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D24A" w14:textId="7F77FFE0" w:rsidR="000729C6" w:rsidRPr="005E492E" w:rsidRDefault="000729C6" w:rsidP="00EC53C5">
      <w:pPr>
        <w:spacing w:line="276" w:lineRule="auto"/>
      </w:pPr>
      <w:r w:rsidRPr="005E492E">
        <w:rPr>
          <w:noProof/>
        </w:rPr>
        <w:drawing>
          <wp:anchor distT="0" distB="0" distL="114300" distR="114300" simplePos="0" relativeHeight="251662336" behindDoc="1" locked="0" layoutInCell="1" allowOverlap="1" wp14:anchorId="39A030AF" wp14:editId="2C54495C">
            <wp:simplePos x="0" y="0"/>
            <wp:positionH relativeFrom="page">
              <wp:posOffset>899795</wp:posOffset>
            </wp:positionH>
            <wp:positionV relativeFrom="page">
              <wp:posOffset>899795</wp:posOffset>
            </wp:positionV>
            <wp:extent cx="2372360" cy="313055"/>
            <wp:effectExtent l="0" t="0" r="8890" b="0"/>
            <wp:wrapNone/>
            <wp:docPr id="6" name="Slika 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4E191" w14:textId="3DAAAEBC" w:rsidR="000729C6" w:rsidRPr="005E492E" w:rsidRDefault="000729C6" w:rsidP="00EC53C5">
      <w:pPr>
        <w:spacing w:line="276" w:lineRule="auto"/>
      </w:pPr>
    </w:p>
    <w:p w14:paraId="57FE44D4" w14:textId="64F5ADB4" w:rsidR="000729C6" w:rsidRPr="005E492E" w:rsidRDefault="000729C6" w:rsidP="00EC53C5">
      <w:pPr>
        <w:spacing w:line="276" w:lineRule="auto"/>
      </w:pPr>
    </w:p>
    <w:p w14:paraId="4015B73F" w14:textId="23F5DF86" w:rsidR="000729C6" w:rsidRPr="005E492E" w:rsidRDefault="000729C6" w:rsidP="00EC53C5">
      <w:pPr>
        <w:spacing w:line="276" w:lineRule="auto"/>
      </w:pPr>
    </w:p>
    <w:p w14:paraId="2A8CCBAE" w14:textId="77777777" w:rsidR="000729C6" w:rsidRPr="005E492E" w:rsidRDefault="000729C6" w:rsidP="00EC53C5">
      <w:pPr>
        <w:spacing w:line="276" w:lineRule="auto"/>
      </w:pPr>
    </w:p>
    <w:tbl>
      <w:tblPr>
        <w:tblpPr w:leftFromText="187" w:rightFromText="187" w:bottomFromText="720" w:vertAnchor="page" w:horzAnchor="margin" w:tblpY="3361"/>
        <w:tblW w:w="5000" w:type="pct"/>
        <w:tblLook w:val="04A0" w:firstRow="1" w:lastRow="0" w:firstColumn="1" w:lastColumn="0" w:noHBand="0" w:noVBand="1"/>
      </w:tblPr>
      <w:tblGrid>
        <w:gridCol w:w="9072"/>
      </w:tblGrid>
      <w:tr w:rsidR="00E12E9C" w:rsidRPr="00287B9B" w14:paraId="66B6346B" w14:textId="77777777" w:rsidTr="000729C6">
        <w:tc>
          <w:tcPr>
            <w:tcW w:w="9072" w:type="dxa"/>
          </w:tcPr>
          <w:p w14:paraId="3F0277C7" w14:textId="77777777" w:rsidR="00E123D3" w:rsidRPr="00287B9B" w:rsidRDefault="00E12E9C" w:rsidP="00EC53C5">
            <w:pPr>
              <w:pStyle w:val="Naslov"/>
              <w:spacing w:line="276" w:lineRule="auto"/>
              <w:jc w:val="center"/>
              <w:rPr>
                <w:rFonts w:asciiTheme="minorHAnsi" w:hAnsiTheme="minorHAnsi" w:cstheme="minorHAnsi"/>
                <w:sz w:val="32"/>
                <w:szCs w:val="32"/>
              </w:rPr>
            </w:pPr>
            <w:r w:rsidRPr="00287B9B">
              <w:rPr>
                <w:rFonts w:asciiTheme="minorHAnsi" w:hAnsiTheme="minorHAnsi" w:cstheme="minorHAnsi"/>
                <w:sz w:val="32"/>
                <w:szCs w:val="32"/>
              </w:rPr>
              <w:t xml:space="preserve">Smernice </w:t>
            </w:r>
          </w:p>
          <w:p w14:paraId="5CB9D2AD" w14:textId="1BF83998" w:rsidR="00E123D3" w:rsidRPr="00287B9B" w:rsidRDefault="00E12E9C" w:rsidP="00EC53C5">
            <w:pPr>
              <w:pStyle w:val="Naslov"/>
              <w:spacing w:line="276" w:lineRule="auto"/>
              <w:jc w:val="center"/>
              <w:rPr>
                <w:rFonts w:asciiTheme="minorHAnsi" w:hAnsiTheme="minorHAnsi" w:cstheme="minorHAnsi"/>
                <w:sz w:val="32"/>
                <w:szCs w:val="32"/>
              </w:rPr>
            </w:pPr>
            <w:r w:rsidRPr="00287B9B">
              <w:rPr>
                <w:rFonts w:asciiTheme="minorHAnsi" w:hAnsiTheme="minorHAnsi" w:cstheme="minorHAnsi"/>
                <w:sz w:val="32"/>
                <w:szCs w:val="32"/>
              </w:rPr>
              <w:t xml:space="preserve">za javno naročanje </w:t>
            </w:r>
          </w:p>
          <w:p w14:paraId="5FD41854" w14:textId="48B140F1" w:rsidR="00E12E9C" w:rsidRPr="00287B9B" w:rsidRDefault="00992F97" w:rsidP="00EC53C5">
            <w:pPr>
              <w:pStyle w:val="Naslov"/>
              <w:spacing w:line="276" w:lineRule="auto"/>
              <w:jc w:val="center"/>
              <w:rPr>
                <w:rFonts w:asciiTheme="minorHAnsi" w:hAnsiTheme="minorHAnsi" w:cstheme="minorHAnsi"/>
                <w:sz w:val="24"/>
                <w:szCs w:val="24"/>
              </w:rPr>
            </w:pPr>
            <w:r w:rsidRPr="00287B9B">
              <w:rPr>
                <w:rFonts w:asciiTheme="minorHAnsi" w:hAnsiTheme="minorHAnsi" w:cstheme="minorHAnsi"/>
                <w:sz w:val="32"/>
                <w:szCs w:val="32"/>
              </w:rPr>
              <w:t>storitev prevajanja</w:t>
            </w:r>
            <w:r w:rsidR="00894E97" w:rsidRPr="00287B9B">
              <w:rPr>
                <w:rFonts w:asciiTheme="minorHAnsi" w:hAnsiTheme="minorHAnsi" w:cstheme="minorHAnsi"/>
                <w:sz w:val="32"/>
                <w:szCs w:val="32"/>
              </w:rPr>
              <w:t xml:space="preserve">, </w:t>
            </w:r>
            <w:r w:rsidR="00C871F6" w:rsidRPr="00287B9B">
              <w:rPr>
                <w:rFonts w:asciiTheme="minorHAnsi" w:hAnsiTheme="minorHAnsi" w:cstheme="minorHAnsi"/>
                <w:sz w:val="32"/>
                <w:szCs w:val="32"/>
              </w:rPr>
              <w:t>lektoriranja</w:t>
            </w:r>
            <w:r w:rsidR="00894E97" w:rsidRPr="00287B9B">
              <w:rPr>
                <w:rFonts w:asciiTheme="minorHAnsi" w:hAnsiTheme="minorHAnsi" w:cstheme="minorHAnsi"/>
                <w:sz w:val="32"/>
                <w:szCs w:val="32"/>
              </w:rPr>
              <w:t xml:space="preserve"> </w:t>
            </w:r>
            <w:r w:rsidR="002E35C1" w:rsidRPr="00287B9B">
              <w:rPr>
                <w:rFonts w:asciiTheme="minorHAnsi" w:hAnsiTheme="minorHAnsi" w:cstheme="minorHAnsi"/>
                <w:sz w:val="32"/>
                <w:szCs w:val="32"/>
              </w:rPr>
              <w:t xml:space="preserve">in </w:t>
            </w:r>
            <w:r w:rsidR="005F48BB" w:rsidRPr="00287B9B">
              <w:rPr>
                <w:rFonts w:asciiTheme="minorHAnsi" w:hAnsiTheme="minorHAnsi" w:cstheme="minorHAnsi"/>
                <w:sz w:val="32"/>
                <w:szCs w:val="32"/>
              </w:rPr>
              <w:t>tolmačenja</w:t>
            </w:r>
          </w:p>
        </w:tc>
      </w:tr>
      <w:tr w:rsidR="00E12E9C" w:rsidRPr="00791663" w14:paraId="0A28C637" w14:textId="77777777" w:rsidTr="00E12E9C">
        <w:tc>
          <w:tcPr>
            <w:tcW w:w="0" w:type="auto"/>
            <w:vAlign w:val="bottom"/>
          </w:tcPr>
          <w:p w14:paraId="0F59FC17" w14:textId="61B8528F" w:rsidR="00E123D3" w:rsidRPr="00791663" w:rsidRDefault="00E123D3" w:rsidP="00EC53C5">
            <w:pPr>
              <w:spacing w:line="276" w:lineRule="auto"/>
              <w:rPr>
                <w:rFonts w:asciiTheme="minorHAnsi" w:hAnsiTheme="minorHAnsi" w:cstheme="minorHAnsi"/>
                <w:highlight w:val="yellow"/>
              </w:rPr>
            </w:pPr>
          </w:p>
        </w:tc>
      </w:tr>
    </w:tbl>
    <w:p w14:paraId="1CC3645C" w14:textId="77777777" w:rsidR="00D86AA4" w:rsidRPr="00791663" w:rsidRDefault="00D86AA4" w:rsidP="00B10C17">
      <w:pPr>
        <w:autoSpaceDE w:val="0"/>
        <w:autoSpaceDN w:val="0"/>
        <w:adjustRightInd w:val="0"/>
        <w:spacing w:line="276" w:lineRule="auto"/>
        <w:jc w:val="both"/>
        <w:rPr>
          <w:rFonts w:asciiTheme="minorHAnsi" w:hAnsiTheme="minorHAnsi" w:cstheme="minorHAnsi"/>
          <w:b/>
        </w:rPr>
      </w:pPr>
    </w:p>
    <w:p w14:paraId="731F04F5" w14:textId="660108E0" w:rsidR="00D96A0D" w:rsidRPr="00791663" w:rsidRDefault="00D86AA4" w:rsidP="00B10C17">
      <w:pPr>
        <w:autoSpaceDE w:val="0"/>
        <w:autoSpaceDN w:val="0"/>
        <w:adjustRightInd w:val="0"/>
        <w:spacing w:line="276" w:lineRule="auto"/>
        <w:jc w:val="both"/>
        <w:rPr>
          <w:rFonts w:asciiTheme="minorHAnsi" w:hAnsiTheme="minorHAnsi" w:cstheme="minorHAnsi"/>
          <w:b/>
        </w:rPr>
      </w:pPr>
      <w:r w:rsidRPr="00791663">
        <w:rPr>
          <w:rFonts w:asciiTheme="minorHAnsi" w:hAnsiTheme="minorHAnsi" w:cstheme="minorHAnsi"/>
          <w:b/>
        </w:rPr>
        <w:t>Smernice za javno naročanj</w:t>
      </w:r>
      <w:r w:rsidR="0013078D" w:rsidRPr="00791663">
        <w:rPr>
          <w:rFonts w:asciiTheme="minorHAnsi" w:hAnsiTheme="minorHAnsi" w:cstheme="minorHAnsi"/>
          <w:b/>
        </w:rPr>
        <w:t>e</w:t>
      </w:r>
      <w:r w:rsidRPr="00791663">
        <w:rPr>
          <w:rFonts w:asciiTheme="minorHAnsi" w:hAnsiTheme="minorHAnsi" w:cstheme="minorHAnsi"/>
          <w:b/>
        </w:rPr>
        <w:t xml:space="preserve"> storitev prevajanja, lektoriranja in tolmačenja</w:t>
      </w:r>
      <w:r w:rsidR="0095799F" w:rsidRPr="00791663">
        <w:rPr>
          <w:rFonts w:asciiTheme="minorHAnsi" w:hAnsiTheme="minorHAnsi" w:cstheme="minorHAnsi"/>
          <w:b/>
        </w:rPr>
        <w:t xml:space="preserve"> </w:t>
      </w:r>
      <w:r w:rsidR="00C3307D" w:rsidRPr="00791663">
        <w:rPr>
          <w:rFonts w:asciiTheme="minorHAnsi" w:hAnsiTheme="minorHAnsi" w:cstheme="minorHAnsi"/>
          <w:b/>
        </w:rPr>
        <w:t xml:space="preserve">sta pripravila </w:t>
      </w:r>
      <w:r w:rsidR="008D7102" w:rsidRPr="00791663">
        <w:rPr>
          <w:rFonts w:asciiTheme="minorHAnsi" w:hAnsiTheme="minorHAnsi" w:cstheme="minorHAnsi"/>
          <w:b/>
        </w:rPr>
        <w:t>Ministrstvo za javno upravo</w:t>
      </w:r>
      <w:r w:rsidR="00563060" w:rsidRPr="00791663">
        <w:rPr>
          <w:rFonts w:asciiTheme="minorHAnsi" w:hAnsiTheme="minorHAnsi" w:cstheme="minorHAnsi"/>
          <w:b/>
        </w:rPr>
        <w:t xml:space="preserve"> Republike Sloveni</w:t>
      </w:r>
      <w:r w:rsidR="00CB6A34" w:rsidRPr="00791663">
        <w:rPr>
          <w:rFonts w:asciiTheme="minorHAnsi" w:hAnsiTheme="minorHAnsi" w:cstheme="minorHAnsi"/>
          <w:b/>
        </w:rPr>
        <w:t>j</w:t>
      </w:r>
      <w:r w:rsidR="00563060" w:rsidRPr="00791663">
        <w:rPr>
          <w:rFonts w:asciiTheme="minorHAnsi" w:hAnsiTheme="minorHAnsi" w:cstheme="minorHAnsi"/>
          <w:b/>
        </w:rPr>
        <w:t>e</w:t>
      </w:r>
      <w:r w:rsidR="008D7102" w:rsidRPr="00791663">
        <w:rPr>
          <w:rFonts w:asciiTheme="minorHAnsi" w:hAnsiTheme="minorHAnsi" w:cstheme="minorHAnsi"/>
          <w:b/>
        </w:rPr>
        <w:t xml:space="preserve"> </w:t>
      </w:r>
      <w:r w:rsidR="00C3307D" w:rsidRPr="00791663">
        <w:rPr>
          <w:rFonts w:asciiTheme="minorHAnsi" w:hAnsiTheme="minorHAnsi" w:cstheme="minorHAnsi"/>
          <w:b/>
        </w:rPr>
        <w:t>in</w:t>
      </w:r>
      <w:r w:rsidR="00663619" w:rsidRPr="00791663">
        <w:rPr>
          <w:rFonts w:asciiTheme="minorHAnsi" w:hAnsiTheme="minorHAnsi" w:cstheme="minorHAnsi"/>
          <w:b/>
        </w:rPr>
        <w:t xml:space="preserve"> </w:t>
      </w:r>
      <w:r w:rsidR="009D4C6A" w:rsidRPr="00791663">
        <w:rPr>
          <w:rFonts w:asciiTheme="minorHAnsi" w:hAnsiTheme="minorHAnsi" w:cstheme="minorHAnsi"/>
          <w:b/>
        </w:rPr>
        <w:t xml:space="preserve">Sektor za prevajanje </w:t>
      </w:r>
      <w:r w:rsidR="008B6B17" w:rsidRPr="00791663">
        <w:rPr>
          <w:rFonts w:asciiTheme="minorHAnsi" w:hAnsiTheme="minorHAnsi" w:cstheme="minorHAnsi"/>
          <w:b/>
        </w:rPr>
        <w:t>Generalne</w:t>
      </w:r>
      <w:r w:rsidR="0013078D" w:rsidRPr="00791663">
        <w:rPr>
          <w:rFonts w:asciiTheme="minorHAnsi" w:hAnsiTheme="minorHAnsi" w:cstheme="minorHAnsi"/>
          <w:b/>
        </w:rPr>
        <w:t>ga</w:t>
      </w:r>
      <w:r w:rsidR="00663619" w:rsidRPr="00791663">
        <w:rPr>
          <w:rFonts w:asciiTheme="minorHAnsi" w:hAnsiTheme="minorHAnsi" w:cstheme="minorHAnsi"/>
          <w:b/>
        </w:rPr>
        <w:t xml:space="preserve"> sekretariat</w:t>
      </w:r>
      <w:r w:rsidR="0013078D" w:rsidRPr="00791663">
        <w:rPr>
          <w:rFonts w:asciiTheme="minorHAnsi" w:hAnsiTheme="minorHAnsi" w:cstheme="minorHAnsi"/>
          <w:b/>
        </w:rPr>
        <w:t>a</w:t>
      </w:r>
      <w:r w:rsidR="00663619" w:rsidRPr="00791663">
        <w:rPr>
          <w:rFonts w:asciiTheme="minorHAnsi" w:hAnsiTheme="minorHAnsi" w:cstheme="minorHAnsi"/>
          <w:b/>
        </w:rPr>
        <w:t xml:space="preserve"> Vlad</w:t>
      </w:r>
      <w:r w:rsidR="0013078D" w:rsidRPr="00791663">
        <w:rPr>
          <w:rFonts w:asciiTheme="minorHAnsi" w:hAnsiTheme="minorHAnsi" w:cstheme="minorHAnsi"/>
          <w:b/>
        </w:rPr>
        <w:t>e</w:t>
      </w:r>
      <w:r w:rsidR="00663619" w:rsidRPr="00791663">
        <w:rPr>
          <w:rFonts w:asciiTheme="minorHAnsi" w:hAnsiTheme="minorHAnsi" w:cstheme="minorHAnsi"/>
          <w:b/>
        </w:rPr>
        <w:t xml:space="preserve"> Republike Slovenije</w:t>
      </w:r>
      <w:r w:rsidR="00C3307D" w:rsidRPr="00791663">
        <w:rPr>
          <w:rFonts w:asciiTheme="minorHAnsi" w:hAnsiTheme="minorHAnsi" w:cstheme="minorHAnsi"/>
          <w:b/>
        </w:rPr>
        <w:t xml:space="preserve"> </w:t>
      </w:r>
      <w:r w:rsidR="0095799F" w:rsidRPr="00791663">
        <w:rPr>
          <w:rFonts w:asciiTheme="minorHAnsi" w:hAnsiTheme="minorHAnsi" w:cstheme="minorHAnsi"/>
          <w:b/>
        </w:rPr>
        <w:t xml:space="preserve">v </w:t>
      </w:r>
      <w:r w:rsidR="00C3307D" w:rsidRPr="00791663">
        <w:rPr>
          <w:rFonts w:asciiTheme="minorHAnsi" w:hAnsiTheme="minorHAnsi" w:cstheme="minorHAnsi"/>
          <w:b/>
        </w:rPr>
        <w:t xml:space="preserve">posvetovanju </w:t>
      </w:r>
      <w:r w:rsidR="00A079AC" w:rsidRPr="00791663">
        <w:rPr>
          <w:rFonts w:asciiTheme="minorHAnsi" w:hAnsiTheme="minorHAnsi" w:cstheme="minorHAnsi"/>
          <w:b/>
        </w:rPr>
        <w:t xml:space="preserve">z reprezentativnimi strokovnimi združenji s področja prevajanja, </w:t>
      </w:r>
      <w:r w:rsidR="00D5702F" w:rsidRPr="00791663">
        <w:rPr>
          <w:rFonts w:asciiTheme="minorHAnsi" w:hAnsiTheme="minorHAnsi" w:cstheme="minorHAnsi"/>
          <w:b/>
        </w:rPr>
        <w:t>lektoriranja</w:t>
      </w:r>
      <w:r w:rsidR="00A079AC" w:rsidRPr="00791663">
        <w:rPr>
          <w:rFonts w:asciiTheme="minorHAnsi" w:hAnsiTheme="minorHAnsi" w:cstheme="minorHAnsi"/>
          <w:b/>
        </w:rPr>
        <w:t xml:space="preserve"> in </w:t>
      </w:r>
      <w:r w:rsidR="00D5702F" w:rsidRPr="00791663">
        <w:rPr>
          <w:rFonts w:asciiTheme="minorHAnsi" w:hAnsiTheme="minorHAnsi" w:cstheme="minorHAnsi"/>
          <w:b/>
        </w:rPr>
        <w:t>tolmačenja</w:t>
      </w:r>
      <w:r w:rsidR="00A079AC" w:rsidRPr="00791663">
        <w:rPr>
          <w:rFonts w:asciiTheme="minorHAnsi" w:hAnsiTheme="minorHAnsi" w:cstheme="minorHAnsi"/>
          <w:b/>
        </w:rPr>
        <w:t>.</w:t>
      </w:r>
    </w:p>
    <w:p w14:paraId="080E19C0" w14:textId="77777777" w:rsidR="00C052E1" w:rsidRPr="00791663" w:rsidRDefault="00C052E1" w:rsidP="006510FE">
      <w:pPr>
        <w:autoSpaceDE w:val="0"/>
        <w:autoSpaceDN w:val="0"/>
        <w:adjustRightInd w:val="0"/>
        <w:spacing w:line="276" w:lineRule="auto"/>
        <w:jc w:val="both"/>
        <w:rPr>
          <w:rFonts w:asciiTheme="minorHAnsi" w:hAnsiTheme="minorHAnsi" w:cstheme="minorHAnsi"/>
          <w:b/>
        </w:rPr>
      </w:pPr>
    </w:p>
    <w:p w14:paraId="1FFEA036" w14:textId="6C2E8411" w:rsidR="00430E66" w:rsidRPr="00791663" w:rsidRDefault="0013078D" w:rsidP="006510FE">
      <w:pPr>
        <w:autoSpaceDE w:val="0"/>
        <w:autoSpaceDN w:val="0"/>
        <w:adjustRightInd w:val="0"/>
        <w:spacing w:line="276" w:lineRule="auto"/>
        <w:jc w:val="both"/>
        <w:rPr>
          <w:rFonts w:asciiTheme="minorHAnsi" w:hAnsiTheme="minorHAnsi" w:cstheme="minorHAnsi"/>
          <w:b/>
        </w:rPr>
      </w:pPr>
      <w:r w:rsidRPr="00791663">
        <w:rPr>
          <w:rFonts w:asciiTheme="minorHAnsi" w:hAnsiTheme="minorHAnsi" w:cstheme="minorHAnsi"/>
          <w:b/>
        </w:rPr>
        <w:t>P</w:t>
      </w:r>
      <w:r w:rsidR="00430E66" w:rsidRPr="00791663">
        <w:rPr>
          <w:rFonts w:asciiTheme="minorHAnsi" w:hAnsiTheme="minorHAnsi" w:cstheme="minorHAnsi"/>
          <w:b/>
        </w:rPr>
        <w:t>riprav</w:t>
      </w:r>
      <w:r w:rsidRPr="00791663">
        <w:rPr>
          <w:rFonts w:asciiTheme="minorHAnsi" w:hAnsiTheme="minorHAnsi" w:cstheme="minorHAnsi"/>
          <w:b/>
        </w:rPr>
        <w:t>o</w:t>
      </w:r>
      <w:r w:rsidR="00430E66" w:rsidRPr="00791663">
        <w:rPr>
          <w:rFonts w:asciiTheme="minorHAnsi" w:hAnsiTheme="minorHAnsi" w:cstheme="minorHAnsi"/>
          <w:b/>
        </w:rPr>
        <w:t xml:space="preserve"> smernic je </w:t>
      </w:r>
      <w:r w:rsidR="00744D53" w:rsidRPr="00791663">
        <w:rPr>
          <w:rFonts w:asciiTheme="minorHAnsi" w:hAnsiTheme="minorHAnsi" w:cstheme="minorHAnsi"/>
          <w:b/>
        </w:rPr>
        <w:t xml:space="preserve">usklajeval </w:t>
      </w:r>
      <w:r w:rsidR="00430E66" w:rsidRPr="00791663">
        <w:rPr>
          <w:rFonts w:asciiTheme="minorHAnsi" w:hAnsiTheme="minorHAnsi" w:cstheme="minorHAnsi"/>
          <w:b/>
        </w:rPr>
        <w:t>Direktorat za javno naročanje Ministrstva za javno upravo</w:t>
      </w:r>
      <w:r w:rsidR="00563060" w:rsidRPr="00791663">
        <w:rPr>
          <w:rFonts w:asciiTheme="minorHAnsi" w:hAnsiTheme="minorHAnsi" w:cstheme="minorHAnsi"/>
          <w:b/>
        </w:rPr>
        <w:t xml:space="preserve"> Republike Slovenije</w:t>
      </w:r>
      <w:r w:rsidR="00430E66" w:rsidRPr="00791663">
        <w:rPr>
          <w:rFonts w:asciiTheme="minorHAnsi" w:hAnsiTheme="minorHAnsi" w:cstheme="minorHAnsi"/>
          <w:b/>
        </w:rPr>
        <w:t>.</w:t>
      </w:r>
    </w:p>
    <w:p w14:paraId="2EEB2196" w14:textId="77777777" w:rsidR="003942BC" w:rsidRPr="00791663" w:rsidRDefault="003942BC" w:rsidP="006510FE">
      <w:pPr>
        <w:autoSpaceDE w:val="0"/>
        <w:autoSpaceDN w:val="0"/>
        <w:adjustRightInd w:val="0"/>
        <w:spacing w:line="276" w:lineRule="auto"/>
        <w:jc w:val="both"/>
        <w:rPr>
          <w:rFonts w:asciiTheme="minorHAnsi" w:hAnsiTheme="minorHAnsi" w:cstheme="minorHAnsi"/>
          <w:b/>
        </w:rPr>
      </w:pPr>
    </w:p>
    <w:p w14:paraId="3CAEB1DD" w14:textId="1C18F6B4" w:rsidR="003942BC" w:rsidRPr="00E07BCE" w:rsidRDefault="003942BC" w:rsidP="00E07BCE">
      <w:pPr>
        <w:rPr>
          <w:rFonts w:asciiTheme="minorHAnsi" w:hAnsiTheme="minorHAnsi" w:cstheme="minorHAnsi"/>
          <w:b/>
          <w:bCs/>
        </w:rPr>
      </w:pPr>
      <w:r w:rsidRPr="00791663">
        <w:rPr>
          <w:rFonts w:asciiTheme="minorHAnsi" w:hAnsiTheme="minorHAnsi" w:cstheme="minorHAnsi"/>
          <w:b/>
          <w:bCs/>
        </w:rPr>
        <w:t xml:space="preserve">Smernice so dostopne na spletni strani Direktorata za javno naročanje na povezavi: </w:t>
      </w:r>
      <w:hyperlink r:id="rId9" w:history="1">
        <w:r w:rsidR="00E07BCE" w:rsidRPr="00E07BCE">
          <w:rPr>
            <w:rStyle w:val="Hiperpovezava"/>
            <w:rFonts w:asciiTheme="minorHAnsi" w:hAnsiTheme="minorHAnsi" w:cstheme="minorHAnsi"/>
            <w:b/>
            <w:bCs/>
          </w:rPr>
          <w:t>Smernice in priporočila</w:t>
        </w:r>
      </w:hyperlink>
      <w:r w:rsidRPr="00E07BCE">
        <w:rPr>
          <w:rFonts w:asciiTheme="minorHAnsi" w:hAnsiTheme="minorHAnsi" w:cstheme="minorHAnsi"/>
          <w:b/>
          <w:bCs/>
        </w:rPr>
        <w:t xml:space="preserve">. </w:t>
      </w:r>
    </w:p>
    <w:p w14:paraId="60D8B1CE" w14:textId="77777777" w:rsidR="003942BC" w:rsidRPr="00791663" w:rsidRDefault="003942BC" w:rsidP="006510FE">
      <w:pPr>
        <w:autoSpaceDE w:val="0"/>
        <w:autoSpaceDN w:val="0"/>
        <w:adjustRightInd w:val="0"/>
        <w:spacing w:line="276" w:lineRule="auto"/>
        <w:jc w:val="both"/>
        <w:rPr>
          <w:rFonts w:asciiTheme="minorHAnsi" w:hAnsiTheme="minorHAnsi" w:cstheme="minorHAnsi"/>
          <w:b/>
        </w:rPr>
      </w:pPr>
    </w:p>
    <w:p w14:paraId="0654F9B5" w14:textId="24A96058" w:rsidR="00D96A0D" w:rsidRPr="00791663" w:rsidRDefault="00D96A0D" w:rsidP="006510FE">
      <w:pPr>
        <w:autoSpaceDE w:val="0"/>
        <w:autoSpaceDN w:val="0"/>
        <w:adjustRightInd w:val="0"/>
        <w:spacing w:line="276" w:lineRule="auto"/>
        <w:jc w:val="both"/>
        <w:rPr>
          <w:rFonts w:asciiTheme="minorHAnsi" w:hAnsiTheme="minorHAnsi" w:cstheme="minorHAnsi"/>
          <w:b/>
        </w:rPr>
      </w:pPr>
      <w:r w:rsidRPr="00791663">
        <w:rPr>
          <w:rFonts w:asciiTheme="minorHAnsi" w:hAnsiTheme="minorHAnsi" w:cstheme="minorHAnsi"/>
          <w:b/>
        </w:rPr>
        <w:t>Izdaja 1.0</w:t>
      </w:r>
      <w:r w:rsidR="00901874" w:rsidRPr="00791663">
        <w:rPr>
          <w:rFonts w:asciiTheme="minorHAnsi" w:hAnsiTheme="minorHAnsi" w:cstheme="minorHAnsi"/>
          <w:b/>
        </w:rPr>
        <w:t xml:space="preserve">, </w:t>
      </w:r>
      <w:r w:rsidR="00CA2744">
        <w:rPr>
          <w:rFonts w:asciiTheme="minorHAnsi" w:hAnsiTheme="minorHAnsi" w:cstheme="minorHAnsi"/>
          <w:b/>
        </w:rPr>
        <w:t>junij</w:t>
      </w:r>
      <w:r w:rsidR="00D213CC" w:rsidRPr="00791663">
        <w:rPr>
          <w:rFonts w:asciiTheme="minorHAnsi" w:hAnsiTheme="minorHAnsi" w:cstheme="minorHAnsi"/>
          <w:b/>
        </w:rPr>
        <w:t xml:space="preserve"> </w:t>
      </w:r>
      <w:r w:rsidR="00AB69E9" w:rsidRPr="00791663">
        <w:rPr>
          <w:rFonts w:asciiTheme="minorHAnsi" w:hAnsiTheme="minorHAnsi" w:cstheme="minorHAnsi"/>
          <w:b/>
        </w:rPr>
        <w:t>202</w:t>
      </w:r>
      <w:r w:rsidR="008021A9" w:rsidRPr="00791663">
        <w:rPr>
          <w:rFonts w:asciiTheme="minorHAnsi" w:hAnsiTheme="minorHAnsi" w:cstheme="minorHAnsi"/>
          <w:b/>
        </w:rPr>
        <w:t>6</w:t>
      </w:r>
    </w:p>
    <w:p w14:paraId="4C012260" w14:textId="77777777" w:rsidR="003942BC" w:rsidRPr="00791663" w:rsidRDefault="003942BC" w:rsidP="006510FE">
      <w:pPr>
        <w:autoSpaceDE w:val="0"/>
        <w:autoSpaceDN w:val="0"/>
        <w:adjustRightInd w:val="0"/>
        <w:spacing w:line="276" w:lineRule="auto"/>
        <w:jc w:val="both"/>
        <w:rPr>
          <w:rFonts w:asciiTheme="minorHAnsi" w:hAnsiTheme="minorHAnsi" w:cstheme="minorHAnsi"/>
          <w:b/>
        </w:rPr>
      </w:pPr>
    </w:p>
    <w:p w14:paraId="698519FA" w14:textId="5C8845E7" w:rsidR="00CB6A34" w:rsidRPr="00791663" w:rsidRDefault="00AD08BA" w:rsidP="00AD08BA">
      <w:pPr>
        <w:autoSpaceDE w:val="0"/>
        <w:autoSpaceDN w:val="0"/>
        <w:adjustRightInd w:val="0"/>
        <w:spacing w:line="276" w:lineRule="auto"/>
        <w:jc w:val="both"/>
        <w:rPr>
          <w:rFonts w:asciiTheme="minorHAnsi" w:hAnsiTheme="minorHAnsi" w:cstheme="minorHAnsi"/>
          <w:b/>
        </w:rPr>
      </w:pPr>
      <w:r w:rsidRPr="00791663">
        <w:rPr>
          <w:rFonts w:asciiTheme="minorHAnsi" w:hAnsiTheme="minorHAnsi" w:cstheme="minorHAnsi"/>
          <w:b/>
        </w:rPr>
        <w:t>Opomba: Uporabljeni izrazi, zapisani v moški spolni slovnični obliki, so uporabljeni kot nevtralni</w:t>
      </w:r>
      <w:r w:rsidR="009D4C6A" w:rsidRPr="00791663">
        <w:rPr>
          <w:rFonts w:asciiTheme="minorHAnsi" w:hAnsiTheme="minorHAnsi" w:cstheme="minorHAnsi"/>
          <w:b/>
        </w:rPr>
        <w:t xml:space="preserve"> za ženske in moške.</w:t>
      </w:r>
    </w:p>
    <w:p w14:paraId="496B0E1D" w14:textId="77777777" w:rsidR="001B2C30" w:rsidRPr="00791663" w:rsidRDefault="001B2C30" w:rsidP="00AD08BA">
      <w:pPr>
        <w:autoSpaceDE w:val="0"/>
        <w:autoSpaceDN w:val="0"/>
        <w:adjustRightInd w:val="0"/>
        <w:spacing w:line="276" w:lineRule="auto"/>
        <w:jc w:val="both"/>
        <w:rPr>
          <w:rFonts w:asciiTheme="minorHAnsi" w:hAnsiTheme="minorHAnsi" w:cstheme="minorHAnsi"/>
          <w:b/>
        </w:rPr>
      </w:pPr>
    </w:p>
    <w:p w14:paraId="326EFE71" w14:textId="77777777" w:rsidR="00AD08BA" w:rsidRPr="00791663" w:rsidRDefault="00AD08BA" w:rsidP="00AD08BA">
      <w:pPr>
        <w:autoSpaceDE w:val="0"/>
        <w:autoSpaceDN w:val="0"/>
        <w:adjustRightInd w:val="0"/>
        <w:spacing w:line="276" w:lineRule="auto"/>
        <w:jc w:val="both"/>
        <w:rPr>
          <w:rFonts w:asciiTheme="minorHAnsi" w:hAnsiTheme="minorHAnsi" w:cstheme="minorHAnsi"/>
          <w:b/>
        </w:rPr>
      </w:pPr>
    </w:p>
    <w:p w14:paraId="41C8A0E7" w14:textId="77777777" w:rsidR="00AD08BA" w:rsidRPr="00791663" w:rsidRDefault="00AD08BA" w:rsidP="002605EE">
      <w:pPr>
        <w:autoSpaceDE w:val="0"/>
        <w:autoSpaceDN w:val="0"/>
        <w:adjustRightInd w:val="0"/>
        <w:spacing w:line="276" w:lineRule="auto"/>
        <w:jc w:val="both"/>
        <w:rPr>
          <w:rFonts w:asciiTheme="minorHAnsi" w:hAnsiTheme="minorHAnsi" w:cstheme="minorHAnsi"/>
          <w:b/>
        </w:rPr>
      </w:pPr>
    </w:p>
    <w:p w14:paraId="28E35FBE" w14:textId="77777777" w:rsidR="00AD08BA" w:rsidRPr="00791663" w:rsidRDefault="00AD08BA" w:rsidP="002605EE">
      <w:pPr>
        <w:autoSpaceDE w:val="0"/>
        <w:autoSpaceDN w:val="0"/>
        <w:adjustRightInd w:val="0"/>
        <w:spacing w:line="276" w:lineRule="auto"/>
        <w:jc w:val="both"/>
        <w:rPr>
          <w:rFonts w:asciiTheme="minorHAnsi" w:hAnsiTheme="minorHAnsi" w:cstheme="minorHAnsi"/>
          <w:b/>
        </w:rPr>
      </w:pPr>
    </w:p>
    <w:p w14:paraId="4BF9C8A6" w14:textId="77777777" w:rsidR="00CB6D6F" w:rsidRPr="00791663" w:rsidRDefault="00CB6D6F" w:rsidP="002605EE">
      <w:pPr>
        <w:autoSpaceDE w:val="0"/>
        <w:autoSpaceDN w:val="0"/>
        <w:adjustRightInd w:val="0"/>
        <w:spacing w:line="276" w:lineRule="auto"/>
        <w:jc w:val="both"/>
        <w:rPr>
          <w:rFonts w:asciiTheme="minorHAnsi" w:hAnsiTheme="minorHAnsi" w:cstheme="minorHAnsi"/>
          <w:b/>
        </w:rPr>
      </w:pPr>
    </w:p>
    <w:p w14:paraId="188D4F77" w14:textId="77777777" w:rsidR="00CB6D6F" w:rsidRPr="00791663" w:rsidRDefault="00CB6D6F" w:rsidP="002605EE">
      <w:pPr>
        <w:autoSpaceDE w:val="0"/>
        <w:autoSpaceDN w:val="0"/>
        <w:adjustRightInd w:val="0"/>
        <w:spacing w:line="276" w:lineRule="auto"/>
        <w:jc w:val="both"/>
        <w:rPr>
          <w:rFonts w:asciiTheme="minorHAnsi" w:hAnsiTheme="minorHAnsi" w:cstheme="minorHAnsi"/>
          <w:b/>
        </w:rPr>
      </w:pPr>
    </w:p>
    <w:p w14:paraId="58BACF86" w14:textId="77777777" w:rsidR="00CB6D6F" w:rsidRPr="00791663" w:rsidRDefault="00CB6D6F" w:rsidP="002605EE">
      <w:pPr>
        <w:autoSpaceDE w:val="0"/>
        <w:autoSpaceDN w:val="0"/>
        <w:adjustRightInd w:val="0"/>
        <w:spacing w:line="276" w:lineRule="auto"/>
        <w:jc w:val="both"/>
        <w:rPr>
          <w:rFonts w:asciiTheme="minorHAnsi" w:hAnsiTheme="minorHAnsi" w:cstheme="minorHAnsi"/>
          <w:b/>
        </w:rPr>
      </w:pPr>
    </w:p>
    <w:p w14:paraId="69FD456A" w14:textId="77777777" w:rsidR="00CB6D6F" w:rsidRPr="00791663" w:rsidRDefault="00CB6D6F" w:rsidP="002605EE">
      <w:pPr>
        <w:autoSpaceDE w:val="0"/>
        <w:autoSpaceDN w:val="0"/>
        <w:adjustRightInd w:val="0"/>
        <w:spacing w:line="276" w:lineRule="auto"/>
        <w:jc w:val="both"/>
        <w:rPr>
          <w:rFonts w:asciiTheme="minorHAnsi" w:hAnsiTheme="minorHAnsi" w:cstheme="minorHAnsi"/>
          <w:b/>
        </w:rPr>
      </w:pPr>
    </w:p>
    <w:p w14:paraId="216E74A8" w14:textId="77777777" w:rsidR="00CB6D6F" w:rsidRPr="00791663" w:rsidRDefault="00CB6D6F" w:rsidP="002605EE">
      <w:pPr>
        <w:autoSpaceDE w:val="0"/>
        <w:autoSpaceDN w:val="0"/>
        <w:adjustRightInd w:val="0"/>
        <w:spacing w:line="276" w:lineRule="auto"/>
        <w:jc w:val="both"/>
        <w:rPr>
          <w:rFonts w:asciiTheme="minorHAnsi" w:hAnsiTheme="minorHAnsi" w:cstheme="minorHAnsi"/>
          <w:b/>
        </w:rPr>
      </w:pPr>
    </w:p>
    <w:p w14:paraId="443E252B" w14:textId="77777777" w:rsidR="00D213CC" w:rsidRPr="00791663" w:rsidRDefault="00D213CC" w:rsidP="002605EE">
      <w:pPr>
        <w:autoSpaceDE w:val="0"/>
        <w:autoSpaceDN w:val="0"/>
        <w:adjustRightInd w:val="0"/>
        <w:spacing w:line="276" w:lineRule="auto"/>
        <w:jc w:val="both"/>
        <w:rPr>
          <w:rFonts w:asciiTheme="minorHAnsi" w:hAnsiTheme="minorHAnsi" w:cstheme="minorHAnsi"/>
          <w:b/>
        </w:rPr>
      </w:pPr>
    </w:p>
    <w:p w14:paraId="5F140FE6" w14:textId="77777777" w:rsidR="00D213CC" w:rsidRPr="00791663" w:rsidRDefault="00D213CC" w:rsidP="002605EE">
      <w:pPr>
        <w:autoSpaceDE w:val="0"/>
        <w:autoSpaceDN w:val="0"/>
        <w:adjustRightInd w:val="0"/>
        <w:spacing w:line="276" w:lineRule="auto"/>
        <w:jc w:val="both"/>
        <w:rPr>
          <w:rFonts w:asciiTheme="minorHAnsi" w:hAnsiTheme="minorHAnsi" w:cstheme="minorHAnsi"/>
          <w:b/>
        </w:rPr>
      </w:pPr>
    </w:p>
    <w:p w14:paraId="60964AAD" w14:textId="77777777" w:rsidR="00D213CC" w:rsidRPr="00791663" w:rsidRDefault="00D213CC" w:rsidP="002605EE">
      <w:pPr>
        <w:autoSpaceDE w:val="0"/>
        <w:autoSpaceDN w:val="0"/>
        <w:adjustRightInd w:val="0"/>
        <w:spacing w:line="276" w:lineRule="auto"/>
        <w:jc w:val="both"/>
        <w:rPr>
          <w:rFonts w:asciiTheme="minorHAnsi" w:hAnsiTheme="minorHAnsi" w:cstheme="minorHAnsi"/>
          <w:b/>
        </w:rPr>
      </w:pPr>
    </w:p>
    <w:p w14:paraId="050DE6FE" w14:textId="77777777" w:rsidR="00AD08BA" w:rsidRPr="00791663" w:rsidRDefault="00AD08BA" w:rsidP="002605EE">
      <w:pPr>
        <w:autoSpaceDE w:val="0"/>
        <w:autoSpaceDN w:val="0"/>
        <w:adjustRightInd w:val="0"/>
        <w:spacing w:line="276" w:lineRule="auto"/>
        <w:jc w:val="both"/>
        <w:rPr>
          <w:rFonts w:asciiTheme="minorHAnsi" w:hAnsiTheme="minorHAnsi" w:cstheme="minorHAnsi"/>
          <w:b/>
        </w:rPr>
      </w:pPr>
    </w:p>
    <w:p w14:paraId="3569AA9C" w14:textId="295034FF" w:rsidR="00D96A0D" w:rsidRPr="00791663" w:rsidRDefault="00D96A0D" w:rsidP="002605EE">
      <w:pPr>
        <w:autoSpaceDE w:val="0"/>
        <w:autoSpaceDN w:val="0"/>
        <w:adjustRightInd w:val="0"/>
        <w:spacing w:line="276" w:lineRule="auto"/>
        <w:jc w:val="both"/>
        <w:rPr>
          <w:rFonts w:asciiTheme="minorHAnsi" w:hAnsiTheme="minorHAnsi" w:cstheme="minorHAnsi"/>
          <w:b/>
        </w:rPr>
      </w:pPr>
      <w:r w:rsidRPr="00791663">
        <w:rPr>
          <w:rFonts w:asciiTheme="minorHAnsi" w:hAnsiTheme="minorHAnsi" w:cstheme="minorHAnsi"/>
          <w:b/>
        </w:rPr>
        <w:t>KAZALO:</w:t>
      </w:r>
    </w:p>
    <w:p w14:paraId="31C2F23F" w14:textId="77777777" w:rsidR="00D96A0D" w:rsidRPr="00791663" w:rsidRDefault="00D96A0D" w:rsidP="00EC53C5">
      <w:pPr>
        <w:autoSpaceDE w:val="0"/>
        <w:autoSpaceDN w:val="0"/>
        <w:adjustRightInd w:val="0"/>
        <w:spacing w:line="276" w:lineRule="auto"/>
        <w:jc w:val="both"/>
        <w:rPr>
          <w:rFonts w:asciiTheme="minorHAnsi" w:hAnsiTheme="minorHAnsi" w:cstheme="minorHAnsi"/>
          <w:b/>
        </w:rPr>
      </w:pPr>
    </w:p>
    <w:p w14:paraId="2F5A383D" w14:textId="78265B58" w:rsidR="00791663" w:rsidRPr="004C50FB" w:rsidRDefault="00D96A0D" w:rsidP="004C50FB">
      <w:pPr>
        <w:pStyle w:val="Kazalovsebine1"/>
        <w:rPr>
          <w:rFonts w:eastAsiaTheme="minorEastAsia"/>
          <w:kern w:val="2"/>
          <w:sz w:val="24"/>
          <w:szCs w:val="24"/>
          <w14:ligatures w14:val="standardContextual"/>
        </w:rPr>
      </w:pPr>
      <w:r w:rsidRPr="004C50FB">
        <w:rPr>
          <w:sz w:val="24"/>
          <w:szCs w:val="24"/>
        </w:rPr>
        <w:fldChar w:fldCharType="begin"/>
      </w:r>
      <w:r w:rsidRPr="004C50FB">
        <w:rPr>
          <w:sz w:val="24"/>
          <w:szCs w:val="24"/>
        </w:rPr>
        <w:instrText xml:space="preserve"> TOC \o "1-3" \h \z \u </w:instrText>
      </w:r>
      <w:r w:rsidRPr="004C50FB">
        <w:rPr>
          <w:sz w:val="24"/>
          <w:szCs w:val="24"/>
        </w:rPr>
        <w:fldChar w:fldCharType="separate"/>
      </w:r>
      <w:hyperlink w:anchor="_Toc231202134" w:history="1">
        <w:r w:rsidR="00791663" w:rsidRPr="004C50FB">
          <w:rPr>
            <w:rStyle w:val="Hiperpovezava"/>
          </w:rPr>
          <w:t>Uvod</w:t>
        </w:r>
        <w:r w:rsidR="00791663" w:rsidRPr="004C50FB">
          <w:rPr>
            <w:webHidden/>
          </w:rPr>
          <w:tab/>
        </w:r>
        <w:r w:rsidR="00791663" w:rsidRPr="004C50FB">
          <w:rPr>
            <w:webHidden/>
          </w:rPr>
          <w:fldChar w:fldCharType="begin"/>
        </w:r>
        <w:r w:rsidR="00791663" w:rsidRPr="004C50FB">
          <w:rPr>
            <w:webHidden/>
          </w:rPr>
          <w:instrText xml:space="preserve"> PAGEREF _Toc231202134 \h </w:instrText>
        </w:r>
        <w:r w:rsidR="00791663" w:rsidRPr="004C50FB">
          <w:rPr>
            <w:webHidden/>
          </w:rPr>
        </w:r>
        <w:r w:rsidR="00791663" w:rsidRPr="004C50FB">
          <w:rPr>
            <w:webHidden/>
          </w:rPr>
          <w:fldChar w:fldCharType="separate"/>
        </w:r>
        <w:r w:rsidR="002D4158">
          <w:rPr>
            <w:webHidden/>
          </w:rPr>
          <w:t>4</w:t>
        </w:r>
        <w:r w:rsidR="00791663" w:rsidRPr="004C50FB">
          <w:rPr>
            <w:webHidden/>
          </w:rPr>
          <w:fldChar w:fldCharType="end"/>
        </w:r>
      </w:hyperlink>
    </w:p>
    <w:p w14:paraId="332C401F" w14:textId="60A4C7F1" w:rsidR="00791663" w:rsidRPr="004C50FB" w:rsidRDefault="00791663" w:rsidP="004C50FB">
      <w:pPr>
        <w:pStyle w:val="Kazalovsebine1"/>
        <w:rPr>
          <w:rFonts w:eastAsiaTheme="minorEastAsia"/>
          <w:kern w:val="2"/>
          <w:sz w:val="24"/>
          <w:szCs w:val="24"/>
          <w14:ligatures w14:val="standardContextual"/>
        </w:rPr>
      </w:pPr>
      <w:hyperlink w:anchor="_Toc231202135" w:history="1">
        <w:r w:rsidRPr="004C50FB">
          <w:rPr>
            <w:rStyle w:val="Hiperpovezava"/>
          </w:rPr>
          <w:t>SPLOŠNI DEL</w:t>
        </w:r>
        <w:r w:rsidRPr="004C50FB">
          <w:rPr>
            <w:webHidden/>
          </w:rPr>
          <w:tab/>
        </w:r>
        <w:r w:rsidRPr="004C50FB">
          <w:rPr>
            <w:webHidden/>
          </w:rPr>
          <w:fldChar w:fldCharType="begin"/>
        </w:r>
        <w:r w:rsidRPr="004C50FB">
          <w:rPr>
            <w:webHidden/>
          </w:rPr>
          <w:instrText xml:space="preserve"> PAGEREF _Toc231202135 \h </w:instrText>
        </w:r>
        <w:r w:rsidRPr="004C50FB">
          <w:rPr>
            <w:webHidden/>
          </w:rPr>
        </w:r>
        <w:r w:rsidRPr="004C50FB">
          <w:rPr>
            <w:webHidden/>
          </w:rPr>
          <w:fldChar w:fldCharType="separate"/>
        </w:r>
        <w:r w:rsidR="002D4158">
          <w:rPr>
            <w:webHidden/>
          </w:rPr>
          <w:t>5</w:t>
        </w:r>
        <w:r w:rsidRPr="004C50FB">
          <w:rPr>
            <w:webHidden/>
          </w:rPr>
          <w:fldChar w:fldCharType="end"/>
        </w:r>
      </w:hyperlink>
    </w:p>
    <w:p w14:paraId="43A4B56F" w14:textId="45A09C8C" w:rsidR="00791663" w:rsidRPr="004C50FB" w:rsidRDefault="00791663" w:rsidP="004C50FB">
      <w:pPr>
        <w:pStyle w:val="Kazalovsebine1"/>
        <w:rPr>
          <w:rFonts w:eastAsiaTheme="minorEastAsia"/>
          <w:kern w:val="2"/>
          <w:sz w:val="24"/>
          <w:szCs w:val="24"/>
          <w14:ligatures w14:val="standardContextual"/>
        </w:rPr>
      </w:pPr>
      <w:hyperlink w:anchor="_Toc231202136" w:history="1">
        <w:r w:rsidRPr="004C50FB">
          <w:rPr>
            <w:rStyle w:val="Hiperpovezava"/>
          </w:rPr>
          <w:t>1</w:t>
        </w:r>
        <w:r w:rsidRPr="004C50FB">
          <w:rPr>
            <w:rFonts w:eastAsiaTheme="minorEastAsia"/>
            <w:kern w:val="2"/>
            <w:sz w:val="24"/>
            <w:szCs w:val="24"/>
            <w14:ligatures w14:val="standardContextual"/>
          </w:rPr>
          <w:tab/>
        </w:r>
        <w:r w:rsidRPr="004C50FB">
          <w:rPr>
            <w:rStyle w:val="Hiperpovezava"/>
          </w:rPr>
          <w:t>Pravne podlage in opredelitev jezikovnih storitev</w:t>
        </w:r>
        <w:r w:rsidRPr="004C50FB">
          <w:rPr>
            <w:webHidden/>
          </w:rPr>
          <w:tab/>
        </w:r>
        <w:r w:rsidRPr="004C50FB">
          <w:rPr>
            <w:webHidden/>
          </w:rPr>
          <w:fldChar w:fldCharType="begin"/>
        </w:r>
        <w:r w:rsidRPr="004C50FB">
          <w:rPr>
            <w:webHidden/>
          </w:rPr>
          <w:instrText xml:space="preserve"> PAGEREF _Toc231202136 \h </w:instrText>
        </w:r>
        <w:r w:rsidRPr="004C50FB">
          <w:rPr>
            <w:webHidden/>
          </w:rPr>
        </w:r>
        <w:r w:rsidRPr="004C50FB">
          <w:rPr>
            <w:webHidden/>
          </w:rPr>
          <w:fldChar w:fldCharType="separate"/>
        </w:r>
        <w:r w:rsidR="002D4158">
          <w:rPr>
            <w:webHidden/>
          </w:rPr>
          <w:t>5</w:t>
        </w:r>
        <w:r w:rsidRPr="004C50FB">
          <w:rPr>
            <w:webHidden/>
          </w:rPr>
          <w:fldChar w:fldCharType="end"/>
        </w:r>
      </w:hyperlink>
    </w:p>
    <w:p w14:paraId="20D14ACD" w14:textId="1D94EBAF"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37" w:history="1">
        <w:r w:rsidRPr="004C50FB">
          <w:rPr>
            <w:rStyle w:val="Hiperpovezava"/>
            <w:rFonts w:asciiTheme="minorHAnsi" w:hAnsiTheme="minorHAnsi" w:cstheme="minorHAnsi"/>
            <w:i/>
            <w:iCs/>
            <w:noProof/>
          </w:rPr>
          <w:t>1.1 Pravne podlage, ki urejajo jezikovne storitve</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_Toc231202137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5</w:t>
        </w:r>
        <w:r w:rsidRPr="004C50FB">
          <w:rPr>
            <w:rFonts w:asciiTheme="minorHAnsi" w:hAnsiTheme="minorHAnsi" w:cstheme="minorHAnsi"/>
            <w:noProof/>
            <w:webHidden/>
          </w:rPr>
          <w:fldChar w:fldCharType="end"/>
        </w:r>
      </w:hyperlink>
    </w:p>
    <w:p w14:paraId="182F6E65" w14:textId="4455AC26"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38" w:history="1">
        <w:r w:rsidRPr="004C50FB">
          <w:rPr>
            <w:rStyle w:val="Hiperpovezava"/>
            <w:rFonts w:asciiTheme="minorHAnsi" w:hAnsiTheme="minorHAnsi" w:cstheme="minorHAnsi"/>
            <w:i/>
            <w:iCs/>
            <w:noProof/>
          </w:rPr>
          <w:t>1.2 Pomen izrazov</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_Toc231202138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5</w:t>
        </w:r>
        <w:r w:rsidRPr="004C50FB">
          <w:rPr>
            <w:rFonts w:asciiTheme="minorHAnsi" w:hAnsiTheme="minorHAnsi" w:cstheme="minorHAnsi"/>
            <w:noProof/>
            <w:webHidden/>
          </w:rPr>
          <w:fldChar w:fldCharType="end"/>
        </w:r>
      </w:hyperlink>
    </w:p>
    <w:p w14:paraId="2BEB4253" w14:textId="6A6E318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0" w:history="1">
        <w:r w:rsidRPr="004C50FB">
          <w:rPr>
            <w:rStyle w:val="Hiperpovezava"/>
            <w:rFonts w:asciiTheme="minorHAnsi" w:hAnsiTheme="minorHAnsi" w:cstheme="minorHAnsi"/>
            <w:i/>
            <w:iCs/>
            <w:noProof/>
          </w:rPr>
          <w:t>1.3 Naročanje jezikovnih storitev v skladu z ZJN-3</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_Toc231202140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13</w:t>
        </w:r>
        <w:r w:rsidRPr="004C50FB">
          <w:rPr>
            <w:rFonts w:asciiTheme="minorHAnsi" w:hAnsiTheme="minorHAnsi" w:cstheme="minorHAnsi"/>
            <w:noProof/>
            <w:webHidden/>
          </w:rPr>
          <w:fldChar w:fldCharType="end"/>
        </w:r>
      </w:hyperlink>
    </w:p>
    <w:p w14:paraId="7B5C414A" w14:textId="43C61FA6" w:rsidR="00791663" w:rsidRPr="004C50FB" w:rsidRDefault="00791663" w:rsidP="004C50FB">
      <w:pPr>
        <w:pStyle w:val="Kazalovsebine1"/>
        <w:rPr>
          <w:rFonts w:eastAsiaTheme="minorEastAsia"/>
          <w:kern w:val="2"/>
          <w:sz w:val="24"/>
          <w:szCs w:val="24"/>
          <w14:ligatures w14:val="standardContextual"/>
        </w:rPr>
      </w:pPr>
      <w:hyperlink w:anchor="_Toc231202141" w:history="1">
        <w:r w:rsidRPr="004C50FB">
          <w:rPr>
            <w:rStyle w:val="Hiperpovezava"/>
          </w:rPr>
          <w:t>2</w:t>
        </w:r>
        <w:r w:rsidRPr="004C50FB">
          <w:rPr>
            <w:rFonts w:eastAsiaTheme="minorEastAsia"/>
            <w:kern w:val="2"/>
            <w:sz w:val="24"/>
            <w:szCs w:val="24"/>
            <w14:ligatures w14:val="standardContextual"/>
          </w:rPr>
          <w:tab/>
        </w:r>
        <w:r w:rsidRPr="004C50FB">
          <w:rPr>
            <w:rStyle w:val="Hiperpovezava"/>
          </w:rPr>
          <w:t>Izračun ocenjene vrednosti in izbira postopka javnega naročanja</w:t>
        </w:r>
        <w:r w:rsidRPr="004C50FB">
          <w:rPr>
            <w:webHidden/>
          </w:rPr>
          <w:tab/>
        </w:r>
        <w:r w:rsidRPr="004C50FB">
          <w:rPr>
            <w:webHidden/>
          </w:rPr>
          <w:fldChar w:fldCharType="begin"/>
        </w:r>
        <w:r w:rsidRPr="004C50FB">
          <w:rPr>
            <w:webHidden/>
          </w:rPr>
          <w:instrText xml:space="preserve"> PAGEREF _Toc231202141 \h </w:instrText>
        </w:r>
        <w:r w:rsidRPr="004C50FB">
          <w:rPr>
            <w:webHidden/>
          </w:rPr>
        </w:r>
        <w:r w:rsidRPr="004C50FB">
          <w:rPr>
            <w:webHidden/>
          </w:rPr>
          <w:fldChar w:fldCharType="separate"/>
        </w:r>
        <w:r w:rsidR="002D4158">
          <w:rPr>
            <w:webHidden/>
          </w:rPr>
          <w:t>13</w:t>
        </w:r>
        <w:r w:rsidRPr="004C50FB">
          <w:rPr>
            <w:webHidden/>
          </w:rPr>
          <w:fldChar w:fldCharType="end"/>
        </w:r>
      </w:hyperlink>
    </w:p>
    <w:p w14:paraId="1D41BD9A" w14:textId="2C41D838"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2" w:history="1">
        <w:r w:rsidRPr="004C50FB">
          <w:rPr>
            <w:rStyle w:val="Hiperpovezava"/>
            <w:rFonts w:asciiTheme="minorHAnsi" w:hAnsiTheme="minorHAnsi" w:cstheme="minorHAnsi"/>
            <w:i/>
            <w:iCs/>
            <w:noProof/>
          </w:rPr>
          <w:t>2.1 Okvirni sporazum</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_Toc231202142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15</w:t>
        </w:r>
        <w:r w:rsidRPr="004C50FB">
          <w:rPr>
            <w:rFonts w:asciiTheme="minorHAnsi" w:hAnsiTheme="minorHAnsi" w:cstheme="minorHAnsi"/>
            <w:noProof/>
            <w:webHidden/>
          </w:rPr>
          <w:fldChar w:fldCharType="end"/>
        </w:r>
      </w:hyperlink>
    </w:p>
    <w:p w14:paraId="7E139163" w14:textId="1D5238F0"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3" w:history="1">
        <w:r w:rsidRPr="004C50FB">
          <w:rPr>
            <w:rStyle w:val="Hiperpovezava"/>
            <w:rFonts w:asciiTheme="minorHAnsi" w:hAnsiTheme="minorHAnsi" w:cstheme="minorHAnsi"/>
            <w:i/>
            <w:iCs/>
            <w:noProof/>
          </w:rPr>
          <w:t>2.2 Oblikovanje sestavin javnega naročila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_Toc231202143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16</w:t>
        </w:r>
        <w:r w:rsidRPr="004C50FB">
          <w:rPr>
            <w:rFonts w:asciiTheme="minorHAnsi" w:hAnsiTheme="minorHAnsi" w:cstheme="minorHAnsi"/>
            <w:noProof/>
            <w:webHidden/>
          </w:rPr>
          <w:fldChar w:fldCharType="end"/>
        </w:r>
      </w:hyperlink>
    </w:p>
    <w:p w14:paraId="4FBD7801" w14:textId="38BEE55C" w:rsidR="00791663" w:rsidRPr="004C50FB" w:rsidRDefault="00791663" w:rsidP="004C50FB">
      <w:pPr>
        <w:pStyle w:val="Kazalovsebine1"/>
        <w:rPr>
          <w:rFonts w:eastAsiaTheme="minorEastAsia"/>
          <w:kern w:val="2"/>
          <w:sz w:val="24"/>
          <w:szCs w:val="24"/>
          <w14:ligatures w14:val="standardContextual"/>
        </w:rPr>
      </w:pPr>
      <w:hyperlink w:anchor="_Toc231202144" w:history="1">
        <w:r w:rsidRPr="004C50FB">
          <w:rPr>
            <w:rStyle w:val="Hiperpovezava"/>
          </w:rPr>
          <w:t>3</w:t>
        </w:r>
        <w:r w:rsidRPr="004C50FB">
          <w:rPr>
            <w:rFonts w:eastAsiaTheme="minorEastAsia"/>
            <w:kern w:val="2"/>
            <w:sz w:val="24"/>
            <w:szCs w:val="24"/>
            <w14:ligatures w14:val="standardContextual"/>
          </w:rPr>
          <w:tab/>
        </w:r>
        <w:r w:rsidRPr="004C50FB">
          <w:rPr>
            <w:rStyle w:val="Hiperpovezava"/>
          </w:rPr>
          <w:t>Pogoji za sodelovanje (usposobljenost gospodarskih subjektov)</w:t>
        </w:r>
        <w:r w:rsidRPr="004C50FB">
          <w:rPr>
            <w:webHidden/>
          </w:rPr>
          <w:tab/>
        </w:r>
        <w:r w:rsidRPr="004C50FB">
          <w:rPr>
            <w:webHidden/>
          </w:rPr>
          <w:fldChar w:fldCharType="begin"/>
        </w:r>
        <w:r w:rsidRPr="004C50FB">
          <w:rPr>
            <w:webHidden/>
          </w:rPr>
          <w:instrText xml:space="preserve"> PAGEREF _Toc231202144 \h </w:instrText>
        </w:r>
        <w:r w:rsidRPr="004C50FB">
          <w:rPr>
            <w:webHidden/>
          </w:rPr>
        </w:r>
        <w:r w:rsidRPr="004C50FB">
          <w:rPr>
            <w:webHidden/>
          </w:rPr>
          <w:fldChar w:fldCharType="separate"/>
        </w:r>
        <w:r w:rsidR="002D4158">
          <w:rPr>
            <w:webHidden/>
          </w:rPr>
          <w:t>16</w:t>
        </w:r>
        <w:r w:rsidRPr="004C50FB">
          <w:rPr>
            <w:webHidden/>
          </w:rPr>
          <w:fldChar w:fldCharType="end"/>
        </w:r>
      </w:hyperlink>
    </w:p>
    <w:p w14:paraId="32B18DB7" w14:textId="3C2E8AF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5" w:history="1">
        <w:r w:rsidRPr="004C50FB">
          <w:rPr>
            <w:rStyle w:val="Hiperpovezava"/>
            <w:rFonts w:asciiTheme="minorHAnsi" w:hAnsiTheme="minorHAnsi" w:cstheme="minorHAnsi"/>
            <w:i/>
            <w:iCs/>
            <w:noProof/>
          </w:rPr>
          <w:t>3.1 Ustreznost za opravljanje poklicne dejavnosti</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_Toc231202145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17</w:t>
        </w:r>
        <w:r w:rsidRPr="004C50FB">
          <w:rPr>
            <w:rFonts w:asciiTheme="minorHAnsi" w:hAnsiTheme="minorHAnsi" w:cstheme="minorHAnsi"/>
            <w:noProof/>
            <w:webHidden/>
          </w:rPr>
          <w:fldChar w:fldCharType="end"/>
        </w:r>
      </w:hyperlink>
    </w:p>
    <w:p w14:paraId="609666AB" w14:textId="5C7BB597"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6" w:history="1">
        <w:r w:rsidRPr="004C50FB">
          <w:rPr>
            <w:rStyle w:val="Hiperpovezava"/>
            <w:rFonts w:asciiTheme="minorHAnsi" w:hAnsiTheme="minorHAnsi" w:cstheme="minorHAnsi"/>
            <w:i/>
            <w:iCs/>
            <w:noProof/>
          </w:rPr>
          <w:t>3.2 Ekonomski in finančni pogoji</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_Toc231202146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17</w:t>
        </w:r>
        <w:r w:rsidRPr="004C50FB">
          <w:rPr>
            <w:rFonts w:asciiTheme="minorHAnsi" w:hAnsiTheme="minorHAnsi" w:cstheme="minorHAnsi"/>
            <w:noProof/>
            <w:webHidden/>
          </w:rPr>
          <w:fldChar w:fldCharType="end"/>
        </w:r>
      </w:hyperlink>
    </w:p>
    <w:p w14:paraId="04ED8903" w14:textId="3889E618"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7" w:history="1">
        <w:r w:rsidRPr="004C50FB">
          <w:rPr>
            <w:rStyle w:val="Hiperpovezava"/>
            <w:rFonts w:asciiTheme="minorHAnsi" w:hAnsiTheme="minorHAnsi" w:cstheme="minorHAnsi"/>
            <w:i/>
            <w:iCs/>
            <w:noProof/>
          </w:rPr>
          <w:t>3.3 Tehnična sposobnost in strokovna usposobljenost</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_Toc231202147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17</w:t>
        </w:r>
        <w:r w:rsidRPr="004C50FB">
          <w:rPr>
            <w:rFonts w:asciiTheme="minorHAnsi" w:hAnsiTheme="minorHAnsi" w:cstheme="minorHAnsi"/>
            <w:noProof/>
            <w:webHidden/>
          </w:rPr>
          <w:fldChar w:fldCharType="end"/>
        </w:r>
      </w:hyperlink>
    </w:p>
    <w:p w14:paraId="27ADF83B" w14:textId="2DF3016F" w:rsidR="00791663" w:rsidRPr="004C50FB" w:rsidRDefault="00791663" w:rsidP="004C50FB">
      <w:pPr>
        <w:pStyle w:val="Kazalovsebine1"/>
        <w:rPr>
          <w:rFonts w:eastAsiaTheme="minorEastAsia"/>
          <w:kern w:val="2"/>
          <w:sz w:val="24"/>
          <w:szCs w:val="24"/>
          <w14:ligatures w14:val="standardContextual"/>
        </w:rPr>
      </w:pPr>
      <w:hyperlink w:anchor="_Toc231202148" w:history="1">
        <w:r w:rsidRPr="004C50FB">
          <w:rPr>
            <w:rStyle w:val="Hiperpovezava"/>
            <w:bCs/>
          </w:rPr>
          <w:t>4</w:t>
        </w:r>
        <w:r w:rsidRPr="004C50FB">
          <w:rPr>
            <w:rFonts w:eastAsiaTheme="minorEastAsia"/>
            <w:kern w:val="2"/>
            <w:sz w:val="24"/>
            <w:szCs w:val="24"/>
            <w14:ligatures w14:val="standardContextual"/>
          </w:rPr>
          <w:tab/>
        </w:r>
        <w:r w:rsidRPr="004C50FB">
          <w:rPr>
            <w:rStyle w:val="Hiperpovezava"/>
            <w:bCs/>
          </w:rPr>
          <w:t>Merila</w:t>
        </w:r>
        <w:r w:rsidRPr="004C50FB">
          <w:rPr>
            <w:webHidden/>
          </w:rPr>
          <w:tab/>
        </w:r>
        <w:r w:rsidRPr="004C50FB">
          <w:rPr>
            <w:webHidden/>
          </w:rPr>
          <w:fldChar w:fldCharType="begin"/>
        </w:r>
        <w:r w:rsidRPr="004C50FB">
          <w:rPr>
            <w:webHidden/>
          </w:rPr>
          <w:instrText xml:space="preserve"> PAGEREF _Toc231202148 \h </w:instrText>
        </w:r>
        <w:r w:rsidRPr="004C50FB">
          <w:rPr>
            <w:webHidden/>
          </w:rPr>
        </w:r>
        <w:r w:rsidRPr="004C50FB">
          <w:rPr>
            <w:webHidden/>
          </w:rPr>
          <w:fldChar w:fldCharType="separate"/>
        </w:r>
        <w:r w:rsidR="002D4158">
          <w:rPr>
            <w:webHidden/>
          </w:rPr>
          <w:t>18</w:t>
        </w:r>
        <w:r w:rsidRPr="004C50FB">
          <w:rPr>
            <w:webHidden/>
          </w:rPr>
          <w:fldChar w:fldCharType="end"/>
        </w:r>
      </w:hyperlink>
    </w:p>
    <w:p w14:paraId="5818B57E" w14:textId="0CCE938F"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49" w:history="1">
        <w:r w:rsidRPr="004C50FB">
          <w:rPr>
            <w:rStyle w:val="Hiperpovezava"/>
            <w:rFonts w:asciiTheme="minorHAnsi" w:hAnsiTheme="minorHAnsi" w:cstheme="minorHAnsi"/>
            <w:i/>
            <w:iCs/>
            <w:noProof/>
          </w:rPr>
          <w:t>4.1 Merila v primeru okvirnega sporazuma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_Toc231202149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20</w:t>
        </w:r>
        <w:r w:rsidRPr="004C50FB">
          <w:rPr>
            <w:rFonts w:asciiTheme="minorHAnsi" w:hAnsiTheme="minorHAnsi" w:cstheme="minorHAnsi"/>
            <w:noProof/>
            <w:webHidden/>
          </w:rPr>
          <w:fldChar w:fldCharType="end"/>
        </w:r>
      </w:hyperlink>
    </w:p>
    <w:p w14:paraId="46F7763E" w14:textId="44A8D4B4" w:rsidR="00791663" w:rsidRPr="004C50FB" w:rsidRDefault="00791663" w:rsidP="004C50FB">
      <w:pPr>
        <w:pStyle w:val="Kazalovsebine1"/>
        <w:rPr>
          <w:rFonts w:eastAsiaTheme="minorEastAsia"/>
          <w:kern w:val="2"/>
          <w:sz w:val="24"/>
          <w:szCs w:val="24"/>
          <w14:ligatures w14:val="standardContextual"/>
        </w:rPr>
      </w:pPr>
      <w:hyperlink w:anchor="_Toc231202150" w:history="1">
        <w:r w:rsidRPr="004C50FB">
          <w:rPr>
            <w:rStyle w:val="Hiperpovezava"/>
          </w:rPr>
          <w:t>5</w:t>
        </w:r>
        <w:r w:rsidRPr="004C50FB">
          <w:rPr>
            <w:rFonts w:eastAsiaTheme="minorEastAsia"/>
            <w:kern w:val="2"/>
            <w:sz w:val="24"/>
            <w:szCs w:val="24"/>
            <w14:ligatures w14:val="standardContextual"/>
          </w:rPr>
          <w:tab/>
        </w:r>
        <w:r w:rsidRPr="004C50FB">
          <w:rPr>
            <w:rStyle w:val="Hiperpovezava"/>
          </w:rPr>
          <w:t>Ponudba z neobičajno nizko ceno</w:t>
        </w:r>
        <w:r w:rsidRPr="004C50FB">
          <w:rPr>
            <w:webHidden/>
          </w:rPr>
          <w:tab/>
        </w:r>
        <w:r w:rsidRPr="004C50FB">
          <w:rPr>
            <w:webHidden/>
          </w:rPr>
          <w:fldChar w:fldCharType="begin"/>
        </w:r>
        <w:r w:rsidRPr="004C50FB">
          <w:rPr>
            <w:webHidden/>
          </w:rPr>
          <w:instrText xml:space="preserve"> PAGEREF _Toc231202150 \h </w:instrText>
        </w:r>
        <w:r w:rsidRPr="004C50FB">
          <w:rPr>
            <w:webHidden/>
          </w:rPr>
        </w:r>
        <w:r w:rsidRPr="004C50FB">
          <w:rPr>
            <w:webHidden/>
          </w:rPr>
          <w:fldChar w:fldCharType="separate"/>
        </w:r>
        <w:r w:rsidR="002D4158">
          <w:rPr>
            <w:webHidden/>
          </w:rPr>
          <w:t>21</w:t>
        </w:r>
        <w:r w:rsidRPr="004C50FB">
          <w:rPr>
            <w:webHidden/>
          </w:rPr>
          <w:fldChar w:fldCharType="end"/>
        </w:r>
      </w:hyperlink>
    </w:p>
    <w:p w14:paraId="1E800FB4" w14:textId="1811E537" w:rsidR="00791663" w:rsidRPr="004C50FB" w:rsidRDefault="00791663" w:rsidP="004C50FB">
      <w:pPr>
        <w:pStyle w:val="Kazalovsebine1"/>
        <w:rPr>
          <w:rFonts w:eastAsiaTheme="minorEastAsia"/>
          <w:kern w:val="2"/>
          <w:sz w:val="24"/>
          <w:szCs w:val="24"/>
          <w14:ligatures w14:val="standardContextual"/>
        </w:rPr>
      </w:pPr>
      <w:hyperlink w:anchor="_Toc231202151" w:history="1">
        <w:r w:rsidRPr="004C50FB">
          <w:rPr>
            <w:rStyle w:val="Hiperpovezava"/>
          </w:rPr>
          <w:t>6  Uporaba orodij umetne inteligence pri jezikovnih storitvah</w:t>
        </w:r>
        <w:r w:rsidRPr="004C50FB">
          <w:rPr>
            <w:webHidden/>
          </w:rPr>
          <w:tab/>
        </w:r>
        <w:r w:rsidRPr="004C50FB">
          <w:rPr>
            <w:webHidden/>
          </w:rPr>
          <w:fldChar w:fldCharType="begin"/>
        </w:r>
        <w:r w:rsidRPr="004C50FB">
          <w:rPr>
            <w:webHidden/>
          </w:rPr>
          <w:instrText xml:space="preserve"> PAGEREF _Toc231202151 \h </w:instrText>
        </w:r>
        <w:r w:rsidRPr="004C50FB">
          <w:rPr>
            <w:webHidden/>
          </w:rPr>
        </w:r>
        <w:r w:rsidRPr="004C50FB">
          <w:rPr>
            <w:webHidden/>
          </w:rPr>
          <w:fldChar w:fldCharType="separate"/>
        </w:r>
        <w:r w:rsidR="002D4158">
          <w:rPr>
            <w:webHidden/>
          </w:rPr>
          <w:t>25</w:t>
        </w:r>
        <w:r w:rsidRPr="004C50FB">
          <w:rPr>
            <w:webHidden/>
          </w:rPr>
          <w:fldChar w:fldCharType="end"/>
        </w:r>
      </w:hyperlink>
    </w:p>
    <w:p w14:paraId="31E72470" w14:textId="076C53D9" w:rsidR="00791663" w:rsidRPr="004C50FB" w:rsidRDefault="00791663" w:rsidP="004C50FB">
      <w:pPr>
        <w:pStyle w:val="Kazalovsebine1"/>
        <w:rPr>
          <w:rFonts w:eastAsiaTheme="minorEastAsia"/>
          <w:kern w:val="2"/>
          <w:sz w:val="24"/>
          <w:szCs w:val="24"/>
          <w14:ligatures w14:val="standardContextual"/>
        </w:rPr>
      </w:pPr>
      <w:hyperlink w:anchor="_Toc231202152" w:history="1">
        <w:r w:rsidRPr="004C50FB">
          <w:rPr>
            <w:rStyle w:val="Hiperpovezava"/>
          </w:rPr>
          <w:t>7 Uporaba digitalnega podpisa pri prevajanju in lekturi</w:t>
        </w:r>
        <w:r w:rsidRPr="004C50FB">
          <w:rPr>
            <w:webHidden/>
          </w:rPr>
          <w:tab/>
        </w:r>
        <w:r w:rsidRPr="004C50FB">
          <w:rPr>
            <w:webHidden/>
          </w:rPr>
          <w:fldChar w:fldCharType="begin"/>
        </w:r>
        <w:r w:rsidRPr="004C50FB">
          <w:rPr>
            <w:webHidden/>
          </w:rPr>
          <w:instrText xml:space="preserve"> PAGEREF _Toc231202152 \h </w:instrText>
        </w:r>
        <w:r w:rsidRPr="004C50FB">
          <w:rPr>
            <w:webHidden/>
          </w:rPr>
        </w:r>
        <w:r w:rsidRPr="004C50FB">
          <w:rPr>
            <w:webHidden/>
          </w:rPr>
          <w:fldChar w:fldCharType="separate"/>
        </w:r>
        <w:r w:rsidR="002D4158">
          <w:rPr>
            <w:webHidden/>
          </w:rPr>
          <w:t>26</w:t>
        </w:r>
        <w:r w:rsidRPr="004C50FB">
          <w:rPr>
            <w:webHidden/>
          </w:rPr>
          <w:fldChar w:fldCharType="end"/>
        </w:r>
      </w:hyperlink>
    </w:p>
    <w:p w14:paraId="0B6DB16F" w14:textId="6BEDAE13" w:rsidR="00791663" w:rsidRPr="004C50FB" w:rsidRDefault="00791663" w:rsidP="004C50FB">
      <w:pPr>
        <w:pStyle w:val="Kazalovsebine1"/>
        <w:rPr>
          <w:rFonts w:eastAsiaTheme="minorEastAsia"/>
          <w:kern w:val="2"/>
          <w:sz w:val="24"/>
          <w:szCs w:val="24"/>
          <w14:ligatures w14:val="standardContextual"/>
        </w:rPr>
      </w:pPr>
      <w:hyperlink w:anchor="_Toc231202153" w:history="1">
        <w:r w:rsidRPr="004C50FB">
          <w:rPr>
            <w:rStyle w:val="Hiperpovezava"/>
          </w:rPr>
          <w:t>POSEBNI DEL</w:t>
        </w:r>
        <w:r w:rsidRPr="004C50FB">
          <w:rPr>
            <w:webHidden/>
          </w:rPr>
          <w:tab/>
        </w:r>
        <w:r w:rsidRPr="004C50FB">
          <w:rPr>
            <w:webHidden/>
          </w:rPr>
          <w:fldChar w:fldCharType="begin"/>
        </w:r>
        <w:r w:rsidRPr="004C50FB">
          <w:rPr>
            <w:webHidden/>
          </w:rPr>
          <w:instrText xml:space="preserve"> PAGEREF _Toc231202153 \h </w:instrText>
        </w:r>
        <w:r w:rsidRPr="004C50FB">
          <w:rPr>
            <w:webHidden/>
          </w:rPr>
        </w:r>
        <w:r w:rsidRPr="004C50FB">
          <w:rPr>
            <w:webHidden/>
          </w:rPr>
          <w:fldChar w:fldCharType="separate"/>
        </w:r>
        <w:r w:rsidR="002D4158">
          <w:rPr>
            <w:webHidden/>
          </w:rPr>
          <w:t>27</w:t>
        </w:r>
        <w:r w:rsidRPr="004C50FB">
          <w:rPr>
            <w:webHidden/>
          </w:rPr>
          <w:fldChar w:fldCharType="end"/>
        </w:r>
      </w:hyperlink>
    </w:p>
    <w:p w14:paraId="0A3CB383" w14:textId="537B2C36" w:rsidR="00791663" w:rsidRPr="004C50FB" w:rsidRDefault="00791663" w:rsidP="004C50FB">
      <w:pPr>
        <w:pStyle w:val="Kazalovsebine1"/>
        <w:rPr>
          <w:rFonts w:eastAsiaTheme="minorEastAsia"/>
          <w:kern w:val="2"/>
          <w:sz w:val="24"/>
          <w:szCs w:val="24"/>
          <w14:ligatures w14:val="standardContextual"/>
        </w:rPr>
      </w:pPr>
      <w:hyperlink w:anchor="_Toc231202154" w:history="1">
        <w:r w:rsidRPr="004C50FB">
          <w:rPr>
            <w:rStyle w:val="Hiperpovezava"/>
          </w:rPr>
          <w:t>1 STORITVE PREVAJANJA</w:t>
        </w:r>
        <w:r w:rsidRPr="004C50FB">
          <w:rPr>
            <w:webHidden/>
          </w:rPr>
          <w:tab/>
        </w:r>
        <w:r w:rsidRPr="004C50FB">
          <w:rPr>
            <w:webHidden/>
          </w:rPr>
          <w:fldChar w:fldCharType="begin"/>
        </w:r>
        <w:r w:rsidRPr="004C50FB">
          <w:rPr>
            <w:webHidden/>
          </w:rPr>
          <w:instrText xml:space="preserve"> PAGEREF _Toc231202154 \h </w:instrText>
        </w:r>
        <w:r w:rsidRPr="004C50FB">
          <w:rPr>
            <w:webHidden/>
          </w:rPr>
        </w:r>
        <w:r w:rsidRPr="004C50FB">
          <w:rPr>
            <w:webHidden/>
          </w:rPr>
          <w:fldChar w:fldCharType="separate"/>
        </w:r>
        <w:r w:rsidR="002D4158">
          <w:rPr>
            <w:webHidden/>
          </w:rPr>
          <w:t>27</w:t>
        </w:r>
        <w:r w:rsidRPr="004C50FB">
          <w:rPr>
            <w:webHidden/>
          </w:rPr>
          <w:fldChar w:fldCharType="end"/>
        </w:r>
      </w:hyperlink>
    </w:p>
    <w:p w14:paraId="55BF674E" w14:textId="5F3DF5D1"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55" w:history="1">
        <w:r w:rsidRPr="004C50FB">
          <w:rPr>
            <w:rStyle w:val="Hiperpovezava"/>
            <w:rFonts w:asciiTheme="minorHAnsi" w:hAnsiTheme="minorHAnsi" w:cstheme="minorHAnsi"/>
            <w:i/>
            <w:iCs/>
            <w:noProof/>
          </w:rPr>
          <w:t>1.1 Kaj zajema celoviti prevajalski proces</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_Toc231202155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27</w:t>
        </w:r>
        <w:r w:rsidRPr="004C50FB">
          <w:rPr>
            <w:rFonts w:asciiTheme="minorHAnsi" w:hAnsiTheme="minorHAnsi" w:cstheme="minorHAnsi"/>
            <w:noProof/>
            <w:webHidden/>
          </w:rPr>
          <w:fldChar w:fldCharType="end"/>
        </w:r>
      </w:hyperlink>
    </w:p>
    <w:p w14:paraId="2AEAF673" w14:textId="5C9664E9"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56" w:history="1">
        <w:r w:rsidRPr="004C50FB">
          <w:rPr>
            <w:rStyle w:val="Hiperpovezava"/>
            <w:rFonts w:asciiTheme="minorHAnsi" w:hAnsiTheme="minorHAnsi" w:cstheme="minorHAnsi"/>
            <w:i/>
            <w:iCs/>
            <w:noProof/>
          </w:rPr>
          <w:t>1.2 Tehnične specifikacije za storitve prevajanja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_Toc231202156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28</w:t>
        </w:r>
        <w:r w:rsidRPr="004C50FB">
          <w:rPr>
            <w:rFonts w:asciiTheme="minorHAnsi" w:hAnsiTheme="minorHAnsi" w:cstheme="minorHAnsi"/>
            <w:noProof/>
            <w:webHidden/>
          </w:rPr>
          <w:fldChar w:fldCharType="end"/>
        </w:r>
      </w:hyperlink>
    </w:p>
    <w:p w14:paraId="12FD6ED3" w14:textId="6D0C0A15"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57" w:history="1">
        <w:r w:rsidRPr="004C50FB">
          <w:rPr>
            <w:rStyle w:val="Hiperpovezava"/>
            <w:rFonts w:asciiTheme="minorHAnsi" w:hAnsiTheme="minorHAnsi" w:cstheme="minorHAnsi"/>
            <w:i/>
            <w:iCs/>
            <w:noProof/>
          </w:rPr>
          <w:t>1.3 Pogoji za sodelovanje pri storitvah prevajanja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_Toc231202157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29</w:t>
        </w:r>
        <w:r w:rsidRPr="004C50FB">
          <w:rPr>
            <w:rFonts w:asciiTheme="minorHAnsi" w:hAnsiTheme="minorHAnsi" w:cstheme="minorHAnsi"/>
            <w:noProof/>
            <w:webHidden/>
          </w:rPr>
          <w:fldChar w:fldCharType="end"/>
        </w:r>
      </w:hyperlink>
    </w:p>
    <w:p w14:paraId="1F914E59" w14:textId="4928188C"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58" w:history="1">
        <w:r w:rsidRPr="004C50FB">
          <w:rPr>
            <w:rStyle w:val="Hiperpovezava"/>
            <w:rFonts w:asciiTheme="minorHAnsi" w:hAnsiTheme="minorHAnsi" w:cstheme="minorHAnsi"/>
            <w:i/>
            <w:noProof/>
          </w:rPr>
          <w:t>1.3.1</w:t>
        </w:r>
        <w:r w:rsidRPr="004C50FB">
          <w:rPr>
            <w:rStyle w:val="Hiperpovezava"/>
            <w:rFonts w:asciiTheme="minorHAnsi" w:hAnsiTheme="minorHAnsi" w:cstheme="minorHAnsi"/>
            <w:iCs/>
            <w:noProof/>
          </w:rPr>
          <w:t xml:space="preserve"> </w:t>
        </w:r>
        <w:r w:rsidRPr="004C50FB">
          <w:rPr>
            <w:rStyle w:val="Hiperpovezava"/>
            <w:rFonts w:asciiTheme="minorHAnsi" w:hAnsiTheme="minorHAnsi" w:cstheme="minorHAnsi"/>
            <w:i/>
            <w:iCs/>
            <w:noProof/>
          </w:rPr>
          <w:t>Izobrazba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_Toc231202158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29</w:t>
        </w:r>
        <w:r w:rsidRPr="004C50FB">
          <w:rPr>
            <w:rFonts w:asciiTheme="minorHAnsi" w:hAnsiTheme="minorHAnsi" w:cstheme="minorHAnsi"/>
            <w:noProof/>
            <w:webHidden/>
          </w:rPr>
          <w:fldChar w:fldCharType="end"/>
        </w:r>
      </w:hyperlink>
    </w:p>
    <w:p w14:paraId="247780EE" w14:textId="6FAC25B9"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59" w:history="1">
        <w:r w:rsidRPr="004C50FB">
          <w:rPr>
            <w:rStyle w:val="Hiperpovezava"/>
            <w:rFonts w:asciiTheme="minorHAnsi" w:hAnsiTheme="minorHAnsi" w:cstheme="minorHAnsi"/>
            <w:i/>
            <w:iCs/>
            <w:noProof/>
          </w:rPr>
          <w:t>1.4 Merila pri storitvah prevajanja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_Toc231202159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30</w:t>
        </w:r>
        <w:r w:rsidRPr="004C50FB">
          <w:rPr>
            <w:rFonts w:asciiTheme="minorHAnsi" w:hAnsiTheme="minorHAnsi" w:cstheme="minorHAnsi"/>
            <w:noProof/>
            <w:webHidden/>
          </w:rPr>
          <w:fldChar w:fldCharType="end"/>
        </w:r>
      </w:hyperlink>
    </w:p>
    <w:p w14:paraId="1799E0B6" w14:textId="63CF5BCA"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0" w:history="1">
        <w:r w:rsidRPr="004C50FB">
          <w:rPr>
            <w:rStyle w:val="Hiperpovezava"/>
            <w:rFonts w:asciiTheme="minorHAnsi" w:hAnsiTheme="minorHAnsi" w:cstheme="minorHAnsi"/>
            <w:i/>
            <w:iCs/>
            <w:noProof/>
          </w:rPr>
          <w:t>1.4.1 Cena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_Toc231202160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30</w:t>
        </w:r>
        <w:r w:rsidRPr="004C50FB">
          <w:rPr>
            <w:rFonts w:asciiTheme="minorHAnsi" w:hAnsiTheme="minorHAnsi" w:cstheme="minorHAnsi"/>
            <w:noProof/>
            <w:webHidden/>
          </w:rPr>
          <w:fldChar w:fldCharType="end"/>
        </w:r>
      </w:hyperlink>
    </w:p>
    <w:p w14:paraId="054E6D14" w14:textId="39A4AEE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1" w:history="1">
        <w:r w:rsidRPr="004C50FB">
          <w:rPr>
            <w:rStyle w:val="Hiperpovezava"/>
            <w:rFonts w:asciiTheme="minorHAnsi" w:hAnsiTheme="minorHAnsi" w:cstheme="minorHAnsi"/>
            <w:i/>
            <w:iCs/>
            <w:noProof/>
          </w:rPr>
          <w:t>1.4.2 Kakovost</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_Toc231202161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30</w:t>
        </w:r>
        <w:r w:rsidRPr="004C50FB">
          <w:rPr>
            <w:rFonts w:asciiTheme="minorHAnsi" w:hAnsiTheme="minorHAnsi" w:cstheme="minorHAnsi"/>
            <w:noProof/>
            <w:webHidden/>
          </w:rPr>
          <w:fldChar w:fldCharType="end"/>
        </w:r>
      </w:hyperlink>
    </w:p>
    <w:p w14:paraId="2CBB4C44" w14:textId="19572031"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2" w:history="1">
        <w:r w:rsidRPr="004C50FB">
          <w:rPr>
            <w:rStyle w:val="Hiperpovezava"/>
            <w:rFonts w:asciiTheme="minorHAnsi" w:hAnsiTheme="minorHAnsi" w:cstheme="minorHAnsi"/>
            <w:i/>
            <w:iCs/>
            <w:noProof/>
          </w:rPr>
          <w:t>1.4.2.1 Primerna merila kakovosti za storitve prevajanja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_Toc231202162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30</w:t>
        </w:r>
        <w:r w:rsidRPr="004C50FB">
          <w:rPr>
            <w:rFonts w:asciiTheme="minorHAnsi" w:hAnsiTheme="minorHAnsi" w:cstheme="minorHAnsi"/>
            <w:noProof/>
            <w:webHidden/>
          </w:rPr>
          <w:fldChar w:fldCharType="end"/>
        </w:r>
      </w:hyperlink>
    </w:p>
    <w:p w14:paraId="2869A8CB" w14:textId="03EF8A1F"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3" w:history="1">
        <w:r w:rsidRPr="004C50FB">
          <w:rPr>
            <w:rStyle w:val="Hiperpovezava"/>
            <w:rFonts w:asciiTheme="minorHAnsi" w:hAnsiTheme="minorHAnsi" w:cstheme="minorHAnsi"/>
            <w:b/>
            <w:bCs/>
            <w:i/>
            <w:iCs/>
            <w:noProof/>
          </w:rPr>
          <w:t xml:space="preserve">2 </w:t>
        </w:r>
        <w:r w:rsidRPr="004C50FB">
          <w:rPr>
            <w:rStyle w:val="Hiperpovezava"/>
            <w:rFonts w:asciiTheme="minorHAnsi" w:hAnsiTheme="minorHAnsi" w:cstheme="minorHAnsi"/>
            <w:b/>
            <w:bCs/>
            <w:iCs/>
            <w:noProof/>
          </w:rPr>
          <w:t>STORITVE LEKTORIRANJA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_Toc231202163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36</w:t>
        </w:r>
        <w:r w:rsidRPr="004C50FB">
          <w:rPr>
            <w:rFonts w:asciiTheme="minorHAnsi" w:hAnsiTheme="minorHAnsi" w:cstheme="minorHAnsi"/>
            <w:noProof/>
            <w:webHidden/>
          </w:rPr>
          <w:fldChar w:fldCharType="end"/>
        </w:r>
      </w:hyperlink>
    </w:p>
    <w:p w14:paraId="787D3049" w14:textId="6BC01C35"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4" w:history="1">
        <w:r w:rsidRPr="004C50FB">
          <w:rPr>
            <w:rStyle w:val="Hiperpovezava"/>
            <w:rFonts w:asciiTheme="minorHAnsi" w:hAnsiTheme="minorHAnsi" w:cstheme="minorHAnsi"/>
            <w:i/>
            <w:iCs/>
            <w:noProof/>
          </w:rPr>
          <w:t>2.1 Kaj zajema celoviti lektorski proces</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_Toc231202164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36</w:t>
        </w:r>
        <w:r w:rsidRPr="004C50FB">
          <w:rPr>
            <w:rFonts w:asciiTheme="minorHAnsi" w:hAnsiTheme="minorHAnsi" w:cstheme="minorHAnsi"/>
            <w:noProof/>
            <w:webHidden/>
          </w:rPr>
          <w:fldChar w:fldCharType="end"/>
        </w:r>
      </w:hyperlink>
    </w:p>
    <w:p w14:paraId="75B257BA" w14:textId="5BEB925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5" w:history="1">
        <w:r w:rsidRPr="004C50FB">
          <w:rPr>
            <w:rStyle w:val="Hiperpovezava"/>
            <w:rFonts w:asciiTheme="minorHAnsi" w:hAnsiTheme="minorHAnsi" w:cstheme="minorHAnsi"/>
            <w:i/>
            <w:iCs/>
            <w:noProof/>
          </w:rPr>
          <w:t>2.2 Tehnične specifikacije za storitve lektoriranja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_Toc231202165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36</w:t>
        </w:r>
        <w:r w:rsidRPr="004C50FB">
          <w:rPr>
            <w:rFonts w:asciiTheme="minorHAnsi" w:hAnsiTheme="minorHAnsi" w:cstheme="minorHAnsi"/>
            <w:noProof/>
            <w:webHidden/>
          </w:rPr>
          <w:fldChar w:fldCharType="end"/>
        </w:r>
      </w:hyperlink>
    </w:p>
    <w:p w14:paraId="55DC7A79" w14:textId="3A8796F8"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6" w:history="1">
        <w:r w:rsidRPr="004C50FB">
          <w:rPr>
            <w:rStyle w:val="Hiperpovezava"/>
            <w:rFonts w:asciiTheme="minorHAnsi" w:hAnsiTheme="minorHAnsi" w:cstheme="minorHAnsi"/>
            <w:i/>
            <w:iCs/>
            <w:noProof/>
          </w:rPr>
          <w:t>2.3 Pogoji za sodelovanje pri storitvah lektoriranja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_Toc231202166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37</w:t>
        </w:r>
        <w:r w:rsidRPr="004C50FB">
          <w:rPr>
            <w:rFonts w:asciiTheme="minorHAnsi" w:hAnsiTheme="minorHAnsi" w:cstheme="minorHAnsi"/>
            <w:noProof/>
            <w:webHidden/>
          </w:rPr>
          <w:fldChar w:fldCharType="end"/>
        </w:r>
      </w:hyperlink>
    </w:p>
    <w:p w14:paraId="06535033" w14:textId="6156BB9D" w:rsidR="00791663" w:rsidRPr="004C50FB" w:rsidRDefault="00791663">
      <w:pPr>
        <w:pStyle w:val="Kazalovsebine2"/>
        <w:tabs>
          <w:tab w:val="left" w:pos="960"/>
        </w:tabs>
        <w:rPr>
          <w:rFonts w:asciiTheme="minorHAnsi" w:eastAsiaTheme="minorEastAsia" w:hAnsiTheme="minorHAnsi" w:cstheme="minorHAnsi"/>
          <w:noProof/>
          <w:kern w:val="2"/>
          <w:sz w:val="24"/>
          <w:szCs w:val="24"/>
          <w14:ligatures w14:val="standardContextual"/>
        </w:rPr>
      </w:pPr>
      <w:hyperlink w:anchor="_Toc231202167" w:history="1">
        <w:r w:rsidRPr="004C50FB">
          <w:rPr>
            <w:rStyle w:val="Hiperpovezava"/>
            <w:rFonts w:asciiTheme="minorHAnsi" w:hAnsiTheme="minorHAnsi" w:cstheme="minorHAnsi"/>
            <w:i/>
            <w:iCs/>
            <w:noProof/>
          </w:rPr>
          <w:t>2.3.1</w:t>
        </w:r>
        <w:r w:rsidRPr="004C50FB">
          <w:rPr>
            <w:rFonts w:asciiTheme="minorHAnsi" w:eastAsiaTheme="minorEastAsia" w:hAnsiTheme="minorHAnsi" w:cstheme="minorHAnsi"/>
            <w:noProof/>
            <w:kern w:val="2"/>
            <w:sz w:val="24"/>
            <w:szCs w:val="24"/>
            <w14:ligatures w14:val="standardContextual"/>
          </w:rPr>
          <w:tab/>
        </w:r>
        <w:r w:rsidRPr="004C50FB">
          <w:rPr>
            <w:rStyle w:val="Hiperpovezava"/>
            <w:rFonts w:asciiTheme="minorHAnsi" w:hAnsiTheme="minorHAnsi" w:cstheme="minorHAnsi"/>
            <w:i/>
            <w:iCs/>
            <w:noProof/>
          </w:rPr>
          <w:t>Izobrazba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_Toc231202167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37</w:t>
        </w:r>
        <w:r w:rsidRPr="004C50FB">
          <w:rPr>
            <w:rFonts w:asciiTheme="minorHAnsi" w:hAnsiTheme="minorHAnsi" w:cstheme="minorHAnsi"/>
            <w:noProof/>
            <w:webHidden/>
          </w:rPr>
          <w:fldChar w:fldCharType="end"/>
        </w:r>
      </w:hyperlink>
    </w:p>
    <w:p w14:paraId="453858A5" w14:textId="5C33E35A"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8" w:history="1">
        <w:r w:rsidRPr="004C50FB">
          <w:rPr>
            <w:rStyle w:val="Hiperpovezava"/>
            <w:rFonts w:asciiTheme="minorHAnsi" w:hAnsiTheme="minorHAnsi" w:cstheme="minorHAnsi"/>
            <w:i/>
            <w:iCs/>
            <w:noProof/>
          </w:rPr>
          <w:t>2.3.2 Reference</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_Toc231202168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37</w:t>
        </w:r>
        <w:r w:rsidRPr="004C50FB">
          <w:rPr>
            <w:rFonts w:asciiTheme="minorHAnsi" w:hAnsiTheme="minorHAnsi" w:cstheme="minorHAnsi"/>
            <w:noProof/>
            <w:webHidden/>
          </w:rPr>
          <w:fldChar w:fldCharType="end"/>
        </w:r>
      </w:hyperlink>
    </w:p>
    <w:p w14:paraId="1DAD7A8D" w14:textId="6C189A75"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69" w:history="1">
        <w:r w:rsidRPr="004C50FB">
          <w:rPr>
            <w:rStyle w:val="Hiperpovezava"/>
            <w:rFonts w:asciiTheme="minorHAnsi" w:hAnsiTheme="minorHAnsi" w:cstheme="minorHAnsi"/>
            <w:i/>
            <w:iCs/>
            <w:noProof/>
          </w:rPr>
          <w:t>2.3.3 Merila pri storitvah lektoriranja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_Toc231202169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38</w:t>
        </w:r>
        <w:r w:rsidRPr="004C50FB">
          <w:rPr>
            <w:rFonts w:asciiTheme="minorHAnsi" w:hAnsiTheme="minorHAnsi" w:cstheme="minorHAnsi"/>
            <w:noProof/>
            <w:webHidden/>
          </w:rPr>
          <w:fldChar w:fldCharType="end"/>
        </w:r>
      </w:hyperlink>
    </w:p>
    <w:p w14:paraId="23432713" w14:textId="6A6CDAC7"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0" w:history="1">
        <w:r w:rsidRPr="004C50FB">
          <w:rPr>
            <w:rStyle w:val="Hiperpovezava"/>
            <w:rFonts w:asciiTheme="minorHAnsi" w:hAnsiTheme="minorHAnsi" w:cstheme="minorHAnsi"/>
            <w:i/>
            <w:iCs/>
            <w:noProof/>
          </w:rPr>
          <w:t>2.3.4 Cena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_Toc231202170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38</w:t>
        </w:r>
        <w:r w:rsidRPr="004C50FB">
          <w:rPr>
            <w:rFonts w:asciiTheme="minorHAnsi" w:hAnsiTheme="minorHAnsi" w:cstheme="minorHAnsi"/>
            <w:noProof/>
            <w:webHidden/>
          </w:rPr>
          <w:fldChar w:fldCharType="end"/>
        </w:r>
      </w:hyperlink>
    </w:p>
    <w:p w14:paraId="623ED20D" w14:textId="646C0E87"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1" w:history="1">
        <w:r w:rsidRPr="004C50FB">
          <w:rPr>
            <w:rStyle w:val="Hiperpovezava"/>
            <w:rFonts w:asciiTheme="minorHAnsi" w:hAnsiTheme="minorHAnsi" w:cstheme="minorHAnsi"/>
            <w:i/>
            <w:iCs/>
            <w:noProof/>
          </w:rPr>
          <w:t>2.3.5 Kakovost</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_Toc231202171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38</w:t>
        </w:r>
        <w:r w:rsidRPr="004C50FB">
          <w:rPr>
            <w:rFonts w:asciiTheme="minorHAnsi" w:hAnsiTheme="minorHAnsi" w:cstheme="minorHAnsi"/>
            <w:noProof/>
            <w:webHidden/>
          </w:rPr>
          <w:fldChar w:fldCharType="end"/>
        </w:r>
      </w:hyperlink>
    </w:p>
    <w:p w14:paraId="1F0D27DF" w14:textId="714F26A6"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2" w:history="1">
        <w:r w:rsidRPr="004C50FB">
          <w:rPr>
            <w:rStyle w:val="Hiperpovezava"/>
            <w:rFonts w:asciiTheme="minorHAnsi" w:hAnsiTheme="minorHAnsi" w:cstheme="minorHAnsi"/>
            <w:i/>
            <w:iCs/>
            <w:noProof/>
          </w:rPr>
          <w:t>2.3.5.1 Primerna merila kakovosti za storitve lektoriranja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_Toc231202172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39</w:t>
        </w:r>
        <w:r w:rsidRPr="004C50FB">
          <w:rPr>
            <w:rFonts w:asciiTheme="minorHAnsi" w:hAnsiTheme="minorHAnsi" w:cstheme="minorHAnsi"/>
            <w:noProof/>
            <w:webHidden/>
          </w:rPr>
          <w:fldChar w:fldCharType="end"/>
        </w:r>
      </w:hyperlink>
    </w:p>
    <w:p w14:paraId="56BF661C" w14:textId="55E59387"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3" w:history="1">
        <w:r w:rsidRPr="004C50FB">
          <w:rPr>
            <w:rStyle w:val="Hiperpovezava"/>
            <w:rFonts w:asciiTheme="minorHAnsi" w:hAnsiTheme="minorHAnsi" w:cstheme="minorHAnsi"/>
            <w:b/>
            <w:bCs/>
            <w:i/>
            <w:iCs/>
            <w:noProof/>
          </w:rPr>
          <w:t xml:space="preserve">3 </w:t>
        </w:r>
        <w:r w:rsidRPr="004C50FB">
          <w:rPr>
            <w:rStyle w:val="Hiperpovezava"/>
            <w:rFonts w:asciiTheme="minorHAnsi" w:hAnsiTheme="minorHAnsi" w:cstheme="minorHAnsi"/>
            <w:b/>
            <w:bCs/>
            <w:iCs/>
            <w:noProof/>
          </w:rPr>
          <w:t>STORITVE KONFERENČNEGA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_Toc231202173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41</w:t>
        </w:r>
        <w:r w:rsidRPr="004C50FB">
          <w:rPr>
            <w:rFonts w:asciiTheme="minorHAnsi" w:hAnsiTheme="minorHAnsi" w:cstheme="minorHAnsi"/>
            <w:noProof/>
            <w:webHidden/>
          </w:rPr>
          <w:fldChar w:fldCharType="end"/>
        </w:r>
      </w:hyperlink>
    </w:p>
    <w:p w14:paraId="07BD20AF" w14:textId="7A7C841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4" w:history="1">
        <w:r w:rsidRPr="004C50FB">
          <w:rPr>
            <w:rStyle w:val="Hiperpovezava"/>
            <w:rFonts w:asciiTheme="minorHAnsi" w:hAnsiTheme="minorHAnsi" w:cstheme="minorHAnsi"/>
            <w:i/>
            <w:iCs/>
            <w:noProof/>
          </w:rPr>
          <w:t>3.1 Kaj zajema celoviti proces konferenčnega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_Toc231202174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41</w:t>
        </w:r>
        <w:r w:rsidRPr="004C50FB">
          <w:rPr>
            <w:rFonts w:asciiTheme="minorHAnsi" w:hAnsiTheme="minorHAnsi" w:cstheme="minorHAnsi"/>
            <w:noProof/>
            <w:webHidden/>
          </w:rPr>
          <w:fldChar w:fldCharType="end"/>
        </w:r>
      </w:hyperlink>
    </w:p>
    <w:p w14:paraId="7D9B8B40" w14:textId="5BC25EB3"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5" w:history="1">
        <w:r w:rsidRPr="004C50FB">
          <w:rPr>
            <w:rStyle w:val="Hiperpovezava"/>
            <w:rFonts w:asciiTheme="minorHAnsi" w:hAnsiTheme="minorHAnsi" w:cstheme="minorHAnsi"/>
            <w:i/>
            <w:iCs/>
            <w:noProof/>
          </w:rPr>
          <w:t>3.2 Tehnične specifikacije pri storitvah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_Toc231202175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44</w:t>
        </w:r>
        <w:r w:rsidRPr="004C50FB">
          <w:rPr>
            <w:rFonts w:asciiTheme="minorHAnsi" w:hAnsiTheme="minorHAnsi" w:cstheme="minorHAnsi"/>
            <w:noProof/>
            <w:webHidden/>
          </w:rPr>
          <w:fldChar w:fldCharType="end"/>
        </w:r>
      </w:hyperlink>
    </w:p>
    <w:p w14:paraId="533A007F" w14:textId="0B68E612"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6" w:history="1">
        <w:r w:rsidRPr="004C50FB">
          <w:rPr>
            <w:rStyle w:val="Hiperpovezava"/>
            <w:rFonts w:asciiTheme="minorHAnsi" w:hAnsiTheme="minorHAnsi" w:cstheme="minorHAnsi"/>
            <w:i/>
            <w:iCs/>
            <w:noProof/>
          </w:rPr>
          <w:t>3.3 Pogoji za sodelovanje pri storitvah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_Toc231202176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45</w:t>
        </w:r>
        <w:r w:rsidRPr="004C50FB">
          <w:rPr>
            <w:rFonts w:asciiTheme="minorHAnsi" w:hAnsiTheme="minorHAnsi" w:cstheme="minorHAnsi"/>
            <w:noProof/>
            <w:webHidden/>
          </w:rPr>
          <w:fldChar w:fldCharType="end"/>
        </w:r>
      </w:hyperlink>
    </w:p>
    <w:p w14:paraId="7331F7DA" w14:textId="3AFF6319"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7" w:history="1">
        <w:r w:rsidRPr="004C50FB">
          <w:rPr>
            <w:rStyle w:val="Hiperpovezava"/>
            <w:rFonts w:asciiTheme="minorHAnsi" w:hAnsiTheme="minorHAnsi" w:cstheme="minorHAnsi"/>
            <w:i/>
            <w:iCs/>
            <w:noProof/>
          </w:rPr>
          <w:t>3.3.1 Izobrazba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_Toc231202177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45</w:t>
        </w:r>
        <w:r w:rsidRPr="004C50FB">
          <w:rPr>
            <w:rFonts w:asciiTheme="minorHAnsi" w:hAnsiTheme="minorHAnsi" w:cstheme="minorHAnsi"/>
            <w:noProof/>
            <w:webHidden/>
          </w:rPr>
          <w:fldChar w:fldCharType="end"/>
        </w:r>
      </w:hyperlink>
    </w:p>
    <w:p w14:paraId="5EFE5FBA" w14:textId="2260428A"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8" w:history="1">
        <w:r w:rsidRPr="004C50FB">
          <w:rPr>
            <w:rStyle w:val="Hiperpovezava"/>
            <w:rFonts w:asciiTheme="minorHAnsi" w:hAnsiTheme="minorHAnsi" w:cstheme="minorHAnsi"/>
            <w:i/>
            <w:iCs/>
            <w:noProof/>
          </w:rPr>
          <w:t>3.3.2 Reference</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_Toc231202178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45</w:t>
        </w:r>
        <w:r w:rsidRPr="004C50FB">
          <w:rPr>
            <w:rFonts w:asciiTheme="minorHAnsi" w:hAnsiTheme="minorHAnsi" w:cstheme="minorHAnsi"/>
            <w:noProof/>
            <w:webHidden/>
          </w:rPr>
          <w:fldChar w:fldCharType="end"/>
        </w:r>
      </w:hyperlink>
    </w:p>
    <w:p w14:paraId="5FAB5463" w14:textId="3787FAE1"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79" w:history="1">
        <w:r w:rsidRPr="004C50FB">
          <w:rPr>
            <w:rStyle w:val="Hiperpovezava"/>
            <w:rFonts w:asciiTheme="minorHAnsi" w:hAnsiTheme="minorHAnsi" w:cstheme="minorHAnsi"/>
            <w:i/>
            <w:iCs/>
            <w:noProof/>
          </w:rPr>
          <w:t>3.3.3 Drugo</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_Toc231202179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46</w:t>
        </w:r>
        <w:r w:rsidRPr="004C50FB">
          <w:rPr>
            <w:rFonts w:asciiTheme="minorHAnsi" w:hAnsiTheme="minorHAnsi" w:cstheme="minorHAnsi"/>
            <w:noProof/>
            <w:webHidden/>
          </w:rPr>
          <w:fldChar w:fldCharType="end"/>
        </w:r>
      </w:hyperlink>
    </w:p>
    <w:p w14:paraId="4AD1306F" w14:textId="65B58FC9"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80" w:history="1">
        <w:r w:rsidRPr="004C50FB">
          <w:rPr>
            <w:rStyle w:val="Hiperpovezava"/>
            <w:rFonts w:asciiTheme="minorHAnsi" w:hAnsiTheme="minorHAnsi" w:cstheme="minorHAnsi"/>
            <w:i/>
            <w:iCs/>
            <w:noProof/>
          </w:rPr>
          <w:t>3.4 Merila pri storitvah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_Toc231202180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46</w:t>
        </w:r>
        <w:r w:rsidRPr="004C50FB">
          <w:rPr>
            <w:rFonts w:asciiTheme="minorHAnsi" w:hAnsiTheme="minorHAnsi" w:cstheme="minorHAnsi"/>
            <w:noProof/>
            <w:webHidden/>
          </w:rPr>
          <w:fldChar w:fldCharType="end"/>
        </w:r>
      </w:hyperlink>
    </w:p>
    <w:p w14:paraId="563BDD54" w14:textId="71FF257D"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81" w:history="1">
        <w:r w:rsidRPr="004C50FB">
          <w:rPr>
            <w:rStyle w:val="Hiperpovezava"/>
            <w:rFonts w:asciiTheme="minorHAnsi" w:hAnsiTheme="minorHAnsi" w:cstheme="minorHAnsi"/>
            <w:i/>
            <w:iCs/>
            <w:noProof/>
          </w:rPr>
          <w:t>3.4.1 Cena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_Toc231202181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46</w:t>
        </w:r>
        <w:r w:rsidRPr="004C50FB">
          <w:rPr>
            <w:rFonts w:asciiTheme="minorHAnsi" w:hAnsiTheme="minorHAnsi" w:cstheme="minorHAnsi"/>
            <w:noProof/>
            <w:webHidden/>
          </w:rPr>
          <w:fldChar w:fldCharType="end"/>
        </w:r>
      </w:hyperlink>
    </w:p>
    <w:p w14:paraId="51A6B289" w14:textId="22AE4761"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82" w:history="1">
        <w:r w:rsidRPr="004C50FB">
          <w:rPr>
            <w:rStyle w:val="Hiperpovezava"/>
            <w:rFonts w:asciiTheme="minorHAnsi" w:hAnsiTheme="minorHAnsi" w:cstheme="minorHAnsi"/>
            <w:i/>
            <w:iCs/>
            <w:noProof/>
          </w:rPr>
          <w:t>3.4.2 Kakovost</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_Toc231202182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47</w:t>
        </w:r>
        <w:r w:rsidRPr="004C50FB">
          <w:rPr>
            <w:rFonts w:asciiTheme="minorHAnsi" w:hAnsiTheme="minorHAnsi" w:cstheme="minorHAnsi"/>
            <w:noProof/>
            <w:webHidden/>
          </w:rPr>
          <w:fldChar w:fldCharType="end"/>
        </w:r>
      </w:hyperlink>
    </w:p>
    <w:p w14:paraId="031C1581" w14:textId="6091427B" w:rsidR="00791663" w:rsidRPr="004C50FB" w:rsidRDefault="00791663">
      <w:pPr>
        <w:pStyle w:val="Kazalovsebine2"/>
        <w:rPr>
          <w:rFonts w:asciiTheme="minorHAnsi" w:eastAsiaTheme="minorEastAsia" w:hAnsiTheme="minorHAnsi" w:cstheme="minorHAnsi"/>
          <w:noProof/>
          <w:kern w:val="2"/>
          <w:sz w:val="24"/>
          <w:szCs w:val="24"/>
          <w14:ligatures w14:val="standardContextual"/>
        </w:rPr>
      </w:pPr>
      <w:hyperlink w:anchor="_Toc231202183" w:history="1">
        <w:r w:rsidRPr="004C50FB">
          <w:rPr>
            <w:rStyle w:val="Hiperpovezava"/>
            <w:rFonts w:asciiTheme="minorHAnsi" w:hAnsiTheme="minorHAnsi" w:cstheme="minorHAnsi"/>
            <w:i/>
            <w:iCs/>
            <w:noProof/>
          </w:rPr>
          <w:t>3.4.2.1 Primerna merila kakovosti za storitve tolmačenja</w:t>
        </w:r>
        <w:r w:rsidRPr="004C50FB">
          <w:rPr>
            <w:rFonts w:asciiTheme="minorHAnsi" w:hAnsiTheme="minorHAnsi" w:cstheme="minorHAnsi"/>
            <w:noProof/>
            <w:webHidden/>
          </w:rPr>
          <w:tab/>
        </w:r>
        <w:r w:rsidRPr="004C50FB">
          <w:rPr>
            <w:rFonts w:asciiTheme="minorHAnsi" w:hAnsiTheme="minorHAnsi" w:cstheme="minorHAnsi"/>
            <w:noProof/>
            <w:webHidden/>
          </w:rPr>
          <w:fldChar w:fldCharType="begin"/>
        </w:r>
        <w:r w:rsidRPr="004C50FB">
          <w:rPr>
            <w:rFonts w:asciiTheme="minorHAnsi" w:hAnsiTheme="minorHAnsi" w:cstheme="minorHAnsi"/>
            <w:noProof/>
            <w:webHidden/>
          </w:rPr>
          <w:instrText xml:space="preserve"> PAGEREF _Toc231202183 \h </w:instrText>
        </w:r>
        <w:r w:rsidRPr="004C50FB">
          <w:rPr>
            <w:rFonts w:asciiTheme="minorHAnsi" w:hAnsiTheme="minorHAnsi" w:cstheme="minorHAnsi"/>
            <w:noProof/>
            <w:webHidden/>
          </w:rPr>
        </w:r>
        <w:r w:rsidRPr="004C50FB">
          <w:rPr>
            <w:rFonts w:asciiTheme="minorHAnsi" w:hAnsiTheme="minorHAnsi" w:cstheme="minorHAnsi"/>
            <w:noProof/>
            <w:webHidden/>
          </w:rPr>
          <w:fldChar w:fldCharType="separate"/>
        </w:r>
        <w:r w:rsidR="002D4158">
          <w:rPr>
            <w:rFonts w:asciiTheme="minorHAnsi" w:hAnsiTheme="minorHAnsi" w:cstheme="minorHAnsi"/>
            <w:noProof/>
            <w:webHidden/>
          </w:rPr>
          <w:t>47</w:t>
        </w:r>
        <w:r w:rsidRPr="004C50FB">
          <w:rPr>
            <w:rFonts w:asciiTheme="minorHAnsi" w:hAnsiTheme="minorHAnsi" w:cstheme="minorHAnsi"/>
            <w:noProof/>
            <w:webHidden/>
          </w:rPr>
          <w:fldChar w:fldCharType="end"/>
        </w:r>
      </w:hyperlink>
    </w:p>
    <w:p w14:paraId="72F78542" w14:textId="6771A045" w:rsidR="00914B09" w:rsidRPr="004C50FB" w:rsidRDefault="00D96A0D" w:rsidP="00AD08BA">
      <w:pPr>
        <w:autoSpaceDE w:val="0"/>
        <w:autoSpaceDN w:val="0"/>
        <w:adjustRightInd w:val="0"/>
        <w:spacing w:line="276" w:lineRule="auto"/>
        <w:jc w:val="both"/>
        <w:rPr>
          <w:rFonts w:asciiTheme="minorHAnsi" w:hAnsiTheme="minorHAnsi" w:cstheme="minorHAnsi"/>
          <w:b/>
        </w:rPr>
      </w:pPr>
      <w:r w:rsidRPr="004C50FB">
        <w:rPr>
          <w:rFonts w:asciiTheme="minorHAnsi" w:hAnsiTheme="minorHAnsi" w:cstheme="minorHAnsi"/>
          <w:b/>
        </w:rPr>
        <w:fldChar w:fldCharType="end"/>
      </w:r>
      <w:r w:rsidR="00914B09" w:rsidRPr="004C50FB">
        <w:rPr>
          <w:rFonts w:asciiTheme="minorHAnsi" w:hAnsiTheme="minorHAnsi" w:cstheme="minorHAnsi"/>
          <w:b/>
        </w:rPr>
        <w:br w:type="page"/>
      </w:r>
    </w:p>
    <w:p w14:paraId="6E557C6E" w14:textId="77777777" w:rsidR="00D96A0D" w:rsidRPr="00791663" w:rsidRDefault="00D96A0D" w:rsidP="00EB277F">
      <w:pPr>
        <w:pStyle w:val="Naslov1"/>
        <w:keepLines w:val="0"/>
        <w:spacing w:before="0" w:line="276" w:lineRule="auto"/>
        <w:rPr>
          <w:rFonts w:asciiTheme="minorHAnsi" w:hAnsiTheme="minorHAnsi" w:cstheme="minorHAnsi"/>
          <w:b/>
          <w:sz w:val="24"/>
          <w:szCs w:val="24"/>
        </w:rPr>
      </w:pPr>
      <w:bookmarkStart w:id="0" w:name="_Toc447541620"/>
      <w:bookmarkStart w:id="1" w:name="_Toc447543646"/>
      <w:bookmarkStart w:id="2" w:name="_Toc219119041"/>
      <w:bookmarkStart w:id="3" w:name="_Toc231202134"/>
      <w:r w:rsidRPr="00791663">
        <w:rPr>
          <w:rFonts w:asciiTheme="minorHAnsi" w:hAnsiTheme="minorHAnsi" w:cstheme="minorHAnsi"/>
          <w:b/>
          <w:sz w:val="24"/>
          <w:szCs w:val="24"/>
        </w:rPr>
        <w:t>Uvod</w:t>
      </w:r>
      <w:bookmarkEnd w:id="0"/>
      <w:bookmarkEnd w:id="1"/>
      <w:bookmarkEnd w:id="2"/>
      <w:bookmarkEnd w:id="3"/>
      <w:r w:rsidRPr="00791663">
        <w:rPr>
          <w:rFonts w:asciiTheme="minorHAnsi" w:hAnsiTheme="minorHAnsi" w:cstheme="minorHAnsi"/>
          <w:b/>
          <w:sz w:val="24"/>
          <w:szCs w:val="24"/>
        </w:rPr>
        <w:t xml:space="preserve"> </w:t>
      </w:r>
    </w:p>
    <w:p w14:paraId="609383F7" w14:textId="77777777" w:rsidR="00D96A0D" w:rsidRPr="00791663" w:rsidRDefault="00D96A0D" w:rsidP="00EC53C5">
      <w:pPr>
        <w:spacing w:line="276" w:lineRule="auto"/>
        <w:jc w:val="both"/>
        <w:rPr>
          <w:rFonts w:asciiTheme="minorHAnsi" w:hAnsiTheme="minorHAnsi" w:cstheme="minorHAnsi"/>
          <w:b/>
        </w:rPr>
      </w:pPr>
    </w:p>
    <w:p w14:paraId="163A8C40" w14:textId="6C3AA0DB" w:rsidR="002D7D76" w:rsidRPr="00791663" w:rsidRDefault="002D7D76" w:rsidP="00EC53C5">
      <w:pPr>
        <w:spacing w:line="276" w:lineRule="auto"/>
        <w:jc w:val="both"/>
        <w:rPr>
          <w:rFonts w:asciiTheme="minorHAnsi" w:hAnsiTheme="minorHAnsi" w:cstheme="minorHAnsi"/>
        </w:rPr>
      </w:pPr>
      <w:r w:rsidRPr="00791663">
        <w:rPr>
          <w:rFonts w:asciiTheme="minorHAnsi" w:hAnsiTheme="minorHAnsi" w:cstheme="minorHAnsi"/>
        </w:rPr>
        <w:t xml:space="preserve">Za uspešno in učinkovito javno naročanje je pomembno, da se javna naročila izvajajo </w:t>
      </w:r>
      <w:r w:rsidR="009B28DC" w:rsidRPr="00791663">
        <w:rPr>
          <w:rFonts w:asciiTheme="minorHAnsi" w:hAnsiTheme="minorHAnsi" w:cstheme="minorHAnsi"/>
        </w:rPr>
        <w:t>pregledno</w:t>
      </w:r>
      <w:r w:rsidRPr="00791663">
        <w:rPr>
          <w:rFonts w:asciiTheme="minorHAnsi" w:hAnsiTheme="minorHAnsi" w:cstheme="minorHAnsi"/>
        </w:rPr>
        <w:t xml:space="preserve">, strokovno, gospodarno </w:t>
      </w:r>
      <w:r w:rsidR="00745C25" w:rsidRPr="00791663">
        <w:rPr>
          <w:rFonts w:asciiTheme="minorHAnsi" w:hAnsiTheme="minorHAnsi" w:cstheme="minorHAnsi"/>
        </w:rPr>
        <w:t>in učinkovito ter da s</w:t>
      </w:r>
      <w:r w:rsidR="008E268A" w:rsidRPr="00791663">
        <w:rPr>
          <w:rFonts w:asciiTheme="minorHAnsi" w:hAnsiTheme="minorHAnsi" w:cstheme="minorHAnsi"/>
        </w:rPr>
        <w:t xml:space="preserve">e </w:t>
      </w:r>
      <w:r w:rsidRPr="00791663">
        <w:rPr>
          <w:rFonts w:asciiTheme="minorHAnsi" w:hAnsiTheme="minorHAnsi" w:cstheme="minorHAnsi"/>
        </w:rPr>
        <w:t xml:space="preserve">zagotavlja najboljše razmerje med kakovostjo in ceno. Naročniki morajo </w:t>
      </w:r>
      <w:r w:rsidR="00CB6A34" w:rsidRPr="00791663">
        <w:rPr>
          <w:rFonts w:asciiTheme="minorHAnsi" w:hAnsiTheme="minorHAnsi" w:cstheme="minorHAnsi"/>
        </w:rPr>
        <w:t>izpolnjevati</w:t>
      </w:r>
      <w:r w:rsidRPr="00791663">
        <w:rPr>
          <w:rFonts w:asciiTheme="minorHAnsi" w:hAnsiTheme="minorHAnsi" w:cstheme="minorHAnsi"/>
        </w:rPr>
        <w:t xml:space="preserve"> najvišje standarde stroke, poštenosti in pravičnosti</w:t>
      </w:r>
      <w:r w:rsidR="00841ADA" w:rsidRPr="00791663">
        <w:rPr>
          <w:rFonts w:asciiTheme="minorHAnsi" w:hAnsiTheme="minorHAnsi" w:cstheme="minorHAnsi"/>
        </w:rPr>
        <w:t>,</w:t>
      </w:r>
      <w:r w:rsidRPr="00791663">
        <w:rPr>
          <w:rFonts w:asciiTheme="minorHAnsi" w:hAnsiTheme="minorHAnsi" w:cstheme="minorHAnsi"/>
        </w:rPr>
        <w:t xml:space="preserve"> zagotoviti kakovostno izvedbo naročila</w:t>
      </w:r>
      <w:r w:rsidR="00841ADA" w:rsidRPr="00791663">
        <w:rPr>
          <w:rFonts w:asciiTheme="minorHAnsi" w:hAnsiTheme="minorHAnsi" w:cstheme="minorHAnsi"/>
        </w:rPr>
        <w:t>,</w:t>
      </w:r>
      <w:r w:rsidR="004B5239" w:rsidRPr="00791663">
        <w:rPr>
          <w:rFonts w:asciiTheme="minorHAnsi" w:hAnsiTheme="minorHAnsi" w:cstheme="minorHAnsi"/>
        </w:rPr>
        <w:t xml:space="preserve"> delovati po načelu dobrega gospodarja </w:t>
      </w:r>
      <w:r w:rsidR="00841ADA" w:rsidRPr="00791663">
        <w:rPr>
          <w:rFonts w:asciiTheme="minorHAnsi" w:hAnsiTheme="minorHAnsi" w:cstheme="minorHAnsi"/>
        </w:rPr>
        <w:t xml:space="preserve">ter </w:t>
      </w:r>
      <w:r w:rsidR="004B5239" w:rsidRPr="00791663">
        <w:rPr>
          <w:rFonts w:asciiTheme="minorHAnsi" w:hAnsiTheme="minorHAnsi" w:cstheme="minorHAnsi"/>
        </w:rPr>
        <w:t>biti učinkoviti pri porabi sredstev</w:t>
      </w:r>
      <w:r w:rsidRPr="00791663">
        <w:rPr>
          <w:rFonts w:asciiTheme="minorHAnsi" w:hAnsiTheme="minorHAnsi" w:cstheme="minorHAnsi"/>
        </w:rPr>
        <w:t>.</w:t>
      </w:r>
      <w:r w:rsidR="003E71E9" w:rsidRPr="00791663">
        <w:rPr>
          <w:rFonts w:asciiTheme="minorHAnsi" w:hAnsiTheme="minorHAnsi" w:cstheme="minorHAnsi"/>
        </w:rPr>
        <w:t xml:space="preserve"> </w:t>
      </w:r>
      <w:r w:rsidRPr="00791663">
        <w:rPr>
          <w:rFonts w:asciiTheme="minorHAnsi" w:hAnsiTheme="minorHAnsi" w:cstheme="minorHAnsi"/>
        </w:rPr>
        <w:t xml:space="preserve">To vključuje tudi </w:t>
      </w:r>
      <w:r w:rsidR="00386946" w:rsidRPr="00791663">
        <w:rPr>
          <w:rFonts w:asciiTheme="minorHAnsi" w:hAnsiTheme="minorHAnsi" w:cstheme="minorHAnsi"/>
        </w:rPr>
        <w:t>zagotavljanje</w:t>
      </w:r>
      <w:r w:rsidRPr="00791663">
        <w:rPr>
          <w:rFonts w:asciiTheme="minorHAnsi" w:hAnsiTheme="minorHAnsi" w:cstheme="minorHAnsi"/>
        </w:rPr>
        <w:t xml:space="preserve"> </w:t>
      </w:r>
      <w:r w:rsidR="00687EA2" w:rsidRPr="00791663">
        <w:rPr>
          <w:rFonts w:asciiTheme="minorHAnsi" w:hAnsiTheme="minorHAnsi" w:cstheme="minorHAnsi"/>
        </w:rPr>
        <w:t>nedvoumn</w:t>
      </w:r>
      <w:r w:rsidR="00386946" w:rsidRPr="00791663">
        <w:rPr>
          <w:rFonts w:asciiTheme="minorHAnsi" w:hAnsiTheme="minorHAnsi" w:cstheme="minorHAnsi"/>
        </w:rPr>
        <w:t>ih</w:t>
      </w:r>
      <w:r w:rsidRPr="00791663">
        <w:rPr>
          <w:rFonts w:asciiTheme="minorHAnsi" w:hAnsiTheme="minorHAnsi" w:cstheme="minorHAnsi"/>
        </w:rPr>
        <w:t xml:space="preserve"> vnaprej opredeljen</w:t>
      </w:r>
      <w:r w:rsidR="00386946" w:rsidRPr="00791663">
        <w:rPr>
          <w:rFonts w:asciiTheme="minorHAnsi" w:hAnsiTheme="minorHAnsi" w:cstheme="minorHAnsi"/>
        </w:rPr>
        <w:t>ih</w:t>
      </w:r>
      <w:r w:rsidRPr="00791663">
        <w:rPr>
          <w:rFonts w:asciiTheme="minorHAnsi" w:hAnsiTheme="minorHAnsi" w:cstheme="minorHAnsi"/>
        </w:rPr>
        <w:t xml:space="preserve"> objektivn</w:t>
      </w:r>
      <w:r w:rsidR="00386946" w:rsidRPr="00791663">
        <w:rPr>
          <w:rFonts w:asciiTheme="minorHAnsi" w:hAnsiTheme="minorHAnsi" w:cstheme="minorHAnsi"/>
        </w:rPr>
        <w:t>ih</w:t>
      </w:r>
      <w:r w:rsidRPr="00791663">
        <w:rPr>
          <w:rFonts w:asciiTheme="minorHAnsi" w:hAnsiTheme="minorHAnsi" w:cstheme="minorHAnsi"/>
        </w:rPr>
        <w:t xml:space="preserve"> in </w:t>
      </w:r>
      <w:proofErr w:type="spellStart"/>
      <w:r w:rsidRPr="00791663">
        <w:rPr>
          <w:rFonts w:asciiTheme="minorHAnsi" w:hAnsiTheme="minorHAnsi" w:cstheme="minorHAnsi"/>
        </w:rPr>
        <w:t>nediskriminatorn</w:t>
      </w:r>
      <w:r w:rsidR="00386946" w:rsidRPr="00791663">
        <w:rPr>
          <w:rFonts w:asciiTheme="minorHAnsi" w:hAnsiTheme="minorHAnsi" w:cstheme="minorHAnsi"/>
        </w:rPr>
        <w:t>ih</w:t>
      </w:r>
      <w:proofErr w:type="spellEnd"/>
      <w:r w:rsidRPr="00791663">
        <w:rPr>
          <w:rFonts w:asciiTheme="minorHAnsi" w:hAnsiTheme="minorHAnsi" w:cstheme="minorHAnsi"/>
        </w:rPr>
        <w:t xml:space="preserve"> meril </w:t>
      </w:r>
      <w:r w:rsidR="005B1641" w:rsidRPr="00791663">
        <w:rPr>
          <w:rFonts w:asciiTheme="minorHAnsi" w:hAnsiTheme="minorHAnsi" w:cstheme="minorHAnsi"/>
        </w:rPr>
        <w:t>ter</w:t>
      </w:r>
      <w:r w:rsidRPr="00791663">
        <w:rPr>
          <w:rFonts w:asciiTheme="minorHAnsi" w:hAnsiTheme="minorHAnsi" w:cstheme="minorHAnsi"/>
        </w:rPr>
        <w:t xml:space="preserve"> pogoje</w:t>
      </w:r>
      <w:r w:rsidR="00386946" w:rsidRPr="00791663">
        <w:rPr>
          <w:rFonts w:asciiTheme="minorHAnsi" w:hAnsiTheme="minorHAnsi" w:cstheme="minorHAnsi"/>
        </w:rPr>
        <w:t>v</w:t>
      </w:r>
      <w:r w:rsidRPr="00791663">
        <w:rPr>
          <w:rFonts w:asciiTheme="minorHAnsi" w:hAnsiTheme="minorHAnsi" w:cstheme="minorHAnsi"/>
        </w:rPr>
        <w:t xml:space="preserve"> za izb</w:t>
      </w:r>
      <w:r w:rsidR="00386946" w:rsidRPr="00791663">
        <w:rPr>
          <w:rFonts w:asciiTheme="minorHAnsi" w:hAnsiTheme="minorHAnsi" w:cstheme="minorHAnsi"/>
        </w:rPr>
        <w:t>iro</w:t>
      </w:r>
      <w:r w:rsidRPr="00791663">
        <w:rPr>
          <w:rFonts w:asciiTheme="minorHAnsi" w:hAnsiTheme="minorHAnsi" w:cstheme="minorHAnsi"/>
        </w:rPr>
        <w:t xml:space="preserve"> izvajalca. </w:t>
      </w:r>
    </w:p>
    <w:p w14:paraId="5F232DD8" w14:textId="77777777" w:rsidR="002D7D76" w:rsidRPr="00791663" w:rsidRDefault="002D7D76" w:rsidP="00EC53C5">
      <w:pPr>
        <w:spacing w:line="276" w:lineRule="auto"/>
        <w:jc w:val="both"/>
        <w:rPr>
          <w:rFonts w:asciiTheme="minorHAnsi" w:hAnsiTheme="minorHAnsi" w:cstheme="minorHAnsi"/>
        </w:rPr>
      </w:pPr>
    </w:p>
    <w:p w14:paraId="63A292F4" w14:textId="3B8B6D20" w:rsidR="002D7D76" w:rsidRPr="00791663" w:rsidRDefault="002D7D76" w:rsidP="00EC53C5">
      <w:pPr>
        <w:spacing w:line="276" w:lineRule="auto"/>
        <w:jc w:val="both"/>
        <w:rPr>
          <w:rFonts w:asciiTheme="minorHAnsi" w:hAnsiTheme="minorHAnsi" w:cstheme="minorHAnsi"/>
        </w:rPr>
      </w:pPr>
      <w:r w:rsidRPr="00791663">
        <w:rPr>
          <w:rFonts w:asciiTheme="minorHAnsi" w:hAnsiTheme="minorHAnsi" w:cstheme="minorHAnsi"/>
        </w:rPr>
        <w:t>Naročniki morajo zagotoviti, da javno naročanje temelji na dobri praksi in</w:t>
      </w:r>
      <w:r w:rsidR="00745C25" w:rsidRPr="00791663">
        <w:rPr>
          <w:rFonts w:asciiTheme="minorHAnsi" w:hAnsiTheme="minorHAnsi" w:cstheme="minorHAnsi"/>
        </w:rPr>
        <w:t xml:space="preserve"> da</w:t>
      </w:r>
      <w:r w:rsidRPr="00791663">
        <w:rPr>
          <w:rFonts w:asciiTheme="minorHAnsi" w:hAnsiTheme="minorHAnsi" w:cstheme="minorHAnsi"/>
        </w:rPr>
        <w:t xml:space="preserve"> je pri vzpostavljenih postopkih zagotovljena skladnost z vsemi zakonsko predpisanimi določili. V ta namen smo za področje naročanja </w:t>
      </w:r>
      <w:r w:rsidR="00535B2D" w:rsidRPr="00791663">
        <w:rPr>
          <w:rFonts w:asciiTheme="minorHAnsi" w:hAnsiTheme="minorHAnsi" w:cstheme="minorHAnsi"/>
        </w:rPr>
        <w:t>storitev prevajanja, lektoriranja</w:t>
      </w:r>
      <w:r w:rsidRPr="00791663">
        <w:rPr>
          <w:rFonts w:asciiTheme="minorHAnsi" w:hAnsiTheme="minorHAnsi" w:cstheme="minorHAnsi"/>
        </w:rPr>
        <w:t xml:space="preserve"> </w:t>
      </w:r>
      <w:r w:rsidR="00B129AA" w:rsidRPr="00791663">
        <w:rPr>
          <w:rFonts w:asciiTheme="minorHAnsi" w:hAnsiTheme="minorHAnsi" w:cstheme="minorHAnsi"/>
        </w:rPr>
        <w:t xml:space="preserve">in tolmačenja </w:t>
      </w:r>
      <w:r w:rsidR="0013078D" w:rsidRPr="00791663">
        <w:rPr>
          <w:rFonts w:asciiTheme="minorHAnsi" w:hAnsiTheme="minorHAnsi" w:cstheme="minorHAnsi"/>
        </w:rPr>
        <w:t xml:space="preserve">(v </w:t>
      </w:r>
      <w:r w:rsidR="00414E7E" w:rsidRPr="00791663">
        <w:rPr>
          <w:rFonts w:asciiTheme="minorHAnsi" w:hAnsiTheme="minorHAnsi" w:cstheme="minorHAnsi"/>
        </w:rPr>
        <w:t>nadaljnjem besedilu</w:t>
      </w:r>
      <w:r w:rsidR="0013078D" w:rsidRPr="00791663">
        <w:rPr>
          <w:rFonts w:asciiTheme="minorHAnsi" w:hAnsiTheme="minorHAnsi" w:cstheme="minorHAnsi"/>
        </w:rPr>
        <w:t xml:space="preserve">: jezikovne storitve) </w:t>
      </w:r>
      <w:r w:rsidR="00D57395" w:rsidRPr="00791663">
        <w:rPr>
          <w:rFonts w:asciiTheme="minorHAnsi" w:hAnsiTheme="minorHAnsi" w:cstheme="minorHAnsi"/>
        </w:rPr>
        <w:t xml:space="preserve">izdelali </w:t>
      </w:r>
      <w:r w:rsidRPr="00791663">
        <w:rPr>
          <w:rFonts w:asciiTheme="minorHAnsi" w:hAnsiTheme="minorHAnsi" w:cstheme="minorHAnsi"/>
        </w:rPr>
        <w:t>smernic</w:t>
      </w:r>
      <w:r w:rsidR="009451F8" w:rsidRPr="00791663">
        <w:rPr>
          <w:rFonts w:asciiTheme="minorHAnsi" w:hAnsiTheme="minorHAnsi" w:cstheme="minorHAnsi"/>
        </w:rPr>
        <w:t>e</w:t>
      </w:r>
      <w:r w:rsidRPr="00791663">
        <w:rPr>
          <w:rFonts w:asciiTheme="minorHAnsi" w:hAnsiTheme="minorHAnsi" w:cstheme="minorHAnsi"/>
        </w:rPr>
        <w:t xml:space="preserve">, ki </w:t>
      </w:r>
      <w:r w:rsidR="00934D56" w:rsidRPr="00791663">
        <w:rPr>
          <w:rFonts w:asciiTheme="minorHAnsi" w:hAnsiTheme="minorHAnsi" w:cstheme="minorHAnsi"/>
        </w:rPr>
        <w:t>so lahko</w:t>
      </w:r>
      <w:r w:rsidR="009D0944" w:rsidRPr="00791663">
        <w:rPr>
          <w:rFonts w:asciiTheme="minorHAnsi" w:hAnsiTheme="minorHAnsi" w:cstheme="minorHAnsi"/>
        </w:rPr>
        <w:t xml:space="preserve"> v pomoč</w:t>
      </w:r>
      <w:r w:rsidRPr="00791663">
        <w:rPr>
          <w:rFonts w:asciiTheme="minorHAnsi" w:hAnsiTheme="minorHAnsi" w:cstheme="minorHAnsi"/>
        </w:rPr>
        <w:t xml:space="preserve"> </w:t>
      </w:r>
      <w:r w:rsidR="009D0944" w:rsidRPr="00791663">
        <w:rPr>
          <w:rFonts w:asciiTheme="minorHAnsi" w:hAnsiTheme="minorHAnsi" w:cstheme="minorHAnsi"/>
        </w:rPr>
        <w:t xml:space="preserve">pri </w:t>
      </w:r>
      <w:r w:rsidR="00D57395" w:rsidRPr="00791663">
        <w:rPr>
          <w:rFonts w:asciiTheme="minorHAnsi" w:hAnsiTheme="minorHAnsi" w:cstheme="minorHAnsi"/>
        </w:rPr>
        <w:t>pripravi čim pregled</w:t>
      </w:r>
      <w:r w:rsidR="009D0944" w:rsidRPr="00791663">
        <w:rPr>
          <w:rFonts w:asciiTheme="minorHAnsi" w:hAnsiTheme="minorHAnsi" w:cstheme="minorHAnsi"/>
        </w:rPr>
        <w:t>nejšega</w:t>
      </w:r>
      <w:r w:rsidR="00D57395" w:rsidRPr="00791663">
        <w:rPr>
          <w:rFonts w:asciiTheme="minorHAnsi" w:hAnsiTheme="minorHAnsi" w:cstheme="minorHAnsi"/>
        </w:rPr>
        <w:t xml:space="preserve"> in korekt</w:t>
      </w:r>
      <w:r w:rsidR="009D0944" w:rsidRPr="00791663">
        <w:rPr>
          <w:rFonts w:asciiTheme="minorHAnsi" w:hAnsiTheme="minorHAnsi" w:cstheme="minorHAnsi"/>
        </w:rPr>
        <w:t>nega</w:t>
      </w:r>
      <w:r w:rsidR="00D57395" w:rsidRPr="00791663">
        <w:rPr>
          <w:rFonts w:asciiTheme="minorHAnsi" w:hAnsiTheme="minorHAnsi" w:cstheme="minorHAnsi"/>
        </w:rPr>
        <w:t xml:space="preserve"> postop</w:t>
      </w:r>
      <w:r w:rsidR="009D0944" w:rsidRPr="00791663">
        <w:rPr>
          <w:rFonts w:asciiTheme="minorHAnsi" w:hAnsiTheme="minorHAnsi" w:cstheme="minorHAnsi"/>
        </w:rPr>
        <w:t>ka</w:t>
      </w:r>
      <w:r w:rsidR="00D57395" w:rsidRPr="00791663">
        <w:rPr>
          <w:rFonts w:asciiTheme="minorHAnsi" w:hAnsiTheme="minorHAnsi" w:cstheme="minorHAnsi"/>
        </w:rPr>
        <w:t xml:space="preserve"> za ponudnike ter </w:t>
      </w:r>
      <w:r w:rsidR="00CB6A34" w:rsidRPr="00791663">
        <w:rPr>
          <w:rFonts w:asciiTheme="minorHAnsi" w:hAnsiTheme="minorHAnsi" w:cstheme="minorHAnsi"/>
        </w:rPr>
        <w:t xml:space="preserve">pri </w:t>
      </w:r>
      <w:r w:rsidR="009D0944" w:rsidRPr="00791663">
        <w:rPr>
          <w:rFonts w:asciiTheme="minorHAnsi" w:hAnsiTheme="minorHAnsi" w:cstheme="minorHAnsi"/>
        </w:rPr>
        <w:t>zagotovitvi</w:t>
      </w:r>
      <w:r w:rsidRPr="00791663">
        <w:rPr>
          <w:rFonts w:asciiTheme="minorHAnsi" w:hAnsiTheme="minorHAnsi" w:cstheme="minorHAnsi"/>
        </w:rPr>
        <w:t xml:space="preserve"> čim boljš</w:t>
      </w:r>
      <w:r w:rsidR="009D0944" w:rsidRPr="00791663">
        <w:rPr>
          <w:rFonts w:asciiTheme="minorHAnsi" w:hAnsiTheme="minorHAnsi" w:cstheme="minorHAnsi"/>
        </w:rPr>
        <w:t>ega</w:t>
      </w:r>
      <w:r w:rsidRPr="00791663">
        <w:rPr>
          <w:rFonts w:asciiTheme="minorHAnsi" w:hAnsiTheme="minorHAnsi" w:cstheme="minorHAnsi"/>
        </w:rPr>
        <w:t xml:space="preserve"> </w:t>
      </w:r>
      <w:r w:rsidR="009D0944" w:rsidRPr="00791663">
        <w:rPr>
          <w:rFonts w:asciiTheme="minorHAnsi" w:hAnsiTheme="minorHAnsi" w:cstheme="minorHAnsi"/>
        </w:rPr>
        <w:t>izida</w:t>
      </w:r>
      <w:r w:rsidR="001C1E52" w:rsidRPr="00791663">
        <w:rPr>
          <w:rFonts w:asciiTheme="minorHAnsi" w:hAnsiTheme="minorHAnsi" w:cstheme="minorHAnsi"/>
        </w:rPr>
        <w:t xml:space="preserve"> </w:t>
      </w:r>
      <w:r w:rsidR="00BD4530" w:rsidRPr="00791663">
        <w:rPr>
          <w:rFonts w:asciiTheme="minorHAnsi" w:hAnsiTheme="minorHAnsi" w:cstheme="minorHAnsi"/>
        </w:rPr>
        <w:t>za naročnika</w:t>
      </w:r>
      <w:r w:rsidRPr="00791663">
        <w:rPr>
          <w:rFonts w:asciiTheme="minorHAnsi" w:hAnsiTheme="minorHAnsi" w:cstheme="minorHAnsi"/>
        </w:rPr>
        <w:t xml:space="preserve">. Smernice so orodje, ki ga </w:t>
      </w:r>
      <w:r w:rsidR="00841ADA" w:rsidRPr="00791663">
        <w:rPr>
          <w:rFonts w:asciiTheme="minorHAnsi" w:hAnsiTheme="minorHAnsi" w:cstheme="minorHAnsi"/>
        </w:rPr>
        <w:t xml:space="preserve">njihovi </w:t>
      </w:r>
      <w:r w:rsidRPr="00791663">
        <w:rPr>
          <w:rFonts w:asciiTheme="minorHAnsi" w:hAnsiTheme="minorHAnsi" w:cstheme="minorHAnsi"/>
        </w:rPr>
        <w:t>pripravljavci priporočajo naročnikom</w:t>
      </w:r>
      <w:r w:rsidR="003F7338" w:rsidRPr="00791663">
        <w:rPr>
          <w:rFonts w:asciiTheme="minorHAnsi" w:hAnsiTheme="minorHAnsi" w:cstheme="minorHAnsi"/>
        </w:rPr>
        <w:t xml:space="preserve">, saj </w:t>
      </w:r>
      <w:r w:rsidRPr="00791663">
        <w:rPr>
          <w:rFonts w:asciiTheme="minorHAnsi" w:hAnsiTheme="minorHAnsi" w:cstheme="minorHAnsi"/>
        </w:rPr>
        <w:t>daje</w:t>
      </w:r>
      <w:r w:rsidR="003F7338" w:rsidRPr="00791663">
        <w:rPr>
          <w:rFonts w:asciiTheme="minorHAnsi" w:hAnsiTheme="minorHAnsi" w:cstheme="minorHAnsi"/>
        </w:rPr>
        <w:t>jo</w:t>
      </w:r>
      <w:r w:rsidRPr="00791663">
        <w:rPr>
          <w:rFonts w:asciiTheme="minorHAnsi" w:hAnsiTheme="minorHAnsi" w:cstheme="minorHAnsi"/>
        </w:rPr>
        <w:t xml:space="preserve"> primerne </w:t>
      </w:r>
      <w:r w:rsidR="008E268A" w:rsidRPr="00791663">
        <w:rPr>
          <w:rFonts w:asciiTheme="minorHAnsi" w:hAnsiTheme="minorHAnsi" w:cstheme="minorHAnsi"/>
        </w:rPr>
        <w:t xml:space="preserve">in </w:t>
      </w:r>
      <w:r w:rsidRPr="00791663">
        <w:rPr>
          <w:rFonts w:asciiTheme="minorHAnsi" w:hAnsiTheme="minorHAnsi" w:cstheme="minorHAnsi"/>
        </w:rPr>
        <w:t xml:space="preserve">z veljavnim Zakonom o javnem naročanju </w:t>
      </w:r>
      <w:r w:rsidR="009A57BF" w:rsidRPr="00791663">
        <w:rPr>
          <w:rFonts w:asciiTheme="minorHAnsi" w:hAnsiTheme="minorHAnsi" w:cstheme="minorHAnsi"/>
        </w:rPr>
        <w:t>(</w:t>
      </w:r>
      <w:r w:rsidRPr="00791663">
        <w:rPr>
          <w:rFonts w:asciiTheme="minorHAnsi" w:hAnsiTheme="minorHAnsi" w:cstheme="minorHAnsi"/>
        </w:rPr>
        <w:t>ZJN-3</w:t>
      </w:r>
      <w:r w:rsidR="009A57BF" w:rsidRPr="00791663">
        <w:rPr>
          <w:rFonts w:asciiTheme="minorHAnsi" w:hAnsiTheme="minorHAnsi" w:cstheme="minorHAnsi"/>
        </w:rPr>
        <w:t>)</w:t>
      </w:r>
      <w:r w:rsidRPr="00791663">
        <w:rPr>
          <w:rFonts w:asciiTheme="minorHAnsi" w:hAnsiTheme="minorHAnsi" w:cstheme="minorHAnsi"/>
        </w:rPr>
        <w:t xml:space="preserve"> usklajene usmeritve, kako naj </w:t>
      </w:r>
      <w:r w:rsidR="00841ADA" w:rsidRPr="00791663">
        <w:rPr>
          <w:rFonts w:asciiTheme="minorHAnsi" w:hAnsiTheme="minorHAnsi" w:cstheme="minorHAnsi"/>
        </w:rPr>
        <w:t xml:space="preserve">praviloma poteka </w:t>
      </w:r>
      <w:r w:rsidRPr="00791663">
        <w:rPr>
          <w:rFonts w:asciiTheme="minorHAnsi" w:hAnsiTheme="minorHAnsi" w:cstheme="minorHAnsi"/>
        </w:rPr>
        <w:t xml:space="preserve">postopek javnega naročila za izbiro izvajalca </w:t>
      </w:r>
      <w:r w:rsidR="008E268A" w:rsidRPr="00791663">
        <w:rPr>
          <w:rFonts w:asciiTheme="minorHAnsi" w:hAnsiTheme="minorHAnsi" w:cstheme="minorHAnsi"/>
        </w:rPr>
        <w:t>te</w:t>
      </w:r>
      <w:r w:rsidR="00535B2D" w:rsidRPr="00791663">
        <w:rPr>
          <w:rFonts w:asciiTheme="minorHAnsi" w:hAnsiTheme="minorHAnsi" w:cstheme="minorHAnsi"/>
        </w:rPr>
        <w:t xml:space="preserve">h </w:t>
      </w:r>
      <w:r w:rsidRPr="00791663">
        <w:rPr>
          <w:rFonts w:asciiTheme="minorHAnsi" w:hAnsiTheme="minorHAnsi" w:cstheme="minorHAnsi"/>
        </w:rPr>
        <w:t xml:space="preserve">storitev. Smernice priporočajo vsakokratno prilagajanje predmetu javnega naročila </w:t>
      </w:r>
      <w:r w:rsidR="008E268A" w:rsidRPr="00791663">
        <w:rPr>
          <w:rFonts w:asciiTheme="minorHAnsi" w:hAnsiTheme="minorHAnsi" w:cstheme="minorHAnsi"/>
        </w:rPr>
        <w:t>z</w:t>
      </w:r>
      <w:r w:rsidRPr="00791663">
        <w:rPr>
          <w:rFonts w:asciiTheme="minorHAnsi" w:hAnsiTheme="minorHAnsi" w:cstheme="minorHAnsi"/>
        </w:rPr>
        <w:t xml:space="preserve"> izbir</w:t>
      </w:r>
      <w:r w:rsidR="008E268A" w:rsidRPr="00791663">
        <w:rPr>
          <w:rFonts w:asciiTheme="minorHAnsi" w:hAnsiTheme="minorHAnsi" w:cstheme="minorHAnsi"/>
        </w:rPr>
        <w:t>o</w:t>
      </w:r>
      <w:r w:rsidRPr="00791663">
        <w:rPr>
          <w:rFonts w:asciiTheme="minorHAnsi" w:hAnsiTheme="minorHAnsi" w:cstheme="minorHAnsi"/>
        </w:rPr>
        <w:t xml:space="preserve"> postopkov, pogojev in meril, ki so najustrezn</w:t>
      </w:r>
      <w:r w:rsidR="008E268A" w:rsidRPr="00791663">
        <w:rPr>
          <w:rFonts w:asciiTheme="minorHAnsi" w:hAnsiTheme="minorHAnsi" w:cstheme="minorHAnsi"/>
        </w:rPr>
        <w:t>ejš</w:t>
      </w:r>
      <w:r w:rsidRPr="00791663">
        <w:rPr>
          <w:rFonts w:asciiTheme="minorHAnsi" w:hAnsiTheme="minorHAnsi" w:cstheme="minorHAnsi"/>
        </w:rPr>
        <w:t xml:space="preserve">i v </w:t>
      </w:r>
      <w:r w:rsidR="00841ADA" w:rsidRPr="00791663">
        <w:rPr>
          <w:rFonts w:asciiTheme="minorHAnsi" w:hAnsiTheme="minorHAnsi" w:cstheme="minorHAnsi"/>
        </w:rPr>
        <w:t>t</w:t>
      </w:r>
      <w:r w:rsidRPr="00791663">
        <w:rPr>
          <w:rFonts w:asciiTheme="minorHAnsi" w:hAnsiTheme="minorHAnsi" w:cstheme="minorHAnsi"/>
        </w:rPr>
        <w:t xml:space="preserve">em primeru in razmerah na trgu ter omogočajo </w:t>
      </w:r>
      <w:r w:rsidR="00841ADA" w:rsidRPr="00791663">
        <w:rPr>
          <w:rFonts w:asciiTheme="minorHAnsi" w:hAnsiTheme="minorHAnsi" w:cstheme="minorHAnsi"/>
        </w:rPr>
        <w:t xml:space="preserve">pripravo </w:t>
      </w:r>
      <w:r w:rsidRPr="00791663">
        <w:rPr>
          <w:rFonts w:asciiTheme="minorHAnsi" w:hAnsiTheme="minorHAnsi" w:cstheme="minorHAnsi"/>
        </w:rPr>
        <w:t>ponudb</w:t>
      </w:r>
      <w:r w:rsidR="00841ADA" w:rsidRPr="00791663">
        <w:rPr>
          <w:rFonts w:asciiTheme="minorHAnsi" w:hAnsiTheme="minorHAnsi" w:cstheme="minorHAnsi"/>
        </w:rPr>
        <w:t>e</w:t>
      </w:r>
      <w:r w:rsidRPr="00791663">
        <w:rPr>
          <w:rFonts w:asciiTheme="minorHAnsi" w:hAnsiTheme="minorHAnsi" w:cstheme="minorHAnsi"/>
        </w:rPr>
        <w:t xml:space="preserve"> </w:t>
      </w:r>
      <w:proofErr w:type="spellStart"/>
      <w:r w:rsidR="00D213CC" w:rsidRPr="00791663">
        <w:rPr>
          <w:rFonts w:asciiTheme="minorHAnsi" w:hAnsiTheme="minorHAnsi" w:cstheme="minorHAnsi"/>
        </w:rPr>
        <w:t>mikro</w:t>
      </w:r>
      <w:proofErr w:type="spellEnd"/>
      <w:r w:rsidR="00D213CC" w:rsidRPr="00791663">
        <w:rPr>
          <w:rFonts w:asciiTheme="minorHAnsi" w:hAnsiTheme="minorHAnsi" w:cstheme="minorHAnsi"/>
        </w:rPr>
        <w:t xml:space="preserve">, malim in srednje velikim podjetjem </w:t>
      </w:r>
      <w:r w:rsidR="002B0EC0" w:rsidRPr="00791663">
        <w:rPr>
          <w:rFonts w:asciiTheme="minorHAnsi" w:hAnsiTheme="minorHAnsi" w:cstheme="minorHAnsi"/>
        </w:rPr>
        <w:t>(</w:t>
      </w:r>
      <w:r w:rsidR="00F036F8" w:rsidRPr="00791663">
        <w:rPr>
          <w:rFonts w:asciiTheme="minorHAnsi" w:hAnsiTheme="minorHAnsi" w:cstheme="minorHAnsi"/>
        </w:rPr>
        <w:t>v nadaljnjem besedilu</w:t>
      </w:r>
      <w:r w:rsidR="002B0EC0" w:rsidRPr="00791663">
        <w:rPr>
          <w:rFonts w:asciiTheme="minorHAnsi" w:hAnsiTheme="minorHAnsi" w:cstheme="minorHAnsi"/>
        </w:rPr>
        <w:t xml:space="preserve">: MSP) </w:t>
      </w:r>
      <w:r w:rsidR="008E268A" w:rsidRPr="00791663">
        <w:rPr>
          <w:rFonts w:asciiTheme="minorHAnsi" w:hAnsiTheme="minorHAnsi" w:cstheme="minorHAnsi"/>
        </w:rPr>
        <w:t xml:space="preserve">ter </w:t>
      </w:r>
      <w:r w:rsidR="00A35CC6" w:rsidRPr="00791663">
        <w:rPr>
          <w:rFonts w:asciiTheme="minorHAnsi" w:hAnsiTheme="minorHAnsi" w:cstheme="minorHAnsi"/>
        </w:rPr>
        <w:t xml:space="preserve">izvajalcem posameznikom in </w:t>
      </w:r>
      <w:r w:rsidR="00025E6B" w:rsidRPr="00791663">
        <w:rPr>
          <w:rFonts w:asciiTheme="minorHAnsi" w:hAnsiTheme="minorHAnsi" w:cstheme="minorHAnsi"/>
        </w:rPr>
        <w:t xml:space="preserve">zagotavljajo </w:t>
      </w:r>
      <w:r w:rsidRPr="00791663">
        <w:rPr>
          <w:rFonts w:asciiTheme="minorHAnsi" w:hAnsiTheme="minorHAnsi" w:cstheme="minorHAnsi"/>
        </w:rPr>
        <w:t>njihovo enakopravno obravnavo.</w:t>
      </w:r>
    </w:p>
    <w:p w14:paraId="6EEC9286" w14:textId="382827C3" w:rsidR="002D7D76" w:rsidRPr="00791663" w:rsidRDefault="002D7D76" w:rsidP="00EC53C5">
      <w:pPr>
        <w:spacing w:line="276" w:lineRule="auto"/>
        <w:jc w:val="both"/>
        <w:rPr>
          <w:rFonts w:asciiTheme="minorHAnsi" w:hAnsiTheme="minorHAnsi" w:cstheme="minorHAnsi"/>
        </w:rPr>
      </w:pPr>
    </w:p>
    <w:p w14:paraId="04BE1080" w14:textId="647F53FE" w:rsidR="002D7D76" w:rsidRPr="00791663" w:rsidRDefault="002D7D76" w:rsidP="00EC53C5">
      <w:pPr>
        <w:spacing w:line="276" w:lineRule="auto"/>
        <w:jc w:val="both"/>
        <w:rPr>
          <w:rFonts w:asciiTheme="minorHAnsi" w:hAnsiTheme="minorHAnsi" w:cstheme="minorHAnsi"/>
        </w:rPr>
      </w:pPr>
      <w:r w:rsidRPr="00791663">
        <w:rPr>
          <w:rFonts w:asciiTheme="minorHAnsi" w:hAnsiTheme="minorHAnsi" w:cstheme="minorHAnsi"/>
        </w:rPr>
        <w:t>Posebn</w:t>
      </w:r>
      <w:r w:rsidR="00ED7D2D" w:rsidRPr="00791663">
        <w:rPr>
          <w:rFonts w:asciiTheme="minorHAnsi" w:hAnsiTheme="minorHAnsi" w:cstheme="minorHAnsi"/>
        </w:rPr>
        <w:t>i</w:t>
      </w:r>
      <w:r w:rsidRPr="00791663">
        <w:rPr>
          <w:rFonts w:asciiTheme="minorHAnsi" w:hAnsiTheme="minorHAnsi" w:cstheme="minorHAnsi"/>
        </w:rPr>
        <w:t xml:space="preserve"> poudarek teh smernic je </w:t>
      </w:r>
      <w:r w:rsidR="00025E6B" w:rsidRPr="00791663">
        <w:rPr>
          <w:rFonts w:asciiTheme="minorHAnsi" w:hAnsiTheme="minorHAnsi" w:cstheme="minorHAnsi"/>
        </w:rPr>
        <w:t>na</w:t>
      </w:r>
      <w:r w:rsidR="004518CD" w:rsidRPr="00791663">
        <w:rPr>
          <w:rFonts w:asciiTheme="minorHAnsi" w:hAnsiTheme="minorHAnsi" w:cstheme="minorHAnsi"/>
        </w:rPr>
        <w:t xml:space="preserve"> </w:t>
      </w:r>
      <w:r w:rsidRPr="00791663">
        <w:rPr>
          <w:rFonts w:asciiTheme="minorHAnsi" w:hAnsiTheme="minorHAnsi" w:cstheme="minorHAnsi"/>
        </w:rPr>
        <w:t xml:space="preserve">opredelitvi meril za oddajo javnega naročila, kar je </w:t>
      </w:r>
      <w:r w:rsidR="008E268A" w:rsidRPr="00791663">
        <w:rPr>
          <w:rFonts w:asciiTheme="minorHAnsi" w:hAnsiTheme="minorHAnsi" w:cstheme="minorHAnsi"/>
        </w:rPr>
        <w:t xml:space="preserve">v </w:t>
      </w:r>
      <w:r w:rsidRPr="00791663">
        <w:rPr>
          <w:rFonts w:asciiTheme="minorHAnsi" w:hAnsiTheme="minorHAnsi" w:cstheme="minorHAnsi"/>
        </w:rPr>
        <w:t>sklad</w:t>
      </w:r>
      <w:r w:rsidR="008E268A" w:rsidRPr="00791663">
        <w:rPr>
          <w:rFonts w:asciiTheme="minorHAnsi" w:hAnsiTheme="minorHAnsi" w:cstheme="minorHAnsi"/>
        </w:rPr>
        <w:t>u</w:t>
      </w:r>
      <w:r w:rsidRPr="00791663">
        <w:rPr>
          <w:rFonts w:asciiTheme="minorHAnsi" w:hAnsiTheme="minorHAnsi" w:cstheme="minorHAnsi"/>
        </w:rPr>
        <w:t xml:space="preserve"> z zahtevo ZJN-3, da »za oddajo javnega naročila storitve izdelave računalniških programov, arhitekturnih in inženirskih storitev ter prevajalskih in svetovalnih storitev naročnik ne sme uporabiti </w:t>
      </w:r>
      <w:r w:rsidR="007C2ECC" w:rsidRPr="00791663">
        <w:rPr>
          <w:rFonts w:asciiTheme="minorHAnsi" w:hAnsiTheme="minorHAnsi" w:cstheme="minorHAnsi"/>
        </w:rPr>
        <w:t>le</w:t>
      </w:r>
      <w:r w:rsidRPr="00791663">
        <w:rPr>
          <w:rFonts w:asciiTheme="minorHAnsi" w:hAnsiTheme="minorHAnsi" w:cstheme="minorHAnsi"/>
        </w:rPr>
        <w:t xml:space="preserve"> cene kot edinega merila za oddajo javnega naročila«.</w:t>
      </w:r>
    </w:p>
    <w:p w14:paraId="0A8BAEAF" w14:textId="77777777" w:rsidR="002D7D76" w:rsidRPr="00791663" w:rsidRDefault="002D7D76" w:rsidP="00EC53C5">
      <w:pPr>
        <w:spacing w:line="276" w:lineRule="auto"/>
        <w:jc w:val="both"/>
        <w:rPr>
          <w:rFonts w:asciiTheme="minorHAnsi" w:hAnsiTheme="minorHAnsi" w:cstheme="minorHAnsi"/>
        </w:rPr>
      </w:pPr>
    </w:p>
    <w:p w14:paraId="05E33C91" w14:textId="5B7FD0D9" w:rsidR="00B00DBC" w:rsidRPr="00791663" w:rsidRDefault="00B00DBC" w:rsidP="00EC53C5">
      <w:pPr>
        <w:spacing w:line="276" w:lineRule="auto"/>
        <w:jc w:val="both"/>
        <w:rPr>
          <w:rFonts w:asciiTheme="minorHAnsi" w:hAnsiTheme="minorHAnsi" w:cstheme="minorHAnsi"/>
        </w:rPr>
      </w:pPr>
      <w:r w:rsidRPr="00791663">
        <w:rPr>
          <w:rFonts w:asciiTheme="minorHAnsi" w:hAnsiTheme="minorHAnsi" w:cstheme="minorHAnsi"/>
        </w:rPr>
        <w:t>S smernic</w:t>
      </w:r>
      <w:r w:rsidR="00B87125" w:rsidRPr="00791663">
        <w:rPr>
          <w:rFonts w:asciiTheme="minorHAnsi" w:hAnsiTheme="minorHAnsi" w:cstheme="minorHAnsi"/>
        </w:rPr>
        <w:t>ami</w:t>
      </w:r>
      <w:r w:rsidRPr="00791663">
        <w:rPr>
          <w:rFonts w:asciiTheme="minorHAnsi" w:hAnsiTheme="minorHAnsi" w:cstheme="minorHAnsi"/>
        </w:rPr>
        <w:t xml:space="preserve"> želimo naročnikom prikazati</w:t>
      </w:r>
      <w:r w:rsidR="00B87125" w:rsidRPr="00791663">
        <w:rPr>
          <w:rFonts w:asciiTheme="minorHAnsi" w:hAnsiTheme="minorHAnsi" w:cstheme="minorHAnsi"/>
        </w:rPr>
        <w:t xml:space="preserve">, </w:t>
      </w:r>
      <w:r w:rsidRPr="00791663">
        <w:rPr>
          <w:rFonts w:asciiTheme="minorHAnsi" w:hAnsiTheme="minorHAnsi" w:cstheme="minorHAnsi"/>
        </w:rPr>
        <w:t>kako v postopk</w:t>
      </w:r>
      <w:r w:rsidR="00261580" w:rsidRPr="00791663">
        <w:rPr>
          <w:rFonts w:asciiTheme="minorHAnsi" w:hAnsiTheme="minorHAnsi" w:cstheme="minorHAnsi"/>
        </w:rPr>
        <w:t>e</w:t>
      </w:r>
      <w:r w:rsidRPr="00791663">
        <w:rPr>
          <w:rFonts w:asciiTheme="minorHAnsi" w:hAnsiTheme="minorHAnsi" w:cstheme="minorHAnsi"/>
        </w:rPr>
        <w:t xml:space="preserve"> javnega naročanja vključ</w:t>
      </w:r>
      <w:r w:rsidR="00505DD1" w:rsidRPr="00791663">
        <w:rPr>
          <w:rFonts w:asciiTheme="minorHAnsi" w:hAnsiTheme="minorHAnsi" w:cstheme="minorHAnsi"/>
        </w:rPr>
        <w:t>i</w:t>
      </w:r>
      <w:r w:rsidRPr="00791663">
        <w:rPr>
          <w:rFonts w:asciiTheme="minorHAnsi" w:hAnsiTheme="minorHAnsi" w:cstheme="minorHAnsi"/>
        </w:rPr>
        <w:t xml:space="preserve">ti </w:t>
      </w:r>
      <w:r w:rsidR="003F7338" w:rsidRPr="00791663">
        <w:rPr>
          <w:rFonts w:asciiTheme="minorHAnsi" w:hAnsiTheme="minorHAnsi" w:cstheme="minorHAnsi"/>
        </w:rPr>
        <w:t xml:space="preserve">kakovost </w:t>
      </w:r>
      <w:r w:rsidRPr="00791663">
        <w:rPr>
          <w:rFonts w:asciiTheme="minorHAnsi" w:hAnsiTheme="minorHAnsi" w:cstheme="minorHAnsi"/>
        </w:rPr>
        <w:t xml:space="preserve">in </w:t>
      </w:r>
      <w:r w:rsidR="003F7338" w:rsidRPr="00791663">
        <w:rPr>
          <w:rFonts w:asciiTheme="minorHAnsi" w:hAnsiTheme="minorHAnsi" w:cstheme="minorHAnsi"/>
        </w:rPr>
        <w:t xml:space="preserve">kako jo </w:t>
      </w:r>
      <w:r w:rsidRPr="00791663">
        <w:rPr>
          <w:rFonts w:asciiTheme="minorHAnsi" w:hAnsiTheme="minorHAnsi" w:cstheme="minorHAnsi"/>
        </w:rPr>
        <w:t>meriti</w:t>
      </w:r>
      <w:r w:rsidR="00FC35DF" w:rsidRPr="00791663">
        <w:rPr>
          <w:rFonts w:asciiTheme="minorHAnsi" w:hAnsiTheme="minorHAnsi" w:cstheme="minorHAnsi"/>
        </w:rPr>
        <w:t>.</w:t>
      </w:r>
      <w:r w:rsidR="00AE2DBC" w:rsidRPr="00791663">
        <w:rPr>
          <w:rFonts w:asciiTheme="minorHAnsi" w:hAnsiTheme="minorHAnsi" w:cstheme="minorHAnsi"/>
        </w:rPr>
        <w:t xml:space="preserve"> </w:t>
      </w:r>
      <w:r w:rsidRPr="00791663">
        <w:rPr>
          <w:rFonts w:asciiTheme="minorHAnsi" w:hAnsiTheme="minorHAnsi" w:cstheme="minorHAnsi"/>
        </w:rPr>
        <w:t xml:space="preserve">Kakovost </w:t>
      </w:r>
      <w:r w:rsidR="00BE5707" w:rsidRPr="00791663">
        <w:rPr>
          <w:rFonts w:asciiTheme="minorHAnsi" w:hAnsiTheme="minorHAnsi" w:cstheme="minorHAnsi"/>
        </w:rPr>
        <w:t xml:space="preserve">teh </w:t>
      </w:r>
      <w:r w:rsidR="00915428" w:rsidRPr="00791663">
        <w:rPr>
          <w:rFonts w:asciiTheme="minorHAnsi" w:hAnsiTheme="minorHAnsi" w:cstheme="minorHAnsi"/>
        </w:rPr>
        <w:t xml:space="preserve">storitev </w:t>
      </w:r>
      <w:r w:rsidRPr="00791663">
        <w:rPr>
          <w:rFonts w:asciiTheme="minorHAnsi" w:hAnsiTheme="minorHAnsi" w:cstheme="minorHAnsi"/>
        </w:rPr>
        <w:t xml:space="preserve">določajo </w:t>
      </w:r>
      <w:r w:rsidR="0007419E" w:rsidRPr="00791663">
        <w:rPr>
          <w:rFonts w:asciiTheme="minorHAnsi" w:hAnsiTheme="minorHAnsi" w:cstheme="minorHAnsi"/>
        </w:rPr>
        <w:t xml:space="preserve">predvsem </w:t>
      </w:r>
      <w:r w:rsidR="007C2044" w:rsidRPr="00791663">
        <w:rPr>
          <w:rFonts w:asciiTheme="minorHAnsi" w:hAnsiTheme="minorHAnsi" w:cstheme="minorHAnsi"/>
        </w:rPr>
        <w:t xml:space="preserve">strokovna </w:t>
      </w:r>
      <w:r w:rsidR="00CB6A34" w:rsidRPr="00791663">
        <w:rPr>
          <w:rFonts w:asciiTheme="minorHAnsi" w:hAnsiTheme="minorHAnsi" w:cstheme="minorHAnsi"/>
        </w:rPr>
        <w:t>u</w:t>
      </w:r>
      <w:r w:rsidR="007C2044" w:rsidRPr="00791663">
        <w:rPr>
          <w:rFonts w:asciiTheme="minorHAnsi" w:hAnsiTheme="minorHAnsi" w:cstheme="minorHAnsi"/>
        </w:rPr>
        <w:t>sposob</w:t>
      </w:r>
      <w:r w:rsidR="00CB6A34" w:rsidRPr="00791663">
        <w:rPr>
          <w:rFonts w:asciiTheme="minorHAnsi" w:hAnsiTheme="minorHAnsi" w:cstheme="minorHAnsi"/>
        </w:rPr>
        <w:t>ljenost</w:t>
      </w:r>
      <w:r w:rsidR="0007419E" w:rsidRPr="00791663">
        <w:rPr>
          <w:rFonts w:asciiTheme="minorHAnsi" w:hAnsiTheme="minorHAnsi" w:cstheme="minorHAnsi"/>
        </w:rPr>
        <w:t>, izobrazba in izkušnje prevajalca</w:t>
      </w:r>
      <w:r w:rsidR="00BE5707" w:rsidRPr="00791663">
        <w:rPr>
          <w:rFonts w:asciiTheme="minorHAnsi" w:hAnsiTheme="minorHAnsi" w:cstheme="minorHAnsi"/>
        </w:rPr>
        <w:t xml:space="preserve">, </w:t>
      </w:r>
      <w:r w:rsidR="00B129AA" w:rsidRPr="00791663">
        <w:rPr>
          <w:rFonts w:asciiTheme="minorHAnsi" w:hAnsiTheme="minorHAnsi" w:cstheme="minorHAnsi"/>
        </w:rPr>
        <w:t>lektorja</w:t>
      </w:r>
      <w:r w:rsidR="00BE5707" w:rsidRPr="00791663">
        <w:rPr>
          <w:rFonts w:asciiTheme="minorHAnsi" w:hAnsiTheme="minorHAnsi" w:cstheme="minorHAnsi"/>
        </w:rPr>
        <w:t xml:space="preserve"> in</w:t>
      </w:r>
      <w:r w:rsidR="00687EA2" w:rsidRPr="00791663">
        <w:rPr>
          <w:rFonts w:asciiTheme="minorHAnsi" w:hAnsiTheme="minorHAnsi" w:cstheme="minorHAnsi"/>
        </w:rPr>
        <w:t xml:space="preserve"> </w:t>
      </w:r>
      <w:r w:rsidR="00B129AA" w:rsidRPr="00791663">
        <w:rPr>
          <w:rFonts w:asciiTheme="minorHAnsi" w:hAnsiTheme="minorHAnsi" w:cstheme="minorHAnsi"/>
        </w:rPr>
        <w:t>tolmača</w:t>
      </w:r>
      <w:r w:rsidR="00AE2DBC" w:rsidRPr="00791663">
        <w:rPr>
          <w:rFonts w:asciiTheme="minorHAnsi" w:hAnsiTheme="minorHAnsi" w:cstheme="minorHAnsi"/>
        </w:rPr>
        <w:t>.</w:t>
      </w:r>
      <w:r w:rsidRPr="00791663">
        <w:rPr>
          <w:rFonts w:asciiTheme="minorHAnsi" w:hAnsiTheme="minorHAnsi" w:cstheme="minorHAnsi"/>
        </w:rPr>
        <w:t xml:space="preserve"> </w:t>
      </w:r>
    </w:p>
    <w:p w14:paraId="79972D8F" w14:textId="77777777" w:rsidR="006B1778" w:rsidRPr="00791663" w:rsidRDefault="006B1778" w:rsidP="00EC53C5">
      <w:pPr>
        <w:spacing w:line="276" w:lineRule="auto"/>
        <w:jc w:val="both"/>
        <w:rPr>
          <w:rFonts w:asciiTheme="minorHAnsi" w:hAnsiTheme="minorHAnsi" w:cstheme="minorHAnsi"/>
        </w:rPr>
      </w:pPr>
    </w:p>
    <w:p w14:paraId="608E0D3F" w14:textId="206C8241" w:rsidR="005F48BB" w:rsidRPr="00791663" w:rsidRDefault="005F48BB" w:rsidP="00EC53C5">
      <w:pPr>
        <w:spacing w:line="276" w:lineRule="auto"/>
        <w:jc w:val="both"/>
        <w:rPr>
          <w:rFonts w:asciiTheme="minorHAnsi" w:hAnsiTheme="minorHAnsi" w:cstheme="minorHAnsi"/>
        </w:rPr>
      </w:pPr>
      <w:r w:rsidRPr="00791663">
        <w:rPr>
          <w:rFonts w:asciiTheme="minorHAnsi" w:hAnsiTheme="minorHAnsi" w:cstheme="minorHAnsi"/>
        </w:rPr>
        <w:t xml:space="preserve">Smernice so </w:t>
      </w:r>
      <w:r w:rsidR="00414E7E" w:rsidRPr="00791663">
        <w:rPr>
          <w:rFonts w:asciiTheme="minorHAnsi" w:hAnsiTheme="minorHAnsi" w:cstheme="minorHAnsi"/>
        </w:rPr>
        <w:t xml:space="preserve">v </w:t>
      </w:r>
      <w:r w:rsidR="00874907" w:rsidRPr="00791663">
        <w:rPr>
          <w:rFonts w:asciiTheme="minorHAnsi" w:hAnsiTheme="minorHAnsi" w:cstheme="minorHAnsi"/>
        </w:rPr>
        <w:t>uvod</w:t>
      </w:r>
      <w:r w:rsidR="00414E7E" w:rsidRPr="00791663">
        <w:rPr>
          <w:rFonts w:asciiTheme="minorHAnsi" w:hAnsiTheme="minorHAnsi" w:cstheme="minorHAnsi"/>
        </w:rPr>
        <w:t>u</w:t>
      </w:r>
      <w:r w:rsidR="00874907" w:rsidRPr="00791663">
        <w:rPr>
          <w:rFonts w:asciiTheme="minorHAnsi" w:hAnsiTheme="minorHAnsi" w:cstheme="minorHAnsi"/>
        </w:rPr>
        <w:t xml:space="preserve"> </w:t>
      </w:r>
      <w:r w:rsidRPr="00791663">
        <w:rPr>
          <w:rFonts w:asciiTheme="minorHAnsi" w:hAnsiTheme="minorHAnsi" w:cstheme="minorHAnsi"/>
        </w:rPr>
        <w:t xml:space="preserve">sestavljene iz splošnega dela, ki se navezuje na </w:t>
      </w:r>
      <w:r w:rsidR="00EB5CF6" w:rsidRPr="00791663">
        <w:rPr>
          <w:rFonts w:asciiTheme="minorHAnsi" w:hAnsiTheme="minorHAnsi" w:cstheme="minorHAnsi"/>
        </w:rPr>
        <w:t xml:space="preserve">jezikovne </w:t>
      </w:r>
      <w:r w:rsidRPr="00791663">
        <w:rPr>
          <w:rFonts w:asciiTheme="minorHAnsi" w:hAnsiTheme="minorHAnsi" w:cstheme="minorHAnsi"/>
        </w:rPr>
        <w:t xml:space="preserve">storitve. </w:t>
      </w:r>
      <w:r w:rsidR="00025E6B" w:rsidRPr="00791663">
        <w:rPr>
          <w:rFonts w:asciiTheme="minorHAnsi" w:hAnsiTheme="minorHAnsi" w:cstheme="minorHAnsi"/>
        </w:rPr>
        <w:t>D</w:t>
      </w:r>
      <w:r w:rsidR="00505DD1" w:rsidRPr="00791663">
        <w:rPr>
          <w:rFonts w:asciiTheme="minorHAnsi" w:hAnsiTheme="minorHAnsi" w:cstheme="minorHAnsi"/>
        </w:rPr>
        <w:t xml:space="preserve">a </w:t>
      </w:r>
      <w:r w:rsidR="00EB5CF6" w:rsidRPr="00791663">
        <w:rPr>
          <w:rFonts w:asciiTheme="minorHAnsi" w:hAnsiTheme="minorHAnsi" w:cstheme="minorHAnsi"/>
        </w:rPr>
        <w:t xml:space="preserve">bi </w:t>
      </w:r>
      <w:r w:rsidR="00505DD1" w:rsidRPr="00791663">
        <w:rPr>
          <w:rFonts w:asciiTheme="minorHAnsi" w:hAnsiTheme="minorHAnsi" w:cstheme="minorHAnsi"/>
        </w:rPr>
        <w:t>se naročnik</w:t>
      </w:r>
      <w:r w:rsidR="00EB5CF6" w:rsidRPr="00791663">
        <w:rPr>
          <w:rFonts w:asciiTheme="minorHAnsi" w:hAnsiTheme="minorHAnsi" w:cstheme="minorHAnsi"/>
        </w:rPr>
        <w:t>i</w:t>
      </w:r>
      <w:r w:rsidR="00505DD1" w:rsidRPr="00791663">
        <w:rPr>
          <w:rFonts w:asciiTheme="minorHAnsi" w:hAnsiTheme="minorHAnsi" w:cstheme="minorHAnsi"/>
        </w:rPr>
        <w:t xml:space="preserve"> </w:t>
      </w:r>
      <w:r w:rsidR="00EB5CF6" w:rsidRPr="00791663">
        <w:rPr>
          <w:rFonts w:asciiTheme="minorHAnsi" w:hAnsiTheme="minorHAnsi" w:cstheme="minorHAnsi"/>
        </w:rPr>
        <w:t>lažje</w:t>
      </w:r>
      <w:r w:rsidR="00505DD1" w:rsidRPr="00791663">
        <w:rPr>
          <w:rFonts w:asciiTheme="minorHAnsi" w:hAnsiTheme="minorHAnsi" w:cstheme="minorHAnsi"/>
        </w:rPr>
        <w:t xml:space="preserve"> seznani</w:t>
      </w:r>
      <w:r w:rsidR="00EB5CF6" w:rsidRPr="00791663">
        <w:rPr>
          <w:rFonts w:asciiTheme="minorHAnsi" w:hAnsiTheme="minorHAnsi" w:cstheme="minorHAnsi"/>
        </w:rPr>
        <w:t>li</w:t>
      </w:r>
      <w:r w:rsidR="00505DD1" w:rsidRPr="00791663">
        <w:rPr>
          <w:rFonts w:asciiTheme="minorHAnsi" w:hAnsiTheme="minorHAnsi" w:cstheme="minorHAnsi"/>
        </w:rPr>
        <w:t xml:space="preserve"> s smernicami</w:t>
      </w:r>
      <w:r w:rsidR="00747713" w:rsidRPr="00791663">
        <w:rPr>
          <w:rFonts w:asciiTheme="minorHAnsi" w:hAnsiTheme="minorHAnsi" w:cstheme="minorHAnsi"/>
        </w:rPr>
        <w:t xml:space="preserve"> glede na vrsto storitev, ki j</w:t>
      </w:r>
      <w:r w:rsidR="00CB6A34" w:rsidRPr="00791663">
        <w:rPr>
          <w:rFonts w:asciiTheme="minorHAnsi" w:hAnsiTheme="minorHAnsi" w:cstheme="minorHAnsi"/>
        </w:rPr>
        <w:t>o</w:t>
      </w:r>
      <w:r w:rsidR="00747713" w:rsidRPr="00791663">
        <w:rPr>
          <w:rFonts w:asciiTheme="minorHAnsi" w:hAnsiTheme="minorHAnsi" w:cstheme="minorHAnsi"/>
        </w:rPr>
        <w:t xml:space="preserve"> potrebujejo</w:t>
      </w:r>
      <w:r w:rsidR="00505DD1" w:rsidRPr="00791663">
        <w:rPr>
          <w:rFonts w:asciiTheme="minorHAnsi" w:hAnsiTheme="minorHAnsi" w:cstheme="minorHAnsi"/>
        </w:rPr>
        <w:t>, s</w:t>
      </w:r>
      <w:r w:rsidR="00025E6B" w:rsidRPr="00791663">
        <w:rPr>
          <w:rFonts w:asciiTheme="minorHAnsi" w:hAnsiTheme="minorHAnsi" w:cstheme="minorHAnsi"/>
        </w:rPr>
        <w:t>o</w:t>
      </w:r>
      <w:r w:rsidR="00505DD1" w:rsidRPr="00791663">
        <w:rPr>
          <w:rFonts w:asciiTheme="minorHAnsi" w:hAnsiTheme="minorHAnsi" w:cstheme="minorHAnsi"/>
        </w:rPr>
        <w:t xml:space="preserve"> </w:t>
      </w:r>
      <w:r w:rsidR="00874907" w:rsidRPr="00791663">
        <w:rPr>
          <w:rFonts w:asciiTheme="minorHAnsi" w:hAnsiTheme="minorHAnsi" w:cstheme="minorHAnsi"/>
        </w:rPr>
        <w:t xml:space="preserve">v nadaljevanju </w:t>
      </w:r>
      <w:r w:rsidR="00505DD1" w:rsidRPr="00791663">
        <w:rPr>
          <w:rFonts w:asciiTheme="minorHAnsi" w:hAnsiTheme="minorHAnsi" w:cstheme="minorHAnsi"/>
        </w:rPr>
        <w:t>razdel</w:t>
      </w:r>
      <w:r w:rsidR="00025E6B" w:rsidRPr="00791663">
        <w:rPr>
          <w:rFonts w:asciiTheme="minorHAnsi" w:hAnsiTheme="minorHAnsi" w:cstheme="minorHAnsi"/>
        </w:rPr>
        <w:t>jene</w:t>
      </w:r>
      <w:r w:rsidR="00505DD1" w:rsidRPr="00791663">
        <w:rPr>
          <w:rFonts w:asciiTheme="minorHAnsi" w:hAnsiTheme="minorHAnsi" w:cstheme="minorHAnsi"/>
        </w:rPr>
        <w:t xml:space="preserve"> </w:t>
      </w:r>
      <w:r w:rsidR="00025E6B" w:rsidRPr="00791663">
        <w:rPr>
          <w:rFonts w:asciiTheme="minorHAnsi" w:hAnsiTheme="minorHAnsi" w:cstheme="minorHAnsi"/>
        </w:rPr>
        <w:t>na</w:t>
      </w:r>
      <w:r w:rsidR="00747713" w:rsidRPr="00791663">
        <w:rPr>
          <w:rFonts w:asciiTheme="minorHAnsi" w:hAnsiTheme="minorHAnsi" w:cstheme="minorHAnsi"/>
        </w:rPr>
        <w:t xml:space="preserve"> tematsk</w:t>
      </w:r>
      <w:r w:rsidR="00025E6B" w:rsidRPr="00791663">
        <w:rPr>
          <w:rFonts w:asciiTheme="minorHAnsi" w:hAnsiTheme="minorHAnsi" w:cstheme="minorHAnsi"/>
        </w:rPr>
        <w:t>a</w:t>
      </w:r>
      <w:r w:rsidR="00505DD1" w:rsidRPr="00791663">
        <w:rPr>
          <w:rFonts w:asciiTheme="minorHAnsi" w:hAnsiTheme="minorHAnsi" w:cstheme="minorHAnsi"/>
        </w:rPr>
        <w:t xml:space="preserve"> poglavj</w:t>
      </w:r>
      <w:r w:rsidR="00025E6B" w:rsidRPr="00791663">
        <w:rPr>
          <w:rFonts w:asciiTheme="minorHAnsi" w:hAnsiTheme="minorHAnsi" w:cstheme="minorHAnsi"/>
        </w:rPr>
        <w:t>a</w:t>
      </w:r>
      <w:r w:rsidR="00505DD1" w:rsidRPr="00791663">
        <w:rPr>
          <w:rFonts w:asciiTheme="minorHAnsi" w:hAnsiTheme="minorHAnsi" w:cstheme="minorHAnsi"/>
        </w:rPr>
        <w:t xml:space="preserve">, </w:t>
      </w:r>
      <w:r w:rsidR="00874907" w:rsidRPr="00791663">
        <w:rPr>
          <w:rFonts w:asciiTheme="minorHAnsi" w:hAnsiTheme="minorHAnsi" w:cstheme="minorHAnsi"/>
        </w:rPr>
        <w:t xml:space="preserve">torej </w:t>
      </w:r>
      <w:r w:rsidR="00687EA2" w:rsidRPr="00791663">
        <w:rPr>
          <w:rFonts w:asciiTheme="minorHAnsi" w:hAnsiTheme="minorHAnsi" w:cstheme="minorHAnsi"/>
        </w:rPr>
        <w:t xml:space="preserve">ločeno </w:t>
      </w:r>
      <w:r w:rsidR="00025E6B" w:rsidRPr="00791663">
        <w:rPr>
          <w:rFonts w:asciiTheme="minorHAnsi" w:hAnsiTheme="minorHAnsi" w:cstheme="minorHAnsi"/>
        </w:rPr>
        <w:t>za</w:t>
      </w:r>
      <w:r w:rsidRPr="00791663">
        <w:rPr>
          <w:rFonts w:asciiTheme="minorHAnsi" w:hAnsiTheme="minorHAnsi" w:cstheme="minorHAnsi"/>
        </w:rPr>
        <w:t xml:space="preserve"> </w:t>
      </w:r>
      <w:r w:rsidR="00EB5CF6" w:rsidRPr="00791663">
        <w:rPr>
          <w:rFonts w:asciiTheme="minorHAnsi" w:hAnsiTheme="minorHAnsi" w:cstheme="minorHAnsi"/>
        </w:rPr>
        <w:t>vsako jezikovno storitev posebej</w:t>
      </w:r>
      <w:r w:rsidRPr="00791663">
        <w:rPr>
          <w:rFonts w:asciiTheme="minorHAnsi" w:hAnsiTheme="minorHAnsi" w:cstheme="minorHAnsi"/>
        </w:rPr>
        <w:t>.</w:t>
      </w:r>
    </w:p>
    <w:p w14:paraId="1B3360BE" w14:textId="77777777" w:rsidR="00D75431" w:rsidRPr="00791663" w:rsidRDefault="00D75431" w:rsidP="00EC53C5">
      <w:pPr>
        <w:spacing w:line="276" w:lineRule="auto"/>
        <w:jc w:val="both"/>
        <w:rPr>
          <w:rFonts w:asciiTheme="minorHAnsi" w:hAnsiTheme="minorHAnsi" w:cstheme="minorHAnsi"/>
        </w:rPr>
      </w:pPr>
    </w:p>
    <w:p w14:paraId="26103A92" w14:textId="1D896B2D" w:rsidR="002F0F04" w:rsidRPr="00791663" w:rsidRDefault="00025E6B" w:rsidP="00EC53C5">
      <w:pPr>
        <w:spacing w:line="276" w:lineRule="auto"/>
        <w:jc w:val="both"/>
        <w:rPr>
          <w:rFonts w:asciiTheme="minorHAnsi" w:hAnsiTheme="minorHAnsi" w:cstheme="minorHAnsi"/>
        </w:rPr>
      </w:pPr>
      <w:r w:rsidRPr="00791663">
        <w:rPr>
          <w:rFonts w:asciiTheme="minorHAnsi" w:hAnsiTheme="minorHAnsi" w:cstheme="minorHAnsi"/>
        </w:rPr>
        <w:t>Opozarjamo</w:t>
      </w:r>
      <w:r w:rsidR="00FD2F64" w:rsidRPr="00791663">
        <w:rPr>
          <w:rFonts w:asciiTheme="minorHAnsi" w:hAnsiTheme="minorHAnsi" w:cstheme="minorHAnsi"/>
        </w:rPr>
        <w:t>, da s</w:t>
      </w:r>
      <w:r w:rsidR="009A57BF" w:rsidRPr="00791663">
        <w:rPr>
          <w:rFonts w:asciiTheme="minorHAnsi" w:hAnsiTheme="minorHAnsi" w:cstheme="minorHAnsi"/>
        </w:rPr>
        <w:t>odno tolmačenje ni predmet teh smernic</w:t>
      </w:r>
      <w:r w:rsidRPr="00791663">
        <w:rPr>
          <w:rFonts w:asciiTheme="minorHAnsi" w:hAnsiTheme="minorHAnsi" w:cstheme="minorHAnsi"/>
        </w:rPr>
        <w:t xml:space="preserve"> in</w:t>
      </w:r>
      <w:r w:rsidR="004B5239" w:rsidRPr="00791663">
        <w:rPr>
          <w:rFonts w:asciiTheme="minorHAnsi" w:hAnsiTheme="minorHAnsi" w:cstheme="minorHAnsi"/>
        </w:rPr>
        <w:t xml:space="preserve"> javnega naročanja</w:t>
      </w:r>
      <w:r w:rsidR="009A57BF" w:rsidRPr="00791663">
        <w:rPr>
          <w:rFonts w:asciiTheme="minorHAnsi" w:hAnsiTheme="minorHAnsi" w:cstheme="minorHAnsi"/>
        </w:rPr>
        <w:t>, saj imajo sodni tolmači</w:t>
      </w:r>
      <w:r w:rsidR="004B5239" w:rsidRPr="00791663">
        <w:rPr>
          <w:rFonts w:asciiTheme="minorHAnsi" w:hAnsiTheme="minorHAnsi" w:cstheme="minorHAnsi"/>
        </w:rPr>
        <w:t>, kadar se imajo pravico sklicevati na ta status,</w:t>
      </w:r>
      <w:r w:rsidR="009A57BF" w:rsidRPr="00791663">
        <w:rPr>
          <w:rFonts w:asciiTheme="minorHAnsi" w:hAnsiTheme="minorHAnsi" w:cstheme="minorHAnsi"/>
        </w:rPr>
        <w:t xml:space="preserve"> pravico do plačila in povrnitve stroškov za opravljeno delo v višini, ki jo predpiše minister, pristojen za pravosodje, na podlagi četrtega odstavka 45. člena Zakona o sodnih izvedencih, sodnih cenilcih in sodnih tolmačih (Uradni list RS, št.</w:t>
      </w:r>
      <w:r w:rsidR="001C3180" w:rsidRPr="00791663">
        <w:rPr>
          <w:rFonts w:asciiTheme="minorHAnsi" w:hAnsiTheme="minorHAnsi" w:cstheme="minorHAnsi"/>
        </w:rPr>
        <w:t> </w:t>
      </w:r>
      <w:r w:rsidR="009A57BF" w:rsidRPr="00791663">
        <w:rPr>
          <w:rFonts w:asciiTheme="minorHAnsi" w:hAnsiTheme="minorHAnsi" w:cstheme="minorHAnsi"/>
        </w:rPr>
        <w:t xml:space="preserve">22/18; </w:t>
      </w:r>
      <w:r w:rsidR="00F036F8" w:rsidRPr="00791663">
        <w:rPr>
          <w:rFonts w:asciiTheme="minorHAnsi" w:hAnsiTheme="minorHAnsi" w:cstheme="minorHAnsi"/>
        </w:rPr>
        <w:t>v nadaljnjem besedilu</w:t>
      </w:r>
      <w:r w:rsidR="009A57BF" w:rsidRPr="00791663">
        <w:rPr>
          <w:rFonts w:asciiTheme="minorHAnsi" w:hAnsiTheme="minorHAnsi" w:cstheme="minorHAnsi"/>
        </w:rPr>
        <w:t>: ZSICT).</w:t>
      </w:r>
    </w:p>
    <w:p w14:paraId="54DDC7AD" w14:textId="304CDD4F" w:rsidR="00211A4B" w:rsidRPr="00791663" w:rsidRDefault="00211A4B" w:rsidP="00124E9E">
      <w:pPr>
        <w:pStyle w:val="Naslov1"/>
        <w:keepLines w:val="0"/>
        <w:spacing w:before="0" w:line="276" w:lineRule="auto"/>
        <w:jc w:val="center"/>
        <w:rPr>
          <w:rFonts w:asciiTheme="minorHAnsi" w:hAnsiTheme="minorHAnsi" w:cstheme="minorHAnsi"/>
          <w:b/>
          <w:sz w:val="24"/>
          <w:szCs w:val="24"/>
        </w:rPr>
      </w:pPr>
      <w:bookmarkStart w:id="4" w:name="_Toc231202135"/>
      <w:r w:rsidRPr="00791663">
        <w:rPr>
          <w:rFonts w:asciiTheme="minorHAnsi" w:hAnsiTheme="minorHAnsi" w:cstheme="minorHAnsi"/>
          <w:b/>
          <w:sz w:val="24"/>
          <w:szCs w:val="24"/>
        </w:rPr>
        <w:t>SPLOŠNI DEL</w:t>
      </w:r>
      <w:bookmarkEnd w:id="4"/>
    </w:p>
    <w:p w14:paraId="2C3A6F1E" w14:textId="63B81646" w:rsidR="00124E9E" w:rsidRPr="00791663" w:rsidRDefault="00A81C56" w:rsidP="00124E9E">
      <w:pPr>
        <w:rPr>
          <w:rFonts w:asciiTheme="minorHAnsi" w:hAnsiTheme="minorHAnsi" w:cstheme="minorHAnsi"/>
          <w:lang w:eastAsia="en-US"/>
        </w:rPr>
      </w:pPr>
      <w:r w:rsidRPr="00791663">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83B6F45" wp14:editId="17379C13">
                <wp:simplePos x="0" y="0"/>
                <wp:positionH relativeFrom="column">
                  <wp:posOffset>-3502</wp:posOffset>
                </wp:positionH>
                <wp:positionV relativeFrom="paragraph">
                  <wp:posOffset>84914</wp:posOffset>
                </wp:positionV>
                <wp:extent cx="5930020" cy="27160"/>
                <wp:effectExtent l="0" t="0" r="33020" b="30480"/>
                <wp:wrapNone/>
                <wp:docPr id="159343599" name="Raven povezovalnik 5"/>
                <wp:cNvGraphicFramePr/>
                <a:graphic xmlns:a="http://schemas.openxmlformats.org/drawingml/2006/main">
                  <a:graphicData uri="http://schemas.microsoft.com/office/word/2010/wordprocessingShape">
                    <wps:wsp>
                      <wps:cNvCnPr/>
                      <wps:spPr>
                        <a:xfrm flipV="1">
                          <a:off x="0" y="0"/>
                          <a:ext cx="5930020" cy="27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42F70" id="Raven povezovalnik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pt,6.7pt" to="466.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" strokecolor="#5b9bd5 [3204]" strokeweight=".5pt">
                <v:stroke joinstyle="miter"/>
              </v:line>
            </w:pict>
          </mc:Fallback>
        </mc:AlternateContent>
      </w:r>
      <w:r w:rsidR="00124E9E" w:rsidRPr="00791663">
        <w:rPr>
          <w:rFonts w:asciiTheme="minorHAnsi" w:hAnsiTheme="minorHAnsi" w:cstheme="minorHAnsi"/>
          <w:lang w:eastAsia="en-US"/>
        </w:rPr>
        <w:t>___________________________________________________________________________</w:t>
      </w:r>
    </w:p>
    <w:p w14:paraId="51448509" w14:textId="77777777" w:rsidR="005F039F" w:rsidRPr="00791663" w:rsidRDefault="005F039F" w:rsidP="00EC53C5">
      <w:pPr>
        <w:spacing w:line="276" w:lineRule="auto"/>
        <w:jc w:val="both"/>
        <w:rPr>
          <w:rFonts w:asciiTheme="minorHAnsi" w:hAnsiTheme="minorHAnsi" w:cstheme="minorHAnsi"/>
        </w:rPr>
      </w:pPr>
    </w:p>
    <w:p w14:paraId="7CC0DAB6" w14:textId="5E017C5C" w:rsidR="00D96A0D" w:rsidRPr="00791663" w:rsidRDefault="00F036F8" w:rsidP="00EC53C5">
      <w:pPr>
        <w:pStyle w:val="Naslov1"/>
        <w:keepLines w:val="0"/>
        <w:numPr>
          <w:ilvl w:val="0"/>
          <w:numId w:val="1"/>
        </w:numPr>
        <w:spacing w:before="0" w:line="276" w:lineRule="auto"/>
        <w:ind w:left="357" w:hanging="357"/>
        <w:rPr>
          <w:rFonts w:asciiTheme="minorHAnsi" w:hAnsiTheme="minorHAnsi" w:cstheme="minorHAnsi"/>
          <w:b/>
          <w:sz w:val="24"/>
          <w:szCs w:val="24"/>
        </w:rPr>
      </w:pPr>
      <w:bookmarkStart w:id="5" w:name="_Toc447541621"/>
      <w:bookmarkStart w:id="6" w:name="_Toc447543647"/>
      <w:bookmarkStart w:id="7" w:name="_Toc219119042"/>
      <w:bookmarkStart w:id="8" w:name="_Toc231202136"/>
      <w:r w:rsidRPr="00791663">
        <w:rPr>
          <w:rFonts w:asciiTheme="minorHAnsi" w:hAnsiTheme="minorHAnsi" w:cstheme="minorHAnsi"/>
          <w:b/>
          <w:sz w:val="24"/>
          <w:szCs w:val="24"/>
        </w:rPr>
        <w:t>P</w:t>
      </w:r>
      <w:bookmarkEnd w:id="5"/>
      <w:bookmarkEnd w:id="6"/>
      <w:r w:rsidR="00256D77" w:rsidRPr="00791663">
        <w:rPr>
          <w:rFonts w:asciiTheme="minorHAnsi" w:hAnsiTheme="minorHAnsi" w:cstheme="minorHAnsi"/>
          <w:b/>
          <w:sz w:val="24"/>
          <w:szCs w:val="24"/>
        </w:rPr>
        <w:t>ravn</w:t>
      </w:r>
      <w:r w:rsidRPr="00791663">
        <w:rPr>
          <w:rFonts w:asciiTheme="minorHAnsi" w:hAnsiTheme="minorHAnsi" w:cstheme="minorHAnsi"/>
          <w:b/>
          <w:sz w:val="24"/>
          <w:szCs w:val="24"/>
        </w:rPr>
        <w:t>e</w:t>
      </w:r>
      <w:r w:rsidR="00256D77" w:rsidRPr="00791663">
        <w:rPr>
          <w:rFonts w:asciiTheme="minorHAnsi" w:hAnsiTheme="minorHAnsi" w:cstheme="minorHAnsi"/>
          <w:b/>
          <w:sz w:val="24"/>
          <w:szCs w:val="24"/>
        </w:rPr>
        <w:t xml:space="preserve"> podlag</w:t>
      </w:r>
      <w:r w:rsidRPr="00791663">
        <w:rPr>
          <w:rFonts w:asciiTheme="minorHAnsi" w:hAnsiTheme="minorHAnsi" w:cstheme="minorHAnsi"/>
          <w:b/>
          <w:sz w:val="24"/>
          <w:szCs w:val="24"/>
        </w:rPr>
        <w:t>e</w:t>
      </w:r>
      <w:r w:rsidR="00256D77" w:rsidRPr="00791663">
        <w:rPr>
          <w:rFonts w:asciiTheme="minorHAnsi" w:hAnsiTheme="minorHAnsi" w:cstheme="minorHAnsi"/>
          <w:b/>
          <w:sz w:val="24"/>
          <w:szCs w:val="24"/>
        </w:rPr>
        <w:t xml:space="preserve"> in </w:t>
      </w:r>
      <w:r w:rsidRPr="00791663">
        <w:rPr>
          <w:rFonts w:asciiTheme="minorHAnsi" w:hAnsiTheme="minorHAnsi" w:cstheme="minorHAnsi"/>
          <w:b/>
          <w:sz w:val="24"/>
          <w:szCs w:val="24"/>
        </w:rPr>
        <w:t xml:space="preserve">opredelitev </w:t>
      </w:r>
      <w:r w:rsidR="00415021" w:rsidRPr="00791663">
        <w:rPr>
          <w:rFonts w:asciiTheme="minorHAnsi" w:hAnsiTheme="minorHAnsi" w:cstheme="minorHAnsi"/>
          <w:b/>
          <w:sz w:val="24"/>
          <w:szCs w:val="24"/>
        </w:rPr>
        <w:t>jezikovnih storitev</w:t>
      </w:r>
      <w:bookmarkEnd w:id="7"/>
      <w:bookmarkEnd w:id="8"/>
    </w:p>
    <w:p w14:paraId="0D93703B" w14:textId="77777777" w:rsidR="00952167" w:rsidRPr="00791663" w:rsidRDefault="00952167" w:rsidP="00EC53C5">
      <w:pPr>
        <w:spacing w:line="276" w:lineRule="auto"/>
        <w:jc w:val="both"/>
        <w:rPr>
          <w:rFonts w:asciiTheme="minorHAnsi" w:hAnsiTheme="minorHAnsi" w:cstheme="minorHAnsi"/>
        </w:rPr>
      </w:pPr>
    </w:p>
    <w:p w14:paraId="6C454180" w14:textId="60E43E35" w:rsidR="00D96A0D" w:rsidRPr="00791663" w:rsidRDefault="00A5694E" w:rsidP="00EC53C5">
      <w:pPr>
        <w:pStyle w:val="Naslov2"/>
        <w:spacing w:before="0" w:line="276" w:lineRule="auto"/>
        <w:rPr>
          <w:rStyle w:val="Poudarek"/>
          <w:rFonts w:asciiTheme="minorHAnsi" w:hAnsiTheme="minorHAnsi" w:cstheme="minorHAnsi"/>
          <w:sz w:val="24"/>
          <w:szCs w:val="24"/>
        </w:rPr>
      </w:pPr>
      <w:bookmarkStart w:id="9" w:name="_Toc447543648"/>
      <w:bookmarkStart w:id="10" w:name="_Toc447543649"/>
      <w:bookmarkStart w:id="11" w:name="_Toc447543650"/>
      <w:bookmarkStart w:id="12" w:name="_Toc219119043"/>
      <w:bookmarkStart w:id="13" w:name="_Toc231202137"/>
      <w:bookmarkEnd w:id="9"/>
      <w:bookmarkEnd w:id="10"/>
      <w:r w:rsidRPr="00791663">
        <w:rPr>
          <w:rStyle w:val="Poudarek"/>
          <w:rFonts w:asciiTheme="minorHAnsi" w:hAnsiTheme="minorHAnsi" w:cstheme="minorHAnsi"/>
          <w:sz w:val="24"/>
          <w:szCs w:val="24"/>
        </w:rPr>
        <w:t>1</w:t>
      </w:r>
      <w:r w:rsidR="00D96A0D" w:rsidRPr="00791663">
        <w:rPr>
          <w:rStyle w:val="Poudarek"/>
          <w:rFonts w:asciiTheme="minorHAnsi" w:hAnsiTheme="minorHAnsi" w:cstheme="minorHAnsi"/>
          <w:sz w:val="24"/>
          <w:szCs w:val="24"/>
        </w:rPr>
        <w:t>.1 Pravne podlage, ki urejajo</w:t>
      </w:r>
      <w:r w:rsidR="00CF0EE9" w:rsidRPr="00791663">
        <w:rPr>
          <w:rStyle w:val="Poudarek"/>
          <w:rFonts w:asciiTheme="minorHAnsi" w:hAnsiTheme="minorHAnsi" w:cstheme="minorHAnsi"/>
          <w:sz w:val="24"/>
          <w:szCs w:val="24"/>
        </w:rPr>
        <w:t xml:space="preserve"> </w:t>
      </w:r>
      <w:r w:rsidR="00435321" w:rsidRPr="00791663">
        <w:rPr>
          <w:rStyle w:val="Poudarek"/>
          <w:rFonts w:asciiTheme="minorHAnsi" w:hAnsiTheme="minorHAnsi" w:cstheme="minorHAnsi"/>
          <w:sz w:val="24"/>
          <w:szCs w:val="24"/>
        </w:rPr>
        <w:t>jezikovne</w:t>
      </w:r>
      <w:r w:rsidR="00D96A0D" w:rsidRPr="00791663">
        <w:rPr>
          <w:rStyle w:val="Poudarek"/>
          <w:rFonts w:asciiTheme="minorHAnsi" w:hAnsiTheme="minorHAnsi" w:cstheme="minorHAnsi"/>
          <w:sz w:val="24"/>
          <w:szCs w:val="24"/>
        </w:rPr>
        <w:t xml:space="preserve"> </w:t>
      </w:r>
      <w:bookmarkEnd w:id="11"/>
      <w:r w:rsidR="00676B63" w:rsidRPr="00791663">
        <w:rPr>
          <w:rStyle w:val="Poudarek"/>
          <w:rFonts w:asciiTheme="minorHAnsi" w:hAnsiTheme="minorHAnsi" w:cstheme="minorHAnsi"/>
          <w:sz w:val="24"/>
          <w:szCs w:val="24"/>
        </w:rPr>
        <w:t>storitve</w:t>
      </w:r>
      <w:bookmarkEnd w:id="12"/>
      <w:bookmarkEnd w:id="13"/>
      <w:r w:rsidR="00676B63" w:rsidRPr="00791663">
        <w:rPr>
          <w:rStyle w:val="Poudarek"/>
          <w:rFonts w:asciiTheme="minorHAnsi" w:hAnsiTheme="minorHAnsi" w:cstheme="minorHAnsi"/>
          <w:sz w:val="24"/>
          <w:szCs w:val="24"/>
        </w:rPr>
        <w:t xml:space="preserve"> </w:t>
      </w:r>
    </w:p>
    <w:p w14:paraId="37EEC2F0" w14:textId="40FF1C55" w:rsidR="00D96A0D" w:rsidRPr="00791663" w:rsidRDefault="00D96A0D" w:rsidP="00EC53C5">
      <w:pPr>
        <w:autoSpaceDE w:val="0"/>
        <w:autoSpaceDN w:val="0"/>
        <w:adjustRightInd w:val="0"/>
        <w:spacing w:line="276" w:lineRule="auto"/>
        <w:jc w:val="both"/>
        <w:rPr>
          <w:rFonts w:asciiTheme="minorHAnsi" w:hAnsiTheme="minorHAnsi" w:cstheme="minorHAnsi"/>
        </w:rPr>
      </w:pPr>
    </w:p>
    <w:p w14:paraId="5DB93958" w14:textId="6A6CB93E" w:rsidR="00D96A0D" w:rsidRPr="00791663" w:rsidRDefault="00430E66" w:rsidP="00EC53C5">
      <w:pPr>
        <w:spacing w:line="276" w:lineRule="auto"/>
        <w:jc w:val="both"/>
        <w:rPr>
          <w:rFonts w:asciiTheme="minorHAnsi" w:hAnsiTheme="minorHAnsi" w:cstheme="minorHAnsi"/>
        </w:rPr>
      </w:pPr>
      <w:r w:rsidRPr="00791663">
        <w:rPr>
          <w:rFonts w:asciiTheme="minorHAnsi" w:hAnsiTheme="minorHAnsi" w:cstheme="minorHAnsi"/>
        </w:rPr>
        <w:t xml:space="preserve">Izvajanje </w:t>
      </w:r>
      <w:r w:rsidR="00A5694E" w:rsidRPr="00791663">
        <w:rPr>
          <w:rFonts w:asciiTheme="minorHAnsi" w:hAnsiTheme="minorHAnsi" w:cstheme="minorHAnsi"/>
        </w:rPr>
        <w:t xml:space="preserve">jezikovnih </w:t>
      </w:r>
      <w:r w:rsidR="00915428" w:rsidRPr="00791663">
        <w:rPr>
          <w:rFonts w:asciiTheme="minorHAnsi" w:hAnsiTheme="minorHAnsi" w:cstheme="minorHAnsi"/>
        </w:rPr>
        <w:t xml:space="preserve">storitev </w:t>
      </w:r>
      <w:r w:rsidRPr="00791663">
        <w:rPr>
          <w:rFonts w:asciiTheme="minorHAnsi" w:hAnsiTheme="minorHAnsi" w:cstheme="minorHAnsi"/>
        </w:rPr>
        <w:t xml:space="preserve">temelji na </w:t>
      </w:r>
      <w:r w:rsidR="00A5694E" w:rsidRPr="00791663">
        <w:rPr>
          <w:rFonts w:asciiTheme="minorHAnsi" w:hAnsiTheme="minorHAnsi" w:cstheme="minorHAnsi"/>
        </w:rPr>
        <w:t xml:space="preserve">vrsti predpisov, med katerimi </w:t>
      </w:r>
      <w:r w:rsidR="00EB5CF6" w:rsidRPr="00791663">
        <w:rPr>
          <w:rFonts w:asciiTheme="minorHAnsi" w:hAnsiTheme="minorHAnsi" w:cstheme="minorHAnsi"/>
        </w:rPr>
        <w:t>poudar</w:t>
      </w:r>
      <w:r w:rsidR="00A5694E" w:rsidRPr="00791663">
        <w:rPr>
          <w:rFonts w:asciiTheme="minorHAnsi" w:hAnsiTheme="minorHAnsi" w:cstheme="minorHAnsi"/>
        </w:rPr>
        <w:t xml:space="preserve">jamo </w:t>
      </w:r>
      <w:r w:rsidR="00EB5CF6" w:rsidRPr="00791663">
        <w:rPr>
          <w:rFonts w:asciiTheme="minorHAnsi" w:hAnsiTheme="minorHAnsi" w:cstheme="minorHAnsi"/>
        </w:rPr>
        <w:t>t</w:t>
      </w:r>
      <w:r w:rsidR="00A5694E" w:rsidRPr="00791663">
        <w:rPr>
          <w:rFonts w:asciiTheme="minorHAnsi" w:hAnsiTheme="minorHAnsi" w:cstheme="minorHAnsi"/>
        </w:rPr>
        <w:t>e</w:t>
      </w:r>
      <w:r w:rsidRPr="00791663">
        <w:rPr>
          <w:rFonts w:asciiTheme="minorHAnsi" w:hAnsiTheme="minorHAnsi" w:cstheme="minorHAnsi"/>
        </w:rPr>
        <w:t>:</w:t>
      </w:r>
    </w:p>
    <w:p w14:paraId="25D9BBBD" w14:textId="5066FF64" w:rsidR="00D61724" w:rsidRPr="00791663" w:rsidRDefault="00D61724"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Evropsk</w:t>
      </w:r>
      <w:r w:rsidR="00CB6A34" w:rsidRPr="00791663">
        <w:rPr>
          <w:rFonts w:asciiTheme="minorHAnsi" w:hAnsiTheme="minorHAnsi" w:cstheme="minorHAnsi"/>
        </w:rPr>
        <w:t>a</w:t>
      </w:r>
      <w:r w:rsidRPr="00791663">
        <w:rPr>
          <w:rFonts w:asciiTheme="minorHAnsi" w:hAnsiTheme="minorHAnsi" w:cstheme="minorHAnsi"/>
        </w:rPr>
        <w:t xml:space="preserve"> </w:t>
      </w:r>
      <w:r w:rsidR="00B2039B" w:rsidRPr="00791663">
        <w:rPr>
          <w:rFonts w:asciiTheme="minorHAnsi" w:hAnsiTheme="minorHAnsi" w:cstheme="minorHAnsi"/>
        </w:rPr>
        <w:t>socialn</w:t>
      </w:r>
      <w:r w:rsidR="00CB6A34" w:rsidRPr="00791663">
        <w:rPr>
          <w:rFonts w:asciiTheme="minorHAnsi" w:hAnsiTheme="minorHAnsi" w:cstheme="minorHAnsi"/>
        </w:rPr>
        <w:t>a</w:t>
      </w:r>
      <w:r w:rsidR="00B2039B" w:rsidRPr="00791663">
        <w:rPr>
          <w:rFonts w:asciiTheme="minorHAnsi" w:hAnsiTheme="minorHAnsi" w:cstheme="minorHAnsi"/>
        </w:rPr>
        <w:t xml:space="preserve"> </w:t>
      </w:r>
      <w:r w:rsidRPr="00791663">
        <w:rPr>
          <w:rFonts w:asciiTheme="minorHAnsi" w:hAnsiTheme="minorHAnsi" w:cstheme="minorHAnsi"/>
        </w:rPr>
        <w:t>listin</w:t>
      </w:r>
      <w:r w:rsidR="00CB6A34" w:rsidRPr="00791663">
        <w:rPr>
          <w:rFonts w:asciiTheme="minorHAnsi" w:hAnsiTheme="minorHAnsi" w:cstheme="minorHAnsi"/>
        </w:rPr>
        <w:t>a</w:t>
      </w:r>
      <w:r w:rsidR="00B2039B" w:rsidRPr="00791663">
        <w:rPr>
          <w:rFonts w:asciiTheme="minorHAnsi" w:hAnsiTheme="minorHAnsi" w:cstheme="minorHAnsi"/>
        </w:rPr>
        <w:t>,</w:t>
      </w:r>
    </w:p>
    <w:p w14:paraId="2D04022D" w14:textId="114806F1" w:rsidR="00C70D17" w:rsidRPr="00791663" w:rsidRDefault="00C70D17"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Ustav</w:t>
      </w:r>
      <w:r w:rsidR="00CB6A34" w:rsidRPr="00791663">
        <w:rPr>
          <w:rFonts w:asciiTheme="minorHAnsi" w:hAnsiTheme="minorHAnsi" w:cstheme="minorHAnsi"/>
        </w:rPr>
        <w:t>a</w:t>
      </w:r>
      <w:r w:rsidRPr="00791663">
        <w:rPr>
          <w:rFonts w:asciiTheme="minorHAnsi" w:hAnsiTheme="minorHAnsi" w:cstheme="minorHAnsi"/>
        </w:rPr>
        <w:t xml:space="preserve"> Republike Slovenije</w:t>
      </w:r>
      <w:r w:rsidR="00430E66" w:rsidRPr="00791663">
        <w:rPr>
          <w:rFonts w:asciiTheme="minorHAnsi" w:hAnsiTheme="minorHAnsi" w:cstheme="minorHAnsi"/>
        </w:rPr>
        <w:t>,</w:t>
      </w:r>
    </w:p>
    <w:p w14:paraId="0DD43AE3" w14:textId="77777777" w:rsidR="00497A07" w:rsidRPr="00791663" w:rsidRDefault="00497A07" w:rsidP="00EC53C5">
      <w:pPr>
        <w:numPr>
          <w:ilvl w:val="0"/>
          <w:numId w:val="4"/>
        </w:numPr>
        <w:suppressAutoHyphens/>
        <w:spacing w:line="276" w:lineRule="auto"/>
        <w:jc w:val="both"/>
        <w:rPr>
          <w:rFonts w:asciiTheme="minorHAnsi" w:hAnsiTheme="minorHAnsi" w:cstheme="minorHAnsi"/>
        </w:rPr>
      </w:pPr>
      <w:r w:rsidRPr="00791663">
        <w:rPr>
          <w:rFonts w:asciiTheme="minorHAnsi" w:hAnsiTheme="minorHAnsi" w:cstheme="minorHAnsi"/>
        </w:rPr>
        <w:t>Zakon o javni rabi slovenščine,</w:t>
      </w:r>
    </w:p>
    <w:p w14:paraId="21E3D555" w14:textId="77777777" w:rsidR="004E0049" w:rsidRPr="00791663" w:rsidRDefault="004E0049"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javnem naročanju</w:t>
      </w:r>
      <w:r w:rsidR="00B2039B" w:rsidRPr="00791663">
        <w:rPr>
          <w:rFonts w:asciiTheme="minorHAnsi" w:hAnsiTheme="minorHAnsi" w:cstheme="minorHAnsi"/>
        </w:rPr>
        <w:t>,</w:t>
      </w:r>
      <w:r w:rsidR="00521616" w:rsidRPr="00791663">
        <w:rPr>
          <w:rFonts w:asciiTheme="minorHAnsi" w:hAnsiTheme="minorHAnsi" w:cstheme="minorHAnsi"/>
        </w:rPr>
        <w:t xml:space="preserve"> </w:t>
      </w:r>
    </w:p>
    <w:p w14:paraId="3C7BE091" w14:textId="77777777" w:rsidR="00331880" w:rsidRPr="00791663" w:rsidRDefault="00331880"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delovnih razmerjih</w:t>
      </w:r>
      <w:r w:rsidR="00B2039B" w:rsidRPr="00791663">
        <w:rPr>
          <w:rFonts w:asciiTheme="minorHAnsi" w:hAnsiTheme="minorHAnsi" w:cstheme="minorHAnsi"/>
        </w:rPr>
        <w:t>,</w:t>
      </w:r>
      <w:r w:rsidRPr="00791663">
        <w:rPr>
          <w:rFonts w:asciiTheme="minorHAnsi" w:hAnsiTheme="minorHAnsi" w:cstheme="minorHAnsi"/>
        </w:rPr>
        <w:t xml:space="preserve"> </w:t>
      </w:r>
    </w:p>
    <w:p w14:paraId="7762E779" w14:textId="77777777" w:rsidR="00331880" w:rsidRPr="00791663" w:rsidRDefault="00331880"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preprečevanju dela in zaposlovanja na črno</w:t>
      </w:r>
      <w:r w:rsidR="00B2039B" w:rsidRPr="00791663">
        <w:rPr>
          <w:rFonts w:asciiTheme="minorHAnsi" w:hAnsiTheme="minorHAnsi" w:cstheme="minorHAnsi"/>
        </w:rPr>
        <w:t>,</w:t>
      </w:r>
    </w:p>
    <w:p w14:paraId="28571421" w14:textId="77777777" w:rsidR="00D95074" w:rsidRPr="00791663" w:rsidRDefault="00521616"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minimalni plači</w:t>
      </w:r>
      <w:r w:rsidR="00A37788" w:rsidRPr="00791663">
        <w:rPr>
          <w:rFonts w:asciiTheme="minorHAnsi" w:hAnsiTheme="minorHAnsi" w:cstheme="minorHAnsi"/>
        </w:rPr>
        <w:t xml:space="preserve">, </w:t>
      </w:r>
    </w:p>
    <w:p w14:paraId="2FAC038A" w14:textId="77777777" w:rsidR="00F934CB" w:rsidRPr="00791663" w:rsidRDefault="00A37788"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var</w:t>
      </w:r>
      <w:r w:rsidR="00D95074" w:rsidRPr="00791663">
        <w:rPr>
          <w:rFonts w:asciiTheme="minorHAnsi" w:hAnsiTheme="minorHAnsi" w:cstheme="minorHAnsi"/>
        </w:rPr>
        <w:t>nosti in zdravju</w:t>
      </w:r>
      <w:r w:rsidRPr="00791663">
        <w:rPr>
          <w:rFonts w:asciiTheme="minorHAnsi" w:hAnsiTheme="minorHAnsi" w:cstheme="minorHAnsi"/>
        </w:rPr>
        <w:t xml:space="preserve"> pri delu</w:t>
      </w:r>
      <w:r w:rsidR="00F934CB" w:rsidRPr="00791663">
        <w:rPr>
          <w:rFonts w:asciiTheme="minorHAnsi" w:hAnsiTheme="minorHAnsi" w:cstheme="minorHAnsi"/>
        </w:rPr>
        <w:t>,</w:t>
      </w:r>
    </w:p>
    <w:p w14:paraId="75109EE5" w14:textId="77777777" w:rsidR="00F934CB" w:rsidRPr="00791663" w:rsidRDefault="00F934CB"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inšpekcijskem nadzoru</w:t>
      </w:r>
      <w:r w:rsidR="00B87125" w:rsidRPr="00791663">
        <w:rPr>
          <w:rFonts w:asciiTheme="minorHAnsi" w:hAnsiTheme="minorHAnsi" w:cstheme="minorHAnsi"/>
        </w:rPr>
        <w:t>,</w:t>
      </w:r>
    </w:p>
    <w:p w14:paraId="19ACA843" w14:textId="77777777" w:rsidR="00521616" w:rsidRPr="00791663" w:rsidRDefault="00F934CB" w:rsidP="00EC53C5">
      <w:pPr>
        <w:numPr>
          <w:ilvl w:val="0"/>
          <w:numId w:val="4"/>
        </w:numPr>
        <w:spacing w:line="276" w:lineRule="auto"/>
        <w:jc w:val="both"/>
        <w:rPr>
          <w:rFonts w:asciiTheme="minorHAnsi" w:hAnsiTheme="minorHAnsi" w:cstheme="minorHAnsi"/>
        </w:rPr>
      </w:pPr>
      <w:r w:rsidRPr="00791663">
        <w:rPr>
          <w:rFonts w:asciiTheme="minorHAnsi" w:hAnsiTheme="minorHAnsi" w:cstheme="minorHAnsi"/>
        </w:rPr>
        <w:t>Zakon o inšpekciji dela.</w:t>
      </w:r>
    </w:p>
    <w:p w14:paraId="0FBFC991" w14:textId="77777777" w:rsidR="005E3CCA" w:rsidRPr="00791663" w:rsidRDefault="005E3CCA" w:rsidP="00EC53C5">
      <w:pPr>
        <w:spacing w:line="276" w:lineRule="auto"/>
        <w:jc w:val="both"/>
        <w:rPr>
          <w:rFonts w:asciiTheme="minorHAnsi" w:hAnsiTheme="minorHAnsi" w:cstheme="minorHAnsi"/>
        </w:rPr>
      </w:pPr>
    </w:p>
    <w:p w14:paraId="4BA46E22" w14:textId="7527EBAA" w:rsidR="00430E66" w:rsidRPr="00791663" w:rsidRDefault="00430E66" w:rsidP="00EC53C5">
      <w:pPr>
        <w:spacing w:line="276" w:lineRule="auto"/>
        <w:jc w:val="both"/>
        <w:rPr>
          <w:rFonts w:asciiTheme="minorHAnsi" w:hAnsiTheme="minorHAnsi" w:cstheme="minorHAnsi"/>
        </w:rPr>
      </w:pPr>
      <w:r w:rsidRPr="00791663">
        <w:rPr>
          <w:rFonts w:asciiTheme="minorHAnsi" w:hAnsiTheme="minorHAnsi" w:cstheme="minorHAnsi"/>
        </w:rPr>
        <w:t>Poleg</w:t>
      </w:r>
      <w:r w:rsidR="00CB6A34" w:rsidRPr="00791663">
        <w:rPr>
          <w:rFonts w:asciiTheme="minorHAnsi" w:hAnsiTheme="minorHAnsi" w:cstheme="minorHAnsi"/>
        </w:rPr>
        <w:t xml:space="preserve"> teh</w:t>
      </w:r>
      <w:r w:rsidR="00261580" w:rsidRPr="00791663">
        <w:rPr>
          <w:rFonts w:asciiTheme="minorHAnsi" w:hAnsiTheme="minorHAnsi" w:cstheme="minorHAnsi"/>
        </w:rPr>
        <w:t xml:space="preserve"> </w:t>
      </w:r>
      <w:r w:rsidR="00696E12" w:rsidRPr="00791663">
        <w:rPr>
          <w:rFonts w:asciiTheme="minorHAnsi" w:hAnsiTheme="minorHAnsi" w:cstheme="minorHAnsi"/>
        </w:rPr>
        <w:t xml:space="preserve">predpisov </w:t>
      </w:r>
      <w:r w:rsidRPr="00791663">
        <w:rPr>
          <w:rFonts w:asciiTheme="minorHAnsi" w:hAnsiTheme="minorHAnsi" w:cstheme="minorHAnsi"/>
        </w:rPr>
        <w:t xml:space="preserve">naročnik in </w:t>
      </w:r>
      <w:r w:rsidR="00B87125" w:rsidRPr="00791663">
        <w:rPr>
          <w:rFonts w:asciiTheme="minorHAnsi" w:hAnsiTheme="minorHAnsi" w:cstheme="minorHAnsi"/>
        </w:rPr>
        <w:t>drugi</w:t>
      </w:r>
      <w:r w:rsidRPr="00791663">
        <w:rPr>
          <w:rFonts w:asciiTheme="minorHAnsi" w:hAnsiTheme="minorHAnsi" w:cstheme="minorHAnsi"/>
        </w:rPr>
        <w:t xml:space="preserve"> udeleženci pri izvedbi </w:t>
      </w:r>
      <w:r w:rsidR="00435321" w:rsidRPr="00791663">
        <w:rPr>
          <w:rFonts w:asciiTheme="minorHAnsi" w:hAnsiTheme="minorHAnsi" w:cstheme="minorHAnsi"/>
        </w:rPr>
        <w:t>jezikovnih</w:t>
      </w:r>
      <w:r w:rsidR="00BE5707" w:rsidRPr="00791663">
        <w:rPr>
          <w:rFonts w:asciiTheme="minorHAnsi" w:hAnsiTheme="minorHAnsi" w:cstheme="minorHAnsi"/>
        </w:rPr>
        <w:t xml:space="preserve"> </w:t>
      </w:r>
      <w:r w:rsidR="00915428" w:rsidRPr="00791663">
        <w:rPr>
          <w:rFonts w:asciiTheme="minorHAnsi" w:hAnsiTheme="minorHAnsi" w:cstheme="minorHAnsi"/>
        </w:rPr>
        <w:t xml:space="preserve">storitev </w:t>
      </w:r>
      <w:r w:rsidRPr="00791663">
        <w:rPr>
          <w:rFonts w:asciiTheme="minorHAnsi" w:hAnsiTheme="minorHAnsi" w:cstheme="minorHAnsi"/>
        </w:rPr>
        <w:t xml:space="preserve">upoštevajo tudi </w:t>
      </w:r>
      <w:r w:rsidR="00A35CC6" w:rsidRPr="00791663">
        <w:rPr>
          <w:rFonts w:asciiTheme="minorHAnsi" w:hAnsiTheme="minorHAnsi" w:cstheme="minorHAnsi"/>
        </w:rPr>
        <w:t xml:space="preserve">ZSICT </w:t>
      </w:r>
      <w:r w:rsidR="004A5320" w:rsidRPr="00791663">
        <w:rPr>
          <w:rFonts w:asciiTheme="minorHAnsi" w:hAnsiTheme="minorHAnsi" w:cstheme="minorHAnsi"/>
        </w:rPr>
        <w:t>ter</w:t>
      </w:r>
      <w:r w:rsidR="00A35CC6" w:rsidRPr="00791663">
        <w:rPr>
          <w:rFonts w:asciiTheme="minorHAnsi" w:hAnsiTheme="minorHAnsi" w:cstheme="minorHAnsi"/>
        </w:rPr>
        <w:t xml:space="preserve"> </w:t>
      </w:r>
      <w:r w:rsidRPr="00791663">
        <w:rPr>
          <w:rFonts w:asciiTheme="minorHAnsi" w:hAnsiTheme="minorHAnsi" w:cstheme="minorHAnsi"/>
        </w:rPr>
        <w:t xml:space="preserve">podzakonske </w:t>
      </w:r>
      <w:r w:rsidR="004A5320" w:rsidRPr="00791663">
        <w:rPr>
          <w:rFonts w:asciiTheme="minorHAnsi" w:hAnsiTheme="minorHAnsi" w:cstheme="minorHAnsi"/>
        </w:rPr>
        <w:t>in</w:t>
      </w:r>
      <w:r w:rsidRPr="00791663">
        <w:rPr>
          <w:rFonts w:asciiTheme="minorHAnsi" w:hAnsiTheme="minorHAnsi" w:cstheme="minorHAnsi"/>
        </w:rPr>
        <w:t xml:space="preserve"> druge pravne akte, </w:t>
      </w:r>
      <w:r w:rsidR="00495585" w:rsidRPr="00791663">
        <w:rPr>
          <w:rFonts w:asciiTheme="minorHAnsi" w:hAnsiTheme="minorHAnsi" w:cstheme="minorHAnsi"/>
        </w:rPr>
        <w:t>pomembn</w:t>
      </w:r>
      <w:r w:rsidR="004A5320" w:rsidRPr="00791663">
        <w:rPr>
          <w:rFonts w:asciiTheme="minorHAnsi" w:hAnsiTheme="minorHAnsi" w:cstheme="minorHAnsi"/>
        </w:rPr>
        <w:t>e</w:t>
      </w:r>
      <w:r w:rsidRPr="00791663">
        <w:rPr>
          <w:rFonts w:asciiTheme="minorHAnsi" w:hAnsiTheme="minorHAnsi" w:cstheme="minorHAnsi"/>
        </w:rPr>
        <w:t xml:space="preserve"> za izvajanje </w:t>
      </w:r>
      <w:r w:rsidR="00435321" w:rsidRPr="00791663">
        <w:rPr>
          <w:rFonts w:asciiTheme="minorHAnsi" w:hAnsiTheme="minorHAnsi" w:cstheme="minorHAnsi"/>
        </w:rPr>
        <w:t xml:space="preserve">teh </w:t>
      </w:r>
      <w:r w:rsidR="00497ADE" w:rsidRPr="00791663">
        <w:rPr>
          <w:rFonts w:asciiTheme="minorHAnsi" w:hAnsiTheme="minorHAnsi" w:cstheme="minorHAnsi"/>
        </w:rPr>
        <w:t>storitev.</w:t>
      </w:r>
      <w:r w:rsidR="00427D36" w:rsidRPr="00791663">
        <w:rPr>
          <w:rFonts w:asciiTheme="minorHAnsi" w:hAnsiTheme="minorHAnsi" w:cstheme="minorHAnsi"/>
        </w:rPr>
        <w:t xml:space="preserve"> </w:t>
      </w:r>
      <w:r w:rsidRPr="00791663">
        <w:rPr>
          <w:rFonts w:asciiTheme="minorHAnsi" w:hAnsiTheme="minorHAnsi" w:cstheme="minorHAnsi"/>
        </w:rPr>
        <w:t xml:space="preserve">Izvajalci </w:t>
      </w:r>
      <w:r w:rsidR="00495585" w:rsidRPr="00791663">
        <w:rPr>
          <w:rFonts w:asciiTheme="minorHAnsi" w:hAnsiTheme="minorHAnsi" w:cstheme="minorHAnsi"/>
        </w:rPr>
        <w:t>morajo</w:t>
      </w:r>
      <w:r w:rsidRPr="00791663">
        <w:rPr>
          <w:rFonts w:asciiTheme="minorHAnsi" w:hAnsiTheme="minorHAnsi" w:cstheme="minorHAnsi"/>
        </w:rPr>
        <w:t xml:space="preserve"> v okviru svojih pooblastil upoštevati </w:t>
      </w:r>
      <w:r w:rsidR="00495585" w:rsidRPr="00791663">
        <w:rPr>
          <w:rFonts w:asciiTheme="minorHAnsi" w:hAnsiTheme="minorHAnsi" w:cstheme="minorHAnsi"/>
        </w:rPr>
        <w:t>številne</w:t>
      </w:r>
      <w:r w:rsidRPr="00791663">
        <w:rPr>
          <w:rFonts w:asciiTheme="minorHAnsi" w:hAnsiTheme="minorHAnsi" w:cstheme="minorHAnsi"/>
        </w:rPr>
        <w:t xml:space="preserve"> drug</w:t>
      </w:r>
      <w:r w:rsidR="00495585" w:rsidRPr="00791663">
        <w:rPr>
          <w:rFonts w:asciiTheme="minorHAnsi" w:hAnsiTheme="minorHAnsi" w:cstheme="minorHAnsi"/>
        </w:rPr>
        <w:t>e</w:t>
      </w:r>
      <w:r w:rsidRPr="00791663">
        <w:rPr>
          <w:rFonts w:asciiTheme="minorHAnsi" w:hAnsiTheme="minorHAnsi" w:cstheme="minorHAnsi"/>
        </w:rPr>
        <w:t xml:space="preserve"> predpis</w:t>
      </w:r>
      <w:r w:rsidR="00495585" w:rsidRPr="00791663">
        <w:rPr>
          <w:rFonts w:asciiTheme="minorHAnsi" w:hAnsiTheme="minorHAnsi" w:cstheme="minorHAnsi"/>
        </w:rPr>
        <w:t>e</w:t>
      </w:r>
      <w:r w:rsidRPr="00791663">
        <w:rPr>
          <w:rFonts w:asciiTheme="minorHAnsi" w:hAnsiTheme="minorHAnsi" w:cstheme="minorHAnsi"/>
        </w:rPr>
        <w:t>, obvezn</w:t>
      </w:r>
      <w:r w:rsidR="00495585" w:rsidRPr="00791663">
        <w:rPr>
          <w:rFonts w:asciiTheme="minorHAnsi" w:hAnsiTheme="minorHAnsi" w:cstheme="minorHAnsi"/>
        </w:rPr>
        <w:t>e</w:t>
      </w:r>
      <w:r w:rsidRPr="00791663">
        <w:rPr>
          <w:rFonts w:asciiTheme="minorHAnsi" w:hAnsiTheme="minorHAnsi" w:cstheme="minorHAnsi"/>
        </w:rPr>
        <w:t xml:space="preserve"> smernic</w:t>
      </w:r>
      <w:r w:rsidR="00495585" w:rsidRPr="00791663">
        <w:rPr>
          <w:rFonts w:asciiTheme="minorHAnsi" w:hAnsiTheme="minorHAnsi" w:cstheme="minorHAnsi"/>
        </w:rPr>
        <w:t>e</w:t>
      </w:r>
      <w:r w:rsidRPr="00791663">
        <w:rPr>
          <w:rFonts w:asciiTheme="minorHAnsi" w:hAnsiTheme="minorHAnsi" w:cstheme="minorHAnsi"/>
        </w:rPr>
        <w:t xml:space="preserve"> in standard</w:t>
      </w:r>
      <w:r w:rsidR="00495585" w:rsidRPr="00791663">
        <w:rPr>
          <w:rFonts w:asciiTheme="minorHAnsi" w:hAnsiTheme="minorHAnsi" w:cstheme="minorHAnsi"/>
        </w:rPr>
        <w:t>e</w:t>
      </w:r>
      <w:r w:rsidRPr="00791663">
        <w:rPr>
          <w:rFonts w:asciiTheme="minorHAnsi" w:hAnsiTheme="minorHAnsi" w:cstheme="minorHAnsi"/>
        </w:rPr>
        <w:t>, povezan</w:t>
      </w:r>
      <w:r w:rsidR="001C3180" w:rsidRPr="00791663">
        <w:rPr>
          <w:rFonts w:asciiTheme="minorHAnsi" w:hAnsiTheme="minorHAnsi" w:cstheme="minorHAnsi"/>
        </w:rPr>
        <w:t>e</w:t>
      </w:r>
      <w:r w:rsidRPr="00791663">
        <w:rPr>
          <w:rFonts w:asciiTheme="minorHAnsi" w:hAnsiTheme="minorHAnsi" w:cstheme="minorHAnsi"/>
        </w:rPr>
        <w:t xml:space="preserve"> z izvajanjem njihovih storitev</w:t>
      </w:r>
      <w:r w:rsidR="00261580" w:rsidRPr="00791663">
        <w:rPr>
          <w:rFonts w:asciiTheme="minorHAnsi" w:hAnsiTheme="minorHAnsi" w:cstheme="minorHAnsi"/>
        </w:rPr>
        <w:t xml:space="preserve">, </w:t>
      </w:r>
      <w:r w:rsidRPr="00791663">
        <w:rPr>
          <w:rFonts w:asciiTheme="minorHAnsi" w:hAnsiTheme="minorHAnsi" w:cstheme="minorHAnsi"/>
        </w:rPr>
        <w:t xml:space="preserve">ki </w:t>
      </w:r>
      <w:r w:rsidR="00261580" w:rsidRPr="00791663">
        <w:rPr>
          <w:rFonts w:asciiTheme="minorHAnsi" w:hAnsiTheme="minorHAnsi" w:cstheme="minorHAnsi"/>
        </w:rPr>
        <w:t xml:space="preserve">pa jih ne navajamo posebej, saj </w:t>
      </w:r>
      <w:r w:rsidRPr="00791663">
        <w:rPr>
          <w:rFonts w:asciiTheme="minorHAnsi" w:hAnsiTheme="minorHAnsi" w:cstheme="minorHAnsi"/>
        </w:rPr>
        <w:t>presegajo namen in vsebino te</w:t>
      </w:r>
      <w:r w:rsidR="00261580" w:rsidRPr="00791663">
        <w:rPr>
          <w:rFonts w:asciiTheme="minorHAnsi" w:hAnsiTheme="minorHAnsi" w:cstheme="minorHAnsi"/>
        </w:rPr>
        <w:t>h</w:t>
      </w:r>
      <w:r w:rsidRPr="00791663">
        <w:rPr>
          <w:rFonts w:asciiTheme="minorHAnsi" w:hAnsiTheme="minorHAnsi" w:cstheme="minorHAnsi"/>
        </w:rPr>
        <w:t xml:space="preserve"> smernic.</w:t>
      </w:r>
    </w:p>
    <w:p w14:paraId="7E21D980" w14:textId="77777777" w:rsidR="005E3CCA" w:rsidRPr="00791663" w:rsidRDefault="005E3CCA" w:rsidP="00EC53C5">
      <w:pPr>
        <w:spacing w:line="276" w:lineRule="auto"/>
        <w:jc w:val="both"/>
        <w:rPr>
          <w:rFonts w:asciiTheme="minorHAnsi" w:hAnsiTheme="minorHAnsi" w:cstheme="minorHAnsi"/>
        </w:rPr>
      </w:pPr>
    </w:p>
    <w:p w14:paraId="6836C270" w14:textId="2A2226E5" w:rsidR="007C23A2" w:rsidRPr="00791663" w:rsidRDefault="00A5694E" w:rsidP="00EC53C5">
      <w:pPr>
        <w:pStyle w:val="Naslov2"/>
        <w:spacing w:before="0" w:line="276" w:lineRule="auto"/>
        <w:rPr>
          <w:rStyle w:val="Poudarek"/>
          <w:rFonts w:asciiTheme="minorHAnsi" w:hAnsiTheme="minorHAnsi" w:cstheme="minorHAnsi"/>
          <w:sz w:val="24"/>
          <w:szCs w:val="24"/>
        </w:rPr>
      </w:pPr>
      <w:bookmarkStart w:id="14" w:name="_Toc219119044"/>
      <w:bookmarkStart w:id="15" w:name="_Toc231202138"/>
      <w:r w:rsidRPr="00791663">
        <w:rPr>
          <w:rStyle w:val="Poudarek"/>
          <w:rFonts w:asciiTheme="minorHAnsi" w:hAnsiTheme="minorHAnsi" w:cstheme="minorHAnsi"/>
          <w:sz w:val="24"/>
          <w:szCs w:val="24"/>
        </w:rPr>
        <w:t>1</w:t>
      </w:r>
      <w:r w:rsidR="007C23A2" w:rsidRPr="00791663">
        <w:rPr>
          <w:rStyle w:val="Poudarek"/>
          <w:rFonts w:asciiTheme="minorHAnsi" w:hAnsiTheme="minorHAnsi" w:cstheme="minorHAnsi"/>
          <w:sz w:val="24"/>
          <w:szCs w:val="24"/>
        </w:rPr>
        <w:t>.</w:t>
      </w:r>
      <w:r w:rsidR="00E36ED2" w:rsidRPr="00791663">
        <w:rPr>
          <w:rStyle w:val="Poudarek"/>
          <w:rFonts w:asciiTheme="minorHAnsi" w:hAnsiTheme="minorHAnsi" w:cstheme="minorHAnsi"/>
          <w:sz w:val="24"/>
          <w:szCs w:val="24"/>
        </w:rPr>
        <w:t>2</w:t>
      </w:r>
      <w:r w:rsidR="007C23A2" w:rsidRPr="00791663">
        <w:rPr>
          <w:rStyle w:val="Poudarek"/>
          <w:rFonts w:asciiTheme="minorHAnsi" w:hAnsiTheme="minorHAnsi" w:cstheme="minorHAnsi"/>
          <w:sz w:val="24"/>
          <w:szCs w:val="24"/>
        </w:rPr>
        <w:t xml:space="preserve"> </w:t>
      </w:r>
      <w:r w:rsidRPr="00791663">
        <w:rPr>
          <w:rStyle w:val="Poudarek"/>
          <w:rFonts w:asciiTheme="minorHAnsi" w:hAnsiTheme="minorHAnsi" w:cstheme="minorHAnsi"/>
          <w:sz w:val="24"/>
          <w:szCs w:val="24"/>
        </w:rPr>
        <w:t xml:space="preserve">Pomen </w:t>
      </w:r>
      <w:r w:rsidR="007C23A2" w:rsidRPr="00791663">
        <w:rPr>
          <w:rStyle w:val="Poudarek"/>
          <w:rFonts w:asciiTheme="minorHAnsi" w:hAnsiTheme="minorHAnsi" w:cstheme="minorHAnsi"/>
          <w:sz w:val="24"/>
          <w:szCs w:val="24"/>
        </w:rPr>
        <w:t>izraz</w:t>
      </w:r>
      <w:r w:rsidRPr="00791663">
        <w:rPr>
          <w:rStyle w:val="Poudarek"/>
          <w:rFonts w:asciiTheme="minorHAnsi" w:hAnsiTheme="minorHAnsi" w:cstheme="minorHAnsi"/>
          <w:sz w:val="24"/>
          <w:szCs w:val="24"/>
        </w:rPr>
        <w:t>ov</w:t>
      </w:r>
      <w:bookmarkEnd w:id="14"/>
      <w:bookmarkEnd w:id="15"/>
      <w:r w:rsidR="007C23A2" w:rsidRPr="00791663">
        <w:rPr>
          <w:rStyle w:val="Poudarek"/>
          <w:rFonts w:asciiTheme="minorHAnsi" w:hAnsiTheme="minorHAnsi" w:cstheme="minorHAnsi"/>
          <w:sz w:val="24"/>
          <w:szCs w:val="24"/>
        </w:rPr>
        <w:t xml:space="preserve"> </w:t>
      </w:r>
    </w:p>
    <w:p w14:paraId="2A85F5EE" w14:textId="77777777" w:rsidR="00DD243E" w:rsidRPr="00791663" w:rsidRDefault="00DD243E" w:rsidP="00EC53C5">
      <w:pPr>
        <w:spacing w:line="276" w:lineRule="auto"/>
        <w:rPr>
          <w:rFonts w:asciiTheme="minorHAnsi" w:hAnsiTheme="minorHAnsi" w:cstheme="minorHAnsi"/>
        </w:rPr>
      </w:pPr>
    </w:p>
    <w:p w14:paraId="1D8F7084" w14:textId="24845D61" w:rsidR="002B7649" w:rsidRPr="00791663" w:rsidRDefault="00A5694E" w:rsidP="00E72EF7">
      <w:pPr>
        <w:spacing w:line="276" w:lineRule="auto"/>
        <w:rPr>
          <w:rFonts w:asciiTheme="minorHAnsi" w:hAnsiTheme="minorHAnsi" w:cstheme="minorHAnsi"/>
        </w:rPr>
      </w:pPr>
      <w:r w:rsidRPr="00791663">
        <w:rPr>
          <w:rFonts w:asciiTheme="minorHAnsi" w:hAnsiTheme="minorHAnsi" w:cstheme="minorHAnsi"/>
        </w:rPr>
        <w:t>V teh smernicah posamezni izrazi pomenijo</w:t>
      </w:r>
      <w:r w:rsidR="00874907" w:rsidRPr="00791663">
        <w:rPr>
          <w:rFonts w:asciiTheme="minorHAnsi" w:hAnsiTheme="minorHAnsi" w:cstheme="minorHAnsi"/>
        </w:rPr>
        <w:t>:</w:t>
      </w:r>
    </w:p>
    <w:p w14:paraId="710B6844" w14:textId="77777777" w:rsidR="009C10D5" w:rsidRPr="00791663" w:rsidRDefault="009C10D5" w:rsidP="00E72EF7">
      <w:pPr>
        <w:spacing w:line="276" w:lineRule="auto"/>
        <w:rPr>
          <w:rFonts w:asciiTheme="minorHAnsi" w:hAnsiTheme="minorHAnsi" w:cstheme="minorHAnsi"/>
        </w:rPr>
      </w:pPr>
    </w:p>
    <w:tbl>
      <w:tblPr>
        <w:tblW w:w="8857"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681"/>
        <w:gridCol w:w="5176"/>
      </w:tblGrid>
      <w:tr w:rsidR="00E72EF7" w:rsidRPr="00791663" w14:paraId="4ED1E2A5" w14:textId="77777777" w:rsidTr="00EB277F">
        <w:trPr>
          <w:jc w:val="center"/>
        </w:trPr>
        <w:tc>
          <w:tcPr>
            <w:tcW w:w="3681" w:type="dxa"/>
            <w:tcBorders>
              <w:bottom w:val="single" w:sz="12" w:space="0" w:color="8EAADB"/>
            </w:tcBorders>
            <w:shd w:val="clear" w:color="auto" w:fill="D9E2F3"/>
            <w:hideMark/>
          </w:tcPr>
          <w:p w14:paraId="5A6C427D"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Izraz</w:t>
            </w:r>
          </w:p>
        </w:tc>
        <w:tc>
          <w:tcPr>
            <w:tcW w:w="5176" w:type="dxa"/>
            <w:tcBorders>
              <w:bottom w:val="single" w:sz="12" w:space="0" w:color="8EAADB"/>
            </w:tcBorders>
            <w:shd w:val="clear" w:color="auto" w:fill="D9E2F3"/>
            <w:hideMark/>
          </w:tcPr>
          <w:p w14:paraId="063F8B5B"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 xml:space="preserve">Opredelitev </w:t>
            </w:r>
          </w:p>
        </w:tc>
      </w:tr>
      <w:tr w:rsidR="00E72EF7" w:rsidRPr="00791663" w14:paraId="7C2F42C2" w14:textId="77777777" w:rsidTr="00EB277F">
        <w:trPr>
          <w:jc w:val="center"/>
        </w:trPr>
        <w:tc>
          <w:tcPr>
            <w:tcW w:w="3681" w:type="dxa"/>
            <w:tcBorders>
              <w:bottom w:val="single" w:sz="12" w:space="0" w:color="8EAADB"/>
            </w:tcBorders>
            <w:shd w:val="clear" w:color="auto" w:fill="D9E2F3"/>
          </w:tcPr>
          <w:p w14:paraId="64F0C3CF"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STORITEV PREVAJANJA</w:t>
            </w:r>
          </w:p>
        </w:tc>
        <w:tc>
          <w:tcPr>
            <w:tcW w:w="5176" w:type="dxa"/>
            <w:tcBorders>
              <w:bottom w:val="single" w:sz="12" w:space="0" w:color="8EAADB"/>
            </w:tcBorders>
            <w:shd w:val="clear" w:color="auto" w:fill="D9E2F3"/>
          </w:tcPr>
          <w:p w14:paraId="0394BD4F" w14:textId="77777777" w:rsidR="00E72EF7" w:rsidRPr="00791663" w:rsidRDefault="00E72EF7" w:rsidP="00033FA1">
            <w:pPr>
              <w:spacing w:line="276" w:lineRule="auto"/>
              <w:textAlignment w:val="baseline"/>
              <w:rPr>
                <w:rFonts w:asciiTheme="minorHAnsi" w:hAnsiTheme="minorHAnsi" w:cstheme="minorHAnsi"/>
                <w:b/>
              </w:rPr>
            </w:pPr>
          </w:p>
        </w:tc>
      </w:tr>
      <w:tr w:rsidR="00E72EF7" w:rsidRPr="00791663" w14:paraId="5A3121FB" w14:textId="77777777" w:rsidTr="00EB277F">
        <w:trPr>
          <w:trHeight w:val="2420"/>
          <w:jc w:val="center"/>
        </w:trPr>
        <w:tc>
          <w:tcPr>
            <w:tcW w:w="3681" w:type="dxa"/>
            <w:tcBorders>
              <w:bottom w:val="single" w:sz="12" w:space="0" w:color="8EAADB"/>
            </w:tcBorders>
            <w:shd w:val="clear" w:color="auto" w:fill="D9E2F3"/>
          </w:tcPr>
          <w:p w14:paraId="3C20FC1F"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prevajalec</w:t>
            </w:r>
          </w:p>
          <w:p w14:paraId="5874FD9D" w14:textId="77777777" w:rsidR="00E72EF7" w:rsidRPr="00791663" w:rsidRDefault="00E72EF7" w:rsidP="00033FA1">
            <w:pPr>
              <w:spacing w:line="276" w:lineRule="auto"/>
              <w:textAlignment w:val="baseline"/>
              <w:rPr>
                <w:rFonts w:asciiTheme="minorHAnsi" w:hAnsiTheme="minorHAnsi" w:cstheme="minorHAnsi"/>
                <w:b/>
              </w:rPr>
            </w:pPr>
          </w:p>
          <w:p w14:paraId="1B324D66" w14:textId="77777777" w:rsidR="00E72EF7" w:rsidRPr="00791663" w:rsidRDefault="00E72EF7" w:rsidP="00033FA1">
            <w:pPr>
              <w:spacing w:line="276" w:lineRule="auto"/>
              <w:textAlignment w:val="baseline"/>
              <w:rPr>
                <w:rFonts w:asciiTheme="minorHAnsi" w:hAnsiTheme="minorHAnsi" w:cstheme="minorHAnsi"/>
                <w:b/>
              </w:rPr>
            </w:pPr>
          </w:p>
          <w:p w14:paraId="73D001F7" w14:textId="77777777" w:rsidR="00E72EF7" w:rsidRPr="00791663" w:rsidRDefault="00E72EF7" w:rsidP="00033FA1">
            <w:pPr>
              <w:spacing w:line="276" w:lineRule="auto"/>
              <w:textAlignment w:val="baseline"/>
              <w:rPr>
                <w:rFonts w:asciiTheme="minorHAnsi" w:hAnsiTheme="minorHAnsi" w:cstheme="minorHAnsi"/>
                <w:b/>
              </w:rPr>
            </w:pPr>
          </w:p>
          <w:p w14:paraId="0DE85E9D" w14:textId="77777777" w:rsidR="00E72EF7" w:rsidRPr="00791663" w:rsidRDefault="00E72EF7" w:rsidP="00033FA1">
            <w:pPr>
              <w:spacing w:line="276" w:lineRule="auto"/>
              <w:textAlignment w:val="baseline"/>
              <w:rPr>
                <w:rFonts w:asciiTheme="minorHAnsi" w:hAnsiTheme="minorHAnsi" w:cstheme="minorHAnsi"/>
                <w:b/>
              </w:rPr>
            </w:pPr>
          </w:p>
        </w:tc>
        <w:tc>
          <w:tcPr>
            <w:tcW w:w="5176" w:type="dxa"/>
            <w:tcBorders>
              <w:bottom w:val="single" w:sz="12" w:space="0" w:color="8EAADB"/>
            </w:tcBorders>
            <w:shd w:val="clear" w:color="auto" w:fill="D9E2F3"/>
          </w:tcPr>
          <w:p w14:paraId="73A348EA" w14:textId="734E0133" w:rsidR="0040196F" w:rsidRPr="00791663" w:rsidRDefault="009F5C59" w:rsidP="00033FA1">
            <w:pPr>
              <w:spacing w:line="276" w:lineRule="auto"/>
              <w:jc w:val="both"/>
              <w:textAlignment w:val="baseline"/>
              <w:rPr>
                <w:rFonts w:asciiTheme="minorHAnsi" w:hAnsiTheme="minorHAnsi" w:cstheme="minorHAnsi"/>
              </w:rPr>
            </w:pPr>
            <w:r w:rsidRPr="00791663">
              <w:rPr>
                <w:rFonts w:asciiTheme="minorHAnsi" w:hAnsiTheme="minorHAnsi" w:cstheme="minorHAnsi"/>
              </w:rPr>
              <w:t xml:space="preserve">Prevajalec </w:t>
            </w:r>
            <w:r w:rsidR="00F56A2F" w:rsidRPr="00791663">
              <w:rPr>
                <w:rFonts w:asciiTheme="minorHAnsi" w:hAnsiTheme="minorHAnsi" w:cstheme="minorHAnsi"/>
              </w:rPr>
              <w:t xml:space="preserve">pisno prevaja besedila iz izvirnega </w:t>
            </w:r>
            <w:r w:rsidR="00EB5CF6" w:rsidRPr="00791663">
              <w:rPr>
                <w:rFonts w:asciiTheme="minorHAnsi" w:hAnsiTheme="minorHAnsi" w:cstheme="minorHAnsi"/>
              </w:rPr>
              <w:t xml:space="preserve">jezika </w:t>
            </w:r>
            <w:r w:rsidR="00F56A2F" w:rsidRPr="00791663">
              <w:rPr>
                <w:rFonts w:asciiTheme="minorHAnsi" w:hAnsiTheme="minorHAnsi" w:cstheme="minorHAnsi"/>
              </w:rPr>
              <w:t xml:space="preserve">v ciljni jezik </w:t>
            </w:r>
            <w:r w:rsidR="00C607A7" w:rsidRPr="00791663">
              <w:rPr>
                <w:rFonts w:asciiTheme="minorHAnsi" w:hAnsiTheme="minorHAnsi" w:cstheme="minorHAnsi"/>
              </w:rPr>
              <w:t>in</w:t>
            </w:r>
            <w:r w:rsidR="00F56A2F" w:rsidRPr="00791663">
              <w:rPr>
                <w:rFonts w:asciiTheme="minorHAnsi" w:hAnsiTheme="minorHAnsi" w:cstheme="minorHAnsi"/>
              </w:rPr>
              <w:t xml:space="preserve"> pri tem zagotavlja točnost pomena, ustreznost sloga in </w:t>
            </w:r>
            <w:r w:rsidR="002E22A5" w:rsidRPr="00791663">
              <w:rPr>
                <w:rFonts w:asciiTheme="minorHAnsi" w:hAnsiTheme="minorHAnsi" w:cstheme="minorHAnsi"/>
              </w:rPr>
              <w:t xml:space="preserve">terminologije ter </w:t>
            </w:r>
            <w:r w:rsidR="00F56A2F" w:rsidRPr="00791663">
              <w:rPr>
                <w:rFonts w:asciiTheme="minorHAnsi" w:hAnsiTheme="minorHAnsi" w:cstheme="minorHAnsi"/>
              </w:rPr>
              <w:t>kulturno prilagojenost prevoda.</w:t>
            </w:r>
          </w:p>
        </w:tc>
      </w:tr>
      <w:tr w:rsidR="00E72EF7" w:rsidRPr="00791663" w14:paraId="2D34D4B0" w14:textId="77777777" w:rsidTr="001A747A">
        <w:trPr>
          <w:trHeight w:val="1619"/>
          <w:jc w:val="center"/>
        </w:trPr>
        <w:tc>
          <w:tcPr>
            <w:tcW w:w="3681" w:type="dxa"/>
            <w:tcBorders>
              <w:bottom w:val="single" w:sz="4" w:space="0" w:color="auto"/>
            </w:tcBorders>
            <w:shd w:val="clear" w:color="auto" w:fill="D9E2F3"/>
          </w:tcPr>
          <w:p w14:paraId="29F18675" w14:textId="77777777" w:rsidR="00E72EF7" w:rsidRPr="00791663" w:rsidRDefault="00E72EF7" w:rsidP="00033FA1">
            <w:pPr>
              <w:spacing w:line="276" w:lineRule="auto"/>
              <w:jc w:val="both"/>
              <w:textAlignment w:val="baseline"/>
              <w:rPr>
                <w:rFonts w:asciiTheme="minorHAnsi" w:hAnsiTheme="minorHAnsi" w:cstheme="minorHAnsi"/>
                <w:b/>
              </w:rPr>
            </w:pPr>
            <w:r w:rsidRPr="00791663">
              <w:rPr>
                <w:rFonts w:asciiTheme="minorHAnsi" w:hAnsiTheme="minorHAnsi" w:cstheme="minorHAnsi"/>
                <w:b/>
              </w:rPr>
              <w:t>prevajanje</w:t>
            </w:r>
          </w:p>
        </w:tc>
        <w:tc>
          <w:tcPr>
            <w:tcW w:w="5176" w:type="dxa"/>
            <w:tcBorders>
              <w:bottom w:val="single" w:sz="4" w:space="0" w:color="auto"/>
            </w:tcBorders>
            <w:shd w:val="clear" w:color="auto" w:fill="D9E2F3"/>
          </w:tcPr>
          <w:p w14:paraId="31BFFC0A" w14:textId="57F9BC28" w:rsidR="00E72EF7" w:rsidRPr="00791663" w:rsidDel="00D907E4" w:rsidRDefault="00E72EF7" w:rsidP="00033FA1">
            <w:pPr>
              <w:spacing w:after="375" w:line="276" w:lineRule="auto"/>
              <w:jc w:val="both"/>
              <w:textAlignment w:val="baseline"/>
              <w:rPr>
                <w:rFonts w:asciiTheme="minorHAnsi" w:hAnsiTheme="minorHAnsi" w:cstheme="minorHAnsi"/>
              </w:rPr>
            </w:pPr>
            <w:r w:rsidRPr="00791663">
              <w:rPr>
                <w:rFonts w:asciiTheme="minorHAnsi" w:hAnsiTheme="minorHAnsi" w:cstheme="minorHAnsi"/>
              </w:rPr>
              <w:t>P</w:t>
            </w:r>
            <w:r w:rsidR="00023538" w:rsidRPr="00791663">
              <w:rPr>
                <w:rFonts w:asciiTheme="minorHAnsi" w:hAnsiTheme="minorHAnsi" w:cstheme="minorHAnsi"/>
              </w:rPr>
              <w:t>revajanje je p</w:t>
            </w:r>
            <w:r w:rsidRPr="00791663">
              <w:rPr>
                <w:rFonts w:asciiTheme="minorHAnsi" w:hAnsiTheme="minorHAnsi" w:cstheme="minorHAnsi"/>
              </w:rPr>
              <w:t xml:space="preserve">isni prenos vsebine iz </w:t>
            </w:r>
            <w:r w:rsidR="00D5138F" w:rsidRPr="00791663">
              <w:rPr>
                <w:rFonts w:asciiTheme="minorHAnsi" w:hAnsiTheme="minorHAnsi" w:cstheme="minorHAnsi"/>
              </w:rPr>
              <w:t xml:space="preserve">izhodiščnega </w:t>
            </w:r>
            <w:r w:rsidRPr="00791663">
              <w:rPr>
                <w:rFonts w:asciiTheme="minorHAnsi" w:hAnsiTheme="minorHAnsi" w:cstheme="minorHAnsi"/>
              </w:rPr>
              <w:t xml:space="preserve">jezika v ciljni jezik. Gre za intelektualni proces, ki vključuje razumevanje pomena besedila, napisanega v enem jeziku, in se v pisni obliki </w:t>
            </w:r>
            <w:r w:rsidR="00D65491" w:rsidRPr="00791663">
              <w:rPr>
                <w:rFonts w:asciiTheme="minorHAnsi" w:hAnsiTheme="minorHAnsi" w:cstheme="minorHAnsi"/>
              </w:rPr>
              <w:t xml:space="preserve">ob spoštovanju jezikovnih pravil </w:t>
            </w:r>
            <w:r w:rsidR="002C3462" w:rsidRPr="00791663">
              <w:rPr>
                <w:rFonts w:asciiTheme="minorHAnsi" w:hAnsiTheme="minorHAnsi" w:cstheme="minorHAnsi"/>
              </w:rPr>
              <w:t>pomensko prenese</w:t>
            </w:r>
            <w:r w:rsidRPr="00791663">
              <w:rPr>
                <w:rFonts w:asciiTheme="minorHAnsi" w:hAnsiTheme="minorHAnsi" w:cstheme="minorHAnsi"/>
              </w:rPr>
              <w:t xml:space="preserve"> v drug</w:t>
            </w:r>
            <w:r w:rsidR="002C3462" w:rsidRPr="00791663">
              <w:rPr>
                <w:rFonts w:asciiTheme="minorHAnsi" w:hAnsiTheme="minorHAnsi" w:cstheme="minorHAnsi"/>
              </w:rPr>
              <w:t>i</w:t>
            </w:r>
            <w:r w:rsidRPr="00791663">
              <w:rPr>
                <w:rFonts w:asciiTheme="minorHAnsi" w:hAnsiTheme="minorHAnsi" w:cstheme="minorHAnsi"/>
              </w:rPr>
              <w:t xml:space="preserve"> jezik, ne da bi se spremenil</w:t>
            </w:r>
            <w:r w:rsidR="003C1FE0" w:rsidRPr="00791663">
              <w:rPr>
                <w:rFonts w:asciiTheme="minorHAnsi" w:hAnsiTheme="minorHAnsi" w:cstheme="minorHAnsi"/>
              </w:rPr>
              <w:t>a</w:t>
            </w:r>
            <w:r w:rsidR="002C3462" w:rsidRPr="00791663">
              <w:rPr>
                <w:rFonts w:asciiTheme="minorHAnsi" w:hAnsiTheme="minorHAnsi" w:cstheme="minorHAnsi"/>
              </w:rPr>
              <w:t xml:space="preserve"> pomen</w:t>
            </w:r>
            <w:r w:rsidRPr="00791663">
              <w:rPr>
                <w:rFonts w:asciiTheme="minorHAnsi" w:hAnsiTheme="minorHAnsi" w:cstheme="minorHAnsi"/>
              </w:rPr>
              <w:t xml:space="preserve"> izvirn</w:t>
            </w:r>
            <w:r w:rsidR="002C3462" w:rsidRPr="00791663">
              <w:rPr>
                <w:rFonts w:asciiTheme="minorHAnsi" w:hAnsiTheme="minorHAnsi" w:cstheme="minorHAnsi"/>
              </w:rPr>
              <w:t>ega</w:t>
            </w:r>
            <w:r w:rsidRPr="00791663">
              <w:rPr>
                <w:rFonts w:asciiTheme="minorHAnsi" w:hAnsiTheme="minorHAnsi" w:cstheme="minorHAnsi"/>
              </w:rPr>
              <w:t xml:space="preserve"> sporočil</w:t>
            </w:r>
            <w:r w:rsidR="002C3462" w:rsidRPr="00791663">
              <w:rPr>
                <w:rFonts w:asciiTheme="minorHAnsi" w:hAnsiTheme="minorHAnsi" w:cstheme="minorHAnsi"/>
              </w:rPr>
              <w:t>a</w:t>
            </w:r>
            <w:r w:rsidRPr="00791663">
              <w:rPr>
                <w:rFonts w:asciiTheme="minorHAnsi" w:hAnsiTheme="minorHAnsi" w:cstheme="minorHAnsi"/>
              </w:rPr>
              <w:t xml:space="preserve"> </w:t>
            </w:r>
            <w:r w:rsidR="003C1FE0" w:rsidRPr="00791663">
              <w:rPr>
                <w:rFonts w:asciiTheme="minorHAnsi" w:hAnsiTheme="minorHAnsi" w:cstheme="minorHAnsi"/>
              </w:rPr>
              <w:t>in</w:t>
            </w:r>
            <w:r w:rsidRPr="00791663">
              <w:rPr>
                <w:rFonts w:asciiTheme="minorHAnsi" w:hAnsiTheme="minorHAnsi" w:cstheme="minorHAnsi"/>
              </w:rPr>
              <w:t xml:space="preserve"> slog.</w:t>
            </w:r>
          </w:p>
        </w:tc>
      </w:tr>
      <w:tr w:rsidR="009C10D5" w:rsidRPr="00791663" w14:paraId="764030F1" w14:textId="77777777" w:rsidTr="0040196F">
        <w:trPr>
          <w:trHeight w:val="528"/>
          <w:jc w:val="center"/>
        </w:trPr>
        <w:tc>
          <w:tcPr>
            <w:tcW w:w="3681" w:type="dxa"/>
            <w:tcBorders>
              <w:bottom w:val="single" w:sz="4" w:space="0" w:color="auto"/>
            </w:tcBorders>
            <w:shd w:val="clear" w:color="auto" w:fill="D9E2F3"/>
          </w:tcPr>
          <w:p w14:paraId="58CB205C" w14:textId="773A393B" w:rsidR="009C10D5" w:rsidRPr="00791663" w:rsidRDefault="009C10D5" w:rsidP="00033FA1">
            <w:pPr>
              <w:spacing w:line="276" w:lineRule="auto"/>
              <w:jc w:val="both"/>
              <w:textAlignment w:val="baseline"/>
              <w:rPr>
                <w:rFonts w:asciiTheme="minorHAnsi" w:hAnsiTheme="minorHAnsi" w:cstheme="minorHAnsi"/>
                <w:b/>
              </w:rPr>
            </w:pPr>
            <w:r w:rsidRPr="00791663">
              <w:rPr>
                <w:rFonts w:asciiTheme="minorHAnsi" w:hAnsiTheme="minorHAnsi" w:cstheme="minorHAnsi"/>
                <w:b/>
              </w:rPr>
              <w:t>izvirno besedilo</w:t>
            </w:r>
          </w:p>
        </w:tc>
        <w:tc>
          <w:tcPr>
            <w:tcW w:w="5176" w:type="dxa"/>
            <w:tcBorders>
              <w:bottom w:val="single" w:sz="4" w:space="0" w:color="auto"/>
            </w:tcBorders>
            <w:shd w:val="clear" w:color="auto" w:fill="D9E2F3"/>
          </w:tcPr>
          <w:p w14:paraId="03A54477" w14:textId="2B32FA45" w:rsidR="009C10D5" w:rsidRPr="00791663" w:rsidRDefault="00023538" w:rsidP="00023538">
            <w:pPr>
              <w:spacing w:after="375" w:line="276" w:lineRule="auto"/>
              <w:jc w:val="both"/>
              <w:textAlignment w:val="baseline"/>
              <w:rPr>
                <w:rFonts w:asciiTheme="minorHAnsi" w:hAnsiTheme="minorHAnsi" w:cstheme="minorHAnsi"/>
              </w:rPr>
            </w:pPr>
            <w:r w:rsidRPr="00791663">
              <w:rPr>
                <w:rFonts w:asciiTheme="minorHAnsi" w:hAnsiTheme="minorHAnsi" w:cstheme="minorHAnsi"/>
              </w:rPr>
              <w:t>Izvirno besedilo je b</w:t>
            </w:r>
            <w:r w:rsidR="009C10D5" w:rsidRPr="00791663">
              <w:rPr>
                <w:rFonts w:asciiTheme="minorHAnsi" w:hAnsiTheme="minorHAnsi" w:cstheme="minorHAnsi"/>
              </w:rPr>
              <w:t>esedilo, ki ga je treba prevesti.</w:t>
            </w:r>
          </w:p>
        </w:tc>
      </w:tr>
      <w:tr w:rsidR="00E72EF7" w:rsidRPr="00791663" w14:paraId="02277E57" w14:textId="77777777" w:rsidTr="00FA3799">
        <w:trPr>
          <w:jc w:val="center"/>
        </w:trPr>
        <w:tc>
          <w:tcPr>
            <w:tcW w:w="3681" w:type="dxa"/>
            <w:tcBorders>
              <w:top w:val="single" w:sz="4" w:space="0" w:color="auto"/>
            </w:tcBorders>
            <w:shd w:val="clear" w:color="auto" w:fill="D9E2F3" w:themeFill="accent5" w:themeFillTint="33"/>
            <w:noWrap/>
            <w:hideMark/>
          </w:tcPr>
          <w:p w14:paraId="47BAE2D4"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ciljni jezik</w:t>
            </w:r>
          </w:p>
        </w:tc>
        <w:tc>
          <w:tcPr>
            <w:tcW w:w="5176" w:type="dxa"/>
            <w:tcBorders>
              <w:top w:val="single" w:sz="4" w:space="0" w:color="auto"/>
            </w:tcBorders>
            <w:shd w:val="clear" w:color="auto" w:fill="D9E2F3" w:themeFill="accent5" w:themeFillTint="33"/>
            <w:hideMark/>
          </w:tcPr>
          <w:p w14:paraId="679CB70E" w14:textId="033A3D13" w:rsidR="00E72EF7" w:rsidRPr="00791663" w:rsidRDefault="00023538" w:rsidP="00023538">
            <w:pPr>
              <w:spacing w:after="375" w:line="276" w:lineRule="auto"/>
              <w:jc w:val="both"/>
              <w:textAlignment w:val="baseline"/>
              <w:rPr>
                <w:rFonts w:asciiTheme="minorHAnsi" w:hAnsiTheme="minorHAnsi" w:cstheme="minorHAnsi"/>
              </w:rPr>
            </w:pPr>
            <w:r w:rsidRPr="00791663">
              <w:rPr>
                <w:rFonts w:asciiTheme="minorHAnsi" w:hAnsiTheme="minorHAnsi" w:cstheme="minorHAnsi"/>
              </w:rPr>
              <w:t>Ciljni jezik je j</w:t>
            </w:r>
            <w:r w:rsidR="00E72EF7" w:rsidRPr="00791663">
              <w:rPr>
                <w:rFonts w:asciiTheme="minorHAnsi" w:hAnsiTheme="minorHAnsi" w:cstheme="minorHAnsi"/>
              </w:rPr>
              <w:t>ezik, v katerega se prevaja.</w:t>
            </w:r>
          </w:p>
        </w:tc>
      </w:tr>
      <w:tr w:rsidR="00E72EF7" w:rsidRPr="00791663" w14:paraId="37733CA4" w14:textId="77777777" w:rsidTr="00EB277F">
        <w:trPr>
          <w:jc w:val="center"/>
        </w:trPr>
        <w:tc>
          <w:tcPr>
            <w:tcW w:w="3681" w:type="dxa"/>
            <w:shd w:val="clear" w:color="auto" w:fill="D9E2F3" w:themeFill="accent5" w:themeFillTint="33"/>
            <w:noWrap/>
            <w:hideMark/>
          </w:tcPr>
          <w:p w14:paraId="40267273"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dokument</w:t>
            </w:r>
          </w:p>
        </w:tc>
        <w:tc>
          <w:tcPr>
            <w:tcW w:w="5176" w:type="dxa"/>
            <w:shd w:val="clear" w:color="auto" w:fill="D9E2F3" w:themeFill="accent5" w:themeFillTint="33"/>
            <w:hideMark/>
          </w:tcPr>
          <w:p w14:paraId="1E016B04" w14:textId="3617A05A" w:rsidR="00E72EF7" w:rsidRPr="00791663" w:rsidRDefault="00F47964" w:rsidP="00F47964">
            <w:pPr>
              <w:spacing w:after="375" w:line="276" w:lineRule="auto"/>
              <w:jc w:val="both"/>
              <w:textAlignment w:val="baseline"/>
              <w:rPr>
                <w:rFonts w:asciiTheme="minorHAnsi" w:hAnsiTheme="minorHAnsi" w:cstheme="minorHAnsi"/>
              </w:rPr>
            </w:pPr>
            <w:r w:rsidRPr="00791663">
              <w:rPr>
                <w:rFonts w:asciiTheme="minorHAnsi" w:hAnsiTheme="minorHAnsi" w:cstheme="minorHAnsi"/>
              </w:rPr>
              <w:t>Dokument sta b</w:t>
            </w:r>
            <w:r w:rsidR="00C607A7" w:rsidRPr="00791663">
              <w:rPr>
                <w:rFonts w:asciiTheme="minorHAnsi" w:hAnsiTheme="minorHAnsi" w:cstheme="minorHAnsi"/>
              </w:rPr>
              <w:t xml:space="preserve">esedilo za prevod </w:t>
            </w:r>
            <w:r w:rsidR="00E72EF7" w:rsidRPr="00791663">
              <w:rPr>
                <w:rFonts w:asciiTheme="minorHAnsi" w:hAnsiTheme="minorHAnsi" w:cstheme="minorHAnsi"/>
              </w:rPr>
              <w:t xml:space="preserve">in </w:t>
            </w:r>
            <w:r w:rsidR="00C22E04" w:rsidRPr="00791663">
              <w:rPr>
                <w:rFonts w:asciiTheme="minorHAnsi" w:hAnsiTheme="minorHAnsi" w:cstheme="minorHAnsi"/>
              </w:rPr>
              <w:t xml:space="preserve">njegov </w:t>
            </w:r>
            <w:r w:rsidR="00E72EF7" w:rsidRPr="00791663">
              <w:rPr>
                <w:rFonts w:asciiTheme="minorHAnsi" w:hAnsiTheme="minorHAnsi" w:cstheme="minorHAnsi"/>
              </w:rPr>
              <w:t>nosilni medij</w:t>
            </w:r>
            <w:r w:rsidR="00D65491" w:rsidRPr="00791663">
              <w:rPr>
                <w:rFonts w:asciiTheme="minorHAnsi" w:hAnsiTheme="minorHAnsi" w:cstheme="minorHAnsi"/>
              </w:rPr>
              <w:t>.</w:t>
            </w:r>
          </w:p>
        </w:tc>
      </w:tr>
      <w:tr w:rsidR="00E72EF7" w:rsidRPr="00791663" w14:paraId="2262E478" w14:textId="77777777" w:rsidTr="00EB277F">
        <w:trPr>
          <w:jc w:val="center"/>
        </w:trPr>
        <w:tc>
          <w:tcPr>
            <w:tcW w:w="3681" w:type="dxa"/>
            <w:shd w:val="clear" w:color="auto" w:fill="D9E2F3" w:themeFill="accent5" w:themeFillTint="33"/>
            <w:noWrap/>
          </w:tcPr>
          <w:p w14:paraId="5AEA1E4B" w14:textId="77777777" w:rsidR="00E72EF7" w:rsidRPr="00791663" w:rsidRDefault="00E72EF7" w:rsidP="00033FA1">
            <w:pPr>
              <w:spacing w:line="276" w:lineRule="auto"/>
              <w:textAlignment w:val="baseline"/>
              <w:rPr>
                <w:rFonts w:asciiTheme="minorHAnsi" w:hAnsiTheme="minorHAnsi" w:cstheme="minorHAnsi"/>
                <w:b/>
              </w:rPr>
            </w:pPr>
            <w:r w:rsidRPr="00791663">
              <w:rPr>
                <w:rFonts w:asciiTheme="minorHAnsi" w:hAnsiTheme="minorHAnsi" w:cstheme="minorHAnsi"/>
                <w:b/>
              </w:rPr>
              <w:t>jezikovna kombinacija</w:t>
            </w:r>
            <w:r w:rsidRPr="00791663" w:rsidDel="009E448A">
              <w:rPr>
                <w:rFonts w:asciiTheme="minorHAnsi" w:hAnsiTheme="minorHAnsi" w:cstheme="minorHAnsi"/>
                <w:b/>
              </w:rPr>
              <w:t xml:space="preserve"> </w:t>
            </w:r>
          </w:p>
        </w:tc>
        <w:tc>
          <w:tcPr>
            <w:tcW w:w="5176" w:type="dxa"/>
            <w:shd w:val="clear" w:color="auto" w:fill="D9E2F3" w:themeFill="accent5" w:themeFillTint="33"/>
          </w:tcPr>
          <w:p w14:paraId="6298FE5B" w14:textId="052E4928" w:rsidR="00E72EF7" w:rsidRPr="00791663" w:rsidRDefault="00907EE0" w:rsidP="00907EE0">
            <w:pPr>
              <w:spacing w:after="375" w:line="276" w:lineRule="auto"/>
              <w:jc w:val="both"/>
              <w:textAlignment w:val="baseline"/>
              <w:rPr>
                <w:rFonts w:asciiTheme="minorHAnsi" w:hAnsiTheme="minorHAnsi" w:cstheme="minorHAnsi"/>
              </w:rPr>
            </w:pPr>
            <w:r w:rsidRPr="00791663">
              <w:rPr>
                <w:rFonts w:asciiTheme="minorHAnsi" w:hAnsiTheme="minorHAnsi" w:cstheme="minorHAnsi"/>
              </w:rPr>
              <w:t>Jezikovna kombinacija</w:t>
            </w:r>
            <w:r w:rsidRPr="00791663" w:rsidDel="009E448A">
              <w:rPr>
                <w:rFonts w:asciiTheme="minorHAnsi" w:hAnsiTheme="minorHAnsi" w:cstheme="minorHAnsi"/>
              </w:rPr>
              <w:t xml:space="preserve"> </w:t>
            </w:r>
            <w:r w:rsidRPr="00791663">
              <w:rPr>
                <w:rFonts w:asciiTheme="minorHAnsi" w:hAnsiTheme="minorHAnsi" w:cstheme="minorHAnsi"/>
              </w:rPr>
              <w:t>je n</w:t>
            </w:r>
            <w:r w:rsidR="00E72EF7" w:rsidRPr="00791663">
              <w:rPr>
                <w:rFonts w:asciiTheme="minorHAnsi" w:hAnsiTheme="minorHAnsi" w:cstheme="minorHAnsi"/>
              </w:rPr>
              <w:t xml:space="preserve">avedba </w:t>
            </w:r>
            <w:r w:rsidR="00D5138F" w:rsidRPr="00791663">
              <w:rPr>
                <w:rFonts w:asciiTheme="minorHAnsi" w:hAnsiTheme="minorHAnsi" w:cstheme="minorHAnsi"/>
              </w:rPr>
              <w:t xml:space="preserve">izhodiščnega </w:t>
            </w:r>
            <w:r w:rsidR="00E72EF7" w:rsidRPr="00791663">
              <w:rPr>
                <w:rFonts w:asciiTheme="minorHAnsi" w:hAnsiTheme="minorHAnsi" w:cstheme="minorHAnsi"/>
              </w:rPr>
              <w:t>in ciljnega jezika storitve prevajanja.</w:t>
            </w:r>
          </w:p>
        </w:tc>
      </w:tr>
      <w:tr w:rsidR="00E72EF7" w:rsidRPr="00791663" w14:paraId="5B7D14EE" w14:textId="77777777" w:rsidTr="00EB277F">
        <w:trPr>
          <w:jc w:val="center"/>
        </w:trPr>
        <w:tc>
          <w:tcPr>
            <w:tcW w:w="3681" w:type="dxa"/>
            <w:shd w:val="clear" w:color="auto" w:fill="D9E2F3" w:themeFill="accent5" w:themeFillTint="33"/>
            <w:noWrap/>
          </w:tcPr>
          <w:p w14:paraId="46E3894A" w14:textId="64ADACD5" w:rsidR="00E72EF7" w:rsidRPr="00791663" w:rsidRDefault="00E72EF7" w:rsidP="00033FA1">
            <w:pPr>
              <w:spacing w:line="276" w:lineRule="auto"/>
              <w:jc w:val="both"/>
              <w:textAlignment w:val="baseline"/>
              <w:rPr>
                <w:rFonts w:asciiTheme="minorHAnsi" w:hAnsiTheme="minorHAnsi" w:cstheme="minorHAnsi"/>
                <w:b/>
              </w:rPr>
            </w:pPr>
            <w:r w:rsidRPr="00791663">
              <w:rPr>
                <w:rFonts w:asciiTheme="minorHAnsi" w:hAnsiTheme="minorHAnsi" w:cstheme="minorHAnsi"/>
                <w:b/>
              </w:rPr>
              <w:t>prevod</w:t>
            </w:r>
            <w:r w:rsidR="00C22E04" w:rsidRPr="00791663">
              <w:rPr>
                <w:rFonts w:asciiTheme="minorHAnsi" w:hAnsiTheme="minorHAnsi" w:cstheme="minorHAnsi"/>
                <w:b/>
              </w:rPr>
              <w:t xml:space="preserve"> (prevedeno besedilo)</w:t>
            </w:r>
          </w:p>
        </w:tc>
        <w:tc>
          <w:tcPr>
            <w:tcW w:w="5176" w:type="dxa"/>
            <w:shd w:val="clear" w:color="auto" w:fill="D9E2F3" w:themeFill="accent5" w:themeFillTint="33"/>
          </w:tcPr>
          <w:p w14:paraId="2216B07B" w14:textId="2F9D4E96" w:rsidR="00E72EF7" w:rsidRPr="00791663" w:rsidRDefault="00907EE0" w:rsidP="00907EE0">
            <w:pPr>
              <w:spacing w:after="375" w:line="276" w:lineRule="auto"/>
              <w:jc w:val="both"/>
              <w:textAlignment w:val="baseline"/>
              <w:rPr>
                <w:rFonts w:asciiTheme="minorHAnsi" w:hAnsiTheme="minorHAnsi" w:cstheme="minorHAnsi"/>
              </w:rPr>
            </w:pPr>
            <w:r w:rsidRPr="00791663">
              <w:rPr>
                <w:rFonts w:asciiTheme="minorHAnsi" w:hAnsiTheme="minorHAnsi" w:cstheme="minorHAnsi"/>
              </w:rPr>
              <w:t>Prevod je</w:t>
            </w:r>
            <w:r w:rsidRPr="00791663">
              <w:rPr>
                <w:rFonts w:asciiTheme="minorHAnsi" w:hAnsiTheme="minorHAnsi" w:cstheme="minorHAnsi"/>
                <w:b/>
              </w:rPr>
              <w:t xml:space="preserve"> </w:t>
            </w:r>
            <w:r w:rsidRPr="00791663">
              <w:rPr>
                <w:rFonts w:asciiTheme="minorHAnsi" w:hAnsiTheme="minorHAnsi" w:cstheme="minorHAnsi"/>
              </w:rPr>
              <w:t>k</w:t>
            </w:r>
            <w:r w:rsidR="00E72EF7" w:rsidRPr="00791663">
              <w:rPr>
                <w:rFonts w:asciiTheme="minorHAnsi" w:hAnsiTheme="minorHAnsi" w:cstheme="minorHAnsi"/>
              </w:rPr>
              <w:t xml:space="preserve">ončni izdelek prevajalskega procesa. </w:t>
            </w:r>
            <w:r w:rsidRPr="00791663">
              <w:rPr>
                <w:rFonts w:asciiTheme="minorHAnsi" w:hAnsiTheme="minorHAnsi" w:cstheme="minorHAnsi"/>
              </w:rPr>
              <w:t>B</w:t>
            </w:r>
            <w:r w:rsidR="001547F4" w:rsidRPr="00791663">
              <w:rPr>
                <w:rFonts w:asciiTheme="minorHAnsi" w:hAnsiTheme="minorHAnsi" w:cstheme="minorHAnsi"/>
              </w:rPr>
              <w:t xml:space="preserve">iti </w:t>
            </w:r>
            <w:r w:rsidRPr="00791663">
              <w:rPr>
                <w:rFonts w:asciiTheme="minorHAnsi" w:hAnsiTheme="minorHAnsi" w:cstheme="minorHAnsi"/>
              </w:rPr>
              <w:t xml:space="preserve">mora </w:t>
            </w:r>
            <w:r w:rsidR="001547F4" w:rsidRPr="00791663">
              <w:rPr>
                <w:rFonts w:asciiTheme="minorHAnsi" w:hAnsiTheme="minorHAnsi" w:cstheme="minorHAnsi"/>
              </w:rPr>
              <w:t>lektoriran, opravljen mora biti jezikovni in slogovni pregled besedila.</w:t>
            </w:r>
          </w:p>
        </w:tc>
      </w:tr>
      <w:tr w:rsidR="00C607A7" w:rsidRPr="00791663" w14:paraId="2BC28616" w14:textId="77777777" w:rsidTr="00EB277F">
        <w:trPr>
          <w:jc w:val="center"/>
        </w:trPr>
        <w:tc>
          <w:tcPr>
            <w:tcW w:w="3681" w:type="dxa"/>
            <w:shd w:val="clear" w:color="auto" w:fill="D9E2F3" w:themeFill="accent5" w:themeFillTint="33"/>
            <w:noWrap/>
          </w:tcPr>
          <w:p w14:paraId="0398E671" w14:textId="5CF7B125" w:rsidR="00C607A7" w:rsidRPr="00791663" w:rsidRDefault="00C607A7" w:rsidP="00033FA1">
            <w:pPr>
              <w:spacing w:line="276" w:lineRule="auto"/>
              <w:jc w:val="both"/>
              <w:textAlignment w:val="baseline"/>
              <w:rPr>
                <w:rFonts w:asciiTheme="minorHAnsi" w:hAnsiTheme="minorHAnsi" w:cstheme="minorHAnsi"/>
                <w:b/>
              </w:rPr>
            </w:pPr>
            <w:r w:rsidRPr="00791663">
              <w:rPr>
                <w:rFonts w:asciiTheme="minorHAnsi" w:hAnsiTheme="minorHAnsi" w:cstheme="minorHAnsi"/>
                <w:b/>
              </w:rPr>
              <w:t>prevajalska stran</w:t>
            </w:r>
          </w:p>
        </w:tc>
        <w:tc>
          <w:tcPr>
            <w:tcW w:w="5176" w:type="dxa"/>
            <w:shd w:val="clear" w:color="auto" w:fill="D9E2F3" w:themeFill="accent5" w:themeFillTint="33"/>
          </w:tcPr>
          <w:p w14:paraId="1BCD3DA4" w14:textId="6A6E9E85" w:rsidR="00584C25" w:rsidRPr="00791663" w:rsidRDefault="00907EE0" w:rsidP="00907EE0">
            <w:pPr>
              <w:spacing w:after="375" w:line="276" w:lineRule="auto"/>
              <w:jc w:val="both"/>
              <w:textAlignment w:val="baseline"/>
              <w:rPr>
                <w:rFonts w:asciiTheme="minorHAnsi" w:hAnsiTheme="minorHAnsi" w:cstheme="minorHAnsi"/>
              </w:rPr>
            </w:pPr>
            <w:r w:rsidRPr="00791663">
              <w:rPr>
                <w:rFonts w:asciiTheme="minorHAnsi" w:hAnsiTheme="minorHAnsi" w:cstheme="minorHAnsi"/>
              </w:rPr>
              <w:t>Prevajalska stran je o</w:t>
            </w:r>
            <w:r w:rsidR="00C607A7" w:rsidRPr="00791663">
              <w:rPr>
                <w:rFonts w:asciiTheme="minorHAnsi" w:hAnsiTheme="minorHAnsi" w:cstheme="minorHAnsi"/>
              </w:rPr>
              <w:t xml:space="preserve">bračunska enota, ki </w:t>
            </w:r>
            <w:r w:rsidR="00A0295A" w:rsidRPr="00791663">
              <w:rPr>
                <w:rFonts w:asciiTheme="minorHAnsi" w:hAnsiTheme="minorHAnsi" w:cstheme="minorHAnsi"/>
              </w:rPr>
              <w:t xml:space="preserve">obsega </w:t>
            </w:r>
            <w:r w:rsidR="00C607A7" w:rsidRPr="00791663">
              <w:rPr>
                <w:rFonts w:asciiTheme="minorHAnsi" w:hAnsiTheme="minorHAnsi" w:cstheme="minorHAnsi"/>
              </w:rPr>
              <w:t>1500 znakov brez presledkov.</w:t>
            </w:r>
          </w:p>
        </w:tc>
      </w:tr>
      <w:tr w:rsidR="00C607A7" w:rsidRPr="00791663" w14:paraId="53401849" w14:textId="77777777" w:rsidTr="00EB277F">
        <w:trPr>
          <w:jc w:val="center"/>
        </w:trPr>
        <w:tc>
          <w:tcPr>
            <w:tcW w:w="3681" w:type="dxa"/>
            <w:shd w:val="clear" w:color="auto" w:fill="D9E2F3" w:themeFill="accent5" w:themeFillTint="33"/>
            <w:noWrap/>
          </w:tcPr>
          <w:p w14:paraId="72914FEC" w14:textId="77777777" w:rsidR="00C607A7" w:rsidRPr="00791663" w:rsidRDefault="00C607A7" w:rsidP="00033FA1">
            <w:pPr>
              <w:spacing w:line="276" w:lineRule="auto"/>
              <w:textAlignment w:val="baseline"/>
              <w:rPr>
                <w:rFonts w:asciiTheme="minorHAnsi" w:hAnsiTheme="minorHAnsi" w:cstheme="minorHAnsi"/>
                <w:b/>
              </w:rPr>
            </w:pPr>
            <w:r w:rsidRPr="00791663">
              <w:rPr>
                <w:rFonts w:asciiTheme="minorHAnsi" w:hAnsiTheme="minorHAnsi" w:cstheme="minorHAnsi"/>
                <w:b/>
              </w:rPr>
              <w:t>pregledovanje</w:t>
            </w:r>
          </w:p>
        </w:tc>
        <w:tc>
          <w:tcPr>
            <w:tcW w:w="5176" w:type="dxa"/>
            <w:shd w:val="clear" w:color="auto" w:fill="D9E2F3" w:themeFill="accent5" w:themeFillTint="33"/>
          </w:tcPr>
          <w:p w14:paraId="16F31D05" w14:textId="1EFE909B" w:rsidR="005E7A8A" w:rsidRPr="00791663" w:rsidRDefault="00907EE0" w:rsidP="00033FA1">
            <w:pPr>
              <w:pStyle w:val="Navadensplet"/>
              <w:spacing w:line="276" w:lineRule="auto"/>
              <w:jc w:val="both"/>
              <w:rPr>
                <w:rFonts w:asciiTheme="minorHAnsi" w:hAnsiTheme="minorHAnsi" w:cstheme="minorHAnsi"/>
              </w:rPr>
            </w:pPr>
            <w:r w:rsidRPr="00791663">
              <w:rPr>
                <w:rFonts w:asciiTheme="minorHAnsi" w:hAnsiTheme="minorHAnsi" w:cstheme="minorHAnsi"/>
              </w:rPr>
              <w:t>Izraz pomeni p</w:t>
            </w:r>
            <w:r w:rsidR="005E7A8A" w:rsidRPr="00791663">
              <w:rPr>
                <w:rFonts w:asciiTheme="minorHAnsi" w:hAnsiTheme="minorHAnsi" w:cstheme="minorHAnsi"/>
              </w:rPr>
              <w:t>regled prevedenega besedila glede na izvirno besedilo z namenom preverjanja ustreznosti in pravilnosti prevoda.</w:t>
            </w:r>
          </w:p>
          <w:p w14:paraId="2CF10BF4" w14:textId="42E07E36" w:rsidR="005E7A8A" w:rsidRPr="00791663" w:rsidRDefault="00A23197" w:rsidP="00033FA1">
            <w:pPr>
              <w:pStyle w:val="Navadensplet"/>
              <w:spacing w:line="276" w:lineRule="auto"/>
              <w:jc w:val="both"/>
              <w:rPr>
                <w:rFonts w:asciiTheme="minorHAnsi" w:hAnsiTheme="minorHAnsi" w:cstheme="minorHAnsi"/>
              </w:rPr>
            </w:pPr>
            <w:r w:rsidRPr="00791663">
              <w:rPr>
                <w:rFonts w:asciiTheme="minorHAnsi" w:hAnsiTheme="minorHAnsi" w:cstheme="minorHAnsi"/>
              </w:rPr>
              <w:t>P</w:t>
            </w:r>
            <w:r w:rsidR="005E7A8A" w:rsidRPr="00791663">
              <w:rPr>
                <w:rFonts w:asciiTheme="minorHAnsi" w:hAnsiTheme="minorHAnsi" w:cstheme="minorHAnsi"/>
              </w:rPr>
              <w:t xml:space="preserve">regled ni le lektura, ampak vključuje </w:t>
            </w:r>
            <w:r w:rsidR="005E7A8A" w:rsidRPr="00791663">
              <w:rPr>
                <w:rStyle w:val="Krepko"/>
                <w:rFonts w:asciiTheme="minorHAnsi" w:hAnsiTheme="minorHAnsi" w:cstheme="minorHAnsi"/>
                <w:b w:val="0"/>
              </w:rPr>
              <w:t>primerjavo prevoda z izvirnikom</w:t>
            </w:r>
            <w:r w:rsidR="005E7A8A" w:rsidRPr="00791663">
              <w:rPr>
                <w:rFonts w:asciiTheme="minorHAnsi" w:hAnsiTheme="minorHAnsi" w:cstheme="minorHAnsi"/>
              </w:rPr>
              <w:t>, torej dvojezično preverjanje.</w:t>
            </w:r>
          </w:p>
          <w:p w14:paraId="4BB3FEBB" w14:textId="1AFE6839" w:rsidR="002E22A5" w:rsidRPr="00791663" w:rsidRDefault="002E22A5" w:rsidP="00033FA1">
            <w:pPr>
              <w:pStyle w:val="Navadensplet"/>
              <w:spacing w:line="276" w:lineRule="auto"/>
              <w:jc w:val="both"/>
              <w:rPr>
                <w:rFonts w:asciiTheme="minorHAnsi" w:hAnsiTheme="minorHAnsi" w:cstheme="minorHAnsi"/>
              </w:rPr>
            </w:pPr>
          </w:p>
        </w:tc>
      </w:tr>
      <w:tr w:rsidR="00BD1BC8" w:rsidRPr="00791663" w14:paraId="1B80F94B" w14:textId="77777777" w:rsidTr="002E22A5">
        <w:trPr>
          <w:jc w:val="center"/>
        </w:trPr>
        <w:tc>
          <w:tcPr>
            <w:tcW w:w="3681" w:type="dxa"/>
            <w:shd w:val="clear" w:color="auto" w:fill="D9E2F3" w:themeFill="accent5" w:themeFillTint="33"/>
            <w:noWrap/>
          </w:tcPr>
          <w:p w14:paraId="5FDEBCA8" w14:textId="5403746A" w:rsidR="00BD1BC8" w:rsidRPr="00791663" w:rsidRDefault="00BD1BC8" w:rsidP="00033FA1">
            <w:pPr>
              <w:spacing w:line="276" w:lineRule="auto"/>
              <w:textAlignment w:val="baseline"/>
              <w:rPr>
                <w:rFonts w:asciiTheme="minorHAnsi" w:hAnsiTheme="minorHAnsi" w:cstheme="minorHAnsi"/>
                <w:b/>
              </w:rPr>
            </w:pPr>
            <w:r w:rsidRPr="00791663">
              <w:rPr>
                <w:rFonts w:asciiTheme="minorHAnsi" w:hAnsiTheme="minorHAnsi" w:cstheme="minorHAnsi"/>
                <w:b/>
              </w:rPr>
              <w:t>strokovni pregled</w:t>
            </w:r>
          </w:p>
        </w:tc>
        <w:tc>
          <w:tcPr>
            <w:tcW w:w="5176" w:type="dxa"/>
            <w:shd w:val="clear" w:color="auto" w:fill="D9E2F3" w:themeFill="accent5" w:themeFillTint="33"/>
          </w:tcPr>
          <w:p w14:paraId="7EF86D2B" w14:textId="7CCAC600" w:rsidR="00BD1BC8" w:rsidRPr="00791663" w:rsidDel="005E7A8A" w:rsidRDefault="00907EE0" w:rsidP="00907EE0">
            <w:pPr>
              <w:spacing w:after="375" w:line="276" w:lineRule="auto"/>
              <w:jc w:val="both"/>
              <w:textAlignment w:val="baseline"/>
              <w:rPr>
                <w:rFonts w:asciiTheme="minorHAnsi" w:hAnsiTheme="minorHAnsi" w:cstheme="minorHAnsi"/>
              </w:rPr>
            </w:pPr>
            <w:r w:rsidRPr="00791663">
              <w:rPr>
                <w:rFonts w:asciiTheme="minorHAnsi" w:hAnsiTheme="minorHAnsi" w:cstheme="minorHAnsi"/>
              </w:rPr>
              <w:t>Strokovni pregled je p</w:t>
            </w:r>
            <w:r w:rsidR="00BD1BC8" w:rsidRPr="00791663">
              <w:rPr>
                <w:rFonts w:asciiTheme="minorHAnsi" w:hAnsiTheme="minorHAnsi" w:cstheme="minorHAnsi"/>
              </w:rPr>
              <w:t>regled zlasti terminološke ustreznosti ciljnega besedila glede na dogovorjeni namen, strokovno terminologijo in pravila obravnavanega področja ter predlaganje popravkov.</w:t>
            </w:r>
          </w:p>
        </w:tc>
      </w:tr>
      <w:tr w:rsidR="00BD1BC8" w:rsidRPr="00791663" w14:paraId="5F579D9B" w14:textId="77777777" w:rsidTr="002E22A5">
        <w:trPr>
          <w:jc w:val="center"/>
        </w:trPr>
        <w:tc>
          <w:tcPr>
            <w:tcW w:w="3681" w:type="dxa"/>
            <w:shd w:val="clear" w:color="auto" w:fill="D9E2F3" w:themeFill="accent5" w:themeFillTint="33"/>
            <w:noWrap/>
          </w:tcPr>
          <w:p w14:paraId="6A95642A" w14:textId="475F4CEB" w:rsidR="00BD1BC8" w:rsidRPr="00791663" w:rsidRDefault="00BD1BC8" w:rsidP="00033FA1">
            <w:pPr>
              <w:spacing w:line="276" w:lineRule="auto"/>
              <w:textAlignment w:val="baseline"/>
              <w:rPr>
                <w:rFonts w:asciiTheme="minorHAnsi" w:hAnsiTheme="minorHAnsi" w:cstheme="minorHAnsi"/>
                <w:b/>
              </w:rPr>
            </w:pPr>
            <w:r w:rsidRPr="00791663">
              <w:rPr>
                <w:rFonts w:asciiTheme="minorHAnsi" w:hAnsiTheme="minorHAnsi" w:cstheme="minorHAnsi"/>
                <w:b/>
              </w:rPr>
              <w:t>strokovni </w:t>
            </w:r>
            <w:r w:rsidRPr="00791663">
              <w:rPr>
                <w:rFonts w:asciiTheme="minorHAnsi" w:hAnsiTheme="minorHAnsi" w:cstheme="minorHAnsi"/>
                <w:b/>
              </w:rPr>
              <w:br/>
              <w:t>pregledovalec</w:t>
            </w:r>
          </w:p>
        </w:tc>
        <w:tc>
          <w:tcPr>
            <w:tcW w:w="5176" w:type="dxa"/>
            <w:shd w:val="clear" w:color="auto" w:fill="D9E2F3" w:themeFill="accent5" w:themeFillTint="33"/>
          </w:tcPr>
          <w:p w14:paraId="2E16AFE9" w14:textId="6B37EFB8" w:rsidR="00BD1BC8" w:rsidRPr="00791663" w:rsidRDefault="00907EE0" w:rsidP="00033FA1">
            <w:pPr>
              <w:spacing w:after="375" w:line="276" w:lineRule="auto"/>
              <w:jc w:val="both"/>
              <w:textAlignment w:val="baseline"/>
              <w:rPr>
                <w:rFonts w:asciiTheme="minorHAnsi" w:hAnsiTheme="minorHAnsi" w:cstheme="minorHAnsi"/>
              </w:rPr>
            </w:pPr>
            <w:r w:rsidRPr="00791663">
              <w:rPr>
                <w:rFonts w:asciiTheme="minorHAnsi" w:hAnsiTheme="minorHAnsi" w:cstheme="minorHAnsi"/>
              </w:rPr>
              <w:t>Strokovni pregledovalec je o</w:t>
            </w:r>
            <w:r w:rsidR="00BD1BC8" w:rsidRPr="00791663">
              <w:rPr>
                <w:rFonts w:asciiTheme="minorHAnsi" w:hAnsiTheme="minorHAnsi" w:cstheme="minorHAnsi"/>
              </w:rPr>
              <w:t xml:space="preserve">seba, ki strokovno pregleda ciljno besedilo. </w:t>
            </w:r>
          </w:p>
          <w:p w14:paraId="00307DD2" w14:textId="65202B5F" w:rsidR="00BD1BC8" w:rsidRPr="00791663" w:rsidDel="005E7A8A" w:rsidRDefault="00907EE0" w:rsidP="00907EE0">
            <w:pPr>
              <w:spacing w:after="375" w:line="276" w:lineRule="auto"/>
              <w:jc w:val="both"/>
              <w:textAlignment w:val="baseline"/>
              <w:rPr>
                <w:rFonts w:asciiTheme="minorHAnsi" w:hAnsiTheme="minorHAnsi" w:cstheme="minorHAnsi"/>
              </w:rPr>
            </w:pPr>
            <w:r w:rsidRPr="00791663">
              <w:rPr>
                <w:rFonts w:asciiTheme="minorHAnsi" w:hAnsiTheme="minorHAnsi" w:cstheme="minorHAnsi"/>
              </w:rPr>
              <w:t>O</w:t>
            </w:r>
            <w:r w:rsidR="00BD1BC8" w:rsidRPr="00791663">
              <w:rPr>
                <w:rFonts w:asciiTheme="minorHAnsi" w:hAnsiTheme="minorHAnsi" w:cstheme="minorHAnsi"/>
              </w:rPr>
              <w:t xml:space="preserve">pravi </w:t>
            </w:r>
            <w:r w:rsidR="006601C8" w:rsidRPr="00791663">
              <w:rPr>
                <w:rFonts w:asciiTheme="minorHAnsi" w:hAnsiTheme="minorHAnsi" w:cstheme="minorHAnsi"/>
              </w:rPr>
              <w:t xml:space="preserve">dvojezični </w:t>
            </w:r>
            <w:r w:rsidR="00BD1BC8" w:rsidRPr="00791663">
              <w:rPr>
                <w:rFonts w:asciiTheme="minorHAnsi" w:hAnsiTheme="minorHAnsi" w:cstheme="minorHAnsi"/>
              </w:rPr>
              <w:t>pregled, da oceni primernost prevoda za dogovorjeni namen, in predlaga popravke.</w:t>
            </w:r>
          </w:p>
        </w:tc>
      </w:tr>
      <w:tr w:rsidR="00B861C4" w:rsidRPr="00791663" w14:paraId="0A221F07" w14:textId="77777777" w:rsidTr="002E22A5">
        <w:trPr>
          <w:jc w:val="center"/>
        </w:trPr>
        <w:tc>
          <w:tcPr>
            <w:tcW w:w="3681" w:type="dxa"/>
            <w:shd w:val="clear" w:color="auto" w:fill="D9E2F3" w:themeFill="accent5" w:themeFillTint="33"/>
            <w:noWrap/>
          </w:tcPr>
          <w:p w14:paraId="6B41CB40" w14:textId="1FE74729"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nujno naročilo</w:t>
            </w:r>
          </w:p>
        </w:tc>
        <w:tc>
          <w:tcPr>
            <w:tcW w:w="5176" w:type="dxa"/>
            <w:shd w:val="clear" w:color="auto" w:fill="D9E2F3" w:themeFill="accent5" w:themeFillTint="33"/>
          </w:tcPr>
          <w:p w14:paraId="3C3EE5A7" w14:textId="1509DA21" w:rsidR="00B861C4" w:rsidRPr="00791663" w:rsidRDefault="00B861C4" w:rsidP="00033FA1">
            <w:pPr>
              <w:spacing w:line="276" w:lineRule="auto"/>
              <w:jc w:val="both"/>
              <w:rPr>
                <w:rFonts w:asciiTheme="minorHAnsi" w:hAnsiTheme="minorHAnsi" w:cstheme="minorHAnsi"/>
              </w:rPr>
            </w:pPr>
            <w:r w:rsidRPr="00791663">
              <w:rPr>
                <w:rFonts w:asciiTheme="minorHAnsi" w:hAnsiTheme="minorHAnsi" w:cstheme="minorHAnsi"/>
              </w:rPr>
              <w:t xml:space="preserve">Za nujno naročilo se šteje naročilo, ki zahteva delo ob dela prostih dneh (nedelje in prazniki), v nočnem času ob delavnikih ali izven dogovorjenega delovnika (od 22. do 6. ure) ter v drugih nujnih primerih, ki jih ni bilo mogoče predvideti. Nujno naročilo je tudi naročilo, ki je med delavniki naročeno po 16. uri in mora biti opravljeno v istem dnevu ali naslednji dan do 8. ure. Za nujno naročilo se šteje tudi naročilo, ki ga je glede na obseg in rok za njegovo izvedbo mogoče opredeliti kot nujno. Nujnost naročila mora opredeliti naročnik ob njegovi oddaji. </w:t>
            </w:r>
          </w:p>
          <w:p w14:paraId="53FD0272" w14:textId="77777777" w:rsidR="00B861C4" w:rsidRPr="00791663" w:rsidRDefault="00B861C4" w:rsidP="00033FA1">
            <w:pPr>
              <w:spacing w:line="276" w:lineRule="auto"/>
              <w:jc w:val="both"/>
              <w:rPr>
                <w:rFonts w:asciiTheme="minorHAnsi" w:hAnsiTheme="minorHAnsi" w:cstheme="minorHAnsi"/>
              </w:rPr>
            </w:pPr>
          </w:p>
          <w:p w14:paraId="2C59F072" w14:textId="77777777" w:rsidR="00B861C4" w:rsidRPr="00791663" w:rsidRDefault="00B861C4" w:rsidP="0040196F">
            <w:pPr>
              <w:spacing w:line="276" w:lineRule="auto"/>
              <w:jc w:val="both"/>
              <w:rPr>
                <w:rFonts w:asciiTheme="minorHAnsi" w:hAnsiTheme="minorHAnsi" w:cstheme="minorHAnsi"/>
              </w:rPr>
            </w:pPr>
            <w:r w:rsidRPr="00791663">
              <w:rPr>
                <w:rFonts w:asciiTheme="minorHAnsi" w:hAnsiTheme="minorHAnsi" w:cstheme="minorHAnsi"/>
              </w:rPr>
              <w:t>V tem primeru je izvajalec upravičen do plačila dodatka za nujnost v odstotku, ki je bil predhodno dogovorjen z naročnikom (na primer 30 odstotkov).</w:t>
            </w:r>
          </w:p>
          <w:p w14:paraId="561F4EE2" w14:textId="1DA647BF" w:rsidR="0040196F" w:rsidRPr="00791663" w:rsidRDefault="0040196F" w:rsidP="0040196F">
            <w:pPr>
              <w:spacing w:line="276" w:lineRule="auto"/>
              <w:jc w:val="both"/>
              <w:rPr>
                <w:rFonts w:asciiTheme="minorHAnsi" w:hAnsiTheme="minorHAnsi" w:cstheme="minorHAnsi"/>
              </w:rPr>
            </w:pPr>
          </w:p>
        </w:tc>
      </w:tr>
      <w:tr w:rsidR="00B861C4" w:rsidRPr="00791663" w14:paraId="2C7A43F9" w14:textId="77777777" w:rsidTr="00775C36">
        <w:trPr>
          <w:jc w:val="center"/>
        </w:trPr>
        <w:tc>
          <w:tcPr>
            <w:tcW w:w="3681" w:type="dxa"/>
            <w:shd w:val="clear" w:color="auto" w:fill="FFF2CC" w:themeFill="accent4" w:themeFillTint="33"/>
            <w:noWrap/>
          </w:tcPr>
          <w:p w14:paraId="5CF085E1" w14:textId="77777777"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STORITEV LEKTORIRANJA</w:t>
            </w:r>
          </w:p>
        </w:tc>
        <w:tc>
          <w:tcPr>
            <w:tcW w:w="5176" w:type="dxa"/>
            <w:shd w:val="clear" w:color="auto" w:fill="FFF2CC" w:themeFill="accent4" w:themeFillTint="33"/>
          </w:tcPr>
          <w:p w14:paraId="124CEF05" w14:textId="77777777" w:rsidR="00B861C4" w:rsidRPr="00791663" w:rsidRDefault="00B861C4" w:rsidP="00033FA1">
            <w:pPr>
              <w:spacing w:after="375" w:line="276" w:lineRule="auto"/>
              <w:jc w:val="both"/>
              <w:textAlignment w:val="baseline"/>
              <w:rPr>
                <w:rFonts w:asciiTheme="minorHAnsi" w:hAnsiTheme="minorHAnsi" w:cstheme="minorHAnsi"/>
              </w:rPr>
            </w:pPr>
          </w:p>
        </w:tc>
      </w:tr>
      <w:tr w:rsidR="00B861C4" w:rsidRPr="00791663" w14:paraId="490E7CC7" w14:textId="77777777" w:rsidTr="00775C36">
        <w:trPr>
          <w:jc w:val="center"/>
        </w:trPr>
        <w:tc>
          <w:tcPr>
            <w:tcW w:w="3681" w:type="dxa"/>
            <w:shd w:val="clear" w:color="auto" w:fill="FFF2CC" w:themeFill="accent4" w:themeFillTint="33"/>
            <w:noWrap/>
          </w:tcPr>
          <w:p w14:paraId="6B3291DB" w14:textId="4A112F51"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lektor</w:t>
            </w:r>
          </w:p>
          <w:p w14:paraId="0E5C6A33" w14:textId="77777777" w:rsidR="00B861C4" w:rsidRPr="00791663" w:rsidRDefault="00B861C4" w:rsidP="00033FA1">
            <w:pPr>
              <w:spacing w:line="276" w:lineRule="auto"/>
              <w:textAlignment w:val="baseline"/>
              <w:rPr>
                <w:rFonts w:asciiTheme="minorHAnsi" w:hAnsiTheme="minorHAnsi" w:cstheme="minorHAnsi"/>
                <w:b/>
                <w:highlight w:val="yellow"/>
              </w:rPr>
            </w:pPr>
          </w:p>
          <w:p w14:paraId="698E60ED" w14:textId="3DE44DE3" w:rsidR="00B861C4" w:rsidRPr="00791663" w:rsidRDefault="00B861C4" w:rsidP="00033FA1">
            <w:pPr>
              <w:spacing w:line="276" w:lineRule="auto"/>
              <w:textAlignment w:val="baseline"/>
              <w:rPr>
                <w:rFonts w:asciiTheme="minorHAnsi" w:hAnsiTheme="minorHAnsi" w:cstheme="minorHAnsi"/>
                <w:b/>
                <w:highlight w:val="yellow"/>
              </w:rPr>
            </w:pPr>
          </w:p>
        </w:tc>
        <w:tc>
          <w:tcPr>
            <w:tcW w:w="5176" w:type="dxa"/>
            <w:shd w:val="clear" w:color="auto" w:fill="FFF2CC" w:themeFill="accent4" w:themeFillTint="33"/>
          </w:tcPr>
          <w:p w14:paraId="16294A27" w14:textId="56B5DFA2" w:rsidR="009F5C59" w:rsidRPr="00791663" w:rsidRDefault="00B861C4" w:rsidP="00033FA1">
            <w:pPr>
              <w:spacing w:after="375" w:line="276" w:lineRule="auto"/>
              <w:jc w:val="both"/>
              <w:textAlignment w:val="baseline"/>
              <w:rPr>
                <w:rFonts w:asciiTheme="minorHAnsi" w:hAnsiTheme="minorHAnsi" w:cstheme="minorHAnsi"/>
              </w:rPr>
            </w:pPr>
            <w:r w:rsidRPr="00791663">
              <w:rPr>
                <w:rStyle w:val="Krepko"/>
                <w:rFonts w:asciiTheme="minorHAnsi" w:hAnsiTheme="minorHAnsi" w:cstheme="minorHAnsi"/>
                <w:b w:val="0"/>
              </w:rPr>
              <w:t>Lektor</w:t>
            </w:r>
            <w:r w:rsidRPr="00791663">
              <w:rPr>
                <w:rFonts w:asciiTheme="minorHAnsi" w:hAnsiTheme="minorHAnsi" w:cstheme="minorHAnsi"/>
              </w:rPr>
              <w:t xml:space="preserve"> pregled</w:t>
            </w:r>
            <w:r w:rsidR="00856CF6" w:rsidRPr="00791663">
              <w:rPr>
                <w:rFonts w:asciiTheme="minorHAnsi" w:hAnsiTheme="minorHAnsi" w:cstheme="minorHAnsi"/>
              </w:rPr>
              <w:t>uje</w:t>
            </w:r>
            <w:r w:rsidRPr="00791663">
              <w:rPr>
                <w:rFonts w:asciiTheme="minorHAnsi" w:hAnsiTheme="minorHAnsi" w:cstheme="minorHAnsi"/>
              </w:rPr>
              <w:t xml:space="preserve">, </w:t>
            </w:r>
            <w:r w:rsidR="009A3569" w:rsidRPr="00791663">
              <w:rPr>
                <w:rFonts w:asciiTheme="minorHAnsi" w:hAnsiTheme="minorHAnsi" w:cstheme="minorHAnsi"/>
              </w:rPr>
              <w:t xml:space="preserve">jezikovno </w:t>
            </w:r>
            <w:r w:rsidRPr="00791663">
              <w:rPr>
                <w:rFonts w:asciiTheme="minorHAnsi" w:hAnsiTheme="minorHAnsi" w:cstheme="minorHAnsi"/>
              </w:rPr>
              <w:t>popravlja in izboljš</w:t>
            </w:r>
            <w:r w:rsidR="00856CF6" w:rsidRPr="00791663">
              <w:rPr>
                <w:rFonts w:asciiTheme="minorHAnsi" w:hAnsiTheme="minorHAnsi" w:cstheme="minorHAnsi"/>
              </w:rPr>
              <w:t>uje</w:t>
            </w:r>
            <w:r w:rsidRPr="00791663">
              <w:rPr>
                <w:rFonts w:asciiTheme="minorHAnsi" w:hAnsiTheme="minorHAnsi" w:cstheme="minorHAnsi"/>
              </w:rPr>
              <w:t xml:space="preserve"> besedil</w:t>
            </w:r>
            <w:r w:rsidR="00856CF6" w:rsidRPr="00791663">
              <w:rPr>
                <w:rFonts w:asciiTheme="minorHAnsi" w:hAnsiTheme="minorHAnsi" w:cstheme="minorHAnsi"/>
              </w:rPr>
              <w:t>a</w:t>
            </w:r>
            <w:r w:rsidRPr="00791663">
              <w:rPr>
                <w:rFonts w:asciiTheme="minorHAnsi" w:hAnsiTheme="minorHAnsi" w:cstheme="minorHAnsi"/>
              </w:rPr>
              <w:t>. Njegova glavna naloga je za</w:t>
            </w:r>
            <w:r w:rsidR="00856CF6" w:rsidRPr="00791663">
              <w:rPr>
                <w:rFonts w:asciiTheme="minorHAnsi" w:hAnsiTheme="minorHAnsi" w:cstheme="minorHAnsi"/>
              </w:rPr>
              <w:t>gotavljanje</w:t>
            </w:r>
            <w:r w:rsidRPr="00791663">
              <w:rPr>
                <w:rFonts w:asciiTheme="minorHAnsi" w:hAnsiTheme="minorHAnsi" w:cstheme="minorHAnsi"/>
              </w:rPr>
              <w:t xml:space="preserve"> </w:t>
            </w:r>
            <w:r w:rsidRPr="00791663">
              <w:rPr>
                <w:rStyle w:val="Krepko"/>
                <w:rFonts w:asciiTheme="minorHAnsi" w:hAnsiTheme="minorHAnsi" w:cstheme="minorHAnsi"/>
                <w:b w:val="0"/>
              </w:rPr>
              <w:t>jezikovn</w:t>
            </w:r>
            <w:r w:rsidR="00856CF6" w:rsidRPr="00791663">
              <w:rPr>
                <w:rStyle w:val="Krepko"/>
                <w:rFonts w:asciiTheme="minorHAnsi" w:hAnsiTheme="minorHAnsi" w:cstheme="minorHAnsi"/>
                <w:b w:val="0"/>
              </w:rPr>
              <w:t>e</w:t>
            </w:r>
            <w:r w:rsidRPr="00791663">
              <w:rPr>
                <w:rStyle w:val="Krepko"/>
                <w:rFonts w:asciiTheme="minorHAnsi" w:hAnsiTheme="minorHAnsi" w:cstheme="minorHAnsi"/>
                <w:b w:val="0"/>
              </w:rPr>
              <w:t xml:space="preserve"> pravilnost</w:t>
            </w:r>
            <w:r w:rsidR="00856CF6" w:rsidRPr="00791663">
              <w:rPr>
                <w:rStyle w:val="Krepko"/>
                <w:rFonts w:asciiTheme="minorHAnsi" w:hAnsiTheme="minorHAnsi" w:cstheme="minorHAnsi"/>
                <w:b w:val="0"/>
              </w:rPr>
              <w:t>i</w:t>
            </w:r>
            <w:r w:rsidRPr="00791663">
              <w:rPr>
                <w:rStyle w:val="Krepko"/>
                <w:rFonts w:asciiTheme="minorHAnsi" w:hAnsiTheme="minorHAnsi" w:cstheme="minorHAnsi"/>
                <w:b w:val="0"/>
              </w:rPr>
              <w:t>, slogovn</w:t>
            </w:r>
            <w:r w:rsidR="00856CF6" w:rsidRPr="00791663">
              <w:rPr>
                <w:rStyle w:val="Krepko"/>
                <w:rFonts w:asciiTheme="minorHAnsi" w:hAnsiTheme="minorHAnsi" w:cstheme="minorHAnsi"/>
                <w:b w:val="0"/>
              </w:rPr>
              <w:t>e</w:t>
            </w:r>
            <w:r w:rsidRPr="00791663">
              <w:rPr>
                <w:rStyle w:val="Krepko"/>
                <w:rFonts w:asciiTheme="minorHAnsi" w:hAnsiTheme="minorHAnsi" w:cstheme="minorHAnsi"/>
                <w:b w:val="0"/>
              </w:rPr>
              <w:t xml:space="preserve"> ustreznost</w:t>
            </w:r>
            <w:r w:rsidR="00856CF6" w:rsidRPr="00791663">
              <w:rPr>
                <w:rStyle w:val="Krepko"/>
                <w:rFonts w:asciiTheme="minorHAnsi" w:hAnsiTheme="minorHAnsi" w:cstheme="minorHAnsi"/>
                <w:b w:val="0"/>
              </w:rPr>
              <w:t xml:space="preserve">i </w:t>
            </w:r>
            <w:r w:rsidRPr="00791663">
              <w:rPr>
                <w:rStyle w:val="Krepko"/>
                <w:rFonts w:asciiTheme="minorHAnsi" w:hAnsiTheme="minorHAnsi" w:cstheme="minorHAnsi"/>
                <w:b w:val="0"/>
              </w:rPr>
              <w:t>in razumljivost</w:t>
            </w:r>
            <w:r w:rsidR="00856CF6" w:rsidRPr="00791663">
              <w:rPr>
                <w:rStyle w:val="Krepko"/>
                <w:rFonts w:asciiTheme="minorHAnsi" w:hAnsiTheme="minorHAnsi" w:cstheme="minorHAnsi"/>
                <w:b w:val="0"/>
              </w:rPr>
              <w:t>i</w:t>
            </w:r>
            <w:r w:rsidRPr="00791663">
              <w:rPr>
                <w:rFonts w:asciiTheme="minorHAnsi" w:hAnsiTheme="minorHAnsi" w:cstheme="minorHAnsi"/>
              </w:rPr>
              <w:t xml:space="preserve"> besedila</w:t>
            </w:r>
            <w:r w:rsidR="0065545E" w:rsidRPr="00791663">
              <w:rPr>
                <w:rFonts w:asciiTheme="minorHAnsi" w:hAnsiTheme="minorHAnsi" w:cstheme="minorHAnsi"/>
              </w:rPr>
              <w:t xml:space="preserve"> z vidika jezika</w:t>
            </w:r>
            <w:r w:rsidRPr="00791663">
              <w:rPr>
                <w:rFonts w:asciiTheme="minorHAnsi" w:hAnsiTheme="minorHAnsi" w:cstheme="minorHAnsi"/>
              </w:rPr>
              <w:t>.</w:t>
            </w:r>
            <w:r w:rsidR="00C51A62" w:rsidRPr="00791663">
              <w:rPr>
                <w:rFonts w:asciiTheme="minorHAnsi" w:hAnsiTheme="minorHAnsi" w:cstheme="minorHAnsi"/>
              </w:rPr>
              <w:t xml:space="preserve"> </w:t>
            </w:r>
          </w:p>
        </w:tc>
      </w:tr>
      <w:tr w:rsidR="00B861C4" w:rsidRPr="00791663" w14:paraId="7BE90F37" w14:textId="77777777" w:rsidTr="00775C36">
        <w:trPr>
          <w:jc w:val="center"/>
        </w:trPr>
        <w:tc>
          <w:tcPr>
            <w:tcW w:w="3681" w:type="dxa"/>
            <w:shd w:val="clear" w:color="auto" w:fill="FFF2CC" w:themeFill="accent4" w:themeFillTint="33"/>
            <w:noWrap/>
          </w:tcPr>
          <w:p w14:paraId="304B223E" w14:textId="36F99B74" w:rsidR="00B861C4" w:rsidRPr="00791663" w:rsidRDefault="00B861C4" w:rsidP="00033FA1">
            <w:pPr>
              <w:spacing w:line="276" w:lineRule="auto"/>
              <w:textAlignment w:val="baseline"/>
              <w:rPr>
                <w:rFonts w:asciiTheme="minorHAnsi" w:hAnsiTheme="minorHAnsi" w:cstheme="minorHAnsi"/>
                <w:b/>
                <w:highlight w:val="yellow"/>
              </w:rPr>
            </w:pPr>
            <w:r w:rsidRPr="00791663">
              <w:rPr>
                <w:rFonts w:asciiTheme="minorHAnsi" w:hAnsiTheme="minorHAnsi" w:cstheme="minorHAnsi"/>
                <w:b/>
              </w:rPr>
              <w:t>lektor redaktor</w:t>
            </w:r>
          </w:p>
        </w:tc>
        <w:tc>
          <w:tcPr>
            <w:tcW w:w="5176" w:type="dxa"/>
            <w:shd w:val="clear" w:color="auto" w:fill="FFF2CC" w:themeFill="accent4" w:themeFillTint="33"/>
          </w:tcPr>
          <w:p w14:paraId="6171864C" w14:textId="1E50708F" w:rsidR="00B861C4" w:rsidRPr="00791663" w:rsidRDefault="00C03AA6" w:rsidP="00033FA1">
            <w:pPr>
              <w:pStyle w:val="Naslov3"/>
              <w:spacing w:line="276" w:lineRule="auto"/>
              <w:jc w:val="both"/>
              <w:rPr>
                <w:rFonts w:asciiTheme="minorHAnsi" w:hAnsiTheme="minorHAnsi" w:cstheme="minorHAnsi"/>
                <w:color w:val="auto"/>
              </w:rPr>
            </w:pPr>
            <w:bookmarkStart w:id="16" w:name="_Toc212207125"/>
            <w:bookmarkStart w:id="17" w:name="_Toc215650905"/>
            <w:bookmarkStart w:id="18" w:name="_Toc219119045"/>
            <w:bookmarkStart w:id="19" w:name="_Toc219723380"/>
            <w:bookmarkStart w:id="20" w:name="_Toc219723480"/>
            <w:bookmarkStart w:id="21" w:name="_Toc219723633"/>
            <w:bookmarkStart w:id="22" w:name="_Toc221173045"/>
            <w:bookmarkStart w:id="23" w:name="_Toc230165785"/>
            <w:bookmarkStart w:id="24" w:name="_Toc230167654"/>
            <w:bookmarkStart w:id="25" w:name="_Toc230169773"/>
            <w:bookmarkStart w:id="26" w:name="_Toc230730596"/>
            <w:bookmarkStart w:id="27" w:name="_Toc230731334"/>
            <w:bookmarkStart w:id="28" w:name="_Toc230757880"/>
            <w:bookmarkStart w:id="29" w:name="_Toc231202139"/>
            <w:r w:rsidRPr="00791663">
              <w:rPr>
                <w:rStyle w:val="Krepko"/>
                <w:rFonts w:asciiTheme="minorHAnsi" w:hAnsiTheme="minorHAnsi" w:cstheme="minorHAnsi"/>
                <w:b w:val="0"/>
                <w:bCs w:val="0"/>
                <w:color w:val="auto"/>
              </w:rPr>
              <w:t xml:space="preserve">Lektor redaktor </w:t>
            </w:r>
            <w:r w:rsidR="0065545E" w:rsidRPr="00791663">
              <w:rPr>
                <w:rStyle w:val="Krepko"/>
                <w:rFonts w:asciiTheme="minorHAnsi" w:hAnsiTheme="minorHAnsi" w:cstheme="minorHAnsi"/>
                <w:b w:val="0"/>
                <w:bCs w:val="0"/>
                <w:color w:val="auto"/>
              </w:rPr>
              <w:t>zagotavlja</w:t>
            </w:r>
            <w:r w:rsidR="00B861C4" w:rsidRPr="00791663">
              <w:rPr>
                <w:rFonts w:asciiTheme="minorHAnsi" w:hAnsiTheme="minorHAnsi" w:cstheme="minorHAnsi"/>
                <w:color w:val="auto"/>
              </w:rPr>
              <w:t xml:space="preserve"> </w:t>
            </w:r>
            <w:r w:rsidR="00B861C4" w:rsidRPr="00791663">
              <w:rPr>
                <w:rStyle w:val="Krepko"/>
                <w:rFonts w:asciiTheme="minorHAnsi" w:hAnsiTheme="minorHAnsi" w:cstheme="minorHAnsi"/>
                <w:b w:val="0"/>
                <w:color w:val="auto"/>
              </w:rPr>
              <w:t>vsebinsko, logično in slogovno urejenost</w:t>
            </w:r>
            <w:r w:rsidR="00B861C4" w:rsidRPr="00791663">
              <w:rPr>
                <w:rFonts w:asciiTheme="minorHAnsi" w:hAnsiTheme="minorHAnsi" w:cstheme="minorHAnsi"/>
                <w:color w:val="auto"/>
              </w:rPr>
              <w:t xml:space="preserve"> besedila, ureja </w:t>
            </w:r>
            <w:r w:rsidR="00B861C4" w:rsidRPr="00791663">
              <w:rPr>
                <w:rStyle w:val="Krepko"/>
                <w:rFonts w:asciiTheme="minorHAnsi" w:hAnsiTheme="minorHAnsi" w:cstheme="minorHAnsi"/>
                <w:b w:val="0"/>
                <w:color w:val="auto"/>
              </w:rPr>
              <w:t>strukturo</w:t>
            </w:r>
            <w:r w:rsidR="00B861C4" w:rsidRPr="00791663">
              <w:rPr>
                <w:rFonts w:asciiTheme="minorHAnsi" w:hAnsiTheme="minorHAnsi" w:cstheme="minorHAnsi"/>
                <w:color w:val="auto"/>
              </w:rPr>
              <w:t xml:space="preserve"> (naslove, odstavke, zaporedje misli), preverja </w:t>
            </w:r>
            <w:r w:rsidR="00B861C4" w:rsidRPr="00791663">
              <w:rPr>
                <w:rStyle w:val="Krepko"/>
                <w:rFonts w:asciiTheme="minorHAnsi" w:hAnsiTheme="minorHAnsi" w:cstheme="minorHAnsi"/>
                <w:b w:val="0"/>
                <w:color w:val="auto"/>
              </w:rPr>
              <w:t>smiselnost, jasnost, ponovljivost ali manjkajoče dele in</w:t>
            </w:r>
            <w:r w:rsidR="00B861C4" w:rsidRPr="00791663">
              <w:rPr>
                <w:rFonts w:asciiTheme="minorHAnsi" w:hAnsiTheme="minorHAnsi" w:cstheme="minorHAnsi"/>
                <w:color w:val="auto"/>
              </w:rPr>
              <w:t xml:space="preserve"> lahko predlaga tudi </w:t>
            </w:r>
            <w:r w:rsidR="00B861C4" w:rsidRPr="00791663">
              <w:rPr>
                <w:rStyle w:val="Krepko"/>
                <w:rFonts w:asciiTheme="minorHAnsi" w:hAnsiTheme="minorHAnsi" w:cstheme="minorHAnsi"/>
                <w:b w:val="0"/>
                <w:color w:val="auto"/>
              </w:rPr>
              <w:t>spremembe vsebine</w:t>
            </w:r>
            <w:r w:rsidR="00B861C4" w:rsidRPr="00791663">
              <w:rPr>
                <w:rFonts w:asciiTheme="minorHAnsi" w:hAnsiTheme="minorHAnsi" w:cstheme="minorHAnsi"/>
                <w:color w:val="auto"/>
              </w:rPr>
              <w:t xml:space="preserve"> (n</w:t>
            </w:r>
            <w:r w:rsidR="00AE2912" w:rsidRPr="00791663">
              <w:rPr>
                <w:rFonts w:asciiTheme="minorHAnsi" w:hAnsiTheme="minorHAnsi" w:cstheme="minorHAnsi"/>
                <w:color w:val="auto"/>
              </w:rPr>
              <w:t xml:space="preserve">a </w:t>
            </w:r>
            <w:r w:rsidR="00B861C4" w:rsidRPr="00791663">
              <w:rPr>
                <w:rFonts w:asciiTheme="minorHAnsi" w:hAnsiTheme="minorHAnsi" w:cstheme="minorHAnsi"/>
                <w:color w:val="auto"/>
              </w:rPr>
              <w:t>pr</w:t>
            </w:r>
            <w:r w:rsidR="00AE2912" w:rsidRPr="00791663">
              <w:rPr>
                <w:rFonts w:asciiTheme="minorHAnsi" w:hAnsiTheme="minorHAnsi" w:cstheme="minorHAnsi"/>
                <w:color w:val="auto"/>
              </w:rPr>
              <w:t xml:space="preserve">imer </w:t>
            </w:r>
            <w:r w:rsidR="00B861C4" w:rsidRPr="00791663">
              <w:rPr>
                <w:rFonts w:asciiTheme="minorHAnsi" w:hAnsiTheme="minorHAnsi" w:cstheme="minorHAnsi"/>
                <w:color w:val="auto"/>
              </w:rPr>
              <w:t>skrajša preobsežn</w:t>
            </w:r>
            <w:r w:rsidR="00C50F79" w:rsidRPr="00791663">
              <w:rPr>
                <w:rFonts w:asciiTheme="minorHAnsi" w:hAnsiTheme="minorHAnsi" w:cstheme="minorHAnsi"/>
                <w:color w:val="auto"/>
              </w:rPr>
              <w:t>e</w:t>
            </w:r>
            <w:r w:rsidR="00B861C4" w:rsidRPr="00791663">
              <w:rPr>
                <w:rFonts w:asciiTheme="minorHAnsi" w:hAnsiTheme="minorHAnsi" w:cstheme="minorHAnsi"/>
                <w:color w:val="auto"/>
              </w:rPr>
              <w:t xml:space="preserve"> del</w:t>
            </w:r>
            <w:r w:rsidR="00C50F79" w:rsidRPr="00791663">
              <w:rPr>
                <w:rFonts w:asciiTheme="minorHAnsi" w:hAnsiTheme="minorHAnsi" w:cstheme="minorHAnsi"/>
                <w:color w:val="auto"/>
              </w:rPr>
              <w:t>e</w:t>
            </w:r>
            <w:r w:rsidR="00B861C4" w:rsidRPr="00791663">
              <w:rPr>
                <w:rFonts w:asciiTheme="minorHAnsi" w:hAnsiTheme="minorHAnsi" w:cstheme="minorHAnsi"/>
                <w:color w:val="auto"/>
              </w:rPr>
              <w:t>, doda razlago, spremeni vrstni red).</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D6D79DE" w14:textId="022F08CE" w:rsidR="00B861C4" w:rsidRPr="00791663" w:rsidRDefault="00B861C4" w:rsidP="00033FA1">
            <w:pPr>
              <w:spacing w:line="276" w:lineRule="auto"/>
              <w:jc w:val="both"/>
              <w:rPr>
                <w:rFonts w:asciiTheme="minorHAnsi" w:hAnsiTheme="minorHAnsi" w:cstheme="minorHAnsi"/>
                <w:lang w:eastAsia="en-US"/>
              </w:rPr>
            </w:pPr>
          </w:p>
        </w:tc>
      </w:tr>
      <w:tr w:rsidR="00B861C4" w:rsidRPr="00791663" w14:paraId="3E5490C8" w14:textId="77777777" w:rsidTr="00775C36">
        <w:trPr>
          <w:jc w:val="center"/>
        </w:trPr>
        <w:tc>
          <w:tcPr>
            <w:tcW w:w="3681" w:type="dxa"/>
            <w:shd w:val="clear" w:color="auto" w:fill="FFF2CC" w:themeFill="accent4" w:themeFillTint="33"/>
            <w:noWrap/>
          </w:tcPr>
          <w:p w14:paraId="0E889C12" w14:textId="4A8E0FD2" w:rsidR="00B861C4" w:rsidRPr="00791663" w:rsidRDefault="00B861C4" w:rsidP="00033FA1">
            <w:pPr>
              <w:spacing w:line="276" w:lineRule="auto"/>
              <w:textAlignment w:val="baseline"/>
              <w:rPr>
                <w:rFonts w:asciiTheme="minorHAnsi" w:hAnsiTheme="minorHAnsi" w:cstheme="minorHAnsi"/>
                <w:b/>
                <w:bCs/>
              </w:rPr>
            </w:pPr>
            <w:r w:rsidRPr="00791663">
              <w:rPr>
                <w:rFonts w:asciiTheme="minorHAnsi" w:hAnsiTheme="minorHAnsi" w:cstheme="minorHAnsi"/>
                <w:b/>
                <w:bCs/>
              </w:rPr>
              <w:t>lektoriranje</w:t>
            </w:r>
          </w:p>
          <w:p w14:paraId="05398C5F" w14:textId="77777777" w:rsidR="00B861C4" w:rsidRPr="00791663" w:rsidRDefault="00B861C4" w:rsidP="00033FA1">
            <w:pPr>
              <w:spacing w:line="276" w:lineRule="auto"/>
              <w:textAlignment w:val="baseline"/>
              <w:rPr>
                <w:rFonts w:asciiTheme="minorHAnsi" w:hAnsiTheme="minorHAnsi" w:cstheme="minorHAnsi"/>
                <w:b/>
              </w:rPr>
            </w:pPr>
          </w:p>
          <w:p w14:paraId="4BD5CA7D" w14:textId="3EA8AD65" w:rsidR="00B861C4" w:rsidRPr="00791663" w:rsidRDefault="00B861C4" w:rsidP="00033FA1">
            <w:pPr>
              <w:spacing w:line="276" w:lineRule="auto"/>
              <w:textAlignment w:val="baseline"/>
              <w:rPr>
                <w:rFonts w:asciiTheme="minorHAnsi" w:hAnsiTheme="minorHAnsi" w:cstheme="minorHAnsi"/>
                <w:b/>
              </w:rPr>
            </w:pPr>
          </w:p>
        </w:tc>
        <w:tc>
          <w:tcPr>
            <w:tcW w:w="5176" w:type="dxa"/>
            <w:shd w:val="clear" w:color="auto" w:fill="FFF2CC" w:themeFill="accent4" w:themeFillTint="33"/>
          </w:tcPr>
          <w:p w14:paraId="63C60256" w14:textId="1F845D62" w:rsidR="00B861C4" w:rsidRPr="00791663" w:rsidRDefault="00907EE0" w:rsidP="00907EE0">
            <w:pPr>
              <w:spacing w:after="375" w:line="276" w:lineRule="auto"/>
              <w:jc w:val="both"/>
              <w:textAlignment w:val="baseline"/>
              <w:rPr>
                <w:rFonts w:asciiTheme="minorHAnsi" w:hAnsiTheme="minorHAnsi" w:cstheme="minorHAnsi"/>
                <w:highlight w:val="yellow"/>
              </w:rPr>
            </w:pPr>
            <w:r w:rsidRPr="00791663">
              <w:rPr>
                <w:rFonts w:asciiTheme="minorHAnsi" w:hAnsiTheme="minorHAnsi" w:cstheme="minorHAnsi"/>
              </w:rPr>
              <w:t>Lektoriranje je n</w:t>
            </w:r>
            <w:r w:rsidR="00B861C4" w:rsidRPr="00791663">
              <w:rPr>
                <w:rFonts w:asciiTheme="minorHAnsi" w:hAnsiTheme="minorHAnsi" w:cstheme="minorHAnsi"/>
              </w:rPr>
              <w:t xml:space="preserve">atančen jezikovni pregled besedila in po potrebi </w:t>
            </w:r>
            <w:r w:rsidR="006371A5" w:rsidRPr="00791663">
              <w:rPr>
                <w:rFonts w:asciiTheme="minorHAnsi" w:hAnsiTheme="minorHAnsi" w:cstheme="minorHAnsi"/>
              </w:rPr>
              <w:t xml:space="preserve">preverjanje </w:t>
            </w:r>
            <w:r w:rsidR="00B861C4" w:rsidRPr="00791663">
              <w:rPr>
                <w:rFonts w:asciiTheme="minorHAnsi" w:hAnsiTheme="minorHAnsi" w:cstheme="minorHAnsi"/>
              </w:rPr>
              <w:t xml:space="preserve">ustreznosti </w:t>
            </w:r>
            <w:r w:rsidR="006371A5" w:rsidRPr="00791663">
              <w:rPr>
                <w:rFonts w:asciiTheme="minorHAnsi" w:hAnsiTheme="minorHAnsi" w:cstheme="minorHAnsi"/>
              </w:rPr>
              <w:t xml:space="preserve">izrazov </w:t>
            </w:r>
            <w:r w:rsidR="00B861C4" w:rsidRPr="00791663">
              <w:rPr>
                <w:rFonts w:asciiTheme="minorHAnsi" w:hAnsiTheme="minorHAnsi" w:cstheme="minorHAnsi"/>
              </w:rPr>
              <w:t>glede na izvirnik, odprav</w:t>
            </w:r>
            <w:r w:rsidR="006371A5" w:rsidRPr="00791663">
              <w:rPr>
                <w:rFonts w:asciiTheme="minorHAnsi" w:hAnsiTheme="minorHAnsi" w:cstheme="minorHAnsi"/>
              </w:rPr>
              <w:t>a</w:t>
            </w:r>
            <w:r w:rsidR="00B861C4" w:rsidRPr="00791663">
              <w:rPr>
                <w:rFonts w:asciiTheme="minorHAnsi" w:hAnsiTheme="minorHAnsi" w:cstheme="minorHAnsi"/>
              </w:rPr>
              <w:t xml:space="preserve"> morebitnih pravopisnih in slovničnih napak, zagotovitev oblikovne in slogovne ustreznosti ter terminološke doslednosti. Pri lekturi</w:t>
            </w:r>
            <w:r w:rsidR="006371A5" w:rsidRPr="00791663">
              <w:rPr>
                <w:rFonts w:asciiTheme="minorHAnsi" w:hAnsiTheme="minorHAnsi" w:cstheme="minorHAnsi"/>
              </w:rPr>
              <w:t xml:space="preserve"> </w:t>
            </w:r>
            <w:r w:rsidR="00B861C4" w:rsidRPr="00791663">
              <w:rPr>
                <w:rFonts w:asciiTheme="minorHAnsi" w:hAnsiTheme="minorHAnsi" w:cstheme="minorHAnsi"/>
              </w:rPr>
              <w:t xml:space="preserve">je treba upoštevati </w:t>
            </w:r>
            <w:r w:rsidR="00C51A62" w:rsidRPr="00791663">
              <w:rPr>
                <w:rFonts w:asciiTheme="minorHAnsi" w:hAnsiTheme="minorHAnsi" w:cstheme="minorHAnsi"/>
              </w:rPr>
              <w:t xml:space="preserve">slovarske in </w:t>
            </w:r>
            <w:r w:rsidR="00B861C4" w:rsidRPr="00791663">
              <w:rPr>
                <w:rFonts w:asciiTheme="minorHAnsi" w:hAnsiTheme="minorHAnsi" w:cstheme="minorHAnsi"/>
              </w:rPr>
              <w:t xml:space="preserve">jezikovne priročnike, priporočila </w:t>
            </w:r>
            <w:r w:rsidR="004221FF" w:rsidRPr="00791663">
              <w:rPr>
                <w:rFonts w:asciiTheme="minorHAnsi" w:hAnsiTheme="minorHAnsi" w:cstheme="minorHAnsi"/>
              </w:rPr>
              <w:t xml:space="preserve">ter strokovne </w:t>
            </w:r>
            <w:r w:rsidR="00C50F79" w:rsidRPr="00791663">
              <w:rPr>
                <w:rFonts w:asciiTheme="minorHAnsi" w:hAnsiTheme="minorHAnsi" w:cstheme="minorHAnsi"/>
              </w:rPr>
              <w:t>smernice</w:t>
            </w:r>
            <w:r w:rsidR="00B861C4" w:rsidRPr="00791663">
              <w:rPr>
                <w:rFonts w:asciiTheme="minorHAnsi" w:hAnsiTheme="minorHAnsi" w:cstheme="minorHAnsi"/>
              </w:rPr>
              <w:t>.</w:t>
            </w:r>
          </w:p>
        </w:tc>
      </w:tr>
      <w:tr w:rsidR="00B861C4" w:rsidRPr="00791663" w14:paraId="005E8E2C" w14:textId="77777777" w:rsidTr="00775C36">
        <w:trPr>
          <w:jc w:val="center"/>
        </w:trPr>
        <w:tc>
          <w:tcPr>
            <w:tcW w:w="3681" w:type="dxa"/>
            <w:shd w:val="clear" w:color="auto" w:fill="FFF2CC" w:themeFill="accent4" w:themeFillTint="33"/>
            <w:noWrap/>
          </w:tcPr>
          <w:p w14:paraId="6B0AF89B" w14:textId="4680DBB1"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redakcija</w:t>
            </w:r>
          </w:p>
        </w:tc>
        <w:tc>
          <w:tcPr>
            <w:tcW w:w="5176" w:type="dxa"/>
            <w:shd w:val="clear" w:color="auto" w:fill="FFF2CC" w:themeFill="accent4" w:themeFillTint="33"/>
          </w:tcPr>
          <w:p w14:paraId="1EF03644" w14:textId="100EA009" w:rsidR="00B861C4" w:rsidRPr="00791663" w:rsidRDefault="00B861C4" w:rsidP="00033FA1">
            <w:pPr>
              <w:spacing w:after="375" w:line="276" w:lineRule="auto"/>
              <w:jc w:val="both"/>
              <w:textAlignment w:val="baseline"/>
              <w:rPr>
                <w:rFonts w:asciiTheme="minorHAnsi" w:hAnsiTheme="minorHAnsi" w:cstheme="minorHAnsi"/>
              </w:rPr>
            </w:pPr>
            <w:r w:rsidRPr="00791663">
              <w:rPr>
                <w:rFonts w:asciiTheme="minorHAnsi" w:hAnsiTheme="minorHAnsi" w:cstheme="minorHAnsi"/>
              </w:rPr>
              <w:t xml:space="preserve">Redakcija pomeni </w:t>
            </w:r>
            <w:r w:rsidRPr="00791663">
              <w:rPr>
                <w:rStyle w:val="Krepko"/>
                <w:rFonts w:asciiTheme="minorHAnsi" w:hAnsiTheme="minorHAnsi" w:cstheme="minorHAnsi"/>
                <w:b w:val="0"/>
              </w:rPr>
              <w:t>vsebinsko in slogovno oblikovanje besedila</w:t>
            </w:r>
            <w:r w:rsidRPr="00791663">
              <w:rPr>
                <w:rFonts w:asciiTheme="minorHAnsi" w:hAnsiTheme="minorHAnsi" w:cstheme="minorHAnsi"/>
              </w:rPr>
              <w:t xml:space="preserve">, da </w:t>
            </w:r>
            <w:r w:rsidR="00C50F79" w:rsidRPr="00791663">
              <w:rPr>
                <w:rFonts w:asciiTheme="minorHAnsi" w:hAnsiTheme="minorHAnsi" w:cstheme="minorHAnsi"/>
              </w:rPr>
              <w:t xml:space="preserve">to </w:t>
            </w:r>
            <w:r w:rsidRPr="00791663">
              <w:rPr>
                <w:rFonts w:asciiTheme="minorHAnsi" w:hAnsiTheme="minorHAnsi" w:cstheme="minorHAnsi"/>
              </w:rPr>
              <w:t>postane celovito, logično, jasno in primerno za namen, za katerega je bilo napisano.</w:t>
            </w:r>
          </w:p>
        </w:tc>
      </w:tr>
      <w:tr w:rsidR="00B861C4" w:rsidRPr="00791663" w14:paraId="186A6C90" w14:textId="77777777" w:rsidTr="00775C36">
        <w:trPr>
          <w:jc w:val="center"/>
        </w:trPr>
        <w:tc>
          <w:tcPr>
            <w:tcW w:w="3681" w:type="dxa"/>
            <w:shd w:val="clear" w:color="auto" w:fill="FFF2CC" w:themeFill="accent4" w:themeFillTint="33"/>
            <w:noWrap/>
            <w:hideMark/>
          </w:tcPr>
          <w:p w14:paraId="4D4325F1" w14:textId="4D53BEA8"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lektura</w:t>
            </w:r>
            <w:r w:rsidR="0069107E" w:rsidRPr="00791663">
              <w:rPr>
                <w:rFonts w:asciiTheme="minorHAnsi" w:hAnsiTheme="minorHAnsi" w:cstheme="minorHAnsi"/>
                <w:b/>
              </w:rPr>
              <w:t xml:space="preserve"> (lektorirano besedilo)</w:t>
            </w:r>
          </w:p>
        </w:tc>
        <w:tc>
          <w:tcPr>
            <w:tcW w:w="5176" w:type="dxa"/>
            <w:shd w:val="clear" w:color="auto" w:fill="FFF2CC" w:themeFill="accent4" w:themeFillTint="33"/>
            <w:hideMark/>
          </w:tcPr>
          <w:p w14:paraId="529F3950" w14:textId="087CA346" w:rsidR="00B861C4" w:rsidRPr="00791663" w:rsidRDefault="00B861C4" w:rsidP="00033FA1">
            <w:pPr>
              <w:spacing w:after="375" w:line="276" w:lineRule="auto"/>
              <w:jc w:val="both"/>
              <w:textAlignment w:val="baseline"/>
              <w:rPr>
                <w:rFonts w:asciiTheme="minorHAnsi" w:hAnsiTheme="minorHAnsi" w:cstheme="minorHAnsi"/>
                <w:b/>
              </w:rPr>
            </w:pPr>
            <w:r w:rsidRPr="00791663">
              <w:rPr>
                <w:rStyle w:val="Krepko"/>
                <w:rFonts w:asciiTheme="minorHAnsi" w:hAnsiTheme="minorHAnsi" w:cstheme="minorHAnsi"/>
                <w:b w:val="0"/>
              </w:rPr>
              <w:t>Lekt</w:t>
            </w:r>
            <w:r w:rsidR="0069107E" w:rsidRPr="00791663">
              <w:rPr>
                <w:rStyle w:val="Krepko"/>
                <w:rFonts w:asciiTheme="minorHAnsi" w:hAnsiTheme="minorHAnsi" w:cstheme="minorHAnsi"/>
                <w:b w:val="0"/>
              </w:rPr>
              <w:t xml:space="preserve">orirano besedilo </w:t>
            </w:r>
            <w:r w:rsidRPr="00791663">
              <w:rPr>
                <w:rFonts w:asciiTheme="minorHAnsi" w:hAnsiTheme="minorHAnsi" w:cstheme="minorHAnsi"/>
              </w:rPr>
              <w:t>je končni rezultat oziroma izdelek</w:t>
            </w:r>
            <w:r w:rsidRPr="00791663">
              <w:rPr>
                <w:rFonts w:asciiTheme="minorHAnsi" w:hAnsiTheme="minorHAnsi" w:cstheme="minorHAnsi"/>
                <w:b/>
              </w:rPr>
              <w:t xml:space="preserve"> </w:t>
            </w:r>
            <w:r w:rsidRPr="00791663">
              <w:rPr>
                <w:rStyle w:val="Krepko"/>
                <w:rFonts w:asciiTheme="minorHAnsi" w:hAnsiTheme="minorHAnsi" w:cstheme="minorHAnsi"/>
                <w:b w:val="0"/>
              </w:rPr>
              <w:t>lektoriranja</w:t>
            </w:r>
            <w:r w:rsidRPr="00791663">
              <w:rPr>
                <w:rFonts w:asciiTheme="minorHAnsi" w:hAnsiTheme="minorHAnsi" w:cstheme="minorHAnsi"/>
                <w:b/>
              </w:rPr>
              <w:t xml:space="preserve"> </w:t>
            </w:r>
            <w:r w:rsidRPr="00791663">
              <w:rPr>
                <w:rFonts w:asciiTheme="minorHAnsi" w:hAnsiTheme="minorHAnsi" w:cstheme="minorHAnsi"/>
              </w:rPr>
              <w:t xml:space="preserve">– torej </w:t>
            </w:r>
            <w:r w:rsidRPr="00791663">
              <w:rPr>
                <w:rStyle w:val="Krepko"/>
                <w:rFonts w:asciiTheme="minorHAnsi" w:hAnsiTheme="minorHAnsi" w:cstheme="minorHAnsi"/>
                <w:b w:val="0"/>
              </w:rPr>
              <w:t>jezikovno pregledano in popravljeno besedilo</w:t>
            </w:r>
            <w:r w:rsidRPr="00791663">
              <w:rPr>
                <w:rFonts w:asciiTheme="minorHAnsi" w:hAnsiTheme="minorHAnsi" w:cstheme="minorHAnsi"/>
                <w:b/>
              </w:rPr>
              <w:t>.</w:t>
            </w:r>
          </w:p>
          <w:p w14:paraId="24136DDD" w14:textId="778D7727" w:rsidR="00B861C4" w:rsidRPr="00791663" w:rsidRDefault="00B861C4" w:rsidP="00033FA1">
            <w:pPr>
              <w:spacing w:after="375" w:line="276" w:lineRule="auto"/>
              <w:jc w:val="both"/>
              <w:textAlignment w:val="baseline"/>
              <w:rPr>
                <w:rFonts w:asciiTheme="minorHAnsi" w:hAnsiTheme="minorHAnsi" w:cstheme="minorHAnsi"/>
              </w:rPr>
            </w:pPr>
          </w:p>
        </w:tc>
      </w:tr>
      <w:tr w:rsidR="00B861C4" w:rsidRPr="00791663" w14:paraId="658A2E46" w14:textId="77777777" w:rsidTr="00775C36">
        <w:trPr>
          <w:jc w:val="center"/>
        </w:trPr>
        <w:tc>
          <w:tcPr>
            <w:tcW w:w="3681" w:type="dxa"/>
            <w:shd w:val="clear" w:color="auto" w:fill="FFF2CC" w:themeFill="accent4" w:themeFillTint="33"/>
            <w:noWrap/>
          </w:tcPr>
          <w:p w14:paraId="45D38968" w14:textId="77777777"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lektorska stran</w:t>
            </w:r>
          </w:p>
        </w:tc>
        <w:tc>
          <w:tcPr>
            <w:tcW w:w="5176" w:type="dxa"/>
            <w:shd w:val="clear" w:color="auto" w:fill="FFF2CC" w:themeFill="accent4" w:themeFillTint="33"/>
          </w:tcPr>
          <w:p w14:paraId="5F4B445B" w14:textId="1C5D789C" w:rsidR="0040196F" w:rsidRPr="00791663" w:rsidRDefault="00DF7304" w:rsidP="00DF7304">
            <w:pPr>
              <w:spacing w:after="375" w:line="276" w:lineRule="auto"/>
              <w:jc w:val="both"/>
              <w:textAlignment w:val="baseline"/>
              <w:rPr>
                <w:rFonts w:asciiTheme="minorHAnsi" w:hAnsiTheme="minorHAnsi" w:cstheme="minorHAnsi"/>
              </w:rPr>
            </w:pPr>
            <w:r w:rsidRPr="00791663">
              <w:rPr>
                <w:rFonts w:asciiTheme="minorHAnsi" w:hAnsiTheme="minorHAnsi" w:cstheme="minorHAnsi"/>
              </w:rPr>
              <w:t>Lektorska stran je o</w:t>
            </w:r>
            <w:r w:rsidR="00B861C4" w:rsidRPr="00791663">
              <w:rPr>
                <w:rFonts w:asciiTheme="minorHAnsi" w:hAnsiTheme="minorHAnsi" w:cstheme="minorHAnsi"/>
              </w:rPr>
              <w:t xml:space="preserve">bračunska enota, ki </w:t>
            </w:r>
            <w:r w:rsidR="00A0295A" w:rsidRPr="00791663">
              <w:rPr>
                <w:rFonts w:asciiTheme="minorHAnsi" w:hAnsiTheme="minorHAnsi" w:cstheme="minorHAnsi"/>
              </w:rPr>
              <w:t xml:space="preserve">obsega </w:t>
            </w:r>
            <w:r w:rsidR="00B861C4" w:rsidRPr="00791663">
              <w:rPr>
                <w:rFonts w:asciiTheme="minorHAnsi" w:hAnsiTheme="minorHAnsi" w:cstheme="minorHAnsi"/>
              </w:rPr>
              <w:t>1500 znakov brez presledkov.</w:t>
            </w:r>
          </w:p>
        </w:tc>
      </w:tr>
      <w:tr w:rsidR="00B861C4" w:rsidRPr="00791663" w14:paraId="6A36E8FF" w14:textId="77777777" w:rsidTr="00775C36">
        <w:trPr>
          <w:jc w:val="center"/>
        </w:trPr>
        <w:tc>
          <w:tcPr>
            <w:tcW w:w="3681" w:type="dxa"/>
            <w:shd w:val="clear" w:color="auto" w:fill="FFF2CC" w:themeFill="accent4" w:themeFillTint="33"/>
            <w:noWrap/>
            <w:hideMark/>
          </w:tcPr>
          <w:p w14:paraId="011E1DC2" w14:textId="77777777"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korektura</w:t>
            </w:r>
          </w:p>
        </w:tc>
        <w:tc>
          <w:tcPr>
            <w:tcW w:w="5176" w:type="dxa"/>
            <w:shd w:val="clear" w:color="auto" w:fill="FFF2CC" w:themeFill="accent4" w:themeFillTint="33"/>
            <w:hideMark/>
          </w:tcPr>
          <w:p w14:paraId="7B684549" w14:textId="6E403DE3" w:rsidR="00B861C4" w:rsidRPr="00791663" w:rsidRDefault="00DF7304" w:rsidP="00DF7304">
            <w:pPr>
              <w:spacing w:after="375" w:line="276" w:lineRule="auto"/>
              <w:jc w:val="both"/>
              <w:textAlignment w:val="baseline"/>
              <w:rPr>
                <w:rFonts w:asciiTheme="minorHAnsi" w:hAnsiTheme="minorHAnsi" w:cstheme="minorHAnsi"/>
              </w:rPr>
            </w:pPr>
            <w:r w:rsidRPr="00791663">
              <w:rPr>
                <w:rFonts w:asciiTheme="minorHAnsi" w:hAnsiTheme="minorHAnsi" w:cstheme="minorHAnsi"/>
              </w:rPr>
              <w:t>Korektura je p</w:t>
            </w:r>
            <w:r w:rsidR="00B861C4" w:rsidRPr="00791663">
              <w:rPr>
                <w:rFonts w:asciiTheme="minorHAnsi" w:hAnsiTheme="minorHAnsi" w:cstheme="minorHAnsi"/>
              </w:rPr>
              <w:t>regled besedila pred tiskom ali objavo in vnos popravkov.</w:t>
            </w:r>
          </w:p>
        </w:tc>
      </w:tr>
      <w:tr w:rsidR="00B861C4" w:rsidRPr="00791663" w14:paraId="7E56865A" w14:textId="77777777" w:rsidTr="00775C36">
        <w:trPr>
          <w:jc w:val="center"/>
        </w:trPr>
        <w:tc>
          <w:tcPr>
            <w:tcW w:w="3681" w:type="dxa"/>
            <w:shd w:val="clear" w:color="auto" w:fill="FFF2CC" w:themeFill="accent4" w:themeFillTint="33"/>
            <w:noWrap/>
            <w:hideMark/>
          </w:tcPr>
          <w:p w14:paraId="57955E2B" w14:textId="77777777"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korektor</w:t>
            </w:r>
          </w:p>
        </w:tc>
        <w:tc>
          <w:tcPr>
            <w:tcW w:w="5176" w:type="dxa"/>
            <w:shd w:val="clear" w:color="auto" w:fill="FFF2CC" w:themeFill="accent4" w:themeFillTint="33"/>
            <w:hideMark/>
          </w:tcPr>
          <w:p w14:paraId="184A882B" w14:textId="7307312D" w:rsidR="00B861C4" w:rsidRPr="00791663" w:rsidRDefault="00DF7304" w:rsidP="00DF7304">
            <w:pPr>
              <w:spacing w:after="375" w:line="276" w:lineRule="auto"/>
              <w:jc w:val="both"/>
              <w:textAlignment w:val="baseline"/>
              <w:rPr>
                <w:rFonts w:asciiTheme="minorHAnsi" w:hAnsiTheme="minorHAnsi" w:cstheme="minorHAnsi"/>
              </w:rPr>
            </w:pPr>
            <w:r w:rsidRPr="00791663">
              <w:rPr>
                <w:rFonts w:asciiTheme="minorHAnsi" w:hAnsiTheme="minorHAnsi" w:cstheme="minorHAnsi"/>
              </w:rPr>
              <w:t>Korektor je o</w:t>
            </w:r>
            <w:r w:rsidR="00B861C4" w:rsidRPr="00791663">
              <w:rPr>
                <w:rFonts w:asciiTheme="minorHAnsi" w:hAnsiTheme="minorHAnsi" w:cstheme="minorHAnsi"/>
              </w:rPr>
              <w:t xml:space="preserve">seba, ki pregleda besedilo pred tiskom ali objavo in vnese popravke. </w:t>
            </w:r>
          </w:p>
        </w:tc>
      </w:tr>
      <w:tr w:rsidR="00B861C4" w:rsidRPr="00791663" w14:paraId="1B0459FF" w14:textId="77777777" w:rsidTr="002E22A5">
        <w:trPr>
          <w:jc w:val="center"/>
        </w:trPr>
        <w:tc>
          <w:tcPr>
            <w:tcW w:w="3681" w:type="dxa"/>
            <w:shd w:val="clear" w:color="auto" w:fill="FFF2CC" w:themeFill="accent4" w:themeFillTint="33"/>
            <w:noWrap/>
          </w:tcPr>
          <w:p w14:paraId="113B4238" w14:textId="5E959814"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domači govorec</w:t>
            </w:r>
          </w:p>
        </w:tc>
        <w:tc>
          <w:tcPr>
            <w:tcW w:w="5176" w:type="dxa"/>
            <w:shd w:val="clear" w:color="auto" w:fill="FFF2CC" w:themeFill="accent4" w:themeFillTint="33"/>
          </w:tcPr>
          <w:p w14:paraId="76DAEADE" w14:textId="7982C3F1" w:rsidR="00B861C4" w:rsidRPr="00791663" w:rsidRDefault="00B861C4" w:rsidP="00033FA1">
            <w:pPr>
              <w:pStyle w:val="Brezrazmikov"/>
              <w:spacing w:line="276" w:lineRule="auto"/>
              <w:jc w:val="both"/>
              <w:rPr>
                <w:rFonts w:asciiTheme="minorHAnsi" w:hAnsiTheme="minorHAnsi" w:cstheme="minorHAnsi"/>
                <w:lang w:val="sl-SI"/>
              </w:rPr>
            </w:pPr>
            <w:r w:rsidRPr="00791663">
              <w:rPr>
                <w:rStyle w:val="Krepko"/>
                <w:rFonts w:asciiTheme="minorHAnsi" w:hAnsiTheme="minorHAnsi" w:cstheme="minorHAnsi"/>
                <w:b w:val="0"/>
                <w:bCs w:val="0"/>
                <w:lang w:val="sl-SI"/>
              </w:rPr>
              <w:t xml:space="preserve">Domači </w:t>
            </w:r>
            <w:r w:rsidR="001C16CD" w:rsidRPr="00791663">
              <w:rPr>
                <w:rStyle w:val="Krepko"/>
                <w:rFonts w:asciiTheme="minorHAnsi" w:hAnsiTheme="minorHAnsi" w:cstheme="minorHAnsi"/>
                <w:b w:val="0"/>
                <w:bCs w:val="0"/>
                <w:lang w:val="sl-SI"/>
              </w:rPr>
              <w:t xml:space="preserve">(rojeni) </w:t>
            </w:r>
            <w:r w:rsidRPr="00791663">
              <w:rPr>
                <w:rStyle w:val="Krepko"/>
                <w:rFonts w:asciiTheme="minorHAnsi" w:hAnsiTheme="minorHAnsi" w:cstheme="minorHAnsi"/>
                <w:b w:val="0"/>
                <w:bCs w:val="0"/>
                <w:lang w:val="sl-SI"/>
              </w:rPr>
              <w:t>govorec jezika je oseba</w:t>
            </w:r>
            <w:r w:rsidRPr="00791663">
              <w:rPr>
                <w:rFonts w:asciiTheme="minorHAnsi" w:hAnsiTheme="minorHAnsi" w:cstheme="minorHAnsi"/>
                <w:bCs/>
                <w:lang w:val="sl-SI"/>
              </w:rPr>
              <w:t>,</w:t>
            </w:r>
            <w:r w:rsidRPr="00791663">
              <w:rPr>
                <w:rFonts w:asciiTheme="minorHAnsi" w:hAnsiTheme="minorHAnsi" w:cstheme="minorHAnsi"/>
                <w:lang w:val="sl-SI"/>
              </w:rPr>
              <w:t xml:space="preserve"> ki se je predmetnega jezika naučila v zgodnjem otroštvu kot prvega jezika (materinščine) in ga od tedaj uporablja spontano, naravno in tekoče v vsakodnevnem življenju (v različnih slogovnih, družbenih in strokovnih okoliščinah brez zaznavnih omejitev v razumevanju ali izražanju). Njegovo znanje jezika presega znanje, pridobljeno </w:t>
            </w:r>
            <w:r w:rsidR="009B28DC" w:rsidRPr="00791663">
              <w:rPr>
                <w:rFonts w:asciiTheme="minorHAnsi" w:hAnsiTheme="minorHAnsi" w:cstheme="minorHAnsi"/>
                <w:lang w:val="sl-SI"/>
              </w:rPr>
              <w:t xml:space="preserve">samo </w:t>
            </w:r>
            <w:r w:rsidRPr="00791663">
              <w:rPr>
                <w:rFonts w:asciiTheme="minorHAnsi" w:hAnsiTheme="minorHAnsi" w:cstheme="minorHAnsi"/>
                <w:lang w:val="sl-SI"/>
              </w:rPr>
              <w:t>s formalnim učenjem jezika.</w:t>
            </w:r>
          </w:p>
          <w:p w14:paraId="1C753E0B" w14:textId="77777777" w:rsidR="00B861C4" w:rsidRPr="00791663" w:rsidRDefault="00B861C4" w:rsidP="00033FA1">
            <w:pPr>
              <w:pStyle w:val="Odstavekseznama"/>
              <w:spacing w:after="160" w:line="276" w:lineRule="auto"/>
              <w:ind w:left="0"/>
              <w:jc w:val="both"/>
              <w:rPr>
                <w:rFonts w:asciiTheme="minorHAnsi" w:hAnsiTheme="minorHAnsi" w:cstheme="minorHAnsi"/>
              </w:rPr>
            </w:pPr>
          </w:p>
          <w:p w14:paraId="2968229B" w14:textId="47B04C34" w:rsidR="00B861C4" w:rsidRPr="00791663" w:rsidRDefault="00727E3A" w:rsidP="00033FA1">
            <w:pPr>
              <w:pStyle w:val="Odstavekseznama"/>
              <w:spacing w:after="160" w:line="276" w:lineRule="auto"/>
              <w:ind w:left="0"/>
              <w:jc w:val="both"/>
              <w:rPr>
                <w:rFonts w:asciiTheme="minorHAnsi" w:hAnsiTheme="minorHAnsi" w:cstheme="minorHAnsi"/>
              </w:rPr>
            </w:pPr>
            <w:r w:rsidRPr="00791663">
              <w:rPr>
                <w:rFonts w:asciiTheme="minorHAnsi" w:hAnsiTheme="minorHAnsi" w:cstheme="minorHAnsi"/>
              </w:rPr>
              <w:t xml:space="preserve">Za </w:t>
            </w:r>
            <w:r w:rsidR="00B861C4" w:rsidRPr="00791663">
              <w:rPr>
                <w:rFonts w:asciiTheme="minorHAnsi" w:hAnsiTheme="minorHAnsi" w:cstheme="minorHAnsi"/>
              </w:rPr>
              <w:t>domač</w:t>
            </w:r>
            <w:r w:rsidRPr="00791663">
              <w:rPr>
                <w:rFonts w:asciiTheme="minorHAnsi" w:hAnsiTheme="minorHAnsi" w:cstheme="minorHAnsi"/>
              </w:rPr>
              <w:t>ega</w:t>
            </w:r>
            <w:r w:rsidR="00B861C4" w:rsidRPr="00791663">
              <w:rPr>
                <w:rFonts w:asciiTheme="minorHAnsi" w:hAnsiTheme="minorHAnsi" w:cstheme="minorHAnsi"/>
              </w:rPr>
              <w:t xml:space="preserve"> govorc</w:t>
            </w:r>
            <w:r w:rsidRPr="00791663">
              <w:rPr>
                <w:rFonts w:asciiTheme="minorHAnsi" w:hAnsiTheme="minorHAnsi" w:cstheme="minorHAnsi"/>
              </w:rPr>
              <w:t>a</w:t>
            </w:r>
            <w:r w:rsidR="00B861C4" w:rsidRPr="00791663">
              <w:rPr>
                <w:rFonts w:asciiTheme="minorHAnsi" w:hAnsiTheme="minorHAnsi" w:cstheme="minorHAnsi"/>
              </w:rPr>
              <w:t xml:space="preserve"> se torej ne šteje oseba, ki je znanje jezika pridobila izključno po </w:t>
            </w:r>
            <w:r w:rsidR="00F24622" w:rsidRPr="00791663">
              <w:rPr>
                <w:rFonts w:asciiTheme="minorHAnsi" w:hAnsiTheme="minorHAnsi" w:cstheme="minorHAnsi"/>
              </w:rPr>
              <w:t>uspešno konča</w:t>
            </w:r>
            <w:r w:rsidR="00B861C4" w:rsidRPr="00791663">
              <w:rPr>
                <w:rFonts w:asciiTheme="minorHAnsi" w:hAnsiTheme="minorHAnsi" w:cstheme="minorHAnsi"/>
              </w:rPr>
              <w:t xml:space="preserve">nem srednješolskem izobraževanju s </w:t>
            </w:r>
            <w:r w:rsidRPr="00791663">
              <w:rPr>
                <w:rFonts w:asciiTheme="minorHAnsi" w:hAnsiTheme="minorHAnsi" w:cstheme="minorHAnsi"/>
              </w:rPr>
              <w:t>poz</w:t>
            </w:r>
            <w:r w:rsidR="00B861C4" w:rsidRPr="00791663">
              <w:rPr>
                <w:rFonts w:asciiTheme="minorHAnsi" w:hAnsiTheme="minorHAnsi" w:cstheme="minorHAnsi"/>
              </w:rPr>
              <w:t>nejšim formalnim učenjem jezika, če</w:t>
            </w:r>
            <w:r w:rsidR="00A47341" w:rsidRPr="00791663">
              <w:rPr>
                <w:rFonts w:asciiTheme="minorHAnsi" w:hAnsiTheme="minorHAnsi" w:cstheme="minorHAnsi"/>
              </w:rPr>
              <w:t>tudi</w:t>
            </w:r>
            <w:r w:rsidR="00B861C4" w:rsidRPr="00791663">
              <w:rPr>
                <w:rFonts w:asciiTheme="minorHAnsi" w:hAnsiTheme="minorHAnsi" w:cstheme="minorHAnsi"/>
              </w:rPr>
              <w:t xml:space="preserve"> lahko dosega visoko raven znanja</w:t>
            </w:r>
            <w:r w:rsidR="00A47341" w:rsidRPr="00791663">
              <w:rPr>
                <w:rFonts w:asciiTheme="minorHAnsi" w:hAnsiTheme="minorHAnsi" w:cstheme="minorHAnsi"/>
              </w:rPr>
              <w:t xml:space="preserve"> tega </w:t>
            </w:r>
            <w:r w:rsidR="00EC6473" w:rsidRPr="00791663">
              <w:rPr>
                <w:rFonts w:asciiTheme="minorHAnsi" w:hAnsiTheme="minorHAnsi" w:cstheme="minorHAnsi"/>
              </w:rPr>
              <w:t>jezik</w:t>
            </w:r>
            <w:r w:rsidR="00A47341" w:rsidRPr="00791663">
              <w:rPr>
                <w:rFonts w:asciiTheme="minorHAnsi" w:hAnsiTheme="minorHAnsi" w:cstheme="minorHAnsi"/>
              </w:rPr>
              <w:t>a</w:t>
            </w:r>
            <w:r w:rsidR="00B861C4" w:rsidRPr="00791663">
              <w:rPr>
                <w:rFonts w:asciiTheme="minorHAnsi" w:hAnsiTheme="minorHAnsi" w:cstheme="minorHAnsi"/>
              </w:rPr>
              <w:t>.</w:t>
            </w:r>
          </w:p>
        </w:tc>
      </w:tr>
      <w:tr w:rsidR="00B861C4" w:rsidRPr="00791663" w14:paraId="1D274337" w14:textId="77777777" w:rsidTr="002E22A5">
        <w:trPr>
          <w:jc w:val="center"/>
        </w:trPr>
        <w:tc>
          <w:tcPr>
            <w:tcW w:w="3681" w:type="dxa"/>
            <w:shd w:val="clear" w:color="auto" w:fill="FFF2CC" w:themeFill="accent4" w:themeFillTint="33"/>
            <w:noWrap/>
          </w:tcPr>
          <w:p w14:paraId="06DCCC78" w14:textId="7F7763E1"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nujno naročilo</w:t>
            </w:r>
          </w:p>
        </w:tc>
        <w:tc>
          <w:tcPr>
            <w:tcW w:w="5176" w:type="dxa"/>
            <w:shd w:val="clear" w:color="auto" w:fill="FFF2CC" w:themeFill="accent4" w:themeFillTint="33"/>
          </w:tcPr>
          <w:p w14:paraId="34780BBC" w14:textId="1C55CDCE" w:rsidR="00B861C4" w:rsidRPr="00791663" w:rsidRDefault="00B861C4" w:rsidP="00033FA1">
            <w:pPr>
              <w:spacing w:line="276" w:lineRule="auto"/>
              <w:jc w:val="both"/>
              <w:rPr>
                <w:rFonts w:asciiTheme="minorHAnsi" w:hAnsiTheme="minorHAnsi" w:cstheme="minorHAnsi"/>
              </w:rPr>
            </w:pPr>
            <w:r w:rsidRPr="00791663">
              <w:rPr>
                <w:rFonts w:asciiTheme="minorHAnsi" w:hAnsiTheme="minorHAnsi" w:cstheme="minorHAnsi"/>
              </w:rPr>
              <w:t xml:space="preserve">Za nujno naročilo se šteje naročilo, ki zahteva delo ob dela prostih dneh (nedelje in prazniki), v nočnem času ob delavnikih ali izven dogovorjenega delovnika (od 22. do 6. ure) ter v drugih nujnih primerih, ki jih ni bilo mogoče predvideti. Nujno naročilo je tudi naročilo, ki je med delavniki naročeno po 16. uri in mora biti opravljeno v istem dnevu ali naslednji dan do 8. ure. Za nujno naročilo se šteje tudi naročilo, ki ga je glede na obseg in rok za njegovo izvedbo mogoče opredeliti kot nujno. Nujnost naročila mora opredeliti naročnik ob njegovi oddaji. </w:t>
            </w:r>
          </w:p>
          <w:p w14:paraId="7C66EEA7" w14:textId="77777777" w:rsidR="00B861C4" w:rsidRPr="00791663" w:rsidRDefault="00B861C4" w:rsidP="00033FA1">
            <w:pPr>
              <w:spacing w:line="276" w:lineRule="auto"/>
              <w:jc w:val="both"/>
              <w:rPr>
                <w:rFonts w:asciiTheme="minorHAnsi" w:hAnsiTheme="minorHAnsi" w:cstheme="minorHAnsi"/>
              </w:rPr>
            </w:pPr>
          </w:p>
          <w:p w14:paraId="13DE8830" w14:textId="77777777" w:rsidR="00B861C4" w:rsidRPr="00791663" w:rsidRDefault="00B861C4" w:rsidP="00033FA1">
            <w:pPr>
              <w:spacing w:line="276" w:lineRule="auto"/>
              <w:jc w:val="both"/>
              <w:rPr>
                <w:rFonts w:asciiTheme="minorHAnsi" w:hAnsiTheme="minorHAnsi" w:cstheme="minorHAnsi"/>
              </w:rPr>
            </w:pPr>
            <w:r w:rsidRPr="00791663">
              <w:rPr>
                <w:rFonts w:asciiTheme="minorHAnsi" w:hAnsiTheme="minorHAnsi" w:cstheme="minorHAnsi"/>
              </w:rPr>
              <w:t>V tem primeru je izvajalec upravičen do plačila dodatka za nujnost v odstotku, ki je bil predhodno dogovorjen z naročnikom (na primer 30 odstotkov).</w:t>
            </w:r>
          </w:p>
          <w:p w14:paraId="5F9CCB11" w14:textId="77777777" w:rsidR="00B861C4" w:rsidRPr="00791663" w:rsidRDefault="00B861C4" w:rsidP="00033FA1">
            <w:pPr>
              <w:pStyle w:val="Brezrazmikov"/>
              <w:spacing w:line="276" w:lineRule="auto"/>
              <w:jc w:val="both"/>
              <w:rPr>
                <w:rStyle w:val="Krepko"/>
                <w:rFonts w:asciiTheme="minorHAnsi" w:hAnsiTheme="minorHAnsi" w:cstheme="minorHAnsi"/>
                <w:lang w:val="sl-SI"/>
              </w:rPr>
            </w:pPr>
          </w:p>
        </w:tc>
      </w:tr>
      <w:tr w:rsidR="00B861C4" w:rsidRPr="00791663" w14:paraId="3AE052D7"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586D1564" w14:textId="06AACE03"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STORIT</w:t>
            </w:r>
            <w:r w:rsidR="007D610F" w:rsidRPr="00791663">
              <w:rPr>
                <w:rFonts w:asciiTheme="minorHAnsi" w:hAnsiTheme="minorHAnsi" w:cstheme="minorHAnsi"/>
                <w:b/>
              </w:rPr>
              <w:t>E</w:t>
            </w:r>
            <w:r w:rsidRPr="00791663">
              <w:rPr>
                <w:rFonts w:asciiTheme="minorHAnsi" w:hAnsiTheme="minorHAnsi" w:cstheme="minorHAnsi"/>
                <w:b/>
              </w:rPr>
              <w:t>V KONFERENČNEGA TOLMAČENJA</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6BDA9057" w14:textId="77777777" w:rsidR="00B861C4" w:rsidRPr="00791663" w:rsidRDefault="00B861C4" w:rsidP="00033FA1">
            <w:pPr>
              <w:spacing w:after="375" w:line="276" w:lineRule="auto"/>
              <w:jc w:val="both"/>
              <w:textAlignment w:val="baseline"/>
              <w:rPr>
                <w:rFonts w:asciiTheme="minorHAnsi" w:hAnsiTheme="minorHAnsi" w:cstheme="minorHAnsi"/>
              </w:rPr>
            </w:pPr>
          </w:p>
        </w:tc>
      </w:tr>
      <w:tr w:rsidR="00B861C4" w:rsidRPr="00791663" w14:paraId="1D2A4CC9"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4AD6D80C" w14:textId="77777777" w:rsidR="00B861C4" w:rsidRPr="00791663" w:rsidRDefault="00B861C4" w:rsidP="00033FA1">
            <w:pPr>
              <w:spacing w:line="276" w:lineRule="auto"/>
              <w:textAlignment w:val="baseline"/>
              <w:rPr>
                <w:rFonts w:asciiTheme="minorHAnsi" w:hAnsiTheme="minorHAnsi" w:cstheme="minorHAnsi"/>
                <w:b/>
              </w:rPr>
            </w:pPr>
            <w:r w:rsidRPr="00791663">
              <w:rPr>
                <w:rFonts w:asciiTheme="minorHAnsi" w:hAnsiTheme="minorHAnsi" w:cstheme="minorHAnsi"/>
                <w:b/>
              </w:rPr>
              <w:t>tolmač</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26296592" w14:textId="667DCB69" w:rsidR="00B861C4" w:rsidRPr="00791663" w:rsidRDefault="00C03AA6" w:rsidP="00033FA1">
            <w:pPr>
              <w:spacing w:after="375" w:line="276" w:lineRule="auto"/>
              <w:jc w:val="both"/>
              <w:textAlignment w:val="baseline"/>
              <w:rPr>
                <w:rFonts w:asciiTheme="minorHAnsi" w:hAnsiTheme="minorHAnsi" w:cstheme="minorHAnsi"/>
              </w:rPr>
            </w:pPr>
            <w:r w:rsidRPr="00791663">
              <w:rPr>
                <w:rFonts w:asciiTheme="minorHAnsi" w:hAnsiTheme="minorHAnsi" w:cstheme="minorHAnsi"/>
              </w:rPr>
              <w:t>Tolmač</w:t>
            </w:r>
            <w:r w:rsidR="00B861C4" w:rsidRPr="00791663">
              <w:rPr>
                <w:rFonts w:asciiTheme="minorHAnsi" w:hAnsiTheme="minorHAnsi" w:cstheme="minorHAnsi"/>
              </w:rPr>
              <w:t xml:space="preserve"> tolmači iz enega jezika ali več jezikov v drug jezik ali jezike.</w:t>
            </w:r>
          </w:p>
        </w:tc>
      </w:tr>
      <w:tr w:rsidR="003925EA" w:rsidRPr="00791663" w14:paraId="06FC66DC"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711DA3C2" w14:textId="54DA138F"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konferenčno tolmačenje</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3E93AFD8" w14:textId="2DB10D2B" w:rsidR="003925EA" w:rsidRPr="00791663" w:rsidRDefault="00956DCD" w:rsidP="00033FA1">
            <w:pPr>
              <w:pStyle w:val="Navadensplet"/>
              <w:spacing w:line="276" w:lineRule="auto"/>
              <w:jc w:val="both"/>
              <w:rPr>
                <w:rFonts w:asciiTheme="minorHAnsi" w:hAnsiTheme="minorHAnsi" w:cstheme="minorHAnsi"/>
              </w:rPr>
            </w:pPr>
            <w:r w:rsidRPr="00791663">
              <w:rPr>
                <w:rStyle w:val="Krepko"/>
                <w:rFonts w:asciiTheme="minorHAnsi" w:hAnsiTheme="minorHAnsi" w:cstheme="minorHAnsi"/>
                <w:b w:val="0"/>
              </w:rPr>
              <w:t>Konferenčno tolmačenje je ustno prevajanje</w:t>
            </w:r>
            <w:r w:rsidR="003925EA" w:rsidRPr="00791663">
              <w:rPr>
                <w:rFonts w:asciiTheme="minorHAnsi" w:hAnsiTheme="minorHAnsi" w:cstheme="minorHAnsi"/>
              </w:rPr>
              <w:t>,</w:t>
            </w:r>
            <w:r w:rsidR="003925EA" w:rsidRPr="00791663">
              <w:rPr>
                <w:rFonts w:asciiTheme="minorHAnsi" w:hAnsiTheme="minorHAnsi" w:cstheme="minorHAnsi"/>
                <w:b/>
              </w:rPr>
              <w:t xml:space="preserve"> </w:t>
            </w:r>
            <w:r w:rsidR="003925EA" w:rsidRPr="00791663">
              <w:rPr>
                <w:rFonts w:asciiTheme="minorHAnsi" w:hAnsiTheme="minorHAnsi" w:cstheme="minorHAnsi"/>
              </w:rPr>
              <w:t>pri kater</w:t>
            </w:r>
            <w:r w:rsidRPr="00791663">
              <w:rPr>
                <w:rFonts w:asciiTheme="minorHAnsi" w:hAnsiTheme="minorHAnsi" w:cstheme="minorHAnsi"/>
              </w:rPr>
              <w:t>em</w:t>
            </w:r>
            <w:r w:rsidR="003925EA" w:rsidRPr="00791663">
              <w:rPr>
                <w:rFonts w:asciiTheme="minorHAnsi" w:hAnsiTheme="minorHAnsi" w:cstheme="minorHAnsi"/>
              </w:rPr>
              <w:t xml:space="preserve"> tolmač prenaša </w:t>
            </w:r>
            <w:r w:rsidRPr="00791663">
              <w:rPr>
                <w:rFonts w:asciiTheme="minorHAnsi" w:hAnsiTheme="minorHAnsi" w:cstheme="minorHAnsi"/>
              </w:rPr>
              <w:t xml:space="preserve">pomen </w:t>
            </w:r>
            <w:r w:rsidR="003925EA" w:rsidRPr="00791663">
              <w:rPr>
                <w:rFonts w:asciiTheme="minorHAnsi" w:hAnsiTheme="minorHAnsi" w:cstheme="minorHAnsi"/>
              </w:rPr>
              <w:t>govorjen</w:t>
            </w:r>
            <w:r w:rsidRPr="00791663">
              <w:rPr>
                <w:rFonts w:asciiTheme="minorHAnsi" w:hAnsiTheme="minorHAnsi" w:cstheme="minorHAnsi"/>
              </w:rPr>
              <w:t>e</w:t>
            </w:r>
            <w:r w:rsidR="003925EA" w:rsidRPr="00791663">
              <w:rPr>
                <w:rFonts w:asciiTheme="minorHAnsi" w:hAnsiTheme="minorHAnsi" w:cstheme="minorHAnsi"/>
              </w:rPr>
              <w:t xml:space="preserve"> besed</w:t>
            </w:r>
            <w:r w:rsidRPr="00791663">
              <w:rPr>
                <w:rFonts w:asciiTheme="minorHAnsi" w:hAnsiTheme="minorHAnsi" w:cstheme="minorHAnsi"/>
              </w:rPr>
              <w:t>e</w:t>
            </w:r>
            <w:r w:rsidR="003925EA" w:rsidRPr="00791663">
              <w:rPr>
                <w:rFonts w:asciiTheme="minorHAnsi" w:hAnsiTheme="minorHAnsi" w:cstheme="minorHAnsi"/>
              </w:rPr>
              <w:t xml:space="preserve"> iz enega jezika v drugega na </w:t>
            </w:r>
            <w:proofErr w:type="spellStart"/>
            <w:r w:rsidR="003925EA" w:rsidRPr="00791663">
              <w:rPr>
                <w:rFonts w:asciiTheme="minorHAnsi" w:hAnsiTheme="minorHAnsi" w:cstheme="minorHAnsi"/>
              </w:rPr>
              <w:t>dvo</w:t>
            </w:r>
            <w:proofErr w:type="spellEnd"/>
            <w:r w:rsidR="003925EA" w:rsidRPr="00791663">
              <w:rPr>
                <w:rFonts w:asciiTheme="minorHAnsi" w:hAnsiTheme="minorHAnsi" w:cstheme="minorHAnsi"/>
              </w:rPr>
              <w:t>- ali večjezičnih</w:t>
            </w:r>
            <w:r w:rsidR="009B28DC" w:rsidRPr="00791663">
              <w:rPr>
                <w:rFonts w:asciiTheme="minorHAnsi" w:hAnsiTheme="minorHAnsi" w:cstheme="minorHAnsi"/>
              </w:rPr>
              <w:t xml:space="preserve"> </w:t>
            </w:r>
            <w:r w:rsidR="003925EA" w:rsidRPr="00791663">
              <w:rPr>
                <w:rStyle w:val="Krepko"/>
                <w:rFonts w:asciiTheme="minorHAnsi" w:hAnsiTheme="minorHAnsi" w:cstheme="minorHAnsi"/>
                <w:b w:val="0"/>
              </w:rPr>
              <w:t>konferencah, sestankih, srečanjih</w:t>
            </w:r>
            <w:r w:rsidR="003925EA" w:rsidRPr="00791663">
              <w:rPr>
                <w:rFonts w:asciiTheme="minorHAnsi" w:hAnsiTheme="minorHAnsi" w:cstheme="minorHAnsi"/>
              </w:rPr>
              <w:t xml:space="preserve"> ali drugih dogodkih, </w:t>
            </w:r>
            <w:r w:rsidR="00727E3A" w:rsidRPr="00791663">
              <w:rPr>
                <w:rFonts w:asciiTheme="minorHAnsi" w:hAnsiTheme="minorHAnsi" w:cstheme="minorHAnsi"/>
              </w:rPr>
              <w:t xml:space="preserve">na katerih </w:t>
            </w:r>
            <w:r w:rsidR="003925EA" w:rsidRPr="00791663">
              <w:rPr>
                <w:rFonts w:asciiTheme="minorHAnsi" w:hAnsiTheme="minorHAnsi" w:cstheme="minorHAnsi"/>
              </w:rPr>
              <w:t xml:space="preserve">sodelujejo udeleženci, ki govorijo </w:t>
            </w:r>
            <w:r w:rsidRPr="00791663">
              <w:rPr>
                <w:rFonts w:asciiTheme="minorHAnsi" w:hAnsiTheme="minorHAnsi" w:cstheme="minorHAnsi"/>
              </w:rPr>
              <w:t xml:space="preserve">in poslušajo </w:t>
            </w:r>
            <w:r w:rsidR="003925EA" w:rsidRPr="00791663">
              <w:rPr>
                <w:rFonts w:asciiTheme="minorHAnsi" w:hAnsiTheme="minorHAnsi" w:cstheme="minorHAnsi"/>
              </w:rPr>
              <w:t>različne jezike.</w:t>
            </w:r>
          </w:p>
          <w:p w14:paraId="4667B291" w14:textId="780577F4" w:rsidR="00956DCD" w:rsidRPr="00791663" w:rsidRDefault="00956DCD" w:rsidP="00033FA1">
            <w:pPr>
              <w:pStyle w:val="Navadensplet"/>
              <w:spacing w:line="276" w:lineRule="auto"/>
              <w:jc w:val="both"/>
              <w:rPr>
                <w:rFonts w:asciiTheme="minorHAnsi" w:hAnsiTheme="minorHAnsi" w:cstheme="minorHAnsi"/>
              </w:rPr>
            </w:pPr>
            <w:r w:rsidRPr="00791663">
              <w:rPr>
                <w:rFonts w:asciiTheme="minorHAnsi" w:hAnsiTheme="minorHAnsi" w:cstheme="minorHAnsi"/>
              </w:rPr>
              <w:t>V</w:t>
            </w:r>
            <w:r w:rsidR="003925EA" w:rsidRPr="00791663">
              <w:rPr>
                <w:rFonts w:asciiTheme="minorHAnsi" w:hAnsiTheme="minorHAnsi" w:cstheme="minorHAnsi"/>
              </w:rPr>
              <w:t>rst</w:t>
            </w:r>
            <w:r w:rsidRPr="00791663">
              <w:rPr>
                <w:rFonts w:asciiTheme="minorHAnsi" w:hAnsiTheme="minorHAnsi" w:cstheme="minorHAnsi"/>
              </w:rPr>
              <w:t>e</w:t>
            </w:r>
            <w:r w:rsidR="003925EA" w:rsidRPr="00791663">
              <w:rPr>
                <w:rFonts w:asciiTheme="minorHAnsi" w:hAnsiTheme="minorHAnsi" w:cstheme="minorHAnsi"/>
              </w:rPr>
              <w:t xml:space="preserve"> </w:t>
            </w:r>
            <w:r w:rsidRPr="00791663">
              <w:rPr>
                <w:rFonts w:asciiTheme="minorHAnsi" w:hAnsiTheme="minorHAnsi" w:cstheme="minorHAnsi"/>
              </w:rPr>
              <w:t xml:space="preserve">konferenčnega </w:t>
            </w:r>
            <w:r w:rsidR="003925EA" w:rsidRPr="00791663">
              <w:rPr>
                <w:rFonts w:asciiTheme="minorHAnsi" w:hAnsiTheme="minorHAnsi" w:cstheme="minorHAnsi"/>
              </w:rPr>
              <w:t>tolmačenja</w:t>
            </w:r>
            <w:r w:rsidRPr="00791663">
              <w:rPr>
                <w:rFonts w:asciiTheme="minorHAnsi" w:hAnsiTheme="minorHAnsi" w:cstheme="minorHAnsi"/>
              </w:rPr>
              <w:t xml:space="preserve"> so:</w:t>
            </w:r>
            <w:r w:rsidR="003925EA" w:rsidRPr="00791663">
              <w:rPr>
                <w:rFonts w:asciiTheme="minorHAnsi" w:hAnsiTheme="minorHAnsi" w:cstheme="minorHAnsi"/>
              </w:rPr>
              <w:t xml:space="preserve"> </w:t>
            </w:r>
          </w:p>
          <w:p w14:paraId="7DFB0D3A" w14:textId="79AB3909" w:rsidR="00956DCD" w:rsidRPr="00791663" w:rsidRDefault="00956DCD" w:rsidP="00033FA1">
            <w:pPr>
              <w:pStyle w:val="Navadensplet"/>
              <w:numPr>
                <w:ilvl w:val="0"/>
                <w:numId w:val="86"/>
              </w:numPr>
              <w:spacing w:line="276" w:lineRule="auto"/>
              <w:jc w:val="both"/>
              <w:rPr>
                <w:rFonts w:asciiTheme="minorHAnsi" w:hAnsiTheme="minorHAnsi" w:cstheme="minorHAnsi"/>
              </w:rPr>
            </w:pPr>
            <w:r w:rsidRPr="00791663">
              <w:rPr>
                <w:rFonts w:asciiTheme="minorHAnsi" w:hAnsiTheme="minorHAnsi" w:cstheme="minorHAnsi"/>
              </w:rPr>
              <w:t>s</w:t>
            </w:r>
            <w:r w:rsidR="003925EA" w:rsidRPr="00791663">
              <w:rPr>
                <w:rFonts w:asciiTheme="minorHAnsi" w:hAnsiTheme="minorHAnsi" w:cstheme="minorHAnsi"/>
              </w:rPr>
              <w:t>imultano</w:t>
            </w:r>
            <w:r w:rsidRPr="00791663">
              <w:rPr>
                <w:rFonts w:asciiTheme="minorHAnsi" w:hAnsiTheme="minorHAnsi" w:cstheme="minorHAnsi"/>
              </w:rPr>
              <w:t xml:space="preserve"> tolmačenje</w:t>
            </w:r>
            <w:r w:rsidR="007A5116" w:rsidRPr="00791663">
              <w:rPr>
                <w:rFonts w:asciiTheme="minorHAnsi" w:hAnsiTheme="minorHAnsi" w:cstheme="minorHAnsi"/>
              </w:rPr>
              <w:t>,</w:t>
            </w:r>
          </w:p>
          <w:p w14:paraId="4BE60E52" w14:textId="2D542ACB" w:rsidR="00956DCD" w:rsidRPr="00791663" w:rsidRDefault="00956DCD" w:rsidP="00033FA1">
            <w:pPr>
              <w:pStyle w:val="Navadensplet"/>
              <w:numPr>
                <w:ilvl w:val="0"/>
                <w:numId w:val="86"/>
              </w:numPr>
              <w:spacing w:line="276" w:lineRule="auto"/>
              <w:jc w:val="both"/>
              <w:rPr>
                <w:rFonts w:asciiTheme="minorHAnsi" w:hAnsiTheme="minorHAnsi" w:cstheme="minorHAnsi"/>
              </w:rPr>
            </w:pPr>
            <w:r w:rsidRPr="00791663">
              <w:rPr>
                <w:rFonts w:asciiTheme="minorHAnsi" w:hAnsiTheme="minorHAnsi" w:cstheme="minorHAnsi"/>
              </w:rPr>
              <w:t>k</w:t>
            </w:r>
            <w:r w:rsidR="003925EA" w:rsidRPr="00791663">
              <w:rPr>
                <w:rFonts w:asciiTheme="minorHAnsi" w:hAnsiTheme="minorHAnsi" w:cstheme="minorHAnsi"/>
              </w:rPr>
              <w:t>onsekutivno</w:t>
            </w:r>
            <w:r w:rsidRPr="00791663">
              <w:rPr>
                <w:rFonts w:asciiTheme="minorHAnsi" w:hAnsiTheme="minorHAnsi" w:cstheme="minorHAnsi"/>
              </w:rPr>
              <w:t xml:space="preserve"> tolmačenje</w:t>
            </w:r>
            <w:r w:rsidR="007A5116" w:rsidRPr="00791663">
              <w:rPr>
                <w:rFonts w:asciiTheme="minorHAnsi" w:hAnsiTheme="minorHAnsi" w:cstheme="minorHAnsi"/>
              </w:rPr>
              <w:t>,</w:t>
            </w:r>
          </w:p>
          <w:p w14:paraId="08A7B8D6" w14:textId="77777777" w:rsidR="00956DCD" w:rsidRPr="00791663" w:rsidRDefault="003925EA" w:rsidP="00033FA1">
            <w:pPr>
              <w:pStyle w:val="Navadensplet"/>
              <w:numPr>
                <w:ilvl w:val="0"/>
                <w:numId w:val="86"/>
              </w:numPr>
              <w:spacing w:line="276" w:lineRule="auto"/>
              <w:jc w:val="both"/>
              <w:rPr>
                <w:rFonts w:asciiTheme="minorHAnsi" w:hAnsiTheme="minorHAnsi" w:cstheme="minorHAnsi"/>
              </w:rPr>
            </w:pPr>
            <w:r w:rsidRPr="00791663">
              <w:rPr>
                <w:rFonts w:asciiTheme="minorHAnsi" w:hAnsiTheme="minorHAnsi" w:cstheme="minorHAnsi"/>
              </w:rPr>
              <w:t xml:space="preserve">šepetano </w:t>
            </w:r>
            <w:r w:rsidR="00727E3A" w:rsidRPr="00791663">
              <w:rPr>
                <w:rFonts w:asciiTheme="minorHAnsi" w:hAnsiTheme="minorHAnsi" w:cstheme="minorHAnsi"/>
              </w:rPr>
              <w:t xml:space="preserve">tolmačenje </w:t>
            </w:r>
            <w:r w:rsidRPr="00791663">
              <w:rPr>
                <w:rFonts w:asciiTheme="minorHAnsi" w:hAnsiTheme="minorHAnsi" w:cstheme="minorHAnsi"/>
              </w:rPr>
              <w:t>in</w:t>
            </w:r>
          </w:p>
          <w:p w14:paraId="19204B7B" w14:textId="33D7B1CF" w:rsidR="003925EA" w:rsidRPr="00791663" w:rsidRDefault="003925EA" w:rsidP="0040196F">
            <w:pPr>
              <w:pStyle w:val="Navadensplet"/>
              <w:numPr>
                <w:ilvl w:val="0"/>
                <w:numId w:val="86"/>
              </w:numPr>
              <w:spacing w:line="276" w:lineRule="auto"/>
              <w:jc w:val="both"/>
              <w:rPr>
                <w:rFonts w:asciiTheme="minorHAnsi" w:hAnsiTheme="minorHAnsi" w:cstheme="minorHAnsi"/>
              </w:rPr>
            </w:pPr>
            <w:r w:rsidRPr="00791663">
              <w:rPr>
                <w:rFonts w:asciiTheme="minorHAnsi" w:hAnsiTheme="minorHAnsi" w:cstheme="minorHAnsi"/>
              </w:rPr>
              <w:t>tolmačenje na daljavo.</w:t>
            </w:r>
          </w:p>
        </w:tc>
      </w:tr>
      <w:tr w:rsidR="003925EA" w:rsidRPr="00791663" w14:paraId="54788186"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23AC4785" w14:textId="77777777"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ciljni jezik</w:t>
            </w:r>
          </w:p>
          <w:p w14:paraId="474685FF" w14:textId="67D319D6" w:rsidR="003925EA" w:rsidRPr="00791663" w:rsidRDefault="003925EA" w:rsidP="00033FA1">
            <w:pPr>
              <w:spacing w:line="276" w:lineRule="auto"/>
              <w:textAlignment w:val="baseline"/>
              <w:rPr>
                <w:rFonts w:asciiTheme="minorHAnsi" w:hAnsiTheme="minorHAnsi" w:cstheme="minorHAnsi"/>
                <w:bCs/>
              </w:rPr>
            </w:pP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778F6DE9" w14:textId="5AF4B2DF" w:rsidR="003925EA" w:rsidRPr="00791663" w:rsidRDefault="00DF7304" w:rsidP="00DF7304">
            <w:pPr>
              <w:spacing w:after="375" w:line="276" w:lineRule="auto"/>
              <w:jc w:val="both"/>
              <w:textAlignment w:val="baseline"/>
              <w:rPr>
                <w:rFonts w:asciiTheme="minorHAnsi" w:hAnsiTheme="minorHAnsi" w:cstheme="minorHAnsi"/>
              </w:rPr>
            </w:pPr>
            <w:r w:rsidRPr="00791663">
              <w:rPr>
                <w:rFonts w:asciiTheme="minorHAnsi" w:hAnsiTheme="minorHAnsi" w:cstheme="minorHAnsi"/>
              </w:rPr>
              <w:t>Ciljni jezik je j</w:t>
            </w:r>
            <w:r w:rsidR="003925EA" w:rsidRPr="00791663">
              <w:rPr>
                <w:rFonts w:asciiTheme="minorHAnsi" w:hAnsiTheme="minorHAnsi" w:cstheme="minorHAnsi"/>
              </w:rPr>
              <w:t xml:space="preserve">ezik, v katerega </w:t>
            </w:r>
            <w:r w:rsidR="009F1C84" w:rsidRPr="00791663">
              <w:rPr>
                <w:rFonts w:asciiTheme="minorHAnsi" w:hAnsiTheme="minorHAnsi" w:cstheme="minorHAnsi"/>
              </w:rPr>
              <w:t>se</w:t>
            </w:r>
            <w:r w:rsidR="00956DCD" w:rsidRPr="00791663">
              <w:rPr>
                <w:rFonts w:asciiTheme="minorHAnsi" w:hAnsiTheme="minorHAnsi" w:cstheme="minorHAnsi"/>
              </w:rPr>
              <w:t xml:space="preserve"> tolmači iz izhodiščnega jezika</w:t>
            </w:r>
            <w:r w:rsidR="003925EA" w:rsidRPr="00791663">
              <w:rPr>
                <w:rFonts w:asciiTheme="minorHAnsi" w:hAnsiTheme="minorHAnsi" w:cstheme="minorHAnsi"/>
              </w:rPr>
              <w:t>.</w:t>
            </w:r>
          </w:p>
        </w:tc>
      </w:tr>
      <w:tr w:rsidR="003925EA" w:rsidRPr="00791663" w14:paraId="1526A08E"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2E0DD184" w14:textId="7DF9D82C" w:rsidR="003925EA" w:rsidRPr="00791663" w:rsidRDefault="00D5138F" w:rsidP="00033FA1">
            <w:pPr>
              <w:spacing w:line="276" w:lineRule="auto"/>
              <w:textAlignment w:val="baseline"/>
              <w:rPr>
                <w:rFonts w:asciiTheme="minorHAnsi" w:hAnsiTheme="minorHAnsi" w:cstheme="minorHAnsi"/>
                <w:b/>
              </w:rPr>
            </w:pPr>
            <w:r w:rsidRPr="00791663">
              <w:rPr>
                <w:rFonts w:asciiTheme="minorHAnsi" w:hAnsiTheme="minorHAnsi" w:cstheme="minorHAnsi"/>
                <w:b/>
              </w:rPr>
              <w:t xml:space="preserve">izhodiščni </w:t>
            </w:r>
            <w:r w:rsidR="003925EA" w:rsidRPr="00791663">
              <w:rPr>
                <w:rFonts w:asciiTheme="minorHAnsi" w:hAnsiTheme="minorHAnsi" w:cstheme="minorHAnsi"/>
                <w:b/>
              </w:rPr>
              <w:t>jezik</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632B74A4" w14:textId="3DFEEB38" w:rsidR="003925EA" w:rsidRPr="00791663" w:rsidRDefault="00DF7304" w:rsidP="00DF7304">
            <w:pPr>
              <w:spacing w:after="375" w:line="276" w:lineRule="auto"/>
              <w:jc w:val="both"/>
              <w:textAlignment w:val="baseline"/>
              <w:rPr>
                <w:rFonts w:asciiTheme="minorHAnsi" w:hAnsiTheme="minorHAnsi" w:cstheme="minorHAnsi"/>
              </w:rPr>
            </w:pPr>
            <w:r w:rsidRPr="00791663">
              <w:rPr>
                <w:rFonts w:asciiTheme="minorHAnsi" w:hAnsiTheme="minorHAnsi" w:cstheme="minorHAnsi"/>
              </w:rPr>
              <w:t>Izhodiščni jezik je j</w:t>
            </w:r>
            <w:r w:rsidR="003925EA" w:rsidRPr="00791663">
              <w:rPr>
                <w:rFonts w:asciiTheme="minorHAnsi" w:hAnsiTheme="minorHAnsi" w:cstheme="minorHAnsi"/>
              </w:rPr>
              <w:t xml:space="preserve">ezik, </w:t>
            </w:r>
            <w:r w:rsidR="009F1C84" w:rsidRPr="00791663">
              <w:rPr>
                <w:rFonts w:asciiTheme="minorHAnsi" w:hAnsiTheme="minorHAnsi" w:cstheme="minorHAnsi"/>
              </w:rPr>
              <w:t>iz</w:t>
            </w:r>
            <w:r w:rsidR="003925EA" w:rsidRPr="00791663">
              <w:rPr>
                <w:rFonts w:asciiTheme="minorHAnsi" w:hAnsiTheme="minorHAnsi" w:cstheme="minorHAnsi"/>
              </w:rPr>
              <w:t xml:space="preserve"> katere</w:t>
            </w:r>
            <w:r w:rsidR="009F1C84" w:rsidRPr="00791663">
              <w:rPr>
                <w:rFonts w:asciiTheme="minorHAnsi" w:hAnsiTheme="minorHAnsi" w:cstheme="minorHAnsi"/>
              </w:rPr>
              <w:t>ga</w:t>
            </w:r>
            <w:r w:rsidR="003925EA" w:rsidRPr="00791663">
              <w:rPr>
                <w:rFonts w:asciiTheme="minorHAnsi" w:hAnsiTheme="minorHAnsi" w:cstheme="minorHAnsi"/>
              </w:rPr>
              <w:t xml:space="preserve"> </w:t>
            </w:r>
            <w:r w:rsidR="009F1C84" w:rsidRPr="00791663">
              <w:rPr>
                <w:rFonts w:asciiTheme="minorHAnsi" w:hAnsiTheme="minorHAnsi" w:cstheme="minorHAnsi"/>
              </w:rPr>
              <w:t>se</w:t>
            </w:r>
            <w:r w:rsidR="00956DCD" w:rsidRPr="00791663">
              <w:rPr>
                <w:rFonts w:asciiTheme="minorHAnsi" w:hAnsiTheme="minorHAnsi" w:cstheme="minorHAnsi"/>
              </w:rPr>
              <w:t xml:space="preserve"> tolmači </w:t>
            </w:r>
            <w:r w:rsidR="009F1C84" w:rsidRPr="00791663">
              <w:rPr>
                <w:rFonts w:asciiTheme="minorHAnsi" w:hAnsiTheme="minorHAnsi" w:cstheme="minorHAnsi"/>
              </w:rPr>
              <w:t>v</w:t>
            </w:r>
            <w:r w:rsidR="00956DCD" w:rsidRPr="00791663">
              <w:rPr>
                <w:rFonts w:asciiTheme="minorHAnsi" w:hAnsiTheme="minorHAnsi" w:cstheme="minorHAnsi"/>
              </w:rPr>
              <w:t xml:space="preserve"> ciljn</w:t>
            </w:r>
            <w:r w:rsidR="009F1C84" w:rsidRPr="00791663">
              <w:rPr>
                <w:rFonts w:asciiTheme="minorHAnsi" w:hAnsiTheme="minorHAnsi" w:cstheme="minorHAnsi"/>
              </w:rPr>
              <w:t>i</w:t>
            </w:r>
            <w:r w:rsidR="00956DCD" w:rsidRPr="00791663">
              <w:rPr>
                <w:rFonts w:asciiTheme="minorHAnsi" w:hAnsiTheme="minorHAnsi" w:cstheme="minorHAnsi"/>
              </w:rPr>
              <w:t xml:space="preserve"> jezik</w:t>
            </w:r>
            <w:r w:rsidR="009F1C84" w:rsidRPr="00791663">
              <w:rPr>
                <w:rFonts w:asciiTheme="minorHAnsi" w:hAnsiTheme="minorHAnsi" w:cstheme="minorHAnsi"/>
              </w:rPr>
              <w:t>.</w:t>
            </w:r>
          </w:p>
        </w:tc>
      </w:tr>
      <w:tr w:rsidR="003925EA" w:rsidRPr="00791663" w14:paraId="5AF1F3A6"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05EA2D6C" w14:textId="3FB3CAC9"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jezikovna kombinacija</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68B697C9" w14:textId="091060FF" w:rsidR="003925EA" w:rsidRPr="00791663" w:rsidRDefault="003925EA" w:rsidP="00033FA1">
            <w:pPr>
              <w:pStyle w:val="Telobesedila15"/>
              <w:shd w:val="clear" w:color="auto" w:fill="auto"/>
              <w:spacing w:before="0" w:after="0" w:line="276" w:lineRule="auto"/>
              <w:ind w:firstLine="0"/>
              <w:jc w:val="both"/>
              <w:rPr>
                <w:rFonts w:asciiTheme="minorHAnsi" w:hAnsiTheme="minorHAnsi" w:cstheme="minorHAnsi"/>
                <w:bCs/>
                <w:sz w:val="24"/>
                <w:szCs w:val="24"/>
              </w:rPr>
            </w:pPr>
            <w:r w:rsidRPr="00791663">
              <w:rPr>
                <w:rFonts w:asciiTheme="minorHAnsi" w:hAnsiTheme="minorHAnsi" w:cstheme="minorHAnsi"/>
                <w:bCs/>
                <w:sz w:val="24"/>
                <w:szCs w:val="24"/>
              </w:rPr>
              <w:t xml:space="preserve">Jezikovna kombinacija tolmača pomeni jezike, </w:t>
            </w:r>
            <w:r w:rsidR="009F1C84" w:rsidRPr="00791663">
              <w:rPr>
                <w:rFonts w:asciiTheme="minorHAnsi" w:hAnsiTheme="minorHAnsi" w:cstheme="minorHAnsi"/>
                <w:bCs/>
                <w:sz w:val="24"/>
                <w:szCs w:val="24"/>
              </w:rPr>
              <w:t>v katere in/ali iz katerih</w:t>
            </w:r>
            <w:r w:rsidR="009B28DC" w:rsidRPr="00791663">
              <w:rPr>
                <w:rFonts w:asciiTheme="minorHAnsi" w:hAnsiTheme="minorHAnsi" w:cstheme="minorHAnsi"/>
                <w:bCs/>
                <w:sz w:val="24"/>
                <w:szCs w:val="24"/>
              </w:rPr>
              <w:t xml:space="preserve"> </w:t>
            </w:r>
            <w:r w:rsidRPr="00791663">
              <w:rPr>
                <w:rFonts w:asciiTheme="minorHAnsi" w:hAnsiTheme="minorHAnsi" w:cstheme="minorHAnsi"/>
                <w:bCs/>
                <w:sz w:val="24"/>
                <w:szCs w:val="24"/>
              </w:rPr>
              <w:t xml:space="preserve">tolmač </w:t>
            </w:r>
            <w:r w:rsidR="00982434" w:rsidRPr="00791663">
              <w:rPr>
                <w:rFonts w:asciiTheme="minorHAnsi" w:hAnsiTheme="minorHAnsi" w:cstheme="minorHAnsi"/>
                <w:bCs/>
                <w:sz w:val="24"/>
                <w:szCs w:val="24"/>
              </w:rPr>
              <w:t>tolmači</w:t>
            </w:r>
            <w:r w:rsidRPr="00791663">
              <w:rPr>
                <w:rFonts w:asciiTheme="minorHAnsi" w:hAnsiTheme="minorHAnsi" w:cstheme="minorHAnsi"/>
                <w:bCs/>
                <w:sz w:val="24"/>
                <w:szCs w:val="24"/>
              </w:rPr>
              <w:t xml:space="preserve">: </w:t>
            </w:r>
          </w:p>
          <w:p w14:paraId="3FE9E53E" w14:textId="04ED31F7" w:rsidR="003925EA" w:rsidRPr="00791663" w:rsidRDefault="003925EA" w:rsidP="00033FA1">
            <w:pPr>
              <w:pStyle w:val="Telobesedila15"/>
              <w:numPr>
                <w:ilvl w:val="0"/>
                <w:numId w:val="51"/>
              </w:numPr>
              <w:shd w:val="clear" w:color="auto" w:fill="auto"/>
              <w:spacing w:before="0" w:after="0" w:line="276" w:lineRule="auto"/>
              <w:jc w:val="both"/>
              <w:rPr>
                <w:rFonts w:asciiTheme="minorHAnsi" w:hAnsiTheme="minorHAnsi" w:cstheme="minorHAnsi"/>
                <w:bCs/>
                <w:sz w:val="24"/>
                <w:szCs w:val="24"/>
              </w:rPr>
            </w:pPr>
            <w:r w:rsidRPr="00791663">
              <w:rPr>
                <w:rFonts w:asciiTheme="minorHAnsi" w:hAnsiTheme="minorHAnsi" w:cstheme="minorHAnsi"/>
                <w:bCs/>
                <w:sz w:val="24"/>
                <w:szCs w:val="24"/>
              </w:rPr>
              <w:t xml:space="preserve">jezik A je tolmačev materni jezik ali maternemu </w:t>
            </w:r>
            <w:r w:rsidR="000A6798" w:rsidRPr="00791663">
              <w:rPr>
                <w:rFonts w:asciiTheme="minorHAnsi" w:hAnsiTheme="minorHAnsi" w:cstheme="minorHAnsi"/>
                <w:bCs/>
                <w:sz w:val="24"/>
                <w:szCs w:val="24"/>
              </w:rPr>
              <w:t xml:space="preserve">jeziku </w:t>
            </w:r>
            <w:r w:rsidRPr="00791663">
              <w:rPr>
                <w:rFonts w:asciiTheme="minorHAnsi" w:hAnsiTheme="minorHAnsi" w:cstheme="minorHAnsi"/>
                <w:bCs/>
                <w:sz w:val="24"/>
                <w:szCs w:val="24"/>
              </w:rPr>
              <w:t>enakovredn</w:t>
            </w:r>
            <w:r w:rsidR="00727E3A" w:rsidRPr="00791663">
              <w:rPr>
                <w:rFonts w:asciiTheme="minorHAnsi" w:hAnsiTheme="minorHAnsi" w:cstheme="minorHAnsi"/>
                <w:bCs/>
                <w:sz w:val="24"/>
                <w:szCs w:val="24"/>
              </w:rPr>
              <w:t>i jezik</w:t>
            </w:r>
            <w:r w:rsidR="007A5116" w:rsidRPr="00791663">
              <w:rPr>
                <w:rFonts w:asciiTheme="minorHAnsi" w:hAnsiTheme="minorHAnsi" w:cstheme="minorHAnsi"/>
                <w:bCs/>
                <w:sz w:val="24"/>
                <w:szCs w:val="24"/>
              </w:rPr>
              <w:t>;</w:t>
            </w:r>
            <w:r w:rsidR="009B28DC" w:rsidRPr="00791663">
              <w:rPr>
                <w:rFonts w:asciiTheme="minorHAnsi" w:hAnsiTheme="minorHAnsi" w:cstheme="minorHAnsi"/>
                <w:bCs/>
                <w:sz w:val="24"/>
                <w:szCs w:val="24"/>
              </w:rPr>
              <w:t xml:space="preserve"> </w:t>
            </w:r>
            <w:r w:rsidR="007A5116" w:rsidRPr="00791663">
              <w:rPr>
                <w:rFonts w:asciiTheme="minorHAnsi" w:hAnsiTheme="minorHAnsi" w:cstheme="minorHAnsi"/>
                <w:bCs/>
                <w:sz w:val="24"/>
                <w:szCs w:val="24"/>
              </w:rPr>
              <w:t>t</w:t>
            </w:r>
            <w:r w:rsidR="00982434" w:rsidRPr="00791663">
              <w:rPr>
                <w:rFonts w:asciiTheme="minorHAnsi" w:hAnsiTheme="minorHAnsi" w:cstheme="minorHAnsi"/>
                <w:bCs/>
                <w:sz w:val="24"/>
                <w:szCs w:val="24"/>
              </w:rPr>
              <w:t>olmač tolmači v svoj jezik A in iz svojega jezika A</w:t>
            </w:r>
            <w:r w:rsidRPr="00791663">
              <w:rPr>
                <w:rFonts w:asciiTheme="minorHAnsi" w:hAnsiTheme="minorHAnsi" w:cstheme="minorHAnsi"/>
                <w:bCs/>
                <w:sz w:val="24"/>
                <w:szCs w:val="24"/>
              </w:rPr>
              <w:t>;</w:t>
            </w:r>
          </w:p>
          <w:p w14:paraId="0B0C5298" w14:textId="74C0D238" w:rsidR="003925EA" w:rsidRPr="00791663" w:rsidRDefault="003925EA" w:rsidP="00033FA1">
            <w:pPr>
              <w:pStyle w:val="Odstavekseznama"/>
              <w:numPr>
                <w:ilvl w:val="0"/>
                <w:numId w:val="51"/>
              </w:numPr>
              <w:spacing w:line="276" w:lineRule="auto"/>
              <w:jc w:val="both"/>
              <w:rPr>
                <w:rFonts w:asciiTheme="minorHAnsi" w:eastAsia="Arial" w:hAnsiTheme="minorHAnsi" w:cstheme="minorHAnsi"/>
                <w:bCs/>
                <w:lang w:val="sl"/>
              </w:rPr>
            </w:pPr>
            <w:r w:rsidRPr="00791663">
              <w:rPr>
                <w:rFonts w:asciiTheme="minorHAnsi" w:eastAsia="Arial" w:hAnsiTheme="minorHAnsi" w:cstheme="minorHAnsi"/>
                <w:bCs/>
                <w:lang w:val="sl"/>
              </w:rPr>
              <w:t>jezik B je jezik, ki ni tolmačev materni jezik in ga popolnoma obvlada</w:t>
            </w:r>
            <w:r w:rsidR="007A5116" w:rsidRPr="00791663">
              <w:rPr>
                <w:rFonts w:asciiTheme="minorHAnsi" w:eastAsia="Arial" w:hAnsiTheme="minorHAnsi" w:cstheme="minorHAnsi"/>
                <w:bCs/>
                <w:lang w:val="sl"/>
              </w:rPr>
              <w:t>;</w:t>
            </w:r>
            <w:r w:rsidR="00982434" w:rsidRPr="00791663">
              <w:rPr>
                <w:rFonts w:asciiTheme="minorHAnsi" w:eastAsia="Arial" w:hAnsiTheme="minorHAnsi" w:cstheme="minorHAnsi"/>
                <w:bCs/>
                <w:lang w:val="sl"/>
              </w:rPr>
              <w:t xml:space="preserve"> </w:t>
            </w:r>
            <w:r w:rsidR="007A5116" w:rsidRPr="00791663">
              <w:rPr>
                <w:rFonts w:asciiTheme="minorHAnsi" w:eastAsia="Arial" w:hAnsiTheme="minorHAnsi" w:cstheme="minorHAnsi"/>
                <w:bCs/>
                <w:lang w:val="sl"/>
              </w:rPr>
              <w:t>t</w:t>
            </w:r>
            <w:r w:rsidR="00982434" w:rsidRPr="00791663">
              <w:rPr>
                <w:rFonts w:asciiTheme="minorHAnsi" w:eastAsia="Arial" w:hAnsiTheme="minorHAnsi" w:cstheme="minorHAnsi"/>
                <w:bCs/>
                <w:lang w:val="sl"/>
              </w:rPr>
              <w:t>olmač tolmači v svoj jezik B in iz svojega jezika B</w:t>
            </w:r>
            <w:r w:rsidRPr="00791663">
              <w:rPr>
                <w:rFonts w:asciiTheme="minorHAnsi" w:eastAsia="Arial" w:hAnsiTheme="minorHAnsi" w:cstheme="minorHAnsi"/>
                <w:bCs/>
                <w:lang w:val="sl"/>
              </w:rPr>
              <w:t>;</w:t>
            </w:r>
          </w:p>
          <w:p w14:paraId="7D3DD481" w14:textId="4DA6B8E0" w:rsidR="0040196F" w:rsidRPr="00791663" w:rsidRDefault="003925EA" w:rsidP="00447B61">
            <w:pPr>
              <w:pStyle w:val="Odstavekseznama"/>
              <w:numPr>
                <w:ilvl w:val="0"/>
                <w:numId w:val="51"/>
              </w:numPr>
              <w:spacing w:line="276" w:lineRule="auto"/>
              <w:jc w:val="both"/>
              <w:rPr>
                <w:rFonts w:asciiTheme="minorHAnsi" w:eastAsia="Arial" w:hAnsiTheme="minorHAnsi" w:cstheme="minorHAnsi"/>
                <w:bCs/>
                <w:lang w:val="sl"/>
              </w:rPr>
            </w:pPr>
            <w:r w:rsidRPr="00791663">
              <w:rPr>
                <w:rFonts w:asciiTheme="minorHAnsi" w:eastAsia="Arial" w:hAnsiTheme="minorHAnsi" w:cstheme="minorHAnsi"/>
                <w:bCs/>
                <w:lang w:val="sl"/>
              </w:rPr>
              <w:t>jezik C je jezik, ki ni tolmačev jezik A ali B in iz katerega tolmač tolmači</w:t>
            </w:r>
            <w:r w:rsidR="00982434" w:rsidRPr="00791663">
              <w:rPr>
                <w:rFonts w:asciiTheme="minorHAnsi" w:eastAsia="Arial" w:hAnsiTheme="minorHAnsi" w:cstheme="minorHAnsi"/>
                <w:bCs/>
                <w:lang w:val="sl"/>
              </w:rPr>
              <w:t xml:space="preserve"> v svoj jezik A in/ali B</w:t>
            </w:r>
            <w:r w:rsidRPr="00791663">
              <w:rPr>
                <w:rFonts w:asciiTheme="minorHAnsi" w:eastAsia="Arial" w:hAnsiTheme="minorHAnsi" w:cstheme="minorHAnsi"/>
                <w:bCs/>
                <w:lang w:val="sl"/>
              </w:rPr>
              <w:t xml:space="preserve">. </w:t>
            </w:r>
          </w:p>
          <w:p w14:paraId="33AF50DF" w14:textId="77777777" w:rsidR="00447B61" w:rsidRPr="00791663" w:rsidRDefault="00447B61" w:rsidP="00447B61">
            <w:pPr>
              <w:pStyle w:val="Odstavekseznama"/>
              <w:spacing w:line="276" w:lineRule="auto"/>
              <w:ind w:left="717"/>
              <w:jc w:val="both"/>
              <w:rPr>
                <w:rFonts w:asciiTheme="minorHAnsi" w:eastAsia="Arial" w:hAnsiTheme="minorHAnsi" w:cstheme="minorHAnsi"/>
                <w:bCs/>
                <w:lang w:val="sl"/>
              </w:rPr>
            </w:pPr>
          </w:p>
          <w:p w14:paraId="03DD46CE" w14:textId="544885B2" w:rsidR="00982434" w:rsidRPr="00791663" w:rsidRDefault="00982434" w:rsidP="00033FA1">
            <w:pPr>
              <w:spacing w:after="375" w:line="276" w:lineRule="auto"/>
              <w:jc w:val="both"/>
              <w:textAlignment w:val="baseline"/>
              <w:rPr>
                <w:rFonts w:asciiTheme="minorHAnsi" w:hAnsiTheme="minorHAnsi" w:cstheme="minorHAnsi"/>
                <w:b/>
              </w:rPr>
            </w:pPr>
            <w:r w:rsidRPr="00791663">
              <w:rPr>
                <w:rFonts w:asciiTheme="minorHAnsi" w:hAnsiTheme="minorHAnsi" w:cstheme="minorHAnsi"/>
                <w:bCs/>
              </w:rPr>
              <w:t xml:space="preserve">Tolmač mora biti ustrezno strokovno usposobljen in imeti ustrezne </w:t>
            </w:r>
            <w:proofErr w:type="spellStart"/>
            <w:r w:rsidRPr="00791663">
              <w:rPr>
                <w:rFonts w:asciiTheme="minorHAnsi" w:hAnsiTheme="minorHAnsi" w:cstheme="minorHAnsi"/>
                <w:bCs/>
              </w:rPr>
              <w:t>tolmaške</w:t>
            </w:r>
            <w:proofErr w:type="spellEnd"/>
            <w:r w:rsidRPr="00791663">
              <w:rPr>
                <w:rFonts w:asciiTheme="minorHAnsi" w:hAnsiTheme="minorHAnsi" w:cstheme="minorHAnsi"/>
                <w:bCs/>
              </w:rPr>
              <w:t xml:space="preserve"> izkušnje za tolmačenje svoje jezikovne kombinacije.</w:t>
            </w:r>
          </w:p>
        </w:tc>
      </w:tr>
      <w:tr w:rsidR="003925EA" w:rsidRPr="00791663" w14:paraId="01B4CAE6" w14:textId="77777777" w:rsidTr="009F41E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0F1D0498" w14:textId="6A7FCA47"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gradivo</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6745F42A" w14:textId="5FD240CB" w:rsidR="003925EA" w:rsidRPr="00791663" w:rsidRDefault="00B3036B" w:rsidP="00B3036B">
            <w:pPr>
              <w:spacing w:after="375" w:line="276" w:lineRule="auto"/>
              <w:jc w:val="both"/>
              <w:textAlignment w:val="baseline"/>
              <w:rPr>
                <w:rFonts w:asciiTheme="minorHAnsi" w:hAnsiTheme="minorHAnsi" w:cstheme="minorHAnsi"/>
              </w:rPr>
            </w:pPr>
            <w:r w:rsidRPr="00791663">
              <w:rPr>
                <w:rFonts w:asciiTheme="minorHAnsi" w:hAnsiTheme="minorHAnsi" w:cstheme="minorHAnsi"/>
              </w:rPr>
              <w:t>Izraz pomeni g</w:t>
            </w:r>
            <w:r w:rsidR="003925EA" w:rsidRPr="00791663">
              <w:rPr>
                <w:rFonts w:asciiTheme="minorHAnsi" w:hAnsiTheme="minorHAnsi" w:cstheme="minorHAnsi"/>
              </w:rPr>
              <w:t>radivo, ki ga mora naročnik poslati tolmaču najpozneje 24 ur pred začetkom dogodka</w:t>
            </w:r>
            <w:r w:rsidR="00752224" w:rsidRPr="00791663">
              <w:rPr>
                <w:rFonts w:asciiTheme="minorHAnsi" w:hAnsiTheme="minorHAnsi" w:cstheme="minorHAnsi"/>
              </w:rPr>
              <w:t xml:space="preserve"> (če je to glede na dogodek mogoče)</w:t>
            </w:r>
            <w:r w:rsidR="003925EA" w:rsidRPr="00791663">
              <w:rPr>
                <w:rFonts w:asciiTheme="minorHAnsi" w:hAnsiTheme="minorHAnsi" w:cstheme="minorHAnsi"/>
              </w:rPr>
              <w:t>, da se ta lahko ustrezno pripravi nanj (na primer zapisniki prejšnjih</w:t>
            </w:r>
            <w:r w:rsidR="00B81C8B" w:rsidRPr="00791663">
              <w:rPr>
                <w:rFonts w:asciiTheme="minorHAnsi" w:hAnsiTheme="minorHAnsi" w:cstheme="minorHAnsi"/>
              </w:rPr>
              <w:t xml:space="preserve"> </w:t>
            </w:r>
            <w:r w:rsidR="003925EA" w:rsidRPr="00791663">
              <w:rPr>
                <w:rFonts w:asciiTheme="minorHAnsi" w:hAnsiTheme="minorHAnsi" w:cstheme="minorHAnsi"/>
              </w:rPr>
              <w:t>dogodkov,</w:t>
            </w:r>
            <w:r w:rsidR="00FD15D0" w:rsidRPr="00791663">
              <w:rPr>
                <w:rFonts w:asciiTheme="minorHAnsi" w:hAnsiTheme="minorHAnsi" w:cstheme="minorHAnsi"/>
              </w:rPr>
              <w:t xml:space="preserve"> </w:t>
            </w:r>
            <w:r w:rsidR="003925EA" w:rsidRPr="00791663">
              <w:rPr>
                <w:rFonts w:asciiTheme="minorHAnsi" w:hAnsiTheme="minorHAnsi" w:cstheme="minorHAnsi"/>
              </w:rPr>
              <w:t>dnevni red dogodka, morebitne predstavitve, strokovni prispevki, iztočnice ali zapis govorov, seznam govorcev in udeležencev). Pomeni tudi gradivo, ki ga mora naročnik zagotavljati tolmaču med dogodkom.</w:t>
            </w:r>
          </w:p>
        </w:tc>
      </w:tr>
      <w:tr w:rsidR="003925EA" w:rsidRPr="00791663" w14:paraId="1A667079" w14:textId="77777777" w:rsidTr="00897F7E">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015139EA" w14:textId="46F85300"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simultano tolmačenje</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5395D341" w14:textId="7EAAAD34" w:rsidR="003925EA" w:rsidRPr="00791663" w:rsidRDefault="004A65BE" w:rsidP="0040196F">
            <w:pPr>
              <w:spacing w:line="276" w:lineRule="auto"/>
              <w:jc w:val="both"/>
              <w:rPr>
                <w:rFonts w:asciiTheme="minorHAnsi" w:hAnsiTheme="minorHAnsi" w:cstheme="minorHAnsi"/>
                <w:bCs/>
                <w:color w:val="000000"/>
              </w:rPr>
            </w:pPr>
            <w:r w:rsidRPr="00791663">
              <w:rPr>
                <w:rFonts w:asciiTheme="minorHAnsi" w:hAnsiTheme="minorHAnsi" w:cstheme="minorHAnsi"/>
                <w:bCs/>
                <w:color w:val="000000"/>
              </w:rPr>
              <w:t xml:space="preserve">Simultano tolmačenje je skoraj sočasno tolmačenje </w:t>
            </w:r>
            <w:r w:rsidR="00AF1755" w:rsidRPr="00791663">
              <w:rPr>
                <w:rFonts w:asciiTheme="minorHAnsi" w:hAnsiTheme="minorHAnsi" w:cstheme="minorHAnsi"/>
                <w:bCs/>
                <w:color w:val="000000"/>
              </w:rPr>
              <w:t xml:space="preserve">iz ciljnega jezika v izhodiščni jezik, pri katerem tolmač sedi v </w:t>
            </w:r>
            <w:proofErr w:type="spellStart"/>
            <w:r w:rsidR="00AF1755" w:rsidRPr="00791663">
              <w:rPr>
                <w:rFonts w:asciiTheme="minorHAnsi" w:hAnsiTheme="minorHAnsi" w:cstheme="minorHAnsi"/>
                <w:bCs/>
                <w:color w:val="000000"/>
              </w:rPr>
              <w:t>tolmaški</w:t>
            </w:r>
            <w:proofErr w:type="spellEnd"/>
            <w:r w:rsidR="00AF1755" w:rsidRPr="00791663">
              <w:rPr>
                <w:rFonts w:asciiTheme="minorHAnsi" w:hAnsiTheme="minorHAnsi" w:cstheme="minorHAnsi"/>
                <w:bCs/>
                <w:color w:val="000000"/>
              </w:rPr>
              <w:t xml:space="preserve"> kabini, prek slušalk posluša govorca in tolmači v mikrofon. Tudi udeleženci dogodka morajo uporabljati slušalke in mikrofon.</w:t>
            </w:r>
          </w:p>
          <w:p w14:paraId="24278001" w14:textId="1CEDBFE9" w:rsidR="0040196F" w:rsidRPr="00791663" w:rsidRDefault="0040196F" w:rsidP="0040196F">
            <w:pPr>
              <w:spacing w:line="276" w:lineRule="auto"/>
              <w:jc w:val="both"/>
              <w:rPr>
                <w:rFonts w:asciiTheme="minorHAnsi" w:hAnsiTheme="minorHAnsi" w:cstheme="minorHAnsi"/>
                <w:color w:val="000000"/>
              </w:rPr>
            </w:pPr>
          </w:p>
        </w:tc>
      </w:tr>
      <w:tr w:rsidR="003925EA" w:rsidRPr="00791663" w14:paraId="21C4A5F1" w14:textId="77777777" w:rsidTr="00BD1BC8">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6BFC3443" w14:textId="77777777"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konsekutivno tolmačenje</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456DD657" w14:textId="476C9324" w:rsidR="003925EA" w:rsidRPr="00791663" w:rsidRDefault="004A65BE" w:rsidP="00033FA1">
            <w:pPr>
              <w:spacing w:after="375" w:line="276" w:lineRule="auto"/>
              <w:jc w:val="both"/>
              <w:textAlignment w:val="baseline"/>
              <w:rPr>
                <w:rFonts w:asciiTheme="minorHAnsi" w:hAnsiTheme="minorHAnsi" w:cstheme="minorHAnsi"/>
                <w:color w:val="000000"/>
              </w:rPr>
            </w:pPr>
            <w:r w:rsidRPr="00791663">
              <w:rPr>
                <w:rFonts w:asciiTheme="minorHAnsi" w:hAnsiTheme="minorHAnsi" w:cstheme="minorHAnsi"/>
                <w:bCs/>
                <w:color w:val="000000"/>
              </w:rPr>
              <w:t>Konsekutivno tolmačenje</w:t>
            </w:r>
            <w:r w:rsidRPr="00791663">
              <w:rPr>
                <w:rFonts w:asciiTheme="minorHAnsi" w:hAnsiTheme="minorHAnsi" w:cstheme="minorHAnsi"/>
                <w:color w:val="000000"/>
              </w:rPr>
              <w:t xml:space="preserve"> je tolmačenje v sklopih, pri čemer se govorec in tolmač izmenj</w:t>
            </w:r>
            <w:r w:rsidR="00B32AE3" w:rsidRPr="00791663">
              <w:rPr>
                <w:rFonts w:asciiTheme="minorHAnsi" w:hAnsiTheme="minorHAnsi" w:cstheme="minorHAnsi"/>
                <w:color w:val="000000"/>
              </w:rPr>
              <w:t>uje</w:t>
            </w:r>
            <w:r w:rsidRPr="00791663">
              <w:rPr>
                <w:rFonts w:asciiTheme="minorHAnsi" w:hAnsiTheme="minorHAnsi" w:cstheme="minorHAnsi"/>
                <w:color w:val="000000"/>
              </w:rPr>
              <w:t>ta. Tolmač je v bližini govorca, posluša njegovo sporočilo in ga nato</w:t>
            </w:r>
            <w:r w:rsidR="00B32AE3" w:rsidRPr="00791663">
              <w:rPr>
                <w:rFonts w:asciiTheme="minorHAnsi" w:hAnsiTheme="minorHAnsi" w:cstheme="minorHAnsi"/>
                <w:color w:val="000000"/>
              </w:rPr>
              <w:t>,</w:t>
            </w:r>
            <w:r w:rsidRPr="00791663">
              <w:rPr>
                <w:rFonts w:asciiTheme="minorHAnsi" w:hAnsiTheme="minorHAnsi" w:cstheme="minorHAnsi"/>
                <w:color w:val="000000"/>
              </w:rPr>
              <w:t xml:space="preserve"> običajno s pomočjo zapiskov, ki jih dela med poslušanjem, tolmači</w:t>
            </w:r>
            <w:r w:rsidR="00C7009B" w:rsidRPr="00791663">
              <w:rPr>
                <w:rFonts w:asciiTheme="minorHAnsi" w:hAnsiTheme="minorHAnsi" w:cstheme="minorHAnsi"/>
                <w:color w:val="000000"/>
              </w:rPr>
              <w:t xml:space="preserve"> v ciljni jezik</w:t>
            </w:r>
            <w:r w:rsidRPr="00791663">
              <w:rPr>
                <w:rFonts w:asciiTheme="minorHAnsi" w:hAnsiTheme="minorHAnsi" w:cstheme="minorHAnsi"/>
                <w:color w:val="000000"/>
              </w:rPr>
              <w:t>.</w:t>
            </w:r>
          </w:p>
        </w:tc>
      </w:tr>
      <w:tr w:rsidR="003925EA" w:rsidRPr="00791663" w14:paraId="728343B3" w14:textId="77777777" w:rsidTr="00BD1BC8">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13E12CC6" w14:textId="77777777"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šepetano tolmačenje</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46938440" w14:textId="5BB58725" w:rsidR="003925EA" w:rsidRPr="00791663" w:rsidRDefault="004A65BE" w:rsidP="0040196F">
            <w:pPr>
              <w:spacing w:line="276" w:lineRule="auto"/>
              <w:jc w:val="both"/>
              <w:rPr>
                <w:rFonts w:asciiTheme="minorHAnsi" w:hAnsiTheme="minorHAnsi" w:cstheme="minorHAnsi"/>
                <w:color w:val="000000"/>
              </w:rPr>
            </w:pPr>
            <w:r w:rsidRPr="00791663">
              <w:rPr>
                <w:rFonts w:asciiTheme="minorHAnsi" w:hAnsiTheme="minorHAnsi" w:cstheme="minorHAnsi"/>
                <w:bCs/>
                <w:color w:val="000000"/>
              </w:rPr>
              <w:t>Šepetano tolmačenje je</w:t>
            </w:r>
            <w:r w:rsidRPr="00791663">
              <w:rPr>
                <w:rFonts w:asciiTheme="minorHAnsi" w:hAnsiTheme="minorHAnsi" w:cstheme="minorHAnsi"/>
                <w:color w:val="000000"/>
              </w:rPr>
              <w:t xml:space="preserve"> podobno simultanemu, </w:t>
            </w:r>
            <w:r w:rsidR="00C7009B" w:rsidRPr="00791663">
              <w:rPr>
                <w:rFonts w:asciiTheme="minorHAnsi" w:hAnsiTheme="minorHAnsi" w:cstheme="minorHAnsi"/>
                <w:color w:val="000000"/>
              </w:rPr>
              <w:t xml:space="preserve">vendar tolmač ne sedi v </w:t>
            </w:r>
            <w:proofErr w:type="spellStart"/>
            <w:r w:rsidR="00C7009B" w:rsidRPr="00791663">
              <w:rPr>
                <w:rFonts w:asciiTheme="minorHAnsi" w:hAnsiTheme="minorHAnsi" w:cstheme="minorHAnsi"/>
                <w:color w:val="000000"/>
              </w:rPr>
              <w:t>tolmaški</w:t>
            </w:r>
            <w:proofErr w:type="spellEnd"/>
            <w:r w:rsidR="00C7009B" w:rsidRPr="00791663">
              <w:rPr>
                <w:rFonts w:asciiTheme="minorHAnsi" w:hAnsiTheme="minorHAnsi" w:cstheme="minorHAnsi"/>
                <w:color w:val="000000"/>
              </w:rPr>
              <w:t xml:space="preserve"> kabini in</w:t>
            </w:r>
            <w:r w:rsidRPr="00791663">
              <w:rPr>
                <w:rFonts w:asciiTheme="minorHAnsi" w:hAnsiTheme="minorHAnsi" w:cstheme="minorHAnsi"/>
                <w:color w:val="000000"/>
              </w:rPr>
              <w:t xml:space="preserve"> </w:t>
            </w:r>
            <w:r w:rsidR="00C7009B" w:rsidRPr="00791663">
              <w:rPr>
                <w:rFonts w:asciiTheme="minorHAnsi" w:hAnsiTheme="minorHAnsi" w:cstheme="minorHAnsi"/>
                <w:color w:val="000000"/>
              </w:rPr>
              <w:t xml:space="preserve">tolmačenje </w:t>
            </w:r>
            <w:r w:rsidRPr="00791663">
              <w:rPr>
                <w:rFonts w:asciiTheme="minorHAnsi" w:hAnsiTheme="minorHAnsi" w:cstheme="minorHAnsi"/>
                <w:color w:val="000000"/>
              </w:rPr>
              <w:t>ne poteka po mikrofon</w:t>
            </w:r>
            <w:r w:rsidR="000A6798" w:rsidRPr="00791663">
              <w:rPr>
                <w:rFonts w:asciiTheme="minorHAnsi" w:hAnsiTheme="minorHAnsi" w:cstheme="minorHAnsi"/>
                <w:color w:val="000000"/>
              </w:rPr>
              <w:t>u</w:t>
            </w:r>
            <w:r w:rsidRPr="00791663">
              <w:rPr>
                <w:rFonts w:asciiTheme="minorHAnsi" w:hAnsiTheme="minorHAnsi" w:cstheme="minorHAnsi"/>
                <w:color w:val="000000"/>
              </w:rPr>
              <w:t xml:space="preserve"> in </w:t>
            </w:r>
            <w:r w:rsidR="000A6798" w:rsidRPr="00791663">
              <w:rPr>
                <w:rFonts w:asciiTheme="minorHAnsi" w:hAnsiTheme="minorHAnsi" w:cstheme="minorHAnsi"/>
                <w:color w:val="000000"/>
              </w:rPr>
              <w:t xml:space="preserve">z uporabo </w:t>
            </w:r>
            <w:r w:rsidRPr="00791663">
              <w:rPr>
                <w:rFonts w:asciiTheme="minorHAnsi" w:hAnsiTheme="minorHAnsi" w:cstheme="minorHAnsi"/>
                <w:color w:val="000000"/>
              </w:rPr>
              <w:t>slušalk. Tolmač poslušalcu šepeta na uho.</w:t>
            </w:r>
            <w:r w:rsidR="009B28DC" w:rsidRPr="00791663">
              <w:rPr>
                <w:rFonts w:asciiTheme="minorHAnsi" w:hAnsiTheme="minorHAnsi" w:cstheme="minorHAnsi"/>
                <w:color w:val="000000"/>
              </w:rPr>
              <w:t xml:space="preserve"> </w:t>
            </w:r>
          </w:p>
          <w:p w14:paraId="407F6645" w14:textId="39BF2DA5" w:rsidR="0040196F" w:rsidRPr="00791663" w:rsidRDefault="0040196F" w:rsidP="0040196F">
            <w:pPr>
              <w:spacing w:line="276" w:lineRule="auto"/>
              <w:jc w:val="both"/>
              <w:rPr>
                <w:rFonts w:asciiTheme="minorHAnsi" w:hAnsiTheme="minorHAnsi" w:cstheme="minorHAnsi"/>
                <w:color w:val="000000"/>
              </w:rPr>
            </w:pPr>
          </w:p>
        </w:tc>
      </w:tr>
      <w:tr w:rsidR="003925EA" w:rsidRPr="00791663" w14:paraId="283482DA" w14:textId="77777777" w:rsidTr="00BD1BC8">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30C913AD" w14:textId="6FA06CC6"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tolmačenje na daljavo</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77AA3E9A" w14:textId="277ACA0E" w:rsidR="00432F21" w:rsidRPr="00791663" w:rsidRDefault="00432F21" w:rsidP="00033FA1">
            <w:pPr>
              <w:spacing w:line="276" w:lineRule="auto"/>
              <w:jc w:val="both"/>
              <w:rPr>
                <w:rFonts w:asciiTheme="minorHAnsi" w:hAnsiTheme="minorHAnsi" w:cstheme="minorHAnsi"/>
                <w:bCs/>
                <w:color w:val="000000"/>
              </w:rPr>
            </w:pPr>
            <w:r w:rsidRPr="00791663">
              <w:rPr>
                <w:rFonts w:asciiTheme="minorHAnsi" w:hAnsiTheme="minorHAnsi" w:cstheme="minorHAnsi"/>
                <w:bCs/>
                <w:color w:val="000000"/>
              </w:rPr>
              <w:t xml:space="preserve">Tolmačenje na daljavo je tolmačenje </w:t>
            </w:r>
            <w:r w:rsidR="00435B06" w:rsidRPr="00791663">
              <w:rPr>
                <w:rFonts w:asciiTheme="minorHAnsi" w:hAnsiTheme="minorHAnsi" w:cstheme="minorHAnsi"/>
                <w:bCs/>
                <w:color w:val="000000"/>
              </w:rPr>
              <w:t>z uporabo</w:t>
            </w:r>
            <w:r w:rsidRPr="00791663">
              <w:rPr>
                <w:rFonts w:asciiTheme="minorHAnsi" w:hAnsiTheme="minorHAnsi" w:cstheme="minorHAnsi"/>
                <w:bCs/>
                <w:color w:val="000000"/>
              </w:rPr>
              <w:t xml:space="preserve"> informacijske in komunikacijske tehnologije (IKT), ki se izvaja ločeno od govorcev in udeležencev oziroma poslušalcev, samo s prenosom zvoka govorcev (tolmačenje zvoka na daljavo) ali s prenosom zvoka in slike govorcev (</w:t>
            </w:r>
            <w:proofErr w:type="spellStart"/>
            <w:r w:rsidRPr="00791663">
              <w:rPr>
                <w:rFonts w:asciiTheme="minorHAnsi" w:hAnsiTheme="minorHAnsi" w:cstheme="minorHAnsi"/>
                <w:bCs/>
                <w:color w:val="000000"/>
              </w:rPr>
              <w:t>videotolmačenje</w:t>
            </w:r>
            <w:proofErr w:type="spellEnd"/>
            <w:r w:rsidRPr="00791663">
              <w:rPr>
                <w:rFonts w:asciiTheme="minorHAnsi" w:hAnsiTheme="minorHAnsi" w:cstheme="minorHAnsi"/>
                <w:bCs/>
                <w:color w:val="000000"/>
              </w:rPr>
              <w:t xml:space="preserve"> na daljavo) do tolm</w:t>
            </w:r>
            <w:r w:rsidR="00402F9F" w:rsidRPr="00791663">
              <w:rPr>
                <w:rFonts w:asciiTheme="minorHAnsi" w:hAnsiTheme="minorHAnsi" w:cstheme="minorHAnsi"/>
                <w:bCs/>
                <w:color w:val="000000"/>
              </w:rPr>
              <w:t>a</w:t>
            </w:r>
            <w:r w:rsidRPr="00791663">
              <w:rPr>
                <w:rFonts w:asciiTheme="minorHAnsi" w:hAnsiTheme="minorHAnsi" w:cstheme="minorHAnsi"/>
                <w:bCs/>
                <w:color w:val="000000"/>
              </w:rPr>
              <w:t xml:space="preserve">čev. Tolmači govorcev in poslušalcev ne vidijo neposredno, temveč dogajanje (govorce, poslušalce in slikovno gradivo, vidno poslušalcem) spremljajo </w:t>
            </w:r>
            <w:r w:rsidR="00435B06" w:rsidRPr="00791663">
              <w:rPr>
                <w:rFonts w:asciiTheme="minorHAnsi" w:hAnsiTheme="minorHAnsi" w:cstheme="minorHAnsi"/>
                <w:bCs/>
                <w:color w:val="000000"/>
              </w:rPr>
              <w:t>po internetni povezavi</w:t>
            </w:r>
            <w:r w:rsidR="00435B06" w:rsidRPr="00791663" w:rsidDel="00856CF6">
              <w:rPr>
                <w:rFonts w:asciiTheme="minorHAnsi" w:hAnsiTheme="minorHAnsi" w:cstheme="minorHAnsi"/>
                <w:bCs/>
                <w:color w:val="000000"/>
              </w:rPr>
              <w:t xml:space="preserve"> </w:t>
            </w:r>
            <w:r w:rsidR="00856CF6" w:rsidRPr="00791663">
              <w:rPr>
                <w:rFonts w:asciiTheme="minorHAnsi" w:hAnsiTheme="minorHAnsi" w:cstheme="minorHAnsi"/>
                <w:bCs/>
                <w:color w:val="000000"/>
              </w:rPr>
              <w:t>na</w:t>
            </w:r>
            <w:r w:rsidRPr="00791663">
              <w:rPr>
                <w:rFonts w:asciiTheme="minorHAnsi" w:hAnsiTheme="minorHAnsi" w:cstheme="minorHAnsi"/>
                <w:bCs/>
                <w:color w:val="000000"/>
              </w:rPr>
              <w:t xml:space="preserve"> </w:t>
            </w:r>
            <w:r w:rsidR="00C7009B" w:rsidRPr="00791663">
              <w:rPr>
                <w:rFonts w:asciiTheme="minorHAnsi" w:hAnsiTheme="minorHAnsi" w:cstheme="minorHAnsi"/>
                <w:bCs/>
                <w:color w:val="000000"/>
              </w:rPr>
              <w:t xml:space="preserve">enem </w:t>
            </w:r>
            <w:r w:rsidRPr="00791663">
              <w:rPr>
                <w:rFonts w:asciiTheme="minorHAnsi" w:hAnsiTheme="minorHAnsi" w:cstheme="minorHAnsi"/>
                <w:bCs/>
                <w:color w:val="000000"/>
              </w:rPr>
              <w:t>ali več zaslon</w:t>
            </w:r>
            <w:r w:rsidR="000A6798" w:rsidRPr="00791663">
              <w:rPr>
                <w:rFonts w:asciiTheme="minorHAnsi" w:hAnsiTheme="minorHAnsi" w:cstheme="minorHAnsi"/>
                <w:bCs/>
                <w:color w:val="000000"/>
              </w:rPr>
              <w:t>ih</w:t>
            </w:r>
            <w:r w:rsidRPr="00791663">
              <w:rPr>
                <w:rFonts w:asciiTheme="minorHAnsi" w:hAnsiTheme="minorHAnsi" w:cstheme="minorHAnsi"/>
                <w:bCs/>
                <w:color w:val="000000"/>
              </w:rPr>
              <w:t>.</w:t>
            </w:r>
          </w:p>
          <w:p w14:paraId="2D04B22F" w14:textId="05F08970" w:rsidR="0040196F" w:rsidRPr="00791663" w:rsidRDefault="0040196F" w:rsidP="00033FA1">
            <w:pPr>
              <w:spacing w:line="276" w:lineRule="auto"/>
              <w:jc w:val="both"/>
              <w:rPr>
                <w:rFonts w:asciiTheme="minorHAnsi" w:hAnsiTheme="minorHAnsi" w:cstheme="minorHAnsi"/>
                <w:bCs/>
                <w:color w:val="000000"/>
              </w:rPr>
            </w:pPr>
          </w:p>
        </w:tc>
      </w:tr>
      <w:tr w:rsidR="00475CB3" w:rsidRPr="00791663" w14:paraId="6DC0F95E" w14:textId="77777777" w:rsidTr="00BD1BC8">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5B001A4A" w14:textId="7C30BF53" w:rsidR="00475CB3" w:rsidRPr="00791663" w:rsidRDefault="000327E1" w:rsidP="00033FA1">
            <w:pPr>
              <w:spacing w:line="276" w:lineRule="auto"/>
              <w:textAlignment w:val="baseline"/>
              <w:rPr>
                <w:rFonts w:asciiTheme="minorHAnsi" w:hAnsiTheme="minorHAnsi" w:cstheme="minorHAnsi"/>
                <w:b/>
              </w:rPr>
            </w:pPr>
            <w:r w:rsidRPr="00791663">
              <w:rPr>
                <w:rFonts w:asciiTheme="minorHAnsi" w:hAnsiTheme="minorHAnsi" w:cstheme="minorHAnsi"/>
                <w:b/>
              </w:rPr>
              <w:t>d</w:t>
            </w:r>
            <w:r w:rsidR="00475CB3" w:rsidRPr="00791663">
              <w:rPr>
                <w:rFonts w:asciiTheme="minorHAnsi" w:hAnsiTheme="minorHAnsi" w:cstheme="minorHAnsi"/>
                <w:b/>
              </w:rPr>
              <w:t>odatek za tolmačenje na daljavo</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2DFD6964" w14:textId="4212FADF" w:rsidR="00475CB3" w:rsidRPr="00791663" w:rsidRDefault="00475CB3" w:rsidP="00033FA1">
            <w:pPr>
              <w:spacing w:line="276" w:lineRule="auto"/>
              <w:jc w:val="both"/>
              <w:rPr>
                <w:rFonts w:asciiTheme="minorHAnsi" w:hAnsiTheme="minorHAnsi" w:cstheme="minorHAnsi"/>
                <w:bCs/>
              </w:rPr>
            </w:pPr>
            <w:r w:rsidRPr="00791663">
              <w:rPr>
                <w:rFonts w:asciiTheme="minorHAnsi" w:hAnsiTheme="minorHAnsi" w:cstheme="minorHAnsi"/>
                <w:bCs/>
              </w:rPr>
              <w:t>Dodatek za tolmačenje na daljavo je dodatek, ki se tolmaču prizna za tolmačenje na daljavo</w:t>
            </w:r>
            <w:r w:rsidR="00C31DBE" w:rsidRPr="00791663">
              <w:rPr>
                <w:rFonts w:asciiTheme="minorHAnsi" w:hAnsiTheme="minorHAnsi" w:cstheme="minorHAnsi"/>
                <w:bCs/>
              </w:rPr>
              <w:t>.</w:t>
            </w:r>
          </w:p>
        </w:tc>
      </w:tr>
      <w:tr w:rsidR="003925EA" w:rsidRPr="00791663" w14:paraId="434A7B01" w14:textId="77777777" w:rsidTr="002E22A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7D3AFA86" w14:textId="261A4C31"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skupnostno tolmačenje</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2A1A6095" w14:textId="38E02C5F" w:rsidR="005067F3" w:rsidRPr="00791663" w:rsidRDefault="00C7009B" w:rsidP="008D6BBE">
            <w:pPr>
              <w:pStyle w:val="Navadensplet"/>
              <w:spacing w:line="276" w:lineRule="auto"/>
              <w:jc w:val="both"/>
              <w:rPr>
                <w:rFonts w:asciiTheme="minorHAnsi" w:hAnsiTheme="minorHAnsi" w:cstheme="minorHAnsi"/>
              </w:rPr>
            </w:pPr>
            <w:r w:rsidRPr="00791663">
              <w:rPr>
                <w:rFonts w:asciiTheme="minorHAnsi" w:hAnsiTheme="minorHAnsi" w:cstheme="minorHAnsi"/>
              </w:rPr>
              <w:t>Skupnostno t</w:t>
            </w:r>
            <w:r w:rsidR="003925EA" w:rsidRPr="00791663">
              <w:rPr>
                <w:rFonts w:asciiTheme="minorHAnsi" w:hAnsiTheme="minorHAnsi" w:cstheme="minorHAnsi"/>
              </w:rPr>
              <w:t xml:space="preserve">olmačenje je ustno </w:t>
            </w:r>
            <w:r w:rsidR="005067F3" w:rsidRPr="00791663">
              <w:rPr>
                <w:rFonts w:asciiTheme="minorHAnsi" w:hAnsiTheme="minorHAnsi" w:cstheme="minorHAnsi"/>
              </w:rPr>
              <w:t xml:space="preserve">prevajanje iz izhodiščnega </w:t>
            </w:r>
            <w:r w:rsidR="00AF78E9" w:rsidRPr="00791663">
              <w:rPr>
                <w:rFonts w:asciiTheme="minorHAnsi" w:hAnsiTheme="minorHAnsi" w:cstheme="minorHAnsi"/>
              </w:rPr>
              <w:t xml:space="preserve">jezika </w:t>
            </w:r>
            <w:r w:rsidR="005067F3" w:rsidRPr="00791663">
              <w:rPr>
                <w:rFonts w:asciiTheme="minorHAnsi" w:hAnsiTheme="minorHAnsi" w:cstheme="minorHAnsi"/>
              </w:rPr>
              <w:t xml:space="preserve">v ciljni jezik, ki omogoča sporazumevanje med govorci različnih jezikov </w:t>
            </w:r>
            <w:r w:rsidR="006B405D" w:rsidRPr="00791663">
              <w:rPr>
                <w:rFonts w:asciiTheme="minorHAnsi" w:hAnsiTheme="minorHAnsi" w:cstheme="minorHAnsi"/>
              </w:rPr>
              <w:t xml:space="preserve">predvsem v institucionalnem okolju. Cilj skupnostnega tolmačenja je zagotoviti </w:t>
            </w:r>
            <w:r w:rsidR="00AF78E9" w:rsidRPr="00791663">
              <w:rPr>
                <w:rStyle w:val="Krepko"/>
                <w:rFonts w:asciiTheme="minorHAnsi" w:hAnsiTheme="minorHAnsi" w:cstheme="minorHAnsi"/>
                <w:b w:val="0"/>
              </w:rPr>
              <w:t>dostop do informacij in storitev</w:t>
            </w:r>
            <w:r w:rsidR="00AF78E9" w:rsidRPr="00791663">
              <w:rPr>
                <w:rFonts w:asciiTheme="minorHAnsi" w:hAnsiTheme="minorHAnsi" w:cstheme="minorHAnsi"/>
              </w:rPr>
              <w:t xml:space="preserve"> osebam, ki ne govorijo jezika okolja. Primer skupnostnega tolmačenja je tolmačenje </w:t>
            </w:r>
            <w:r w:rsidR="006B405D" w:rsidRPr="00791663">
              <w:rPr>
                <w:rFonts w:asciiTheme="minorHAnsi" w:hAnsiTheme="minorHAnsi" w:cstheme="minorHAnsi"/>
              </w:rPr>
              <w:t xml:space="preserve">stranki </w:t>
            </w:r>
            <w:r w:rsidR="00AF78E9" w:rsidRPr="00791663">
              <w:rPr>
                <w:rFonts w:asciiTheme="minorHAnsi" w:hAnsiTheme="minorHAnsi" w:cstheme="minorHAnsi"/>
              </w:rPr>
              <w:t xml:space="preserve">na centru za socialno delo, upravni enoti </w:t>
            </w:r>
            <w:r w:rsidR="006B405D" w:rsidRPr="00791663">
              <w:rPr>
                <w:rFonts w:asciiTheme="minorHAnsi" w:hAnsiTheme="minorHAnsi" w:cstheme="minorHAnsi"/>
              </w:rPr>
              <w:t xml:space="preserve">ali pacientu v </w:t>
            </w:r>
            <w:r w:rsidR="00AF78E9" w:rsidRPr="00791663">
              <w:rPr>
                <w:rFonts w:asciiTheme="minorHAnsi" w:hAnsiTheme="minorHAnsi" w:cstheme="minorHAnsi"/>
              </w:rPr>
              <w:t>zdravstveni ustanovi.</w:t>
            </w:r>
            <w:r w:rsidR="00AF78E9" w:rsidRPr="00791663" w:rsidDel="005067F3">
              <w:rPr>
                <w:rFonts w:asciiTheme="minorHAnsi" w:hAnsiTheme="minorHAnsi" w:cstheme="minorHAnsi"/>
              </w:rPr>
              <w:t xml:space="preserve"> </w:t>
            </w:r>
          </w:p>
          <w:p w14:paraId="5AA9E887" w14:textId="07EAA864" w:rsidR="003925EA" w:rsidRPr="00791663" w:rsidRDefault="001547F4" w:rsidP="008D6BBE">
            <w:pPr>
              <w:spacing w:after="375" w:line="276" w:lineRule="auto"/>
              <w:jc w:val="both"/>
              <w:textAlignment w:val="baseline"/>
              <w:rPr>
                <w:rFonts w:asciiTheme="minorHAnsi" w:hAnsiTheme="minorHAnsi" w:cstheme="minorHAnsi"/>
              </w:rPr>
            </w:pPr>
            <w:r w:rsidRPr="00791663">
              <w:rPr>
                <w:rFonts w:asciiTheme="minorHAnsi" w:hAnsiTheme="minorHAnsi" w:cstheme="minorHAnsi"/>
              </w:rPr>
              <w:t xml:space="preserve">Zaradi svojih </w:t>
            </w:r>
            <w:r w:rsidR="00890BC3" w:rsidRPr="00791663">
              <w:rPr>
                <w:rFonts w:asciiTheme="minorHAnsi" w:hAnsiTheme="minorHAnsi" w:cstheme="minorHAnsi"/>
              </w:rPr>
              <w:t>posebnosti</w:t>
            </w:r>
            <w:r w:rsidRPr="00791663">
              <w:rPr>
                <w:rFonts w:asciiTheme="minorHAnsi" w:hAnsiTheme="minorHAnsi" w:cstheme="minorHAnsi"/>
              </w:rPr>
              <w:t xml:space="preserve"> skupnostno tolmačenje ni del teh smernic</w:t>
            </w:r>
            <w:r w:rsidR="0040196F" w:rsidRPr="00791663">
              <w:rPr>
                <w:rFonts w:asciiTheme="minorHAnsi" w:hAnsiTheme="minorHAnsi" w:cstheme="minorHAnsi"/>
              </w:rPr>
              <w:t>.</w:t>
            </w:r>
          </w:p>
        </w:tc>
      </w:tr>
      <w:tr w:rsidR="003925EA" w:rsidRPr="00791663" w14:paraId="0B027EF9" w14:textId="77777777" w:rsidTr="002E22A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70F1CEA9" w14:textId="5F5C752A" w:rsidR="003925EA" w:rsidRPr="00791663" w:rsidDel="0037795D"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nujno naročilo</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33D64E8D" w14:textId="77777777" w:rsidR="003925EA" w:rsidRPr="00791663" w:rsidRDefault="003925EA" w:rsidP="0040196F">
            <w:pPr>
              <w:spacing w:line="276" w:lineRule="auto"/>
              <w:jc w:val="both"/>
              <w:rPr>
                <w:rFonts w:asciiTheme="minorHAnsi" w:hAnsiTheme="minorHAnsi" w:cstheme="minorHAnsi"/>
                <w:bCs/>
                <w:color w:val="000000"/>
              </w:rPr>
            </w:pPr>
            <w:r w:rsidRPr="00791663">
              <w:rPr>
                <w:rFonts w:asciiTheme="minorHAnsi" w:hAnsiTheme="minorHAnsi" w:cstheme="minorHAnsi"/>
                <w:bCs/>
                <w:color w:val="000000"/>
              </w:rPr>
              <w:t>Nujno naročilo je naročilo, ki mora biti opravljeno še isti dan, ko je naročnik prejel naročilo, ali v naslednjih dveh koledarskih dneh.</w:t>
            </w:r>
          </w:p>
          <w:p w14:paraId="07921A2A" w14:textId="061EA8F3" w:rsidR="0040196F" w:rsidRPr="00791663" w:rsidDel="0037795D" w:rsidRDefault="0040196F" w:rsidP="0040196F">
            <w:pPr>
              <w:spacing w:line="276" w:lineRule="auto"/>
              <w:jc w:val="both"/>
              <w:rPr>
                <w:rFonts w:asciiTheme="minorHAnsi" w:hAnsiTheme="minorHAnsi" w:cstheme="minorHAnsi"/>
                <w:bCs/>
                <w:color w:val="000000"/>
              </w:rPr>
            </w:pPr>
          </w:p>
        </w:tc>
      </w:tr>
      <w:tr w:rsidR="00432F21" w:rsidRPr="00791663" w14:paraId="453E38EE" w14:textId="77777777" w:rsidTr="002E22A5">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noWrap/>
          </w:tcPr>
          <w:p w14:paraId="4BD0095E" w14:textId="5B188D08" w:rsidR="00432F21" w:rsidRPr="00791663" w:rsidRDefault="00432F21" w:rsidP="00033FA1">
            <w:pPr>
              <w:spacing w:line="276" w:lineRule="auto"/>
              <w:jc w:val="both"/>
              <w:rPr>
                <w:rFonts w:asciiTheme="minorHAnsi" w:hAnsiTheme="minorHAnsi" w:cstheme="minorHAnsi"/>
                <w:b/>
              </w:rPr>
            </w:pPr>
            <w:r w:rsidRPr="00791663">
              <w:rPr>
                <w:rFonts w:asciiTheme="minorHAnsi" w:hAnsiTheme="minorHAnsi" w:cstheme="minorHAnsi"/>
                <w:b/>
              </w:rPr>
              <w:t>doda</w:t>
            </w:r>
            <w:r w:rsidR="00B27033" w:rsidRPr="00791663">
              <w:rPr>
                <w:rFonts w:asciiTheme="minorHAnsi" w:hAnsiTheme="minorHAnsi" w:cstheme="minorHAnsi"/>
                <w:b/>
              </w:rPr>
              <w:t>t</w:t>
            </w:r>
            <w:r w:rsidRPr="00791663">
              <w:rPr>
                <w:rFonts w:asciiTheme="minorHAnsi" w:hAnsiTheme="minorHAnsi" w:cstheme="minorHAnsi"/>
                <w:b/>
              </w:rPr>
              <w:t>ek za snemanje</w:t>
            </w:r>
            <w:r w:rsidR="00BE36B8" w:rsidRPr="00791663">
              <w:rPr>
                <w:rFonts w:asciiTheme="minorHAnsi" w:hAnsiTheme="minorHAnsi" w:cstheme="minorHAnsi"/>
                <w:b/>
              </w:rPr>
              <w:t xml:space="preserve"> tolmačenja</w:t>
            </w:r>
          </w:p>
        </w:tc>
        <w:tc>
          <w:tcPr>
            <w:tcW w:w="5176" w:type="dxa"/>
            <w:tcBorders>
              <w:top w:val="single" w:sz="4" w:space="0" w:color="B4C6E7"/>
              <w:left w:val="single" w:sz="4" w:space="0" w:color="B4C6E7"/>
              <w:bottom w:val="single" w:sz="4" w:space="0" w:color="B4C6E7"/>
              <w:right w:val="single" w:sz="4" w:space="0" w:color="B4C6E7"/>
            </w:tcBorders>
            <w:shd w:val="clear" w:color="auto" w:fill="E2EFD9" w:themeFill="accent6" w:themeFillTint="33"/>
          </w:tcPr>
          <w:p w14:paraId="6A3BBAE2" w14:textId="5C328CAA" w:rsidR="00432F21" w:rsidRPr="00791663" w:rsidRDefault="00432F21" w:rsidP="00033FA1">
            <w:pPr>
              <w:spacing w:line="276" w:lineRule="auto"/>
              <w:jc w:val="both"/>
              <w:rPr>
                <w:rFonts w:asciiTheme="minorHAnsi" w:hAnsiTheme="minorHAnsi" w:cstheme="minorHAnsi"/>
                <w:bCs/>
              </w:rPr>
            </w:pPr>
            <w:r w:rsidRPr="00791663">
              <w:rPr>
                <w:rFonts w:asciiTheme="minorHAnsi" w:hAnsiTheme="minorHAnsi" w:cstheme="minorHAnsi"/>
                <w:bCs/>
              </w:rPr>
              <w:t xml:space="preserve">Dodatek za snemanje </w:t>
            </w:r>
            <w:r w:rsidR="00BE36B8" w:rsidRPr="00791663">
              <w:rPr>
                <w:rFonts w:asciiTheme="minorHAnsi" w:hAnsiTheme="minorHAnsi" w:cstheme="minorHAnsi"/>
                <w:bCs/>
              </w:rPr>
              <w:t xml:space="preserve">tolmačenja </w:t>
            </w:r>
            <w:r w:rsidRPr="00791663">
              <w:rPr>
                <w:rFonts w:asciiTheme="minorHAnsi" w:hAnsiTheme="minorHAnsi" w:cstheme="minorHAnsi"/>
                <w:bCs/>
              </w:rPr>
              <w:t xml:space="preserve">je dodatek, ki se </w:t>
            </w:r>
            <w:r w:rsidR="00435B06" w:rsidRPr="00791663">
              <w:rPr>
                <w:rFonts w:asciiTheme="minorHAnsi" w:hAnsiTheme="minorHAnsi" w:cstheme="minorHAnsi"/>
                <w:bCs/>
              </w:rPr>
              <w:t xml:space="preserve">prizna </w:t>
            </w:r>
            <w:r w:rsidRPr="00791663">
              <w:rPr>
                <w:rFonts w:asciiTheme="minorHAnsi" w:hAnsiTheme="minorHAnsi" w:cstheme="minorHAnsi"/>
                <w:bCs/>
              </w:rPr>
              <w:t>tolmaču, če se njegovo tolmačenje prenaša po sredstvih javnega obveščanja (</w:t>
            </w:r>
            <w:r w:rsidR="00856CF6" w:rsidRPr="00791663">
              <w:rPr>
                <w:rFonts w:asciiTheme="minorHAnsi" w:hAnsiTheme="minorHAnsi" w:cstheme="minorHAnsi"/>
                <w:bCs/>
              </w:rPr>
              <w:t>televizija</w:t>
            </w:r>
            <w:r w:rsidRPr="00791663">
              <w:rPr>
                <w:rFonts w:asciiTheme="minorHAnsi" w:hAnsiTheme="minorHAnsi" w:cstheme="minorHAnsi"/>
                <w:bCs/>
              </w:rPr>
              <w:t>, radio, platforme za prenos v živo ali družbena omrežja i</w:t>
            </w:r>
            <w:r w:rsidR="00856CF6" w:rsidRPr="00791663">
              <w:rPr>
                <w:rFonts w:asciiTheme="minorHAnsi" w:hAnsiTheme="minorHAnsi" w:cstheme="minorHAnsi"/>
                <w:bCs/>
              </w:rPr>
              <w:t>n drugo</w:t>
            </w:r>
            <w:r w:rsidRPr="00791663">
              <w:rPr>
                <w:rFonts w:asciiTheme="minorHAnsi" w:hAnsiTheme="minorHAnsi" w:cstheme="minorHAnsi"/>
                <w:bCs/>
              </w:rPr>
              <w:t>) ali snema na digitalne medije (diktafon, zgoščenka i</w:t>
            </w:r>
            <w:r w:rsidR="00856CF6" w:rsidRPr="00791663">
              <w:rPr>
                <w:rFonts w:asciiTheme="minorHAnsi" w:hAnsiTheme="minorHAnsi" w:cstheme="minorHAnsi"/>
                <w:bCs/>
              </w:rPr>
              <w:t>n drugo</w:t>
            </w:r>
            <w:r w:rsidRPr="00791663">
              <w:rPr>
                <w:rFonts w:asciiTheme="minorHAnsi" w:hAnsiTheme="minorHAnsi" w:cstheme="minorHAnsi"/>
                <w:bCs/>
              </w:rPr>
              <w:t>). Za prenos ali snemanje tolmačenja mora</w:t>
            </w:r>
            <w:r w:rsidR="009B28DC" w:rsidRPr="00791663">
              <w:rPr>
                <w:rFonts w:asciiTheme="minorHAnsi" w:hAnsiTheme="minorHAnsi" w:cstheme="minorHAnsi"/>
                <w:bCs/>
              </w:rPr>
              <w:t xml:space="preserve"> </w:t>
            </w:r>
            <w:r w:rsidRPr="00791663">
              <w:rPr>
                <w:rFonts w:asciiTheme="minorHAnsi" w:hAnsiTheme="minorHAnsi" w:cstheme="minorHAnsi"/>
                <w:bCs/>
              </w:rPr>
              <w:t xml:space="preserve">naročnik vedno predhodno pridobiti pisno soglasje tolmača. </w:t>
            </w:r>
          </w:p>
          <w:p w14:paraId="0704264E" w14:textId="77777777" w:rsidR="00432F21" w:rsidRPr="00791663" w:rsidRDefault="00432F21" w:rsidP="00033FA1">
            <w:pPr>
              <w:spacing w:line="276" w:lineRule="auto"/>
              <w:jc w:val="both"/>
              <w:rPr>
                <w:rFonts w:asciiTheme="minorHAnsi" w:hAnsiTheme="minorHAnsi" w:cstheme="minorHAnsi"/>
                <w:b/>
                <w:color w:val="000000"/>
              </w:rPr>
            </w:pPr>
          </w:p>
        </w:tc>
      </w:tr>
      <w:tr w:rsidR="00CB33FB" w:rsidRPr="00791663" w14:paraId="49F657BF" w14:textId="77777777" w:rsidTr="00213B0D">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noWrap/>
          </w:tcPr>
          <w:p w14:paraId="30EB029E" w14:textId="33349FFB" w:rsidR="00CB33FB" w:rsidRPr="00791663" w:rsidRDefault="00CB33FB" w:rsidP="00033FA1">
            <w:pPr>
              <w:spacing w:line="276" w:lineRule="auto"/>
              <w:jc w:val="both"/>
              <w:rPr>
                <w:rFonts w:asciiTheme="minorHAnsi" w:hAnsiTheme="minorHAnsi" w:cstheme="minorHAnsi"/>
                <w:b/>
              </w:rPr>
            </w:pPr>
            <w:r w:rsidRPr="00791663">
              <w:rPr>
                <w:rFonts w:asciiTheme="minorHAnsi" w:hAnsiTheme="minorHAnsi" w:cstheme="minorHAnsi"/>
                <w:b/>
                <w:color w:val="000000"/>
              </w:rPr>
              <w:t>izhodiščni kraj</w:t>
            </w:r>
          </w:p>
        </w:tc>
        <w:tc>
          <w:tcPr>
            <w:tcW w:w="5176"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tcPr>
          <w:p w14:paraId="3420F2DC" w14:textId="5BAC925A" w:rsidR="00CB33FB" w:rsidRPr="00791663" w:rsidRDefault="00CB33FB" w:rsidP="00033FA1">
            <w:pPr>
              <w:spacing w:line="276" w:lineRule="auto"/>
              <w:jc w:val="both"/>
              <w:rPr>
                <w:rFonts w:asciiTheme="minorHAnsi" w:hAnsiTheme="minorHAnsi" w:cstheme="minorHAnsi"/>
              </w:rPr>
            </w:pPr>
            <w:r w:rsidRPr="00791663">
              <w:rPr>
                <w:rFonts w:asciiTheme="minorHAnsi" w:hAnsiTheme="minorHAnsi" w:cstheme="minorHAnsi"/>
                <w:color w:val="000000"/>
              </w:rPr>
              <w:t xml:space="preserve">Izhodiščni kraj je mesto stalnega ali začasnega prebivališča tolmača, ki ga je </w:t>
            </w:r>
            <w:r w:rsidR="00C31DBE" w:rsidRPr="00791663">
              <w:rPr>
                <w:rFonts w:asciiTheme="minorHAnsi" w:hAnsiTheme="minorHAnsi" w:cstheme="minorHAnsi"/>
                <w:color w:val="000000"/>
              </w:rPr>
              <w:t xml:space="preserve">navedel ob prijavi. </w:t>
            </w:r>
            <w:r w:rsidRPr="00791663">
              <w:rPr>
                <w:rFonts w:asciiTheme="minorHAnsi" w:hAnsiTheme="minorHAnsi" w:cstheme="minorHAnsi"/>
                <w:color w:val="000000"/>
              </w:rPr>
              <w:t xml:space="preserve">Če se izhodiščni kraj v času veljavnosti tega sporazuma spremeni, </w:t>
            </w:r>
            <w:r w:rsidR="003B39FC" w:rsidRPr="00791663">
              <w:rPr>
                <w:rFonts w:asciiTheme="minorHAnsi" w:hAnsiTheme="minorHAnsi" w:cstheme="minorHAnsi"/>
                <w:color w:val="000000"/>
              </w:rPr>
              <w:t xml:space="preserve">mora </w:t>
            </w:r>
            <w:r w:rsidRPr="00791663">
              <w:rPr>
                <w:rFonts w:asciiTheme="minorHAnsi" w:hAnsiTheme="minorHAnsi" w:cstheme="minorHAnsi"/>
                <w:color w:val="000000"/>
              </w:rPr>
              <w:t>izvajalec naročniku sporočiti nov</w:t>
            </w:r>
            <w:r w:rsidR="003B39FC" w:rsidRPr="00791663">
              <w:rPr>
                <w:rFonts w:asciiTheme="minorHAnsi" w:hAnsiTheme="minorHAnsi" w:cstheme="minorHAnsi"/>
                <w:color w:val="000000"/>
              </w:rPr>
              <w:t>i</w:t>
            </w:r>
            <w:r w:rsidRPr="00791663">
              <w:rPr>
                <w:rFonts w:asciiTheme="minorHAnsi" w:hAnsiTheme="minorHAnsi" w:cstheme="minorHAnsi"/>
                <w:color w:val="000000"/>
              </w:rPr>
              <w:t xml:space="preserve"> izhodiščni kraj, ki se od dneva obvestila naročniku upošteva pri </w:t>
            </w:r>
            <w:r w:rsidRPr="00791663">
              <w:rPr>
                <w:rFonts w:asciiTheme="minorHAnsi" w:hAnsiTheme="minorHAnsi" w:cstheme="minorHAnsi"/>
              </w:rPr>
              <w:t>obračunu potnih stroškov.</w:t>
            </w:r>
          </w:p>
          <w:p w14:paraId="42D03E64" w14:textId="7677858E" w:rsidR="0040196F" w:rsidRPr="00791663" w:rsidRDefault="0040196F" w:rsidP="00033FA1">
            <w:pPr>
              <w:spacing w:line="276" w:lineRule="auto"/>
              <w:jc w:val="both"/>
              <w:rPr>
                <w:rFonts w:asciiTheme="minorHAnsi" w:hAnsiTheme="minorHAnsi" w:cstheme="minorHAnsi"/>
                <w:bCs/>
              </w:rPr>
            </w:pPr>
          </w:p>
        </w:tc>
      </w:tr>
      <w:tr w:rsidR="00CB33FB" w:rsidRPr="00791663" w14:paraId="0F0CE191" w14:textId="77777777" w:rsidTr="00213B0D">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noWrap/>
          </w:tcPr>
          <w:p w14:paraId="22CA5148" w14:textId="767DB5E2" w:rsidR="00CB33FB" w:rsidRPr="00791663" w:rsidRDefault="00CB33FB" w:rsidP="00033FA1">
            <w:pPr>
              <w:spacing w:line="276" w:lineRule="auto"/>
              <w:jc w:val="both"/>
              <w:rPr>
                <w:rFonts w:asciiTheme="minorHAnsi" w:hAnsiTheme="minorHAnsi" w:cstheme="minorHAnsi"/>
                <w:b/>
              </w:rPr>
            </w:pPr>
            <w:r w:rsidRPr="00791663">
              <w:rPr>
                <w:rFonts w:asciiTheme="minorHAnsi" w:hAnsiTheme="minorHAnsi" w:cstheme="minorHAnsi"/>
                <w:b/>
                <w:color w:val="000000"/>
              </w:rPr>
              <w:t>kraj tolmačenja</w:t>
            </w:r>
          </w:p>
        </w:tc>
        <w:tc>
          <w:tcPr>
            <w:tcW w:w="5176"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tcPr>
          <w:p w14:paraId="46DED9C4" w14:textId="77777777" w:rsidR="00CB33FB" w:rsidRPr="00791663" w:rsidRDefault="00CB33FB" w:rsidP="00033FA1">
            <w:pPr>
              <w:spacing w:line="276" w:lineRule="auto"/>
              <w:jc w:val="both"/>
              <w:rPr>
                <w:rFonts w:asciiTheme="minorHAnsi" w:hAnsiTheme="minorHAnsi" w:cstheme="minorHAnsi"/>
                <w:color w:val="000000"/>
              </w:rPr>
            </w:pPr>
            <w:r w:rsidRPr="00791663">
              <w:rPr>
                <w:rFonts w:asciiTheme="minorHAnsi" w:hAnsiTheme="minorHAnsi" w:cstheme="minorHAnsi"/>
                <w:color w:val="000000"/>
              </w:rPr>
              <w:t>Kraj tolmačenja</w:t>
            </w:r>
            <w:r w:rsidRPr="00791663">
              <w:rPr>
                <w:rFonts w:asciiTheme="minorHAnsi" w:hAnsiTheme="minorHAnsi" w:cstheme="minorHAnsi"/>
                <w:b/>
                <w:color w:val="000000"/>
              </w:rPr>
              <w:t xml:space="preserve"> </w:t>
            </w:r>
            <w:r w:rsidRPr="00791663">
              <w:rPr>
                <w:rFonts w:asciiTheme="minorHAnsi" w:hAnsiTheme="minorHAnsi" w:cstheme="minorHAnsi"/>
                <w:color w:val="000000"/>
              </w:rPr>
              <w:t>je lokacija, na kateri tolmač zagotovi storitev.</w:t>
            </w:r>
          </w:p>
          <w:p w14:paraId="469CF918" w14:textId="33952168" w:rsidR="00CB33FB" w:rsidRPr="00791663" w:rsidRDefault="00CB33FB" w:rsidP="00033FA1">
            <w:pPr>
              <w:spacing w:line="276" w:lineRule="auto"/>
              <w:jc w:val="both"/>
              <w:rPr>
                <w:rFonts w:asciiTheme="minorHAnsi" w:hAnsiTheme="minorHAnsi" w:cstheme="minorHAnsi"/>
                <w:b/>
                <w:color w:val="000000"/>
              </w:rPr>
            </w:pPr>
          </w:p>
        </w:tc>
      </w:tr>
      <w:tr w:rsidR="00CB33FB" w:rsidRPr="00791663" w14:paraId="50CF6557" w14:textId="77777777" w:rsidTr="00213B0D">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noWrap/>
          </w:tcPr>
          <w:p w14:paraId="77ED47CF" w14:textId="4D148344" w:rsidR="00CB33FB" w:rsidRPr="00791663" w:rsidRDefault="00CB33FB" w:rsidP="00033FA1">
            <w:pPr>
              <w:spacing w:line="276" w:lineRule="auto"/>
              <w:jc w:val="both"/>
              <w:rPr>
                <w:rFonts w:asciiTheme="minorHAnsi" w:hAnsiTheme="minorHAnsi" w:cstheme="minorHAnsi"/>
                <w:b/>
              </w:rPr>
            </w:pPr>
            <w:r w:rsidRPr="00791663">
              <w:rPr>
                <w:rFonts w:asciiTheme="minorHAnsi" w:hAnsiTheme="minorHAnsi" w:cstheme="minorHAnsi"/>
                <w:b/>
                <w:color w:val="000000"/>
              </w:rPr>
              <w:t>nadomestilo za čas potovanja</w:t>
            </w:r>
          </w:p>
        </w:tc>
        <w:tc>
          <w:tcPr>
            <w:tcW w:w="5176" w:type="dxa"/>
            <w:tcBorders>
              <w:top w:val="single" w:sz="4" w:space="0" w:color="B4C6E7"/>
              <w:left w:val="single" w:sz="4" w:space="0" w:color="B4C6E7"/>
              <w:bottom w:val="single" w:sz="4" w:space="0" w:color="B4C6E7"/>
              <w:right w:val="single" w:sz="4" w:space="0" w:color="B4C6E7"/>
            </w:tcBorders>
            <w:shd w:val="clear" w:color="auto" w:fill="C5E0B3" w:themeFill="accent6" w:themeFillTint="66"/>
          </w:tcPr>
          <w:p w14:paraId="64E8C4B6" w14:textId="4D543281" w:rsidR="0040196F" w:rsidRPr="00791663" w:rsidRDefault="00CB33FB" w:rsidP="00033FA1">
            <w:pPr>
              <w:spacing w:line="276" w:lineRule="auto"/>
              <w:jc w:val="both"/>
              <w:rPr>
                <w:rFonts w:asciiTheme="minorHAnsi" w:hAnsiTheme="minorHAnsi" w:cstheme="minorHAnsi"/>
                <w:color w:val="000000"/>
              </w:rPr>
            </w:pPr>
            <w:r w:rsidRPr="00791663">
              <w:rPr>
                <w:rFonts w:asciiTheme="minorHAnsi" w:hAnsiTheme="minorHAnsi" w:cstheme="minorHAnsi"/>
                <w:color w:val="000000"/>
              </w:rPr>
              <w:t>Nadomestilo za čas potovanja</w:t>
            </w:r>
            <w:r w:rsidRPr="00791663">
              <w:rPr>
                <w:rFonts w:asciiTheme="minorHAnsi" w:hAnsiTheme="minorHAnsi" w:cstheme="minorHAnsi"/>
                <w:b/>
                <w:color w:val="000000"/>
              </w:rPr>
              <w:t xml:space="preserve"> </w:t>
            </w:r>
            <w:r w:rsidRPr="00791663">
              <w:rPr>
                <w:rFonts w:asciiTheme="minorHAnsi" w:hAnsiTheme="minorHAnsi" w:cstheme="minorHAnsi"/>
                <w:color w:val="000000"/>
              </w:rPr>
              <w:t>je nadomestilo za čas, ko tolmač potuje iz izhodiščnega kraja do kraja tolmačenja v tujini in nazaj in ta dan ne tolmači. Nadomestilo za čas potovanja se prizna za potovanje, ki se začne pred 13.00 ali ob vrnitvi konča po 12.00.</w:t>
            </w:r>
          </w:p>
        </w:tc>
      </w:tr>
      <w:tr w:rsidR="003925EA" w:rsidRPr="00791663" w14:paraId="5EBA6586" w14:textId="77777777" w:rsidTr="00402F9F">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noWrap/>
          </w:tcPr>
          <w:p w14:paraId="018CAD81" w14:textId="77777777" w:rsidR="003925EA" w:rsidRPr="00791663" w:rsidRDefault="003925EA" w:rsidP="00033FA1">
            <w:pPr>
              <w:spacing w:line="276" w:lineRule="auto"/>
              <w:textAlignment w:val="baseline"/>
              <w:rPr>
                <w:rFonts w:asciiTheme="minorHAnsi" w:hAnsiTheme="minorHAnsi" w:cstheme="minorHAnsi"/>
                <w:b/>
              </w:rPr>
            </w:pPr>
            <w:r w:rsidRPr="00791663">
              <w:rPr>
                <w:rFonts w:asciiTheme="minorHAnsi" w:hAnsiTheme="minorHAnsi" w:cstheme="minorHAnsi"/>
                <w:b/>
              </w:rPr>
              <w:t>SPLOŠNI IZRAZI</w:t>
            </w:r>
          </w:p>
        </w:tc>
        <w:tc>
          <w:tcPr>
            <w:tcW w:w="5176"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tcPr>
          <w:p w14:paraId="0CE8EC35" w14:textId="77777777" w:rsidR="003925EA" w:rsidRPr="00791663" w:rsidRDefault="003925EA" w:rsidP="00033FA1">
            <w:pPr>
              <w:spacing w:after="375" w:line="276" w:lineRule="auto"/>
              <w:jc w:val="both"/>
              <w:textAlignment w:val="baseline"/>
              <w:rPr>
                <w:rFonts w:asciiTheme="minorHAnsi" w:hAnsiTheme="minorHAnsi" w:cstheme="minorHAnsi"/>
              </w:rPr>
            </w:pPr>
          </w:p>
        </w:tc>
      </w:tr>
      <w:tr w:rsidR="00213B0D" w:rsidRPr="00791663" w14:paraId="3BCF5283" w14:textId="77777777" w:rsidTr="00402F9F">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noWrap/>
          </w:tcPr>
          <w:p w14:paraId="024CA637" w14:textId="77777777" w:rsidR="00213B0D" w:rsidRPr="00791663" w:rsidRDefault="00213B0D" w:rsidP="00033FA1">
            <w:pPr>
              <w:spacing w:line="276" w:lineRule="auto"/>
              <w:textAlignment w:val="baseline"/>
              <w:rPr>
                <w:rFonts w:asciiTheme="minorHAnsi" w:hAnsiTheme="minorHAnsi" w:cstheme="minorHAnsi"/>
                <w:b/>
              </w:rPr>
            </w:pPr>
            <w:r w:rsidRPr="00791663">
              <w:rPr>
                <w:rFonts w:asciiTheme="minorHAnsi" w:hAnsiTheme="minorHAnsi" w:cstheme="minorHAnsi"/>
                <w:b/>
              </w:rPr>
              <w:t xml:space="preserve">naročnik </w:t>
            </w:r>
          </w:p>
          <w:p w14:paraId="2FD5BAD5" w14:textId="253A6482" w:rsidR="00213B0D" w:rsidRPr="00791663" w:rsidRDefault="00213B0D" w:rsidP="00033FA1">
            <w:pPr>
              <w:spacing w:line="276" w:lineRule="auto"/>
              <w:textAlignment w:val="baseline"/>
              <w:rPr>
                <w:rFonts w:asciiTheme="minorHAnsi" w:hAnsiTheme="minorHAnsi" w:cstheme="minorHAnsi"/>
                <w:b/>
              </w:rPr>
            </w:pPr>
            <w:r w:rsidRPr="00791663">
              <w:rPr>
                <w:rFonts w:asciiTheme="minorHAnsi" w:hAnsiTheme="minorHAnsi" w:cstheme="minorHAnsi"/>
                <w:b/>
              </w:rPr>
              <w:t>(lahko tudi končni uporabnik)</w:t>
            </w:r>
          </w:p>
        </w:tc>
        <w:tc>
          <w:tcPr>
            <w:tcW w:w="5176"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tcPr>
          <w:p w14:paraId="356D43D0" w14:textId="0856CB1F" w:rsidR="00213B0D" w:rsidRPr="00791663" w:rsidRDefault="00B3036B" w:rsidP="00B3036B">
            <w:pPr>
              <w:spacing w:after="375" w:line="276" w:lineRule="auto"/>
              <w:jc w:val="both"/>
              <w:textAlignment w:val="baseline"/>
              <w:rPr>
                <w:rFonts w:asciiTheme="minorHAnsi" w:hAnsiTheme="minorHAnsi" w:cstheme="minorHAnsi"/>
              </w:rPr>
            </w:pPr>
            <w:r w:rsidRPr="00791663">
              <w:rPr>
                <w:rFonts w:asciiTheme="minorHAnsi" w:hAnsiTheme="minorHAnsi" w:cstheme="minorHAnsi"/>
              </w:rPr>
              <w:t>Naročnik je u</w:t>
            </w:r>
            <w:r w:rsidR="00213B0D" w:rsidRPr="00791663">
              <w:rPr>
                <w:rFonts w:asciiTheme="minorHAnsi" w:hAnsiTheme="minorHAnsi" w:cstheme="minorHAnsi"/>
              </w:rPr>
              <w:t>porabnik, ki je naročil storitev.</w:t>
            </w:r>
          </w:p>
        </w:tc>
      </w:tr>
      <w:tr w:rsidR="00213B0D" w:rsidRPr="00791663" w14:paraId="01141147" w14:textId="77777777" w:rsidTr="00402F9F">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noWrap/>
          </w:tcPr>
          <w:p w14:paraId="0A534BE4" w14:textId="692898A5" w:rsidR="00213B0D" w:rsidRPr="00791663" w:rsidRDefault="00213B0D" w:rsidP="00033FA1">
            <w:pPr>
              <w:spacing w:line="276" w:lineRule="auto"/>
              <w:textAlignment w:val="baseline"/>
              <w:rPr>
                <w:rFonts w:asciiTheme="minorHAnsi" w:hAnsiTheme="minorHAnsi" w:cstheme="minorHAnsi"/>
                <w:b/>
              </w:rPr>
            </w:pPr>
            <w:r w:rsidRPr="00791663">
              <w:rPr>
                <w:rFonts w:asciiTheme="minorHAnsi" w:hAnsiTheme="minorHAnsi" w:cstheme="minorHAnsi"/>
                <w:b/>
              </w:rPr>
              <w:t>avtor</w:t>
            </w:r>
          </w:p>
        </w:tc>
        <w:tc>
          <w:tcPr>
            <w:tcW w:w="5176"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tcPr>
          <w:p w14:paraId="29AA5FB8" w14:textId="77777777" w:rsidR="00213B0D" w:rsidRPr="00791663" w:rsidRDefault="00213B0D" w:rsidP="0040196F">
            <w:pPr>
              <w:spacing w:line="276" w:lineRule="auto"/>
              <w:jc w:val="both"/>
              <w:rPr>
                <w:rFonts w:asciiTheme="minorHAnsi" w:hAnsiTheme="minorHAnsi" w:cstheme="minorHAnsi"/>
                <w:bCs/>
              </w:rPr>
            </w:pPr>
            <w:r w:rsidRPr="00791663">
              <w:rPr>
                <w:rFonts w:asciiTheme="minorHAnsi" w:hAnsiTheme="minorHAnsi" w:cstheme="minorHAnsi"/>
                <w:bCs/>
              </w:rPr>
              <w:t>Avtor je oseba, ki je izvorno opravila storitev in je fizična oseba.</w:t>
            </w:r>
          </w:p>
          <w:p w14:paraId="38932C37" w14:textId="0E71458B" w:rsidR="0040196F" w:rsidRPr="00791663" w:rsidRDefault="0040196F" w:rsidP="0040196F">
            <w:pPr>
              <w:spacing w:line="276" w:lineRule="auto"/>
              <w:jc w:val="both"/>
              <w:rPr>
                <w:rFonts w:asciiTheme="minorHAnsi" w:hAnsiTheme="minorHAnsi" w:cstheme="minorHAnsi"/>
                <w:bCs/>
              </w:rPr>
            </w:pPr>
          </w:p>
        </w:tc>
      </w:tr>
      <w:tr w:rsidR="00213B0D" w:rsidRPr="00791663" w14:paraId="37D7A688" w14:textId="77777777" w:rsidTr="00402F9F">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noWrap/>
          </w:tcPr>
          <w:p w14:paraId="50D84FD4" w14:textId="18A876D5" w:rsidR="00213B0D" w:rsidRPr="00791663" w:rsidRDefault="00213B0D" w:rsidP="00033FA1">
            <w:pPr>
              <w:spacing w:line="276" w:lineRule="auto"/>
              <w:textAlignment w:val="baseline"/>
              <w:rPr>
                <w:rFonts w:asciiTheme="minorHAnsi" w:hAnsiTheme="minorHAnsi" w:cstheme="minorHAnsi"/>
                <w:b/>
              </w:rPr>
            </w:pPr>
            <w:r w:rsidRPr="00791663">
              <w:rPr>
                <w:rFonts w:asciiTheme="minorHAnsi" w:hAnsiTheme="minorHAnsi" w:cstheme="minorHAnsi"/>
                <w:b/>
              </w:rPr>
              <w:t>odzivni čas</w:t>
            </w:r>
          </w:p>
        </w:tc>
        <w:tc>
          <w:tcPr>
            <w:tcW w:w="5176"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tcPr>
          <w:p w14:paraId="157B577A" w14:textId="4236C942" w:rsidR="00213B0D" w:rsidRPr="00791663" w:rsidRDefault="00076D7C" w:rsidP="00076D7C">
            <w:pPr>
              <w:spacing w:after="375" w:line="276" w:lineRule="auto"/>
              <w:jc w:val="both"/>
              <w:textAlignment w:val="baseline"/>
              <w:rPr>
                <w:rFonts w:asciiTheme="minorHAnsi" w:hAnsiTheme="minorHAnsi" w:cstheme="minorHAnsi"/>
                <w:bCs/>
              </w:rPr>
            </w:pPr>
            <w:r w:rsidRPr="00791663">
              <w:rPr>
                <w:rFonts w:asciiTheme="minorHAnsi" w:hAnsiTheme="minorHAnsi" w:cstheme="minorHAnsi"/>
              </w:rPr>
              <w:t>Odzivni čas je č</w:t>
            </w:r>
            <w:r w:rsidR="00213B0D" w:rsidRPr="00791663">
              <w:rPr>
                <w:rFonts w:asciiTheme="minorHAnsi" w:hAnsiTheme="minorHAnsi" w:cstheme="minorHAnsi"/>
              </w:rPr>
              <w:t>as, v katerem se izvajalec odzove na poziv naročnika, sporočen po e-pošti ali mobilnem telefonu s klicem ali SMS-om.</w:t>
            </w:r>
          </w:p>
        </w:tc>
      </w:tr>
      <w:tr w:rsidR="00213B0D" w:rsidRPr="00791663" w14:paraId="5C95E1FE" w14:textId="77777777" w:rsidTr="00402F9F">
        <w:trPr>
          <w:jc w:val="center"/>
        </w:trPr>
        <w:tc>
          <w:tcPr>
            <w:tcW w:w="3681"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noWrap/>
          </w:tcPr>
          <w:p w14:paraId="39010A71" w14:textId="3380566B" w:rsidR="00213B0D" w:rsidRPr="00791663" w:rsidRDefault="00213B0D" w:rsidP="00033FA1">
            <w:pPr>
              <w:spacing w:line="276" w:lineRule="auto"/>
              <w:textAlignment w:val="baseline"/>
              <w:rPr>
                <w:rFonts w:asciiTheme="minorHAnsi" w:hAnsiTheme="minorHAnsi" w:cstheme="minorHAnsi"/>
                <w:b/>
              </w:rPr>
            </w:pPr>
            <w:r w:rsidRPr="00791663">
              <w:rPr>
                <w:rFonts w:asciiTheme="minorHAnsi" w:hAnsiTheme="minorHAnsi" w:cstheme="minorHAnsi"/>
                <w:b/>
              </w:rPr>
              <w:t>končna pogodbena cena</w:t>
            </w:r>
          </w:p>
        </w:tc>
        <w:tc>
          <w:tcPr>
            <w:tcW w:w="5176" w:type="dxa"/>
            <w:tcBorders>
              <w:top w:val="single" w:sz="4" w:space="0" w:color="B4C6E7"/>
              <w:left w:val="single" w:sz="4" w:space="0" w:color="B4C6E7"/>
              <w:bottom w:val="single" w:sz="4" w:space="0" w:color="B4C6E7"/>
              <w:right w:val="single" w:sz="4" w:space="0" w:color="B4C6E7"/>
            </w:tcBorders>
            <w:shd w:val="clear" w:color="auto" w:fill="FBE4D5" w:themeFill="accent2" w:themeFillTint="33"/>
          </w:tcPr>
          <w:p w14:paraId="77FA68DD" w14:textId="4CF47321" w:rsidR="00213B0D" w:rsidRPr="00791663" w:rsidRDefault="00076D7C" w:rsidP="00076D7C">
            <w:pPr>
              <w:spacing w:after="375" w:line="276" w:lineRule="auto"/>
              <w:jc w:val="both"/>
              <w:textAlignment w:val="baseline"/>
              <w:rPr>
                <w:rFonts w:asciiTheme="minorHAnsi" w:hAnsiTheme="minorHAnsi" w:cstheme="minorHAnsi"/>
              </w:rPr>
            </w:pPr>
            <w:r w:rsidRPr="00791663">
              <w:rPr>
                <w:rFonts w:asciiTheme="minorHAnsi" w:hAnsiTheme="minorHAnsi" w:cstheme="minorHAnsi"/>
              </w:rPr>
              <w:t>Končna pogodbena cena je c</w:t>
            </w:r>
            <w:r w:rsidR="00213B0D" w:rsidRPr="00791663">
              <w:rPr>
                <w:rFonts w:asciiTheme="minorHAnsi" w:hAnsiTheme="minorHAnsi" w:cstheme="minorHAnsi"/>
              </w:rPr>
              <w:t>ena, ki vključuje vse sestavine (razpisana storitev, plača in drugi stroški dela, delo na dan praznika ali na dela prosti dan in drugo), torej vse stroške, davke, pristojbine in druge dajatve ter vse morebitne popuste in provizije, vse morebitne dodatne davčne obremenitve ter tudi morebitno obrnjeno davčno obveznost.</w:t>
            </w:r>
          </w:p>
        </w:tc>
      </w:tr>
    </w:tbl>
    <w:p w14:paraId="54217DC7" w14:textId="51973348" w:rsidR="00E72EF7" w:rsidRPr="00791663" w:rsidRDefault="00E72EF7" w:rsidP="00033FA1">
      <w:pPr>
        <w:spacing w:line="276" w:lineRule="auto"/>
        <w:jc w:val="both"/>
        <w:rPr>
          <w:rFonts w:asciiTheme="minorHAnsi" w:hAnsiTheme="minorHAnsi" w:cstheme="minorHAnsi"/>
        </w:rPr>
      </w:pPr>
    </w:p>
    <w:p w14:paraId="662E8A42" w14:textId="77777777" w:rsidR="00DD243E" w:rsidRPr="00791663" w:rsidRDefault="00DD243E" w:rsidP="00833A01">
      <w:pPr>
        <w:spacing w:line="276" w:lineRule="auto"/>
        <w:jc w:val="both"/>
        <w:rPr>
          <w:rFonts w:asciiTheme="minorHAnsi" w:hAnsiTheme="minorHAnsi" w:cstheme="minorHAnsi"/>
        </w:rPr>
      </w:pPr>
    </w:p>
    <w:p w14:paraId="227B05BB" w14:textId="41B89066" w:rsidR="00D96A0D" w:rsidRPr="00791663" w:rsidRDefault="0062624A" w:rsidP="00EC53C5">
      <w:pPr>
        <w:pStyle w:val="Naslov2"/>
        <w:spacing w:before="0" w:line="276" w:lineRule="auto"/>
        <w:rPr>
          <w:rStyle w:val="Poudarek"/>
          <w:rFonts w:asciiTheme="minorHAnsi" w:hAnsiTheme="minorHAnsi" w:cstheme="minorHAnsi"/>
          <w:sz w:val="24"/>
          <w:szCs w:val="24"/>
        </w:rPr>
      </w:pPr>
      <w:bookmarkStart w:id="30" w:name="_Toc219119046"/>
      <w:bookmarkStart w:id="31" w:name="_Toc231202140"/>
      <w:r w:rsidRPr="00791663">
        <w:rPr>
          <w:rStyle w:val="Poudarek"/>
          <w:rFonts w:asciiTheme="minorHAnsi" w:hAnsiTheme="minorHAnsi" w:cstheme="minorHAnsi"/>
          <w:sz w:val="24"/>
          <w:szCs w:val="24"/>
        </w:rPr>
        <w:t>1</w:t>
      </w:r>
      <w:r w:rsidR="00D96A0D" w:rsidRPr="00791663">
        <w:rPr>
          <w:rStyle w:val="Poudarek"/>
          <w:rFonts w:asciiTheme="minorHAnsi" w:hAnsiTheme="minorHAnsi" w:cstheme="minorHAnsi"/>
          <w:sz w:val="24"/>
          <w:szCs w:val="24"/>
        </w:rPr>
        <w:t>.</w:t>
      </w:r>
      <w:r w:rsidR="004B2AF6" w:rsidRPr="00791663">
        <w:rPr>
          <w:rStyle w:val="Poudarek"/>
          <w:rFonts w:asciiTheme="minorHAnsi" w:hAnsiTheme="minorHAnsi" w:cstheme="minorHAnsi"/>
          <w:sz w:val="24"/>
          <w:szCs w:val="24"/>
        </w:rPr>
        <w:t>3</w:t>
      </w:r>
      <w:r w:rsidR="00D96A0D" w:rsidRPr="00791663">
        <w:rPr>
          <w:rStyle w:val="Poudarek"/>
          <w:rFonts w:asciiTheme="minorHAnsi" w:hAnsiTheme="minorHAnsi" w:cstheme="minorHAnsi"/>
          <w:sz w:val="24"/>
          <w:szCs w:val="24"/>
        </w:rPr>
        <w:t xml:space="preserve"> </w:t>
      </w:r>
      <w:r w:rsidR="00AF55AF" w:rsidRPr="00791663">
        <w:rPr>
          <w:rStyle w:val="Poudarek"/>
          <w:rFonts w:asciiTheme="minorHAnsi" w:hAnsiTheme="minorHAnsi" w:cstheme="minorHAnsi"/>
          <w:sz w:val="24"/>
          <w:szCs w:val="24"/>
        </w:rPr>
        <w:t>Naročanje jezikovnih storitev</w:t>
      </w:r>
      <w:r w:rsidR="00915428" w:rsidRPr="00791663">
        <w:rPr>
          <w:rStyle w:val="Poudarek"/>
          <w:rFonts w:asciiTheme="minorHAnsi" w:hAnsiTheme="minorHAnsi" w:cstheme="minorHAnsi"/>
          <w:sz w:val="24"/>
          <w:szCs w:val="24"/>
        </w:rPr>
        <w:t xml:space="preserve"> </w:t>
      </w:r>
      <w:r w:rsidR="00D96A0D" w:rsidRPr="00791663">
        <w:rPr>
          <w:rStyle w:val="Poudarek"/>
          <w:rFonts w:asciiTheme="minorHAnsi" w:hAnsiTheme="minorHAnsi" w:cstheme="minorHAnsi"/>
          <w:sz w:val="24"/>
          <w:szCs w:val="24"/>
        </w:rPr>
        <w:t>v skladu z ZJN-3</w:t>
      </w:r>
      <w:bookmarkEnd w:id="30"/>
      <w:bookmarkEnd w:id="31"/>
    </w:p>
    <w:p w14:paraId="6497A528" w14:textId="77777777" w:rsidR="00CF0EE9" w:rsidRPr="00791663" w:rsidRDefault="00CF0EE9" w:rsidP="00EC53C5">
      <w:pPr>
        <w:spacing w:line="276" w:lineRule="auto"/>
        <w:jc w:val="both"/>
        <w:rPr>
          <w:rFonts w:asciiTheme="minorHAnsi" w:hAnsiTheme="minorHAnsi" w:cstheme="minorHAnsi"/>
        </w:rPr>
      </w:pPr>
    </w:p>
    <w:p w14:paraId="28A7E1A6" w14:textId="4A3AAD9C" w:rsidR="00CF0EE9" w:rsidRPr="00791663" w:rsidRDefault="00435321" w:rsidP="00EC53C5">
      <w:pPr>
        <w:spacing w:line="276" w:lineRule="auto"/>
        <w:jc w:val="both"/>
        <w:rPr>
          <w:rFonts w:asciiTheme="minorHAnsi" w:hAnsiTheme="minorHAnsi" w:cstheme="minorHAnsi"/>
          <w:lang w:eastAsia="x-none"/>
        </w:rPr>
      </w:pPr>
      <w:r w:rsidRPr="00791663">
        <w:rPr>
          <w:rFonts w:asciiTheme="minorHAnsi" w:hAnsiTheme="minorHAnsi" w:cstheme="minorHAnsi"/>
        </w:rPr>
        <w:t>Jezikovne s</w:t>
      </w:r>
      <w:r w:rsidR="00CF0EE9" w:rsidRPr="00791663">
        <w:rPr>
          <w:rFonts w:asciiTheme="minorHAnsi" w:hAnsiTheme="minorHAnsi" w:cstheme="minorHAnsi"/>
        </w:rPr>
        <w:t xml:space="preserve">toritve </w:t>
      </w:r>
      <w:r w:rsidR="00A5084B" w:rsidRPr="00791663">
        <w:rPr>
          <w:rFonts w:asciiTheme="minorHAnsi" w:hAnsiTheme="minorHAnsi" w:cstheme="minorHAnsi"/>
        </w:rPr>
        <w:t>s</w:t>
      </w:r>
      <w:r w:rsidR="001D10EA" w:rsidRPr="00791663">
        <w:rPr>
          <w:rFonts w:asciiTheme="minorHAnsi" w:hAnsiTheme="minorHAnsi" w:cstheme="minorHAnsi"/>
        </w:rPr>
        <w:t>padajo</w:t>
      </w:r>
      <w:r w:rsidR="00CF0EE9" w:rsidRPr="00791663">
        <w:rPr>
          <w:rFonts w:asciiTheme="minorHAnsi" w:hAnsiTheme="minorHAnsi" w:cstheme="minorHAnsi"/>
        </w:rPr>
        <w:t xml:space="preserve"> med storitve, pri katerih se </w:t>
      </w:r>
      <w:r w:rsidR="00A5084B" w:rsidRPr="00791663">
        <w:rPr>
          <w:rFonts w:asciiTheme="minorHAnsi" w:hAnsiTheme="minorHAnsi" w:cstheme="minorHAnsi"/>
        </w:rPr>
        <w:t>ZJN-3</w:t>
      </w:r>
      <w:r w:rsidR="00CF0EE9" w:rsidRPr="00791663">
        <w:rPr>
          <w:rFonts w:asciiTheme="minorHAnsi" w:hAnsiTheme="minorHAnsi" w:cstheme="minorHAnsi"/>
        </w:rPr>
        <w:t xml:space="preserve"> uporablja za javna naročila, katerih ocenjena vrednost je brez davka na dodano vrednost (v nadaljnjem besedilu: DDV) </w:t>
      </w:r>
      <w:r w:rsidR="00B129AA" w:rsidRPr="00791663">
        <w:rPr>
          <w:rFonts w:asciiTheme="minorHAnsi" w:hAnsiTheme="minorHAnsi" w:cstheme="minorHAnsi"/>
        </w:rPr>
        <w:t>4</w:t>
      </w:r>
      <w:r w:rsidR="00CF0EE9" w:rsidRPr="00791663">
        <w:rPr>
          <w:rFonts w:asciiTheme="minorHAnsi" w:hAnsiTheme="minorHAnsi" w:cstheme="minorHAnsi"/>
        </w:rPr>
        <w:t xml:space="preserve">0.000 evrov </w:t>
      </w:r>
      <w:r w:rsidR="0040489E" w:rsidRPr="00791663">
        <w:rPr>
          <w:rFonts w:asciiTheme="minorHAnsi" w:hAnsiTheme="minorHAnsi" w:cstheme="minorHAnsi"/>
        </w:rPr>
        <w:t xml:space="preserve">ali več </w:t>
      </w:r>
      <w:r w:rsidR="00CF0EE9" w:rsidRPr="00791663">
        <w:rPr>
          <w:rFonts w:asciiTheme="minorHAnsi" w:hAnsiTheme="minorHAnsi" w:cstheme="minorHAnsi"/>
        </w:rPr>
        <w:t xml:space="preserve">na splošnem področju in 50.000 evrov </w:t>
      </w:r>
      <w:r w:rsidR="0040489E" w:rsidRPr="00791663">
        <w:rPr>
          <w:rFonts w:asciiTheme="minorHAnsi" w:hAnsiTheme="minorHAnsi" w:cstheme="minorHAnsi"/>
        </w:rPr>
        <w:t xml:space="preserve">ali več </w:t>
      </w:r>
      <w:r w:rsidR="00CF0EE9" w:rsidRPr="00791663">
        <w:rPr>
          <w:rFonts w:asciiTheme="minorHAnsi" w:hAnsiTheme="minorHAnsi" w:cstheme="minorHAnsi"/>
        </w:rPr>
        <w:t xml:space="preserve">na infrastrukturnem področju (prvi odstavek 21. člena ZJN-3). Za vsako javno naročilo </w:t>
      </w:r>
      <w:r w:rsidR="00A348F6" w:rsidRPr="00791663">
        <w:rPr>
          <w:rFonts w:asciiTheme="minorHAnsi" w:hAnsiTheme="minorHAnsi" w:cstheme="minorHAnsi"/>
        </w:rPr>
        <w:t xml:space="preserve">jezikovnih </w:t>
      </w:r>
      <w:r w:rsidR="00CF0EE9" w:rsidRPr="00791663">
        <w:rPr>
          <w:rFonts w:asciiTheme="minorHAnsi" w:hAnsiTheme="minorHAnsi" w:cstheme="minorHAnsi"/>
        </w:rPr>
        <w:t>storitev</w:t>
      </w:r>
      <w:r w:rsidR="00B129AA" w:rsidRPr="00791663">
        <w:rPr>
          <w:rFonts w:asciiTheme="minorHAnsi" w:hAnsiTheme="minorHAnsi" w:cstheme="minorHAnsi"/>
        </w:rPr>
        <w:t xml:space="preserve"> </w:t>
      </w:r>
      <w:r w:rsidR="00CF0EE9" w:rsidRPr="00791663">
        <w:rPr>
          <w:rFonts w:asciiTheme="minorHAnsi" w:hAnsiTheme="minorHAnsi" w:cstheme="minorHAnsi"/>
        </w:rPr>
        <w:t xml:space="preserve">mora naročnik določiti ustrezne CPV-kode iz </w:t>
      </w:r>
      <w:r w:rsidR="008D74A4" w:rsidRPr="00791663">
        <w:rPr>
          <w:rFonts w:asciiTheme="minorHAnsi" w:hAnsiTheme="minorHAnsi" w:cstheme="minorHAnsi"/>
        </w:rPr>
        <w:t>e</w:t>
      </w:r>
      <w:r w:rsidR="00CF0EE9" w:rsidRPr="00791663">
        <w:rPr>
          <w:rFonts w:asciiTheme="minorHAnsi" w:hAnsiTheme="minorHAnsi" w:cstheme="minorHAnsi"/>
        </w:rPr>
        <w:t>notnega besednjaka javnih naročil</w:t>
      </w:r>
      <w:r w:rsidR="00D433B8" w:rsidRPr="00791663">
        <w:rPr>
          <w:rFonts w:asciiTheme="minorHAnsi" w:hAnsiTheme="minorHAnsi" w:cstheme="minorHAnsi"/>
        </w:rPr>
        <w:t>,</w:t>
      </w:r>
      <w:r w:rsidR="00CF0EE9" w:rsidRPr="00791663">
        <w:rPr>
          <w:rStyle w:val="Sprotnaopomba-sklic"/>
          <w:rFonts w:asciiTheme="minorHAnsi" w:hAnsiTheme="minorHAnsi" w:cstheme="minorHAnsi"/>
        </w:rPr>
        <w:footnoteReference w:id="1"/>
      </w:r>
      <w:r w:rsidR="00CF0EE9" w:rsidRPr="00791663">
        <w:rPr>
          <w:rFonts w:asciiTheme="minorHAnsi" w:hAnsiTheme="minorHAnsi" w:cstheme="minorHAnsi"/>
        </w:rPr>
        <w:t xml:space="preserve"> s katerimi opiše svoje javno naročilo in določi predmet javnega naročila.</w:t>
      </w:r>
      <w:r w:rsidR="00CF0EE9" w:rsidRPr="00791663">
        <w:rPr>
          <w:rFonts w:asciiTheme="minorHAnsi" w:hAnsiTheme="minorHAnsi" w:cstheme="minorHAnsi"/>
          <w:lang w:eastAsia="x-none"/>
        </w:rPr>
        <w:t xml:space="preserve"> </w:t>
      </w:r>
    </w:p>
    <w:p w14:paraId="4B886948" w14:textId="01ED6DBF" w:rsidR="00A1768D" w:rsidRPr="00791663" w:rsidRDefault="00A1768D" w:rsidP="00EC53C5">
      <w:pPr>
        <w:spacing w:line="276" w:lineRule="auto"/>
        <w:jc w:val="both"/>
        <w:rPr>
          <w:rFonts w:asciiTheme="minorHAnsi" w:hAnsiTheme="minorHAnsi" w:cstheme="minorHAnsi"/>
        </w:rPr>
      </w:pPr>
      <w:r w:rsidRPr="00791663">
        <w:rPr>
          <w:rFonts w:asciiTheme="minorHAnsi" w:hAnsiTheme="minorHAnsi" w:cstheme="minorHAnsi"/>
        </w:rPr>
        <w:t>Kljub enotnim smernicam se zaradi različn</w:t>
      </w:r>
      <w:r w:rsidR="001D10EA" w:rsidRPr="00791663">
        <w:rPr>
          <w:rFonts w:asciiTheme="minorHAnsi" w:hAnsiTheme="minorHAnsi" w:cstheme="minorHAnsi"/>
        </w:rPr>
        <w:t>osti</w:t>
      </w:r>
      <w:r w:rsidRPr="00791663">
        <w:rPr>
          <w:rFonts w:asciiTheme="minorHAnsi" w:hAnsiTheme="minorHAnsi" w:cstheme="minorHAnsi"/>
        </w:rPr>
        <w:t xml:space="preserve"> </w:t>
      </w:r>
      <w:r w:rsidR="00435321" w:rsidRPr="00791663">
        <w:rPr>
          <w:rFonts w:asciiTheme="minorHAnsi" w:hAnsiTheme="minorHAnsi" w:cstheme="minorHAnsi"/>
        </w:rPr>
        <w:t xml:space="preserve">jezikovnih </w:t>
      </w:r>
      <w:r w:rsidRPr="00791663">
        <w:rPr>
          <w:rFonts w:asciiTheme="minorHAnsi" w:hAnsiTheme="minorHAnsi" w:cstheme="minorHAnsi"/>
        </w:rPr>
        <w:t xml:space="preserve">storitev in </w:t>
      </w:r>
      <w:r w:rsidR="00435321" w:rsidRPr="00791663">
        <w:rPr>
          <w:rFonts w:asciiTheme="minorHAnsi" w:hAnsiTheme="minorHAnsi" w:cstheme="minorHAnsi"/>
        </w:rPr>
        <w:t xml:space="preserve">njihovih </w:t>
      </w:r>
      <w:r w:rsidRPr="00791663">
        <w:rPr>
          <w:rFonts w:asciiTheme="minorHAnsi" w:hAnsiTheme="minorHAnsi" w:cstheme="minorHAnsi"/>
        </w:rPr>
        <w:t>izvajalcev priporoča</w:t>
      </w:r>
      <w:r w:rsidR="00A5084B" w:rsidRPr="00791663">
        <w:rPr>
          <w:rFonts w:asciiTheme="minorHAnsi" w:hAnsiTheme="minorHAnsi" w:cstheme="minorHAnsi"/>
        </w:rPr>
        <w:t xml:space="preserve">, da se prevajalske in lektorske storitve naročajo skupaj, tolmačenje pa posebej </w:t>
      </w:r>
      <w:r w:rsidR="007C2ECC" w:rsidRPr="00791663">
        <w:rPr>
          <w:rFonts w:asciiTheme="minorHAnsi" w:hAnsiTheme="minorHAnsi" w:cstheme="minorHAnsi"/>
        </w:rPr>
        <w:t>oziroma</w:t>
      </w:r>
      <w:r w:rsidR="00A5084B" w:rsidRPr="00791663">
        <w:rPr>
          <w:rFonts w:asciiTheme="minorHAnsi" w:hAnsiTheme="minorHAnsi" w:cstheme="minorHAnsi"/>
        </w:rPr>
        <w:t xml:space="preserve"> da se javno naročilo razdeli na sklope.</w:t>
      </w:r>
      <w:r w:rsidRPr="00791663">
        <w:rPr>
          <w:rFonts w:asciiTheme="minorHAnsi" w:hAnsiTheme="minorHAnsi" w:cstheme="minorHAnsi"/>
        </w:rPr>
        <w:t xml:space="preserve"> </w:t>
      </w:r>
    </w:p>
    <w:p w14:paraId="4B3BD00A" w14:textId="77777777" w:rsidR="001B47FE" w:rsidRPr="00791663" w:rsidRDefault="001B47FE" w:rsidP="00EC53C5">
      <w:pPr>
        <w:spacing w:line="276" w:lineRule="auto"/>
        <w:jc w:val="both"/>
        <w:rPr>
          <w:rFonts w:asciiTheme="minorHAnsi" w:hAnsiTheme="minorHAnsi" w:cstheme="minorHAnsi"/>
        </w:rPr>
      </w:pPr>
    </w:p>
    <w:p w14:paraId="50A8E427" w14:textId="3AF8973E" w:rsidR="00CF0EE9" w:rsidRPr="00791663" w:rsidRDefault="00BA05F4" w:rsidP="006510FE">
      <w:pPr>
        <w:spacing w:line="276" w:lineRule="auto"/>
        <w:jc w:val="both"/>
        <w:rPr>
          <w:rFonts w:asciiTheme="minorHAnsi" w:hAnsiTheme="minorHAnsi" w:cstheme="minorHAnsi"/>
        </w:rPr>
      </w:pPr>
      <w:r w:rsidRPr="00791663">
        <w:rPr>
          <w:rFonts w:asciiTheme="minorHAnsi" w:hAnsiTheme="minorHAnsi" w:cstheme="minorHAnsi"/>
        </w:rPr>
        <w:t>Jezikovne s</w:t>
      </w:r>
      <w:r w:rsidR="00A63AFF" w:rsidRPr="00791663">
        <w:rPr>
          <w:rFonts w:asciiTheme="minorHAnsi" w:hAnsiTheme="minorHAnsi" w:cstheme="minorHAnsi"/>
        </w:rPr>
        <w:t xml:space="preserve">toritve, ki jih </w:t>
      </w:r>
      <w:r w:rsidR="00B95862" w:rsidRPr="00791663">
        <w:rPr>
          <w:rFonts w:asciiTheme="minorHAnsi" w:hAnsiTheme="minorHAnsi" w:cstheme="minorHAnsi"/>
        </w:rPr>
        <w:t>obravnavamo v teh</w:t>
      </w:r>
      <w:r w:rsidR="00A63AFF" w:rsidRPr="00791663">
        <w:rPr>
          <w:rFonts w:asciiTheme="minorHAnsi" w:hAnsiTheme="minorHAnsi" w:cstheme="minorHAnsi"/>
        </w:rPr>
        <w:t xml:space="preserve"> smernica</w:t>
      </w:r>
      <w:r w:rsidR="00B95862" w:rsidRPr="00791663">
        <w:rPr>
          <w:rFonts w:asciiTheme="minorHAnsi" w:hAnsiTheme="minorHAnsi" w:cstheme="minorHAnsi"/>
        </w:rPr>
        <w:t>h</w:t>
      </w:r>
      <w:r w:rsidR="00A63AFF" w:rsidRPr="00791663">
        <w:rPr>
          <w:rFonts w:asciiTheme="minorHAnsi" w:hAnsiTheme="minorHAnsi" w:cstheme="minorHAnsi"/>
        </w:rPr>
        <w:t>, so predvsem storitve pod CPV</w:t>
      </w:r>
      <w:r w:rsidR="00D433B8" w:rsidRPr="00791663">
        <w:rPr>
          <w:rFonts w:asciiTheme="minorHAnsi" w:hAnsiTheme="minorHAnsi" w:cstheme="minorHAnsi"/>
        </w:rPr>
        <w:t>-</w:t>
      </w:r>
      <w:r w:rsidR="00A63AFF" w:rsidRPr="00791663">
        <w:rPr>
          <w:rFonts w:asciiTheme="minorHAnsi" w:hAnsiTheme="minorHAnsi" w:cstheme="minorHAnsi"/>
        </w:rPr>
        <w:t>kod</w:t>
      </w:r>
      <w:r w:rsidR="001D10EA" w:rsidRPr="00791663">
        <w:rPr>
          <w:rFonts w:asciiTheme="minorHAnsi" w:hAnsiTheme="minorHAnsi" w:cstheme="minorHAnsi"/>
        </w:rPr>
        <w:t>ami</w:t>
      </w:r>
      <w:r w:rsidR="00FE65FC" w:rsidRPr="00791663">
        <w:rPr>
          <w:rFonts w:asciiTheme="minorHAnsi" w:hAnsiTheme="minorHAnsi" w:cstheme="minorHAnsi"/>
        </w:rPr>
        <w:t xml:space="preserve"> </w:t>
      </w:r>
      <w:r w:rsidR="004518CD" w:rsidRPr="00791663">
        <w:rPr>
          <w:rFonts w:asciiTheme="minorHAnsi" w:hAnsiTheme="minorHAnsi" w:cstheme="minorHAnsi"/>
        </w:rPr>
        <w:t xml:space="preserve">79530000 </w:t>
      </w:r>
      <w:r w:rsidR="00D433B8" w:rsidRPr="00791663">
        <w:rPr>
          <w:rFonts w:asciiTheme="minorHAnsi" w:hAnsiTheme="minorHAnsi" w:cstheme="minorHAnsi"/>
        </w:rPr>
        <w:t>– p</w:t>
      </w:r>
      <w:r w:rsidR="004518CD" w:rsidRPr="00791663">
        <w:rPr>
          <w:rFonts w:asciiTheme="minorHAnsi" w:hAnsiTheme="minorHAnsi" w:cstheme="minorHAnsi"/>
        </w:rPr>
        <w:t>revajalske storitve</w:t>
      </w:r>
      <w:r w:rsidR="00BE5707" w:rsidRPr="00791663">
        <w:rPr>
          <w:rFonts w:asciiTheme="minorHAnsi" w:hAnsiTheme="minorHAnsi" w:cstheme="minorHAnsi"/>
        </w:rPr>
        <w:t xml:space="preserve">, </w:t>
      </w:r>
      <w:r w:rsidR="00CF0EE9" w:rsidRPr="00791663">
        <w:rPr>
          <w:rFonts w:asciiTheme="minorHAnsi" w:hAnsiTheme="minorHAnsi" w:cstheme="minorHAnsi"/>
        </w:rPr>
        <w:t xml:space="preserve">79540000 </w:t>
      </w:r>
      <w:r w:rsidR="00D433B8" w:rsidRPr="00791663">
        <w:rPr>
          <w:rFonts w:asciiTheme="minorHAnsi" w:hAnsiTheme="minorHAnsi" w:cstheme="minorHAnsi"/>
        </w:rPr>
        <w:t>– s</w:t>
      </w:r>
      <w:r w:rsidR="00CF0EE9" w:rsidRPr="00791663">
        <w:rPr>
          <w:rFonts w:asciiTheme="minorHAnsi" w:hAnsiTheme="minorHAnsi" w:cstheme="minorHAnsi"/>
        </w:rPr>
        <w:t>toritve tolmačenja</w:t>
      </w:r>
      <w:r w:rsidR="00E61464" w:rsidRPr="00791663">
        <w:rPr>
          <w:rFonts w:asciiTheme="minorHAnsi" w:hAnsiTheme="minorHAnsi" w:cstheme="minorHAnsi"/>
        </w:rPr>
        <w:t xml:space="preserve"> </w:t>
      </w:r>
      <w:r w:rsidR="001D10EA" w:rsidRPr="00791663">
        <w:rPr>
          <w:rFonts w:asciiTheme="minorHAnsi" w:hAnsiTheme="minorHAnsi" w:cstheme="minorHAnsi"/>
        </w:rPr>
        <w:t>in</w:t>
      </w:r>
      <w:r w:rsidR="00A66B2E" w:rsidRPr="00791663">
        <w:rPr>
          <w:rFonts w:asciiTheme="minorHAnsi" w:hAnsiTheme="minorHAnsi" w:cstheme="minorHAnsi"/>
        </w:rPr>
        <w:t xml:space="preserve"> </w:t>
      </w:r>
      <w:r w:rsidR="00246C10" w:rsidRPr="00791663">
        <w:rPr>
          <w:rFonts w:asciiTheme="minorHAnsi" w:hAnsiTheme="minorHAnsi" w:cstheme="minorHAnsi"/>
        </w:rPr>
        <w:t>79552000</w:t>
      </w:r>
      <w:r w:rsidR="00FE65FC" w:rsidRPr="00791663">
        <w:rPr>
          <w:rStyle w:val="Sprotnaopomba-sklic"/>
          <w:rFonts w:asciiTheme="minorHAnsi" w:hAnsiTheme="minorHAnsi" w:cstheme="minorHAnsi"/>
        </w:rPr>
        <w:footnoteReference w:id="2"/>
      </w:r>
      <w:r w:rsidR="00246C10" w:rsidRPr="00791663">
        <w:rPr>
          <w:rFonts w:asciiTheme="minorHAnsi" w:hAnsiTheme="minorHAnsi" w:cstheme="minorHAnsi"/>
        </w:rPr>
        <w:t xml:space="preserve"> </w:t>
      </w:r>
      <w:r w:rsidR="00D433B8" w:rsidRPr="00791663">
        <w:rPr>
          <w:rFonts w:asciiTheme="minorHAnsi" w:hAnsiTheme="minorHAnsi" w:cstheme="minorHAnsi"/>
        </w:rPr>
        <w:t>– s</w:t>
      </w:r>
      <w:r w:rsidR="00246C10" w:rsidRPr="00791663">
        <w:rPr>
          <w:rFonts w:asciiTheme="minorHAnsi" w:hAnsiTheme="minorHAnsi" w:cstheme="minorHAnsi"/>
        </w:rPr>
        <w:t xml:space="preserve">toritve obdelave besedil za </w:t>
      </w:r>
      <w:r w:rsidR="00A66B2E" w:rsidRPr="00791663">
        <w:rPr>
          <w:rFonts w:asciiTheme="minorHAnsi" w:hAnsiTheme="minorHAnsi" w:cstheme="minorHAnsi"/>
        </w:rPr>
        <w:t>pripadajoče storitve lektoriranja.</w:t>
      </w:r>
      <w:r w:rsidR="00E61464" w:rsidRPr="00791663">
        <w:rPr>
          <w:rFonts w:asciiTheme="minorHAnsi" w:hAnsiTheme="minorHAnsi" w:cstheme="minorHAnsi"/>
        </w:rPr>
        <w:t xml:space="preserve"> </w:t>
      </w:r>
    </w:p>
    <w:p w14:paraId="7A4581CF" w14:textId="77777777" w:rsidR="00E61464" w:rsidRPr="00791663" w:rsidRDefault="00E61464" w:rsidP="00EC53C5">
      <w:pPr>
        <w:spacing w:line="276" w:lineRule="auto"/>
        <w:rPr>
          <w:rFonts w:asciiTheme="minorHAnsi" w:hAnsiTheme="minorHAnsi" w:cstheme="minorHAnsi"/>
        </w:rPr>
      </w:pPr>
    </w:p>
    <w:p w14:paraId="35956211" w14:textId="5C7489AF" w:rsidR="00D96A0D" w:rsidRPr="00791663" w:rsidRDefault="0062624A" w:rsidP="00113522">
      <w:pPr>
        <w:pStyle w:val="Naslov1"/>
        <w:keepLines w:val="0"/>
        <w:spacing w:before="0" w:line="276" w:lineRule="auto"/>
        <w:rPr>
          <w:rStyle w:val="Poudarek"/>
          <w:rFonts w:asciiTheme="minorHAnsi" w:hAnsiTheme="minorHAnsi" w:cstheme="minorHAnsi"/>
          <w:b/>
          <w:i w:val="0"/>
          <w:color w:val="auto"/>
          <w:sz w:val="24"/>
          <w:szCs w:val="24"/>
          <w:lang w:eastAsia="sl-SI"/>
        </w:rPr>
      </w:pPr>
      <w:bookmarkStart w:id="32" w:name="_Toc447543651"/>
      <w:bookmarkStart w:id="33" w:name="_Toc219119047"/>
      <w:bookmarkStart w:id="34" w:name="_Toc231202141"/>
      <w:r w:rsidRPr="00791663">
        <w:rPr>
          <w:rStyle w:val="Poudarek"/>
          <w:rFonts w:asciiTheme="minorHAnsi" w:hAnsiTheme="minorHAnsi" w:cstheme="minorHAnsi"/>
          <w:b/>
          <w:i w:val="0"/>
          <w:sz w:val="24"/>
          <w:szCs w:val="24"/>
        </w:rPr>
        <w:t>2</w:t>
      </w:r>
      <w:r w:rsidR="007D610F" w:rsidRPr="00791663">
        <w:rPr>
          <w:rStyle w:val="Poudarek"/>
          <w:rFonts w:asciiTheme="minorHAnsi" w:hAnsiTheme="minorHAnsi" w:cstheme="minorHAnsi"/>
          <w:b/>
          <w:i w:val="0"/>
          <w:sz w:val="24"/>
          <w:szCs w:val="24"/>
        </w:rPr>
        <w:tab/>
      </w:r>
      <w:r w:rsidR="00D96A0D" w:rsidRPr="00791663">
        <w:rPr>
          <w:rStyle w:val="Poudarek"/>
          <w:rFonts w:asciiTheme="minorHAnsi" w:hAnsiTheme="minorHAnsi" w:cstheme="minorHAnsi"/>
          <w:b/>
          <w:i w:val="0"/>
          <w:sz w:val="24"/>
          <w:szCs w:val="24"/>
        </w:rPr>
        <w:t>Izračun ocenjene vrednosti</w:t>
      </w:r>
      <w:bookmarkEnd w:id="32"/>
      <w:r w:rsidR="00D96A0D" w:rsidRPr="00791663">
        <w:rPr>
          <w:rStyle w:val="Poudarek"/>
          <w:rFonts w:asciiTheme="minorHAnsi" w:hAnsiTheme="minorHAnsi" w:cstheme="minorHAnsi"/>
          <w:b/>
          <w:i w:val="0"/>
          <w:sz w:val="24"/>
          <w:szCs w:val="24"/>
        </w:rPr>
        <w:t xml:space="preserve"> </w:t>
      </w:r>
      <w:r w:rsidR="005F6AEB" w:rsidRPr="00791663">
        <w:rPr>
          <w:rStyle w:val="Poudarek"/>
          <w:rFonts w:asciiTheme="minorHAnsi" w:hAnsiTheme="minorHAnsi" w:cstheme="minorHAnsi"/>
          <w:b/>
          <w:i w:val="0"/>
          <w:sz w:val="24"/>
          <w:szCs w:val="24"/>
        </w:rPr>
        <w:t>in izbira postopka javnega naročanja</w:t>
      </w:r>
      <w:bookmarkEnd w:id="33"/>
      <w:bookmarkEnd w:id="34"/>
    </w:p>
    <w:p w14:paraId="3EDFFCA5" w14:textId="77777777" w:rsidR="005F6AEB" w:rsidRPr="00791663" w:rsidRDefault="005F6AEB" w:rsidP="00EC53C5">
      <w:pPr>
        <w:autoSpaceDE w:val="0"/>
        <w:autoSpaceDN w:val="0"/>
        <w:adjustRightInd w:val="0"/>
        <w:spacing w:line="276" w:lineRule="auto"/>
        <w:jc w:val="both"/>
        <w:rPr>
          <w:rFonts w:asciiTheme="minorHAnsi" w:hAnsiTheme="minorHAnsi" w:cstheme="minorHAnsi"/>
          <w:lang w:eastAsia="x-none"/>
        </w:rPr>
      </w:pPr>
    </w:p>
    <w:p w14:paraId="31EC10F2" w14:textId="266D704B" w:rsidR="008C142C" w:rsidRPr="00791663" w:rsidRDefault="00AC1B2F"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Pri</w:t>
      </w:r>
      <w:r w:rsidR="008C142C" w:rsidRPr="00791663">
        <w:rPr>
          <w:rFonts w:asciiTheme="minorHAnsi" w:hAnsiTheme="minorHAnsi" w:cstheme="minorHAnsi"/>
          <w:lang w:eastAsia="x-none"/>
        </w:rPr>
        <w:t xml:space="preserve"> javnem naročanju je pomen </w:t>
      </w:r>
      <w:r w:rsidRPr="00791663">
        <w:rPr>
          <w:rFonts w:asciiTheme="minorHAnsi" w:hAnsiTheme="minorHAnsi" w:cstheme="minorHAnsi"/>
          <w:lang w:eastAsia="x-none"/>
        </w:rPr>
        <w:t xml:space="preserve">določitve </w:t>
      </w:r>
      <w:r w:rsidR="008C142C" w:rsidRPr="00791663">
        <w:rPr>
          <w:rFonts w:asciiTheme="minorHAnsi" w:hAnsiTheme="minorHAnsi" w:cstheme="minorHAnsi"/>
          <w:lang w:eastAsia="x-none"/>
        </w:rPr>
        <w:t xml:space="preserve">ocenjene vrednosti večplasten. Po eni strani je potrebna skrbnost pri ugotavljanju te vrednosti, ker </w:t>
      </w:r>
      <w:r w:rsidR="000C5B6C" w:rsidRPr="00791663">
        <w:rPr>
          <w:rFonts w:asciiTheme="minorHAnsi" w:hAnsiTheme="minorHAnsi" w:cstheme="minorHAnsi"/>
          <w:lang w:eastAsia="x-none"/>
        </w:rPr>
        <w:t xml:space="preserve">pomeni </w:t>
      </w:r>
      <w:r w:rsidR="00D336FC" w:rsidRPr="00791663">
        <w:rPr>
          <w:rFonts w:asciiTheme="minorHAnsi" w:hAnsiTheme="minorHAnsi" w:cstheme="minorHAnsi"/>
          <w:lang w:eastAsia="x-none"/>
        </w:rPr>
        <w:t xml:space="preserve">podlago </w:t>
      </w:r>
      <w:r w:rsidR="008C142C" w:rsidRPr="00791663">
        <w:rPr>
          <w:rFonts w:asciiTheme="minorHAnsi" w:hAnsiTheme="minorHAnsi" w:cstheme="minorHAnsi"/>
          <w:lang w:eastAsia="x-none"/>
        </w:rPr>
        <w:t xml:space="preserve">za objavo naročila v ustreznem mediju (portal </w:t>
      </w:r>
      <w:r w:rsidR="00E9384F" w:rsidRPr="00791663">
        <w:rPr>
          <w:rFonts w:asciiTheme="minorHAnsi" w:hAnsiTheme="minorHAnsi" w:cstheme="minorHAnsi"/>
          <w:lang w:eastAsia="x-none"/>
        </w:rPr>
        <w:t>javnih naročil</w:t>
      </w:r>
      <w:r w:rsidR="008C142C" w:rsidRPr="00791663">
        <w:rPr>
          <w:rFonts w:asciiTheme="minorHAnsi" w:hAnsiTheme="minorHAnsi" w:cstheme="minorHAnsi"/>
          <w:lang w:eastAsia="x-none"/>
        </w:rPr>
        <w:t xml:space="preserve">, </w:t>
      </w:r>
      <w:r w:rsidR="00E9384F" w:rsidRPr="00791663">
        <w:rPr>
          <w:rFonts w:asciiTheme="minorHAnsi" w:hAnsiTheme="minorHAnsi" w:cstheme="minorHAnsi"/>
          <w:lang w:eastAsia="x-none"/>
        </w:rPr>
        <w:t xml:space="preserve">Uradni list </w:t>
      </w:r>
      <w:r w:rsidR="008C142C" w:rsidRPr="00791663">
        <w:rPr>
          <w:rFonts w:asciiTheme="minorHAnsi" w:hAnsiTheme="minorHAnsi" w:cstheme="minorHAnsi"/>
          <w:lang w:eastAsia="x-none"/>
        </w:rPr>
        <w:t>E</w:t>
      </w:r>
      <w:r w:rsidR="00B90BA5" w:rsidRPr="00791663">
        <w:rPr>
          <w:rFonts w:asciiTheme="minorHAnsi" w:hAnsiTheme="minorHAnsi" w:cstheme="minorHAnsi"/>
          <w:lang w:eastAsia="x-none"/>
        </w:rPr>
        <w:t>vropske unije</w:t>
      </w:r>
      <w:r w:rsidR="008C142C" w:rsidRPr="00791663">
        <w:rPr>
          <w:rFonts w:asciiTheme="minorHAnsi" w:hAnsiTheme="minorHAnsi" w:cstheme="minorHAnsi"/>
          <w:lang w:eastAsia="x-none"/>
        </w:rPr>
        <w:t xml:space="preserve">) oziroma </w:t>
      </w:r>
      <w:r w:rsidR="00FF46BC" w:rsidRPr="00791663">
        <w:rPr>
          <w:rFonts w:asciiTheme="minorHAnsi" w:hAnsiTheme="minorHAnsi" w:cstheme="minorHAnsi"/>
          <w:lang w:eastAsia="x-none"/>
        </w:rPr>
        <w:t xml:space="preserve">podlago za izbiro </w:t>
      </w:r>
      <w:r w:rsidR="008C142C" w:rsidRPr="00791663">
        <w:rPr>
          <w:rFonts w:asciiTheme="minorHAnsi" w:hAnsiTheme="minorHAnsi" w:cstheme="minorHAnsi"/>
          <w:lang w:eastAsia="x-none"/>
        </w:rPr>
        <w:t>postopka</w:t>
      </w:r>
      <w:r w:rsidRPr="00791663">
        <w:rPr>
          <w:rFonts w:asciiTheme="minorHAnsi" w:hAnsiTheme="minorHAnsi" w:cstheme="minorHAnsi"/>
          <w:lang w:eastAsia="x-none"/>
        </w:rPr>
        <w:t xml:space="preserve"> javnega naročanja</w:t>
      </w:r>
      <w:r w:rsidR="008C142C" w:rsidRPr="00791663">
        <w:rPr>
          <w:rFonts w:asciiTheme="minorHAnsi" w:hAnsiTheme="minorHAnsi" w:cstheme="minorHAnsi"/>
          <w:lang w:eastAsia="x-none"/>
        </w:rPr>
        <w:t xml:space="preserve">. Po drugi strani je odraz </w:t>
      </w:r>
      <w:r w:rsidRPr="00791663">
        <w:rPr>
          <w:rFonts w:asciiTheme="minorHAnsi" w:hAnsiTheme="minorHAnsi" w:cstheme="minorHAnsi"/>
          <w:lang w:eastAsia="x-none"/>
        </w:rPr>
        <w:t xml:space="preserve">raziskave </w:t>
      </w:r>
      <w:r w:rsidR="008C142C" w:rsidRPr="00791663">
        <w:rPr>
          <w:rFonts w:asciiTheme="minorHAnsi" w:hAnsiTheme="minorHAnsi" w:cstheme="minorHAnsi"/>
          <w:lang w:eastAsia="x-none"/>
        </w:rPr>
        <w:t xml:space="preserve">trga, ki se opravi pred izvedbo javnega </w:t>
      </w:r>
      <w:r w:rsidR="00E9384F" w:rsidRPr="00791663">
        <w:rPr>
          <w:rFonts w:asciiTheme="minorHAnsi" w:hAnsiTheme="minorHAnsi" w:cstheme="minorHAnsi"/>
          <w:lang w:eastAsia="x-none"/>
        </w:rPr>
        <w:t>naročila</w:t>
      </w:r>
      <w:r w:rsidR="008C142C" w:rsidRPr="00791663">
        <w:rPr>
          <w:rFonts w:asciiTheme="minorHAnsi" w:hAnsiTheme="minorHAnsi" w:cstheme="minorHAnsi"/>
          <w:lang w:eastAsia="x-none"/>
        </w:rPr>
        <w:t>. Zakonska</w:t>
      </w:r>
      <w:r w:rsidR="00B95862" w:rsidRPr="00791663">
        <w:rPr>
          <w:rFonts w:asciiTheme="minorHAnsi" w:hAnsiTheme="minorHAnsi" w:cstheme="minorHAnsi"/>
          <w:lang w:eastAsia="x-none"/>
        </w:rPr>
        <w:t xml:space="preserve"> določila</w:t>
      </w:r>
      <w:r w:rsidR="008C142C" w:rsidRPr="00791663">
        <w:rPr>
          <w:rFonts w:asciiTheme="minorHAnsi" w:hAnsiTheme="minorHAnsi" w:cstheme="minorHAnsi"/>
          <w:lang w:eastAsia="x-none"/>
        </w:rPr>
        <w:t xml:space="preserve"> v splošnem opredeljuje</w:t>
      </w:r>
      <w:r w:rsidR="00B95862" w:rsidRPr="00791663">
        <w:rPr>
          <w:rFonts w:asciiTheme="minorHAnsi" w:hAnsiTheme="minorHAnsi" w:cstheme="minorHAnsi"/>
          <w:lang w:eastAsia="x-none"/>
        </w:rPr>
        <w:t>jo</w:t>
      </w:r>
      <w:r w:rsidR="008C142C" w:rsidRPr="00791663">
        <w:rPr>
          <w:rFonts w:asciiTheme="minorHAnsi" w:hAnsiTheme="minorHAnsi" w:cstheme="minorHAnsi"/>
          <w:lang w:eastAsia="x-none"/>
        </w:rPr>
        <w:t xml:space="preserve">, da mora ocenjena vrednost </w:t>
      </w:r>
      <w:r w:rsidR="00D336FC" w:rsidRPr="00791663">
        <w:rPr>
          <w:rFonts w:asciiTheme="minorHAnsi" w:hAnsiTheme="minorHAnsi" w:cstheme="minorHAnsi"/>
          <w:lang w:eastAsia="x-none"/>
        </w:rPr>
        <w:t>zajem</w:t>
      </w:r>
      <w:r w:rsidR="008C142C" w:rsidRPr="00791663">
        <w:rPr>
          <w:rFonts w:asciiTheme="minorHAnsi" w:hAnsiTheme="minorHAnsi" w:cstheme="minorHAnsi"/>
          <w:lang w:eastAsia="x-none"/>
        </w:rPr>
        <w:t>ati oceno vrednosti celotnega naročila z morebitnimi možnimi povečanji obsega naročila, dopolnitvami in obnovitvami.</w:t>
      </w:r>
    </w:p>
    <w:p w14:paraId="4852E6EF" w14:textId="06FE6D57" w:rsidR="008C142C" w:rsidRPr="00791663" w:rsidRDefault="008C142C" w:rsidP="00EC53C5">
      <w:pPr>
        <w:autoSpaceDE w:val="0"/>
        <w:autoSpaceDN w:val="0"/>
        <w:adjustRightInd w:val="0"/>
        <w:spacing w:line="276" w:lineRule="auto"/>
        <w:jc w:val="both"/>
        <w:rPr>
          <w:rFonts w:asciiTheme="minorHAnsi" w:hAnsiTheme="minorHAnsi" w:cstheme="minorHAnsi"/>
          <w:lang w:eastAsia="x-none"/>
        </w:rPr>
      </w:pPr>
    </w:p>
    <w:p w14:paraId="2F72428E" w14:textId="68ED5E94" w:rsidR="00901326" w:rsidRPr="00791663" w:rsidRDefault="00901326"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Naročnik mora ocenjeno vrednost </w:t>
      </w:r>
      <w:r w:rsidR="0040475D" w:rsidRPr="00791663">
        <w:rPr>
          <w:rFonts w:asciiTheme="minorHAnsi" w:hAnsiTheme="minorHAnsi" w:cstheme="minorHAnsi"/>
          <w:lang w:eastAsia="x-none"/>
        </w:rPr>
        <w:t xml:space="preserve">javnega naročila </w:t>
      </w:r>
      <w:r w:rsidRPr="00791663">
        <w:rPr>
          <w:rFonts w:asciiTheme="minorHAnsi" w:hAnsiTheme="minorHAnsi" w:cstheme="minorHAnsi"/>
          <w:lang w:eastAsia="x-none"/>
        </w:rPr>
        <w:t>izračunati po metodah za izračun ocenjene vrednosti iz 24. člena ZJN-3, ki določa</w:t>
      </w:r>
      <w:r w:rsidR="0040475D" w:rsidRPr="00791663">
        <w:rPr>
          <w:rFonts w:asciiTheme="minorHAnsi" w:hAnsiTheme="minorHAnsi" w:cstheme="minorHAnsi"/>
          <w:lang w:eastAsia="x-none"/>
        </w:rPr>
        <w:t>jo</w:t>
      </w:r>
      <w:r w:rsidRPr="00791663">
        <w:rPr>
          <w:rFonts w:asciiTheme="minorHAnsi" w:hAnsiTheme="minorHAnsi" w:cstheme="minorHAnsi"/>
          <w:lang w:eastAsia="x-none"/>
        </w:rPr>
        <w:t xml:space="preserve">, da mora naročnik izračunati ocenjeno vrednost javnega naročila </w:t>
      </w:r>
      <w:r w:rsidR="00B95862" w:rsidRPr="00791663">
        <w:rPr>
          <w:rFonts w:asciiTheme="minorHAnsi" w:hAnsiTheme="minorHAnsi" w:cstheme="minorHAnsi"/>
          <w:lang w:eastAsia="x-none"/>
        </w:rPr>
        <w:t xml:space="preserve">ob </w:t>
      </w:r>
      <w:r w:rsidRPr="00791663">
        <w:rPr>
          <w:rFonts w:asciiTheme="minorHAnsi" w:hAnsiTheme="minorHAnsi" w:cstheme="minorHAnsi"/>
          <w:lang w:eastAsia="x-none"/>
        </w:rPr>
        <w:t>upošteva</w:t>
      </w:r>
      <w:r w:rsidR="00B95862" w:rsidRPr="00791663">
        <w:rPr>
          <w:rFonts w:asciiTheme="minorHAnsi" w:hAnsiTheme="minorHAnsi" w:cstheme="minorHAnsi"/>
          <w:lang w:eastAsia="x-none"/>
        </w:rPr>
        <w:t>nju</w:t>
      </w:r>
      <w:r w:rsidRPr="00791663">
        <w:rPr>
          <w:rFonts w:asciiTheme="minorHAnsi" w:hAnsiTheme="minorHAnsi" w:cstheme="minorHAnsi"/>
          <w:lang w:eastAsia="x-none"/>
        </w:rPr>
        <w:t xml:space="preserve"> celotn</w:t>
      </w:r>
      <w:r w:rsidR="00B95862" w:rsidRPr="00791663">
        <w:rPr>
          <w:rFonts w:asciiTheme="minorHAnsi" w:hAnsiTheme="minorHAnsi" w:cstheme="minorHAnsi"/>
          <w:lang w:eastAsia="x-none"/>
        </w:rPr>
        <w:t>e</w:t>
      </w:r>
      <w:r w:rsidRPr="00791663">
        <w:rPr>
          <w:rFonts w:asciiTheme="minorHAnsi" w:hAnsiTheme="minorHAnsi" w:cstheme="minorHAnsi"/>
          <w:lang w:eastAsia="x-none"/>
        </w:rPr>
        <w:t xml:space="preserve"> skupn</w:t>
      </w:r>
      <w:r w:rsidR="00B95862" w:rsidRPr="00791663">
        <w:rPr>
          <w:rFonts w:asciiTheme="minorHAnsi" w:hAnsiTheme="minorHAnsi" w:cstheme="minorHAnsi"/>
          <w:lang w:eastAsia="x-none"/>
        </w:rPr>
        <w:t>e</w:t>
      </w:r>
      <w:r w:rsidRPr="00791663">
        <w:rPr>
          <w:rFonts w:asciiTheme="minorHAnsi" w:hAnsiTheme="minorHAnsi" w:cstheme="minorHAnsi"/>
          <w:lang w:eastAsia="x-none"/>
        </w:rPr>
        <w:t xml:space="preserve"> vrednost</w:t>
      </w:r>
      <w:r w:rsidR="00B95862" w:rsidRPr="00791663">
        <w:rPr>
          <w:rFonts w:asciiTheme="minorHAnsi" w:hAnsiTheme="minorHAnsi" w:cstheme="minorHAnsi"/>
          <w:lang w:eastAsia="x-none"/>
        </w:rPr>
        <w:t>i</w:t>
      </w:r>
      <w:r w:rsidRPr="00791663">
        <w:rPr>
          <w:rFonts w:asciiTheme="minorHAnsi" w:hAnsiTheme="minorHAnsi" w:cstheme="minorHAnsi"/>
          <w:lang w:eastAsia="x-none"/>
        </w:rPr>
        <w:t xml:space="preserve"> plačil brez DDV, vključno s katero</w:t>
      </w:r>
      <w:r w:rsidR="00D336FC" w:rsidRPr="00791663">
        <w:rPr>
          <w:rFonts w:asciiTheme="minorHAnsi" w:hAnsiTheme="minorHAnsi" w:cstheme="minorHAnsi"/>
          <w:lang w:eastAsia="x-none"/>
        </w:rPr>
        <w:t xml:space="preserve"> </w:t>
      </w:r>
      <w:r w:rsidRPr="00791663">
        <w:rPr>
          <w:rFonts w:asciiTheme="minorHAnsi" w:hAnsiTheme="minorHAnsi" w:cstheme="minorHAnsi"/>
          <w:lang w:eastAsia="x-none"/>
        </w:rPr>
        <w:t xml:space="preserve">koli </w:t>
      </w:r>
      <w:r w:rsidR="00B95862" w:rsidRPr="00791663">
        <w:rPr>
          <w:rFonts w:asciiTheme="minorHAnsi" w:hAnsiTheme="minorHAnsi" w:cstheme="minorHAnsi"/>
          <w:lang w:eastAsia="x-none"/>
        </w:rPr>
        <w:t>možnostjo</w:t>
      </w:r>
      <w:r w:rsidRPr="00791663">
        <w:rPr>
          <w:rFonts w:asciiTheme="minorHAnsi" w:hAnsiTheme="minorHAnsi" w:cstheme="minorHAnsi"/>
          <w:lang w:eastAsia="x-none"/>
        </w:rPr>
        <w:t xml:space="preserve"> in morebitnim podaljšanj</w:t>
      </w:r>
      <w:r w:rsidR="00D336FC" w:rsidRPr="00791663">
        <w:rPr>
          <w:rFonts w:asciiTheme="minorHAnsi" w:hAnsiTheme="minorHAnsi" w:cstheme="minorHAnsi"/>
          <w:lang w:eastAsia="x-none"/>
        </w:rPr>
        <w:t>em</w:t>
      </w:r>
      <w:r w:rsidRPr="00791663">
        <w:rPr>
          <w:rFonts w:asciiTheme="minorHAnsi" w:hAnsiTheme="minorHAnsi" w:cstheme="minorHAnsi"/>
          <w:lang w:eastAsia="x-none"/>
        </w:rPr>
        <w:t xml:space="preserve"> naroči</w:t>
      </w:r>
      <w:r w:rsidR="0040475D" w:rsidRPr="00791663">
        <w:rPr>
          <w:rFonts w:asciiTheme="minorHAnsi" w:hAnsiTheme="minorHAnsi" w:cstheme="minorHAnsi"/>
          <w:lang w:eastAsia="x-none"/>
        </w:rPr>
        <w:t>l</w:t>
      </w:r>
      <w:r w:rsidR="00D336FC" w:rsidRPr="00791663">
        <w:rPr>
          <w:rFonts w:asciiTheme="minorHAnsi" w:hAnsiTheme="minorHAnsi" w:cstheme="minorHAnsi"/>
          <w:lang w:eastAsia="x-none"/>
        </w:rPr>
        <w:t>a</w:t>
      </w:r>
      <w:r w:rsidR="0040475D" w:rsidRPr="00791663">
        <w:rPr>
          <w:rFonts w:asciiTheme="minorHAnsi" w:hAnsiTheme="minorHAnsi" w:cstheme="minorHAnsi"/>
          <w:lang w:eastAsia="x-none"/>
        </w:rPr>
        <w:t>.</w:t>
      </w:r>
    </w:p>
    <w:p w14:paraId="4D70125C" w14:textId="77777777" w:rsidR="0040475D" w:rsidRPr="00791663" w:rsidRDefault="0040475D" w:rsidP="00EC53C5">
      <w:pPr>
        <w:autoSpaceDE w:val="0"/>
        <w:autoSpaceDN w:val="0"/>
        <w:adjustRightInd w:val="0"/>
        <w:spacing w:line="276" w:lineRule="auto"/>
        <w:jc w:val="both"/>
        <w:rPr>
          <w:rFonts w:asciiTheme="minorHAnsi" w:hAnsiTheme="minorHAnsi" w:cstheme="minorHAnsi"/>
          <w:lang w:eastAsia="x-none"/>
        </w:rPr>
      </w:pPr>
    </w:p>
    <w:p w14:paraId="5F7D25EB" w14:textId="4242B624" w:rsidR="00B22835" w:rsidRPr="00791663" w:rsidRDefault="0040475D"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Četrti odstavek 24. člena ZJN-3 določa</w:t>
      </w:r>
      <w:r w:rsidR="00D336FC" w:rsidRPr="00791663">
        <w:rPr>
          <w:rFonts w:asciiTheme="minorHAnsi" w:hAnsiTheme="minorHAnsi" w:cstheme="minorHAnsi"/>
          <w:lang w:eastAsia="x-none"/>
        </w:rPr>
        <w:t xml:space="preserve"> tudi</w:t>
      </w:r>
      <w:r w:rsidRPr="00791663">
        <w:rPr>
          <w:rFonts w:asciiTheme="minorHAnsi" w:hAnsiTheme="minorHAnsi" w:cstheme="minorHAnsi"/>
          <w:lang w:eastAsia="x-none"/>
        </w:rPr>
        <w:t xml:space="preserve">, da naročnik metode, ki se uporabi za izračun ocenjene vrednosti javnega naročila, ne sme izbrati z namenom, da se določi takšna ocenjena vrednost, da za oddajo javnega naročila ni treba upoštevati tega zakona. Naročnik </w:t>
      </w:r>
      <w:r w:rsidR="00B90BA5" w:rsidRPr="00791663">
        <w:rPr>
          <w:rFonts w:asciiTheme="minorHAnsi" w:hAnsiTheme="minorHAnsi" w:cstheme="minorHAnsi"/>
          <w:lang w:eastAsia="x-none"/>
        </w:rPr>
        <w:t>tudi</w:t>
      </w:r>
      <w:r w:rsidRPr="00791663">
        <w:rPr>
          <w:rFonts w:asciiTheme="minorHAnsi" w:hAnsiTheme="minorHAnsi" w:cstheme="minorHAnsi"/>
          <w:lang w:eastAsia="x-none"/>
        </w:rPr>
        <w:t xml:space="preserve"> ne sme razdeliti javnega naročila oziroma ga oblikovati v več javnih naročil, da bi</w:t>
      </w:r>
      <w:r w:rsidR="00C052E1" w:rsidRPr="00791663">
        <w:rPr>
          <w:rFonts w:asciiTheme="minorHAnsi" w:hAnsiTheme="minorHAnsi" w:cstheme="minorHAnsi"/>
          <w:lang w:eastAsia="x-none"/>
        </w:rPr>
        <w:t xml:space="preserve"> se izognil uporabi </w:t>
      </w:r>
      <w:r w:rsidR="00B90BA5" w:rsidRPr="00791663">
        <w:rPr>
          <w:rFonts w:asciiTheme="minorHAnsi" w:hAnsiTheme="minorHAnsi" w:cstheme="minorHAnsi"/>
          <w:lang w:eastAsia="x-none"/>
        </w:rPr>
        <w:t>ZJN-3</w:t>
      </w:r>
      <w:r w:rsidRPr="00791663">
        <w:rPr>
          <w:rFonts w:asciiTheme="minorHAnsi" w:hAnsiTheme="minorHAnsi" w:cstheme="minorHAnsi"/>
          <w:lang w:eastAsia="x-none"/>
        </w:rPr>
        <w:t xml:space="preserve">, razen če je razdelitev </w:t>
      </w:r>
      <w:r w:rsidR="001D10EA" w:rsidRPr="00791663">
        <w:rPr>
          <w:rFonts w:asciiTheme="minorHAnsi" w:hAnsiTheme="minorHAnsi" w:cstheme="minorHAnsi"/>
          <w:lang w:eastAsia="x-none"/>
        </w:rPr>
        <w:t xml:space="preserve">objektivno </w:t>
      </w:r>
      <w:r w:rsidRPr="00791663">
        <w:rPr>
          <w:rFonts w:asciiTheme="minorHAnsi" w:hAnsiTheme="minorHAnsi" w:cstheme="minorHAnsi"/>
          <w:lang w:eastAsia="x-none"/>
        </w:rPr>
        <w:t xml:space="preserve">utemeljena. Drobitev javnih naročil je </w:t>
      </w:r>
      <w:r w:rsidR="00D336FC" w:rsidRPr="00791663">
        <w:rPr>
          <w:rFonts w:asciiTheme="minorHAnsi" w:hAnsiTheme="minorHAnsi" w:cstheme="minorHAnsi"/>
          <w:lang w:eastAsia="x-none"/>
        </w:rPr>
        <w:t>m</w:t>
      </w:r>
      <w:r w:rsidRPr="00791663">
        <w:rPr>
          <w:rFonts w:asciiTheme="minorHAnsi" w:hAnsiTheme="minorHAnsi" w:cstheme="minorHAnsi"/>
          <w:lang w:eastAsia="x-none"/>
        </w:rPr>
        <w:t>ed hujši</w:t>
      </w:r>
      <w:r w:rsidR="00D336FC" w:rsidRPr="00791663">
        <w:rPr>
          <w:rFonts w:asciiTheme="minorHAnsi" w:hAnsiTheme="minorHAnsi" w:cstheme="minorHAnsi"/>
          <w:lang w:eastAsia="x-none"/>
        </w:rPr>
        <w:t>mi</w:t>
      </w:r>
      <w:r w:rsidRPr="00791663">
        <w:rPr>
          <w:rFonts w:asciiTheme="minorHAnsi" w:hAnsiTheme="minorHAnsi" w:cstheme="minorHAnsi"/>
          <w:lang w:eastAsia="x-none"/>
        </w:rPr>
        <w:t xml:space="preserve"> kršitv</w:t>
      </w:r>
      <w:r w:rsidR="00D336FC" w:rsidRPr="00791663">
        <w:rPr>
          <w:rFonts w:asciiTheme="minorHAnsi" w:hAnsiTheme="minorHAnsi" w:cstheme="minorHAnsi"/>
          <w:lang w:eastAsia="x-none"/>
        </w:rPr>
        <w:t>ami</w:t>
      </w:r>
      <w:r w:rsidRPr="00791663">
        <w:rPr>
          <w:rFonts w:asciiTheme="minorHAnsi" w:hAnsiTheme="minorHAnsi" w:cstheme="minorHAnsi"/>
          <w:lang w:eastAsia="x-none"/>
        </w:rPr>
        <w:t xml:space="preserve"> </w:t>
      </w:r>
      <w:proofErr w:type="spellStart"/>
      <w:r w:rsidRPr="00791663">
        <w:rPr>
          <w:rFonts w:asciiTheme="minorHAnsi" w:hAnsiTheme="minorHAnsi" w:cstheme="minorHAnsi"/>
          <w:lang w:eastAsia="x-none"/>
        </w:rPr>
        <w:t>javnonaročniške</w:t>
      </w:r>
      <w:proofErr w:type="spellEnd"/>
      <w:r w:rsidRPr="00791663">
        <w:rPr>
          <w:rFonts w:asciiTheme="minorHAnsi" w:hAnsiTheme="minorHAnsi" w:cstheme="minorHAnsi"/>
          <w:lang w:eastAsia="x-none"/>
        </w:rPr>
        <w:t xml:space="preserve"> zakonodaje, saj nasprotuje načelom Pogodbe o delovanju E</w:t>
      </w:r>
      <w:r w:rsidR="00D336FC" w:rsidRPr="00791663">
        <w:rPr>
          <w:rFonts w:asciiTheme="minorHAnsi" w:hAnsiTheme="minorHAnsi" w:cstheme="minorHAnsi"/>
          <w:lang w:eastAsia="x-none"/>
        </w:rPr>
        <w:t>vropske unije</w:t>
      </w:r>
      <w:r w:rsidRPr="00791663">
        <w:rPr>
          <w:rFonts w:asciiTheme="minorHAnsi" w:hAnsiTheme="minorHAnsi" w:cstheme="minorHAnsi"/>
          <w:lang w:eastAsia="x-none"/>
        </w:rPr>
        <w:t xml:space="preserve"> (načeli prostega pretoka blaga in storitev) in je opredeljena kot hujši prekršek po ZJN-3. </w:t>
      </w:r>
      <w:r w:rsidR="00B95862" w:rsidRPr="00791663">
        <w:rPr>
          <w:rFonts w:asciiTheme="minorHAnsi" w:hAnsiTheme="minorHAnsi" w:cstheme="minorHAnsi"/>
          <w:lang w:eastAsia="x-none"/>
        </w:rPr>
        <w:t>Ob u</w:t>
      </w:r>
      <w:r w:rsidRPr="00791663">
        <w:rPr>
          <w:rFonts w:asciiTheme="minorHAnsi" w:hAnsiTheme="minorHAnsi" w:cstheme="minorHAnsi"/>
          <w:lang w:eastAsia="x-none"/>
        </w:rPr>
        <w:t>pošteva</w:t>
      </w:r>
      <w:r w:rsidR="00B95862" w:rsidRPr="00791663">
        <w:rPr>
          <w:rFonts w:asciiTheme="minorHAnsi" w:hAnsiTheme="minorHAnsi" w:cstheme="minorHAnsi"/>
          <w:lang w:eastAsia="x-none"/>
        </w:rPr>
        <w:t>nju</w:t>
      </w:r>
      <w:r w:rsidRPr="00791663">
        <w:rPr>
          <w:rFonts w:asciiTheme="minorHAnsi" w:hAnsiTheme="minorHAnsi" w:cstheme="minorHAnsi"/>
          <w:lang w:eastAsia="x-none"/>
        </w:rPr>
        <w:t xml:space="preserve"> določil Zakona o pravnem varstvu v postopkih javnega naročanja (Uradni list RS, št. 43/11, 60/11 – ZTP-D</w:t>
      </w:r>
      <w:r w:rsidR="00E9384F" w:rsidRPr="00791663">
        <w:rPr>
          <w:rFonts w:asciiTheme="minorHAnsi" w:hAnsiTheme="minorHAnsi" w:cstheme="minorHAnsi"/>
          <w:lang w:eastAsia="x-none"/>
        </w:rPr>
        <w:t>,</w:t>
      </w:r>
      <w:r w:rsidRPr="00791663">
        <w:rPr>
          <w:rFonts w:asciiTheme="minorHAnsi" w:hAnsiTheme="minorHAnsi" w:cstheme="minorHAnsi"/>
          <w:lang w:eastAsia="x-none"/>
        </w:rPr>
        <w:t xml:space="preserve"> 63/13</w:t>
      </w:r>
      <w:r w:rsidR="00E9384F" w:rsidRPr="00791663">
        <w:rPr>
          <w:rFonts w:asciiTheme="minorHAnsi" w:hAnsiTheme="minorHAnsi" w:cstheme="minorHAnsi"/>
          <w:lang w:eastAsia="x-none"/>
        </w:rPr>
        <w:t>, 90/14 – ZDU-1I, 60/17 in 72/19</w:t>
      </w:r>
      <w:r w:rsidRPr="00791663">
        <w:rPr>
          <w:rFonts w:asciiTheme="minorHAnsi" w:hAnsiTheme="minorHAnsi" w:cstheme="minorHAnsi"/>
          <w:lang w:eastAsia="x-none"/>
        </w:rPr>
        <w:t xml:space="preserve">) </w:t>
      </w:r>
      <w:r w:rsidR="00B95862" w:rsidRPr="00791663">
        <w:rPr>
          <w:rFonts w:asciiTheme="minorHAnsi" w:hAnsiTheme="minorHAnsi" w:cstheme="minorHAnsi"/>
          <w:lang w:eastAsia="x-none"/>
        </w:rPr>
        <w:t xml:space="preserve">je </w:t>
      </w:r>
      <w:r w:rsidRPr="00791663">
        <w:rPr>
          <w:rFonts w:asciiTheme="minorHAnsi" w:hAnsiTheme="minorHAnsi" w:cstheme="minorHAnsi"/>
          <w:lang w:eastAsia="x-none"/>
        </w:rPr>
        <w:t xml:space="preserve">lahko drobitev javnih naročil v določenih primerih tudi razlog za </w:t>
      </w:r>
      <w:r w:rsidR="00E9384F" w:rsidRPr="00791663">
        <w:rPr>
          <w:rFonts w:asciiTheme="minorHAnsi" w:hAnsiTheme="minorHAnsi" w:cstheme="minorHAnsi"/>
          <w:lang w:eastAsia="x-none"/>
        </w:rPr>
        <w:t xml:space="preserve">izpodbojnost </w:t>
      </w:r>
      <w:r w:rsidRPr="00791663">
        <w:rPr>
          <w:rFonts w:asciiTheme="minorHAnsi" w:hAnsiTheme="minorHAnsi" w:cstheme="minorHAnsi"/>
          <w:lang w:eastAsia="x-none"/>
        </w:rPr>
        <w:t>pogodbe o izvedbi javnega naročila.</w:t>
      </w:r>
    </w:p>
    <w:p w14:paraId="5F2481AF" w14:textId="77777777" w:rsidR="0016002B" w:rsidRPr="00791663" w:rsidRDefault="0016002B" w:rsidP="00EC53C5">
      <w:pPr>
        <w:autoSpaceDE w:val="0"/>
        <w:autoSpaceDN w:val="0"/>
        <w:adjustRightInd w:val="0"/>
        <w:spacing w:line="276" w:lineRule="auto"/>
        <w:jc w:val="both"/>
        <w:rPr>
          <w:rFonts w:asciiTheme="minorHAnsi" w:hAnsiTheme="minorHAnsi" w:cstheme="minorHAnsi"/>
          <w:lang w:eastAsia="x-none"/>
        </w:rPr>
      </w:pPr>
    </w:p>
    <w:p w14:paraId="16900432" w14:textId="715D2629" w:rsidR="0040475D" w:rsidRPr="00791663" w:rsidRDefault="0016002B"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Metodologija izračuna ocenjene vrednosti je različna </w:t>
      </w:r>
      <w:r w:rsidR="00B95862" w:rsidRPr="00791663">
        <w:rPr>
          <w:rFonts w:asciiTheme="minorHAnsi" w:hAnsiTheme="minorHAnsi" w:cstheme="minorHAnsi"/>
          <w:lang w:eastAsia="x-none"/>
        </w:rPr>
        <w:t>glede na</w:t>
      </w:r>
      <w:r w:rsidRPr="00791663">
        <w:rPr>
          <w:rFonts w:asciiTheme="minorHAnsi" w:hAnsiTheme="minorHAnsi" w:cstheme="minorHAnsi"/>
          <w:lang w:eastAsia="x-none"/>
        </w:rPr>
        <w:t xml:space="preserve"> predmet javnega naročila. </w:t>
      </w:r>
      <w:r w:rsidR="00507D57" w:rsidRPr="00791663">
        <w:rPr>
          <w:rFonts w:asciiTheme="minorHAnsi" w:hAnsiTheme="minorHAnsi" w:cstheme="minorHAnsi"/>
          <w:lang w:eastAsia="x-none"/>
        </w:rPr>
        <w:t>Če</w:t>
      </w:r>
      <w:r w:rsidR="009E48E2" w:rsidRPr="00791663">
        <w:rPr>
          <w:rFonts w:asciiTheme="minorHAnsi" w:hAnsiTheme="minorHAnsi" w:cstheme="minorHAnsi"/>
          <w:lang w:eastAsia="x-none"/>
        </w:rPr>
        <w:t xml:space="preserve"> gre pri </w:t>
      </w:r>
      <w:r w:rsidR="00FF46BC" w:rsidRPr="00791663">
        <w:rPr>
          <w:rFonts w:asciiTheme="minorHAnsi" w:hAnsiTheme="minorHAnsi" w:cstheme="minorHAnsi"/>
          <w:lang w:eastAsia="x-none"/>
        </w:rPr>
        <w:t xml:space="preserve">jezikovnih </w:t>
      </w:r>
      <w:r w:rsidR="009E48E2" w:rsidRPr="00791663">
        <w:rPr>
          <w:rFonts w:asciiTheme="minorHAnsi" w:hAnsiTheme="minorHAnsi" w:cstheme="minorHAnsi"/>
          <w:lang w:eastAsia="x-none"/>
        </w:rPr>
        <w:t xml:space="preserve">storitvah za storitev, ki se redno ponavlja ali se predvidoma podaljša </w:t>
      </w:r>
      <w:r w:rsidR="00F24622" w:rsidRPr="00791663">
        <w:rPr>
          <w:rFonts w:asciiTheme="minorHAnsi" w:hAnsiTheme="minorHAnsi" w:cstheme="minorHAnsi"/>
          <w:lang w:eastAsia="x-none"/>
        </w:rPr>
        <w:t>za</w:t>
      </w:r>
      <w:r w:rsidR="009E48E2" w:rsidRPr="00791663">
        <w:rPr>
          <w:rFonts w:asciiTheme="minorHAnsi" w:hAnsiTheme="minorHAnsi" w:cstheme="minorHAnsi"/>
          <w:lang w:eastAsia="x-none"/>
        </w:rPr>
        <w:t xml:space="preserve"> določen</w:t>
      </w:r>
      <w:r w:rsidR="00F24622" w:rsidRPr="00791663">
        <w:rPr>
          <w:rFonts w:asciiTheme="minorHAnsi" w:hAnsiTheme="minorHAnsi" w:cstheme="minorHAnsi"/>
          <w:lang w:eastAsia="x-none"/>
        </w:rPr>
        <w:t>o</w:t>
      </w:r>
      <w:r w:rsidR="009E48E2" w:rsidRPr="00791663">
        <w:rPr>
          <w:rFonts w:asciiTheme="minorHAnsi" w:hAnsiTheme="minorHAnsi" w:cstheme="minorHAnsi"/>
          <w:lang w:eastAsia="x-none"/>
        </w:rPr>
        <w:t xml:space="preserve"> obdobj</w:t>
      </w:r>
      <w:r w:rsidR="00F24622" w:rsidRPr="00791663">
        <w:rPr>
          <w:rFonts w:asciiTheme="minorHAnsi" w:hAnsiTheme="minorHAnsi" w:cstheme="minorHAnsi"/>
          <w:lang w:eastAsia="x-none"/>
        </w:rPr>
        <w:t>e</w:t>
      </w:r>
      <w:r w:rsidR="009E48E2" w:rsidRPr="00791663">
        <w:rPr>
          <w:rFonts w:asciiTheme="minorHAnsi" w:hAnsiTheme="minorHAnsi" w:cstheme="minorHAnsi"/>
          <w:lang w:eastAsia="x-none"/>
        </w:rPr>
        <w:t xml:space="preserve">, </w:t>
      </w:r>
      <w:r w:rsidR="00AC1B2F" w:rsidRPr="00791663">
        <w:rPr>
          <w:rFonts w:asciiTheme="minorHAnsi" w:hAnsiTheme="minorHAnsi" w:cstheme="minorHAnsi"/>
          <w:lang w:eastAsia="x-none"/>
        </w:rPr>
        <w:t xml:space="preserve">mora </w:t>
      </w:r>
      <w:r w:rsidR="009E48E2" w:rsidRPr="00791663">
        <w:rPr>
          <w:rFonts w:asciiTheme="minorHAnsi" w:hAnsiTheme="minorHAnsi" w:cstheme="minorHAnsi"/>
          <w:lang w:eastAsia="x-none"/>
        </w:rPr>
        <w:t>naročnik pri izračunu ocenjene vrednosti upošteva</w:t>
      </w:r>
      <w:r w:rsidR="00AC1B2F" w:rsidRPr="00791663">
        <w:rPr>
          <w:rFonts w:asciiTheme="minorHAnsi" w:hAnsiTheme="minorHAnsi" w:cstheme="minorHAnsi"/>
          <w:lang w:eastAsia="x-none"/>
        </w:rPr>
        <w:t>ti</w:t>
      </w:r>
      <w:r w:rsidR="00101977" w:rsidRPr="00791663">
        <w:rPr>
          <w:rFonts w:asciiTheme="minorHAnsi" w:hAnsiTheme="minorHAnsi" w:cstheme="minorHAnsi"/>
          <w:lang w:eastAsia="x-none"/>
        </w:rPr>
        <w:t xml:space="preserve"> tudi</w:t>
      </w:r>
      <w:r w:rsidR="009E48E2" w:rsidRPr="00791663">
        <w:rPr>
          <w:rFonts w:asciiTheme="minorHAnsi" w:hAnsiTheme="minorHAnsi" w:cstheme="minorHAnsi"/>
          <w:lang w:eastAsia="x-none"/>
        </w:rPr>
        <w:t xml:space="preserve"> deseti odstavek 24.</w:t>
      </w:r>
      <w:r w:rsidR="00F24622" w:rsidRPr="00791663">
        <w:rPr>
          <w:rFonts w:asciiTheme="minorHAnsi" w:hAnsiTheme="minorHAnsi" w:cstheme="minorHAnsi"/>
          <w:lang w:eastAsia="x-none"/>
        </w:rPr>
        <w:t> </w:t>
      </w:r>
      <w:r w:rsidR="009E48E2" w:rsidRPr="00791663">
        <w:rPr>
          <w:rFonts w:asciiTheme="minorHAnsi" w:hAnsiTheme="minorHAnsi" w:cstheme="minorHAnsi"/>
          <w:lang w:eastAsia="x-none"/>
        </w:rPr>
        <w:t>člena ZJN-3.</w:t>
      </w:r>
    </w:p>
    <w:p w14:paraId="2DFDC20A" w14:textId="77777777" w:rsidR="0040475D" w:rsidRPr="00791663" w:rsidRDefault="0040475D" w:rsidP="00EC53C5">
      <w:pPr>
        <w:autoSpaceDE w:val="0"/>
        <w:autoSpaceDN w:val="0"/>
        <w:adjustRightInd w:val="0"/>
        <w:spacing w:line="276" w:lineRule="auto"/>
        <w:jc w:val="both"/>
        <w:rPr>
          <w:rFonts w:asciiTheme="minorHAnsi" w:hAnsiTheme="minorHAnsi" w:cstheme="minorHAnsi"/>
          <w:lang w:eastAsia="x-none"/>
        </w:rPr>
      </w:pPr>
    </w:p>
    <w:p w14:paraId="7B09C53B" w14:textId="3BADDE1F" w:rsidR="00427D36" w:rsidRPr="00791663" w:rsidRDefault="002827D9"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Č</w:t>
      </w:r>
      <w:r w:rsidR="00B22835" w:rsidRPr="00791663">
        <w:rPr>
          <w:rFonts w:asciiTheme="minorHAnsi" w:hAnsiTheme="minorHAnsi" w:cstheme="minorHAnsi"/>
          <w:lang w:eastAsia="x-none"/>
        </w:rPr>
        <w:t xml:space="preserve">e predmet javnega naročila to dopušča in to prispeva k večji gospodarnosti in učinkovitosti izvedbe javnega naročila, </w:t>
      </w:r>
      <w:r w:rsidRPr="00791663">
        <w:rPr>
          <w:rFonts w:asciiTheme="minorHAnsi" w:hAnsiTheme="minorHAnsi" w:cstheme="minorHAnsi"/>
          <w:lang w:eastAsia="x-none"/>
        </w:rPr>
        <w:t xml:space="preserve">mora naročnik </w:t>
      </w:r>
      <w:r w:rsidR="002D0A32" w:rsidRPr="00791663">
        <w:rPr>
          <w:rFonts w:asciiTheme="minorHAnsi" w:hAnsiTheme="minorHAnsi" w:cstheme="minorHAnsi"/>
          <w:lang w:eastAsia="x-none"/>
        </w:rPr>
        <w:t xml:space="preserve">javno naročilo </w:t>
      </w:r>
      <w:r w:rsidR="00B22835" w:rsidRPr="00791663">
        <w:rPr>
          <w:rFonts w:asciiTheme="minorHAnsi" w:hAnsiTheme="minorHAnsi" w:cstheme="minorHAnsi"/>
          <w:lang w:eastAsia="x-none"/>
        </w:rPr>
        <w:t xml:space="preserve">oddati po ločenih sklopih, pri čemer mora zagotoviti </w:t>
      </w:r>
      <w:proofErr w:type="spellStart"/>
      <w:r w:rsidR="00B22835" w:rsidRPr="00791663">
        <w:rPr>
          <w:rFonts w:asciiTheme="minorHAnsi" w:hAnsiTheme="minorHAnsi" w:cstheme="minorHAnsi"/>
          <w:lang w:eastAsia="x-none"/>
        </w:rPr>
        <w:t>nediskriminatorno</w:t>
      </w:r>
      <w:proofErr w:type="spellEnd"/>
      <w:r w:rsidR="00B22835" w:rsidRPr="00791663">
        <w:rPr>
          <w:rFonts w:asciiTheme="minorHAnsi" w:hAnsiTheme="minorHAnsi" w:cstheme="minorHAnsi"/>
          <w:lang w:eastAsia="x-none"/>
        </w:rPr>
        <w:t xml:space="preserve"> obravnavo in s tem večjo dostopnost javnega naročila gospodarskim subjektom (prvi odstavek 73. člena ZJN-3). Naročnik torej glede na predmet javnega naročila oziroma predlagano izvedbo storitv</w:t>
      </w:r>
      <w:r w:rsidR="0040475D" w:rsidRPr="00791663">
        <w:rPr>
          <w:rFonts w:asciiTheme="minorHAnsi" w:hAnsiTheme="minorHAnsi" w:cstheme="minorHAnsi"/>
          <w:lang w:eastAsia="x-none"/>
        </w:rPr>
        <w:t>e</w:t>
      </w:r>
      <w:r w:rsidR="00B22835" w:rsidRPr="00791663">
        <w:rPr>
          <w:rFonts w:asciiTheme="minorHAnsi" w:hAnsiTheme="minorHAnsi" w:cstheme="minorHAnsi"/>
          <w:lang w:eastAsia="x-none"/>
        </w:rPr>
        <w:t xml:space="preserve"> odloči</w:t>
      </w:r>
      <w:r w:rsidRPr="00791663">
        <w:rPr>
          <w:rFonts w:asciiTheme="minorHAnsi" w:hAnsiTheme="minorHAnsi" w:cstheme="minorHAnsi"/>
          <w:lang w:eastAsia="x-none"/>
        </w:rPr>
        <w:t>,</w:t>
      </w:r>
      <w:r w:rsidR="00B22835" w:rsidRPr="00791663">
        <w:rPr>
          <w:rFonts w:asciiTheme="minorHAnsi" w:hAnsiTheme="minorHAnsi" w:cstheme="minorHAnsi"/>
          <w:lang w:eastAsia="x-none"/>
        </w:rPr>
        <w:t xml:space="preserve"> ali bo izvedba javnega naročila po sklopih </w:t>
      </w:r>
      <w:r w:rsidR="00256D77" w:rsidRPr="00791663">
        <w:rPr>
          <w:rFonts w:asciiTheme="minorHAnsi" w:hAnsiTheme="minorHAnsi" w:cstheme="minorHAnsi"/>
          <w:lang w:eastAsia="x-none"/>
        </w:rPr>
        <w:t>(</w:t>
      </w:r>
      <w:r w:rsidR="007C2ECC" w:rsidRPr="00791663">
        <w:rPr>
          <w:rFonts w:asciiTheme="minorHAnsi" w:hAnsiTheme="minorHAnsi" w:cstheme="minorHAnsi"/>
          <w:lang w:eastAsia="x-none"/>
        </w:rPr>
        <w:t>na primer</w:t>
      </w:r>
      <w:r w:rsidR="00256D77" w:rsidRPr="00791663">
        <w:rPr>
          <w:rFonts w:asciiTheme="minorHAnsi" w:hAnsiTheme="minorHAnsi" w:cstheme="minorHAnsi"/>
          <w:lang w:eastAsia="x-none"/>
        </w:rPr>
        <w:t xml:space="preserve"> oblikovanje sklopov po jezikovnih kombinacijah) </w:t>
      </w:r>
      <w:r w:rsidR="00B22835" w:rsidRPr="00791663">
        <w:rPr>
          <w:rFonts w:asciiTheme="minorHAnsi" w:hAnsiTheme="minorHAnsi" w:cstheme="minorHAnsi"/>
          <w:lang w:eastAsia="x-none"/>
        </w:rPr>
        <w:t>prispevala k večji gospodarnosti in učinkovitosti izvedbe javnega naročila</w:t>
      </w:r>
      <w:r w:rsidRPr="00791663">
        <w:rPr>
          <w:rFonts w:asciiTheme="minorHAnsi" w:hAnsiTheme="minorHAnsi" w:cstheme="minorHAnsi"/>
          <w:lang w:eastAsia="x-none"/>
        </w:rPr>
        <w:t>,</w:t>
      </w:r>
      <w:r w:rsidR="00B22835" w:rsidRPr="00791663">
        <w:rPr>
          <w:rFonts w:asciiTheme="minorHAnsi" w:hAnsiTheme="minorHAnsi" w:cstheme="minorHAnsi"/>
          <w:lang w:eastAsia="x-none"/>
        </w:rPr>
        <w:t xml:space="preserve"> </w:t>
      </w:r>
      <w:r w:rsidRPr="00791663">
        <w:rPr>
          <w:rFonts w:asciiTheme="minorHAnsi" w:hAnsiTheme="minorHAnsi" w:cstheme="minorHAnsi"/>
          <w:lang w:eastAsia="x-none"/>
        </w:rPr>
        <w:t>in kadar</w:t>
      </w:r>
      <w:r w:rsidR="00B22835" w:rsidRPr="00791663">
        <w:rPr>
          <w:rFonts w:asciiTheme="minorHAnsi" w:hAnsiTheme="minorHAnsi" w:cstheme="minorHAnsi"/>
          <w:lang w:eastAsia="x-none"/>
        </w:rPr>
        <w:t xml:space="preserve"> je to primerno, odda javno naročilo po ločenih sklopih ter določi velikost in predmet takšnih sklopov. </w:t>
      </w:r>
      <w:r w:rsidR="003F254E" w:rsidRPr="00791663">
        <w:rPr>
          <w:rFonts w:asciiTheme="minorHAnsi" w:hAnsiTheme="minorHAnsi" w:cstheme="minorHAnsi"/>
          <w:lang w:eastAsia="x-none"/>
        </w:rPr>
        <w:t>Pri tem mora naročnik v skladu z devetim odstavkom 24. člena ZJN-3</w:t>
      </w:r>
      <w:r w:rsidR="0009664D" w:rsidRPr="00791663">
        <w:rPr>
          <w:rFonts w:asciiTheme="minorHAnsi" w:hAnsiTheme="minorHAnsi" w:cstheme="minorHAnsi"/>
          <w:lang w:eastAsia="x-none"/>
        </w:rPr>
        <w:t>, če</w:t>
      </w:r>
      <w:r w:rsidR="003F254E" w:rsidRPr="00791663">
        <w:rPr>
          <w:rFonts w:asciiTheme="minorHAnsi" w:hAnsiTheme="minorHAnsi" w:cstheme="minorHAnsi"/>
          <w:lang w:eastAsia="x-none"/>
        </w:rPr>
        <w:t xml:space="preserve"> se zaradi predlagane izvedbe storitev javno naročilo </w:t>
      </w:r>
      <w:r w:rsidR="0009664D" w:rsidRPr="00791663">
        <w:rPr>
          <w:rFonts w:asciiTheme="minorHAnsi" w:hAnsiTheme="minorHAnsi" w:cstheme="minorHAnsi"/>
          <w:lang w:eastAsia="x-none"/>
        </w:rPr>
        <w:t xml:space="preserve">lahko </w:t>
      </w:r>
      <w:r w:rsidR="003F254E" w:rsidRPr="00791663">
        <w:rPr>
          <w:rFonts w:asciiTheme="minorHAnsi" w:hAnsiTheme="minorHAnsi" w:cstheme="minorHAnsi"/>
          <w:lang w:eastAsia="x-none"/>
        </w:rPr>
        <w:t>odda v ločenih sklopih, pri izračunu ocenjene vrednosti upoštevati skupno ocenjeno vrednost vseh sklopov.</w:t>
      </w:r>
    </w:p>
    <w:p w14:paraId="40E07333" w14:textId="77777777" w:rsidR="00D95074" w:rsidRPr="00791663" w:rsidRDefault="00D95074" w:rsidP="00EC53C5">
      <w:pPr>
        <w:autoSpaceDE w:val="0"/>
        <w:autoSpaceDN w:val="0"/>
        <w:adjustRightInd w:val="0"/>
        <w:spacing w:line="276" w:lineRule="auto"/>
        <w:jc w:val="both"/>
        <w:rPr>
          <w:rFonts w:asciiTheme="minorHAnsi" w:hAnsiTheme="minorHAnsi" w:cstheme="minorHAnsi"/>
          <w:lang w:eastAsia="x-none"/>
        </w:rPr>
      </w:pPr>
    </w:p>
    <w:p w14:paraId="7DB054A6" w14:textId="77777777" w:rsidR="00B53F80" w:rsidRPr="00791663" w:rsidRDefault="00577171"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Način izračuna ocenjene vrednosti, vključno z vsemi količinskimi in cenovnimi parametri, mora biti razviden iz dokumentacije o javnem naročilu, ki jo vodi naročnik. </w:t>
      </w:r>
    </w:p>
    <w:p w14:paraId="70AC5E6F" w14:textId="77777777" w:rsidR="00577171" w:rsidRPr="00791663" w:rsidRDefault="00577171" w:rsidP="00EC53C5">
      <w:pPr>
        <w:autoSpaceDE w:val="0"/>
        <w:autoSpaceDN w:val="0"/>
        <w:adjustRightInd w:val="0"/>
        <w:spacing w:line="276" w:lineRule="auto"/>
        <w:jc w:val="both"/>
        <w:rPr>
          <w:rFonts w:asciiTheme="minorHAnsi" w:hAnsiTheme="minorHAnsi" w:cstheme="minorHAnsi"/>
          <w:lang w:eastAsia="x-none"/>
        </w:rPr>
      </w:pPr>
    </w:p>
    <w:p w14:paraId="1FAFCB87" w14:textId="72CE9E20" w:rsidR="00577171" w:rsidRPr="00791663" w:rsidRDefault="00AC1B2F"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Pred začetkom </w:t>
      </w:r>
      <w:r w:rsidR="00577171" w:rsidRPr="00791663">
        <w:rPr>
          <w:rFonts w:asciiTheme="minorHAnsi" w:hAnsiTheme="minorHAnsi" w:cstheme="minorHAnsi"/>
          <w:lang w:eastAsia="x-none"/>
        </w:rPr>
        <w:t xml:space="preserve">postopka javnega naročila </w:t>
      </w:r>
      <w:r w:rsidR="008F356E" w:rsidRPr="00791663">
        <w:rPr>
          <w:rFonts w:asciiTheme="minorHAnsi" w:hAnsiTheme="minorHAnsi" w:cstheme="minorHAnsi"/>
          <w:lang w:eastAsia="x-none"/>
        </w:rPr>
        <w:t xml:space="preserve">jezikovnih </w:t>
      </w:r>
      <w:r w:rsidR="00F24622" w:rsidRPr="00791663">
        <w:rPr>
          <w:rFonts w:asciiTheme="minorHAnsi" w:hAnsiTheme="minorHAnsi" w:cstheme="minorHAnsi"/>
          <w:lang w:eastAsia="x-none"/>
        </w:rPr>
        <w:t xml:space="preserve">storitev </w:t>
      </w:r>
      <w:r w:rsidRPr="00791663">
        <w:rPr>
          <w:rFonts w:asciiTheme="minorHAnsi" w:hAnsiTheme="minorHAnsi" w:cstheme="minorHAnsi"/>
          <w:lang w:eastAsia="x-none"/>
        </w:rPr>
        <w:t>mora naročnik ravnati gospodarno in predhodno zagotoviti</w:t>
      </w:r>
      <w:r w:rsidR="00577171" w:rsidRPr="00791663">
        <w:rPr>
          <w:rFonts w:asciiTheme="minorHAnsi" w:hAnsiTheme="minorHAnsi" w:cstheme="minorHAnsi"/>
          <w:lang w:eastAsia="x-none"/>
        </w:rPr>
        <w:t xml:space="preserve"> </w:t>
      </w:r>
      <w:r w:rsidR="009E48E2" w:rsidRPr="00791663">
        <w:rPr>
          <w:rFonts w:asciiTheme="minorHAnsi" w:hAnsiTheme="minorHAnsi" w:cstheme="minorHAnsi"/>
          <w:lang w:eastAsia="x-none"/>
        </w:rPr>
        <w:t xml:space="preserve">sredstva </w:t>
      </w:r>
      <w:r w:rsidR="00577171" w:rsidRPr="00791663">
        <w:rPr>
          <w:rFonts w:asciiTheme="minorHAnsi" w:hAnsiTheme="minorHAnsi" w:cstheme="minorHAnsi"/>
          <w:lang w:eastAsia="x-none"/>
        </w:rPr>
        <w:t xml:space="preserve">najmanj v višini ocenjene vrednosti naročila. </w:t>
      </w:r>
    </w:p>
    <w:p w14:paraId="361FAF9E" w14:textId="77777777" w:rsidR="004F5FBD" w:rsidRPr="00791663" w:rsidRDefault="004F5FBD" w:rsidP="00EC53C5">
      <w:pPr>
        <w:autoSpaceDE w:val="0"/>
        <w:autoSpaceDN w:val="0"/>
        <w:adjustRightInd w:val="0"/>
        <w:spacing w:line="276" w:lineRule="auto"/>
        <w:jc w:val="both"/>
        <w:rPr>
          <w:rFonts w:asciiTheme="minorHAnsi" w:hAnsiTheme="minorHAnsi" w:cstheme="minorHAnsi"/>
          <w:lang w:eastAsia="x-none"/>
        </w:rPr>
      </w:pPr>
    </w:p>
    <w:p w14:paraId="78A1155D" w14:textId="3ECCAE23" w:rsidR="003F254E" w:rsidRPr="00791663" w:rsidRDefault="003F254E" w:rsidP="00EC53C5">
      <w:pPr>
        <w:suppressAutoHyphens/>
        <w:autoSpaceDE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Postopek javnega naročanja in mesto objave obvestil v zvezi z javnim naročilom mora naročnik izbrati glede na okoliščine javnega naročanja in ocenjeno vrednost naročila. Postopki javnega naročanja so opredeljeni v 39.</w:t>
      </w:r>
      <w:r w:rsidR="00EB0564" w:rsidRPr="00791663">
        <w:rPr>
          <w:rFonts w:asciiTheme="minorHAnsi" w:hAnsiTheme="minorHAnsi" w:cstheme="minorHAnsi"/>
          <w:lang w:eastAsia="x-none"/>
        </w:rPr>
        <w:t>–</w:t>
      </w:r>
      <w:r w:rsidRPr="00791663">
        <w:rPr>
          <w:rFonts w:asciiTheme="minorHAnsi" w:hAnsiTheme="minorHAnsi" w:cstheme="minorHAnsi"/>
          <w:lang w:eastAsia="x-none"/>
        </w:rPr>
        <w:t xml:space="preserve">47. členu ZJN-3, mejne vrednosti za uporabo zakona oziroma objave </w:t>
      </w:r>
      <w:r w:rsidR="00E9384F" w:rsidRPr="00791663">
        <w:rPr>
          <w:rFonts w:asciiTheme="minorHAnsi" w:hAnsiTheme="minorHAnsi" w:cstheme="minorHAnsi"/>
          <w:lang w:eastAsia="x-none"/>
        </w:rPr>
        <w:t>v Uradnem listu E</w:t>
      </w:r>
      <w:r w:rsidR="00F24622" w:rsidRPr="00791663">
        <w:rPr>
          <w:rFonts w:asciiTheme="minorHAnsi" w:hAnsiTheme="minorHAnsi" w:cstheme="minorHAnsi"/>
          <w:lang w:eastAsia="x-none"/>
        </w:rPr>
        <w:t xml:space="preserve">vropske unije </w:t>
      </w:r>
      <w:r w:rsidRPr="00791663">
        <w:rPr>
          <w:rFonts w:asciiTheme="minorHAnsi" w:hAnsiTheme="minorHAnsi" w:cstheme="minorHAnsi"/>
          <w:lang w:eastAsia="x-none"/>
        </w:rPr>
        <w:t>pa so določene v 21. oziroma 22. členu ZJN-3.</w:t>
      </w:r>
    </w:p>
    <w:p w14:paraId="38C313E2" w14:textId="77777777" w:rsidR="00E13AC6" w:rsidRPr="00791663" w:rsidRDefault="00E13AC6" w:rsidP="00EC53C5">
      <w:pPr>
        <w:suppressAutoHyphens/>
        <w:autoSpaceDE w:val="0"/>
        <w:spacing w:line="276" w:lineRule="auto"/>
        <w:jc w:val="both"/>
        <w:rPr>
          <w:rFonts w:asciiTheme="minorHAnsi" w:hAnsiTheme="minorHAnsi" w:cstheme="minorHAnsi"/>
          <w:lang w:eastAsia="x-none"/>
        </w:rPr>
      </w:pPr>
    </w:p>
    <w:p w14:paraId="1E99D72F" w14:textId="3126ED22" w:rsidR="00F073BF" w:rsidRPr="00791663" w:rsidRDefault="00C469D0" w:rsidP="00F073BF">
      <w:pPr>
        <w:pStyle w:val="Naslov2"/>
        <w:spacing w:before="0" w:line="276" w:lineRule="auto"/>
        <w:rPr>
          <w:rStyle w:val="Poudarek"/>
          <w:rFonts w:asciiTheme="minorHAnsi" w:hAnsiTheme="minorHAnsi" w:cstheme="minorHAnsi"/>
          <w:sz w:val="24"/>
          <w:szCs w:val="24"/>
        </w:rPr>
      </w:pPr>
      <w:bookmarkStart w:id="35" w:name="_Toc219119048"/>
      <w:bookmarkStart w:id="36" w:name="_Toc231202142"/>
      <w:r w:rsidRPr="00791663">
        <w:rPr>
          <w:rStyle w:val="Poudarek"/>
          <w:rFonts w:asciiTheme="minorHAnsi" w:hAnsiTheme="minorHAnsi" w:cstheme="minorHAnsi"/>
          <w:sz w:val="24"/>
          <w:szCs w:val="24"/>
        </w:rPr>
        <w:t>2</w:t>
      </w:r>
      <w:r w:rsidR="00F073BF" w:rsidRPr="00791663">
        <w:rPr>
          <w:rStyle w:val="Poudarek"/>
          <w:rFonts w:asciiTheme="minorHAnsi" w:hAnsiTheme="minorHAnsi" w:cstheme="minorHAnsi"/>
          <w:sz w:val="24"/>
          <w:szCs w:val="24"/>
        </w:rPr>
        <w:t>.1 Okvirni sporazum</w:t>
      </w:r>
      <w:bookmarkEnd w:id="35"/>
      <w:bookmarkEnd w:id="36"/>
      <w:r w:rsidR="00F073BF" w:rsidRPr="00791663">
        <w:rPr>
          <w:rStyle w:val="Poudarek"/>
          <w:rFonts w:asciiTheme="minorHAnsi" w:hAnsiTheme="minorHAnsi" w:cstheme="minorHAnsi"/>
          <w:sz w:val="24"/>
          <w:szCs w:val="24"/>
        </w:rPr>
        <w:t xml:space="preserve"> </w:t>
      </w:r>
    </w:p>
    <w:p w14:paraId="0C9CC743" w14:textId="19B76A8D" w:rsidR="00F073BF" w:rsidRPr="00791663" w:rsidRDefault="00F073BF" w:rsidP="00EC53C5">
      <w:pPr>
        <w:autoSpaceDE w:val="0"/>
        <w:autoSpaceDN w:val="0"/>
        <w:adjustRightInd w:val="0"/>
        <w:spacing w:line="276" w:lineRule="auto"/>
        <w:jc w:val="both"/>
        <w:rPr>
          <w:rFonts w:asciiTheme="minorHAnsi" w:hAnsiTheme="minorHAnsi" w:cstheme="minorHAnsi"/>
          <w:lang w:eastAsia="x-none"/>
        </w:rPr>
      </w:pPr>
    </w:p>
    <w:p w14:paraId="2C7F6503" w14:textId="58F14375" w:rsidR="00F073BF" w:rsidRPr="00791663" w:rsidRDefault="00F073BF"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Okvirni sporazum je posebna vrsta pogodbe, ki se</w:t>
      </w:r>
      <w:r w:rsidR="001D10EA" w:rsidRPr="00791663">
        <w:rPr>
          <w:rFonts w:asciiTheme="minorHAnsi" w:hAnsiTheme="minorHAnsi" w:cstheme="minorHAnsi"/>
          <w:lang w:eastAsia="x-none"/>
        </w:rPr>
        <w:t xml:space="preserve"> ob </w:t>
      </w:r>
      <w:r w:rsidRPr="00791663">
        <w:rPr>
          <w:rFonts w:asciiTheme="minorHAnsi" w:hAnsiTheme="minorHAnsi" w:cstheme="minorHAnsi"/>
          <w:lang w:eastAsia="x-none"/>
        </w:rPr>
        <w:t>upošteva</w:t>
      </w:r>
      <w:r w:rsidR="001D10EA" w:rsidRPr="00791663">
        <w:rPr>
          <w:rFonts w:asciiTheme="minorHAnsi" w:hAnsiTheme="minorHAnsi" w:cstheme="minorHAnsi"/>
          <w:lang w:eastAsia="x-none"/>
        </w:rPr>
        <w:t>nju</w:t>
      </w:r>
      <w:r w:rsidRPr="00791663">
        <w:rPr>
          <w:rFonts w:asciiTheme="minorHAnsi" w:hAnsiTheme="minorHAnsi" w:cstheme="minorHAnsi"/>
          <w:lang w:eastAsia="x-none"/>
        </w:rPr>
        <w:t xml:space="preserve"> 48. člena ZJN-3 lahko sklene po uspešno </w:t>
      </w:r>
      <w:r w:rsidR="001D10EA" w:rsidRPr="00791663">
        <w:rPr>
          <w:rFonts w:asciiTheme="minorHAnsi" w:hAnsiTheme="minorHAnsi" w:cstheme="minorHAnsi"/>
          <w:lang w:eastAsia="x-none"/>
        </w:rPr>
        <w:t>končanem</w:t>
      </w:r>
      <w:r w:rsidRPr="00791663">
        <w:rPr>
          <w:rFonts w:asciiTheme="minorHAnsi" w:hAnsiTheme="minorHAnsi" w:cstheme="minorHAnsi"/>
          <w:lang w:eastAsia="x-none"/>
        </w:rPr>
        <w:t xml:space="preserve"> postopku javnega naročanja in</w:t>
      </w:r>
      <w:r w:rsidR="001D10EA" w:rsidRPr="00791663">
        <w:rPr>
          <w:rFonts w:asciiTheme="minorHAnsi" w:hAnsiTheme="minorHAnsi" w:cstheme="minorHAnsi"/>
          <w:lang w:eastAsia="x-none"/>
        </w:rPr>
        <w:t xml:space="preserve"> je</w:t>
      </w:r>
      <w:r w:rsidRPr="00791663">
        <w:rPr>
          <w:rFonts w:asciiTheme="minorHAnsi" w:hAnsiTheme="minorHAnsi" w:cstheme="minorHAnsi"/>
          <w:lang w:eastAsia="x-none"/>
        </w:rPr>
        <w:t xml:space="preserve"> lahko učinkovit</w:t>
      </w:r>
      <w:r w:rsidR="001D10EA" w:rsidRPr="00791663">
        <w:rPr>
          <w:rFonts w:asciiTheme="minorHAnsi" w:hAnsiTheme="minorHAnsi" w:cstheme="minorHAnsi"/>
          <w:lang w:eastAsia="x-none"/>
        </w:rPr>
        <w:t>a</w:t>
      </w:r>
      <w:r w:rsidRPr="00791663">
        <w:rPr>
          <w:rFonts w:asciiTheme="minorHAnsi" w:hAnsiTheme="minorHAnsi" w:cstheme="minorHAnsi"/>
          <w:lang w:eastAsia="x-none"/>
        </w:rPr>
        <w:t xml:space="preserve"> tehnik</w:t>
      </w:r>
      <w:r w:rsidR="001D10EA" w:rsidRPr="00791663">
        <w:rPr>
          <w:rFonts w:asciiTheme="minorHAnsi" w:hAnsiTheme="minorHAnsi" w:cstheme="minorHAnsi"/>
          <w:lang w:eastAsia="x-none"/>
        </w:rPr>
        <w:t>a</w:t>
      </w:r>
      <w:r w:rsidRPr="00791663">
        <w:rPr>
          <w:rFonts w:asciiTheme="minorHAnsi" w:hAnsiTheme="minorHAnsi" w:cstheme="minorHAnsi"/>
          <w:lang w:eastAsia="x-none"/>
        </w:rPr>
        <w:t xml:space="preserve"> javnega naročanja tudi </w:t>
      </w:r>
      <w:r w:rsidR="001D10EA" w:rsidRPr="00791663">
        <w:rPr>
          <w:rFonts w:asciiTheme="minorHAnsi" w:hAnsiTheme="minorHAnsi" w:cstheme="minorHAnsi"/>
          <w:lang w:eastAsia="x-none"/>
        </w:rPr>
        <w:t>pri</w:t>
      </w:r>
      <w:r w:rsidRPr="00791663">
        <w:rPr>
          <w:rFonts w:asciiTheme="minorHAnsi" w:hAnsiTheme="minorHAnsi" w:cstheme="minorHAnsi"/>
          <w:lang w:eastAsia="x-none"/>
        </w:rPr>
        <w:t xml:space="preserve"> naročanj</w:t>
      </w:r>
      <w:r w:rsidR="001D10EA" w:rsidRPr="00791663">
        <w:rPr>
          <w:rFonts w:asciiTheme="minorHAnsi" w:hAnsiTheme="minorHAnsi" w:cstheme="minorHAnsi"/>
          <w:lang w:eastAsia="x-none"/>
        </w:rPr>
        <w:t>u</w:t>
      </w:r>
      <w:r w:rsidRPr="00791663">
        <w:rPr>
          <w:rFonts w:asciiTheme="minorHAnsi" w:hAnsiTheme="minorHAnsi" w:cstheme="minorHAnsi"/>
          <w:lang w:eastAsia="x-none"/>
        </w:rPr>
        <w:t xml:space="preserve"> </w:t>
      </w:r>
      <w:r w:rsidR="008F356E" w:rsidRPr="00791663">
        <w:rPr>
          <w:rFonts w:asciiTheme="minorHAnsi" w:hAnsiTheme="minorHAnsi" w:cstheme="minorHAnsi"/>
          <w:lang w:eastAsia="x-none"/>
        </w:rPr>
        <w:t xml:space="preserve">jezikovnih </w:t>
      </w:r>
      <w:r w:rsidRPr="00791663">
        <w:rPr>
          <w:rFonts w:asciiTheme="minorHAnsi" w:hAnsiTheme="minorHAnsi" w:cstheme="minorHAnsi"/>
          <w:lang w:eastAsia="x-none"/>
        </w:rPr>
        <w:t>storitev</w:t>
      </w:r>
      <w:r w:rsidR="008F356E" w:rsidRPr="00791663">
        <w:rPr>
          <w:rFonts w:asciiTheme="minorHAnsi" w:hAnsiTheme="minorHAnsi" w:cstheme="minorHAnsi"/>
          <w:lang w:eastAsia="x-none"/>
        </w:rPr>
        <w:t>.</w:t>
      </w:r>
      <w:r w:rsidRPr="00791663">
        <w:rPr>
          <w:rFonts w:asciiTheme="minorHAnsi" w:hAnsiTheme="minorHAnsi" w:cstheme="minorHAnsi"/>
          <w:lang w:eastAsia="x-none"/>
        </w:rPr>
        <w:t xml:space="preserve"> </w:t>
      </w:r>
    </w:p>
    <w:p w14:paraId="74A2BD48" w14:textId="77777777" w:rsidR="00DE1B21" w:rsidRPr="00791663" w:rsidRDefault="00DE1B21" w:rsidP="00EC53C5">
      <w:pPr>
        <w:autoSpaceDE w:val="0"/>
        <w:autoSpaceDN w:val="0"/>
        <w:adjustRightInd w:val="0"/>
        <w:spacing w:line="276" w:lineRule="auto"/>
        <w:jc w:val="both"/>
        <w:rPr>
          <w:rFonts w:asciiTheme="minorHAnsi" w:hAnsiTheme="minorHAnsi" w:cstheme="minorHAnsi"/>
          <w:lang w:eastAsia="x-none"/>
        </w:rPr>
      </w:pPr>
    </w:p>
    <w:p w14:paraId="428A68E3" w14:textId="2C893989" w:rsidR="00F073BF" w:rsidRPr="00791663" w:rsidRDefault="00F073BF"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Pomembno je poudariti, da okvirni sporazum ne p</w:t>
      </w:r>
      <w:r w:rsidR="001D10EA" w:rsidRPr="00791663">
        <w:rPr>
          <w:rFonts w:asciiTheme="minorHAnsi" w:hAnsiTheme="minorHAnsi" w:cstheme="minorHAnsi"/>
          <w:lang w:eastAsia="x-none"/>
        </w:rPr>
        <w:t>omeni</w:t>
      </w:r>
      <w:r w:rsidRPr="00791663">
        <w:rPr>
          <w:rFonts w:asciiTheme="minorHAnsi" w:hAnsiTheme="minorHAnsi" w:cstheme="minorHAnsi"/>
          <w:lang w:eastAsia="x-none"/>
        </w:rPr>
        <w:t xml:space="preserve"> postopk</w:t>
      </w:r>
      <w:r w:rsidR="00AE59C5" w:rsidRPr="00791663">
        <w:rPr>
          <w:rFonts w:asciiTheme="minorHAnsi" w:hAnsiTheme="minorHAnsi" w:cstheme="minorHAnsi"/>
          <w:lang w:eastAsia="x-none"/>
        </w:rPr>
        <w:t>a</w:t>
      </w:r>
      <w:r w:rsidRPr="00791663">
        <w:rPr>
          <w:rFonts w:asciiTheme="minorHAnsi" w:hAnsiTheme="minorHAnsi" w:cstheme="minorHAnsi"/>
          <w:lang w:eastAsia="x-none"/>
        </w:rPr>
        <w:t xml:space="preserve"> oddaje javnega naročila, temveč </w:t>
      </w:r>
      <w:r w:rsidR="00883505" w:rsidRPr="00791663">
        <w:rPr>
          <w:rFonts w:asciiTheme="minorHAnsi" w:hAnsiTheme="minorHAnsi" w:cstheme="minorHAnsi"/>
          <w:lang w:eastAsia="x-none"/>
        </w:rPr>
        <w:t xml:space="preserve">tehniko naročanja oziroma </w:t>
      </w:r>
      <w:r w:rsidRPr="00791663">
        <w:rPr>
          <w:rFonts w:asciiTheme="minorHAnsi" w:hAnsiTheme="minorHAnsi" w:cstheme="minorHAnsi"/>
          <w:lang w:eastAsia="x-none"/>
        </w:rPr>
        <w:t xml:space="preserve">vrsto pogodbe, ki se sklene na podlagi enega </w:t>
      </w:r>
      <w:r w:rsidR="00085E98" w:rsidRPr="00791663">
        <w:rPr>
          <w:rFonts w:asciiTheme="minorHAnsi" w:hAnsiTheme="minorHAnsi" w:cstheme="minorHAnsi"/>
          <w:lang w:eastAsia="x-none"/>
        </w:rPr>
        <w:t>o</w:t>
      </w:r>
      <w:r w:rsidRPr="00791663">
        <w:rPr>
          <w:rFonts w:asciiTheme="minorHAnsi" w:hAnsiTheme="minorHAnsi" w:cstheme="minorHAnsi"/>
          <w:lang w:eastAsia="x-none"/>
        </w:rPr>
        <w:t>d postopk</w:t>
      </w:r>
      <w:r w:rsidR="00085E98" w:rsidRPr="00791663">
        <w:rPr>
          <w:rFonts w:asciiTheme="minorHAnsi" w:hAnsiTheme="minorHAnsi" w:cstheme="minorHAnsi"/>
          <w:lang w:eastAsia="x-none"/>
        </w:rPr>
        <w:t>ov</w:t>
      </w:r>
      <w:r w:rsidRPr="00791663">
        <w:rPr>
          <w:rFonts w:asciiTheme="minorHAnsi" w:hAnsiTheme="minorHAnsi" w:cstheme="minorHAnsi"/>
          <w:lang w:eastAsia="x-none"/>
        </w:rPr>
        <w:t xml:space="preserve"> oddaje javnega naročila</w:t>
      </w:r>
      <w:r w:rsidR="00883505" w:rsidRPr="00791663">
        <w:rPr>
          <w:rFonts w:asciiTheme="minorHAnsi" w:hAnsiTheme="minorHAnsi" w:cstheme="minorHAnsi"/>
          <w:lang w:eastAsia="x-none"/>
        </w:rPr>
        <w:t>.</w:t>
      </w:r>
      <w:r w:rsidR="00256D77" w:rsidRPr="00791663">
        <w:rPr>
          <w:rFonts w:asciiTheme="minorHAnsi" w:hAnsiTheme="minorHAnsi" w:cstheme="minorHAnsi"/>
          <w:lang w:eastAsia="x-none"/>
        </w:rPr>
        <w:t xml:space="preserve"> </w:t>
      </w:r>
      <w:r w:rsidRPr="00791663">
        <w:rPr>
          <w:rFonts w:asciiTheme="minorHAnsi" w:hAnsiTheme="minorHAnsi" w:cstheme="minorHAnsi"/>
          <w:lang w:eastAsia="x-none"/>
        </w:rPr>
        <w:t>Stranke okvirnega sporazuma se izberejo v postopk</w:t>
      </w:r>
      <w:r w:rsidR="00AE59C5" w:rsidRPr="00791663">
        <w:rPr>
          <w:rFonts w:asciiTheme="minorHAnsi" w:hAnsiTheme="minorHAnsi" w:cstheme="minorHAnsi"/>
          <w:lang w:eastAsia="x-none"/>
        </w:rPr>
        <w:t>u</w:t>
      </w:r>
      <w:r w:rsidRPr="00791663">
        <w:rPr>
          <w:rFonts w:asciiTheme="minorHAnsi" w:hAnsiTheme="minorHAnsi" w:cstheme="minorHAnsi"/>
          <w:lang w:eastAsia="x-none"/>
        </w:rPr>
        <w:t xml:space="preserve"> javnega naročanja iz prvega odstavka 39. člena ZJN-3. Naročnik mora zato v ta postopek vključiti ustrezne tehnične specifikacije, razloge za izključitev, pogoje za sodelovanje, pogodbena določila in merila za oddajo javnega naročila. ZJN-3 ne dopušča, da bi bil okvirni sporazum vzpostavljen </w:t>
      </w:r>
      <w:r w:rsidR="001D10EA" w:rsidRPr="00791663">
        <w:rPr>
          <w:rFonts w:asciiTheme="minorHAnsi" w:hAnsiTheme="minorHAnsi" w:cstheme="minorHAnsi"/>
          <w:lang w:eastAsia="x-none"/>
        </w:rPr>
        <w:t>kot</w:t>
      </w:r>
      <w:r w:rsidRPr="00791663">
        <w:rPr>
          <w:rFonts w:asciiTheme="minorHAnsi" w:hAnsiTheme="minorHAnsi" w:cstheme="minorHAnsi"/>
          <w:lang w:eastAsia="x-none"/>
        </w:rPr>
        <w:t xml:space="preserve"> kvalifikacijske liste oziroma liste usposobljenih gospodarskih subjektov, tj. brez medsebojne primerjave ponudb za sklenitev okvirnega sporazuma.</w:t>
      </w:r>
    </w:p>
    <w:p w14:paraId="1650C572" w14:textId="77777777" w:rsidR="008E13AE" w:rsidRPr="00791663" w:rsidRDefault="008E13AE" w:rsidP="00EC53C5">
      <w:pPr>
        <w:autoSpaceDE w:val="0"/>
        <w:autoSpaceDN w:val="0"/>
        <w:adjustRightInd w:val="0"/>
        <w:spacing w:line="276" w:lineRule="auto"/>
        <w:jc w:val="both"/>
        <w:rPr>
          <w:rFonts w:asciiTheme="minorHAnsi" w:hAnsiTheme="minorHAnsi" w:cstheme="minorHAnsi"/>
          <w:lang w:eastAsia="x-none"/>
        </w:rPr>
      </w:pPr>
    </w:p>
    <w:p w14:paraId="32ECE0CA" w14:textId="0C7E0820" w:rsidR="008E13AE" w:rsidRPr="00791663" w:rsidRDefault="008E13AE" w:rsidP="008E13AE">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Obstajajo štiri osnovne vrste okvirnih sporazumov, ki jih je mogoče deloma kombinirati, pri čemer je ključno:</w:t>
      </w:r>
    </w:p>
    <w:p w14:paraId="44786705" w14:textId="77777777" w:rsidR="008E13AE" w:rsidRPr="00791663" w:rsidRDefault="008E13AE" w:rsidP="008E13AE">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sym w:font="Symbol" w:char="F02D"/>
      </w:r>
      <w:r w:rsidRPr="00791663">
        <w:rPr>
          <w:rFonts w:asciiTheme="minorHAnsi" w:hAnsiTheme="minorHAnsi" w:cstheme="minorHAnsi"/>
          <w:lang w:eastAsia="x-none"/>
        </w:rPr>
        <w:t xml:space="preserve"> število gospodarskih subjektov – ponudnikov, s katerimi se sklene okvirni sporazum;</w:t>
      </w:r>
    </w:p>
    <w:p w14:paraId="5A150926" w14:textId="77777777" w:rsidR="008E13AE" w:rsidRPr="00791663" w:rsidRDefault="008E13AE" w:rsidP="0045653F">
      <w:pPr>
        <w:autoSpaceDE w:val="0"/>
        <w:autoSpaceDN w:val="0"/>
        <w:adjustRightInd w:val="0"/>
        <w:spacing w:line="276" w:lineRule="auto"/>
        <w:ind w:left="709" w:hanging="709"/>
        <w:jc w:val="both"/>
        <w:rPr>
          <w:rFonts w:asciiTheme="minorHAnsi" w:hAnsiTheme="minorHAnsi" w:cstheme="minorHAnsi"/>
          <w:lang w:eastAsia="x-none"/>
        </w:rPr>
      </w:pPr>
      <w:r w:rsidRPr="00791663">
        <w:rPr>
          <w:rFonts w:asciiTheme="minorHAnsi" w:hAnsiTheme="minorHAnsi" w:cstheme="minorHAnsi"/>
          <w:lang w:eastAsia="x-none"/>
        </w:rPr>
        <w:sym w:font="Symbol" w:char="F02D"/>
      </w:r>
      <w:r w:rsidRPr="00791663">
        <w:rPr>
          <w:rFonts w:asciiTheme="minorHAnsi" w:hAnsiTheme="minorHAnsi" w:cstheme="minorHAnsi"/>
          <w:lang w:eastAsia="x-none"/>
        </w:rPr>
        <w:t xml:space="preserve"> ali okvirni sporazum določa vse pogoje glede zagotavljanja blaga, storitev ali gradnje z</w:t>
      </w:r>
    </w:p>
    <w:p w14:paraId="740CEAF1" w14:textId="3CF05AA2" w:rsidR="008E13AE" w:rsidRPr="00791663" w:rsidRDefault="008E13AE" w:rsidP="0045653F">
      <w:pPr>
        <w:autoSpaceDE w:val="0"/>
        <w:autoSpaceDN w:val="0"/>
        <w:adjustRightInd w:val="0"/>
        <w:spacing w:line="276" w:lineRule="auto"/>
        <w:ind w:left="709" w:hanging="709"/>
        <w:jc w:val="both"/>
        <w:rPr>
          <w:rFonts w:asciiTheme="minorHAnsi" w:hAnsiTheme="minorHAnsi" w:cstheme="minorHAnsi"/>
          <w:lang w:eastAsia="x-none"/>
        </w:rPr>
      </w:pPr>
      <w:r w:rsidRPr="00791663">
        <w:rPr>
          <w:rFonts w:asciiTheme="minorHAnsi" w:hAnsiTheme="minorHAnsi" w:cstheme="minorHAnsi"/>
          <w:lang w:eastAsia="x-none"/>
        </w:rPr>
        <w:t>vidika posameznega naročila</w:t>
      </w:r>
      <w:r w:rsidR="00AE59C5" w:rsidRPr="00791663">
        <w:rPr>
          <w:rFonts w:asciiTheme="minorHAnsi" w:hAnsiTheme="minorHAnsi" w:cstheme="minorHAnsi"/>
          <w:lang w:eastAsia="x-none"/>
        </w:rPr>
        <w:t>.</w:t>
      </w:r>
    </w:p>
    <w:p w14:paraId="035551FF" w14:textId="067F693D" w:rsidR="00F073BF" w:rsidRPr="00791663" w:rsidRDefault="00F073BF" w:rsidP="00F073BF">
      <w:pPr>
        <w:autoSpaceDE w:val="0"/>
        <w:autoSpaceDN w:val="0"/>
        <w:adjustRightInd w:val="0"/>
        <w:spacing w:line="276" w:lineRule="auto"/>
        <w:jc w:val="both"/>
        <w:rPr>
          <w:rFonts w:asciiTheme="minorHAnsi" w:hAnsiTheme="minorHAnsi" w:cstheme="minorHAnsi"/>
          <w:lang w:eastAsia="x-none"/>
        </w:rPr>
      </w:pPr>
    </w:p>
    <w:p w14:paraId="3CF7B02F" w14:textId="71D54CB4" w:rsidR="00F073BF" w:rsidRPr="00791663" w:rsidRDefault="00B757CF" w:rsidP="00F073BF">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V zvezi z metodologijo za izračun ocenjene vrednosti je </w:t>
      </w:r>
      <w:r w:rsidR="001E320E" w:rsidRPr="00791663">
        <w:rPr>
          <w:rFonts w:asciiTheme="minorHAnsi" w:hAnsiTheme="minorHAnsi" w:cstheme="minorHAnsi"/>
          <w:lang w:eastAsia="x-none"/>
        </w:rPr>
        <w:t>glede</w:t>
      </w:r>
      <w:r w:rsidRPr="00791663">
        <w:rPr>
          <w:rFonts w:asciiTheme="minorHAnsi" w:hAnsiTheme="minorHAnsi" w:cstheme="minorHAnsi"/>
          <w:lang w:eastAsia="x-none"/>
        </w:rPr>
        <w:t xml:space="preserve"> okvirni</w:t>
      </w:r>
      <w:r w:rsidR="001E320E" w:rsidRPr="00791663">
        <w:rPr>
          <w:rFonts w:asciiTheme="minorHAnsi" w:hAnsiTheme="minorHAnsi" w:cstheme="minorHAnsi"/>
          <w:lang w:eastAsia="x-none"/>
        </w:rPr>
        <w:t>h</w:t>
      </w:r>
      <w:r w:rsidRPr="00791663">
        <w:rPr>
          <w:rFonts w:asciiTheme="minorHAnsi" w:hAnsiTheme="minorHAnsi" w:cstheme="minorHAnsi"/>
          <w:lang w:eastAsia="x-none"/>
        </w:rPr>
        <w:t xml:space="preserve"> sporazum</w:t>
      </w:r>
      <w:r w:rsidR="001E320E" w:rsidRPr="00791663">
        <w:rPr>
          <w:rFonts w:asciiTheme="minorHAnsi" w:hAnsiTheme="minorHAnsi" w:cstheme="minorHAnsi"/>
          <w:lang w:eastAsia="x-none"/>
        </w:rPr>
        <w:t>ov</w:t>
      </w:r>
      <w:r w:rsidRPr="00791663">
        <w:rPr>
          <w:rFonts w:asciiTheme="minorHAnsi" w:hAnsiTheme="minorHAnsi" w:cstheme="minorHAnsi"/>
          <w:lang w:eastAsia="x-none"/>
        </w:rPr>
        <w:t xml:space="preserve"> </w:t>
      </w:r>
      <w:r w:rsidR="00FE2F83" w:rsidRPr="00791663">
        <w:rPr>
          <w:rFonts w:asciiTheme="minorHAnsi" w:hAnsiTheme="minorHAnsi" w:cstheme="minorHAnsi"/>
          <w:lang w:eastAsia="x-none"/>
        </w:rPr>
        <w:t>treba</w:t>
      </w:r>
      <w:r w:rsidRPr="00791663">
        <w:rPr>
          <w:rFonts w:asciiTheme="minorHAnsi" w:hAnsiTheme="minorHAnsi" w:cstheme="minorHAnsi"/>
          <w:lang w:eastAsia="x-none"/>
        </w:rPr>
        <w:t xml:space="preserve"> poudariti, da šesti odstavek 24. člena ZJN-3 določa, da </w:t>
      </w:r>
      <w:r w:rsidR="001E320E" w:rsidRPr="00791663">
        <w:rPr>
          <w:rFonts w:asciiTheme="minorHAnsi" w:hAnsiTheme="minorHAnsi" w:cstheme="minorHAnsi"/>
          <w:lang w:eastAsia="x-none"/>
        </w:rPr>
        <w:t>s</w:t>
      </w:r>
      <w:r w:rsidRPr="00791663">
        <w:rPr>
          <w:rFonts w:asciiTheme="minorHAnsi" w:hAnsiTheme="minorHAnsi" w:cstheme="minorHAnsi"/>
          <w:lang w:eastAsia="x-none"/>
        </w:rPr>
        <w:t xml:space="preserve">e pri izračunu ocenjene vrednosti za okvirni sporazum upošteva vrednost brez DDV vseh javnih naročil, predvidenih za celotno trajanje okvirnega sporazuma. Povedano drugače, naročnik lahko oceni vrednost le na podlagi določb 24. člena ZJN-3, kar pomeni na podlagi okvirnih količin, ki jih bo predvidoma potreboval, vključno s katero koli opcijo in morebitnimi podaljšanji naročil. Torej mora ta ocenjena vrednost vsebovati (najvišjo) okvirno vrednost oziroma količine, za katere naročnik predvideva, da </w:t>
      </w:r>
      <w:r w:rsidR="00883505" w:rsidRPr="00791663">
        <w:rPr>
          <w:rFonts w:asciiTheme="minorHAnsi" w:hAnsiTheme="minorHAnsi" w:cstheme="minorHAnsi"/>
          <w:lang w:eastAsia="x-none"/>
        </w:rPr>
        <w:t>jih bo naročil</w:t>
      </w:r>
      <w:r w:rsidRPr="00791663">
        <w:rPr>
          <w:rFonts w:asciiTheme="minorHAnsi" w:hAnsiTheme="minorHAnsi" w:cstheme="minorHAnsi"/>
          <w:lang w:eastAsia="x-none"/>
        </w:rPr>
        <w:t xml:space="preserve"> v </w:t>
      </w:r>
      <w:r w:rsidR="001128FA" w:rsidRPr="00791663">
        <w:rPr>
          <w:rFonts w:asciiTheme="minorHAnsi" w:hAnsiTheme="minorHAnsi" w:cstheme="minorHAnsi"/>
          <w:lang w:eastAsia="x-none"/>
        </w:rPr>
        <w:t>času</w:t>
      </w:r>
      <w:r w:rsidRPr="00791663">
        <w:rPr>
          <w:rFonts w:asciiTheme="minorHAnsi" w:hAnsiTheme="minorHAnsi" w:cstheme="minorHAnsi"/>
          <w:lang w:eastAsia="x-none"/>
        </w:rPr>
        <w:t xml:space="preserve"> izvajanja okvirnega sporazuma</w:t>
      </w:r>
      <w:r w:rsidR="00FE2F83" w:rsidRPr="00791663">
        <w:rPr>
          <w:rFonts w:asciiTheme="minorHAnsi" w:hAnsiTheme="minorHAnsi" w:cstheme="minorHAnsi"/>
          <w:lang w:eastAsia="x-none"/>
        </w:rPr>
        <w:t>.</w:t>
      </w:r>
    </w:p>
    <w:p w14:paraId="0A10C777" w14:textId="77777777" w:rsidR="00A663D4" w:rsidRPr="00791663" w:rsidRDefault="00A663D4" w:rsidP="00A663D4">
      <w:pPr>
        <w:autoSpaceDE w:val="0"/>
        <w:autoSpaceDN w:val="0"/>
        <w:adjustRightInd w:val="0"/>
        <w:spacing w:line="276" w:lineRule="auto"/>
        <w:jc w:val="both"/>
        <w:rPr>
          <w:rFonts w:asciiTheme="minorHAnsi" w:hAnsiTheme="minorHAnsi" w:cstheme="minorHAnsi"/>
          <w:color w:val="000000"/>
        </w:rPr>
      </w:pPr>
    </w:p>
    <w:p w14:paraId="5F7BA1A1" w14:textId="67DE8E5A" w:rsidR="00A663D4" w:rsidRDefault="00A663D4" w:rsidP="00A663D4">
      <w:pPr>
        <w:autoSpaceDE w:val="0"/>
        <w:autoSpaceDN w:val="0"/>
        <w:adjustRightIn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Pri izbiri vrste okvirnega sporazuma se naročnikom storitev, urejenih v teh smernicah, priporoča, da uporabijo okvirni sporazum brez odpiranja konkurence (torej v skladu </w:t>
      </w:r>
      <w:r w:rsidR="004571ED" w:rsidRPr="00791663">
        <w:rPr>
          <w:rFonts w:asciiTheme="minorHAnsi" w:hAnsiTheme="minorHAnsi" w:cstheme="minorHAnsi"/>
          <w:color w:val="000000"/>
        </w:rPr>
        <w:t xml:space="preserve">s </w:t>
      </w:r>
      <w:r w:rsidRPr="00791663">
        <w:rPr>
          <w:rFonts w:asciiTheme="minorHAnsi" w:hAnsiTheme="minorHAnsi" w:cstheme="minorHAnsi"/>
          <w:color w:val="000000"/>
        </w:rPr>
        <w:t>točko</w:t>
      </w:r>
      <w:r w:rsidR="009B28DC" w:rsidRPr="00791663">
        <w:rPr>
          <w:rFonts w:asciiTheme="minorHAnsi" w:hAnsiTheme="minorHAnsi" w:cstheme="minorHAnsi"/>
          <w:color w:val="000000"/>
        </w:rPr>
        <w:t xml:space="preserve"> </w:t>
      </w:r>
      <w:r w:rsidR="004571ED" w:rsidRPr="00791663">
        <w:rPr>
          <w:rFonts w:asciiTheme="minorHAnsi" w:hAnsiTheme="minorHAnsi" w:cstheme="minorHAnsi"/>
          <w:color w:val="000000"/>
        </w:rPr>
        <w:t xml:space="preserve">a) </w:t>
      </w:r>
      <w:r w:rsidRPr="00791663">
        <w:rPr>
          <w:rFonts w:asciiTheme="minorHAnsi" w:hAnsiTheme="minorHAnsi" w:cstheme="minorHAnsi"/>
          <w:color w:val="000000"/>
        </w:rPr>
        <w:t>sedmega odstavka 48. člena ZJN-3) po sistemu rotacije glede na kakovost storitev ponudnikov in njihovo odzivnost.</w:t>
      </w:r>
    </w:p>
    <w:p w14:paraId="4FF50FEB" w14:textId="77777777" w:rsidR="000235B0" w:rsidRDefault="000235B0" w:rsidP="00A663D4">
      <w:pPr>
        <w:autoSpaceDE w:val="0"/>
        <w:autoSpaceDN w:val="0"/>
        <w:adjustRightInd w:val="0"/>
        <w:spacing w:line="276" w:lineRule="auto"/>
        <w:jc w:val="both"/>
        <w:rPr>
          <w:rFonts w:asciiTheme="minorHAnsi" w:hAnsiTheme="minorHAnsi" w:cstheme="minorHAnsi"/>
          <w:color w:val="000000"/>
        </w:rPr>
      </w:pPr>
    </w:p>
    <w:p w14:paraId="04C603B0" w14:textId="77777777" w:rsidR="000235B0" w:rsidRPr="00791663" w:rsidRDefault="000235B0" w:rsidP="00A663D4">
      <w:pPr>
        <w:autoSpaceDE w:val="0"/>
        <w:autoSpaceDN w:val="0"/>
        <w:adjustRightInd w:val="0"/>
        <w:spacing w:line="276" w:lineRule="auto"/>
        <w:jc w:val="both"/>
        <w:rPr>
          <w:rFonts w:asciiTheme="minorHAnsi" w:hAnsiTheme="minorHAnsi" w:cstheme="minorHAnsi"/>
          <w:lang w:eastAsia="x-none"/>
        </w:rPr>
      </w:pPr>
    </w:p>
    <w:p w14:paraId="74F843A2" w14:textId="77777777" w:rsidR="00F073BF" w:rsidRPr="00791663" w:rsidRDefault="00F073BF" w:rsidP="00EC53C5">
      <w:pPr>
        <w:autoSpaceDE w:val="0"/>
        <w:autoSpaceDN w:val="0"/>
        <w:adjustRightInd w:val="0"/>
        <w:spacing w:line="276" w:lineRule="auto"/>
        <w:jc w:val="both"/>
        <w:rPr>
          <w:rFonts w:asciiTheme="minorHAnsi" w:hAnsiTheme="minorHAnsi" w:cstheme="minorHAnsi"/>
          <w:lang w:eastAsia="x-none"/>
        </w:rPr>
      </w:pPr>
    </w:p>
    <w:p w14:paraId="260C5594" w14:textId="6F26FF74" w:rsidR="007C23A2" w:rsidRPr="00791663" w:rsidRDefault="00C469D0" w:rsidP="00EC53C5">
      <w:pPr>
        <w:pStyle w:val="Naslov2"/>
        <w:spacing w:before="0" w:line="276" w:lineRule="auto"/>
        <w:rPr>
          <w:rStyle w:val="Poudarek"/>
          <w:rFonts w:asciiTheme="minorHAnsi" w:hAnsiTheme="minorHAnsi" w:cstheme="minorHAnsi"/>
          <w:sz w:val="24"/>
          <w:szCs w:val="24"/>
        </w:rPr>
      </w:pPr>
      <w:bookmarkStart w:id="37" w:name="_Toc219119049"/>
      <w:bookmarkStart w:id="38" w:name="_Toc231202143"/>
      <w:bookmarkStart w:id="39" w:name="_Toc515941206"/>
      <w:r w:rsidRPr="00791663">
        <w:rPr>
          <w:rStyle w:val="Poudarek"/>
          <w:rFonts w:asciiTheme="minorHAnsi" w:hAnsiTheme="minorHAnsi" w:cstheme="minorHAnsi"/>
          <w:sz w:val="24"/>
          <w:szCs w:val="24"/>
        </w:rPr>
        <w:t>2</w:t>
      </w:r>
      <w:r w:rsidR="007C23A2" w:rsidRPr="00791663">
        <w:rPr>
          <w:rStyle w:val="Poudarek"/>
          <w:rFonts w:asciiTheme="minorHAnsi" w:hAnsiTheme="minorHAnsi" w:cstheme="minorHAnsi"/>
          <w:sz w:val="24"/>
          <w:szCs w:val="24"/>
        </w:rPr>
        <w:t>.</w:t>
      </w:r>
      <w:r w:rsidR="00F073BF" w:rsidRPr="00791663">
        <w:rPr>
          <w:rStyle w:val="Poudarek"/>
          <w:rFonts w:asciiTheme="minorHAnsi" w:hAnsiTheme="minorHAnsi" w:cstheme="minorHAnsi"/>
          <w:sz w:val="24"/>
          <w:szCs w:val="24"/>
        </w:rPr>
        <w:t xml:space="preserve">2 </w:t>
      </w:r>
      <w:r w:rsidR="007C23A2" w:rsidRPr="00791663">
        <w:rPr>
          <w:rStyle w:val="Poudarek"/>
          <w:rFonts w:asciiTheme="minorHAnsi" w:hAnsiTheme="minorHAnsi" w:cstheme="minorHAnsi"/>
          <w:sz w:val="24"/>
          <w:szCs w:val="24"/>
        </w:rPr>
        <w:t>Oblikovanje sestavin javnega naročila</w:t>
      </w:r>
      <w:bookmarkEnd w:id="37"/>
      <w:bookmarkEnd w:id="38"/>
      <w:r w:rsidR="007C23A2" w:rsidRPr="00791663">
        <w:rPr>
          <w:rStyle w:val="Poudarek"/>
          <w:rFonts w:asciiTheme="minorHAnsi" w:hAnsiTheme="minorHAnsi" w:cstheme="minorHAnsi"/>
          <w:sz w:val="24"/>
          <w:szCs w:val="24"/>
        </w:rPr>
        <w:t xml:space="preserve"> </w:t>
      </w:r>
    </w:p>
    <w:bookmarkEnd w:id="39"/>
    <w:p w14:paraId="33BBE97C" w14:textId="5D7477FD" w:rsidR="003F254E" w:rsidRPr="00791663" w:rsidRDefault="003F254E" w:rsidP="00EC53C5">
      <w:pPr>
        <w:autoSpaceDE w:val="0"/>
        <w:autoSpaceDN w:val="0"/>
        <w:adjustRightInd w:val="0"/>
        <w:spacing w:line="276" w:lineRule="auto"/>
        <w:jc w:val="both"/>
        <w:rPr>
          <w:rFonts w:asciiTheme="minorHAnsi" w:hAnsiTheme="minorHAnsi" w:cstheme="minorHAnsi"/>
          <w:lang w:eastAsia="x-none"/>
        </w:rPr>
      </w:pPr>
    </w:p>
    <w:p w14:paraId="4AF90067" w14:textId="383B0462" w:rsidR="00AB4720" w:rsidRPr="00791663" w:rsidRDefault="00A63AFF"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Naročnik mora </w:t>
      </w:r>
      <w:r w:rsidR="0062668F" w:rsidRPr="00791663">
        <w:rPr>
          <w:rFonts w:asciiTheme="minorHAnsi" w:hAnsiTheme="minorHAnsi" w:cstheme="minorHAnsi"/>
          <w:lang w:eastAsia="x-none"/>
        </w:rPr>
        <w:t xml:space="preserve">čim </w:t>
      </w:r>
      <w:r w:rsidR="000A76A6" w:rsidRPr="00791663">
        <w:rPr>
          <w:rFonts w:asciiTheme="minorHAnsi" w:hAnsiTheme="minorHAnsi" w:cstheme="minorHAnsi"/>
          <w:lang w:eastAsia="x-none"/>
        </w:rPr>
        <w:t>natančn</w:t>
      </w:r>
      <w:r w:rsidR="001128FA" w:rsidRPr="00791663">
        <w:rPr>
          <w:rFonts w:asciiTheme="minorHAnsi" w:hAnsiTheme="minorHAnsi" w:cstheme="minorHAnsi"/>
          <w:lang w:eastAsia="x-none"/>
        </w:rPr>
        <w:t>eje</w:t>
      </w:r>
      <w:r w:rsidRPr="00791663">
        <w:rPr>
          <w:rFonts w:asciiTheme="minorHAnsi" w:hAnsiTheme="minorHAnsi" w:cstheme="minorHAnsi"/>
          <w:lang w:eastAsia="x-none"/>
        </w:rPr>
        <w:t xml:space="preserve"> določiti obseg, pogostost, čas in k</w:t>
      </w:r>
      <w:r w:rsidR="00674E18" w:rsidRPr="00791663">
        <w:rPr>
          <w:rFonts w:asciiTheme="minorHAnsi" w:hAnsiTheme="minorHAnsi" w:cstheme="minorHAnsi"/>
          <w:lang w:eastAsia="x-none"/>
        </w:rPr>
        <w:t>akovost</w:t>
      </w:r>
      <w:r w:rsidRPr="00791663">
        <w:rPr>
          <w:rFonts w:asciiTheme="minorHAnsi" w:hAnsiTheme="minorHAnsi" w:cstheme="minorHAnsi"/>
          <w:lang w:eastAsia="x-none"/>
        </w:rPr>
        <w:t xml:space="preserve"> izvajanja teh storitev, na podlagi česar lahko izračuna, koliko </w:t>
      </w:r>
      <w:r w:rsidR="0062624A" w:rsidRPr="00791663">
        <w:rPr>
          <w:rFonts w:asciiTheme="minorHAnsi" w:hAnsiTheme="minorHAnsi" w:cstheme="minorHAnsi"/>
          <w:lang w:eastAsia="x-none"/>
        </w:rPr>
        <w:t>izvajalcev oziroma avtorjev</w:t>
      </w:r>
      <w:r w:rsidR="00AF2C59" w:rsidRPr="00791663">
        <w:rPr>
          <w:rFonts w:asciiTheme="minorHAnsi" w:hAnsiTheme="minorHAnsi" w:cstheme="minorHAnsi"/>
          <w:lang w:eastAsia="x-none"/>
        </w:rPr>
        <w:t xml:space="preserve"> </w:t>
      </w:r>
      <w:r w:rsidR="0009664D" w:rsidRPr="00791663">
        <w:rPr>
          <w:rFonts w:asciiTheme="minorHAnsi" w:hAnsiTheme="minorHAnsi" w:cstheme="minorHAnsi"/>
          <w:lang w:eastAsia="x-none"/>
        </w:rPr>
        <w:t>bo potreboval</w:t>
      </w:r>
      <w:r w:rsidR="000A76A6" w:rsidRPr="00791663">
        <w:rPr>
          <w:rFonts w:asciiTheme="minorHAnsi" w:hAnsiTheme="minorHAnsi" w:cstheme="minorHAnsi"/>
          <w:lang w:eastAsia="x-none"/>
        </w:rPr>
        <w:t>,</w:t>
      </w:r>
      <w:r w:rsidR="00256D77" w:rsidRPr="00791663">
        <w:rPr>
          <w:rFonts w:asciiTheme="minorHAnsi" w:hAnsiTheme="minorHAnsi" w:cstheme="minorHAnsi"/>
          <w:lang w:eastAsia="x-none"/>
        </w:rPr>
        <w:t xml:space="preserve"> </w:t>
      </w:r>
      <w:r w:rsidR="0009664D" w:rsidRPr="00791663">
        <w:rPr>
          <w:rFonts w:asciiTheme="minorHAnsi" w:hAnsiTheme="minorHAnsi" w:cstheme="minorHAnsi"/>
          <w:lang w:eastAsia="x-none"/>
        </w:rPr>
        <w:t xml:space="preserve">s </w:t>
      </w:r>
      <w:r w:rsidRPr="00791663">
        <w:rPr>
          <w:rFonts w:asciiTheme="minorHAnsi" w:hAnsiTheme="minorHAnsi" w:cstheme="minorHAnsi"/>
          <w:lang w:eastAsia="x-none"/>
        </w:rPr>
        <w:t>kakšn</w:t>
      </w:r>
      <w:r w:rsidR="0009664D" w:rsidRPr="00791663">
        <w:rPr>
          <w:rFonts w:asciiTheme="minorHAnsi" w:hAnsiTheme="minorHAnsi" w:cstheme="minorHAnsi"/>
          <w:lang w:eastAsia="x-none"/>
        </w:rPr>
        <w:t>imi</w:t>
      </w:r>
      <w:r w:rsidRPr="00791663">
        <w:rPr>
          <w:rFonts w:asciiTheme="minorHAnsi" w:hAnsiTheme="minorHAnsi" w:cstheme="minorHAnsi"/>
          <w:lang w:eastAsia="x-none"/>
        </w:rPr>
        <w:t xml:space="preserve"> kvalifikacij</w:t>
      </w:r>
      <w:r w:rsidR="0009664D" w:rsidRPr="00791663">
        <w:rPr>
          <w:rFonts w:asciiTheme="minorHAnsi" w:hAnsiTheme="minorHAnsi" w:cstheme="minorHAnsi"/>
          <w:lang w:eastAsia="x-none"/>
        </w:rPr>
        <w:t>ami</w:t>
      </w:r>
      <w:r w:rsidR="002D0A32" w:rsidRPr="00791663">
        <w:rPr>
          <w:rFonts w:asciiTheme="minorHAnsi" w:hAnsiTheme="minorHAnsi" w:cstheme="minorHAnsi"/>
          <w:lang w:eastAsia="x-none"/>
        </w:rPr>
        <w:t xml:space="preserve"> ter</w:t>
      </w:r>
      <w:r w:rsidRPr="00791663">
        <w:rPr>
          <w:rFonts w:asciiTheme="minorHAnsi" w:hAnsiTheme="minorHAnsi" w:cstheme="minorHAnsi"/>
          <w:lang w:eastAsia="x-none"/>
        </w:rPr>
        <w:t xml:space="preserve"> </w:t>
      </w:r>
      <w:r w:rsidR="00674E18" w:rsidRPr="00791663">
        <w:rPr>
          <w:rFonts w:asciiTheme="minorHAnsi" w:hAnsiTheme="minorHAnsi" w:cstheme="minorHAnsi"/>
          <w:lang w:eastAsia="x-none"/>
        </w:rPr>
        <w:t>kdaj</w:t>
      </w:r>
      <w:r w:rsidRPr="00791663">
        <w:rPr>
          <w:rFonts w:asciiTheme="minorHAnsi" w:hAnsiTheme="minorHAnsi" w:cstheme="minorHAnsi"/>
          <w:lang w:eastAsia="x-none"/>
        </w:rPr>
        <w:t xml:space="preserve"> bo </w:t>
      </w:r>
      <w:r w:rsidR="005550FB" w:rsidRPr="00791663">
        <w:rPr>
          <w:rFonts w:asciiTheme="minorHAnsi" w:hAnsiTheme="minorHAnsi" w:cstheme="minorHAnsi"/>
          <w:lang w:eastAsia="x-none"/>
        </w:rPr>
        <w:t>potreboval</w:t>
      </w:r>
      <w:r w:rsidRPr="00791663">
        <w:rPr>
          <w:rFonts w:asciiTheme="minorHAnsi" w:hAnsiTheme="minorHAnsi" w:cstheme="minorHAnsi"/>
          <w:lang w:eastAsia="x-none"/>
        </w:rPr>
        <w:t xml:space="preserve"> izvajanje storitve. Na tej podlagi mora naročnik izračun</w:t>
      </w:r>
      <w:r w:rsidR="00674E18" w:rsidRPr="00791663">
        <w:rPr>
          <w:rFonts w:asciiTheme="minorHAnsi" w:hAnsiTheme="minorHAnsi" w:cstheme="minorHAnsi"/>
          <w:lang w:eastAsia="x-none"/>
        </w:rPr>
        <w:t>ati</w:t>
      </w:r>
      <w:r w:rsidRPr="00791663">
        <w:rPr>
          <w:rFonts w:asciiTheme="minorHAnsi" w:hAnsiTheme="minorHAnsi" w:cstheme="minorHAnsi"/>
          <w:lang w:eastAsia="x-none"/>
        </w:rPr>
        <w:t xml:space="preserve"> ocenjen</w:t>
      </w:r>
      <w:r w:rsidR="00674E18" w:rsidRPr="00791663">
        <w:rPr>
          <w:rFonts w:asciiTheme="minorHAnsi" w:hAnsiTheme="minorHAnsi" w:cstheme="minorHAnsi"/>
          <w:lang w:eastAsia="x-none"/>
        </w:rPr>
        <w:t>o</w:t>
      </w:r>
      <w:r w:rsidRPr="00791663">
        <w:rPr>
          <w:rFonts w:asciiTheme="minorHAnsi" w:hAnsiTheme="minorHAnsi" w:cstheme="minorHAnsi"/>
          <w:lang w:eastAsia="x-none"/>
        </w:rPr>
        <w:t xml:space="preserve"> vrednost, pri tem pa upoštevati tudi </w:t>
      </w:r>
      <w:r w:rsidR="002049DA" w:rsidRPr="00791663">
        <w:rPr>
          <w:rFonts w:asciiTheme="minorHAnsi" w:hAnsiTheme="minorHAnsi" w:cstheme="minorHAnsi"/>
          <w:lang w:eastAsia="x-none"/>
        </w:rPr>
        <w:t>Zakon o delovnih razmerjih, Zakon o minimalni plači</w:t>
      </w:r>
      <w:r w:rsidR="00286A4C" w:rsidRPr="00791663">
        <w:rPr>
          <w:rFonts w:asciiTheme="minorHAnsi" w:hAnsiTheme="minorHAnsi" w:cstheme="minorHAnsi"/>
          <w:lang w:eastAsia="x-none"/>
        </w:rPr>
        <w:t xml:space="preserve"> </w:t>
      </w:r>
      <w:r w:rsidR="0009664D" w:rsidRPr="00791663">
        <w:rPr>
          <w:rFonts w:asciiTheme="minorHAnsi" w:hAnsiTheme="minorHAnsi" w:cstheme="minorHAnsi"/>
          <w:lang w:eastAsia="x-none"/>
        </w:rPr>
        <w:t xml:space="preserve">in </w:t>
      </w:r>
      <w:r w:rsidR="00286A4C" w:rsidRPr="00791663">
        <w:rPr>
          <w:rFonts w:asciiTheme="minorHAnsi" w:hAnsiTheme="minorHAnsi" w:cstheme="minorHAnsi"/>
          <w:lang w:eastAsia="x-none"/>
        </w:rPr>
        <w:t>k</w:t>
      </w:r>
      <w:r w:rsidR="002049DA" w:rsidRPr="00791663">
        <w:rPr>
          <w:rFonts w:asciiTheme="minorHAnsi" w:hAnsiTheme="minorHAnsi" w:cstheme="minorHAnsi"/>
          <w:lang w:eastAsia="x-none"/>
        </w:rPr>
        <w:t>olektivn</w:t>
      </w:r>
      <w:r w:rsidR="00286A4C" w:rsidRPr="00791663">
        <w:rPr>
          <w:rFonts w:asciiTheme="minorHAnsi" w:hAnsiTheme="minorHAnsi" w:cstheme="minorHAnsi"/>
          <w:lang w:eastAsia="x-none"/>
        </w:rPr>
        <w:t>e</w:t>
      </w:r>
      <w:r w:rsidR="002049DA" w:rsidRPr="00791663">
        <w:rPr>
          <w:rFonts w:asciiTheme="minorHAnsi" w:hAnsiTheme="minorHAnsi" w:cstheme="minorHAnsi"/>
          <w:lang w:eastAsia="x-none"/>
        </w:rPr>
        <w:t xml:space="preserve"> </w:t>
      </w:r>
      <w:r w:rsidR="00286A4C" w:rsidRPr="00791663">
        <w:rPr>
          <w:rFonts w:asciiTheme="minorHAnsi" w:hAnsiTheme="minorHAnsi" w:cstheme="minorHAnsi"/>
          <w:lang w:eastAsia="x-none"/>
        </w:rPr>
        <w:t>pogodbe</w:t>
      </w:r>
      <w:r w:rsidR="00101977" w:rsidRPr="00791663">
        <w:rPr>
          <w:rFonts w:asciiTheme="minorHAnsi" w:hAnsiTheme="minorHAnsi" w:cstheme="minorHAnsi"/>
          <w:lang w:eastAsia="x-none"/>
        </w:rPr>
        <w:t>.</w:t>
      </w:r>
    </w:p>
    <w:p w14:paraId="4D915EC3" w14:textId="77777777" w:rsidR="002049DA" w:rsidRPr="00791663" w:rsidRDefault="00355254" w:rsidP="00EC53C5">
      <w:pPr>
        <w:autoSpaceDE w:val="0"/>
        <w:autoSpaceDN w:val="0"/>
        <w:adjustRightInd w:val="0"/>
        <w:spacing w:line="276" w:lineRule="auto"/>
        <w:jc w:val="both"/>
        <w:rPr>
          <w:rFonts w:asciiTheme="minorHAnsi" w:hAnsiTheme="minorHAnsi" w:cstheme="minorHAnsi"/>
          <w:lang w:eastAsia="x-none"/>
        </w:rPr>
      </w:pPr>
      <w:r w:rsidRPr="00791663">
        <w:rPr>
          <w:rFonts w:asciiTheme="minorHAnsi" w:hAnsiTheme="minorHAnsi" w:cstheme="minorHAnsi"/>
          <w:lang w:eastAsia="x-none"/>
        </w:rPr>
        <w:t xml:space="preserve"> </w:t>
      </w:r>
    </w:p>
    <w:p w14:paraId="5CED3588" w14:textId="77FA6065" w:rsidR="003F254E" w:rsidRPr="00791663" w:rsidRDefault="003F254E" w:rsidP="00EC53C5">
      <w:pPr>
        <w:suppressAutoHyphens/>
        <w:autoSpaceDE w:val="0"/>
        <w:spacing w:line="276" w:lineRule="auto"/>
        <w:jc w:val="both"/>
        <w:rPr>
          <w:rFonts w:asciiTheme="minorHAnsi" w:hAnsiTheme="minorHAnsi" w:cstheme="minorHAnsi"/>
        </w:rPr>
      </w:pPr>
      <w:r w:rsidRPr="00791663">
        <w:rPr>
          <w:rFonts w:asciiTheme="minorHAnsi" w:hAnsiTheme="minorHAnsi" w:cstheme="minorHAnsi"/>
        </w:rPr>
        <w:t>Primerno je, da naročnik pri pripravi in objavi javnega naročila upošteva tudi (z)možnost gospodarskih subjektov za pripravo kakovostnih ponudb oziroma prijav. Tako je priporočljivo, da ponudnik objav</w:t>
      </w:r>
      <w:r w:rsidR="00DB4A6D" w:rsidRPr="00791663">
        <w:rPr>
          <w:rFonts w:asciiTheme="minorHAnsi" w:hAnsiTheme="minorHAnsi" w:cstheme="minorHAnsi"/>
        </w:rPr>
        <w:t>e</w:t>
      </w:r>
      <w:r w:rsidRPr="00791663">
        <w:rPr>
          <w:rFonts w:asciiTheme="minorHAnsi" w:hAnsiTheme="minorHAnsi" w:cstheme="minorHAnsi"/>
        </w:rPr>
        <w:t xml:space="preserve"> javnega naročila ne načrtuje v času počitnic in praznikov</w:t>
      </w:r>
      <w:r w:rsidR="000A76A6" w:rsidRPr="00791663">
        <w:rPr>
          <w:rFonts w:asciiTheme="minorHAnsi" w:hAnsiTheme="minorHAnsi" w:cstheme="minorHAnsi"/>
        </w:rPr>
        <w:t>, saj tvega manjše število oddanih ponudb ter s tem slabšo konkurenco in morebitne višje cene</w:t>
      </w:r>
      <w:r w:rsidRPr="00791663">
        <w:rPr>
          <w:rFonts w:asciiTheme="minorHAnsi" w:hAnsiTheme="minorHAnsi" w:cstheme="minorHAnsi"/>
        </w:rPr>
        <w:t>.</w:t>
      </w:r>
    </w:p>
    <w:p w14:paraId="132B8251" w14:textId="77777777" w:rsidR="003F254E" w:rsidRPr="00791663" w:rsidRDefault="003F254E" w:rsidP="00EC53C5">
      <w:pPr>
        <w:suppressAutoHyphens/>
        <w:autoSpaceDE w:val="0"/>
        <w:spacing w:line="276" w:lineRule="auto"/>
        <w:jc w:val="both"/>
        <w:rPr>
          <w:rFonts w:asciiTheme="minorHAnsi" w:hAnsiTheme="minorHAnsi" w:cstheme="minorHAnsi"/>
        </w:rPr>
      </w:pPr>
    </w:p>
    <w:p w14:paraId="07332416" w14:textId="4FD0D616" w:rsidR="003F254E" w:rsidRPr="00791663" w:rsidRDefault="003F254E" w:rsidP="00EC53C5">
      <w:pPr>
        <w:suppressAutoHyphens/>
        <w:autoSpaceDE w:val="0"/>
        <w:spacing w:line="276" w:lineRule="auto"/>
        <w:jc w:val="both"/>
        <w:rPr>
          <w:rFonts w:asciiTheme="minorHAnsi" w:hAnsiTheme="minorHAnsi" w:cstheme="minorHAnsi"/>
        </w:rPr>
      </w:pPr>
      <w:r w:rsidRPr="00791663">
        <w:rPr>
          <w:rFonts w:asciiTheme="minorHAnsi" w:hAnsiTheme="minorHAnsi" w:cstheme="minorHAnsi"/>
        </w:rPr>
        <w:t xml:space="preserve">Naročnik mora </w:t>
      </w:r>
      <w:r w:rsidR="0009664D" w:rsidRPr="00791663">
        <w:rPr>
          <w:rFonts w:asciiTheme="minorHAnsi" w:hAnsiTheme="minorHAnsi" w:cstheme="minorHAnsi"/>
        </w:rPr>
        <w:t xml:space="preserve">ustrezno </w:t>
      </w:r>
      <w:r w:rsidRPr="00791663">
        <w:rPr>
          <w:rFonts w:asciiTheme="minorHAnsi" w:hAnsiTheme="minorHAnsi" w:cstheme="minorHAnsi"/>
        </w:rPr>
        <w:t xml:space="preserve">določiti rok za prejem ponudb oziroma prijav. </w:t>
      </w:r>
      <w:r w:rsidR="006F2C3A" w:rsidRPr="00791663">
        <w:rPr>
          <w:rFonts w:asciiTheme="minorHAnsi" w:hAnsiTheme="minorHAnsi" w:cstheme="minorHAnsi"/>
        </w:rPr>
        <w:t>P</w:t>
      </w:r>
      <w:r w:rsidRPr="00791663">
        <w:rPr>
          <w:rFonts w:asciiTheme="minorHAnsi" w:hAnsiTheme="minorHAnsi" w:cstheme="minorHAnsi"/>
        </w:rPr>
        <w:t xml:space="preserve">ri določanju rokov za prejem ponudb in prijav za sodelovanje upošteva kompleksnost javnega naročila </w:t>
      </w:r>
      <w:r w:rsidR="000B079D" w:rsidRPr="00791663">
        <w:rPr>
          <w:rFonts w:asciiTheme="minorHAnsi" w:hAnsiTheme="minorHAnsi" w:cstheme="minorHAnsi"/>
        </w:rPr>
        <w:t xml:space="preserve">ter </w:t>
      </w:r>
      <w:r w:rsidRPr="00791663">
        <w:rPr>
          <w:rFonts w:asciiTheme="minorHAnsi" w:hAnsiTheme="minorHAnsi" w:cstheme="minorHAnsi"/>
        </w:rPr>
        <w:t xml:space="preserve">čas, potreben za pripravo ponudb ali prijav, pri tem pa ne sme posegati v </w:t>
      </w:r>
      <w:r w:rsidR="00DB4A6D" w:rsidRPr="00791663">
        <w:rPr>
          <w:rFonts w:asciiTheme="minorHAnsi" w:hAnsiTheme="minorHAnsi" w:cstheme="minorHAnsi"/>
        </w:rPr>
        <w:t>najkrajše</w:t>
      </w:r>
      <w:r w:rsidRPr="00791663">
        <w:rPr>
          <w:rFonts w:asciiTheme="minorHAnsi" w:hAnsiTheme="minorHAnsi" w:cstheme="minorHAnsi"/>
        </w:rPr>
        <w:t xml:space="preserve"> roke iz 40.</w:t>
      </w:r>
      <w:r w:rsidR="00730E2E" w:rsidRPr="00791663">
        <w:rPr>
          <w:rFonts w:asciiTheme="minorHAnsi" w:hAnsiTheme="minorHAnsi" w:cstheme="minorHAnsi"/>
        </w:rPr>
        <w:t>–</w:t>
      </w:r>
      <w:r w:rsidRPr="00791663">
        <w:rPr>
          <w:rFonts w:asciiTheme="minorHAnsi" w:hAnsiTheme="minorHAnsi" w:cstheme="minorHAnsi"/>
        </w:rPr>
        <w:t xml:space="preserve">45. člena ZJN-3 (prvi odstavek 74. člena ZJN-3). </w:t>
      </w:r>
    </w:p>
    <w:p w14:paraId="0E8F2903" w14:textId="791DB332" w:rsidR="00AC4106" w:rsidRPr="00791663" w:rsidRDefault="004F4594" w:rsidP="006510FE">
      <w:pPr>
        <w:spacing w:line="276" w:lineRule="auto"/>
        <w:jc w:val="both"/>
        <w:rPr>
          <w:rFonts w:asciiTheme="minorHAnsi" w:hAnsiTheme="minorHAnsi" w:cstheme="minorHAnsi"/>
        </w:rPr>
      </w:pPr>
      <w:r w:rsidRPr="00791663">
        <w:rPr>
          <w:rFonts w:asciiTheme="minorHAnsi" w:hAnsiTheme="minorHAnsi" w:cstheme="minorHAnsi"/>
        </w:rPr>
        <w:t xml:space="preserve"> </w:t>
      </w:r>
    </w:p>
    <w:p w14:paraId="25250C2B" w14:textId="77777777" w:rsidR="00D96A0D" w:rsidRPr="00791663" w:rsidRDefault="00D96A0D" w:rsidP="006510FE">
      <w:pPr>
        <w:pStyle w:val="Naslov1"/>
        <w:keepLines w:val="0"/>
        <w:numPr>
          <w:ilvl w:val="0"/>
          <w:numId w:val="2"/>
        </w:numPr>
        <w:spacing w:before="0" w:line="276" w:lineRule="auto"/>
        <w:ind w:left="357" w:hanging="357"/>
        <w:rPr>
          <w:rStyle w:val="Poudarek"/>
          <w:rFonts w:asciiTheme="minorHAnsi" w:hAnsiTheme="minorHAnsi" w:cstheme="minorHAnsi"/>
          <w:b/>
          <w:i w:val="0"/>
          <w:sz w:val="24"/>
          <w:szCs w:val="24"/>
        </w:rPr>
      </w:pPr>
      <w:bookmarkStart w:id="40" w:name="_Toc447543660"/>
      <w:bookmarkStart w:id="41" w:name="_Toc219119050"/>
      <w:bookmarkStart w:id="42" w:name="_Toc231202144"/>
      <w:r w:rsidRPr="00791663">
        <w:rPr>
          <w:rStyle w:val="Poudarek"/>
          <w:rFonts w:asciiTheme="minorHAnsi" w:hAnsiTheme="minorHAnsi" w:cstheme="minorHAnsi"/>
          <w:b/>
          <w:i w:val="0"/>
          <w:sz w:val="24"/>
          <w:szCs w:val="24"/>
        </w:rPr>
        <w:t>Pogoji za sodelovanje</w:t>
      </w:r>
      <w:bookmarkEnd w:id="40"/>
      <w:r w:rsidR="00A03727" w:rsidRPr="00791663">
        <w:rPr>
          <w:rStyle w:val="Poudarek"/>
          <w:rFonts w:asciiTheme="minorHAnsi" w:hAnsiTheme="minorHAnsi" w:cstheme="minorHAnsi"/>
          <w:b/>
          <w:i w:val="0"/>
          <w:sz w:val="24"/>
          <w:szCs w:val="24"/>
        </w:rPr>
        <w:t xml:space="preserve"> (usposobljenost gospodarskih subjektov)</w:t>
      </w:r>
      <w:bookmarkEnd w:id="41"/>
      <w:bookmarkEnd w:id="42"/>
    </w:p>
    <w:p w14:paraId="19508A51" w14:textId="77777777" w:rsidR="00D96A0D" w:rsidRPr="00791663" w:rsidRDefault="00D96A0D" w:rsidP="00833A01">
      <w:pPr>
        <w:autoSpaceDE w:val="0"/>
        <w:autoSpaceDN w:val="0"/>
        <w:adjustRightInd w:val="0"/>
        <w:spacing w:line="276" w:lineRule="auto"/>
        <w:jc w:val="both"/>
        <w:rPr>
          <w:rFonts w:asciiTheme="minorHAnsi" w:hAnsiTheme="minorHAnsi" w:cstheme="minorHAnsi"/>
        </w:rPr>
      </w:pPr>
    </w:p>
    <w:p w14:paraId="41D6FDD9" w14:textId="3DB30848" w:rsidR="00D96A0D" w:rsidRPr="00791663" w:rsidRDefault="00D96A0D" w:rsidP="002605EE">
      <w:pPr>
        <w:spacing w:line="276" w:lineRule="auto"/>
        <w:jc w:val="both"/>
        <w:rPr>
          <w:rFonts w:asciiTheme="minorHAnsi" w:hAnsiTheme="minorHAnsi" w:cstheme="minorHAnsi"/>
        </w:rPr>
      </w:pPr>
      <w:r w:rsidRPr="00791663">
        <w:rPr>
          <w:rFonts w:asciiTheme="minorHAnsi" w:hAnsiTheme="minorHAnsi" w:cstheme="minorHAnsi"/>
        </w:rPr>
        <w:t xml:space="preserve">ZJN-3 glede usposobljenosti gospodarskih subjektov </w:t>
      </w:r>
      <w:r w:rsidR="001128FA" w:rsidRPr="00791663">
        <w:rPr>
          <w:rFonts w:asciiTheme="minorHAnsi" w:hAnsiTheme="minorHAnsi" w:cstheme="minorHAnsi"/>
        </w:rPr>
        <w:t>navaja</w:t>
      </w:r>
      <w:r w:rsidRPr="00791663">
        <w:rPr>
          <w:rFonts w:asciiTheme="minorHAnsi" w:hAnsiTheme="minorHAnsi" w:cstheme="minorHAnsi"/>
        </w:rPr>
        <w:t xml:space="preserve"> razloge, zaradi katerih </w:t>
      </w:r>
      <w:r w:rsidR="001128FA" w:rsidRPr="00791663">
        <w:rPr>
          <w:rFonts w:asciiTheme="minorHAnsi" w:hAnsiTheme="minorHAnsi" w:cstheme="minorHAnsi"/>
        </w:rPr>
        <w:t>je</w:t>
      </w:r>
      <w:r w:rsidR="007F3D7E" w:rsidRPr="00791663">
        <w:rPr>
          <w:rFonts w:asciiTheme="minorHAnsi" w:hAnsiTheme="minorHAnsi" w:cstheme="minorHAnsi"/>
        </w:rPr>
        <w:t xml:space="preserve"> gospodarski subjekt lahko izločen</w:t>
      </w:r>
      <w:r w:rsidRPr="00791663">
        <w:rPr>
          <w:rFonts w:asciiTheme="minorHAnsi" w:hAnsiTheme="minorHAnsi" w:cstheme="minorHAnsi"/>
        </w:rPr>
        <w:t xml:space="preserve"> iz postopka</w:t>
      </w:r>
      <w:r w:rsidR="008259B0" w:rsidRPr="00791663">
        <w:rPr>
          <w:rFonts w:asciiTheme="minorHAnsi" w:hAnsiTheme="minorHAnsi" w:cstheme="minorHAnsi"/>
        </w:rPr>
        <w:t xml:space="preserve"> </w:t>
      </w:r>
      <w:r w:rsidR="007F3D7E" w:rsidRPr="00791663">
        <w:rPr>
          <w:rFonts w:asciiTheme="minorHAnsi" w:hAnsiTheme="minorHAnsi" w:cstheme="minorHAnsi"/>
        </w:rPr>
        <w:t>javnega naročanja</w:t>
      </w:r>
      <w:r w:rsidR="001128FA" w:rsidRPr="00791663">
        <w:rPr>
          <w:rFonts w:asciiTheme="minorHAnsi" w:hAnsiTheme="minorHAnsi" w:cstheme="minorHAnsi"/>
        </w:rPr>
        <w:t xml:space="preserve"> </w:t>
      </w:r>
      <w:r w:rsidR="008259B0" w:rsidRPr="00791663">
        <w:rPr>
          <w:rFonts w:asciiTheme="minorHAnsi" w:hAnsiTheme="minorHAnsi" w:cstheme="minorHAnsi"/>
        </w:rPr>
        <w:t>(75. člen)</w:t>
      </w:r>
      <w:r w:rsidRPr="00791663">
        <w:rPr>
          <w:rFonts w:asciiTheme="minorHAnsi" w:hAnsiTheme="minorHAnsi" w:cstheme="minorHAnsi"/>
        </w:rPr>
        <w:t xml:space="preserve">, </w:t>
      </w:r>
      <w:r w:rsidR="001128FA" w:rsidRPr="00791663">
        <w:rPr>
          <w:rFonts w:asciiTheme="minorHAnsi" w:hAnsiTheme="minorHAnsi" w:cstheme="minorHAnsi"/>
        </w:rPr>
        <w:t>in</w:t>
      </w:r>
      <w:r w:rsidRPr="00791663">
        <w:rPr>
          <w:rFonts w:asciiTheme="minorHAnsi" w:hAnsiTheme="minorHAnsi" w:cstheme="minorHAnsi"/>
        </w:rPr>
        <w:t xml:space="preserve"> tudi, katera objektivna pravila in pogoje za sodelovanje subjektov lahko </w:t>
      </w:r>
      <w:r w:rsidR="001128FA" w:rsidRPr="00791663">
        <w:rPr>
          <w:rFonts w:asciiTheme="minorHAnsi" w:hAnsiTheme="minorHAnsi" w:cstheme="minorHAnsi"/>
        </w:rPr>
        <w:t>določi</w:t>
      </w:r>
      <w:r w:rsidRPr="00791663">
        <w:rPr>
          <w:rFonts w:asciiTheme="minorHAnsi" w:hAnsiTheme="minorHAnsi" w:cstheme="minorHAnsi"/>
        </w:rPr>
        <w:t xml:space="preserve"> naročnik</w:t>
      </w:r>
      <w:r w:rsidR="008259B0" w:rsidRPr="00791663">
        <w:rPr>
          <w:rFonts w:asciiTheme="minorHAnsi" w:hAnsiTheme="minorHAnsi" w:cstheme="minorHAnsi"/>
        </w:rPr>
        <w:t xml:space="preserve"> (76. člen)</w:t>
      </w:r>
      <w:r w:rsidRPr="00791663">
        <w:rPr>
          <w:rFonts w:asciiTheme="minorHAnsi" w:hAnsiTheme="minorHAnsi" w:cstheme="minorHAnsi"/>
        </w:rPr>
        <w:t xml:space="preserve">. </w:t>
      </w:r>
    </w:p>
    <w:p w14:paraId="6FD53F0D" w14:textId="77777777" w:rsidR="00D96A0D" w:rsidRPr="00791663" w:rsidRDefault="00D96A0D" w:rsidP="00EC53C5">
      <w:pPr>
        <w:spacing w:line="276" w:lineRule="auto"/>
        <w:jc w:val="both"/>
        <w:rPr>
          <w:rFonts w:asciiTheme="minorHAnsi" w:hAnsiTheme="minorHAnsi" w:cstheme="minorHAnsi"/>
        </w:rPr>
      </w:pPr>
    </w:p>
    <w:p w14:paraId="49E8B744" w14:textId="77777777" w:rsidR="00E53F3E" w:rsidRPr="00791663" w:rsidRDefault="00E53F3E" w:rsidP="00EC53C5">
      <w:pPr>
        <w:spacing w:line="276" w:lineRule="auto"/>
        <w:jc w:val="both"/>
        <w:rPr>
          <w:rFonts w:asciiTheme="minorHAnsi" w:hAnsiTheme="minorHAnsi" w:cstheme="minorHAnsi"/>
          <w:b/>
          <w:i/>
        </w:rPr>
      </w:pPr>
      <w:r w:rsidRPr="00791663">
        <w:rPr>
          <w:rFonts w:asciiTheme="minorHAnsi" w:hAnsiTheme="minorHAnsi" w:cstheme="minorHAnsi"/>
          <w:b/>
          <w:i/>
        </w:rPr>
        <w:t xml:space="preserve">Pogoji za sodelovanje: </w:t>
      </w:r>
    </w:p>
    <w:p w14:paraId="7FCB7CFF" w14:textId="77777777" w:rsidR="00731E85" w:rsidRPr="00791663" w:rsidRDefault="00731E85" w:rsidP="00EC53C5">
      <w:pPr>
        <w:spacing w:line="276" w:lineRule="auto"/>
        <w:jc w:val="both"/>
        <w:rPr>
          <w:rFonts w:asciiTheme="minorHAnsi" w:hAnsiTheme="minorHAnsi" w:cstheme="minorHAnsi"/>
          <w:b/>
          <w:i/>
        </w:rPr>
      </w:pPr>
    </w:p>
    <w:p w14:paraId="3C8745E9" w14:textId="04B90FA7" w:rsidR="00D8535F" w:rsidRPr="00791663" w:rsidRDefault="00D96A0D" w:rsidP="00EC53C5">
      <w:pPr>
        <w:spacing w:line="276" w:lineRule="auto"/>
        <w:jc w:val="both"/>
        <w:rPr>
          <w:rFonts w:asciiTheme="minorHAnsi" w:hAnsiTheme="minorHAnsi" w:cstheme="minorHAnsi"/>
        </w:rPr>
      </w:pPr>
      <w:r w:rsidRPr="00791663">
        <w:rPr>
          <w:rFonts w:asciiTheme="minorHAnsi" w:hAnsiTheme="minorHAnsi" w:cstheme="minorHAnsi"/>
        </w:rPr>
        <w:t>Naročnik lahko določi objektivna pravila in pogoje za sodelovanje, ki se nanašajo</w:t>
      </w:r>
      <w:r w:rsidR="00C36775" w:rsidRPr="00791663">
        <w:rPr>
          <w:rFonts w:asciiTheme="minorHAnsi" w:hAnsiTheme="minorHAnsi" w:cstheme="minorHAnsi"/>
        </w:rPr>
        <w:t xml:space="preserve"> bodisi</w:t>
      </w:r>
      <w:r w:rsidRPr="00791663">
        <w:rPr>
          <w:rFonts w:asciiTheme="minorHAnsi" w:hAnsiTheme="minorHAnsi" w:cstheme="minorHAnsi"/>
        </w:rPr>
        <w:t xml:space="preserve"> na ustreznost za opravljanje poklicne dejavnosti </w:t>
      </w:r>
      <w:r w:rsidR="00C36775" w:rsidRPr="00791663">
        <w:rPr>
          <w:rFonts w:asciiTheme="minorHAnsi" w:hAnsiTheme="minorHAnsi" w:cstheme="minorHAnsi"/>
        </w:rPr>
        <w:t xml:space="preserve">bodisi </w:t>
      </w:r>
      <w:r w:rsidRPr="00791663">
        <w:rPr>
          <w:rFonts w:asciiTheme="minorHAnsi" w:hAnsiTheme="minorHAnsi" w:cstheme="minorHAnsi"/>
        </w:rPr>
        <w:t xml:space="preserve">na ekonomski in finančni položaj </w:t>
      </w:r>
      <w:r w:rsidR="00E9384F" w:rsidRPr="00791663">
        <w:rPr>
          <w:rFonts w:asciiTheme="minorHAnsi" w:hAnsiTheme="minorHAnsi" w:cstheme="minorHAnsi"/>
        </w:rPr>
        <w:t xml:space="preserve">bodisi na </w:t>
      </w:r>
      <w:r w:rsidRPr="00791663">
        <w:rPr>
          <w:rFonts w:asciiTheme="minorHAnsi" w:hAnsiTheme="minorHAnsi" w:cstheme="minorHAnsi"/>
        </w:rPr>
        <w:t>tehnično</w:t>
      </w:r>
      <w:r w:rsidR="008E4FFF" w:rsidRPr="00791663">
        <w:rPr>
          <w:rFonts w:asciiTheme="minorHAnsi" w:hAnsiTheme="minorHAnsi" w:cstheme="minorHAnsi"/>
        </w:rPr>
        <w:t xml:space="preserve"> </w:t>
      </w:r>
      <w:r w:rsidRPr="00791663">
        <w:rPr>
          <w:rFonts w:asciiTheme="minorHAnsi" w:hAnsiTheme="minorHAnsi" w:cstheme="minorHAnsi"/>
        </w:rPr>
        <w:t xml:space="preserve">in strokovno </w:t>
      </w:r>
      <w:r w:rsidR="005C4902" w:rsidRPr="00791663">
        <w:rPr>
          <w:rFonts w:asciiTheme="minorHAnsi" w:hAnsiTheme="minorHAnsi" w:cstheme="minorHAnsi"/>
        </w:rPr>
        <w:t>sposobnost</w:t>
      </w:r>
      <w:r w:rsidRPr="00791663">
        <w:rPr>
          <w:rFonts w:asciiTheme="minorHAnsi" w:hAnsiTheme="minorHAnsi" w:cstheme="minorHAnsi"/>
        </w:rPr>
        <w:t>, pri tem pa morajo biti vse zahteve</w:t>
      </w:r>
      <w:r w:rsidR="0038677D" w:rsidRPr="00791663">
        <w:rPr>
          <w:rFonts w:asciiTheme="minorHAnsi" w:hAnsiTheme="minorHAnsi" w:cstheme="minorHAnsi"/>
        </w:rPr>
        <w:t xml:space="preserve"> smiselno</w:t>
      </w:r>
      <w:r w:rsidRPr="00791663">
        <w:rPr>
          <w:rFonts w:asciiTheme="minorHAnsi" w:hAnsiTheme="minorHAnsi" w:cstheme="minorHAnsi"/>
        </w:rPr>
        <w:t xml:space="preserve"> povezane </w:t>
      </w:r>
      <w:r w:rsidR="00730E2E" w:rsidRPr="00791663">
        <w:rPr>
          <w:rFonts w:asciiTheme="minorHAnsi" w:hAnsiTheme="minorHAnsi" w:cstheme="minorHAnsi"/>
        </w:rPr>
        <w:t xml:space="preserve">ter </w:t>
      </w:r>
      <w:r w:rsidRPr="00791663">
        <w:rPr>
          <w:rFonts w:asciiTheme="minorHAnsi" w:hAnsiTheme="minorHAnsi" w:cstheme="minorHAnsi"/>
        </w:rPr>
        <w:t>sorazmer</w:t>
      </w:r>
      <w:r w:rsidR="00752374" w:rsidRPr="00791663">
        <w:rPr>
          <w:rFonts w:asciiTheme="minorHAnsi" w:hAnsiTheme="minorHAnsi" w:cstheme="minorHAnsi"/>
        </w:rPr>
        <w:t>ne s predmetom javnega naročila.</w:t>
      </w:r>
      <w:r w:rsidR="0020134E" w:rsidRPr="00791663">
        <w:rPr>
          <w:rFonts w:asciiTheme="minorHAnsi" w:hAnsiTheme="minorHAnsi" w:cstheme="minorHAnsi"/>
        </w:rPr>
        <w:t xml:space="preserve"> </w:t>
      </w:r>
      <w:r w:rsidRPr="00791663">
        <w:rPr>
          <w:rFonts w:asciiTheme="minorHAnsi" w:hAnsiTheme="minorHAnsi" w:cstheme="minorHAnsi"/>
        </w:rPr>
        <w:t>ZJN-3 določa</w:t>
      </w:r>
      <w:r w:rsidR="00126C50" w:rsidRPr="00791663">
        <w:rPr>
          <w:rFonts w:asciiTheme="minorHAnsi" w:hAnsiTheme="minorHAnsi" w:cstheme="minorHAnsi"/>
        </w:rPr>
        <w:t xml:space="preserve"> tudi</w:t>
      </w:r>
      <w:r w:rsidRPr="00791663">
        <w:rPr>
          <w:rFonts w:asciiTheme="minorHAnsi" w:hAnsiTheme="minorHAnsi" w:cstheme="minorHAnsi"/>
        </w:rPr>
        <w:t xml:space="preserve">, da se ponudnik </w:t>
      </w:r>
      <w:r w:rsidR="00126C50" w:rsidRPr="00791663">
        <w:rPr>
          <w:rFonts w:asciiTheme="minorHAnsi" w:hAnsiTheme="minorHAnsi" w:cstheme="minorHAnsi"/>
        </w:rPr>
        <w:t xml:space="preserve">lahko </w:t>
      </w:r>
      <w:r w:rsidRPr="00791663">
        <w:rPr>
          <w:rFonts w:asciiTheme="minorHAnsi" w:hAnsiTheme="minorHAnsi" w:cstheme="minorHAnsi"/>
        </w:rPr>
        <w:t xml:space="preserve">sklicuje na </w:t>
      </w:r>
      <w:r w:rsidR="00817A08" w:rsidRPr="00791663">
        <w:rPr>
          <w:rFonts w:asciiTheme="minorHAnsi" w:hAnsiTheme="minorHAnsi" w:cstheme="minorHAnsi"/>
        </w:rPr>
        <w:t>zmogljivost</w:t>
      </w:r>
      <w:r w:rsidRPr="00791663">
        <w:rPr>
          <w:rFonts w:asciiTheme="minorHAnsi" w:hAnsiTheme="minorHAnsi" w:cstheme="minorHAnsi"/>
        </w:rPr>
        <w:t xml:space="preserve"> </w:t>
      </w:r>
      <w:r w:rsidR="008259B0" w:rsidRPr="00791663">
        <w:rPr>
          <w:rFonts w:asciiTheme="minorHAnsi" w:hAnsiTheme="minorHAnsi" w:cstheme="minorHAnsi"/>
        </w:rPr>
        <w:t xml:space="preserve">drugih </w:t>
      </w:r>
      <w:r w:rsidRPr="00791663">
        <w:rPr>
          <w:rFonts w:asciiTheme="minorHAnsi" w:hAnsiTheme="minorHAnsi" w:cstheme="minorHAnsi"/>
        </w:rPr>
        <w:t>subjektov</w:t>
      </w:r>
      <w:r w:rsidR="00C27A06" w:rsidRPr="00791663">
        <w:rPr>
          <w:rFonts w:asciiTheme="minorHAnsi" w:hAnsiTheme="minorHAnsi" w:cstheme="minorHAnsi"/>
        </w:rPr>
        <w:t xml:space="preserve"> (81. člen ZJN-3)</w:t>
      </w:r>
      <w:r w:rsidRPr="00791663">
        <w:rPr>
          <w:rFonts w:asciiTheme="minorHAnsi" w:hAnsiTheme="minorHAnsi" w:cstheme="minorHAnsi"/>
        </w:rPr>
        <w:t xml:space="preserve"> glede pogojev</w:t>
      </w:r>
      <w:r w:rsidR="00C36775" w:rsidRPr="00791663">
        <w:rPr>
          <w:rFonts w:asciiTheme="minorHAnsi" w:hAnsiTheme="minorHAnsi" w:cstheme="minorHAnsi"/>
        </w:rPr>
        <w:t>,</w:t>
      </w:r>
      <w:r w:rsidRPr="00791663">
        <w:rPr>
          <w:rFonts w:asciiTheme="minorHAnsi" w:hAnsiTheme="minorHAnsi" w:cstheme="minorHAnsi"/>
        </w:rPr>
        <w:t xml:space="preserve"> </w:t>
      </w:r>
      <w:r w:rsidR="00C36775" w:rsidRPr="00791663">
        <w:rPr>
          <w:rFonts w:asciiTheme="minorHAnsi" w:hAnsiTheme="minorHAnsi" w:cstheme="minorHAnsi"/>
        </w:rPr>
        <w:t xml:space="preserve">povezanih </w:t>
      </w:r>
      <w:r w:rsidRPr="00791663">
        <w:rPr>
          <w:rFonts w:asciiTheme="minorHAnsi" w:hAnsiTheme="minorHAnsi" w:cstheme="minorHAnsi"/>
        </w:rPr>
        <w:t>z izobrazbo in strokovno usposobljenostjo izvajalca storitev in vodstvenih delavcev podjetja</w:t>
      </w:r>
      <w:r w:rsidR="00C36775" w:rsidRPr="00791663">
        <w:rPr>
          <w:rFonts w:asciiTheme="minorHAnsi" w:hAnsiTheme="minorHAnsi" w:cstheme="minorHAnsi"/>
        </w:rPr>
        <w:t>,</w:t>
      </w:r>
      <w:r w:rsidRPr="00791663">
        <w:rPr>
          <w:rFonts w:asciiTheme="minorHAnsi" w:hAnsiTheme="minorHAnsi" w:cstheme="minorHAnsi"/>
        </w:rPr>
        <w:t xml:space="preserve"> ter pogojev</w:t>
      </w:r>
      <w:r w:rsidR="00C36775" w:rsidRPr="00791663">
        <w:rPr>
          <w:rFonts w:asciiTheme="minorHAnsi" w:hAnsiTheme="minorHAnsi" w:cstheme="minorHAnsi"/>
        </w:rPr>
        <w:t>,</w:t>
      </w:r>
      <w:r w:rsidRPr="00791663">
        <w:rPr>
          <w:rFonts w:asciiTheme="minorHAnsi" w:hAnsiTheme="minorHAnsi" w:cstheme="minorHAnsi"/>
        </w:rPr>
        <w:t xml:space="preserve"> </w:t>
      </w:r>
      <w:r w:rsidR="00C36775" w:rsidRPr="00791663">
        <w:rPr>
          <w:rFonts w:asciiTheme="minorHAnsi" w:hAnsiTheme="minorHAnsi" w:cstheme="minorHAnsi"/>
        </w:rPr>
        <w:t xml:space="preserve">povezanih </w:t>
      </w:r>
      <w:r w:rsidRPr="00791663">
        <w:rPr>
          <w:rFonts w:asciiTheme="minorHAnsi" w:hAnsiTheme="minorHAnsi" w:cstheme="minorHAnsi"/>
        </w:rPr>
        <w:t>z ustreznimi poklicnimi izkušnjami, vendar samo</w:t>
      </w:r>
      <w:r w:rsidR="00C36775" w:rsidRPr="00791663">
        <w:rPr>
          <w:rFonts w:asciiTheme="minorHAnsi" w:hAnsiTheme="minorHAnsi" w:cstheme="minorHAnsi"/>
        </w:rPr>
        <w:t>,</w:t>
      </w:r>
      <w:r w:rsidRPr="00791663">
        <w:rPr>
          <w:rFonts w:asciiTheme="minorHAnsi" w:hAnsiTheme="minorHAnsi" w:cstheme="minorHAnsi"/>
        </w:rPr>
        <w:t xml:space="preserve"> </w:t>
      </w:r>
      <w:r w:rsidR="00C36775" w:rsidRPr="00791663">
        <w:rPr>
          <w:rFonts w:asciiTheme="minorHAnsi" w:hAnsiTheme="minorHAnsi" w:cstheme="minorHAnsi"/>
        </w:rPr>
        <w:t>če</w:t>
      </w:r>
      <w:r w:rsidRPr="00791663">
        <w:rPr>
          <w:rFonts w:asciiTheme="minorHAnsi" w:hAnsiTheme="minorHAnsi" w:cstheme="minorHAnsi"/>
        </w:rPr>
        <w:t xml:space="preserve"> bodo ti </w:t>
      </w:r>
      <w:r w:rsidR="00730E2E" w:rsidRPr="00791663">
        <w:rPr>
          <w:rFonts w:asciiTheme="minorHAnsi" w:hAnsiTheme="minorHAnsi" w:cstheme="minorHAnsi"/>
        </w:rPr>
        <w:t xml:space="preserve">subjekti </w:t>
      </w:r>
      <w:r w:rsidRPr="00791663">
        <w:rPr>
          <w:rFonts w:asciiTheme="minorHAnsi" w:hAnsiTheme="minorHAnsi" w:cstheme="minorHAnsi"/>
        </w:rPr>
        <w:t xml:space="preserve">tudi dejansko opravili ta del posla. Poleg tega zakon določa, da naročnik </w:t>
      </w:r>
      <w:r w:rsidR="00126C50" w:rsidRPr="00791663">
        <w:rPr>
          <w:rFonts w:asciiTheme="minorHAnsi" w:hAnsiTheme="minorHAnsi" w:cstheme="minorHAnsi"/>
        </w:rPr>
        <w:t xml:space="preserve">lahko </w:t>
      </w:r>
      <w:r w:rsidRPr="00791663">
        <w:rPr>
          <w:rFonts w:asciiTheme="minorHAnsi" w:hAnsiTheme="minorHAnsi" w:cstheme="minorHAnsi"/>
        </w:rPr>
        <w:t xml:space="preserve">zahteva, </w:t>
      </w:r>
      <w:r w:rsidR="0064207A" w:rsidRPr="00791663">
        <w:rPr>
          <w:rFonts w:asciiTheme="minorHAnsi" w:hAnsiTheme="minorHAnsi" w:cstheme="minorHAnsi"/>
        </w:rPr>
        <w:t>da</w:t>
      </w:r>
      <w:r w:rsidRPr="00791663">
        <w:rPr>
          <w:rFonts w:asciiTheme="minorHAnsi" w:hAnsiTheme="minorHAnsi" w:cstheme="minorHAnsi"/>
        </w:rPr>
        <w:t xml:space="preserve"> ponudnik ključne naloge opravi sam</w:t>
      </w:r>
      <w:r w:rsidR="00547836" w:rsidRPr="00791663">
        <w:rPr>
          <w:rFonts w:asciiTheme="minorHAnsi" w:hAnsiTheme="minorHAnsi" w:cstheme="minorHAnsi"/>
        </w:rPr>
        <w:t>.</w:t>
      </w:r>
    </w:p>
    <w:p w14:paraId="2C91DE7A" w14:textId="77777777" w:rsidR="0056368B" w:rsidRPr="00791663" w:rsidRDefault="0056368B" w:rsidP="00EC53C5">
      <w:pPr>
        <w:spacing w:line="276" w:lineRule="auto"/>
        <w:jc w:val="both"/>
        <w:rPr>
          <w:rFonts w:asciiTheme="minorHAnsi" w:hAnsiTheme="minorHAnsi" w:cstheme="minorHAnsi"/>
        </w:rPr>
      </w:pPr>
    </w:p>
    <w:p w14:paraId="7310B832" w14:textId="4C18215B" w:rsidR="0056368B" w:rsidRPr="00791663" w:rsidRDefault="0056368B" w:rsidP="00EC53C5">
      <w:pPr>
        <w:spacing w:line="276" w:lineRule="auto"/>
        <w:jc w:val="both"/>
        <w:rPr>
          <w:rFonts w:asciiTheme="minorHAnsi" w:hAnsiTheme="minorHAnsi" w:cstheme="minorHAnsi"/>
        </w:rPr>
      </w:pPr>
      <w:r w:rsidRPr="00791663">
        <w:rPr>
          <w:rFonts w:asciiTheme="minorHAnsi" w:hAnsiTheme="minorHAnsi" w:cstheme="minorHAnsi"/>
        </w:rPr>
        <w:t xml:space="preserve">Pred vsakim javnim naročilom mora naročnik opraviti </w:t>
      </w:r>
      <w:r w:rsidR="007F3D7E" w:rsidRPr="00791663">
        <w:rPr>
          <w:rFonts w:asciiTheme="minorHAnsi" w:hAnsiTheme="minorHAnsi" w:cstheme="minorHAnsi"/>
        </w:rPr>
        <w:t xml:space="preserve">raziskavo </w:t>
      </w:r>
      <w:r w:rsidRPr="00791663">
        <w:rPr>
          <w:rFonts w:asciiTheme="minorHAnsi" w:hAnsiTheme="minorHAnsi" w:cstheme="minorHAnsi"/>
        </w:rPr>
        <w:t xml:space="preserve">trga in </w:t>
      </w:r>
      <w:r w:rsidR="00817A08" w:rsidRPr="00791663">
        <w:rPr>
          <w:rFonts w:asciiTheme="minorHAnsi" w:hAnsiTheme="minorHAnsi" w:cstheme="minorHAnsi"/>
        </w:rPr>
        <w:t>jo</w:t>
      </w:r>
      <w:r w:rsidRPr="00791663">
        <w:rPr>
          <w:rFonts w:asciiTheme="minorHAnsi" w:hAnsiTheme="minorHAnsi" w:cstheme="minorHAnsi"/>
        </w:rPr>
        <w:t xml:space="preserve"> upoštevati pri opredelitvi pogojev, ki ne smejo biti </w:t>
      </w:r>
      <w:proofErr w:type="spellStart"/>
      <w:r w:rsidRPr="00791663">
        <w:rPr>
          <w:rFonts w:asciiTheme="minorHAnsi" w:hAnsiTheme="minorHAnsi" w:cstheme="minorHAnsi"/>
        </w:rPr>
        <w:t>diskriminatorni</w:t>
      </w:r>
      <w:proofErr w:type="spellEnd"/>
      <w:r w:rsidRPr="00791663">
        <w:rPr>
          <w:rFonts w:asciiTheme="minorHAnsi" w:hAnsiTheme="minorHAnsi" w:cstheme="minorHAnsi"/>
        </w:rPr>
        <w:t xml:space="preserve"> oz</w:t>
      </w:r>
      <w:r w:rsidR="00817A08" w:rsidRPr="00791663">
        <w:rPr>
          <w:rFonts w:asciiTheme="minorHAnsi" w:hAnsiTheme="minorHAnsi" w:cstheme="minorHAnsi"/>
        </w:rPr>
        <w:t>iroma</w:t>
      </w:r>
      <w:r w:rsidRPr="00791663">
        <w:rPr>
          <w:rFonts w:asciiTheme="minorHAnsi" w:hAnsiTheme="minorHAnsi" w:cstheme="minorHAnsi"/>
        </w:rPr>
        <w:t xml:space="preserve"> morajo zagotavljati ustrez</w:t>
      </w:r>
      <w:r w:rsidR="00817A08" w:rsidRPr="00791663">
        <w:rPr>
          <w:rFonts w:asciiTheme="minorHAnsi" w:hAnsiTheme="minorHAnsi" w:cstheme="minorHAnsi"/>
        </w:rPr>
        <w:t>no raven</w:t>
      </w:r>
      <w:r w:rsidRPr="00791663">
        <w:rPr>
          <w:rFonts w:asciiTheme="minorHAnsi" w:hAnsiTheme="minorHAnsi" w:cstheme="minorHAnsi"/>
        </w:rPr>
        <w:t xml:space="preserve"> konkurence, vendar ne na škodo kakovosti izvedbe javnega naročila.</w:t>
      </w:r>
    </w:p>
    <w:p w14:paraId="63775A1C" w14:textId="77777777" w:rsidR="00D11A97" w:rsidRPr="00791663" w:rsidRDefault="00D11A97" w:rsidP="00EC53C5">
      <w:pPr>
        <w:pStyle w:val="Naslov2"/>
        <w:spacing w:line="276" w:lineRule="auto"/>
        <w:rPr>
          <w:rFonts w:asciiTheme="minorHAnsi" w:hAnsiTheme="minorHAnsi" w:cstheme="minorHAnsi"/>
          <w:i/>
          <w:sz w:val="24"/>
          <w:szCs w:val="24"/>
        </w:rPr>
      </w:pPr>
    </w:p>
    <w:p w14:paraId="331AB1D5" w14:textId="6F189653" w:rsidR="0028489D" w:rsidRPr="00791663" w:rsidRDefault="00C469D0" w:rsidP="00EC53C5">
      <w:pPr>
        <w:pStyle w:val="Naslov2"/>
        <w:spacing w:before="0" w:line="276" w:lineRule="auto"/>
        <w:rPr>
          <w:rStyle w:val="Poudarek"/>
          <w:rFonts w:asciiTheme="minorHAnsi" w:hAnsiTheme="minorHAnsi" w:cstheme="minorHAnsi"/>
          <w:sz w:val="24"/>
          <w:szCs w:val="24"/>
        </w:rPr>
      </w:pPr>
      <w:bookmarkStart w:id="43" w:name="_Toc219119051"/>
      <w:bookmarkStart w:id="44" w:name="_Toc231202145"/>
      <w:r w:rsidRPr="00791663">
        <w:rPr>
          <w:rStyle w:val="Poudarek"/>
          <w:rFonts w:asciiTheme="minorHAnsi" w:hAnsiTheme="minorHAnsi" w:cstheme="minorHAnsi"/>
          <w:sz w:val="24"/>
          <w:szCs w:val="24"/>
        </w:rPr>
        <w:t>3</w:t>
      </w:r>
      <w:r w:rsidR="0028489D" w:rsidRPr="00791663">
        <w:rPr>
          <w:rStyle w:val="Poudarek"/>
          <w:rFonts w:asciiTheme="minorHAnsi" w:hAnsiTheme="minorHAnsi" w:cstheme="minorHAnsi"/>
          <w:sz w:val="24"/>
          <w:szCs w:val="24"/>
        </w:rPr>
        <w:t>.1 Ustreznost za opravljanje poklicne dejavnosti</w:t>
      </w:r>
      <w:bookmarkEnd w:id="43"/>
      <w:bookmarkEnd w:id="44"/>
    </w:p>
    <w:p w14:paraId="59305115" w14:textId="1527D41F" w:rsidR="00D96A0D" w:rsidRPr="00791663" w:rsidRDefault="00D96A0D" w:rsidP="00EC53C5">
      <w:pPr>
        <w:pStyle w:val="Naslov2"/>
        <w:keepLines w:val="0"/>
        <w:spacing w:before="0" w:line="276" w:lineRule="auto"/>
        <w:ind w:left="448"/>
        <w:rPr>
          <w:rFonts w:asciiTheme="minorHAnsi" w:hAnsiTheme="minorHAnsi" w:cstheme="minorHAnsi"/>
          <w:sz w:val="24"/>
          <w:szCs w:val="24"/>
        </w:rPr>
      </w:pPr>
    </w:p>
    <w:p w14:paraId="2DA36F77" w14:textId="5E8EF652" w:rsidR="00DB660E" w:rsidRPr="00791663" w:rsidRDefault="00B94CC8" w:rsidP="00EC53C5">
      <w:pPr>
        <w:spacing w:line="276" w:lineRule="auto"/>
        <w:jc w:val="both"/>
        <w:rPr>
          <w:rFonts w:asciiTheme="minorHAnsi" w:hAnsiTheme="minorHAnsi" w:cstheme="minorHAnsi"/>
        </w:rPr>
      </w:pPr>
      <w:r w:rsidRPr="00791663">
        <w:rPr>
          <w:rFonts w:asciiTheme="minorHAnsi" w:hAnsiTheme="minorHAnsi" w:cstheme="minorHAnsi"/>
        </w:rPr>
        <w:t xml:space="preserve">ZJN-3 določa, da </w:t>
      </w:r>
      <w:r w:rsidR="007C1C1D" w:rsidRPr="00791663">
        <w:rPr>
          <w:rFonts w:asciiTheme="minorHAnsi" w:hAnsiTheme="minorHAnsi" w:cstheme="minorHAnsi"/>
        </w:rPr>
        <w:t xml:space="preserve">lahko </w:t>
      </w:r>
      <w:r w:rsidR="00E90FD1" w:rsidRPr="00791663">
        <w:rPr>
          <w:rFonts w:asciiTheme="minorHAnsi" w:hAnsiTheme="minorHAnsi" w:cstheme="minorHAnsi"/>
        </w:rPr>
        <w:t xml:space="preserve">naročnik </w:t>
      </w:r>
      <w:r w:rsidRPr="00791663">
        <w:rPr>
          <w:rFonts w:asciiTheme="minorHAnsi" w:hAnsiTheme="minorHAnsi" w:cstheme="minorHAnsi"/>
        </w:rPr>
        <w:t xml:space="preserve">glede ustreznosti za opravljanje poklicne dejavnosti od ponudnikov zahteva, da so vpisani v enega od poklicnih ali poslovnih registrov, ki se vodijo v državi članici, v kateri ima gospodarski subjekt sedež. Če morajo ponudniki </w:t>
      </w:r>
      <w:r w:rsidR="008A5E37" w:rsidRPr="00791663">
        <w:rPr>
          <w:rFonts w:asciiTheme="minorHAnsi" w:hAnsiTheme="minorHAnsi" w:cstheme="minorHAnsi"/>
        </w:rPr>
        <w:t xml:space="preserve">imeti </w:t>
      </w:r>
      <w:r w:rsidRPr="00791663">
        <w:rPr>
          <w:rFonts w:asciiTheme="minorHAnsi" w:hAnsiTheme="minorHAnsi" w:cstheme="minorHAnsi"/>
        </w:rPr>
        <w:t xml:space="preserve">dovoljenje ali biti člani določene organizacije, da lahko v svoji matični državi opravljajo določeno storitev, lahko naročnik v postopku </w:t>
      </w:r>
      <w:r w:rsidR="008259B0" w:rsidRPr="00791663">
        <w:rPr>
          <w:rFonts w:asciiTheme="minorHAnsi" w:hAnsiTheme="minorHAnsi" w:cstheme="minorHAnsi"/>
        </w:rPr>
        <w:t>oddaje</w:t>
      </w:r>
      <w:r w:rsidRPr="00791663">
        <w:rPr>
          <w:rFonts w:asciiTheme="minorHAnsi" w:hAnsiTheme="minorHAnsi" w:cstheme="minorHAnsi"/>
        </w:rPr>
        <w:t xml:space="preserve"> javnega naročila storitev od njih zahteva, da predložijo dokazilo o tem dovoljenju ali članstvu</w:t>
      </w:r>
      <w:r w:rsidR="00EC1F74" w:rsidRPr="00791663">
        <w:rPr>
          <w:rFonts w:asciiTheme="minorHAnsi" w:hAnsiTheme="minorHAnsi" w:cstheme="minorHAnsi"/>
        </w:rPr>
        <w:t>.</w:t>
      </w:r>
      <w:r w:rsidR="008A02DF" w:rsidRPr="00791663">
        <w:rPr>
          <w:rFonts w:asciiTheme="minorHAnsi" w:hAnsiTheme="minorHAnsi" w:cstheme="minorHAnsi"/>
        </w:rPr>
        <w:t xml:space="preserve"> </w:t>
      </w:r>
    </w:p>
    <w:p w14:paraId="71F80417" w14:textId="07C51F9A" w:rsidR="00E9497E" w:rsidRPr="00791663" w:rsidRDefault="00E9497E" w:rsidP="00EC53C5">
      <w:pPr>
        <w:spacing w:line="276" w:lineRule="auto"/>
        <w:jc w:val="both"/>
        <w:rPr>
          <w:rFonts w:asciiTheme="minorHAnsi" w:hAnsiTheme="minorHAnsi" w:cstheme="minorHAnsi"/>
        </w:rPr>
      </w:pPr>
    </w:p>
    <w:p w14:paraId="52C1DAB8" w14:textId="0F950657" w:rsidR="00E9497E" w:rsidRPr="00791663" w:rsidRDefault="00E9497E" w:rsidP="00EC53C5">
      <w:pPr>
        <w:spacing w:line="276" w:lineRule="auto"/>
        <w:jc w:val="both"/>
        <w:rPr>
          <w:rFonts w:asciiTheme="minorHAnsi" w:hAnsiTheme="minorHAnsi" w:cstheme="minorHAnsi"/>
        </w:rPr>
      </w:pPr>
      <w:r w:rsidRPr="00791663">
        <w:rPr>
          <w:rFonts w:asciiTheme="minorHAnsi" w:hAnsiTheme="minorHAnsi" w:cstheme="minorHAnsi"/>
        </w:rPr>
        <w:t xml:space="preserve">V Republiki Sloveniji za opravljanje </w:t>
      </w:r>
      <w:r w:rsidR="00C469D0" w:rsidRPr="00791663">
        <w:rPr>
          <w:rFonts w:asciiTheme="minorHAnsi" w:hAnsiTheme="minorHAnsi" w:cstheme="minorHAnsi"/>
        </w:rPr>
        <w:t xml:space="preserve">jezikovnih </w:t>
      </w:r>
      <w:r w:rsidRPr="00791663">
        <w:rPr>
          <w:rFonts w:asciiTheme="minorHAnsi" w:hAnsiTheme="minorHAnsi" w:cstheme="minorHAnsi"/>
        </w:rPr>
        <w:t xml:space="preserve">dejavnosti ni predpisano, da </w:t>
      </w:r>
      <w:r w:rsidR="00E90FD1" w:rsidRPr="00791663">
        <w:rPr>
          <w:rFonts w:asciiTheme="minorHAnsi" w:hAnsiTheme="minorHAnsi" w:cstheme="minorHAnsi"/>
        </w:rPr>
        <w:t xml:space="preserve">morajo biti izvajalci </w:t>
      </w:r>
      <w:r w:rsidRPr="00791663">
        <w:rPr>
          <w:rFonts w:asciiTheme="minorHAnsi" w:hAnsiTheme="minorHAnsi" w:cstheme="minorHAnsi"/>
        </w:rPr>
        <w:t xml:space="preserve">vpisani v </w:t>
      </w:r>
      <w:r w:rsidR="0047358B" w:rsidRPr="00791663">
        <w:rPr>
          <w:rFonts w:asciiTheme="minorHAnsi" w:hAnsiTheme="minorHAnsi" w:cstheme="minorHAnsi"/>
        </w:rPr>
        <w:t xml:space="preserve">katerega </w:t>
      </w:r>
      <w:r w:rsidRPr="00791663">
        <w:rPr>
          <w:rFonts w:asciiTheme="minorHAnsi" w:hAnsiTheme="minorHAnsi" w:cstheme="minorHAnsi"/>
        </w:rPr>
        <w:t xml:space="preserve">od poklicnih ali poslovnih registrov, niti ni zahtevano članstvo v organizaciji. </w:t>
      </w:r>
      <w:r w:rsidR="00425439" w:rsidRPr="00791663">
        <w:rPr>
          <w:rFonts w:asciiTheme="minorHAnsi" w:hAnsiTheme="minorHAnsi" w:cstheme="minorHAnsi"/>
        </w:rPr>
        <w:t>Ustreznost za opravljanje dejavnosti mora biti določena za vsako dejavnost posebej.</w:t>
      </w:r>
    </w:p>
    <w:p w14:paraId="0E59EF2D" w14:textId="77777777" w:rsidR="00287B9B" w:rsidRPr="00791663" w:rsidRDefault="00287B9B" w:rsidP="00EC53C5">
      <w:pPr>
        <w:spacing w:line="276" w:lineRule="auto"/>
        <w:jc w:val="both"/>
        <w:rPr>
          <w:rFonts w:asciiTheme="minorHAnsi" w:hAnsiTheme="minorHAnsi" w:cstheme="minorHAnsi"/>
        </w:rPr>
      </w:pPr>
    </w:p>
    <w:p w14:paraId="1E458393" w14:textId="6C2358BB" w:rsidR="0028489D" w:rsidRPr="00791663" w:rsidRDefault="00C469D0" w:rsidP="00EC53C5">
      <w:pPr>
        <w:pStyle w:val="Naslov2"/>
        <w:spacing w:before="0" w:line="276" w:lineRule="auto"/>
        <w:rPr>
          <w:rStyle w:val="Poudarek"/>
          <w:rFonts w:asciiTheme="minorHAnsi" w:hAnsiTheme="minorHAnsi" w:cstheme="minorHAnsi"/>
          <w:sz w:val="24"/>
          <w:szCs w:val="24"/>
        </w:rPr>
      </w:pPr>
      <w:bookmarkStart w:id="45" w:name="_Toc219119052"/>
      <w:bookmarkStart w:id="46" w:name="_Toc231202146"/>
      <w:bookmarkStart w:id="47" w:name="_Toc447541627"/>
      <w:bookmarkStart w:id="48" w:name="_Toc447543662"/>
      <w:r w:rsidRPr="00791663">
        <w:rPr>
          <w:rStyle w:val="Poudarek"/>
          <w:rFonts w:asciiTheme="minorHAnsi" w:hAnsiTheme="minorHAnsi" w:cstheme="minorHAnsi"/>
          <w:sz w:val="24"/>
          <w:szCs w:val="24"/>
        </w:rPr>
        <w:t>3</w:t>
      </w:r>
      <w:r w:rsidR="0028489D" w:rsidRPr="00791663">
        <w:rPr>
          <w:rStyle w:val="Poudarek"/>
          <w:rFonts w:asciiTheme="minorHAnsi" w:hAnsiTheme="minorHAnsi" w:cstheme="minorHAnsi"/>
          <w:sz w:val="24"/>
          <w:szCs w:val="24"/>
        </w:rPr>
        <w:t>.2 Ekonomski in finančni pogoji</w:t>
      </w:r>
      <w:bookmarkEnd w:id="45"/>
      <w:bookmarkEnd w:id="46"/>
    </w:p>
    <w:bookmarkEnd w:id="47"/>
    <w:bookmarkEnd w:id="48"/>
    <w:p w14:paraId="11205E40" w14:textId="77777777" w:rsidR="00E36E17" w:rsidRPr="00791663" w:rsidRDefault="00E36E17" w:rsidP="00EC53C5">
      <w:pPr>
        <w:autoSpaceDE w:val="0"/>
        <w:autoSpaceDN w:val="0"/>
        <w:adjustRightInd w:val="0"/>
        <w:spacing w:line="276" w:lineRule="auto"/>
        <w:jc w:val="both"/>
        <w:rPr>
          <w:rFonts w:asciiTheme="minorHAnsi" w:hAnsiTheme="minorHAnsi" w:cstheme="minorHAnsi"/>
        </w:rPr>
      </w:pPr>
    </w:p>
    <w:p w14:paraId="43BB0535" w14:textId="1DE84284" w:rsidR="005C6C46" w:rsidRPr="00791663" w:rsidRDefault="00E36E17" w:rsidP="00EC53C5">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Naročnik lahko </w:t>
      </w:r>
      <w:r w:rsidR="0062668F" w:rsidRPr="00791663">
        <w:rPr>
          <w:rFonts w:asciiTheme="minorHAnsi" w:hAnsiTheme="minorHAnsi" w:cstheme="minorHAnsi"/>
        </w:rPr>
        <w:t xml:space="preserve">v skladu z ZJN-3 </w:t>
      </w:r>
      <w:r w:rsidRPr="00791663">
        <w:rPr>
          <w:rFonts w:asciiTheme="minorHAnsi" w:hAnsiTheme="minorHAnsi" w:cstheme="minorHAnsi"/>
        </w:rPr>
        <w:t>določi</w:t>
      </w:r>
      <w:r w:rsidR="00696E12" w:rsidRPr="00791663">
        <w:rPr>
          <w:rFonts w:asciiTheme="minorHAnsi" w:hAnsiTheme="minorHAnsi" w:cstheme="minorHAnsi"/>
        </w:rPr>
        <w:t xml:space="preserve"> </w:t>
      </w:r>
      <w:r w:rsidR="00B234CB" w:rsidRPr="00791663">
        <w:rPr>
          <w:rFonts w:asciiTheme="minorHAnsi" w:hAnsiTheme="minorHAnsi" w:cstheme="minorHAnsi"/>
        </w:rPr>
        <w:t>pogoje</w:t>
      </w:r>
      <w:r w:rsidRPr="00791663">
        <w:rPr>
          <w:rFonts w:asciiTheme="minorHAnsi" w:hAnsiTheme="minorHAnsi" w:cstheme="minorHAnsi"/>
        </w:rPr>
        <w:t>, s katerimi zagotovi, da imajo ponudniki potrebne ekonomske in finančne zmogljivosti za izvedbo javnega naročila</w:t>
      </w:r>
      <w:r w:rsidR="008A4A4F" w:rsidRPr="00791663">
        <w:rPr>
          <w:rFonts w:asciiTheme="minorHAnsi" w:hAnsiTheme="minorHAnsi" w:cstheme="minorHAnsi"/>
        </w:rPr>
        <w:t>, č</w:t>
      </w:r>
      <w:r w:rsidR="0062668F" w:rsidRPr="00791663">
        <w:rPr>
          <w:rFonts w:asciiTheme="minorHAnsi" w:hAnsiTheme="minorHAnsi" w:cstheme="minorHAnsi"/>
        </w:rPr>
        <w:t>e je to pri teh storitvah smiselno</w:t>
      </w:r>
      <w:r w:rsidR="008A4A4F" w:rsidRPr="00791663">
        <w:rPr>
          <w:rFonts w:asciiTheme="minorHAnsi" w:hAnsiTheme="minorHAnsi" w:cstheme="minorHAnsi"/>
        </w:rPr>
        <w:t xml:space="preserve"> in</w:t>
      </w:r>
      <w:r w:rsidR="007C1C1D" w:rsidRPr="00791663">
        <w:rPr>
          <w:rFonts w:asciiTheme="minorHAnsi" w:hAnsiTheme="minorHAnsi" w:cstheme="minorHAnsi"/>
        </w:rPr>
        <w:t xml:space="preserve"> </w:t>
      </w:r>
      <w:r w:rsidR="008A4A4F" w:rsidRPr="00791663">
        <w:rPr>
          <w:rFonts w:asciiTheme="minorHAnsi" w:hAnsiTheme="minorHAnsi" w:cstheme="minorHAnsi"/>
        </w:rPr>
        <w:t xml:space="preserve">povezano s predmetom naročila. </w:t>
      </w:r>
    </w:p>
    <w:p w14:paraId="01C407DB" w14:textId="77777777" w:rsidR="005C6C46" w:rsidRPr="00791663" w:rsidRDefault="005C6C46" w:rsidP="00EC53C5">
      <w:pPr>
        <w:autoSpaceDE w:val="0"/>
        <w:autoSpaceDN w:val="0"/>
        <w:adjustRightInd w:val="0"/>
        <w:spacing w:line="276" w:lineRule="auto"/>
        <w:jc w:val="both"/>
        <w:rPr>
          <w:rFonts w:asciiTheme="minorHAnsi" w:hAnsiTheme="minorHAnsi" w:cstheme="minorHAnsi"/>
        </w:rPr>
      </w:pPr>
    </w:p>
    <w:p w14:paraId="48141B4F" w14:textId="7FDF5F6F" w:rsidR="005C6C46" w:rsidRPr="00791663" w:rsidRDefault="005C6C46" w:rsidP="00EC53C5">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V skladu z ZJN-3 naročnik </w:t>
      </w:r>
      <w:r w:rsidR="00CA68B6" w:rsidRPr="00791663">
        <w:rPr>
          <w:rFonts w:asciiTheme="minorHAnsi" w:hAnsiTheme="minorHAnsi" w:cstheme="minorHAnsi"/>
        </w:rPr>
        <w:t xml:space="preserve">med drugim </w:t>
      </w:r>
      <w:r w:rsidR="0047358B" w:rsidRPr="00791663">
        <w:rPr>
          <w:rFonts w:asciiTheme="minorHAnsi" w:hAnsiTheme="minorHAnsi" w:cstheme="minorHAnsi"/>
        </w:rPr>
        <w:t>lahko</w:t>
      </w:r>
      <w:r w:rsidRPr="00791663">
        <w:rPr>
          <w:rFonts w:asciiTheme="minorHAnsi" w:hAnsiTheme="minorHAnsi" w:cstheme="minorHAnsi"/>
        </w:rPr>
        <w:t xml:space="preserve"> zahteva</w:t>
      </w:r>
      <w:r w:rsidR="008A02DF" w:rsidRPr="00791663">
        <w:rPr>
          <w:rFonts w:asciiTheme="minorHAnsi" w:hAnsiTheme="minorHAnsi" w:cstheme="minorHAnsi"/>
        </w:rPr>
        <w:t>, da</w:t>
      </w:r>
      <w:r w:rsidRPr="00791663">
        <w:rPr>
          <w:rFonts w:asciiTheme="minorHAnsi" w:hAnsiTheme="minorHAnsi" w:cstheme="minorHAnsi"/>
        </w:rPr>
        <w:t>:</w:t>
      </w:r>
    </w:p>
    <w:p w14:paraId="0D6AE63F" w14:textId="56132E8D" w:rsidR="005C6C46" w:rsidRPr="00791663" w:rsidRDefault="005C6C46" w:rsidP="0045653F">
      <w:pPr>
        <w:numPr>
          <w:ilvl w:val="0"/>
          <w:numId w:val="83"/>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imajo ponudniki določen najnižji letni promet, vključno z določenim najnižjim prometom na področju, zajetem v javnem naročilu,</w:t>
      </w:r>
    </w:p>
    <w:p w14:paraId="590FB369" w14:textId="55479C3A" w:rsidR="005C6C46" w:rsidRPr="00791663" w:rsidRDefault="005C6C46" w:rsidP="0045653F">
      <w:pPr>
        <w:numPr>
          <w:ilvl w:val="0"/>
          <w:numId w:val="83"/>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mu ponudniki predložijo informacije o svojih letnih računovodskih izkazih, ki izkazujejo</w:t>
      </w:r>
      <w:r w:rsidR="005D282C" w:rsidRPr="00791663">
        <w:rPr>
          <w:rFonts w:asciiTheme="minorHAnsi" w:hAnsiTheme="minorHAnsi" w:cstheme="minorHAnsi"/>
        </w:rPr>
        <w:t>,</w:t>
      </w:r>
      <w:r w:rsidRPr="00791663">
        <w:rPr>
          <w:rFonts w:asciiTheme="minorHAnsi" w:hAnsiTheme="minorHAnsi" w:cstheme="minorHAnsi"/>
        </w:rPr>
        <w:t xml:space="preserve"> na primer</w:t>
      </w:r>
      <w:r w:rsidR="005D282C" w:rsidRPr="00791663">
        <w:rPr>
          <w:rFonts w:asciiTheme="minorHAnsi" w:hAnsiTheme="minorHAnsi" w:cstheme="minorHAnsi"/>
        </w:rPr>
        <w:t>,</w:t>
      </w:r>
      <w:r w:rsidRPr="00791663">
        <w:rPr>
          <w:rFonts w:asciiTheme="minorHAnsi" w:hAnsiTheme="minorHAnsi" w:cstheme="minorHAnsi"/>
        </w:rPr>
        <w:t xml:space="preserve"> razmerje med sredstvi in obveznostmi,</w:t>
      </w:r>
    </w:p>
    <w:p w14:paraId="4A62A9A5" w14:textId="3EC27DE9" w:rsidR="005C6C46" w:rsidRPr="00791663" w:rsidRDefault="005C6C46" w:rsidP="0045653F">
      <w:pPr>
        <w:numPr>
          <w:ilvl w:val="0"/>
          <w:numId w:val="83"/>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imajo ponudniki ustrezno boniteto,</w:t>
      </w:r>
    </w:p>
    <w:p w14:paraId="46130B5D" w14:textId="41624EB6" w:rsidR="005C6C46" w:rsidRPr="00791663" w:rsidRDefault="005C6C46" w:rsidP="0045653F">
      <w:pPr>
        <w:numPr>
          <w:ilvl w:val="0"/>
          <w:numId w:val="83"/>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imajo ponudniki ustrezno zavarovano poklicno odgovornost, </w:t>
      </w:r>
    </w:p>
    <w:p w14:paraId="63A7C241" w14:textId="6215380A" w:rsidR="005C6C46" w:rsidRPr="00791663" w:rsidRDefault="005C6C46" w:rsidP="0045653F">
      <w:pPr>
        <w:numPr>
          <w:ilvl w:val="0"/>
          <w:numId w:val="83"/>
        </w:numPr>
        <w:spacing w:line="276" w:lineRule="auto"/>
        <w:jc w:val="both"/>
        <w:rPr>
          <w:rFonts w:asciiTheme="minorHAnsi" w:hAnsiTheme="minorHAnsi" w:cstheme="minorHAnsi"/>
        </w:rPr>
      </w:pPr>
      <w:r w:rsidRPr="00791663">
        <w:rPr>
          <w:rFonts w:asciiTheme="minorHAnsi" w:hAnsiTheme="minorHAnsi" w:cstheme="minorHAnsi"/>
        </w:rPr>
        <w:t>gospodarski subjekt v zadnjem letu ni imel blokiranega nobenega poslovnega računa.</w:t>
      </w:r>
    </w:p>
    <w:p w14:paraId="5555E0B9" w14:textId="77777777" w:rsidR="0044268C" w:rsidRPr="00791663" w:rsidRDefault="0044268C" w:rsidP="00EC53C5">
      <w:pPr>
        <w:autoSpaceDE w:val="0"/>
        <w:autoSpaceDN w:val="0"/>
        <w:adjustRightInd w:val="0"/>
        <w:spacing w:line="276" w:lineRule="auto"/>
        <w:jc w:val="both"/>
        <w:rPr>
          <w:rFonts w:asciiTheme="minorHAnsi" w:hAnsiTheme="minorHAnsi" w:cstheme="minorHAnsi"/>
        </w:rPr>
      </w:pPr>
    </w:p>
    <w:p w14:paraId="5B167BE5" w14:textId="3308DB40" w:rsidR="00E36E17" w:rsidRPr="00791663" w:rsidRDefault="005D282C" w:rsidP="00EC53C5">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Za </w:t>
      </w:r>
      <w:r w:rsidR="0044268C" w:rsidRPr="00791663">
        <w:rPr>
          <w:rFonts w:asciiTheme="minorHAnsi" w:hAnsiTheme="minorHAnsi" w:cstheme="minorHAnsi"/>
        </w:rPr>
        <w:t>manjš</w:t>
      </w:r>
      <w:r w:rsidRPr="00791663">
        <w:rPr>
          <w:rFonts w:asciiTheme="minorHAnsi" w:hAnsiTheme="minorHAnsi" w:cstheme="minorHAnsi"/>
        </w:rPr>
        <w:t>a</w:t>
      </w:r>
      <w:r w:rsidR="0044268C" w:rsidRPr="00791663">
        <w:rPr>
          <w:rFonts w:asciiTheme="minorHAnsi" w:hAnsiTheme="minorHAnsi" w:cstheme="minorHAnsi"/>
        </w:rPr>
        <w:t xml:space="preserve"> javn</w:t>
      </w:r>
      <w:r w:rsidRPr="00791663">
        <w:rPr>
          <w:rFonts w:asciiTheme="minorHAnsi" w:hAnsiTheme="minorHAnsi" w:cstheme="minorHAnsi"/>
        </w:rPr>
        <w:t>a</w:t>
      </w:r>
      <w:r w:rsidR="0044268C" w:rsidRPr="00791663">
        <w:rPr>
          <w:rFonts w:asciiTheme="minorHAnsi" w:hAnsiTheme="minorHAnsi" w:cstheme="minorHAnsi"/>
        </w:rPr>
        <w:t xml:space="preserve"> naročil</w:t>
      </w:r>
      <w:r w:rsidRPr="00791663">
        <w:rPr>
          <w:rFonts w:asciiTheme="minorHAnsi" w:hAnsiTheme="minorHAnsi" w:cstheme="minorHAnsi"/>
        </w:rPr>
        <w:t>a</w:t>
      </w:r>
      <w:r w:rsidR="0044268C" w:rsidRPr="00791663">
        <w:rPr>
          <w:rFonts w:asciiTheme="minorHAnsi" w:hAnsiTheme="minorHAnsi" w:cstheme="minorHAnsi"/>
        </w:rPr>
        <w:t xml:space="preserve">, </w:t>
      </w:r>
      <w:r w:rsidRPr="00791663">
        <w:rPr>
          <w:rFonts w:asciiTheme="minorHAnsi" w:hAnsiTheme="minorHAnsi" w:cstheme="minorHAnsi"/>
        </w:rPr>
        <w:t xml:space="preserve">pri </w:t>
      </w:r>
      <w:r w:rsidR="0044268C" w:rsidRPr="00791663">
        <w:rPr>
          <w:rFonts w:asciiTheme="minorHAnsi" w:hAnsiTheme="minorHAnsi" w:cstheme="minorHAnsi"/>
        </w:rPr>
        <w:t>k</w:t>
      </w:r>
      <w:r w:rsidRPr="00791663">
        <w:rPr>
          <w:rFonts w:asciiTheme="minorHAnsi" w:hAnsiTheme="minorHAnsi" w:cstheme="minorHAnsi"/>
        </w:rPr>
        <w:t>aterih</w:t>
      </w:r>
      <w:r w:rsidR="0044268C" w:rsidRPr="00791663">
        <w:rPr>
          <w:rFonts w:asciiTheme="minorHAnsi" w:hAnsiTheme="minorHAnsi" w:cstheme="minorHAnsi"/>
        </w:rPr>
        <w:t xml:space="preserve"> </w:t>
      </w:r>
      <w:r w:rsidR="00424ED7" w:rsidRPr="00791663">
        <w:rPr>
          <w:rFonts w:asciiTheme="minorHAnsi" w:hAnsiTheme="minorHAnsi" w:cstheme="minorHAnsi"/>
        </w:rPr>
        <w:t xml:space="preserve">se pričakuje večje </w:t>
      </w:r>
      <w:r w:rsidR="0044268C" w:rsidRPr="00791663">
        <w:rPr>
          <w:rFonts w:asciiTheme="minorHAnsi" w:hAnsiTheme="minorHAnsi" w:cstheme="minorHAnsi"/>
        </w:rPr>
        <w:t>sodel</w:t>
      </w:r>
      <w:r w:rsidR="00424ED7" w:rsidRPr="00791663">
        <w:rPr>
          <w:rFonts w:asciiTheme="minorHAnsi" w:hAnsiTheme="minorHAnsi" w:cstheme="minorHAnsi"/>
        </w:rPr>
        <w:t xml:space="preserve">ovanje </w:t>
      </w:r>
      <w:r w:rsidR="0044268C" w:rsidRPr="00791663">
        <w:rPr>
          <w:rFonts w:asciiTheme="minorHAnsi" w:hAnsiTheme="minorHAnsi" w:cstheme="minorHAnsi"/>
        </w:rPr>
        <w:t xml:space="preserve">MSP, predlagamo, da </w:t>
      </w:r>
      <w:r w:rsidR="004F1489" w:rsidRPr="00791663">
        <w:rPr>
          <w:rFonts w:asciiTheme="minorHAnsi" w:hAnsiTheme="minorHAnsi" w:cstheme="minorHAnsi"/>
        </w:rPr>
        <w:t>se določi</w:t>
      </w:r>
      <w:r w:rsidR="002A3FC8" w:rsidRPr="00791663">
        <w:rPr>
          <w:rFonts w:asciiTheme="minorHAnsi" w:hAnsiTheme="minorHAnsi" w:cstheme="minorHAnsi"/>
        </w:rPr>
        <w:t xml:space="preserve"> zahtev</w:t>
      </w:r>
      <w:r w:rsidR="004F1489" w:rsidRPr="00791663">
        <w:rPr>
          <w:rFonts w:asciiTheme="minorHAnsi" w:hAnsiTheme="minorHAnsi" w:cstheme="minorHAnsi"/>
        </w:rPr>
        <w:t>a</w:t>
      </w:r>
      <w:r w:rsidR="0044268C" w:rsidRPr="00791663">
        <w:rPr>
          <w:rFonts w:asciiTheme="minorHAnsi" w:hAnsiTheme="minorHAnsi" w:cstheme="minorHAnsi"/>
        </w:rPr>
        <w:t>, da gospodarski subjekt v zadnjem letu ni imel blokiranega nobenega poslovnega računa. V primeru večjih</w:t>
      </w:r>
      <w:r w:rsidR="005A5796" w:rsidRPr="00791663">
        <w:rPr>
          <w:rFonts w:asciiTheme="minorHAnsi" w:hAnsiTheme="minorHAnsi" w:cstheme="minorHAnsi"/>
        </w:rPr>
        <w:t xml:space="preserve"> </w:t>
      </w:r>
      <w:r w:rsidR="007C2ECC" w:rsidRPr="00791663">
        <w:rPr>
          <w:rFonts w:asciiTheme="minorHAnsi" w:hAnsiTheme="minorHAnsi" w:cstheme="minorHAnsi"/>
        </w:rPr>
        <w:t>oziroma</w:t>
      </w:r>
      <w:r w:rsidR="005A5796" w:rsidRPr="00791663">
        <w:rPr>
          <w:rFonts w:asciiTheme="minorHAnsi" w:hAnsiTheme="minorHAnsi" w:cstheme="minorHAnsi"/>
        </w:rPr>
        <w:t xml:space="preserve"> zahtevnejših</w:t>
      </w:r>
      <w:r w:rsidR="0044268C" w:rsidRPr="00791663">
        <w:rPr>
          <w:rFonts w:asciiTheme="minorHAnsi" w:hAnsiTheme="minorHAnsi" w:cstheme="minorHAnsi"/>
        </w:rPr>
        <w:t xml:space="preserve"> javnih naročil pa </w:t>
      </w:r>
      <w:r w:rsidR="005A5796" w:rsidRPr="00791663">
        <w:rPr>
          <w:rFonts w:asciiTheme="minorHAnsi" w:hAnsiTheme="minorHAnsi" w:cstheme="minorHAnsi"/>
        </w:rPr>
        <w:t>naj</w:t>
      </w:r>
      <w:r w:rsidR="0044268C" w:rsidRPr="00791663">
        <w:rPr>
          <w:rFonts w:asciiTheme="minorHAnsi" w:hAnsiTheme="minorHAnsi" w:cstheme="minorHAnsi"/>
        </w:rPr>
        <w:t xml:space="preserve"> naročnik</w:t>
      </w:r>
      <w:r w:rsidR="005A5796" w:rsidRPr="00791663">
        <w:rPr>
          <w:rFonts w:asciiTheme="minorHAnsi" w:hAnsiTheme="minorHAnsi" w:cstheme="minorHAnsi"/>
        </w:rPr>
        <w:t xml:space="preserve"> presodi, ali </w:t>
      </w:r>
      <w:r w:rsidRPr="00791663">
        <w:rPr>
          <w:rFonts w:asciiTheme="minorHAnsi" w:hAnsiTheme="minorHAnsi" w:cstheme="minorHAnsi"/>
        </w:rPr>
        <w:t xml:space="preserve">bo upošteval katerega od zgoraj navedenih pogojev </w:t>
      </w:r>
      <w:r w:rsidR="005A5796" w:rsidRPr="00791663">
        <w:rPr>
          <w:rFonts w:asciiTheme="minorHAnsi" w:hAnsiTheme="minorHAnsi" w:cstheme="minorHAnsi"/>
        </w:rPr>
        <w:t xml:space="preserve">in </w:t>
      </w:r>
      <w:r w:rsidRPr="00791663">
        <w:rPr>
          <w:rFonts w:asciiTheme="minorHAnsi" w:hAnsiTheme="minorHAnsi" w:cstheme="minorHAnsi"/>
        </w:rPr>
        <w:t>katerega</w:t>
      </w:r>
      <w:r w:rsidR="00EA4929" w:rsidRPr="00791663">
        <w:rPr>
          <w:rFonts w:asciiTheme="minorHAnsi" w:hAnsiTheme="minorHAnsi" w:cstheme="minorHAnsi"/>
        </w:rPr>
        <w:t xml:space="preserve">. </w:t>
      </w:r>
    </w:p>
    <w:p w14:paraId="2EA3D08F" w14:textId="77777777" w:rsidR="0044268C" w:rsidRPr="00791663" w:rsidRDefault="0044268C" w:rsidP="00EC53C5">
      <w:pPr>
        <w:autoSpaceDE w:val="0"/>
        <w:autoSpaceDN w:val="0"/>
        <w:adjustRightInd w:val="0"/>
        <w:spacing w:line="276" w:lineRule="auto"/>
        <w:jc w:val="both"/>
        <w:rPr>
          <w:rFonts w:asciiTheme="minorHAnsi" w:hAnsiTheme="minorHAnsi" w:cstheme="minorHAnsi"/>
        </w:rPr>
      </w:pPr>
    </w:p>
    <w:p w14:paraId="060EEBC3" w14:textId="6EC20A4C" w:rsidR="0028489D" w:rsidRPr="00791663" w:rsidRDefault="001B2C30" w:rsidP="00EC53C5">
      <w:pPr>
        <w:pStyle w:val="Naslov2"/>
        <w:spacing w:before="0" w:line="276" w:lineRule="auto"/>
        <w:rPr>
          <w:rStyle w:val="Poudarek"/>
          <w:rFonts w:asciiTheme="minorHAnsi" w:hAnsiTheme="minorHAnsi" w:cstheme="minorHAnsi"/>
          <w:sz w:val="24"/>
          <w:szCs w:val="24"/>
        </w:rPr>
      </w:pPr>
      <w:bookmarkStart w:id="49" w:name="_Toc219119053"/>
      <w:bookmarkStart w:id="50" w:name="_Toc231202147"/>
      <w:r w:rsidRPr="00791663">
        <w:rPr>
          <w:rStyle w:val="Poudarek"/>
          <w:rFonts w:asciiTheme="minorHAnsi" w:hAnsiTheme="minorHAnsi" w:cstheme="minorHAnsi"/>
          <w:sz w:val="24"/>
          <w:szCs w:val="24"/>
        </w:rPr>
        <w:t>3</w:t>
      </w:r>
      <w:r w:rsidR="0028489D" w:rsidRPr="00791663">
        <w:rPr>
          <w:rStyle w:val="Poudarek"/>
          <w:rFonts w:asciiTheme="minorHAnsi" w:hAnsiTheme="minorHAnsi" w:cstheme="minorHAnsi"/>
          <w:sz w:val="24"/>
          <w:szCs w:val="24"/>
        </w:rPr>
        <w:t>.3 Tehnična</w:t>
      </w:r>
      <w:r w:rsidR="002465B6" w:rsidRPr="00791663">
        <w:rPr>
          <w:rStyle w:val="Poudarek"/>
          <w:rFonts w:asciiTheme="minorHAnsi" w:hAnsiTheme="minorHAnsi" w:cstheme="minorHAnsi"/>
          <w:sz w:val="24"/>
          <w:szCs w:val="24"/>
        </w:rPr>
        <w:t xml:space="preserve"> sposobnost</w:t>
      </w:r>
      <w:r w:rsidR="0028489D" w:rsidRPr="00791663">
        <w:rPr>
          <w:rStyle w:val="Poudarek"/>
          <w:rFonts w:asciiTheme="minorHAnsi" w:hAnsiTheme="minorHAnsi" w:cstheme="minorHAnsi"/>
          <w:sz w:val="24"/>
          <w:szCs w:val="24"/>
        </w:rPr>
        <w:t xml:space="preserve"> in strokovna </w:t>
      </w:r>
      <w:r w:rsidR="007C1C1D" w:rsidRPr="00791663">
        <w:rPr>
          <w:rStyle w:val="Poudarek"/>
          <w:rFonts w:asciiTheme="minorHAnsi" w:hAnsiTheme="minorHAnsi" w:cstheme="minorHAnsi"/>
          <w:sz w:val="24"/>
          <w:szCs w:val="24"/>
        </w:rPr>
        <w:t>u</w:t>
      </w:r>
      <w:r w:rsidR="0028489D" w:rsidRPr="00791663">
        <w:rPr>
          <w:rStyle w:val="Poudarek"/>
          <w:rFonts w:asciiTheme="minorHAnsi" w:hAnsiTheme="minorHAnsi" w:cstheme="minorHAnsi"/>
          <w:sz w:val="24"/>
          <w:szCs w:val="24"/>
        </w:rPr>
        <w:t>sposob</w:t>
      </w:r>
      <w:r w:rsidR="007C1C1D" w:rsidRPr="00791663">
        <w:rPr>
          <w:rStyle w:val="Poudarek"/>
          <w:rFonts w:asciiTheme="minorHAnsi" w:hAnsiTheme="minorHAnsi" w:cstheme="minorHAnsi"/>
          <w:sz w:val="24"/>
          <w:szCs w:val="24"/>
        </w:rPr>
        <w:t>lje</w:t>
      </w:r>
      <w:r w:rsidR="0028489D" w:rsidRPr="00791663">
        <w:rPr>
          <w:rStyle w:val="Poudarek"/>
          <w:rFonts w:asciiTheme="minorHAnsi" w:hAnsiTheme="minorHAnsi" w:cstheme="minorHAnsi"/>
          <w:sz w:val="24"/>
          <w:szCs w:val="24"/>
        </w:rPr>
        <w:t>nost</w:t>
      </w:r>
      <w:bookmarkEnd w:id="49"/>
      <w:bookmarkEnd w:id="50"/>
    </w:p>
    <w:p w14:paraId="7CE32F3A" w14:textId="77777777" w:rsidR="00343202" w:rsidRPr="00791663" w:rsidRDefault="00343202" w:rsidP="00EC53C5">
      <w:pPr>
        <w:spacing w:line="276" w:lineRule="auto"/>
        <w:jc w:val="both"/>
        <w:rPr>
          <w:rFonts w:asciiTheme="minorHAnsi" w:hAnsiTheme="minorHAnsi" w:cstheme="minorHAnsi"/>
          <w:highlight w:val="yellow"/>
        </w:rPr>
      </w:pPr>
    </w:p>
    <w:p w14:paraId="3297CD44" w14:textId="636CBE03" w:rsidR="003C1A5E" w:rsidRPr="00791663" w:rsidRDefault="00B94CC8" w:rsidP="00EC53C5">
      <w:pPr>
        <w:autoSpaceDE w:val="0"/>
        <w:autoSpaceDN w:val="0"/>
        <w:adjustRightInd w:val="0"/>
        <w:spacing w:line="276" w:lineRule="auto"/>
        <w:jc w:val="both"/>
        <w:rPr>
          <w:rFonts w:asciiTheme="minorHAnsi" w:hAnsiTheme="minorHAnsi" w:cstheme="minorHAnsi"/>
          <w:color w:val="000000"/>
        </w:rPr>
      </w:pPr>
      <w:r w:rsidRPr="00791663">
        <w:rPr>
          <w:rFonts w:asciiTheme="minorHAnsi" w:hAnsiTheme="minorHAnsi" w:cstheme="minorHAnsi"/>
        </w:rPr>
        <w:t>Naročnik izpolnjevanje tehnične</w:t>
      </w:r>
      <w:r w:rsidR="002465B6" w:rsidRPr="00791663">
        <w:rPr>
          <w:rFonts w:asciiTheme="minorHAnsi" w:hAnsiTheme="minorHAnsi" w:cstheme="minorHAnsi"/>
        </w:rPr>
        <w:t xml:space="preserve"> sposobnosti</w:t>
      </w:r>
      <w:r w:rsidRPr="00791663">
        <w:rPr>
          <w:rFonts w:asciiTheme="minorHAnsi" w:hAnsiTheme="minorHAnsi" w:cstheme="minorHAnsi"/>
        </w:rPr>
        <w:t xml:space="preserve"> in strokovne </w:t>
      </w:r>
      <w:r w:rsidR="0040049E" w:rsidRPr="00791663">
        <w:rPr>
          <w:rFonts w:asciiTheme="minorHAnsi" w:hAnsiTheme="minorHAnsi" w:cstheme="minorHAnsi"/>
        </w:rPr>
        <w:t>u</w:t>
      </w:r>
      <w:r w:rsidRPr="00791663">
        <w:rPr>
          <w:rFonts w:asciiTheme="minorHAnsi" w:hAnsiTheme="minorHAnsi" w:cstheme="minorHAnsi"/>
        </w:rPr>
        <w:t>sposob</w:t>
      </w:r>
      <w:r w:rsidR="0040049E" w:rsidRPr="00791663">
        <w:rPr>
          <w:rFonts w:asciiTheme="minorHAnsi" w:hAnsiTheme="minorHAnsi" w:cstheme="minorHAnsi"/>
        </w:rPr>
        <w:t>lje</w:t>
      </w:r>
      <w:r w:rsidRPr="00791663">
        <w:rPr>
          <w:rFonts w:asciiTheme="minorHAnsi" w:hAnsiTheme="minorHAnsi" w:cstheme="minorHAnsi"/>
        </w:rPr>
        <w:t>nosti prilagodi vrsti storitve, ki je predmet javnega naročila.</w:t>
      </w:r>
      <w:r w:rsidR="008C3A0D" w:rsidRPr="00791663">
        <w:rPr>
          <w:rFonts w:asciiTheme="minorHAnsi" w:hAnsiTheme="minorHAnsi" w:cstheme="minorHAnsi"/>
          <w:color w:val="000000"/>
        </w:rPr>
        <w:t xml:space="preserve"> To je </w:t>
      </w:r>
      <w:r w:rsidR="00273D31" w:rsidRPr="00791663">
        <w:rPr>
          <w:rFonts w:asciiTheme="minorHAnsi" w:hAnsiTheme="minorHAnsi" w:cstheme="minorHAnsi"/>
          <w:color w:val="000000"/>
        </w:rPr>
        <w:t xml:space="preserve">še zlasti </w:t>
      </w:r>
      <w:r w:rsidR="008C3A0D" w:rsidRPr="00791663">
        <w:rPr>
          <w:rFonts w:asciiTheme="minorHAnsi" w:hAnsiTheme="minorHAnsi" w:cstheme="minorHAnsi"/>
          <w:color w:val="000000"/>
        </w:rPr>
        <w:t>priporočljivo</w:t>
      </w:r>
      <w:r w:rsidR="00381C37" w:rsidRPr="00791663">
        <w:rPr>
          <w:rFonts w:asciiTheme="minorHAnsi" w:hAnsiTheme="minorHAnsi" w:cstheme="minorHAnsi"/>
          <w:color w:val="000000"/>
        </w:rPr>
        <w:t xml:space="preserve"> takrat</w:t>
      </w:r>
      <w:r w:rsidR="008C3A0D" w:rsidRPr="00791663">
        <w:rPr>
          <w:rFonts w:asciiTheme="minorHAnsi" w:hAnsiTheme="minorHAnsi" w:cstheme="minorHAnsi"/>
          <w:color w:val="000000"/>
        </w:rPr>
        <w:t xml:space="preserve">, </w:t>
      </w:r>
      <w:r w:rsidR="00381C37" w:rsidRPr="00791663">
        <w:rPr>
          <w:rFonts w:asciiTheme="minorHAnsi" w:hAnsiTheme="minorHAnsi" w:cstheme="minorHAnsi"/>
          <w:color w:val="000000"/>
        </w:rPr>
        <w:t>kadar</w:t>
      </w:r>
      <w:r w:rsidR="008C3A0D" w:rsidRPr="00791663">
        <w:rPr>
          <w:rFonts w:asciiTheme="minorHAnsi" w:hAnsiTheme="minorHAnsi" w:cstheme="minorHAnsi"/>
          <w:color w:val="000000"/>
        </w:rPr>
        <w:t xml:space="preserve"> prispeva k večji zanesljivosti izvedb</w:t>
      </w:r>
      <w:r w:rsidR="00DC5870" w:rsidRPr="00791663">
        <w:rPr>
          <w:rFonts w:asciiTheme="minorHAnsi" w:hAnsiTheme="minorHAnsi" w:cstheme="minorHAnsi"/>
          <w:color w:val="000000"/>
        </w:rPr>
        <w:t>e</w:t>
      </w:r>
      <w:r w:rsidR="008C3A0D" w:rsidRPr="00791663">
        <w:rPr>
          <w:rFonts w:asciiTheme="minorHAnsi" w:hAnsiTheme="minorHAnsi" w:cstheme="minorHAnsi"/>
          <w:color w:val="000000"/>
        </w:rPr>
        <w:t xml:space="preserve">. </w:t>
      </w:r>
    </w:p>
    <w:p w14:paraId="223D42EC" w14:textId="77777777" w:rsidR="009C1D73" w:rsidRPr="00791663" w:rsidRDefault="009C1D73" w:rsidP="00EC53C5">
      <w:pPr>
        <w:autoSpaceDE w:val="0"/>
        <w:autoSpaceDN w:val="0"/>
        <w:adjustRightInd w:val="0"/>
        <w:spacing w:line="276" w:lineRule="auto"/>
        <w:jc w:val="both"/>
        <w:rPr>
          <w:rFonts w:asciiTheme="minorHAnsi" w:hAnsiTheme="minorHAnsi" w:cstheme="minorHAnsi"/>
          <w:color w:val="00B050"/>
        </w:rPr>
      </w:pPr>
    </w:p>
    <w:p w14:paraId="1A23D896" w14:textId="626E5F4D" w:rsidR="00AE2DBC" w:rsidRPr="00791663" w:rsidRDefault="006712C4" w:rsidP="00EC53C5">
      <w:pPr>
        <w:autoSpaceDE w:val="0"/>
        <w:autoSpaceDN w:val="0"/>
        <w:adjustRightIn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Če je za izvedbo javnega naročila potrebna posebna oprema, lahko naročnik zahteva, da ponudnik predloži dokazilo o razpolaganju z zahtevano opremo v primernem obsegu. </w:t>
      </w:r>
      <w:r w:rsidR="005D282C" w:rsidRPr="00791663">
        <w:rPr>
          <w:rFonts w:asciiTheme="minorHAnsi" w:hAnsiTheme="minorHAnsi" w:cstheme="minorHAnsi"/>
          <w:color w:val="000000"/>
        </w:rPr>
        <w:t xml:space="preserve">Med </w:t>
      </w:r>
      <w:r w:rsidRPr="00791663">
        <w:rPr>
          <w:rFonts w:asciiTheme="minorHAnsi" w:hAnsiTheme="minorHAnsi" w:cstheme="minorHAnsi"/>
          <w:color w:val="000000"/>
        </w:rPr>
        <w:t>t</w:t>
      </w:r>
      <w:r w:rsidR="0061726D" w:rsidRPr="00791663">
        <w:rPr>
          <w:rFonts w:asciiTheme="minorHAnsi" w:hAnsiTheme="minorHAnsi" w:cstheme="minorHAnsi"/>
          <w:color w:val="000000"/>
        </w:rPr>
        <w:t>akš</w:t>
      </w:r>
      <w:r w:rsidRPr="00791663">
        <w:rPr>
          <w:rFonts w:asciiTheme="minorHAnsi" w:hAnsiTheme="minorHAnsi" w:cstheme="minorHAnsi"/>
          <w:color w:val="000000"/>
        </w:rPr>
        <w:t>no opremo s</w:t>
      </w:r>
      <w:r w:rsidR="00FD7B89" w:rsidRPr="00791663">
        <w:rPr>
          <w:rFonts w:asciiTheme="minorHAnsi" w:hAnsiTheme="minorHAnsi" w:cstheme="minorHAnsi"/>
          <w:color w:val="000000"/>
        </w:rPr>
        <w:t>padajo</w:t>
      </w:r>
      <w:r w:rsidR="00381C37" w:rsidRPr="00791663">
        <w:rPr>
          <w:rFonts w:asciiTheme="minorHAnsi" w:hAnsiTheme="minorHAnsi" w:cstheme="minorHAnsi"/>
          <w:color w:val="000000"/>
        </w:rPr>
        <w:t xml:space="preserve"> </w:t>
      </w:r>
      <w:r w:rsidR="00DD71BA" w:rsidRPr="00791663">
        <w:rPr>
          <w:rFonts w:asciiTheme="minorHAnsi" w:hAnsiTheme="minorHAnsi" w:cstheme="minorHAnsi"/>
          <w:color w:val="000000"/>
        </w:rPr>
        <w:t>orodja, kot so</w:t>
      </w:r>
      <w:r w:rsidRPr="00791663">
        <w:rPr>
          <w:rFonts w:asciiTheme="minorHAnsi" w:hAnsiTheme="minorHAnsi" w:cstheme="minorHAnsi"/>
          <w:color w:val="000000"/>
        </w:rPr>
        <w:t xml:space="preserve"> </w:t>
      </w:r>
      <w:proofErr w:type="spellStart"/>
      <w:r w:rsidR="006B2684" w:rsidRPr="00791663">
        <w:rPr>
          <w:rFonts w:asciiTheme="minorHAnsi" w:hAnsiTheme="minorHAnsi" w:cstheme="minorHAnsi"/>
          <w:color w:val="000000"/>
        </w:rPr>
        <w:t>Trados</w:t>
      </w:r>
      <w:proofErr w:type="spellEnd"/>
      <w:r w:rsidR="006B2684" w:rsidRPr="00791663">
        <w:rPr>
          <w:rFonts w:asciiTheme="minorHAnsi" w:hAnsiTheme="minorHAnsi" w:cstheme="minorHAnsi"/>
          <w:color w:val="000000"/>
        </w:rPr>
        <w:t xml:space="preserve"> Studio, </w:t>
      </w:r>
      <w:proofErr w:type="spellStart"/>
      <w:r w:rsidR="006B2684" w:rsidRPr="00791663">
        <w:rPr>
          <w:rFonts w:asciiTheme="minorHAnsi" w:hAnsiTheme="minorHAnsi" w:cstheme="minorHAnsi"/>
          <w:color w:val="000000"/>
        </w:rPr>
        <w:t>MemoQ</w:t>
      </w:r>
      <w:proofErr w:type="spellEnd"/>
      <w:r w:rsidR="006B2684" w:rsidRPr="00791663">
        <w:rPr>
          <w:rFonts w:asciiTheme="minorHAnsi" w:hAnsiTheme="minorHAnsi" w:cstheme="minorHAnsi"/>
          <w:color w:val="000000"/>
        </w:rPr>
        <w:t xml:space="preserve"> i</w:t>
      </w:r>
      <w:r w:rsidR="00294F72" w:rsidRPr="00791663">
        <w:rPr>
          <w:rFonts w:asciiTheme="minorHAnsi" w:hAnsiTheme="minorHAnsi" w:cstheme="minorHAnsi"/>
          <w:color w:val="000000"/>
        </w:rPr>
        <w:t xml:space="preserve">n </w:t>
      </w:r>
      <w:r w:rsidR="005D282C" w:rsidRPr="00791663">
        <w:rPr>
          <w:rFonts w:asciiTheme="minorHAnsi" w:hAnsiTheme="minorHAnsi" w:cstheme="minorHAnsi"/>
          <w:color w:val="000000"/>
        </w:rPr>
        <w:t>druga</w:t>
      </w:r>
      <w:r w:rsidR="006B2684" w:rsidRPr="00791663">
        <w:rPr>
          <w:rFonts w:asciiTheme="minorHAnsi" w:hAnsiTheme="minorHAnsi" w:cstheme="minorHAnsi"/>
          <w:color w:val="000000"/>
        </w:rPr>
        <w:t xml:space="preserve">. </w:t>
      </w:r>
    </w:p>
    <w:p w14:paraId="6C38C330" w14:textId="44FB7193" w:rsidR="006712C4" w:rsidRPr="00791663" w:rsidRDefault="006712C4" w:rsidP="00EC53C5">
      <w:pPr>
        <w:autoSpaceDE w:val="0"/>
        <w:autoSpaceDN w:val="0"/>
        <w:adjustRightInd w:val="0"/>
        <w:spacing w:line="276" w:lineRule="auto"/>
        <w:jc w:val="both"/>
        <w:rPr>
          <w:rFonts w:asciiTheme="minorHAnsi" w:hAnsiTheme="minorHAnsi" w:cstheme="minorHAnsi"/>
          <w:color w:val="000000"/>
        </w:rPr>
      </w:pPr>
    </w:p>
    <w:p w14:paraId="58A4FA54" w14:textId="71AD1210" w:rsidR="007A4D96" w:rsidRPr="00791663" w:rsidRDefault="006712C4" w:rsidP="00EC53C5">
      <w:pPr>
        <w:autoSpaceDE w:val="0"/>
        <w:autoSpaceDN w:val="0"/>
        <w:adjustRightIn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Naročnik lahko zahteva, da imajo </w:t>
      </w:r>
      <w:r w:rsidR="0012565B" w:rsidRPr="00791663">
        <w:rPr>
          <w:rFonts w:asciiTheme="minorHAnsi" w:hAnsiTheme="minorHAnsi" w:cstheme="minorHAnsi"/>
          <w:color w:val="000000"/>
        </w:rPr>
        <w:t>avtorji</w:t>
      </w:r>
      <w:r w:rsidRPr="00791663">
        <w:rPr>
          <w:rFonts w:asciiTheme="minorHAnsi" w:hAnsiTheme="minorHAnsi" w:cstheme="minorHAnsi"/>
          <w:color w:val="000000"/>
        </w:rPr>
        <w:t xml:space="preserve"> zadostne izkušnje</w:t>
      </w:r>
      <w:r w:rsidR="004E2110" w:rsidRPr="00791663">
        <w:rPr>
          <w:rFonts w:asciiTheme="minorHAnsi" w:hAnsiTheme="minorHAnsi" w:cstheme="minorHAnsi"/>
          <w:color w:val="000000"/>
        </w:rPr>
        <w:t xml:space="preserve">. </w:t>
      </w:r>
      <w:r w:rsidRPr="00791663">
        <w:rPr>
          <w:rFonts w:asciiTheme="minorHAnsi" w:hAnsiTheme="minorHAnsi" w:cstheme="minorHAnsi"/>
          <w:color w:val="000000"/>
        </w:rPr>
        <w:t>Zahteve, ki izkazujejo primernost referenc, ne smejo presegati zahtev, predviden</w:t>
      </w:r>
      <w:r w:rsidR="00381C37" w:rsidRPr="00791663">
        <w:rPr>
          <w:rFonts w:asciiTheme="minorHAnsi" w:hAnsiTheme="minorHAnsi" w:cstheme="minorHAnsi"/>
          <w:color w:val="000000"/>
        </w:rPr>
        <w:t>ih</w:t>
      </w:r>
      <w:r w:rsidRPr="00791663">
        <w:rPr>
          <w:rFonts w:asciiTheme="minorHAnsi" w:hAnsiTheme="minorHAnsi" w:cstheme="minorHAnsi"/>
          <w:color w:val="000000"/>
        </w:rPr>
        <w:t xml:space="preserve"> v predmetnem javnem naročilu</w:t>
      </w:r>
      <w:r w:rsidR="00FD7B89" w:rsidRPr="00791663">
        <w:rPr>
          <w:rFonts w:asciiTheme="minorHAnsi" w:hAnsiTheme="minorHAnsi" w:cstheme="minorHAnsi"/>
          <w:color w:val="000000"/>
        </w:rPr>
        <w:t>,</w:t>
      </w:r>
      <w:r w:rsidRPr="00791663">
        <w:rPr>
          <w:rFonts w:asciiTheme="minorHAnsi" w:hAnsiTheme="minorHAnsi" w:cstheme="minorHAnsi"/>
          <w:color w:val="000000"/>
        </w:rPr>
        <w:t xml:space="preserve"> oz</w:t>
      </w:r>
      <w:r w:rsidR="00FD7B89" w:rsidRPr="00791663">
        <w:rPr>
          <w:rFonts w:asciiTheme="minorHAnsi" w:hAnsiTheme="minorHAnsi" w:cstheme="minorHAnsi"/>
          <w:color w:val="000000"/>
        </w:rPr>
        <w:t>iroma</w:t>
      </w:r>
      <w:r w:rsidRPr="00791663">
        <w:rPr>
          <w:rFonts w:asciiTheme="minorHAnsi" w:hAnsiTheme="minorHAnsi" w:cstheme="minorHAnsi"/>
          <w:color w:val="000000"/>
        </w:rPr>
        <w:t xml:space="preserve"> morajo zagotavljati primerno konkurenco, po drugi strani pa ne smejo biti podcenjene. Tudi </w:t>
      </w:r>
      <w:r w:rsidR="00E9384F" w:rsidRPr="00791663">
        <w:rPr>
          <w:rFonts w:asciiTheme="minorHAnsi" w:hAnsiTheme="minorHAnsi" w:cstheme="minorHAnsi"/>
          <w:color w:val="000000"/>
        </w:rPr>
        <w:t xml:space="preserve">morebitna </w:t>
      </w:r>
      <w:r w:rsidRPr="00791663">
        <w:rPr>
          <w:rFonts w:asciiTheme="minorHAnsi" w:hAnsiTheme="minorHAnsi" w:cstheme="minorHAnsi"/>
          <w:color w:val="000000"/>
        </w:rPr>
        <w:t xml:space="preserve">finančna vrednost zahtevanih referenc mora biti sorazmerna </w:t>
      </w:r>
      <w:r w:rsidR="005D282C" w:rsidRPr="00791663">
        <w:rPr>
          <w:rFonts w:asciiTheme="minorHAnsi" w:hAnsiTheme="minorHAnsi" w:cstheme="minorHAnsi"/>
          <w:color w:val="000000"/>
        </w:rPr>
        <w:t xml:space="preserve">z </w:t>
      </w:r>
      <w:r w:rsidRPr="00791663">
        <w:rPr>
          <w:rFonts w:asciiTheme="minorHAnsi" w:hAnsiTheme="minorHAnsi" w:cstheme="minorHAnsi"/>
          <w:color w:val="000000"/>
        </w:rPr>
        <w:t>vrednost</w:t>
      </w:r>
      <w:r w:rsidR="005D282C" w:rsidRPr="00791663">
        <w:rPr>
          <w:rFonts w:asciiTheme="minorHAnsi" w:hAnsiTheme="minorHAnsi" w:cstheme="minorHAnsi"/>
          <w:color w:val="000000"/>
        </w:rPr>
        <w:t>jo</w:t>
      </w:r>
      <w:r w:rsidRPr="00791663">
        <w:rPr>
          <w:rFonts w:asciiTheme="minorHAnsi" w:hAnsiTheme="minorHAnsi" w:cstheme="minorHAnsi"/>
          <w:color w:val="000000"/>
        </w:rPr>
        <w:t xml:space="preserve"> predmetnega javnega naročila. Običajno kot pogoj zadoščata dve referenci iz </w:t>
      </w:r>
      <w:r w:rsidR="00C86A63" w:rsidRPr="00791663">
        <w:rPr>
          <w:rFonts w:asciiTheme="minorHAnsi" w:hAnsiTheme="minorHAnsi" w:cstheme="minorHAnsi"/>
          <w:color w:val="000000"/>
        </w:rPr>
        <w:t>zadnjega obdobja, pri čemer to obdobje ne sme biti krajše od treh let, lahko pa je daljše.</w:t>
      </w:r>
      <w:r w:rsidRPr="00791663">
        <w:rPr>
          <w:rFonts w:asciiTheme="minorHAnsi" w:hAnsiTheme="minorHAnsi" w:cstheme="minorHAnsi"/>
          <w:color w:val="000000"/>
        </w:rPr>
        <w:t xml:space="preserve"> Pri </w:t>
      </w:r>
      <w:r w:rsidR="00C44829" w:rsidRPr="00791663">
        <w:rPr>
          <w:rFonts w:asciiTheme="minorHAnsi" w:hAnsiTheme="minorHAnsi" w:cstheme="minorHAnsi"/>
          <w:color w:val="000000"/>
        </w:rPr>
        <w:t>opredelitvi</w:t>
      </w:r>
      <w:r w:rsidRPr="00791663">
        <w:rPr>
          <w:rFonts w:asciiTheme="minorHAnsi" w:hAnsiTheme="minorHAnsi" w:cstheme="minorHAnsi"/>
          <w:color w:val="000000"/>
        </w:rPr>
        <w:t xml:space="preserve"> obdobja veljavnosti referenc je treb</w:t>
      </w:r>
      <w:r w:rsidR="00C44829" w:rsidRPr="00791663">
        <w:rPr>
          <w:rFonts w:asciiTheme="minorHAnsi" w:hAnsiTheme="minorHAnsi" w:cstheme="minorHAnsi"/>
          <w:color w:val="000000"/>
        </w:rPr>
        <w:t>a</w:t>
      </w:r>
      <w:r w:rsidRPr="00791663">
        <w:rPr>
          <w:rFonts w:asciiTheme="minorHAnsi" w:hAnsiTheme="minorHAnsi" w:cstheme="minorHAnsi"/>
          <w:color w:val="000000"/>
        </w:rPr>
        <w:t xml:space="preserve"> jasno</w:t>
      </w:r>
      <w:r w:rsidR="00F20289" w:rsidRPr="00791663">
        <w:rPr>
          <w:rFonts w:asciiTheme="minorHAnsi" w:hAnsiTheme="minorHAnsi" w:cstheme="minorHAnsi"/>
          <w:color w:val="000000"/>
        </w:rPr>
        <w:t xml:space="preserve"> določiti</w:t>
      </w:r>
      <w:r w:rsidRPr="00791663">
        <w:rPr>
          <w:rFonts w:asciiTheme="minorHAnsi" w:hAnsiTheme="minorHAnsi" w:cstheme="minorHAnsi"/>
          <w:color w:val="000000"/>
        </w:rPr>
        <w:t xml:space="preserve"> da</w:t>
      </w:r>
      <w:r w:rsidR="00294F72" w:rsidRPr="00791663">
        <w:rPr>
          <w:rFonts w:asciiTheme="minorHAnsi" w:hAnsiTheme="minorHAnsi" w:cstheme="minorHAnsi"/>
          <w:color w:val="000000"/>
        </w:rPr>
        <w:t>n</w:t>
      </w:r>
      <w:r w:rsidRPr="00791663">
        <w:rPr>
          <w:rFonts w:asciiTheme="minorHAnsi" w:hAnsiTheme="minorHAnsi" w:cstheme="minorHAnsi"/>
          <w:color w:val="000000"/>
        </w:rPr>
        <w:t>, ki omogoča natanč</w:t>
      </w:r>
      <w:r w:rsidR="00294F72" w:rsidRPr="00791663">
        <w:rPr>
          <w:rFonts w:asciiTheme="minorHAnsi" w:hAnsiTheme="minorHAnsi" w:cstheme="minorHAnsi"/>
          <w:color w:val="000000"/>
        </w:rPr>
        <w:t>ni</w:t>
      </w:r>
      <w:r w:rsidRPr="00791663">
        <w:rPr>
          <w:rFonts w:asciiTheme="minorHAnsi" w:hAnsiTheme="minorHAnsi" w:cstheme="minorHAnsi"/>
          <w:color w:val="000000"/>
        </w:rPr>
        <w:t xml:space="preserve"> izračun obdobja, </w:t>
      </w:r>
      <w:r w:rsidR="00F20289" w:rsidRPr="00791663">
        <w:rPr>
          <w:rFonts w:asciiTheme="minorHAnsi" w:hAnsiTheme="minorHAnsi" w:cstheme="minorHAnsi"/>
          <w:color w:val="000000"/>
        </w:rPr>
        <w:t>ki je</w:t>
      </w:r>
      <w:r w:rsidRPr="00791663">
        <w:rPr>
          <w:rFonts w:asciiTheme="minorHAnsi" w:hAnsiTheme="minorHAnsi" w:cstheme="minorHAnsi"/>
          <w:color w:val="000000"/>
        </w:rPr>
        <w:t xml:space="preserve"> lahko</w:t>
      </w:r>
      <w:r w:rsidR="00F5102E" w:rsidRPr="00791663">
        <w:rPr>
          <w:rFonts w:asciiTheme="minorHAnsi" w:hAnsiTheme="minorHAnsi" w:cstheme="minorHAnsi"/>
          <w:color w:val="000000"/>
        </w:rPr>
        <w:t>,</w:t>
      </w:r>
      <w:r w:rsidRPr="00791663">
        <w:rPr>
          <w:rFonts w:asciiTheme="minorHAnsi" w:hAnsiTheme="minorHAnsi" w:cstheme="minorHAnsi"/>
          <w:color w:val="000000"/>
        </w:rPr>
        <w:t xml:space="preserve"> </w:t>
      </w:r>
      <w:r w:rsidR="004F3129" w:rsidRPr="00791663">
        <w:rPr>
          <w:rFonts w:asciiTheme="minorHAnsi" w:hAnsiTheme="minorHAnsi" w:cstheme="minorHAnsi"/>
          <w:color w:val="000000"/>
        </w:rPr>
        <w:t>na primer</w:t>
      </w:r>
      <w:r w:rsidR="00F5102E" w:rsidRPr="00791663">
        <w:rPr>
          <w:rFonts w:asciiTheme="minorHAnsi" w:hAnsiTheme="minorHAnsi" w:cstheme="minorHAnsi"/>
          <w:color w:val="000000"/>
        </w:rPr>
        <w:t>,</w:t>
      </w:r>
      <w:r w:rsidR="004F3129" w:rsidRPr="00791663">
        <w:rPr>
          <w:rFonts w:asciiTheme="minorHAnsi" w:hAnsiTheme="minorHAnsi" w:cstheme="minorHAnsi"/>
          <w:color w:val="000000"/>
        </w:rPr>
        <w:t xml:space="preserve"> </w:t>
      </w:r>
      <w:r w:rsidRPr="00791663">
        <w:rPr>
          <w:rFonts w:asciiTheme="minorHAnsi" w:hAnsiTheme="minorHAnsi" w:cstheme="minorHAnsi"/>
          <w:color w:val="000000"/>
        </w:rPr>
        <w:t>da</w:t>
      </w:r>
      <w:r w:rsidR="00294F72" w:rsidRPr="00791663">
        <w:rPr>
          <w:rFonts w:asciiTheme="minorHAnsi" w:hAnsiTheme="minorHAnsi" w:cstheme="minorHAnsi"/>
          <w:color w:val="000000"/>
        </w:rPr>
        <w:t>n</w:t>
      </w:r>
      <w:r w:rsidRPr="00791663">
        <w:rPr>
          <w:rFonts w:asciiTheme="minorHAnsi" w:hAnsiTheme="minorHAnsi" w:cstheme="minorHAnsi"/>
          <w:color w:val="000000"/>
        </w:rPr>
        <w:t xml:space="preserve"> za predložitev ponudb</w:t>
      </w:r>
      <w:r w:rsidR="00E9384F" w:rsidRPr="00791663">
        <w:rPr>
          <w:rFonts w:asciiTheme="minorHAnsi" w:hAnsiTheme="minorHAnsi" w:cstheme="minorHAnsi"/>
          <w:color w:val="000000"/>
        </w:rPr>
        <w:t xml:space="preserve"> ali da</w:t>
      </w:r>
      <w:r w:rsidR="00294F72" w:rsidRPr="00791663">
        <w:rPr>
          <w:rFonts w:asciiTheme="minorHAnsi" w:hAnsiTheme="minorHAnsi" w:cstheme="minorHAnsi"/>
          <w:color w:val="000000"/>
        </w:rPr>
        <w:t>n</w:t>
      </w:r>
      <w:r w:rsidR="00E9384F" w:rsidRPr="00791663">
        <w:rPr>
          <w:rFonts w:asciiTheme="minorHAnsi" w:hAnsiTheme="minorHAnsi" w:cstheme="minorHAnsi"/>
          <w:color w:val="000000"/>
        </w:rPr>
        <w:t xml:space="preserve"> objave obvestila o </w:t>
      </w:r>
      <w:r w:rsidR="00FC4AEB" w:rsidRPr="00791663">
        <w:rPr>
          <w:rFonts w:asciiTheme="minorHAnsi" w:hAnsiTheme="minorHAnsi" w:cstheme="minorHAnsi"/>
          <w:color w:val="000000"/>
        </w:rPr>
        <w:t xml:space="preserve">javnem </w:t>
      </w:r>
      <w:r w:rsidR="00E9384F" w:rsidRPr="00791663">
        <w:rPr>
          <w:rFonts w:asciiTheme="minorHAnsi" w:hAnsiTheme="minorHAnsi" w:cstheme="minorHAnsi"/>
          <w:color w:val="000000"/>
        </w:rPr>
        <w:t>naročilu</w:t>
      </w:r>
      <w:r w:rsidRPr="00791663">
        <w:rPr>
          <w:rFonts w:asciiTheme="minorHAnsi" w:hAnsiTheme="minorHAnsi" w:cstheme="minorHAnsi"/>
          <w:color w:val="000000"/>
        </w:rPr>
        <w:t>.</w:t>
      </w:r>
      <w:r w:rsidR="007A4D96" w:rsidRPr="00791663">
        <w:rPr>
          <w:rFonts w:asciiTheme="minorHAnsi" w:hAnsiTheme="minorHAnsi" w:cstheme="minorHAnsi"/>
          <w:color w:val="000000"/>
        </w:rPr>
        <w:t xml:space="preserve"> </w:t>
      </w:r>
    </w:p>
    <w:p w14:paraId="4C2445F3" w14:textId="77777777" w:rsidR="00E33C3F" w:rsidRPr="00791663" w:rsidRDefault="00E33C3F" w:rsidP="00EC53C5">
      <w:pPr>
        <w:autoSpaceDE w:val="0"/>
        <w:autoSpaceDN w:val="0"/>
        <w:adjustRightInd w:val="0"/>
        <w:spacing w:line="276" w:lineRule="auto"/>
        <w:jc w:val="both"/>
        <w:rPr>
          <w:rFonts w:asciiTheme="minorHAnsi" w:hAnsiTheme="minorHAnsi" w:cstheme="minorHAnsi"/>
          <w:color w:val="000000"/>
        </w:rPr>
      </w:pPr>
    </w:p>
    <w:p w14:paraId="3A09A91C" w14:textId="3DD382DD" w:rsidR="006712C4" w:rsidRPr="00791663" w:rsidRDefault="006712C4" w:rsidP="00EC53C5">
      <w:pPr>
        <w:spacing w:line="276" w:lineRule="auto"/>
        <w:jc w:val="both"/>
        <w:rPr>
          <w:rFonts w:asciiTheme="minorHAnsi" w:hAnsiTheme="minorHAnsi" w:cstheme="minorHAnsi"/>
        </w:rPr>
      </w:pPr>
      <w:r w:rsidRPr="00791663">
        <w:rPr>
          <w:rFonts w:asciiTheme="minorHAnsi" w:hAnsiTheme="minorHAnsi" w:cstheme="minorHAnsi"/>
        </w:rPr>
        <w:t xml:space="preserve">Naročnik lahko določi zahteve, s katerimi zagotovi, da imajo ponudniki </w:t>
      </w:r>
      <w:r w:rsidR="00D20D6D" w:rsidRPr="00791663">
        <w:rPr>
          <w:rFonts w:asciiTheme="minorHAnsi" w:hAnsiTheme="minorHAnsi" w:cstheme="minorHAnsi"/>
        </w:rPr>
        <w:t xml:space="preserve">dovolj </w:t>
      </w:r>
      <w:r w:rsidR="003A1256" w:rsidRPr="00791663">
        <w:rPr>
          <w:rFonts w:asciiTheme="minorHAnsi" w:hAnsiTheme="minorHAnsi" w:cstheme="minorHAnsi"/>
        </w:rPr>
        <w:t xml:space="preserve">avtorjev </w:t>
      </w:r>
      <w:r w:rsidRPr="00791663">
        <w:rPr>
          <w:rFonts w:asciiTheme="minorHAnsi" w:hAnsiTheme="minorHAnsi" w:cstheme="minorHAnsi"/>
        </w:rPr>
        <w:t>oz</w:t>
      </w:r>
      <w:r w:rsidR="00F20289" w:rsidRPr="00791663">
        <w:rPr>
          <w:rFonts w:asciiTheme="minorHAnsi" w:hAnsiTheme="minorHAnsi" w:cstheme="minorHAnsi"/>
        </w:rPr>
        <w:t>iroma</w:t>
      </w:r>
      <w:r w:rsidRPr="00791663">
        <w:rPr>
          <w:rFonts w:asciiTheme="minorHAnsi" w:hAnsiTheme="minorHAnsi" w:cstheme="minorHAnsi"/>
        </w:rPr>
        <w:t xml:space="preserve"> izkuš</w:t>
      </w:r>
      <w:r w:rsidR="00761A07" w:rsidRPr="00791663">
        <w:rPr>
          <w:rFonts w:asciiTheme="minorHAnsi" w:hAnsiTheme="minorHAnsi" w:cstheme="minorHAnsi"/>
        </w:rPr>
        <w:t>enj</w:t>
      </w:r>
      <w:r w:rsidRPr="00791663">
        <w:rPr>
          <w:rFonts w:asciiTheme="minorHAnsi" w:hAnsiTheme="minorHAnsi" w:cstheme="minorHAnsi"/>
        </w:rPr>
        <w:t xml:space="preserve"> za izvajanje javnega naročila. V ta namen naročnik v pogojih javnega naročila zahteva </w:t>
      </w:r>
      <w:r w:rsidR="00F2266E" w:rsidRPr="00791663">
        <w:rPr>
          <w:rFonts w:asciiTheme="minorHAnsi" w:hAnsiTheme="minorHAnsi" w:cstheme="minorHAnsi"/>
        </w:rPr>
        <w:t>navedbo</w:t>
      </w:r>
      <w:r w:rsidRPr="00791663">
        <w:rPr>
          <w:rFonts w:asciiTheme="minorHAnsi" w:hAnsiTheme="minorHAnsi" w:cstheme="minorHAnsi"/>
        </w:rPr>
        <w:t xml:space="preserve"> posameznikov</w:t>
      </w:r>
      <w:r w:rsidR="00EE22CF" w:rsidRPr="00791663">
        <w:rPr>
          <w:rFonts w:asciiTheme="minorHAnsi" w:hAnsiTheme="minorHAnsi" w:cstheme="minorHAnsi"/>
        </w:rPr>
        <w:t xml:space="preserve"> (prevajalcev, lektorjev, tolmačev, vodij projektov)</w:t>
      </w:r>
      <w:r w:rsidRPr="00791663">
        <w:rPr>
          <w:rFonts w:asciiTheme="minorHAnsi" w:hAnsiTheme="minorHAnsi" w:cstheme="minorHAnsi"/>
        </w:rPr>
        <w:t>, ključnih za izvedbo javnega naročila</w:t>
      </w:r>
      <w:r w:rsidR="00F5102E" w:rsidRPr="00791663">
        <w:rPr>
          <w:rFonts w:asciiTheme="minorHAnsi" w:hAnsiTheme="minorHAnsi" w:cstheme="minorHAnsi"/>
        </w:rPr>
        <w:t>,</w:t>
      </w:r>
      <w:r w:rsidR="00FC4AEB" w:rsidRPr="00791663">
        <w:rPr>
          <w:rFonts w:asciiTheme="minorHAnsi" w:hAnsiTheme="minorHAnsi" w:cstheme="minorHAnsi"/>
        </w:rPr>
        <w:t xml:space="preserve"> in njihovih referenc</w:t>
      </w:r>
      <w:r w:rsidR="00151D89" w:rsidRPr="00791663">
        <w:rPr>
          <w:rFonts w:asciiTheme="minorHAnsi" w:hAnsiTheme="minorHAnsi" w:cstheme="minorHAnsi"/>
        </w:rPr>
        <w:t>.</w:t>
      </w:r>
      <w:r w:rsidR="00616881" w:rsidRPr="00791663">
        <w:rPr>
          <w:rFonts w:asciiTheme="minorHAnsi" w:hAnsiTheme="minorHAnsi" w:cstheme="minorHAnsi"/>
        </w:rPr>
        <w:t xml:space="preserve"> </w:t>
      </w:r>
    </w:p>
    <w:p w14:paraId="1FA979B4" w14:textId="3ADBAD2E" w:rsidR="00E84939" w:rsidRPr="00791663" w:rsidRDefault="00E84939" w:rsidP="00EC53C5">
      <w:pPr>
        <w:spacing w:line="276" w:lineRule="auto"/>
        <w:jc w:val="both"/>
        <w:rPr>
          <w:rFonts w:asciiTheme="minorHAnsi" w:hAnsiTheme="minorHAnsi" w:cstheme="minorHAnsi"/>
        </w:rPr>
      </w:pPr>
    </w:p>
    <w:p w14:paraId="43AEC2C3" w14:textId="5BF7128E" w:rsidR="006712C4" w:rsidRPr="00791663" w:rsidRDefault="006712C4" w:rsidP="00EC53C5">
      <w:pPr>
        <w:spacing w:line="276" w:lineRule="auto"/>
        <w:jc w:val="both"/>
        <w:rPr>
          <w:rFonts w:asciiTheme="minorHAnsi" w:hAnsiTheme="minorHAnsi" w:cstheme="minorHAnsi"/>
        </w:rPr>
      </w:pPr>
      <w:r w:rsidRPr="00791663">
        <w:rPr>
          <w:rFonts w:asciiTheme="minorHAnsi" w:hAnsiTheme="minorHAnsi" w:cstheme="minorHAnsi"/>
        </w:rPr>
        <w:t>V pogojih javnega naročila je primerno tudi za vse</w:t>
      </w:r>
      <w:r w:rsidR="00F2266E" w:rsidRPr="00791663">
        <w:rPr>
          <w:rFonts w:asciiTheme="minorHAnsi" w:hAnsiTheme="minorHAnsi" w:cstheme="minorHAnsi"/>
        </w:rPr>
        <w:t xml:space="preserve"> v ponudbi navedene</w:t>
      </w:r>
      <w:r w:rsidRPr="00791663">
        <w:rPr>
          <w:rFonts w:asciiTheme="minorHAnsi" w:hAnsiTheme="minorHAnsi" w:cstheme="minorHAnsi"/>
        </w:rPr>
        <w:t xml:space="preserve"> posameznike zahtevati najmanjše število</w:t>
      </w:r>
      <w:r w:rsidR="00294F72" w:rsidRPr="00791663">
        <w:rPr>
          <w:rFonts w:asciiTheme="minorHAnsi" w:hAnsiTheme="minorHAnsi" w:cstheme="minorHAnsi"/>
        </w:rPr>
        <w:t xml:space="preserve"> </w:t>
      </w:r>
      <w:r w:rsidR="00F5102E" w:rsidRPr="00791663">
        <w:rPr>
          <w:rFonts w:asciiTheme="minorHAnsi" w:hAnsiTheme="minorHAnsi" w:cstheme="minorHAnsi"/>
        </w:rPr>
        <w:t xml:space="preserve">potrebnih referenc </w:t>
      </w:r>
      <w:r w:rsidR="00294F72" w:rsidRPr="00791663">
        <w:rPr>
          <w:rFonts w:asciiTheme="minorHAnsi" w:hAnsiTheme="minorHAnsi" w:cstheme="minorHAnsi"/>
        </w:rPr>
        <w:t xml:space="preserve">ali </w:t>
      </w:r>
      <w:r w:rsidR="00F5102E" w:rsidRPr="00791663">
        <w:rPr>
          <w:rFonts w:asciiTheme="minorHAnsi" w:hAnsiTheme="minorHAnsi" w:cstheme="minorHAnsi"/>
        </w:rPr>
        <w:t xml:space="preserve">njihovo </w:t>
      </w:r>
      <w:r w:rsidR="002C0B37" w:rsidRPr="00791663">
        <w:rPr>
          <w:rFonts w:asciiTheme="minorHAnsi" w:hAnsiTheme="minorHAnsi" w:cstheme="minorHAnsi"/>
        </w:rPr>
        <w:t>vrednost</w:t>
      </w:r>
      <w:r w:rsidRPr="00791663">
        <w:rPr>
          <w:rFonts w:asciiTheme="minorHAnsi" w:hAnsiTheme="minorHAnsi" w:cstheme="minorHAnsi"/>
        </w:rPr>
        <w:t>, k</w:t>
      </w:r>
      <w:r w:rsidR="00F5102E" w:rsidRPr="00791663">
        <w:rPr>
          <w:rFonts w:asciiTheme="minorHAnsi" w:hAnsiTheme="minorHAnsi" w:cstheme="minorHAnsi"/>
        </w:rPr>
        <w:t>ar</w:t>
      </w:r>
      <w:r w:rsidRPr="00791663">
        <w:rPr>
          <w:rFonts w:asciiTheme="minorHAnsi" w:hAnsiTheme="minorHAnsi" w:cstheme="minorHAnsi"/>
        </w:rPr>
        <w:t xml:space="preserve"> se</w:t>
      </w:r>
      <w:r w:rsidR="00F20289" w:rsidRPr="00791663">
        <w:rPr>
          <w:rFonts w:asciiTheme="minorHAnsi" w:hAnsiTheme="minorHAnsi" w:cstheme="minorHAnsi"/>
        </w:rPr>
        <w:t xml:space="preserve"> določi</w:t>
      </w:r>
      <w:r w:rsidRPr="00791663">
        <w:rPr>
          <w:rFonts w:asciiTheme="minorHAnsi" w:hAnsiTheme="minorHAnsi" w:cstheme="minorHAnsi"/>
        </w:rPr>
        <w:t xml:space="preserve"> </w:t>
      </w:r>
      <w:r w:rsidR="00F20289" w:rsidRPr="00791663">
        <w:rPr>
          <w:rFonts w:asciiTheme="minorHAnsi" w:hAnsiTheme="minorHAnsi" w:cstheme="minorHAnsi"/>
        </w:rPr>
        <w:t>tako</w:t>
      </w:r>
      <w:r w:rsidRPr="00791663">
        <w:rPr>
          <w:rFonts w:asciiTheme="minorHAnsi" w:hAnsiTheme="minorHAnsi" w:cstheme="minorHAnsi"/>
        </w:rPr>
        <w:t xml:space="preserve">, da so podobne predmetu javnega naročila, kakor je to opisano pri pogojih za gospodarske subjekte. </w:t>
      </w:r>
    </w:p>
    <w:p w14:paraId="22727A8C" w14:textId="77777777" w:rsidR="006712C4" w:rsidRPr="00791663" w:rsidRDefault="006712C4" w:rsidP="00EC53C5">
      <w:pPr>
        <w:spacing w:line="276" w:lineRule="auto"/>
        <w:jc w:val="both"/>
        <w:rPr>
          <w:rFonts w:asciiTheme="minorHAnsi" w:hAnsiTheme="minorHAnsi" w:cstheme="minorHAnsi"/>
        </w:rPr>
      </w:pPr>
    </w:p>
    <w:p w14:paraId="6C32A2DB" w14:textId="3CBEAC9D" w:rsidR="005E7201" w:rsidRPr="00791663" w:rsidRDefault="006712C4" w:rsidP="00EC53C5">
      <w:pPr>
        <w:spacing w:line="276" w:lineRule="auto"/>
        <w:jc w:val="both"/>
        <w:rPr>
          <w:rFonts w:asciiTheme="minorHAnsi" w:hAnsiTheme="minorHAnsi" w:cstheme="minorHAnsi"/>
        </w:rPr>
      </w:pPr>
      <w:r w:rsidRPr="00791663">
        <w:rPr>
          <w:rFonts w:asciiTheme="minorHAnsi" w:hAnsiTheme="minorHAnsi" w:cstheme="minorHAnsi"/>
        </w:rPr>
        <w:t xml:space="preserve">Naročnik lahko med pogoje, ki jih morajo izpolnjevati </w:t>
      </w:r>
      <w:r w:rsidR="00F2266E" w:rsidRPr="00791663">
        <w:rPr>
          <w:rFonts w:asciiTheme="minorHAnsi" w:hAnsiTheme="minorHAnsi" w:cstheme="minorHAnsi"/>
        </w:rPr>
        <w:t>v ponudbi navedeni</w:t>
      </w:r>
      <w:r w:rsidRPr="00791663">
        <w:rPr>
          <w:rFonts w:asciiTheme="minorHAnsi" w:hAnsiTheme="minorHAnsi" w:cstheme="minorHAnsi"/>
        </w:rPr>
        <w:t xml:space="preserve"> posamezniki, vključi tudi posebn</w:t>
      </w:r>
      <w:r w:rsidR="00F5102E" w:rsidRPr="00791663">
        <w:rPr>
          <w:rFonts w:asciiTheme="minorHAnsi" w:hAnsiTheme="minorHAnsi" w:cstheme="minorHAnsi"/>
        </w:rPr>
        <w:t>e vrste</w:t>
      </w:r>
      <w:r w:rsidRPr="00791663">
        <w:rPr>
          <w:rFonts w:asciiTheme="minorHAnsi" w:hAnsiTheme="minorHAnsi" w:cstheme="minorHAnsi"/>
        </w:rPr>
        <w:t xml:space="preserve"> znanja, če so potrebn</w:t>
      </w:r>
      <w:r w:rsidR="00F5102E" w:rsidRPr="00791663">
        <w:rPr>
          <w:rFonts w:asciiTheme="minorHAnsi" w:hAnsiTheme="minorHAnsi" w:cstheme="minorHAnsi"/>
        </w:rPr>
        <w:t>e</w:t>
      </w:r>
      <w:r w:rsidRPr="00791663">
        <w:rPr>
          <w:rFonts w:asciiTheme="minorHAnsi" w:hAnsiTheme="minorHAnsi" w:cstheme="minorHAnsi"/>
        </w:rPr>
        <w:t xml:space="preserve"> za izvedbo predmetnega javnega naročila. </w:t>
      </w:r>
    </w:p>
    <w:p w14:paraId="16AB9AF0" w14:textId="77777777" w:rsidR="00663619" w:rsidRPr="00791663" w:rsidRDefault="00663619" w:rsidP="00EC53C5">
      <w:pPr>
        <w:spacing w:line="276" w:lineRule="auto"/>
        <w:jc w:val="both"/>
        <w:rPr>
          <w:rFonts w:asciiTheme="minorHAnsi" w:hAnsiTheme="minorHAnsi" w:cstheme="minorHAnsi"/>
        </w:rPr>
      </w:pPr>
    </w:p>
    <w:p w14:paraId="62CFD834" w14:textId="77777777" w:rsidR="004F379D" w:rsidRPr="00791663" w:rsidRDefault="004B2AF6" w:rsidP="00EC53C5">
      <w:pPr>
        <w:pStyle w:val="Naslov1"/>
        <w:keepLines w:val="0"/>
        <w:numPr>
          <w:ilvl w:val="0"/>
          <w:numId w:val="2"/>
        </w:numPr>
        <w:spacing w:before="0" w:line="276" w:lineRule="auto"/>
        <w:ind w:left="357" w:hanging="357"/>
        <w:rPr>
          <w:rStyle w:val="Poudarek"/>
          <w:rFonts w:asciiTheme="minorHAnsi" w:hAnsiTheme="minorHAnsi" w:cstheme="minorHAnsi"/>
          <w:b/>
          <w:bCs/>
          <w:i w:val="0"/>
          <w:sz w:val="24"/>
          <w:szCs w:val="24"/>
        </w:rPr>
      </w:pPr>
      <w:bookmarkStart w:id="51" w:name="_Toc219119054"/>
      <w:bookmarkStart w:id="52" w:name="_Toc231202148"/>
      <w:r w:rsidRPr="00791663">
        <w:rPr>
          <w:rStyle w:val="Poudarek"/>
          <w:rFonts w:asciiTheme="minorHAnsi" w:hAnsiTheme="minorHAnsi" w:cstheme="minorHAnsi"/>
          <w:b/>
          <w:bCs/>
          <w:i w:val="0"/>
          <w:sz w:val="24"/>
          <w:szCs w:val="24"/>
        </w:rPr>
        <w:t>Merila</w:t>
      </w:r>
      <w:bookmarkEnd w:id="51"/>
      <w:bookmarkEnd w:id="52"/>
    </w:p>
    <w:p w14:paraId="5AA62EF0" w14:textId="77777777" w:rsidR="004F379D" w:rsidRPr="00791663" w:rsidRDefault="004F379D" w:rsidP="00EC53C5">
      <w:pPr>
        <w:spacing w:line="276" w:lineRule="auto"/>
        <w:jc w:val="both"/>
        <w:rPr>
          <w:rFonts w:asciiTheme="minorHAnsi" w:hAnsiTheme="minorHAnsi" w:cstheme="minorHAnsi"/>
        </w:rPr>
      </w:pPr>
    </w:p>
    <w:p w14:paraId="3463842E" w14:textId="4B8F07E7" w:rsidR="005A4390" w:rsidRPr="00791663" w:rsidRDefault="00A73B22" w:rsidP="00EC53C5">
      <w:pPr>
        <w:spacing w:line="276" w:lineRule="auto"/>
        <w:jc w:val="both"/>
        <w:rPr>
          <w:rFonts w:asciiTheme="minorHAnsi" w:hAnsiTheme="minorHAnsi" w:cstheme="minorHAnsi"/>
        </w:rPr>
      </w:pPr>
      <w:r w:rsidRPr="00791663">
        <w:rPr>
          <w:rFonts w:asciiTheme="minorHAnsi" w:hAnsiTheme="minorHAnsi" w:cstheme="minorHAnsi"/>
        </w:rPr>
        <w:t>ZJN-3 določa</w:t>
      </w:r>
      <w:r w:rsidR="00085F46" w:rsidRPr="00791663">
        <w:rPr>
          <w:rFonts w:asciiTheme="minorHAnsi" w:hAnsiTheme="minorHAnsi" w:cstheme="minorHAnsi"/>
        </w:rPr>
        <w:t>, da mora naročnik javno naročilo</w:t>
      </w:r>
      <w:r w:rsidR="004F1489" w:rsidRPr="00791663">
        <w:rPr>
          <w:rFonts w:asciiTheme="minorHAnsi" w:hAnsiTheme="minorHAnsi" w:cstheme="minorHAnsi"/>
        </w:rPr>
        <w:t xml:space="preserve"> </w:t>
      </w:r>
      <w:r w:rsidRPr="00791663">
        <w:rPr>
          <w:rFonts w:asciiTheme="minorHAnsi" w:hAnsiTheme="minorHAnsi" w:cstheme="minorHAnsi"/>
        </w:rPr>
        <w:t xml:space="preserve">oddati na podlagi objektivnih meril, ki zagotovijo skladnost z načeli </w:t>
      </w:r>
      <w:r w:rsidR="004B0D99" w:rsidRPr="00791663">
        <w:rPr>
          <w:rFonts w:asciiTheme="minorHAnsi" w:hAnsiTheme="minorHAnsi" w:cstheme="minorHAnsi"/>
        </w:rPr>
        <w:t>preglednosti</w:t>
      </w:r>
      <w:r w:rsidRPr="00791663">
        <w:rPr>
          <w:rFonts w:asciiTheme="minorHAnsi" w:hAnsiTheme="minorHAnsi" w:cstheme="minorHAnsi"/>
        </w:rPr>
        <w:t>, nediskriminacije in ena</w:t>
      </w:r>
      <w:r w:rsidR="003D0938" w:rsidRPr="00791663">
        <w:rPr>
          <w:rFonts w:asciiTheme="minorHAnsi" w:hAnsiTheme="minorHAnsi" w:cstheme="minorHAnsi"/>
        </w:rPr>
        <w:t xml:space="preserve">kopravnosti med ponudniki </w:t>
      </w:r>
      <w:r w:rsidR="004C720C" w:rsidRPr="00791663">
        <w:rPr>
          <w:rFonts w:asciiTheme="minorHAnsi" w:hAnsiTheme="minorHAnsi" w:cstheme="minorHAnsi"/>
        </w:rPr>
        <w:t>ter</w:t>
      </w:r>
      <w:r w:rsidR="004B0D99" w:rsidRPr="00791663">
        <w:rPr>
          <w:rFonts w:asciiTheme="minorHAnsi" w:hAnsiTheme="minorHAnsi" w:cstheme="minorHAnsi"/>
        </w:rPr>
        <w:t xml:space="preserve"> </w:t>
      </w:r>
      <w:r w:rsidR="00085F46" w:rsidRPr="00791663">
        <w:rPr>
          <w:rFonts w:asciiTheme="minorHAnsi" w:hAnsiTheme="minorHAnsi" w:cstheme="minorHAnsi"/>
        </w:rPr>
        <w:t>hkrati zagotavljajo konkurenco in korektno ocenjevanje pre</w:t>
      </w:r>
      <w:r w:rsidR="00743E16" w:rsidRPr="00791663">
        <w:rPr>
          <w:rFonts w:asciiTheme="minorHAnsi" w:hAnsiTheme="minorHAnsi" w:cstheme="minorHAnsi"/>
        </w:rPr>
        <w:t>jetih</w:t>
      </w:r>
      <w:r w:rsidR="00085F46" w:rsidRPr="00791663">
        <w:rPr>
          <w:rFonts w:asciiTheme="minorHAnsi" w:hAnsiTheme="minorHAnsi" w:cstheme="minorHAnsi"/>
        </w:rPr>
        <w:t xml:space="preserve"> ponudb</w:t>
      </w:r>
      <w:r w:rsidRPr="00791663">
        <w:rPr>
          <w:rFonts w:asciiTheme="minorHAnsi" w:hAnsiTheme="minorHAnsi" w:cstheme="minorHAnsi"/>
        </w:rPr>
        <w:t xml:space="preserve">. Merila za oddajo javnega naročila morajo biti </w:t>
      </w:r>
      <w:proofErr w:type="spellStart"/>
      <w:r w:rsidRPr="00791663">
        <w:rPr>
          <w:rFonts w:asciiTheme="minorHAnsi" w:hAnsiTheme="minorHAnsi" w:cstheme="minorHAnsi"/>
        </w:rPr>
        <w:t>nediskriminatorna</w:t>
      </w:r>
      <w:proofErr w:type="spellEnd"/>
      <w:r w:rsidRPr="00791663">
        <w:rPr>
          <w:rFonts w:asciiTheme="minorHAnsi" w:hAnsiTheme="minorHAnsi" w:cstheme="minorHAnsi"/>
        </w:rPr>
        <w:t xml:space="preserve">, sorazmerna in povezana s predmetom </w:t>
      </w:r>
      <w:r w:rsidR="00FC4AEB" w:rsidRPr="00791663">
        <w:rPr>
          <w:rFonts w:asciiTheme="minorHAnsi" w:hAnsiTheme="minorHAnsi" w:cstheme="minorHAnsi"/>
        </w:rPr>
        <w:t xml:space="preserve">javnega </w:t>
      </w:r>
      <w:r w:rsidRPr="00791663">
        <w:rPr>
          <w:rFonts w:asciiTheme="minorHAnsi" w:hAnsiTheme="minorHAnsi" w:cstheme="minorHAnsi"/>
        </w:rPr>
        <w:t>naročila.</w:t>
      </w:r>
      <w:r w:rsidR="005A4390" w:rsidRPr="00791663">
        <w:rPr>
          <w:rFonts w:asciiTheme="minorHAnsi" w:hAnsiTheme="minorHAnsi" w:cstheme="minorHAnsi"/>
        </w:rPr>
        <w:t xml:space="preserve"> Merila za oddajo javnega naročila </w:t>
      </w:r>
      <w:r w:rsidR="003D0938" w:rsidRPr="00791663">
        <w:rPr>
          <w:rFonts w:asciiTheme="minorHAnsi" w:hAnsiTheme="minorHAnsi" w:cstheme="minorHAnsi"/>
        </w:rPr>
        <w:t xml:space="preserve">naročniku </w:t>
      </w:r>
      <w:r w:rsidR="005A4390" w:rsidRPr="00791663">
        <w:rPr>
          <w:rFonts w:asciiTheme="minorHAnsi" w:hAnsiTheme="minorHAnsi" w:cstheme="minorHAnsi"/>
        </w:rPr>
        <w:t>ne smejo</w:t>
      </w:r>
      <w:r w:rsidR="003D0938" w:rsidRPr="00791663">
        <w:rPr>
          <w:rFonts w:asciiTheme="minorHAnsi" w:hAnsiTheme="minorHAnsi" w:cstheme="minorHAnsi"/>
        </w:rPr>
        <w:t xml:space="preserve"> omogočiti neomejene svobodne izbire</w:t>
      </w:r>
      <w:r w:rsidR="005A4390" w:rsidRPr="00791663">
        <w:rPr>
          <w:rFonts w:asciiTheme="minorHAnsi" w:hAnsiTheme="minorHAnsi" w:cstheme="minorHAnsi"/>
        </w:rPr>
        <w:t xml:space="preserve">. </w:t>
      </w:r>
    </w:p>
    <w:p w14:paraId="68D2AE21" w14:textId="1864A6F9" w:rsidR="003856ED" w:rsidRPr="00791663" w:rsidRDefault="003856ED" w:rsidP="00EC53C5">
      <w:pPr>
        <w:spacing w:line="276" w:lineRule="auto"/>
        <w:jc w:val="both"/>
        <w:rPr>
          <w:rFonts w:asciiTheme="minorHAnsi" w:hAnsiTheme="minorHAnsi" w:cstheme="minorHAnsi"/>
        </w:rPr>
      </w:pPr>
    </w:p>
    <w:p w14:paraId="756F0486" w14:textId="44D5D6BC" w:rsidR="005A4390" w:rsidRPr="00791663" w:rsidRDefault="005A4390" w:rsidP="00EC53C5">
      <w:pPr>
        <w:spacing w:line="276" w:lineRule="auto"/>
        <w:jc w:val="both"/>
        <w:rPr>
          <w:rFonts w:asciiTheme="minorHAnsi" w:hAnsiTheme="minorHAnsi" w:cstheme="minorHAnsi"/>
        </w:rPr>
      </w:pPr>
      <w:r w:rsidRPr="00791663">
        <w:rPr>
          <w:rFonts w:asciiTheme="minorHAnsi" w:hAnsiTheme="minorHAnsi" w:cstheme="minorHAnsi"/>
        </w:rPr>
        <w:t xml:space="preserve">V prvem odstavku 84. člena ZJN-3 je določeno, da naročnik odda javno naročilo na podlagi ekonomsko najugodnejše ponudbe. </w:t>
      </w:r>
      <w:r w:rsidR="004C720C" w:rsidRPr="00791663">
        <w:rPr>
          <w:rFonts w:asciiTheme="minorHAnsi" w:hAnsiTheme="minorHAnsi" w:cstheme="minorHAnsi"/>
        </w:rPr>
        <w:t>D</w:t>
      </w:r>
      <w:r w:rsidRPr="00791663">
        <w:rPr>
          <w:rFonts w:asciiTheme="minorHAnsi" w:hAnsiTheme="minorHAnsi" w:cstheme="minorHAnsi"/>
        </w:rPr>
        <w:t xml:space="preserve">rugi odstavek 84. člena ZJN-3 določa, da se ekonomsko najugodnejša ponudba določi na podlagi cene ali stroškov ob uporabi </w:t>
      </w:r>
      <w:r w:rsidR="004C720C" w:rsidRPr="00791663">
        <w:rPr>
          <w:rFonts w:asciiTheme="minorHAnsi" w:hAnsiTheme="minorHAnsi" w:cstheme="minorHAnsi"/>
        </w:rPr>
        <w:t xml:space="preserve">načela </w:t>
      </w:r>
      <w:r w:rsidRPr="00791663">
        <w:rPr>
          <w:rFonts w:asciiTheme="minorHAnsi" w:hAnsiTheme="minorHAnsi" w:cstheme="minorHAnsi"/>
        </w:rPr>
        <w:t>stroškovne učinkovitosti, na primer z izračunom stroškov v življenjski dobi, kot ga določa ta zakon, in lahko zajema tudi najboljše razmerje med ceno in kakovostjo, ocenjeno na podlagi meril, ki se nanašajo na kakovost</w:t>
      </w:r>
      <w:r w:rsidR="004C720C" w:rsidRPr="00791663">
        <w:rPr>
          <w:rFonts w:asciiTheme="minorHAnsi" w:hAnsiTheme="minorHAnsi" w:cstheme="minorHAnsi"/>
        </w:rPr>
        <w:t>,</w:t>
      </w:r>
      <w:r w:rsidRPr="00791663">
        <w:rPr>
          <w:rFonts w:asciiTheme="minorHAnsi" w:hAnsiTheme="minorHAnsi" w:cstheme="minorHAnsi"/>
        </w:rPr>
        <w:t xml:space="preserve"> ter </w:t>
      </w:r>
      <w:proofErr w:type="spellStart"/>
      <w:r w:rsidRPr="00791663">
        <w:rPr>
          <w:rFonts w:asciiTheme="minorHAnsi" w:hAnsiTheme="minorHAnsi" w:cstheme="minorHAnsi"/>
        </w:rPr>
        <w:t>okoljske</w:t>
      </w:r>
      <w:proofErr w:type="spellEnd"/>
      <w:r w:rsidRPr="00791663">
        <w:rPr>
          <w:rFonts w:asciiTheme="minorHAnsi" w:hAnsiTheme="minorHAnsi" w:cstheme="minorHAnsi"/>
        </w:rPr>
        <w:t xml:space="preserve"> ali socialne vidike, povezane s predmetom javnega naročila. </w:t>
      </w:r>
    </w:p>
    <w:p w14:paraId="3F0D6F08" w14:textId="77777777" w:rsidR="005A4390" w:rsidRPr="00791663" w:rsidRDefault="005A4390" w:rsidP="00EC53C5">
      <w:pPr>
        <w:spacing w:line="276" w:lineRule="auto"/>
        <w:jc w:val="both"/>
        <w:rPr>
          <w:rFonts w:asciiTheme="minorHAnsi" w:hAnsiTheme="minorHAnsi" w:cstheme="minorHAnsi"/>
        </w:rPr>
      </w:pPr>
    </w:p>
    <w:p w14:paraId="0169648B" w14:textId="77777777" w:rsidR="005A4390" w:rsidRPr="00791663" w:rsidRDefault="005A4390" w:rsidP="00EC53C5">
      <w:pPr>
        <w:spacing w:line="276" w:lineRule="auto"/>
        <w:jc w:val="both"/>
        <w:rPr>
          <w:rFonts w:asciiTheme="minorHAnsi" w:hAnsiTheme="minorHAnsi" w:cstheme="minorHAnsi"/>
        </w:rPr>
      </w:pPr>
      <w:r w:rsidRPr="00791663">
        <w:rPr>
          <w:rFonts w:asciiTheme="minorHAnsi" w:hAnsiTheme="minorHAnsi" w:cstheme="minorHAnsi"/>
        </w:rPr>
        <w:t xml:space="preserve">Stroškovni dejavnik je lahko tudi fiksna cena ali fiksni stroški, če gospodarski subjekti na njihovi podlagi med seboj konkurirajo </w:t>
      </w:r>
      <w:r w:rsidR="00636697" w:rsidRPr="00791663">
        <w:rPr>
          <w:rFonts w:asciiTheme="minorHAnsi" w:hAnsiTheme="minorHAnsi" w:cstheme="minorHAnsi"/>
        </w:rPr>
        <w:t>le</w:t>
      </w:r>
      <w:r w:rsidRPr="00791663">
        <w:rPr>
          <w:rFonts w:asciiTheme="minorHAnsi" w:hAnsiTheme="minorHAnsi" w:cstheme="minorHAnsi"/>
        </w:rPr>
        <w:t xml:space="preserve"> v zvezi z merili kakovosti (tretji odstavek 84. člena ZJN-3).</w:t>
      </w:r>
    </w:p>
    <w:p w14:paraId="4342EBC8" w14:textId="77777777" w:rsidR="00731E85" w:rsidRPr="00791663" w:rsidRDefault="00731E85" w:rsidP="00EC53C5">
      <w:pPr>
        <w:spacing w:line="276" w:lineRule="auto"/>
        <w:jc w:val="both"/>
        <w:rPr>
          <w:rFonts w:asciiTheme="minorHAnsi" w:hAnsiTheme="minorHAnsi" w:cstheme="minorHAnsi"/>
        </w:rPr>
      </w:pPr>
    </w:p>
    <w:p w14:paraId="795C35D7" w14:textId="2751F850" w:rsidR="00731E85" w:rsidRPr="00791663" w:rsidRDefault="00731E85" w:rsidP="00EC53C5">
      <w:pPr>
        <w:spacing w:line="276" w:lineRule="auto"/>
        <w:jc w:val="both"/>
        <w:rPr>
          <w:rFonts w:asciiTheme="minorHAnsi" w:hAnsiTheme="minorHAnsi" w:cstheme="minorHAnsi"/>
          <w:bCs/>
        </w:rPr>
      </w:pPr>
      <w:r w:rsidRPr="00791663">
        <w:rPr>
          <w:rFonts w:asciiTheme="minorHAnsi" w:hAnsiTheme="minorHAnsi" w:cstheme="minorHAnsi"/>
        </w:rPr>
        <w:t>Zlasti je pomemb</w:t>
      </w:r>
      <w:r w:rsidR="004C720C" w:rsidRPr="00791663">
        <w:rPr>
          <w:rFonts w:asciiTheme="minorHAnsi" w:hAnsiTheme="minorHAnsi" w:cstheme="minorHAnsi"/>
        </w:rPr>
        <w:t>n</w:t>
      </w:r>
      <w:r w:rsidRPr="00791663">
        <w:rPr>
          <w:rFonts w:asciiTheme="minorHAnsi" w:hAnsiTheme="minorHAnsi" w:cstheme="minorHAnsi"/>
        </w:rPr>
        <w:t xml:space="preserve">a določba četrtega odstavka 84. člena ZJN-3, da za oddajo javnega naročila storitve izdelave računalniških programov, arhitekturnih in inženirskih storitev ter </w:t>
      </w:r>
      <w:r w:rsidRPr="00791663">
        <w:rPr>
          <w:rFonts w:asciiTheme="minorHAnsi" w:hAnsiTheme="minorHAnsi" w:cstheme="minorHAnsi"/>
          <w:bCs/>
        </w:rPr>
        <w:t xml:space="preserve">prevajalskih in svetovalnih storitev naročnik </w:t>
      </w:r>
      <w:r w:rsidRPr="00791663">
        <w:rPr>
          <w:rFonts w:asciiTheme="minorHAnsi" w:hAnsiTheme="minorHAnsi" w:cstheme="minorHAnsi"/>
          <w:bCs/>
          <w:color w:val="000000"/>
        </w:rPr>
        <w:t xml:space="preserve">ne sme uporabiti </w:t>
      </w:r>
      <w:r w:rsidR="004C720C" w:rsidRPr="00791663">
        <w:rPr>
          <w:rFonts w:asciiTheme="minorHAnsi" w:hAnsiTheme="minorHAnsi" w:cstheme="minorHAnsi"/>
          <w:bCs/>
          <w:color w:val="000000"/>
        </w:rPr>
        <w:t xml:space="preserve">samo </w:t>
      </w:r>
      <w:r w:rsidRPr="00791663">
        <w:rPr>
          <w:rFonts w:asciiTheme="minorHAnsi" w:hAnsiTheme="minorHAnsi" w:cstheme="minorHAnsi"/>
          <w:bCs/>
          <w:color w:val="000000"/>
        </w:rPr>
        <w:t>cene</w:t>
      </w:r>
      <w:r w:rsidRPr="00791663">
        <w:rPr>
          <w:rFonts w:asciiTheme="minorHAnsi" w:hAnsiTheme="minorHAnsi" w:cstheme="minorHAnsi"/>
          <w:bCs/>
        </w:rPr>
        <w:t xml:space="preserve"> kot edinega merila za oddajo javnega naročila.</w:t>
      </w:r>
    </w:p>
    <w:p w14:paraId="618A6AC5" w14:textId="77777777" w:rsidR="00F934CB" w:rsidRPr="00791663" w:rsidRDefault="00F934CB" w:rsidP="00EC53C5">
      <w:pPr>
        <w:suppressAutoHyphens/>
        <w:spacing w:line="276" w:lineRule="auto"/>
        <w:jc w:val="both"/>
        <w:rPr>
          <w:rFonts w:asciiTheme="minorHAnsi" w:hAnsiTheme="minorHAnsi" w:cstheme="minorHAnsi"/>
          <w:lang w:eastAsia="zh-CN"/>
        </w:rPr>
      </w:pPr>
    </w:p>
    <w:p w14:paraId="162EF68A" w14:textId="0FEDAEA5" w:rsidR="00FC4677" w:rsidRPr="00791663" w:rsidRDefault="0083356B" w:rsidP="00EC53C5">
      <w:pPr>
        <w:spacing w:line="276" w:lineRule="auto"/>
        <w:jc w:val="both"/>
        <w:rPr>
          <w:rFonts w:asciiTheme="minorHAnsi" w:hAnsiTheme="minorHAnsi" w:cstheme="minorHAnsi"/>
        </w:rPr>
      </w:pPr>
      <w:r w:rsidRPr="00791663">
        <w:rPr>
          <w:rFonts w:asciiTheme="minorHAnsi" w:hAnsiTheme="minorHAnsi" w:cstheme="minorHAnsi"/>
        </w:rPr>
        <w:t xml:space="preserve">Pomembno je, da naročniki izberejo </w:t>
      </w:r>
      <w:r w:rsidR="00636697" w:rsidRPr="00791663">
        <w:rPr>
          <w:rFonts w:asciiTheme="minorHAnsi" w:hAnsiTheme="minorHAnsi" w:cstheme="minorHAnsi"/>
        </w:rPr>
        <w:t>kakovostna</w:t>
      </w:r>
      <w:r w:rsidR="00AC35EC" w:rsidRPr="00791663">
        <w:rPr>
          <w:rFonts w:asciiTheme="minorHAnsi" w:hAnsiTheme="minorHAnsi" w:cstheme="minorHAnsi"/>
        </w:rPr>
        <w:t xml:space="preserve"> </w:t>
      </w:r>
      <w:r w:rsidRPr="00791663">
        <w:rPr>
          <w:rFonts w:asciiTheme="minorHAnsi" w:hAnsiTheme="minorHAnsi" w:cstheme="minorHAnsi"/>
        </w:rPr>
        <w:t>merila za oddajo</w:t>
      </w:r>
      <w:r w:rsidR="003D0938" w:rsidRPr="00791663">
        <w:rPr>
          <w:rFonts w:asciiTheme="minorHAnsi" w:hAnsiTheme="minorHAnsi" w:cstheme="minorHAnsi"/>
        </w:rPr>
        <w:t xml:space="preserve"> javnega naročila</w:t>
      </w:r>
      <w:r w:rsidRPr="00791663">
        <w:rPr>
          <w:rFonts w:asciiTheme="minorHAnsi" w:hAnsiTheme="minorHAnsi" w:cstheme="minorHAnsi"/>
        </w:rPr>
        <w:t>, ki jim omogoči</w:t>
      </w:r>
      <w:r w:rsidR="00743E16" w:rsidRPr="00791663">
        <w:rPr>
          <w:rFonts w:asciiTheme="minorHAnsi" w:hAnsiTheme="minorHAnsi" w:cstheme="minorHAnsi"/>
        </w:rPr>
        <w:t>jo</w:t>
      </w:r>
      <w:r w:rsidRPr="00791663">
        <w:rPr>
          <w:rFonts w:asciiTheme="minorHAnsi" w:hAnsiTheme="minorHAnsi" w:cstheme="minorHAnsi"/>
        </w:rPr>
        <w:t xml:space="preserve"> pridobitev </w:t>
      </w:r>
      <w:r w:rsidR="0044548B" w:rsidRPr="00791663">
        <w:rPr>
          <w:rFonts w:asciiTheme="minorHAnsi" w:hAnsiTheme="minorHAnsi" w:cstheme="minorHAnsi"/>
        </w:rPr>
        <w:t>kakovostnih</w:t>
      </w:r>
      <w:r w:rsidRPr="00791663">
        <w:rPr>
          <w:rFonts w:asciiTheme="minorHAnsi" w:hAnsiTheme="minorHAnsi" w:cstheme="minorHAnsi"/>
        </w:rPr>
        <w:t xml:space="preserve"> storitev, ki najbolj ustrezajo njihovim potrebam.</w:t>
      </w:r>
      <w:r w:rsidR="00A31543" w:rsidRPr="00791663">
        <w:rPr>
          <w:rFonts w:asciiTheme="minorHAnsi" w:hAnsiTheme="minorHAnsi" w:cstheme="minorHAnsi"/>
        </w:rPr>
        <w:t xml:space="preserve"> </w:t>
      </w:r>
      <w:r w:rsidR="00FC4677" w:rsidRPr="00791663">
        <w:rPr>
          <w:rFonts w:asciiTheme="minorHAnsi" w:hAnsiTheme="minorHAnsi" w:cstheme="minorHAnsi"/>
        </w:rPr>
        <w:t>Naročniki morajo ustrezne standarde</w:t>
      </w:r>
      <w:r w:rsidR="00C577AB" w:rsidRPr="00791663">
        <w:rPr>
          <w:rFonts w:asciiTheme="minorHAnsi" w:hAnsiTheme="minorHAnsi" w:cstheme="minorHAnsi"/>
        </w:rPr>
        <w:t xml:space="preserve"> kakovosti </w:t>
      </w:r>
      <w:r w:rsidR="00523230" w:rsidRPr="00791663">
        <w:rPr>
          <w:rFonts w:asciiTheme="minorHAnsi" w:hAnsiTheme="minorHAnsi" w:cstheme="minorHAnsi"/>
        </w:rPr>
        <w:t xml:space="preserve">in </w:t>
      </w:r>
      <w:r w:rsidR="00C577AB" w:rsidRPr="00791663">
        <w:rPr>
          <w:rFonts w:asciiTheme="minorHAnsi" w:hAnsiTheme="minorHAnsi" w:cstheme="minorHAnsi"/>
        </w:rPr>
        <w:t xml:space="preserve">obseg </w:t>
      </w:r>
      <w:r w:rsidR="00523230" w:rsidRPr="00791663">
        <w:rPr>
          <w:rFonts w:asciiTheme="minorHAnsi" w:hAnsiTheme="minorHAnsi" w:cstheme="minorHAnsi"/>
        </w:rPr>
        <w:t xml:space="preserve">opravljenih jezikovnih storitev </w:t>
      </w:r>
      <w:r w:rsidR="00C577AB" w:rsidRPr="00791663">
        <w:rPr>
          <w:rFonts w:asciiTheme="minorHAnsi" w:hAnsiTheme="minorHAnsi" w:cstheme="minorHAnsi"/>
        </w:rPr>
        <w:t xml:space="preserve">jasno </w:t>
      </w:r>
      <w:r w:rsidR="00FC4677" w:rsidRPr="00791663">
        <w:rPr>
          <w:rFonts w:asciiTheme="minorHAnsi" w:hAnsiTheme="minorHAnsi" w:cstheme="minorHAnsi"/>
        </w:rPr>
        <w:t>in nedvoumno določiti s tehničnimi specifikacijami in pogoji za izvedbo javnega naročila.</w:t>
      </w:r>
    </w:p>
    <w:p w14:paraId="22B4BFFC" w14:textId="77777777" w:rsidR="00FC4677" w:rsidRPr="00791663" w:rsidRDefault="00FC4677" w:rsidP="00EC53C5">
      <w:pPr>
        <w:spacing w:line="276" w:lineRule="auto"/>
        <w:jc w:val="both"/>
        <w:rPr>
          <w:rFonts w:asciiTheme="minorHAnsi" w:hAnsiTheme="minorHAnsi" w:cstheme="minorHAnsi"/>
        </w:rPr>
      </w:pPr>
    </w:p>
    <w:p w14:paraId="511D79BC" w14:textId="10157FAA" w:rsidR="00AE518C" w:rsidRPr="00791663" w:rsidRDefault="005A4390" w:rsidP="00882377">
      <w:pPr>
        <w:spacing w:line="276" w:lineRule="auto"/>
        <w:jc w:val="both"/>
        <w:rPr>
          <w:rFonts w:asciiTheme="minorHAnsi" w:hAnsiTheme="minorHAnsi" w:cstheme="minorHAnsi"/>
        </w:rPr>
      </w:pPr>
      <w:r w:rsidRPr="00791663">
        <w:rPr>
          <w:rFonts w:asciiTheme="minorHAnsi" w:hAnsiTheme="minorHAnsi" w:cstheme="minorHAnsi"/>
        </w:rPr>
        <w:t>Naročnik v dokumentaciji v zvezi z oddajo javnega naročila določi utež</w:t>
      </w:r>
      <w:r w:rsidR="00A2344B" w:rsidRPr="00791663">
        <w:rPr>
          <w:rFonts w:asciiTheme="minorHAnsi" w:hAnsiTheme="minorHAnsi" w:cstheme="minorHAnsi"/>
        </w:rPr>
        <w:t xml:space="preserve"> (tj. točke)</w:t>
      </w:r>
      <w:r w:rsidRPr="00791663">
        <w:rPr>
          <w:rFonts w:asciiTheme="minorHAnsi" w:hAnsiTheme="minorHAnsi" w:cstheme="minorHAnsi"/>
        </w:rPr>
        <w:t xml:space="preserve">, ki jo dodeli vsakemu merilu, izbranemu za določitev ekonomsko najugodnejše ponudbe. </w:t>
      </w:r>
      <w:r w:rsidR="00743E16" w:rsidRPr="00791663">
        <w:rPr>
          <w:rFonts w:asciiTheme="minorHAnsi" w:hAnsiTheme="minorHAnsi" w:cstheme="minorHAnsi"/>
        </w:rPr>
        <w:t>T</w:t>
      </w:r>
      <w:r w:rsidR="00A2344B" w:rsidRPr="00791663">
        <w:rPr>
          <w:rFonts w:asciiTheme="minorHAnsi" w:hAnsiTheme="minorHAnsi" w:cstheme="minorHAnsi"/>
        </w:rPr>
        <w:t xml:space="preserve">očke </w:t>
      </w:r>
      <w:r w:rsidRPr="00791663">
        <w:rPr>
          <w:rFonts w:asciiTheme="minorHAnsi" w:hAnsiTheme="minorHAnsi" w:cstheme="minorHAnsi"/>
        </w:rPr>
        <w:t>se lahko opredelijo z določitvijo razpona z ustrezno največjo razliko. Kadar uteži ni mogoče navesti zaradi objektivnih razlogov, naročnik navede merila v padajočem zaporedju po pomembnosti (sedmi odstavek 84. člena ZJN-3).</w:t>
      </w:r>
    </w:p>
    <w:p w14:paraId="17260E26" w14:textId="77777777" w:rsidR="00AE518C" w:rsidRPr="00791663" w:rsidRDefault="00AE518C" w:rsidP="00882377">
      <w:pPr>
        <w:spacing w:line="276" w:lineRule="auto"/>
        <w:jc w:val="both"/>
        <w:rPr>
          <w:rFonts w:asciiTheme="minorHAnsi" w:hAnsiTheme="minorHAnsi" w:cstheme="minorHAnsi"/>
        </w:rPr>
      </w:pPr>
    </w:p>
    <w:p w14:paraId="41B0270F" w14:textId="0E0094BD" w:rsidR="00B554B0" w:rsidRPr="00791663" w:rsidRDefault="000B0873" w:rsidP="00B0497A">
      <w:pPr>
        <w:spacing w:line="276" w:lineRule="auto"/>
        <w:jc w:val="both"/>
        <w:rPr>
          <w:rFonts w:asciiTheme="minorHAnsi" w:hAnsiTheme="minorHAnsi" w:cstheme="minorHAnsi"/>
        </w:rPr>
      </w:pPr>
      <w:r w:rsidRPr="00791663">
        <w:rPr>
          <w:rFonts w:asciiTheme="minorHAnsi" w:hAnsiTheme="minorHAnsi" w:cstheme="minorHAnsi"/>
        </w:rPr>
        <w:t xml:space="preserve">Javno naročilo </w:t>
      </w:r>
      <w:r w:rsidR="00AE518C" w:rsidRPr="00791663">
        <w:rPr>
          <w:rFonts w:asciiTheme="minorHAnsi" w:hAnsiTheme="minorHAnsi" w:cstheme="minorHAnsi"/>
        </w:rPr>
        <w:t xml:space="preserve">za </w:t>
      </w:r>
      <w:r w:rsidR="00617878" w:rsidRPr="00791663">
        <w:rPr>
          <w:rFonts w:asciiTheme="minorHAnsi" w:hAnsiTheme="minorHAnsi" w:cstheme="minorHAnsi"/>
        </w:rPr>
        <w:t xml:space="preserve">jezikovne </w:t>
      </w:r>
      <w:r w:rsidRPr="00791663">
        <w:rPr>
          <w:rFonts w:asciiTheme="minorHAnsi" w:hAnsiTheme="minorHAnsi" w:cstheme="minorHAnsi"/>
        </w:rPr>
        <w:t>storit</w:t>
      </w:r>
      <w:r w:rsidR="00AE518C" w:rsidRPr="00791663">
        <w:rPr>
          <w:rFonts w:asciiTheme="minorHAnsi" w:hAnsiTheme="minorHAnsi" w:cstheme="minorHAnsi"/>
        </w:rPr>
        <w:t>ve</w:t>
      </w:r>
      <w:r w:rsidRPr="00791663">
        <w:rPr>
          <w:rFonts w:asciiTheme="minorHAnsi" w:hAnsiTheme="minorHAnsi" w:cstheme="minorHAnsi"/>
        </w:rPr>
        <w:t xml:space="preserve"> naročnik</w:t>
      </w:r>
      <w:r w:rsidR="00314EB2" w:rsidRPr="00791663">
        <w:rPr>
          <w:rFonts w:asciiTheme="minorHAnsi" w:hAnsiTheme="minorHAnsi" w:cstheme="minorHAnsi"/>
        </w:rPr>
        <w:t xml:space="preserve"> torej</w:t>
      </w:r>
      <w:r w:rsidRPr="00791663">
        <w:rPr>
          <w:rFonts w:asciiTheme="minorHAnsi" w:hAnsiTheme="minorHAnsi" w:cstheme="minorHAnsi"/>
        </w:rPr>
        <w:t xml:space="preserve"> odda na podlagi ekonomsko najugodnejše ponudbe</w:t>
      </w:r>
      <w:r w:rsidR="00314EB2" w:rsidRPr="00791663">
        <w:rPr>
          <w:rFonts w:asciiTheme="minorHAnsi" w:hAnsiTheme="minorHAnsi" w:cstheme="minorHAnsi"/>
        </w:rPr>
        <w:t xml:space="preserve">, ki pomeni </w:t>
      </w:r>
      <w:r w:rsidRPr="00791663">
        <w:rPr>
          <w:rFonts w:asciiTheme="minorHAnsi" w:hAnsiTheme="minorHAnsi" w:cstheme="minorHAnsi"/>
        </w:rPr>
        <w:t>primern</w:t>
      </w:r>
      <w:r w:rsidR="00314EB2" w:rsidRPr="00791663">
        <w:rPr>
          <w:rFonts w:asciiTheme="minorHAnsi" w:hAnsiTheme="minorHAnsi" w:cstheme="minorHAnsi"/>
        </w:rPr>
        <w:t>o</w:t>
      </w:r>
      <w:r w:rsidRPr="00791663">
        <w:rPr>
          <w:rFonts w:asciiTheme="minorHAnsi" w:hAnsiTheme="minorHAnsi" w:cstheme="minorHAnsi"/>
        </w:rPr>
        <w:t xml:space="preserve"> razmerj</w:t>
      </w:r>
      <w:r w:rsidR="00314EB2" w:rsidRPr="00791663">
        <w:rPr>
          <w:rFonts w:asciiTheme="minorHAnsi" w:hAnsiTheme="minorHAnsi" w:cstheme="minorHAnsi"/>
        </w:rPr>
        <w:t>e</w:t>
      </w:r>
      <w:r w:rsidRPr="00791663">
        <w:rPr>
          <w:rFonts w:asciiTheme="minorHAnsi" w:hAnsiTheme="minorHAnsi" w:cstheme="minorHAnsi"/>
        </w:rPr>
        <w:t xml:space="preserve"> </w:t>
      </w:r>
      <w:r w:rsidR="00743E16" w:rsidRPr="00791663">
        <w:rPr>
          <w:rFonts w:asciiTheme="minorHAnsi" w:hAnsiTheme="minorHAnsi" w:cstheme="minorHAnsi"/>
        </w:rPr>
        <w:t xml:space="preserve">med </w:t>
      </w:r>
      <w:r w:rsidRPr="00791663">
        <w:rPr>
          <w:rFonts w:asciiTheme="minorHAnsi" w:hAnsiTheme="minorHAnsi" w:cstheme="minorHAnsi"/>
        </w:rPr>
        <w:t>ponudben</w:t>
      </w:r>
      <w:r w:rsidR="00743E16" w:rsidRPr="00791663">
        <w:rPr>
          <w:rFonts w:asciiTheme="minorHAnsi" w:hAnsiTheme="minorHAnsi" w:cstheme="minorHAnsi"/>
        </w:rPr>
        <w:t>o</w:t>
      </w:r>
      <w:r w:rsidRPr="00791663">
        <w:rPr>
          <w:rFonts w:asciiTheme="minorHAnsi" w:hAnsiTheme="minorHAnsi" w:cstheme="minorHAnsi"/>
        </w:rPr>
        <w:t xml:space="preserve"> cen</w:t>
      </w:r>
      <w:r w:rsidR="00743E16" w:rsidRPr="00791663">
        <w:rPr>
          <w:rFonts w:asciiTheme="minorHAnsi" w:hAnsiTheme="minorHAnsi" w:cstheme="minorHAnsi"/>
        </w:rPr>
        <w:t>o</w:t>
      </w:r>
      <w:r w:rsidRPr="00791663">
        <w:rPr>
          <w:rFonts w:asciiTheme="minorHAnsi" w:hAnsiTheme="minorHAnsi" w:cstheme="minorHAnsi"/>
        </w:rPr>
        <w:t xml:space="preserve"> in kakovost</w:t>
      </w:r>
      <w:r w:rsidR="00743E16" w:rsidRPr="00791663">
        <w:rPr>
          <w:rFonts w:asciiTheme="minorHAnsi" w:hAnsiTheme="minorHAnsi" w:cstheme="minorHAnsi"/>
        </w:rPr>
        <w:t>jo</w:t>
      </w:r>
      <w:r w:rsidRPr="00791663">
        <w:rPr>
          <w:rFonts w:asciiTheme="minorHAnsi" w:hAnsiTheme="minorHAnsi" w:cstheme="minorHAnsi"/>
        </w:rPr>
        <w:t>.</w:t>
      </w:r>
      <w:r w:rsidR="00882377" w:rsidRPr="00791663">
        <w:rPr>
          <w:rFonts w:asciiTheme="minorHAnsi" w:hAnsiTheme="minorHAnsi" w:cstheme="minorHAnsi"/>
        </w:rPr>
        <w:t xml:space="preserve"> </w:t>
      </w:r>
      <w:r w:rsidR="00B554B0" w:rsidRPr="00791663">
        <w:rPr>
          <w:rFonts w:asciiTheme="minorHAnsi" w:hAnsiTheme="minorHAnsi" w:cstheme="minorHAnsi"/>
        </w:rPr>
        <w:t xml:space="preserve">Skupna ocena posameznega ponudnika je seštevek ocen na podlagi merila </w:t>
      </w:r>
      <w:r w:rsidR="00F3399E" w:rsidRPr="00791663">
        <w:rPr>
          <w:rFonts w:asciiTheme="minorHAnsi" w:hAnsiTheme="minorHAnsi" w:cstheme="minorHAnsi"/>
        </w:rPr>
        <w:t>cene</w:t>
      </w:r>
      <w:r w:rsidR="00B554B0" w:rsidRPr="00791663">
        <w:rPr>
          <w:rFonts w:asciiTheme="minorHAnsi" w:hAnsiTheme="minorHAnsi" w:cstheme="minorHAnsi"/>
        </w:rPr>
        <w:t xml:space="preserve"> in merila </w:t>
      </w:r>
      <w:r w:rsidR="00F3399E" w:rsidRPr="00791663">
        <w:rPr>
          <w:rFonts w:asciiTheme="minorHAnsi" w:hAnsiTheme="minorHAnsi" w:cstheme="minorHAnsi"/>
        </w:rPr>
        <w:t>kakovosti</w:t>
      </w:r>
      <w:r w:rsidR="00314EB2" w:rsidRPr="00791663">
        <w:rPr>
          <w:rFonts w:asciiTheme="minorHAnsi" w:hAnsiTheme="minorHAnsi" w:cstheme="minorHAnsi"/>
        </w:rPr>
        <w:t>, pri čemer je n</w:t>
      </w:r>
      <w:r w:rsidR="00B554B0" w:rsidRPr="00791663">
        <w:rPr>
          <w:rFonts w:asciiTheme="minorHAnsi" w:hAnsiTheme="minorHAnsi" w:cstheme="minorHAnsi"/>
        </w:rPr>
        <w:t xml:space="preserve">ajugodnejša ponudba tista, ki doseže najvišjo skupno oceno. </w:t>
      </w:r>
    </w:p>
    <w:p w14:paraId="672A612B" w14:textId="77777777" w:rsidR="0004673F" w:rsidRPr="00791663" w:rsidRDefault="0004673F" w:rsidP="00B554B0">
      <w:pPr>
        <w:autoSpaceDE w:val="0"/>
        <w:autoSpaceDN w:val="0"/>
        <w:adjustRightInd w:val="0"/>
        <w:spacing w:line="276" w:lineRule="auto"/>
        <w:jc w:val="both"/>
        <w:rPr>
          <w:rFonts w:asciiTheme="minorHAnsi" w:hAnsiTheme="minorHAnsi" w:cstheme="minorHAnsi"/>
        </w:rPr>
      </w:pPr>
    </w:p>
    <w:p w14:paraId="71F0D0D4" w14:textId="4A9946AC" w:rsidR="0004673F" w:rsidRPr="00791663" w:rsidRDefault="0004673F" w:rsidP="0004673F">
      <w:pPr>
        <w:spacing w:line="276" w:lineRule="auto"/>
        <w:jc w:val="both"/>
        <w:rPr>
          <w:rFonts w:asciiTheme="minorHAnsi" w:hAnsiTheme="minorHAnsi" w:cstheme="minorHAnsi"/>
        </w:rPr>
      </w:pPr>
      <w:r w:rsidRPr="00791663">
        <w:rPr>
          <w:rFonts w:asciiTheme="minorHAnsi" w:hAnsiTheme="minorHAnsi" w:cstheme="minorHAnsi"/>
        </w:rPr>
        <w:t>Priporočeno razmerje za izb</w:t>
      </w:r>
      <w:r w:rsidR="00743E16" w:rsidRPr="00791663">
        <w:rPr>
          <w:rFonts w:asciiTheme="minorHAnsi" w:hAnsiTheme="minorHAnsi" w:cstheme="minorHAnsi"/>
        </w:rPr>
        <w:t>iro</w:t>
      </w:r>
      <w:r w:rsidRPr="00791663">
        <w:rPr>
          <w:rFonts w:asciiTheme="minorHAnsi" w:hAnsiTheme="minorHAnsi" w:cstheme="minorHAnsi"/>
        </w:rPr>
        <w:t xml:space="preserve"> ponudnika je:</w:t>
      </w:r>
    </w:p>
    <w:p w14:paraId="3E885512" w14:textId="77777777" w:rsidR="0004673F" w:rsidRPr="00791663" w:rsidRDefault="0004673F" w:rsidP="0004673F">
      <w:pPr>
        <w:numPr>
          <w:ilvl w:val="0"/>
          <w:numId w:val="8"/>
        </w:numPr>
        <w:spacing w:line="276" w:lineRule="auto"/>
        <w:jc w:val="both"/>
        <w:rPr>
          <w:rFonts w:asciiTheme="minorHAnsi" w:hAnsiTheme="minorHAnsi" w:cstheme="minorHAnsi"/>
        </w:rPr>
      </w:pPr>
      <w:r w:rsidRPr="00791663">
        <w:rPr>
          <w:rFonts w:asciiTheme="minorHAnsi" w:hAnsiTheme="minorHAnsi" w:cstheme="minorHAnsi"/>
        </w:rPr>
        <w:t>30 odstotkov ocene temelji na ceni,</w:t>
      </w:r>
    </w:p>
    <w:p w14:paraId="0F34575A" w14:textId="77777777" w:rsidR="0004673F" w:rsidRPr="00791663" w:rsidRDefault="0004673F" w:rsidP="0004673F">
      <w:pPr>
        <w:numPr>
          <w:ilvl w:val="0"/>
          <w:numId w:val="8"/>
        </w:numPr>
        <w:spacing w:line="276" w:lineRule="auto"/>
        <w:jc w:val="both"/>
        <w:rPr>
          <w:rFonts w:asciiTheme="minorHAnsi" w:hAnsiTheme="minorHAnsi" w:cstheme="minorHAnsi"/>
        </w:rPr>
      </w:pPr>
      <w:r w:rsidRPr="00791663">
        <w:rPr>
          <w:rFonts w:asciiTheme="minorHAnsi" w:hAnsiTheme="minorHAnsi" w:cstheme="minorHAnsi"/>
        </w:rPr>
        <w:t>70 odstotkov ocene temelji na kakovosti.</w:t>
      </w:r>
    </w:p>
    <w:p w14:paraId="1DD73442" w14:textId="2E20299C" w:rsidR="00B554B0" w:rsidRPr="00791663" w:rsidRDefault="00B554B0" w:rsidP="00B554B0">
      <w:pPr>
        <w:autoSpaceDE w:val="0"/>
        <w:autoSpaceDN w:val="0"/>
        <w:adjustRightInd w:val="0"/>
        <w:spacing w:line="276" w:lineRule="auto"/>
        <w:jc w:val="both"/>
        <w:rPr>
          <w:rFonts w:asciiTheme="minorHAnsi" w:hAnsiTheme="minorHAnsi" w:cstheme="minorHAnsi"/>
        </w:rPr>
      </w:pPr>
    </w:p>
    <w:p w14:paraId="17EE55A8" w14:textId="0448B8FF" w:rsidR="00B554B0" w:rsidRPr="00791663" w:rsidRDefault="00B554B0" w:rsidP="00B0497A">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Naročnik vpliva na predvideno kakovost izvedbe javnega naročila tako, da med predlaganimi in morebitnimi dodatnimi merili kakovosti izbere predmetu naročila ustrezna merila </w:t>
      </w:r>
      <w:r w:rsidR="00E0131D" w:rsidRPr="00791663">
        <w:rPr>
          <w:rFonts w:asciiTheme="minorHAnsi" w:hAnsiTheme="minorHAnsi" w:cstheme="minorHAnsi"/>
        </w:rPr>
        <w:t xml:space="preserve">ter </w:t>
      </w:r>
      <w:r w:rsidRPr="00791663">
        <w:rPr>
          <w:rFonts w:asciiTheme="minorHAnsi" w:hAnsiTheme="minorHAnsi" w:cstheme="minorHAnsi"/>
        </w:rPr>
        <w:t>jim določi uteži (najvišje vrednosti</w:t>
      </w:r>
      <w:r w:rsidR="00743E16" w:rsidRPr="00791663">
        <w:rPr>
          <w:rFonts w:asciiTheme="minorHAnsi" w:hAnsiTheme="minorHAnsi" w:cstheme="minorHAnsi"/>
        </w:rPr>
        <w:t xml:space="preserve"> oziroma </w:t>
      </w:r>
      <w:r w:rsidRPr="00791663">
        <w:rPr>
          <w:rFonts w:asciiTheme="minorHAnsi" w:hAnsiTheme="minorHAnsi" w:cstheme="minorHAnsi"/>
        </w:rPr>
        <w:t xml:space="preserve">točke). Pri izbiri </w:t>
      </w:r>
      <w:r w:rsidR="00E0131D" w:rsidRPr="00791663">
        <w:rPr>
          <w:rFonts w:asciiTheme="minorHAnsi" w:hAnsiTheme="minorHAnsi" w:cstheme="minorHAnsi"/>
        </w:rPr>
        <w:t xml:space="preserve">posameznih meril kakovosti </w:t>
      </w:r>
      <w:r w:rsidRPr="00791663">
        <w:rPr>
          <w:rFonts w:asciiTheme="minorHAnsi" w:hAnsiTheme="minorHAnsi" w:cstheme="minorHAnsi"/>
        </w:rPr>
        <w:t xml:space="preserve">in določitvi </w:t>
      </w:r>
      <w:r w:rsidR="00E0131D" w:rsidRPr="00791663">
        <w:rPr>
          <w:rFonts w:asciiTheme="minorHAnsi" w:hAnsiTheme="minorHAnsi" w:cstheme="minorHAnsi"/>
        </w:rPr>
        <w:t>njihovih u</w:t>
      </w:r>
      <w:r w:rsidRPr="00791663">
        <w:rPr>
          <w:rFonts w:asciiTheme="minorHAnsi" w:hAnsiTheme="minorHAnsi" w:cstheme="minorHAnsi"/>
        </w:rPr>
        <w:t>tež</w:t>
      </w:r>
      <w:r w:rsidR="00E0131D" w:rsidRPr="00791663">
        <w:rPr>
          <w:rFonts w:asciiTheme="minorHAnsi" w:hAnsiTheme="minorHAnsi" w:cstheme="minorHAnsi"/>
        </w:rPr>
        <w:t>i</w:t>
      </w:r>
      <w:r w:rsidRPr="00791663">
        <w:rPr>
          <w:rFonts w:asciiTheme="minorHAnsi" w:hAnsiTheme="minorHAnsi" w:cstheme="minorHAnsi"/>
        </w:rPr>
        <w:t xml:space="preserve"> mora naročnik upoštevati značilnosti predmeta javnega naročila, tj. obsežnost, zahtevnost, kompleksnost, trajanje, obseg in vrsto potrebnih storitev</w:t>
      </w:r>
      <w:r w:rsidR="00743E16" w:rsidRPr="00791663">
        <w:rPr>
          <w:rFonts w:asciiTheme="minorHAnsi" w:hAnsiTheme="minorHAnsi" w:cstheme="minorHAnsi"/>
        </w:rPr>
        <w:t>.</w:t>
      </w:r>
      <w:r w:rsidRPr="00791663">
        <w:rPr>
          <w:rFonts w:asciiTheme="minorHAnsi" w:hAnsiTheme="minorHAnsi" w:cstheme="minorHAnsi"/>
        </w:rPr>
        <w:t xml:space="preserve"> Izrecno je treba opozoriti, da uteži (najvišje vrednosti) meril ne smejo biti določene prenizko, ker bi, </w:t>
      </w:r>
      <w:r w:rsidR="00E0131D" w:rsidRPr="00791663">
        <w:rPr>
          <w:rFonts w:asciiTheme="minorHAnsi" w:hAnsiTheme="minorHAnsi" w:cstheme="minorHAnsi"/>
        </w:rPr>
        <w:t xml:space="preserve">če </w:t>
      </w:r>
      <w:r w:rsidRPr="00791663">
        <w:rPr>
          <w:rFonts w:asciiTheme="minorHAnsi" w:hAnsiTheme="minorHAnsi" w:cstheme="minorHAnsi"/>
        </w:rPr>
        <w:t xml:space="preserve">bi več ponudnikov doseglo najvišje število točk, o izbiri odločala le cena, kar pa ni namen dodatnih meril pri izbiri na podlagi razmerja med kakovostjo in ceno. </w:t>
      </w:r>
    </w:p>
    <w:p w14:paraId="7A910FEE" w14:textId="2C55B4D3" w:rsidR="00B554B0" w:rsidRPr="00791663" w:rsidRDefault="00B554B0" w:rsidP="00B554B0">
      <w:pPr>
        <w:spacing w:line="276" w:lineRule="auto"/>
        <w:jc w:val="both"/>
        <w:rPr>
          <w:rFonts w:asciiTheme="minorHAnsi" w:hAnsiTheme="minorHAnsi" w:cstheme="minorHAnsi"/>
        </w:rPr>
      </w:pPr>
    </w:p>
    <w:p w14:paraId="25163CE8" w14:textId="451F76A6" w:rsidR="00B554B0" w:rsidRPr="00791663" w:rsidRDefault="00B554B0" w:rsidP="00B554B0">
      <w:pPr>
        <w:spacing w:line="276" w:lineRule="auto"/>
        <w:jc w:val="both"/>
        <w:rPr>
          <w:rFonts w:asciiTheme="minorHAnsi" w:hAnsiTheme="minorHAnsi" w:cstheme="minorHAnsi"/>
        </w:rPr>
      </w:pPr>
      <w:r w:rsidRPr="00791663">
        <w:rPr>
          <w:rFonts w:asciiTheme="minorHAnsi" w:hAnsiTheme="minorHAnsi" w:cstheme="minorHAnsi"/>
        </w:rPr>
        <w:t xml:space="preserve">Priporočljivo je, da naročnik v merilo kakovosti vedno vključi vsaj </w:t>
      </w:r>
      <w:r w:rsidR="000D5B6A" w:rsidRPr="00791663">
        <w:rPr>
          <w:rFonts w:asciiTheme="minorHAnsi" w:hAnsiTheme="minorHAnsi" w:cstheme="minorHAnsi"/>
        </w:rPr>
        <w:t xml:space="preserve">strokovno </w:t>
      </w:r>
      <w:r w:rsidRPr="00791663">
        <w:rPr>
          <w:rFonts w:asciiTheme="minorHAnsi" w:hAnsiTheme="minorHAnsi" w:cstheme="minorHAnsi"/>
        </w:rPr>
        <w:t>usposobljenost</w:t>
      </w:r>
      <w:r w:rsidR="00985E8A" w:rsidRPr="00791663">
        <w:rPr>
          <w:rFonts w:asciiTheme="minorHAnsi" w:hAnsiTheme="minorHAnsi" w:cstheme="minorHAnsi"/>
        </w:rPr>
        <w:t xml:space="preserve"> avtorjev</w:t>
      </w:r>
      <w:r w:rsidRPr="00791663">
        <w:rPr>
          <w:rFonts w:asciiTheme="minorHAnsi" w:hAnsiTheme="minorHAnsi" w:cstheme="minorHAnsi"/>
        </w:rPr>
        <w:t xml:space="preserve"> (izkušnje, izobrazba in priporočila oziroma reference sodelujočih </w:t>
      </w:r>
      <w:r w:rsidR="00985E8A" w:rsidRPr="00791663">
        <w:rPr>
          <w:rFonts w:asciiTheme="minorHAnsi" w:hAnsiTheme="minorHAnsi" w:cstheme="minorHAnsi"/>
        </w:rPr>
        <w:t>avtorjev</w:t>
      </w:r>
      <w:r w:rsidRPr="00791663">
        <w:rPr>
          <w:rFonts w:asciiTheme="minorHAnsi" w:hAnsiTheme="minorHAnsi" w:cstheme="minorHAnsi"/>
        </w:rPr>
        <w:t>)</w:t>
      </w:r>
      <w:r w:rsidR="00743E16" w:rsidRPr="00791663">
        <w:rPr>
          <w:rFonts w:asciiTheme="minorHAnsi" w:hAnsiTheme="minorHAnsi" w:cstheme="minorHAnsi"/>
        </w:rPr>
        <w:t>,</w:t>
      </w:r>
      <w:r w:rsidRPr="00791663">
        <w:rPr>
          <w:rFonts w:asciiTheme="minorHAnsi" w:hAnsiTheme="minorHAnsi" w:cstheme="minorHAnsi"/>
        </w:rPr>
        <w:t xml:space="preserve"> seveda le v obsegu, ki presega osnovne določene pogoje, in zagotovi </w:t>
      </w:r>
      <w:r w:rsidR="00326DD2" w:rsidRPr="00791663">
        <w:rPr>
          <w:rFonts w:asciiTheme="minorHAnsi" w:hAnsiTheme="minorHAnsi" w:cstheme="minorHAnsi"/>
        </w:rPr>
        <w:t xml:space="preserve">možnost </w:t>
      </w:r>
      <w:r w:rsidRPr="00791663">
        <w:rPr>
          <w:rFonts w:asciiTheme="minorHAnsi" w:hAnsiTheme="minorHAnsi" w:cstheme="minorHAnsi"/>
        </w:rPr>
        <w:t>dodatn</w:t>
      </w:r>
      <w:r w:rsidR="00326DD2" w:rsidRPr="00791663">
        <w:rPr>
          <w:rFonts w:asciiTheme="minorHAnsi" w:hAnsiTheme="minorHAnsi" w:cstheme="minorHAnsi"/>
        </w:rPr>
        <w:t>ih</w:t>
      </w:r>
      <w:r w:rsidRPr="00791663">
        <w:rPr>
          <w:rFonts w:asciiTheme="minorHAnsi" w:hAnsiTheme="minorHAnsi" w:cstheme="minorHAnsi"/>
        </w:rPr>
        <w:t xml:space="preserve"> točk oziroma </w:t>
      </w:r>
      <w:r w:rsidR="00326DD2" w:rsidRPr="00791663">
        <w:rPr>
          <w:rFonts w:asciiTheme="minorHAnsi" w:hAnsiTheme="minorHAnsi" w:cstheme="minorHAnsi"/>
        </w:rPr>
        <w:t xml:space="preserve">s tem povezane </w:t>
      </w:r>
      <w:r w:rsidR="00743E16" w:rsidRPr="00791663">
        <w:rPr>
          <w:rFonts w:asciiTheme="minorHAnsi" w:hAnsiTheme="minorHAnsi" w:cstheme="minorHAnsi"/>
        </w:rPr>
        <w:t>morebitn</w:t>
      </w:r>
      <w:r w:rsidR="00326DD2" w:rsidRPr="00791663">
        <w:rPr>
          <w:rFonts w:asciiTheme="minorHAnsi" w:hAnsiTheme="minorHAnsi" w:cstheme="minorHAnsi"/>
        </w:rPr>
        <w:t>e</w:t>
      </w:r>
      <w:r w:rsidRPr="00791663">
        <w:rPr>
          <w:rFonts w:asciiTheme="minorHAnsi" w:hAnsiTheme="minorHAnsi" w:cstheme="minorHAnsi"/>
        </w:rPr>
        <w:t xml:space="preserve"> prednost</w:t>
      </w:r>
      <w:r w:rsidR="00326DD2" w:rsidRPr="00791663">
        <w:rPr>
          <w:rFonts w:asciiTheme="minorHAnsi" w:hAnsiTheme="minorHAnsi" w:cstheme="minorHAnsi"/>
        </w:rPr>
        <w:t>i</w:t>
      </w:r>
      <w:r w:rsidRPr="00791663">
        <w:rPr>
          <w:rFonts w:asciiTheme="minorHAnsi" w:hAnsiTheme="minorHAnsi" w:cstheme="minorHAnsi"/>
        </w:rPr>
        <w:t xml:space="preserve"> pred </w:t>
      </w:r>
      <w:r w:rsidR="00743E16" w:rsidRPr="00791663">
        <w:rPr>
          <w:rFonts w:asciiTheme="minorHAnsi" w:hAnsiTheme="minorHAnsi" w:cstheme="minorHAnsi"/>
        </w:rPr>
        <w:t>drugimi</w:t>
      </w:r>
      <w:r w:rsidRPr="00791663">
        <w:rPr>
          <w:rFonts w:asciiTheme="minorHAnsi" w:hAnsiTheme="minorHAnsi" w:cstheme="minorHAnsi"/>
        </w:rPr>
        <w:t>. Smiselna je lahko tudi vključitev dodatnih kazalnikov kakovosti, če ti dejansko vplivajo na izvedbo javnega naročila in jih naročnik zna ovrednotiti.</w:t>
      </w:r>
    </w:p>
    <w:p w14:paraId="612B5C7B" w14:textId="77777777" w:rsidR="00B554B0" w:rsidRPr="00791663" w:rsidRDefault="00B554B0" w:rsidP="00B554B0">
      <w:pPr>
        <w:autoSpaceDE w:val="0"/>
        <w:autoSpaceDN w:val="0"/>
        <w:adjustRightInd w:val="0"/>
        <w:spacing w:line="276" w:lineRule="auto"/>
        <w:jc w:val="both"/>
        <w:rPr>
          <w:rFonts w:asciiTheme="minorHAnsi" w:hAnsiTheme="minorHAnsi" w:cstheme="minorHAnsi"/>
        </w:rPr>
      </w:pPr>
    </w:p>
    <w:p w14:paraId="5787D078" w14:textId="629BDCAE" w:rsidR="00B554B0" w:rsidRPr="00791663" w:rsidRDefault="00B554B0" w:rsidP="00B554B0">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Izhajajoč iz zahtev glede kakovosti opravljenih </w:t>
      </w:r>
      <w:r w:rsidR="00326DD2" w:rsidRPr="00791663">
        <w:rPr>
          <w:rFonts w:asciiTheme="minorHAnsi" w:hAnsiTheme="minorHAnsi" w:cstheme="minorHAnsi"/>
        </w:rPr>
        <w:t xml:space="preserve">(jezikovnih) </w:t>
      </w:r>
      <w:r w:rsidRPr="00791663">
        <w:rPr>
          <w:rFonts w:asciiTheme="minorHAnsi" w:hAnsiTheme="minorHAnsi" w:cstheme="minorHAnsi"/>
        </w:rPr>
        <w:t>storitev, ki jih v javnih naročilih navajajo naročniki, t</w:t>
      </w:r>
      <w:r w:rsidR="00326DD2" w:rsidRPr="00791663">
        <w:rPr>
          <w:rFonts w:asciiTheme="minorHAnsi" w:hAnsiTheme="minorHAnsi" w:cstheme="minorHAnsi"/>
        </w:rPr>
        <w:t>o kakovost</w:t>
      </w:r>
      <w:r w:rsidRPr="00791663">
        <w:rPr>
          <w:rFonts w:asciiTheme="minorHAnsi" w:hAnsiTheme="minorHAnsi" w:cstheme="minorHAnsi"/>
        </w:rPr>
        <w:t xml:space="preserve"> lahko zagotavljajo le primerno strokovno usposobljeni </w:t>
      </w:r>
      <w:r w:rsidR="00985E8A" w:rsidRPr="00791663">
        <w:rPr>
          <w:rFonts w:asciiTheme="minorHAnsi" w:hAnsiTheme="minorHAnsi" w:cstheme="minorHAnsi"/>
        </w:rPr>
        <w:t>avtorji (</w:t>
      </w:r>
      <w:r w:rsidR="00B13A31" w:rsidRPr="00791663">
        <w:rPr>
          <w:rFonts w:asciiTheme="minorHAnsi" w:hAnsiTheme="minorHAnsi" w:cstheme="minorHAnsi"/>
        </w:rPr>
        <w:t>prevajalci</w:t>
      </w:r>
      <w:r w:rsidR="00743E16" w:rsidRPr="00791663">
        <w:rPr>
          <w:rFonts w:asciiTheme="minorHAnsi" w:hAnsiTheme="minorHAnsi" w:cstheme="minorHAnsi"/>
        </w:rPr>
        <w:t xml:space="preserve">, </w:t>
      </w:r>
      <w:r w:rsidR="00B13A31" w:rsidRPr="00791663">
        <w:rPr>
          <w:rFonts w:asciiTheme="minorHAnsi" w:hAnsiTheme="minorHAnsi" w:cstheme="minorHAnsi"/>
        </w:rPr>
        <w:t>lektorji</w:t>
      </w:r>
      <w:r w:rsidR="00743E16" w:rsidRPr="00791663">
        <w:rPr>
          <w:rFonts w:asciiTheme="minorHAnsi" w:hAnsiTheme="minorHAnsi" w:cstheme="minorHAnsi"/>
        </w:rPr>
        <w:t xml:space="preserve"> in </w:t>
      </w:r>
      <w:r w:rsidR="00B13A31" w:rsidRPr="00791663">
        <w:rPr>
          <w:rFonts w:asciiTheme="minorHAnsi" w:hAnsiTheme="minorHAnsi" w:cstheme="minorHAnsi"/>
        </w:rPr>
        <w:t>tolmači</w:t>
      </w:r>
      <w:r w:rsidR="00985E8A" w:rsidRPr="00791663">
        <w:rPr>
          <w:rFonts w:asciiTheme="minorHAnsi" w:hAnsiTheme="minorHAnsi" w:cstheme="minorHAnsi"/>
        </w:rPr>
        <w:t>)</w:t>
      </w:r>
      <w:r w:rsidRPr="00791663">
        <w:rPr>
          <w:rFonts w:asciiTheme="minorHAnsi" w:hAnsiTheme="minorHAnsi" w:cstheme="minorHAnsi"/>
        </w:rPr>
        <w:t xml:space="preserve">, ki imajo tudi ustrezne reference. </w:t>
      </w:r>
      <w:r w:rsidR="005E7C6E" w:rsidRPr="00791663">
        <w:rPr>
          <w:rFonts w:asciiTheme="minorHAnsi" w:hAnsiTheme="minorHAnsi" w:cstheme="minorHAnsi"/>
        </w:rPr>
        <w:t>Le na tej</w:t>
      </w:r>
      <w:r w:rsidRPr="00791663">
        <w:rPr>
          <w:rFonts w:asciiTheme="minorHAnsi" w:hAnsiTheme="minorHAnsi" w:cstheme="minorHAnsi"/>
        </w:rPr>
        <w:t xml:space="preserve"> </w:t>
      </w:r>
      <w:r w:rsidR="00326DD2" w:rsidRPr="00791663">
        <w:rPr>
          <w:rFonts w:asciiTheme="minorHAnsi" w:hAnsiTheme="minorHAnsi" w:cstheme="minorHAnsi"/>
        </w:rPr>
        <w:t>podlagi</w:t>
      </w:r>
      <w:r w:rsidRPr="00791663">
        <w:rPr>
          <w:rFonts w:asciiTheme="minorHAnsi" w:hAnsiTheme="minorHAnsi" w:cstheme="minorHAnsi"/>
        </w:rPr>
        <w:t xml:space="preserve"> se lahko utemeljeno pričakuje </w:t>
      </w:r>
      <w:r w:rsidR="003B4713" w:rsidRPr="00791663">
        <w:rPr>
          <w:rFonts w:asciiTheme="minorHAnsi" w:hAnsiTheme="minorHAnsi" w:cstheme="minorHAnsi"/>
        </w:rPr>
        <w:t>ustrez</w:t>
      </w:r>
      <w:r w:rsidRPr="00791663">
        <w:rPr>
          <w:rFonts w:asciiTheme="minorHAnsi" w:hAnsiTheme="minorHAnsi" w:cstheme="minorHAnsi"/>
        </w:rPr>
        <w:t xml:space="preserve">na kakovost storitev, zato je usposobljenost </w:t>
      </w:r>
      <w:r w:rsidR="00985E8A" w:rsidRPr="00791663">
        <w:rPr>
          <w:rFonts w:asciiTheme="minorHAnsi" w:hAnsiTheme="minorHAnsi" w:cstheme="minorHAnsi"/>
        </w:rPr>
        <w:t xml:space="preserve">avtorjev </w:t>
      </w:r>
      <w:r w:rsidRPr="00791663">
        <w:rPr>
          <w:rFonts w:asciiTheme="minorHAnsi" w:hAnsiTheme="minorHAnsi" w:cstheme="minorHAnsi"/>
          <w:i/>
        </w:rPr>
        <w:t xml:space="preserve">ključno </w:t>
      </w:r>
      <w:r w:rsidRPr="00791663">
        <w:rPr>
          <w:rFonts w:asciiTheme="minorHAnsi" w:hAnsiTheme="minorHAnsi" w:cstheme="minorHAnsi"/>
        </w:rPr>
        <w:t xml:space="preserve">merilo kakovosti. Pri tem opozarjamo, da je v tem primeru treba </w:t>
      </w:r>
      <w:r w:rsidR="008448EE" w:rsidRPr="00791663">
        <w:rPr>
          <w:rFonts w:asciiTheme="minorHAnsi" w:hAnsiTheme="minorHAnsi" w:cstheme="minorHAnsi"/>
        </w:rPr>
        <w:t xml:space="preserve">razlikovati </w:t>
      </w:r>
      <w:r w:rsidRPr="00791663">
        <w:rPr>
          <w:rFonts w:asciiTheme="minorHAnsi" w:hAnsiTheme="minorHAnsi" w:cstheme="minorHAnsi"/>
        </w:rPr>
        <w:t>med pogoji, ki se nanašajo na ustreznost</w:t>
      </w:r>
      <w:r w:rsidR="00985E8A" w:rsidRPr="00791663">
        <w:rPr>
          <w:rFonts w:asciiTheme="minorHAnsi" w:hAnsiTheme="minorHAnsi" w:cstheme="minorHAnsi"/>
        </w:rPr>
        <w:t xml:space="preserve"> </w:t>
      </w:r>
      <w:r w:rsidR="00617878" w:rsidRPr="00791663">
        <w:rPr>
          <w:rFonts w:asciiTheme="minorHAnsi" w:hAnsiTheme="minorHAnsi" w:cstheme="minorHAnsi"/>
        </w:rPr>
        <w:t>avtorjev</w:t>
      </w:r>
      <w:r w:rsidRPr="00791663">
        <w:rPr>
          <w:rFonts w:asciiTheme="minorHAnsi" w:hAnsiTheme="minorHAnsi" w:cstheme="minorHAnsi"/>
        </w:rPr>
        <w:t xml:space="preserve">, in </w:t>
      </w:r>
      <w:r w:rsidR="00743E16" w:rsidRPr="00791663">
        <w:rPr>
          <w:rFonts w:asciiTheme="minorHAnsi" w:hAnsiTheme="minorHAnsi" w:cstheme="minorHAnsi"/>
        </w:rPr>
        <w:t xml:space="preserve">med </w:t>
      </w:r>
      <w:r w:rsidRPr="00791663">
        <w:rPr>
          <w:rFonts w:asciiTheme="minorHAnsi" w:hAnsiTheme="minorHAnsi" w:cstheme="minorHAnsi"/>
        </w:rPr>
        <w:t xml:space="preserve">merili, ki se lahko nanašajo na </w:t>
      </w:r>
      <w:r w:rsidR="00617878" w:rsidRPr="00791663">
        <w:rPr>
          <w:rFonts w:asciiTheme="minorHAnsi" w:hAnsiTheme="minorHAnsi" w:cstheme="minorHAnsi"/>
        </w:rPr>
        <w:t>u</w:t>
      </w:r>
      <w:r w:rsidRPr="00791663">
        <w:rPr>
          <w:rFonts w:asciiTheme="minorHAnsi" w:hAnsiTheme="minorHAnsi" w:cstheme="minorHAnsi"/>
        </w:rPr>
        <w:t>sposob</w:t>
      </w:r>
      <w:r w:rsidR="00617878" w:rsidRPr="00791663">
        <w:rPr>
          <w:rFonts w:asciiTheme="minorHAnsi" w:hAnsiTheme="minorHAnsi" w:cstheme="minorHAnsi"/>
        </w:rPr>
        <w:t>lje</w:t>
      </w:r>
      <w:r w:rsidRPr="00791663">
        <w:rPr>
          <w:rFonts w:asciiTheme="minorHAnsi" w:hAnsiTheme="minorHAnsi" w:cstheme="minorHAnsi"/>
        </w:rPr>
        <w:t xml:space="preserve">nost </w:t>
      </w:r>
      <w:r w:rsidR="00617878" w:rsidRPr="00791663">
        <w:rPr>
          <w:rFonts w:asciiTheme="minorHAnsi" w:hAnsiTheme="minorHAnsi" w:cstheme="minorHAnsi"/>
        </w:rPr>
        <w:t>avtorjev</w:t>
      </w:r>
      <w:r w:rsidR="00985E8A" w:rsidRPr="00791663">
        <w:rPr>
          <w:rFonts w:asciiTheme="minorHAnsi" w:hAnsiTheme="minorHAnsi" w:cstheme="minorHAnsi"/>
        </w:rPr>
        <w:t xml:space="preserve"> </w:t>
      </w:r>
      <w:r w:rsidRPr="00791663">
        <w:rPr>
          <w:rFonts w:asciiTheme="minorHAnsi" w:hAnsiTheme="minorHAnsi" w:cstheme="minorHAnsi"/>
        </w:rPr>
        <w:t xml:space="preserve">le v delu, ki presega morebitne določene pogoje (na primer dodatni </w:t>
      </w:r>
      <w:r w:rsidR="00985E8A" w:rsidRPr="00791663">
        <w:rPr>
          <w:rFonts w:asciiTheme="minorHAnsi" w:hAnsiTheme="minorHAnsi" w:cstheme="minorHAnsi"/>
        </w:rPr>
        <w:t xml:space="preserve">avtorji </w:t>
      </w:r>
      <w:r w:rsidRPr="00791663">
        <w:rPr>
          <w:rFonts w:asciiTheme="minorHAnsi" w:hAnsiTheme="minorHAnsi" w:cstheme="minorHAnsi"/>
        </w:rPr>
        <w:t>ali dodatn</w:t>
      </w:r>
      <w:r w:rsidR="00326DD2" w:rsidRPr="00791663">
        <w:rPr>
          <w:rFonts w:asciiTheme="minorHAnsi" w:hAnsiTheme="minorHAnsi" w:cstheme="minorHAnsi"/>
        </w:rPr>
        <w:t>a</w:t>
      </w:r>
      <w:r w:rsidRPr="00791663">
        <w:rPr>
          <w:rFonts w:asciiTheme="minorHAnsi" w:hAnsiTheme="minorHAnsi" w:cstheme="minorHAnsi"/>
        </w:rPr>
        <w:t xml:space="preserve"> stopnj</w:t>
      </w:r>
      <w:r w:rsidR="00326DD2" w:rsidRPr="00791663">
        <w:rPr>
          <w:rFonts w:asciiTheme="minorHAnsi" w:hAnsiTheme="minorHAnsi" w:cstheme="minorHAnsi"/>
        </w:rPr>
        <w:t>a</w:t>
      </w:r>
      <w:r w:rsidRPr="00791663">
        <w:rPr>
          <w:rFonts w:asciiTheme="minorHAnsi" w:hAnsiTheme="minorHAnsi" w:cstheme="minorHAnsi"/>
        </w:rPr>
        <w:t xml:space="preserve"> izobrazbe ali dodatna usposabljanja od tistih, določen</w:t>
      </w:r>
      <w:r w:rsidR="00743E16" w:rsidRPr="00791663">
        <w:rPr>
          <w:rFonts w:asciiTheme="minorHAnsi" w:hAnsiTheme="minorHAnsi" w:cstheme="minorHAnsi"/>
        </w:rPr>
        <w:t>ih</w:t>
      </w:r>
      <w:r w:rsidRPr="00791663">
        <w:rPr>
          <w:rFonts w:asciiTheme="minorHAnsi" w:hAnsiTheme="minorHAnsi" w:cstheme="minorHAnsi"/>
        </w:rPr>
        <w:t xml:space="preserve"> kot pogoj za sodelovanje). </w:t>
      </w:r>
    </w:p>
    <w:p w14:paraId="328AD64F" w14:textId="77777777" w:rsidR="00D064A5" w:rsidRPr="00791663" w:rsidRDefault="00D064A5" w:rsidP="00B554B0">
      <w:pPr>
        <w:autoSpaceDE w:val="0"/>
        <w:autoSpaceDN w:val="0"/>
        <w:adjustRightInd w:val="0"/>
        <w:spacing w:line="276" w:lineRule="auto"/>
        <w:jc w:val="both"/>
        <w:rPr>
          <w:rFonts w:asciiTheme="minorHAnsi" w:hAnsiTheme="minorHAnsi" w:cstheme="minorHAnsi"/>
        </w:rPr>
      </w:pPr>
    </w:p>
    <w:p w14:paraId="0144E24C" w14:textId="788A55EF" w:rsidR="00D064A5" w:rsidRPr="00791663" w:rsidRDefault="00D064A5" w:rsidP="00B0497A">
      <w:pPr>
        <w:spacing w:line="276" w:lineRule="auto"/>
        <w:jc w:val="both"/>
        <w:rPr>
          <w:rFonts w:asciiTheme="minorHAnsi" w:hAnsiTheme="minorHAnsi" w:cstheme="minorHAnsi"/>
        </w:rPr>
      </w:pPr>
      <w:r w:rsidRPr="00791663">
        <w:rPr>
          <w:rFonts w:asciiTheme="minorHAnsi" w:hAnsiTheme="minorHAnsi" w:cstheme="minorHAnsi"/>
        </w:rPr>
        <w:t xml:space="preserve">Poudariti je treba, da ni namen smernic, da bi naročniki </w:t>
      </w:r>
      <w:r w:rsidR="00304484" w:rsidRPr="00791663">
        <w:rPr>
          <w:rFonts w:asciiTheme="minorHAnsi" w:hAnsiTheme="minorHAnsi" w:cstheme="minorHAnsi"/>
        </w:rPr>
        <w:t xml:space="preserve">v enem javnem naročilu </w:t>
      </w:r>
      <w:r w:rsidRPr="00791663">
        <w:rPr>
          <w:rFonts w:asciiTheme="minorHAnsi" w:hAnsiTheme="minorHAnsi" w:cstheme="minorHAnsi"/>
        </w:rPr>
        <w:t>uporabili vsa</w:t>
      </w:r>
      <w:r w:rsidR="00411666" w:rsidRPr="00791663">
        <w:rPr>
          <w:rFonts w:asciiTheme="minorHAnsi" w:hAnsiTheme="minorHAnsi" w:cstheme="minorHAnsi"/>
        </w:rPr>
        <w:t xml:space="preserve"> v nadaljevanju</w:t>
      </w:r>
      <w:r w:rsidRPr="00791663">
        <w:rPr>
          <w:rFonts w:asciiTheme="minorHAnsi" w:hAnsiTheme="minorHAnsi" w:cstheme="minorHAnsi"/>
        </w:rPr>
        <w:t xml:space="preserve"> predlagana merila</w:t>
      </w:r>
      <w:r w:rsidR="00326DD2" w:rsidRPr="00791663">
        <w:rPr>
          <w:rFonts w:asciiTheme="minorHAnsi" w:hAnsiTheme="minorHAnsi" w:cstheme="minorHAnsi"/>
        </w:rPr>
        <w:t xml:space="preserve"> ali </w:t>
      </w:r>
      <w:r w:rsidRPr="00791663">
        <w:rPr>
          <w:rFonts w:asciiTheme="minorHAnsi" w:hAnsiTheme="minorHAnsi" w:cstheme="minorHAnsi"/>
        </w:rPr>
        <w:t xml:space="preserve">da bi jih </w:t>
      </w:r>
      <w:r w:rsidR="007C2ECC" w:rsidRPr="00791663">
        <w:rPr>
          <w:rFonts w:asciiTheme="minorHAnsi" w:hAnsiTheme="minorHAnsi" w:cstheme="minorHAnsi"/>
        </w:rPr>
        <w:t>le</w:t>
      </w:r>
      <w:r w:rsidR="002C14A2" w:rsidRPr="00791663">
        <w:rPr>
          <w:rFonts w:asciiTheme="minorHAnsi" w:hAnsiTheme="minorHAnsi" w:cstheme="minorHAnsi"/>
        </w:rPr>
        <w:t xml:space="preserve"> </w:t>
      </w:r>
      <w:r w:rsidRPr="00791663">
        <w:rPr>
          <w:rFonts w:asciiTheme="minorHAnsi" w:hAnsiTheme="minorHAnsi" w:cstheme="minorHAnsi"/>
        </w:rPr>
        <w:t xml:space="preserve">nekritično </w:t>
      </w:r>
      <w:r w:rsidR="00D75A70" w:rsidRPr="00791663">
        <w:rPr>
          <w:rFonts w:asciiTheme="minorHAnsi" w:hAnsiTheme="minorHAnsi" w:cstheme="minorHAnsi"/>
        </w:rPr>
        <w:t xml:space="preserve">v celoti </w:t>
      </w:r>
      <w:r w:rsidRPr="00791663">
        <w:rPr>
          <w:rFonts w:asciiTheme="minorHAnsi" w:hAnsiTheme="minorHAnsi" w:cstheme="minorHAnsi"/>
        </w:rPr>
        <w:t xml:space="preserve">prepisali. </w:t>
      </w:r>
      <w:r w:rsidR="00304484" w:rsidRPr="00791663">
        <w:rPr>
          <w:rFonts w:asciiTheme="minorHAnsi" w:hAnsiTheme="minorHAnsi" w:cstheme="minorHAnsi"/>
        </w:rPr>
        <w:t>Glede</w:t>
      </w:r>
      <w:r w:rsidRPr="00791663">
        <w:rPr>
          <w:rFonts w:asciiTheme="minorHAnsi" w:hAnsiTheme="minorHAnsi" w:cstheme="minorHAnsi"/>
        </w:rPr>
        <w:t xml:space="preserve"> predlagani</w:t>
      </w:r>
      <w:r w:rsidR="00304484" w:rsidRPr="00791663">
        <w:rPr>
          <w:rFonts w:asciiTheme="minorHAnsi" w:hAnsiTheme="minorHAnsi" w:cstheme="minorHAnsi"/>
        </w:rPr>
        <w:t>h</w:t>
      </w:r>
      <w:r w:rsidRPr="00791663">
        <w:rPr>
          <w:rFonts w:asciiTheme="minorHAnsi" w:hAnsiTheme="minorHAnsi" w:cstheme="minorHAnsi"/>
        </w:rPr>
        <w:t xml:space="preserve"> meril se od naročnika pričakuje, da sam presodi, katera merila mu bodo v </w:t>
      </w:r>
      <w:r w:rsidR="00326DD2" w:rsidRPr="00791663">
        <w:rPr>
          <w:rFonts w:asciiTheme="minorHAnsi" w:hAnsiTheme="minorHAnsi" w:cstheme="minorHAnsi"/>
        </w:rPr>
        <w:t>posamez</w:t>
      </w:r>
      <w:r w:rsidRPr="00791663">
        <w:rPr>
          <w:rFonts w:asciiTheme="minorHAnsi" w:hAnsiTheme="minorHAnsi" w:cstheme="minorHAnsi"/>
        </w:rPr>
        <w:t>nem javnem naročilu omogočila pridobitev najoptimalne</w:t>
      </w:r>
      <w:r w:rsidR="00326DD2" w:rsidRPr="00791663">
        <w:rPr>
          <w:rFonts w:asciiTheme="minorHAnsi" w:hAnsiTheme="minorHAnsi" w:cstheme="minorHAnsi"/>
        </w:rPr>
        <w:t>jše</w:t>
      </w:r>
      <w:r w:rsidRPr="00791663">
        <w:rPr>
          <w:rFonts w:asciiTheme="minorHAnsi" w:hAnsiTheme="minorHAnsi" w:cstheme="minorHAnsi"/>
        </w:rPr>
        <w:t xml:space="preserve"> ponudbe.</w:t>
      </w:r>
      <w:r w:rsidR="00F3399E" w:rsidRPr="00791663">
        <w:rPr>
          <w:rFonts w:asciiTheme="minorHAnsi" w:hAnsiTheme="minorHAnsi" w:cstheme="minorHAnsi"/>
        </w:rPr>
        <w:t xml:space="preserve"> </w:t>
      </w:r>
      <w:r w:rsidRPr="00791663">
        <w:rPr>
          <w:rFonts w:asciiTheme="minorHAnsi" w:hAnsiTheme="minorHAnsi" w:cstheme="minorHAnsi"/>
        </w:rPr>
        <w:t xml:space="preserve">Tudi glavni uteži, ki določata delež kakovosti in delež cene pri ocenjevanju ponudb, sta odvisni od predmeta javnega naročila. </w:t>
      </w:r>
    </w:p>
    <w:p w14:paraId="4AAA2432" w14:textId="77777777" w:rsidR="00D064A5" w:rsidRPr="00791663" w:rsidRDefault="00D064A5" w:rsidP="00D064A5">
      <w:pPr>
        <w:autoSpaceDE w:val="0"/>
        <w:autoSpaceDN w:val="0"/>
        <w:adjustRightInd w:val="0"/>
        <w:spacing w:line="276" w:lineRule="auto"/>
        <w:ind w:left="357"/>
        <w:jc w:val="both"/>
        <w:rPr>
          <w:rFonts w:asciiTheme="minorHAnsi" w:hAnsiTheme="minorHAnsi" w:cstheme="minorHAnsi"/>
        </w:rPr>
      </w:pPr>
    </w:p>
    <w:p w14:paraId="2FF93BD0" w14:textId="4E511AD2" w:rsidR="00791CC8" w:rsidRPr="00791663" w:rsidRDefault="00D064A5" w:rsidP="00EC53C5">
      <w:pPr>
        <w:spacing w:line="276" w:lineRule="auto"/>
        <w:rPr>
          <w:rFonts w:asciiTheme="minorHAnsi" w:hAnsiTheme="minorHAnsi" w:cstheme="minorHAnsi"/>
          <w:lang w:eastAsia="en-US"/>
        </w:rPr>
      </w:pPr>
      <w:r w:rsidRPr="00791663">
        <w:rPr>
          <w:rFonts w:asciiTheme="minorHAnsi" w:hAnsiTheme="minorHAnsi" w:cstheme="minorHAnsi"/>
        </w:rPr>
        <w:t>Naročnik mora za pridobitev kakovostnih storitev v skladu z ZJN-3 in direktivami Evropske unije preveriti, ali je treba izločiti ponudbe, ki imajo neobičajno nizk</w:t>
      </w:r>
      <w:r w:rsidR="00C36D1F" w:rsidRPr="00791663">
        <w:rPr>
          <w:rFonts w:asciiTheme="minorHAnsi" w:hAnsiTheme="minorHAnsi" w:cstheme="minorHAnsi"/>
        </w:rPr>
        <w:t>o</w:t>
      </w:r>
      <w:r w:rsidRPr="00791663">
        <w:rPr>
          <w:rFonts w:asciiTheme="minorHAnsi" w:hAnsiTheme="minorHAnsi" w:cstheme="minorHAnsi"/>
        </w:rPr>
        <w:t xml:space="preserve"> cen</w:t>
      </w:r>
      <w:r w:rsidR="00C36D1F" w:rsidRPr="00791663">
        <w:rPr>
          <w:rFonts w:asciiTheme="minorHAnsi" w:hAnsiTheme="minorHAnsi" w:cstheme="minorHAnsi"/>
        </w:rPr>
        <w:t>o</w:t>
      </w:r>
      <w:r w:rsidRPr="00791663">
        <w:rPr>
          <w:rFonts w:asciiTheme="minorHAnsi" w:hAnsiTheme="minorHAnsi" w:cstheme="minorHAnsi"/>
        </w:rPr>
        <w:t xml:space="preserve"> (glej </w:t>
      </w:r>
      <w:r w:rsidR="0035153F" w:rsidRPr="00791663">
        <w:rPr>
          <w:rFonts w:asciiTheme="minorHAnsi" w:hAnsiTheme="minorHAnsi" w:cstheme="minorHAnsi"/>
        </w:rPr>
        <w:t>6</w:t>
      </w:r>
      <w:r w:rsidR="00304484" w:rsidRPr="00791663">
        <w:rPr>
          <w:rFonts w:asciiTheme="minorHAnsi" w:hAnsiTheme="minorHAnsi" w:cstheme="minorHAnsi"/>
        </w:rPr>
        <w:t xml:space="preserve">. </w:t>
      </w:r>
      <w:r w:rsidRPr="00791663">
        <w:rPr>
          <w:rFonts w:asciiTheme="minorHAnsi" w:hAnsiTheme="minorHAnsi" w:cstheme="minorHAnsi"/>
        </w:rPr>
        <w:t xml:space="preserve">poglavje smernic). </w:t>
      </w:r>
    </w:p>
    <w:p w14:paraId="339A2B82" w14:textId="77777777" w:rsidR="00D77BA6" w:rsidRPr="00791663" w:rsidRDefault="00D77BA6" w:rsidP="00EC53C5">
      <w:pPr>
        <w:spacing w:line="276" w:lineRule="auto"/>
        <w:jc w:val="both"/>
        <w:rPr>
          <w:rFonts w:asciiTheme="minorHAnsi" w:hAnsiTheme="minorHAnsi" w:cstheme="minorHAnsi"/>
          <w:color w:val="000000"/>
        </w:rPr>
      </w:pPr>
      <w:bookmarkStart w:id="53" w:name="_Hlk523391804"/>
    </w:p>
    <w:p w14:paraId="27949AE3" w14:textId="6A2B7FFE" w:rsidR="009F5DE5" w:rsidRPr="00791663" w:rsidRDefault="00EB314B" w:rsidP="009F5DE5">
      <w:pPr>
        <w:pStyle w:val="Naslov2"/>
        <w:spacing w:before="0" w:line="276" w:lineRule="auto"/>
        <w:rPr>
          <w:rStyle w:val="Poudarek"/>
          <w:rFonts w:asciiTheme="minorHAnsi" w:hAnsiTheme="minorHAnsi" w:cstheme="minorHAnsi"/>
          <w:sz w:val="24"/>
          <w:szCs w:val="24"/>
        </w:rPr>
      </w:pPr>
      <w:bookmarkStart w:id="54" w:name="_Toc219119055"/>
      <w:bookmarkStart w:id="55" w:name="_Toc231202149"/>
      <w:bookmarkEnd w:id="53"/>
      <w:r w:rsidRPr="00791663">
        <w:rPr>
          <w:rStyle w:val="Poudarek"/>
          <w:rFonts w:asciiTheme="minorHAnsi" w:hAnsiTheme="minorHAnsi" w:cstheme="minorHAnsi"/>
          <w:sz w:val="24"/>
          <w:szCs w:val="24"/>
        </w:rPr>
        <w:t>4</w:t>
      </w:r>
      <w:r w:rsidR="00DA1C84" w:rsidRPr="00791663">
        <w:rPr>
          <w:rStyle w:val="Poudarek"/>
          <w:rFonts w:asciiTheme="minorHAnsi" w:hAnsiTheme="minorHAnsi" w:cstheme="minorHAnsi"/>
          <w:sz w:val="24"/>
          <w:szCs w:val="24"/>
        </w:rPr>
        <w:t xml:space="preserve">.1 </w:t>
      </w:r>
      <w:r w:rsidR="009F5DE5" w:rsidRPr="00791663">
        <w:rPr>
          <w:rStyle w:val="Poudarek"/>
          <w:rFonts w:asciiTheme="minorHAnsi" w:hAnsiTheme="minorHAnsi" w:cstheme="minorHAnsi"/>
          <w:sz w:val="24"/>
          <w:szCs w:val="24"/>
        </w:rPr>
        <w:t>Merila v primeru okvirnega sporazuma</w:t>
      </w:r>
      <w:bookmarkEnd w:id="54"/>
      <w:bookmarkEnd w:id="55"/>
    </w:p>
    <w:p w14:paraId="26E33BBA" w14:textId="7ED5BFA6" w:rsidR="009F5DE5" w:rsidRPr="00791663" w:rsidRDefault="009F5DE5" w:rsidP="006A0C87">
      <w:pPr>
        <w:spacing w:line="276" w:lineRule="auto"/>
        <w:jc w:val="both"/>
        <w:rPr>
          <w:rFonts w:asciiTheme="minorHAnsi" w:hAnsiTheme="minorHAnsi" w:cstheme="minorHAnsi"/>
        </w:rPr>
      </w:pPr>
    </w:p>
    <w:p w14:paraId="3F375477" w14:textId="4977CD01" w:rsidR="00B757CF" w:rsidRPr="00791663" w:rsidRDefault="00B757CF" w:rsidP="00B757CF">
      <w:pPr>
        <w:spacing w:line="276" w:lineRule="auto"/>
        <w:jc w:val="both"/>
        <w:rPr>
          <w:rFonts w:asciiTheme="minorHAnsi" w:hAnsiTheme="minorHAnsi" w:cstheme="minorHAnsi"/>
        </w:rPr>
      </w:pPr>
      <w:r w:rsidRPr="00791663">
        <w:rPr>
          <w:rFonts w:asciiTheme="minorHAnsi" w:hAnsiTheme="minorHAnsi" w:cstheme="minorHAnsi"/>
        </w:rPr>
        <w:t xml:space="preserve">V zvezi z oblikovanjem meril pri sklenitvi </w:t>
      </w:r>
      <w:r w:rsidRPr="00791663">
        <w:rPr>
          <w:rFonts w:asciiTheme="minorHAnsi" w:hAnsiTheme="minorHAnsi" w:cstheme="minorHAnsi"/>
          <w:bCs/>
        </w:rPr>
        <w:t>okvirnega sporazuma</w:t>
      </w:r>
      <w:r w:rsidRPr="00791663">
        <w:rPr>
          <w:rFonts w:asciiTheme="minorHAnsi" w:hAnsiTheme="minorHAnsi" w:cstheme="minorHAnsi"/>
        </w:rPr>
        <w:t xml:space="preserve"> je treb</w:t>
      </w:r>
      <w:r w:rsidR="00304484" w:rsidRPr="00791663">
        <w:rPr>
          <w:rFonts w:asciiTheme="minorHAnsi" w:hAnsiTheme="minorHAnsi" w:cstheme="minorHAnsi"/>
        </w:rPr>
        <w:t>a</w:t>
      </w:r>
      <w:r w:rsidRPr="00791663">
        <w:rPr>
          <w:rFonts w:asciiTheme="minorHAnsi" w:hAnsiTheme="minorHAnsi" w:cstheme="minorHAnsi"/>
        </w:rPr>
        <w:t xml:space="preserve"> pojasniti, da lahko naročnik</w:t>
      </w:r>
      <w:r w:rsidR="00304484" w:rsidRPr="00791663">
        <w:rPr>
          <w:rFonts w:asciiTheme="minorHAnsi" w:hAnsiTheme="minorHAnsi" w:cstheme="minorHAnsi"/>
        </w:rPr>
        <w:t xml:space="preserve"> v skladu z</w:t>
      </w:r>
      <w:r w:rsidRPr="00791663">
        <w:rPr>
          <w:rFonts w:asciiTheme="minorHAnsi" w:hAnsiTheme="minorHAnsi" w:cstheme="minorHAnsi"/>
        </w:rPr>
        <w:t xml:space="preserve"> 48. člen</w:t>
      </w:r>
      <w:r w:rsidR="00304484" w:rsidRPr="00791663">
        <w:rPr>
          <w:rFonts w:asciiTheme="minorHAnsi" w:hAnsiTheme="minorHAnsi" w:cstheme="minorHAnsi"/>
        </w:rPr>
        <w:t>om</w:t>
      </w:r>
      <w:r w:rsidRPr="00791663">
        <w:rPr>
          <w:rFonts w:asciiTheme="minorHAnsi" w:hAnsiTheme="minorHAnsi" w:cstheme="minorHAnsi"/>
        </w:rPr>
        <w:t xml:space="preserve"> ZJN-3 v postopku izbire strank okvirnega sporazuma uporabi ena merila, v postopku izbire izvajalca posameznega naročila ali posameznih naročil v določenem obdobju veljavnosti sporazuma, ki ga izbere izmed strank okvirnega sporazuma, pa druga merila. Cena ali stroški so praviloma sestavni del meril v postopku izbire strank okvirnega sporazuma, lahko pa so tudi del meril v postopku izbire izvajalca posameznega naročila oziroma naročil. V </w:t>
      </w:r>
      <w:r w:rsidR="004205FE" w:rsidRPr="00791663">
        <w:rPr>
          <w:rFonts w:asciiTheme="minorHAnsi" w:hAnsiTheme="minorHAnsi" w:cstheme="minorHAnsi"/>
        </w:rPr>
        <w:t>nekater</w:t>
      </w:r>
      <w:r w:rsidRPr="00791663">
        <w:rPr>
          <w:rFonts w:asciiTheme="minorHAnsi" w:hAnsiTheme="minorHAnsi" w:cstheme="minorHAnsi"/>
        </w:rPr>
        <w:t xml:space="preserve">ih primerih okvirnih sporazumov, zlasti kadar se med strankami sporazuma </w:t>
      </w:r>
      <w:r w:rsidR="00FC0699" w:rsidRPr="00791663">
        <w:rPr>
          <w:rFonts w:asciiTheme="minorHAnsi" w:hAnsiTheme="minorHAnsi" w:cstheme="minorHAnsi"/>
        </w:rPr>
        <w:t xml:space="preserve">obdobno oziroma </w:t>
      </w:r>
      <w:r w:rsidRPr="00791663">
        <w:rPr>
          <w:rFonts w:asciiTheme="minorHAnsi" w:hAnsiTheme="minorHAnsi" w:cstheme="minorHAnsi"/>
        </w:rPr>
        <w:t>periodično odpira konkurenca v zvezi s ceno, je primerneje, da se v postopku izbire pogodbenih strank in pri odpiranju konkurence za izvedbo posameznega naročila oziroma naročil uporabijo različna merila. S sklenitvijo okvirnega sporazuma se namreč ustvari omejen</w:t>
      </w:r>
      <w:r w:rsidR="00304484" w:rsidRPr="00791663">
        <w:rPr>
          <w:rFonts w:asciiTheme="minorHAnsi" w:hAnsiTheme="minorHAnsi" w:cstheme="minorHAnsi"/>
        </w:rPr>
        <w:t>i</w:t>
      </w:r>
      <w:r w:rsidRPr="00791663">
        <w:rPr>
          <w:rFonts w:asciiTheme="minorHAnsi" w:hAnsiTheme="minorHAnsi" w:cstheme="minorHAnsi"/>
        </w:rPr>
        <w:t xml:space="preserve"> krog konkurentov, zato je smiselno, da naročnik zlasti pri okvirnih sporazumih, ki jih ni sklenil z vsemi usposobljenimi ponudniki, pri odpiranju konkurence zagotovi, da se posamezno naročilo oziroma naročila oddajo tako, da merilo, uporabljeno za izbiro strank okvirnega sporazuma</w:t>
      </w:r>
      <w:r w:rsidR="00304484" w:rsidRPr="00791663">
        <w:rPr>
          <w:rFonts w:asciiTheme="minorHAnsi" w:hAnsiTheme="minorHAnsi" w:cstheme="minorHAnsi"/>
        </w:rPr>
        <w:t>,</w:t>
      </w:r>
      <w:r w:rsidRPr="00791663">
        <w:rPr>
          <w:rFonts w:asciiTheme="minorHAnsi" w:hAnsiTheme="minorHAnsi" w:cstheme="minorHAnsi"/>
        </w:rPr>
        <w:t xml:space="preserve"> ne postane nebistveno (</w:t>
      </w:r>
      <w:r w:rsidR="007C2ECC" w:rsidRPr="00791663">
        <w:rPr>
          <w:rFonts w:asciiTheme="minorHAnsi" w:hAnsiTheme="minorHAnsi" w:cstheme="minorHAnsi"/>
        </w:rPr>
        <w:t>na primer</w:t>
      </w:r>
      <w:r w:rsidRPr="00791663">
        <w:rPr>
          <w:rFonts w:asciiTheme="minorHAnsi" w:hAnsiTheme="minorHAnsi" w:cstheme="minorHAnsi"/>
        </w:rPr>
        <w:t xml:space="preserve"> z določbo, da cena pri odpiranju konkurence ne sme presegati cene iz postopka za sklenitev okvirnega sporazuma). V nasprotnem</w:t>
      </w:r>
      <w:r w:rsidR="00304484" w:rsidRPr="00791663">
        <w:rPr>
          <w:rFonts w:asciiTheme="minorHAnsi" w:hAnsiTheme="minorHAnsi" w:cstheme="minorHAnsi"/>
        </w:rPr>
        <w:t xml:space="preserve"> primeru</w:t>
      </w:r>
      <w:r w:rsidRPr="00791663">
        <w:rPr>
          <w:rFonts w:asciiTheme="minorHAnsi" w:hAnsiTheme="minorHAnsi" w:cstheme="minorHAnsi"/>
        </w:rPr>
        <w:t xml:space="preserve"> bi </w:t>
      </w:r>
      <w:r w:rsidR="00304484" w:rsidRPr="00791663">
        <w:rPr>
          <w:rFonts w:asciiTheme="minorHAnsi" w:hAnsiTheme="minorHAnsi" w:cstheme="minorHAnsi"/>
        </w:rPr>
        <w:t xml:space="preserve">bilo </w:t>
      </w:r>
      <w:r w:rsidRPr="00791663">
        <w:rPr>
          <w:rFonts w:asciiTheme="minorHAnsi" w:hAnsiTheme="minorHAnsi" w:cstheme="minorHAnsi"/>
        </w:rPr>
        <w:t xml:space="preserve">lahko negospodarno, da naročnik za stranke okvirnega sporazuma ni izbral drugih ponudnikov. Kot velja za vsa druga naročila, je tudi pri okvirnih sporazumih pomembno, da naročnik v postopku izbire strank okvirnega sporazuma oziroma pri odpiranju konkurence uporabi vsa cenovna in </w:t>
      </w:r>
      <w:r w:rsidR="00AA3CC5" w:rsidRPr="00791663">
        <w:rPr>
          <w:rFonts w:asciiTheme="minorHAnsi" w:hAnsiTheme="minorHAnsi" w:cstheme="minorHAnsi"/>
        </w:rPr>
        <w:t>kakovostna</w:t>
      </w:r>
      <w:r w:rsidRPr="00791663">
        <w:rPr>
          <w:rFonts w:asciiTheme="minorHAnsi" w:hAnsiTheme="minorHAnsi" w:cstheme="minorHAnsi"/>
        </w:rPr>
        <w:t xml:space="preserve"> </w:t>
      </w:r>
      <w:r w:rsidR="00C346DF" w:rsidRPr="00791663">
        <w:rPr>
          <w:rFonts w:asciiTheme="minorHAnsi" w:hAnsiTheme="minorHAnsi" w:cstheme="minorHAnsi"/>
        </w:rPr>
        <w:t xml:space="preserve">merila </w:t>
      </w:r>
      <w:r w:rsidRPr="00791663">
        <w:rPr>
          <w:rFonts w:asciiTheme="minorHAnsi" w:hAnsiTheme="minorHAnsi" w:cstheme="minorHAnsi"/>
        </w:rPr>
        <w:t>(</w:t>
      </w:r>
      <w:r w:rsidR="007C2ECC" w:rsidRPr="00791663">
        <w:rPr>
          <w:rFonts w:asciiTheme="minorHAnsi" w:hAnsiTheme="minorHAnsi" w:cstheme="minorHAnsi"/>
        </w:rPr>
        <w:t>na primer</w:t>
      </w:r>
      <w:r w:rsidRPr="00791663">
        <w:rPr>
          <w:rFonts w:asciiTheme="minorHAnsi" w:hAnsiTheme="minorHAnsi" w:cstheme="minorHAnsi"/>
        </w:rPr>
        <w:t xml:space="preserve"> reference </w:t>
      </w:r>
      <w:r w:rsidR="00E97ADC" w:rsidRPr="00791663">
        <w:rPr>
          <w:rFonts w:asciiTheme="minorHAnsi" w:hAnsiTheme="minorHAnsi" w:cstheme="minorHAnsi"/>
        </w:rPr>
        <w:t>avtorjev</w:t>
      </w:r>
      <w:r w:rsidRPr="00791663">
        <w:rPr>
          <w:rFonts w:asciiTheme="minorHAnsi" w:hAnsiTheme="minorHAnsi" w:cstheme="minorHAnsi"/>
        </w:rPr>
        <w:t>), ki pri izv</w:t>
      </w:r>
      <w:r w:rsidR="004044F0" w:rsidRPr="00791663">
        <w:rPr>
          <w:rFonts w:asciiTheme="minorHAnsi" w:hAnsiTheme="minorHAnsi" w:cstheme="minorHAnsi"/>
        </w:rPr>
        <w:t>ajanju</w:t>
      </w:r>
      <w:r w:rsidRPr="00791663">
        <w:rPr>
          <w:rFonts w:asciiTheme="minorHAnsi" w:hAnsiTheme="minorHAnsi" w:cstheme="minorHAnsi"/>
        </w:rPr>
        <w:t xml:space="preserve"> pogodbenih obveznosti vplivajo na plačilo naročila in izvajanje pogodbe ter se pri izvajanju sporazuma (</w:t>
      </w:r>
      <w:r w:rsidR="007C2ECC" w:rsidRPr="00791663">
        <w:rPr>
          <w:rFonts w:asciiTheme="minorHAnsi" w:hAnsiTheme="minorHAnsi" w:cstheme="minorHAnsi"/>
        </w:rPr>
        <w:t>na primer</w:t>
      </w:r>
      <w:r w:rsidRPr="00791663">
        <w:rPr>
          <w:rFonts w:asciiTheme="minorHAnsi" w:hAnsiTheme="minorHAnsi" w:cstheme="minorHAnsi"/>
        </w:rPr>
        <w:t xml:space="preserve"> že </w:t>
      </w:r>
      <w:r w:rsidR="00FC0699" w:rsidRPr="00791663">
        <w:rPr>
          <w:rFonts w:asciiTheme="minorHAnsi" w:hAnsiTheme="minorHAnsi" w:cstheme="minorHAnsi"/>
        </w:rPr>
        <w:t>pri</w:t>
      </w:r>
      <w:r w:rsidRPr="00791663">
        <w:rPr>
          <w:rFonts w:asciiTheme="minorHAnsi" w:hAnsiTheme="minorHAnsi" w:cstheme="minorHAnsi"/>
        </w:rPr>
        <w:t xml:space="preserve"> odpiranj</w:t>
      </w:r>
      <w:r w:rsidR="00FC0699" w:rsidRPr="00791663">
        <w:rPr>
          <w:rFonts w:asciiTheme="minorHAnsi" w:hAnsiTheme="minorHAnsi" w:cstheme="minorHAnsi"/>
        </w:rPr>
        <w:t>u</w:t>
      </w:r>
      <w:r w:rsidRPr="00791663">
        <w:rPr>
          <w:rFonts w:asciiTheme="minorHAnsi" w:hAnsiTheme="minorHAnsi" w:cstheme="minorHAnsi"/>
        </w:rPr>
        <w:t xml:space="preserve"> konkurence) </w:t>
      </w:r>
      <w:r w:rsidR="00FC0699" w:rsidRPr="00791663">
        <w:rPr>
          <w:rFonts w:asciiTheme="minorHAnsi" w:hAnsiTheme="minorHAnsi" w:cstheme="minorHAnsi"/>
        </w:rPr>
        <w:t xml:space="preserve">pokažejo </w:t>
      </w:r>
      <w:r w:rsidRPr="00791663">
        <w:rPr>
          <w:rFonts w:asciiTheme="minorHAnsi" w:hAnsiTheme="minorHAnsi" w:cstheme="minorHAnsi"/>
        </w:rPr>
        <w:t xml:space="preserve">kot dodatne zahteve glede izvajanja pogodbe, ker </w:t>
      </w:r>
      <w:r w:rsidR="00831BAE" w:rsidRPr="00791663">
        <w:rPr>
          <w:rFonts w:asciiTheme="minorHAnsi" w:hAnsiTheme="minorHAnsi" w:cstheme="minorHAnsi"/>
        </w:rPr>
        <w:t>je</w:t>
      </w:r>
      <w:r w:rsidR="005F0416" w:rsidRPr="00791663">
        <w:rPr>
          <w:rFonts w:asciiTheme="minorHAnsi" w:hAnsiTheme="minorHAnsi" w:cstheme="minorHAnsi"/>
        </w:rPr>
        <w:t xml:space="preserve"> </w:t>
      </w:r>
      <w:r w:rsidRPr="00791663">
        <w:rPr>
          <w:rFonts w:asciiTheme="minorHAnsi" w:hAnsiTheme="minorHAnsi" w:cstheme="minorHAnsi"/>
        </w:rPr>
        <w:t xml:space="preserve">bil </w:t>
      </w:r>
      <w:r w:rsidR="004044F0" w:rsidRPr="00791663">
        <w:rPr>
          <w:rFonts w:asciiTheme="minorHAnsi" w:hAnsiTheme="minorHAnsi" w:cstheme="minorHAnsi"/>
        </w:rPr>
        <w:t>zaradi</w:t>
      </w:r>
      <w:r w:rsidRPr="00791663">
        <w:rPr>
          <w:rFonts w:asciiTheme="minorHAnsi" w:hAnsiTheme="minorHAnsi" w:cstheme="minorHAnsi"/>
        </w:rPr>
        <w:t xml:space="preserve"> izpolnjevanja teh meril ponudnik izbran kot pogodbena stranka.</w:t>
      </w:r>
    </w:p>
    <w:p w14:paraId="37B276C4" w14:textId="5482FEEA" w:rsidR="00B757CF" w:rsidRPr="00791663" w:rsidRDefault="00B757CF" w:rsidP="00B757CF">
      <w:pPr>
        <w:spacing w:line="276" w:lineRule="auto"/>
        <w:jc w:val="both"/>
        <w:rPr>
          <w:rFonts w:asciiTheme="minorHAnsi" w:hAnsiTheme="minorHAnsi" w:cstheme="minorHAnsi"/>
        </w:rPr>
      </w:pPr>
    </w:p>
    <w:p w14:paraId="2E61DC49" w14:textId="2BD5713E" w:rsidR="00536761" w:rsidRPr="00791663" w:rsidRDefault="00B757CF" w:rsidP="00EC53C5">
      <w:pPr>
        <w:spacing w:line="276" w:lineRule="auto"/>
        <w:jc w:val="both"/>
        <w:rPr>
          <w:rFonts w:asciiTheme="minorHAnsi" w:hAnsiTheme="minorHAnsi" w:cstheme="minorHAnsi"/>
        </w:rPr>
      </w:pPr>
      <w:r w:rsidRPr="00791663">
        <w:rPr>
          <w:rFonts w:asciiTheme="minorHAnsi" w:hAnsiTheme="minorHAnsi" w:cstheme="minorHAnsi"/>
        </w:rPr>
        <w:t>Glede na navedeno mora naročnik merila za izb</w:t>
      </w:r>
      <w:r w:rsidR="004044F0" w:rsidRPr="00791663">
        <w:rPr>
          <w:rFonts w:asciiTheme="minorHAnsi" w:hAnsiTheme="minorHAnsi" w:cstheme="minorHAnsi"/>
        </w:rPr>
        <w:t>iro</w:t>
      </w:r>
      <w:r w:rsidRPr="00791663">
        <w:rPr>
          <w:rFonts w:asciiTheme="minorHAnsi" w:hAnsiTheme="minorHAnsi" w:cstheme="minorHAnsi"/>
        </w:rPr>
        <w:t xml:space="preserve"> strank okvirnega sporazuma in morebitna merila za </w:t>
      </w:r>
      <w:r w:rsidR="00AA3CC5" w:rsidRPr="00791663">
        <w:rPr>
          <w:rFonts w:asciiTheme="minorHAnsi" w:hAnsiTheme="minorHAnsi" w:cstheme="minorHAnsi"/>
        </w:rPr>
        <w:t>posamično odpiranje konkurence</w:t>
      </w:r>
      <w:r w:rsidRPr="00791663">
        <w:rPr>
          <w:rFonts w:asciiTheme="minorHAnsi" w:hAnsiTheme="minorHAnsi" w:cstheme="minorHAnsi"/>
        </w:rPr>
        <w:t xml:space="preserve"> </w:t>
      </w:r>
      <w:r w:rsidR="004205FE" w:rsidRPr="00791663">
        <w:rPr>
          <w:rFonts w:asciiTheme="minorHAnsi" w:hAnsiTheme="minorHAnsi" w:cstheme="minorHAnsi"/>
        </w:rPr>
        <w:t xml:space="preserve">posebej skrbno </w:t>
      </w:r>
      <w:r w:rsidRPr="00791663">
        <w:rPr>
          <w:rFonts w:asciiTheme="minorHAnsi" w:hAnsiTheme="minorHAnsi" w:cstheme="minorHAnsi"/>
        </w:rPr>
        <w:t xml:space="preserve">določiti </w:t>
      </w:r>
      <w:r w:rsidR="004205FE" w:rsidRPr="00791663">
        <w:rPr>
          <w:rFonts w:asciiTheme="minorHAnsi" w:hAnsiTheme="minorHAnsi" w:cstheme="minorHAnsi"/>
        </w:rPr>
        <w:t xml:space="preserve">ter </w:t>
      </w:r>
      <w:r w:rsidRPr="00791663">
        <w:rPr>
          <w:rFonts w:asciiTheme="minorHAnsi" w:hAnsiTheme="minorHAnsi" w:cstheme="minorHAnsi"/>
        </w:rPr>
        <w:t>zagotoviti, da se med seboj ne izključujejo oziroma da merila iz postopka izbire strank okvirnega sporazuma ne postanejo nebistvena pri izvajanju okvirnega sporazuma. V vsakem primeru pa morajo biti merila za izb</w:t>
      </w:r>
      <w:r w:rsidR="004044F0" w:rsidRPr="00791663">
        <w:rPr>
          <w:rFonts w:asciiTheme="minorHAnsi" w:hAnsiTheme="minorHAnsi" w:cstheme="minorHAnsi"/>
        </w:rPr>
        <w:t>iro</w:t>
      </w:r>
      <w:r w:rsidRPr="00791663">
        <w:rPr>
          <w:rFonts w:asciiTheme="minorHAnsi" w:hAnsiTheme="minorHAnsi" w:cstheme="minorHAnsi"/>
        </w:rPr>
        <w:t xml:space="preserve"> strank okvirnega sporazuma in merila za izb</w:t>
      </w:r>
      <w:r w:rsidR="004044F0" w:rsidRPr="00791663">
        <w:rPr>
          <w:rFonts w:asciiTheme="minorHAnsi" w:hAnsiTheme="minorHAnsi" w:cstheme="minorHAnsi"/>
        </w:rPr>
        <w:t>iro</w:t>
      </w:r>
      <w:r w:rsidRPr="00791663">
        <w:rPr>
          <w:rFonts w:asciiTheme="minorHAnsi" w:hAnsiTheme="minorHAnsi" w:cstheme="minorHAnsi"/>
        </w:rPr>
        <w:t xml:space="preserve"> izvajalca posameznega naročila navedena v razpisni dokumentaciji oziroma že v postopku izbire strank okvirnega sporazuma. Pri tem ZJN-3 dopušča, da so merila za izb</w:t>
      </w:r>
      <w:r w:rsidR="004044F0" w:rsidRPr="00791663">
        <w:rPr>
          <w:rFonts w:asciiTheme="minorHAnsi" w:hAnsiTheme="minorHAnsi" w:cstheme="minorHAnsi"/>
        </w:rPr>
        <w:t>iro</w:t>
      </w:r>
      <w:r w:rsidRPr="00791663">
        <w:rPr>
          <w:rFonts w:asciiTheme="minorHAnsi" w:hAnsiTheme="minorHAnsi" w:cstheme="minorHAnsi"/>
        </w:rPr>
        <w:t xml:space="preserve"> izvajalca posameznega naročila natančneje opredeljena po sklenitvi okvirnega sporazuma (</w:t>
      </w:r>
      <w:r w:rsidR="007C2ECC" w:rsidRPr="00791663">
        <w:rPr>
          <w:rFonts w:asciiTheme="minorHAnsi" w:hAnsiTheme="minorHAnsi" w:cstheme="minorHAnsi"/>
        </w:rPr>
        <w:t>na primer</w:t>
      </w:r>
      <w:r w:rsidRPr="00791663">
        <w:rPr>
          <w:rFonts w:asciiTheme="minorHAnsi" w:hAnsiTheme="minorHAnsi" w:cstheme="minorHAnsi"/>
        </w:rPr>
        <w:t xml:space="preserve"> z naknadno določitvijo </w:t>
      </w:r>
      <w:r w:rsidR="004044F0" w:rsidRPr="00791663">
        <w:rPr>
          <w:rFonts w:asciiTheme="minorHAnsi" w:hAnsiTheme="minorHAnsi" w:cstheme="minorHAnsi"/>
        </w:rPr>
        <w:t>uteži</w:t>
      </w:r>
      <w:r w:rsidRPr="00791663">
        <w:rPr>
          <w:rFonts w:asciiTheme="minorHAnsi" w:hAnsiTheme="minorHAnsi" w:cstheme="minorHAnsi"/>
        </w:rPr>
        <w:t>).</w:t>
      </w:r>
    </w:p>
    <w:p w14:paraId="137F53C4" w14:textId="5C9CA344" w:rsidR="00970899" w:rsidRPr="00791663" w:rsidRDefault="00970899" w:rsidP="00EC53C5">
      <w:pPr>
        <w:spacing w:line="276" w:lineRule="auto"/>
        <w:jc w:val="both"/>
        <w:rPr>
          <w:rFonts w:asciiTheme="minorHAnsi" w:hAnsiTheme="minorHAnsi" w:cstheme="minorHAnsi"/>
        </w:rPr>
      </w:pPr>
    </w:p>
    <w:p w14:paraId="3265797F" w14:textId="2DDEA42F" w:rsidR="0083356B" w:rsidRPr="00791663" w:rsidRDefault="00DC788C" w:rsidP="006510FE">
      <w:pPr>
        <w:pStyle w:val="Naslov1"/>
        <w:keepLines w:val="0"/>
        <w:numPr>
          <w:ilvl w:val="0"/>
          <w:numId w:val="2"/>
        </w:numPr>
        <w:spacing w:before="0" w:line="276" w:lineRule="auto"/>
        <w:ind w:left="357" w:hanging="357"/>
        <w:rPr>
          <w:rStyle w:val="Poudarek"/>
          <w:rFonts w:asciiTheme="minorHAnsi" w:hAnsiTheme="minorHAnsi" w:cstheme="minorHAnsi"/>
          <w:b/>
          <w:i w:val="0"/>
          <w:sz w:val="24"/>
          <w:szCs w:val="24"/>
        </w:rPr>
      </w:pPr>
      <w:bookmarkStart w:id="56" w:name="_Toc231202150"/>
      <w:r w:rsidRPr="00791663">
        <w:rPr>
          <w:rStyle w:val="Poudarek"/>
          <w:rFonts w:asciiTheme="minorHAnsi" w:hAnsiTheme="minorHAnsi" w:cstheme="minorHAnsi"/>
          <w:b/>
          <w:i w:val="0"/>
          <w:sz w:val="24"/>
          <w:szCs w:val="24"/>
        </w:rPr>
        <w:t>Ponudba z neobičajno nizko ceno</w:t>
      </w:r>
      <w:bookmarkEnd w:id="56"/>
    </w:p>
    <w:p w14:paraId="79F2D420" w14:textId="77777777" w:rsidR="004F379D" w:rsidRPr="00791663" w:rsidRDefault="004F379D" w:rsidP="006510FE">
      <w:pPr>
        <w:spacing w:line="276" w:lineRule="auto"/>
        <w:jc w:val="both"/>
        <w:rPr>
          <w:rFonts w:asciiTheme="minorHAnsi" w:hAnsiTheme="minorHAnsi" w:cstheme="minorHAnsi"/>
        </w:rPr>
      </w:pPr>
    </w:p>
    <w:p w14:paraId="73C0CB67" w14:textId="5C021486" w:rsidR="0083356B" w:rsidRPr="00791663" w:rsidRDefault="00F66717" w:rsidP="00833A01">
      <w:pPr>
        <w:spacing w:line="276" w:lineRule="auto"/>
        <w:jc w:val="both"/>
        <w:rPr>
          <w:rFonts w:asciiTheme="minorHAnsi" w:hAnsiTheme="minorHAnsi" w:cstheme="minorHAnsi"/>
        </w:rPr>
      </w:pPr>
      <w:r w:rsidRPr="00791663">
        <w:rPr>
          <w:rFonts w:asciiTheme="minorHAnsi" w:hAnsiTheme="minorHAnsi" w:cstheme="minorHAnsi"/>
        </w:rPr>
        <w:t>Evropski d</w:t>
      </w:r>
      <w:r w:rsidR="0083356B" w:rsidRPr="00791663">
        <w:rPr>
          <w:rFonts w:asciiTheme="minorHAnsi" w:hAnsiTheme="minorHAnsi" w:cstheme="minorHAnsi"/>
        </w:rPr>
        <w:t xml:space="preserve">irektivi s področja javnega naročanja dopuščata, da naročniki </w:t>
      </w:r>
      <w:r w:rsidRPr="00791663">
        <w:rPr>
          <w:rFonts w:asciiTheme="minorHAnsi" w:hAnsiTheme="minorHAnsi" w:cstheme="minorHAnsi"/>
        </w:rPr>
        <w:t xml:space="preserve">ponudbe z </w:t>
      </w:r>
      <w:r w:rsidR="0083356B" w:rsidRPr="00791663">
        <w:rPr>
          <w:rFonts w:asciiTheme="minorHAnsi" w:hAnsiTheme="minorHAnsi" w:cstheme="minorHAnsi"/>
        </w:rPr>
        <w:t>neobičajno nizk</w:t>
      </w:r>
      <w:r w:rsidRPr="00791663">
        <w:rPr>
          <w:rFonts w:asciiTheme="minorHAnsi" w:hAnsiTheme="minorHAnsi" w:cstheme="minorHAnsi"/>
        </w:rPr>
        <w:t>o ceno</w:t>
      </w:r>
      <w:r w:rsidR="0083356B" w:rsidRPr="00791663">
        <w:rPr>
          <w:rFonts w:asciiTheme="minorHAnsi" w:hAnsiTheme="minorHAnsi" w:cstheme="minorHAnsi"/>
        </w:rPr>
        <w:t xml:space="preserve"> izločijo,</w:t>
      </w:r>
      <w:r w:rsidR="004044F0" w:rsidRPr="00791663">
        <w:rPr>
          <w:rFonts w:asciiTheme="minorHAnsi" w:hAnsiTheme="minorHAnsi" w:cstheme="minorHAnsi"/>
        </w:rPr>
        <w:t xml:space="preserve"> vendar</w:t>
      </w:r>
      <w:r w:rsidR="0083356B" w:rsidRPr="00791663">
        <w:rPr>
          <w:rFonts w:asciiTheme="minorHAnsi" w:hAnsiTheme="minorHAnsi" w:cstheme="minorHAnsi"/>
        </w:rPr>
        <w:t xml:space="preserve"> le, </w:t>
      </w:r>
      <w:r w:rsidR="00A56071" w:rsidRPr="00791663">
        <w:rPr>
          <w:rFonts w:asciiTheme="minorHAnsi" w:hAnsiTheme="minorHAnsi" w:cstheme="minorHAnsi"/>
        </w:rPr>
        <w:t>kadar</w:t>
      </w:r>
      <w:r w:rsidR="0083356B" w:rsidRPr="00791663">
        <w:rPr>
          <w:rFonts w:asciiTheme="minorHAnsi" w:hAnsiTheme="minorHAnsi" w:cstheme="minorHAnsi"/>
        </w:rPr>
        <w:t xml:space="preserve"> menijo, da ponudnik ni zadostno utemeljil </w:t>
      </w:r>
      <w:r w:rsidR="00C53B1A" w:rsidRPr="00791663">
        <w:rPr>
          <w:rFonts w:asciiTheme="minorHAnsi" w:hAnsiTheme="minorHAnsi" w:cstheme="minorHAnsi"/>
        </w:rPr>
        <w:t xml:space="preserve">ponujene </w:t>
      </w:r>
      <w:r w:rsidR="0083356B" w:rsidRPr="00791663">
        <w:rPr>
          <w:rFonts w:asciiTheme="minorHAnsi" w:hAnsiTheme="minorHAnsi" w:cstheme="minorHAnsi"/>
        </w:rPr>
        <w:t>nizke cene. Evropski pravni red tako ne dopušča izločitve ponudbe</w:t>
      </w:r>
      <w:r w:rsidRPr="00791663">
        <w:rPr>
          <w:rFonts w:asciiTheme="minorHAnsi" w:hAnsiTheme="minorHAnsi" w:cstheme="minorHAnsi"/>
        </w:rPr>
        <w:t xml:space="preserve"> z </w:t>
      </w:r>
      <w:r w:rsidR="0083356B" w:rsidRPr="00791663">
        <w:rPr>
          <w:rFonts w:asciiTheme="minorHAnsi" w:hAnsiTheme="minorHAnsi" w:cstheme="minorHAnsi"/>
        </w:rPr>
        <w:t>nizk</w:t>
      </w:r>
      <w:r w:rsidRPr="00791663">
        <w:rPr>
          <w:rFonts w:asciiTheme="minorHAnsi" w:hAnsiTheme="minorHAnsi" w:cstheme="minorHAnsi"/>
        </w:rPr>
        <w:t>o ceno</w:t>
      </w:r>
      <w:r w:rsidR="0083356B" w:rsidRPr="00791663">
        <w:rPr>
          <w:rFonts w:asciiTheme="minorHAnsi" w:hAnsiTheme="minorHAnsi" w:cstheme="minorHAnsi"/>
        </w:rPr>
        <w:t xml:space="preserve"> </w:t>
      </w:r>
      <w:r w:rsidR="00A56071" w:rsidRPr="00791663">
        <w:rPr>
          <w:rFonts w:asciiTheme="minorHAnsi" w:hAnsiTheme="minorHAnsi" w:cstheme="minorHAnsi"/>
        </w:rPr>
        <w:t>le</w:t>
      </w:r>
      <w:r w:rsidR="0083356B" w:rsidRPr="00791663">
        <w:rPr>
          <w:rFonts w:asciiTheme="minorHAnsi" w:hAnsiTheme="minorHAnsi" w:cstheme="minorHAnsi"/>
        </w:rPr>
        <w:t xml:space="preserve"> iz tega razloga, temveč samo, če ponudnik ni sposob</w:t>
      </w:r>
      <w:r w:rsidR="00243E55" w:rsidRPr="00791663">
        <w:rPr>
          <w:rFonts w:asciiTheme="minorHAnsi" w:hAnsiTheme="minorHAnsi" w:cstheme="minorHAnsi"/>
        </w:rPr>
        <w:t>e</w:t>
      </w:r>
      <w:r w:rsidR="0083356B" w:rsidRPr="00791663">
        <w:rPr>
          <w:rFonts w:asciiTheme="minorHAnsi" w:hAnsiTheme="minorHAnsi" w:cstheme="minorHAnsi"/>
        </w:rPr>
        <w:t>n pojasniti</w:t>
      </w:r>
      <w:r w:rsidR="00C72DB4" w:rsidRPr="00791663">
        <w:rPr>
          <w:rFonts w:asciiTheme="minorHAnsi" w:hAnsiTheme="minorHAnsi" w:cstheme="minorHAnsi"/>
        </w:rPr>
        <w:t xml:space="preserve"> te nizke cene</w:t>
      </w:r>
      <w:r w:rsidR="0083356B" w:rsidRPr="00791663">
        <w:rPr>
          <w:rFonts w:asciiTheme="minorHAnsi" w:hAnsiTheme="minorHAnsi" w:cstheme="minorHAnsi"/>
        </w:rPr>
        <w:t>. Takšn</w:t>
      </w:r>
      <w:r w:rsidR="00243E55" w:rsidRPr="00791663">
        <w:rPr>
          <w:rFonts w:asciiTheme="minorHAnsi" w:hAnsiTheme="minorHAnsi" w:cstheme="minorHAnsi"/>
        </w:rPr>
        <w:t>o določilo</w:t>
      </w:r>
      <w:r w:rsidR="00A56071" w:rsidRPr="00791663">
        <w:rPr>
          <w:rFonts w:asciiTheme="minorHAnsi" w:hAnsiTheme="minorHAnsi" w:cstheme="minorHAnsi"/>
        </w:rPr>
        <w:t xml:space="preserve"> je</w:t>
      </w:r>
      <w:r w:rsidR="0083356B" w:rsidRPr="00791663">
        <w:rPr>
          <w:rFonts w:asciiTheme="minorHAnsi" w:hAnsiTheme="minorHAnsi" w:cstheme="minorHAnsi"/>
        </w:rPr>
        <w:t xml:space="preserve"> tudi </w:t>
      </w:r>
      <w:r w:rsidR="00A56071" w:rsidRPr="00791663">
        <w:rPr>
          <w:rFonts w:asciiTheme="minorHAnsi" w:hAnsiTheme="minorHAnsi" w:cstheme="minorHAnsi"/>
        </w:rPr>
        <w:t xml:space="preserve">v </w:t>
      </w:r>
      <w:r w:rsidR="0083356B" w:rsidRPr="00791663">
        <w:rPr>
          <w:rFonts w:asciiTheme="minorHAnsi" w:hAnsiTheme="minorHAnsi" w:cstheme="minorHAnsi"/>
        </w:rPr>
        <w:t xml:space="preserve">ZJN-3, pri čemer je izločitev ponudbe </w:t>
      </w:r>
      <w:r w:rsidR="0070617D" w:rsidRPr="00791663">
        <w:rPr>
          <w:rFonts w:asciiTheme="minorHAnsi" w:hAnsiTheme="minorHAnsi" w:cstheme="minorHAnsi"/>
        </w:rPr>
        <w:t xml:space="preserve">z neobičajno nizko ceno </w:t>
      </w:r>
      <w:r w:rsidR="0083356B" w:rsidRPr="00791663">
        <w:rPr>
          <w:rFonts w:asciiTheme="minorHAnsi" w:hAnsiTheme="minorHAnsi" w:cstheme="minorHAnsi"/>
        </w:rPr>
        <w:t xml:space="preserve">obvezna, če je cena nizka zaradi nespoštovanja delovne, </w:t>
      </w:r>
      <w:r w:rsidR="009971F8" w:rsidRPr="00791663">
        <w:rPr>
          <w:rFonts w:asciiTheme="minorHAnsi" w:hAnsiTheme="minorHAnsi" w:cstheme="minorHAnsi"/>
        </w:rPr>
        <w:t xml:space="preserve">socialne in </w:t>
      </w:r>
      <w:proofErr w:type="spellStart"/>
      <w:r w:rsidR="0083356B" w:rsidRPr="00791663">
        <w:rPr>
          <w:rFonts w:asciiTheme="minorHAnsi" w:hAnsiTheme="minorHAnsi" w:cstheme="minorHAnsi"/>
        </w:rPr>
        <w:t>okoljske</w:t>
      </w:r>
      <w:proofErr w:type="spellEnd"/>
      <w:r w:rsidR="0083356B" w:rsidRPr="00791663">
        <w:rPr>
          <w:rFonts w:asciiTheme="minorHAnsi" w:hAnsiTheme="minorHAnsi" w:cstheme="minorHAnsi"/>
        </w:rPr>
        <w:t xml:space="preserve"> zakonodaje.</w:t>
      </w:r>
      <w:r w:rsidR="009B28DC" w:rsidRPr="00791663">
        <w:rPr>
          <w:rFonts w:asciiTheme="minorHAnsi" w:hAnsiTheme="minorHAnsi" w:cstheme="minorHAnsi"/>
        </w:rPr>
        <w:t xml:space="preserve"> </w:t>
      </w:r>
    </w:p>
    <w:p w14:paraId="46483151" w14:textId="77B0BF23" w:rsidR="0083356B" w:rsidRPr="00791663" w:rsidRDefault="0083356B" w:rsidP="002605EE">
      <w:pPr>
        <w:spacing w:line="276" w:lineRule="auto"/>
        <w:ind w:firstLine="360"/>
        <w:jc w:val="both"/>
        <w:rPr>
          <w:rFonts w:asciiTheme="minorHAnsi" w:hAnsiTheme="minorHAnsi" w:cstheme="minorHAnsi"/>
        </w:rPr>
      </w:pPr>
    </w:p>
    <w:p w14:paraId="5A98D6DA" w14:textId="54F924B3" w:rsidR="0083356B" w:rsidRPr="00791663" w:rsidRDefault="0083356B" w:rsidP="00EC53C5">
      <w:pPr>
        <w:spacing w:line="276" w:lineRule="auto"/>
        <w:jc w:val="both"/>
        <w:rPr>
          <w:rFonts w:asciiTheme="minorHAnsi" w:hAnsiTheme="minorHAnsi" w:cstheme="minorHAnsi"/>
        </w:rPr>
      </w:pPr>
      <w:r w:rsidRPr="00791663">
        <w:rPr>
          <w:rFonts w:asciiTheme="minorHAnsi" w:hAnsiTheme="minorHAnsi" w:cstheme="minorHAnsi"/>
        </w:rPr>
        <w:t xml:space="preserve">Poleg navedenega </w:t>
      </w:r>
      <w:r w:rsidR="004044F0" w:rsidRPr="00791663">
        <w:rPr>
          <w:rFonts w:asciiTheme="minorHAnsi" w:hAnsiTheme="minorHAnsi" w:cstheme="minorHAnsi"/>
        </w:rPr>
        <w:t xml:space="preserve">je </w:t>
      </w:r>
      <w:r w:rsidRPr="00791663">
        <w:rPr>
          <w:rFonts w:asciiTheme="minorHAnsi" w:hAnsiTheme="minorHAnsi" w:cstheme="minorHAnsi"/>
        </w:rPr>
        <w:t>tudi odstopanje od ocenjene vrednosti zadost</w:t>
      </w:r>
      <w:r w:rsidR="004044F0" w:rsidRPr="00791663">
        <w:rPr>
          <w:rFonts w:asciiTheme="minorHAnsi" w:hAnsiTheme="minorHAnsi" w:cstheme="minorHAnsi"/>
        </w:rPr>
        <w:t>ni</w:t>
      </w:r>
      <w:r w:rsidRPr="00791663">
        <w:rPr>
          <w:rFonts w:asciiTheme="minorHAnsi" w:hAnsiTheme="minorHAnsi" w:cstheme="minorHAnsi"/>
        </w:rPr>
        <w:t xml:space="preserve"> razlog za preverjanje neobičajno nizke cene. V postopku preverjanja neobičajno nizke cene </w:t>
      </w:r>
      <w:r w:rsidR="00BB5DCD" w:rsidRPr="00791663">
        <w:rPr>
          <w:rFonts w:asciiTheme="minorHAnsi" w:hAnsiTheme="minorHAnsi" w:cstheme="minorHAnsi"/>
        </w:rPr>
        <w:t>naj</w:t>
      </w:r>
      <w:r w:rsidR="009F05DD" w:rsidRPr="00791663">
        <w:rPr>
          <w:rFonts w:asciiTheme="minorHAnsi" w:hAnsiTheme="minorHAnsi" w:cstheme="minorHAnsi"/>
        </w:rPr>
        <w:t xml:space="preserve"> </w:t>
      </w:r>
      <w:r w:rsidR="001B4457" w:rsidRPr="00791663">
        <w:rPr>
          <w:rFonts w:asciiTheme="minorHAnsi" w:hAnsiTheme="minorHAnsi" w:cstheme="minorHAnsi"/>
        </w:rPr>
        <w:t xml:space="preserve">naročnik </w:t>
      </w:r>
      <w:r w:rsidRPr="00791663">
        <w:rPr>
          <w:rFonts w:asciiTheme="minorHAnsi" w:hAnsiTheme="minorHAnsi" w:cstheme="minorHAnsi"/>
        </w:rPr>
        <w:t xml:space="preserve">od ponudnika zahteva predložitev </w:t>
      </w:r>
      <w:r w:rsidR="00074372" w:rsidRPr="00791663">
        <w:rPr>
          <w:rFonts w:asciiTheme="minorHAnsi" w:hAnsiTheme="minorHAnsi" w:cstheme="minorHAnsi"/>
        </w:rPr>
        <w:t>izračun</w:t>
      </w:r>
      <w:r w:rsidR="005701F8" w:rsidRPr="00791663">
        <w:rPr>
          <w:rFonts w:asciiTheme="minorHAnsi" w:hAnsiTheme="minorHAnsi" w:cstheme="minorHAnsi"/>
        </w:rPr>
        <w:t>a</w:t>
      </w:r>
      <w:r w:rsidRPr="00791663">
        <w:rPr>
          <w:rFonts w:asciiTheme="minorHAnsi" w:hAnsiTheme="minorHAnsi" w:cstheme="minorHAnsi"/>
        </w:rPr>
        <w:t xml:space="preserve"> ponudbene cene</w:t>
      </w:r>
      <w:r w:rsidR="00074372" w:rsidRPr="00791663">
        <w:rPr>
          <w:rFonts w:asciiTheme="minorHAnsi" w:hAnsiTheme="minorHAnsi" w:cstheme="minorHAnsi"/>
        </w:rPr>
        <w:t>,</w:t>
      </w:r>
      <w:r w:rsidRPr="00791663">
        <w:rPr>
          <w:rFonts w:asciiTheme="minorHAnsi" w:hAnsiTheme="minorHAnsi" w:cstheme="minorHAnsi"/>
        </w:rPr>
        <w:t xml:space="preserve"> iz katere</w:t>
      </w:r>
      <w:r w:rsidR="00074372" w:rsidRPr="00791663">
        <w:rPr>
          <w:rFonts w:asciiTheme="minorHAnsi" w:hAnsiTheme="minorHAnsi" w:cstheme="minorHAnsi"/>
        </w:rPr>
        <w:t>ga</w:t>
      </w:r>
      <w:r w:rsidRPr="00791663">
        <w:rPr>
          <w:rFonts w:asciiTheme="minorHAnsi" w:hAnsiTheme="minorHAnsi" w:cstheme="minorHAnsi"/>
        </w:rPr>
        <w:t xml:space="preserve"> je za vsako ponujeno storitev oz</w:t>
      </w:r>
      <w:r w:rsidR="00074372" w:rsidRPr="00791663">
        <w:rPr>
          <w:rFonts w:asciiTheme="minorHAnsi" w:hAnsiTheme="minorHAnsi" w:cstheme="minorHAnsi"/>
        </w:rPr>
        <w:t>iroma</w:t>
      </w:r>
      <w:r w:rsidRPr="00791663">
        <w:rPr>
          <w:rFonts w:asciiTheme="minorHAnsi" w:hAnsiTheme="minorHAnsi" w:cstheme="minorHAnsi"/>
        </w:rPr>
        <w:t xml:space="preserve"> del javnega naročila razvidno število potrebn</w:t>
      </w:r>
      <w:r w:rsidR="00074372" w:rsidRPr="00791663">
        <w:rPr>
          <w:rFonts w:asciiTheme="minorHAnsi" w:hAnsiTheme="minorHAnsi" w:cstheme="minorHAnsi"/>
        </w:rPr>
        <w:t>ega osebja</w:t>
      </w:r>
      <w:r w:rsidRPr="00791663">
        <w:rPr>
          <w:rFonts w:asciiTheme="minorHAnsi" w:hAnsiTheme="minorHAnsi" w:cstheme="minorHAnsi"/>
        </w:rPr>
        <w:t xml:space="preserve"> </w:t>
      </w:r>
      <w:r w:rsidR="00074372" w:rsidRPr="00791663">
        <w:rPr>
          <w:rFonts w:asciiTheme="minorHAnsi" w:hAnsiTheme="minorHAnsi" w:cstheme="minorHAnsi"/>
        </w:rPr>
        <w:t xml:space="preserve">in </w:t>
      </w:r>
      <w:r w:rsidRPr="00791663">
        <w:rPr>
          <w:rFonts w:asciiTheme="minorHAnsi" w:hAnsiTheme="minorHAnsi" w:cstheme="minorHAnsi"/>
        </w:rPr>
        <w:t>del</w:t>
      </w:r>
      <w:r w:rsidR="00074372" w:rsidRPr="00791663">
        <w:rPr>
          <w:rFonts w:asciiTheme="minorHAnsi" w:hAnsiTheme="minorHAnsi" w:cstheme="minorHAnsi"/>
        </w:rPr>
        <w:t>ovnih ur</w:t>
      </w:r>
      <w:r w:rsidRPr="00791663">
        <w:rPr>
          <w:rFonts w:asciiTheme="minorHAnsi" w:hAnsiTheme="minorHAnsi" w:cstheme="minorHAnsi"/>
        </w:rPr>
        <w:t>.</w:t>
      </w:r>
      <w:r w:rsidR="005E0EFE" w:rsidRPr="00791663">
        <w:rPr>
          <w:rFonts w:asciiTheme="minorHAnsi" w:hAnsiTheme="minorHAnsi" w:cstheme="minorHAnsi"/>
        </w:rPr>
        <w:t xml:space="preserve"> </w:t>
      </w:r>
    </w:p>
    <w:p w14:paraId="60110DE5" w14:textId="2974E82A" w:rsidR="00BD4F70" w:rsidRPr="00791663" w:rsidRDefault="00BD4F70" w:rsidP="00EC53C5">
      <w:pPr>
        <w:spacing w:line="276" w:lineRule="auto"/>
        <w:jc w:val="both"/>
        <w:rPr>
          <w:rFonts w:asciiTheme="minorHAnsi" w:hAnsiTheme="minorHAnsi" w:cstheme="minorHAnsi"/>
          <w:b/>
        </w:rPr>
      </w:pPr>
    </w:p>
    <w:p w14:paraId="094EF0FF" w14:textId="7858B16E" w:rsidR="0083356B" w:rsidRPr="00791663" w:rsidRDefault="0083356B" w:rsidP="00EC53C5">
      <w:pPr>
        <w:spacing w:line="276" w:lineRule="auto"/>
        <w:jc w:val="both"/>
        <w:rPr>
          <w:rFonts w:asciiTheme="minorHAnsi" w:hAnsiTheme="minorHAnsi" w:cstheme="minorHAnsi"/>
        </w:rPr>
      </w:pPr>
      <w:r w:rsidRPr="00791663">
        <w:rPr>
          <w:rFonts w:asciiTheme="minorHAnsi" w:hAnsiTheme="minorHAnsi" w:cstheme="minorHAnsi"/>
        </w:rPr>
        <w:t xml:space="preserve">Ponudba z neobičajno nizko ceno </w:t>
      </w:r>
      <w:r w:rsidR="009971F8" w:rsidRPr="00791663">
        <w:rPr>
          <w:rFonts w:asciiTheme="minorHAnsi" w:hAnsiTheme="minorHAnsi" w:cstheme="minorHAnsi"/>
        </w:rPr>
        <w:t xml:space="preserve">storitve </w:t>
      </w:r>
      <w:r w:rsidRPr="00791663">
        <w:rPr>
          <w:rFonts w:asciiTheme="minorHAnsi" w:hAnsiTheme="minorHAnsi" w:cstheme="minorHAnsi"/>
        </w:rPr>
        <w:t>odpira vprašanja o zmožnostih zagotavljanja storitve in</w:t>
      </w:r>
      <w:r w:rsidR="00543F26" w:rsidRPr="00791663">
        <w:rPr>
          <w:rFonts w:asciiTheme="minorHAnsi" w:hAnsiTheme="minorHAnsi" w:cstheme="minorHAnsi"/>
        </w:rPr>
        <w:t xml:space="preserve"> </w:t>
      </w:r>
      <w:r w:rsidRPr="00791663">
        <w:rPr>
          <w:rFonts w:asciiTheme="minorHAnsi" w:hAnsiTheme="minorHAnsi" w:cstheme="minorHAnsi"/>
        </w:rPr>
        <w:t xml:space="preserve">možnostih zagotavljanja primerne storitve (obseg, kakovost in </w:t>
      </w:r>
      <w:r w:rsidR="00074372" w:rsidRPr="00791663">
        <w:rPr>
          <w:rFonts w:asciiTheme="minorHAnsi" w:hAnsiTheme="minorHAnsi" w:cstheme="minorHAnsi"/>
        </w:rPr>
        <w:t>raven</w:t>
      </w:r>
      <w:r w:rsidRPr="00791663">
        <w:rPr>
          <w:rFonts w:asciiTheme="minorHAnsi" w:hAnsiTheme="minorHAnsi" w:cstheme="minorHAnsi"/>
        </w:rPr>
        <w:t xml:space="preserve"> obdelave).</w:t>
      </w:r>
    </w:p>
    <w:p w14:paraId="34802235" w14:textId="77777777" w:rsidR="0083356B" w:rsidRPr="00791663" w:rsidRDefault="0083356B" w:rsidP="00EC53C5">
      <w:pPr>
        <w:spacing w:line="276" w:lineRule="auto"/>
        <w:ind w:left="357"/>
        <w:jc w:val="both"/>
        <w:rPr>
          <w:rFonts w:asciiTheme="minorHAnsi" w:hAnsiTheme="minorHAnsi" w:cstheme="minorHAnsi"/>
        </w:rPr>
      </w:pPr>
    </w:p>
    <w:p w14:paraId="32AD0E3E" w14:textId="2DF12F00" w:rsidR="0083356B" w:rsidRPr="00791663" w:rsidRDefault="0083356B" w:rsidP="00EC53C5">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Namen določbe je, da se pred izbiro ali zavrnitvijo ponudbe, pri kateri zaradi višine ponujene cene </w:t>
      </w:r>
      <w:r w:rsidR="00074372" w:rsidRPr="00791663">
        <w:rPr>
          <w:rFonts w:asciiTheme="minorHAnsi" w:hAnsiTheme="minorHAnsi" w:cstheme="minorHAnsi"/>
          <w:color w:val="000000"/>
        </w:rPr>
        <w:t xml:space="preserve">obstaja </w:t>
      </w:r>
      <w:r w:rsidRPr="00791663">
        <w:rPr>
          <w:rFonts w:asciiTheme="minorHAnsi" w:hAnsiTheme="minorHAnsi" w:cstheme="minorHAnsi"/>
          <w:color w:val="000000"/>
        </w:rPr>
        <w:t xml:space="preserve">dvom </w:t>
      </w:r>
      <w:r w:rsidR="00074372" w:rsidRPr="00791663">
        <w:rPr>
          <w:rFonts w:asciiTheme="minorHAnsi" w:hAnsiTheme="minorHAnsi" w:cstheme="minorHAnsi"/>
          <w:color w:val="000000"/>
        </w:rPr>
        <w:t>o</w:t>
      </w:r>
      <w:r w:rsidRPr="00791663">
        <w:rPr>
          <w:rFonts w:asciiTheme="minorHAnsi" w:hAnsiTheme="minorHAnsi" w:cstheme="minorHAnsi"/>
          <w:color w:val="000000"/>
        </w:rPr>
        <w:t xml:space="preserve"> možnost</w:t>
      </w:r>
      <w:r w:rsidR="00074372" w:rsidRPr="00791663">
        <w:rPr>
          <w:rFonts w:asciiTheme="minorHAnsi" w:hAnsiTheme="minorHAnsi" w:cstheme="minorHAnsi"/>
          <w:color w:val="000000"/>
        </w:rPr>
        <w:t>i</w:t>
      </w:r>
      <w:r w:rsidRPr="00791663">
        <w:rPr>
          <w:rFonts w:asciiTheme="minorHAnsi" w:hAnsiTheme="minorHAnsi" w:cstheme="minorHAnsi"/>
          <w:color w:val="000000"/>
        </w:rPr>
        <w:t xml:space="preserve"> njene </w:t>
      </w:r>
      <w:r w:rsidR="00074372" w:rsidRPr="00791663">
        <w:rPr>
          <w:rFonts w:asciiTheme="minorHAnsi" w:hAnsiTheme="minorHAnsi" w:cstheme="minorHAnsi"/>
          <w:color w:val="000000"/>
        </w:rPr>
        <w:t>ustrezne</w:t>
      </w:r>
      <w:r w:rsidR="00C53B1A" w:rsidRPr="00791663">
        <w:rPr>
          <w:rFonts w:asciiTheme="minorHAnsi" w:hAnsiTheme="minorHAnsi" w:cstheme="minorHAnsi"/>
          <w:color w:val="000000"/>
        </w:rPr>
        <w:t xml:space="preserve"> </w:t>
      </w:r>
      <w:r w:rsidRPr="00791663">
        <w:rPr>
          <w:rFonts w:asciiTheme="minorHAnsi" w:hAnsiTheme="minorHAnsi" w:cstheme="minorHAnsi"/>
          <w:color w:val="000000"/>
        </w:rPr>
        <w:t>izpolnitve, tak</w:t>
      </w:r>
      <w:r w:rsidR="00074372" w:rsidRPr="00791663">
        <w:rPr>
          <w:rFonts w:asciiTheme="minorHAnsi" w:hAnsiTheme="minorHAnsi" w:cstheme="minorHAnsi"/>
          <w:color w:val="000000"/>
        </w:rPr>
        <w:t>a</w:t>
      </w:r>
      <w:r w:rsidRPr="00791663">
        <w:rPr>
          <w:rFonts w:asciiTheme="minorHAnsi" w:hAnsiTheme="minorHAnsi" w:cstheme="minorHAnsi"/>
          <w:color w:val="000000"/>
        </w:rPr>
        <w:t xml:space="preserve"> ponudb</w:t>
      </w:r>
      <w:r w:rsidR="00074372" w:rsidRPr="00791663">
        <w:rPr>
          <w:rFonts w:asciiTheme="minorHAnsi" w:hAnsiTheme="minorHAnsi" w:cstheme="minorHAnsi"/>
          <w:color w:val="000000"/>
        </w:rPr>
        <w:t>a</w:t>
      </w:r>
      <w:r w:rsidRPr="00791663">
        <w:rPr>
          <w:rFonts w:asciiTheme="minorHAnsi" w:hAnsiTheme="minorHAnsi" w:cstheme="minorHAnsi"/>
          <w:color w:val="000000"/>
        </w:rPr>
        <w:t xml:space="preserve"> predhodno preveri. </w:t>
      </w:r>
      <w:r w:rsidR="009971F8" w:rsidRPr="00791663">
        <w:rPr>
          <w:rFonts w:asciiTheme="minorHAnsi" w:hAnsiTheme="minorHAnsi" w:cstheme="minorHAnsi"/>
          <w:color w:val="000000"/>
        </w:rPr>
        <w:t>Ponudbe z n</w:t>
      </w:r>
      <w:r w:rsidRPr="00791663">
        <w:rPr>
          <w:rFonts w:asciiTheme="minorHAnsi" w:hAnsiTheme="minorHAnsi" w:cstheme="minorHAnsi"/>
          <w:color w:val="000000"/>
        </w:rPr>
        <w:t>eobičajno nizk</w:t>
      </w:r>
      <w:r w:rsidR="009971F8" w:rsidRPr="00791663">
        <w:rPr>
          <w:rFonts w:asciiTheme="minorHAnsi" w:hAnsiTheme="minorHAnsi" w:cstheme="minorHAnsi"/>
          <w:color w:val="000000"/>
        </w:rPr>
        <w:t>o ceno</w:t>
      </w:r>
      <w:r w:rsidRPr="00791663">
        <w:rPr>
          <w:rFonts w:asciiTheme="minorHAnsi" w:hAnsiTheme="minorHAnsi" w:cstheme="minorHAnsi"/>
          <w:color w:val="000000"/>
        </w:rPr>
        <w:t xml:space="preserve"> za </w:t>
      </w:r>
      <w:r w:rsidR="00B44073" w:rsidRPr="00791663">
        <w:rPr>
          <w:rFonts w:asciiTheme="minorHAnsi" w:hAnsiTheme="minorHAnsi" w:cstheme="minorHAnsi"/>
          <w:color w:val="000000"/>
        </w:rPr>
        <w:t xml:space="preserve">jezikovne </w:t>
      </w:r>
      <w:r w:rsidRPr="00791663">
        <w:rPr>
          <w:rFonts w:asciiTheme="minorHAnsi" w:hAnsiTheme="minorHAnsi" w:cstheme="minorHAnsi"/>
          <w:color w:val="000000"/>
        </w:rPr>
        <w:t>storitve</w:t>
      </w:r>
      <w:r w:rsidR="00946009"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lahko namreč temeljijo na tehnično, ekonomsko ali pravno nezanesljivih </w:t>
      </w:r>
      <w:r w:rsidR="00605B05" w:rsidRPr="00791663">
        <w:rPr>
          <w:rFonts w:asciiTheme="minorHAnsi" w:hAnsiTheme="minorHAnsi" w:cstheme="minorHAnsi"/>
          <w:color w:val="000000"/>
        </w:rPr>
        <w:t>temeljih</w:t>
      </w:r>
      <w:r w:rsidRPr="00791663">
        <w:rPr>
          <w:rFonts w:asciiTheme="minorHAnsi" w:hAnsiTheme="minorHAnsi" w:cstheme="minorHAnsi"/>
          <w:color w:val="000000"/>
        </w:rPr>
        <w:t xml:space="preserve"> ali </w:t>
      </w:r>
      <w:r w:rsidR="00686025" w:rsidRPr="00791663">
        <w:rPr>
          <w:rFonts w:asciiTheme="minorHAnsi" w:hAnsiTheme="minorHAnsi" w:cstheme="minorHAnsi"/>
        </w:rPr>
        <w:t xml:space="preserve">zakonsko nedovoljenih </w:t>
      </w:r>
      <w:r w:rsidRPr="00791663">
        <w:rPr>
          <w:rFonts w:asciiTheme="minorHAnsi" w:hAnsiTheme="minorHAnsi" w:cstheme="minorHAnsi"/>
        </w:rPr>
        <w:t>praksah</w:t>
      </w:r>
      <w:r w:rsidRPr="00791663">
        <w:rPr>
          <w:rFonts w:asciiTheme="minorHAnsi" w:hAnsiTheme="minorHAnsi" w:cstheme="minorHAnsi"/>
          <w:color w:val="000000"/>
        </w:rPr>
        <w:t xml:space="preserve">. </w:t>
      </w:r>
    </w:p>
    <w:p w14:paraId="340822D6" w14:textId="77777777" w:rsidR="0083356B" w:rsidRPr="00791663" w:rsidRDefault="0083356B" w:rsidP="00EC53C5">
      <w:pPr>
        <w:spacing w:line="276" w:lineRule="auto"/>
        <w:ind w:left="284"/>
        <w:jc w:val="both"/>
        <w:rPr>
          <w:rFonts w:asciiTheme="minorHAnsi" w:hAnsiTheme="minorHAnsi" w:cstheme="minorHAnsi"/>
          <w:color w:val="000000"/>
        </w:rPr>
      </w:pPr>
    </w:p>
    <w:p w14:paraId="372D3C11" w14:textId="15F5BD43" w:rsidR="0083356B" w:rsidRPr="00791663" w:rsidRDefault="0083356B" w:rsidP="00EC53C5">
      <w:pPr>
        <w:spacing w:after="120" w:line="276" w:lineRule="auto"/>
        <w:jc w:val="both"/>
        <w:rPr>
          <w:rFonts w:asciiTheme="minorHAnsi" w:hAnsiTheme="minorHAnsi" w:cstheme="minorHAnsi"/>
        </w:rPr>
      </w:pPr>
      <w:r w:rsidRPr="00791663">
        <w:rPr>
          <w:rFonts w:asciiTheme="minorHAnsi" w:hAnsiTheme="minorHAnsi" w:cstheme="minorHAnsi"/>
        </w:rPr>
        <w:t xml:space="preserve">Zakon določa tri </w:t>
      </w:r>
      <w:r w:rsidR="001A4257" w:rsidRPr="00791663">
        <w:rPr>
          <w:rFonts w:asciiTheme="minorHAnsi" w:hAnsiTheme="minorHAnsi" w:cstheme="minorHAnsi"/>
        </w:rPr>
        <w:t>okoliščine</w:t>
      </w:r>
      <w:r w:rsidRPr="00791663">
        <w:rPr>
          <w:rFonts w:asciiTheme="minorHAnsi" w:hAnsiTheme="minorHAnsi" w:cstheme="minorHAnsi"/>
        </w:rPr>
        <w:t xml:space="preserve">, v katerih mora naročnik preveriti, ali je </w:t>
      </w:r>
      <w:r w:rsidR="00705443" w:rsidRPr="00791663">
        <w:rPr>
          <w:rFonts w:asciiTheme="minorHAnsi" w:hAnsiTheme="minorHAnsi" w:cstheme="minorHAnsi"/>
        </w:rPr>
        <w:t xml:space="preserve">cena v </w:t>
      </w:r>
      <w:r w:rsidRPr="00791663">
        <w:rPr>
          <w:rFonts w:asciiTheme="minorHAnsi" w:hAnsiTheme="minorHAnsi" w:cstheme="minorHAnsi"/>
        </w:rPr>
        <w:t>ponudb</w:t>
      </w:r>
      <w:r w:rsidR="00705443" w:rsidRPr="00791663">
        <w:rPr>
          <w:rFonts w:asciiTheme="minorHAnsi" w:hAnsiTheme="minorHAnsi" w:cstheme="minorHAnsi"/>
        </w:rPr>
        <w:t>i</w:t>
      </w:r>
      <w:r w:rsidRPr="00791663">
        <w:rPr>
          <w:rFonts w:asciiTheme="minorHAnsi" w:hAnsiTheme="minorHAnsi" w:cstheme="minorHAnsi"/>
        </w:rPr>
        <w:t xml:space="preserve"> neobičajno nizka</w:t>
      </w:r>
      <w:r w:rsidR="00D94339" w:rsidRPr="00791663">
        <w:rPr>
          <w:rFonts w:asciiTheme="minorHAnsi" w:hAnsiTheme="minorHAnsi" w:cstheme="minorHAnsi"/>
        </w:rPr>
        <w:t>, in sicer če</w:t>
      </w:r>
      <w:r w:rsidRPr="00791663">
        <w:rPr>
          <w:rFonts w:asciiTheme="minorHAnsi" w:hAnsiTheme="minorHAnsi" w:cstheme="minorHAnsi"/>
        </w:rPr>
        <w:t>:</w:t>
      </w:r>
      <w:r w:rsidR="0086553F" w:rsidRPr="00791663">
        <w:rPr>
          <w:rStyle w:val="Sprotnaopomba-sklic"/>
          <w:rFonts w:asciiTheme="minorHAnsi" w:hAnsiTheme="minorHAnsi" w:cstheme="minorHAnsi"/>
        </w:rPr>
        <w:footnoteReference w:id="3"/>
      </w:r>
      <w:r w:rsidRPr="00791663">
        <w:rPr>
          <w:rFonts w:asciiTheme="minorHAnsi" w:hAnsiTheme="minorHAnsi" w:cstheme="minorHAnsi"/>
        </w:rPr>
        <w:t xml:space="preserve"> </w:t>
      </w:r>
    </w:p>
    <w:p w14:paraId="5D662739" w14:textId="21C407D0" w:rsidR="0083356B" w:rsidRPr="00791663" w:rsidRDefault="0083356B" w:rsidP="00EC53C5">
      <w:pPr>
        <w:pStyle w:val="Odstavekseznama"/>
        <w:numPr>
          <w:ilvl w:val="0"/>
          <w:numId w:val="5"/>
        </w:numPr>
        <w:spacing w:after="120" w:line="276" w:lineRule="auto"/>
        <w:ind w:left="284" w:firstLine="0"/>
        <w:contextualSpacing/>
        <w:jc w:val="both"/>
        <w:rPr>
          <w:rFonts w:asciiTheme="minorHAnsi" w:hAnsiTheme="minorHAnsi" w:cstheme="minorHAnsi"/>
        </w:rPr>
      </w:pPr>
      <w:r w:rsidRPr="00791663">
        <w:rPr>
          <w:rFonts w:asciiTheme="minorHAnsi" w:hAnsiTheme="minorHAnsi" w:cstheme="minorHAnsi"/>
        </w:rPr>
        <w:t xml:space="preserve">meni, da je pri naročilu glede na njegove zahteve </w:t>
      </w:r>
      <w:r w:rsidR="00705443" w:rsidRPr="00791663">
        <w:rPr>
          <w:rFonts w:asciiTheme="minorHAnsi" w:hAnsiTheme="minorHAnsi" w:cstheme="minorHAnsi"/>
        </w:rPr>
        <w:t xml:space="preserve">cena v </w:t>
      </w:r>
      <w:r w:rsidRPr="00791663">
        <w:rPr>
          <w:rFonts w:asciiTheme="minorHAnsi" w:hAnsiTheme="minorHAnsi" w:cstheme="minorHAnsi"/>
        </w:rPr>
        <w:t>ponudb</w:t>
      </w:r>
      <w:r w:rsidR="00705443" w:rsidRPr="00791663">
        <w:rPr>
          <w:rFonts w:asciiTheme="minorHAnsi" w:hAnsiTheme="minorHAnsi" w:cstheme="minorHAnsi"/>
        </w:rPr>
        <w:t>i</w:t>
      </w:r>
      <w:r w:rsidRPr="00791663">
        <w:rPr>
          <w:rFonts w:asciiTheme="minorHAnsi" w:hAnsiTheme="minorHAnsi" w:cstheme="minorHAnsi"/>
        </w:rPr>
        <w:t xml:space="preserve"> neobičajno nizka glede na cene na trgu,</w:t>
      </w:r>
    </w:p>
    <w:p w14:paraId="32FBA7C0" w14:textId="5C990918" w:rsidR="0083356B" w:rsidRPr="00791663" w:rsidRDefault="0083356B" w:rsidP="00EC53C5">
      <w:pPr>
        <w:pStyle w:val="Odstavekseznama"/>
        <w:numPr>
          <w:ilvl w:val="0"/>
          <w:numId w:val="5"/>
        </w:numPr>
        <w:spacing w:after="120" w:line="276" w:lineRule="auto"/>
        <w:ind w:left="284" w:firstLine="0"/>
        <w:contextualSpacing/>
        <w:jc w:val="both"/>
        <w:rPr>
          <w:rFonts w:asciiTheme="minorHAnsi" w:hAnsiTheme="minorHAnsi" w:cstheme="minorHAnsi"/>
        </w:rPr>
      </w:pPr>
      <w:r w:rsidRPr="00791663">
        <w:rPr>
          <w:rFonts w:asciiTheme="minorHAnsi" w:hAnsiTheme="minorHAnsi" w:cstheme="minorHAnsi"/>
        </w:rPr>
        <w:t>meni, da v zvezi s takšno ponudbo obstaja dvom o možnosti izpolnitve naročila,</w:t>
      </w:r>
    </w:p>
    <w:p w14:paraId="7B5F35C1" w14:textId="7880C4A3" w:rsidR="0083356B" w:rsidRPr="00791663" w:rsidRDefault="0083356B" w:rsidP="00EC53C5">
      <w:pPr>
        <w:pStyle w:val="Odstavekseznama"/>
        <w:numPr>
          <w:ilvl w:val="0"/>
          <w:numId w:val="5"/>
        </w:numPr>
        <w:spacing w:after="120" w:line="276" w:lineRule="auto"/>
        <w:ind w:left="284" w:firstLine="0"/>
        <w:contextualSpacing/>
        <w:jc w:val="both"/>
        <w:rPr>
          <w:rFonts w:asciiTheme="minorHAnsi" w:hAnsiTheme="minorHAnsi" w:cstheme="minorHAnsi"/>
        </w:rPr>
      </w:pPr>
      <w:r w:rsidRPr="00791663">
        <w:rPr>
          <w:rFonts w:asciiTheme="minorHAnsi" w:hAnsiTheme="minorHAnsi" w:cstheme="minorHAnsi"/>
        </w:rPr>
        <w:t xml:space="preserve">je vrednost ponudbe za več kot 50 odstotkov nižja od povprečne vrednosti pravočasnih ponudb in za več kot 20 odstotkov od naslednje uvrščene ponudbe, vendar le, če je prejel vsaj štiri pravočasne ponudbe. </w:t>
      </w:r>
    </w:p>
    <w:p w14:paraId="0E9E387C" w14:textId="2E5FF3FF" w:rsidR="0083356B" w:rsidRPr="00791663" w:rsidRDefault="0083356B" w:rsidP="00EC53C5">
      <w:pPr>
        <w:spacing w:line="276" w:lineRule="auto"/>
        <w:jc w:val="both"/>
        <w:rPr>
          <w:rFonts w:asciiTheme="minorHAnsi" w:hAnsiTheme="minorHAnsi" w:cstheme="minorHAnsi"/>
        </w:rPr>
      </w:pPr>
      <w:r w:rsidRPr="00791663">
        <w:rPr>
          <w:rFonts w:asciiTheme="minorHAnsi" w:hAnsiTheme="minorHAnsi" w:cstheme="minorHAnsi"/>
        </w:rPr>
        <w:t>Pri tem zakon ne omejuje naročnika</w:t>
      </w:r>
      <w:r w:rsidR="00C72DB4" w:rsidRPr="00791663">
        <w:rPr>
          <w:rFonts w:asciiTheme="minorHAnsi" w:hAnsiTheme="minorHAnsi" w:cstheme="minorHAnsi"/>
        </w:rPr>
        <w:t xml:space="preserve"> </w:t>
      </w:r>
      <w:r w:rsidR="00594553" w:rsidRPr="00791663">
        <w:rPr>
          <w:rFonts w:asciiTheme="minorHAnsi" w:hAnsiTheme="minorHAnsi" w:cstheme="minorHAnsi"/>
        </w:rPr>
        <w:t>glede tega</w:t>
      </w:r>
      <w:r w:rsidRPr="00791663">
        <w:rPr>
          <w:rFonts w:asciiTheme="minorHAnsi" w:hAnsiTheme="minorHAnsi" w:cstheme="minorHAnsi"/>
        </w:rPr>
        <w:t>, da ponudbe tudi sicer preveri.</w:t>
      </w:r>
      <w:r w:rsidR="00AB2493" w:rsidRPr="00791663">
        <w:rPr>
          <w:rFonts w:asciiTheme="minorHAnsi" w:hAnsiTheme="minorHAnsi" w:cstheme="minorHAnsi"/>
        </w:rPr>
        <w:t xml:space="preserve"> Priporočamo, da </w:t>
      </w:r>
      <w:r w:rsidR="0063652F" w:rsidRPr="00791663">
        <w:rPr>
          <w:rFonts w:asciiTheme="minorHAnsi" w:hAnsiTheme="minorHAnsi" w:cstheme="minorHAnsi"/>
        </w:rPr>
        <w:t xml:space="preserve">naročnik pri storitvah vsaj z vidika </w:t>
      </w:r>
      <w:r w:rsidR="00605B05" w:rsidRPr="00791663">
        <w:rPr>
          <w:rFonts w:asciiTheme="minorHAnsi" w:hAnsiTheme="minorHAnsi" w:cstheme="minorHAnsi"/>
        </w:rPr>
        <w:t>merila</w:t>
      </w:r>
      <w:r w:rsidR="0063652F" w:rsidRPr="00791663">
        <w:rPr>
          <w:rFonts w:asciiTheme="minorHAnsi" w:hAnsiTheme="minorHAnsi" w:cstheme="minorHAnsi"/>
        </w:rPr>
        <w:t xml:space="preserve"> kritja stroškov dela (torej delovne in socialne zakonodaje) vedno preveri, ali se </w:t>
      </w:r>
      <w:r w:rsidR="00990417" w:rsidRPr="00791663">
        <w:rPr>
          <w:rFonts w:asciiTheme="minorHAnsi" w:hAnsiTheme="minorHAnsi" w:cstheme="minorHAnsi"/>
        </w:rPr>
        <w:t xml:space="preserve">cena v </w:t>
      </w:r>
      <w:r w:rsidR="0063652F" w:rsidRPr="00791663">
        <w:rPr>
          <w:rFonts w:asciiTheme="minorHAnsi" w:hAnsiTheme="minorHAnsi" w:cstheme="minorHAnsi"/>
        </w:rPr>
        <w:t>ponudb</w:t>
      </w:r>
      <w:r w:rsidR="00990417" w:rsidRPr="00791663">
        <w:rPr>
          <w:rFonts w:asciiTheme="minorHAnsi" w:hAnsiTheme="minorHAnsi" w:cstheme="minorHAnsi"/>
        </w:rPr>
        <w:t>i</w:t>
      </w:r>
      <w:r w:rsidR="0063652F" w:rsidRPr="00791663">
        <w:rPr>
          <w:rFonts w:asciiTheme="minorHAnsi" w:hAnsiTheme="minorHAnsi" w:cstheme="minorHAnsi"/>
        </w:rPr>
        <w:t xml:space="preserve"> zdi neobičajno nizka</w:t>
      </w:r>
      <w:r w:rsidR="00990417" w:rsidRPr="00791663">
        <w:rPr>
          <w:rFonts w:asciiTheme="minorHAnsi" w:hAnsiTheme="minorHAnsi" w:cstheme="minorHAnsi"/>
        </w:rPr>
        <w:t>,</w:t>
      </w:r>
      <w:r w:rsidR="0063652F" w:rsidRPr="00791663">
        <w:rPr>
          <w:rFonts w:asciiTheme="minorHAnsi" w:hAnsiTheme="minorHAnsi" w:cstheme="minorHAnsi"/>
        </w:rPr>
        <w:t xml:space="preserve"> in </w:t>
      </w:r>
      <w:r w:rsidR="00605B05" w:rsidRPr="00791663">
        <w:rPr>
          <w:rFonts w:asciiTheme="minorHAnsi" w:hAnsiTheme="minorHAnsi" w:cstheme="minorHAnsi"/>
        </w:rPr>
        <w:t>če</w:t>
      </w:r>
      <w:r w:rsidR="0063652F" w:rsidRPr="00791663">
        <w:rPr>
          <w:rFonts w:asciiTheme="minorHAnsi" w:hAnsiTheme="minorHAnsi" w:cstheme="minorHAnsi"/>
        </w:rPr>
        <w:t xml:space="preserve"> </w:t>
      </w:r>
      <w:r w:rsidR="00605B05" w:rsidRPr="00791663">
        <w:rPr>
          <w:rFonts w:asciiTheme="minorHAnsi" w:hAnsiTheme="minorHAnsi" w:cstheme="minorHAnsi"/>
        </w:rPr>
        <w:t>izračun vzbuja</w:t>
      </w:r>
      <w:r w:rsidR="0063652F" w:rsidRPr="00791663">
        <w:rPr>
          <w:rFonts w:asciiTheme="minorHAnsi" w:hAnsiTheme="minorHAnsi" w:cstheme="minorHAnsi"/>
        </w:rPr>
        <w:t xml:space="preserve"> tak sum, pozove ponudnika k pojasnilu. </w:t>
      </w:r>
    </w:p>
    <w:p w14:paraId="66E99AD3" w14:textId="77777777" w:rsidR="001B4457" w:rsidRPr="00791663" w:rsidRDefault="001B4457" w:rsidP="00EC53C5">
      <w:pPr>
        <w:spacing w:line="276" w:lineRule="auto"/>
        <w:jc w:val="both"/>
        <w:rPr>
          <w:rFonts w:asciiTheme="minorHAnsi" w:hAnsiTheme="minorHAnsi" w:cstheme="minorHAnsi"/>
          <w:color w:val="000000"/>
        </w:rPr>
      </w:pPr>
    </w:p>
    <w:p w14:paraId="2AE5902F" w14:textId="10D6170C" w:rsidR="0083356B" w:rsidRPr="00791663" w:rsidRDefault="0083356B" w:rsidP="00EC53C5">
      <w:pPr>
        <w:spacing w:line="276" w:lineRule="auto"/>
        <w:jc w:val="both"/>
        <w:rPr>
          <w:rFonts w:asciiTheme="minorHAnsi" w:hAnsiTheme="minorHAnsi" w:cstheme="minorHAnsi"/>
          <w:color w:val="000000"/>
        </w:rPr>
      </w:pPr>
      <w:r w:rsidRPr="00791663">
        <w:rPr>
          <w:rFonts w:asciiTheme="minorHAnsi" w:hAnsiTheme="minorHAnsi" w:cstheme="minorHAnsi"/>
          <w:color w:val="000000"/>
        </w:rPr>
        <w:t>Če naročnik pri preverjanju ponudbe</w:t>
      </w:r>
      <w:r w:rsidR="00990417" w:rsidRPr="00791663">
        <w:rPr>
          <w:rFonts w:asciiTheme="minorHAnsi" w:hAnsiTheme="minorHAnsi" w:cstheme="minorHAnsi"/>
          <w:color w:val="000000"/>
        </w:rPr>
        <w:t xml:space="preserve"> s ceno</w:t>
      </w:r>
      <w:r w:rsidRPr="00791663">
        <w:rPr>
          <w:rFonts w:asciiTheme="minorHAnsi" w:hAnsiTheme="minorHAnsi" w:cstheme="minorHAnsi"/>
          <w:color w:val="000000"/>
        </w:rPr>
        <w:t>, ki se zdi neobičajno nizka, ugotovi, da je glede vsebinskih rešitev in ponujene cene po tej ponudbi oziroma za to ceno izpolnitev naročila mogoča</w:t>
      </w:r>
      <w:r w:rsidR="00605B05" w:rsidRPr="00791663">
        <w:rPr>
          <w:rFonts w:asciiTheme="minorHAnsi" w:hAnsiTheme="minorHAnsi" w:cstheme="minorHAnsi"/>
          <w:color w:val="000000"/>
        </w:rPr>
        <w:t>,</w:t>
      </w:r>
      <w:r w:rsidR="00686025" w:rsidRPr="00791663">
        <w:rPr>
          <w:rFonts w:asciiTheme="minorHAnsi" w:hAnsiTheme="minorHAnsi" w:cstheme="minorHAnsi"/>
          <w:color w:val="000000"/>
        </w:rPr>
        <w:t xml:space="preserve"> </w:t>
      </w:r>
      <w:r w:rsidRPr="00791663">
        <w:rPr>
          <w:rFonts w:asciiTheme="minorHAnsi" w:hAnsiTheme="minorHAnsi" w:cstheme="minorHAnsi"/>
          <w:color w:val="000000"/>
        </w:rPr>
        <w:t>potem nizka cena sama po sebi ni razlog za njeno izločitev. Pri tem lahko ponudnik</w:t>
      </w:r>
      <w:r w:rsidR="00C72DB4" w:rsidRPr="00791663">
        <w:rPr>
          <w:rFonts w:asciiTheme="minorHAnsi" w:hAnsiTheme="minorHAnsi" w:cstheme="minorHAnsi"/>
          <w:color w:val="000000"/>
        </w:rPr>
        <w:t>,</w:t>
      </w:r>
      <w:r w:rsidRPr="00791663">
        <w:rPr>
          <w:rFonts w:asciiTheme="minorHAnsi" w:hAnsiTheme="minorHAnsi" w:cstheme="minorHAnsi"/>
          <w:color w:val="000000"/>
        </w:rPr>
        <w:t xml:space="preserve"> </w:t>
      </w:r>
      <w:r w:rsidR="00C53B1A" w:rsidRPr="00791663">
        <w:rPr>
          <w:rFonts w:asciiTheme="minorHAnsi" w:hAnsiTheme="minorHAnsi" w:cstheme="minorHAnsi"/>
          <w:color w:val="000000"/>
        </w:rPr>
        <w:t>na primer</w:t>
      </w:r>
      <w:r w:rsidR="00C72DB4" w:rsidRPr="00791663">
        <w:rPr>
          <w:rFonts w:asciiTheme="minorHAnsi" w:hAnsiTheme="minorHAnsi" w:cstheme="minorHAnsi"/>
          <w:color w:val="000000"/>
        </w:rPr>
        <w:t>,</w:t>
      </w:r>
      <w:r w:rsidR="00C53B1A" w:rsidRPr="00791663">
        <w:rPr>
          <w:rFonts w:asciiTheme="minorHAnsi" w:hAnsiTheme="minorHAnsi" w:cstheme="minorHAnsi"/>
          <w:color w:val="000000"/>
        </w:rPr>
        <w:t xml:space="preserve"> </w:t>
      </w:r>
      <w:r w:rsidRPr="00791663">
        <w:rPr>
          <w:rFonts w:asciiTheme="minorHAnsi" w:hAnsiTheme="minorHAnsi" w:cstheme="minorHAnsi"/>
          <w:color w:val="000000"/>
        </w:rPr>
        <w:t>pojasni, da je državna pomoč pridobljena upravičen</w:t>
      </w:r>
      <w:r w:rsidR="00605B05" w:rsidRPr="00791663">
        <w:rPr>
          <w:rFonts w:asciiTheme="minorHAnsi" w:hAnsiTheme="minorHAnsi" w:cstheme="minorHAnsi"/>
          <w:color w:val="000000"/>
        </w:rPr>
        <w:t>o</w:t>
      </w:r>
      <w:r w:rsidRPr="00791663">
        <w:rPr>
          <w:rFonts w:asciiTheme="minorHAnsi" w:hAnsiTheme="minorHAnsi" w:cstheme="minorHAnsi"/>
          <w:color w:val="000000"/>
        </w:rPr>
        <w:t xml:space="preserve"> in zakonit</w:t>
      </w:r>
      <w:r w:rsidR="00605B05" w:rsidRPr="00791663">
        <w:rPr>
          <w:rFonts w:asciiTheme="minorHAnsi" w:hAnsiTheme="minorHAnsi" w:cstheme="minorHAnsi"/>
          <w:color w:val="000000"/>
        </w:rPr>
        <w:t>o</w:t>
      </w:r>
      <w:r w:rsidRPr="00791663">
        <w:rPr>
          <w:rFonts w:asciiTheme="minorHAnsi" w:hAnsiTheme="minorHAnsi" w:cstheme="minorHAnsi"/>
          <w:color w:val="000000"/>
        </w:rPr>
        <w:t xml:space="preserve"> ali da mu takšno ceno omogoča</w:t>
      </w:r>
      <w:r w:rsidR="00A07FA6"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proizvodni proces, tehnična rešitev </w:t>
      </w:r>
      <w:r w:rsidR="00605B05" w:rsidRPr="00791663">
        <w:rPr>
          <w:rFonts w:asciiTheme="minorHAnsi" w:hAnsiTheme="minorHAnsi" w:cstheme="minorHAnsi"/>
          <w:color w:val="000000"/>
        </w:rPr>
        <w:t>ali</w:t>
      </w:r>
      <w:r w:rsidRPr="00791663">
        <w:rPr>
          <w:rFonts w:asciiTheme="minorHAnsi" w:hAnsiTheme="minorHAnsi" w:cstheme="minorHAnsi"/>
          <w:color w:val="000000"/>
        </w:rPr>
        <w:t xml:space="preserve"> </w:t>
      </w:r>
      <w:r w:rsidR="00990417" w:rsidRPr="00791663">
        <w:rPr>
          <w:rFonts w:asciiTheme="minorHAnsi" w:hAnsiTheme="minorHAnsi" w:cstheme="minorHAnsi"/>
          <w:color w:val="000000"/>
        </w:rPr>
        <w:t xml:space="preserve">kaj </w:t>
      </w:r>
      <w:r w:rsidRPr="00791663">
        <w:rPr>
          <w:rFonts w:asciiTheme="minorHAnsi" w:hAnsiTheme="minorHAnsi" w:cstheme="minorHAnsi"/>
          <w:color w:val="000000"/>
        </w:rPr>
        <w:t>podobn</w:t>
      </w:r>
      <w:r w:rsidR="00990417" w:rsidRPr="00791663">
        <w:rPr>
          <w:rFonts w:asciiTheme="minorHAnsi" w:hAnsiTheme="minorHAnsi" w:cstheme="minorHAnsi"/>
          <w:color w:val="000000"/>
        </w:rPr>
        <w:t>ega</w:t>
      </w:r>
      <w:r w:rsidR="00461155" w:rsidRPr="00791663">
        <w:rPr>
          <w:rFonts w:asciiTheme="minorHAnsi" w:hAnsiTheme="minorHAnsi" w:cstheme="minorHAnsi"/>
          <w:color w:val="000000"/>
        </w:rPr>
        <w:t>.</w:t>
      </w:r>
    </w:p>
    <w:p w14:paraId="43D91465" w14:textId="77777777" w:rsidR="0083356B" w:rsidRPr="00791663" w:rsidRDefault="0083356B" w:rsidP="00EC53C5">
      <w:pPr>
        <w:spacing w:line="276" w:lineRule="auto"/>
        <w:ind w:left="284"/>
        <w:jc w:val="both"/>
        <w:rPr>
          <w:rFonts w:asciiTheme="minorHAnsi" w:hAnsiTheme="minorHAnsi" w:cstheme="minorHAnsi"/>
          <w:color w:val="000000"/>
        </w:rPr>
      </w:pPr>
    </w:p>
    <w:p w14:paraId="79F03ECE" w14:textId="2533F0E5" w:rsidR="0083356B" w:rsidRPr="00791663" w:rsidRDefault="00A44137" w:rsidP="00EC53C5">
      <w:pPr>
        <w:spacing w:line="276" w:lineRule="auto"/>
        <w:jc w:val="both"/>
        <w:rPr>
          <w:rFonts w:asciiTheme="minorHAnsi" w:hAnsiTheme="minorHAnsi" w:cstheme="minorHAnsi"/>
          <w:b/>
          <w:color w:val="000000"/>
        </w:rPr>
      </w:pPr>
      <w:r w:rsidRPr="00791663">
        <w:rPr>
          <w:rFonts w:asciiTheme="minorHAnsi" w:hAnsiTheme="minorHAnsi" w:cstheme="minorHAnsi"/>
          <w:b/>
          <w:color w:val="000000"/>
        </w:rPr>
        <w:t xml:space="preserve">Če naročnik ugotovi, da neobičajno nizka cena ali stroški izhajajo iz neupoštevanja socialnega, delovnega ali </w:t>
      </w:r>
      <w:proofErr w:type="spellStart"/>
      <w:r w:rsidRPr="00791663">
        <w:rPr>
          <w:rFonts w:asciiTheme="minorHAnsi" w:hAnsiTheme="minorHAnsi" w:cstheme="minorHAnsi"/>
          <w:b/>
          <w:color w:val="000000"/>
        </w:rPr>
        <w:t>okoljskega</w:t>
      </w:r>
      <w:proofErr w:type="spellEnd"/>
      <w:r w:rsidRPr="00791663">
        <w:rPr>
          <w:rFonts w:asciiTheme="minorHAnsi" w:hAnsiTheme="minorHAnsi" w:cstheme="minorHAnsi"/>
          <w:b/>
          <w:color w:val="000000"/>
        </w:rPr>
        <w:t xml:space="preserve"> prava</w:t>
      </w:r>
      <w:r w:rsidR="001B0697" w:rsidRPr="00791663">
        <w:rPr>
          <w:rFonts w:asciiTheme="minorHAnsi" w:hAnsiTheme="minorHAnsi" w:cstheme="minorHAnsi"/>
          <w:b/>
          <w:color w:val="000000"/>
        </w:rPr>
        <w:t>, mora obvezno zavrniti ponudbo.</w:t>
      </w:r>
      <w:r w:rsidRPr="00791663">
        <w:rPr>
          <w:rFonts w:asciiTheme="minorHAnsi" w:hAnsiTheme="minorHAnsi" w:cstheme="minorHAnsi"/>
          <w:b/>
          <w:color w:val="000000"/>
        </w:rPr>
        <w:t xml:space="preserve"> </w:t>
      </w:r>
    </w:p>
    <w:p w14:paraId="10A6560E" w14:textId="77777777" w:rsidR="0083356B" w:rsidRPr="00791663" w:rsidRDefault="0083356B" w:rsidP="003942BC">
      <w:pPr>
        <w:spacing w:line="276" w:lineRule="auto"/>
        <w:ind w:left="284"/>
        <w:jc w:val="both"/>
        <w:rPr>
          <w:rFonts w:asciiTheme="minorHAnsi" w:hAnsiTheme="minorHAnsi" w:cstheme="minorHAnsi"/>
          <w:color w:val="000000"/>
        </w:rPr>
      </w:pPr>
    </w:p>
    <w:p w14:paraId="58401C3E" w14:textId="1B3583EB" w:rsidR="0083356B" w:rsidRPr="00791663" w:rsidRDefault="0083356B" w:rsidP="003942BC">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Naročnik preveri </w:t>
      </w:r>
      <w:r w:rsidR="0086553F" w:rsidRPr="00791663">
        <w:rPr>
          <w:rFonts w:asciiTheme="minorHAnsi" w:hAnsiTheme="minorHAnsi" w:cstheme="minorHAnsi"/>
          <w:color w:val="000000"/>
        </w:rPr>
        <w:t xml:space="preserve">ponudbo z </w:t>
      </w:r>
      <w:r w:rsidRPr="00791663">
        <w:rPr>
          <w:rFonts w:asciiTheme="minorHAnsi" w:hAnsiTheme="minorHAnsi" w:cstheme="minorHAnsi"/>
          <w:color w:val="000000"/>
        </w:rPr>
        <w:t xml:space="preserve">neobičajno nizko </w:t>
      </w:r>
      <w:r w:rsidR="0086553F" w:rsidRPr="00791663">
        <w:rPr>
          <w:rFonts w:asciiTheme="minorHAnsi" w:hAnsiTheme="minorHAnsi" w:cstheme="minorHAnsi"/>
          <w:color w:val="000000"/>
        </w:rPr>
        <w:t>ceno</w:t>
      </w:r>
      <w:r w:rsidRPr="00791663">
        <w:rPr>
          <w:rFonts w:asciiTheme="minorHAnsi" w:hAnsiTheme="minorHAnsi" w:cstheme="minorHAnsi"/>
          <w:color w:val="000000"/>
        </w:rPr>
        <w:t xml:space="preserve"> tako, da od ponudnika zahteva pojasnila, ki </w:t>
      </w:r>
      <w:r w:rsidRPr="00791663">
        <w:rPr>
          <w:rFonts w:asciiTheme="minorHAnsi" w:hAnsiTheme="minorHAnsi" w:cstheme="minorHAnsi"/>
        </w:rPr>
        <w:t>se la</w:t>
      </w:r>
      <w:r w:rsidR="00C53B1A" w:rsidRPr="00791663">
        <w:rPr>
          <w:rFonts w:asciiTheme="minorHAnsi" w:hAnsiTheme="minorHAnsi" w:cstheme="minorHAnsi"/>
        </w:rPr>
        <w:t>hko nanašajo zlasti na</w:t>
      </w:r>
      <w:r w:rsidRPr="00791663">
        <w:rPr>
          <w:rFonts w:asciiTheme="minorHAnsi" w:hAnsiTheme="minorHAnsi" w:cstheme="minorHAnsi"/>
        </w:rPr>
        <w:t>:</w:t>
      </w:r>
    </w:p>
    <w:p w14:paraId="2E886977" w14:textId="56C67304" w:rsidR="0083356B" w:rsidRPr="00791663" w:rsidRDefault="0083356B" w:rsidP="003942BC">
      <w:pPr>
        <w:spacing w:line="276" w:lineRule="auto"/>
        <w:ind w:left="284"/>
        <w:jc w:val="both"/>
        <w:rPr>
          <w:rFonts w:asciiTheme="minorHAnsi" w:hAnsiTheme="minorHAnsi" w:cstheme="minorHAnsi"/>
        </w:rPr>
      </w:pPr>
      <w:r w:rsidRPr="00791663">
        <w:rPr>
          <w:rFonts w:asciiTheme="minorHAnsi" w:hAnsiTheme="minorHAnsi" w:cstheme="minorHAnsi"/>
        </w:rPr>
        <w:t xml:space="preserve">a) ekonomiko </w:t>
      </w:r>
      <w:r w:rsidR="00CE6C93" w:rsidRPr="00791663">
        <w:rPr>
          <w:rFonts w:asciiTheme="minorHAnsi" w:hAnsiTheme="minorHAnsi" w:cstheme="minorHAnsi"/>
        </w:rPr>
        <w:t>delovnega procesa</w:t>
      </w:r>
      <w:r w:rsidR="00ED7356" w:rsidRPr="00791663">
        <w:rPr>
          <w:rFonts w:asciiTheme="minorHAnsi" w:hAnsiTheme="minorHAnsi" w:cstheme="minorHAnsi"/>
        </w:rPr>
        <w:t xml:space="preserve"> oziroma </w:t>
      </w:r>
      <w:r w:rsidRPr="00791663">
        <w:rPr>
          <w:rFonts w:asciiTheme="minorHAnsi" w:hAnsiTheme="minorHAnsi" w:cstheme="minorHAnsi"/>
        </w:rPr>
        <w:t>postopka</w:t>
      </w:r>
      <w:r w:rsidR="00ED7356" w:rsidRPr="00791663">
        <w:rPr>
          <w:rFonts w:asciiTheme="minorHAnsi" w:hAnsiTheme="minorHAnsi" w:cstheme="minorHAnsi"/>
        </w:rPr>
        <w:t xml:space="preserve"> ter</w:t>
      </w:r>
      <w:r w:rsidRPr="00791663">
        <w:rPr>
          <w:rFonts w:asciiTheme="minorHAnsi" w:hAnsiTheme="minorHAnsi" w:cstheme="minorHAnsi"/>
        </w:rPr>
        <w:t xml:space="preserve"> storitev, ki se zagotavljajo;</w:t>
      </w:r>
    </w:p>
    <w:p w14:paraId="4242C622" w14:textId="77777777" w:rsidR="0083356B" w:rsidRPr="00791663" w:rsidRDefault="0083356B">
      <w:pPr>
        <w:spacing w:line="276" w:lineRule="auto"/>
        <w:ind w:left="284"/>
        <w:jc w:val="both"/>
        <w:rPr>
          <w:rFonts w:asciiTheme="minorHAnsi" w:hAnsiTheme="minorHAnsi" w:cstheme="minorHAnsi"/>
        </w:rPr>
      </w:pPr>
      <w:r w:rsidRPr="00791663">
        <w:rPr>
          <w:rFonts w:asciiTheme="minorHAnsi" w:hAnsiTheme="minorHAnsi" w:cstheme="minorHAnsi"/>
        </w:rPr>
        <w:t>b) izbrane tehnične rešitve ali izjemno ugodne pogoje, ki so na voljo ponudniku za izvajanje storitev;</w:t>
      </w:r>
    </w:p>
    <w:p w14:paraId="16B7E045" w14:textId="77777777" w:rsidR="0083356B" w:rsidRPr="00791663" w:rsidRDefault="0083356B">
      <w:pPr>
        <w:spacing w:line="276" w:lineRule="auto"/>
        <w:ind w:left="284"/>
        <w:jc w:val="both"/>
        <w:rPr>
          <w:rFonts w:asciiTheme="minorHAnsi" w:hAnsiTheme="minorHAnsi" w:cstheme="minorHAnsi"/>
        </w:rPr>
      </w:pPr>
      <w:r w:rsidRPr="00791663">
        <w:rPr>
          <w:rFonts w:asciiTheme="minorHAnsi" w:hAnsiTheme="minorHAnsi" w:cstheme="minorHAnsi"/>
        </w:rPr>
        <w:t>c) izvirnost</w:t>
      </w:r>
      <w:r w:rsidR="00CE6C93" w:rsidRPr="00791663">
        <w:rPr>
          <w:rFonts w:asciiTheme="minorHAnsi" w:hAnsiTheme="minorHAnsi" w:cstheme="minorHAnsi"/>
        </w:rPr>
        <w:t xml:space="preserve"> </w:t>
      </w:r>
      <w:r w:rsidRPr="00791663">
        <w:rPr>
          <w:rFonts w:asciiTheme="minorHAnsi" w:hAnsiTheme="minorHAnsi" w:cstheme="minorHAnsi"/>
        </w:rPr>
        <w:t>storitev, ki jih ponuja ponudnik;</w:t>
      </w:r>
    </w:p>
    <w:p w14:paraId="27236958" w14:textId="200D2E93" w:rsidR="00605B05" w:rsidRPr="00791663" w:rsidRDefault="0083356B">
      <w:pPr>
        <w:spacing w:line="276" w:lineRule="auto"/>
        <w:ind w:left="284"/>
        <w:jc w:val="both"/>
        <w:rPr>
          <w:rFonts w:asciiTheme="minorHAnsi" w:hAnsiTheme="minorHAnsi" w:cstheme="minorHAnsi"/>
        </w:rPr>
      </w:pPr>
      <w:r w:rsidRPr="00791663">
        <w:rPr>
          <w:rFonts w:asciiTheme="minorHAnsi" w:hAnsiTheme="minorHAnsi" w:cstheme="minorHAnsi"/>
        </w:rPr>
        <w:t xml:space="preserve">č) izpolnjevanje obveznosti delovne, socialne in </w:t>
      </w:r>
      <w:proofErr w:type="spellStart"/>
      <w:r w:rsidRPr="00791663">
        <w:rPr>
          <w:rFonts w:asciiTheme="minorHAnsi" w:hAnsiTheme="minorHAnsi" w:cstheme="minorHAnsi"/>
        </w:rPr>
        <w:t>okoljske</w:t>
      </w:r>
      <w:proofErr w:type="spellEnd"/>
      <w:r w:rsidRPr="00791663">
        <w:rPr>
          <w:rFonts w:asciiTheme="minorHAnsi" w:hAnsiTheme="minorHAnsi" w:cstheme="minorHAnsi"/>
        </w:rPr>
        <w:t xml:space="preserve"> zakonodaje</w:t>
      </w:r>
      <w:r w:rsidR="00605B05" w:rsidRPr="00791663">
        <w:rPr>
          <w:rFonts w:asciiTheme="minorHAnsi" w:hAnsiTheme="minorHAnsi" w:cstheme="minorHAnsi"/>
        </w:rPr>
        <w:t>;</w:t>
      </w:r>
    </w:p>
    <w:p w14:paraId="148D2A3D" w14:textId="77777777" w:rsidR="0083356B" w:rsidRPr="00791663" w:rsidRDefault="0083356B">
      <w:pPr>
        <w:spacing w:line="276" w:lineRule="auto"/>
        <w:ind w:left="284"/>
        <w:jc w:val="both"/>
        <w:rPr>
          <w:rFonts w:asciiTheme="minorHAnsi" w:hAnsiTheme="minorHAnsi" w:cstheme="minorHAnsi"/>
        </w:rPr>
      </w:pPr>
      <w:r w:rsidRPr="00791663">
        <w:rPr>
          <w:rFonts w:asciiTheme="minorHAnsi" w:hAnsiTheme="minorHAnsi" w:cstheme="minorHAnsi"/>
        </w:rPr>
        <w:t>d) izpolnjevanje zahtev glede podizvajalcev;</w:t>
      </w:r>
    </w:p>
    <w:p w14:paraId="069A34C4" w14:textId="77777777" w:rsidR="0083356B" w:rsidRPr="00791663" w:rsidRDefault="0083356B">
      <w:pPr>
        <w:spacing w:line="276" w:lineRule="auto"/>
        <w:ind w:left="284"/>
        <w:jc w:val="both"/>
        <w:rPr>
          <w:rFonts w:asciiTheme="minorHAnsi" w:hAnsiTheme="minorHAnsi" w:cstheme="minorHAnsi"/>
        </w:rPr>
      </w:pPr>
      <w:r w:rsidRPr="00791663">
        <w:rPr>
          <w:rFonts w:asciiTheme="minorHAnsi" w:hAnsiTheme="minorHAnsi" w:cstheme="minorHAnsi"/>
        </w:rPr>
        <w:t>e) možnost, da ponudnik pridobi državno pomoč.</w:t>
      </w:r>
    </w:p>
    <w:p w14:paraId="64E6E512" w14:textId="77777777" w:rsidR="0083356B" w:rsidRPr="00791663" w:rsidRDefault="0083356B">
      <w:pPr>
        <w:spacing w:line="276" w:lineRule="auto"/>
        <w:ind w:left="284"/>
        <w:jc w:val="both"/>
        <w:rPr>
          <w:rFonts w:asciiTheme="minorHAnsi" w:hAnsiTheme="minorHAnsi" w:cstheme="minorHAnsi"/>
        </w:rPr>
      </w:pPr>
    </w:p>
    <w:p w14:paraId="08EEC147" w14:textId="03ADCCEB" w:rsidR="0083356B" w:rsidRPr="00791663" w:rsidRDefault="0083356B">
      <w:pPr>
        <w:spacing w:line="276" w:lineRule="auto"/>
        <w:jc w:val="both"/>
        <w:rPr>
          <w:rFonts w:asciiTheme="minorHAnsi" w:hAnsiTheme="minorHAnsi" w:cstheme="minorHAnsi"/>
        </w:rPr>
      </w:pPr>
      <w:r w:rsidRPr="00791663">
        <w:rPr>
          <w:rFonts w:asciiTheme="minorHAnsi" w:hAnsiTheme="minorHAnsi" w:cstheme="minorHAnsi"/>
        </w:rPr>
        <w:t xml:space="preserve">Pri tem je pomembno, da naročniki ponudbo </w:t>
      </w:r>
      <w:r w:rsidR="00990417" w:rsidRPr="00791663">
        <w:rPr>
          <w:rFonts w:asciiTheme="minorHAnsi" w:hAnsiTheme="minorHAnsi" w:cstheme="minorHAnsi"/>
        </w:rPr>
        <w:t xml:space="preserve">z neobičajno nizko ceno </w:t>
      </w:r>
      <w:r w:rsidRPr="00791663">
        <w:rPr>
          <w:rFonts w:asciiTheme="minorHAnsi" w:hAnsiTheme="minorHAnsi" w:cstheme="minorHAnsi"/>
        </w:rPr>
        <w:t xml:space="preserve">presojajo z vidika vseh </w:t>
      </w:r>
      <w:r w:rsidR="00605B05" w:rsidRPr="00791663">
        <w:rPr>
          <w:rFonts w:asciiTheme="minorHAnsi" w:hAnsiTheme="minorHAnsi" w:cstheme="minorHAnsi"/>
        </w:rPr>
        <w:t xml:space="preserve">zgoraj </w:t>
      </w:r>
      <w:r w:rsidRPr="00791663">
        <w:rPr>
          <w:rFonts w:asciiTheme="minorHAnsi" w:hAnsiTheme="minorHAnsi" w:cstheme="minorHAnsi"/>
        </w:rPr>
        <w:t>na</w:t>
      </w:r>
      <w:r w:rsidR="00605B05" w:rsidRPr="00791663">
        <w:rPr>
          <w:rFonts w:asciiTheme="minorHAnsi" w:hAnsiTheme="minorHAnsi" w:cstheme="minorHAnsi"/>
        </w:rPr>
        <w:t>vedenih meril</w:t>
      </w:r>
      <w:r w:rsidRPr="00791663">
        <w:rPr>
          <w:rFonts w:asciiTheme="minorHAnsi" w:hAnsiTheme="minorHAnsi" w:cstheme="minorHAnsi"/>
        </w:rPr>
        <w:t xml:space="preserve">. </w:t>
      </w:r>
    </w:p>
    <w:p w14:paraId="4A797D2F" w14:textId="77777777" w:rsidR="00147569" w:rsidRPr="00791663" w:rsidRDefault="00147569">
      <w:pPr>
        <w:spacing w:line="276" w:lineRule="auto"/>
        <w:ind w:left="284"/>
        <w:jc w:val="both"/>
        <w:rPr>
          <w:rFonts w:asciiTheme="minorHAnsi" w:hAnsiTheme="minorHAnsi" w:cstheme="minorHAnsi"/>
        </w:rPr>
      </w:pPr>
    </w:p>
    <w:p w14:paraId="31C45D5A" w14:textId="383D4C42" w:rsidR="00147569" w:rsidRPr="00791663" w:rsidRDefault="00605B05">
      <w:pPr>
        <w:spacing w:line="276" w:lineRule="auto"/>
        <w:jc w:val="both"/>
        <w:rPr>
          <w:rFonts w:asciiTheme="minorHAnsi" w:hAnsiTheme="minorHAnsi" w:cstheme="minorHAnsi"/>
        </w:rPr>
      </w:pPr>
      <w:r w:rsidRPr="00791663">
        <w:rPr>
          <w:rFonts w:asciiTheme="minorHAnsi" w:hAnsiTheme="minorHAnsi" w:cstheme="minorHAnsi"/>
        </w:rPr>
        <w:t>Pri</w:t>
      </w:r>
      <w:r w:rsidR="00147569" w:rsidRPr="00791663">
        <w:rPr>
          <w:rFonts w:asciiTheme="minorHAnsi" w:hAnsiTheme="minorHAnsi" w:cstheme="minorHAnsi"/>
        </w:rPr>
        <w:t xml:space="preserve"> </w:t>
      </w:r>
      <w:r w:rsidR="001A4257" w:rsidRPr="00791663">
        <w:rPr>
          <w:rFonts w:asciiTheme="minorHAnsi" w:hAnsiTheme="minorHAnsi" w:cstheme="minorHAnsi"/>
        </w:rPr>
        <w:t xml:space="preserve">jezikovnih </w:t>
      </w:r>
      <w:r w:rsidR="00147569" w:rsidRPr="00791663">
        <w:rPr>
          <w:rFonts w:asciiTheme="minorHAnsi" w:hAnsiTheme="minorHAnsi" w:cstheme="minorHAnsi"/>
        </w:rPr>
        <w:t>storitvah</w:t>
      </w:r>
      <w:r w:rsidR="00652C40" w:rsidRPr="00791663">
        <w:rPr>
          <w:rFonts w:asciiTheme="minorHAnsi" w:hAnsiTheme="minorHAnsi" w:cstheme="minorHAnsi"/>
        </w:rPr>
        <w:t xml:space="preserve"> </w:t>
      </w:r>
      <w:r w:rsidR="001F67E5" w:rsidRPr="00791663">
        <w:rPr>
          <w:rFonts w:asciiTheme="minorHAnsi" w:hAnsiTheme="minorHAnsi" w:cstheme="minorHAnsi"/>
        </w:rPr>
        <w:t xml:space="preserve">in </w:t>
      </w:r>
      <w:r w:rsidR="001A4257" w:rsidRPr="00791663">
        <w:rPr>
          <w:rFonts w:asciiTheme="minorHAnsi" w:hAnsiTheme="minorHAnsi" w:cstheme="minorHAnsi"/>
        </w:rPr>
        <w:t>njihovih izvajalcih</w:t>
      </w:r>
      <w:r w:rsidR="005B7EE6" w:rsidRPr="00791663">
        <w:rPr>
          <w:rFonts w:asciiTheme="minorHAnsi" w:hAnsiTheme="minorHAnsi" w:cstheme="minorHAnsi"/>
        </w:rPr>
        <w:t xml:space="preserve"> je treb</w:t>
      </w:r>
      <w:r w:rsidRPr="00791663">
        <w:rPr>
          <w:rFonts w:asciiTheme="minorHAnsi" w:hAnsiTheme="minorHAnsi" w:cstheme="minorHAnsi"/>
        </w:rPr>
        <w:t>a</w:t>
      </w:r>
      <w:r w:rsidR="005B7EE6" w:rsidRPr="00791663">
        <w:rPr>
          <w:rFonts w:asciiTheme="minorHAnsi" w:hAnsiTheme="minorHAnsi" w:cstheme="minorHAnsi"/>
        </w:rPr>
        <w:t xml:space="preserve"> upoštevati stroške dela, ki vsebujejo: bruto </w:t>
      </w:r>
      <w:proofErr w:type="spellStart"/>
      <w:r w:rsidR="00BD4F70" w:rsidRPr="00791663">
        <w:rPr>
          <w:rFonts w:asciiTheme="minorHAnsi" w:hAnsiTheme="minorHAnsi" w:cstheme="minorHAnsi"/>
        </w:rPr>
        <w:t>bruto</w:t>
      </w:r>
      <w:proofErr w:type="spellEnd"/>
      <w:r w:rsidR="00BD4F70" w:rsidRPr="00791663">
        <w:rPr>
          <w:rFonts w:asciiTheme="minorHAnsi" w:hAnsiTheme="minorHAnsi" w:cstheme="minorHAnsi"/>
        </w:rPr>
        <w:t xml:space="preserve"> </w:t>
      </w:r>
      <w:r w:rsidR="005B7EE6" w:rsidRPr="00791663">
        <w:rPr>
          <w:rFonts w:asciiTheme="minorHAnsi" w:hAnsiTheme="minorHAnsi" w:cstheme="minorHAnsi"/>
        </w:rPr>
        <w:t xml:space="preserve">plačo, morebitne boleznine, redni dopust, prehrano med delom, prevoz na delo in z dela, regres za letni dopust, varstvo pri delu (zdravniški pregled), izobraževanje in ukrepe </w:t>
      </w:r>
      <w:r w:rsidR="000F282A" w:rsidRPr="00791663">
        <w:rPr>
          <w:rFonts w:asciiTheme="minorHAnsi" w:hAnsiTheme="minorHAnsi" w:cstheme="minorHAnsi"/>
        </w:rPr>
        <w:t>na podlagi</w:t>
      </w:r>
      <w:r w:rsidR="005B7EE6" w:rsidRPr="00791663">
        <w:rPr>
          <w:rFonts w:asciiTheme="minorHAnsi" w:hAnsiTheme="minorHAnsi" w:cstheme="minorHAnsi"/>
        </w:rPr>
        <w:t xml:space="preserve"> ocene tveganja, odpravnine, jubilejne nagrade, socialne transferje. Poleg stroškov dela je treb</w:t>
      </w:r>
      <w:r w:rsidRPr="00791663">
        <w:rPr>
          <w:rFonts w:asciiTheme="minorHAnsi" w:hAnsiTheme="minorHAnsi" w:cstheme="minorHAnsi"/>
        </w:rPr>
        <w:t>a</w:t>
      </w:r>
      <w:r w:rsidR="005B7EE6" w:rsidRPr="00791663">
        <w:rPr>
          <w:rFonts w:asciiTheme="minorHAnsi" w:hAnsiTheme="minorHAnsi" w:cstheme="minorHAnsi"/>
        </w:rPr>
        <w:t xml:space="preserve"> upoštevati </w:t>
      </w:r>
      <w:r w:rsidRPr="00791663">
        <w:rPr>
          <w:rFonts w:asciiTheme="minorHAnsi" w:hAnsiTheme="minorHAnsi" w:cstheme="minorHAnsi"/>
        </w:rPr>
        <w:t>tudi druge</w:t>
      </w:r>
      <w:r w:rsidR="005B7EE6" w:rsidRPr="00791663">
        <w:rPr>
          <w:rFonts w:asciiTheme="minorHAnsi" w:hAnsiTheme="minorHAnsi" w:cstheme="minorHAnsi"/>
        </w:rPr>
        <w:t xml:space="preserve"> stroške, na primer </w:t>
      </w:r>
      <w:r w:rsidR="00D57248" w:rsidRPr="00791663">
        <w:rPr>
          <w:rFonts w:asciiTheme="minorHAnsi" w:hAnsiTheme="minorHAnsi" w:cstheme="minorHAnsi"/>
        </w:rPr>
        <w:t xml:space="preserve">stroške </w:t>
      </w:r>
      <w:r w:rsidR="005B7EE6" w:rsidRPr="00791663">
        <w:rPr>
          <w:rFonts w:asciiTheme="minorHAnsi" w:hAnsiTheme="minorHAnsi" w:cstheme="minorHAnsi"/>
        </w:rPr>
        <w:t>strokovn</w:t>
      </w:r>
      <w:r w:rsidR="00D57248" w:rsidRPr="00791663">
        <w:rPr>
          <w:rFonts w:asciiTheme="minorHAnsi" w:hAnsiTheme="minorHAnsi" w:cstheme="minorHAnsi"/>
        </w:rPr>
        <w:t>ih</w:t>
      </w:r>
      <w:r w:rsidR="005B7EE6" w:rsidRPr="00791663">
        <w:rPr>
          <w:rFonts w:asciiTheme="minorHAnsi" w:hAnsiTheme="minorHAnsi" w:cstheme="minorHAnsi"/>
        </w:rPr>
        <w:t xml:space="preserve"> izobraževanj, </w:t>
      </w:r>
      <w:r w:rsidR="00031F55" w:rsidRPr="00791663">
        <w:rPr>
          <w:rFonts w:asciiTheme="minorHAnsi" w:hAnsiTheme="minorHAnsi" w:cstheme="minorHAnsi"/>
        </w:rPr>
        <w:t xml:space="preserve">strojne in programske opreme, </w:t>
      </w:r>
      <w:r w:rsidR="00D57248" w:rsidRPr="00791663">
        <w:rPr>
          <w:rFonts w:asciiTheme="minorHAnsi" w:hAnsiTheme="minorHAnsi" w:cstheme="minorHAnsi"/>
        </w:rPr>
        <w:t xml:space="preserve">stroške </w:t>
      </w:r>
      <w:r w:rsidR="005B7EE6" w:rsidRPr="00791663">
        <w:rPr>
          <w:rFonts w:asciiTheme="minorHAnsi" w:hAnsiTheme="minorHAnsi" w:cstheme="minorHAnsi"/>
        </w:rPr>
        <w:t>zavarovanj</w:t>
      </w:r>
      <w:r w:rsidR="00D57248" w:rsidRPr="00791663">
        <w:rPr>
          <w:rFonts w:asciiTheme="minorHAnsi" w:hAnsiTheme="minorHAnsi" w:cstheme="minorHAnsi"/>
        </w:rPr>
        <w:t>a</w:t>
      </w:r>
      <w:r w:rsidR="005B7EE6" w:rsidRPr="00791663">
        <w:rPr>
          <w:rFonts w:asciiTheme="minorHAnsi" w:hAnsiTheme="minorHAnsi" w:cstheme="minorHAnsi"/>
        </w:rPr>
        <w:t xml:space="preserve"> odgovornosti iz dejavnosti </w:t>
      </w:r>
      <w:r w:rsidR="007C2ECC" w:rsidRPr="00791663">
        <w:rPr>
          <w:rFonts w:asciiTheme="minorHAnsi" w:hAnsiTheme="minorHAnsi" w:cstheme="minorHAnsi"/>
        </w:rPr>
        <w:t>in podobno</w:t>
      </w:r>
      <w:r w:rsidR="000F282A" w:rsidRPr="00791663">
        <w:rPr>
          <w:rFonts w:asciiTheme="minorHAnsi" w:hAnsiTheme="minorHAnsi" w:cstheme="minorHAnsi"/>
        </w:rPr>
        <w:t>.</w:t>
      </w:r>
    </w:p>
    <w:p w14:paraId="34B275C7" w14:textId="77777777" w:rsidR="00A44137" w:rsidRPr="00791663" w:rsidRDefault="00A44137">
      <w:pPr>
        <w:spacing w:line="276" w:lineRule="auto"/>
        <w:jc w:val="both"/>
        <w:rPr>
          <w:rFonts w:asciiTheme="minorHAnsi" w:hAnsiTheme="minorHAnsi" w:cstheme="minorHAnsi"/>
        </w:rPr>
      </w:pPr>
    </w:p>
    <w:p w14:paraId="76A154A9" w14:textId="0B4B74DE" w:rsidR="00483F26" w:rsidRPr="00791663" w:rsidRDefault="000F282A">
      <w:pPr>
        <w:spacing w:line="276" w:lineRule="auto"/>
        <w:jc w:val="both"/>
        <w:rPr>
          <w:rFonts w:asciiTheme="minorHAnsi" w:hAnsiTheme="minorHAnsi" w:cstheme="minorHAnsi"/>
        </w:rPr>
      </w:pPr>
      <w:r w:rsidRPr="00791663">
        <w:rPr>
          <w:rFonts w:asciiTheme="minorHAnsi" w:hAnsiTheme="minorHAnsi" w:cstheme="minorHAnsi"/>
        </w:rPr>
        <w:t>V zvezi s</w:t>
      </w:r>
      <w:r w:rsidR="00657261" w:rsidRPr="00791663">
        <w:rPr>
          <w:rFonts w:asciiTheme="minorHAnsi" w:hAnsiTheme="minorHAnsi" w:cstheme="minorHAnsi"/>
        </w:rPr>
        <w:t xml:space="preserve"> plačil</w:t>
      </w:r>
      <w:r w:rsidRPr="00791663">
        <w:rPr>
          <w:rFonts w:asciiTheme="minorHAnsi" w:hAnsiTheme="minorHAnsi" w:cstheme="minorHAnsi"/>
        </w:rPr>
        <w:t>om</w:t>
      </w:r>
      <w:r w:rsidR="00657261" w:rsidRPr="00791663">
        <w:rPr>
          <w:rFonts w:asciiTheme="minorHAnsi" w:hAnsiTheme="minorHAnsi" w:cstheme="minorHAnsi"/>
        </w:rPr>
        <w:t xml:space="preserve"> </w:t>
      </w:r>
      <w:r w:rsidR="00ED7356" w:rsidRPr="00791663">
        <w:rPr>
          <w:rFonts w:asciiTheme="minorHAnsi" w:hAnsiTheme="minorHAnsi" w:cstheme="minorHAnsi"/>
        </w:rPr>
        <w:t xml:space="preserve">teh </w:t>
      </w:r>
      <w:r w:rsidR="00657261" w:rsidRPr="00791663">
        <w:rPr>
          <w:rFonts w:asciiTheme="minorHAnsi" w:hAnsiTheme="minorHAnsi" w:cstheme="minorHAnsi"/>
        </w:rPr>
        <w:t>storit</w:t>
      </w:r>
      <w:r w:rsidRPr="00791663">
        <w:rPr>
          <w:rFonts w:asciiTheme="minorHAnsi" w:hAnsiTheme="minorHAnsi" w:cstheme="minorHAnsi"/>
        </w:rPr>
        <w:t>ev</w:t>
      </w:r>
      <w:r w:rsidR="00657261" w:rsidRPr="00791663">
        <w:rPr>
          <w:rFonts w:asciiTheme="minorHAnsi" w:hAnsiTheme="minorHAnsi" w:cstheme="minorHAnsi"/>
        </w:rPr>
        <w:t xml:space="preserve"> je </w:t>
      </w:r>
      <w:r w:rsidR="00483F26" w:rsidRPr="00791663">
        <w:rPr>
          <w:rFonts w:asciiTheme="minorHAnsi" w:hAnsiTheme="minorHAnsi" w:cstheme="minorHAnsi"/>
        </w:rPr>
        <w:t>treb</w:t>
      </w:r>
      <w:r w:rsidR="007C2ECC" w:rsidRPr="00791663">
        <w:rPr>
          <w:rFonts w:asciiTheme="minorHAnsi" w:hAnsiTheme="minorHAnsi" w:cstheme="minorHAnsi"/>
        </w:rPr>
        <w:t>a</w:t>
      </w:r>
      <w:r w:rsidR="00483F26" w:rsidRPr="00791663">
        <w:rPr>
          <w:rFonts w:asciiTheme="minorHAnsi" w:hAnsiTheme="minorHAnsi" w:cstheme="minorHAnsi"/>
        </w:rPr>
        <w:t xml:space="preserve"> upoštevati, da gre za intelektualn</w:t>
      </w:r>
      <w:r w:rsidRPr="00791663">
        <w:rPr>
          <w:rFonts w:asciiTheme="minorHAnsi" w:hAnsiTheme="minorHAnsi" w:cstheme="minorHAnsi"/>
        </w:rPr>
        <w:t>e</w:t>
      </w:r>
      <w:r w:rsidR="00483F26" w:rsidRPr="00791663">
        <w:rPr>
          <w:rFonts w:asciiTheme="minorHAnsi" w:hAnsiTheme="minorHAnsi" w:cstheme="minorHAnsi"/>
        </w:rPr>
        <w:t xml:space="preserve"> storit</w:t>
      </w:r>
      <w:r w:rsidRPr="00791663">
        <w:rPr>
          <w:rFonts w:asciiTheme="minorHAnsi" w:hAnsiTheme="minorHAnsi" w:cstheme="minorHAnsi"/>
        </w:rPr>
        <w:t>ve</w:t>
      </w:r>
      <w:r w:rsidR="00483F26" w:rsidRPr="00791663">
        <w:rPr>
          <w:rFonts w:asciiTheme="minorHAnsi" w:hAnsiTheme="minorHAnsi" w:cstheme="minorHAnsi"/>
        </w:rPr>
        <w:t xml:space="preserve">, pri katerih cena </w:t>
      </w:r>
      <w:r w:rsidR="00657261" w:rsidRPr="00791663">
        <w:rPr>
          <w:rFonts w:asciiTheme="minorHAnsi" w:hAnsiTheme="minorHAnsi" w:cstheme="minorHAnsi"/>
        </w:rPr>
        <w:t xml:space="preserve">ne sme biti edino merilo in </w:t>
      </w:r>
      <w:r w:rsidR="00483F26" w:rsidRPr="00791663">
        <w:rPr>
          <w:rFonts w:asciiTheme="minorHAnsi" w:hAnsiTheme="minorHAnsi" w:cstheme="minorHAnsi"/>
        </w:rPr>
        <w:t>načeloma</w:t>
      </w:r>
      <w:r w:rsidR="00657261" w:rsidRPr="00791663">
        <w:rPr>
          <w:rFonts w:asciiTheme="minorHAnsi" w:hAnsiTheme="minorHAnsi" w:cstheme="minorHAnsi"/>
        </w:rPr>
        <w:t xml:space="preserve"> tudi</w:t>
      </w:r>
      <w:r w:rsidR="00483F26" w:rsidRPr="00791663">
        <w:rPr>
          <w:rFonts w:asciiTheme="minorHAnsi" w:hAnsiTheme="minorHAnsi" w:cstheme="minorHAnsi"/>
        </w:rPr>
        <w:t xml:space="preserve"> ni na prvem mestu. </w:t>
      </w:r>
      <w:r w:rsidR="00124F9E" w:rsidRPr="00791663">
        <w:rPr>
          <w:rFonts w:asciiTheme="minorHAnsi" w:hAnsiTheme="minorHAnsi" w:cstheme="minorHAnsi"/>
        </w:rPr>
        <w:t>Razlikovati je treb</w:t>
      </w:r>
      <w:r w:rsidR="007C2ECC" w:rsidRPr="00791663">
        <w:rPr>
          <w:rFonts w:asciiTheme="minorHAnsi" w:hAnsiTheme="minorHAnsi" w:cstheme="minorHAnsi"/>
        </w:rPr>
        <w:t>a</w:t>
      </w:r>
      <w:r w:rsidR="00124F9E" w:rsidRPr="00791663">
        <w:rPr>
          <w:rFonts w:asciiTheme="minorHAnsi" w:hAnsiTheme="minorHAnsi" w:cstheme="minorHAnsi"/>
        </w:rPr>
        <w:t xml:space="preserve"> </w:t>
      </w:r>
      <w:r w:rsidR="0086553F" w:rsidRPr="00791663">
        <w:rPr>
          <w:rFonts w:asciiTheme="minorHAnsi" w:hAnsiTheme="minorHAnsi" w:cstheme="minorHAnsi"/>
        </w:rPr>
        <w:t xml:space="preserve">med ponudbo z </w:t>
      </w:r>
      <w:r w:rsidR="00124F9E" w:rsidRPr="00791663">
        <w:rPr>
          <w:rFonts w:asciiTheme="minorHAnsi" w:hAnsiTheme="minorHAnsi" w:cstheme="minorHAnsi"/>
        </w:rPr>
        <w:t xml:space="preserve">neobičajno nizko </w:t>
      </w:r>
      <w:r w:rsidR="0086553F" w:rsidRPr="00791663">
        <w:rPr>
          <w:rFonts w:asciiTheme="minorHAnsi" w:hAnsiTheme="minorHAnsi" w:cstheme="minorHAnsi"/>
        </w:rPr>
        <w:t>ceno</w:t>
      </w:r>
      <w:r w:rsidR="00124F9E" w:rsidRPr="00791663">
        <w:rPr>
          <w:rFonts w:asciiTheme="minorHAnsi" w:hAnsiTheme="minorHAnsi" w:cstheme="minorHAnsi"/>
        </w:rPr>
        <w:t xml:space="preserve">, ki </w:t>
      </w:r>
      <w:r w:rsidR="00A44137" w:rsidRPr="00791663">
        <w:rPr>
          <w:rFonts w:asciiTheme="minorHAnsi" w:hAnsiTheme="minorHAnsi" w:cstheme="minorHAnsi"/>
        </w:rPr>
        <w:t xml:space="preserve">jo je obvezno treba izločiti, če ne </w:t>
      </w:r>
      <w:r w:rsidR="00070D39" w:rsidRPr="00791663">
        <w:rPr>
          <w:rFonts w:asciiTheme="minorHAnsi" w:hAnsiTheme="minorHAnsi" w:cstheme="minorHAnsi"/>
        </w:rPr>
        <w:t xml:space="preserve">izpolnjuje </w:t>
      </w:r>
      <w:r w:rsidR="00A44137" w:rsidRPr="00791663">
        <w:rPr>
          <w:rFonts w:asciiTheme="minorHAnsi" w:hAnsiTheme="minorHAnsi" w:cstheme="minorHAnsi"/>
        </w:rPr>
        <w:t xml:space="preserve">niti minimalnih zahtev </w:t>
      </w:r>
      <w:r w:rsidRPr="00791663">
        <w:rPr>
          <w:rFonts w:asciiTheme="minorHAnsi" w:hAnsiTheme="minorHAnsi" w:cstheme="minorHAnsi"/>
        </w:rPr>
        <w:t xml:space="preserve">s področja </w:t>
      </w:r>
      <w:r w:rsidR="00A44137" w:rsidRPr="00791663">
        <w:rPr>
          <w:rFonts w:asciiTheme="minorHAnsi" w:hAnsiTheme="minorHAnsi" w:cstheme="minorHAnsi"/>
        </w:rPr>
        <w:t xml:space="preserve">delovne, socialne in </w:t>
      </w:r>
      <w:proofErr w:type="spellStart"/>
      <w:r w:rsidR="00A44137" w:rsidRPr="00791663">
        <w:rPr>
          <w:rFonts w:asciiTheme="minorHAnsi" w:hAnsiTheme="minorHAnsi" w:cstheme="minorHAnsi"/>
        </w:rPr>
        <w:t>okoljske</w:t>
      </w:r>
      <w:proofErr w:type="spellEnd"/>
      <w:r w:rsidR="00A44137" w:rsidRPr="00791663">
        <w:rPr>
          <w:rFonts w:asciiTheme="minorHAnsi" w:hAnsiTheme="minorHAnsi" w:cstheme="minorHAnsi"/>
        </w:rPr>
        <w:t xml:space="preserve"> zakonodaje (</w:t>
      </w:r>
      <w:r w:rsidR="007C2ECC" w:rsidRPr="00791663">
        <w:rPr>
          <w:rFonts w:asciiTheme="minorHAnsi" w:hAnsiTheme="minorHAnsi" w:cstheme="minorHAnsi"/>
        </w:rPr>
        <w:t>na primer</w:t>
      </w:r>
      <w:r w:rsidR="00A44137" w:rsidRPr="00791663">
        <w:rPr>
          <w:rFonts w:asciiTheme="minorHAnsi" w:hAnsiTheme="minorHAnsi" w:cstheme="minorHAnsi"/>
        </w:rPr>
        <w:t xml:space="preserve"> </w:t>
      </w:r>
      <w:r w:rsidR="00726ACD" w:rsidRPr="00791663">
        <w:rPr>
          <w:rFonts w:asciiTheme="minorHAnsi" w:hAnsiTheme="minorHAnsi" w:cstheme="minorHAnsi"/>
        </w:rPr>
        <w:t>najmanj</w:t>
      </w:r>
      <w:r w:rsidR="00A44137" w:rsidRPr="00791663">
        <w:rPr>
          <w:rFonts w:asciiTheme="minorHAnsi" w:hAnsiTheme="minorHAnsi" w:cstheme="minorHAnsi"/>
        </w:rPr>
        <w:t xml:space="preserve"> minimalna plača po Zakonu o minimalni plači</w:t>
      </w:r>
      <w:r w:rsidR="00124F9E" w:rsidRPr="00791663">
        <w:rPr>
          <w:rFonts w:asciiTheme="minorHAnsi" w:hAnsiTheme="minorHAnsi" w:cstheme="minorHAnsi"/>
        </w:rPr>
        <w:t>)</w:t>
      </w:r>
      <w:r w:rsidR="007C2ECC" w:rsidRPr="00791663">
        <w:rPr>
          <w:rFonts w:asciiTheme="minorHAnsi" w:hAnsiTheme="minorHAnsi" w:cstheme="minorHAnsi"/>
        </w:rPr>
        <w:t>,</w:t>
      </w:r>
      <w:r w:rsidR="00124F9E" w:rsidRPr="00791663">
        <w:rPr>
          <w:rFonts w:asciiTheme="minorHAnsi" w:hAnsiTheme="minorHAnsi" w:cstheme="minorHAnsi"/>
        </w:rPr>
        <w:t xml:space="preserve"> ter </w:t>
      </w:r>
      <w:r w:rsidR="007C2ECC" w:rsidRPr="00791663">
        <w:rPr>
          <w:rFonts w:asciiTheme="minorHAnsi" w:hAnsiTheme="minorHAnsi" w:cstheme="minorHAnsi"/>
        </w:rPr>
        <w:t xml:space="preserve">med </w:t>
      </w:r>
      <w:r w:rsidR="00C36D1F" w:rsidRPr="00791663">
        <w:rPr>
          <w:rFonts w:asciiTheme="minorHAnsi" w:hAnsiTheme="minorHAnsi" w:cstheme="minorHAnsi"/>
        </w:rPr>
        <w:t xml:space="preserve">morebitno </w:t>
      </w:r>
      <w:r w:rsidR="00BC4EE3" w:rsidRPr="00791663">
        <w:rPr>
          <w:rFonts w:asciiTheme="minorHAnsi" w:hAnsiTheme="minorHAnsi" w:cstheme="minorHAnsi"/>
        </w:rPr>
        <w:t xml:space="preserve">ponudbo z </w:t>
      </w:r>
      <w:r w:rsidR="00124F9E" w:rsidRPr="00791663">
        <w:rPr>
          <w:rFonts w:asciiTheme="minorHAnsi" w:hAnsiTheme="minorHAnsi" w:cstheme="minorHAnsi"/>
        </w:rPr>
        <w:t xml:space="preserve">neobičajno nizko </w:t>
      </w:r>
      <w:r w:rsidR="00BC4EE3" w:rsidRPr="00791663">
        <w:rPr>
          <w:rFonts w:asciiTheme="minorHAnsi" w:hAnsiTheme="minorHAnsi" w:cstheme="minorHAnsi"/>
        </w:rPr>
        <w:t>ceno za</w:t>
      </w:r>
      <w:r w:rsidR="00124F9E" w:rsidRPr="00791663">
        <w:rPr>
          <w:rFonts w:asciiTheme="minorHAnsi" w:hAnsiTheme="minorHAnsi" w:cstheme="minorHAnsi"/>
        </w:rPr>
        <w:t xml:space="preserve"> </w:t>
      </w:r>
      <w:r w:rsidR="001D5B15" w:rsidRPr="00791663">
        <w:rPr>
          <w:rFonts w:asciiTheme="minorHAnsi" w:hAnsiTheme="minorHAnsi" w:cstheme="minorHAnsi"/>
        </w:rPr>
        <w:t>jezikovn</w:t>
      </w:r>
      <w:r w:rsidR="00BC4EE3" w:rsidRPr="00791663">
        <w:rPr>
          <w:rFonts w:asciiTheme="minorHAnsi" w:hAnsiTheme="minorHAnsi" w:cstheme="minorHAnsi"/>
        </w:rPr>
        <w:t>e</w:t>
      </w:r>
      <w:r w:rsidR="001D5B15" w:rsidRPr="00791663">
        <w:rPr>
          <w:rFonts w:asciiTheme="minorHAnsi" w:hAnsiTheme="minorHAnsi" w:cstheme="minorHAnsi"/>
        </w:rPr>
        <w:t xml:space="preserve"> storitv</w:t>
      </w:r>
      <w:r w:rsidR="00BC4EE3" w:rsidRPr="00791663">
        <w:rPr>
          <w:rFonts w:asciiTheme="minorHAnsi" w:hAnsiTheme="minorHAnsi" w:cstheme="minorHAnsi"/>
        </w:rPr>
        <w:t>e</w:t>
      </w:r>
      <w:r w:rsidR="007C2ECC" w:rsidRPr="00791663">
        <w:rPr>
          <w:rFonts w:asciiTheme="minorHAnsi" w:hAnsiTheme="minorHAnsi" w:cstheme="minorHAnsi"/>
        </w:rPr>
        <w:t>,</w:t>
      </w:r>
      <w:r w:rsidR="00A44137" w:rsidRPr="00791663">
        <w:rPr>
          <w:rFonts w:asciiTheme="minorHAnsi" w:hAnsiTheme="minorHAnsi" w:cstheme="minorHAnsi"/>
        </w:rPr>
        <w:t xml:space="preserve"> kjer</w:t>
      </w:r>
      <w:r w:rsidR="00124F9E" w:rsidRPr="00791663">
        <w:rPr>
          <w:rFonts w:asciiTheme="minorHAnsi" w:hAnsiTheme="minorHAnsi" w:cstheme="minorHAnsi"/>
        </w:rPr>
        <w:t xml:space="preserve"> ne gre </w:t>
      </w:r>
      <w:r w:rsidR="00F40506" w:rsidRPr="00791663">
        <w:rPr>
          <w:rFonts w:asciiTheme="minorHAnsi" w:hAnsiTheme="minorHAnsi" w:cstheme="minorHAnsi"/>
        </w:rPr>
        <w:t xml:space="preserve">pričakovati, da zadošča, če se </w:t>
      </w:r>
      <w:r w:rsidR="00124F9E" w:rsidRPr="00791663">
        <w:rPr>
          <w:rFonts w:asciiTheme="minorHAnsi" w:hAnsiTheme="minorHAnsi" w:cstheme="minorHAnsi"/>
        </w:rPr>
        <w:t xml:space="preserve">s ponudbeno ceno </w:t>
      </w:r>
      <w:r w:rsidR="007C2ECC" w:rsidRPr="00791663">
        <w:rPr>
          <w:rFonts w:asciiTheme="minorHAnsi" w:hAnsiTheme="minorHAnsi" w:cstheme="minorHAnsi"/>
        </w:rPr>
        <w:t>le</w:t>
      </w:r>
      <w:r w:rsidR="00124F9E" w:rsidRPr="00791663">
        <w:rPr>
          <w:rFonts w:asciiTheme="minorHAnsi" w:hAnsiTheme="minorHAnsi" w:cstheme="minorHAnsi"/>
        </w:rPr>
        <w:t xml:space="preserve"> </w:t>
      </w:r>
      <w:r w:rsidR="00F40506" w:rsidRPr="00791663">
        <w:rPr>
          <w:rFonts w:asciiTheme="minorHAnsi" w:hAnsiTheme="minorHAnsi" w:cstheme="minorHAnsi"/>
        </w:rPr>
        <w:t xml:space="preserve">zagotovi standard minimalne plače v skladu z delovnopravno </w:t>
      </w:r>
      <w:r w:rsidR="00124F9E" w:rsidRPr="00791663">
        <w:rPr>
          <w:rFonts w:asciiTheme="minorHAnsi" w:hAnsiTheme="minorHAnsi" w:cstheme="minorHAnsi"/>
        </w:rPr>
        <w:t xml:space="preserve">in socialno </w:t>
      </w:r>
      <w:r w:rsidR="00F40506" w:rsidRPr="00791663">
        <w:rPr>
          <w:rFonts w:asciiTheme="minorHAnsi" w:hAnsiTheme="minorHAnsi" w:cstheme="minorHAnsi"/>
        </w:rPr>
        <w:t>zakonodajo. Z</w:t>
      </w:r>
      <w:r w:rsidR="00483F26" w:rsidRPr="00791663">
        <w:rPr>
          <w:rFonts w:asciiTheme="minorHAnsi" w:hAnsiTheme="minorHAnsi" w:cstheme="minorHAnsi"/>
        </w:rPr>
        <w:t xml:space="preserve"> vidika neobičajno nizke </w:t>
      </w:r>
      <w:r w:rsidR="0086553F" w:rsidRPr="00791663">
        <w:rPr>
          <w:rFonts w:asciiTheme="minorHAnsi" w:hAnsiTheme="minorHAnsi" w:cstheme="minorHAnsi"/>
        </w:rPr>
        <w:t xml:space="preserve">cene pri </w:t>
      </w:r>
      <w:r w:rsidR="00483F26" w:rsidRPr="00791663">
        <w:rPr>
          <w:rFonts w:asciiTheme="minorHAnsi" w:hAnsiTheme="minorHAnsi" w:cstheme="minorHAnsi"/>
        </w:rPr>
        <w:t>ponudb</w:t>
      </w:r>
      <w:r w:rsidR="0086553F" w:rsidRPr="00791663">
        <w:rPr>
          <w:rFonts w:asciiTheme="minorHAnsi" w:hAnsiTheme="minorHAnsi" w:cstheme="minorHAnsi"/>
        </w:rPr>
        <w:t>i</w:t>
      </w:r>
      <w:r w:rsidR="00483F26" w:rsidRPr="00791663">
        <w:rPr>
          <w:rFonts w:asciiTheme="minorHAnsi" w:hAnsiTheme="minorHAnsi" w:cstheme="minorHAnsi"/>
        </w:rPr>
        <w:t xml:space="preserve"> </w:t>
      </w:r>
      <w:r w:rsidR="001E2DC5" w:rsidRPr="00791663">
        <w:rPr>
          <w:rFonts w:asciiTheme="minorHAnsi" w:hAnsiTheme="minorHAnsi" w:cstheme="minorHAnsi"/>
        </w:rPr>
        <w:t xml:space="preserve">je </w:t>
      </w:r>
      <w:r w:rsidR="00124F9E" w:rsidRPr="00791663">
        <w:rPr>
          <w:rFonts w:asciiTheme="minorHAnsi" w:hAnsiTheme="minorHAnsi" w:cstheme="minorHAnsi"/>
        </w:rPr>
        <w:t xml:space="preserve">pri storitvah iz teh </w:t>
      </w:r>
      <w:r w:rsidR="007C2ECC" w:rsidRPr="00791663">
        <w:rPr>
          <w:rFonts w:asciiTheme="minorHAnsi" w:hAnsiTheme="minorHAnsi" w:cstheme="minorHAnsi"/>
        </w:rPr>
        <w:t>s</w:t>
      </w:r>
      <w:r w:rsidR="00124F9E" w:rsidRPr="00791663">
        <w:rPr>
          <w:rFonts w:asciiTheme="minorHAnsi" w:hAnsiTheme="minorHAnsi" w:cstheme="minorHAnsi"/>
        </w:rPr>
        <w:t>mernic</w:t>
      </w:r>
      <w:r w:rsidR="00F40506" w:rsidRPr="00791663">
        <w:rPr>
          <w:rFonts w:asciiTheme="minorHAnsi" w:hAnsiTheme="minorHAnsi" w:cstheme="minorHAnsi"/>
        </w:rPr>
        <w:t xml:space="preserve"> </w:t>
      </w:r>
      <w:r w:rsidR="00483F26" w:rsidRPr="00791663">
        <w:rPr>
          <w:rFonts w:asciiTheme="minorHAnsi" w:hAnsiTheme="minorHAnsi" w:cstheme="minorHAnsi"/>
        </w:rPr>
        <w:t>treb</w:t>
      </w:r>
      <w:r w:rsidR="007C2ECC" w:rsidRPr="00791663">
        <w:rPr>
          <w:rFonts w:asciiTheme="minorHAnsi" w:hAnsiTheme="minorHAnsi" w:cstheme="minorHAnsi"/>
        </w:rPr>
        <w:t>a</w:t>
      </w:r>
      <w:r w:rsidR="00483F26" w:rsidRPr="00791663">
        <w:rPr>
          <w:rFonts w:asciiTheme="minorHAnsi" w:hAnsiTheme="minorHAnsi" w:cstheme="minorHAnsi"/>
        </w:rPr>
        <w:t xml:space="preserve"> upoštevati, da </w:t>
      </w:r>
      <w:r w:rsidR="008C3D9D" w:rsidRPr="00791663">
        <w:rPr>
          <w:rFonts w:asciiTheme="minorHAnsi" w:hAnsiTheme="minorHAnsi" w:cstheme="minorHAnsi"/>
        </w:rPr>
        <w:t>cena</w:t>
      </w:r>
      <w:r w:rsidR="007C2ECC" w:rsidRPr="00791663">
        <w:rPr>
          <w:rFonts w:asciiTheme="minorHAnsi" w:hAnsiTheme="minorHAnsi" w:cstheme="minorHAnsi"/>
        </w:rPr>
        <w:t>,</w:t>
      </w:r>
      <w:r w:rsidR="008C3D9D" w:rsidRPr="00791663">
        <w:rPr>
          <w:rFonts w:asciiTheme="minorHAnsi" w:hAnsiTheme="minorHAnsi" w:cstheme="minorHAnsi"/>
        </w:rPr>
        <w:t xml:space="preserve"> s katero se pokrije</w:t>
      </w:r>
      <w:r w:rsidR="007C2ECC" w:rsidRPr="00791663">
        <w:rPr>
          <w:rFonts w:asciiTheme="minorHAnsi" w:hAnsiTheme="minorHAnsi" w:cstheme="minorHAnsi"/>
        </w:rPr>
        <w:t>jo</w:t>
      </w:r>
      <w:r w:rsidR="008C3D9D" w:rsidRPr="00791663">
        <w:rPr>
          <w:rFonts w:asciiTheme="minorHAnsi" w:hAnsiTheme="minorHAnsi" w:cstheme="minorHAnsi"/>
        </w:rPr>
        <w:t xml:space="preserve"> le</w:t>
      </w:r>
      <w:r w:rsidR="00F40506" w:rsidRPr="00791663">
        <w:rPr>
          <w:rFonts w:asciiTheme="minorHAnsi" w:hAnsiTheme="minorHAnsi" w:cstheme="minorHAnsi"/>
        </w:rPr>
        <w:t xml:space="preserve"> strošk</w:t>
      </w:r>
      <w:r w:rsidR="007C2ECC" w:rsidRPr="00791663">
        <w:rPr>
          <w:rFonts w:asciiTheme="minorHAnsi" w:hAnsiTheme="minorHAnsi" w:cstheme="minorHAnsi"/>
        </w:rPr>
        <w:t>i</w:t>
      </w:r>
      <w:r w:rsidR="00F40506" w:rsidRPr="00791663">
        <w:rPr>
          <w:rFonts w:asciiTheme="minorHAnsi" w:hAnsiTheme="minorHAnsi" w:cstheme="minorHAnsi"/>
        </w:rPr>
        <w:t xml:space="preserve"> minimalne plače,</w:t>
      </w:r>
      <w:r w:rsidR="00657261" w:rsidRPr="00791663">
        <w:rPr>
          <w:rFonts w:asciiTheme="minorHAnsi" w:hAnsiTheme="minorHAnsi" w:cstheme="minorHAnsi"/>
        </w:rPr>
        <w:t xml:space="preserve"> pomeni,</w:t>
      </w:r>
      <w:r w:rsidR="00F40506" w:rsidRPr="00791663">
        <w:rPr>
          <w:rFonts w:asciiTheme="minorHAnsi" w:hAnsiTheme="minorHAnsi" w:cstheme="minorHAnsi"/>
        </w:rPr>
        <w:t xml:space="preserve"> da izvajalci delajo pod </w:t>
      </w:r>
      <w:r w:rsidR="001131E4" w:rsidRPr="00791663">
        <w:rPr>
          <w:rFonts w:asciiTheme="minorHAnsi" w:hAnsiTheme="minorHAnsi" w:cstheme="minorHAnsi"/>
        </w:rPr>
        <w:t xml:space="preserve">(minimalno) </w:t>
      </w:r>
      <w:r w:rsidR="00F40506" w:rsidRPr="00791663">
        <w:rPr>
          <w:rFonts w:asciiTheme="minorHAnsi" w:hAnsiTheme="minorHAnsi" w:cstheme="minorHAnsi"/>
        </w:rPr>
        <w:t>ceno, ki</w:t>
      </w:r>
      <w:r w:rsidR="00710070" w:rsidRPr="00791663">
        <w:rPr>
          <w:rFonts w:asciiTheme="minorHAnsi" w:hAnsiTheme="minorHAnsi" w:cstheme="minorHAnsi"/>
        </w:rPr>
        <w:t xml:space="preserve"> je</w:t>
      </w:r>
      <w:r w:rsidR="00F40506" w:rsidRPr="00791663">
        <w:rPr>
          <w:rFonts w:asciiTheme="minorHAnsi" w:hAnsiTheme="minorHAnsi" w:cstheme="minorHAnsi"/>
        </w:rPr>
        <w:t xml:space="preserve"> za to </w:t>
      </w:r>
      <w:r w:rsidR="00E27F7F" w:rsidRPr="00791663">
        <w:rPr>
          <w:rFonts w:asciiTheme="minorHAnsi" w:hAnsiTheme="minorHAnsi" w:cstheme="minorHAnsi"/>
        </w:rPr>
        <w:t>dejavnost</w:t>
      </w:r>
      <w:r w:rsidR="00F40506" w:rsidRPr="00791663">
        <w:rPr>
          <w:rFonts w:asciiTheme="minorHAnsi" w:hAnsiTheme="minorHAnsi" w:cstheme="minorHAnsi"/>
        </w:rPr>
        <w:t xml:space="preserve"> </w:t>
      </w:r>
      <w:r w:rsidR="00CA141D" w:rsidRPr="00791663">
        <w:rPr>
          <w:rFonts w:asciiTheme="minorHAnsi" w:hAnsiTheme="minorHAnsi" w:cstheme="minorHAnsi"/>
        </w:rPr>
        <w:t>uveljavljena na trgu.</w:t>
      </w:r>
    </w:p>
    <w:p w14:paraId="553E010A" w14:textId="77777777" w:rsidR="0083356B" w:rsidRPr="00791663" w:rsidRDefault="0083356B">
      <w:pPr>
        <w:spacing w:line="276" w:lineRule="auto"/>
        <w:ind w:left="284"/>
        <w:jc w:val="both"/>
        <w:rPr>
          <w:rFonts w:asciiTheme="minorHAnsi" w:hAnsiTheme="minorHAnsi" w:cstheme="minorHAnsi"/>
        </w:rPr>
      </w:pPr>
    </w:p>
    <w:p w14:paraId="179D5180" w14:textId="23EC63F8" w:rsidR="00891A97" w:rsidRPr="00791663" w:rsidRDefault="00F40506">
      <w:pPr>
        <w:spacing w:line="276" w:lineRule="auto"/>
        <w:jc w:val="both"/>
        <w:rPr>
          <w:rFonts w:asciiTheme="minorHAnsi" w:hAnsiTheme="minorHAnsi" w:cstheme="minorHAnsi"/>
        </w:rPr>
      </w:pPr>
      <w:r w:rsidRPr="00791663">
        <w:rPr>
          <w:rFonts w:asciiTheme="minorHAnsi" w:hAnsiTheme="minorHAnsi" w:cstheme="minorHAnsi"/>
        </w:rPr>
        <w:t>P</w:t>
      </w:r>
      <w:r w:rsidR="00891A97" w:rsidRPr="00791663">
        <w:rPr>
          <w:rFonts w:asciiTheme="minorHAnsi" w:hAnsiTheme="minorHAnsi" w:cstheme="minorHAnsi"/>
        </w:rPr>
        <w:t>redlagamo, da se pri izračunu za namen ugotavljanj</w:t>
      </w:r>
      <w:r w:rsidR="00B536E0" w:rsidRPr="00791663">
        <w:rPr>
          <w:rFonts w:asciiTheme="minorHAnsi" w:hAnsiTheme="minorHAnsi" w:cstheme="minorHAnsi"/>
        </w:rPr>
        <w:t>a</w:t>
      </w:r>
      <w:r w:rsidR="007C2ECC" w:rsidRPr="00791663">
        <w:rPr>
          <w:rFonts w:asciiTheme="minorHAnsi" w:hAnsiTheme="minorHAnsi" w:cstheme="minorHAnsi"/>
        </w:rPr>
        <w:t>,</w:t>
      </w:r>
      <w:r w:rsidR="00891A97" w:rsidRPr="00791663">
        <w:rPr>
          <w:rFonts w:asciiTheme="minorHAnsi" w:hAnsiTheme="minorHAnsi" w:cstheme="minorHAnsi"/>
        </w:rPr>
        <w:t xml:space="preserve"> ali gre za </w:t>
      </w:r>
      <w:r w:rsidR="0086553F" w:rsidRPr="00791663">
        <w:rPr>
          <w:rFonts w:asciiTheme="minorHAnsi" w:hAnsiTheme="minorHAnsi" w:cstheme="minorHAnsi"/>
        </w:rPr>
        <w:t xml:space="preserve">ponudbo z </w:t>
      </w:r>
      <w:r w:rsidR="00891A97" w:rsidRPr="00791663">
        <w:rPr>
          <w:rFonts w:asciiTheme="minorHAnsi" w:hAnsiTheme="minorHAnsi" w:cstheme="minorHAnsi"/>
        </w:rPr>
        <w:t xml:space="preserve">neobičajno nizko </w:t>
      </w:r>
      <w:r w:rsidR="00DC788C" w:rsidRPr="00791663">
        <w:rPr>
          <w:rFonts w:asciiTheme="minorHAnsi" w:hAnsiTheme="minorHAnsi" w:cstheme="minorHAnsi"/>
        </w:rPr>
        <w:t>ceno</w:t>
      </w:r>
      <w:r w:rsidR="00476BD2" w:rsidRPr="00791663">
        <w:rPr>
          <w:rFonts w:asciiTheme="minorHAnsi" w:hAnsiTheme="minorHAnsi" w:cstheme="minorHAnsi"/>
        </w:rPr>
        <w:t>,</w:t>
      </w:r>
      <w:r w:rsidR="00891A97" w:rsidRPr="00791663">
        <w:rPr>
          <w:rFonts w:asciiTheme="minorHAnsi" w:hAnsiTheme="minorHAnsi" w:cstheme="minorHAnsi"/>
        </w:rPr>
        <w:t xml:space="preserve"> upošteva povprečna bruto plača</w:t>
      </w:r>
      <w:r w:rsidR="009A5322" w:rsidRPr="00791663">
        <w:rPr>
          <w:rFonts w:asciiTheme="minorHAnsi" w:hAnsiTheme="minorHAnsi" w:cstheme="minorHAnsi"/>
        </w:rPr>
        <w:t xml:space="preserve"> za določeno obdobje</w:t>
      </w:r>
      <w:r w:rsidR="00891A97" w:rsidRPr="00791663">
        <w:rPr>
          <w:rFonts w:asciiTheme="minorHAnsi" w:hAnsiTheme="minorHAnsi" w:cstheme="minorHAnsi"/>
        </w:rPr>
        <w:t xml:space="preserve">. V zvezi s tem kot primer navajamo povprečno bruto plačo za </w:t>
      </w:r>
      <w:r w:rsidR="008A361F" w:rsidRPr="00791663">
        <w:rPr>
          <w:rFonts w:asciiTheme="minorHAnsi" w:hAnsiTheme="minorHAnsi" w:cstheme="minorHAnsi"/>
        </w:rPr>
        <w:t xml:space="preserve">zadnje četrtletje v </w:t>
      </w:r>
      <w:r w:rsidR="00CB6F28" w:rsidRPr="00791663">
        <w:rPr>
          <w:rFonts w:asciiTheme="minorHAnsi" w:hAnsiTheme="minorHAnsi" w:cstheme="minorHAnsi"/>
        </w:rPr>
        <w:t>let</w:t>
      </w:r>
      <w:r w:rsidR="008A361F" w:rsidRPr="00791663">
        <w:rPr>
          <w:rFonts w:asciiTheme="minorHAnsi" w:hAnsiTheme="minorHAnsi" w:cstheme="minorHAnsi"/>
        </w:rPr>
        <w:t>u</w:t>
      </w:r>
      <w:r w:rsidR="00CB6F28" w:rsidRPr="00791663">
        <w:rPr>
          <w:rFonts w:asciiTheme="minorHAnsi" w:hAnsiTheme="minorHAnsi" w:cstheme="minorHAnsi"/>
        </w:rPr>
        <w:t xml:space="preserve"> 2025</w:t>
      </w:r>
      <w:r w:rsidR="00891A97" w:rsidRPr="00791663">
        <w:rPr>
          <w:rFonts w:asciiTheme="minorHAnsi" w:hAnsiTheme="minorHAnsi" w:cstheme="minorHAnsi"/>
        </w:rPr>
        <w:t xml:space="preserve"> v dejavnosti M (strokovne, znanstvene in tehnične dejavnosti</w:t>
      </w:r>
      <w:r w:rsidR="009C1D73" w:rsidRPr="00791663">
        <w:rPr>
          <w:rFonts w:asciiTheme="minorHAnsi" w:hAnsiTheme="minorHAnsi" w:cstheme="minorHAnsi"/>
        </w:rPr>
        <w:t>)</w:t>
      </w:r>
      <w:r w:rsidR="00891A97" w:rsidRPr="00791663">
        <w:rPr>
          <w:rFonts w:asciiTheme="minorHAnsi" w:hAnsiTheme="minorHAnsi" w:cstheme="minorHAnsi"/>
        </w:rPr>
        <w:t xml:space="preserve">, ki je </w:t>
      </w:r>
      <w:r w:rsidR="00ED7356" w:rsidRPr="00791663">
        <w:rPr>
          <w:rFonts w:asciiTheme="minorHAnsi" w:hAnsiTheme="minorHAnsi" w:cstheme="minorHAnsi"/>
        </w:rPr>
        <w:t xml:space="preserve">bila </w:t>
      </w:r>
      <w:r w:rsidR="00CB6F28" w:rsidRPr="00791663">
        <w:rPr>
          <w:rFonts w:asciiTheme="minorHAnsi" w:hAnsiTheme="minorHAnsi" w:cstheme="minorHAnsi"/>
        </w:rPr>
        <w:t xml:space="preserve">2.774 </w:t>
      </w:r>
      <w:r w:rsidR="00DE1B4F" w:rsidRPr="00791663">
        <w:rPr>
          <w:rFonts w:asciiTheme="minorHAnsi" w:hAnsiTheme="minorHAnsi" w:cstheme="minorHAnsi"/>
        </w:rPr>
        <w:t>evr</w:t>
      </w:r>
      <w:r w:rsidR="008B54DC" w:rsidRPr="00791663">
        <w:rPr>
          <w:rFonts w:asciiTheme="minorHAnsi" w:hAnsiTheme="minorHAnsi" w:cstheme="minorHAnsi"/>
        </w:rPr>
        <w:t>ov</w:t>
      </w:r>
      <w:r w:rsidR="00DE1B4F" w:rsidRPr="00791663">
        <w:rPr>
          <w:rFonts w:asciiTheme="minorHAnsi" w:hAnsiTheme="minorHAnsi" w:cstheme="minorHAnsi"/>
        </w:rPr>
        <w:t>.</w:t>
      </w:r>
      <w:r w:rsidR="00597FD4" w:rsidRPr="00791663">
        <w:rPr>
          <w:rStyle w:val="Sprotnaopomba-sklic"/>
          <w:rFonts w:asciiTheme="minorHAnsi" w:hAnsiTheme="minorHAnsi" w:cstheme="minorHAnsi"/>
        </w:rPr>
        <w:footnoteReference w:id="4"/>
      </w:r>
      <w:r w:rsidR="00DE1B4F" w:rsidRPr="00791663">
        <w:rPr>
          <w:rFonts w:asciiTheme="minorHAnsi" w:hAnsiTheme="minorHAnsi" w:cstheme="minorHAnsi"/>
        </w:rPr>
        <w:t xml:space="preserve"> </w:t>
      </w:r>
      <w:r w:rsidR="004565CD" w:rsidRPr="00791663">
        <w:rPr>
          <w:rFonts w:asciiTheme="minorHAnsi" w:hAnsiTheme="minorHAnsi" w:cstheme="minorHAnsi"/>
        </w:rPr>
        <w:t>Število o</w:t>
      </w:r>
      <w:r w:rsidR="00891A97" w:rsidRPr="00791663">
        <w:rPr>
          <w:rFonts w:asciiTheme="minorHAnsi" w:hAnsiTheme="minorHAnsi" w:cstheme="minorHAnsi"/>
        </w:rPr>
        <w:t>pravljen</w:t>
      </w:r>
      <w:r w:rsidR="004565CD" w:rsidRPr="00791663">
        <w:rPr>
          <w:rFonts w:asciiTheme="minorHAnsi" w:hAnsiTheme="minorHAnsi" w:cstheme="minorHAnsi"/>
        </w:rPr>
        <w:t>ih</w:t>
      </w:r>
      <w:r w:rsidR="00891A97" w:rsidRPr="00791663">
        <w:rPr>
          <w:rFonts w:asciiTheme="minorHAnsi" w:hAnsiTheme="minorHAnsi" w:cstheme="minorHAnsi"/>
        </w:rPr>
        <w:t xml:space="preserve"> delovn</w:t>
      </w:r>
      <w:r w:rsidR="004565CD" w:rsidRPr="00791663">
        <w:rPr>
          <w:rFonts w:asciiTheme="minorHAnsi" w:hAnsiTheme="minorHAnsi" w:cstheme="minorHAnsi"/>
        </w:rPr>
        <w:t>ih</w:t>
      </w:r>
      <w:r w:rsidR="00891A97" w:rsidRPr="00791663">
        <w:rPr>
          <w:rFonts w:asciiTheme="minorHAnsi" w:hAnsiTheme="minorHAnsi" w:cstheme="minorHAnsi"/>
        </w:rPr>
        <w:t xml:space="preserve"> ur na mesec (povprečje za Slovenijo za </w:t>
      </w:r>
      <w:r w:rsidR="00ED7356" w:rsidRPr="00791663">
        <w:rPr>
          <w:rFonts w:asciiTheme="minorHAnsi" w:hAnsiTheme="minorHAnsi" w:cstheme="minorHAnsi"/>
        </w:rPr>
        <w:t xml:space="preserve">leto </w:t>
      </w:r>
      <w:r w:rsidR="00CB6F28" w:rsidRPr="00791663">
        <w:rPr>
          <w:rFonts w:asciiTheme="minorHAnsi" w:hAnsiTheme="minorHAnsi" w:cstheme="minorHAnsi"/>
        </w:rPr>
        <w:t>2025</w:t>
      </w:r>
      <w:r w:rsidR="00891A97" w:rsidRPr="00791663">
        <w:rPr>
          <w:rFonts w:asciiTheme="minorHAnsi" w:hAnsiTheme="minorHAnsi" w:cstheme="minorHAnsi"/>
        </w:rPr>
        <w:t xml:space="preserve">) </w:t>
      </w:r>
      <w:r w:rsidR="004565CD" w:rsidRPr="00791663">
        <w:rPr>
          <w:rFonts w:asciiTheme="minorHAnsi" w:hAnsiTheme="minorHAnsi" w:cstheme="minorHAnsi"/>
        </w:rPr>
        <w:t>je bilo</w:t>
      </w:r>
      <w:r w:rsidR="00891A97" w:rsidRPr="00791663">
        <w:rPr>
          <w:rFonts w:asciiTheme="minorHAnsi" w:hAnsiTheme="minorHAnsi" w:cstheme="minorHAnsi"/>
        </w:rPr>
        <w:t xml:space="preserve"> 12</w:t>
      </w:r>
      <w:r w:rsidR="00CB6F28" w:rsidRPr="00791663">
        <w:rPr>
          <w:rFonts w:asciiTheme="minorHAnsi" w:hAnsiTheme="minorHAnsi" w:cstheme="minorHAnsi"/>
        </w:rPr>
        <w:t>9</w:t>
      </w:r>
      <w:r w:rsidR="00891A97" w:rsidRPr="00791663">
        <w:rPr>
          <w:rFonts w:asciiTheme="minorHAnsi" w:hAnsiTheme="minorHAnsi" w:cstheme="minorHAnsi"/>
        </w:rPr>
        <w:t xml:space="preserve"> (upoštevani so dopusti, bolniške</w:t>
      </w:r>
      <w:r w:rsidR="007C2ECC" w:rsidRPr="00791663">
        <w:rPr>
          <w:rFonts w:asciiTheme="minorHAnsi" w:hAnsiTheme="minorHAnsi" w:cstheme="minorHAnsi"/>
        </w:rPr>
        <w:t xml:space="preserve"> odsotnosti</w:t>
      </w:r>
      <w:r w:rsidR="00891A97" w:rsidRPr="00791663">
        <w:rPr>
          <w:rFonts w:asciiTheme="minorHAnsi" w:hAnsiTheme="minorHAnsi" w:cstheme="minorHAnsi"/>
        </w:rPr>
        <w:t xml:space="preserve">, prazniki </w:t>
      </w:r>
      <w:r w:rsidR="007C2ECC" w:rsidRPr="00791663">
        <w:rPr>
          <w:rFonts w:asciiTheme="minorHAnsi" w:hAnsiTheme="minorHAnsi" w:cstheme="minorHAnsi"/>
        </w:rPr>
        <w:t>in podobno</w:t>
      </w:r>
      <w:r w:rsidR="00891A97" w:rsidRPr="00791663">
        <w:rPr>
          <w:rFonts w:asciiTheme="minorHAnsi" w:hAnsiTheme="minorHAnsi" w:cstheme="minorHAnsi"/>
        </w:rPr>
        <w:t>). Če od tega odštejemo 20</w:t>
      </w:r>
      <w:r w:rsidR="007C2ECC" w:rsidRPr="00791663">
        <w:rPr>
          <w:rFonts w:asciiTheme="minorHAnsi" w:hAnsiTheme="minorHAnsi" w:cstheme="minorHAnsi"/>
        </w:rPr>
        <w:t xml:space="preserve"> odstotkov</w:t>
      </w:r>
      <w:r w:rsidR="00891A97" w:rsidRPr="00791663">
        <w:rPr>
          <w:rFonts w:asciiTheme="minorHAnsi" w:hAnsiTheme="minorHAnsi" w:cstheme="minorHAnsi"/>
        </w:rPr>
        <w:t xml:space="preserve">, saj mora </w:t>
      </w:r>
      <w:r w:rsidR="007A7D8E" w:rsidRPr="00791663">
        <w:rPr>
          <w:rFonts w:asciiTheme="minorHAnsi" w:hAnsiTheme="minorHAnsi" w:cstheme="minorHAnsi"/>
        </w:rPr>
        <w:t xml:space="preserve">avtor </w:t>
      </w:r>
      <w:r w:rsidR="00891A97" w:rsidRPr="00791663">
        <w:rPr>
          <w:rFonts w:asciiTheme="minorHAnsi" w:hAnsiTheme="minorHAnsi" w:cstheme="minorHAnsi"/>
        </w:rPr>
        <w:t xml:space="preserve">poleg svojega osnovnega dela opraviti tudi druga dela (terminološko delo, administrativna dela </w:t>
      </w:r>
      <w:r w:rsidR="007C2ECC" w:rsidRPr="00791663">
        <w:rPr>
          <w:rFonts w:asciiTheme="minorHAnsi" w:hAnsiTheme="minorHAnsi" w:cstheme="minorHAnsi"/>
        </w:rPr>
        <w:t>in podobno</w:t>
      </w:r>
      <w:r w:rsidR="00891A97" w:rsidRPr="00791663">
        <w:rPr>
          <w:rFonts w:asciiTheme="minorHAnsi" w:hAnsiTheme="minorHAnsi" w:cstheme="minorHAnsi"/>
        </w:rPr>
        <w:t xml:space="preserve">), se izkaže, da ima za </w:t>
      </w:r>
      <w:r w:rsidR="008F0E6B" w:rsidRPr="00791663">
        <w:rPr>
          <w:rFonts w:asciiTheme="minorHAnsi" w:hAnsiTheme="minorHAnsi" w:cstheme="minorHAnsi"/>
        </w:rPr>
        <w:t xml:space="preserve">jezikovne storitve </w:t>
      </w:r>
      <w:r w:rsidR="00891A97" w:rsidRPr="00791663">
        <w:rPr>
          <w:rFonts w:asciiTheme="minorHAnsi" w:hAnsiTheme="minorHAnsi" w:cstheme="minorHAnsi"/>
        </w:rPr>
        <w:t xml:space="preserve">na voljo </w:t>
      </w:r>
      <w:r w:rsidR="00CB6F28" w:rsidRPr="00791663">
        <w:rPr>
          <w:rFonts w:asciiTheme="minorHAnsi" w:hAnsiTheme="minorHAnsi" w:cstheme="minorHAnsi"/>
        </w:rPr>
        <w:t>103</w:t>
      </w:r>
      <w:r w:rsidR="00891A97" w:rsidRPr="00791663">
        <w:rPr>
          <w:rFonts w:asciiTheme="minorHAnsi" w:hAnsiTheme="minorHAnsi" w:cstheme="minorHAnsi"/>
        </w:rPr>
        <w:t xml:space="preserve"> delovn</w:t>
      </w:r>
      <w:r w:rsidR="00ED7356" w:rsidRPr="00791663">
        <w:rPr>
          <w:rFonts w:asciiTheme="minorHAnsi" w:hAnsiTheme="minorHAnsi" w:cstheme="minorHAnsi"/>
        </w:rPr>
        <w:t>e</w:t>
      </w:r>
      <w:r w:rsidR="00891A97" w:rsidRPr="00791663">
        <w:rPr>
          <w:rFonts w:asciiTheme="minorHAnsi" w:hAnsiTheme="minorHAnsi" w:cstheme="minorHAnsi"/>
        </w:rPr>
        <w:t xml:space="preserve"> ur</w:t>
      </w:r>
      <w:r w:rsidR="00ED7356" w:rsidRPr="00791663">
        <w:rPr>
          <w:rFonts w:asciiTheme="minorHAnsi" w:hAnsiTheme="minorHAnsi" w:cstheme="minorHAnsi"/>
        </w:rPr>
        <w:t>e</w:t>
      </w:r>
      <w:r w:rsidR="00891A97" w:rsidRPr="00791663">
        <w:rPr>
          <w:rFonts w:asciiTheme="minorHAnsi" w:hAnsiTheme="minorHAnsi" w:cstheme="minorHAnsi"/>
        </w:rPr>
        <w:t xml:space="preserve"> na mesec. </w:t>
      </w:r>
      <w:r w:rsidR="0047264B" w:rsidRPr="00791663">
        <w:rPr>
          <w:rFonts w:asciiTheme="minorHAnsi" w:hAnsiTheme="minorHAnsi" w:cstheme="minorHAnsi"/>
        </w:rPr>
        <w:t>Na primer</w:t>
      </w:r>
      <w:r w:rsidR="00B536E0" w:rsidRPr="00791663">
        <w:rPr>
          <w:rFonts w:asciiTheme="minorHAnsi" w:hAnsiTheme="minorHAnsi" w:cstheme="minorHAnsi"/>
        </w:rPr>
        <w:t>,</w:t>
      </w:r>
      <w:r w:rsidR="0047264B" w:rsidRPr="00791663">
        <w:rPr>
          <w:rFonts w:asciiTheme="minorHAnsi" w:hAnsiTheme="minorHAnsi" w:cstheme="minorHAnsi"/>
        </w:rPr>
        <w:t xml:space="preserve"> z</w:t>
      </w:r>
      <w:r w:rsidR="00891A97" w:rsidRPr="00791663">
        <w:rPr>
          <w:rFonts w:asciiTheme="minorHAnsi" w:hAnsiTheme="minorHAnsi" w:cstheme="minorHAnsi"/>
        </w:rPr>
        <w:t xml:space="preserve">a prevajalca ob normi </w:t>
      </w:r>
      <w:r w:rsidR="007C2ECC" w:rsidRPr="00791663">
        <w:rPr>
          <w:rFonts w:asciiTheme="minorHAnsi" w:hAnsiTheme="minorHAnsi" w:cstheme="minorHAnsi"/>
        </w:rPr>
        <w:t>šest</w:t>
      </w:r>
      <w:r w:rsidR="00891A97" w:rsidRPr="00791663">
        <w:rPr>
          <w:rFonts w:asciiTheme="minorHAnsi" w:hAnsiTheme="minorHAnsi" w:cstheme="minorHAnsi"/>
        </w:rPr>
        <w:t xml:space="preserve"> strani na dan to pomeni, da lahko v enem mesecu prevede 7</w:t>
      </w:r>
      <w:r w:rsidR="00CB6F28" w:rsidRPr="00791663">
        <w:rPr>
          <w:rFonts w:asciiTheme="minorHAnsi" w:hAnsiTheme="minorHAnsi" w:cstheme="minorHAnsi"/>
        </w:rPr>
        <w:t>7</w:t>
      </w:r>
      <w:r w:rsidR="00891A97" w:rsidRPr="00791663">
        <w:rPr>
          <w:rFonts w:asciiTheme="minorHAnsi" w:hAnsiTheme="minorHAnsi" w:cstheme="minorHAnsi"/>
        </w:rPr>
        <w:t xml:space="preserve"> strani. Če želi zaslužiti </w:t>
      </w:r>
      <w:r w:rsidR="007C2ECC" w:rsidRPr="00791663">
        <w:rPr>
          <w:rFonts w:asciiTheme="minorHAnsi" w:hAnsiTheme="minorHAnsi" w:cstheme="minorHAnsi"/>
        </w:rPr>
        <w:t>le</w:t>
      </w:r>
      <w:r w:rsidR="00891A97" w:rsidRPr="00791663">
        <w:rPr>
          <w:rFonts w:asciiTheme="minorHAnsi" w:hAnsiTheme="minorHAnsi" w:cstheme="minorHAnsi"/>
        </w:rPr>
        <w:t xml:space="preserve"> povprečno bruto plačo, mora v ponudbi upoštevati </w:t>
      </w:r>
      <w:r w:rsidR="00645D00" w:rsidRPr="00791663">
        <w:rPr>
          <w:rFonts w:asciiTheme="minorHAnsi" w:hAnsiTheme="minorHAnsi" w:cstheme="minorHAnsi"/>
        </w:rPr>
        <w:t xml:space="preserve">ceno </w:t>
      </w:r>
      <w:r w:rsidR="00CB6F28" w:rsidRPr="00791663">
        <w:rPr>
          <w:rFonts w:asciiTheme="minorHAnsi" w:hAnsiTheme="minorHAnsi" w:cstheme="minorHAnsi"/>
        </w:rPr>
        <w:t xml:space="preserve">35,84 </w:t>
      </w:r>
      <w:r w:rsidR="007C2ECC" w:rsidRPr="00791663">
        <w:rPr>
          <w:rFonts w:asciiTheme="minorHAnsi" w:hAnsiTheme="minorHAnsi" w:cstheme="minorHAnsi"/>
        </w:rPr>
        <w:t>evra</w:t>
      </w:r>
      <w:r w:rsidR="00891A97" w:rsidRPr="00791663">
        <w:rPr>
          <w:rFonts w:asciiTheme="minorHAnsi" w:hAnsiTheme="minorHAnsi" w:cstheme="minorHAnsi"/>
        </w:rPr>
        <w:t xml:space="preserve"> na stran. Če ne odštejemo 20 </w:t>
      </w:r>
      <w:r w:rsidR="007C2ECC" w:rsidRPr="00791663">
        <w:rPr>
          <w:rFonts w:asciiTheme="minorHAnsi" w:hAnsiTheme="minorHAnsi" w:cstheme="minorHAnsi"/>
        </w:rPr>
        <w:t>odstotkov</w:t>
      </w:r>
      <w:r w:rsidR="00891A97" w:rsidRPr="00791663">
        <w:rPr>
          <w:rFonts w:asciiTheme="minorHAnsi" w:hAnsiTheme="minorHAnsi" w:cstheme="minorHAnsi"/>
        </w:rPr>
        <w:t xml:space="preserve"> (in torej </w:t>
      </w:r>
      <w:r w:rsidR="00ED7356" w:rsidRPr="00791663">
        <w:rPr>
          <w:rFonts w:asciiTheme="minorHAnsi" w:hAnsiTheme="minorHAnsi" w:cstheme="minorHAnsi"/>
        </w:rPr>
        <w:t>domnevamo</w:t>
      </w:r>
      <w:r w:rsidR="00891A97" w:rsidRPr="00791663">
        <w:rPr>
          <w:rFonts w:asciiTheme="minorHAnsi" w:hAnsiTheme="minorHAnsi" w:cstheme="minorHAnsi"/>
        </w:rPr>
        <w:t xml:space="preserve">, da prevajalec </w:t>
      </w:r>
      <w:r w:rsidR="007C2ECC" w:rsidRPr="00791663">
        <w:rPr>
          <w:rFonts w:asciiTheme="minorHAnsi" w:hAnsiTheme="minorHAnsi" w:cstheme="minorHAnsi"/>
        </w:rPr>
        <w:t>le</w:t>
      </w:r>
      <w:r w:rsidR="00891A97" w:rsidRPr="00791663">
        <w:rPr>
          <w:rFonts w:asciiTheme="minorHAnsi" w:hAnsiTheme="minorHAnsi" w:cstheme="minorHAnsi"/>
        </w:rPr>
        <w:t xml:space="preserve"> prevaja), ugotovimo, da je ta znesek </w:t>
      </w:r>
      <w:r w:rsidR="00CB6F28" w:rsidRPr="00791663">
        <w:rPr>
          <w:rFonts w:asciiTheme="minorHAnsi" w:hAnsiTheme="minorHAnsi" w:cstheme="minorHAnsi"/>
        </w:rPr>
        <w:t xml:space="preserve">28,67 </w:t>
      </w:r>
      <w:r w:rsidR="007C2ECC" w:rsidRPr="00791663">
        <w:rPr>
          <w:rFonts w:asciiTheme="minorHAnsi" w:hAnsiTheme="minorHAnsi" w:cstheme="minorHAnsi"/>
        </w:rPr>
        <w:t>evra</w:t>
      </w:r>
      <w:r w:rsidR="00891A97" w:rsidRPr="00791663">
        <w:rPr>
          <w:rFonts w:asciiTheme="minorHAnsi" w:hAnsiTheme="minorHAnsi" w:cstheme="minorHAnsi"/>
        </w:rPr>
        <w:t xml:space="preserve"> na stran. Če namesto povprečne bruto plače</w:t>
      </w:r>
      <w:r w:rsidR="004565CD" w:rsidRPr="00791663">
        <w:rPr>
          <w:rFonts w:asciiTheme="minorHAnsi" w:hAnsiTheme="minorHAnsi" w:cstheme="minorHAnsi"/>
        </w:rPr>
        <w:t xml:space="preserve"> upoštevamo</w:t>
      </w:r>
      <w:r w:rsidR="00891A97" w:rsidRPr="00791663">
        <w:rPr>
          <w:rFonts w:asciiTheme="minorHAnsi" w:hAnsiTheme="minorHAnsi" w:cstheme="minorHAnsi"/>
        </w:rPr>
        <w:t xml:space="preserve"> minimalno bruto plačo za leto 202</w:t>
      </w:r>
      <w:r w:rsidR="008A361F" w:rsidRPr="00791663">
        <w:rPr>
          <w:rFonts w:asciiTheme="minorHAnsi" w:hAnsiTheme="minorHAnsi" w:cstheme="minorHAnsi"/>
        </w:rPr>
        <w:t>5</w:t>
      </w:r>
      <w:r w:rsidR="00891A97" w:rsidRPr="00791663">
        <w:rPr>
          <w:rFonts w:asciiTheme="minorHAnsi" w:hAnsiTheme="minorHAnsi" w:cstheme="minorHAnsi"/>
        </w:rPr>
        <w:t xml:space="preserve">, to je </w:t>
      </w:r>
      <w:r w:rsidR="008A361F" w:rsidRPr="00791663">
        <w:rPr>
          <w:rFonts w:asciiTheme="minorHAnsi" w:hAnsiTheme="minorHAnsi" w:cstheme="minorHAnsi"/>
        </w:rPr>
        <w:t xml:space="preserve">1.277,72 </w:t>
      </w:r>
      <w:r w:rsidR="007C2ECC" w:rsidRPr="00791663">
        <w:rPr>
          <w:rFonts w:asciiTheme="minorHAnsi" w:hAnsiTheme="minorHAnsi" w:cstheme="minorHAnsi"/>
        </w:rPr>
        <w:t>evra</w:t>
      </w:r>
      <w:r w:rsidR="00891A97" w:rsidRPr="00791663">
        <w:rPr>
          <w:rFonts w:asciiTheme="minorHAnsi" w:hAnsiTheme="minorHAnsi" w:cstheme="minorHAnsi"/>
        </w:rPr>
        <w:t xml:space="preserve">, </w:t>
      </w:r>
      <w:r w:rsidR="00ED7356" w:rsidRPr="00791663">
        <w:rPr>
          <w:rFonts w:asciiTheme="minorHAnsi" w:hAnsiTheme="minorHAnsi" w:cstheme="minorHAnsi"/>
        </w:rPr>
        <w:t xml:space="preserve">je </w:t>
      </w:r>
      <w:r w:rsidR="00891A97" w:rsidRPr="00791663">
        <w:rPr>
          <w:rFonts w:asciiTheme="minorHAnsi" w:hAnsiTheme="minorHAnsi" w:cstheme="minorHAnsi"/>
        </w:rPr>
        <w:t xml:space="preserve">ponudbena cena </w:t>
      </w:r>
      <w:r w:rsidR="008A361F" w:rsidRPr="00791663">
        <w:rPr>
          <w:rFonts w:asciiTheme="minorHAnsi" w:hAnsiTheme="minorHAnsi" w:cstheme="minorHAnsi"/>
        </w:rPr>
        <w:t xml:space="preserve">17,74 </w:t>
      </w:r>
      <w:r w:rsidR="007C2ECC" w:rsidRPr="00791663">
        <w:rPr>
          <w:rFonts w:asciiTheme="minorHAnsi" w:hAnsiTheme="minorHAnsi" w:cstheme="minorHAnsi"/>
        </w:rPr>
        <w:t>evra</w:t>
      </w:r>
      <w:r w:rsidR="00891A97" w:rsidRPr="00791663">
        <w:rPr>
          <w:rFonts w:asciiTheme="minorHAnsi" w:hAnsiTheme="minorHAnsi" w:cstheme="minorHAnsi"/>
        </w:rPr>
        <w:t xml:space="preserve"> </w:t>
      </w:r>
      <w:r w:rsidR="007C2ECC" w:rsidRPr="00791663">
        <w:rPr>
          <w:rFonts w:asciiTheme="minorHAnsi" w:hAnsiTheme="minorHAnsi" w:cstheme="minorHAnsi"/>
        </w:rPr>
        <w:t>oziroma</w:t>
      </w:r>
      <w:r w:rsidR="00891A97" w:rsidRPr="00791663">
        <w:rPr>
          <w:rFonts w:asciiTheme="minorHAnsi" w:hAnsiTheme="minorHAnsi" w:cstheme="minorHAnsi"/>
        </w:rPr>
        <w:t xml:space="preserve"> </w:t>
      </w:r>
      <w:r w:rsidR="008A361F" w:rsidRPr="00791663">
        <w:rPr>
          <w:rFonts w:asciiTheme="minorHAnsi" w:hAnsiTheme="minorHAnsi" w:cstheme="minorHAnsi"/>
        </w:rPr>
        <w:t xml:space="preserve">14,20 </w:t>
      </w:r>
      <w:r w:rsidR="007C2ECC" w:rsidRPr="00791663">
        <w:rPr>
          <w:rFonts w:asciiTheme="minorHAnsi" w:hAnsiTheme="minorHAnsi" w:cstheme="minorHAnsi"/>
        </w:rPr>
        <w:t>evra</w:t>
      </w:r>
      <w:r w:rsidR="00891A97" w:rsidRPr="00791663">
        <w:rPr>
          <w:rFonts w:asciiTheme="minorHAnsi" w:hAnsiTheme="minorHAnsi" w:cstheme="minorHAnsi"/>
        </w:rPr>
        <w:t xml:space="preserve"> na stran, kar je </w:t>
      </w:r>
      <w:r w:rsidR="005813E6" w:rsidRPr="00791663">
        <w:rPr>
          <w:rFonts w:asciiTheme="minorHAnsi" w:hAnsiTheme="minorHAnsi" w:cstheme="minorHAnsi"/>
        </w:rPr>
        <w:t>glede na vrsto storitev in intelektualno delo neprimerno</w:t>
      </w:r>
      <w:r w:rsidR="00891A97" w:rsidRPr="00791663">
        <w:rPr>
          <w:rFonts w:asciiTheme="minorHAnsi" w:hAnsiTheme="minorHAnsi" w:cstheme="minorHAnsi"/>
        </w:rPr>
        <w:t>.</w:t>
      </w:r>
      <w:r w:rsidR="00EC6282" w:rsidRPr="00791663">
        <w:rPr>
          <w:rStyle w:val="Sprotnaopomba-sklic"/>
          <w:rFonts w:asciiTheme="minorHAnsi" w:hAnsiTheme="minorHAnsi" w:cstheme="minorHAnsi"/>
        </w:rPr>
        <w:footnoteReference w:id="5"/>
      </w:r>
    </w:p>
    <w:p w14:paraId="4858F434" w14:textId="77777777" w:rsidR="00891A97" w:rsidRPr="00791663" w:rsidRDefault="00891A97">
      <w:pPr>
        <w:spacing w:line="276" w:lineRule="auto"/>
        <w:jc w:val="both"/>
        <w:rPr>
          <w:rFonts w:asciiTheme="minorHAnsi" w:hAnsiTheme="minorHAnsi" w:cstheme="minorHAnsi"/>
          <w:color w:val="000000"/>
        </w:rPr>
      </w:pPr>
    </w:p>
    <w:p w14:paraId="46BAB114" w14:textId="4B598F88" w:rsidR="0083356B" w:rsidRPr="00791663" w:rsidRDefault="00605B05">
      <w:pPr>
        <w:spacing w:line="276" w:lineRule="auto"/>
        <w:jc w:val="both"/>
        <w:rPr>
          <w:rFonts w:asciiTheme="minorHAnsi" w:hAnsiTheme="minorHAnsi" w:cstheme="minorHAnsi"/>
        </w:rPr>
      </w:pPr>
      <w:r w:rsidRPr="00791663">
        <w:rPr>
          <w:rFonts w:asciiTheme="minorHAnsi" w:hAnsiTheme="minorHAnsi" w:cstheme="minorHAnsi"/>
          <w:color w:val="000000"/>
        </w:rPr>
        <w:t>Če</w:t>
      </w:r>
      <w:r w:rsidR="0083356B" w:rsidRPr="00791663">
        <w:rPr>
          <w:rFonts w:asciiTheme="minorHAnsi" w:hAnsiTheme="minorHAnsi" w:cstheme="minorHAnsi"/>
          <w:color w:val="000000"/>
        </w:rPr>
        <w:t xml:space="preserve"> naročnik pri presoji </w:t>
      </w:r>
      <w:r w:rsidRPr="00791663">
        <w:rPr>
          <w:rFonts w:asciiTheme="minorHAnsi" w:hAnsiTheme="minorHAnsi" w:cstheme="minorHAnsi"/>
          <w:color w:val="000000"/>
        </w:rPr>
        <w:t xml:space="preserve">ponudnikovih </w:t>
      </w:r>
      <w:r w:rsidR="0083356B" w:rsidRPr="00791663">
        <w:rPr>
          <w:rFonts w:asciiTheme="minorHAnsi" w:hAnsiTheme="minorHAnsi" w:cstheme="minorHAnsi"/>
          <w:color w:val="000000"/>
        </w:rPr>
        <w:t xml:space="preserve">pojasnil ugotovi, da njegova ponudba ne </w:t>
      </w:r>
      <w:r w:rsidR="005D4BFF" w:rsidRPr="00791663">
        <w:rPr>
          <w:rFonts w:asciiTheme="minorHAnsi" w:hAnsiTheme="minorHAnsi" w:cstheme="minorHAnsi"/>
          <w:color w:val="000000"/>
        </w:rPr>
        <w:t xml:space="preserve">zagotavlja </w:t>
      </w:r>
      <w:r w:rsidR="0083356B" w:rsidRPr="00791663">
        <w:rPr>
          <w:rFonts w:asciiTheme="minorHAnsi" w:hAnsiTheme="minorHAnsi" w:cstheme="minorHAnsi"/>
          <w:color w:val="000000"/>
        </w:rPr>
        <w:t>izpolnj</w:t>
      </w:r>
      <w:r w:rsidR="005D4BFF" w:rsidRPr="00791663">
        <w:rPr>
          <w:rFonts w:asciiTheme="minorHAnsi" w:hAnsiTheme="minorHAnsi" w:cstheme="minorHAnsi"/>
          <w:color w:val="000000"/>
        </w:rPr>
        <w:t>evanja</w:t>
      </w:r>
      <w:r w:rsidR="0083356B" w:rsidRPr="00791663">
        <w:rPr>
          <w:rFonts w:asciiTheme="minorHAnsi" w:hAnsiTheme="minorHAnsi" w:cstheme="minorHAnsi"/>
          <w:color w:val="000000"/>
        </w:rPr>
        <w:t xml:space="preserve"> obveznosti </w:t>
      </w:r>
      <w:r w:rsidR="0083356B" w:rsidRPr="00791663">
        <w:rPr>
          <w:rFonts w:asciiTheme="minorHAnsi" w:hAnsiTheme="minorHAnsi" w:cstheme="minorHAnsi"/>
        </w:rPr>
        <w:t>iz drugega odstavka 3. člena ZJN-3 (točka</w:t>
      </w:r>
      <w:r w:rsidR="00C26FA6" w:rsidRPr="00791663">
        <w:rPr>
          <w:rFonts w:asciiTheme="minorHAnsi" w:hAnsiTheme="minorHAnsi" w:cstheme="minorHAnsi"/>
        </w:rPr>
        <w:t xml:space="preserve"> č</w:t>
      </w:r>
      <w:r w:rsidR="006D2E6D" w:rsidRPr="00791663">
        <w:rPr>
          <w:rFonts w:asciiTheme="minorHAnsi" w:hAnsiTheme="minorHAnsi" w:cstheme="minorHAnsi"/>
        </w:rPr>
        <w:t>) zgoraj</w:t>
      </w:r>
      <w:r w:rsidR="0083356B" w:rsidRPr="00791663">
        <w:rPr>
          <w:rFonts w:asciiTheme="minorHAnsi" w:hAnsiTheme="minorHAnsi" w:cstheme="minorHAnsi"/>
        </w:rPr>
        <w:t xml:space="preserve">), </w:t>
      </w:r>
      <w:r w:rsidR="00C26FA6" w:rsidRPr="00791663">
        <w:rPr>
          <w:rFonts w:asciiTheme="minorHAnsi" w:hAnsiTheme="minorHAnsi" w:cstheme="minorHAnsi"/>
        </w:rPr>
        <w:t>mora</w:t>
      </w:r>
      <w:r w:rsidR="0083356B" w:rsidRPr="00791663">
        <w:rPr>
          <w:rFonts w:asciiTheme="minorHAnsi" w:hAnsiTheme="minorHAnsi" w:cstheme="minorHAnsi"/>
        </w:rPr>
        <w:t xml:space="preserve"> tako ponudbo zavrniti. V vseh </w:t>
      </w:r>
      <w:r w:rsidR="00C26FA6" w:rsidRPr="00791663">
        <w:rPr>
          <w:rFonts w:asciiTheme="minorHAnsi" w:hAnsiTheme="minorHAnsi" w:cstheme="minorHAnsi"/>
        </w:rPr>
        <w:t>drugih</w:t>
      </w:r>
      <w:r w:rsidR="0083356B" w:rsidRPr="00791663">
        <w:rPr>
          <w:rFonts w:asciiTheme="minorHAnsi" w:hAnsiTheme="minorHAnsi" w:cstheme="minorHAnsi"/>
        </w:rPr>
        <w:t xml:space="preserve"> primerih lahko ponudbo zavrne samo, </w:t>
      </w:r>
      <w:r w:rsidR="001A38BE" w:rsidRPr="00791663">
        <w:rPr>
          <w:rFonts w:asciiTheme="minorHAnsi" w:hAnsiTheme="minorHAnsi" w:cstheme="minorHAnsi"/>
        </w:rPr>
        <w:t>če</w:t>
      </w:r>
      <w:r w:rsidR="0083356B" w:rsidRPr="00791663">
        <w:rPr>
          <w:rFonts w:asciiTheme="minorHAnsi" w:hAnsiTheme="minorHAnsi" w:cstheme="minorHAnsi"/>
        </w:rPr>
        <w:t xml:space="preserve"> ponudnik</w:t>
      </w:r>
      <w:r w:rsidR="00D57248" w:rsidRPr="00791663">
        <w:rPr>
          <w:rFonts w:asciiTheme="minorHAnsi" w:hAnsiTheme="minorHAnsi" w:cstheme="minorHAnsi"/>
        </w:rPr>
        <w:t>u</w:t>
      </w:r>
      <w:r w:rsidR="0083356B" w:rsidRPr="00791663">
        <w:rPr>
          <w:rFonts w:asciiTheme="minorHAnsi" w:hAnsiTheme="minorHAnsi" w:cstheme="minorHAnsi"/>
        </w:rPr>
        <w:t xml:space="preserve"> z dokazili in pojasnili ni uspel</w:t>
      </w:r>
      <w:r w:rsidR="00D57248" w:rsidRPr="00791663">
        <w:rPr>
          <w:rFonts w:asciiTheme="minorHAnsi" w:hAnsiTheme="minorHAnsi" w:cstheme="minorHAnsi"/>
        </w:rPr>
        <w:t>o</w:t>
      </w:r>
      <w:r w:rsidR="0083356B" w:rsidRPr="00791663">
        <w:rPr>
          <w:rFonts w:asciiTheme="minorHAnsi" w:hAnsiTheme="minorHAnsi" w:cstheme="minorHAnsi"/>
        </w:rPr>
        <w:t xml:space="preserve"> izkazati, da bo za ponujeno ceno lahko izvedel javno naročilo. </w:t>
      </w:r>
    </w:p>
    <w:p w14:paraId="03281AF2" w14:textId="77777777" w:rsidR="0083356B" w:rsidRPr="00791663" w:rsidRDefault="0083356B">
      <w:pPr>
        <w:spacing w:line="276" w:lineRule="auto"/>
        <w:ind w:left="284"/>
        <w:jc w:val="both"/>
        <w:rPr>
          <w:rFonts w:asciiTheme="minorHAnsi" w:hAnsiTheme="minorHAnsi" w:cstheme="minorHAnsi"/>
        </w:rPr>
      </w:pPr>
    </w:p>
    <w:p w14:paraId="349E5EC0" w14:textId="4CD23A4A" w:rsidR="0083356B" w:rsidRPr="00791663" w:rsidRDefault="00D57248">
      <w:pPr>
        <w:spacing w:line="276" w:lineRule="auto"/>
        <w:jc w:val="both"/>
        <w:rPr>
          <w:rFonts w:asciiTheme="minorHAnsi" w:hAnsiTheme="minorHAnsi" w:cstheme="minorHAnsi"/>
        </w:rPr>
      </w:pPr>
      <w:r w:rsidRPr="00791663">
        <w:rPr>
          <w:rFonts w:asciiTheme="minorHAnsi" w:hAnsiTheme="minorHAnsi" w:cstheme="minorHAnsi"/>
        </w:rPr>
        <w:t>P</w:t>
      </w:r>
      <w:r w:rsidR="0083356B" w:rsidRPr="00791663">
        <w:rPr>
          <w:rFonts w:asciiTheme="minorHAnsi" w:hAnsiTheme="minorHAnsi" w:cstheme="minorHAnsi"/>
        </w:rPr>
        <w:t>ri neobičajno nizk</w:t>
      </w:r>
      <w:r w:rsidR="00C26FA6" w:rsidRPr="00791663">
        <w:rPr>
          <w:rFonts w:asciiTheme="minorHAnsi" w:hAnsiTheme="minorHAnsi" w:cstheme="minorHAnsi"/>
        </w:rPr>
        <w:t>i</w:t>
      </w:r>
      <w:r w:rsidR="0083356B" w:rsidRPr="00791663">
        <w:rPr>
          <w:rFonts w:asciiTheme="minorHAnsi" w:hAnsiTheme="minorHAnsi" w:cstheme="minorHAnsi"/>
        </w:rPr>
        <w:t xml:space="preserve"> cen</w:t>
      </w:r>
      <w:r w:rsidR="00C26FA6" w:rsidRPr="00791663">
        <w:rPr>
          <w:rFonts w:asciiTheme="minorHAnsi" w:hAnsiTheme="minorHAnsi" w:cstheme="minorHAnsi"/>
        </w:rPr>
        <w:t>i</w:t>
      </w:r>
      <w:r w:rsidR="0083356B" w:rsidRPr="00791663">
        <w:rPr>
          <w:rFonts w:asciiTheme="minorHAnsi" w:hAnsiTheme="minorHAnsi" w:cstheme="minorHAnsi"/>
        </w:rPr>
        <w:t xml:space="preserve"> </w:t>
      </w:r>
      <w:r w:rsidRPr="00791663">
        <w:rPr>
          <w:rFonts w:asciiTheme="minorHAnsi" w:hAnsiTheme="minorHAnsi" w:cstheme="minorHAnsi"/>
        </w:rPr>
        <w:t>je najtež</w:t>
      </w:r>
      <w:r w:rsidR="007C2ECC" w:rsidRPr="00791663">
        <w:rPr>
          <w:rFonts w:asciiTheme="minorHAnsi" w:hAnsiTheme="minorHAnsi" w:cstheme="minorHAnsi"/>
        </w:rPr>
        <w:t>j</w:t>
      </w:r>
      <w:r w:rsidRPr="00791663">
        <w:rPr>
          <w:rFonts w:asciiTheme="minorHAnsi" w:hAnsiTheme="minorHAnsi" w:cstheme="minorHAnsi"/>
        </w:rPr>
        <w:t xml:space="preserve">e </w:t>
      </w:r>
      <w:r w:rsidR="0083356B" w:rsidRPr="00791663">
        <w:rPr>
          <w:rFonts w:asciiTheme="minorHAnsi" w:hAnsiTheme="minorHAnsi" w:cstheme="minorHAnsi"/>
        </w:rPr>
        <w:t>ugotoviti, kater</w:t>
      </w:r>
      <w:r w:rsidR="00C26FA6" w:rsidRPr="00791663">
        <w:rPr>
          <w:rFonts w:asciiTheme="minorHAnsi" w:hAnsiTheme="minorHAnsi" w:cstheme="minorHAnsi"/>
        </w:rPr>
        <w:t>i</w:t>
      </w:r>
      <w:r w:rsidR="0083356B" w:rsidRPr="00791663">
        <w:rPr>
          <w:rFonts w:asciiTheme="minorHAnsi" w:hAnsiTheme="minorHAnsi" w:cstheme="minorHAnsi"/>
        </w:rPr>
        <w:t xml:space="preserve"> </w:t>
      </w:r>
      <w:r w:rsidRPr="00791663">
        <w:rPr>
          <w:rFonts w:asciiTheme="minorHAnsi" w:hAnsiTheme="minorHAnsi" w:cstheme="minorHAnsi"/>
        </w:rPr>
        <w:t>vidik</w:t>
      </w:r>
      <w:r w:rsidR="0083356B" w:rsidRPr="00791663">
        <w:rPr>
          <w:rFonts w:asciiTheme="minorHAnsi" w:hAnsiTheme="minorHAnsi" w:cstheme="minorHAnsi"/>
        </w:rPr>
        <w:t xml:space="preserve"> oziroma </w:t>
      </w:r>
      <w:r w:rsidR="00C26FA6" w:rsidRPr="00791663">
        <w:rPr>
          <w:rFonts w:asciiTheme="minorHAnsi" w:hAnsiTheme="minorHAnsi" w:cstheme="minorHAnsi"/>
        </w:rPr>
        <w:t xml:space="preserve">katero </w:t>
      </w:r>
      <w:r w:rsidR="0083356B" w:rsidRPr="00791663">
        <w:rPr>
          <w:rFonts w:asciiTheme="minorHAnsi" w:hAnsiTheme="minorHAnsi" w:cstheme="minorHAnsi"/>
        </w:rPr>
        <w:t>stališč</w:t>
      </w:r>
      <w:r w:rsidR="00C26FA6" w:rsidRPr="00791663">
        <w:rPr>
          <w:rFonts w:asciiTheme="minorHAnsi" w:hAnsiTheme="minorHAnsi" w:cstheme="minorHAnsi"/>
        </w:rPr>
        <w:t>e</w:t>
      </w:r>
      <w:r w:rsidR="0083356B" w:rsidRPr="00791663">
        <w:rPr>
          <w:rFonts w:asciiTheme="minorHAnsi" w:hAnsiTheme="minorHAnsi" w:cstheme="minorHAnsi"/>
        </w:rPr>
        <w:t xml:space="preserve"> med tisti</w:t>
      </w:r>
      <w:r w:rsidR="00C26FA6" w:rsidRPr="00791663">
        <w:rPr>
          <w:rFonts w:asciiTheme="minorHAnsi" w:hAnsiTheme="minorHAnsi" w:cstheme="minorHAnsi"/>
        </w:rPr>
        <w:t>mi</w:t>
      </w:r>
      <w:r w:rsidR="0083356B" w:rsidRPr="00791663">
        <w:rPr>
          <w:rFonts w:asciiTheme="minorHAnsi" w:hAnsiTheme="minorHAnsi" w:cstheme="minorHAnsi"/>
        </w:rPr>
        <w:t xml:space="preserve">, ki skušajo </w:t>
      </w:r>
      <w:r w:rsidR="004565CD" w:rsidRPr="00791663">
        <w:rPr>
          <w:rFonts w:asciiTheme="minorHAnsi" w:hAnsiTheme="minorHAnsi" w:cstheme="minorHAnsi"/>
        </w:rPr>
        <w:t>utemeljiti</w:t>
      </w:r>
      <w:r w:rsidR="0083356B" w:rsidRPr="00791663">
        <w:rPr>
          <w:rFonts w:asciiTheme="minorHAnsi" w:hAnsiTheme="minorHAnsi" w:cstheme="minorHAnsi"/>
        </w:rPr>
        <w:t xml:space="preserve"> neobičajno nizko ceno, je najbolje </w:t>
      </w:r>
      <w:r w:rsidR="00C26FA6" w:rsidRPr="00791663">
        <w:rPr>
          <w:rFonts w:asciiTheme="minorHAnsi" w:hAnsiTheme="minorHAnsi" w:cstheme="minorHAnsi"/>
        </w:rPr>
        <w:t>upoštevati</w:t>
      </w:r>
      <w:r w:rsidR="0083356B" w:rsidRPr="00791663">
        <w:rPr>
          <w:rFonts w:asciiTheme="minorHAnsi" w:hAnsiTheme="minorHAnsi" w:cstheme="minorHAnsi"/>
        </w:rPr>
        <w:t xml:space="preserve">. Čeprav se zdi, da se izraz neobičajno nizka cena nanaša samo na ceno ponudbe, to ni nujno res, še posebej ne </w:t>
      </w:r>
      <w:r w:rsidRPr="00791663">
        <w:rPr>
          <w:rFonts w:asciiTheme="minorHAnsi" w:hAnsiTheme="minorHAnsi" w:cstheme="minorHAnsi"/>
        </w:rPr>
        <w:t>z vidika</w:t>
      </w:r>
      <w:r w:rsidR="0083356B" w:rsidRPr="00791663">
        <w:rPr>
          <w:rFonts w:asciiTheme="minorHAnsi" w:hAnsiTheme="minorHAnsi" w:cstheme="minorHAnsi"/>
        </w:rPr>
        <w:t xml:space="preserve"> ekonomsko najugodnejše ponudbe kot merila za izb</w:t>
      </w:r>
      <w:r w:rsidR="00C26FA6" w:rsidRPr="00791663">
        <w:rPr>
          <w:rFonts w:asciiTheme="minorHAnsi" w:hAnsiTheme="minorHAnsi" w:cstheme="minorHAnsi"/>
        </w:rPr>
        <w:t>iro</w:t>
      </w:r>
      <w:r w:rsidR="0083356B" w:rsidRPr="00791663">
        <w:rPr>
          <w:rFonts w:asciiTheme="minorHAnsi" w:hAnsiTheme="minorHAnsi" w:cstheme="minorHAnsi"/>
        </w:rPr>
        <w:t xml:space="preserve">. V primeru </w:t>
      </w:r>
      <w:r w:rsidR="000B1814" w:rsidRPr="00791663">
        <w:rPr>
          <w:rFonts w:asciiTheme="minorHAnsi" w:hAnsiTheme="minorHAnsi" w:cstheme="minorHAnsi"/>
        </w:rPr>
        <w:t xml:space="preserve">T-495/04, </w:t>
      </w:r>
      <w:proofErr w:type="spellStart"/>
      <w:r w:rsidR="0083356B" w:rsidRPr="00791663">
        <w:rPr>
          <w:rFonts w:asciiTheme="minorHAnsi" w:hAnsiTheme="minorHAnsi" w:cstheme="minorHAnsi"/>
          <w:i/>
        </w:rPr>
        <w:t>Belfass</w:t>
      </w:r>
      <w:proofErr w:type="spellEnd"/>
      <w:r w:rsidRPr="00791663">
        <w:rPr>
          <w:rFonts w:asciiTheme="minorHAnsi" w:hAnsiTheme="minorHAnsi" w:cstheme="minorHAnsi"/>
        </w:rPr>
        <w:t>,</w:t>
      </w:r>
      <w:r w:rsidR="00FB5BC0" w:rsidRPr="00791663">
        <w:rPr>
          <w:rStyle w:val="Sprotnaopomba-sklic"/>
          <w:rFonts w:asciiTheme="minorHAnsi" w:hAnsiTheme="minorHAnsi" w:cstheme="minorHAnsi"/>
        </w:rPr>
        <w:footnoteReference w:id="6"/>
      </w:r>
      <w:r w:rsidR="0083356B" w:rsidRPr="00791663">
        <w:rPr>
          <w:rFonts w:asciiTheme="minorHAnsi" w:hAnsiTheme="minorHAnsi" w:cstheme="minorHAnsi"/>
        </w:rPr>
        <w:t xml:space="preserve"> je bilo</w:t>
      </w:r>
      <w:r w:rsidR="001A38BE" w:rsidRPr="00791663">
        <w:rPr>
          <w:rFonts w:asciiTheme="minorHAnsi" w:hAnsiTheme="minorHAnsi" w:cstheme="minorHAnsi"/>
        </w:rPr>
        <w:t>,</w:t>
      </w:r>
      <w:r w:rsidR="0083356B" w:rsidRPr="00791663">
        <w:rPr>
          <w:rFonts w:asciiTheme="minorHAnsi" w:hAnsiTheme="minorHAnsi" w:cstheme="minorHAnsi"/>
        </w:rPr>
        <w:t xml:space="preserve"> na primer</w:t>
      </w:r>
      <w:r w:rsidR="001A38BE" w:rsidRPr="00791663">
        <w:rPr>
          <w:rFonts w:asciiTheme="minorHAnsi" w:hAnsiTheme="minorHAnsi" w:cstheme="minorHAnsi"/>
        </w:rPr>
        <w:t>,</w:t>
      </w:r>
      <w:r w:rsidR="0083356B" w:rsidRPr="00791663">
        <w:rPr>
          <w:rFonts w:asciiTheme="minorHAnsi" w:hAnsiTheme="minorHAnsi" w:cstheme="minorHAnsi"/>
        </w:rPr>
        <w:t xml:space="preserve"> </w:t>
      </w:r>
      <w:r w:rsidR="00C26FA6" w:rsidRPr="00791663">
        <w:rPr>
          <w:rFonts w:asciiTheme="minorHAnsi" w:hAnsiTheme="minorHAnsi" w:cstheme="minorHAnsi"/>
        </w:rPr>
        <w:t>poudarjeno</w:t>
      </w:r>
      <w:r w:rsidR="0083356B" w:rsidRPr="00791663">
        <w:rPr>
          <w:rFonts w:asciiTheme="minorHAnsi" w:hAnsiTheme="minorHAnsi" w:cstheme="minorHAnsi"/>
        </w:rPr>
        <w:t>, da je število delovnih ur, potrebn</w:t>
      </w:r>
      <w:r w:rsidR="007C2ECC" w:rsidRPr="00791663">
        <w:rPr>
          <w:rFonts w:asciiTheme="minorHAnsi" w:hAnsiTheme="minorHAnsi" w:cstheme="minorHAnsi"/>
        </w:rPr>
        <w:t>ih</w:t>
      </w:r>
      <w:r w:rsidR="0083356B" w:rsidRPr="00791663">
        <w:rPr>
          <w:rFonts w:asciiTheme="minorHAnsi" w:hAnsiTheme="minorHAnsi" w:cstheme="minorHAnsi"/>
        </w:rPr>
        <w:t xml:space="preserve"> za zagotovitev storitev, neobičajno nizko, </w:t>
      </w:r>
      <w:r w:rsidRPr="00791663">
        <w:rPr>
          <w:rFonts w:asciiTheme="minorHAnsi" w:hAnsiTheme="minorHAnsi" w:cstheme="minorHAnsi"/>
        </w:rPr>
        <w:t>čeprav</w:t>
      </w:r>
      <w:r w:rsidR="0083356B" w:rsidRPr="00791663">
        <w:rPr>
          <w:rFonts w:asciiTheme="minorHAnsi" w:hAnsiTheme="minorHAnsi" w:cstheme="minorHAnsi"/>
        </w:rPr>
        <w:t xml:space="preserve"> cena ni bila</w:t>
      </w:r>
      <w:r w:rsidR="00ED7356" w:rsidRPr="00791663">
        <w:rPr>
          <w:rFonts w:asciiTheme="minorHAnsi" w:hAnsiTheme="minorHAnsi" w:cstheme="minorHAnsi"/>
        </w:rPr>
        <w:t xml:space="preserve"> nizka</w:t>
      </w:r>
      <w:r w:rsidR="0083356B" w:rsidRPr="00791663">
        <w:rPr>
          <w:rFonts w:asciiTheme="minorHAnsi" w:hAnsiTheme="minorHAnsi" w:cstheme="minorHAnsi"/>
        </w:rPr>
        <w:t>. V odločitvah Sodišča E</w:t>
      </w:r>
      <w:r w:rsidR="0016792E" w:rsidRPr="00791663">
        <w:rPr>
          <w:rFonts w:asciiTheme="minorHAnsi" w:hAnsiTheme="minorHAnsi" w:cstheme="minorHAnsi"/>
        </w:rPr>
        <w:t>vropske unije</w:t>
      </w:r>
      <w:r w:rsidR="0083356B" w:rsidRPr="00791663">
        <w:rPr>
          <w:rFonts w:asciiTheme="minorHAnsi" w:hAnsiTheme="minorHAnsi" w:cstheme="minorHAnsi"/>
        </w:rPr>
        <w:t xml:space="preserve"> </w:t>
      </w:r>
      <w:r w:rsidRPr="00791663">
        <w:rPr>
          <w:rFonts w:asciiTheme="minorHAnsi" w:hAnsiTheme="minorHAnsi" w:cstheme="minorHAnsi"/>
        </w:rPr>
        <w:t xml:space="preserve">je </w:t>
      </w:r>
      <w:r w:rsidR="0083356B" w:rsidRPr="00791663">
        <w:rPr>
          <w:rFonts w:asciiTheme="minorHAnsi" w:hAnsiTheme="minorHAnsi" w:cstheme="minorHAnsi"/>
        </w:rPr>
        <w:t xml:space="preserve">nekaj različnih </w:t>
      </w:r>
      <w:r w:rsidRPr="00791663">
        <w:rPr>
          <w:rFonts w:asciiTheme="minorHAnsi" w:hAnsiTheme="minorHAnsi" w:cstheme="minorHAnsi"/>
        </w:rPr>
        <w:t>vidik</w:t>
      </w:r>
      <w:r w:rsidR="0083356B" w:rsidRPr="00791663">
        <w:rPr>
          <w:rFonts w:asciiTheme="minorHAnsi" w:hAnsiTheme="minorHAnsi" w:cstheme="minorHAnsi"/>
        </w:rPr>
        <w:t xml:space="preserve">ov, </w:t>
      </w:r>
      <w:r w:rsidR="001A38BE" w:rsidRPr="00791663">
        <w:rPr>
          <w:rFonts w:asciiTheme="minorHAnsi" w:hAnsiTheme="minorHAnsi" w:cstheme="minorHAnsi"/>
        </w:rPr>
        <w:t xml:space="preserve">na podlagi </w:t>
      </w:r>
      <w:r w:rsidRPr="00791663">
        <w:rPr>
          <w:rFonts w:asciiTheme="minorHAnsi" w:hAnsiTheme="minorHAnsi" w:cstheme="minorHAnsi"/>
        </w:rPr>
        <w:t xml:space="preserve">katerih </w:t>
      </w:r>
      <w:r w:rsidR="0083356B" w:rsidRPr="00791663">
        <w:rPr>
          <w:rFonts w:asciiTheme="minorHAnsi" w:hAnsiTheme="minorHAnsi" w:cstheme="minorHAnsi"/>
        </w:rPr>
        <w:t xml:space="preserve">skušajo </w:t>
      </w:r>
      <w:r w:rsidR="00ED5BDB" w:rsidRPr="00791663">
        <w:rPr>
          <w:rFonts w:asciiTheme="minorHAnsi" w:hAnsiTheme="minorHAnsi" w:cstheme="minorHAnsi"/>
        </w:rPr>
        <w:t>utemeljiti</w:t>
      </w:r>
      <w:r w:rsidR="0083356B" w:rsidRPr="00791663">
        <w:rPr>
          <w:rFonts w:asciiTheme="minorHAnsi" w:hAnsiTheme="minorHAnsi" w:cstheme="minorHAnsi"/>
        </w:rPr>
        <w:t xml:space="preserve"> neobičajno nizko ceno</w:t>
      </w:r>
      <w:r w:rsidR="00ED5BDB" w:rsidRPr="00791663">
        <w:rPr>
          <w:rFonts w:asciiTheme="minorHAnsi" w:hAnsiTheme="minorHAnsi" w:cstheme="minorHAnsi"/>
        </w:rPr>
        <w:t>,</w:t>
      </w:r>
      <w:r w:rsidR="0083356B" w:rsidRPr="00791663">
        <w:rPr>
          <w:rFonts w:asciiTheme="minorHAnsi" w:hAnsiTheme="minorHAnsi" w:cstheme="minorHAnsi"/>
        </w:rPr>
        <w:t xml:space="preserve"> in jih </w:t>
      </w:r>
      <w:r w:rsidR="00F036F8" w:rsidRPr="00791663">
        <w:rPr>
          <w:rFonts w:asciiTheme="minorHAnsi" w:hAnsiTheme="minorHAnsi" w:cstheme="minorHAnsi"/>
        </w:rPr>
        <w:t>v nadalj</w:t>
      </w:r>
      <w:r w:rsidR="00274157" w:rsidRPr="00791663">
        <w:rPr>
          <w:rFonts w:asciiTheme="minorHAnsi" w:hAnsiTheme="minorHAnsi" w:cstheme="minorHAnsi"/>
        </w:rPr>
        <w:t>evanju</w:t>
      </w:r>
      <w:r w:rsidR="0083356B" w:rsidRPr="00791663">
        <w:rPr>
          <w:rFonts w:asciiTheme="minorHAnsi" w:hAnsiTheme="minorHAnsi" w:cstheme="minorHAnsi"/>
        </w:rPr>
        <w:t xml:space="preserve"> navajamo kot pripomoček za morebitno razlago ali poglobljeno razumevanje</w:t>
      </w:r>
      <w:r w:rsidR="00274157" w:rsidRPr="00791663">
        <w:rPr>
          <w:rFonts w:asciiTheme="minorHAnsi" w:hAnsiTheme="minorHAnsi" w:cstheme="minorHAnsi"/>
        </w:rPr>
        <w:t>, ali je ponudba</w:t>
      </w:r>
      <w:r w:rsidR="0083356B" w:rsidRPr="00791663">
        <w:rPr>
          <w:rFonts w:asciiTheme="minorHAnsi" w:hAnsiTheme="minorHAnsi" w:cstheme="minorHAnsi"/>
        </w:rPr>
        <w:t xml:space="preserve">: </w:t>
      </w:r>
    </w:p>
    <w:p w14:paraId="3AA5C55E" w14:textId="1B5BE089" w:rsidR="0083356B" w:rsidRPr="00791663" w:rsidRDefault="0083356B" w:rsidP="00046612">
      <w:pPr>
        <w:pStyle w:val="Odstavekseznama"/>
        <w:numPr>
          <w:ilvl w:val="0"/>
          <w:numId w:val="6"/>
        </w:numPr>
        <w:spacing w:after="160" w:line="276" w:lineRule="auto"/>
        <w:ind w:left="284" w:firstLine="0"/>
        <w:contextualSpacing/>
        <w:jc w:val="both"/>
        <w:rPr>
          <w:rFonts w:asciiTheme="minorHAnsi" w:hAnsiTheme="minorHAnsi" w:cstheme="minorHAnsi"/>
        </w:rPr>
      </w:pPr>
      <w:r w:rsidRPr="00791663">
        <w:rPr>
          <w:rFonts w:asciiTheme="minorHAnsi" w:hAnsiTheme="minorHAnsi" w:cstheme="minorHAnsi"/>
        </w:rPr>
        <w:t>»pristna« (</w:t>
      </w:r>
      <w:r w:rsidR="000B1814" w:rsidRPr="00791663">
        <w:rPr>
          <w:rFonts w:asciiTheme="minorHAnsi" w:hAnsiTheme="minorHAnsi" w:cstheme="minorHAnsi"/>
        </w:rPr>
        <w:t xml:space="preserve">C-285/99, </w:t>
      </w:r>
      <w:proofErr w:type="spellStart"/>
      <w:r w:rsidRPr="00791663">
        <w:rPr>
          <w:rFonts w:asciiTheme="minorHAnsi" w:hAnsiTheme="minorHAnsi" w:cstheme="minorHAnsi"/>
        </w:rPr>
        <w:t>Amey</w:t>
      </w:r>
      <w:proofErr w:type="spellEnd"/>
      <w:r w:rsidRPr="00791663">
        <w:rPr>
          <w:rFonts w:asciiTheme="minorHAnsi" w:hAnsiTheme="minorHAnsi" w:cstheme="minorHAnsi"/>
        </w:rPr>
        <w:t xml:space="preserve">, </w:t>
      </w:r>
      <w:proofErr w:type="spellStart"/>
      <w:r w:rsidRPr="00791663">
        <w:rPr>
          <w:rFonts w:asciiTheme="minorHAnsi" w:hAnsiTheme="minorHAnsi" w:cstheme="minorHAnsi"/>
        </w:rPr>
        <w:t>Lombardini</w:t>
      </w:r>
      <w:proofErr w:type="spellEnd"/>
      <w:r w:rsidRPr="00791663">
        <w:rPr>
          <w:rFonts w:asciiTheme="minorHAnsi" w:hAnsiTheme="minorHAnsi" w:cstheme="minorHAnsi"/>
        </w:rPr>
        <w:t>)</w:t>
      </w:r>
      <w:r w:rsidR="00274157" w:rsidRPr="00791663">
        <w:rPr>
          <w:rFonts w:asciiTheme="minorHAnsi" w:hAnsiTheme="minorHAnsi" w:cstheme="minorHAnsi"/>
        </w:rPr>
        <w:t>;</w:t>
      </w:r>
      <w:r w:rsidR="00FB5BC0" w:rsidRPr="00791663">
        <w:rPr>
          <w:rStyle w:val="Sprotnaopomba-sklic"/>
          <w:rFonts w:asciiTheme="minorHAnsi" w:hAnsiTheme="minorHAnsi" w:cstheme="minorHAnsi"/>
        </w:rPr>
        <w:footnoteReference w:id="7"/>
      </w:r>
      <w:r w:rsidR="005B7E58" w:rsidRPr="00791663">
        <w:rPr>
          <w:rFonts w:asciiTheme="minorHAnsi" w:hAnsiTheme="minorHAnsi" w:cstheme="minorHAnsi"/>
        </w:rPr>
        <w:t xml:space="preserve"> </w:t>
      </w:r>
    </w:p>
    <w:p w14:paraId="04917AEC" w14:textId="7310FA3D" w:rsidR="0083356B" w:rsidRPr="00791663" w:rsidRDefault="0083356B" w:rsidP="00046612">
      <w:pPr>
        <w:pStyle w:val="Odstavekseznama"/>
        <w:numPr>
          <w:ilvl w:val="0"/>
          <w:numId w:val="6"/>
        </w:numPr>
        <w:spacing w:after="160" w:line="276" w:lineRule="auto"/>
        <w:ind w:left="284" w:firstLine="0"/>
        <w:contextualSpacing/>
        <w:jc w:val="both"/>
        <w:rPr>
          <w:rFonts w:asciiTheme="minorHAnsi" w:hAnsiTheme="minorHAnsi" w:cstheme="minorHAnsi"/>
        </w:rPr>
      </w:pPr>
      <w:r w:rsidRPr="00791663">
        <w:rPr>
          <w:rFonts w:asciiTheme="minorHAnsi" w:hAnsiTheme="minorHAnsi" w:cstheme="minorHAnsi"/>
        </w:rPr>
        <w:t xml:space="preserve">»trdna </w:t>
      </w:r>
      <w:r w:rsidR="00C26FA6" w:rsidRPr="00791663">
        <w:rPr>
          <w:rFonts w:asciiTheme="minorHAnsi" w:hAnsiTheme="minorHAnsi" w:cstheme="minorHAnsi"/>
        </w:rPr>
        <w:t xml:space="preserve">– </w:t>
      </w:r>
      <w:r w:rsidRPr="00791663">
        <w:rPr>
          <w:rFonts w:asciiTheme="minorHAnsi" w:hAnsiTheme="minorHAnsi" w:cstheme="minorHAnsi"/>
        </w:rPr>
        <w:t>preudarna in sposobna preživetja« (</w:t>
      </w:r>
      <w:r w:rsidR="000B1814" w:rsidRPr="00791663">
        <w:rPr>
          <w:rFonts w:asciiTheme="minorHAnsi" w:hAnsiTheme="minorHAnsi" w:cstheme="minorHAnsi"/>
        </w:rPr>
        <w:t xml:space="preserve">C-147/06, </w:t>
      </w:r>
      <w:r w:rsidRPr="00791663">
        <w:rPr>
          <w:rFonts w:asciiTheme="minorHAnsi" w:hAnsiTheme="minorHAnsi" w:cstheme="minorHAnsi"/>
        </w:rPr>
        <w:t>SECAP)</w:t>
      </w:r>
      <w:r w:rsidR="00274157" w:rsidRPr="00791663">
        <w:rPr>
          <w:rFonts w:asciiTheme="minorHAnsi" w:hAnsiTheme="minorHAnsi" w:cstheme="minorHAnsi"/>
        </w:rPr>
        <w:t>;</w:t>
      </w:r>
      <w:r w:rsidR="00FB5BC0" w:rsidRPr="00791663">
        <w:rPr>
          <w:rStyle w:val="Sprotnaopomba-sklic"/>
          <w:rFonts w:asciiTheme="minorHAnsi" w:hAnsiTheme="minorHAnsi" w:cstheme="minorHAnsi"/>
        </w:rPr>
        <w:footnoteReference w:id="8"/>
      </w:r>
    </w:p>
    <w:p w14:paraId="5C25660E" w14:textId="1C2AB259" w:rsidR="0083356B" w:rsidRPr="00791663" w:rsidRDefault="0083356B" w:rsidP="00046612">
      <w:pPr>
        <w:pStyle w:val="Odstavekseznama"/>
        <w:numPr>
          <w:ilvl w:val="0"/>
          <w:numId w:val="6"/>
        </w:numPr>
        <w:spacing w:after="160" w:line="276" w:lineRule="auto"/>
        <w:ind w:left="284" w:firstLine="0"/>
        <w:contextualSpacing/>
        <w:jc w:val="both"/>
        <w:rPr>
          <w:rFonts w:asciiTheme="minorHAnsi" w:hAnsiTheme="minorHAnsi" w:cstheme="minorHAnsi"/>
        </w:rPr>
      </w:pPr>
      <w:r w:rsidRPr="00791663">
        <w:rPr>
          <w:rFonts w:asciiTheme="minorHAnsi" w:hAnsiTheme="minorHAnsi" w:cstheme="minorHAnsi"/>
        </w:rPr>
        <w:t>»zanesljiva in resna« (</w:t>
      </w:r>
      <w:r w:rsidR="000B1814" w:rsidRPr="00791663">
        <w:rPr>
          <w:rFonts w:asciiTheme="minorHAnsi" w:hAnsiTheme="minorHAnsi" w:cstheme="minorHAnsi"/>
        </w:rPr>
        <w:t xml:space="preserve">T-4/01, </w:t>
      </w:r>
      <w:proofErr w:type="spellStart"/>
      <w:r w:rsidRPr="00791663">
        <w:rPr>
          <w:rFonts w:asciiTheme="minorHAnsi" w:hAnsiTheme="minorHAnsi" w:cstheme="minorHAnsi"/>
        </w:rPr>
        <w:t>Renco</w:t>
      </w:r>
      <w:proofErr w:type="spellEnd"/>
      <w:r w:rsidRPr="00791663">
        <w:rPr>
          <w:rFonts w:asciiTheme="minorHAnsi" w:hAnsiTheme="minorHAnsi" w:cstheme="minorHAnsi"/>
        </w:rPr>
        <w:t xml:space="preserve"> </w:t>
      </w:r>
      <w:proofErr w:type="spellStart"/>
      <w:r w:rsidRPr="00791663">
        <w:rPr>
          <w:rFonts w:asciiTheme="minorHAnsi" w:hAnsiTheme="minorHAnsi" w:cstheme="minorHAnsi"/>
        </w:rPr>
        <w:t>SpA</w:t>
      </w:r>
      <w:proofErr w:type="spellEnd"/>
      <w:r w:rsidRPr="00791663">
        <w:rPr>
          <w:rFonts w:asciiTheme="minorHAnsi" w:hAnsiTheme="minorHAnsi" w:cstheme="minorHAnsi"/>
        </w:rPr>
        <w:t>)</w:t>
      </w:r>
      <w:r w:rsidR="00274157" w:rsidRPr="00791663">
        <w:rPr>
          <w:rFonts w:asciiTheme="minorHAnsi" w:hAnsiTheme="minorHAnsi" w:cstheme="minorHAnsi"/>
        </w:rPr>
        <w:t>;</w:t>
      </w:r>
      <w:r w:rsidR="00C32168" w:rsidRPr="00791663">
        <w:rPr>
          <w:rStyle w:val="Sprotnaopomba-sklic"/>
          <w:rFonts w:asciiTheme="minorHAnsi" w:hAnsiTheme="minorHAnsi" w:cstheme="minorHAnsi"/>
        </w:rPr>
        <w:footnoteReference w:id="9"/>
      </w:r>
    </w:p>
    <w:p w14:paraId="21C91B60" w14:textId="44CAC6A8" w:rsidR="0083356B" w:rsidRPr="00791663" w:rsidRDefault="0083356B" w:rsidP="00046612">
      <w:pPr>
        <w:pStyle w:val="Odstavekseznama"/>
        <w:numPr>
          <w:ilvl w:val="0"/>
          <w:numId w:val="6"/>
        </w:numPr>
        <w:spacing w:after="160" w:line="276" w:lineRule="auto"/>
        <w:ind w:left="284" w:firstLine="0"/>
        <w:contextualSpacing/>
        <w:jc w:val="both"/>
        <w:rPr>
          <w:rFonts w:asciiTheme="minorHAnsi" w:hAnsiTheme="minorHAnsi" w:cstheme="minorHAnsi"/>
        </w:rPr>
      </w:pPr>
      <w:r w:rsidRPr="00791663">
        <w:rPr>
          <w:rFonts w:asciiTheme="minorHAnsi" w:hAnsiTheme="minorHAnsi" w:cstheme="minorHAnsi"/>
        </w:rPr>
        <w:t>»resna« (</w:t>
      </w:r>
      <w:r w:rsidR="000B1814" w:rsidRPr="00791663">
        <w:rPr>
          <w:rFonts w:asciiTheme="minorHAnsi" w:hAnsiTheme="minorHAnsi" w:cstheme="minorHAnsi"/>
        </w:rPr>
        <w:t xml:space="preserve">T-121/08, </w:t>
      </w:r>
      <w:r w:rsidRPr="00791663">
        <w:rPr>
          <w:rFonts w:asciiTheme="minorHAnsi" w:hAnsiTheme="minorHAnsi" w:cstheme="minorHAnsi"/>
        </w:rPr>
        <w:t xml:space="preserve">PC </w:t>
      </w:r>
      <w:proofErr w:type="spellStart"/>
      <w:r w:rsidRPr="00791663">
        <w:rPr>
          <w:rFonts w:asciiTheme="minorHAnsi" w:hAnsiTheme="minorHAnsi" w:cstheme="minorHAnsi"/>
        </w:rPr>
        <w:t>Ware</w:t>
      </w:r>
      <w:proofErr w:type="spellEnd"/>
      <w:r w:rsidRPr="00791663">
        <w:rPr>
          <w:rFonts w:asciiTheme="minorHAnsi" w:hAnsiTheme="minorHAnsi" w:cstheme="minorHAnsi"/>
        </w:rPr>
        <w:t>)</w:t>
      </w:r>
      <w:r w:rsidR="00274157" w:rsidRPr="00791663">
        <w:rPr>
          <w:rFonts w:asciiTheme="minorHAnsi" w:hAnsiTheme="minorHAnsi" w:cstheme="minorHAnsi"/>
        </w:rPr>
        <w:t>.</w:t>
      </w:r>
      <w:r w:rsidR="00055761" w:rsidRPr="00791663">
        <w:rPr>
          <w:rStyle w:val="Sprotnaopomba-sklic"/>
          <w:rFonts w:asciiTheme="minorHAnsi" w:hAnsiTheme="minorHAnsi" w:cstheme="minorHAnsi"/>
        </w:rPr>
        <w:footnoteReference w:id="10"/>
      </w:r>
    </w:p>
    <w:p w14:paraId="3B2C081E" w14:textId="5F042394" w:rsidR="0083356B" w:rsidRPr="00791663" w:rsidRDefault="0083356B">
      <w:pPr>
        <w:spacing w:line="276" w:lineRule="auto"/>
        <w:jc w:val="both"/>
        <w:rPr>
          <w:rFonts w:asciiTheme="minorHAnsi" w:hAnsiTheme="minorHAnsi" w:cstheme="minorHAnsi"/>
        </w:rPr>
      </w:pPr>
      <w:r w:rsidRPr="00791663">
        <w:rPr>
          <w:rFonts w:asciiTheme="minorHAnsi" w:hAnsiTheme="minorHAnsi" w:cstheme="minorHAnsi"/>
        </w:rPr>
        <w:t>Sodna</w:t>
      </w:r>
      <w:r w:rsidR="00233B57" w:rsidRPr="00791663">
        <w:rPr>
          <w:rFonts w:asciiTheme="minorHAnsi" w:hAnsiTheme="minorHAnsi" w:cstheme="minorHAnsi"/>
        </w:rPr>
        <w:t xml:space="preserve"> praksa</w:t>
      </w:r>
      <w:r w:rsidRPr="00791663">
        <w:rPr>
          <w:rFonts w:asciiTheme="minorHAnsi" w:hAnsiTheme="minorHAnsi" w:cstheme="minorHAnsi"/>
        </w:rPr>
        <w:t xml:space="preserve"> in pravna teorija</w:t>
      </w:r>
      <w:r w:rsidRPr="00791663">
        <w:rPr>
          <w:rStyle w:val="Sprotnaopomba-sklic"/>
          <w:rFonts w:asciiTheme="minorHAnsi" w:hAnsiTheme="minorHAnsi" w:cstheme="minorHAnsi"/>
        </w:rPr>
        <w:footnoteReference w:id="11"/>
      </w:r>
      <w:r w:rsidRPr="00791663">
        <w:rPr>
          <w:rFonts w:asciiTheme="minorHAnsi" w:hAnsiTheme="minorHAnsi" w:cstheme="minorHAnsi"/>
        </w:rPr>
        <w:t xml:space="preserve"> v </w:t>
      </w:r>
      <w:r w:rsidR="00C26FA6" w:rsidRPr="00791663">
        <w:rPr>
          <w:rFonts w:asciiTheme="minorHAnsi" w:hAnsiTheme="minorHAnsi" w:cstheme="minorHAnsi"/>
        </w:rPr>
        <w:t xml:space="preserve">zvezi s </w:t>
      </w:r>
      <w:r w:rsidRPr="00791663">
        <w:rPr>
          <w:rFonts w:asciiTheme="minorHAnsi" w:hAnsiTheme="minorHAnsi" w:cstheme="minorHAnsi"/>
        </w:rPr>
        <w:t xml:space="preserve">tem opozarjata, da </w:t>
      </w:r>
      <w:r w:rsidR="00C26FA6" w:rsidRPr="00791663">
        <w:rPr>
          <w:rFonts w:asciiTheme="minorHAnsi" w:hAnsiTheme="minorHAnsi" w:cstheme="minorHAnsi"/>
        </w:rPr>
        <w:t xml:space="preserve">po pravni razlagi </w:t>
      </w:r>
      <w:r w:rsidRPr="00791663">
        <w:rPr>
          <w:rFonts w:asciiTheme="minorHAnsi" w:hAnsiTheme="minorHAnsi" w:cstheme="minorHAnsi"/>
        </w:rPr>
        <w:t xml:space="preserve">vsi zgoraj </w:t>
      </w:r>
      <w:r w:rsidR="00C26FA6" w:rsidRPr="00791663">
        <w:rPr>
          <w:rFonts w:asciiTheme="minorHAnsi" w:hAnsiTheme="minorHAnsi" w:cstheme="minorHAnsi"/>
        </w:rPr>
        <w:t>navedeni</w:t>
      </w:r>
      <w:r w:rsidRPr="00791663">
        <w:rPr>
          <w:rFonts w:asciiTheme="minorHAnsi" w:hAnsiTheme="minorHAnsi" w:cstheme="minorHAnsi"/>
        </w:rPr>
        <w:t xml:space="preserve"> </w:t>
      </w:r>
      <w:r w:rsidR="00881FD3" w:rsidRPr="00791663">
        <w:rPr>
          <w:rFonts w:asciiTheme="minorHAnsi" w:hAnsiTheme="minorHAnsi" w:cstheme="minorHAnsi"/>
        </w:rPr>
        <w:t xml:space="preserve">vidiki </w:t>
      </w:r>
      <w:r w:rsidR="001A38BE" w:rsidRPr="00791663">
        <w:rPr>
          <w:rFonts w:asciiTheme="minorHAnsi" w:hAnsiTheme="minorHAnsi" w:cstheme="minorHAnsi"/>
        </w:rPr>
        <w:t xml:space="preserve">niso </w:t>
      </w:r>
      <w:r w:rsidRPr="00791663">
        <w:rPr>
          <w:rFonts w:asciiTheme="minorHAnsi" w:hAnsiTheme="minorHAnsi" w:cstheme="minorHAnsi"/>
        </w:rPr>
        <w:t>enako veljavni. Poudarja</w:t>
      </w:r>
      <w:r w:rsidR="001E2481" w:rsidRPr="00791663">
        <w:rPr>
          <w:rFonts w:asciiTheme="minorHAnsi" w:hAnsiTheme="minorHAnsi" w:cstheme="minorHAnsi"/>
        </w:rPr>
        <w:t>ta</w:t>
      </w:r>
      <w:r w:rsidRPr="00791663">
        <w:rPr>
          <w:rFonts w:asciiTheme="minorHAnsi" w:hAnsiTheme="minorHAnsi" w:cstheme="minorHAnsi"/>
        </w:rPr>
        <w:t xml:space="preserve"> pa, da sta sposobnost preživetja in trdnost (utemeljenost) ponudbe objektivna argumenta, medtem </w:t>
      </w:r>
      <w:r w:rsidR="00C26FA6" w:rsidRPr="00791663">
        <w:rPr>
          <w:rFonts w:asciiTheme="minorHAnsi" w:hAnsiTheme="minorHAnsi" w:cstheme="minorHAnsi"/>
        </w:rPr>
        <w:t>ko sta</w:t>
      </w:r>
      <w:r w:rsidRPr="00791663">
        <w:rPr>
          <w:rFonts w:asciiTheme="minorHAnsi" w:hAnsiTheme="minorHAnsi" w:cstheme="minorHAnsi"/>
        </w:rPr>
        <w:t xml:space="preserve"> resnost in pristnost ponudbe </w:t>
      </w:r>
      <w:r w:rsidR="00C26FA6" w:rsidRPr="00791663">
        <w:rPr>
          <w:rFonts w:asciiTheme="minorHAnsi" w:hAnsiTheme="minorHAnsi" w:cstheme="minorHAnsi"/>
        </w:rPr>
        <w:t>lahko</w:t>
      </w:r>
      <w:r w:rsidRPr="00791663">
        <w:rPr>
          <w:rFonts w:asciiTheme="minorHAnsi" w:hAnsiTheme="minorHAnsi" w:cstheme="minorHAnsi"/>
        </w:rPr>
        <w:t xml:space="preserve"> </w:t>
      </w:r>
      <w:r w:rsidR="00C26FA6" w:rsidRPr="00791663">
        <w:rPr>
          <w:rFonts w:asciiTheme="minorHAnsi" w:hAnsiTheme="minorHAnsi" w:cstheme="minorHAnsi"/>
        </w:rPr>
        <w:t xml:space="preserve">tudi </w:t>
      </w:r>
      <w:r w:rsidRPr="00791663">
        <w:rPr>
          <w:rFonts w:asciiTheme="minorHAnsi" w:hAnsiTheme="minorHAnsi" w:cstheme="minorHAnsi"/>
        </w:rPr>
        <w:t>subjektivn</w:t>
      </w:r>
      <w:r w:rsidR="00C26FA6" w:rsidRPr="00791663">
        <w:rPr>
          <w:rFonts w:asciiTheme="minorHAnsi" w:hAnsiTheme="minorHAnsi" w:cstheme="minorHAnsi"/>
        </w:rPr>
        <w:t>a</w:t>
      </w:r>
      <w:r w:rsidRPr="00791663">
        <w:rPr>
          <w:rFonts w:asciiTheme="minorHAnsi" w:hAnsiTheme="minorHAnsi" w:cstheme="minorHAnsi"/>
        </w:rPr>
        <w:t xml:space="preserve">. </w:t>
      </w:r>
      <w:r w:rsidR="00881FD3" w:rsidRPr="00791663">
        <w:rPr>
          <w:rFonts w:asciiTheme="minorHAnsi" w:hAnsiTheme="minorHAnsi" w:cstheme="minorHAnsi"/>
        </w:rPr>
        <w:t>Pri zadnjem</w:t>
      </w:r>
      <w:r w:rsidR="00C26FA6" w:rsidRPr="00791663">
        <w:rPr>
          <w:rFonts w:asciiTheme="minorHAnsi" w:hAnsiTheme="minorHAnsi" w:cstheme="minorHAnsi"/>
        </w:rPr>
        <w:t>,</w:t>
      </w:r>
      <w:r w:rsidRPr="00791663">
        <w:rPr>
          <w:rFonts w:asciiTheme="minorHAnsi" w:hAnsiTheme="minorHAnsi" w:cstheme="minorHAnsi"/>
        </w:rPr>
        <w:t xml:space="preserve"> na primer, se mora naročnik, čeprav je ponudba pristna, odločiti, ali je ekonomsko upravičena. Zato bi morala biti presoja neobičajno nizke cene z vidika ekonomske upravičenosti ponudbe povezana z objektivnimi </w:t>
      </w:r>
      <w:r w:rsidR="00881FD3" w:rsidRPr="00791663">
        <w:rPr>
          <w:rFonts w:asciiTheme="minorHAnsi" w:hAnsiTheme="minorHAnsi" w:cstheme="minorHAnsi"/>
        </w:rPr>
        <w:t>vidik</w:t>
      </w:r>
      <w:r w:rsidRPr="00791663">
        <w:rPr>
          <w:rFonts w:asciiTheme="minorHAnsi" w:hAnsiTheme="minorHAnsi" w:cstheme="minorHAnsi"/>
        </w:rPr>
        <w:t>i (</w:t>
      </w:r>
      <w:r w:rsidR="004F3129" w:rsidRPr="00791663">
        <w:rPr>
          <w:rFonts w:asciiTheme="minorHAnsi" w:hAnsiTheme="minorHAnsi" w:cstheme="minorHAnsi"/>
        </w:rPr>
        <w:t>na primer</w:t>
      </w:r>
      <w:r w:rsidRPr="00791663">
        <w:rPr>
          <w:rFonts w:asciiTheme="minorHAnsi" w:hAnsiTheme="minorHAnsi" w:cstheme="minorHAnsi"/>
        </w:rPr>
        <w:t xml:space="preserve"> za</w:t>
      </w:r>
      <w:r w:rsidR="00C26FA6" w:rsidRPr="00791663">
        <w:rPr>
          <w:rFonts w:asciiTheme="minorHAnsi" w:hAnsiTheme="minorHAnsi" w:cstheme="minorHAnsi"/>
        </w:rPr>
        <w:t>gotavljanje</w:t>
      </w:r>
      <w:r w:rsidRPr="00791663">
        <w:rPr>
          <w:rFonts w:asciiTheme="minorHAnsi" w:hAnsiTheme="minorHAnsi" w:cstheme="minorHAnsi"/>
        </w:rPr>
        <w:t xml:space="preserve"> vsaj minimalne stopnje dobička). Pri tem se tudi teoretikom </w:t>
      </w:r>
      <w:r w:rsidR="00C26FA6" w:rsidRPr="00791663">
        <w:rPr>
          <w:rFonts w:asciiTheme="minorHAnsi" w:hAnsiTheme="minorHAnsi" w:cstheme="minorHAnsi"/>
        </w:rPr>
        <w:t>zastavlja</w:t>
      </w:r>
      <w:r w:rsidRPr="00791663">
        <w:rPr>
          <w:rFonts w:asciiTheme="minorHAnsi" w:hAnsiTheme="minorHAnsi" w:cstheme="minorHAnsi"/>
        </w:rPr>
        <w:t xml:space="preserve"> vprašanje, ali je treba ekonomsko upravičenost </w:t>
      </w:r>
      <w:r w:rsidR="00C26FA6" w:rsidRPr="00791663">
        <w:rPr>
          <w:rFonts w:asciiTheme="minorHAnsi" w:hAnsiTheme="minorHAnsi" w:cstheme="minorHAnsi"/>
        </w:rPr>
        <w:t xml:space="preserve">obravnavati </w:t>
      </w:r>
      <w:r w:rsidR="00881FD3" w:rsidRPr="00791663">
        <w:rPr>
          <w:rFonts w:asciiTheme="minorHAnsi" w:hAnsiTheme="minorHAnsi" w:cstheme="minorHAnsi"/>
        </w:rPr>
        <w:t>z vidika</w:t>
      </w:r>
      <w:r w:rsidR="00C26FA6" w:rsidRPr="00791663">
        <w:rPr>
          <w:rFonts w:asciiTheme="minorHAnsi" w:hAnsiTheme="minorHAnsi" w:cstheme="minorHAnsi"/>
        </w:rPr>
        <w:t xml:space="preserve"> </w:t>
      </w:r>
      <w:r w:rsidRPr="00791663">
        <w:rPr>
          <w:rFonts w:asciiTheme="minorHAnsi" w:hAnsiTheme="minorHAnsi" w:cstheme="minorHAnsi"/>
        </w:rPr>
        <w:t>izvajalca ali naročnika.</w:t>
      </w:r>
    </w:p>
    <w:p w14:paraId="2340435D" w14:textId="77777777" w:rsidR="005D4BFF" w:rsidRPr="00791663" w:rsidRDefault="005D4BFF">
      <w:pPr>
        <w:spacing w:line="276" w:lineRule="auto"/>
        <w:ind w:left="284"/>
        <w:jc w:val="both"/>
        <w:rPr>
          <w:rFonts w:asciiTheme="minorHAnsi" w:hAnsiTheme="minorHAnsi" w:cstheme="minorHAnsi"/>
        </w:rPr>
      </w:pPr>
    </w:p>
    <w:p w14:paraId="7364FFCE" w14:textId="1E1A19F2" w:rsidR="0083356B" w:rsidRPr="00791663" w:rsidRDefault="00881FD3">
      <w:pPr>
        <w:spacing w:line="276" w:lineRule="auto"/>
        <w:jc w:val="both"/>
        <w:rPr>
          <w:rFonts w:asciiTheme="minorHAnsi" w:hAnsiTheme="minorHAnsi" w:cstheme="minorHAnsi"/>
        </w:rPr>
      </w:pPr>
      <w:r w:rsidRPr="00791663">
        <w:rPr>
          <w:rFonts w:asciiTheme="minorHAnsi" w:hAnsiTheme="minorHAnsi" w:cstheme="minorHAnsi"/>
        </w:rPr>
        <w:t>Z vidika</w:t>
      </w:r>
      <w:r w:rsidR="0083356B" w:rsidRPr="00791663">
        <w:rPr>
          <w:rFonts w:asciiTheme="minorHAnsi" w:hAnsiTheme="minorHAnsi" w:cstheme="minorHAnsi"/>
        </w:rPr>
        <w:t xml:space="preserve"> izvajalca </w:t>
      </w:r>
      <w:r w:rsidRPr="00791663">
        <w:rPr>
          <w:rFonts w:asciiTheme="minorHAnsi" w:hAnsiTheme="minorHAnsi" w:cstheme="minorHAnsi"/>
        </w:rPr>
        <w:t xml:space="preserve">so </w:t>
      </w:r>
      <w:r w:rsidR="0083356B" w:rsidRPr="00791663">
        <w:rPr>
          <w:rFonts w:asciiTheme="minorHAnsi" w:hAnsiTheme="minorHAnsi" w:cstheme="minorHAnsi"/>
        </w:rPr>
        <w:t xml:space="preserve">gospodarska trajnost, razvoj </w:t>
      </w:r>
      <w:r w:rsidR="00C03971" w:rsidRPr="00791663">
        <w:rPr>
          <w:rFonts w:asciiTheme="minorHAnsi" w:hAnsiTheme="minorHAnsi" w:cstheme="minorHAnsi"/>
        </w:rPr>
        <w:t>in</w:t>
      </w:r>
      <w:r w:rsidR="0083356B" w:rsidRPr="00791663">
        <w:rPr>
          <w:rFonts w:asciiTheme="minorHAnsi" w:hAnsiTheme="minorHAnsi" w:cstheme="minorHAnsi"/>
        </w:rPr>
        <w:t xml:space="preserve"> ekonomska upravičenost pogosto povezan</w:t>
      </w:r>
      <w:r w:rsidRPr="00791663">
        <w:rPr>
          <w:rFonts w:asciiTheme="minorHAnsi" w:hAnsiTheme="minorHAnsi" w:cstheme="minorHAnsi"/>
        </w:rPr>
        <w:t>i</w:t>
      </w:r>
      <w:r w:rsidR="0083356B" w:rsidRPr="00791663">
        <w:rPr>
          <w:rFonts w:asciiTheme="minorHAnsi" w:hAnsiTheme="minorHAnsi" w:cstheme="minorHAnsi"/>
        </w:rPr>
        <w:t xml:space="preserve"> z dobičkom. Naročnikov pogled se nanaša na to, ali bo prišlo do </w:t>
      </w:r>
      <w:r w:rsidR="00C26FA6" w:rsidRPr="00791663">
        <w:rPr>
          <w:rFonts w:asciiTheme="minorHAnsi" w:hAnsiTheme="minorHAnsi" w:cstheme="minorHAnsi"/>
        </w:rPr>
        <w:t>položaja</w:t>
      </w:r>
      <w:r w:rsidR="0083356B" w:rsidRPr="00791663">
        <w:rPr>
          <w:rFonts w:asciiTheme="minorHAnsi" w:hAnsiTheme="minorHAnsi" w:cstheme="minorHAnsi"/>
        </w:rPr>
        <w:t>, k</w:t>
      </w:r>
      <w:r w:rsidR="00C26FA6" w:rsidRPr="00791663">
        <w:rPr>
          <w:rFonts w:asciiTheme="minorHAnsi" w:hAnsiTheme="minorHAnsi" w:cstheme="minorHAnsi"/>
        </w:rPr>
        <w:t>o</w:t>
      </w:r>
      <w:r w:rsidR="0083356B" w:rsidRPr="00791663">
        <w:rPr>
          <w:rFonts w:asciiTheme="minorHAnsi" w:hAnsiTheme="minorHAnsi" w:cstheme="minorHAnsi"/>
        </w:rPr>
        <w:t xml:space="preserve"> bo zelo težko doseči skladnost pogojev iz pogodbe in zahtev iz </w:t>
      </w:r>
      <w:r w:rsidR="00A07FA6" w:rsidRPr="00791663">
        <w:rPr>
          <w:rFonts w:asciiTheme="minorHAnsi" w:hAnsiTheme="minorHAnsi" w:cstheme="minorHAnsi"/>
        </w:rPr>
        <w:t>javnega naročila</w:t>
      </w:r>
      <w:r w:rsidR="0083356B" w:rsidRPr="00791663">
        <w:rPr>
          <w:rFonts w:asciiTheme="minorHAnsi" w:hAnsiTheme="minorHAnsi" w:cstheme="minorHAnsi"/>
        </w:rPr>
        <w:t xml:space="preserve">. Upravičenost naročnika, da zavrne </w:t>
      </w:r>
      <w:r w:rsidR="00075930" w:rsidRPr="00791663">
        <w:rPr>
          <w:rFonts w:asciiTheme="minorHAnsi" w:hAnsiTheme="minorHAnsi" w:cstheme="minorHAnsi"/>
        </w:rPr>
        <w:t xml:space="preserve">ponudbo z </w:t>
      </w:r>
      <w:r w:rsidR="0083356B" w:rsidRPr="00791663">
        <w:rPr>
          <w:rFonts w:asciiTheme="minorHAnsi" w:hAnsiTheme="minorHAnsi" w:cstheme="minorHAnsi"/>
        </w:rPr>
        <w:t xml:space="preserve">neobičajno nizko </w:t>
      </w:r>
      <w:r w:rsidR="00075930" w:rsidRPr="00791663">
        <w:rPr>
          <w:rFonts w:asciiTheme="minorHAnsi" w:hAnsiTheme="minorHAnsi" w:cstheme="minorHAnsi"/>
        </w:rPr>
        <w:t>ceno</w:t>
      </w:r>
      <w:r w:rsidR="0083356B" w:rsidRPr="00791663">
        <w:rPr>
          <w:rFonts w:asciiTheme="minorHAnsi" w:hAnsiTheme="minorHAnsi" w:cstheme="minorHAnsi"/>
        </w:rPr>
        <w:t xml:space="preserve">, izhaja iz tega, da ne sme izbrati ponudbe, kadar obstaja utemeljeno tveganje za neizpolnitev pogodbe. Gospodarska trajnost </w:t>
      </w:r>
      <w:r w:rsidR="004C7015" w:rsidRPr="00791663">
        <w:rPr>
          <w:rFonts w:asciiTheme="minorHAnsi" w:hAnsiTheme="minorHAnsi" w:cstheme="minorHAnsi"/>
        </w:rPr>
        <w:t xml:space="preserve">in </w:t>
      </w:r>
      <w:r w:rsidR="0083356B" w:rsidRPr="00791663">
        <w:rPr>
          <w:rFonts w:asciiTheme="minorHAnsi" w:hAnsiTheme="minorHAnsi" w:cstheme="minorHAnsi"/>
        </w:rPr>
        <w:t>ekonomska upravičenost ponudb bi tako moral</w:t>
      </w:r>
      <w:r w:rsidR="00C26FA6" w:rsidRPr="00791663">
        <w:rPr>
          <w:rFonts w:asciiTheme="minorHAnsi" w:hAnsiTheme="minorHAnsi" w:cstheme="minorHAnsi"/>
        </w:rPr>
        <w:t>i</w:t>
      </w:r>
      <w:r w:rsidR="0083356B" w:rsidRPr="00791663">
        <w:rPr>
          <w:rFonts w:asciiTheme="minorHAnsi" w:hAnsiTheme="minorHAnsi" w:cstheme="minorHAnsi"/>
        </w:rPr>
        <w:t xml:space="preserve"> biti preverjen</w:t>
      </w:r>
      <w:r w:rsidR="00C26FA6" w:rsidRPr="00791663">
        <w:rPr>
          <w:rFonts w:asciiTheme="minorHAnsi" w:hAnsiTheme="minorHAnsi" w:cstheme="minorHAnsi"/>
        </w:rPr>
        <w:t>i</w:t>
      </w:r>
      <w:r w:rsidR="0083356B" w:rsidRPr="00791663">
        <w:rPr>
          <w:rFonts w:asciiTheme="minorHAnsi" w:hAnsiTheme="minorHAnsi" w:cstheme="minorHAnsi"/>
        </w:rPr>
        <w:t xml:space="preserve"> z naročnikove</w:t>
      </w:r>
      <w:r w:rsidR="00C26FA6" w:rsidRPr="00791663">
        <w:rPr>
          <w:rFonts w:asciiTheme="minorHAnsi" w:hAnsiTheme="minorHAnsi" w:cstheme="minorHAnsi"/>
        </w:rPr>
        <w:t>ga stališča</w:t>
      </w:r>
      <w:r w:rsidR="0083356B" w:rsidRPr="00791663">
        <w:rPr>
          <w:rFonts w:asciiTheme="minorHAnsi" w:hAnsiTheme="minorHAnsi" w:cstheme="minorHAnsi"/>
        </w:rPr>
        <w:t>.</w:t>
      </w:r>
    </w:p>
    <w:p w14:paraId="04B66472" w14:textId="77777777" w:rsidR="0083356B" w:rsidRPr="00791663" w:rsidRDefault="0083356B">
      <w:pPr>
        <w:spacing w:line="276" w:lineRule="auto"/>
        <w:jc w:val="both"/>
        <w:rPr>
          <w:rFonts w:asciiTheme="minorHAnsi" w:hAnsiTheme="minorHAnsi" w:cstheme="minorHAnsi"/>
        </w:rPr>
      </w:pPr>
    </w:p>
    <w:p w14:paraId="4D9DD996" w14:textId="6D9E8FCF" w:rsidR="008608F1" w:rsidRPr="00791663" w:rsidRDefault="0083356B" w:rsidP="005E7201">
      <w:pPr>
        <w:spacing w:line="276" w:lineRule="auto"/>
        <w:jc w:val="both"/>
        <w:rPr>
          <w:rFonts w:asciiTheme="minorHAnsi" w:hAnsiTheme="minorHAnsi" w:cstheme="minorHAnsi"/>
        </w:rPr>
      </w:pPr>
      <w:r w:rsidRPr="00791663">
        <w:rPr>
          <w:rFonts w:asciiTheme="minorHAnsi" w:hAnsiTheme="minorHAnsi" w:cstheme="minorHAnsi"/>
        </w:rPr>
        <w:t xml:space="preserve">Koraki, ki jih mora narediti naročnik, ki se </w:t>
      </w:r>
      <w:r w:rsidR="00881FD3" w:rsidRPr="00791663">
        <w:rPr>
          <w:rFonts w:asciiTheme="minorHAnsi" w:hAnsiTheme="minorHAnsi" w:cstheme="minorHAnsi"/>
        </w:rPr>
        <w:t>odloča glede ponudbe z</w:t>
      </w:r>
      <w:r w:rsidRPr="00791663">
        <w:rPr>
          <w:rFonts w:asciiTheme="minorHAnsi" w:hAnsiTheme="minorHAnsi" w:cstheme="minorHAnsi"/>
        </w:rPr>
        <w:t xml:space="preserve"> neobičajno nizko </w:t>
      </w:r>
      <w:r w:rsidR="00881FD3" w:rsidRPr="00791663">
        <w:rPr>
          <w:rFonts w:asciiTheme="minorHAnsi" w:hAnsiTheme="minorHAnsi" w:cstheme="minorHAnsi"/>
        </w:rPr>
        <w:t>cen</w:t>
      </w:r>
      <w:r w:rsidRPr="00791663">
        <w:rPr>
          <w:rFonts w:asciiTheme="minorHAnsi" w:hAnsiTheme="minorHAnsi" w:cstheme="minorHAnsi"/>
        </w:rPr>
        <w:t>o, so enako pomembni k</w:t>
      </w:r>
      <w:r w:rsidR="00CE3BD6" w:rsidRPr="00791663">
        <w:rPr>
          <w:rFonts w:asciiTheme="minorHAnsi" w:hAnsiTheme="minorHAnsi" w:cstheme="minorHAnsi"/>
        </w:rPr>
        <w:t>akor</w:t>
      </w:r>
      <w:r w:rsidRPr="00791663">
        <w:rPr>
          <w:rFonts w:asciiTheme="minorHAnsi" w:hAnsiTheme="minorHAnsi" w:cstheme="minorHAnsi"/>
        </w:rPr>
        <w:t xml:space="preserve"> standardi, ki se uporabljajo za ugotovitev</w:t>
      </w:r>
      <w:r w:rsidR="00C26FA6" w:rsidRPr="00791663">
        <w:rPr>
          <w:rFonts w:asciiTheme="minorHAnsi" w:hAnsiTheme="minorHAnsi" w:cstheme="minorHAnsi"/>
        </w:rPr>
        <w:t>,</w:t>
      </w:r>
      <w:r w:rsidRPr="00791663">
        <w:rPr>
          <w:rFonts w:asciiTheme="minorHAnsi" w:hAnsiTheme="minorHAnsi" w:cstheme="minorHAnsi"/>
        </w:rPr>
        <w:t xml:space="preserve"> ali je </w:t>
      </w:r>
      <w:r w:rsidR="00881FD3" w:rsidRPr="00791663">
        <w:rPr>
          <w:rFonts w:asciiTheme="minorHAnsi" w:hAnsiTheme="minorHAnsi" w:cstheme="minorHAnsi"/>
        </w:rPr>
        <w:t xml:space="preserve">cena v </w:t>
      </w:r>
      <w:r w:rsidRPr="00791663">
        <w:rPr>
          <w:rFonts w:asciiTheme="minorHAnsi" w:hAnsiTheme="minorHAnsi" w:cstheme="minorHAnsi"/>
        </w:rPr>
        <w:t>ponudb</w:t>
      </w:r>
      <w:r w:rsidR="00881FD3" w:rsidRPr="00791663">
        <w:rPr>
          <w:rFonts w:asciiTheme="minorHAnsi" w:hAnsiTheme="minorHAnsi" w:cstheme="minorHAnsi"/>
        </w:rPr>
        <w:t>i</w:t>
      </w:r>
      <w:r w:rsidRPr="00791663">
        <w:rPr>
          <w:rFonts w:asciiTheme="minorHAnsi" w:hAnsiTheme="minorHAnsi" w:cstheme="minorHAnsi"/>
        </w:rPr>
        <w:t xml:space="preserve"> neobičajno nizka. V zvezi z ocenitvijo stroškov projekta je tako tudi zelo pomembno izboljšati natančnost vrednosti</w:t>
      </w:r>
      <w:r w:rsidR="00C26FA6" w:rsidRPr="00791663">
        <w:rPr>
          <w:rFonts w:asciiTheme="minorHAnsi" w:hAnsiTheme="minorHAnsi" w:cstheme="minorHAnsi"/>
        </w:rPr>
        <w:t>, ki jo je ocenil naročnik,</w:t>
      </w:r>
      <w:r w:rsidRPr="00791663">
        <w:rPr>
          <w:rFonts w:asciiTheme="minorHAnsi" w:hAnsiTheme="minorHAnsi" w:cstheme="minorHAnsi"/>
        </w:rPr>
        <w:t xml:space="preserve"> </w:t>
      </w:r>
      <w:r w:rsidR="00AF07D7" w:rsidRPr="00791663">
        <w:rPr>
          <w:rFonts w:asciiTheme="minorHAnsi" w:hAnsiTheme="minorHAnsi" w:cstheme="minorHAnsi"/>
        </w:rPr>
        <w:t>za kar je potrebna</w:t>
      </w:r>
      <w:r w:rsidRPr="00791663">
        <w:rPr>
          <w:rFonts w:asciiTheme="minorHAnsi" w:hAnsiTheme="minorHAnsi" w:cstheme="minorHAnsi"/>
        </w:rPr>
        <w:t xml:space="preserve"> obsežn</w:t>
      </w:r>
      <w:r w:rsidR="00AF07D7" w:rsidRPr="00791663">
        <w:rPr>
          <w:rFonts w:asciiTheme="minorHAnsi" w:hAnsiTheme="minorHAnsi" w:cstheme="minorHAnsi"/>
        </w:rPr>
        <w:t>a</w:t>
      </w:r>
      <w:r w:rsidRPr="00791663">
        <w:rPr>
          <w:rFonts w:asciiTheme="minorHAnsi" w:hAnsiTheme="minorHAnsi" w:cstheme="minorHAnsi"/>
        </w:rPr>
        <w:t xml:space="preserve"> podatkovn</w:t>
      </w:r>
      <w:r w:rsidR="00AF07D7" w:rsidRPr="00791663">
        <w:rPr>
          <w:rFonts w:asciiTheme="minorHAnsi" w:hAnsiTheme="minorHAnsi" w:cstheme="minorHAnsi"/>
        </w:rPr>
        <w:t>a</w:t>
      </w:r>
      <w:r w:rsidRPr="00791663">
        <w:rPr>
          <w:rFonts w:asciiTheme="minorHAnsi" w:hAnsiTheme="minorHAnsi" w:cstheme="minorHAnsi"/>
        </w:rPr>
        <w:t xml:space="preserve"> </w:t>
      </w:r>
      <w:r w:rsidR="00AF07D7" w:rsidRPr="00791663">
        <w:rPr>
          <w:rFonts w:asciiTheme="minorHAnsi" w:hAnsiTheme="minorHAnsi" w:cstheme="minorHAnsi"/>
        </w:rPr>
        <w:t>zbirka</w:t>
      </w:r>
      <w:r w:rsidRPr="00791663">
        <w:rPr>
          <w:rFonts w:asciiTheme="minorHAnsi" w:hAnsiTheme="minorHAnsi" w:cstheme="minorHAnsi"/>
        </w:rPr>
        <w:t xml:space="preserve"> strošk</w:t>
      </w:r>
      <w:r w:rsidR="00E97855" w:rsidRPr="00791663">
        <w:rPr>
          <w:rFonts w:asciiTheme="minorHAnsi" w:hAnsiTheme="minorHAnsi" w:cstheme="minorHAnsi"/>
        </w:rPr>
        <w:t>ov</w:t>
      </w:r>
      <w:r w:rsidRPr="00791663">
        <w:rPr>
          <w:rFonts w:asciiTheme="minorHAnsi" w:hAnsiTheme="minorHAnsi" w:cstheme="minorHAnsi"/>
        </w:rPr>
        <w:t xml:space="preserve">. Predvsem je pomembno, da </w:t>
      </w:r>
      <w:r w:rsidR="00C03971" w:rsidRPr="00791663">
        <w:rPr>
          <w:rFonts w:asciiTheme="minorHAnsi" w:hAnsiTheme="minorHAnsi" w:cstheme="minorHAnsi"/>
        </w:rPr>
        <w:t>ima</w:t>
      </w:r>
      <w:r w:rsidRPr="00791663">
        <w:rPr>
          <w:rFonts w:asciiTheme="minorHAnsi" w:hAnsiTheme="minorHAnsi" w:cstheme="minorHAnsi"/>
        </w:rPr>
        <w:t xml:space="preserve"> ocena stroškov naročnika in ponudnika </w:t>
      </w:r>
      <w:r w:rsidR="00C03971" w:rsidRPr="00791663">
        <w:rPr>
          <w:rFonts w:asciiTheme="minorHAnsi" w:hAnsiTheme="minorHAnsi" w:cstheme="minorHAnsi"/>
        </w:rPr>
        <w:t xml:space="preserve">enak </w:t>
      </w:r>
      <w:r w:rsidRPr="00791663">
        <w:rPr>
          <w:rFonts w:asciiTheme="minorHAnsi" w:hAnsiTheme="minorHAnsi" w:cstheme="minorHAnsi"/>
        </w:rPr>
        <w:t>imenoval</w:t>
      </w:r>
      <w:r w:rsidR="00C03971" w:rsidRPr="00791663">
        <w:rPr>
          <w:rFonts w:asciiTheme="minorHAnsi" w:hAnsiTheme="minorHAnsi" w:cstheme="minorHAnsi"/>
        </w:rPr>
        <w:t>ec</w:t>
      </w:r>
      <w:r w:rsidRPr="00791663">
        <w:rPr>
          <w:rFonts w:asciiTheme="minorHAnsi" w:hAnsiTheme="minorHAnsi" w:cstheme="minorHAnsi"/>
        </w:rPr>
        <w:t xml:space="preserve">, </w:t>
      </w:r>
      <w:r w:rsidR="00C03971" w:rsidRPr="00791663">
        <w:rPr>
          <w:rFonts w:asciiTheme="minorHAnsi" w:hAnsiTheme="minorHAnsi" w:cstheme="minorHAnsi"/>
        </w:rPr>
        <w:t xml:space="preserve">saj se </w:t>
      </w:r>
      <w:r w:rsidRPr="00791663">
        <w:rPr>
          <w:rFonts w:asciiTheme="minorHAnsi" w:hAnsiTheme="minorHAnsi" w:cstheme="minorHAnsi"/>
        </w:rPr>
        <w:t>ocene stroškov</w:t>
      </w:r>
      <w:r w:rsidR="00AF07D7" w:rsidRPr="00791663">
        <w:rPr>
          <w:rFonts w:asciiTheme="minorHAnsi" w:hAnsiTheme="minorHAnsi" w:cstheme="minorHAnsi"/>
        </w:rPr>
        <w:t xml:space="preserve"> namreč</w:t>
      </w:r>
      <w:r w:rsidRPr="00791663">
        <w:rPr>
          <w:rFonts w:asciiTheme="minorHAnsi" w:hAnsiTheme="minorHAnsi" w:cstheme="minorHAnsi"/>
        </w:rPr>
        <w:t xml:space="preserve"> lahko </w:t>
      </w:r>
      <w:r w:rsidR="00AF07D7" w:rsidRPr="00791663">
        <w:rPr>
          <w:rFonts w:asciiTheme="minorHAnsi" w:hAnsiTheme="minorHAnsi" w:cstheme="minorHAnsi"/>
        </w:rPr>
        <w:t>razlikujejo</w:t>
      </w:r>
      <w:r w:rsidRPr="00791663">
        <w:rPr>
          <w:rFonts w:asciiTheme="minorHAnsi" w:hAnsiTheme="minorHAnsi" w:cstheme="minorHAnsi"/>
        </w:rPr>
        <w:t xml:space="preserve"> glede na to, ali se izračunajo samo pogodbeni ali tudi </w:t>
      </w:r>
      <w:proofErr w:type="spellStart"/>
      <w:r w:rsidRPr="00791663">
        <w:rPr>
          <w:rFonts w:asciiTheme="minorHAnsi" w:hAnsiTheme="minorHAnsi" w:cstheme="minorHAnsi"/>
        </w:rPr>
        <w:t>nepogodbeni</w:t>
      </w:r>
      <w:proofErr w:type="spellEnd"/>
      <w:r w:rsidRPr="00791663">
        <w:rPr>
          <w:rFonts w:asciiTheme="minorHAnsi" w:hAnsiTheme="minorHAnsi" w:cstheme="minorHAnsi"/>
        </w:rPr>
        <w:t xml:space="preserve"> stroški (</w:t>
      </w:r>
      <w:r w:rsidR="00F2266E" w:rsidRPr="00791663">
        <w:rPr>
          <w:rFonts w:asciiTheme="minorHAnsi" w:hAnsiTheme="minorHAnsi" w:cstheme="minorHAnsi"/>
        </w:rPr>
        <w:t>teh</w:t>
      </w:r>
      <w:r w:rsidRPr="00791663">
        <w:rPr>
          <w:rFonts w:asciiTheme="minorHAnsi" w:hAnsiTheme="minorHAnsi" w:cstheme="minorHAnsi"/>
        </w:rPr>
        <w:t xml:space="preserve"> izvajalci običajno ne upoštevajo), ali se upoštevajo tržne razmere, ali ocena stroškov temelji na ekonomij</w:t>
      </w:r>
      <w:r w:rsidR="00C03971" w:rsidRPr="00791663">
        <w:rPr>
          <w:rFonts w:asciiTheme="minorHAnsi" w:hAnsiTheme="minorHAnsi" w:cstheme="minorHAnsi"/>
        </w:rPr>
        <w:t>i</w:t>
      </w:r>
      <w:r w:rsidRPr="00791663">
        <w:rPr>
          <w:rFonts w:asciiTheme="minorHAnsi" w:hAnsiTheme="minorHAnsi" w:cstheme="minorHAnsi"/>
        </w:rPr>
        <w:t xml:space="preserve"> poslovanja (običajno to upoštevajo ponudniki, ne pa naročniki)</w:t>
      </w:r>
      <w:r w:rsidR="00ED3E74" w:rsidRPr="00791663">
        <w:rPr>
          <w:rFonts w:asciiTheme="minorHAnsi" w:hAnsiTheme="minorHAnsi" w:cstheme="minorHAnsi"/>
        </w:rPr>
        <w:t>.</w:t>
      </w:r>
      <w:r w:rsidRPr="00791663">
        <w:rPr>
          <w:rFonts w:asciiTheme="minorHAnsi" w:hAnsiTheme="minorHAnsi" w:cstheme="minorHAnsi"/>
        </w:rPr>
        <w:t xml:space="preserve"> </w:t>
      </w:r>
      <w:r w:rsidR="00CE6C93" w:rsidRPr="00791663">
        <w:rPr>
          <w:rFonts w:asciiTheme="minorHAnsi" w:hAnsiTheme="minorHAnsi" w:cstheme="minorHAnsi"/>
        </w:rPr>
        <w:t>D</w:t>
      </w:r>
      <w:r w:rsidRPr="00791663">
        <w:rPr>
          <w:rFonts w:asciiTheme="minorHAnsi" w:hAnsiTheme="minorHAnsi" w:cstheme="minorHAnsi"/>
        </w:rPr>
        <w:t>oločiti, ka</w:t>
      </w:r>
      <w:r w:rsidR="00AF07D7" w:rsidRPr="00791663">
        <w:rPr>
          <w:rFonts w:asciiTheme="minorHAnsi" w:hAnsiTheme="minorHAnsi" w:cstheme="minorHAnsi"/>
        </w:rPr>
        <w:t>j</w:t>
      </w:r>
      <w:r w:rsidRPr="00791663">
        <w:rPr>
          <w:rFonts w:asciiTheme="minorHAnsi" w:hAnsiTheme="minorHAnsi" w:cstheme="minorHAnsi"/>
        </w:rPr>
        <w:t xml:space="preserve"> </w:t>
      </w:r>
      <w:r w:rsidR="00AF07D7" w:rsidRPr="00791663">
        <w:rPr>
          <w:rFonts w:asciiTheme="minorHAnsi" w:hAnsiTheme="minorHAnsi" w:cstheme="minorHAnsi"/>
        </w:rPr>
        <w:t>je</w:t>
      </w:r>
      <w:r w:rsidRPr="00791663">
        <w:rPr>
          <w:rFonts w:asciiTheme="minorHAnsi" w:hAnsiTheme="minorHAnsi" w:cstheme="minorHAnsi"/>
        </w:rPr>
        <w:t xml:space="preserve"> vključen</w:t>
      </w:r>
      <w:r w:rsidR="00AF07D7" w:rsidRPr="00791663">
        <w:rPr>
          <w:rFonts w:asciiTheme="minorHAnsi" w:hAnsiTheme="minorHAnsi" w:cstheme="minorHAnsi"/>
        </w:rPr>
        <w:t>o</w:t>
      </w:r>
      <w:r w:rsidRPr="00791663">
        <w:rPr>
          <w:rFonts w:asciiTheme="minorHAnsi" w:hAnsiTheme="minorHAnsi" w:cstheme="minorHAnsi"/>
        </w:rPr>
        <w:t xml:space="preserve"> v stroške</w:t>
      </w:r>
      <w:r w:rsidR="00CE6C93" w:rsidRPr="00791663">
        <w:rPr>
          <w:rFonts w:asciiTheme="minorHAnsi" w:hAnsiTheme="minorHAnsi" w:cstheme="minorHAnsi"/>
        </w:rPr>
        <w:t xml:space="preserve">, </w:t>
      </w:r>
      <w:r w:rsidR="00881FD3" w:rsidRPr="00791663">
        <w:rPr>
          <w:rFonts w:asciiTheme="minorHAnsi" w:hAnsiTheme="minorHAnsi" w:cstheme="minorHAnsi"/>
        </w:rPr>
        <w:t xml:space="preserve">je </w:t>
      </w:r>
      <w:r w:rsidR="00CE6C93" w:rsidRPr="00791663">
        <w:rPr>
          <w:rFonts w:asciiTheme="minorHAnsi" w:hAnsiTheme="minorHAnsi" w:cstheme="minorHAnsi"/>
        </w:rPr>
        <w:t>zelo zahteven korak</w:t>
      </w:r>
      <w:r w:rsidR="00846C52" w:rsidRPr="00791663">
        <w:rPr>
          <w:rFonts w:asciiTheme="minorHAnsi" w:hAnsiTheme="minorHAnsi" w:cstheme="minorHAnsi"/>
        </w:rPr>
        <w:t>.</w:t>
      </w:r>
      <w:r w:rsidRPr="00791663">
        <w:rPr>
          <w:rFonts w:asciiTheme="minorHAnsi" w:hAnsiTheme="minorHAnsi" w:cstheme="minorHAnsi"/>
        </w:rPr>
        <w:t xml:space="preserve"> </w:t>
      </w:r>
      <w:r w:rsidR="00A07FA6" w:rsidRPr="00791663">
        <w:rPr>
          <w:rFonts w:asciiTheme="minorHAnsi" w:hAnsiTheme="minorHAnsi" w:cstheme="minorHAnsi"/>
        </w:rPr>
        <w:t>Znanje</w:t>
      </w:r>
      <w:r w:rsidRPr="00791663">
        <w:rPr>
          <w:rFonts w:asciiTheme="minorHAnsi" w:hAnsiTheme="minorHAnsi" w:cstheme="minorHAnsi"/>
        </w:rPr>
        <w:t xml:space="preserve"> o tem bi okrepilo naročnikovo razumevanje, kako so bile določene cene ponudb. Za</w:t>
      </w:r>
      <w:r w:rsidR="00AF07D7" w:rsidRPr="00791663">
        <w:rPr>
          <w:rFonts w:asciiTheme="minorHAnsi" w:hAnsiTheme="minorHAnsi" w:cstheme="minorHAnsi"/>
        </w:rPr>
        <w:t xml:space="preserve"> pravilno</w:t>
      </w:r>
      <w:r w:rsidRPr="00791663">
        <w:rPr>
          <w:rFonts w:asciiTheme="minorHAnsi" w:hAnsiTheme="minorHAnsi" w:cstheme="minorHAnsi"/>
        </w:rPr>
        <w:t xml:space="preserve"> oceno ponudbe bi naročniki morali analizirati </w:t>
      </w:r>
      <w:r w:rsidR="00C03971" w:rsidRPr="00791663">
        <w:rPr>
          <w:rFonts w:asciiTheme="minorHAnsi" w:hAnsiTheme="minorHAnsi" w:cstheme="minorHAnsi"/>
        </w:rPr>
        <w:t>izide</w:t>
      </w:r>
      <w:r w:rsidRPr="00791663">
        <w:rPr>
          <w:rFonts w:asciiTheme="minorHAnsi" w:hAnsiTheme="minorHAnsi" w:cstheme="minorHAnsi"/>
        </w:rPr>
        <w:t xml:space="preserve"> prejšnjih ponudb, da</w:t>
      </w:r>
      <w:r w:rsidR="00AF07D7" w:rsidRPr="00791663">
        <w:rPr>
          <w:rFonts w:asciiTheme="minorHAnsi" w:hAnsiTheme="minorHAnsi" w:cstheme="minorHAnsi"/>
        </w:rPr>
        <w:t xml:space="preserve"> bi</w:t>
      </w:r>
      <w:r w:rsidRPr="00791663">
        <w:rPr>
          <w:rFonts w:asciiTheme="minorHAnsi" w:hAnsiTheme="minorHAnsi" w:cstheme="minorHAnsi"/>
        </w:rPr>
        <w:t xml:space="preserve"> lahko določi</w:t>
      </w:r>
      <w:r w:rsidR="00AF07D7" w:rsidRPr="00791663">
        <w:rPr>
          <w:rFonts w:asciiTheme="minorHAnsi" w:hAnsiTheme="minorHAnsi" w:cstheme="minorHAnsi"/>
        </w:rPr>
        <w:t>li</w:t>
      </w:r>
      <w:r w:rsidRPr="00791663">
        <w:rPr>
          <w:rFonts w:asciiTheme="minorHAnsi" w:hAnsiTheme="minorHAnsi" w:cstheme="minorHAnsi"/>
        </w:rPr>
        <w:t xml:space="preserve"> značilnosti trga, na katerem delujejo.</w:t>
      </w:r>
      <w:r w:rsidR="00AF07D7" w:rsidRPr="00791663">
        <w:rPr>
          <w:rFonts w:asciiTheme="minorHAnsi" w:hAnsiTheme="minorHAnsi" w:cstheme="minorHAnsi"/>
        </w:rPr>
        <w:t xml:space="preserve"> Če</w:t>
      </w:r>
      <w:r w:rsidRPr="00791663">
        <w:rPr>
          <w:rFonts w:asciiTheme="minorHAnsi" w:hAnsiTheme="minorHAnsi" w:cstheme="minorHAnsi"/>
        </w:rPr>
        <w:t xml:space="preserve"> ima naročnik vpogled </w:t>
      </w:r>
      <w:r w:rsidR="00AF07D7" w:rsidRPr="00791663">
        <w:rPr>
          <w:rFonts w:asciiTheme="minorHAnsi" w:hAnsiTheme="minorHAnsi" w:cstheme="minorHAnsi"/>
        </w:rPr>
        <w:t>v</w:t>
      </w:r>
      <w:r w:rsidRPr="00791663">
        <w:rPr>
          <w:rFonts w:asciiTheme="minorHAnsi" w:hAnsiTheme="minorHAnsi" w:cstheme="minorHAnsi"/>
        </w:rPr>
        <w:t xml:space="preserve"> učinkovitost in občutljivost trga, mu </w:t>
      </w:r>
      <w:r w:rsidR="00AF07D7" w:rsidRPr="00791663">
        <w:rPr>
          <w:rFonts w:asciiTheme="minorHAnsi" w:hAnsiTheme="minorHAnsi" w:cstheme="minorHAnsi"/>
        </w:rPr>
        <w:t xml:space="preserve">je </w:t>
      </w:r>
      <w:r w:rsidRPr="00791663">
        <w:rPr>
          <w:rFonts w:asciiTheme="minorHAnsi" w:hAnsiTheme="minorHAnsi" w:cstheme="minorHAnsi"/>
        </w:rPr>
        <w:t xml:space="preserve">to </w:t>
      </w:r>
      <w:r w:rsidR="00AF07D7" w:rsidRPr="00791663">
        <w:rPr>
          <w:rFonts w:asciiTheme="minorHAnsi" w:hAnsiTheme="minorHAnsi" w:cstheme="minorHAnsi"/>
        </w:rPr>
        <w:t xml:space="preserve">v </w:t>
      </w:r>
      <w:r w:rsidRPr="00791663">
        <w:rPr>
          <w:rFonts w:asciiTheme="minorHAnsi" w:hAnsiTheme="minorHAnsi" w:cstheme="minorHAnsi"/>
        </w:rPr>
        <w:t>pom</w:t>
      </w:r>
      <w:r w:rsidR="00AF07D7" w:rsidRPr="00791663">
        <w:rPr>
          <w:rFonts w:asciiTheme="minorHAnsi" w:hAnsiTheme="minorHAnsi" w:cstheme="minorHAnsi"/>
        </w:rPr>
        <w:t>oč</w:t>
      </w:r>
      <w:r w:rsidRPr="00791663">
        <w:rPr>
          <w:rFonts w:asciiTheme="minorHAnsi" w:hAnsiTheme="minorHAnsi" w:cstheme="minorHAnsi"/>
        </w:rPr>
        <w:t xml:space="preserve"> pri predvidevanju</w:t>
      </w:r>
      <w:r w:rsidR="00AF07D7" w:rsidRPr="00791663">
        <w:rPr>
          <w:rFonts w:asciiTheme="minorHAnsi" w:hAnsiTheme="minorHAnsi" w:cstheme="minorHAnsi"/>
        </w:rPr>
        <w:t xml:space="preserve"> </w:t>
      </w:r>
      <w:r w:rsidR="00B56C1E" w:rsidRPr="00791663">
        <w:rPr>
          <w:rFonts w:asciiTheme="minorHAnsi" w:hAnsiTheme="minorHAnsi" w:cstheme="minorHAnsi"/>
        </w:rPr>
        <w:t xml:space="preserve">pričakovanih odmikov od ponudb in </w:t>
      </w:r>
      <w:r w:rsidR="00881FD3" w:rsidRPr="00791663">
        <w:rPr>
          <w:rFonts w:asciiTheme="minorHAnsi" w:hAnsiTheme="minorHAnsi" w:cstheme="minorHAnsi"/>
        </w:rPr>
        <w:t xml:space="preserve">tega, </w:t>
      </w:r>
      <w:r w:rsidR="00B56C1E" w:rsidRPr="00791663">
        <w:rPr>
          <w:rFonts w:asciiTheme="minorHAnsi" w:hAnsiTheme="minorHAnsi" w:cstheme="minorHAnsi"/>
        </w:rPr>
        <w:t>koliko se ti lahko pripišejo razmeram na trgu.</w:t>
      </w:r>
    </w:p>
    <w:p w14:paraId="700DAF03" w14:textId="77777777" w:rsidR="008608F1" w:rsidRPr="00791663" w:rsidRDefault="008608F1" w:rsidP="008608F1">
      <w:pPr>
        <w:pStyle w:val="Naslov1"/>
        <w:keepLines w:val="0"/>
        <w:spacing w:before="0" w:line="276" w:lineRule="auto"/>
        <w:rPr>
          <w:rStyle w:val="Poudarek"/>
          <w:rFonts w:asciiTheme="minorHAnsi" w:hAnsiTheme="minorHAnsi" w:cstheme="minorHAnsi"/>
          <w:b/>
          <w:i w:val="0"/>
          <w:sz w:val="24"/>
          <w:szCs w:val="24"/>
        </w:rPr>
      </w:pPr>
    </w:p>
    <w:p w14:paraId="540138DD" w14:textId="70F71B12" w:rsidR="007454B6" w:rsidRPr="00791663" w:rsidRDefault="00FE51F2" w:rsidP="008608F1">
      <w:pPr>
        <w:pStyle w:val="Naslov1"/>
        <w:keepLines w:val="0"/>
        <w:spacing w:before="0" w:line="276" w:lineRule="auto"/>
        <w:rPr>
          <w:rStyle w:val="Poudarek"/>
          <w:rFonts w:asciiTheme="minorHAnsi" w:hAnsiTheme="minorHAnsi" w:cstheme="minorHAnsi"/>
          <w:b/>
          <w:i w:val="0"/>
          <w:iCs w:val="0"/>
        </w:rPr>
      </w:pPr>
      <w:bookmarkStart w:id="57" w:name="_Toc231202151"/>
      <w:r w:rsidRPr="00791663">
        <w:rPr>
          <w:rStyle w:val="Poudarek"/>
          <w:rFonts w:asciiTheme="minorHAnsi" w:hAnsiTheme="minorHAnsi" w:cstheme="minorHAnsi"/>
          <w:b/>
          <w:i w:val="0"/>
          <w:sz w:val="24"/>
          <w:szCs w:val="24"/>
        </w:rPr>
        <w:t>6</w:t>
      </w:r>
      <w:r w:rsidR="009B28DC" w:rsidRPr="00791663">
        <w:rPr>
          <w:rStyle w:val="Poudarek"/>
          <w:rFonts w:asciiTheme="minorHAnsi" w:hAnsiTheme="minorHAnsi" w:cstheme="minorHAnsi"/>
          <w:b/>
          <w:i w:val="0"/>
          <w:sz w:val="24"/>
          <w:szCs w:val="24"/>
        </w:rPr>
        <w:t xml:space="preserve">  </w:t>
      </w:r>
      <w:r w:rsidRPr="00791663">
        <w:rPr>
          <w:rStyle w:val="Poudarek"/>
          <w:rFonts w:asciiTheme="minorHAnsi" w:hAnsiTheme="minorHAnsi" w:cstheme="minorHAnsi"/>
          <w:b/>
          <w:i w:val="0"/>
          <w:sz w:val="24"/>
          <w:szCs w:val="24"/>
        </w:rPr>
        <w:t>Uporaba orodij umetne inteligence pri jezikovnih storitvah</w:t>
      </w:r>
      <w:bookmarkEnd w:id="57"/>
    </w:p>
    <w:p w14:paraId="07599C0A" w14:textId="77777777" w:rsidR="008608F1" w:rsidRPr="00791663" w:rsidRDefault="008608F1" w:rsidP="007454B6">
      <w:pPr>
        <w:rPr>
          <w:rFonts w:asciiTheme="minorHAnsi" w:hAnsiTheme="minorHAnsi" w:cstheme="minorHAnsi"/>
          <w:lang w:eastAsia="en-US"/>
        </w:rPr>
      </w:pPr>
    </w:p>
    <w:p w14:paraId="44BDD347" w14:textId="0F04C04E" w:rsidR="00FE51F2" w:rsidRPr="00791663" w:rsidRDefault="00FE51F2" w:rsidP="00FE51F2">
      <w:pPr>
        <w:spacing w:line="276" w:lineRule="auto"/>
        <w:jc w:val="both"/>
        <w:rPr>
          <w:rFonts w:asciiTheme="minorHAnsi" w:hAnsiTheme="minorHAnsi" w:cstheme="minorHAnsi"/>
        </w:rPr>
      </w:pPr>
      <w:r w:rsidRPr="00791663">
        <w:rPr>
          <w:rFonts w:asciiTheme="minorHAnsi" w:hAnsiTheme="minorHAnsi" w:cstheme="minorHAnsi"/>
        </w:rPr>
        <w:t>Pri zagotavljanju jezikovnih storitev je uporaba raznovrstnih orodij umetne inteligence (UI) in strojnega prevajanja v porastu. Stališča strokovne javnosti, vključno z Evropskim združenjem sodnih tolmačev in prevajalcev (EULITA), poudarjajo, da umetna inteligenca ne more nadomestiti človeške strokovnosti, temveč jo lahko le dopolnjuje pod jasno določenimi pogoji. Na</w:t>
      </w:r>
      <w:r w:rsidR="00075930" w:rsidRPr="00791663">
        <w:rPr>
          <w:rFonts w:asciiTheme="minorHAnsi" w:hAnsiTheme="minorHAnsi" w:cstheme="minorHAnsi"/>
        </w:rPr>
        <w:t>jbolj pomembno</w:t>
      </w:r>
      <w:r w:rsidRPr="00791663">
        <w:rPr>
          <w:rFonts w:asciiTheme="minorHAnsi" w:hAnsiTheme="minorHAnsi" w:cstheme="minorHAnsi"/>
        </w:rPr>
        <w:t xml:space="preserve"> je, da </w:t>
      </w:r>
      <w:r w:rsidR="008608F1" w:rsidRPr="00791663">
        <w:rPr>
          <w:rFonts w:asciiTheme="minorHAnsi" w:hAnsiTheme="minorHAnsi" w:cstheme="minorHAnsi"/>
        </w:rPr>
        <w:t>opravljeno jezikovno storitev vedno</w:t>
      </w:r>
      <w:r w:rsidRPr="00791663">
        <w:rPr>
          <w:rFonts w:asciiTheme="minorHAnsi" w:hAnsiTheme="minorHAnsi" w:cstheme="minorHAnsi"/>
        </w:rPr>
        <w:t xml:space="preserve"> pregleda, popravi in potrdi usposobljen prevajalec</w:t>
      </w:r>
      <w:r w:rsidR="00DD2BD0" w:rsidRPr="00791663">
        <w:rPr>
          <w:rFonts w:asciiTheme="minorHAnsi" w:hAnsiTheme="minorHAnsi" w:cstheme="minorHAnsi"/>
        </w:rPr>
        <w:t xml:space="preserve"> in lektor </w:t>
      </w:r>
      <w:r w:rsidRPr="00791663">
        <w:rPr>
          <w:rFonts w:asciiTheme="minorHAnsi" w:hAnsiTheme="minorHAnsi" w:cstheme="minorHAnsi"/>
        </w:rPr>
        <w:t xml:space="preserve">(v </w:t>
      </w:r>
      <w:r w:rsidR="00414E7E" w:rsidRPr="00791663">
        <w:rPr>
          <w:rFonts w:asciiTheme="minorHAnsi" w:hAnsiTheme="minorHAnsi" w:cstheme="minorHAnsi"/>
        </w:rPr>
        <w:t>nadaljnjem besedilu</w:t>
      </w:r>
      <w:r w:rsidRPr="00791663">
        <w:rPr>
          <w:rFonts w:asciiTheme="minorHAnsi" w:hAnsiTheme="minorHAnsi" w:cstheme="minorHAnsi"/>
        </w:rPr>
        <w:t xml:space="preserve">: avtor jezikovne storitve). Takšna orodja lahko ob ustrezni in strokovno nadzorovani uporabi prispevajo k večji učinkovitosti delovnih procesov, vendar je pomembno, da se uporabnik zaveda določenih tveganj. Naročnik jezikovne storitve lahko od avtorja jezikovne storitve </w:t>
      </w:r>
      <w:r w:rsidR="00BD2D04" w:rsidRPr="00791663">
        <w:rPr>
          <w:rFonts w:asciiTheme="minorHAnsi" w:hAnsiTheme="minorHAnsi" w:cstheme="minorHAnsi"/>
        </w:rPr>
        <w:t xml:space="preserve">tudi </w:t>
      </w:r>
      <w:r w:rsidRPr="00791663">
        <w:rPr>
          <w:rFonts w:asciiTheme="minorHAnsi" w:hAnsiTheme="minorHAnsi" w:cstheme="minorHAnsi"/>
        </w:rPr>
        <w:t xml:space="preserve">zahteva, da uporabo UI omeji ali da orodij </w:t>
      </w:r>
      <w:r w:rsidR="00D53EB0" w:rsidRPr="00791663">
        <w:rPr>
          <w:rFonts w:asciiTheme="minorHAnsi" w:hAnsiTheme="minorHAnsi" w:cstheme="minorHAnsi"/>
        </w:rPr>
        <w:t xml:space="preserve">UI </w:t>
      </w:r>
      <w:r w:rsidRPr="00791663">
        <w:rPr>
          <w:rFonts w:asciiTheme="minorHAnsi" w:hAnsiTheme="minorHAnsi" w:cstheme="minorHAnsi"/>
        </w:rPr>
        <w:t>sploh ne sme uporabljati</w:t>
      </w:r>
      <w:r w:rsidR="00BD2D04" w:rsidRPr="00791663">
        <w:rPr>
          <w:rFonts w:asciiTheme="minorHAnsi" w:hAnsiTheme="minorHAnsi" w:cstheme="minorHAnsi"/>
        </w:rPr>
        <w:t xml:space="preserve"> (to je lahko odvisno od področja in zaupnosti podatkov).</w:t>
      </w:r>
      <w:r w:rsidR="00D53EB0" w:rsidRPr="00791663">
        <w:rPr>
          <w:rFonts w:asciiTheme="minorHAnsi" w:hAnsiTheme="minorHAnsi" w:cstheme="minorHAnsi"/>
        </w:rPr>
        <w:t xml:space="preserve"> </w:t>
      </w:r>
    </w:p>
    <w:p w14:paraId="707333EF" w14:textId="77777777" w:rsidR="00287B9B" w:rsidRPr="00791663" w:rsidRDefault="00287B9B" w:rsidP="00FE51F2">
      <w:pPr>
        <w:spacing w:line="276" w:lineRule="auto"/>
        <w:jc w:val="both"/>
        <w:rPr>
          <w:rFonts w:asciiTheme="minorHAnsi" w:hAnsiTheme="minorHAnsi" w:cstheme="minorHAnsi"/>
        </w:rPr>
      </w:pPr>
    </w:p>
    <w:p w14:paraId="1F850F4F" w14:textId="4D98B28C" w:rsidR="00287B9B" w:rsidRPr="00791663" w:rsidRDefault="00287B9B" w:rsidP="00FE51F2">
      <w:pPr>
        <w:spacing w:line="276" w:lineRule="auto"/>
        <w:jc w:val="both"/>
        <w:rPr>
          <w:rFonts w:asciiTheme="minorHAnsi" w:hAnsiTheme="minorHAnsi" w:cstheme="minorHAnsi"/>
        </w:rPr>
      </w:pPr>
      <w:r w:rsidRPr="00791663">
        <w:rPr>
          <w:rFonts w:asciiTheme="minorHAnsi" w:hAnsiTheme="minorHAnsi" w:cstheme="minorHAnsi"/>
        </w:rPr>
        <w:t xml:space="preserve">V zvezi z uporabo UI namesto tolmačev je pomembno poudariti, da v takšnih primerih ni mogoče zagotoviti človeškega nadzora oziroma odpravljanja morebitnih napak. Tudi kadar se UI uporablja </w:t>
      </w:r>
      <w:r w:rsidR="009B28DC" w:rsidRPr="00791663">
        <w:rPr>
          <w:rFonts w:asciiTheme="minorHAnsi" w:hAnsiTheme="minorHAnsi" w:cstheme="minorHAnsi"/>
        </w:rPr>
        <w:t xml:space="preserve">le </w:t>
      </w:r>
      <w:r w:rsidRPr="00791663">
        <w:rPr>
          <w:rFonts w:asciiTheme="minorHAnsi" w:hAnsiTheme="minorHAnsi" w:cstheme="minorHAnsi"/>
        </w:rPr>
        <w:t>kot podpora pri pripravi na tolmačenje, je bistveno, da tolmači dosledno upoštevajo etične, strokovne, poklicne in druge zahteve ter zagotavljajo varstvo podatkov, kot je navedeno v nadaljevanju. Uporaba UI namesto tolmača lahko zagotavlja nižjo ceno storitve, vsekakor pa</w:t>
      </w:r>
      <w:r w:rsidR="00D400A5" w:rsidRPr="00791663">
        <w:rPr>
          <w:rFonts w:asciiTheme="minorHAnsi" w:hAnsiTheme="minorHAnsi" w:cstheme="minorHAnsi"/>
        </w:rPr>
        <w:t>,</w:t>
      </w:r>
      <w:r w:rsidRPr="00791663">
        <w:rPr>
          <w:rFonts w:asciiTheme="minorHAnsi" w:hAnsiTheme="minorHAnsi" w:cstheme="minorHAnsi"/>
        </w:rPr>
        <w:t xml:space="preserve"> glede na </w:t>
      </w:r>
      <w:r w:rsidR="00D53EB0" w:rsidRPr="00791663">
        <w:rPr>
          <w:rFonts w:asciiTheme="minorHAnsi" w:hAnsiTheme="minorHAnsi" w:cstheme="minorHAnsi"/>
        </w:rPr>
        <w:t xml:space="preserve">zdajšnjo </w:t>
      </w:r>
      <w:r w:rsidRPr="00791663">
        <w:rPr>
          <w:rFonts w:asciiTheme="minorHAnsi" w:hAnsiTheme="minorHAnsi" w:cstheme="minorHAnsi"/>
        </w:rPr>
        <w:t>stopnjo nezanesljivosti</w:t>
      </w:r>
      <w:r w:rsidR="00D400A5" w:rsidRPr="00791663">
        <w:rPr>
          <w:rFonts w:asciiTheme="minorHAnsi" w:hAnsiTheme="minorHAnsi" w:cstheme="minorHAnsi"/>
        </w:rPr>
        <w:t>,</w:t>
      </w:r>
      <w:r w:rsidRPr="00791663">
        <w:rPr>
          <w:rFonts w:asciiTheme="minorHAnsi" w:hAnsiTheme="minorHAnsi" w:cstheme="minorHAnsi"/>
        </w:rPr>
        <w:t xml:space="preserve"> uporaba UI na področju tolmačenja </w:t>
      </w:r>
      <w:r w:rsidR="00CE3774" w:rsidRPr="00791663">
        <w:rPr>
          <w:rFonts w:asciiTheme="minorHAnsi" w:hAnsiTheme="minorHAnsi" w:cstheme="minorHAnsi"/>
        </w:rPr>
        <w:t>ni skladn</w:t>
      </w:r>
      <w:r w:rsidR="001006DE" w:rsidRPr="00791663">
        <w:rPr>
          <w:rFonts w:asciiTheme="minorHAnsi" w:hAnsiTheme="minorHAnsi" w:cstheme="minorHAnsi"/>
        </w:rPr>
        <w:t>a</w:t>
      </w:r>
      <w:r w:rsidR="00CE3774" w:rsidRPr="00791663">
        <w:rPr>
          <w:rFonts w:asciiTheme="minorHAnsi" w:hAnsiTheme="minorHAnsi" w:cstheme="minorHAnsi"/>
        </w:rPr>
        <w:t xml:space="preserve"> z</w:t>
      </w:r>
      <w:r w:rsidRPr="00791663">
        <w:rPr>
          <w:rFonts w:asciiTheme="minorHAnsi" w:hAnsiTheme="minorHAnsi" w:cstheme="minorHAnsi"/>
        </w:rPr>
        <w:t xml:space="preserve"> ZJN-3, saj se za primer naročanja jezikovnih storitev zahteva kombinacija meril kakovosti</w:t>
      </w:r>
      <w:r w:rsidR="00CE3774" w:rsidRPr="00791663">
        <w:rPr>
          <w:rFonts w:asciiTheme="minorHAnsi" w:hAnsiTheme="minorHAnsi" w:cstheme="minorHAnsi"/>
        </w:rPr>
        <w:t xml:space="preserve"> in cene</w:t>
      </w:r>
      <w:r w:rsidRPr="00791663">
        <w:rPr>
          <w:rFonts w:asciiTheme="minorHAnsi" w:hAnsiTheme="minorHAnsi" w:cstheme="minorHAnsi"/>
        </w:rPr>
        <w:t>.</w:t>
      </w:r>
      <w:r w:rsidR="003106C7" w:rsidRPr="00791663">
        <w:rPr>
          <w:rFonts w:asciiTheme="minorHAnsi" w:hAnsiTheme="minorHAnsi" w:cstheme="minorHAnsi"/>
        </w:rPr>
        <w:t xml:space="preserve">  </w:t>
      </w:r>
    </w:p>
    <w:p w14:paraId="0A1FB0E2" w14:textId="38A99E5A" w:rsidR="004D2C59" w:rsidRPr="00791663" w:rsidRDefault="004D2C59" w:rsidP="00FE51F2">
      <w:pPr>
        <w:spacing w:line="276" w:lineRule="auto"/>
        <w:jc w:val="both"/>
        <w:rPr>
          <w:rFonts w:asciiTheme="minorHAnsi" w:hAnsiTheme="minorHAnsi" w:cstheme="minorHAnsi"/>
        </w:rPr>
      </w:pPr>
    </w:p>
    <w:p w14:paraId="415F260E" w14:textId="14B7F5B1" w:rsidR="00FE51F2" w:rsidRPr="00791663" w:rsidRDefault="00FE51F2" w:rsidP="00FE51F2">
      <w:pPr>
        <w:spacing w:line="276" w:lineRule="auto"/>
        <w:jc w:val="both"/>
        <w:rPr>
          <w:rFonts w:asciiTheme="minorHAnsi" w:hAnsiTheme="minorHAnsi" w:cstheme="minorHAnsi"/>
        </w:rPr>
      </w:pPr>
      <w:r w:rsidRPr="00791663">
        <w:rPr>
          <w:rFonts w:asciiTheme="minorHAnsi" w:hAnsiTheme="minorHAnsi" w:cstheme="minorHAnsi"/>
        </w:rPr>
        <w:t xml:space="preserve">Pri jezikovnih storitvah je pomembno varovanje osebnih in zaupnih podatkov, saj uporaba orodij </w:t>
      </w:r>
      <w:r w:rsidR="003106C7" w:rsidRPr="00791663">
        <w:rPr>
          <w:rFonts w:asciiTheme="minorHAnsi" w:hAnsiTheme="minorHAnsi" w:cstheme="minorHAnsi"/>
        </w:rPr>
        <w:t xml:space="preserve">UI </w:t>
      </w:r>
      <w:r w:rsidRPr="00791663">
        <w:rPr>
          <w:rFonts w:asciiTheme="minorHAnsi" w:hAnsiTheme="minorHAnsi" w:cstheme="minorHAnsi"/>
        </w:rPr>
        <w:t xml:space="preserve">lahko vključuje obdelavo besedil na zunanjih platformah ali v okoljih, kjer uporabnik nima neposrednega nadzora nad hrambo, nadaljnjo uporabo ali učenjem modelov na podlagi </w:t>
      </w:r>
      <w:r w:rsidR="003106C7" w:rsidRPr="00791663">
        <w:rPr>
          <w:rFonts w:asciiTheme="minorHAnsi" w:hAnsiTheme="minorHAnsi" w:cstheme="minorHAnsi"/>
        </w:rPr>
        <w:t xml:space="preserve">podanih </w:t>
      </w:r>
      <w:r w:rsidRPr="00791663">
        <w:rPr>
          <w:rFonts w:asciiTheme="minorHAnsi" w:hAnsiTheme="minorHAnsi" w:cstheme="minorHAnsi"/>
        </w:rPr>
        <w:t xml:space="preserve">vsebin. To </w:t>
      </w:r>
      <w:r w:rsidR="003106C7" w:rsidRPr="00791663">
        <w:rPr>
          <w:rFonts w:asciiTheme="minorHAnsi" w:hAnsiTheme="minorHAnsi" w:cstheme="minorHAnsi"/>
        </w:rPr>
        <w:t xml:space="preserve">pomeni </w:t>
      </w:r>
      <w:r w:rsidRPr="00791663">
        <w:rPr>
          <w:rFonts w:asciiTheme="minorHAnsi" w:hAnsiTheme="minorHAnsi" w:cstheme="minorHAnsi"/>
        </w:rPr>
        <w:t xml:space="preserve">posebno tveganje pri besedilih, ki vsebujejo osebne podatke, poslovne skrivnosti in zaupne ali varovane informacije. Uporabnik mora zato zagotoviti, da uporaba orodij </w:t>
      </w:r>
      <w:r w:rsidR="003106C7" w:rsidRPr="00791663">
        <w:rPr>
          <w:rFonts w:asciiTheme="minorHAnsi" w:hAnsiTheme="minorHAnsi" w:cstheme="minorHAnsi"/>
        </w:rPr>
        <w:t xml:space="preserve">UI </w:t>
      </w:r>
      <w:r w:rsidRPr="00791663">
        <w:rPr>
          <w:rFonts w:asciiTheme="minorHAnsi" w:hAnsiTheme="minorHAnsi" w:cstheme="minorHAnsi"/>
        </w:rPr>
        <w:t>ne pomeni kršitve predpisov o varstvu podatkov</w:t>
      </w:r>
      <w:r w:rsidRPr="00791663">
        <w:rPr>
          <w:rStyle w:val="Sprotnaopomba-sklic"/>
          <w:rFonts w:asciiTheme="minorHAnsi" w:hAnsiTheme="minorHAnsi" w:cstheme="minorHAnsi"/>
        </w:rPr>
        <w:footnoteReference w:id="12"/>
      </w:r>
      <w:r w:rsidRPr="00791663">
        <w:rPr>
          <w:rFonts w:asciiTheme="minorHAnsi" w:hAnsiTheme="minorHAnsi" w:cstheme="minorHAnsi"/>
        </w:rPr>
        <w:t xml:space="preserve"> in da se naročnikova besedila ne uporabljajo za učenje ali nadaljnj</w:t>
      </w:r>
      <w:r w:rsidR="003106C7" w:rsidRPr="00791663">
        <w:rPr>
          <w:rFonts w:asciiTheme="minorHAnsi" w:hAnsiTheme="minorHAnsi" w:cstheme="minorHAnsi"/>
        </w:rPr>
        <w:t>e</w:t>
      </w:r>
      <w:r w:rsidRPr="00791663">
        <w:rPr>
          <w:rFonts w:asciiTheme="minorHAnsi" w:hAnsiTheme="minorHAnsi" w:cstheme="minorHAnsi"/>
        </w:rPr>
        <w:t xml:space="preserve"> </w:t>
      </w:r>
      <w:r w:rsidR="003106C7" w:rsidRPr="00791663">
        <w:rPr>
          <w:rFonts w:asciiTheme="minorHAnsi" w:hAnsiTheme="minorHAnsi" w:cstheme="minorHAnsi"/>
        </w:rPr>
        <w:t xml:space="preserve">širjenje </w:t>
      </w:r>
      <w:r w:rsidRPr="00791663">
        <w:rPr>
          <w:rFonts w:asciiTheme="minorHAnsi" w:hAnsiTheme="minorHAnsi" w:cstheme="minorHAnsi"/>
        </w:rPr>
        <w:t xml:space="preserve">brez izrecnega dovoljenja. Poleg navedenega je pomembno, da je avtor jezikovne storitve v celoti odgovoren za končno besedilo, saj uporaba umetne inteligence ne zmanjšuje in ne prenaša odgovornosti na tehnološko orodje. Dodatno se morata avtor jezikovne storitve in naročnik zavedati tudi </w:t>
      </w:r>
      <w:r w:rsidR="003106C7" w:rsidRPr="00791663">
        <w:rPr>
          <w:rFonts w:asciiTheme="minorHAnsi" w:hAnsiTheme="minorHAnsi" w:cstheme="minorHAnsi"/>
        </w:rPr>
        <w:t xml:space="preserve">značilnih </w:t>
      </w:r>
      <w:r w:rsidRPr="00791663">
        <w:rPr>
          <w:rFonts w:asciiTheme="minorHAnsi" w:hAnsiTheme="minorHAnsi" w:cstheme="minorHAnsi"/>
        </w:rPr>
        <w:t>pomanjkljivosti orodij</w:t>
      </w:r>
      <w:r w:rsidR="003106C7" w:rsidRPr="00791663">
        <w:rPr>
          <w:rFonts w:asciiTheme="minorHAnsi" w:hAnsiTheme="minorHAnsi" w:cstheme="minorHAnsi"/>
        </w:rPr>
        <w:t xml:space="preserve"> UI</w:t>
      </w:r>
      <w:r w:rsidRPr="00791663">
        <w:rPr>
          <w:rFonts w:asciiTheme="minorHAnsi" w:hAnsiTheme="minorHAnsi" w:cstheme="minorHAnsi"/>
        </w:rPr>
        <w:t xml:space="preserve">, kot so nepravilna ali </w:t>
      </w:r>
      <w:r w:rsidR="008608F1" w:rsidRPr="00791663">
        <w:rPr>
          <w:rFonts w:asciiTheme="minorHAnsi" w:hAnsiTheme="minorHAnsi" w:cstheme="minorHAnsi"/>
        </w:rPr>
        <w:t>nedosledna</w:t>
      </w:r>
      <w:r w:rsidRPr="00791663">
        <w:rPr>
          <w:rFonts w:asciiTheme="minorHAnsi" w:hAnsiTheme="minorHAnsi" w:cstheme="minorHAnsi"/>
        </w:rPr>
        <w:t xml:space="preserve"> raba terminologije (zlasti v specializiranih besedilih), dobesedni prevodi brez upoštevanja konteksta, izpuščanje pomena, halucinacije, slogovna neustreznost ali napačna raba strokovnih </w:t>
      </w:r>
      <w:r w:rsidR="003106C7" w:rsidRPr="00791663">
        <w:rPr>
          <w:rFonts w:asciiTheme="minorHAnsi" w:hAnsiTheme="minorHAnsi" w:cstheme="minorHAnsi"/>
        </w:rPr>
        <w:t xml:space="preserve">izrazov </w:t>
      </w:r>
      <w:r w:rsidRPr="00791663">
        <w:rPr>
          <w:rFonts w:asciiTheme="minorHAnsi" w:hAnsiTheme="minorHAnsi" w:cstheme="minorHAnsi"/>
        </w:rPr>
        <w:t>i</w:t>
      </w:r>
      <w:r w:rsidR="003106C7" w:rsidRPr="00791663">
        <w:rPr>
          <w:rFonts w:asciiTheme="minorHAnsi" w:hAnsiTheme="minorHAnsi" w:cstheme="minorHAnsi"/>
        </w:rPr>
        <w:t>n po</w:t>
      </w:r>
      <w:r w:rsidRPr="00791663">
        <w:rPr>
          <w:rFonts w:asciiTheme="minorHAnsi" w:hAnsiTheme="minorHAnsi" w:cstheme="minorHAnsi"/>
        </w:rPr>
        <w:t>d</w:t>
      </w:r>
      <w:r w:rsidR="003106C7" w:rsidRPr="00791663">
        <w:rPr>
          <w:rFonts w:asciiTheme="minorHAnsi" w:hAnsiTheme="minorHAnsi" w:cstheme="minorHAnsi"/>
        </w:rPr>
        <w:t>obno</w:t>
      </w:r>
      <w:r w:rsidRPr="00791663">
        <w:rPr>
          <w:rFonts w:asciiTheme="minorHAnsi" w:hAnsiTheme="minorHAnsi" w:cstheme="minorHAnsi"/>
        </w:rPr>
        <w:t xml:space="preserve">. </w:t>
      </w:r>
      <w:r w:rsidR="003106C7" w:rsidRPr="00791663">
        <w:rPr>
          <w:rFonts w:asciiTheme="minorHAnsi" w:hAnsiTheme="minorHAnsi" w:cstheme="minorHAnsi"/>
        </w:rPr>
        <w:t xml:space="preserve">Zato </w:t>
      </w:r>
      <w:r w:rsidRPr="00791663">
        <w:rPr>
          <w:rFonts w:asciiTheme="minorHAnsi" w:hAnsiTheme="minorHAnsi" w:cstheme="minorHAnsi"/>
        </w:rPr>
        <w:t xml:space="preserve">mora biti vsak izdelek deležen temeljitega človeškega pregleda usposobljenega prevajalca, lektorja ali tolmača. Treba je tudi </w:t>
      </w:r>
      <w:r w:rsidR="008608F1" w:rsidRPr="00791663">
        <w:rPr>
          <w:rFonts w:asciiTheme="minorHAnsi" w:hAnsiTheme="minorHAnsi" w:cstheme="minorHAnsi"/>
        </w:rPr>
        <w:t>poudariti</w:t>
      </w:r>
      <w:r w:rsidRPr="00791663">
        <w:rPr>
          <w:rFonts w:asciiTheme="minorHAnsi" w:hAnsiTheme="minorHAnsi" w:cstheme="minorHAnsi"/>
        </w:rPr>
        <w:t>, da so jezikovne storitve na področju prava in medicine izjemno občutljive, zato je uporaba UI na teh področjih dovoljena izključno kot podporno orodje, in sicer le, če storitev izvaja ustrezno strokovno usposobljen</w:t>
      </w:r>
      <w:r w:rsidR="00415F87" w:rsidRPr="00791663">
        <w:rPr>
          <w:rFonts w:asciiTheme="minorHAnsi" w:hAnsiTheme="minorHAnsi" w:cstheme="minorHAnsi"/>
        </w:rPr>
        <w:t>i</w:t>
      </w:r>
      <w:r w:rsidRPr="00791663">
        <w:rPr>
          <w:rFonts w:asciiTheme="minorHAnsi" w:hAnsiTheme="minorHAnsi" w:cstheme="minorHAnsi"/>
        </w:rPr>
        <w:t xml:space="preserve"> prevajalec, lektor ali tolmač, je opravljen temeljit pregled besedila </w:t>
      </w:r>
      <w:r w:rsidR="00415F87" w:rsidRPr="00791663">
        <w:rPr>
          <w:rFonts w:asciiTheme="minorHAnsi" w:hAnsiTheme="minorHAnsi" w:cstheme="minorHAnsi"/>
        </w:rPr>
        <w:t>ter</w:t>
      </w:r>
      <w:r w:rsidRPr="00791663">
        <w:rPr>
          <w:rFonts w:asciiTheme="minorHAnsi" w:hAnsiTheme="minorHAnsi" w:cstheme="minorHAnsi"/>
        </w:rPr>
        <w:t xml:space="preserve"> se dosledno upoštevajo veljavni strokovni standardi in kodeksi.</w:t>
      </w:r>
    </w:p>
    <w:p w14:paraId="7A43CA10" w14:textId="77777777" w:rsidR="00FE51F2" w:rsidRPr="00791663" w:rsidRDefault="00FE51F2" w:rsidP="00FE51F2">
      <w:pPr>
        <w:spacing w:line="276" w:lineRule="auto"/>
        <w:jc w:val="both"/>
        <w:rPr>
          <w:rFonts w:asciiTheme="minorHAnsi" w:hAnsiTheme="minorHAnsi" w:cstheme="minorHAnsi"/>
        </w:rPr>
      </w:pPr>
    </w:p>
    <w:p w14:paraId="790B47F3" w14:textId="02FEDFF8" w:rsidR="004D2C59" w:rsidRPr="00791663" w:rsidRDefault="00FE51F2" w:rsidP="00FE51F2">
      <w:pPr>
        <w:spacing w:line="276" w:lineRule="auto"/>
        <w:jc w:val="both"/>
        <w:rPr>
          <w:rFonts w:asciiTheme="minorHAnsi" w:hAnsiTheme="minorHAnsi" w:cstheme="minorHAnsi"/>
        </w:rPr>
      </w:pPr>
      <w:r w:rsidRPr="00791663">
        <w:rPr>
          <w:rFonts w:asciiTheme="minorHAnsi" w:hAnsiTheme="minorHAnsi" w:cstheme="minorHAnsi"/>
        </w:rPr>
        <w:t xml:space="preserve">Glede uporabe orodij </w:t>
      </w:r>
      <w:r w:rsidR="00415F87" w:rsidRPr="00791663">
        <w:rPr>
          <w:rFonts w:asciiTheme="minorHAnsi" w:hAnsiTheme="minorHAnsi" w:cstheme="minorHAnsi"/>
        </w:rPr>
        <w:t xml:space="preserve">UI </w:t>
      </w:r>
      <w:r w:rsidRPr="00791663">
        <w:rPr>
          <w:rFonts w:asciiTheme="minorHAnsi" w:hAnsiTheme="minorHAnsi" w:cstheme="minorHAnsi"/>
        </w:rPr>
        <w:t xml:space="preserve">se zahteva tudi transparentnost v okviru izvajanja storitev. To pomeni, da mora biti naročnik obveščen o tem, ali in v kakšnem obsegu se pri delu uporabljajo orodja </w:t>
      </w:r>
      <w:r w:rsidR="00415F87" w:rsidRPr="00791663">
        <w:rPr>
          <w:rFonts w:asciiTheme="minorHAnsi" w:hAnsiTheme="minorHAnsi" w:cstheme="minorHAnsi"/>
        </w:rPr>
        <w:t xml:space="preserve">UI, </w:t>
      </w:r>
      <w:r w:rsidRPr="00791663">
        <w:rPr>
          <w:rFonts w:asciiTheme="minorHAnsi" w:hAnsiTheme="minorHAnsi" w:cstheme="minorHAnsi"/>
        </w:rPr>
        <w:t>ter seznanjen z vlogo človeškega strokovnjaka pri preverjanju in potrjevanju končnega izdelka. Takšna zahteva je skladna z načeli sledljivosti in preglednosti, ki jih poudarjajo tudi strokovna združenja prevajalcev in tolmačev na ravni EU.</w:t>
      </w:r>
      <w:r w:rsidR="00415F87" w:rsidRPr="00791663">
        <w:rPr>
          <w:rFonts w:asciiTheme="minorHAnsi" w:hAnsiTheme="minorHAnsi" w:cstheme="minorHAnsi"/>
        </w:rPr>
        <w:t xml:space="preserve"> </w:t>
      </w:r>
    </w:p>
    <w:p w14:paraId="79D7769D" w14:textId="77777777" w:rsidR="00FE51F2" w:rsidRPr="00791663" w:rsidRDefault="00FE51F2" w:rsidP="00FE51F2">
      <w:pPr>
        <w:spacing w:line="276" w:lineRule="auto"/>
        <w:jc w:val="both"/>
        <w:rPr>
          <w:rFonts w:asciiTheme="minorHAnsi" w:hAnsiTheme="minorHAnsi" w:cstheme="minorHAnsi"/>
        </w:rPr>
      </w:pPr>
    </w:p>
    <w:p w14:paraId="59EE60F7" w14:textId="1E2C7463" w:rsidR="00FE51F2" w:rsidRPr="00791663" w:rsidRDefault="00FE51F2" w:rsidP="00FE51F2">
      <w:pPr>
        <w:spacing w:line="276" w:lineRule="auto"/>
        <w:jc w:val="both"/>
        <w:rPr>
          <w:rFonts w:asciiTheme="minorHAnsi" w:hAnsiTheme="minorHAnsi" w:cstheme="minorHAnsi"/>
        </w:rPr>
      </w:pPr>
      <w:r w:rsidRPr="00791663">
        <w:rPr>
          <w:rFonts w:asciiTheme="minorHAnsi" w:hAnsiTheme="minorHAnsi" w:cstheme="minorHAnsi"/>
        </w:rPr>
        <w:t>Evropska unija je sprejela Uredbo o umetni inteligenci</w:t>
      </w:r>
      <w:r w:rsidR="00415F87" w:rsidRPr="00791663">
        <w:rPr>
          <w:rFonts w:asciiTheme="minorHAnsi" w:hAnsiTheme="minorHAnsi" w:cstheme="minorHAnsi"/>
        </w:rPr>
        <w:t>,</w:t>
      </w:r>
      <w:r w:rsidRPr="00791663">
        <w:rPr>
          <w:rStyle w:val="Sprotnaopomba-sklic"/>
          <w:rFonts w:asciiTheme="minorHAnsi" w:hAnsiTheme="minorHAnsi" w:cstheme="minorHAnsi"/>
        </w:rPr>
        <w:footnoteReference w:id="13"/>
      </w:r>
      <w:r w:rsidRPr="00791663">
        <w:rPr>
          <w:rFonts w:asciiTheme="minorHAnsi" w:hAnsiTheme="minorHAnsi" w:cstheme="minorHAnsi"/>
        </w:rPr>
        <w:t xml:space="preserve"> ki določa zahteve za zakonito, varno in odgovorno uporabo umetne inteligence, vključno z obveznostmi glede nadzora, preglednosti in obvladovanja tveganj. Uredba se uporablja predvsem za ponudnike in uporabnike sistemov </w:t>
      </w:r>
      <w:r w:rsidR="00415F87" w:rsidRPr="00791663">
        <w:rPr>
          <w:rFonts w:asciiTheme="minorHAnsi" w:hAnsiTheme="minorHAnsi" w:cstheme="minorHAnsi"/>
        </w:rPr>
        <w:t xml:space="preserve">UI </w:t>
      </w:r>
      <w:r w:rsidRPr="00791663">
        <w:rPr>
          <w:rFonts w:asciiTheme="minorHAnsi" w:hAnsiTheme="minorHAnsi" w:cstheme="minorHAnsi"/>
        </w:rPr>
        <w:t xml:space="preserve">v poslovnem in javnem sektorju ter uvaja </w:t>
      </w:r>
      <w:r w:rsidR="00222F46" w:rsidRPr="00791663">
        <w:rPr>
          <w:rFonts w:asciiTheme="minorHAnsi" w:hAnsiTheme="minorHAnsi" w:cstheme="minorHAnsi"/>
        </w:rPr>
        <w:t>način obravnave</w:t>
      </w:r>
      <w:r w:rsidRPr="00791663">
        <w:rPr>
          <w:rFonts w:asciiTheme="minorHAnsi" w:hAnsiTheme="minorHAnsi" w:cstheme="minorHAnsi"/>
        </w:rPr>
        <w:t>, ki temelji na oceni tveganja, pri čemer so obveznosti odvisne od stopnje tveganja posameznega sistema in vloge posameznega deležnika pri razvoju, distribuciji ali uporabi sistema. Pričakuje se, da so naročniki in izvajalci jezikovnih storitev seznanjeni z vsebino uredbe.</w:t>
      </w:r>
    </w:p>
    <w:p w14:paraId="31630804" w14:textId="77777777" w:rsidR="00FD02B5" w:rsidRPr="00791663" w:rsidRDefault="00FD02B5" w:rsidP="00FE51F2">
      <w:pPr>
        <w:spacing w:line="276" w:lineRule="auto"/>
        <w:jc w:val="both"/>
        <w:rPr>
          <w:rFonts w:asciiTheme="minorHAnsi" w:hAnsiTheme="minorHAnsi" w:cstheme="minorHAnsi"/>
        </w:rPr>
      </w:pPr>
    </w:p>
    <w:p w14:paraId="0F547978" w14:textId="6F54AEC0" w:rsidR="006D719C" w:rsidRPr="00791663" w:rsidRDefault="006D719C" w:rsidP="006D719C">
      <w:pPr>
        <w:pStyle w:val="Naslov1"/>
        <w:keepLines w:val="0"/>
        <w:spacing w:before="0" w:line="276" w:lineRule="auto"/>
        <w:rPr>
          <w:rStyle w:val="Poudarek"/>
          <w:rFonts w:asciiTheme="minorHAnsi" w:hAnsiTheme="minorHAnsi" w:cstheme="minorHAnsi"/>
          <w:b/>
          <w:i w:val="0"/>
          <w:iCs w:val="0"/>
          <w:sz w:val="24"/>
          <w:szCs w:val="24"/>
        </w:rPr>
      </w:pPr>
      <w:bookmarkStart w:id="58" w:name="_Toc231202152"/>
      <w:r w:rsidRPr="00791663">
        <w:rPr>
          <w:rStyle w:val="Poudarek"/>
          <w:rFonts w:asciiTheme="minorHAnsi" w:hAnsiTheme="minorHAnsi" w:cstheme="minorHAnsi"/>
          <w:b/>
          <w:i w:val="0"/>
          <w:iCs w:val="0"/>
          <w:sz w:val="24"/>
          <w:szCs w:val="24"/>
        </w:rPr>
        <w:t>7</w:t>
      </w:r>
      <w:r w:rsidR="009B28DC" w:rsidRPr="00791663">
        <w:rPr>
          <w:rStyle w:val="Poudarek"/>
          <w:rFonts w:asciiTheme="minorHAnsi" w:hAnsiTheme="minorHAnsi" w:cstheme="minorHAnsi"/>
          <w:b/>
          <w:i w:val="0"/>
          <w:iCs w:val="0"/>
          <w:sz w:val="24"/>
          <w:szCs w:val="24"/>
        </w:rPr>
        <w:t xml:space="preserve"> </w:t>
      </w:r>
      <w:r w:rsidRPr="00791663">
        <w:rPr>
          <w:rStyle w:val="Poudarek"/>
          <w:rFonts w:asciiTheme="minorHAnsi" w:hAnsiTheme="minorHAnsi" w:cstheme="minorHAnsi"/>
          <w:b/>
          <w:i w:val="0"/>
          <w:iCs w:val="0"/>
          <w:sz w:val="24"/>
          <w:szCs w:val="24"/>
        </w:rPr>
        <w:t>Uporaba digitalnega podpisa</w:t>
      </w:r>
      <w:r w:rsidR="003077A2" w:rsidRPr="00791663">
        <w:rPr>
          <w:rStyle w:val="Poudarek"/>
          <w:rFonts w:asciiTheme="minorHAnsi" w:hAnsiTheme="minorHAnsi" w:cstheme="minorHAnsi"/>
          <w:b/>
          <w:i w:val="0"/>
          <w:iCs w:val="0"/>
          <w:sz w:val="24"/>
          <w:szCs w:val="24"/>
        </w:rPr>
        <w:t xml:space="preserve"> pri prevajanju in lekturi</w:t>
      </w:r>
      <w:bookmarkEnd w:id="58"/>
    </w:p>
    <w:p w14:paraId="2BAFDFF0" w14:textId="77777777" w:rsidR="00847443" w:rsidRPr="00791663" w:rsidRDefault="00847443" w:rsidP="00847443">
      <w:pPr>
        <w:rPr>
          <w:rFonts w:asciiTheme="minorHAnsi" w:hAnsiTheme="minorHAnsi" w:cstheme="minorHAnsi"/>
          <w:lang w:eastAsia="en-US"/>
        </w:rPr>
      </w:pPr>
    </w:p>
    <w:p w14:paraId="2A708681" w14:textId="6CFF8EF8" w:rsidR="00811B02" w:rsidRPr="00791663" w:rsidRDefault="00811B02" w:rsidP="008608F1">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Stroka opozarja, da se v praksi pojavljajo površni prevodi in lekture dokumentov, pri čemer ima naročnik možnost, da v ta namen </w:t>
      </w:r>
      <w:r w:rsidR="007D4870" w:rsidRPr="00791663">
        <w:rPr>
          <w:rFonts w:asciiTheme="minorHAnsi" w:hAnsiTheme="minorHAnsi" w:cstheme="minorHAnsi"/>
          <w:lang w:eastAsia="en-US"/>
        </w:rPr>
        <w:t>ter</w:t>
      </w:r>
      <w:r w:rsidRPr="00791663">
        <w:rPr>
          <w:rFonts w:asciiTheme="minorHAnsi" w:hAnsiTheme="minorHAnsi" w:cstheme="minorHAnsi"/>
          <w:lang w:eastAsia="en-US"/>
        </w:rPr>
        <w:t xml:space="preserve"> v namen zmanjšanja možnosti zlorab in goljufij ter povečanja zaščite pred digitalnimi tveganji in krajo identitete, uvede zahtevo obveznega digitalnega podpisa za vsak oddan prevod ali lekturo, pri čemer bi dokument podpisal</w:t>
      </w:r>
      <w:r w:rsidR="004216A2" w:rsidRPr="00791663">
        <w:rPr>
          <w:rFonts w:asciiTheme="minorHAnsi" w:hAnsiTheme="minorHAnsi" w:cstheme="minorHAnsi"/>
          <w:lang w:eastAsia="en-US"/>
        </w:rPr>
        <w:t xml:space="preserve"> izvajalec, ki je storitev opravil (</w:t>
      </w:r>
      <w:r w:rsidRPr="00791663">
        <w:rPr>
          <w:rFonts w:asciiTheme="minorHAnsi" w:hAnsiTheme="minorHAnsi" w:cstheme="minorHAnsi"/>
          <w:lang w:eastAsia="en-US"/>
        </w:rPr>
        <w:t>prevajalec oziroma lektor</w:t>
      </w:r>
      <w:r w:rsidR="004216A2" w:rsidRPr="00791663">
        <w:rPr>
          <w:rFonts w:asciiTheme="minorHAnsi" w:hAnsiTheme="minorHAnsi" w:cstheme="minorHAnsi"/>
          <w:lang w:eastAsia="en-US"/>
        </w:rPr>
        <w:t>)</w:t>
      </w:r>
      <w:r w:rsidR="005B2031" w:rsidRPr="00791663">
        <w:rPr>
          <w:rFonts w:asciiTheme="minorHAnsi" w:hAnsiTheme="minorHAnsi" w:cstheme="minorHAnsi"/>
          <w:lang w:eastAsia="en-US"/>
        </w:rPr>
        <w:t xml:space="preserve">. </w:t>
      </w:r>
      <w:r w:rsidRPr="00791663">
        <w:rPr>
          <w:rFonts w:asciiTheme="minorHAnsi" w:hAnsiTheme="minorHAnsi" w:cstheme="minorHAnsi"/>
          <w:lang w:eastAsia="en-US"/>
        </w:rPr>
        <w:t xml:space="preserve">Digitalni podpis omogoča jasno povezavo med dokumentom in osebo, ki je delo dejansko opravila, s čimer bi se okrepila individualna odgovornost in spodbudila višja kakovost storitev. Uporaba digitalnega podpisa je tudi skladna z razvojem elektronskega poslovanja v javnem sektorju in </w:t>
      </w:r>
      <w:r w:rsidR="007D4870" w:rsidRPr="00791663">
        <w:rPr>
          <w:rFonts w:asciiTheme="minorHAnsi" w:hAnsiTheme="minorHAnsi" w:cstheme="minorHAnsi"/>
          <w:lang w:eastAsia="en-US"/>
        </w:rPr>
        <w:t xml:space="preserve">pomeni </w:t>
      </w:r>
      <w:r w:rsidRPr="00791663">
        <w:rPr>
          <w:rFonts w:asciiTheme="minorHAnsi" w:hAnsiTheme="minorHAnsi" w:cstheme="minorHAnsi"/>
          <w:lang w:eastAsia="en-US"/>
        </w:rPr>
        <w:t>korak k večji transparentnosti, odgovornosti in varnosti pri upravljanju prevajalskih in lektorskih storitev. Hkrati zagotavlja popolno sledljivost dokumentov, kar bi naročnikom omogočilo preverjanje avtorstva pri morebitnih reklamacijah, sporih ali revizijah.</w:t>
      </w:r>
    </w:p>
    <w:p w14:paraId="66D7BD49" w14:textId="77777777" w:rsidR="006E33C5" w:rsidRPr="00791663" w:rsidRDefault="006E33C5" w:rsidP="00847443">
      <w:pPr>
        <w:spacing w:line="276" w:lineRule="auto"/>
        <w:jc w:val="both"/>
        <w:rPr>
          <w:rFonts w:asciiTheme="minorHAnsi" w:hAnsiTheme="minorHAnsi" w:cstheme="minorHAnsi"/>
        </w:rPr>
      </w:pPr>
    </w:p>
    <w:p w14:paraId="063104DF" w14:textId="77777777" w:rsidR="006E33C5" w:rsidRPr="00791663" w:rsidRDefault="006E33C5" w:rsidP="00847443">
      <w:pPr>
        <w:spacing w:line="276" w:lineRule="auto"/>
        <w:jc w:val="both"/>
        <w:rPr>
          <w:rFonts w:asciiTheme="minorHAnsi" w:hAnsiTheme="minorHAnsi" w:cstheme="minorHAnsi"/>
        </w:rPr>
      </w:pPr>
    </w:p>
    <w:p w14:paraId="5A1B2A39" w14:textId="77777777" w:rsidR="006E33C5" w:rsidRPr="00791663" w:rsidRDefault="006E33C5" w:rsidP="007454B6">
      <w:pPr>
        <w:spacing w:line="276" w:lineRule="auto"/>
        <w:jc w:val="both"/>
        <w:rPr>
          <w:rFonts w:asciiTheme="minorHAnsi" w:hAnsiTheme="minorHAnsi" w:cstheme="minorHAnsi"/>
        </w:rPr>
      </w:pPr>
    </w:p>
    <w:p w14:paraId="3B4A88F0" w14:textId="77777777" w:rsidR="00F95931" w:rsidRDefault="00F95931">
      <w:pPr>
        <w:rPr>
          <w:rStyle w:val="Poudarek"/>
          <w:rFonts w:asciiTheme="minorHAnsi" w:hAnsiTheme="minorHAnsi" w:cstheme="minorHAnsi"/>
          <w:b/>
          <w:i w:val="0"/>
          <w:color w:val="2E74B5"/>
          <w:lang w:eastAsia="en-US"/>
        </w:rPr>
      </w:pPr>
      <w:bookmarkStart w:id="59" w:name="_Toc231202153"/>
    </w:p>
    <w:p w14:paraId="4BFF9F04" w14:textId="33383A3E" w:rsidR="002F0F04" w:rsidRPr="00791663" w:rsidRDefault="00A81C56" w:rsidP="00124E9E">
      <w:pPr>
        <w:pStyle w:val="Naslov1"/>
        <w:keepLines w:val="0"/>
        <w:spacing w:before="0" w:line="276" w:lineRule="auto"/>
        <w:ind w:left="357"/>
        <w:jc w:val="center"/>
        <w:rPr>
          <w:rStyle w:val="Poudarek"/>
          <w:rFonts w:asciiTheme="minorHAnsi" w:hAnsiTheme="minorHAnsi" w:cstheme="minorHAnsi"/>
          <w:b/>
          <w:i w:val="0"/>
          <w:sz w:val="24"/>
          <w:szCs w:val="24"/>
        </w:rPr>
      </w:pPr>
      <w:r w:rsidRPr="00791663">
        <w:rPr>
          <w:rFonts w:asciiTheme="minorHAnsi" w:hAnsiTheme="minorHAnsi" w:cstheme="minorHAnsi"/>
          <w:b/>
          <w:iCs/>
          <w:noProof/>
          <w:sz w:val="24"/>
          <w:szCs w:val="24"/>
          <w:lang w:eastAsia="sl-SI"/>
        </w:rPr>
        <mc:AlternateContent>
          <mc:Choice Requires="wps">
            <w:drawing>
              <wp:anchor distT="0" distB="0" distL="114300" distR="114300" simplePos="0" relativeHeight="251663360" behindDoc="0" locked="0" layoutInCell="1" allowOverlap="1" wp14:anchorId="274F2F59" wp14:editId="45280A2B">
                <wp:simplePos x="0" y="0"/>
                <wp:positionH relativeFrom="column">
                  <wp:posOffset>5552</wp:posOffset>
                </wp:positionH>
                <wp:positionV relativeFrom="paragraph">
                  <wp:posOffset>186621</wp:posOffset>
                </wp:positionV>
                <wp:extent cx="6219730" cy="9053"/>
                <wp:effectExtent l="0" t="0" r="29210" b="29210"/>
                <wp:wrapNone/>
                <wp:docPr id="389424970" name="Raven povezovalnik 3"/>
                <wp:cNvGraphicFramePr/>
                <a:graphic xmlns:a="http://schemas.openxmlformats.org/drawingml/2006/main">
                  <a:graphicData uri="http://schemas.microsoft.com/office/word/2010/wordprocessingShape">
                    <wps:wsp>
                      <wps:cNvCnPr/>
                      <wps:spPr>
                        <a:xfrm>
                          <a:off x="0" y="0"/>
                          <a:ext cx="6219730" cy="90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712A7" id="Raven povezovalnik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4.7pt" to="490.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" strokecolor="#5b9bd5 [3204]" strokeweight=".5pt">
                <v:stroke joinstyle="miter"/>
              </v:line>
            </w:pict>
          </mc:Fallback>
        </mc:AlternateContent>
      </w:r>
      <w:r w:rsidR="002F0F04" w:rsidRPr="00791663">
        <w:rPr>
          <w:rStyle w:val="Poudarek"/>
          <w:rFonts w:asciiTheme="minorHAnsi" w:hAnsiTheme="minorHAnsi" w:cstheme="minorHAnsi"/>
          <w:b/>
          <w:i w:val="0"/>
          <w:sz w:val="24"/>
          <w:szCs w:val="24"/>
        </w:rPr>
        <w:t>POSEBNI DEL</w:t>
      </w:r>
      <w:bookmarkEnd w:id="59"/>
    </w:p>
    <w:p w14:paraId="64E78FB8" w14:textId="529FC2AD" w:rsidR="00124E9E" w:rsidRPr="00791663" w:rsidRDefault="00124E9E" w:rsidP="00124E9E">
      <w:pPr>
        <w:rPr>
          <w:rFonts w:asciiTheme="minorHAnsi" w:hAnsiTheme="minorHAnsi" w:cstheme="minorHAnsi"/>
          <w:lang w:eastAsia="en-US"/>
        </w:rPr>
      </w:pPr>
    </w:p>
    <w:p w14:paraId="32CBEBCC" w14:textId="77777777" w:rsidR="00124E9E" w:rsidRPr="00791663" w:rsidRDefault="00124E9E" w:rsidP="00124E9E">
      <w:pPr>
        <w:rPr>
          <w:rFonts w:asciiTheme="minorHAnsi" w:hAnsiTheme="minorHAnsi" w:cstheme="minorHAnsi"/>
          <w:lang w:eastAsia="en-US"/>
        </w:rPr>
      </w:pPr>
    </w:p>
    <w:p w14:paraId="58C7B25A" w14:textId="50A67A65" w:rsidR="004E4DFC" w:rsidRPr="00791663" w:rsidRDefault="000E198E" w:rsidP="00A07FA6">
      <w:pPr>
        <w:pStyle w:val="Naslov1"/>
        <w:keepLines w:val="0"/>
        <w:spacing w:before="0" w:line="276" w:lineRule="auto"/>
        <w:ind w:left="357"/>
        <w:jc w:val="center"/>
        <w:rPr>
          <w:rStyle w:val="Poudarek"/>
          <w:rFonts w:asciiTheme="minorHAnsi" w:eastAsia="Calibri" w:hAnsiTheme="minorHAnsi" w:cstheme="minorHAnsi"/>
          <w:b/>
          <w:i w:val="0"/>
          <w:iCs w:val="0"/>
          <w:color w:val="5B9BD5"/>
          <w:sz w:val="24"/>
          <w:szCs w:val="24"/>
        </w:rPr>
      </w:pPr>
      <w:bookmarkStart w:id="60" w:name="_Toc219119057"/>
      <w:bookmarkStart w:id="61" w:name="_Toc231202154"/>
      <w:r w:rsidRPr="00791663">
        <w:rPr>
          <w:rStyle w:val="Poudarek"/>
          <w:rFonts w:asciiTheme="minorHAnsi" w:hAnsiTheme="minorHAnsi" w:cstheme="minorHAnsi"/>
          <w:b/>
          <w:i w:val="0"/>
          <w:sz w:val="24"/>
          <w:szCs w:val="24"/>
        </w:rPr>
        <w:t>1</w:t>
      </w:r>
      <w:r w:rsidR="00366EF2" w:rsidRPr="00791663">
        <w:rPr>
          <w:rStyle w:val="Poudarek"/>
          <w:rFonts w:asciiTheme="minorHAnsi" w:hAnsiTheme="minorHAnsi" w:cstheme="minorHAnsi"/>
          <w:b/>
          <w:i w:val="0"/>
          <w:sz w:val="24"/>
          <w:szCs w:val="24"/>
        </w:rPr>
        <w:t xml:space="preserve"> </w:t>
      </w:r>
      <w:r w:rsidR="009054BD" w:rsidRPr="00791663">
        <w:rPr>
          <w:rStyle w:val="Poudarek"/>
          <w:rFonts w:asciiTheme="minorHAnsi" w:hAnsiTheme="minorHAnsi" w:cstheme="minorHAnsi"/>
          <w:b/>
          <w:i w:val="0"/>
          <w:sz w:val="24"/>
          <w:szCs w:val="24"/>
        </w:rPr>
        <w:t>STORITVE PREVAJANJA</w:t>
      </w:r>
      <w:bookmarkEnd w:id="60"/>
      <w:bookmarkEnd w:id="61"/>
      <w:r w:rsidR="009054BD" w:rsidRPr="00791663">
        <w:rPr>
          <w:rStyle w:val="Poudarek"/>
          <w:rFonts w:asciiTheme="minorHAnsi" w:hAnsiTheme="minorHAnsi" w:cstheme="minorHAnsi"/>
          <w:b/>
          <w:i w:val="0"/>
          <w:sz w:val="24"/>
          <w:szCs w:val="24"/>
        </w:rPr>
        <w:t xml:space="preserve"> </w:t>
      </w:r>
    </w:p>
    <w:p w14:paraId="61B65BC9" w14:textId="77777777" w:rsidR="0072288D" w:rsidRPr="00791663" w:rsidRDefault="0072288D" w:rsidP="004E4DFC">
      <w:pPr>
        <w:autoSpaceDE w:val="0"/>
        <w:autoSpaceDN w:val="0"/>
        <w:adjustRightInd w:val="0"/>
        <w:spacing w:line="276" w:lineRule="auto"/>
        <w:jc w:val="both"/>
        <w:rPr>
          <w:rStyle w:val="Poudarek"/>
          <w:rFonts w:asciiTheme="minorHAnsi" w:hAnsiTheme="minorHAnsi" w:cstheme="minorHAnsi"/>
          <w:b/>
          <w:color w:val="2E74B5"/>
          <w:lang w:eastAsia="en-US"/>
        </w:rPr>
      </w:pPr>
    </w:p>
    <w:p w14:paraId="68A34450" w14:textId="77777777" w:rsidR="00964556" w:rsidRPr="00791663" w:rsidRDefault="00964556" w:rsidP="00964556">
      <w:pPr>
        <w:pStyle w:val="Naslov2"/>
        <w:spacing w:before="0" w:line="276" w:lineRule="auto"/>
        <w:rPr>
          <w:rStyle w:val="Poudarek"/>
          <w:rFonts w:asciiTheme="minorHAnsi" w:hAnsiTheme="minorHAnsi" w:cstheme="minorHAnsi"/>
          <w:sz w:val="24"/>
          <w:szCs w:val="24"/>
        </w:rPr>
      </w:pPr>
    </w:p>
    <w:p w14:paraId="136A4AFA" w14:textId="746750E8" w:rsidR="00964556" w:rsidRPr="00791663" w:rsidRDefault="00964556" w:rsidP="00964556">
      <w:pPr>
        <w:pStyle w:val="Naslov2"/>
        <w:spacing w:before="0" w:line="276" w:lineRule="auto"/>
        <w:rPr>
          <w:rStyle w:val="Poudarek"/>
          <w:rFonts w:asciiTheme="minorHAnsi" w:hAnsiTheme="minorHAnsi" w:cstheme="minorHAnsi"/>
          <w:sz w:val="24"/>
          <w:szCs w:val="24"/>
        </w:rPr>
      </w:pPr>
      <w:bookmarkStart w:id="62" w:name="_Toc219119058"/>
      <w:bookmarkStart w:id="63" w:name="_Toc231202155"/>
      <w:r w:rsidRPr="00791663">
        <w:rPr>
          <w:rStyle w:val="Poudarek"/>
          <w:rFonts w:asciiTheme="minorHAnsi" w:hAnsiTheme="minorHAnsi" w:cstheme="minorHAnsi"/>
          <w:sz w:val="24"/>
          <w:szCs w:val="24"/>
        </w:rPr>
        <w:t>1.</w:t>
      </w:r>
      <w:r w:rsidR="0072288D" w:rsidRPr="00791663">
        <w:rPr>
          <w:rStyle w:val="Poudarek"/>
          <w:rFonts w:asciiTheme="minorHAnsi" w:hAnsiTheme="minorHAnsi" w:cstheme="minorHAnsi"/>
          <w:sz w:val="24"/>
          <w:szCs w:val="24"/>
        </w:rPr>
        <w:t>1</w:t>
      </w:r>
      <w:r w:rsidRPr="00791663">
        <w:rPr>
          <w:rStyle w:val="Poudarek"/>
          <w:rFonts w:asciiTheme="minorHAnsi" w:hAnsiTheme="minorHAnsi" w:cstheme="minorHAnsi"/>
          <w:sz w:val="24"/>
          <w:szCs w:val="24"/>
        </w:rPr>
        <w:t xml:space="preserve"> Kaj </w:t>
      </w:r>
      <w:r w:rsidR="006970DD" w:rsidRPr="00791663">
        <w:rPr>
          <w:rStyle w:val="Poudarek"/>
          <w:rFonts w:asciiTheme="minorHAnsi" w:hAnsiTheme="minorHAnsi" w:cstheme="minorHAnsi"/>
          <w:sz w:val="24"/>
          <w:szCs w:val="24"/>
        </w:rPr>
        <w:t xml:space="preserve">zajema </w:t>
      </w:r>
      <w:r w:rsidRPr="00791663">
        <w:rPr>
          <w:rStyle w:val="Poudarek"/>
          <w:rFonts w:asciiTheme="minorHAnsi" w:hAnsiTheme="minorHAnsi" w:cstheme="minorHAnsi"/>
          <w:sz w:val="24"/>
          <w:szCs w:val="24"/>
        </w:rPr>
        <w:t>celovit</w:t>
      </w:r>
      <w:r w:rsidR="00F06579" w:rsidRPr="00791663">
        <w:rPr>
          <w:rStyle w:val="Poudarek"/>
          <w:rFonts w:asciiTheme="minorHAnsi" w:hAnsiTheme="minorHAnsi" w:cstheme="minorHAnsi"/>
          <w:sz w:val="24"/>
          <w:szCs w:val="24"/>
        </w:rPr>
        <w:t>i</w:t>
      </w:r>
      <w:r w:rsidRPr="00791663">
        <w:rPr>
          <w:rStyle w:val="Poudarek"/>
          <w:rFonts w:asciiTheme="minorHAnsi" w:hAnsiTheme="minorHAnsi" w:cstheme="minorHAnsi"/>
          <w:sz w:val="24"/>
          <w:szCs w:val="24"/>
        </w:rPr>
        <w:t xml:space="preserve"> prevajalski proces</w:t>
      </w:r>
      <w:bookmarkEnd w:id="62"/>
      <w:bookmarkEnd w:id="63"/>
      <w:r w:rsidRPr="00791663">
        <w:rPr>
          <w:rStyle w:val="Poudarek"/>
          <w:rFonts w:asciiTheme="minorHAnsi" w:hAnsiTheme="minorHAnsi" w:cstheme="minorHAnsi"/>
          <w:sz w:val="24"/>
          <w:szCs w:val="24"/>
        </w:rPr>
        <w:t xml:space="preserve"> </w:t>
      </w:r>
    </w:p>
    <w:p w14:paraId="6FCB1A15" w14:textId="77777777" w:rsidR="00964556" w:rsidRPr="00791663" w:rsidRDefault="00964556" w:rsidP="00964556">
      <w:pPr>
        <w:spacing w:line="276" w:lineRule="auto"/>
        <w:rPr>
          <w:rFonts w:asciiTheme="minorHAnsi" w:hAnsiTheme="minorHAnsi" w:cstheme="minorHAnsi"/>
          <w:lang w:eastAsia="en-US"/>
        </w:rPr>
      </w:pPr>
    </w:p>
    <w:p w14:paraId="5DB4797C" w14:textId="6A882449" w:rsidR="00964556" w:rsidRPr="00791663" w:rsidRDefault="00964556" w:rsidP="007321BF">
      <w:pPr>
        <w:spacing w:line="276" w:lineRule="auto"/>
        <w:jc w:val="both"/>
        <w:rPr>
          <w:rFonts w:asciiTheme="minorHAnsi" w:hAnsiTheme="minorHAnsi" w:cstheme="minorHAnsi"/>
          <w:noProof/>
        </w:rPr>
      </w:pPr>
      <w:r w:rsidRPr="00791663">
        <w:rPr>
          <w:rFonts w:asciiTheme="minorHAnsi" w:hAnsiTheme="minorHAnsi" w:cstheme="minorHAnsi"/>
          <w:lang w:eastAsia="en-US"/>
        </w:rPr>
        <w:t xml:space="preserve">Prevajalski proces zajema več korakov, ki zagotavljajo, da je končni prevod, ki ga prejme naročnik, pomensko popolnoma enak izvirniku ter slovnično in slogovno brezhiben. </w:t>
      </w:r>
      <w:r w:rsidR="00E74A78" w:rsidRPr="00791663">
        <w:rPr>
          <w:rFonts w:asciiTheme="minorHAnsi" w:hAnsiTheme="minorHAnsi" w:cstheme="minorHAnsi"/>
          <w:lang w:eastAsia="en-US"/>
        </w:rPr>
        <w:t>C</w:t>
      </w:r>
      <w:r w:rsidRPr="00791663">
        <w:rPr>
          <w:rFonts w:asciiTheme="minorHAnsi" w:hAnsiTheme="minorHAnsi" w:cstheme="minorHAnsi"/>
          <w:lang w:eastAsia="en-US"/>
        </w:rPr>
        <w:t>elovit</w:t>
      </w:r>
      <w:r w:rsidR="00F06579" w:rsidRPr="00791663">
        <w:rPr>
          <w:rFonts w:asciiTheme="minorHAnsi" w:hAnsiTheme="minorHAnsi" w:cstheme="minorHAnsi"/>
          <w:lang w:eastAsia="en-US"/>
        </w:rPr>
        <w:t>i</w:t>
      </w:r>
      <w:r w:rsidRPr="00791663">
        <w:rPr>
          <w:rFonts w:asciiTheme="minorHAnsi" w:hAnsiTheme="minorHAnsi" w:cstheme="minorHAnsi"/>
          <w:lang w:eastAsia="en-US"/>
        </w:rPr>
        <w:t xml:space="preserve"> prevajalski proces </w:t>
      </w:r>
      <w:r w:rsidR="007D4870" w:rsidRPr="00791663">
        <w:rPr>
          <w:rFonts w:asciiTheme="minorHAnsi" w:hAnsiTheme="minorHAnsi" w:cstheme="minorHAnsi"/>
          <w:lang w:eastAsia="en-US"/>
        </w:rPr>
        <w:t xml:space="preserve">je </w:t>
      </w:r>
      <w:r w:rsidRPr="00791663">
        <w:rPr>
          <w:rFonts w:asciiTheme="minorHAnsi" w:hAnsiTheme="minorHAnsi" w:cstheme="minorHAnsi"/>
          <w:lang w:eastAsia="en-US"/>
        </w:rPr>
        <w:t>ponaz</w:t>
      </w:r>
      <w:r w:rsidR="007D4870" w:rsidRPr="00791663">
        <w:rPr>
          <w:rFonts w:asciiTheme="minorHAnsi" w:hAnsiTheme="minorHAnsi" w:cstheme="minorHAnsi"/>
          <w:lang w:eastAsia="en-US"/>
        </w:rPr>
        <w:t>o</w:t>
      </w:r>
      <w:r w:rsidRPr="00791663">
        <w:rPr>
          <w:rFonts w:asciiTheme="minorHAnsi" w:hAnsiTheme="minorHAnsi" w:cstheme="minorHAnsi"/>
          <w:lang w:eastAsia="en-US"/>
        </w:rPr>
        <w:t>rj</w:t>
      </w:r>
      <w:r w:rsidR="007D4870" w:rsidRPr="00791663">
        <w:rPr>
          <w:rFonts w:asciiTheme="minorHAnsi" w:hAnsiTheme="minorHAnsi" w:cstheme="minorHAnsi"/>
          <w:lang w:eastAsia="en-US"/>
        </w:rPr>
        <w:t>en</w:t>
      </w:r>
      <w:r w:rsidRPr="00791663">
        <w:rPr>
          <w:rFonts w:asciiTheme="minorHAnsi" w:hAnsiTheme="minorHAnsi" w:cstheme="minorHAnsi"/>
          <w:lang w:eastAsia="en-US"/>
        </w:rPr>
        <w:t xml:space="preserve"> </w:t>
      </w:r>
      <w:r w:rsidR="007D4870" w:rsidRPr="00791663">
        <w:rPr>
          <w:rFonts w:asciiTheme="minorHAnsi" w:hAnsiTheme="minorHAnsi" w:cstheme="minorHAnsi"/>
          <w:lang w:eastAsia="en-US"/>
        </w:rPr>
        <w:t xml:space="preserve">v </w:t>
      </w:r>
      <w:r w:rsidR="0054123F" w:rsidRPr="00791663">
        <w:rPr>
          <w:rFonts w:asciiTheme="minorHAnsi" w:hAnsiTheme="minorHAnsi" w:cstheme="minorHAnsi"/>
          <w:lang w:eastAsia="en-US"/>
        </w:rPr>
        <w:t>nadaljevanju.</w:t>
      </w:r>
    </w:p>
    <w:p w14:paraId="6FA56C93" w14:textId="602576BA" w:rsidR="00964556" w:rsidRPr="00791663" w:rsidRDefault="00964556" w:rsidP="00964556">
      <w:pPr>
        <w:spacing w:line="276" w:lineRule="auto"/>
        <w:rPr>
          <w:rFonts w:asciiTheme="minorHAnsi" w:hAnsiTheme="minorHAnsi" w:cstheme="minorHAnsi"/>
          <w:noProof/>
        </w:rPr>
      </w:pPr>
    </w:p>
    <w:p w14:paraId="0B0D13B7" w14:textId="11101A65" w:rsidR="00964556" w:rsidRPr="00791663" w:rsidRDefault="00964556" w:rsidP="00964556">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Ta proces je povzet po standardu</w:t>
      </w:r>
      <w:r w:rsidR="00F06579" w:rsidRPr="00791663">
        <w:rPr>
          <w:rFonts w:asciiTheme="minorHAnsi" w:hAnsiTheme="minorHAnsi" w:cstheme="minorHAnsi"/>
          <w:lang w:eastAsia="en-US"/>
        </w:rPr>
        <w:t xml:space="preserve"> ISO</w:t>
      </w:r>
      <w:r w:rsidRPr="00791663">
        <w:rPr>
          <w:rFonts w:asciiTheme="minorHAnsi" w:hAnsiTheme="minorHAnsi" w:cstheme="minorHAnsi"/>
          <w:lang w:eastAsia="en-US"/>
        </w:rPr>
        <w:t xml:space="preserve"> 17100:2015 Prevajalske storitve </w:t>
      </w:r>
      <w:r w:rsidR="00F06579" w:rsidRPr="00791663">
        <w:rPr>
          <w:rFonts w:asciiTheme="minorHAnsi" w:hAnsiTheme="minorHAnsi" w:cstheme="minorHAnsi"/>
          <w:lang w:eastAsia="en-US"/>
        </w:rPr>
        <w:t>–</w:t>
      </w:r>
      <w:r w:rsidRPr="00791663">
        <w:rPr>
          <w:rFonts w:asciiTheme="minorHAnsi" w:hAnsiTheme="minorHAnsi" w:cstheme="minorHAnsi"/>
          <w:lang w:eastAsia="en-US"/>
        </w:rPr>
        <w:t xml:space="preserve"> </w:t>
      </w:r>
      <w:r w:rsidR="00A005BA" w:rsidRPr="00791663">
        <w:rPr>
          <w:rFonts w:asciiTheme="minorHAnsi" w:hAnsiTheme="minorHAnsi" w:cstheme="minorHAnsi"/>
          <w:lang w:eastAsia="en-US"/>
        </w:rPr>
        <w:t>z</w:t>
      </w:r>
      <w:r w:rsidRPr="00791663">
        <w:rPr>
          <w:rFonts w:asciiTheme="minorHAnsi" w:hAnsiTheme="minorHAnsi" w:cstheme="minorHAnsi"/>
          <w:lang w:eastAsia="en-US"/>
        </w:rPr>
        <w:t xml:space="preserve">ahteve za prevajalske storitve. </w:t>
      </w:r>
    </w:p>
    <w:p w14:paraId="7323ABBF" w14:textId="3E8F8E9A" w:rsidR="007321BF" w:rsidRPr="00791663" w:rsidRDefault="007321BF" w:rsidP="00964556">
      <w:pPr>
        <w:spacing w:line="276" w:lineRule="auto"/>
        <w:jc w:val="both"/>
        <w:rPr>
          <w:rFonts w:asciiTheme="minorHAnsi" w:hAnsiTheme="minorHAnsi" w:cstheme="minorHAnsi"/>
          <w:lang w:eastAsia="en-US"/>
        </w:rPr>
      </w:pPr>
    </w:p>
    <w:p w14:paraId="5A09D2D6" w14:textId="63535DF1" w:rsidR="007321BF" w:rsidRPr="00791663" w:rsidRDefault="007321BF" w:rsidP="00E71364">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Prevajalski p</w:t>
      </w:r>
      <w:r w:rsidR="0047264B" w:rsidRPr="00791663">
        <w:rPr>
          <w:rFonts w:asciiTheme="minorHAnsi" w:hAnsiTheme="minorHAnsi" w:cstheme="minorHAnsi"/>
          <w:lang w:eastAsia="en-US"/>
        </w:rPr>
        <w:t>roces</w:t>
      </w:r>
      <w:r w:rsidRPr="00791663">
        <w:rPr>
          <w:rFonts w:asciiTheme="minorHAnsi" w:hAnsiTheme="minorHAnsi" w:cstheme="minorHAnsi"/>
          <w:lang w:eastAsia="en-US"/>
        </w:rPr>
        <w:t xml:space="preserve"> vključuje </w:t>
      </w:r>
      <w:r w:rsidR="00AC3950" w:rsidRPr="00791663">
        <w:rPr>
          <w:rFonts w:asciiTheme="minorHAnsi" w:hAnsiTheme="minorHAnsi" w:cstheme="minorHAnsi"/>
          <w:lang w:eastAsia="en-US"/>
        </w:rPr>
        <w:t>t</w:t>
      </w:r>
      <w:r w:rsidRPr="00791663">
        <w:rPr>
          <w:rFonts w:asciiTheme="minorHAnsi" w:hAnsiTheme="minorHAnsi" w:cstheme="minorHAnsi"/>
          <w:lang w:eastAsia="en-US"/>
        </w:rPr>
        <w:t>e korake:</w:t>
      </w:r>
    </w:p>
    <w:p w14:paraId="0269B1E2" w14:textId="77777777" w:rsidR="00A37F2E" w:rsidRPr="00791663" w:rsidRDefault="00A37F2E" w:rsidP="00E71364">
      <w:pPr>
        <w:spacing w:line="276" w:lineRule="auto"/>
        <w:jc w:val="both"/>
        <w:rPr>
          <w:rFonts w:asciiTheme="minorHAnsi" w:hAnsiTheme="minorHAnsi" w:cstheme="minorHAnsi"/>
          <w:lang w:eastAsia="en-US"/>
        </w:rPr>
      </w:pPr>
    </w:p>
    <w:p w14:paraId="45EA4A90" w14:textId="12E55F52" w:rsidR="007321BF" w:rsidRPr="00791663" w:rsidRDefault="00AC3950" w:rsidP="00E71364">
      <w:pPr>
        <w:numPr>
          <w:ilvl w:val="0"/>
          <w:numId w:val="66"/>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w:t>
      </w:r>
      <w:r w:rsidR="007321BF" w:rsidRPr="00791663">
        <w:rPr>
          <w:rFonts w:asciiTheme="minorHAnsi" w:hAnsiTheme="minorHAnsi" w:cstheme="minorHAnsi"/>
          <w:lang w:eastAsia="en-US"/>
        </w:rPr>
        <w:t>riprava in analiza besedila:</w:t>
      </w:r>
    </w:p>
    <w:p w14:paraId="483B4297" w14:textId="77777777" w:rsidR="007321BF" w:rsidRPr="00791663" w:rsidRDefault="007321BF" w:rsidP="00E71364">
      <w:pPr>
        <w:numPr>
          <w:ilvl w:val="0"/>
          <w:numId w:val="67"/>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pregled izvornega besedila (obseg besedila, vrsta besedila, terminologija),</w:t>
      </w:r>
    </w:p>
    <w:p w14:paraId="24767140" w14:textId="7656CFB9" w:rsidR="007321BF" w:rsidRPr="00791663" w:rsidRDefault="007321BF" w:rsidP="00E71364">
      <w:pPr>
        <w:numPr>
          <w:ilvl w:val="0"/>
          <w:numId w:val="67"/>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morebitna priprava dokumenta za prevod (pretvorba formata iz </w:t>
      </w:r>
      <w:r w:rsidR="00594553" w:rsidRPr="00791663">
        <w:rPr>
          <w:rFonts w:asciiTheme="minorHAnsi" w:hAnsiTheme="minorHAnsi" w:cstheme="minorHAnsi"/>
          <w:lang w:eastAsia="en-US"/>
        </w:rPr>
        <w:t xml:space="preserve">PDF </w:t>
      </w:r>
      <w:r w:rsidRPr="00791663">
        <w:rPr>
          <w:rFonts w:asciiTheme="minorHAnsi" w:hAnsiTheme="minorHAnsi" w:cstheme="minorHAnsi"/>
          <w:lang w:eastAsia="en-US"/>
        </w:rPr>
        <w:t xml:space="preserve">v </w:t>
      </w:r>
      <w:r w:rsidR="00594553" w:rsidRPr="00791663">
        <w:rPr>
          <w:rFonts w:asciiTheme="minorHAnsi" w:hAnsiTheme="minorHAnsi" w:cstheme="minorHAnsi"/>
          <w:lang w:eastAsia="en-US"/>
        </w:rPr>
        <w:t>Word</w:t>
      </w:r>
      <w:r w:rsidRPr="00791663">
        <w:rPr>
          <w:rFonts w:asciiTheme="minorHAnsi" w:hAnsiTheme="minorHAnsi" w:cstheme="minorHAnsi"/>
          <w:lang w:eastAsia="en-US"/>
        </w:rPr>
        <w:t>, da je besedilo primerno za prevajanje s prevajalskimi orodji),</w:t>
      </w:r>
    </w:p>
    <w:p w14:paraId="6EE36848" w14:textId="3D027542" w:rsidR="007321BF" w:rsidRPr="00791663" w:rsidRDefault="007321BF" w:rsidP="00E71364">
      <w:pPr>
        <w:numPr>
          <w:ilvl w:val="0"/>
          <w:numId w:val="67"/>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v skladu z rokom izvedbe in vsebino besedila izb</w:t>
      </w:r>
      <w:r w:rsidR="000F38C4" w:rsidRPr="00791663">
        <w:rPr>
          <w:rFonts w:asciiTheme="minorHAnsi" w:hAnsiTheme="minorHAnsi" w:cstheme="minorHAnsi"/>
          <w:lang w:eastAsia="en-US"/>
        </w:rPr>
        <w:t>i</w:t>
      </w:r>
      <w:r w:rsidRPr="00791663">
        <w:rPr>
          <w:rFonts w:asciiTheme="minorHAnsi" w:hAnsiTheme="minorHAnsi" w:cstheme="minorHAnsi"/>
          <w:lang w:eastAsia="en-US"/>
        </w:rPr>
        <w:t>ra ustreznega prevajalca ali skupin</w:t>
      </w:r>
      <w:r w:rsidR="000F38C4" w:rsidRPr="00791663">
        <w:rPr>
          <w:rFonts w:asciiTheme="minorHAnsi" w:hAnsiTheme="minorHAnsi" w:cstheme="minorHAnsi"/>
          <w:lang w:eastAsia="en-US"/>
        </w:rPr>
        <w:t>e</w:t>
      </w:r>
      <w:r w:rsidRPr="00791663">
        <w:rPr>
          <w:rFonts w:asciiTheme="minorHAnsi" w:hAnsiTheme="minorHAnsi" w:cstheme="minorHAnsi"/>
          <w:lang w:eastAsia="en-US"/>
        </w:rPr>
        <w:t xml:space="preserve"> prevajalcev</w:t>
      </w:r>
      <w:r w:rsidR="00AC3950" w:rsidRPr="00791663">
        <w:rPr>
          <w:rFonts w:asciiTheme="minorHAnsi" w:hAnsiTheme="minorHAnsi" w:cstheme="minorHAnsi"/>
          <w:lang w:eastAsia="en-US"/>
        </w:rPr>
        <w:t>;</w:t>
      </w:r>
    </w:p>
    <w:p w14:paraId="25248FAA" w14:textId="3A060E7F" w:rsidR="007321BF" w:rsidRPr="00791663" w:rsidRDefault="00AC3950" w:rsidP="00E71364">
      <w:pPr>
        <w:pStyle w:val="Odstavekseznama"/>
        <w:numPr>
          <w:ilvl w:val="0"/>
          <w:numId w:val="66"/>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w:t>
      </w:r>
      <w:r w:rsidR="007321BF" w:rsidRPr="00791663">
        <w:rPr>
          <w:rFonts w:asciiTheme="minorHAnsi" w:hAnsiTheme="minorHAnsi" w:cstheme="minorHAnsi"/>
          <w:lang w:eastAsia="en-US"/>
        </w:rPr>
        <w:t>revod besedila</w:t>
      </w:r>
      <w:r w:rsidR="00594553" w:rsidRPr="00791663">
        <w:rPr>
          <w:rFonts w:asciiTheme="minorHAnsi" w:hAnsiTheme="minorHAnsi" w:cstheme="minorHAnsi"/>
          <w:lang w:eastAsia="en-US"/>
        </w:rPr>
        <w:t>:</w:t>
      </w:r>
    </w:p>
    <w:p w14:paraId="06A829D4" w14:textId="67D4B20E" w:rsidR="007321BF" w:rsidRPr="00791663" w:rsidRDefault="007321BF" w:rsidP="00E71364">
      <w:pPr>
        <w:numPr>
          <w:ilvl w:val="0"/>
          <w:numId w:val="6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prevajalec ali skupina prevajalcev prevede besedilo iz </w:t>
      </w:r>
      <w:r w:rsidR="00D5138F" w:rsidRPr="00791663">
        <w:rPr>
          <w:rFonts w:asciiTheme="minorHAnsi" w:hAnsiTheme="minorHAnsi" w:cstheme="minorHAnsi"/>
          <w:lang w:eastAsia="en-US"/>
        </w:rPr>
        <w:t>izhodiščnega</w:t>
      </w:r>
      <w:r w:rsidRPr="00791663">
        <w:rPr>
          <w:rFonts w:asciiTheme="minorHAnsi" w:hAnsiTheme="minorHAnsi" w:cstheme="minorHAnsi"/>
          <w:lang w:eastAsia="en-US"/>
        </w:rPr>
        <w:t xml:space="preserve"> jezika v ciljni jezik</w:t>
      </w:r>
      <w:r w:rsidR="00AC3950" w:rsidRPr="00791663">
        <w:rPr>
          <w:rFonts w:asciiTheme="minorHAnsi" w:hAnsiTheme="minorHAnsi" w:cstheme="minorHAnsi"/>
          <w:lang w:eastAsia="en-US"/>
        </w:rPr>
        <w:t>;</w:t>
      </w:r>
    </w:p>
    <w:p w14:paraId="7C595EE9" w14:textId="48A80760" w:rsidR="007321BF" w:rsidRPr="00791663" w:rsidRDefault="00AC3950" w:rsidP="00E71364">
      <w:pPr>
        <w:pStyle w:val="Odstavekseznama"/>
        <w:numPr>
          <w:ilvl w:val="0"/>
          <w:numId w:val="66"/>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w:t>
      </w:r>
      <w:r w:rsidR="007321BF" w:rsidRPr="00791663">
        <w:rPr>
          <w:rFonts w:asciiTheme="minorHAnsi" w:hAnsiTheme="minorHAnsi" w:cstheme="minorHAnsi"/>
          <w:lang w:eastAsia="en-US"/>
        </w:rPr>
        <w:t>regled besedila</w:t>
      </w:r>
      <w:r w:rsidR="00594553" w:rsidRPr="00791663">
        <w:rPr>
          <w:rFonts w:asciiTheme="minorHAnsi" w:hAnsiTheme="minorHAnsi" w:cstheme="minorHAnsi"/>
          <w:lang w:eastAsia="en-US"/>
        </w:rPr>
        <w:t>:</w:t>
      </w:r>
    </w:p>
    <w:p w14:paraId="0B9B19FE" w14:textId="67323A23" w:rsidR="007321BF" w:rsidRPr="00791663" w:rsidRDefault="007321BF" w:rsidP="00E71364">
      <w:pPr>
        <w:numPr>
          <w:ilvl w:val="0"/>
          <w:numId w:val="71"/>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prevedeno besedilo pogleda lektor, ki je </w:t>
      </w:r>
      <w:r w:rsidR="00594553" w:rsidRPr="00791663">
        <w:rPr>
          <w:rFonts w:asciiTheme="minorHAnsi" w:hAnsiTheme="minorHAnsi" w:cstheme="minorHAnsi"/>
          <w:lang w:eastAsia="en-US"/>
        </w:rPr>
        <w:t>domači (</w:t>
      </w:r>
      <w:r w:rsidRPr="00791663">
        <w:rPr>
          <w:rFonts w:asciiTheme="minorHAnsi" w:hAnsiTheme="minorHAnsi" w:cstheme="minorHAnsi"/>
          <w:lang w:eastAsia="en-US"/>
        </w:rPr>
        <w:t>naravni</w:t>
      </w:r>
      <w:r w:rsidR="00594553" w:rsidRPr="00791663">
        <w:rPr>
          <w:rFonts w:asciiTheme="minorHAnsi" w:hAnsiTheme="minorHAnsi" w:cstheme="minorHAnsi"/>
          <w:lang w:eastAsia="en-US"/>
        </w:rPr>
        <w:t xml:space="preserve"> oziroma rojeni)</w:t>
      </w:r>
      <w:r w:rsidRPr="00791663">
        <w:rPr>
          <w:rFonts w:asciiTheme="minorHAnsi" w:hAnsiTheme="minorHAnsi" w:cstheme="minorHAnsi"/>
          <w:lang w:eastAsia="en-US"/>
        </w:rPr>
        <w:t xml:space="preserve"> govorec ciljnega jezika</w:t>
      </w:r>
      <w:r w:rsidR="00594553" w:rsidRPr="00791663">
        <w:rPr>
          <w:rFonts w:asciiTheme="minorHAnsi" w:hAnsiTheme="minorHAnsi" w:cstheme="minorHAnsi"/>
          <w:lang w:eastAsia="en-US"/>
        </w:rPr>
        <w:t>,</w:t>
      </w:r>
    </w:p>
    <w:p w14:paraId="5840D6CD" w14:textId="3885C864" w:rsidR="007321BF" w:rsidRPr="00791663" w:rsidRDefault="007321BF" w:rsidP="00E71364">
      <w:pPr>
        <w:numPr>
          <w:ilvl w:val="0"/>
          <w:numId w:val="71"/>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dodatna storitev je lahko strokovni pregled prevoda, ki ga pregleda strokovni pregledovalec</w:t>
      </w:r>
      <w:r w:rsidR="00594553" w:rsidRPr="00791663">
        <w:rPr>
          <w:rFonts w:asciiTheme="minorHAnsi" w:hAnsiTheme="minorHAnsi" w:cstheme="minorHAnsi"/>
          <w:lang w:eastAsia="en-US"/>
        </w:rPr>
        <w:t>,</w:t>
      </w:r>
    </w:p>
    <w:p w14:paraId="4A7D52C9" w14:textId="020956EC" w:rsidR="007321BF" w:rsidRPr="00791663" w:rsidRDefault="007321BF" w:rsidP="00E71364">
      <w:pPr>
        <w:numPr>
          <w:ilvl w:val="0"/>
          <w:numId w:val="71"/>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po potrebi priprava dokumenta za tisk (DTP) – pregled besedila pred tiskom</w:t>
      </w:r>
      <w:r w:rsidR="00594553" w:rsidRPr="00791663">
        <w:rPr>
          <w:rFonts w:asciiTheme="minorHAnsi" w:hAnsiTheme="minorHAnsi" w:cstheme="minorHAnsi"/>
          <w:lang w:eastAsia="en-US"/>
        </w:rPr>
        <w:t>.</w:t>
      </w:r>
    </w:p>
    <w:p w14:paraId="5959A80A" w14:textId="77777777" w:rsidR="007321BF" w:rsidRPr="00791663" w:rsidRDefault="007321BF" w:rsidP="00964556">
      <w:pPr>
        <w:spacing w:line="276" w:lineRule="auto"/>
        <w:jc w:val="both"/>
        <w:rPr>
          <w:rFonts w:asciiTheme="minorHAnsi" w:hAnsiTheme="minorHAnsi" w:cstheme="minorHAnsi"/>
          <w:lang w:eastAsia="en-US"/>
        </w:rPr>
      </w:pPr>
    </w:p>
    <w:p w14:paraId="0FB9FA12" w14:textId="77777777" w:rsidR="00964556" w:rsidRPr="00791663" w:rsidRDefault="00964556" w:rsidP="00964556">
      <w:pPr>
        <w:spacing w:line="276" w:lineRule="auto"/>
        <w:jc w:val="both"/>
        <w:rPr>
          <w:rFonts w:asciiTheme="minorHAnsi" w:hAnsiTheme="minorHAnsi" w:cstheme="minorHAnsi"/>
          <w:lang w:eastAsia="en-US"/>
        </w:rPr>
      </w:pPr>
    </w:p>
    <w:p w14:paraId="6CBB4CEB" w14:textId="32B8AC4A" w:rsidR="00964556" w:rsidRPr="00791663" w:rsidRDefault="00964556" w:rsidP="00964556">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Proces mora zagotavljati sledljivost storitve. </w:t>
      </w:r>
    </w:p>
    <w:p w14:paraId="6882BF0A" w14:textId="77777777" w:rsidR="00964556" w:rsidRPr="00791663" w:rsidRDefault="00964556" w:rsidP="004F601E">
      <w:pPr>
        <w:spacing w:line="276" w:lineRule="auto"/>
        <w:jc w:val="both"/>
        <w:rPr>
          <w:rFonts w:asciiTheme="minorHAnsi" w:hAnsiTheme="minorHAnsi" w:cstheme="minorHAnsi"/>
          <w:lang w:eastAsia="en-US"/>
        </w:rPr>
      </w:pPr>
    </w:p>
    <w:p w14:paraId="7AE7E395" w14:textId="37C98F09" w:rsidR="00964556" w:rsidRPr="00791663" w:rsidRDefault="00964556" w:rsidP="004F601E">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Priporoča se, da prevajalec </w:t>
      </w:r>
      <w:r w:rsidR="00FF300A" w:rsidRPr="00791663">
        <w:rPr>
          <w:rFonts w:asciiTheme="minorHAnsi" w:hAnsiTheme="minorHAnsi" w:cstheme="minorHAnsi"/>
          <w:lang w:eastAsia="en-US"/>
        </w:rPr>
        <w:t>prejme</w:t>
      </w:r>
      <w:r w:rsidRPr="00791663">
        <w:rPr>
          <w:rFonts w:asciiTheme="minorHAnsi" w:hAnsiTheme="minorHAnsi" w:cstheme="minorHAnsi"/>
          <w:lang w:eastAsia="en-US"/>
        </w:rPr>
        <w:t xml:space="preserve"> dokument v </w:t>
      </w:r>
      <w:r w:rsidR="00F06579" w:rsidRPr="00791663">
        <w:rPr>
          <w:rFonts w:asciiTheme="minorHAnsi" w:hAnsiTheme="minorHAnsi" w:cstheme="minorHAnsi"/>
          <w:lang w:eastAsia="en-US"/>
        </w:rPr>
        <w:t>obliki</w:t>
      </w:r>
      <w:r w:rsidRPr="00791663">
        <w:rPr>
          <w:rFonts w:asciiTheme="minorHAnsi" w:hAnsiTheme="minorHAnsi" w:cstheme="minorHAnsi"/>
          <w:lang w:eastAsia="en-US"/>
        </w:rPr>
        <w:t>, primern</w:t>
      </w:r>
      <w:r w:rsidR="00F06579" w:rsidRPr="00791663">
        <w:rPr>
          <w:rFonts w:asciiTheme="minorHAnsi" w:hAnsiTheme="minorHAnsi" w:cstheme="minorHAnsi"/>
          <w:lang w:eastAsia="en-US"/>
        </w:rPr>
        <w:t>i</w:t>
      </w:r>
      <w:r w:rsidRPr="00791663">
        <w:rPr>
          <w:rFonts w:asciiTheme="minorHAnsi" w:hAnsiTheme="minorHAnsi" w:cstheme="minorHAnsi"/>
          <w:lang w:eastAsia="en-US"/>
        </w:rPr>
        <w:t xml:space="preserve"> za prevajanje </w:t>
      </w:r>
      <w:r w:rsidR="000C68BC" w:rsidRPr="00791663">
        <w:rPr>
          <w:rFonts w:asciiTheme="minorHAnsi" w:hAnsiTheme="minorHAnsi" w:cstheme="minorHAnsi"/>
          <w:lang w:eastAsia="en-US"/>
        </w:rPr>
        <w:t xml:space="preserve">s prevajalskimi orodji </w:t>
      </w:r>
      <w:r w:rsidRPr="00791663">
        <w:rPr>
          <w:rFonts w:asciiTheme="minorHAnsi" w:hAnsiTheme="minorHAnsi" w:cstheme="minorHAnsi"/>
          <w:lang w:eastAsia="en-US"/>
        </w:rPr>
        <w:t>(</w:t>
      </w:r>
      <w:r w:rsidR="007C2ECC" w:rsidRPr="00791663">
        <w:rPr>
          <w:rFonts w:asciiTheme="minorHAnsi" w:hAnsiTheme="minorHAnsi" w:cstheme="minorHAnsi"/>
          <w:lang w:eastAsia="en-US"/>
        </w:rPr>
        <w:t>na primer</w:t>
      </w:r>
      <w:r w:rsidRPr="00791663">
        <w:rPr>
          <w:rFonts w:asciiTheme="minorHAnsi" w:hAnsiTheme="minorHAnsi" w:cstheme="minorHAnsi"/>
          <w:lang w:eastAsia="en-US"/>
        </w:rPr>
        <w:t xml:space="preserve"> </w:t>
      </w:r>
      <w:r w:rsidR="00F06579" w:rsidRPr="00791663">
        <w:rPr>
          <w:rFonts w:asciiTheme="minorHAnsi" w:hAnsiTheme="minorHAnsi" w:cstheme="minorHAnsi"/>
          <w:lang w:eastAsia="en-US"/>
        </w:rPr>
        <w:t xml:space="preserve">dokumenti v obliki </w:t>
      </w:r>
      <w:r w:rsidRPr="00791663">
        <w:rPr>
          <w:rFonts w:asciiTheme="minorHAnsi" w:hAnsiTheme="minorHAnsi" w:cstheme="minorHAnsi"/>
          <w:lang w:eastAsia="en-US"/>
        </w:rPr>
        <w:t>Microsoft Office</w:t>
      </w:r>
      <w:r w:rsidR="00416957" w:rsidRPr="00791663">
        <w:rPr>
          <w:rFonts w:asciiTheme="minorHAnsi" w:hAnsiTheme="minorHAnsi" w:cstheme="minorHAnsi"/>
          <w:lang w:eastAsia="en-US"/>
        </w:rPr>
        <w:t xml:space="preserve"> </w:t>
      </w:r>
      <w:r w:rsidRPr="00791663">
        <w:rPr>
          <w:rFonts w:asciiTheme="minorHAnsi" w:hAnsiTheme="minorHAnsi" w:cstheme="minorHAnsi"/>
          <w:lang w:eastAsia="en-US"/>
        </w:rPr>
        <w:t xml:space="preserve">ali </w:t>
      </w:r>
      <w:r w:rsidR="00416957" w:rsidRPr="00791663">
        <w:rPr>
          <w:rFonts w:asciiTheme="minorHAnsi" w:hAnsiTheme="minorHAnsi" w:cstheme="minorHAnsi"/>
          <w:lang w:eastAsia="en-US"/>
        </w:rPr>
        <w:t xml:space="preserve">v obliki </w:t>
      </w:r>
      <w:r w:rsidR="00605C40" w:rsidRPr="00791663">
        <w:rPr>
          <w:rFonts w:asciiTheme="minorHAnsi" w:hAnsiTheme="minorHAnsi" w:cstheme="minorHAnsi"/>
          <w:lang w:eastAsia="en-US"/>
        </w:rPr>
        <w:t>PDF</w:t>
      </w:r>
      <w:r w:rsidRPr="00791663">
        <w:rPr>
          <w:rFonts w:asciiTheme="minorHAnsi" w:hAnsiTheme="minorHAnsi" w:cstheme="minorHAnsi"/>
          <w:lang w:eastAsia="en-US"/>
        </w:rPr>
        <w:t>, če ne gre za slabo optično prebran</w:t>
      </w:r>
      <w:r w:rsidR="00F06579" w:rsidRPr="00791663">
        <w:rPr>
          <w:rFonts w:asciiTheme="minorHAnsi" w:hAnsiTheme="minorHAnsi" w:cstheme="minorHAnsi"/>
          <w:lang w:eastAsia="en-US"/>
        </w:rPr>
        <w:t>i</w:t>
      </w:r>
      <w:r w:rsidRPr="00791663">
        <w:rPr>
          <w:rFonts w:asciiTheme="minorHAnsi" w:hAnsiTheme="minorHAnsi" w:cstheme="minorHAnsi"/>
          <w:lang w:eastAsia="en-US"/>
        </w:rPr>
        <w:t xml:space="preserve"> dokument); če je</w:t>
      </w:r>
      <w:r w:rsidR="004F601E" w:rsidRPr="00791663">
        <w:rPr>
          <w:rFonts w:asciiTheme="minorHAnsi" w:hAnsiTheme="minorHAnsi" w:cstheme="minorHAnsi"/>
          <w:lang w:eastAsia="en-US"/>
        </w:rPr>
        <w:t xml:space="preserve"> </w:t>
      </w:r>
      <w:r w:rsidRPr="00791663">
        <w:rPr>
          <w:rFonts w:asciiTheme="minorHAnsi" w:hAnsiTheme="minorHAnsi" w:cstheme="minorHAnsi"/>
          <w:lang w:eastAsia="en-US"/>
        </w:rPr>
        <w:t xml:space="preserve">dokument v </w:t>
      </w:r>
      <w:r w:rsidR="00F06579" w:rsidRPr="00791663">
        <w:rPr>
          <w:rFonts w:asciiTheme="minorHAnsi" w:hAnsiTheme="minorHAnsi" w:cstheme="minorHAnsi"/>
          <w:lang w:eastAsia="en-US"/>
        </w:rPr>
        <w:t>obliki</w:t>
      </w:r>
      <w:r w:rsidRPr="00791663">
        <w:rPr>
          <w:rFonts w:asciiTheme="minorHAnsi" w:hAnsiTheme="minorHAnsi" w:cstheme="minorHAnsi"/>
          <w:lang w:eastAsia="en-US"/>
        </w:rPr>
        <w:t xml:space="preserve">, ki zahteva </w:t>
      </w:r>
      <w:r w:rsidR="00F06579" w:rsidRPr="00791663">
        <w:rPr>
          <w:rFonts w:asciiTheme="minorHAnsi" w:hAnsiTheme="minorHAnsi" w:cstheme="minorHAnsi"/>
          <w:lang w:eastAsia="en-US"/>
        </w:rPr>
        <w:t xml:space="preserve">daljšo </w:t>
      </w:r>
      <w:r w:rsidRPr="00791663">
        <w:rPr>
          <w:rFonts w:asciiTheme="minorHAnsi" w:hAnsiTheme="minorHAnsi" w:cstheme="minorHAnsi"/>
          <w:lang w:eastAsia="en-US"/>
        </w:rPr>
        <w:t xml:space="preserve">pripravo </w:t>
      </w:r>
      <w:r w:rsidR="00F06579" w:rsidRPr="00791663">
        <w:rPr>
          <w:rFonts w:asciiTheme="minorHAnsi" w:hAnsiTheme="minorHAnsi" w:cstheme="minorHAnsi"/>
          <w:lang w:eastAsia="en-US"/>
        </w:rPr>
        <w:t>(</w:t>
      </w:r>
      <w:r w:rsidRPr="00791663">
        <w:rPr>
          <w:rFonts w:asciiTheme="minorHAnsi" w:hAnsiTheme="minorHAnsi" w:cstheme="minorHAnsi"/>
          <w:lang w:eastAsia="en-US"/>
        </w:rPr>
        <w:t>več ur ali dni</w:t>
      </w:r>
      <w:r w:rsidR="00F06579" w:rsidRPr="00791663">
        <w:rPr>
          <w:rFonts w:asciiTheme="minorHAnsi" w:hAnsiTheme="minorHAnsi" w:cstheme="minorHAnsi"/>
          <w:lang w:eastAsia="en-US"/>
        </w:rPr>
        <w:t>)</w:t>
      </w:r>
      <w:r w:rsidRPr="00791663">
        <w:rPr>
          <w:rFonts w:asciiTheme="minorHAnsi" w:hAnsiTheme="minorHAnsi" w:cstheme="minorHAnsi"/>
          <w:lang w:eastAsia="en-US"/>
        </w:rPr>
        <w:t>, da prevajalec sploh lahko začne prevaja</w:t>
      </w:r>
      <w:r w:rsidR="00F06579" w:rsidRPr="00791663">
        <w:rPr>
          <w:rFonts w:asciiTheme="minorHAnsi" w:hAnsiTheme="minorHAnsi" w:cstheme="minorHAnsi"/>
          <w:lang w:eastAsia="en-US"/>
        </w:rPr>
        <w:t>ti</w:t>
      </w:r>
      <w:r w:rsidRPr="00791663">
        <w:rPr>
          <w:rFonts w:asciiTheme="minorHAnsi" w:hAnsiTheme="minorHAnsi" w:cstheme="minorHAnsi"/>
          <w:lang w:eastAsia="en-US"/>
        </w:rPr>
        <w:t xml:space="preserve">, </w:t>
      </w:r>
      <w:r w:rsidR="004F601E" w:rsidRPr="00791663">
        <w:rPr>
          <w:rFonts w:asciiTheme="minorHAnsi" w:hAnsiTheme="minorHAnsi" w:cstheme="minorHAnsi"/>
          <w:lang w:eastAsia="en-US"/>
        </w:rPr>
        <w:t>to lahko vpliva na ceno</w:t>
      </w:r>
      <w:r w:rsidR="00F06579" w:rsidRPr="00791663">
        <w:rPr>
          <w:rFonts w:asciiTheme="minorHAnsi" w:hAnsiTheme="minorHAnsi" w:cstheme="minorHAnsi"/>
          <w:lang w:eastAsia="en-US"/>
        </w:rPr>
        <w:t xml:space="preserve"> storitve</w:t>
      </w:r>
      <w:r w:rsidR="004F601E" w:rsidRPr="00791663">
        <w:rPr>
          <w:rFonts w:asciiTheme="minorHAnsi" w:hAnsiTheme="minorHAnsi" w:cstheme="minorHAnsi"/>
          <w:lang w:eastAsia="en-US"/>
        </w:rPr>
        <w:t>.</w:t>
      </w:r>
    </w:p>
    <w:p w14:paraId="748E8B8C" w14:textId="77777777" w:rsidR="00416957" w:rsidRPr="00791663" w:rsidRDefault="00416957" w:rsidP="004F601E">
      <w:pPr>
        <w:spacing w:line="276" w:lineRule="auto"/>
        <w:jc w:val="both"/>
        <w:rPr>
          <w:rFonts w:asciiTheme="minorHAnsi" w:hAnsiTheme="minorHAnsi" w:cstheme="minorHAnsi"/>
          <w:lang w:eastAsia="en-US"/>
        </w:rPr>
      </w:pPr>
    </w:p>
    <w:p w14:paraId="1B8C7BDD" w14:textId="6A2472A5" w:rsidR="00416957" w:rsidRPr="00791663" w:rsidRDefault="00416957" w:rsidP="004F601E">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Priporočljivo</w:t>
      </w:r>
      <w:r w:rsidR="0081659B" w:rsidRPr="00791663">
        <w:rPr>
          <w:rFonts w:asciiTheme="minorHAnsi" w:hAnsiTheme="minorHAnsi" w:cstheme="minorHAnsi"/>
          <w:lang w:eastAsia="en-US"/>
        </w:rPr>
        <w:t xml:space="preserve"> je tudi</w:t>
      </w:r>
      <w:r w:rsidRPr="00791663">
        <w:rPr>
          <w:rFonts w:asciiTheme="minorHAnsi" w:hAnsiTheme="minorHAnsi" w:cstheme="minorHAnsi"/>
          <w:lang w:eastAsia="en-US"/>
        </w:rPr>
        <w:t>, da se zagotovi neposredn</w:t>
      </w:r>
      <w:r w:rsidR="0081659B" w:rsidRPr="00791663">
        <w:rPr>
          <w:rFonts w:asciiTheme="minorHAnsi" w:hAnsiTheme="minorHAnsi" w:cstheme="minorHAnsi"/>
          <w:lang w:eastAsia="en-US"/>
        </w:rPr>
        <w:t>i</w:t>
      </w:r>
      <w:r w:rsidRPr="00791663">
        <w:rPr>
          <w:rFonts w:asciiTheme="minorHAnsi" w:hAnsiTheme="minorHAnsi" w:cstheme="minorHAnsi"/>
          <w:lang w:eastAsia="en-US"/>
        </w:rPr>
        <w:t xml:space="preserve"> stik med naročnikom in izvajalcem oziroma avtorjem.</w:t>
      </w:r>
    </w:p>
    <w:p w14:paraId="4330C676" w14:textId="77777777" w:rsidR="00964556" w:rsidRPr="00791663" w:rsidRDefault="00964556" w:rsidP="00964556">
      <w:pPr>
        <w:spacing w:line="276" w:lineRule="auto"/>
        <w:jc w:val="both"/>
        <w:rPr>
          <w:rFonts w:asciiTheme="minorHAnsi" w:hAnsiTheme="minorHAnsi" w:cstheme="minorHAnsi"/>
          <w:lang w:eastAsia="en-US"/>
        </w:rPr>
      </w:pPr>
    </w:p>
    <w:p w14:paraId="1307302A" w14:textId="43420693" w:rsidR="00964556" w:rsidRPr="00791663" w:rsidRDefault="0072288D" w:rsidP="00FD17B2">
      <w:pPr>
        <w:pStyle w:val="Naslov2"/>
        <w:spacing w:before="0" w:line="276" w:lineRule="auto"/>
        <w:rPr>
          <w:rStyle w:val="Poudarek"/>
          <w:rFonts w:asciiTheme="minorHAnsi" w:hAnsiTheme="minorHAnsi" w:cstheme="minorHAnsi"/>
          <w:sz w:val="24"/>
          <w:szCs w:val="24"/>
        </w:rPr>
      </w:pPr>
      <w:bookmarkStart w:id="64" w:name="_Toc219119059"/>
      <w:bookmarkStart w:id="65" w:name="_Toc231202156"/>
      <w:r w:rsidRPr="00791663">
        <w:rPr>
          <w:rStyle w:val="Poudarek"/>
          <w:rFonts w:asciiTheme="minorHAnsi" w:hAnsiTheme="minorHAnsi" w:cstheme="minorHAnsi"/>
          <w:sz w:val="24"/>
          <w:szCs w:val="24"/>
        </w:rPr>
        <w:t xml:space="preserve">1.2 </w:t>
      </w:r>
      <w:r w:rsidR="00964556" w:rsidRPr="00791663">
        <w:rPr>
          <w:rStyle w:val="Poudarek"/>
          <w:rFonts w:asciiTheme="minorHAnsi" w:hAnsiTheme="minorHAnsi" w:cstheme="minorHAnsi"/>
          <w:sz w:val="24"/>
          <w:szCs w:val="24"/>
        </w:rPr>
        <w:t>Tehnične specifikacije</w:t>
      </w:r>
      <w:r w:rsidRPr="00791663">
        <w:rPr>
          <w:rStyle w:val="Poudarek"/>
          <w:rFonts w:asciiTheme="minorHAnsi" w:hAnsiTheme="minorHAnsi" w:cstheme="minorHAnsi"/>
          <w:sz w:val="24"/>
          <w:szCs w:val="24"/>
        </w:rPr>
        <w:t xml:space="preserve"> za </w:t>
      </w:r>
      <w:r w:rsidR="00E00E98" w:rsidRPr="00791663">
        <w:rPr>
          <w:rStyle w:val="Poudarek"/>
          <w:rFonts w:asciiTheme="minorHAnsi" w:hAnsiTheme="minorHAnsi" w:cstheme="minorHAnsi"/>
          <w:sz w:val="24"/>
          <w:szCs w:val="24"/>
        </w:rPr>
        <w:t xml:space="preserve">storitve </w:t>
      </w:r>
      <w:r w:rsidRPr="00791663">
        <w:rPr>
          <w:rStyle w:val="Poudarek"/>
          <w:rFonts w:asciiTheme="minorHAnsi" w:hAnsiTheme="minorHAnsi" w:cstheme="minorHAnsi"/>
          <w:sz w:val="24"/>
          <w:szCs w:val="24"/>
        </w:rPr>
        <w:t>prevajanj</w:t>
      </w:r>
      <w:r w:rsidR="00CD5F20" w:rsidRPr="00791663">
        <w:rPr>
          <w:rStyle w:val="Poudarek"/>
          <w:rFonts w:asciiTheme="minorHAnsi" w:hAnsiTheme="minorHAnsi" w:cstheme="minorHAnsi"/>
          <w:sz w:val="24"/>
          <w:szCs w:val="24"/>
        </w:rPr>
        <w:t>a</w:t>
      </w:r>
      <w:bookmarkEnd w:id="64"/>
      <w:bookmarkEnd w:id="65"/>
    </w:p>
    <w:p w14:paraId="15CF6D76" w14:textId="1391E2AA" w:rsidR="00964556" w:rsidRPr="00791663" w:rsidRDefault="00964556" w:rsidP="00964556">
      <w:pPr>
        <w:spacing w:line="276" w:lineRule="auto"/>
        <w:jc w:val="both"/>
        <w:rPr>
          <w:rFonts w:asciiTheme="minorHAnsi" w:hAnsiTheme="minorHAnsi" w:cstheme="minorHAnsi"/>
        </w:rPr>
      </w:pPr>
    </w:p>
    <w:p w14:paraId="51A7162B" w14:textId="571709F4" w:rsidR="00964556"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 xml:space="preserve">Tehnične specifikacije so obvezni del javnega naročila, v katerem naročnik opredeli vsebino in obseg storitev, ki so predmet javnega naročila. ZJN-3 jih opredeljuje v 68. členu v povezavi s 23. točko 2. člena ter 69. in 70. členom. Tehnične specifikacije morajo omogočati </w:t>
      </w:r>
      <w:r w:rsidR="00036581" w:rsidRPr="00791663">
        <w:rPr>
          <w:rFonts w:asciiTheme="minorHAnsi" w:hAnsiTheme="minorHAnsi" w:cstheme="minorHAnsi"/>
        </w:rPr>
        <w:t xml:space="preserve">dostopnost </w:t>
      </w:r>
      <w:r w:rsidRPr="00791663">
        <w:rPr>
          <w:rFonts w:asciiTheme="minorHAnsi" w:hAnsiTheme="minorHAnsi" w:cstheme="minorHAnsi"/>
        </w:rPr>
        <w:t xml:space="preserve">javnih naročil in konkurenco. </w:t>
      </w:r>
    </w:p>
    <w:p w14:paraId="120A4258" w14:textId="77777777" w:rsidR="00964556" w:rsidRPr="00791663" w:rsidRDefault="00964556" w:rsidP="00964556">
      <w:pPr>
        <w:spacing w:line="276" w:lineRule="auto"/>
        <w:jc w:val="both"/>
        <w:rPr>
          <w:rFonts w:asciiTheme="minorHAnsi" w:hAnsiTheme="minorHAnsi" w:cstheme="minorHAnsi"/>
        </w:rPr>
      </w:pPr>
    </w:p>
    <w:p w14:paraId="490D0CE9" w14:textId="343F32DE" w:rsidR="00964556"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Naročnikov cilj je, da v tehničnih specifikacijah čim natančneje opredeli svoje zahteve glede izpolnjevanja predpisanih standardov za izvajanje storitve in vs</w:t>
      </w:r>
      <w:r w:rsidR="004337FC" w:rsidRPr="00791663">
        <w:rPr>
          <w:rFonts w:asciiTheme="minorHAnsi" w:hAnsiTheme="minorHAnsi" w:cstheme="minorHAnsi"/>
        </w:rPr>
        <w:t>eh</w:t>
      </w:r>
      <w:r w:rsidRPr="00791663">
        <w:rPr>
          <w:rFonts w:asciiTheme="minorHAnsi" w:hAnsiTheme="minorHAnsi" w:cstheme="minorHAnsi"/>
        </w:rPr>
        <w:t xml:space="preserve"> strokovn</w:t>
      </w:r>
      <w:r w:rsidR="004337FC" w:rsidRPr="00791663">
        <w:rPr>
          <w:rFonts w:asciiTheme="minorHAnsi" w:hAnsiTheme="minorHAnsi" w:cstheme="minorHAnsi"/>
        </w:rPr>
        <w:t>ih</w:t>
      </w:r>
      <w:r w:rsidRPr="00791663">
        <w:rPr>
          <w:rFonts w:asciiTheme="minorHAnsi" w:hAnsiTheme="minorHAnsi" w:cstheme="minorHAnsi"/>
        </w:rPr>
        <w:t xml:space="preserve"> priporočil. </w:t>
      </w:r>
    </w:p>
    <w:p w14:paraId="0258D5FC" w14:textId="77777777" w:rsidR="00964556" w:rsidRPr="00791663" w:rsidRDefault="00964556" w:rsidP="00964556">
      <w:pPr>
        <w:spacing w:line="276" w:lineRule="auto"/>
        <w:jc w:val="both"/>
        <w:rPr>
          <w:rFonts w:asciiTheme="minorHAnsi" w:hAnsiTheme="minorHAnsi" w:cstheme="minorHAnsi"/>
        </w:rPr>
      </w:pPr>
    </w:p>
    <w:p w14:paraId="2515CB23" w14:textId="5B533981" w:rsidR="00964556"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 xml:space="preserve">Razpisna dokumentacija mora vsebovati opredelitev predmeta naročila, ki je </w:t>
      </w:r>
      <w:r w:rsidR="00604E2C" w:rsidRPr="00791663">
        <w:rPr>
          <w:rFonts w:asciiTheme="minorHAnsi" w:hAnsiTheme="minorHAnsi" w:cstheme="minorHAnsi"/>
        </w:rPr>
        <w:t>temelj</w:t>
      </w:r>
      <w:r w:rsidRPr="00791663">
        <w:rPr>
          <w:rFonts w:asciiTheme="minorHAnsi" w:hAnsiTheme="minorHAnsi" w:cstheme="minorHAnsi"/>
        </w:rPr>
        <w:t xml:space="preserve"> naročene storitve, in sicer:</w:t>
      </w:r>
    </w:p>
    <w:p w14:paraId="501EC619" w14:textId="3535D590" w:rsidR="00964556" w:rsidRPr="00791663" w:rsidRDefault="00964556"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vrsto storit</w:t>
      </w:r>
      <w:r w:rsidR="00604E2C" w:rsidRPr="00791663">
        <w:rPr>
          <w:rFonts w:asciiTheme="minorHAnsi" w:hAnsiTheme="minorHAnsi" w:cstheme="minorHAnsi"/>
        </w:rPr>
        <w:t>ve</w:t>
      </w:r>
      <w:r w:rsidRPr="00791663">
        <w:rPr>
          <w:rFonts w:asciiTheme="minorHAnsi" w:hAnsiTheme="minorHAnsi" w:cstheme="minorHAnsi"/>
        </w:rPr>
        <w:t>: prevajanje,</w:t>
      </w:r>
    </w:p>
    <w:p w14:paraId="47A28965" w14:textId="50DF70A4" w:rsidR="00964556" w:rsidRPr="00791663" w:rsidRDefault="00964556"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jezikovne kombinacije,</w:t>
      </w:r>
    </w:p>
    <w:p w14:paraId="417DB924" w14:textId="4AD5F6B0" w:rsidR="00964556" w:rsidRPr="00791663" w:rsidRDefault="00964556"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 xml:space="preserve">področje prevajanja: </w:t>
      </w:r>
      <w:r w:rsidR="00D94EA3" w:rsidRPr="00791663">
        <w:rPr>
          <w:rFonts w:asciiTheme="minorHAnsi" w:hAnsiTheme="minorHAnsi" w:cstheme="minorHAnsi"/>
        </w:rPr>
        <w:t xml:space="preserve">na primer </w:t>
      </w:r>
      <w:r w:rsidRPr="00791663">
        <w:rPr>
          <w:rFonts w:asciiTheme="minorHAnsi" w:hAnsiTheme="minorHAnsi" w:cstheme="minorHAnsi"/>
        </w:rPr>
        <w:t>pravo, tehnika, finance, zakonodaja,</w:t>
      </w:r>
    </w:p>
    <w:p w14:paraId="0F345E91" w14:textId="14EEFD0F" w:rsidR="00964556" w:rsidRPr="00791663" w:rsidRDefault="00964556"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zahtevana prevajalska orodja,</w:t>
      </w:r>
    </w:p>
    <w:p w14:paraId="671C94E6" w14:textId="24C9EA78" w:rsidR="00964556" w:rsidRPr="00791663" w:rsidRDefault="00604E2C"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obliko</w:t>
      </w:r>
      <w:r w:rsidR="00964556" w:rsidRPr="00791663">
        <w:rPr>
          <w:rFonts w:asciiTheme="minorHAnsi" w:hAnsiTheme="minorHAnsi" w:cstheme="minorHAnsi"/>
        </w:rPr>
        <w:t xml:space="preserve"> datotek</w:t>
      </w:r>
      <w:r w:rsidR="002D0095" w:rsidRPr="00791663">
        <w:rPr>
          <w:rFonts w:asciiTheme="minorHAnsi" w:hAnsiTheme="minorHAnsi" w:cstheme="minorHAnsi"/>
        </w:rPr>
        <w:t>,</w:t>
      </w:r>
      <w:r w:rsidR="0054123F" w:rsidRPr="00791663">
        <w:rPr>
          <w:rFonts w:asciiTheme="minorHAnsi" w:hAnsiTheme="minorHAnsi" w:cstheme="minorHAnsi"/>
        </w:rPr>
        <w:t xml:space="preserve"> </w:t>
      </w:r>
      <w:r w:rsidR="00964556" w:rsidRPr="00791663">
        <w:rPr>
          <w:rFonts w:asciiTheme="minorHAnsi" w:hAnsiTheme="minorHAnsi" w:cstheme="minorHAnsi"/>
        </w:rPr>
        <w:t>v kater</w:t>
      </w:r>
      <w:r w:rsidR="00A37699" w:rsidRPr="00791663">
        <w:rPr>
          <w:rFonts w:asciiTheme="minorHAnsi" w:hAnsiTheme="minorHAnsi" w:cstheme="minorHAnsi"/>
        </w:rPr>
        <w:t>i</w:t>
      </w:r>
      <w:r w:rsidR="00964556" w:rsidRPr="00791663">
        <w:rPr>
          <w:rFonts w:asciiTheme="minorHAnsi" w:hAnsiTheme="minorHAnsi" w:cstheme="minorHAnsi"/>
        </w:rPr>
        <w:t xml:space="preserve"> bodo </w:t>
      </w:r>
      <w:r w:rsidR="00A37699" w:rsidRPr="00791663">
        <w:rPr>
          <w:rFonts w:asciiTheme="minorHAnsi" w:hAnsiTheme="minorHAnsi" w:cstheme="minorHAnsi"/>
        </w:rPr>
        <w:t xml:space="preserve">besedila za prevod </w:t>
      </w:r>
      <w:r w:rsidR="00964556" w:rsidRPr="00791663">
        <w:rPr>
          <w:rFonts w:asciiTheme="minorHAnsi" w:hAnsiTheme="minorHAnsi" w:cstheme="minorHAnsi"/>
        </w:rPr>
        <w:t>poslan</w:t>
      </w:r>
      <w:r w:rsidR="00A37699" w:rsidRPr="00791663">
        <w:rPr>
          <w:rFonts w:asciiTheme="minorHAnsi" w:hAnsiTheme="minorHAnsi" w:cstheme="minorHAnsi"/>
        </w:rPr>
        <w:t>a</w:t>
      </w:r>
      <w:r w:rsidR="00964556" w:rsidRPr="00791663">
        <w:rPr>
          <w:rFonts w:asciiTheme="minorHAnsi" w:hAnsiTheme="minorHAnsi" w:cstheme="minorHAnsi"/>
        </w:rPr>
        <w:t xml:space="preserve"> izbranemu izvajalcu</w:t>
      </w:r>
      <w:r w:rsidR="002D0095" w:rsidRPr="00791663">
        <w:rPr>
          <w:rFonts w:asciiTheme="minorHAnsi" w:hAnsiTheme="minorHAnsi" w:cstheme="minorHAnsi"/>
        </w:rPr>
        <w:t>,</w:t>
      </w:r>
      <w:r w:rsidR="00964556" w:rsidRPr="00791663">
        <w:rPr>
          <w:rFonts w:asciiTheme="minorHAnsi" w:hAnsiTheme="minorHAnsi" w:cstheme="minorHAnsi"/>
        </w:rPr>
        <w:t xml:space="preserve"> in </w:t>
      </w:r>
      <w:r w:rsidR="00A37699" w:rsidRPr="00791663">
        <w:rPr>
          <w:rFonts w:asciiTheme="minorHAnsi" w:hAnsiTheme="minorHAnsi" w:cstheme="minorHAnsi"/>
        </w:rPr>
        <w:t>oblik</w:t>
      </w:r>
      <w:r w:rsidR="002D0095" w:rsidRPr="00791663">
        <w:rPr>
          <w:rFonts w:asciiTheme="minorHAnsi" w:hAnsiTheme="minorHAnsi" w:cstheme="minorHAnsi"/>
        </w:rPr>
        <w:t>o, v kateri</w:t>
      </w:r>
      <w:r w:rsidR="00A37699" w:rsidRPr="00791663">
        <w:rPr>
          <w:rFonts w:asciiTheme="minorHAnsi" w:hAnsiTheme="minorHAnsi" w:cstheme="minorHAnsi"/>
        </w:rPr>
        <w:t xml:space="preserve"> naj izvajalec opravljen</w:t>
      </w:r>
      <w:r w:rsidR="002D0095" w:rsidRPr="00791663">
        <w:rPr>
          <w:rFonts w:asciiTheme="minorHAnsi" w:hAnsiTheme="minorHAnsi" w:cstheme="minorHAnsi"/>
        </w:rPr>
        <w:t>i</w:t>
      </w:r>
      <w:r w:rsidR="00A37699" w:rsidRPr="00791663">
        <w:rPr>
          <w:rFonts w:asciiTheme="minorHAnsi" w:hAnsiTheme="minorHAnsi" w:cstheme="minorHAnsi"/>
        </w:rPr>
        <w:t xml:space="preserve"> prevod vrne</w:t>
      </w:r>
      <w:r w:rsidR="009F5AB2" w:rsidRPr="00791663">
        <w:rPr>
          <w:rFonts w:asciiTheme="minorHAnsi" w:hAnsiTheme="minorHAnsi" w:cstheme="minorHAnsi"/>
        </w:rPr>
        <w:t xml:space="preserve"> naročniku</w:t>
      </w:r>
      <w:r w:rsidR="00964556" w:rsidRPr="00791663">
        <w:rPr>
          <w:rFonts w:asciiTheme="minorHAnsi" w:hAnsiTheme="minorHAnsi" w:cstheme="minorHAnsi"/>
        </w:rPr>
        <w:t>,</w:t>
      </w:r>
    </w:p>
    <w:p w14:paraId="4E892C8C" w14:textId="001C2F64" w:rsidR="00964556" w:rsidRPr="00791663" w:rsidRDefault="00964556"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 xml:space="preserve">pričakovano količino </w:t>
      </w:r>
      <w:r w:rsidR="00A37699" w:rsidRPr="00791663">
        <w:rPr>
          <w:rFonts w:asciiTheme="minorHAnsi" w:hAnsiTheme="minorHAnsi" w:cstheme="minorHAnsi"/>
        </w:rPr>
        <w:t>besedil za prevod</w:t>
      </w:r>
      <w:r w:rsidRPr="00791663">
        <w:rPr>
          <w:rFonts w:asciiTheme="minorHAnsi" w:hAnsiTheme="minorHAnsi" w:cstheme="minorHAnsi"/>
        </w:rPr>
        <w:t>,</w:t>
      </w:r>
      <w:r w:rsidR="00284674" w:rsidRPr="00791663">
        <w:rPr>
          <w:rFonts w:asciiTheme="minorHAnsi" w:hAnsiTheme="minorHAnsi" w:cstheme="minorHAnsi"/>
        </w:rPr>
        <w:t xml:space="preserve"> če je to mo</w:t>
      </w:r>
      <w:r w:rsidR="002D0095" w:rsidRPr="00791663">
        <w:rPr>
          <w:rFonts w:asciiTheme="minorHAnsi" w:hAnsiTheme="minorHAnsi" w:cstheme="minorHAnsi"/>
        </w:rPr>
        <w:t>goče</w:t>
      </w:r>
      <w:r w:rsidR="00284674" w:rsidRPr="00791663">
        <w:rPr>
          <w:rFonts w:asciiTheme="minorHAnsi" w:hAnsiTheme="minorHAnsi" w:cstheme="minorHAnsi"/>
        </w:rPr>
        <w:t xml:space="preserve"> opredeliti,</w:t>
      </w:r>
    </w:p>
    <w:p w14:paraId="3789C1F2" w14:textId="3F07B2BE" w:rsidR="00284674" w:rsidRPr="00791663" w:rsidRDefault="00A66E7C"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zahtevane roke izvedbe storitve, če so ti določljivi (kdaj /dan in ura/ začne teči rok, do katerega je treba naročilo izvesti – ali na dan oddaje naročila ali naslednji dan – in način določanja roka /ali so, na primer, v rok za izvedbo všteti le delovni dnevi/</w:t>
      </w:r>
      <w:r w:rsidR="002B2779" w:rsidRPr="00791663">
        <w:rPr>
          <w:rFonts w:asciiTheme="minorHAnsi" w:hAnsiTheme="minorHAnsi" w:cstheme="minorHAnsi"/>
        </w:rPr>
        <w:t>)</w:t>
      </w:r>
      <w:r w:rsidR="00AA76F2" w:rsidRPr="00791663">
        <w:rPr>
          <w:rFonts w:asciiTheme="minorHAnsi" w:hAnsiTheme="minorHAnsi" w:cstheme="minorHAnsi"/>
        </w:rPr>
        <w:t>,</w:t>
      </w:r>
    </w:p>
    <w:p w14:paraId="3E9ABA64" w14:textId="07D3068F" w:rsidR="00964556" w:rsidRPr="00791663" w:rsidRDefault="00284674" w:rsidP="00D8077F">
      <w:pPr>
        <w:pStyle w:val="Odstavekseznama"/>
        <w:numPr>
          <w:ilvl w:val="0"/>
          <w:numId w:val="85"/>
        </w:numPr>
        <w:spacing w:line="276" w:lineRule="auto"/>
        <w:jc w:val="both"/>
        <w:rPr>
          <w:rFonts w:asciiTheme="minorHAnsi" w:hAnsiTheme="minorHAnsi" w:cstheme="minorHAnsi"/>
        </w:rPr>
      </w:pPr>
      <w:r w:rsidRPr="00791663">
        <w:rPr>
          <w:rFonts w:asciiTheme="minorHAnsi" w:hAnsiTheme="minorHAnsi" w:cstheme="minorHAnsi"/>
        </w:rPr>
        <w:t>način dostave</w:t>
      </w:r>
      <w:r w:rsidR="00964556" w:rsidRPr="00791663">
        <w:rPr>
          <w:rFonts w:asciiTheme="minorHAnsi" w:hAnsiTheme="minorHAnsi" w:cstheme="minorHAnsi"/>
        </w:rPr>
        <w:t xml:space="preserve"> prevoda </w:t>
      </w:r>
      <w:r w:rsidR="007C2ECC" w:rsidRPr="00791663">
        <w:rPr>
          <w:rFonts w:asciiTheme="minorHAnsi" w:hAnsiTheme="minorHAnsi" w:cstheme="minorHAnsi"/>
        </w:rPr>
        <w:t xml:space="preserve">in </w:t>
      </w:r>
      <w:r w:rsidR="002D0095" w:rsidRPr="00791663">
        <w:rPr>
          <w:rFonts w:asciiTheme="minorHAnsi" w:hAnsiTheme="minorHAnsi" w:cstheme="minorHAnsi"/>
        </w:rPr>
        <w:t>drug</w:t>
      </w:r>
      <w:r w:rsidR="007C2ECC" w:rsidRPr="00791663">
        <w:rPr>
          <w:rFonts w:asciiTheme="minorHAnsi" w:hAnsiTheme="minorHAnsi" w:cstheme="minorHAnsi"/>
        </w:rPr>
        <w:t>o</w:t>
      </w:r>
      <w:r w:rsidR="00FF0572" w:rsidRPr="00791663">
        <w:rPr>
          <w:rFonts w:asciiTheme="minorHAnsi" w:hAnsiTheme="minorHAnsi" w:cstheme="minorHAnsi"/>
        </w:rPr>
        <w:t xml:space="preserve"> </w:t>
      </w:r>
      <w:r w:rsidR="00C66765" w:rsidRPr="00791663">
        <w:rPr>
          <w:rFonts w:asciiTheme="minorHAnsi" w:hAnsiTheme="minorHAnsi" w:cstheme="minorHAnsi"/>
        </w:rPr>
        <w:t>glede na potrebe naročila</w:t>
      </w:r>
      <w:r w:rsidR="00B11538" w:rsidRPr="00791663">
        <w:rPr>
          <w:rFonts w:asciiTheme="minorHAnsi" w:hAnsiTheme="minorHAnsi" w:cstheme="minorHAnsi"/>
        </w:rPr>
        <w:t>.</w:t>
      </w:r>
    </w:p>
    <w:p w14:paraId="50ED5D60" w14:textId="77777777" w:rsidR="00964556" w:rsidRPr="00791663" w:rsidRDefault="00964556" w:rsidP="00964556">
      <w:pPr>
        <w:pStyle w:val="Pripombabesedilo"/>
        <w:spacing w:line="276" w:lineRule="auto"/>
        <w:jc w:val="both"/>
        <w:rPr>
          <w:rFonts w:asciiTheme="minorHAnsi" w:hAnsiTheme="minorHAnsi" w:cstheme="minorHAnsi"/>
          <w:sz w:val="24"/>
          <w:szCs w:val="24"/>
        </w:rPr>
      </w:pPr>
    </w:p>
    <w:p w14:paraId="3D5714C5" w14:textId="3A984EF3" w:rsidR="00E70C90" w:rsidRPr="00791663" w:rsidRDefault="00964556" w:rsidP="00964556">
      <w:pPr>
        <w:pStyle w:val="Pripombabesedilo"/>
        <w:spacing w:line="276" w:lineRule="auto"/>
        <w:jc w:val="both"/>
        <w:rPr>
          <w:rFonts w:asciiTheme="minorHAnsi" w:hAnsiTheme="minorHAnsi" w:cstheme="minorHAnsi"/>
          <w:sz w:val="24"/>
          <w:szCs w:val="24"/>
        </w:rPr>
      </w:pPr>
      <w:r w:rsidRPr="00791663">
        <w:rPr>
          <w:rFonts w:asciiTheme="minorHAnsi" w:hAnsiTheme="minorHAnsi" w:cstheme="minorHAnsi"/>
          <w:sz w:val="24"/>
          <w:szCs w:val="24"/>
        </w:rPr>
        <w:t xml:space="preserve">Čas, ki je prevajalcu na voljo za prevajanje, lahko pomembno vpliva na kakovost prevoda. </w:t>
      </w:r>
      <w:r w:rsidR="00F45B87" w:rsidRPr="00791663">
        <w:rPr>
          <w:rFonts w:asciiTheme="minorHAnsi" w:hAnsiTheme="minorHAnsi" w:cstheme="minorHAnsi"/>
          <w:sz w:val="24"/>
          <w:szCs w:val="24"/>
        </w:rPr>
        <w:t xml:space="preserve">Priporočena povprečna dnevna norma za prevajanje v vseh jezikih je od </w:t>
      </w:r>
      <w:r w:rsidR="00A37F2E" w:rsidRPr="00791663">
        <w:rPr>
          <w:rFonts w:asciiTheme="minorHAnsi" w:hAnsiTheme="minorHAnsi" w:cstheme="minorHAnsi"/>
          <w:sz w:val="24"/>
          <w:szCs w:val="24"/>
        </w:rPr>
        <w:t xml:space="preserve">pet </w:t>
      </w:r>
      <w:r w:rsidR="00F45B87" w:rsidRPr="00791663">
        <w:rPr>
          <w:rFonts w:asciiTheme="minorHAnsi" w:hAnsiTheme="minorHAnsi" w:cstheme="minorHAnsi"/>
          <w:sz w:val="24"/>
          <w:szCs w:val="24"/>
        </w:rPr>
        <w:t xml:space="preserve">do </w:t>
      </w:r>
      <w:r w:rsidR="00A37F2E" w:rsidRPr="00791663">
        <w:rPr>
          <w:rFonts w:asciiTheme="minorHAnsi" w:hAnsiTheme="minorHAnsi" w:cstheme="minorHAnsi"/>
          <w:sz w:val="24"/>
          <w:szCs w:val="24"/>
        </w:rPr>
        <w:t xml:space="preserve">šest </w:t>
      </w:r>
      <w:r w:rsidR="00F45B87" w:rsidRPr="00791663">
        <w:rPr>
          <w:rFonts w:asciiTheme="minorHAnsi" w:hAnsiTheme="minorHAnsi" w:cstheme="minorHAnsi"/>
          <w:sz w:val="24"/>
          <w:szCs w:val="24"/>
        </w:rPr>
        <w:t>prevajalskih strani.</w:t>
      </w:r>
      <w:r w:rsidRPr="00791663">
        <w:rPr>
          <w:rFonts w:asciiTheme="minorHAnsi" w:hAnsiTheme="minorHAnsi" w:cstheme="minorHAnsi"/>
          <w:sz w:val="24"/>
          <w:szCs w:val="24"/>
        </w:rPr>
        <w:t xml:space="preserve"> </w:t>
      </w:r>
    </w:p>
    <w:p w14:paraId="430693E9" w14:textId="7304AB8D" w:rsidR="00626F29" w:rsidRPr="00791663" w:rsidRDefault="00626F29" w:rsidP="00964556">
      <w:pPr>
        <w:pStyle w:val="Pripombabesedilo"/>
        <w:spacing w:line="276" w:lineRule="auto"/>
        <w:jc w:val="both"/>
        <w:rPr>
          <w:rFonts w:asciiTheme="minorHAnsi" w:hAnsiTheme="minorHAnsi" w:cstheme="minorHAnsi"/>
          <w:sz w:val="24"/>
          <w:szCs w:val="24"/>
        </w:rPr>
      </w:pPr>
    </w:p>
    <w:p w14:paraId="3D241DEB" w14:textId="154C3CDC" w:rsidR="00964556" w:rsidRPr="00791663" w:rsidRDefault="00964556" w:rsidP="00964556">
      <w:pPr>
        <w:pStyle w:val="Pripombabesedilo"/>
        <w:spacing w:line="276" w:lineRule="auto"/>
        <w:jc w:val="both"/>
        <w:rPr>
          <w:rFonts w:asciiTheme="minorHAnsi" w:hAnsiTheme="minorHAnsi" w:cstheme="minorHAnsi"/>
          <w:sz w:val="24"/>
          <w:szCs w:val="24"/>
        </w:rPr>
      </w:pPr>
      <w:r w:rsidRPr="00791663">
        <w:rPr>
          <w:rFonts w:asciiTheme="minorHAnsi" w:hAnsiTheme="minorHAnsi" w:cstheme="minorHAnsi"/>
          <w:sz w:val="24"/>
          <w:szCs w:val="24"/>
        </w:rPr>
        <w:t>Zelo pomemben dejavnik je tudi, v kakšn</w:t>
      </w:r>
      <w:r w:rsidR="00604E2C" w:rsidRPr="00791663">
        <w:rPr>
          <w:rFonts w:asciiTheme="minorHAnsi" w:hAnsiTheme="minorHAnsi" w:cstheme="minorHAnsi"/>
          <w:sz w:val="24"/>
          <w:szCs w:val="24"/>
        </w:rPr>
        <w:t>i obliki</w:t>
      </w:r>
      <w:r w:rsidRPr="00791663">
        <w:rPr>
          <w:rFonts w:asciiTheme="minorHAnsi" w:hAnsiTheme="minorHAnsi" w:cstheme="minorHAnsi"/>
          <w:sz w:val="24"/>
          <w:szCs w:val="24"/>
        </w:rPr>
        <w:t xml:space="preserve"> prevajalec </w:t>
      </w:r>
      <w:r w:rsidR="00604E2C" w:rsidRPr="00791663">
        <w:rPr>
          <w:rFonts w:asciiTheme="minorHAnsi" w:hAnsiTheme="minorHAnsi" w:cstheme="minorHAnsi"/>
          <w:sz w:val="24"/>
          <w:szCs w:val="24"/>
        </w:rPr>
        <w:t>prejme</w:t>
      </w:r>
      <w:r w:rsidRPr="00791663">
        <w:rPr>
          <w:rFonts w:asciiTheme="minorHAnsi" w:hAnsiTheme="minorHAnsi" w:cstheme="minorHAnsi"/>
          <w:sz w:val="24"/>
          <w:szCs w:val="24"/>
        </w:rPr>
        <w:t xml:space="preserve"> besedilo in koliko urejanja </w:t>
      </w:r>
      <w:r w:rsidR="00F06579" w:rsidRPr="00791663">
        <w:rPr>
          <w:rFonts w:asciiTheme="minorHAnsi" w:hAnsiTheme="minorHAnsi" w:cstheme="minorHAnsi"/>
          <w:sz w:val="24"/>
          <w:szCs w:val="24"/>
        </w:rPr>
        <w:t>je</w:t>
      </w:r>
      <w:r w:rsidRPr="00791663">
        <w:rPr>
          <w:rFonts w:asciiTheme="minorHAnsi" w:hAnsiTheme="minorHAnsi" w:cstheme="minorHAnsi"/>
          <w:sz w:val="24"/>
          <w:szCs w:val="24"/>
        </w:rPr>
        <w:t xml:space="preserve"> potreb</w:t>
      </w:r>
      <w:r w:rsidR="00F06579" w:rsidRPr="00791663">
        <w:rPr>
          <w:rFonts w:asciiTheme="minorHAnsi" w:hAnsiTheme="minorHAnsi" w:cstheme="minorHAnsi"/>
          <w:sz w:val="24"/>
          <w:szCs w:val="24"/>
        </w:rPr>
        <w:t>nega</w:t>
      </w:r>
      <w:r w:rsidRPr="00791663">
        <w:rPr>
          <w:rFonts w:asciiTheme="minorHAnsi" w:hAnsiTheme="minorHAnsi" w:cstheme="minorHAnsi"/>
          <w:sz w:val="24"/>
          <w:szCs w:val="24"/>
        </w:rPr>
        <w:t xml:space="preserve"> pred prevajanjem ter ali se mora pri delu predhodno seznaniti z dodatnim referenčnim gradivom. Če naročnik lahko zagotovi prevajalcu gradivo v ciljnem jeziku, ki bi mu olajšalo delo, se s tem praviloma omogoči </w:t>
      </w:r>
      <w:r w:rsidR="002D0095" w:rsidRPr="00791663">
        <w:rPr>
          <w:rFonts w:asciiTheme="minorHAnsi" w:hAnsiTheme="minorHAnsi" w:cstheme="minorHAnsi"/>
          <w:sz w:val="24"/>
          <w:szCs w:val="24"/>
        </w:rPr>
        <w:t xml:space="preserve">bolj </w:t>
      </w:r>
      <w:r w:rsidRPr="00791663">
        <w:rPr>
          <w:rFonts w:asciiTheme="minorHAnsi" w:hAnsiTheme="minorHAnsi" w:cstheme="minorHAnsi"/>
          <w:sz w:val="24"/>
          <w:szCs w:val="24"/>
        </w:rPr>
        <w:t>kakovost</w:t>
      </w:r>
      <w:r w:rsidR="002D0095" w:rsidRPr="00791663">
        <w:rPr>
          <w:rFonts w:asciiTheme="minorHAnsi" w:hAnsiTheme="minorHAnsi" w:cstheme="minorHAnsi"/>
          <w:sz w:val="24"/>
          <w:szCs w:val="24"/>
        </w:rPr>
        <w:t>e</w:t>
      </w:r>
      <w:r w:rsidRPr="00791663">
        <w:rPr>
          <w:rFonts w:asciiTheme="minorHAnsi" w:hAnsiTheme="minorHAnsi" w:cstheme="minorHAnsi"/>
          <w:sz w:val="24"/>
          <w:szCs w:val="24"/>
        </w:rPr>
        <w:t>n in hitreje opravljen</w:t>
      </w:r>
      <w:r w:rsidR="00F06579" w:rsidRPr="00791663">
        <w:rPr>
          <w:rFonts w:asciiTheme="minorHAnsi" w:hAnsiTheme="minorHAnsi" w:cstheme="minorHAnsi"/>
          <w:sz w:val="24"/>
          <w:szCs w:val="24"/>
        </w:rPr>
        <w:t>i</w:t>
      </w:r>
      <w:r w:rsidRPr="00791663">
        <w:rPr>
          <w:rFonts w:asciiTheme="minorHAnsi" w:hAnsiTheme="minorHAnsi" w:cstheme="minorHAnsi"/>
          <w:sz w:val="24"/>
          <w:szCs w:val="24"/>
        </w:rPr>
        <w:t xml:space="preserve"> prevod. </w:t>
      </w:r>
    </w:p>
    <w:p w14:paraId="73368B49" w14:textId="77777777" w:rsidR="00E70C90" w:rsidRPr="00791663" w:rsidRDefault="00E70C90" w:rsidP="00964556">
      <w:pPr>
        <w:spacing w:line="276" w:lineRule="auto"/>
        <w:jc w:val="both"/>
        <w:rPr>
          <w:rFonts w:asciiTheme="minorHAnsi" w:hAnsiTheme="minorHAnsi" w:cstheme="minorHAnsi"/>
        </w:rPr>
      </w:pPr>
    </w:p>
    <w:p w14:paraId="58C93A1E" w14:textId="3A6269C0" w:rsidR="00371A44"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Naročnik lahko zahteva</w:t>
      </w:r>
      <w:r w:rsidR="00371A44" w:rsidRPr="00791663">
        <w:rPr>
          <w:rFonts w:asciiTheme="minorHAnsi" w:hAnsiTheme="minorHAnsi" w:cstheme="minorHAnsi"/>
        </w:rPr>
        <w:t>, da prevajalec pri prevajanju uporablja prevajalska orodja (</w:t>
      </w:r>
      <w:proofErr w:type="spellStart"/>
      <w:r w:rsidR="00371A44" w:rsidRPr="00791663">
        <w:rPr>
          <w:rFonts w:asciiTheme="minorHAnsi" w:hAnsiTheme="minorHAnsi" w:cstheme="minorHAnsi"/>
        </w:rPr>
        <w:t>Trados</w:t>
      </w:r>
      <w:proofErr w:type="spellEnd"/>
      <w:r w:rsidR="00371A44" w:rsidRPr="00791663">
        <w:rPr>
          <w:rFonts w:asciiTheme="minorHAnsi" w:hAnsiTheme="minorHAnsi" w:cstheme="minorHAnsi"/>
        </w:rPr>
        <w:t xml:space="preserve">, </w:t>
      </w:r>
      <w:proofErr w:type="spellStart"/>
      <w:r w:rsidR="00371A44" w:rsidRPr="00791663">
        <w:rPr>
          <w:rFonts w:asciiTheme="minorHAnsi" w:hAnsiTheme="minorHAnsi" w:cstheme="minorHAnsi"/>
        </w:rPr>
        <w:t>MemoQ</w:t>
      </w:r>
      <w:proofErr w:type="spellEnd"/>
      <w:r w:rsidR="00371A44" w:rsidRPr="00791663">
        <w:rPr>
          <w:rFonts w:asciiTheme="minorHAnsi" w:hAnsiTheme="minorHAnsi" w:cstheme="minorHAnsi"/>
        </w:rPr>
        <w:t>) in da pri oddaji prevoda odda tudi prevajalski spomin.</w:t>
      </w:r>
    </w:p>
    <w:p w14:paraId="0F3FA75F" w14:textId="6EBE4F48" w:rsidR="00371A44" w:rsidRPr="00791663" w:rsidRDefault="00371A44" w:rsidP="00964556">
      <w:pPr>
        <w:spacing w:line="276" w:lineRule="auto"/>
        <w:jc w:val="both"/>
        <w:rPr>
          <w:rFonts w:asciiTheme="minorHAnsi" w:hAnsiTheme="minorHAnsi" w:cstheme="minorHAnsi"/>
        </w:rPr>
      </w:pPr>
    </w:p>
    <w:p w14:paraId="2059564A" w14:textId="6344E4AC" w:rsidR="00964556"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Pomembn</w:t>
      </w:r>
      <w:r w:rsidR="00E92523" w:rsidRPr="00791663">
        <w:rPr>
          <w:rFonts w:asciiTheme="minorHAnsi" w:hAnsiTheme="minorHAnsi" w:cstheme="minorHAnsi"/>
        </w:rPr>
        <w:t>o</w:t>
      </w:r>
      <w:r w:rsidRPr="00791663">
        <w:rPr>
          <w:rFonts w:asciiTheme="minorHAnsi" w:hAnsiTheme="minorHAnsi" w:cstheme="minorHAnsi"/>
        </w:rPr>
        <w:t xml:space="preserve"> je</w:t>
      </w:r>
      <w:r w:rsidR="00E92523" w:rsidRPr="00791663">
        <w:rPr>
          <w:rFonts w:asciiTheme="minorHAnsi" w:hAnsiTheme="minorHAnsi" w:cstheme="minorHAnsi"/>
        </w:rPr>
        <w:t xml:space="preserve">, da naročnik </w:t>
      </w:r>
      <w:r w:rsidRPr="00791663">
        <w:rPr>
          <w:rFonts w:asciiTheme="minorHAnsi" w:hAnsiTheme="minorHAnsi" w:cstheme="minorHAnsi"/>
        </w:rPr>
        <w:t xml:space="preserve">ve, kdo je </w:t>
      </w:r>
      <w:r w:rsidR="00E70C90" w:rsidRPr="00791663">
        <w:rPr>
          <w:rFonts w:asciiTheme="minorHAnsi" w:hAnsiTheme="minorHAnsi" w:cstheme="minorHAnsi"/>
        </w:rPr>
        <w:t>avtor prevoda (</w:t>
      </w:r>
      <w:r w:rsidRPr="00791663">
        <w:rPr>
          <w:rFonts w:asciiTheme="minorHAnsi" w:hAnsiTheme="minorHAnsi" w:cstheme="minorHAnsi"/>
        </w:rPr>
        <w:t>prevajalec</w:t>
      </w:r>
      <w:r w:rsidR="00E70C90" w:rsidRPr="00791663">
        <w:rPr>
          <w:rFonts w:asciiTheme="minorHAnsi" w:hAnsiTheme="minorHAnsi" w:cstheme="minorHAnsi"/>
        </w:rPr>
        <w:t>)</w:t>
      </w:r>
      <w:r w:rsidRPr="00791663">
        <w:rPr>
          <w:rFonts w:asciiTheme="minorHAnsi" w:hAnsiTheme="minorHAnsi" w:cstheme="minorHAnsi"/>
        </w:rPr>
        <w:t>, kakšne so njegove izkušnje in izobrazba. Naročniku se lahko zagotovi (po dogovoru s ponudnikom) neposred</w:t>
      </w:r>
      <w:r w:rsidR="00604E2C" w:rsidRPr="00791663">
        <w:rPr>
          <w:rFonts w:asciiTheme="minorHAnsi" w:hAnsiTheme="minorHAnsi" w:cstheme="minorHAnsi"/>
        </w:rPr>
        <w:t>ni</w:t>
      </w:r>
      <w:r w:rsidRPr="00791663">
        <w:rPr>
          <w:rFonts w:asciiTheme="minorHAnsi" w:hAnsiTheme="minorHAnsi" w:cstheme="minorHAnsi"/>
        </w:rPr>
        <w:t xml:space="preserve"> stik </w:t>
      </w:r>
      <w:r w:rsidR="00CF7C1A" w:rsidRPr="00791663">
        <w:rPr>
          <w:rFonts w:asciiTheme="minorHAnsi" w:hAnsiTheme="minorHAnsi" w:cstheme="minorHAnsi"/>
        </w:rPr>
        <w:t>z avtorjem prevoda (</w:t>
      </w:r>
      <w:r w:rsidRPr="00791663">
        <w:rPr>
          <w:rFonts w:asciiTheme="minorHAnsi" w:hAnsiTheme="minorHAnsi" w:cstheme="minorHAnsi"/>
        </w:rPr>
        <w:t>prevajalcem</w:t>
      </w:r>
      <w:r w:rsidR="00CF7C1A" w:rsidRPr="00791663">
        <w:rPr>
          <w:rFonts w:asciiTheme="minorHAnsi" w:hAnsiTheme="minorHAnsi" w:cstheme="minorHAnsi"/>
        </w:rPr>
        <w:t>)</w:t>
      </w:r>
      <w:r w:rsidRPr="00791663">
        <w:rPr>
          <w:rFonts w:asciiTheme="minorHAnsi" w:hAnsiTheme="minorHAnsi" w:cstheme="minorHAnsi"/>
        </w:rPr>
        <w:t xml:space="preserve">. </w:t>
      </w:r>
    </w:p>
    <w:p w14:paraId="1E500E35" w14:textId="000853BD" w:rsidR="00964556" w:rsidRPr="00791663" w:rsidRDefault="00964556" w:rsidP="00964556">
      <w:pPr>
        <w:spacing w:line="276" w:lineRule="auto"/>
        <w:jc w:val="both"/>
        <w:rPr>
          <w:rFonts w:asciiTheme="minorHAnsi" w:hAnsiTheme="minorHAnsi" w:cstheme="minorHAnsi"/>
        </w:rPr>
      </w:pPr>
    </w:p>
    <w:p w14:paraId="003DB903" w14:textId="29EC7B09" w:rsidR="00964556" w:rsidRPr="00791663" w:rsidRDefault="00E70C90" w:rsidP="006A7BBB">
      <w:pPr>
        <w:spacing w:line="276" w:lineRule="auto"/>
        <w:jc w:val="both"/>
        <w:rPr>
          <w:rFonts w:asciiTheme="minorHAnsi" w:hAnsiTheme="minorHAnsi" w:cstheme="minorHAnsi"/>
        </w:rPr>
      </w:pPr>
      <w:r w:rsidRPr="00791663">
        <w:rPr>
          <w:rFonts w:asciiTheme="minorHAnsi" w:hAnsiTheme="minorHAnsi" w:cstheme="minorHAnsi"/>
        </w:rPr>
        <w:t xml:space="preserve">Če je ponudnik prevajalska agencija, </w:t>
      </w:r>
      <w:r w:rsidR="00964556" w:rsidRPr="00791663">
        <w:rPr>
          <w:rFonts w:asciiTheme="minorHAnsi" w:hAnsiTheme="minorHAnsi" w:cstheme="minorHAnsi"/>
        </w:rPr>
        <w:t xml:space="preserve">mora navesti </w:t>
      </w:r>
      <w:r w:rsidR="00626F29" w:rsidRPr="00791663">
        <w:rPr>
          <w:rFonts w:asciiTheme="minorHAnsi" w:hAnsiTheme="minorHAnsi" w:cstheme="minorHAnsi"/>
        </w:rPr>
        <w:t xml:space="preserve">tudi </w:t>
      </w:r>
      <w:r w:rsidR="00964556" w:rsidRPr="00791663">
        <w:rPr>
          <w:rFonts w:asciiTheme="minorHAnsi" w:hAnsiTheme="minorHAnsi" w:cstheme="minorHAnsi"/>
        </w:rPr>
        <w:t xml:space="preserve">osebe, odgovorne za vodenje </w:t>
      </w:r>
      <w:r w:rsidR="00FA0180" w:rsidRPr="00791663">
        <w:rPr>
          <w:rFonts w:asciiTheme="minorHAnsi" w:hAnsiTheme="minorHAnsi" w:cstheme="minorHAnsi"/>
        </w:rPr>
        <w:t>naročene storitve.</w:t>
      </w:r>
      <w:r w:rsidR="004F601E" w:rsidRPr="00791663">
        <w:rPr>
          <w:rFonts w:asciiTheme="minorHAnsi" w:hAnsiTheme="minorHAnsi" w:cstheme="minorHAnsi"/>
        </w:rPr>
        <w:t xml:space="preserve"> </w:t>
      </w:r>
      <w:r w:rsidR="00964556" w:rsidRPr="00791663">
        <w:rPr>
          <w:rFonts w:asciiTheme="minorHAnsi" w:hAnsiTheme="minorHAnsi" w:cstheme="minorHAnsi"/>
        </w:rPr>
        <w:t xml:space="preserve">Navedejo se pogodbeno razmerje vsakega posameznika, jasen in natančen opis njegovih nalog ter podatki o njegovi izobrazbi in strokovni usposobljenosti. Ponudnik mora storitve opravljati s prijavljenimi </w:t>
      </w:r>
      <w:r w:rsidRPr="00791663">
        <w:rPr>
          <w:rFonts w:asciiTheme="minorHAnsi" w:hAnsiTheme="minorHAnsi" w:cstheme="minorHAnsi"/>
        </w:rPr>
        <w:t xml:space="preserve">avtorji </w:t>
      </w:r>
      <w:r w:rsidR="00964556" w:rsidRPr="00791663">
        <w:rPr>
          <w:rFonts w:asciiTheme="minorHAnsi" w:hAnsiTheme="minorHAnsi" w:cstheme="minorHAnsi"/>
        </w:rPr>
        <w:t>(nominiran</w:t>
      </w:r>
      <w:r w:rsidR="00604E2C" w:rsidRPr="00791663">
        <w:rPr>
          <w:rFonts w:asciiTheme="minorHAnsi" w:hAnsiTheme="minorHAnsi" w:cstheme="minorHAnsi"/>
        </w:rPr>
        <w:t>i</w:t>
      </w:r>
      <w:r w:rsidR="00964556" w:rsidRPr="00791663">
        <w:rPr>
          <w:rFonts w:asciiTheme="minorHAnsi" w:hAnsiTheme="minorHAnsi" w:cstheme="minorHAnsi"/>
        </w:rPr>
        <w:t xml:space="preserve"> kader). Naročnik lahko izpolnjevanje pogojev kadar koli preveri. Če je v skladu z ZJN-3, razpisno dokumentacijo in/ali pogodbo o izvedbi naročila to mogoče, je za menjavo in/ali dodajanje </w:t>
      </w:r>
      <w:r w:rsidRPr="00791663">
        <w:rPr>
          <w:rFonts w:asciiTheme="minorHAnsi" w:hAnsiTheme="minorHAnsi" w:cstheme="minorHAnsi"/>
        </w:rPr>
        <w:t>avtorjev</w:t>
      </w:r>
      <w:r w:rsidR="00964556" w:rsidRPr="00791663">
        <w:rPr>
          <w:rFonts w:asciiTheme="minorHAnsi" w:hAnsiTheme="minorHAnsi" w:cstheme="minorHAnsi"/>
        </w:rPr>
        <w:t xml:space="preserve"> potrebna predhodna pisna potrditev naročnika.</w:t>
      </w:r>
    </w:p>
    <w:p w14:paraId="5AEF4C94" w14:textId="77777777" w:rsidR="00964556" w:rsidRPr="00791663" w:rsidRDefault="00964556" w:rsidP="00964556">
      <w:pPr>
        <w:spacing w:line="276" w:lineRule="auto"/>
        <w:jc w:val="both"/>
        <w:rPr>
          <w:rFonts w:asciiTheme="minorHAnsi" w:hAnsiTheme="minorHAnsi" w:cstheme="minorHAnsi"/>
        </w:rPr>
      </w:pPr>
    </w:p>
    <w:p w14:paraId="7D3C224A" w14:textId="1829D81D" w:rsidR="00046F41" w:rsidRPr="00791663" w:rsidRDefault="00743055" w:rsidP="00046F41">
      <w:pPr>
        <w:pStyle w:val="Naslov2"/>
        <w:spacing w:before="0" w:line="276" w:lineRule="auto"/>
        <w:rPr>
          <w:rStyle w:val="Poudarek"/>
          <w:rFonts w:asciiTheme="minorHAnsi" w:hAnsiTheme="minorHAnsi" w:cstheme="minorHAnsi"/>
          <w:sz w:val="24"/>
          <w:szCs w:val="24"/>
        </w:rPr>
      </w:pPr>
      <w:bookmarkStart w:id="66" w:name="_Toc219119060"/>
      <w:bookmarkStart w:id="67" w:name="_Toc231202157"/>
      <w:r w:rsidRPr="00791663">
        <w:rPr>
          <w:rStyle w:val="Poudarek"/>
          <w:rFonts w:asciiTheme="minorHAnsi" w:hAnsiTheme="minorHAnsi" w:cstheme="minorHAnsi"/>
          <w:sz w:val="24"/>
          <w:szCs w:val="24"/>
        </w:rPr>
        <w:t>1</w:t>
      </w:r>
      <w:r w:rsidR="0072288D" w:rsidRPr="00791663">
        <w:rPr>
          <w:rStyle w:val="Poudarek"/>
          <w:rFonts w:asciiTheme="minorHAnsi" w:hAnsiTheme="minorHAnsi" w:cstheme="minorHAnsi"/>
          <w:sz w:val="24"/>
          <w:szCs w:val="24"/>
        </w:rPr>
        <w:t>.</w:t>
      </w:r>
      <w:r w:rsidR="000E198E" w:rsidRPr="00791663">
        <w:rPr>
          <w:rStyle w:val="Poudarek"/>
          <w:rFonts w:asciiTheme="minorHAnsi" w:hAnsiTheme="minorHAnsi" w:cstheme="minorHAnsi"/>
          <w:sz w:val="24"/>
          <w:szCs w:val="24"/>
        </w:rPr>
        <w:t>3</w:t>
      </w:r>
      <w:r w:rsidR="0072288D" w:rsidRPr="00791663">
        <w:rPr>
          <w:rStyle w:val="Poudarek"/>
          <w:rFonts w:asciiTheme="minorHAnsi" w:hAnsiTheme="minorHAnsi" w:cstheme="minorHAnsi"/>
          <w:sz w:val="24"/>
          <w:szCs w:val="24"/>
        </w:rPr>
        <w:t xml:space="preserve"> </w:t>
      </w:r>
      <w:r w:rsidR="00046F41" w:rsidRPr="00791663">
        <w:rPr>
          <w:rStyle w:val="Poudarek"/>
          <w:rFonts w:asciiTheme="minorHAnsi" w:hAnsiTheme="minorHAnsi" w:cstheme="minorHAnsi"/>
          <w:sz w:val="24"/>
          <w:szCs w:val="24"/>
        </w:rPr>
        <w:t>Pogoji za sodelovanje pri storitvah prevajanja</w:t>
      </w:r>
      <w:bookmarkEnd w:id="66"/>
      <w:bookmarkEnd w:id="67"/>
    </w:p>
    <w:p w14:paraId="06FC6D1E" w14:textId="77777777" w:rsidR="00046F41" w:rsidRPr="00791663" w:rsidRDefault="00046F41" w:rsidP="00046F41">
      <w:pPr>
        <w:spacing w:line="276" w:lineRule="auto"/>
        <w:jc w:val="both"/>
        <w:rPr>
          <w:rFonts w:asciiTheme="minorHAnsi" w:hAnsiTheme="minorHAnsi" w:cstheme="minorHAnsi"/>
        </w:rPr>
      </w:pPr>
    </w:p>
    <w:p w14:paraId="1CF2D1AC" w14:textId="43D853BB" w:rsidR="00046F41" w:rsidRPr="00791663" w:rsidRDefault="00743055" w:rsidP="00743055">
      <w:pPr>
        <w:pStyle w:val="Naslov2"/>
        <w:rPr>
          <w:rStyle w:val="Poudarek"/>
          <w:rFonts w:asciiTheme="minorHAnsi" w:hAnsiTheme="minorHAnsi" w:cstheme="minorHAnsi"/>
          <w:i w:val="0"/>
          <w:sz w:val="24"/>
          <w:szCs w:val="24"/>
        </w:rPr>
      </w:pPr>
      <w:bookmarkStart w:id="68" w:name="_Toc219119061"/>
      <w:bookmarkStart w:id="69" w:name="_Toc231202158"/>
      <w:r w:rsidRPr="00791663">
        <w:rPr>
          <w:rStyle w:val="Poudarek"/>
          <w:rFonts w:asciiTheme="minorHAnsi" w:hAnsiTheme="minorHAnsi" w:cstheme="minorHAnsi"/>
          <w:iCs w:val="0"/>
          <w:sz w:val="24"/>
          <w:szCs w:val="24"/>
        </w:rPr>
        <w:t>1.</w:t>
      </w:r>
      <w:r w:rsidR="003A4C4B" w:rsidRPr="00791663">
        <w:rPr>
          <w:rStyle w:val="Poudarek"/>
          <w:rFonts w:asciiTheme="minorHAnsi" w:hAnsiTheme="minorHAnsi" w:cstheme="minorHAnsi"/>
          <w:iCs w:val="0"/>
          <w:sz w:val="24"/>
          <w:szCs w:val="24"/>
        </w:rPr>
        <w:t>3.</w:t>
      </w:r>
      <w:r w:rsidR="0072288D" w:rsidRPr="00791663">
        <w:rPr>
          <w:rStyle w:val="Poudarek"/>
          <w:rFonts w:asciiTheme="minorHAnsi" w:hAnsiTheme="minorHAnsi" w:cstheme="minorHAnsi"/>
          <w:iCs w:val="0"/>
          <w:sz w:val="24"/>
          <w:szCs w:val="24"/>
        </w:rPr>
        <w:t>1</w:t>
      </w:r>
      <w:r w:rsidR="00046F41" w:rsidRPr="00791663">
        <w:rPr>
          <w:rStyle w:val="Poudarek"/>
          <w:rFonts w:asciiTheme="minorHAnsi" w:hAnsiTheme="minorHAnsi" w:cstheme="minorHAnsi"/>
          <w:i w:val="0"/>
          <w:sz w:val="24"/>
          <w:szCs w:val="24"/>
        </w:rPr>
        <w:t xml:space="preserve"> </w:t>
      </w:r>
      <w:r w:rsidR="00046F41" w:rsidRPr="00791663">
        <w:rPr>
          <w:rStyle w:val="Poudarek"/>
          <w:rFonts w:asciiTheme="minorHAnsi" w:hAnsiTheme="minorHAnsi" w:cstheme="minorHAnsi"/>
          <w:sz w:val="24"/>
          <w:szCs w:val="24"/>
        </w:rPr>
        <w:t>Izobrazba</w:t>
      </w:r>
      <w:bookmarkEnd w:id="68"/>
      <w:bookmarkEnd w:id="69"/>
    </w:p>
    <w:p w14:paraId="2A6268AF" w14:textId="50EAB8DB" w:rsidR="00046F41" w:rsidRPr="00791663" w:rsidRDefault="00046F41" w:rsidP="00046F41">
      <w:pPr>
        <w:spacing w:line="276" w:lineRule="auto"/>
        <w:jc w:val="both"/>
        <w:rPr>
          <w:rFonts w:asciiTheme="minorHAnsi" w:hAnsiTheme="minorHAnsi" w:cstheme="minorHAnsi"/>
        </w:rPr>
      </w:pPr>
    </w:p>
    <w:p w14:paraId="1C56DA11" w14:textId="06A17059"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Prevajalce lahko glede na osnovno izobrazbo na splošno razdelimo v tri podskupine:</w:t>
      </w:r>
    </w:p>
    <w:p w14:paraId="4AF88582" w14:textId="45009087"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 prevajalci s prevajalsko izobrazbo,</w:t>
      </w:r>
    </w:p>
    <w:p w14:paraId="3B26A312" w14:textId="661D0D15"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 prevajalci z jezikoslovno izobrazbo,</w:t>
      </w:r>
    </w:p>
    <w:p w14:paraId="544AB105" w14:textId="2658356B"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 xml:space="preserve">– prevajalci z izobrazbo na </w:t>
      </w:r>
      <w:r w:rsidR="006E3198" w:rsidRPr="00791663">
        <w:rPr>
          <w:rFonts w:asciiTheme="minorHAnsi" w:hAnsiTheme="minorHAnsi" w:cstheme="minorHAnsi"/>
        </w:rPr>
        <w:t>različnih</w:t>
      </w:r>
      <w:r w:rsidRPr="00791663">
        <w:rPr>
          <w:rFonts w:asciiTheme="minorHAnsi" w:hAnsiTheme="minorHAnsi" w:cstheme="minorHAnsi"/>
        </w:rPr>
        <w:t xml:space="preserve"> strokovnih področjih in z znanjem tujih jezikov.</w:t>
      </w:r>
    </w:p>
    <w:p w14:paraId="4FD695E5" w14:textId="77777777" w:rsidR="004C13CE" w:rsidRPr="00791663" w:rsidRDefault="004C13CE" w:rsidP="00046F41">
      <w:pPr>
        <w:spacing w:line="276" w:lineRule="auto"/>
        <w:jc w:val="both"/>
        <w:rPr>
          <w:rFonts w:asciiTheme="minorHAnsi" w:hAnsiTheme="minorHAnsi" w:cstheme="minorHAnsi"/>
        </w:rPr>
      </w:pPr>
    </w:p>
    <w:p w14:paraId="6DB461AB" w14:textId="51B2677A" w:rsidR="004C13CE" w:rsidRPr="00791663" w:rsidRDefault="004C13CE" w:rsidP="004C13CE">
      <w:pPr>
        <w:spacing w:line="276" w:lineRule="auto"/>
        <w:jc w:val="both"/>
        <w:rPr>
          <w:rFonts w:asciiTheme="minorHAnsi" w:hAnsiTheme="minorHAnsi" w:cstheme="minorHAnsi"/>
        </w:rPr>
      </w:pPr>
      <w:r w:rsidRPr="00791663">
        <w:rPr>
          <w:rFonts w:asciiTheme="minorHAnsi" w:hAnsiTheme="minorHAnsi" w:cstheme="minorHAnsi"/>
        </w:rPr>
        <w:t xml:space="preserve">Avtor, ki izvaja storitve pisnega prevajanja, mora izpolnjevati </w:t>
      </w:r>
      <w:r w:rsidR="009A20BF" w:rsidRPr="00791663">
        <w:rPr>
          <w:rFonts w:asciiTheme="minorHAnsi" w:hAnsiTheme="minorHAnsi" w:cstheme="minorHAnsi"/>
        </w:rPr>
        <w:t xml:space="preserve">ta </w:t>
      </w:r>
      <w:r w:rsidRPr="00791663">
        <w:rPr>
          <w:rFonts w:asciiTheme="minorHAnsi" w:hAnsiTheme="minorHAnsi" w:cstheme="minorHAnsi"/>
        </w:rPr>
        <w:t>pogoj za dokazovanje strokovne usposobljenosti:</w:t>
      </w:r>
    </w:p>
    <w:p w14:paraId="3C13D528" w14:textId="4B0A08C1" w:rsidR="004C13CE" w:rsidRPr="00791663" w:rsidRDefault="00F24622" w:rsidP="00CF14D8">
      <w:pPr>
        <w:pStyle w:val="Odstavekseznama"/>
        <w:numPr>
          <w:ilvl w:val="0"/>
          <w:numId w:val="73"/>
        </w:numPr>
        <w:spacing w:line="276" w:lineRule="auto"/>
        <w:jc w:val="both"/>
        <w:rPr>
          <w:rFonts w:asciiTheme="minorHAnsi" w:hAnsiTheme="minorHAnsi" w:cstheme="minorHAnsi"/>
        </w:rPr>
      </w:pPr>
      <w:r w:rsidRPr="00791663">
        <w:rPr>
          <w:rFonts w:asciiTheme="minorHAnsi" w:hAnsiTheme="minorHAnsi" w:cstheme="minorHAnsi"/>
        </w:rPr>
        <w:t>pridoblj</w:t>
      </w:r>
      <w:r w:rsidR="004C13CE" w:rsidRPr="00791663">
        <w:rPr>
          <w:rFonts w:asciiTheme="minorHAnsi" w:hAnsiTheme="minorHAnsi" w:cstheme="minorHAnsi"/>
        </w:rPr>
        <w:t xml:space="preserve">ena </w:t>
      </w:r>
      <w:r w:rsidR="00205F91" w:rsidRPr="00791663">
        <w:rPr>
          <w:rFonts w:asciiTheme="minorHAnsi" w:hAnsiTheme="minorHAnsi" w:cstheme="minorHAnsi"/>
        </w:rPr>
        <w:t xml:space="preserve">(prejšnja) </w:t>
      </w:r>
      <w:r w:rsidR="004C13CE" w:rsidRPr="00791663">
        <w:rPr>
          <w:rFonts w:asciiTheme="minorHAnsi" w:hAnsiTheme="minorHAnsi" w:cstheme="minorHAnsi"/>
        </w:rPr>
        <w:t xml:space="preserve">najmanj visokošolska univerzitetna izobrazba jezikoslovne smeri ali </w:t>
      </w:r>
      <w:r w:rsidR="008755C7" w:rsidRPr="00791663">
        <w:rPr>
          <w:rFonts w:asciiTheme="minorHAnsi" w:hAnsiTheme="minorHAnsi" w:cstheme="minorHAnsi"/>
        </w:rPr>
        <w:t xml:space="preserve">uspešno končano </w:t>
      </w:r>
      <w:r w:rsidR="004C13CE" w:rsidRPr="00791663">
        <w:rPr>
          <w:rFonts w:asciiTheme="minorHAnsi" w:hAnsiTheme="minorHAnsi" w:cstheme="minorHAnsi"/>
        </w:rPr>
        <w:t>magistrsko izobraževanje (druga bolonjska stopnja) jezikoslovne smeri ali</w:t>
      </w:r>
      <w:r w:rsidR="00D44886" w:rsidRPr="00791663">
        <w:rPr>
          <w:rFonts w:asciiTheme="minorHAnsi" w:hAnsiTheme="minorHAnsi" w:cstheme="minorHAnsi"/>
        </w:rPr>
        <w:t xml:space="preserve"> </w:t>
      </w:r>
    </w:p>
    <w:p w14:paraId="5FE53912" w14:textId="344AA677" w:rsidR="004C13CE" w:rsidRPr="00791663" w:rsidRDefault="00F24622" w:rsidP="004C13CE">
      <w:pPr>
        <w:numPr>
          <w:ilvl w:val="0"/>
          <w:numId w:val="73"/>
        </w:numPr>
        <w:spacing w:line="276" w:lineRule="auto"/>
        <w:jc w:val="both"/>
        <w:rPr>
          <w:rFonts w:asciiTheme="minorHAnsi" w:hAnsiTheme="minorHAnsi" w:cstheme="minorHAnsi"/>
        </w:rPr>
      </w:pPr>
      <w:r w:rsidRPr="00791663">
        <w:rPr>
          <w:rFonts w:asciiTheme="minorHAnsi" w:hAnsiTheme="minorHAnsi" w:cstheme="minorHAnsi"/>
        </w:rPr>
        <w:t>pridoblj</w:t>
      </w:r>
      <w:r w:rsidR="004C13CE" w:rsidRPr="00791663">
        <w:rPr>
          <w:rFonts w:asciiTheme="minorHAnsi" w:hAnsiTheme="minorHAnsi" w:cstheme="minorHAnsi"/>
        </w:rPr>
        <w:t>ena najmanj</w:t>
      </w:r>
      <w:r w:rsidR="000A45E9" w:rsidRPr="00791663">
        <w:rPr>
          <w:rFonts w:asciiTheme="minorHAnsi" w:hAnsiTheme="minorHAnsi" w:cstheme="minorHAnsi"/>
        </w:rPr>
        <w:t xml:space="preserve"> (prejšnja)</w:t>
      </w:r>
      <w:r w:rsidR="004C13CE" w:rsidRPr="00791663">
        <w:rPr>
          <w:rFonts w:asciiTheme="minorHAnsi" w:hAnsiTheme="minorHAnsi" w:cstheme="minorHAnsi"/>
        </w:rPr>
        <w:t xml:space="preserve"> visokošolska univerzitetna izobrazba katere koli smeri ali </w:t>
      </w:r>
      <w:r w:rsidR="008755C7" w:rsidRPr="00791663">
        <w:rPr>
          <w:rFonts w:asciiTheme="minorHAnsi" w:hAnsiTheme="minorHAnsi" w:cstheme="minorHAnsi"/>
        </w:rPr>
        <w:t xml:space="preserve">uspešno končano </w:t>
      </w:r>
      <w:r w:rsidR="004C13CE" w:rsidRPr="00791663">
        <w:rPr>
          <w:rFonts w:asciiTheme="minorHAnsi" w:hAnsiTheme="minorHAnsi" w:cstheme="minorHAnsi"/>
        </w:rPr>
        <w:t>magistrsko izobraževanje (druga bolonjska stopnja) katere koli smeri s potrdilom o znanju predmetnega jezika na ravni C1 po skupnem evropskem referenčnem okviru za jezike, ki ga je izdala ustrezna jezikovna domača ali tuja ustanova, ki je pooblaščena oziroma certificirana izpitna organizacija za izvedbo preverjanja aktivnega znanja tujega jezika, na primer Filozofska fakulteta</w:t>
      </w:r>
      <w:r w:rsidR="00BE4002" w:rsidRPr="00791663">
        <w:rPr>
          <w:rFonts w:asciiTheme="minorHAnsi" w:hAnsiTheme="minorHAnsi" w:cstheme="minorHAnsi"/>
        </w:rPr>
        <w:t xml:space="preserve"> Univerze v Ljubljani</w:t>
      </w:r>
      <w:r w:rsidR="004C13CE" w:rsidRPr="00791663">
        <w:rPr>
          <w:rFonts w:asciiTheme="minorHAnsi" w:hAnsiTheme="minorHAnsi" w:cstheme="minorHAnsi"/>
        </w:rPr>
        <w:t xml:space="preserve">, Državni izpitni center, </w:t>
      </w:r>
      <w:proofErr w:type="spellStart"/>
      <w:r w:rsidR="004C13CE" w:rsidRPr="00791663">
        <w:rPr>
          <w:rFonts w:asciiTheme="minorHAnsi" w:hAnsiTheme="minorHAnsi" w:cstheme="minorHAnsi"/>
        </w:rPr>
        <w:t>British</w:t>
      </w:r>
      <w:proofErr w:type="spellEnd"/>
      <w:r w:rsidR="004C13CE" w:rsidRPr="00791663">
        <w:rPr>
          <w:rFonts w:asciiTheme="minorHAnsi" w:hAnsiTheme="minorHAnsi" w:cstheme="minorHAnsi"/>
        </w:rPr>
        <w:t xml:space="preserve"> </w:t>
      </w:r>
      <w:proofErr w:type="spellStart"/>
      <w:r w:rsidR="004C13CE" w:rsidRPr="00791663">
        <w:rPr>
          <w:rFonts w:asciiTheme="minorHAnsi" w:hAnsiTheme="minorHAnsi" w:cstheme="minorHAnsi"/>
        </w:rPr>
        <w:t>Council</w:t>
      </w:r>
      <w:proofErr w:type="spellEnd"/>
      <w:r w:rsidR="004C13CE" w:rsidRPr="00791663">
        <w:rPr>
          <w:rFonts w:asciiTheme="minorHAnsi" w:hAnsiTheme="minorHAnsi" w:cstheme="minorHAnsi"/>
        </w:rPr>
        <w:t>, Goethe-</w:t>
      </w:r>
      <w:proofErr w:type="spellStart"/>
      <w:r w:rsidR="004C13CE" w:rsidRPr="00791663">
        <w:rPr>
          <w:rFonts w:asciiTheme="minorHAnsi" w:hAnsiTheme="minorHAnsi" w:cstheme="minorHAnsi"/>
        </w:rPr>
        <w:t>lnstitut</w:t>
      </w:r>
      <w:proofErr w:type="spellEnd"/>
      <w:r w:rsidR="004C13CE" w:rsidRPr="00791663">
        <w:rPr>
          <w:rFonts w:asciiTheme="minorHAnsi" w:hAnsiTheme="minorHAnsi" w:cstheme="minorHAnsi"/>
        </w:rPr>
        <w:t>, Francoski inštitut Charles Nodier.</w:t>
      </w:r>
    </w:p>
    <w:p w14:paraId="39DCA534" w14:textId="17463EBA" w:rsidR="00046F41" w:rsidRPr="00791663" w:rsidRDefault="00046F41" w:rsidP="00046F41">
      <w:pPr>
        <w:spacing w:line="276" w:lineRule="auto"/>
        <w:jc w:val="both"/>
        <w:rPr>
          <w:rFonts w:asciiTheme="minorHAnsi" w:hAnsiTheme="minorHAnsi" w:cstheme="minorHAnsi"/>
        </w:rPr>
      </w:pPr>
    </w:p>
    <w:p w14:paraId="7031A290" w14:textId="77777777" w:rsidR="00046F41" w:rsidRPr="00791663" w:rsidRDefault="00046F41" w:rsidP="00046F41">
      <w:pPr>
        <w:spacing w:line="276" w:lineRule="auto"/>
        <w:jc w:val="both"/>
        <w:rPr>
          <w:rFonts w:asciiTheme="minorHAnsi" w:hAnsiTheme="minorHAnsi" w:cstheme="minorHAnsi"/>
        </w:rPr>
      </w:pPr>
    </w:p>
    <w:p w14:paraId="3B36521E" w14:textId="2F42430C" w:rsidR="00046F41" w:rsidRPr="00791663" w:rsidRDefault="00743055" w:rsidP="00046F41">
      <w:pPr>
        <w:spacing w:line="276" w:lineRule="auto"/>
        <w:jc w:val="both"/>
        <w:rPr>
          <w:rFonts w:asciiTheme="minorHAnsi" w:hAnsiTheme="minorHAnsi" w:cstheme="minorHAnsi"/>
          <w:i/>
          <w:color w:val="2E74B5"/>
          <w:lang w:eastAsia="en-US"/>
        </w:rPr>
      </w:pPr>
      <w:r w:rsidRPr="00791663">
        <w:rPr>
          <w:rFonts w:asciiTheme="minorHAnsi" w:hAnsiTheme="minorHAnsi" w:cstheme="minorHAnsi"/>
          <w:i/>
          <w:color w:val="2E74B5"/>
          <w:lang w:eastAsia="en-US"/>
        </w:rPr>
        <w:t>1</w:t>
      </w:r>
      <w:r w:rsidR="0072288D" w:rsidRPr="00791663">
        <w:rPr>
          <w:rFonts w:asciiTheme="minorHAnsi" w:hAnsiTheme="minorHAnsi" w:cstheme="minorHAnsi"/>
          <w:i/>
          <w:color w:val="2E74B5"/>
          <w:lang w:eastAsia="en-US"/>
        </w:rPr>
        <w:t>.</w:t>
      </w:r>
      <w:r w:rsidR="009D6439" w:rsidRPr="00791663">
        <w:rPr>
          <w:rFonts w:asciiTheme="minorHAnsi" w:hAnsiTheme="minorHAnsi" w:cstheme="minorHAnsi"/>
          <w:i/>
          <w:color w:val="2E74B5"/>
          <w:lang w:eastAsia="en-US"/>
        </w:rPr>
        <w:t>3.</w:t>
      </w:r>
      <w:r w:rsidR="0072288D" w:rsidRPr="00791663">
        <w:rPr>
          <w:rFonts w:asciiTheme="minorHAnsi" w:hAnsiTheme="minorHAnsi" w:cstheme="minorHAnsi"/>
          <w:i/>
          <w:color w:val="2E74B5"/>
          <w:lang w:eastAsia="en-US"/>
        </w:rPr>
        <w:t>2</w:t>
      </w:r>
      <w:r w:rsidR="00046F41" w:rsidRPr="00791663">
        <w:rPr>
          <w:rFonts w:asciiTheme="minorHAnsi" w:hAnsiTheme="minorHAnsi" w:cstheme="minorHAnsi"/>
          <w:i/>
          <w:color w:val="2E74B5"/>
          <w:lang w:eastAsia="en-US"/>
        </w:rPr>
        <w:t xml:space="preserve"> Reference</w:t>
      </w:r>
    </w:p>
    <w:p w14:paraId="2DF920A4" w14:textId="77777777" w:rsidR="00046F41" w:rsidRPr="00791663" w:rsidRDefault="00046F41" w:rsidP="00046F41">
      <w:pPr>
        <w:spacing w:line="276" w:lineRule="auto"/>
        <w:jc w:val="both"/>
        <w:rPr>
          <w:rFonts w:asciiTheme="minorHAnsi" w:hAnsiTheme="minorHAnsi" w:cstheme="minorHAnsi"/>
          <w:b/>
        </w:rPr>
      </w:pPr>
    </w:p>
    <w:p w14:paraId="496601F4" w14:textId="7DF431BC"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Primer opredelitve referenc</w:t>
      </w:r>
      <w:r w:rsidR="00345802" w:rsidRPr="00791663">
        <w:rPr>
          <w:rFonts w:asciiTheme="minorHAnsi" w:hAnsiTheme="minorHAnsi" w:cstheme="minorHAnsi"/>
        </w:rPr>
        <w:t xml:space="preserve"> v zvezi z delovnimi izkušnjami (časovna in vrstna opredelitev)</w:t>
      </w:r>
      <w:r w:rsidRPr="00791663">
        <w:rPr>
          <w:rFonts w:asciiTheme="minorHAnsi" w:hAnsiTheme="minorHAnsi" w:cstheme="minorHAnsi"/>
        </w:rPr>
        <w:t>:</w:t>
      </w:r>
    </w:p>
    <w:p w14:paraId="6965C754" w14:textId="2A506877" w:rsidR="00046F41" w:rsidRPr="00791663" w:rsidRDefault="00046F41" w:rsidP="003549D9">
      <w:pPr>
        <w:spacing w:line="276" w:lineRule="auto"/>
        <w:jc w:val="both"/>
        <w:rPr>
          <w:rFonts w:asciiTheme="minorHAnsi" w:hAnsiTheme="minorHAnsi" w:cstheme="minorHAnsi"/>
        </w:rPr>
      </w:pPr>
      <w:r w:rsidRPr="00791663">
        <w:rPr>
          <w:rFonts w:asciiTheme="minorHAnsi" w:hAnsiTheme="minorHAnsi" w:cstheme="minorHAnsi"/>
        </w:rPr>
        <w:t xml:space="preserve">Ponudnik </w:t>
      </w:r>
      <w:r w:rsidR="00610DF9" w:rsidRPr="00791663">
        <w:rPr>
          <w:rFonts w:asciiTheme="minorHAnsi" w:hAnsiTheme="minorHAnsi" w:cstheme="minorHAnsi"/>
        </w:rPr>
        <w:t xml:space="preserve">in avtor </w:t>
      </w:r>
      <w:r w:rsidRPr="00791663">
        <w:rPr>
          <w:rFonts w:asciiTheme="minorHAnsi" w:hAnsiTheme="minorHAnsi" w:cstheme="minorHAnsi"/>
        </w:rPr>
        <w:t>mora</w:t>
      </w:r>
      <w:r w:rsidR="00610DF9" w:rsidRPr="00791663">
        <w:rPr>
          <w:rFonts w:asciiTheme="minorHAnsi" w:hAnsiTheme="minorHAnsi" w:cstheme="minorHAnsi"/>
        </w:rPr>
        <w:t>ta</w:t>
      </w:r>
      <w:r w:rsidRPr="00791663">
        <w:rPr>
          <w:rFonts w:asciiTheme="minorHAnsi" w:hAnsiTheme="minorHAnsi" w:cstheme="minorHAnsi"/>
        </w:rPr>
        <w:t xml:space="preserve"> izkazati, da</w:t>
      </w:r>
      <w:r w:rsidR="001547F4" w:rsidRPr="00791663">
        <w:rPr>
          <w:rFonts w:asciiTheme="minorHAnsi" w:hAnsiTheme="minorHAnsi" w:cstheme="minorHAnsi"/>
        </w:rPr>
        <w:t xml:space="preserve"> </w:t>
      </w:r>
      <w:r w:rsidR="00610DF9" w:rsidRPr="00791663">
        <w:rPr>
          <w:rFonts w:asciiTheme="minorHAnsi" w:hAnsiTheme="minorHAnsi" w:cstheme="minorHAnsi"/>
        </w:rPr>
        <w:t>sta</w:t>
      </w:r>
      <w:r w:rsidRPr="00791663">
        <w:rPr>
          <w:rFonts w:asciiTheme="minorHAnsi" w:hAnsiTheme="minorHAnsi" w:cstheme="minorHAnsi"/>
        </w:rPr>
        <w:t xml:space="preserve"> v zadnjih </w:t>
      </w:r>
      <w:r w:rsidR="00810ADE" w:rsidRPr="00791663">
        <w:rPr>
          <w:rFonts w:asciiTheme="minorHAnsi" w:hAnsiTheme="minorHAnsi" w:cstheme="minorHAnsi"/>
        </w:rPr>
        <w:t xml:space="preserve">treh </w:t>
      </w:r>
      <w:r w:rsidRPr="00791663">
        <w:rPr>
          <w:rFonts w:asciiTheme="minorHAnsi" w:hAnsiTheme="minorHAnsi" w:cstheme="minorHAnsi"/>
        </w:rPr>
        <w:t xml:space="preserve">letih od objave </w:t>
      </w:r>
      <w:r w:rsidR="00DD5ED0">
        <w:rPr>
          <w:rFonts w:asciiTheme="minorHAnsi" w:hAnsiTheme="minorHAnsi" w:cstheme="minorHAnsi"/>
        </w:rPr>
        <w:t>tega</w:t>
      </w:r>
      <w:r w:rsidR="00D44886" w:rsidRPr="00791663">
        <w:rPr>
          <w:rFonts w:asciiTheme="minorHAnsi" w:hAnsiTheme="minorHAnsi" w:cstheme="minorHAnsi"/>
        </w:rPr>
        <w:t xml:space="preserve"> </w:t>
      </w:r>
      <w:r w:rsidRPr="00791663">
        <w:rPr>
          <w:rFonts w:asciiTheme="minorHAnsi" w:hAnsiTheme="minorHAnsi" w:cstheme="minorHAnsi"/>
        </w:rPr>
        <w:t>naročila pravočasno in kakovostno izvedl</w:t>
      </w:r>
      <w:r w:rsidR="00BE4002" w:rsidRPr="00791663">
        <w:rPr>
          <w:rFonts w:asciiTheme="minorHAnsi" w:hAnsiTheme="minorHAnsi" w:cstheme="minorHAnsi"/>
        </w:rPr>
        <w:t>a</w:t>
      </w:r>
      <w:r w:rsidR="00610DF9" w:rsidRPr="00791663">
        <w:rPr>
          <w:rFonts w:asciiTheme="minorHAnsi" w:hAnsiTheme="minorHAnsi" w:cstheme="minorHAnsi"/>
        </w:rPr>
        <w:t xml:space="preserve">: avtor </w:t>
      </w:r>
      <w:r w:rsidR="002829A6" w:rsidRPr="00791663">
        <w:rPr>
          <w:rFonts w:asciiTheme="minorHAnsi" w:hAnsiTheme="minorHAnsi" w:cstheme="minorHAnsi"/>
        </w:rPr>
        <w:t xml:space="preserve">najmanj </w:t>
      </w:r>
      <w:r w:rsidR="00D756E5" w:rsidRPr="00791663">
        <w:rPr>
          <w:rFonts w:asciiTheme="minorHAnsi" w:hAnsiTheme="minorHAnsi" w:cstheme="minorHAnsi"/>
          <w:b/>
        </w:rPr>
        <w:t>x</w:t>
      </w:r>
      <w:r w:rsidRPr="00791663">
        <w:rPr>
          <w:rFonts w:asciiTheme="minorHAnsi" w:hAnsiTheme="minorHAnsi" w:cstheme="minorHAnsi"/>
          <w:b/>
        </w:rPr>
        <w:t xml:space="preserve"> [na primer </w:t>
      </w:r>
      <w:r w:rsidR="00F93EBF">
        <w:rPr>
          <w:rFonts w:asciiTheme="minorHAnsi" w:hAnsiTheme="minorHAnsi" w:cstheme="minorHAnsi"/>
          <w:b/>
        </w:rPr>
        <w:t>dve</w:t>
      </w:r>
      <w:r w:rsidRPr="00791663">
        <w:rPr>
          <w:rFonts w:asciiTheme="minorHAnsi" w:hAnsiTheme="minorHAnsi" w:cstheme="minorHAnsi"/>
          <w:b/>
        </w:rPr>
        <w:t>]</w:t>
      </w:r>
      <w:r w:rsidRPr="00791663">
        <w:rPr>
          <w:rFonts w:asciiTheme="minorHAnsi" w:hAnsiTheme="minorHAnsi" w:cstheme="minorHAnsi"/>
        </w:rPr>
        <w:t xml:space="preserve"> istovrstn</w:t>
      </w:r>
      <w:r w:rsidR="002829A6" w:rsidRPr="00791663">
        <w:rPr>
          <w:rFonts w:asciiTheme="minorHAnsi" w:hAnsiTheme="minorHAnsi" w:cstheme="minorHAnsi"/>
        </w:rPr>
        <w:t>ih</w:t>
      </w:r>
      <w:r w:rsidRPr="00791663">
        <w:rPr>
          <w:rFonts w:asciiTheme="minorHAnsi" w:hAnsiTheme="minorHAnsi" w:cstheme="minorHAnsi"/>
        </w:rPr>
        <w:t xml:space="preserve"> naročil</w:t>
      </w:r>
      <w:r w:rsidR="00D756E5" w:rsidRPr="00791663">
        <w:rPr>
          <w:rFonts w:asciiTheme="minorHAnsi" w:hAnsiTheme="minorHAnsi" w:cstheme="minorHAnsi"/>
        </w:rPr>
        <w:t xml:space="preserve"> –</w:t>
      </w:r>
      <w:r w:rsidRPr="00791663">
        <w:rPr>
          <w:rFonts w:asciiTheme="minorHAnsi" w:hAnsiTheme="minorHAnsi" w:cstheme="minorHAnsi"/>
        </w:rPr>
        <w:t xml:space="preserve"> </w:t>
      </w:r>
      <w:r w:rsidR="00D756E5" w:rsidRPr="00791663">
        <w:rPr>
          <w:rFonts w:asciiTheme="minorHAnsi" w:hAnsiTheme="minorHAnsi" w:cstheme="minorHAnsi"/>
        </w:rPr>
        <w:t>z</w:t>
      </w:r>
      <w:r w:rsidR="00AD6B2B" w:rsidRPr="00791663">
        <w:rPr>
          <w:rFonts w:asciiTheme="minorHAnsi" w:hAnsiTheme="minorHAnsi" w:cstheme="minorHAnsi"/>
        </w:rPr>
        <w:t>a</w:t>
      </w:r>
      <w:r w:rsidRPr="00791663">
        <w:rPr>
          <w:rFonts w:asciiTheme="minorHAnsi" w:hAnsiTheme="minorHAnsi" w:cstheme="minorHAnsi"/>
        </w:rPr>
        <w:t xml:space="preserve"> istovrstno naročilo šteje </w:t>
      </w:r>
      <w:r w:rsidR="00D756E5" w:rsidRPr="00791663">
        <w:rPr>
          <w:rFonts w:asciiTheme="minorHAnsi" w:hAnsiTheme="minorHAnsi" w:cstheme="minorHAnsi"/>
        </w:rPr>
        <w:t>prevod</w:t>
      </w:r>
      <w:r w:rsidR="00D756E5" w:rsidRPr="00791663">
        <w:rPr>
          <w:rFonts w:asciiTheme="minorHAnsi" w:hAnsiTheme="minorHAnsi" w:cstheme="minorHAnsi"/>
          <w:b/>
        </w:rPr>
        <w:t xml:space="preserve"> </w:t>
      </w:r>
      <w:r w:rsidRPr="00791663">
        <w:rPr>
          <w:rFonts w:asciiTheme="minorHAnsi" w:hAnsiTheme="minorHAnsi" w:cstheme="minorHAnsi"/>
          <w:b/>
        </w:rPr>
        <w:t>[na primer najmanj xx prevajalskih strani]</w:t>
      </w:r>
      <w:r w:rsidR="00610DF9" w:rsidRPr="00791663">
        <w:rPr>
          <w:rFonts w:asciiTheme="minorHAnsi" w:hAnsiTheme="minorHAnsi" w:cstheme="minorHAnsi"/>
        </w:rPr>
        <w:t xml:space="preserve"> </w:t>
      </w:r>
      <w:r w:rsidR="00D756E5" w:rsidRPr="00791663">
        <w:rPr>
          <w:rFonts w:asciiTheme="minorHAnsi" w:hAnsiTheme="minorHAnsi" w:cstheme="minorHAnsi"/>
        </w:rPr>
        <w:t xml:space="preserve">– ter </w:t>
      </w:r>
      <w:r w:rsidR="00610DF9" w:rsidRPr="00791663">
        <w:rPr>
          <w:rFonts w:asciiTheme="minorHAnsi" w:hAnsiTheme="minorHAnsi" w:cstheme="minorHAnsi"/>
        </w:rPr>
        <w:t>ponudnik</w:t>
      </w:r>
      <w:r w:rsidR="00D756E5" w:rsidRPr="00791663">
        <w:rPr>
          <w:rFonts w:asciiTheme="minorHAnsi" w:hAnsiTheme="minorHAnsi" w:cstheme="minorHAnsi"/>
        </w:rPr>
        <w:t xml:space="preserve"> </w:t>
      </w:r>
      <w:r w:rsidR="00D756E5" w:rsidRPr="00791663">
        <w:rPr>
          <w:rFonts w:asciiTheme="minorHAnsi" w:hAnsiTheme="minorHAnsi" w:cstheme="minorHAnsi"/>
          <w:b/>
        </w:rPr>
        <w:t>v skupni vrednosti za</w:t>
      </w:r>
      <w:r w:rsidR="00610DF9" w:rsidRPr="00791663">
        <w:rPr>
          <w:rFonts w:asciiTheme="minorHAnsi" w:hAnsiTheme="minorHAnsi" w:cstheme="minorHAnsi"/>
          <w:b/>
        </w:rPr>
        <w:t xml:space="preserve"> </w:t>
      </w:r>
      <w:r w:rsidR="00D756E5" w:rsidRPr="00791663">
        <w:rPr>
          <w:rFonts w:asciiTheme="minorHAnsi" w:hAnsiTheme="minorHAnsi" w:cstheme="minorHAnsi"/>
          <w:b/>
        </w:rPr>
        <w:t xml:space="preserve">[na primer najmanj xx evrov (brez DDV)] </w:t>
      </w:r>
      <w:r w:rsidR="00D756E5" w:rsidRPr="00791663">
        <w:rPr>
          <w:rFonts w:asciiTheme="minorHAnsi" w:hAnsiTheme="minorHAnsi" w:cstheme="minorHAnsi"/>
        </w:rPr>
        <w:t>prevodov</w:t>
      </w:r>
      <w:r w:rsidRPr="00791663">
        <w:rPr>
          <w:rFonts w:asciiTheme="minorHAnsi" w:hAnsiTheme="minorHAnsi" w:cstheme="minorHAnsi"/>
        </w:rPr>
        <w:t xml:space="preserve">. </w:t>
      </w:r>
    </w:p>
    <w:p w14:paraId="2E5D41A6" w14:textId="77777777" w:rsidR="00A956A4" w:rsidRPr="00791663" w:rsidRDefault="00A956A4" w:rsidP="00A956A4">
      <w:pPr>
        <w:spacing w:line="276" w:lineRule="auto"/>
        <w:ind w:left="1068"/>
        <w:jc w:val="both"/>
        <w:rPr>
          <w:rFonts w:asciiTheme="minorHAnsi" w:hAnsiTheme="minorHAnsi" w:cstheme="minorHAnsi"/>
        </w:rPr>
      </w:pPr>
    </w:p>
    <w:p w14:paraId="009CCB9E" w14:textId="260E357C" w:rsidR="00046F41" w:rsidRPr="00791663" w:rsidRDefault="00046F41" w:rsidP="003549D9">
      <w:pPr>
        <w:spacing w:line="276" w:lineRule="auto"/>
        <w:jc w:val="both"/>
        <w:rPr>
          <w:rFonts w:asciiTheme="minorHAnsi" w:hAnsiTheme="minorHAnsi" w:cstheme="minorHAnsi"/>
        </w:rPr>
      </w:pPr>
      <w:r w:rsidRPr="00791663">
        <w:rPr>
          <w:rFonts w:asciiTheme="minorHAnsi" w:hAnsiTheme="minorHAnsi" w:cstheme="minorHAnsi"/>
        </w:rPr>
        <w:t xml:space="preserve">Ponudnik mora predložiti referenčna potrdila, </w:t>
      </w:r>
      <w:r w:rsidR="00AD6B2B" w:rsidRPr="00791663">
        <w:rPr>
          <w:rFonts w:asciiTheme="minorHAnsi" w:hAnsiTheme="minorHAnsi" w:cstheme="minorHAnsi"/>
        </w:rPr>
        <w:t>potrebna</w:t>
      </w:r>
      <w:r w:rsidRPr="00791663">
        <w:rPr>
          <w:rFonts w:asciiTheme="minorHAnsi" w:hAnsiTheme="minorHAnsi" w:cstheme="minorHAnsi"/>
        </w:rPr>
        <w:t xml:space="preserve"> za izvedbo razpisanih storitev</w:t>
      </w:r>
      <w:r w:rsidR="00AD6B2B" w:rsidRPr="00791663">
        <w:rPr>
          <w:rFonts w:asciiTheme="minorHAnsi" w:hAnsiTheme="minorHAnsi" w:cstheme="minorHAnsi"/>
        </w:rPr>
        <w:t xml:space="preserve">, ki </w:t>
      </w:r>
      <w:r w:rsidRPr="00791663">
        <w:rPr>
          <w:rFonts w:asciiTheme="minorHAnsi" w:hAnsiTheme="minorHAnsi" w:cstheme="minorHAnsi"/>
        </w:rPr>
        <w:t xml:space="preserve">morajo vsebovati potrditev predhodnega naročnika, da so bile navedene </w:t>
      </w:r>
      <w:r w:rsidR="00813F7C" w:rsidRPr="00791663">
        <w:rPr>
          <w:rFonts w:asciiTheme="minorHAnsi" w:hAnsiTheme="minorHAnsi" w:cstheme="minorHAnsi"/>
        </w:rPr>
        <w:t xml:space="preserve">storitve </w:t>
      </w:r>
      <w:r w:rsidRPr="00791663">
        <w:rPr>
          <w:rFonts w:asciiTheme="minorHAnsi" w:hAnsiTheme="minorHAnsi" w:cstheme="minorHAnsi"/>
        </w:rPr>
        <w:t xml:space="preserve">opravljene pravilno, kakovostno in v dogovorjenih rokih. </w:t>
      </w:r>
    </w:p>
    <w:p w14:paraId="0CE6B5E5" w14:textId="77777777" w:rsidR="00740574" w:rsidRPr="00791663" w:rsidRDefault="00740574" w:rsidP="00046F41">
      <w:pPr>
        <w:spacing w:line="276" w:lineRule="auto"/>
        <w:jc w:val="both"/>
        <w:rPr>
          <w:rFonts w:asciiTheme="minorHAnsi" w:hAnsiTheme="minorHAnsi" w:cstheme="minorHAnsi"/>
        </w:rPr>
      </w:pPr>
    </w:p>
    <w:p w14:paraId="3727EBDC" w14:textId="71232860" w:rsidR="00740574" w:rsidRPr="00791663" w:rsidRDefault="00743055" w:rsidP="00740574">
      <w:pPr>
        <w:pStyle w:val="Naslov2"/>
        <w:spacing w:before="0" w:line="276" w:lineRule="auto"/>
        <w:rPr>
          <w:rStyle w:val="Poudarek"/>
          <w:rFonts w:asciiTheme="minorHAnsi" w:hAnsiTheme="minorHAnsi" w:cstheme="minorHAnsi"/>
          <w:sz w:val="24"/>
          <w:szCs w:val="24"/>
        </w:rPr>
      </w:pPr>
      <w:bookmarkStart w:id="70" w:name="_Toc219119062"/>
      <w:bookmarkStart w:id="71" w:name="_Toc231202159"/>
      <w:r w:rsidRPr="00791663">
        <w:rPr>
          <w:rStyle w:val="Poudarek"/>
          <w:rFonts w:asciiTheme="minorHAnsi" w:hAnsiTheme="minorHAnsi" w:cstheme="minorHAnsi"/>
          <w:sz w:val="24"/>
          <w:szCs w:val="24"/>
        </w:rPr>
        <w:t>1</w:t>
      </w:r>
      <w:r w:rsidR="000F7E7D" w:rsidRPr="00791663">
        <w:rPr>
          <w:rStyle w:val="Poudarek"/>
          <w:rFonts w:asciiTheme="minorHAnsi" w:hAnsiTheme="minorHAnsi" w:cstheme="minorHAnsi"/>
          <w:sz w:val="24"/>
          <w:szCs w:val="24"/>
        </w:rPr>
        <w:t>.</w:t>
      </w:r>
      <w:r w:rsidR="00BA3187" w:rsidRPr="00791663">
        <w:rPr>
          <w:rStyle w:val="Poudarek"/>
          <w:rFonts w:asciiTheme="minorHAnsi" w:hAnsiTheme="minorHAnsi" w:cstheme="minorHAnsi"/>
          <w:sz w:val="24"/>
          <w:szCs w:val="24"/>
        </w:rPr>
        <w:t>4</w:t>
      </w:r>
      <w:r w:rsidR="0072288D" w:rsidRPr="00791663">
        <w:rPr>
          <w:rStyle w:val="Poudarek"/>
          <w:rFonts w:asciiTheme="minorHAnsi" w:hAnsiTheme="minorHAnsi" w:cstheme="minorHAnsi"/>
          <w:sz w:val="24"/>
          <w:szCs w:val="24"/>
        </w:rPr>
        <w:t xml:space="preserve"> </w:t>
      </w:r>
      <w:r w:rsidR="00740574" w:rsidRPr="00791663">
        <w:rPr>
          <w:rStyle w:val="Poudarek"/>
          <w:rFonts w:asciiTheme="minorHAnsi" w:hAnsiTheme="minorHAnsi" w:cstheme="minorHAnsi"/>
          <w:sz w:val="24"/>
          <w:szCs w:val="24"/>
        </w:rPr>
        <w:t>Meril</w:t>
      </w:r>
      <w:r w:rsidR="006E3198" w:rsidRPr="00791663">
        <w:rPr>
          <w:rStyle w:val="Poudarek"/>
          <w:rFonts w:asciiTheme="minorHAnsi" w:hAnsiTheme="minorHAnsi" w:cstheme="minorHAnsi"/>
          <w:sz w:val="24"/>
          <w:szCs w:val="24"/>
        </w:rPr>
        <w:t>a</w:t>
      </w:r>
      <w:r w:rsidR="00740574" w:rsidRPr="00791663">
        <w:rPr>
          <w:rStyle w:val="Poudarek"/>
          <w:rFonts w:asciiTheme="minorHAnsi" w:hAnsiTheme="minorHAnsi" w:cstheme="minorHAnsi"/>
          <w:sz w:val="24"/>
          <w:szCs w:val="24"/>
        </w:rPr>
        <w:t xml:space="preserve"> pri storitvah prevajanja</w:t>
      </w:r>
      <w:bookmarkEnd w:id="70"/>
      <w:bookmarkEnd w:id="71"/>
    </w:p>
    <w:p w14:paraId="6BA25640" w14:textId="77777777" w:rsidR="00740574" w:rsidRPr="00791663" w:rsidRDefault="00740574" w:rsidP="00740574">
      <w:pPr>
        <w:spacing w:line="276" w:lineRule="auto"/>
        <w:jc w:val="both"/>
        <w:rPr>
          <w:rFonts w:asciiTheme="minorHAnsi" w:hAnsiTheme="minorHAnsi" w:cstheme="minorHAnsi"/>
          <w:lang w:eastAsia="en-US"/>
        </w:rPr>
      </w:pPr>
    </w:p>
    <w:p w14:paraId="6FDC2841" w14:textId="1110FFA8" w:rsidR="00287B93" w:rsidRPr="00791663" w:rsidRDefault="00AD6B2B" w:rsidP="00740574">
      <w:pPr>
        <w:spacing w:line="276" w:lineRule="auto"/>
        <w:jc w:val="both"/>
        <w:rPr>
          <w:rFonts w:asciiTheme="minorHAnsi" w:hAnsiTheme="minorHAnsi" w:cstheme="minorHAnsi"/>
        </w:rPr>
      </w:pPr>
      <w:r w:rsidRPr="00791663">
        <w:rPr>
          <w:rFonts w:asciiTheme="minorHAnsi" w:hAnsiTheme="minorHAnsi" w:cstheme="minorHAnsi"/>
        </w:rPr>
        <w:t>N</w:t>
      </w:r>
      <w:r w:rsidR="00740574" w:rsidRPr="00791663">
        <w:rPr>
          <w:rFonts w:asciiTheme="minorHAnsi" w:hAnsiTheme="minorHAnsi" w:cstheme="minorHAnsi"/>
        </w:rPr>
        <w:t>av</w:t>
      </w:r>
      <w:r w:rsidRPr="00791663">
        <w:rPr>
          <w:rFonts w:asciiTheme="minorHAnsi" w:hAnsiTheme="minorHAnsi" w:cstheme="minorHAnsi"/>
        </w:rPr>
        <w:t>ajamo</w:t>
      </w:r>
      <w:r w:rsidR="00740574" w:rsidRPr="00791663">
        <w:rPr>
          <w:rFonts w:asciiTheme="minorHAnsi" w:hAnsiTheme="minorHAnsi" w:cstheme="minorHAnsi"/>
        </w:rPr>
        <w:t xml:space="preserve"> primer</w:t>
      </w:r>
      <w:r w:rsidRPr="00791663">
        <w:rPr>
          <w:rFonts w:asciiTheme="minorHAnsi" w:hAnsiTheme="minorHAnsi" w:cstheme="minorHAnsi"/>
        </w:rPr>
        <w:t>e</w:t>
      </w:r>
      <w:r w:rsidR="00740574" w:rsidRPr="00791663">
        <w:rPr>
          <w:rFonts w:asciiTheme="minorHAnsi" w:hAnsiTheme="minorHAnsi" w:cstheme="minorHAnsi"/>
        </w:rPr>
        <w:t xml:space="preserve"> meril </w:t>
      </w:r>
      <w:r w:rsidRPr="00791663">
        <w:rPr>
          <w:rFonts w:asciiTheme="minorHAnsi" w:hAnsiTheme="minorHAnsi" w:cstheme="minorHAnsi"/>
        </w:rPr>
        <w:t>glede</w:t>
      </w:r>
      <w:r w:rsidR="00740574" w:rsidRPr="00791663">
        <w:rPr>
          <w:rFonts w:asciiTheme="minorHAnsi" w:hAnsiTheme="minorHAnsi" w:cstheme="minorHAnsi"/>
        </w:rPr>
        <w:t xml:space="preserve"> izvajanja storitev prevajanja, ki jih naročnikom priporočamo pri ocenjevanju ponudb. </w:t>
      </w:r>
      <w:r w:rsidR="0061292B" w:rsidRPr="00791663">
        <w:rPr>
          <w:rFonts w:asciiTheme="minorHAnsi" w:hAnsiTheme="minorHAnsi" w:cstheme="minorHAnsi"/>
        </w:rPr>
        <w:t xml:space="preserve">Splošni del usmeritev glede meril je v </w:t>
      </w:r>
      <w:r w:rsidR="00267F7D" w:rsidRPr="00791663">
        <w:rPr>
          <w:rFonts w:asciiTheme="minorHAnsi" w:hAnsiTheme="minorHAnsi" w:cstheme="minorHAnsi"/>
        </w:rPr>
        <w:t xml:space="preserve">5. </w:t>
      </w:r>
      <w:r w:rsidR="0061292B" w:rsidRPr="00791663">
        <w:rPr>
          <w:rFonts w:asciiTheme="minorHAnsi" w:hAnsiTheme="minorHAnsi" w:cstheme="minorHAnsi"/>
        </w:rPr>
        <w:t xml:space="preserve">poglavju. </w:t>
      </w:r>
    </w:p>
    <w:p w14:paraId="7AD50A88" w14:textId="77777777" w:rsidR="007E4DE6" w:rsidRPr="00791663" w:rsidRDefault="007E4DE6" w:rsidP="007E4DE6">
      <w:pPr>
        <w:spacing w:line="276" w:lineRule="auto"/>
        <w:jc w:val="both"/>
        <w:rPr>
          <w:rFonts w:asciiTheme="minorHAnsi" w:hAnsiTheme="minorHAnsi" w:cstheme="minorHAnsi"/>
        </w:rPr>
      </w:pPr>
    </w:p>
    <w:p w14:paraId="07B6F224" w14:textId="08526863" w:rsidR="007E4DE6" w:rsidRPr="00791663" w:rsidRDefault="00743055" w:rsidP="007E4DE6">
      <w:pPr>
        <w:pStyle w:val="Naslov2"/>
        <w:spacing w:before="0" w:line="276" w:lineRule="auto"/>
        <w:rPr>
          <w:rStyle w:val="Poudarek"/>
          <w:rFonts w:asciiTheme="minorHAnsi" w:hAnsiTheme="minorHAnsi" w:cstheme="minorHAnsi"/>
          <w:sz w:val="24"/>
          <w:szCs w:val="24"/>
        </w:rPr>
      </w:pPr>
      <w:bookmarkStart w:id="72" w:name="_Toc219119063"/>
      <w:bookmarkStart w:id="73" w:name="_Toc231202160"/>
      <w:r w:rsidRPr="00791663">
        <w:rPr>
          <w:rStyle w:val="Poudarek"/>
          <w:rFonts w:asciiTheme="minorHAnsi" w:hAnsiTheme="minorHAnsi" w:cstheme="minorHAnsi"/>
          <w:sz w:val="24"/>
          <w:szCs w:val="24"/>
        </w:rPr>
        <w:t>1</w:t>
      </w:r>
      <w:r w:rsidR="000F7E7D" w:rsidRPr="00791663">
        <w:rPr>
          <w:rStyle w:val="Poudarek"/>
          <w:rFonts w:asciiTheme="minorHAnsi" w:hAnsiTheme="minorHAnsi" w:cstheme="minorHAnsi"/>
          <w:sz w:val="24"/>
          <w:szCs w:val="24"/>
        </w:rPr>
        <w:t>.</w:t>
      </w:r>
      <w:r w:rsidR="00BA3187" w:rsidRPr="00791663">
        <w:rPr>
          <w:rStyle w:val="Poudarek"/>
          <w:rFonts w:asciiTheme="minorHAnsi" w:hAnsiTheme="minorHAnsi" w:cstheme="minorHAnsi"/>
          <w:sz w:val="24"/>
          <w:szCs w:val="24"/>
        </w:rPr>
        <w:t>4</w:t>
      </w:r>
      <w:r w:rsidR="0072288D" w:rsidRPr="00791663">
        <w:rPr>
          <w:rStyle w:val="Poudarek"/>
          <w:rFonts w:asciiTheme="minorHAnsi" w:hAnsiTheme="minorHAnsi" w:cstheme="minorHAnsi"/>
          <w:sz w:val="24"/>
          <w:szCs w:val="24"/>
        </w:rPr>
        <w:t>.1</w:t>
      </w:r>
      <w:r w:rsidR="007E4DE6" w:rsidRPr="00791663">
        <w:rPr>
          <w:rStyle w:val="Poudarek"/>
          <w:rFonts w:asciiTheme="minorHAnsi" w:hAnsiTheme="minorHAnsi" w:cstheme="minorHAnsi"/>
          <w:sz w:val="24"/>
          <w:szCs w:val="24"/>
        </w:rPr>
        <w:t xml:space="preserve"> </w:t>
      </w:r>
      <w:r w:rsidR="00AD6B2B" w:rsidRPr="00791663">
        <w:rPr>
          <w:rStyle w:val="Poudarek"/>
          <w:rFonts w:asciiTheme="minorHAnsi" w:hAnsiTheme="minorHAnsi" w:cstheme="minorHAnsi"/>
          <w:sz w:val="24"/>
          <w:szCs w:val="24"/>
        </w:rPr>
        <w:t>C</w:t>
      </w:r>
      <w:r w:rsidR="007E4DE6" w:rsidRPr="00791663">
        <w:rPr>
          <w:rStyle w:val="Poudarek"/>
          <w:rFonts w:asciiTheme="minorHAnsi" w:hAnsiTheme="minorHAnsi" w:cstheme="minorHAnsi"/>
          <w:sz w:val="24"/>
          <w:szCs w:val="24"/>
        </w:rPr>
        <w:t>ena</w:t>
      </w:r>
      <w:bookmarkEnd w:id="72"/>
      <w:bookmarkEnd w:id="73"/>
    </w:p>
    <w:p w14:paraId="1074143D" w14:textId="77777777" w:rsidR="007E4DE6" w:rsidRPr="00791663" w:rsidRDefault="007E4DE6" w:rsidP="007E4DE6">
      <w:pPr>
        <w:autoSpaceDE w:val="0"/>
        <w:autoSpaceDN w:val="0"/>
        <w:adjustRightInd w:val="0"/>
        <w:spacing w:line="276" w:lineRule="auto"/>
        <w:jc w:val="both"/>
        <w:rPr>
          <w:rFonts w:asciiTheme="minorHAnsi" w:hAnsiTheme="minorHAnsi" w:cstheme="minorHAnsi"/>
        </w:rPr>
      </w:pPr>
    </w:p>
    <w:p w14:paraId="503934BC" w14:textId="3078D27F" w:rsidR="007E4DE6" w:rsidRPr="00791663" w:rsidRDefault="00DC39A9" w:rsidP="007E4DE6">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Pri prevajalskih storitvah se kot obračunska enota upošteva </w:t>
      </w:r>
      <w:r w:rsidR="007E4DE6" w:rsidRPr="00791663">
        <w:rPr>
          <w:rFonts w:asciiTheme="minorHAnsi" w:hAnsiTheme="minorHAnsi" w:cstheme="minorHAnsi"/>
        </w:rPr>
        <w:t>prevajalsk</w:t>
      </w:r>
      <w:r w:rsidRPr="00791663">
        <w:rPr>
          <w:rFonts w:asciiTheme="minorHAnsi" w:hAnsiTheme="minorHAnsi" w:cstheme="minorHAnsi"/>
        </w:rPr>
        <w:t>a</w:t>
      </w:r>
      <w:r w:rsidR="007E4DE6" w:rsidRPr="00791663">
        <w:rPr>
          <w:rFonts w:asciiTheme="minorHAnsi" w:hAnsiTheme="minorHAnsi" w:cstheme="minorHAnsi"/>
        </w:rPr>
        <w:t xml:space="preserve"> stran (tj. 1500 znakov brez presledkov).</w:t>
      </w:r>
    </w:p>
    <w:p w14:paraId="77B635B5" w14:textId="77777777" w:rsidR="00D267CC" w:rsidRPr="00791663" w:rsidRDefault="00D267CC" w:rsidP="007E4DE6">
      <w:pPr>
        <w:autoSpaceDE w:val="0"/>
        <w:autoSpaceDN w:val="0"/>
        <w:adjustRightInd w:val="0"/>
        <w:spacing w:line="276" w:lineRule="auto"/>
        <w:jc w:val="both"/>
        <w:rPr>
          <w:rFonts w:asciiTheme="minorHAnsi" w:hAnsiTheme="minorHAnsi" w:cstheme="minorHAnsi"/>
        </w:rPr>
      </w:pPr>
    </w:p>
    <w:p w14:paraId="023890D9" w14:textId="7064FB42" w:rsidR="003F4F09" w:rsidRPr="00791663" w:rsidRDefault="00743055" w:rsidP="003F4F09">
      <w:pPr>
        <w:pStyle w:val="Naslov2"/>
        <w:spacing w:before="0" w:line="276" w:lineRule="auto"/>
        <w:rPr>
          <w:rStyle w:val="Poudarek"/>
          <w:rFonts w:asciiTheme="minorHAnsi" w:hAnsiTheme="minorHAnsi" w:cstheme="minorHAnsi"/>
          <w:sz w:val="24"/>
          <w:szCs w:val="24"/>
        </w:rPr>
      </w:pPr>
      <w:bookmarkStart w:id="74" w:name="_Toc219119064"/>
      <w:bookmarkStart w:id="75" w:name="_Toc231202161"/>
      <w:r w:rsidRPr="00791663">
        <w:rPr>
          <w:rStyle w:val="Poudarek"/>
          <w:rFonts w:asciiTheme="minorHAnsi" w:hAnsiTheme="minorHAnsi" w:cstheme="minorHAnsi"/>
          <w:sz w:val="24"/>
          <w:szCs w:val="24"/>
        </w:rPr>
        <w:t>1</w:t>
      </w:r>
      <w:r w:rsidR="000F7E7D" w:rsidRPr="00791663">
        <w:rPr>
          <w:rStyle w:val="Poudarek"/>
          <w:rFonts w:asciiTheme="minorHAnsi" w:hAnsiTheme="minorHAnsi" w:cstheme="minorHAnsi"/>
          <w:sz w:val="24"/>
          <w:szCs w:val="24"/>
        </w:rPr>
        <w:t>.</w:t>
      </w:r>
      <w:r w:rsidR="00BA3187" w:rsidRPr="00791663">
        <w:rPr>
          <w:rStyle w:val="Poudarek"/>
          <w:rFonts w:asciiTheme="minorHAnsi" w:hAnsiTheme="minorHAnsi" w:cstheme="minorHAnsi"/>
          <w:sz w:val="24"/>
          <w:szCs w:val="24"/>
        </w:rPr>
        <w:t>4</w:t>
      </w:r>
      <w:r w:rsidR="0072288D" w:rsidRPr="00791663">
        <w:rPr>
          <w:rStyle w:val="Poudarek"/>
          <w:rFonts w:asciiTheme="minorHAnsi" w:hAnsiTheme="minorHAnsi" w:cstheme="minorHAnsi"/>
          <w:sz w:val="24"/>
          <w:szCs w:val="24"/>
        </w:rPr>
        <w:t>.2</w:t>
      </w:r>
      <w:r w:rsidR="003F4F09" w:rsidRPr="00791663">
        <w:rPr>
          <w:rStyle w:val="Poudarek"/>
          <w:rFonts w:asciiTheme="minorHAnsi" w:hAnsiTheme="minorHAnsi" w:cstheme="minorHAnsi"/>
          <w:sz w:val="24"/>
          <w:szCs w:val="24"/>
        </w:rPr>
        <w:t xml:space="preserve"> </w:t>
      </w:r>
      <w:r w:rsidR="00710D82" w:rsidRPr="00791663">
        <w:rPr>
          <w:rStyle w:val="Poudarek"/>
          <w:rFonts w:asciiTheme="minorHAnsi" w:hAnsiTheme="minorHAnsi" w:cstheme="minorHAnsi"/>
          <w:sz w:val="24"/>
          <w:szCs w:val="24"/>
        </w:rPr>
        <w:t>K</w:t>
      </w:r>
      <w:r w:rsidR="003F4F09" w:rsidRPr="00791663">
        <w:rPr>
          <w:rStyle w:val="Poudarek"/>
          <w:rFonts w:asciiTheme="minorHAnsi" w:hAnsiTheme="minorHAnsi" w:cstheme="minorHAnsi"/>
          <w:sz w:val="24"/>
          <w:szCs w:val="24"/>
        </w:rPr>
        <w:t>akovost</w:t>
      </w:r>
      <w:bookmarkEnd w:id="74"/>
      <w:bookmarkEnd w:id="75"/>
    </w:p>
    <w:p w14:paraId="3CA07451"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729B15F3"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Kakovost je lahko opredeljena na podlagi:</w:t>
      </w:r>
    </w:p>
    <w:p w14:paraId="42A5F2E7" w14:textId="582C5909"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formalne izobrazbe prevajalcev (vrsta in stopnja),</w:t>
      </w:r>
    </w:p>
    <w:p w14:paraId="736469D9" w14:textId="6D586EE5"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dejanske strokovne usposobljenosti za prevajanje (dodatna usposabljanja),</w:t>
      </w:r>
    </w:p>
    <w:p w14:paraId="6E3D932E" w14:textId="044B3A61"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prevajalskih</w:t>
      </w:r>
      <w:r w:rsidR="00AD6B2B" w:rsidRPr="00791663">
        <w:rPr>
          <w:rFonts w:asciiTheme="minorHAnsi" w:hAnsiTheme="minorHAnsi" w:cstheme="minorHAnsi"/>
        </w:rPr>
        <w:t xml:space="preserve"> izkušenj</w:t>
      </w:r>
      <w:r w:rsidRPr="00791663">
        <w:rPr>
          <w:rFonts w:asciiTheme="minorHAnsi" w:hAnsiTheme="minorHAnsi" w:cstheme="minorHAnsi"/>
        </w:rPr>
        <w:t xml:space="preserve"> (vrst</w:t>
      </w:r>
      <w:r w:rsidR="000D5027" w:rsidRPr="00791663">
        <w:rPr>
          <w:rFonts w:asciiTheme="minorHAnsi" w:hAnsiTheme="minorHAnsi" w:cstheme="minorHAnsi"/>
        </w:rPr>
        <w:t>a</w:t>
      </w:r>
      <w:r w:rsidRPr="00791663">
        <w:rPr>
          <w:rFonts w:asciiTheme="minorHAnsi" w:hAnsiTheme="minorHAnsi" w:cstheme="minorHAnsi"/>
        </w:rPr>
        <w:t xml:space="preserve"> izkušenj, reference, količin</w:t>
      </w:r>
      <w:r w:rsidR="000D5027" w:rsidRPr="00791663">
        <w:rPr>
          <w:rFonts w:asciiTheme="minorHAnsi" w:hAnsiTheme="minorHAnsi" w:cstheme="minorHAnsi"/>
        </w:rPr>
        <w:t>a</w:t>
      </w:r>
      <w:r w:rsidRPr="00791663">
        <w:rPr>
          <w:rFonts w:asciiTheme="minorHAnsi" w:hAnsiTheme="minorHAnsi" w:cstheme="minorHAnsi"/>
        </w:rPr>
        <w:t>),</w:t>
      </w:r>
    </w:p>
    <w:p w14:paraId="4B443489" w14:textId="550B60EC"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testnih prevodov.</w:t>
      </w:r>
    </w:p>
    <w:p w14:paraId="12A04A1B" w14:textId="77777777" w:rsidR="003F4F09" w:rsidRPr="00791663" w:rsidRDefault="003F4F09" w:rsidP="003F4F09">
      <w:pPr>
        <w:spacing w:line="276" w:lineRule="auto"/>
        <w:rPr>
          <w:rFonts w:asciiTheme="minorHAnsi" w:hAnsiTheme="minorHAnsi" w:cstheme="minorHAnsi"/>
        </w:rPr>
      </w:pPr>
    </w:p>
    <w:p w14:paraId="2A47BB96" w14:textId="43C0CC33" w:rsidR="003F4F09" w:rsidRPr="00791663" w:rsidRDefault="00E72BFC" w:rsidP="003F4F09">
      <w:pPr>
        <w:spacing w:line="276" w:lineRule="auto"/>
        <w:jc w:val="both"/>
        <w:rPr>
          <w:rFonts w:asciiTheme="minorHAnsi" w:hAnsiTheme="minorHAnsi" w:cstheme="minorHAnsi"/>
        </w:rPr>
      </w:pPr>
      <w:r w:rsidRPr="00791663">
        <w:rPr>
          <w:rFonts w:asciiTheme="minorHAnsi" w:hAnsiTheme="minorHAnsi" w:cstheme="minorHAnsi"/>
        </w:rPr>
        <w:t>N</w:t>
      </w:r>
      <w:r w:rsidR="003F4F09" w:rsidRPr="00791663">
        <w:rPr>
          <w:rFonts w:asciiTheme="minorHAnsi" w:hAnsiTheme="minorHAnsi" w:cstheme="minorHAnsi"/>
        </w:rPr>
        <w:t xml:space="preserve">avajamo nekaj </w:t>
      </w:r>
      <w:r w:rsidR="003F4F09" w:rsidRPr="00791663">
        <w:rPr>
          <w:rFonts w:asciiTheme="minorHAnsi" w:hAnsiTheme="minorHAnsi" w:cstheme="minorHAnsi"/>
          <w:u w:val="single"/>
        </w:rPr>
        <w:t xml:space="preserve">primerov opisov in uporabe meril, ki jih naročnik </w:t>
      </w:r>
      <w:r w:rsidR="00AB3AF6" w:rsidRPr="00791663">
        <w:rPr>
          <w:rFonts w:asciiTheme="minorHAnsi" w:hAnsiTheme="minorHAnsi" w:cstheme="minorHAnsi"/>
          <w:u w:val="single"/>
        </w:rPr>
        <w:t xml:space="preserve">lahko </w:t>
      </w:r>
      <w:r w:rsidR="00C53B57" w:rsidRPr="00791663">
        <w:rPr>
          <w:rFonts w:asciiTheme="minorHAnsi" w:hAnsiTheme="minorHAnsi" w:cstheme="minorHAnsi"/>
          <w:u w:val="single"/>
        </w:rPr>
        <w:t>vključi po lastni presoji</w:t>
      </w:r>
      <w:r w:rsidR="00AD6B2B" w:rsidRPr="00791663">
        <w:rPr>
          <w:rFonts w:asciiTheme="minorHAnsi" w:hAnsiTheme="minorHAnsi" w:cstheme="minorHAnsi"/>
          <w:u w:val="single"/>
        </w:rPr>
        <w:t xml:space="preserve"> glede na</w:t>
      </w:r>
      <w:r w:rsidR="003F4F09" w:rsidRPr="00791663">
        <w:rPr>
          <w:rFonts w:asciiTheme="minorHAnsi" w:hAnsiTheme="minorHAnsi" w:cstheme="minorHAnsi"/>
          <w:u w:val="single"/>
        </w:rPr>
        <w:t xml:space="preserve"> zahtevnost in obseg naročila</w:t>
      </w:r>
      <w:r w:rsidR="003F4F09" w:rsidRPr="00791663">
        <w:rPr>
          <w:rFonts w:asciiTheme="minorHAnsi" w:hAnsiTheme="minorHAnsi" w:cstheme="minorHAnsi"/>
        </w:rPr>
        <w:t>.</w:t>
      </w:r>
    </w:p>
    <w:p w14:paraId="1CF431CD" w14:textId="77777777" w:rsidR="003F4F09" w:rsidRPr="00791663" w:rsidRDefault="003F4F09" w:rsidP="003F4F09">
      <w:pPr>
        <w:spacing w:line="276" w:lineRule="auto"/>
        <w:rPr>
          <w:rFonts w:asciiTheme="minorHAnsi" w:hAnsiTheme="minorHAnsi" w:cstheme="minorHAnsi"/>
        </w:rPr>
      </w:pPr>
    </w:p>
    <w:p w14:paraId="5F2743D0" w14:textId="07F9FF49" w:rsidR="003F4F09" w:rsidRPr="00791663" w:rsidRDefault="00743055" w:rsidP="003F4F09">
      <w:pPr>
        <w:pStyle w:val="Naslov2"/>
        <w:spacing w:before="0" w:line="276" w:lineRule="auto"/>
        <w:rPr>
          <w:rStyle w:val="Poudarek"/>
          <w:rFonts w:asciiTheme="minorHAnsi" w:hAnsiTheme="minorHAnsi" w:cstheme="minorHAnsi"/>
          <w:sz w:val="24"/>
          <w:szCs w:val="24"/>
        </w:rPr>
      </w:pPr>
      <w:bookmarkStart w:id="76" w:name="_Toc219119065"/>
      <w:bookmarkStart w:id="77" w:name="_Toc231202162"/>
      <w:r w:rsidRPr="00791663">
        <w:rPr>
          <w:rStyle w:val="Poudarek"/>
          <w:rFonts w:asciiTheme="minorHAnsi" w:hAnsiTheme="minorHAnsi" w:cstheme="minorHAnsi"/>
          <w:sz w:val="24"/>
          <w:szCs w:val="24"/>
        </w:rPr>
        <w:t>1</w:t>
      </w:r>
      <w:r w:rsidR="000F7E7D" w:rsidRPr="00791663">
        <w:rPr>
          <w:rStyle w:val="Poudarek"/>
          <w:rFonts w:asciiTheme="minorHAnsi" w:hAnsiTheme="minorHAnsi" w:cstheme="minorHAnsi"/>
          <w:sz w:val="24"/>
          <w:szCs w:val="24"/>
        </w:rPr>
        <w:t>.</w:t>
      </w:r>
      <w:r w:rsidR="00BA3187" w:rsidRPr="00791663">
        <w:rPr>
          <w:rStyle w:val="Poudarek"/>
          <w:rFonts w:asciiTheme="minorHAnsi" w:hAnsiTheme="minorHAnsi" w:cstheme="minorHAnsi"/>
          <w:sz w:val="24"/>
          <w:szCs w:val="24"/>
        </w:rPr>
        <w:t>4</w:t>
      </w:r>
      <w:r w:rsidR="0072288D" w:rsidRPr="00791663">
        <w:rPr>
          <w:rStyle w:val="Poudarek"/>
          <w:rFonts w:asciiTheme="minorHAnsi" w:hAnsiTheme="minorHAnsi" w:cstheme="minorHAnsi"/>
          <w:sz w:val="24"/>
          <w:szCs w:val="24"/>
        </w:rPr>
        <w:t xml:space="preserve">.2.1 </w:t>
      </w:r>
      <w:r w:rsidR="000D5027" w:rsidRPr="00791663">
        <w:rPr>
          <w:rStyle w:val="Poudarek"/>
          <w:rFonts w:asciiTheme="minorHAnsi" w:hAnsiTheme="minorHAnsi" w:cstheme="minorHAnsi"/>
          <w:sz w:val="24"/>
          <w:szCs w:val="24"/>
        </w:rPr>
        <w:t>P</w:t>
      </w:r>
      <w:r w:rsidR="00BD717B" w:rsidRPr="00791663">
        <w:rPr>
          <w:rStyle w:val="Poudarek"/>
          <w:rFonts w:asciiTheme="minorHAnsi" w:hAnsiTheme="minorHAnsi" w:cstheme="minorHAnsi"/>
          <w:sz w:val="24"/>
          <w:szCs w:val="24"/>
        </w:rPr>
        <w:t>rimern</w:t>
      </w:r>
      <w:r w:rsidR="000D5027" w:rsidRPr="00791663">
        <w:rPr>
          <w:rStyle w:val="Poudarek"/>
          <w:rFonts w:asciiTheme="minorHAnsi" w:hAnsiTheme="minorHAnsi" w:cstheme="minorHAnsi"/>
          <w:sz w:val="24"/>
          <w:szCs w:val="24"/>
        </w:rPr>
        <w:t>a</w:t>
      </w:r>
      <w:r w:rsidR="00BD717B" w:rsidRPr="00791663">
        <w:rPr>
          <w:rStyle w:val="Poudarek"/>
          <w:rFonts w:asciiTheme="minorHAnsi" w:hAnsiTheme="minorHAnsi" w:cstheme="minorHAnsi"/>
          <w:sz w:val="24"/>
          <w:szCs w:val="24"/>
        </w:rPr>
        <w:t xml:space="preserve"> </w:t>
      </w:r>
      <w:r w:rsidR="003F4F09" w:rsidRPr="00791663">
        <w:rPr>
          <w:rStyle w:val="Poudarek"/>
          <w:rFonts w:asciiTheme="minorHAnsi" w:hAnsiTheme="minorHAnsi" w:cstheme="minorHAnsi"/>
          <w:sz w:val="24"/>
          <w:szCs w:val="24"/>
        </w:rPr>
        <w:t>meril</w:t>
      </w:r>
      <w:r w:rsidR="000D5027" w:rsidRPr="00791663">
        <w:rPr>
          <w:rStyle w:val="Poudarek"/>
          <w:rFonts w:asciiTheme="minorHAnsi" w:hAnsiTheme="minorHAnsi" w:cstheme="minorHAnsi"/>
          <w:sz w:val="24"/>
          <w:szCs w:val="24"/>
        </w:rPr>
        <w:t>a</w:t>
      </w:r>
      <w:r w:rsidR="003F4F09" w:rsidRPr="00791663">
        <w:rPr>
          <w:rStyle w:val="Poudarek"/>
          <w:rFonts w:asciiTheme="minorHAnsi" w:hAnsiTheme="minorHAnsi" w:cstheme="minorHAnsi"/>
          <w:sz w:val="24"/>
          <w:szCs w:val="24"/>
        </w:rPr>
        <w:t xml:space="preserve"> kakovosti za storitve prevajanja</w:t>
      </w:r>
      <w:bookmarkEnd w:id="76"/>
      <w:bookmarkEnd w:id="77"/>
    </w:p>
    <w:p w14:paraId="00616133" w14:textId="4DC16CD1" w:rsidR="003F4F09" w:rsidRPr="00791663" w:rsidRDefault="003F4F09" w:rsidP="003F4F09">
      <w:pPr>
        <w:tabs>
          <w:tab w:val="left" w:pos="567"/>
        </w:tabs>
        <w:spacing w:line="276" w:lineRule="auto"/>
        <w:jc w:val="both"/>
        <w:rPr>
          <w:rFonts w:asciiTheme="minorHAnsi" w:hAnsiTheme="minorHAnsi" w:cstheme="minorHAnsi"/>
        </w:rPr>
      </w:pPr>
    </w:p>
    <w:p w14:paraId="32DAA4D0" w14:textId="7DB21891"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Kakovost ponujene storitve </w:t>
      </w:r>
      <w:r w:rsidR="000D5027" w:rsidRPr="00791663">
        <w:rPr>
          <w:rFonts w:asciiTheme="minorHAnsi" w:hAnsiTheme="minorHAnsi" w:cstheme="minorHAnsi"/>
        </w:rPr>
        <w:t>se</w:t>
      </w:r>
      <w:r w:rsidRPr="00791663">
        <w:rPr>
          <w:rFonts w:asciiTheme="minorHAnsi" w:hAnsiTheme="minorHAnsi" w:cstheme="minorHAnsi"/>
        </w:rPr>
        <w:t xml:space="preserve"> ocen</w:t>
      </w:r>
      <w:r w:rsidR="000D5027" w:rsidRPr="00791663">
        <w:rPr>
          <w:rFonts w:asciiTheme="minorHAnsi" w:hAnsiTheme="minorHAnsi" w:cstheme="minorHAnsi"/>
        </w:rPr>
        <w:t>i</w:t>
      </w:r>
      <w:r w:rsidRPr="00791663">
        <w:rPr>
          <w:rFonts w:asciiTheme="minorHAnsi" w:hAnsiTheme="minorHAnsi" w:cstheme="minorHAnsi"/>
        </w:rPr>
        <w:t xml:space="preserve"> na podlagi vsebine ponudbe, ki jo predloži ponudnik.</w:t>
      </w:r>
    </w:p>
    <w:p w14:paraId="08F19DC1" w14:textId="77777777" w:rsidR="003F4F09" w:rsidRPr="00791663" w:rsidRDefault="003F4F09" w:rsidP="003F4F09">
      <w:pPr>
        <w:spacing w:line="276" w:lineRule="auto"/>
        <w:jc w:val="both"/>
        <w:rPr>
          <w:rFonts w:asciiTheme="minorHAnsi" w:hAnsiTheme="minorHAnsi" w:cstheme="minorHAnsi"/>
        </w:rPr>
      </w:pPr>
    </w:p>
    <w:p w14:paraId="383D9CFA" w14:textId="28D721FE"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Iz ponudbe mora biti razvidno, da ponudnik lahko zagotovi učinkovito, zanesljivo in kakovostno storitev, ki </w:t>
      </w:r>
      <w:r w:rsidR="00070D39" w:rsidRPr="00791663">
        <w:rPr>
          <w:rFonts w:asciiTheme="minorHAnsi" w:hAnsiTheme="minorHAnsi" w:cstheme="minorHAnsi"/>
        </w:rPr>
        <w:t>izpolnjuje</w:t>
      </w:r>
      <w:r w:rsidRPr="00791663">
        <w:rPr>
          <w:rFonts w:asciiTheme="minorHAnsi" w:hAnsiTheme="minorHAnsi" w:cstheme="minorHAnsi"/>
        </w:rPr>
        <w:t xml:space="preserve"> zahtev</w:t>
      </w:r>
      <w:r w:rsidR="00070D39" w:rsidRPr="00791663">
        <w:rPr>
          <w:rFonts w:asciiTheme="minorHAnsi" w:hAnsiTheme="minorHAnsi" w:cstheme="minorHAnsi"/>
        </w:rPr>
        <w:t>e</w:t>
      </w:r>
      <w:r w:rsidRPr="00791663">
        <w:rPr>
          <w:rFonts w:asciiTheme="minorHAnsi" w:hAnsiTheme="minorHAnsi" w:cstheme="minorHAnsi"/>
        </w:rPr>
        <w:t xml:space="preserve"> naročnika. </w:t>
      </w:r>
    </w:p>
    <w:p w14:paraId="2EBBEE93" w14:textId="77777777" w:rsidR="003F4F09" w:rsidRPr="00791663" w:rsidRDefault="003F4F09" w:rsidP="003F4F09">
      <w:pPr>
        <w:spacing w:line="276" w:lineRule="auto"/>
        <w:jc w:val="both"/>
        <w:rPr>
          <w:rFonts w:asciiTheme="minorHAnsi" w:hAnsiTheme="minorHAnsi" w:cstheme="minorHAnsi"/>
        </w:rPr>
      </w:pPr>
    </w:p>
    <w:p w14:paraId="7ABC4960" w14:textId="52E89F02" w:rsidR="003F4F09" w:rsidRPr="00791663" w:rsidRDefault="003F4F09" w:rsidP="003F4F09">
      <w:pPr>
        <w:spacing w:line="276" w:lineRule="auto"/>
        <w:jc w:val="both"/>
        <w:rPr>
          <w:rFonts w:asciiTheme="minorHAnsi" w:hAnsiTheme="minorHAnsi" w:cstheme="minorHAnsi"/>
          <w:b/>
        </w:rPr>
      </w:pPr>
      <w:r w:rsidRPr="00791663">
        <w:rPr>
          <w:rFonts w:asciiTheme="minorHAnsi" w:hAnsiTheme="minorHAnsi" w:cstheme="minorHAnsi"/>
          <w:b/>
        </w:rPr>
        <w:t>K – kakovost prevoda (utež K</w:t>
      </w:r>
      <w:r w:rsidRPr="00791663">
        <w:rPr>
          <w:rFonts w:asciiTheme="minorHAnsi" w:hAnsiTheme="minorHAnsi" w:cstheme="minorHAnsi"/>
          <w:b/>
          <w:vertAlign w:val="superscript"/>
        </w:rPr>
        <w:t>i</w:t>
      </w:r>
      <w:r w:rsidRPr="00791663">
        <w:rPr>
          <w:rFonts w:asciiTheme="minorHAnsi" w:hAnsiTheme="minorHAnsi" w:cstheme="minorHAnsi"/>
          <w:b/>
        </w:rPr>
        <w:t xml:space="preserve"> = na primer 2</w:t>
      </w:r>
      <w:r w:rsidR="00F93EBF">
        <w:rPr>
          <w:rFonts w:asciiTheme="minorHAnsi" w:hAnsiTheme="minorHAnsi" w:cstheme="minorHAnsi"/>
          <w:b/>
        </w:rPr>
        <w:t>0</w:t>
      </w:r>
      <w:r w:rsidRPr="00791663">
        <w:rPr>
          <w:rFonts w:asciiTheme="minorHAnsi" w:hAnsiTheme="minorHAnsi" w:cstheme="minorHAnsi"/>
          <w:b/>
        </w:rPr>
        <w:t xml:space="preserve"> točk)</w:t>
      </w:r>
    </w:p>
    <w:p w14:paraId="2457EF1F" w14:textId="77777777" w:rsidR="003F4F09" w:rsidRPr="00791663" w:rsidRDefault="003F4F09" w:rsidP="003F4F09">
      <w:pPr>
        <w:spacing w:line="276" w:lineRule="auto"/>
        <w:jc w:val="both"/>
        <w:rPr>
          <w:rFonts w:asciiTheme="minorHAnsi" w:hAnsiTheme="minorHAnsi" w:cstheme="minorHAnsi"/>
        </w:rPr>
      </w:pPr>
    </w:p>
    <w:p w14:paraId="5C7D4CDB" w14:textId="19AF68A9"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Ponudnik mora v ponudbi na kratko opisati metode dela, s čimer pokaže, da bodo </w:t>
      </w:r>
      <w:r w:rsidR="000D5027" w:rsidRPr="00791663">
        <w:rPr>
          <w:rFonts w:asciiTheme="minorHAnsi" w:hAnsiTheme="minorHAnsi" w:cstheme="minorHAnsi"/>
        </w:rPr>
        <w:t xml:space="preserve">ponujene </w:t>
      </w:r>
      <w:r w:rsidRPr="00791663">
        <w:rPr>
          <w:rFonts w:asciiTheme="minorHAnsi" w:hAnsiTheme="minorHAnsi" w:cstheme="minorHAnsi"/>
        </w:rPr>
        <w:t>storitve</w:t>
      </w:r>
      <w:r w:rsidR="000D5027" w:rsidRPr="00791663">
        <w:rPr>
          <w:rFonts w:asciiTheme="minorHAnsi" w:hAnsiTheme="minorHAnsi" w:cstheme="minorHAnsi"/>
        </w:rPr>
        <w:t xml:space="preserve"> </w:t>
      </w:r>
      <w:r w:rsidRPr="00791663">
        <w:rPr>
          <w:rFonts w:asciiTheme="minorHAnsi" w:hAnsiTheme="minorHAnsi" w:cstheme="minorHAnsi"/>
        </w:rPr>
        <w:t xml:space="preserve">ustrezale zahtevam v specifikacijah. Naročnik mora v razpisni dokumentaciji v okviru navedbe tega merila </w:t>
      </w:r>
      <w:r w:rsidR="00BE6F67" w:rsidRPr="00791663">
        <w:rPr>
          <w:rFonts w:asciiTheme="minorHAnsi" w:hAnsiTheme="minorHAnsi" w:cstheme="minorHAnsi"/>
        </w:rPr>
        <w:t xml:space="preserve">jasno </w:t>
      </w:r>
      <w:r w:rsidRPr="00791663">
        <w:rPr>
          <w:rFonts w:asciiTheme="minorHAnsi" w:hAnsiTheme="minorHAnsi" w:cstheme="minorHAnsi"/>
        </w:rPr>
        <w:t xml:space="preserve">navesti </w:t>
      </w:r>
      <w:r w:rsidR="00BE6F67" w:rsidRPr="00791663">
        <w:rPr>
          <w:rFonts w:asciiTheme="minorHAnsi" w:hAnsiTheme="minorHAnsi" w:cstheme="minorHAnsi"/>
        </w:rPr>
        <w:t xml:space="preserve">posamezne </w:t>
      </w:r>
      <w:r w:rsidRPr="00791663">
        <w:rPr>
          <w:rFonts w:asciiTheme="minorHAnsi" w:hAnsiTheme="minorHAnsi" w:cstheme="minorHAnsi"/>
        </w:rPr>
        <w:t xml:space="preserve">pogoje oziroma metodologijo za </w:t>
      </w:r>
      <w:r w:rsidR="006E6F37" w:rsidRPr="00791663">
        <w:rPr>
          <w:rFonts w:asciiTheme="minorHAnsi" w:hAnsiTheme="minorHAnsi" w:cstheme="minorHAnsi"/>
        </w:rPr>
        <w:t xml:space="preserve">pridobitev </w:t>
      </w:r>
      <w:r w:rsidRPr="00791663">
        <w:rPr>
          <w:rFonts w:asciiTheme="minorHAnsi" w:hAnsiTheme="minorHAnsi" w:cstheme="minorHAnsi"/>
        </w:rPr>
        <w:t>ocen</w:t>
      </w:r>
      <w:r w:rsidR="006E6F37" w:rsidRPr="00791663">
        <w:rPr>
          <w:rFonts w:asciiTheme="minorHAnsi" w:hAnsiTheme="minorHAnsi" w:cstheme="minorHAnsi"/>
        </w:rPr>
        <w:t>e</w:t>
      </w:r>
      <w:r w:rsidRPr="00791663">
        <w:rPr>
          <w:rFonts w:asciiTheme="minorHAnsi" w:hAnsiTheme="minorHAnsi" w:cstheme="minorHAnsi"/>
        </w:rPr>
        <w:t>, na primer:</w:t>
      </w:r>
    </w:p>
    <w:p w14:paraId="4DFA4A2B" w14:textId="5D6A0FAD" w:rsidR="003F4F09" w:rsidRPr="00791663" w:rsidRDefault="003F4F09" w:rsidP="00F45B87">
      <w:pPr>
        <w:numPr>
          <w:ilvl w:val="0"/>
          <w:numId w:val="43"/>
        </w:numPr>
        <w:spacing w:line="276" w:lineRule="auto"/>
        <w:ind w:left="360"/>
        <w:jc w:val="both"/>
        <w:rPr>
          <w:rFonts w:asciiTheme="minorHAnsi" w:hAnsiTheme="minorHAnsi" w:cstheme="minorHAnsi"/>
        </w:rPr>
      </w:pPr>
      <w:r w:rsidRPr="00791663">
        <w:rPr>
          <w:rFonts w:asciiTheme="minorHAnsi" w:hAnsiTheme="minorHAnsi" w:cstheme="minorHAnsi"/>
        </w:rPr>
        <w:t>opis postopkov za zagotavljanje kakovosti in nadzor</w:t>
      </w:r>
      <w:r w:rsidR="00E72BFC" w:rsidRPr="00791663">
        <w:rPr>
          <w:rFonts w:asciiTheme="minorHAnsi" w:hAnsiTheme="minorHAnsi" w:cstheme="minorHAnsi"/>
        </w:rPr>
        <w:t>a</w:t>
      </w:r>
      <w:r w:rsidRPr="00791663">
        <w:rPr>
          <w:rFonts w:asciiTheme="minorHAnsi" w:hAnsiTheme="minorHAnsi" w:cstheme="minorHAnsi"/>
        </w:rPr>
        <w:t>, posebej prilagojenih izpolnjevanju zahtev za kakovost iz specifikacij (največ 20 točk):</w:t>
      </w:r>
    </w:p>
    <w:p w14:paraId="15FC40F2" w14:textId="77777777" w:rsidR="003F4F09" w:rsidRPr="00791663" w:rsidRDefault="003F4F09" w:rsidP="00F45B87">
      <w:pPr>
        <w:numPr>
          <w:ilvl w:val="0"/>
          <w:numId w:val="13"/>
        </w:numPr>
        <w:spacing w:line="276" w:lineRule="auto"/>
        <w:ind w:left="1080"/>
        <w:jc w:val="both"/>
        <w:rPr>
          <w:rFonts w:asciiTheme="minorHAnsi" w:hAnsiTheme="minorHAnsi" w:cstheme="minorHAnsi"/>
        </w:rPr>
      </w:pPr>
      <w:r w:rsidRPr="00791663">
        <w:rPr>
          <w:rFonts w:asciiTheme="minorHAnsi" w:hAnsiTheme="minorHAnsi" w:cstheme="minorHAnsi"/>
        </w:rPr>
        <w:t>priprava pred prevajanjem besedila (največ 4 točke);</w:t>
      </w:r>
    </w:p>
    <w:p w14:paraId="095437EB" w14:textId="77777777" w:rsidR="003F4F09" w:rsidRPr="00791663" w:rsidRDefault="003F4F09" w:rsidP="00F45B87">
      <w:pPr>
        <w:numPr>
          <w:ilvl w:val="0"/>
          <w:numId w:val="13"/>
        </w:numPr>
        <w:spacing w:line="276" w:lineRule="auto"/>
        <w:ind w:left="1080"/>
        <w:jc w:val="both"/>
        <w:rPr>
          <w:rFonts w:asciiTheme="minorHAnsi" w:hAnsiTheme="minorHAnsi" w:cstheme="minorHAnsi"/>
        </w:rPr>
      </w:pPr>
      <w:r w:rsidRPr="00791663">
        <w:rPr>
          <w:rFonts w:asciiTheme="minorHAnsi" w:hAnsiTheme="minorHAnsi" w:cstheme="minorHAnsi"/>
        </w:rPr>
        <w:t>načini za zagotavljanje dosledne terminologije, vključno z uporabo terminoloških in dokumentacijskih podatkovnih zbirk (največ 4 točke);</w:t>
      </w:r>
    </w:p>
    <w:p w14:paraId="7EF1E817" w14:textId="4F2A17EB" w:rsidR="003F4F09" w:rsidRPr="00791663" w:rsidRDefault="003F4F09" w:rsidP="00F45B87">
      <w:pPr>
        <w:numPr>
          <w:ilvl w:val="0"/>
          <w:numId w:val="13"/>
        </w:numPr>
        <w:spacing w:line="276" w:lineRule="auto"/>
        <w:ind w:left="1080"/>
        <w:jc w:val="both"/>
        <w:rPr>
          <w:rFonts w:asciiTheme="minorHAnsi" w:hAnsiTheme="minorHAnsi" w:cstheme="minorHAnsi"/>
        </w:rPr>
      </w:pPr>
      <w:r w:rsidRPr="00791663">
        <w:rPr>
          <w:rFonts w:asciiTheme="minorHAnsi" w:hAnsiTheme="minorHAnsi" w:cstheme="minorHAnsi"/>
        </w:rPr>
        <w:t>usklajevanje</w:t>
      </w:r>
      <w:r w:rsidR="000D5027" w:rsidRPr="00791663">
        <w:rPr>
          <w:rFonts w:asciiTheme="minorHAnsi" w:hAnsiTheme="minorHAnsi" w:cstheme="minorHAnsi"/>
        </w:rPr>
        <w:t xml:space="preserve"> skupine</w:t>
      </w:r>
      <w:r w:rsidRPr="00791663">
        <w:rPr>
          <w:rFonts w:asciiTheme="minorHAnsi" w:hAnsiTheme="minorHAnsi" w:cstheme="minorHAnsi"/>
        </w:rPr>
        <w:t xml:space="preserve"> prevajalcev</w:t>
      </w:r>
      <w:r w:rsidR="000D5027" w:rsidRPr="00791663">
        <w:rPr>
          <w:rFonts w:asciiTheme="minorHAnsi" w:hAnsiTheme="minorHAnsi" w:cstheme="minorHAnsi"/>
        </w:rPr>
        <w:t xml:space="preserve"> in/ali </w:t>
      </w:r>
      <w:r w:rsidRPr="00791663">
        <w:rPr>
          <w:rFonts w:asciiTheme="minorHAnsi" w:hAnsiTheme="minorHAnsi" w:cstheme="minorHAnsi"/>
        </w:rPr>
        <w:t>redaktorjev (največ 4 točke);</w:t>
      </w:r>
    </w:p>
    <w:p w14:paraId="2161C3A0" w14:textId="77777777" w:rsidR="003F4F09" w:rsidRPr="00791663" w:rsidRDefault="003F4F09" w:rsidP="00F45B87">
      <w:pPr>
        <w:numPr>
          <w:ilvl w:val="0"/>
          <w:numId w:val="13"/>
        </w:numPr>
        <w:spacing w:line="276" w:lineRule="auto"/>
        <w:ind w:left="1080"/>
        <w:jc w:val="both"/>
        <w:rPr>
          <w:rFonts w:asciiTheme="minorHAnsi" w:hAnsiTheme="minorHAnsi" w:cstheme="minorHAnsi"/>
          <w:lang w:val="pl-PL"/>
        </w:rPr>
      </w:pPr>
      <w:r w:rsidRPr="00791663">
        <w:rPr>
          <w:rFonts w:asciiTheme="minorHAnsi" w:hAnsiTheme="minorHAnsi" w:cstheme="minorHAnsi"/>
          <w:lang w:val="pl-PL"/>
        </w:rPr>
        <w:t>postopki za upoštevanje odziva naročnika (največ 4 točke);</w:t>
      </w:r>
    </w:p>
    <w:p w14:paraId="3E9AA1F9" w14:textId="6794B191" w:rsidR="003F4F09" w:rsidRPr="00791663" w:rsidRDefault="003F4F09" w:rsidP="00F45B87">
      <w:pPr>
        <w:numPr>
          <w:ilvl w:val="0"/>
          <w:numId w:val="13"/>
        </w:numPr>
        <w:spacing w:line="276" w:lineRule="auto"/>
        <w:ind w:left="1080"/>
        <w:jc w:val="both"/>
        <w:rPr>
          <w:rFonts w:asciiTheme="minorHAnsi" w:hAnsiTheme="minorHAnsi" w:cstheme="minorHAnsi"/>
          <w:lang w:val="pl-PL"/>
        </w:rPr>
      </w:pPr>
      <w:r w:rsidRPr="00791663">
        <w:rPr>
          <w:rFonts w:asciiTheme="minorHAnsi" w:hAnsiTheme="minorHAnsi" w:cstheme="minorHAnsi"/>
          <w:lang w:val="pl-PL"/>
        </w:rPr>
        <w:t>postopki izbire</w:t>
      </w:r>
      <w:r w:rsidR="000D5027" w:rsidRPr="00791663">
        <w:rPr>
          <w:rFonts w:asciiTheme="minorHAnsi" w:hAnsiTheme="minorHAnsi" w:cstheme="minorHAnsi"/>
          <w:lang w:val="pl-PL"/>
        </w:rPr>
        <w:t xml:space="preserve"> ali </w:t>
      </w:r>
      <w:r w:rsidRPr="00791663">
        <w:rPr>
          <w:rFonts w:asciiTheme="minorHAnsi" w:hAnsiTheme="minorHAnsi" w:cstheme="minorHAnsi"/>
          <w:lang w:val="pl-PL"/>
        </w:rPr>
        <w:t>zaposlitve prevajalcev</w:t>
      </w:r>
      <w:r w:rsidR="000D5027" w:rsidRPr="00791663">
        <w:rPr>
          <w:rFonts w:asciiTheme="minorHAnsi" w:hAnsiTheme="minorHAnsi" w:cstheme="minorHAnsi"/>
          <w:lang w:val="pl-PL"/>
        </w:rPr>
        <w:t xml:space="preserve"> ali </w:t>
      </w:r>
      <w:r w:rsidRPr="00791663">
        <w:rPr>
          <w:rFonts w:asciiTheme="minorHAnsi" w:hAnsiTheme="minorHAnsi" w:cstheme="minorHAnsi"/>
          <w:lang w:val="pl-PL"/>
        </w:rPr>
        <w:t>lektorjev, vključno z izbirnimi testi, ki jih morajo oprav</w:t>
      </w:r>
      <w:r w:rsidR="000D5027" w:rsidRPr="00791663">
        <w:rPr>
          <w:rFonts w:asciiTheme="minorHAnsi" w:hAnsiTheme="minorHAnsi" w:cstheme="minorHAnsi"/>
          <w:lang w:val="pl-PL"/>
        </w:rPr>
        <w:t>iti</w:t>
      </w:r>
      <w:r w:rsidRPr="00791663">
        <w:rPr>
          <w:rFonts w:asciiTheme="minorHAnsi" w:hAnsiTheme="minorHAnsi" w:cstheme="minorHAnsi"/>
          <w:lang w:val="pl-PL"/>
        </w:rPr>
        <w:t>, ter postopki za zagotavljanje strokovnega razvoja prevajalcev</w:t>
      </w:r>
      <w:r w:rsidR="000D5027" w:rsidRPr="00791663">
        <w:rPr>
          <w:rFonts w:asciiTheme="minorHAnsi" w:hAnsiTheme="minorHAnsi" w:cstheme="minorHAnsi"/>
          <w:lang w:val="pl-PL"/>
        </w:rPr>
        <w:t xml:space="preserve"> in </w:t>
      </w:r>
      <w:r w:rsidRPr="00791663">
        <w:rPr>
          <w:rFonts w:asciiTheme="minorHAnsi" w:hAnsiTheme="minorHAnsi" w:cstheme="minorHAnsi"/>
          <w:lang w:val="pl-PL"/>
        </w:rPr>
        <w:t>lektorjev (največ 1 točka);</w:t>
      </w:r>
    </w:p>
    <w:p w14:paraId="4D44A6EC" w14:textId="6252AAA9" w:rsidR="003F4F09" w:rsidRPr="00791663" w:rsidRDefault="003F4F09" w:rsidP="00F45B87">
      <w:pPr>
        <w:numPr>
          <w:ilvl w:val="0"/>
          <w:numId w:val="13"/>
        </w:numPr>
        <w:spacing w:line="276" w:lineRule="auto"/>
        <w:ind w:left="1080"/>
        <w:jc w:val="both"/>
        <w:rPr>
          <w:rFonts w:asciiTheme="minorHAnsi" w:hAnsiTheme="minorHAnsi" w:cstheme="minorHAnsi"/>
          <w:lang w:val="pl-PL"/>
        </w:rPr>
      </w:pPr>
      <w:r w:rsidRPr="00791663">
        <w:rPr>
          <w:rFonts w:asciiTheme="minorHAnsi" w:hAnsiTheme="minorHAnsi" w:cstheme="minorHAnsi"/>
          <w:lang w:val="pl-PL"/>
        </w:rPr>
        <w:t>postopki za nadzor kakovosti (največ 3 točke);</w:t>
      </w:r>
    </w:p>
    <w:p w14:paraId="5DC480ED" w14:textId="183DAFC7" w:rsidR="003F4F09" w:rsidRPr="00791663" w:rsidRDefault="003F4F09" w:rsidP="00F45B87">
      <w:pPr>
        <w:numPr>
          <w:ilvl w:val="0"/>
          <w:numId w:val="44"/>
        </w:numPr>
        <w:spacing w:before="120" w:after="120" w:line="276" w:lineRule="auto"/>
        <w:ind w:left="360"/>
        <w:jc w:val="both"/>
        <w:rPr>
          <w:rFonts w:asciiTheme="minorHAnsi" w:hAnsiTheme="minorHAnsi" w:cstheme="minorHAnsi"/>
          <w:lang w:val="pl-PL"/>
        </w:rPr>
      </w:pPr>
      <w:r w:rsidRPr="00791663">
        <w:rPr>
          <w:rFonts w:asciiTheme="minorHAnsi" w:hAnsiTheme="minorHAnsi" w:cstheme="minorHAnsi"/>
          <w:lang w:val="pl-PL"/>
        </w:rPr>
        <w:t xml:space="preserve">opis okolja IT, vodenje poteka dela in pomoči na področju IT za vse posameznike, ki sodelujejo pri izvajanju pogodbe, </w:t>
      </w:r>
      <w:r w:rsidR="000D5027" w:rsidRPr="00791663">
        <w:rPr>
          <w:rFonts w:asciiTheme="minorHAnsi" w:hAnsiTheme="minorHAnsi" w:cstheme="minorHAnsi"/>
          <w:lang w:val="pl-PL"/>
        </w:rPr>
        <w:t>s ciljem</w:t>
      </w:r>
      <w:r w:rsidRPr="00791663">
        <w:rPr>
          <w:rFonts w:asciiTheme="minorHAnsi" w:hAnsiTheme="minorHAnsi" w:cstheme="minorHAnsi"/>
          <w:lang w:val="pl-PL"/>
        </w:rPr>
        <w:t xml:space="preserve"> ustvariti učinkovito delovno okolje in pravočasno reševati težave z informacijsko tehnologijo (največ 5 točk).</w:t>
      </w:r>
    </w:p>
    <w:p w14:paraId="5692F217" w14:textId="77777777" w:rsidR="003F4F09" w:rsidRPr="00791663" w:rsidRDefault="003F4F09" w:rsidP="003F4F09">
      <w:pPr>
        <w:spacing w:line="276" w:lineRule="auto"/>
        <w:jc w:val="both"/>
        <w:rPr>
          <w:rFonts w:asciiTheme="minorHAnsi" w:hAnsiTheme="minorHAnsi" w:cstheme="minorHAnsi"/>
        </w:rPr>
      </w:pPr>
    </w:p>
    <w:p w14:paraId="5E5E4F12" w14:textId="77777777" w:rsidR="003F4F09" w:rsidRPr="00791663" w:rsidRDefault="003F4F09" w:rsidP="003F4F09">
      <w:pPr>
        <w:spacing w:line="276" w:lineRule="auto"/>
        <w:jc w:val="both"/>
        <w:rPr>
          <w:rFonts w:asciiTheme="minorHAnsi" w:hAnsiTheme="minorHAnsi" w:cstheme="minorHAnsi"/>
          <w:b/>
        </w:rPr>
      </w:pPr>
      <w:r w:rsidRPr="00791663">
        <w:rPr>
          <w:rFonts w:asciiTheme="minorHAnsi" w:hAnsiTheme="minorHAnsi" w:cstheme="minorHAnsi"/>
          <w:b/>
        </w:rPr>
        <w:t>P – prevod testnega besedila (utež P</w:t>
      </w:r>
      <w:r w:rsidRPr="00791663">
        <w:rPr>
          <w:rFonts w:asciiTheme="minorHAnsi" w:hAnsiTheme="minorHAnsi" w:cstheme="minorHAnsi"/>
          <w:b/>
          <w:vertAlign w:val="superscript"/>
        </w:rPr>
        <w:t>i</w:t>
      </w:r>
      <w:r w:rsidRPr="00791663">
        <w:rPr>
          <w:rFonts w:asciiTheme="minorHAnsi" w:hAnsiTheme="minorHAnsi" w:cstheme="minorHAnsi"/>
          <w:b/>
        </w:rPr>
        <w:t xml:space="preserve"> = na primer 20 točk)</w:t>
      </w:r>
    </w:p>
    <w:p w14:paraId="630C42E6" w14:textId="2FFE1E7D" w:rsidR="003F4F09" w:rsidRPr="00791663" w:rsidRDefault="003F4F09" w:rsidP="003F4F09">
      <w:pPr>
        <w:spacing w:line="276" w:lineRule="auto"/>
        <w:jc w:val="both"/>
        <w:rPr>
          <w:rFonts w:asciiTheme="minorHAnsi" w:hAnsiTheme="minorHAnsi" w:cstheme="minorHAnsi"/>
        </w:rPr>
      </w:pPr>
    </w:p>
    <w:p w14:paraId="686F57D4" w14:textId="1EDB7713"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Ponudnik predloži prevod testnega besedila, ki je del razpisne dokumentacije. Naročnik mora v razpisni dokumentaciji </w:t>
      </w:r>
      <w:r w:rsidR="001A794E" w:rsidRPr="00791663">
        <w:rPr>
          <w:rFonts w:asciiTheme="minorHAnsi" w:hAnsiTheme="minorHAnsi" w:cstheme="minorHAnsi"/>
        </w:rPr>
        <w:t xml:space="preserve">pri </w:t>
      </w:r>
      <w:r w:rsidRPr="00791663">
        <w:rPr>
          <w:rFonts w:asciiTheme="minorHAnsi" w:hAnsiTheme="minorHAnsi" w:cstheme="minorHAnsi"/>
        </w:rPr>
        <w:t>te</w:t>
      </w:r>
      <w:r w:rsidR="001A794E" w:rsidRPr="00791663">
        <w:rPr>
          <w:rFonts w:asciiTheme="minorHAnsi" w:hAnsiTheme="minorHAnsi" w:cstheme="minorHAnsi"/>
        </w:rPr>
        <w:t>m</w:t>
      </w:r>
      <w:r w:rsidRPr="00791663">
        <w:rPr>
          <w:rFonts w:asciiTheme="minorHAnsi" w:hAnsiTheme="minorHAnsi" w:cstheme="minorHAnsi"/>
        </w:rPr>
        <w:t xml:space="preserve"> meril</w:t>
      </w:r>
      <w:r w:rsidR="001A794E" w:rsidRPr="00791663">
        <w:rPr>
          <w:rFonts w:asciiTheme="minorHAnsi" w:hAnsiTheme="minorHAnsi" w:cstheme="minorHAnsi"/>
        </w:rPr>
        <w:t>u</w:t>
      </w:r>
      <w:r w:rsidRPr="00791663">
        <w:rPr>
          <w:rFonts w:asciiTheme="minorHAnsi" w:hAnsiTheme="minorHAnsi" w:cstheme="minorHAnsi"/>
        </w:rPr>
        <w:t xml:space="preserve"> navesti tudi metodologijo za </w:t>
      </w:r>
      <w:r w:rsidR="006E6F37" w:rsidRPr="00791663">
        <w:rPr>
          <w:rFonts w:asciiTheme="minorHAnsi" w:hAnsiTheme="minorHAnsi" w:cstheme="minorHAnsi"/>
        </w:rPr>
        <w:t xml:space="preserve">pridobitev </w:t>
      </w:r>
      <w:r w:rsidRPr="00791663">
        <w:rPr>
          <w:rFonts w:asciiTheme="minorHAnsi" w:hAnsiTheme="minorHAnsi" w:cstheme="minorHAnsi"/>
        </w:rPr>
        <w:t>ocen</w:t>
      </w:r>
      <w:r w:rsidR="006E6F37" w:rsidRPr="00791663">
        <w:rPr>
          <w:rFonts w:asciiTheme="minorHAnsi" w:hAnsiTheme="minorHAnsi" w:cstheme="minorHAnsi"/>
        </w:rPr>
        <w:t>e</w:t>
      </w:r>
      <w:r w:rsidRPr="00791663">
        <w:rPr>
          <w:rFonts w:asciiTheme="minorHAnsi" w:hAnsiTheme="minorHAnsi" w:cstheme="minorHAnsi"/>
        </w:rPr>
        <w:t xml:space="preserve"> prevoda testnega besedila, na primer:</w:t>
      </w:r>
    </w:p>
    <w:p w14:paraId="12895DE6" w14:textId="2E913406" w:rsidR="003F4F09" w:rsidRPr="00791663" w:rsidRDefault="003F4F09" w:rsidP="00FF580F">
      <w:pPr>
        <w:numPr>
          <w:ilvl w:val="0"/>
          <w:numId w:val="45"/>
        </w:numPr>
        <w:spacing w:before="120" w:after="120" w:line="276" w:lineRule="auto"/>
        <w:ind w:left="360"/>
        <w:jc w:val="both"/>
        <w:rPr>
          <w:rFonts w:asciiTheme="minorHAnsi" w:hAnsiTheme="minorHAnsi" w:cstheme="minorHAnsi"/>
        </w:rPr>
      </w:pPr>
      <w:r w:rsidRPr="00791663">
        <w:rPr>
          <w:rFonts w:asciiTheme="minorHAnsi" w:hAnsiTheme="minorHAnsi" w:cstheme="minorHAnsi"/>
        </w:rPr>
        <w:t>ocena kakovosti prevoda iz priloge x po navodilih iz priloge y z namenom oblikovati visokokakovostno besedilo brez napak (</w:t>
      </w:r>
      <w:r w:rsidRPr="00791663">
        <w:rPr>
          <w:rFonts w:asciiTheme="minorHAnsi" w:hAnsiTheme="minorHAnsi" w:cstheme="minorHAnsi"/>
          <w:bCs/>
        </w:rPr>
        <w:t>največ</w:t>
      </w:r>
      <w:r w:rsidRPr="00791663">
        <w:rPr>
          <w:rFonts w:asciiTheme="minorHAnsi" w:hAnsiTheme="minorHAnsi" w:cstheme="minorHAnsi"/>
        </w:rPr>
        <w:t xml:space="preserve"> 20 točk):</w:t>
      </w:r>
    </w:p>
    <w:p w14:paraId="3AE3FA06" w14:textId="77777777" w:rsidR="003F4F09" w:rsidRPr="00791663" w:rsidRDefault="003F4F09" w:rsidP="00F45B87">
      <w:pPr>
        <w:numPr>
          <w:ilvl w:val="0"/>
          <w:numId w:val="14"/>
        </w:numPr>
        <w:spacing w:line="276" w:lineRule="auto"/>
        <w:ind w:left="1080"/>
        <w:jc w:val="both"/>
        <w:rPr>
          <w:rFonts w:asciiTheme="minorHAnsi" w:hAnsiTheme="minorHAnsi" w:cstheme="minorHAnsi"/>
        </w:rPr>
      </w:pPr>
      <w:r w:rsidRPr="00791663">
        <w:rPr>
          <w:rFonts w:asciiTheme="minorHAnsi" w:hAnsiTheme="minorHAnsi" w:cstheme="minorHAnsi"/>
        </w:rPr>
        <w:t>ocena kakovosti prevoda iz priloge x (največ 15 točk);</w:t>
      </w:r>
    </w:p>
    <w:p w14:paraId="56FB9E3B" w14:textId="77777777" w:rsidR="003F4F09" w:rsidRPr="00791663" w:rsidRDefault="003F4F09" w:rsidP="00F45B87">
      <w:pPr>
        <w:numPr>
          <w:ilvl w:val="0"/>
          <w:numId w:val="14"/>
        </w:numPr>
        <w:spacing w:line="276" w:lineRule="auto"/>
        <w:ind w:left="1080"/>
        <w:jc w:val="both"/>
        <w:rPr>
          <w:rFonts w:asciiTheme="minorHAnsi" w:hAnsiTheme="minorHAnsi" w:cstheme="minorHAnsi"/>
        </w:rPr>
      </w:pPr>
      <w:r w:rsidRPr="00791663">
        <w:rPr>
          <w:rFonts w:asciiTheme="minorHAnsi" w:hAnsiTheme="minorHAnsi" w:cstheme="minorHAnsi"/>
        </w:rPr>
        <w:t>obrazložitev rešitev pri pregledu kakovosti (največ 5 točk).</w:t>
      </w:r>
    </w:p>
    <w:p w14:paraId="4C8B001D" w14:textId="77777777" w:rsidR="002937AB" w:rsidRPr="00791663" w:rsidRDefault="002937AB" w:rsidP="003F4F09">
      <w:pPr>
        <w:spacing w:line="276" w:lineRule="auto"/>
        <w:ind w:right="714"/>
        <w:jc w:val="both"/>
        <w:rPr>
          <w:rFonts w:asciiTheme="minorHAnsi" w:hAnsiTheme="minorHAnsi" w:cstheme="minorHAnsi"/>
        </w:rPr>
      </w:pPr>
    </w:p>
    <w:p w14:paraId="0DF22669" w14:textId="747FFDC1" w:rsidR="003F4F09" w:rsidRPr="00791663" w:rsidRDefault="003F4F09" w:rsidP="003F4F09">
      <w:pPr>
        <w:spacing w:line="276" w:lineRule="auto"/>
        <w:ind w:right="714"/>
        <w:jc w:val="both"/>
        <w:rPr>
          <w:rFonts w:asciiTheme="minorHAnsi" w:hAnsiTheme="minorHAnsi" w:cstheme="minorHAnsi"/>
        </w:rPr>
      </w:pPr>
      <w:r w:rsidRPr="00791663">
        <w:rPr>
          <w:rFonts w:asciiTheme="minorHAnsi" w:hAnsiTheme="minorHAnsi" w:cstheme="minorHAnsi"/>
        </w:rPr>
        <w:t xml:space="preserve">Kakovost testnega prevoda oceni naročnik s </w:t>
      </w:r>
      <w:r w:rsidR="000D5027" w:rsidRPr="00791663">
        <w:rPr>
          <w:rFonts w:asciiTheme="minorHAnsi" w:hAnsiTheme="minorHAnsi" w:cstheme="minorHAnsi"/>
        </w:rPr>
        <w:t>sodelovanjem</w:t>
      </w:r>
      <w:r w:rsidRPr="00791663">
        <w:rPr>
          <w:rFonts w:asciiTheme="minorHAnsi" w:hAnsiTheme="minorHAnsi" w:cstheme="minorHAnsi"/>
        </w:rPr>
        <w:t xml:space="preserve"> jezikoslovcev</w:t>
      </w:r>
      <w:r w:rsidR="001A794E" w:rsidRPr="00791663">
        <w:rPr>
          <w:rFonts w:asciiTheme="minorHAnsi" w:hAnsiTheme="minorHAnsi" w:cstheme="minorHAnsi"/>
        </w:rPr>
        <w:t xml:space="preserve"> s področja</w:t>
      </w:r>
      <w:r w:rsidRPr="00791663">
        <w:rPr>
          <w:rFonts w:asciiTheme="minorHAnsi" w:hAnsiTheme="minorHAnsi" w:cstheme="minorHAnsi"/>
        </w:rPr>
        <w:t xml:space="preserve"> ciljnega jezika.</w:t>
      </w:r>
    </w:p>
    <w:p w14:paraId="1DB84FFB" w14:textId="77777777" w:rsidR="003F4F09" w:rsidRPr="00791663" w:rsidRDefault="003F4F09" w:rsidP="003F4F09">
      <w:pPr>
        <w:spacing w:line="276" w:lineRule="auto"/>
        <w:jc w:val="both"/>
        <w:rPr>
          <w:rFonts w:asciiTheme="minorHAnsi" w:hAnsiTheme="minorHAnsi" w:cstheme="minorHAnsi"/>
        </w:rPr>
      </w:pPr>
    </w:p>
    <w:p w14:paraId="42E10EC0" w14:textId="79E42EC5"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Ponudnik mora zbrati najmanj 8 točk </w:t>
      </w:r>
      <w:r w:rsidR="004B5661" w:rsidRPr="00791663">
        <w:rPr>
          <w:rFonts w:asciiTheme="minorHAnsi" w:hAnsiTheme="minorHAnsi" w:cstheme="minorHAnsi"/>
        </w:rPr>
        <w:t>pri</w:t>
      </w:r>
      <w:r w:rsidRPr="00791663">
        <w:rPr>
          <w:rFonts w:asciiTheme="minorHAnsi" w:hAnsiTheme="minorHAnsi" w:cstheme="minorHAnsi"/>
        </w:rPr>
        <w:t xml:space="preserve"> meril</w:t>
      </w:r>
      <w:r w:rsidR="004B5661" w:rsidRPr="00791663">
        <w:rPr>
          <w:rFonts w:asciiTheme="minorHAnsi" w:hAnsiTheme="minorHAnsi" w:cstheme="minorHAnsi"/>
        </w:rPr>
        <w:t>u</w:t>
      </w:r>
      <w:r w:rsidRPr="00791663">
        <w:rPr>
          <w:rFonts w:asciiTheme="minorHAnsi" w:hAnsiTheme="minorHAnsi" w:cstheme="minorHAnsi"/>
        </w:rPr>
        <w:t xml:space="preserve"> P in najmanj 30 točk </w:t>
      </w:r>
      <w:r w:rsidR="004B5661" w:rsidRPr="00791663">
        <w:rPr>
          <w:rFonts w:asciiTheme="minorHAnsi" w:hAnsiTheme="minorHAnsi" w:cstheme="minorHAnsi"/>
        </w:rPr>
        <w:t>pri</w:t>
      </w:r>
      <w:r w:rsidRPr="00791663">
        <w:rPr>
          <w:rFonts w:asciiTheme="minorHAnsi" w:hAnsiTheme="minorHAnsi" w:cstheme="minorHAnsi"/>
        </w:rPr>
        <w:t xml:space="preserve"> merili</w:t>
      </w:r>
      <w:r w:rsidR="004B5661" w:rsidRPr="00791663">
        <w:rPr>
          <w:rFonts w:asciiTheme="minorHAnsi" w:hAnsiTheme="minorHAnsi" w:cstheme="minorHAnsi"/>
        </w:rPr>
        <w:t>h</w:t>
      </w:r>
      <w:r w:rsidRPr="00791663">
        <w:rPr>
          <w:rFonts w:asciiTheme="minorHAnsi" w:hAnsiTheme="minorHAnsi" w:cstheme="minorHAnsi"/>
        </w:rPr>
        <w:t xml:space="preserve"> K in P. Ponudniki, ki ne dose</w:t>
      </w:r>
      <w:r w:rsidR="004B5661" w:rsidRPr="00791663">
        <w:rPr>
          <w:rFonts w:asciiTheme="minorHAnsi" w:hAnsiTheme="minorHAnsi" w:cstheme="minorHAnsi"/>
        </w:rPr>
        <w:t>žejo</w:t>
      </w:r>
      <w:r w:rsidRPr="00791663">
        <w:rPr>
          <w:rFonts w:asciiTheme="minorHAnsi" w:hAnsiTheme="minorHAnsi" w:cstheme="minorHAnsi"/>
        </w:rPr>
        <w:t xml:space="preserve"> zahtevanega števila točk, </w:t>
      </w:r>
      <w:r w:rsidR="004B5661" w:rsidRPr="00791663">
        <w:rPr>
          <w:rFonts w:asciiTheme="minorHAnsi" w:hAnsiTheme="minorHAnsi" w:cstheme="minorHAnsi"/>
        </w:rPr>
        <w:t>so</w:t>
      </w:r>
      <w:r w:rsidRPr="00791663">
        <w:rPr>
          <w:rFonts w:asciiTheme="minorHAnsi" w:hAnsiTheme="minorHAnsi" w:cstheme="minorHAnsi"/>
        </w:rPr>
        <w:t xml:space="preserve"> zavrnjeni, pri čemer ne morejo zahtevati finančnega nadomestila nastalih stroškov.</w:t>
      </w:r>
    </w:p>
    <w:p w14:paraId="4EFFA8ED" w14:textId="77777777" w:rsidR="003F4F09" w:rsidRPr="00791663" w:rsidRDefault="003F4F09" w:rsidP="003F4F09">
      <w:pPr>
        <w:spacing w:line="276" w:lineRule="auto"/>
        <w:jc w:val="both"/>
        <w:rPr>
          <w:rFonts w:asciiTheme="minorHAnsi" w:hAnsiTheme="minorHAnsi" w:cstheme="minorHAnsi"/>
        </w:rPr>
      </w:pPr>
    </w:p>
    <w:p w14:paraId="41006962" w14:textId="70FC1A0F" w:rsidR="003F4F09" w:rsidRPr="00791663" w:rsidRDefault="003F4F09" w:rsidP="003F4F09">
      <w:pPr>
        <w:spacing w:line="276" w:lineRule="auto"/>
        <w:jc w:val="both"/>
        <w:rPr>
          <w:rFonts w:asciiTheme="minorHAnsi" w:hAnsiTheme="minorHAnsi" w:cstheme="minorHAnsi"/>
          <w:b/>
        </w:rPr>
      </w:pPr>
      <w:r w:rsidRPr="00791663">
        <w:rPr>
          <w:rFonts w:asciiTheme="minorHAnsi" w:hAnsiTheme="minorHAnsi" w:cstheme="minorHAnsi"/>
          <w:b/>
        </w:rPr>
        <w:t xml:space="preserve">R – reference </w:t>
      </w:r>
      <w:r w:rsidR="00117C3A" w:rsidRPr="00791663">
        <w:rPr>
          <w:rFonts w:asciiTheme="minorHAnsi" w:hAnsiTheme="minorHAnsi" w:cstheme="minorHAnsi"/>
          <w:b/>
        </w:rPr>
        <w:t>avtorjev</w:t>
      </w:r>
      <w:r w:rsidRPr="00791663">
        <w:rPr>
          <w:rFonts w:asciiTheme="minorHAnsi" w:hAnsiTheme="minorHAnsi" w:cstheme="minorHAnsi"/>
          <w:b/>
        </w:rPr>
        <w:t xml:space="preserve"> (utež </w:t>
      </w:r>
      <w:proofErr w:type="spellStart"/>
      <w:r w:rsidRPr="00791663">
        <w:rPr>
          <w:rFonts w:asciiTheme="minorHAnsi" w:hAnsiTheme="minorHAnsi" w:cstheme="minorHAnsi"/>
          <w:b/>
        </w:rPr>
        <w:t>R</w:t>
      </w:r>
      <w:r w:rsidRPr="00791663">
        <w:rPr>
          <w:rFonts w:asciiTheme="minorHAnsi" w:hAnsiTheme="minorHAnsi" w:cstheme="minorHAnsi"/>
          <w:b/>
          <w:vertAlign w:val="superscript"/>
        </w:rPr>
        <w:t>i</w:t>
      </w:r>
      <w:proofErr w:type="spellEnd"/>
      <w:r w:rsidRPr="00791663">
        <w:rPr>
          <w:rFonts w:asciiTheme="minorHAnsi" w:hAnsiTheme="minorHAnsi" w:cstheme="minorHAnsi"/>
          <w:b/>
        </w:rPr>
        <w:t xml:space="preserve"> = na primer 25 točk)</w:t>
      </w:r>
    </w:p>
    <w:p w14:paraId="47D7B3E9" w14:textId="77777777" w:rsidR="003F4F09" w:rsidRPr="00791663" w:rsidRDefault="003F4F09" w:rsidP="003F4F09">
      <w:pPr>
        <w:spacing w:line="276" w:lineRule="auto"/>
        <w:jc w:val="both"/>
        <w:rPr>
          <w:rFonts w:asciiTheme="minorHAnsi" w:hAnsiTheme="minorHAnsi" w:cstheme="minorHAnsi"/>
        </w:rPr>
      </w:pPr>
    </w:p>
    <w:p w14:paraId="391DCD48" w14:textId="0DF5B467"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Pri tem merilu se dodeljuje število točk glede na obstoj, količino ali vrednost referenc, na primer:</w:t>
      </w:r>
    </w:p>
    <w:p w14:paraId="602AB0AE" w14:textId="77777777" w:rsidR="00D400A5" w:rsidRPr="00791663" w:rsidRDefault="00D400A5" w:rsidP="003F4F09">
      <w:pPr>
        <w:spacing w:line="276" w:lineRule="auto"/>
        <w:jc w:val="both"/>
        <w:rPr>
          <w:rFonts w:asciiTheme="minorHAnsi" w:hAnsiTheme="minorHAnsi" w:cstheme="minorHAnsi"/>
          <w:color w:val="000000"/>
        </w:rPr>
      </w:pPr>
    </w:p>
    <w:p w14:paraId="4759229D" w14:textId="77777777" w:rsidR="003F4F09" w:rsidRPr="00791663" w:rsidRDefault="003F4F09" w:rsidP="003F4F09">
      <w:pPr>
        <w:spacing w:line="276" w:lineRule="auto"/>
        <w:jc w:val="both"/>
        <w:rPr>
          <w:rFonts w:asciiTheme="minorHAnsi" w:hAnsiTheme="minorHAnsi" w:cstheme="minorHAnsi"/>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552"/>
        <w:gridCol w:w="1389"/>
      </w:tblGrid>
      <w:tr w:rsidR="003F4F09" w:rsidRPr="00791663" w14:paraId="333EAC8F" w14:textId="77777777" w:rsidTr="00F45B87">
        <w:trPr>
          <w:trHeight w:val="285"/>
        </w:trPr>
        <w:tc>
          <w:tcPr>
            <w:tcW w:w="5670" w:type="dxa"/>
            <w:vAlign w:val="center"/>
          </w:tcPr>
          <w:p w14:paraId="4191CA9C" w14:textId="77777777" w:rsidR="003F4F09" w:rsidRPr="00791663" w:rsidRDefault="003F4F09" w:rsidP="007347D0">
            <w:pPr>
              <w:snapToGrid w:val="0"/>
              <w:spacing w:line="276" w:lineRule="auto"/>
              <w:jc w:val="center"/>
              <w:rPr>
                <w:rFonts w:asciiTheme="minorHAnsi" w:hAnsiTheme="minorHAnsi" w:cstheme="minorHAnsi"/>
                <w:b/>
              </w:rPr>
            </w:pPr>
            <w:r w:rsidRPr="00791663">
              <w:rPr>
                <w:rFonts w:asciiTheme="minorHAnsi" w:hAnsiTheme="minorHAnsi" w:cstheme="minorHAnsi"/>
                <w:b/>
              </w:rPr>
              <w:t>MERILO</w:t>
            </w:r>
          </w:p>
        </w:tc>
        <w:tc>
          <w:tcPr>
            <w:tcW w:w="2552" w:type="dxa"/>
          </w:tcPr>
          <w:p w14:paraId="111699E4" w14:textId="77777777" w:rsidR="003F4F09" w:rsidRPr="00791663" w:rsidRDefault="003F4F09" w:rsidP="007347D0">
            <w:pPr>
              <w:spacing w:line="276" w:lineRule="auto"/>
              <w:jc w:val="center"/>
              <w:rPr>
                <w:rFonts w:asciiTheme="minorHAnsi" w:hAnsiTheme="minorHAnsi" w:cstheme="minorHAnsi"/>
                <w:b/>
              </w:rPr>
            </w:pPr>
            <w:r w:rsidRPr="00791663">
              <w:rPr>
                <w:rFonts w:asciiTheme="minorHAnsi" w:hAnsiTheme="minorHAnsi" w:cstheme="minorHAnsi"/>
                <w:b/>
              </w:rPr>
              <w:t>VREDNOST</w:t>
            </w:r>
          </w:p>
        </w:tc>
        <w:tc>
          <w:tcPr>
            <w:tcW w:w="1389" w:type="dxa"/>
            <w:vAlign w:val="center"/>
          </w:tcPr>
          <w:p w14:paraId="2B1A83CA" w14:textId="77777777" w:rsidR="003F4F09" w:rsidRPr="00791663" w:rsidRDefault="003F4F09" w:rsidP="007347D0">
            <w:pPr>
              <w:spacing w:line="276" w:lineRule="auto"/>
              <w:jc w:val="center"/>
              <w:rPr>
                <w:rFonts w:asciiTheme="minorHAnsi" w:hAnsiTheme="minorHAnsi" w:cstheme="minorHAnsi"/>
                <w:b/>
              </w:rPr>
            </w:pPr>
            <w:r w:rsidRPr="00791663">
              <w:rPr>
                <w:rFonts w:asciiTheme="minorHAnsi" w:hAnsiTheme="minorHAnsi" w:cstheme="minorHAnsi"/>
                <w:b/>
              </w:rPr>
              <w:t>ŠTEVILO TOČK</w:t>
            </w:r>
          </w:p>
        </w:tc>
      </w:tr>
      <w:tr w:rsidR="003F4F09" w:rsidRPr="00791663" w14:paraId="166B7BA3" w14:textId="77777777" w:rsidTr="00F45B87">
        <w:trPr>
          <w:trHeight w:val="285"/>
        </w:trPr>
        <w:tc>
          <w:tcPr>
            <w:tcW w:w="5670" w:type="dxa"/>
            <w:vMerge w:val="restart"/>
            <w:vAlign w:val="center"/>
          </w:tcPr>
          <w:p w14:paraId="066EAB11" w14:textId="36F02C57" w:rsidR="003F4F09" w:rsidRPr="00791663" w:rsidRDefault="00117C3A" w:rsidP="00427310">
            <w:pPr>
              <w:snapToGrid w:val="0"/>
              <w:spacing w:line="276" w:lineRule="auto"/>
              <w:jc w:val="both"/>
              <w:rPr>
                <w:rFonts w:asciiTheme="minorHAnsi" w:hAnsiTheme="minorHAnsi" w:cstheme="minorHAnsi"/>
              </w:rPr>
            </w:pPr>
            <w:r w:rsidRPr="00791663">
              <w:rPr>
                <w:rFonts w:asciiTheme="minorHAnsi" w:hAnsiTheme="minorHAnsi" w:cstheme="minorHAnsi"/>
                <w:color w:val="000000"/>
              </w:rPr>
              <w:t>Avtor</w:t>
            </w:r>
            <w:r w:rsidR="003F4F09" w:rsidRPr="00791663">
              <w:rPr>
                <w:rFonts w:asciiTheme="minorHAnsi" w:hAnsiTheme="minorHAnsi" w:cstheme="minorHAnsi"/>
                <w:color w:val="000000"/>
              </w:rPr>
              <w:t xml:space="preserve"> je v zadnjih </w:t>
            </w:r>
            <w:r w:rsidR="00FF0572" w:rsidRPr="00791663">
              <w:rPr>
                <w:rFonts w:asciiTheme="minorHAnsi" w:hAnsiTheme="minorHAnsi" w:cstheme="minorHAnsi"/>
                <w:color w:val="000000"/>
              </w:rPr>
              <w:t xml:space="preserve">treh </w:t>
            </w:r>
            <w:r w:rsidR="003F4F09" w:rsidRPr="00791663">
              <w:rPr>
                <w:rFonts w:asciiTheme="minorHAnsi" w:hAnsiTheme="minorHAnsi" w:cstheme="minorHAnsi"/>
                <w:color w:val="000000"/>
              </w:rPr>
              <w:t xml:space="preserve">letih od objave </w:t>
            </w:r>
            <w:r w:rsidR="00DD5ED0">
              <w:rPr>
                <w:rFonts w:asciiTheme="minorHAnsi" w:hAnsiTheme="minorHAnsi" w:cstheme="minorHAnsi"/>
                <w:color w:val="000000"/>
              </w:rPr>
              <w:t xml:space="preserve">tega </w:t>
            </w:r>
            <w:r w:rsidR="003F4F09" w:rsidRPr="00791663">
              <w:rPr>
                <w:rFonts w:asciiTheme="minorHAnsi" w:hAnsiTheme="minorHAnsi" w:cstheme="minorHAnsi"/>
                <w:color w:val="000000"/>
              </w:rPr>
              <w:t>naročila pravočasno in kakovostno prev</w:t>
            </w:r>
            <w:r w:rsidR="00E72BFC" w:rsidRPr="00791663">
              <w:rPr>
                <w:rFonts w:asciiTheme="minorHAnsi" w:hAnsiTheme="minorHAnsi" w:cstheme="minorHAnsi"/>
                <w:color w:val="000000"/>
              </w:rPr>
              <w:t>edel</w:t>
            </w:r>
            <w:r w:rsidR="003F4F09" w:rsidRPr="00791663">
              <w:rPr>
                <w:rFonts w:asciiTheme="minorHAnsi" w:hAnsiTheme="minorHAnsi" w:cstheme="minorHAnsi"/>
                <w:color w:val="000000"/>
              </w:rPr>
              <w:t xml:space="preserve"> zahtevnejš</w:t>
            </w:r>
            <w:r w:rsidR="00E72BFC" w:rsidRPr="00791663">
              <w:rPr>
                <w:rFonts w:asciiTheme="minorHAnsi" w:hAnsiTheme="minorHAnsi" w:cstheme="minorHAnsi"/>
                <w:color w:val="000000"/>
              </w:rPr>
              <w:t>a</w:t>
            </w:r>
            <w:r w:rsidR="003F4F09" w:rsidRPr="00791663">
              <w:rPr>
                <w:rFonts w:asciiTheme="minorHAnsi" w:hAnsiTheme="minorHAnsi" w:cstheme="minorHAnsi"/>
                <w:color w:val="000000"/>
              </w:rPr>
              <w:t xml:space="preserve"> besedil</w:t>
            </w:r>
            <w:r w:rsidR="00E72BFC" w:rsidRPr="00791663">
              <w:rPr>
                <w:rFonts w:asciiTheme="minorHAnsi" w:hAnsiTheme="minorHAnsi" w:cstheme="minorHAnsi"/>
                <w:color w:val="000000"/>
              </w:rPr>
              <w:t>a</w:t>
            </w:r>
            <w:r w:rsidR="003F4F09" w:rsidRPr="00791663">
              <w:rPr>
                <w:rFonts w:asciiTheme="minorHAnsi" w:hAnsiTheme="minorHAnsi" w:cstheme="minorHAnsi"/>
                <w:color w:val="000000"/>
              </w:rPr>
              <w:t xml:space="preserve"> </w:t>
            </w:r>
            <w:r w:rsidR="00E72BFC" w:rsidRPr="00791663">
              <w:rPr>
                <w:rFonts w:asciiTheme="minorHAnsi" w:hAnsiTheme="minorHAnsi" w:cstheme="minorHAnsi"/>
                <w:color w:val="000000"/>
              </w:rPr>
              <w:t>s področja</w:t>
            </w:r>
            <w:r w:rsidR="003F4F09" w:rsidRPr="00791663">
              <w:rPr>
                <w:rFonts w:asciiTheme="minorHAnsi" w:hAnsiTheme="minorHAnsi" w:cstheme="minorHAnsi"/>
                <w:color w:val="000000"/>
              </w:rPr>
              <w:t xml:space="preserve"> </w:t>
            </w:r>
            <w:r w:rsidR="003F4F09" w:rsidRPr="00791663">
              <w:rPr>
                <w:rFonts w:asciiTheme="minorHAnsi" w:hAnsiTheme="minorHAnsi" w:cstheme="minorHAnsi"/>
                <w:b/>
                <w:color w:val="000000"/>
              </w:rPr>
              <w:t>[navede se vsebina javnega naročila; na primer finančno poročilo]</w:t>
            </w:r>
            <w:r w:rsidR="003F4F09" w:rsidRPr="00791663">
              <w:rPr>
                <w:rFonts w:asciiTheme="minorHAnsi" w:hAnsiTheme="minorHAnsi" w:cstheme="minorHAnsi"/>
                <w:color w:val="000000"/>
              </w:rPr>
              <w:t xml:space="preserve">, pri čemer se ne upošteva prevod zakonodaje </w:t>
            </w:r>
            <w:r w:rsidR="00F44ACE" w:rsidRPr="00791663">
              <w:rPr>
                <w:rFonts w:asciiTheme="minorHAnsi" w:hAnsiTheme="minorHAnsi" w:cstheme="minorHAnsi"/>
                <w:color w:val="000000"/>
              </w:rPr>
              <w:t>s</w:t>
            </w:r>
            <w:r w:rsidR="003F4F09" w:rsidRPr="00791663">
              <w:rPr>
                <w:rFonts w:asciiTheme="minorHAnsi" w:hAnsiTheme="minorHAnsi" w:cstheme="minorHAnsi"/>
                <w:color w:val="000000"/>
              </w:rPr>
              <w:t xml:space="preserve"> te</w:t>
            </w:r>
            <w:r w:rsidR="00F44ACE" w:rsidRPr="00791663">
              <w:rPr>
                <w:rFonts w:asciiTheme="minorHAnsi" w:hAnsiTheme="minorHAnsi" w:cstheme="minorHAnsi"/>
                <w:color w:val="000000"/>
              </w:rPr>
              <w:t>ga</w:t>
            </w:r>
            <w:r w:rsidR="003F4F09" w:rsidRPr="00791663">
              <w:rPr>
                <w:rFonts w:asciiTheme="minorHAnsi" w:hAnsiTheme="minorHAnsi" w:cstheme="minorHAnsi"/>
                <w:color w:val="000000"/>
              </w:rPr>
              <w:t xml:space="preserve"> področj</w:t>
            </w:r>
            <w:r w:rsidR="00F44ACE" w:rsidRPr="00791663">
              <w:rPr>
                <w:rFonts w:asciiTheme="minorHAnsi" w:hAnsiTheme="minorHAnsi" w:cstheme="minorHAnsi"/>
                <w:color w:val="000000"/>
              </w:rPr>
              <w:t>a</w:t>
            </w:r>
            <w:r w:rsidR="003F4F09" w:rsidRPr="00791663">
              <w:rPr>
                <w:rFonts w:asciiTheme="minorHAnsi" w:hAnsiTheme="minorHAnsi" w:cstheme="minorHAnsi"/>
                <w:color w:val="000000"/>
              </w:rPr>
              <w:t xml:space="preserve"> </w:t>
            </w:r>
            <w:r w:rsidR="003F4F09" w:rsidRPr="00791663">
              <w:rPr>
                <w:rFonts w:asciiTheme="minorHAnsi" w:hAnsiTheme="minorHAnsi" w:cstheme="minorHAnsi"/>
                <w:b/>
                <w:color w:val="000000"/>
              </w:rPr>
              <w:t xml:space="preserve">[navede se </w:t>
            </w:r>
            <w:r w:rsidR="005F03F1" w:rsidRPr="00791663">
              <w:rPr>
                <w:rFonts w:asciiTheme="minorHAnsi" w:hAnsiTheme="minorHAnsi" w:cstheme="minorHAnsi"/>
                <w:b/>
                <w:color w:val="000000"/>
              </w:rPr>
              <w:t>jezikovna kombinacija,</w:t>
            </w:r>
            <w:r w:rsidR="003F4F09" w:rsidRPr="00791663">
              <w:rPr>
                <w:rFonts w:asciiTheme="minorHAnsi" w:hAnsiTheme="minorHAnsi" w:cstheme="minorHAnsi"/>
                <w:b/>
                <w:color w:val="000000"/>
              </w:rPr>
              <w:t xml:space="preserve"> na primer </w:t>
            </w:r>
            <w:r w:rsidR="00F44ACE" w:rsidRPr="00791663">
              <w:rPr>
                <w:rFonts w:asciiTheme="minorHAnsi" w:hAnsiTheme="minorHAnsi" w:cstheme="minorHAnsi"/>
                <w:b/>
                <w:color w:val="000000"/>
              </w:rPr>
              <w:t xml:space="preserve">iz </w:t>
            </w:r>
            <w:r w:rsidR="003F4F09" w:rsidRPr="00791663">
              <w:rPr>
                <w:rFonts w:asciiTheme="minorHAnsi" w:hAnsiTheme="minorHAnsi" w:cstheme="minorHAnsi"/>
                <w:b/>
                <w:color w:val="000000"/>
              </w:rPr>
              <w:t>angleškega jezika v slovenski jezik]</w:t>
            </w:r>
            <w:r w:rsidR="003F4F09" w:rsidRPr="00791663">
              <w:rPr>
                <w:rFonts w:asciiTheme="minorHAnsi" w:hAnsiTheme="minorHAnsi" w:cstheme="minorHAnsi"/>
                <w:color w:val="000000"/>
              </w:rPr>
              <w:t xml:space="preserve">. </w:t>
            </w:r>
          </w:p>
        </w:tc>
        <w:tc>
          <w:tcPr>
            <w:tcW w:w="2552" w:type="dxa"/>
          </w:tcPr>
          <w:p w14:paraId="5EA558BB" w14:textId="29F712A8" w:rsidR="003F4F09" w:rsidRPr="00791663" w:rsidRDefault="003F4F09" w:rsidP="00563060">
            <w:pPr>
              <w:spacing w:line="276" w:lineRule="auto"/>
              <w:jc w:val="both"/>
              <w:rPr>
                <w:rFonts w:asciiTheme="minorHAnsi" w:hAnsiTheme="minorHAnsi" w:cstheme="minorHAnsi"/>
              </w:rPr>
            </w:pPr>
            <w:r w:rsidRPr="00791663">
              <w:rPr>
                <w:rFonts w:asciiTheme="minorHAnsi" w:hAnsiTheme="minorHAnsi" w:cstheme="minorHAnsi"/>
              </w:rPr>
              <w:t xml:space="preserve">Obseg besedila je več </w:t>
            </w:r>
            <w:r w:rsidR="00E72BFC" w:rsidRPr="00791663">
              <w:rPr>
                <w:rFonts w:asciiTheme="minorHAnsi" w:hAnsiTheme="minorHAnsi" w:cstheme="minorHAnsi"/>
              </w:rPr>
              <w:t>kot</w:t>
            </w:r>
            <w:r w:rsidRPr="00791663">
              <w:rPr>
                <w:rFonts w:asciiTheme="minorHAnsi" w:hAnsiTheme="minorHAnsi" w:cstheme="minorHAnsi"/>
              </w:rPr>
              <w:t xml:space="preserve"> 50 prevajalskih strani</w:t>
            </w:r>
            <w:r w:rsidR="003D1437" w:rsidRPr="00791663">
              <w:rPr>
                <w:rFonts w:asciiTheme="minorHAnsi" w:hAnsiTheme="minorHAnsi" w:cstheme="minorHAnsi"/>
              </w:rPr>
              <w:t>.</w:t>
            </w:r>
          </w:p>
        </w:tc>
        <w:tc>
          <w:tcPr>
            <w:tcW w:w="1389" w:type="dxa"/>
            <w:vAlign w:val="center"/>
          </w:tcPr>
          <w:p w14:paraId="0849E88F"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10 točk</w:t>
            </w:r>
          </w:p>
        </w:tc>
      </w:tr>
      <w:tr w:rsidR="003F4F09" w:rsidRPr="00791663" w14:paraId="0C3CAA5B" w14:textId="77777777" w:rsidTr="00F45B87">
        <w:trPr>
          <w:trHeight w:val="285"/>
        </w:trPr>
        <w:tc>
          <w:tcPr>
            <w:tcW w:w="5670" w:type="dxa"/>
            <w:vMerge/>
            <w:vAlign w:val="center"/>
          </w:tcPr>
          <w:p w14:paraId="3472CCD8" w14:textId="77777777" w:rsidR="003F4F09" w:rsidRPr="00791663" w:rsidRDefault="003F4F09" w:rsidP="00563060">
            <w:pPr>
              <w:snapToGrid w:val="0"/>
              <w:spacing w:line="276" w:lineRule="auto"/>
              <w:jc w:val="both"/>
              <w:rPr>
                <w:rFonts w:asciiTheme="minorHAnsi" w:hAnsiTheme="minorHAnsi" w:cstheme="minorHAnsi"/>
              </w:rPr>
            </w:pPr>
          </w:p>
        </w:tc>
        <w:tc>
          <w:tcPr>
            <w:tcW w:w="2552" w:type="dxa"/>
          </w:tcPr>
          <w:p w14:paraId="33294FE3" w14:textId="06937779" w:rsidR="003F4F09" w:rsidRPr="00791663" w:rsidRDefault="003F4F09" w:rsidP="00563060">
            <w:pPr>
              <w:spacing w:line="276" w:lineRule="auto"/>
              <w:jc w:val="both"/>
              <w:rPr>
                <w:rFonts w:asciiTheme="minorHAnsi" w:hAnsiTheme="minorHAnsi" w:cstheme="minorHAnsi"/>
              </w:rPr>
            </w:pPr>
            <w:r w:rsidRPr="00791663">
              <w:rPr>
                <w:rFonts w:asciiTheme="minorHAnsi" w:hAnsiTheme="minorHAnsi" w:cstheme="minorHAnsi"/>
              </w:rPr>
              <w:t>Obseg besedila je od 20 do 49 prevajalskih strani</w:t>
            </w:r>
            <w:r w:rsidR="003D1437" w:rsidRPr="00791663">
              <w:rPr>
                <w:rFonts w:asciiTheme="minorHAnsi" w:hAnsiTheme="minorHAnsi" w:cstheme="minorHAnsi"/>
              </w:rPr>
              <w:t>.</w:t>
            </w:r>
          </w:p>
        </w:tc>
        <w:tc>
          <w:tcPr>
            <w:tcW w:w="1389" w:type="dxa"/>
            <w:vAlign w:val="center"/>
          </w:tcPr>
          <w:p w14:paraId="52EA9400"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 xml:space="preserve">5 točk </w:t>
            </w:r>
          </w:p>
        </w:tc>
      </w:tr>
      <w:tr w:rsidR="003F4F09" w:rsidRPr="00791663" w14:paraId="229F2AD9" w14:textId="77777777" w:rsidTr="00F45B87">
        <w:trPr>
          <w:trHeight w:val="285"/>
        </w:trPr>
        <w:tc>
          <w:tcPr>
            <w:tcW w:w="5670" w:type="dxa"/>
            <w:vMerge/>
            <w:vAlign w:val="center"/>
          </w:tcPr>
          <w:p w14:paraId="0E601D2F" w14:textId="77777777" w:rsidR="003F4F09" w:rsidRPr="00791663" w:rsidRDefault="003F4F09" w:rsidP="00563060">
            <w:pPr>
              <w:snapToGrid w:val="0"/>
              <w:spacing w:line="276" w:lineRule="auto"/>
              <w:jc w:val="both"/>
              <w:rPr>
                <w:rFonts w:asciiTheme="minorHAnsi" w:hAnsiTheme="minorHAnsi" w:cstheme="minorHAnsi"/>
              </w:rPr>
            </w:pPr>
          </w:p>
        </w:tc>
        <w:tc>
          <w:tcPr>
            <w:tcW w:w="2552" w:type="dxa"/>
          </w:tcPr>
          <w:p w14:paraId="184C496D" w14:textId="625B1886" w:rsidR="003F4F09" w:rsidRPr="00791663" w:rsidRDefault="003F4F09" w:rsidP="00563060">
            <w:pPr>
              <w:spacing w:line="276" w:lineRule="auto"/>
              <w:jc w:val="both"/>
              <w:rPr>
                <w:rFonts w:asciiTheme="minorHAnsi" w:hAnsiTheme="minorHAnsi" w:cstheme="minorHAnsi"/>
              </w:rPr>
            </w:pPr>
            <w:r w:rsidRPr="00791663">
              <w:rPr>
                <w:rFonts w:asciiTheme="minorHAnsi" w:hAnsiTheme="minorHAnsi" w:cstheme="minorHAnsi"/>
              </w:rPr>
              <w:t xml:space="preserve">Obseg besedila je </w:t>
            </w:r>
            <w:r w:rsidR="00813F7C" w:rsidRPr="00791663">
              <w:rPr>
                <w:rFonts w:asciiTheme="minorHAnsi" w:hAnsiTheme="minorHAnsi" w:cstheme="minorHAnsi"/>
              </w:rPr>
              <w:t>m</w:t>
            </w:r>
            <w:r w:rsidRPr="00791663">
              <w:rPr>
                <w:rFonts w:asciiTheme="minorHAnsi" w:hAnsiTheme="minorHAnsi" w:cstheme="minorHAnsi"/>
              </w:rPr>
              <w:t>anj kot 20 prevajalskih strani</w:t>
            </w:r>
            <w:r w:rsidR="003D1437" w:rsidRPr="00791663">
              <w:rPr>
                <w:rFonts w:asciiTheme="minorHAnsi" w:hAnsiTheme="minorHAnsi" w:cstheme="minorHAnsi"/>
              </w:rPr>
              <w:t>.</w:t>
            </w:r>
          </w:p>
        </w:tc>
        <w:tc>
          <w:tcPr>
            <w:tcW w:w="1389" w:type="dxa"/>
            <w:vAlign w:val="center"/>
          </w:tcPr>
          <w:p w14:paraId="41A99AA9"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0 točk</w:t>
            </w:r>
          </w:p>
        </w:tc>
      </w:tr>
      <w:tr w:rsidR="003F4F09" w:rsidRPr="00791663" w14:paraId="56932BD2" w14:textId="77777777" w:rsidTr="00F45B87">
        <w:trPr>
          <w:trHeight w:val="285"/>
        </w:trPr>
        <w:tc>
          <w:tcPr>
            <w:tcW w:w="5670" w:type="dxa"/>
            <w:vMerge w:val="restart"/>
            <w:vAlign w:val="center"/>
          </w:tcPr>
          <w:p w14:paraId="124E720E" w14:textId="1F25CDF1" w:rsidR="003F4F09" w:rsidRPr="00791663" w:rsidRDefault="005F03F1" w:rsidP="005B2DB4">
            <w:pPr>
              <w:snapToGrid w:val="0"/>
              <w:spacing w:line="276" w:lineRule="auto"/>
              <w:jc w:val="both"/>
              <w:rPr>
                <w:rFonts w:asciiTheme="minorHAnsi" w:hAnsiTheme="minorHAnsi" w:cstheme="minorHAnsi"/>
              </w:rPr>
            </w:pPr>
            <w:r w:rsidRPr="00791663">
              <w:rPr>
                <w:rFonts w:asciiTheme="minorHAnsi" w:hAnsiTheme="minorHAnsi" w:cstheme="minorHAnsi"/>
                <w:color w:val="000000"/>
              </w:rPr>
              <w:t>Avtor</w:t>
            </w:r>
            <w:r w:rsidR="003F4F09" w:rsidRPr="00791663">
              <w:rPr>
                <w:rFonts w:asciiTheme="minorHAnsi" w:hAnsiTheme="minorHAnsi" w:cstheme="minorHAnsi"/>
                <w:color w:val="000000"/>
              </w:rPr>
              <w:t xml:space="preserve"> je v zadnjih petih letih od objave </w:t>
            </w:r>
            <w:r w:rsidR="003244A8">
              <w:rPr>
                <w:rFonts w:asciiTheme="minorHAnsi" w:hAnsiTheme="minorHAnsi" w:cstheme="minorHAnsi"/>
                <w:color w:val="000000"/>
              </w:rPr>
              <w:t>tega</w:t>
            </w:r>
            <w:r w:rsidR="0049277B" w:rsidRPr="00791663">
              <w:rPr>
                <w:rFonts w:asciiTheme="minorHAnsi" w:hAnsiTheme="minorHAnsi" w:cstheme="minorHAnsi"/>
                <w:color w:val="000000"/>
              </w:rPr>
              <w:t xml:space="preserve"> </w:t>
            </w:r>
            <w:r w:rsidR="003F4F09" w:rsidRPr="00791663">
              <w:rPr>
                <w:rFonts w:asciiTheme="minorHAnsi" w:hAnsiTheme="minorHAnsi" w:cstheme="minorHAnsi"/>
                <w:color w:val="000000"/>
              </w:rPr>
              <w:t>naročila pravočasno in kakovostno prev</w:t>
            </w:r>
            <w:r w:rsidR="00F44ACE" w:rsidRPr="00791663">
              <w:rPr>
                <w:rFonts w:asciiTheme="minorHAnsi" w:hAnsiTheme="minorHAnsi" w:cstheme="minorHAnsi"/>
                <w:color w:val="000000"/>
              </w:rPr>
              <w:t>edel</w:t>
            </w:r>
            <w:r w:rsidR="003F4F09" w:rsidRPr="00791663">
              <w:rPr>
                <w:rFonts w:asciiTheme="minorHAnsi" w:hAnsiTheme="minorHAnsi" w:cstheme="minorHAnsi"/>
                <w:color w:val="000000"/>
              </w:rPr>
              <w:t xml:space="preserve"> zakonodaj</w:t>
            </w:r>
            <w:r w:rsidR="00F44ACE" w:rsidRPr="00791663">
              <w:rPr>
                <w:rFonts w:asciiTheme="minorHAnsi" w:hAnsiTheme="minorHAnsi" w:cstheme="minorHAnsi"/>
                <w:color w:val="000000"/>
              </w:rPr>
              <w:t>o</w:t>
            </w:r>
            <w:r w:rsidR="003F4F09" w:rsidRPr="00791663">
              <w:rPr>
                <w:rFonts w:asciiTheme="minorHAnsi" w:hAnsiTheme="minorHAnsi" w:cstheme="minorHAnsi"/>
                <w:color w:val="000000"/>
              </w:rPr>
              <w:t xml:space="preserve"> </w:t>
            </w:r>
            <w:r w:rsidR="00F44ACE" w:rsidRPr="00791663">
              <w:rPr>
                <w:rFonts w:asciiTheme="minorHAnsi" w:hAnsiTheme="minorHAnsi" w:cstheme="minorHAnsi"/>
                <w:color w:val="000000"/>
              </w:rPr>
              <w:t>s</w:t>
            </w:r>
            <w:r w:rsidR="003F4F09" w:rsidRPr="00791663">
              <w:rPr>
                <w:rFonts w:asciiTheme="minorHAnsi" w:hAnsiTheme="minorHAnsi" w:cstheme="minorHAnsi"/>
                <w:color w:val="000000"/>
              </w:rPr>
              <w:t xml:space="preserve"> področj</w:t>
            </w:r>
            <w:r w:rsidR="00F44ACE" w:rsidRPr="00791663">
              <w:rPr>
                <w:rFonts w:asciiTheme="minorHAnsi" w:hAnsiTheme="minorHAnsi" w:cstheme="minorHAnsi"/>
                <w:color w:val="000000"/>
              </w:rPr>
              <w:t>a</w:t>
            </w:r>
            <w:r w:rsidR="003F4F09" w:rsidRPr="00791663">
              <w:rPr>
                <w:rFonts w:asciiTheme="minorHAnsi" w:hAnsiTheme="minorHAnsi" w:cstheme="minorHAnsi"/>
                <w:color w:val="000000"/>
              </w:rPr>
              <w:t xml:space="preserve"> javnega naročila </w:t>
            </w:r>
            <w:r w:rsidR="003F4F09" w:rsidRPr="00791663">
              <w:rPr>
                <w:rFonts w:asciiTheme="minorHAnsi" w:hAnsiTheme="minorHAnsi" w:cstheme="minorHAnsi"/>
                <w:b/>
                <w:color w:val="000000"/>
              </w:rPr>
              <w:t xml:space="preserve">[navede se </w:t>
            </w:r>
            <w:r w:rsidRPr="00791663">
              <w:rPr>
                <w:rFonts w:asciiTheme="minorHAnsi" w:hAnsiTheme="minorHAnsi" w:cstheme="minorHAnsi"/>
                <w:b/>
                <w:color w:val="000000"/>
              </w:rPr>
              <w:t>jezikovna kombinacija,</w:t>
            </w:r>
            <w:r w:rsidR="003F4F09" w:rsidRPr="00791663">
              <w:rPr>
                <w:rFonts w:asciiTheme="minorHAnsi" w:hAnsiTheme="minorHAnsi" w:cstheme="minorHAnsi"/>
                <w:b/>
                <w:color w:val="000000"/>
              </w:rPr>
              <w:t xml:space="preserve"> na primer </w:t>
            </w:r>
            <w:r w:rsidR="00F44ACE" w:rsidRPr="00791663">
              <w:rPr>
                <w:rFonts w:asciiTheme="minorHAnsi" w:hAnsiTheme="minorHAnsi" w:cstheme="minorHAnsi"/>
                <w:b/>
                <w:color w:val="000000"/>
              </w:rPr>
              <w:t xml:space="preserve">iz </w:t>
            </w:r>
            <w:r w:rsidR="003F4F09" w:rsidRPr="00791663">
              <w:rPr>
                <w:rFonts w:asciiTheme="minorHAnsi" w:hAnsiTheme="minorHAnsi" w:cstheme="minorHAnsi"/>
                <w:b/>
                <w:color w:val="000000"/>
              </w:rPr>
              <w:t>angleškega jezika v slovenski jezik]</w:t>
            </w:r>
            <w:r w:rsidR="003F4F09" w:rsidRPr="00791663">
              <w:rPr>
                <w:rFonts w:asciiTheme="minorHAnsi" w:hAnsiTheme="minorHAnsi" w:cstheme="minorHAnsi"/>
                <w:color w:val="000000"/>
              </w:rPr>
              <w:t>.</w:t>
            </w:r>
          </w:p>
        </w:tc>
        <w:tc>
          <w:tcPr>
            <w:tcW w:w="2552" w:type="dxa"/>
          </w:tcPr>
          <w:p w14:paraId="667A2D0B" w14:textId="5BC8B607" w:rsidR="003F4F09" w:rsidRPr="00791663" w:rsidRDefault="0086165A" w:rsidP="00156A15">
            <w:pPr>
              <w:spacing w:line="276" w:lineRule="auto"/>
              <w:rPr>
                <w:rFonts w:asciiTheme="minorHAnsi" w:hAnsiTheme="minorHAnsi" w:cstheme="minorHAnsi"/>
              </w:rPr>
            </w:pPr>
            <w:r w:rsidRPr="00791663">
              <w:rPr>
                <w:rFonts w:asciiTheme="minorHAnsi" w:hAnsiTheme="minorHAnsi" w:cstheme="minorHAnsi"/>
              </w:rPr>
              <w:t>Tri (</w:t>
            </w:r>
            <w:r w:rsidR="003F4F09" w:rsidRPr="00791663">
              <w:rPr>
                <w:rFonts w:asciiTheme="minorHAnsi" w:hAnsiTheme="minorHAnsi" w:cstheme="minorHAnsi"/>
              </w:rPr>
              <w:t>3</w:t>
            </w:r>
            <w:r w:rsidR="009B2555" w:rsidRPr="00791663">
              <w:rPr>
                <w:rFonts w:asciiTheme="minorHAnsi" w:hAnsiTheme="minorHAnsi" w:cstheme="minorHAnsi"/>
              </w:rPr>
              <w:t>)</w:t>
            </w:r>
            <w:r w:rsidR="003F4F09" w:rsidRPr="00791663">
              <w:rPr>
                <w:rFonts w:asciiTheme="minorHAnsi" w:hAnsiTheme="minorHAnsi" w:cstheme="minorHAnsi"/>
              </w:rPr>
              <w:t xml:space="preserve"> </w:t>
            </w:r>
            <w:r w:rsidR="00A26CF3" w:rsidRPr="00791663">
              <w:rPr>
                <w:rFonts w:asciiTheme="minorHAnsi" w:hAnsiTheme="minorHAnsi" w:cstheme="minorHAnsi"/>
              </w:rPr>
              <w:t xml:space="preserve">besedila </w:t>
            </w:r>
            <w:r w:rsidR="003F4F09" w:rsidRPr="00791663">
              <w:rPr>
                <w:rFonts w:asciiTheme="minorHAnsi" w:hAnsiTheme="minorHAnsi" w:cstheme="minorHAnsi"/>
              </w:rPr>
              <w:t>ali več besedil</w:t>
            </w:r>
            <w:r w:rsidR="005F03F1" w:rsidRPr="00791663">
              <w:rPr>
                <w:rFonts w:asciiTheme="minorHAnsi" w:hAnsiTheme="minorHAnsi" w:cstheme="minorHAnsi"/>
              </w:rPr>
              <w:t xml:space="preserve"> </w:t>
            </w:r>
            <w:r w:rsidR="00FF580F" w:rsidRPr="00791663">
              <w:rPr>
                <w:rFonts w:asciiTheme="minorHAnsi" w:hAnsiTheme="minorHAnsi" w:cstheme="minorHAnsi"/>
              </w:rPr>
              <w:t>zakonodaje</w:t>
            </w:r>
            <w:r w:rsidR="003D1437" w:rsidRPr="00791663">
              <w:rPr>
                <w:rFonts w:asciiTheme="minorHAnsi" w:hAnsiTheme="minorHAnsi" w:cstheme="minorHAnsi"/>
              </w:rPr>
              <w:t>.</w:t>
            </w:r>
          </w:p>
        </w:tc>
        <w:tc>
          <w:tcPr>
            <w:tcW w:w="1389" w:type="dxa"/>
            <w:vAlign w:val="center"/>
          </w:tcPr>
          <w:p w14:paraId="781EF468"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10 točk</w:t>
            </w:r>
          </w:p>
        </w:tc>
      </w:tr>
      <w:tr w:rsidR="003F4F09" w:rsidRPr="00791663" w14:paraId="0A34A91A" w14:textId="77777777" w:rsidTr="00F45B87">
        <w:trPr>
          <w:trHeight w:val="285"/>
        </w:trPr>
        <w:tc>
          <w:tcPr>
            <w:tcW w:w="5670" w:type="dxa"/>
            <w:vMerge/>
            <w:vAlign w:val="center"/>
          </w:tcPr>
          <w:p w14:paraId="670502CF" w14:textId="77777777" w:rsidR="003F4F09" w:rsidRPr="00791663" w:rsidRDefault="003F4F09" w:rsidP="00563060">
            <w:pPr>
              <w:snapToGrid w:val="0"/>
              <w:spacing w:line="276" w:lineRule="auto"/>
              <w:jc w:val="both"/>
              <w:rPr>
                <w:rFonts w:asciiTheme="minorHAnsi" w:hAnsiTheme="minorHAnsi" w:cstheme="minorHAnsi"/>
                <w:color w:val="000000"/>
              </w:rPr>
            </w:pPr>
          </w:p>
        </w:tc>
        <w:tc>
          <w:tcPr>
            <w:tcW w:w="2552" w:type="dxa"/>
          </w:tcPr>
          <w:p w14:paraId="4649B224" w14:textId="3DFC1338" w:rsidR="003F4F09" w:rsidRPr="00791663" w:rsidRDefault="0086165A" w:rsidP="00156A15">
            <w:pPr>
              <w:spacing w:line="276" w:lineRule="auto"/>
              <w:rPr>
                <w:rFonts w:asciiTheme="minorHAnsi" w:hAnsiTheme="minorHAnsi" w:cstheme="minorHAnsi"/>
              </w:rPr>
            </w:pPr>
            <w:r w:rsidRPr="00791663">
              <w:rPr>
                <w:rFonts w:asciiTheme="minorHAnsi" w:hAnsiTheme="minorHAnsi" w:cstheme="minorHAnsi"/>
              </w:rPr>
              <w:t>Dve (</w:t>
            </w:r>
            <w:r w:rsidR="003F4F09" w:rsidRPr="00791663">
              <w:rPr>
                <w:rFonts w:asciiTheme="minorHAnsi" w:hAnsiTheme="minorHAnsi" w:cstheme="minorHAnsi"/>
              </w:rPr>
              <w:t>2</w:t>
            </w:r>
            <w:r w:rsidRPr="00791663">
              <w:rPr>
                <w:rFonts w:asciiTheme="minorHAnsi" w:hAnsiTheme="minorHAnsi" w:cstheme="minorHAnsi"/>
              </w:rPr>
              <w:t>)</w:t>
            </w:r>
            <w:r w:rsidR="003F4F09" w:rsidRPr="00791663">
              <w:rPr>
                <w:rFonts w:asciiTheme="minorHAnsi" w:hAnsiTheme="minorHAnsi" w:cstheme="minorHAnsi"/>
              </w:rPr>
              <w:t xml:space="preserve"> besedili</w:t>
            </w:r>
            <w:r w:rsidR="00FF580F" w:rsidRPr="00791663">
              <w:rPr>
                <w:rFonts w:asciiTheme="minorHAnsi" w:hAnsiTheme="minorHAnsi" w:cstheme="minorHAnsi"/>
              </w:rPr>
              <w:t xml:space="preserve"> zakonodaje</w:t>
            </w:r>
            <w:r w:rsidR="003D1437" w:rsidRPr="00791663">
              <w:rPr>
                <w:rFonts w:asciiTheme="minorHAnsi" w:hAnsiTheme="minorHAnsi" w:cstheme="minorHAnsi"/>
              </w:rPr>
              <w:t>.</w:t>
            </w:r>
          </w:p>
        </w:tc>
        <w:tc>
          <w:tcPr>
            <w:tcW w:w="1389" w:type="dxa"/>
            <w:vAlign w:val="center"/>
          </w:tcPr>
          <w:p w14:paraId="1443DAFC"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5 točk</w:t>
            </w:r>
          </w:p>
        </w:tc>
      </w:tr>
      <w:tr w:rsidR="003F4F09" w:rsidRPr="00791663" w14:paraId="5FB48DF7" w14:textId="77777777" w:rsidTr="00F45B87">
        <w:trPr>
          <w:trHeight w:val="285"/>
        </w:trPr>
        <w:tc>
          <w:tcPr>
            <w:tcW w:w="5670" w:type="dxa"/>
            <w:vMerge/>
            <w:vAlign w:val="center"/>
          </w:tcPr>
          <w:p w14:paraId="2147FCB9" w14:textId="77777777" w:rsidR="003F4F09" w:rsidRPr="00791663" w:rsidRDefault="003F4F09" w:rsidP="00563060">
            <w:pPr>
              <w:snapToGrid w:val="0"/>
              <w:spacing w:line="276" w:lineRule="auto"/>
              <w:jc w:val="both"/>
              <w:rPr>
                <w:rFonts w:asciiTheme="minorHAnsi" w:hAnsiTheme="minorHAnsi" w:cstheme="minorHAnsi"/>
                <w:color w:val="000000"/>
              </w:rPr>
            </w:pPr>
          </w:p>
        </w:tc>
        <w:tc>
          <w:tcPr>
            <w:tcW w:w="2552" w:type="dxa"/>
          </w:tcPr>
          <w:p w14:paraId="61B71A79" w14:textId="0A7A1BAC" w:rsidR="003F4F09" w:rsidRPr="00791663" w:rsidRDefault="0086165A" w:rsidP="00156A15">
            <w:pPr>
              <w:spacing w:line="276" w:lineRule="auto"/>
              <w:rPr>
                <w:rFonts w:asciiTheme="minorHAnsi" w:hAnsiTheme="minorHAnsi" w:cstheme="minorHAnsi"/>
              </w:rPr>
            </w:pPr>
            <w:r w:rsidRPr="00791663">
              <w:rPr>
                <w:rFonts w:asciiTheme="minorHAnsi" w:hAnsiTheme="minorHAnsi" w:cstheme="minorHAnsi"/>
              </w:rPr>
              <w:t>Eno (</w:t>
            </w:r>
            <w:r w:rsidR="003F4F09" w:rsidRPr="00791663">
              <w:rPr>
                <w:rFonts w:asciiTheme="minorHAnsi" w:hAnsiTheme="minorHAnsi" w:cstheme="minorHAnsi"/>
              </w:rPr>
              <w:t>1</w:t>
            </w:r>
            <w:r w:rsidRPr="00791663">
              <w:rPr>
                <w:rFonts w:asciiTheme="minorHAnsi" w:hAnsiTheme="minorHAnsi" w:cstheme="minorHAnsi"/>
              </w:rPr>
              <w:t>)</w:t>
            </w:r>
            <w:r w:rsidR="003F4F09" w:rsidRPr="00791663">
              <w:rPr>
                <w:rFonts w:asciiTheme="minorHAnsi" w:hAnsiTheme="minorHAnsi" w:cstheme="minorHAnsi"/>
              </w:rPr>
              <w:t xml:space="preserve"> besedilo</w:t>
            </w:r>
            <w:r w:rsidR="00FF580F" w:rsidRPr="00791663">
              <w:rPr>
                <w:rFonts w:asciiTheme="minorHAnsi" w:hAnsiTheme="minorHAnsi" w:cstheme="minorHAnsi"/>
              </w:rPr>
              <w:t xml:space="preserve"> zakonodaje</w:t>
            </w:r>
            <w:r w:rsidR="003D1437" w:rsidRPr="00791663">
              <w:rPr>
                <w:rFonts w:asciiTheme="minorHAnsi" w:hAnsiTheme="minorHAnsi" w:cstheme="minorHAnsi"/>
              </w:rPr>
              <w:t>.</w:t>
            </w:r>
          </w:p>
        </w:tc>
        <w:tc>
          <w:tcPr>
            <w:tcW w:w="1389" w:type="dxa"/>
            <w:vAlign w:val="center"/>
          </w:tcPr>
          <w:p w14:paraId="487F88EB"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2 točki</w:t>
            </w:r>
          </w:p>
        </w:tc>
      </w:tr>
      <w:tr w:rsidR="003F4F09" w:rsidRPr="00791663" w14:paraId="6F20F51F" w14:textId="77777777" w:rsidTr="00F45B87">
        <w:trPr>
          <w:trHeight w:val="285"/>
        </w:trPr>
        <w:tc>
          <w:tcPr>
            <w:tcW w:w="5670" w:type="dxa"/>
            <w:vMerge w:val="restart"/>
            <w:vAlign w:val="center"/>
          </w:tcPr>
          <w:p w14:paraId="6FCE3914" w14:textId="44E7A856" w:rsidR="003F4F09" w:rsidRPr="00791663" w:rsidRDefault="005F03F1" w:rsidP="005B2DB4">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Avtor</w:t>
            </w:r>
            <w:r w:rsidR="003F4F09" w:rsidRPr="00791663">
              <w:rPr>
                <w:rFonts w:asciiTheme="minorHAnsi" w:hAnsiTheme="minorHAnsi" w:cstheme="minorHAnsi"/>
                <w:color w:val="000000"/>
              </w:rPr>
              <w:t xml:space="preserve"> je v zadnjih petih letih od objave </w:t>
            </w:r>
            <w:r w:rsidR="003244A8">
              <w:rPr>
                <w:rFonts w:asciiTheme="minorHAnsi" w:hAnsiTheme="minorHAnsi" w:cstheme="minorHAnsi"/>
                <w:color w:val="000000"/>
              </w:rPr>
              <w:t>tega</w:t>
            </w:r>
            <w:r w:rsidR="005B2DB4" w:rsidRPr="00791663">
              <w:rPr>
                <w:rFonts w:asciiTheme="minorHAnsi" w:hAnsiTheme="minorHAnsi" w:cstheme="minorHAnsi"/>
                <w:color w:val="000000"/>
              </w:rPr>
              <w:t xml:space="preserve"> </w:t>
            </w:r>
            <w:r w:rsidR="003F4F09" w:rsidRPr="00791663">
              <w:rPr>
                <w:rFonts w:asciiTheme="minorHAnsi" w:hAnsiTheme="minorHAnsi" w:cstheme="minorHAnsi"/>
                <w:color w:val="000000"/>
              </w:rPr>
              <w:t xml:space="preserve">naročila pravočasno in kakovostno </w:t>
            </w:r>
            <w:r w:rsidR="00F44ACE" w:rsidRPr="00791663">
              <w:rPr>
                <w:rFonts w:asciiTheme="minorHAnsi" w:hAnsiTheme="minorHAnsi" w:cstheme="minorHAnsi"/>
                <w:color w:val="000000"/>
              </w:rPr>
              <w:t>prevedel</w:t>
            </w:r>
            <w:r w:rsidR="003F4F09" w:rsidRPr="00791663">
              <w:rPr>
                <w:rFonts w:asciiTheme="minorHAnsi" w:hAnsiTheme="minorHAnsi" w:cstheme="minorHAnsi"/>
                <w:color w:val="000000"/>
              </w:rPr>
              <w:t xml:space="preserve"> </w:t>
            </w:r>
            <w:r w:rsidR="003F4F09" w:rsidRPr="00791663">
              <w:rPr>
                <w:rFonts w:asciiTheme="minorHAnsi" w:hAnsiTheme="minorHAnsi" w:cstheme="minorHAnsi"/>
                <w:b/>
                <w:color w:val="000000"/>
              </w:rPr>
              <w:t>X [na primer 1]</w:t>
            </w:r>
            <w:r w:rsidR="003F4F09" w:rsidRPr="00791663">
              <w:rPr>
                <w:rFonts w:asciiTheme="minorHAnsi" w:hAnsiTheme="minorHAnsi" w:cstheme="minorHAnsi"/>
                <w:color w:val="000000"/>
              </w:rPr>
              <w:t xml:space="preserve"> </w:t>
            </w:r>
            <w:r w:rsidR="00496E10" w:rsidRPr="00791663">
              <w:rPr>
                <w:rFonts w:asciiTheme="minorHAnsi" w:hAnsiTheme="minorHAnsi" w:cstheme="minorHAnsi"/>
                <w:color w:val="000000"/>
              </w:rPr>
              <w:t xml:space="preserve">besedil </w:t>
            </w:r>
            <w:r w:rsidR="003F4F09" w:rsidRPr="00791663">
              <w:rPr>
                <w:rFonts w:asciiTheme="minorHAnsi" w:hAnsiTheme="minorHAnsi" w:cstheme="minorHAnsi"/>
                <w:b/>
                <w:color w:val="000000"/>
              </w:rPr>
              <w:t xml:space="preserve">[navede se </w:t>
            </w:r>
            <w:r w:rsidRPr="00791663">
              <w:rPr>
                <w:rFonts w:asciiTheme="minorHAnsi" w:hAnsiTheme="minorHAnsi" w:cstheme="minorHAnsi"/>
                <w:b/>
                <w:color w:val="000000"/>
              </w:rPr>
              <w:t xml:space="preserve">vsebina </w:t>
            </w:r>
            <w:r w:rsidR="003F4F09" w:rsidRPr="00791663">
              <w:rPr>
                <w:rFonts w:asciiTheme="minorHAnsi" w:hAnsiTheme="minorHAnsi" w:cstheme="minorHAnsi"/>
                <w:b/>
                <w:color w:val="000000"/>
              </w:rPr>
              <w:t>prevoda</w:t>
            </w:r>
            <w:r w:rsidRPr="00791663">
              <w:rPr>
                <w:rFonts w:asciiTheme="minorHAnsi" w:hAnsiTheme="minorHAnsi" w:cstheme="minorHAnsi"/>
                <w:b/>
                <w:color w:val="000000"/>
              </w:rPr>
              <w:t xml:space="preserve">, </w:t>
            </w:r>
            <w:r w:rsidR="003F4F09" w:rsidRPr="00791663">
              <w:rPr>
                <w:rFonts w:asciiTheme="minorHAnsi" w:hAnsiTheme="minorHAnsi" w:cstheme="minorHAnsi"/>
                <w:b/>
                <w:color w:val="000000"/>
              </w:rPr>
              <w:t>na primer pravil</w:t>
            </w:r>
            <w:r w:rsidR="00F44ACE" w:rsidRPr="00791663">
              <w:rPr>
                <w:rFonts w:asciiTheme="minorHAnsi" w:hAnsiTheme="minorHAnsi" w:cstheme="minorHAnsi"/>
                <w:b/>
                <w:color w:val="000000"/>
              </w:rPr>
              <w:t>a</w:t>
            </w:r>
            <w:r w:rsidR="003F4F09" w:rsidRPr="00791663">
              <w:rPr>
                <w:rFonts w:asciiTheme="minorHAnsi" w:hAnsiTheme="minorHAnsi" w:cstheme="minorHAnsi"/>
                <w:b/>
                <w:color w:val="000000"/>
              </w:rPr>
              <w:t xml:space="preserve"> katere koli oblike elektronske dražbe]</w:t>
            </w:r>
            <w:r w:rsidR="003F4F09" w:rsidRPr="00791663">
              <w:rPr>
                <w:rFonts w:asciiTheme="minorHAnsi" w:hAnsiTheme="minorHAnsi" w:cstheme="minorHAnsi"/>
                <w:color w:val="000000"/>
              </w:rPr>
              <w:t xml:space="preserve"> </w:t>
            </w:r>
            <w:r w:rsidR="005B2DB4" w:rsidRPr="00791663">
              <w:rPr>
                <w:rFonts w:asciiTheme="minorHAnsi" w:hAnsiTheme="minorHAnsi" w:cstheme="minorHAnsi"/>
                <w:color w:val="000000"/>
              </w:rPr>
              <w:t>v jezikovni kombinaciji</w:t>
            </w:r>
            <w:r w:rsidR="005B2DB4" w:rsidRPr="00791663">
              <w:rPr>
                <w:rFonts w:asciiTheme="minorHAnsi" w:hAnsiTheme="minorHAnsi" w:cstheme="minorHAnsi"/>
                <w:b/>
                <w:color w:val="000000"/>
              </w:rPr>
              <w:t xml:space="preserve"> </w:t>
            </w:r>
            <w:r w:rsidR="003F4F09" w:rsidRPr="00791663">
              <w:rPr>
                <w:rFonts w:asciiTheme="minorHAnsi" w:hAnsiTheme="minorHAnsi" w:cstheme="minorHAnsi"/>
                <w:b/>
                <w:color w:val="000000"/>
              </w:rPr>
              <w:t xml:space="preserve">[navede se </w:t>
            </w:r>
            <w:r w:rsidRPr="00791663">
              <w:rPr>
                <w:rFonts w:asciiTheme="minorHAnsi" w:hAnsiTheme="minorHAnsi" w:cstheme="minorHAnsi"/>
                <w:b/>
                <w:color w:val="000000"/>
              </w:rPr>
              <w:t>jezikovna kombinacija,</w:t>
            </w:r>
            <w:r w:rsidR="003F4F09" w:rsidRPr="00791663">
              <w:rPr>
                <w:rFonts w:asciiTheme="minorHAnsi" w:hAnsiTheme="minorHAnsi" w:cstheme="minorHAnsi"/>
                <w:b/>
                <w:color w:val="000000"/>
              </w:rPr>
              <w:t xml:space="preserve"> na primer </w:t>
            </w:r>
            <w:r w:rsidR="00F44ACE" w:rsidRPr="00791663">
              <w:rPr>
                <w:rFonts w:asciiTheme="minorHAnsi" w:hAnsiTheme="minorHAnsi" w:cstheme="minorHAnsi"/>
                <w:b/>
                <w:color w:val="000000"/>
              </w:rPr>
              <w:t xml:space="preserve">iz </w:t>
            </w:r>
            <w:r w:rsidR="003F4F09" w:rsidRPr="00791663">
              <w:rPr>
                <w:rFonts w:asciiTheme="minorHAnsi" w:hAnsiTheme="minorHAnsi" w:cstheme="minorHAnsi"/>
                <w:b/>
                <w:color w:val="000000"/>
              </w:rPr>
              <w:t>angleškega jezika v slovenski jezik]</w:t>
            </w:r>
            <w:r w:rsidR="003F4F09" w:rsidRPr="00791663">
              <w:rPr>
                <w:rFonts w:asciiTheme="minorHAnsi" w:hAnsiTheme="minorHAnsi" w:cstheme="minorHAnsi"/>
                <w:color w:val="000000"/>
              </w:rPr>
              <w:t>.</w:t>
            </w:r>
          </w:p>
        </w:tc>
        <w:tc>
          <w:tcPr>
            <w:tcW w:w="2552" w:type="dxa"/>
          </w:tcPr>
          <w:p w14:paraId="5570A94D" w14:textId="09843E2D" w:rsidR="003F4F09" w:rsidRPr="00791663" w:rsidRDefault="003F4F09" w:rsidP="00563060">
            <w:pPr>
              <w:spacing w:line="276" w:lineRule="auto"/>
              <w:jc w:val="both"/>
              <w:rPr>
                <w:rFonts w:asciiTheme="minorHAnsi" w:hAnsiTheme="minorHAnsi" w:cstheme="minorHAnsi"/>
              </w:rPr>
            </w:pPr>
            <w:r w:rsidRPr="00791663">
              <w:rPr>
                <w:rFonts w:asciiTheme="minorHAnsi" w:hAnsiTheme="minorHAnsi" w:cstheme="minorHAnsi"/>
              </w:rPr>
              <w:t>Je izvedel</w:t>
            </w:r>
            <w:r w:rsidR="003D1437" w:rsidRPr="00791663">
              <w:rPr>
                <w:rFonts w:asciiTheme="minorHAnsi" w:hAnsiTheme="minorHAnsi" w:cstheme="minorHAnsi"/>
              </w:rPr>
              <w:t>.</w:t>
            </w:r>
          </w:p>
        </w:tc>
        <w:tc>
          <w:tcPr>
            <w:tcW w:w="1389" w:type="dxa"/>
            <w:vAlign w:val="center"/>
          </w:tcPr>
          <w:p w14:paraId="5E1BE4AF"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5 točk</w:t>
            </w:r>
          </w:p>
        </w:tc>
      </w:tr>
      <w:tr w:rsidR="003F4F09" w:rsidRPr="00791663" w14:paraId="54CD40A7" w14:textId="77777777" w:rsidTr="00F45B87">
        <w:trPr>
          <w:trHeight w:val="285"/>
        </w:trPr>
        <w:tc>
          <w:tcPr>
            <w:tcW w:w="5670" w:type="dxa"/>
            <w:vMerge/>
            <w:vAlign w:val="center"/>
          </w:tcPr>
          <w:p w14:paraId="5E68A783" w14:textId="77777777" w:rsidR="003F4F09" w:rsidRPr="00791663" w:rsidRDefault="003F4F09" w:rsidP="00563060">
            <w:pPr>
              <w:snapToGrid w:val="0"/>
              <w:spacing w:line="276" w:lineRule="auto"/>
              <w:jc w:val="both"/>
              <w:rPr>
                <w:rFonts w:asciiTheme="minorHAnsi" w:hAnsiTheme="minorHAnsi" w:cstheme="minorHAnsi"/>
                <w:color w:val="000000"/>
              </w:rPr>
            </w:pPr>
          </w:p>
        </w:tc>
        <w:tc>
          <w:tcPr>
            <w:tcW w:w="2552" w:type="dxa"/>
          </w:tcPr>
          <w:p w14:paraId="6FEF332A" w14:textId="3151E9AA" w:rsidR="003F4F09" w:rsidRPr="00791663" w:rsidRDefault="003F4F09" w:rsidP="00563060">
            <w:pPr>
              <w:spacing w:line="276" w:lineRule="auto"/>
              <w:jc w:val="both"/>
              <w:rPr>
                <w:rFonts w:asciiTheme="minorHAnsi" w:hAnsiTheme="minorHAnsi" w:cstheme="minorHAnsi"/>
              </w:rPr>
            </w:pPr>
            <w:r w:rsidRPr="00791663">
              <w:rPr>
                <w:rFonts w:asciiTheme="minorHAnsi" w:hAnsiTheme="minorHAnsi" w:cstheme="minorHAnsi"/>
              </w:rPr>
              <w:t>Ni izvedel</w:t>
            </w:r>
            <w:r w:rsidR="003D1437" w:rsidRPr="00791663">
              <w:rPr>
                <w:rFonts w:asciiTheme="minorHAnsi" w:hAnsiTheme="minorHAnsi" w:cstheme="minorHAnsi"/>
              </w:rPr>
              <w:t>.</w:t>
            </w:r>
          </w:p>
        </w:tc>
        <w:tc>
          <w:tcPr>
            <w:tcW w:w="1389" w:type="dxa"/>
            <w:vAlign w:val="center"/>
          </w:tcPr>
          <w:p w14:paraId="468AC5A6"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7697F53B" w14:textId="77777777" w:rsidR="003F4F09" w:rsidRPr="00791663" w:rsidRDefault="003F4F09" w:rsidP="003F4F09">
      <w:pPr>
        <w:spacing w:line="276" w:lineRule="auto"/>
        <w:jc w:val="both"/>
        <w:rPr>
          <w:rFonts w:asciiTheme="minorHAnsi" w:hAnsiTheme="minorHAnsi" w:cstheme="minorHAnsi"/>
        </w:rPr>
      </w:pPr>
    </w:p>
    <w:p w14:paraId="3EA7BEF0" w14:textId="66427D34" w:rsidR="003F4F09" w:rsidRPr="00791663" w:rsidRDefault="003F4F09" w:rsidP="003F4F09">
      <w:pPr>
        <w:spacing w:line="276" w:lineRule="auto"/>
        <w:jc w:val="both"/>
        <w:rPr>
          <w:rFonts w:asciiTheme="minorHAnsi" w:hAnsiTheme="minorHAnsi" w:cstheme="minorHAnsi"/>
          <w:b/>
        </w:rPr>
      </w:pPr>
      <w:r w:rsidRPr="00791663">
        <w:rPr>
          <w:rFonts w:asciiTheme="minorHAnsi" w:hAnsiTheme="minorHAnsi" w:cstheme="minorHAnsi"/>
          <w:b/>
        </w:rPr>
        <w:t>Č –</w:t>
      </w:r>
      <w:r w:rsidR="00F44ACE" w:rsidRPr="00791663">
        <w:rPr>
          <w:rFonts w:asciiTheme="minorHAnsi" w:hAnsiTheme="minorHAnsi" w:cstheme="minorHAnsi"/>
          <w:b/>
        </w:rPr>
        <w:t xml:space="preserve"> </w:t>
      </w:r>
      <w:r w:rsidRPr="00791663">
        <w:rPr>
          <w:rFonts w:asciiTheme="minorHAnsi" w:hAnsiTheme="minorHAnsi" w:cstheme="minorHAnsi"/>
          <w:b/>
        </w:rPr>
        <w:t>prejem nagrade</w:t>
      </w:r>
      <w:r w:rsidR="00F44ACE" w:rsidRPr="00791663">
        <w:rPr>
          <w:rFonts w:asciiTheme="minorHAnsi" w:hAnsiTheme="minorHAnsi" w:cstheme="minorHAnsi"/>
          <w:b/>
        </w:rPr>
        <w:t xml:space="preserve"> ali </w:t>
      </w:r>
      <w:r w:rsidRPr="00791663">
        <w:rPr>
          <w:rFonts w:asciiTheme="minorHAnsi" w:hAnsiTheme="minorHAnsi" w:cstheme="minorHAnsi"/>
          <w:b/>
        </w:rPr>
        <w:t>potrdila</w:t>
      </w:r>
      <w:r w:rsidR="008546C8" w:rsidRPr="00791663">
        <w:rPr>
          <w:rStyle w:val="Sprotnaopomba-sklic"/>
          <w:rFonts w:asciiTheme="minorHAnsi" w:hAnsiTheme="minorHAnsi" w:cstheme="minorHAnsi"/>
          <w:b/>
        </w:rPr>
        <w:footnoteReference w:id="14"/>
      </w:r>
      <w:r w:rsidRPr="00791663">
        <w:rPr>
          <w:rFonts w:asciiTheme="minorHAnsi" w:hAnsiTheme="minorHAnsi" w:cstheme="minorHAnsi"/>
          <w:b/>
        </w:rPr>
        <w:t xml:space="preserve"> (utež Či = na primer 10 točk)</w:t>
      </w:r>
    </w:p>
    <w:p w14:paraId="4454C33F" w14:textId="54770055" w:rsidR="003F4F09" w:rsidRPr="00791663" w:rsidRDefault="003F4F09" w:rsidP="003F4F09">
      <w:pPr>
        <w:autoSpaceDE w:val="0"/>
        <w:spacing w:line="276" w:lineRule="auto"/>
        <w:jc w:val="both"/>
        <w:rPr>
          <w:rFonts w:asciiTheme="minorHAnsi" w:hAnsiTheme="minorHAnsi" w:cstheme="minorHAnsi"/>
          <w:strik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552"/>
        <w:gridCol w:w="1417"/>
      </w:tblGrid>
      <w:tr w:rsidR="003F4F09" w:rsidRPr="00791663" w14:paraId="3592835A" w14:textId="77777777" w:rsidTr="003549D9">
        <w:trPr>
          <w:trHeight w:val="285"/>
        </w:trPr>
        <w:tc>
          <w:tcPr>
            <w:tcW w:w="5670" w:type="dxa"/>
            <w:vMerge w:val="restart"/>
            <w:vAlign w:val="center"/>
          </w:tcPr>
          <w:p w14:paraId="02D31B5C" w14:textId="4ECD6FD7" w:rsidR="003F4F09" w:rsidRPr="00791663" w:rsidRDefault="00F92510" w:rsidP="00563060">
            <w:pPr>
              <w:snapToGrid w:val="0"/>
              <w:spacing w:line="276" w:lineRule="auto"/>
              <w:jc w:val="both"/>
              <w:rPr>
                <w:rFonts w:asciiTheme="minorHAnsi" w:hAnsiTheme="minorHAnsi" w:cstheme="minorHAnsi"/>
                <w:iCs/>
              </w:rPr>
            </w:pPr>
            <w:r w:rsidRPr="00791663">
              <w:rPr>
                <w:rFonts w:asciiTheme="minorHAnsi" w:hAnsiTheme="minorHAnsi" w:cstheme="minorHAnsi"/>
                <w:iCs/>
              </w:rPr>
              <w:t>Avtor</w:t>
            </w:r>
            <w:r w:rsidR="003F4F09" w:rsidRPr="00791663">
              <w:rPr>
                <w:rFonts w:asciiTheme="minorHAnsi" w:hAnsiTheme="minorHAnsi" w:cstheme="minorHAnsi"/>
                <w:iCs/>
              </w:rPr>
              <w:t xml:space="preserve"> je pridobil stanovsko nagrado ali ima potrdilo stanovskega društva o prejemu listine, ki potrjuje </w:t>
            </w:r>
            <w:r w:rsidRPr="00791663">
              <w:rPr>
                <w:rFonts w:asciiTheme="minorHAnsi" w:hAnsiTheme="minorHAnsi" w:cstheme="minorHAnsi"/>
                <w:iCs/>
              </w:rPr>
              <w:t xml:space="preserve">njegovo </w:t>
            </w:r>
            <w:r w:rsidR="003F4F09" w:rsidRPr="00791663">
              <w:rPr>
                <w:rFonts w:asciiTheme="minorHAnsi" w:hAnsiTheme="minorHAnsi" w:cstheme="minorHAnsi"/>
                <w:iCs/>
              </w:rPr>
              <w:t>kakovost, strokovnost in izkušenost.</w:t>
            </w:r>
          </w:p>
          <w:p w14:paraId="77CD593B" w14:textId="6529B3D1" w:rsidR="003F4F09" w:rsidRPr="00791663" w:rsidRDefault="003F4F09" w:rsidP="00563060">
            <w:pPr>
              <w:snapToGrid w:val="0"/>
              <w:spacing w:line="276" w:lineRule="auto"/>
              <w:jc w:val="both"/>
              <w:rPr>
                <w:rFonts w:asciiTheme="minorHAnsi" w:hAnsiTheme="minorHAnsi" w:cstheme="minorHAnsi"/>
                <w:i/>
                <w:strike/>
              </w:rPr>
            </w:pPr>
            <w:r w:rsidRPr="00791663">
              <w:rPr>
                <w:rFonts w:asciiTheme="minorHAnsi" w:hAnsiTheme="minorHAnsi" w:cstheme="minorHAnsi"/>
                <w:i/>
              </w:rPr>
              <w:t xml:space="preserve">Prejem stanovske nagrade oziroma potrdila o kakovosti dokazuje </w:t>
            </w:r>
            <w:r w:rsidR="00F44ACE" w:rsidRPr="00791663">
              <w:rPr>
                <w:rFonts w:asciiTheme="minorHAnsi" w:hAnsiTheme="minorHAnsi" w:cstheme="minorHAnsi"/>
                <w:i/>
              </w:rPr>
              <w:t>z</w:t>
            </w:r>
            <w:r w:rsidRPr="00791663">
              <w:rPr>
                <w:rFonts w:asciiTheme="minorHAnsi" w:hAnsiTheme="minorHAnsi" w:cstheme="minorHAnsi"/>
                <w:i/>
              </w:rPr>
              <w:t xml:space="preserve"> ustrezn</w:t>
            </w:r>
            <w:r w:rsidR="00F44ACE" w:rsidRPr="00791663">
              <w:rPr>
                <w:rFonts w:asciiTheme="minorHAnsi" w:hAnsiTheme="minorHAnsi" w:cstheme="minorHAnsi"/>
                <w:i/>
              </w:rPr>
              <w:t>o</w:t>
            </w:r>
            <w:r w:rsidRPr="00791663">
              <w:rPr>
                <w:rFonts w:asciiTheme="minorHAnsi" w:hAnsiTheme="minorHAnsi" w:cstheme="minorHAnsi"/>
                <w:i/>
              </w:rPr>
              <w:t xml:space="preserve"> listin</w:t>
            </w:r>
            <w:r w:rsidR="00F44ACE" w:rsidRPr="00791663">
              <w:rPr>
                <w:rFonts w:asciiTheme="minorHAnsi" w:hAnsiTheme="minorHAnsi" w:cstheme="minorHAnsi"/>
                <w:i/>
              </w:rPr>
              <w:t>o</w:t>
            </w:r>
            <w:r w:rsidRPr="00791663">
              <w:rPr>
                <w:rFonts w:asciiTheme="minorHAnsi" w:hAnsiTheme="minorHAnsi" w:cstheme="minorHAnsi"/>
                <w:i/>
              </w:rPr>
              <w:t>.</w:t>
            </w:r>
          </w:p>
        </w:tc>
        <w:tc>
          <w:tcPr>
            <w:tcW w:w="2552" w:type="dxa"/>
          </w:tcPr>
          <w:p w14:paraId="1BE53136" w14:textId="26168639" w:rsidR="003F4F09" w:rsidRPr="00791663" w:rsidRDefault="00F44ACE" w:rsidP="00F92510">
            <w:pPr>
              <w:spacing w:line="276" w:lineRule="auto"/>
              <w:rPr>
                <w:rFonts w:asciiTheme="minorHAnsi" w:hAnsiTheme="minorHAnsi" w:cstheme="minorHAnsi"/>
              </w:rPr>
            </w:pPr>
            <w:r w:rsidRPr="00791663">
              <w:rPr>
                <w:rFonts w:asciiTheme="minorHAnsi" w:hAnsiTheme="minorHAnsi" w:cstheme="minorHAnsi"/>
              </w:rPr>
              <w:t>I</w:t>
            </w:r>
            <w:r w:rsidR="003F4F09" w:rsidRPr="00791663">
              <w:rPr>
                <w:rFonts w:asciiTheme="minorHAnsi" w:hAnsiTheme="minorHAnsi" w:cstheme="minorHAnsi"/>
              </w:rPr>
              <w:t>ma nagrado ali potrdilo</w:t>
            </w:r>
            <w:r w:rsidR="003D1437" w:rsidRPr="00791663">
              <w:rPr>
                <w:rFonts w:asciiTheme="minorHAnsi" w:hAnsiTheme="minorHAnsi" w:cstheme="minorHAnsi"/>
              </w:rPr>
              <w:t>.</w:t>
            </w:r>
          </w:p>
        </w:tc>
        <w:tc>
          <w:tcPr>
            <w:tcW w:w="1417" w:type="dxa"/>
            <w:vAlign w:val="center"/>
          </w:tcPr>
          <w:p w14:paraId="429DAA13"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10 točk</w:t>
            </w:r>
          </w:p>
        </w:tc>
      </w:tr>
      <w:tr w:rsidR="003F4F09" w:rsidRPr="00791663" w14:paraId="1D221CC6" w14:textId="77777777" w:rsidTr="003549D9">
        <w:trPr>
          <w:trHeight w:val="285"/>
        </w:trPr>
        <w:tc>
          <w:tcPr>
            <w:tcW w:w="5670" w:type="dxa"/>
            <w:vMerge/>
          </w:tcPr>
          <w:p w14:paraId="50C5F57A" w14:textId="77777777" w:rsidR="003F4F09" w:rsidRPr="00791663" w:rsidRDefault="003F4F09" w:rsidP="00563060">
            <w:pPr>
              <w:autoSpaceDE w:val="0"/>
              <w:autoSpaceDN w:val="0"/>
              <w:adjustRightInd w:val="0"/>
              <w:spacing w:line="276" w:lineRule="auto"/>
              <w:rPr>
                <w:rFonts w:asciiTheme="minorHAnsi" w:hAnsiTheme="minorHAnsi" w:cstheme="minorHAnsi"/>
                <w:strike/>
                <w:highlight w:val="yellow"/>
              </w:rPr>
            </w:pPr>
          </w:p>
        </w:tc>
        <w:tc>
          <w:tcPr>
            <w:tcW w:w="2552" w:type="dxa"/>
          </w:tcPr>
          <w:p w14:paraId="556724BB" w14:textId="4927F207" w:rsidR="003F4F09" w:rsidRPr="00791663" w:rsidRDefault="00F44ACE" w:rsidP="00F92510">
            <w:pPr>
              <w:spacing w:line="276" w:lineRule="auto"/>
              <w:rPr>
                <w:rFonts w:asciiTheme="minorHAnsi" w:hAnsiTheme="minorHAnsi" w:cstheme="minorHAnsi"/>
              </w:rPr>
            </w:pPr>
            <w:r w:rsidRPr="00791663">
              <w:rPr>
                <w:rFonts w:asciiTheme="minorHAnsi" w:hAnsiTheme="minorHAnsi" w:cstheme="minorHAnsi"/>
              </w:rPr>
              <w:t>N</w:t>
            </w:r>
            <w:r w:rsidR="003F4F09" w:rsidRPr="00791663">
              <w:rPr>
                <w:rFonts w:asciiTheme="minorHAnsi" w:hAnsiTheme="minorHAnsi" w:cstheme="minorHAnsi"/>
              </w:rPr>
              <w:t>ima nagrade ali potrdila</w:t>
            </w:r>
            <w:r w:rsidR="003D1437" w:rsidRPr="00791663">
              <w:rPr>
                <w:rFonts w:asciiTheme="minorHAnsi" w:hAnsiTheme="minorHAnsi" w:cstheme="minorHAnsi"/>
              </w:rPr>
              <w:t>.</w:t>
            </w:r>
          </w:p>
        </w:tc>
        <w:tc>
          <w:tcPr>
            <w:tcW w:w="1417" w:type="dxa"/>
          </w:tcPr>
          <w:p w14:paraId="70F90AD9" w14:textId="77777777" w:rsidR="003F4F09" w:rsidRPr="00791663" w:rsidRDefault="003F4F09" w:rsidP="007347D0">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4C28574C" w14:textId="77777777" w:rsidR="001A5924" w:rsidRPr="00791663" w:rsidRDefault="001A5924" w:rsidP="003F4F09">
      <w:pPr>
        <w:spacing w:line="276" w:lineRule="auto"/>
        <w:jc w:val="both"/>
        <w:rPr>
          <w:rFonts w:asciiTheme="minorHAnsi" w:hAnsiTheme="minorHAnsi" w:cstheme="minorHAnsi"/>
        </w:rPr>
      </w:pPr>
    </w:p>
    <w:p w14:paraId="4777EEC7" w14:textId="77777777" w:rsidR="003F4F09" w:rsidRPr="00791663" w:rsidRDefault="003F4F09" w:rsidP="003F4F09">
      <w:pPr>
        <w:spacing w:line="224" w:lineRule="atLeast"/>
        <w:jc w:val="both"/>
        <w:rPr>
          <w:rFonts w:asciiTheme="minorHAnsi" w:hAnsiTheme="minorHAnsi" w:cstheme="minorHAnsi"/>
          <w:color w:val="222222"/>
        </w:rPr>
      </w:pPr>
      <w:r w:rsidRPr="00791663">
        <w:rPr>
          <w:rFonts w:asciiTheme="minorHAnsi" w:hAnsiTheme="minorHAnsi" w:cstheme="minorHAnsi"/>
          <w:b/>
          <w:bCs/>
          <w:color w:val="222222"/>
        </w:rPr>
        <w:t xml:space="preserve">I – izpopolnjevanja (utež </w:t>
      </w:r>
      <w:proofErr w:type="spellStart"/>
      <w:r w:rsidRPr="00791663">
        <w:rPr>
          <w:rFonts w:asciiTheme="minorHAnsi" w:hAnsiTheme="minorHAnsi" w:cstheme="minorHAnsi"/>
          <w:b/>
          <w:bCs/>
          <w:color w:val="222222"/>
        </w:rPr>
        <w:t>I</w:t>
      </w:r>
      <w:r w:rsidRPr="00791663">
        <w:rPr>
          <w:rFonts w:asciiTheme="minorHAnsi" w:hAnsiTheme="minorHAnsi" w:cstheme="minorHAnsi"/>
          <w:b/>
          <w:bCs/>
          <w:color w:val="222222"/>
          <w:vertAlign w:val="superscript"/>
        </w:rPr>
        <w:t>i</w:t>
      </w:r>
      <w:proofErr w:type="spellEnd"/>
      <w:r w:rsidRPr="00791663">
        <w:rPr>
          <w:rFonts w:asciiTheme="minorHAnsi" w:hAnsiTheme="minorHAnsi" w:cstheme="minorHAnsi"/>
          <w:b/>
          <w:bCs/>
          <w:color w:val="222222"/>
        </w:rPr>
        <w:t> = na primer 10 točk)</w:t>
      </w:r>
    </w:p>
    <w:p w14:paraId="5F102AE6" w14:textId="053EC6AF" w:rsidR="003F4F09" w:rsidRPr="00791663" w:rsidRDefault="003F4F09" w:rsidP="003F4F09">
      <w:pPr>
        <w:rPr>
          <w:rFonts w:asciiTheme="minorHAnsi" w:hAnsiTheme="minorHAnsi" w:cstheme="minorHAnsi"/>
          <w:color w:val="222222"/>
        </w:rPr>
      </w:pPr>
      <w:r w:rsidRPr="00791663">
        <w:rPr>
          <w:rFonts w:asciiTheme="minorHAnsi" w:hAnsiTheme="minorHAnsi" w:cstheme="minorHAnsi"/>
          <w:color w:val="222222"/>
        </w:rPr>
        <w:t> </w:t>
      </w:r>
    </w:p>
    <w:tbl>
      <w:tblPr>
        <w:tblW w:w="9639" w:type="dxa"/>
        <w:tblInd w:w="-10" w:type="dxa"/>
        <w:tblLayout w:type="fixed"/>
        <w:tblCellMar>
          <w:left w:w="0" w:type="dxa"/>
          <w:right w:w="0" w:type="dxa"/>
        </w:tblCellMar>
        <w:tblLook w:val="04A0" w:firstRow="1" w:lastRow="0" w:firstColumn="1" w:lastColumn="0" w:noHBand="0" w:noVBand="1"/>
      </w:tblPr>
      <w:tblGrid>
        <w:gridCol w:w="5670"/>
        <w:gridCol w:w="2718"/>
        <w:gridCol w:w="1251"/>
      </w:tblGrid>
      <w:tr w:rsidR="003F4F09" w:rsidRPr="00791663" w14:paraId="24351A89" w14:textId="77777777" w:rsidTr="003549D9">
        <w:trPr>
          <w:trHeight w:val="285"/>
        </w:trPr>
        <w:tc>
          <w:tcPr>
            <w:tcW w:w="56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A94E5" w14:textId="7531DBC6" w:rsidR="003F4F09" w:rsidRPr="00791663" w:rsidRDefault="00F92510" w:rsidP="003549D9">
            <w:pPr>
              <w:snapToGrid w:val="0"/>
              <w:spacing w:line="276" w:lineRule="auto"/>
              <w:jc w:val="both"/>
              <w:rPr>
                <w:rFonts w:asciiTheme="minorHAnsi" w:hAnsiTheme="minorHAnsi" w:cstheme="minorHAnsi"/>
                <w:iCs/>
              </w:rPr>
            </w:pPr>
            <w:r w:rsidRPr="00791663">
              <w:rPr>
                <w:rFonts w:asciiTheme="minorHAnsi" w:hAnsiTheme="minorHAnsi" w:cstheme="minorHAnsi"/>
                <w:iCs/>
              </w:rPr>
              <w:t xml:space="preserve">Avtor </w:t>
            </w:r>
            <w:r w:rsidR="003F4F09" w:rsidRPr="00791663">
              <w:rPr>
                <w:rFonts w:asciiTheme="minorHAnsi" w:hAnsiTheme="minorHAnsi" w:cstheme="minorHAnsi"/>
                <w:iCs/>
              </w:rPr>
              <w:t xml:space="preserve">se je udeležil strokovnih </w:t>
            </w:r>
            <w:r w:rsidR="00F45B87" w:rsidRPr="00791663">
              <w:rPr>
                <w:rFonts w:asciiTheme="minorHAnsi" w:hAnsiTheme="minorHAnsi" w:cstheme="minorHAnsi"/>
                <w:iCs/>
              </w:rPr>
              <w:t xml:space="preserve">usposabljanj </w:t>
            </w:r>
            <w:r w:rsidR="003F4F09" w:rsidRPr="00791663">
              <w:rPr>
                <w:rFonts w:asciiTheme="minorHAnsi" w:hAnsiTheme="minorHAnsi" w:cstheme="minorHAnsi"/>
                <w:iCs/>
              </w:rPr>
              <w:t xml:space="preserve">z delovnega področja v zadnjih petih letih od objave </w:t>
            </w:r>
            <w:r w:rsidR="003244A8">
              <w:rPr>
                <w:rFonts w:asciiTheme="minorHAnsi" w:hAnsiTheme="minorHAnsi" w:cstheme="minorHAnsi"/>
                <w:iCs/>
              </w:rPr>
              <w:t>tega</w:t>
            </w:r>
            <w:r w:rsidR="005B2DB4" w:rsidRPr="00791663">
              <w:rPr>
                <w:rFonts w:asciiTheme="minorHAnsi" w:hAnsiTheme="minorHAnsi" w:cstheme="minorHAnsi"/>
                <w:iCs/>
              </w:rPr>
              <w:t xml:space="preserve"> </w:t>
            </w:r>
            <w:r w:rsidR="003F4F09" w:rsidRPr="00791663">
              <w:rPr>
                <w:rFonts w:asciiTheme="minorHAnsi" w:hAnsiTheme="minorHAnsi" w:cstheme="minorHAnsi"/>
                <w:iCs/>
              </w:rPr>
              <w:t>naročila.</w:t>
            </w:r>
          </w:p>
          <w:p w14:paraId="6A3ED8C6" w14:textId="7630A254" w:rsidR="003F4F09" w:rsidRPr="00791663" w:rsidRDefault="00F45B87" w:rsidP="003549D9">
            <w:pPr>
              <w:snapToGrid w:val="0"/>
              <w:spacing w:line="276" w:lineRule="auto"/>
              <w:jc w:val="both"/>
              <w:rPr>
                <w:rFonts w:asciiTheme="minorHAnsi" w:hAnsiTheme="minorHAnsi" w:cstheme="minorHAnsi"/>
                <w:iCs/>
              </w:rPr>
            </w:pPr>
            <w:r w:rsidRPr="00791663">
              <w:rPr>
                <w:rFonts w:asciiTheme="minorHAnsi" w:hAnsiTheme="minorHAnsi" w:cstheme="minorHAnsi"/>
                <w:i/>
                <w:iCs/>
              </w:rPr>
              <w:t xml:space="preserve">Usposabljanje </w:t>
            </w:r>
            <w:r w:rsidR="003F4F09" w:rsidRPr="00791663">
              <w:rPr>
                <w:rFonts w:asciiTheme="minorHAnsi" w:hAnsiTheme="minorHAnsi" w:cstheme="minorHAnsi"/>
                <w:i/>
                <w:iCs/>
              </w:rPr>
              <w:t>se dokazuje s potrdilom o udeležbi na seminarju</w:t>
            </w:r>
            <w:r w:rsidR="00F44ACE" w:rsidRPr="00791663">
              <w:rPr>
                <w:rFonts w:asciiTheme="minorHAnsi" w:hAnsiTheme="minorHAnsi" w:cstheme="minorHAnsi"/>
                <w:i/>
                <w:iCs/>
              </w:rPr>
              <w:t xml:space="preserve">, </w:t>
            </w:r>
            <w:r w:rsidR="003F4F09" w:rsidRPr="00791663">
              <w:rPr>
                <w:rFonts w:asciiTheme="minorHAnsi" w:hAnsiTheme="minorHAnsi" w:cstheme="minorHAnsi"/>
                <w:i/>
                <w:iCs/>
              </w:rPr>
              <w:t>usposabljanj</w:t>
            </w:r>
            <w:r w:rsidR="00EF3F8E" w:rsidRPr="00791663">
              <w:rPr>
                <w:rFonts w:asciiTheme="minorHAnsi" w:hAnsiTheme="minorHAnsi" w:cstheme="minorHAnsi"/>
                <w:i/>
                <w:iCs/>
              </w:rPr>
              <w:t>u</w:t>
            </w:r>
            <w:r w:rsidR="00F44ACE" w:rsidRPr="00791663">
              <w:rPr>
                <w:rFonts w:asciiTheme="minorHAnsi" w:hAnsiTheme="minorHAnsi" w:cstheme="minorHAnsi"/>
                <w:i/>
                <w:iCs/>
              </w:rPr>
              <w:t xml:space="preserve"> ali </w:t>
            </w:r>
            <w:r w:rsidR="003F4F09" w:rsidRPr="00791663">
              <w:rPr>
                <w:rFonts w:asciiTheme="minorHAnsi" w:hAnsiTheme="minorHAnsi" w:cstheme="minorHAnsi"/>
                <w:i/>
                <w:iCs/>
              </w:rPr>
              <w:t xml:space="preserve">tečaju s področja jezikov ali drugega </w:t>
            </w:r>
            <w:r w:rsidR="00F44ACE" w:rsidRPr="00791663">
              <w:rPr>
                <w:rFonts w:asciiTheme="minorHAnsi" w:hAnsiTheme="minorHAnsi" w:cstheme="minorHAnsi"/>
                <w:i/>
                <w:iCs/>
              </w:rPr>
              <w:t>ustreznega</w:t>
            </w:r>
            <w:r w:rsidR="003F4F09" w:rsidRPr="00791663">
              <w:rPr>
                <w:rFonts w:asciiTheme="minorHAnsi" w:hAnsiTheme="minorHAnsi" w:cstheme="minorHAnsi"/>
                <w:i/>
                <w:iCs/>
              </w:rPr>
              <w:t xml:space="preserve"> strokovnega področja</w:t>
            </w:r>
            <w:r w:rsidR="003F4F09" w:rsidRPr="00791663">
              <w:rPr>
                <w:rFonts w:asciiTheme="minorHAnsi" w:hAnsiTheme="minorHAnsi" w:cstheme="minorHAnsi"/>
                <w:iCs/>
              </w:rPr>
              <w:t>.</w:t>
            </w:r>
          </w:p>
        </w:tc>
        <w:tc>
          <w:tcPr>
            <w:tcW w:w="27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F1DFE" w14:textId="7454A8FF" w:rsidR="003F4F09" w:rsidRPr="00791663" w:rsidRDefault="0086165A" w:rsidP="003549D9">
            <w:pPr>
              <w:snapToGrid w:val="0"/>
              <w:spacing w:line="276" w:lineRule="auto"/>
              <w:jc w:val="both"/>
              <w:rPr>
                <w:rFonts w:asciiTheme="minorHAnsi" w:hAnsiTheme="minorHAnsi" w:cstheme="minorHAnsi"/>
                <w:iCs/>
              </w:rPr>
            </w:pPr>
            <w:r w:rsidRPr="00791663">
              <w:rPr>
                <w:rFonts w:asciiTheme="minorHAnsi" w:hAnsiTheme="minorHAnsi" w:cstheme="minorHAnsi"/>
                <w:iCs/>
              </w:rPr>
              <w:t>Tri (</w:t>
            </w:r>
            <w:r w:rsidR="003F4F09" w:rsidRPr="00791663">
              <w:rPr>
                <w:rFonts w:asciiTheme="minorHAnsi" w:hAnsiTheme="minorHAnsi" w:cstheme="minorHAnsi"/>
                <w:iCs/>
              </w:rPr>
              <w:t>3</w:t>
            </w:r>
            <w:r w:rsidRPr="00791663">
              <w:rPr>
                <w:rFonts w:asciiTheme="minorHAnsi" w:hAnsiTheme="minorHAnsi" w:cstheme="minorHAnsi"/>
                <w:iCs/>
              </w:rPr>
              <w:t>)</w:t>
            </w:r>
            <w:r w:rsidR="003F4F09" w:rsidRPr="00791663">
              <w:rPr>
                <w:rFonts w:asciiTheme="minorHAnsi" w:hAnsiTheme="minorHAnsi" w:cstheme="minorHAnsi"/>
                <w:iCs/>
              </w:rPr>
              <w:t xml:space="preserve"> </w:t>
            </w:r>
            <w:r w:rsidR="00A26CF3" w:rsidRPr="00791663">
              <w:rPr>
                <w:rFonts w:asciiTheme="minorHAnsi" w:hAnsiTheme="minorHAnsi" w:cstheme="minorHAnsi"/>
                <w:iCs/>
              </w:rPr>
              <w:t xml:space="preserve">usposabljanja </w:t>
            </w:r>
            <w:r w:rsidR="003F4F09" w:rsidRPr="00791663">
              <w:rPr>
                <w:rFonts w:asciiTheme="minorHAnsi" w:hAnsiTheme="minorHAnsi" w:cstheme="minorHAnsi"/>
                <w:iCs/>
              </w:rPr>
              <w:t>ali več</w:t>
            </w:r>
            <w:r w:rsidR="003D1437" w:rsidRPr="00791663">
              <w:rPr>
                <w:rFonts w:asciiTheme="minorHAnsi" w:hAnsiTheme="minorHAnsi" w:cstheme="minorHAnsi"/>
                <w:iCs/>
              </w:rPr>
              <w:t>.</w:t>
            </w:r>
            <w:r w:rsidR="003F4F09" w:rsidRPr="00791663">
              <w:rPr>
                <w:rFonts w:asciiTheme="minorHAnsi" w:hAnsiTheme="minorHAnsi" w:cstheme="minorHAnsi"/>
                <w:iCs/>
              </w:rPr>
              <w:t xml:space="preserve"> </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FE48A1" w14:textId="77777777" w:rsidR="003F4F09" w:rsidRPr="00791663" w:rsidRDefault="003F4F09" w:rsidP="007347D0">
            <w:pPr>
              <w:spacing w:line="224" w:lineRule="atLeast"/>
              <w:jc w:val="right"/>
              <w:rPr>
                <w:rFonts w:asciiTheme="minorHAnsi" w:hAnsiTheme="minorHAnsi" w:cstheme="minorHAnsi"/>
              </w:rPr>
            </w:pPr>
            <w:r w:rsidRPr="00791663">
              <w:rPr>
                <w:rFonts w:asciiTheme="minorHAnsi" w:hAnsiTheme="minorHAnsi" w:cstheme="minorHAnsi"/>
              </w:rPr>
              <w:t>10 točk</w:t>
            </w:r>
          </w:p>
        </w:tc>
      </w:tr>
      <w:tr w:rsidR="003F4F09" w:rsidRPr="00791663" w14:paraId="33ADA2E7" w14:textId="77777777" w:rsidTr="003549D9">
        <w:trPr>
          <w:trHeight w:val="285"/>
        </w:trPr>
        <w:tc>
          <w:tcPr>
            <w:tcW w:w="5670" w:type="dxa"/>
            <w:vMerge/>
            <w:tcBorders>
              <w:top w:val="single" w:sz="8" w:space="0" w:color="auto"/>
              <w:left w:val="single" w:sz="8" w:space="0" w:color="auto"/>
              <w:bottom w:val="single" w:sz="8" w:space="0" w:color="auto"/>
              <w:right w:val="single" w:sz="8" w:space="0" w:color="auto"/>
            </w:tcBorders>
            <w:vAlign w:val="center"/>
            <w:hideMark/>
          </w:tcPr>
          <w:p w14:paraId="2447CFA4" w14:textId="77777777" w:rsidR="003F4F09" w:rsidRPr="00791663" w:rsidRDefault="003F4F09" w:rsidP="00545698">
            <w:pPr>
              <w:snapToGrid w:val="0"/>
              <w:spacing w:line="276" w:lineRule="auto"/>
              <w:jc w:val="both"/>
              <w:rPr>
                <w:rFonts w:asciiTheme="minorHAnsi" w:hAnsiTheme="minorHAnsi" w:cstheme="minorHAnsi"/>
                <w:iCs/>
              </w:rPr>
            </w:pPr>
          </w:p>
        </w:tc>
        <w:tc>
          <w:tcPr>
            <w:tcW w:w="2718" w:type="dxa"/>
            <w:tcBorders>
              <w:top w:val="nil"/>
              <w:left w:val="nil"/>
              <w:bottom w:val="single" w:sz="8" w:space="0" w:color="auto"/>
              <w:right w:val="single" w:sz="8" w:space="0" w:color="auto"/>
            </w:tcBorders>
            <w:tcMar>
              <w:top w:w="0" w:type="dxa"/>
              <w:left w:w="108" w:type="dxa"/>
              <w:bottom w:w="0" w:type="dxa"/>
              <w:right w:w="108" w:type="dxa"/>
            </w:tcMar>
            <w:hideMark/>
          </w:tcPr>
          <w:p w14:paraId="71F58032" w14:textId="6EE442F5" w:rsidR="003F4F09" w:rsidRPr="00791663" w:rsidRDefault="008D74A4" w:rsidP="00545698">
            <w:pPr>
              <w:snapToGrid w:val="0"/>
              <w:spacing w:line="276" w:lineRule="auto"/>
              <w:jc w:val="both"/>
              <w:rPr>
                <w:rFonts w:asciiTheme="minorHAnsi" w:hAnsiTheme="minorHAnsi" w:cstheme="minorHAnsi"/>
                <w:iCs/>
              </w:rPr>
            </w:pPr>
            <w:r w:rsidRPr="00791663">
              <w:rPr>
                <w:rFonts w:asciiTheme="minorHAnsi" w:hAnsiTheme="minorHAnsi" w:cstheme="minorHAnsi"/>
                <w:iCs/>
              </w:rPr>
              <w:t>M</w:t>
            </w:r>
            <w:r w:rsidR="003F4F09" w:rsidRPr="00791663">
              <w:rPr>
                <w:rFonts w:asciiTheme="minorHAnsi" w:hAnsiTheme="minorHAnsi" w:cstheme="minorHAnsi"/>
                <w:iCs/>
              </w:rPr>
              <w:t xml:space="preserve">anj kot </w:t>
            </w:r>
            <w:r w:rsidR="0086165A" w:rsidRPr="00791663">
              <w:rPr>
                <w:rFonts w:asciiTheme="minorHAnsi" w:hAnsiTheme="minorHAnsi" w:cstheme="minorHAnsi"/>
                <w:iCs/>
              </w:rPr>
              <w:t>tri (</w:t>
            </w:r>
            <w:r w:rsidR="003F4F09" w:rsidRPr="00791663">
              <w:rPr>
                <w:rFonts w:asciiTheme="minorHAnsi" w:hAnsiTheme="minorHAnsi" w:cstheme="minorHAnsi"/>
                <w:iCs/>
              </w:rPr>
              <w:t>3</w:t>
            </w:r>
            <w:r w:rsidR="0086165A" w:rsidRPr="00791663">
              <w:rPr>
                <w:rFonts w:asciiTheme="minorHAnsi" w:hAnsiTheme="minorHAnsi" w:cstheme="minorHAnsi"/>
                <w:iCs/>
              </w:rPr>
              <w:t>)</w:t>
            </w:r>
            <w:r w:rsidR="003F4F09" w:rsidRPr="00791663">
              <w:rPr>
                <w:rFonts w:asciiTheme="minorHAnsi" w:hAnsiTheme="minorHAnsi" w:cstheme="minorHAnsi"/>
                <w:iCs/>
              </w:rPr>
              <w:t xml:space="preserve"> </w:t>
            </w:r>
            <w:r w:rsidR="00F45B87" w:rsidRPr="00791663">
              <w:rPr>
                <w:rFonts w:asciiTheme="minorHAnsi" w:hAnsiTheme="minorHAnsi" w:cstheme="minorHAnsi"/>
                <w:iCs/>
              </w:rPr>
              <w:t>usposabljanja</w:t>
            </w:r>
            <w:r w:rsidR="003D1437" w:rsidRPr="00791663">
              <w:rPr>
                <w:rFonts w:asciiTheme="minorHAnsi" w:hAnsiTheme="minorHAnsi" w:cstheme="minorHAnsi"/>
                <w:iCs/>
              </w:rPr>
              <w:t>.</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3F226" w14:textId="77777777" w:rsidR="003F4F09" w:rsidRPr="00791663" w:rsidRDefault="003F4F09" w:rsidP="007347D0">
            <w:pPr>
              <w:spacing w:line="224" w:lineRule="atLeast"/>
              <w:jc w:val="right"/>
              <w:rPr>
                <w:rFonts w:asciiTheme="minorHAnsi" w:hAnsiTheme="minorHAnsi" w:cstheme="minorHAnsi"/>
              </w:rPr>
            </w:pPr>
            <w:r w:rsidRPr="00791663">
              <w:rPr>
                <w:rFonts w:asciiTheme="minorHAnsi" w:hAnsiTheme="minorHAnsi" w:cstheme="minorHAnsi"/>
              </w:rPr>
              <w:t>0 točk</w:t>
            </w:r>
          </w:p>
        </w:tc>
      </w:tr>
    </w:tbl>
    <w:p w14:paraId="274F3E94" w14:textId="77777777" w:rsidR="003F4F09" w:rsidRPr="00791663" w:rsidRDefault="003F4F09" w:rsidP="003F4F09">
      <w:pPr>
        <w:spacing w:line="276" w:lineRule="auto"/>
        <w:jc w:val="both"/>
        <w:rPr>
          <w:rFonts w:asciiTheme="minorHAnsi" w:hAnsiTheme="minorHAnsi" w:cstheme="minorHAnsi"/>
        </w:rPr>
      </w:pPr>
    </w:p>
    <w:p w14:paraId="26207242" w14:textId="77BB287C"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Javno naročilo </w:t>
      </w:r>
      <w:r w:rsidR="00F44ACE" w:rsidRPr="00791663">
        <w:rPr>
          <w:rFonts w:asciiTheme="minorHAnsi" w:hAnsiTheme="minorHAnsi" w:cstheme="minorHAnsi"/>
        </w:rPr>
        <w:t>se</w:t>
      </w:r>
      <w:r w:rsidRPr="00791663">
        <w:rPr>
          <w:rFonts w:asciiTheme="minorHAnsi" w:hAnsiTheme="minorHAnsi" w:cstheme="minorHAnsi"/>
        </w:rPr>
        <w:t xml:space="preserve"> odda ponudniku, čigar ponudba </w:t>
      </w:r>
      <w:r w:rsidR="00F44ACE" w:rsidRPr="00791663">
        <w:rPr>
          <w:rFonts w:asciiTheme="minorHAnsi" w:hAnsiTheme="minorHAnsi" w:cstheme="minorHAnsi"/>
        </w:rPr>
        <w:t>je</w:t>
      </w:r>
      <w:r w:rsidRPr="00791663">
        <w:rPr>
          <w:rFonts w:asciiTheme="minorHAnsi" w:hAnsiTheme="minorHAnsi" w:cstheme="minorHAnsi"/>
        </w:rPr>
        <w:t xml:space="preserve"> ekonomsko najugodnejša glede na merila za oddajo ob upoštevanju razmerja med kakovostjo in ceno. </w:t>
      </w:r>
    </w:p>
    <w:p w14:paraId="45CC142F" w14:textId="77777777" w:rsidR="003F4F09" w:rsidRPr="00791663" w:rsidRDefault="003F4F09" w:rsidP="003F4F09">
      <w:pPr>
        <w:spacing w:line="276" w:lineRule="auto"/>
        <w:jc w:val="both"/>
        <w:rPr>
          <w:rFonts w:asciiTheme="minorHAnsi" w:hAnsiTheme="minorHAnsi" w:cstheme="minorHAnsi"/>
        </w:rPr>
      </w:pPr>
    </w:p>
    <w:p w14:paraId="70FFD414" w14:textId="2D6FA741" w:rsidR="003F4F09" w:rsidRDefault="000E0D76" w:rsidP="00466621">
      <w:pPr>
        <w:tabs>
          <w:tab w:val="left" w:pos="6770"/>
        </w:tabs>
        <w:spacing w:line="276" w:lineRule="auto"/>
        <w:jc w:val="both"/>
        <w:rPr>
          <w:rFonts w:asciiTheme="minorHAnsi" w:hAnsiTheme="minorHAnsi" w:cstheme="minorHAnsi"/>
          <w:lang w:val="pl-PL"/>
        </w:rPr>
      </w:pPr>
      <w:r w:rsidRPr="00791663">
        <w:rPr>
          <w:rFonts w:asciiTheme="minorHAnsi" w:hAnsiTheme="minorHAnsi" w:cstheme="minorHAnsi"/>
          <w:lang w:val="pl-PL"/>
        </w:rPr>
        <w:t>Enačba</w:t>
      </w:r>
      <w:r w:rsidR="003F4F09" w:rsidRPr="00791663">
        <w:rPr>
          <w:rFonts w:asciiTheme="minorHAnsi" w:hAnsiTheme="minorHAnsi" w:cstheme="minorHAnsi"/>
          <w:lang w:val="pl-PL"/>
        </w:rPr>
        <w:t xml:space="preserve"> za določitev skupne ocene posameznega ponudnika je:</w:t>
      </w:r>
    </w:p>
    <w:p w14:paraId="302FF530" w14:textId="77777777" w:rsidR="00F93EBF" w:rsidRDefault="00F93EBF" w:rsidP="00466621">
      <w:pPr>
        <w:tabs>
          <w:tab w:val="left" w:pos="6770"/>
        </w:tabs>
        <w:spacing w:line="276" w:lineRule="auto"/>
        <w:jc w:val="both"/>
        <w:rPr>
          <w:rFonts w:asciiTheme="minorHAnsi" w:hAnsiTheme="minorHAnsi" w:cstheme="minorHAnsi"/>
          <w:lang w:val="pl-PL"/>
        </w:rPr>
      </w:pPr>
    </w:p>
    <w:p w14:paraId="540F3F88" w14:textId="040BFA4A" w:rsidR="00F93EBF" w:rsidRPr="00D247F1" w:rsidRDefault="00F93EBF" w:rsidP="00F93EBF">
      <w:pPr>
        <w:jc w:val="both"/>
        <w:rPr>
          <w:rFonts w:cs="Arial"/>
          <w:b/>
        </w:rPr>
      </w:pPr>
      <m:oMathPara>
        <m:oMath>
          <m:r>
            <m:rPr>
              <m:sty m:val="b"/>
            </m:rPr>
            <w:rPr>
              <w:rFonts w:ascii="Cambria Math" w:hAnsi="Cambria Math" w:cs="Arial"/>
              <w:szCs w:val="20"/>
              <w:lang w:val="pl-PL"/>
            </w:rPr>
            <m:t>S</m:t>
          </m:r>
          <m:r>
            <m:rPr>
              <m:sty m:val="b"/>
            </m:rPr>
            <w:rPr>
              <w:rFonts w:ascii="Cambria Math" w:hAnsi="Cambria Math" w:cs="Arial"/>
              <w:szCs w:val="20"/>
            </w:rPr>
            <m:t>=C</m:t>
          </m:r>
          <m:r>
            <m:rPr>
              <m:sty m:val="bi"/>
            </m:rPr>
            <w:rPr>
              <w:rFonts w:ascii="Cambria Math" w:hAnsi="Cambria Math" w:cs="Arial"/>
              <w:szCs w:val="20"/>
            </w:rPr>
            <m:t>*</m:t>
          </m:r>
          <m:d>
            <m:dPr>
              <m:ctrlPr>
                <w:rPr>
                  <w:rFonts w:ascii="Cambria Math" w:hAnsi="Cambria Math" w:cs="Arial"/>
                  <w:b/>
                  <w:i/>
                  <w:szCs w:val="20"/>
                </w:rPr>
              </m:ctrlPr>
            </m:dPr>
            <m:e>
              <m:r>
                <m:rPr>
                  <m:sty m:val="bi"/>
                </m:rPr>
                <w:rPr>
                  <w:rFonts w:ascii="Cambria Math" w:hAnsi="Cambria Math" w:cs="Arial"/>
                  <w:szCs w:val="20"/>
                </w:rPr>
                <m:t>1-</m:t>
              </m:r>
              <m:f>
                <m:fPr>
                  <m:ctrlPr>
                    <w:rPr>
                      <w:rFonts w:ascii="Cambria Math" w:hAnsi="Cambria Math" w:cs="Arial"/>
                      <w:b/>
                      <w:i/>
                      <w:szCs w:val="20"/>
                    </w:rPr>
                  </m:ctrlPr>
                </m:fPr>
                <m:num>
                  <m:d>
                    <m:dPr>
                      <m:ctrlPr>
                        <w:rPr>
                          <w:rFonts w:ascii="Cambria Math" w:hAnsi="Cambria Math" w:cs="Arial"/>
                          <w:b/>
                          <w:szCs w:val="20"/>
                        </w:rPr>
                      </m:ctrlPr>
                    </m:dPr>
                    <m:e>
                      <m:r>
                        <m:rPr>
                          <m:sty m:val="b"/>
                        </m:rPr>
                        <w:rPr>
                          <w:rFonts w:ascii="Cambria Math" w:hAnsi="Cambria Math" w:cs="Arial"/>
                          <w:szCs w:val="20"/>
                        </w:rPr>
                        <m:t>K+P+R+Č+I</m:t>
                      </m:r>
                      <m:ctrlPr>
                        <w:rPr>
                          <w:rFonts w:ascii="Cambria Math" w:hAnsi="Cambria Math" w:cs="Arial"/>
                          <w:b/>
                          <w:szCs w:val="20"/>
                          <w:vertAlign w:val="subscript"/>
                        </w:rPr>
                      </m:ctrlPr>
                    </m:e>
                  </m:d>
                </m:num>
                <m:den>
                  <m:r>
                    <m:rPr>
                      <m:sty m:val="bi"/>
                    </m:rPr>
                    <w:rPr>
                      <w:rFonts w:ascii="Cambria Math" w:hAnsi="Cambria Math" w:cs="Arial"/>
                      <w:szCs w:val="20"/>
                    </w:rPr>
                    <m:t>100</m:t>
                  </m:r>
                </m:den>
              </m:f>
            </m:e>
          </m:d>
        </m:oMath>
      </m:oMathPara>
    </w:p>
    <w:p w14:paraId="3011360C" w14:textId="77777777" w:rsidR="00F93EBF" w:rsidRPr="00F93EBF" w:rsidRDefault="00F93EBF" w:rsidP="00466621">
      <w:pPr>
        <w:tabs>
          <w:tab w:val="left" w:pos="6770"/>
        </w:tabs>
        <w:spacing w:line="276" w:lineRule="auto"/>
        <w:jc w:val="both"/>
        <w:rPr>
          <w:rFonts w:asciiTheme="minorHAnsi" w:hAnsiTheme="minorHAnsi" w:cstheme="minorHAnsi"/>
        </w:rPr>
      </w:pPr>
    </w:p>
    <w:p w14:paraId="2177F323" w14:textId="77777777" w:rsidR="003F4F09" w:rsidRPr="00791663" w:rsidRDefault="003F4F09" w:rsidP="003F4F09">
      <w:pPr>
        <w:spacing w:line="276" w:lineRule="auto"/>
        <w:jc w:val="both"/>
        <w:rPr>
          <w:rFonts w:asciiTheme="minorHAnsi" w:hAnsiTheme="minorHAnsi" w:cstheme="minorHAnsi"/>
          <w:lang w:val="pl-PL"/>
        </w:rPr>
      </w:pPr>
    </w:p>
    <w:p w14:paraId="5B6D2AA1" w14:textId="4778DFB0"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pri čemer posamezni izrazi pomenijo:</w:t>
      </w:r>
    </w:p>
    <w:p w14:paraId="0609556F" w14:textId="77777777" w:rsidR="003F4F09" w:rsidRPr="00791663" w:rsidRDefault="003F4F09" w:rsidP="003F4F09">
      <w:pPr>
        <w:spacing w:line="276" w:lineRule="auto"/>
        <w:jc w:val="both"/>
        <w:rPr>
          <w:rFonts w:asciiTheme="minorHAnsi" w:hAnsiTheme="minorHAnsi" w:cstheme="minorHAnsi"/>
          <w:lang w:val="pl-PL"/>
        </w:rPr>
      </w:pPr>
      <w:r w:rsidRPr="00791663">
        <w:rPr>
          <w:rFonts w:asciiTheme="minorHAnsi" w:hAnsiTheme="minorHAnsi" w:cstheme="minorHAnsi"/>
          <w:lang w:val="pl-PL"/>
        </w:rPr>
        <w:t>S – skupna ocena ocenjevanega ponudnika v točkah,</w:t>
      </w:r>
    </w:p>
    <w:p w14:paraId="2595FD2B" w14:textId="77777777" w:rsidR="003F4F09" w:rsidRPr="00791663" w:rsidRDefault="003F4F09" w:rsidP="003F4F09">
      <w:pPr>
        <w:spacing w:line="276" w:lineRule="auto"/>
        <w:jc w:val="both"/>
        <w:rPr>
          <w:rFonts w:asciiTheme="minorHAnsi" w:hAnsiTheme="minorHAnsi" w:cstheme="minorHAnsi"/>
          <w:lang w:val="pl-PL"/>
        </w:rPr>
      </w:pPr>
      <w:r w:rsidRPr="00791663">
        <w:rPr>
          <w:rFonts w:asciiTheme="minorHAnsi" w:hAnsiTheme="minorHAnsi" w:cstheme="minorHAnsi"/>
          <w:lang w:val="pl-PL"/>
        </w:rPr>
        <w:t>C – cena ocenjevanega ponudnika (brez DDV),</w:t>
      </w:r>
    </w:p>
    <w:p w14:paraId="4F200C6D" w14:textId="77777777" w:rsidR="003F4F09" w:rsidRPr="00791663" w:rsidRDefault="003F4F09" w:rsidP="003F4F09">
      <w:pPr>
        <w:spacing w:line="276" w:lineRule="auto"/>
        <w:jc w:val="both"/>
        <w:rPr>
          <w:rFonts w:asciiTheme="minorHAnsi" w:hAnsiTheme="minorHAnsi" w:cstheme="minorHAnsi"/>
          <w:lang w:val="pl-PL"/>
        </w:rPr>
      </w:pPr>
      <w:r w:rsidRPr="00791663">
        <w:rPr>
          <w:rFonts w:asciiTheme="minorHAnsi" w:hAnsiTheme="minorHAnsi" w:cstheme="minorHAnsi"/>
          <w:lang w:val="pl-PL"/>
        </w:rPr>
        <w:t>K – kakovost prevoda,</w:t>
      </w:r>
    </w:p>
    <w:p w14:paraId="09D3558A" w14:textId="77777777" w:rsidR="003F4F09" w:rsidRPr="00791663" w:rsidRDefault="003F4F09" w:rsidP="003F4F09">
      <w:pPr>
        <w:spacing w:line="276" w:lineRule="auto"/>
        <w:jc w:val="both"/>
        <w:rPr>
          <w:rFonts w:asciiTheme="minorHAnsi" w:hAnsiTheme="minorHAnsi" w:cstheme="minorHAnsi"/>
          <w:lang w:val="pl-PL"/>
        </w:rPr>
      </w:pPr>
      <w:r w:rsidRPr="00791663">
        <w:rPr>
          <w:rFonts w:asciiTheme="minorHAnsi" w:hAnsiTheme="minorHAnsi" w:cstheme="minorHAnsi"/>
          <w:lang w:val="pl-PL"/>
        </w:rPr>
        <w:t>P – prevod testnega besedila,</w:t>
      </w:r>
    </w:p>
    <w:p w14:paraId="13AF3CF5" w14:textId="6CAFA8EB"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R – </w:t>
      </w:r>
      <w:r w:rsidRPr="00791663">
        <w:rPr>
          <w:rFonts w:asciiTheme="minorHAnsi" w:hAnsiTheme="minorHAnsi" w:cstheme="minorHAnsi"/>
        </w:rPr>
        <w:t xml:space="preserve">reference </w:t>
      </w:r>
      <w:r w:rsidR="00F065CC" w:rsidRPr="00791663">
        <w:rPr>
          <w:rFonts w:asciiTheme="minorHAnsi" w:hAnsiTheme="minorHAnsi" w:cstheme="minorHAnsi"/>
        </w:rPr>
        <w:t>avtorjev</w:t>
      </w:r>
      <w:r w:rsidRPr="00791663">
        <w:rPr>
          <w:rFonts w:asciiTheme="minorHAnsi" w:hAnsiTheme="minorHAnsi" w:cstheme="minorHAnsi"/>
        </w:rPr>
        <w:t>,</w:t>
      </w:r>
    </w:p>
    <w:p w14:paraId="6ADEB0C6" w14:textId="2C7811CF"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Č </w:t>
      </w:r>
      <w:r w:rsidR="001A794E" w:rsidRPr="00791663">
        <w:rPr>
          <w:rFonts w:asciiTheme="minorHAnsi" w:hAnsiTheme="minorHAnsi" w:cstheme="minorHAnsi"/>
        </w:rPr>
        <w:t>–</w:t>
      </w:r>
      <w:r w:rsidRPr="00791663">
        <w:rPr>
          <w:rFonts w:asciiTheme="minorHAnsi" w:hAnsiTheme="minorHAnsi" w:cstheme="minorHAnsi"/>
        </w:rPr>
        <w:t xml:space="preserve"> prejem nagrade ali stanovskega potrdila,</w:t>
      </w:r>
    </w:p>
    <w:p w14:paraId="6E364971" w14:textId="2D98DD92"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I – izpopolnjevanja</w:t>
      </w:r>
      <w:r w:rsidR="00C810FB">
        <w:rPr>
          <w:rFonts w:asciiTheme="minorHAnsi" w:hAnsiTheme="minorHAnsi" w:cstheme="minorHAnsi"/>
          <w:color w:val="000000"/>
        </w:rPr>
        <w:t>.</w:t>
      </w:r>
    </w:p>
    <w:p w14:paraId="7C6659E1" w14:textId="77777777" w:rsidR="00F93EBF" w:rsidRDefault="00F93EBF" w:rsidP="003F4F09">
      <w:pPr>
        <w:spacing w:line="276" w:lineRule="auto"/>
        <w:jc w:val="both"/>
        <w:rPr>
          <w:rFonts w:asciiTheme="minorHAnsi" w:hAnsiTheme="minorHAnsi" w:cstheme="minorHAnsi"/>
          <w:color w:val="000000"/>
        </w:rPr>
      </w:pPr>
    </w:p>
    <w:p w14:paraId="17646010" w14:textId="7334DFD6" w:rsidR="00F93EBF" w:rsidRDefault="00F93EBF" w:rsidP="003F4F09">
      <w:pPr>
        <w:spacing w:line="276" w:lineRule="auto"/>
        <w:jc w:val="both"/>
        <w:rPr>
          <w:rFonts w:asciiTheme="minorHAnsi" w:hAnsiTheme="minorHAnsi" w:cstheme="minorHAnsi"/>
          <w:color w:val="000000"/>
        </w:rPr>
      </w:pPr>
      <w:r>
        <w:rPr>
          <w:rFonts w:asciiTheme="minorHAnsi" w:hAnsiTheme="minorHAnsi" w:cstheme="minorHAnsi"/>
          <w:color w:val="000000"/>
        </w:rPr>
        <w:t>S v tem primeru deluje tako, da vsaka dodatna točka za enak odstotek povečuje kakovost in znižuje stroške javnega naročila</w:t>
      </w:r>
      <w:r w:rsidR="001A0800">
        <w:rPr>
          <w:rFonts w:asciiTheme="minorHAnsi" w:hAnsiTheme="minorHAnsi" w:cstheme="minorHAnsi"/>
          <w:color w:val="000000"/>
        </w:rPr>
        <w:t xml:space="preserve">, prevladujejo </w:t>
      </w:r>
      <w:proofErr w:type="spellStart"/>
      <w:r w:rsidR="001A0800">
        <w:rPr>
          <w:rFonts w:asciiTheme="minorHAnsi" w:hAnsiTheme="minorHAnsi" w:cstheme="minorHAnsi"/>
          <w:color w:val="000000"/>
        </w:rPr>
        <w:t>necenovni</w:t>
      </w:r>
      <w:proofErr w:type="spellEnd"/>
      <w:r w:rsidR="001A0800">
        <w:rPr>
          <w:rFonts w:asciiTheme="minorHAnsi" w:hAnsiTheme="minorHAnsi" w:cstheme="minorHAnsi"/>
          <w:color w:val="000000"/>
        </w:rPr>
        <w:t xml:space="preserve"> kriteriji kvalitete</w:t>
      </w:r>
      <w:r>
        <w:rPr>
          <w:rFonts w:asciiTheme="minorHAnsi" w:hAnsiTheme="minorHAnsi" w:cstheme="minorHAnsi"/>
          <w:color w:val="000000"/>
        </w:rPr>
        <w:t xml:space="preserve">. </w:t>
      </w:r>
    </w:p>
    <w:p w14:paraId="46977671" w14:textId="77777777" w:rsidR="00F93EBF" w:rsidRDefault="00F93EBF" w:rsidP="003F4F09">
      <w:pPr>
        <w:spacing w:line="276" w:lineRule="auto"/>
        <w:jc w:val="both"/>
        <w:rPr>
          <w:rFonts w:asciiTheme="minorHAnsi" w:hAnsiTheme="minorHAnsi" w:cstheme="minorHAnsi"/>
          <w:color w:val="000000"/>
        </w:rPr>
      </w:pPr>
    </w:p>
    <w:p w14:paraId="2570F068" w14:textId="00C5FD6A"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Naročnik se lahko odloči za enostavnejši postopek</w:t>
      </w:r>
      <w:r w:rsidR="00C53B57" w:rsidRPr="00791663">
        <w:rPr>
          <w:rFonts w:asciiTheme="minorHAnsi" w:hAnsiTheme="minorHAnsi" w:cstheme="minorHAnsi"/>
          <w:color w:val="000000"/>
        </w:rPr>
        <w:t xml:space="preserve"> in</w:t>
      </w:r>
      <w:r w:rsidR="00380754"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izbiro ponudnikov utemelji </w:t>
      </w:r>
      <w:r w:rsidR="00351A8B" w:rsidRPr="00791663">
        <w:rPr>
          <w:rFonts w:asciiTheme="minorHAnsi" w:hAnsiTheme="minorHAnsi" w:cstheme="minorHAnsi"/>
          <w:color w:val="000000"/>
        </w:rPr>
        <w:t>z</w:t>
      </w:r>
      <w:r w:rsidRPr="00791663">
        <w:rPr>
          <w:rFonts w:asciiTheme="minorHAnsi" w:hAnsiTheme="minorHAnsi" w:cstheme="minorHAnsi"/>
          <w:color w:val="000000"/>
        </w:rPr>
        <w:t xml:space="preserve"> referenca</w:t>
      </w:r>
      <w:r w:rsidR="00351A8B" w:rsidRPr="00791663">
        <w:rPr>
          <w:rFonts w:asciiTheme="minorHAnsi" w:hAnsiTheme="minorHAnsi" w:cstheme="minorHAnsi"/>
          <w:color w:val="000000"/>
        </w:rPr>
        <w:t>mi</w:t>
      </w:r>
      <w:r w:rsidRPr="00791663">
        <w:rPr>
          <w:rFonts w:asciiTheme="minorHAnsi" w:hAnsiTheme="minorHAnsi" w:cstheme="minorHAnsi"/>
          <w:color w:val="000000"/>
        </w:rPr>
        <w:t>, testn</w:t>
      </w:r>
      <w:r w:rsidR="00351A8B" w:rsidRPr="00791663">
        <w:rPr>
          <w:rFonts w:asciiTheme="minorHAnsi" w:hAnsiTheme="minorHAnsi" w:cstheme="minorHAnsi"/>
          <w:color w:val="000000"/>
        </w:rPr>
        <w:t>im</w:t>
      </w:r>
      <w:r w:rsidRPr="00791663">
        <w:rPr>
          <w:rFonts w:asciiTheme="minorHAnsi" w:hAnsiTheme="minorHAnsi" w:cstheme="minorHAnsi"/>
          <w:color w:val="000000"/>
        </w:rPr>
        <w:t xml:space="preserve"> prevod</w:t>
      </w:r>
      <w:r w:rsidR="00351A8B" w:rsidRPr="00791663">
        <w:rPr>
          <w:rFonts w:asciiTheme="minorHAnsi" w:hAnsiTheme="minorHAnsi" w:cstheme="minorHAnsi"/>
          <w:color w:val="000000"/>
        </w:rPr>
        <w:t>om</w:t>
      </w:r>
      <w:r w:rsidRPr="00791663">
        <w:rPr>
          <w:rFonts w:asciiTheme="minorHAnsi" w:hAnsiTheme="minorHAnsi" w:cstheme="minorHAnsi"/>
          <w:color w:val="000000"/>
        </w:rPr>
        <w:t xml:space="preserve"> in cen</w:t>
      </w:r>
      <w:r w:rsidR="00351A8B" w:rsidRPr="00791663">
        <w:rPr>
          <w:rFonts w:asciiTheme="minorHAnsi" w:hAnsiTheme="minorHAnsi" w:cstheme="minorHAnsi"/>
          <w:color w:val="000000"/>
        </w:rPr>
        <w:t>o</w:t>
      </w:r>
      <w:r w:rsidRPr="00791663">
        <w:rPr>
          <w:rFonts w:asciiTheme="minorHAnsi" w:hAnsiTheme="minorHAnsi" w:cstheme="minorHAnsi"/>
          <w:color w:val="000000"/>
        </w:rPr>
        <w:t xml:space="preserve">. Na primer, na Sodišču Evropske unije zunanje izvajalce izbirajo na podlagi testnega prevoda in cene po tej </w:t>
      </w:r>
      <w:r w:rsidR="00351A8B" w:rsidRPr="00791663">
        <w:rPr>
          <w:rFonts w:asciiTheme="minorHAnsi" w:hAnsiTheme="minorHAnsi" w:cstheme="minorHAnsi"/>
          <w:color w:val="000000"/>
        </w:rPr>
        <w:t>enačbi</w:t>
      </w:r>
      <w:r w:rsidRPr="00791663">
        <w:rPr>
          <w:rFonts w:asciiTheme="minorHAnsi" w:hAnsiTheme="minorHAnsi" w:cstheme="minorHAnsi"/>
          <w:color w:val="000000"/>
        </w:rPr>
        <w:t>:</w:t>
      </w:r>
    </w:p>
    <w:p w14:paraId="78C37DC0" w14:textId="77777777" w:rsidR="003F4F09" w:rsidRPr="00791663" w:rsidRDefault="003F4F09" w:rsidP="003F4F09">
      <w:pPr>
        <w:spacing w:line="276" w:lineRule="auto"/>
        <w:jc w:val="both"/>
        <w:rPr>
          <w:rFonts w:asciiTheme="minorHAnsi" w:hAnsiTheme="minorHAnsi" w:cstheme="minorHAnsi"/>
          <w:color w:val="000000"/>
        </w:rPr>
      </w:pPr>
    </w:p>
    <w:p w14:paraId="7EBC22E3" w14:textId="17EEB17D"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S = najnižja ponujena cena/cena ponudbe X </w:t>
      </w:r>
      <w:r w:rsidR="00A26CF3"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utež za ceno (x </w:t>
      </w:r>
      <w:r w:rsidR="000C3BEA" w:rsidRPr="00791663">
        <w:rPr>
          <w:rFonts w:asciiTheme="minorHAnsi" w:hAnsiTheme="minorHAnsi" w:cstheme="minorHAnsi"/>
          <w:color w:val="000000"/>
        </w:rPr>
        <w:t>odstotkov</w:t>
      </w:r>
      <w:r w:rsidRPr="00791663">
        <w:rPr>
          <w:rFonts w:asciiTheme="minorHAnsi" w:hAnsiTheme="minorHAnsi" w:cstheme="minorHAnsi"/>
          <w:color w:val="000000"/>
        </w:rPr>
        <w:t>) + ocena kakovosti (od 100) ponudbe X/</w:t>
      </w:r>
      <w:r w:rsidR="00351A8B" w:rsidRPr="00791663">
        <w:rPr>
          <w:rFonts w:asciiTheme="minorHAnsi" w:hAnsiTheme="minorHAnsi" w:cstheme="minorHAnsi"/>
          <w:color w:val="000000"/>
        </w:rPr>
        <w:t>n</w:t>
      </w:r>
      <w:r w:rsidRPr="00791663">
        <w:rPr>
          <w:rFonts w:asciiTheme="minorHAnsi" w:hAnsiTheme="minorHAnsi" w:cstheme="minorHAnsi"/>
          <w:color w:val="000000"/>
        </w:rPr>
        <w:t xml:space="preserve">ajvišja kakovost od vseh ponudb </w:t>
      </w:r>
      <w:r w:rsidR="00A26CF3" w:rsidRPr="00791663">
        <w:rPr>
          <w:rFonts w:asciiTheme="minorHAnsi" w:hAnsiTheme="minorHAnsi" w:cstheme="minorHAnsi"/>
          <w:color w:val="000000"/>
        </w:rPr>
        <w:t xml:space="preserve">× </w:t>
      </w:r>
      <w:r w:rsidR="00351A8B" w:rsidRPr="00791663">
        <w:rPr>
          <w:rFonts w:asciiTheme="minorHAnsi" w:hAnsiTheme="minorHAnsi" w:cstheme="minorHAnsi"/>
          <w:color w:val="000000"/>
        </w:rPr>
        <w:t>u</w:t>
      </w:r>
      <w:r w:rsidRPr="00791663">
        <w:rPr>
          <w:rFonts w:asciiTheme="minorHAnsi" w:hAnsiTheme="minorHAnsi" w:cstheme="minorHAnsi"/>
          <w:color w:val="000000"/>
        </w:rPr>
        <w:t xml:space="preserve">tež za kakovost (X </w:t>
      </w:r>
      <w:r w:rsidR="000C3BEA" w:rsidRPr="00791663">
        <w:rPr>
          <w:rFonts w:asciiTheme="minorHAnsi" w:hAnsiTheme="minorHAnsi" w:cstheme="minorHAnsi"/>
          <w:color w:val="000000"/>
        </w:rPr>
        <w:t>odstotkov</w:t>
      </w:r>
      <w:r w:rsidRPr="00791663">
        <w:rPr>
          <w:rFonts w:asciiTheme="minorHAnsi" w:hAnsiTheme="minorHAnsi" w:cstheme="minorHAnsi"/>
          <w:color w:val="000000"/>
        </w:rPr>
        <w:t>)</w:t>
      </w:r>
    </w:p>
    <w:p w14:paraId="12934D49" w14:textId="77777777" w:rsidR="003F4F09" w:rsidRPr="00791663" w:rsidRDefault="003F4F09" w:rsidP="003F4F09">
      <w:pPr>
        <w:spacing w:line="276" w:lineRule="auto"/>
        <w:jc w:val="both"/>
        <w:rPr>
          <w:rFonts w:asciiTheme="minorHAnsi" w:hAnsiTheme="minorHAnsi" w:cstheme="minorHAnsi"/>
          <w:color w:val="000000"/>
        </w:rPr>
      </w:pPr>
    </w:p>
    <w:p w14:paraId="3808B5DF" w14:textId="53199899" w:rsidR="003F4F09" w:rsidRPr="00791663" w:rsidRDefault="003F4F09" w:rsidP="003F4F09">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Minimalna kakovost je opredeljena tako, da morajo testni prevodi doseči vsaj 50 </w:t>
      </w:r>
      <w:r w:rsidR="0016792E" w:rsidRPr="00791663">
        <w:rPr>
          <w:rFonts w:asciiTheme="minorHAnsi" w:hAnsiTheme="minorHAnsi" w:cstheme="minorHAnsi"/>
          <w:color w:val="000000"/>
        </w:rPr>
        <w:t xml:space="preserve">točk </w:t>
      </w:r>
      <w:r w:rsidRPr="00791663">
        <w:rPr>
          <w:rFonts w:asciiTheme="minorHAnsi" w:hAnsiTheme="minorHAnsi" w:cstheme="minorHAnsi"/>
          <w:color w:val="000000"/>
        </w:rPr>
        <w:t>od 100, sicer se šteje</w:t>
      </w:r>
      <w:r w:rsidR="00351A8B" w:rsidRPr="00791663">
        <w:rPr>
          <w:rFonts w:asciiTheme="minorHAnsi" w:hAnsiTheme="minorHAnsi" w:cstheme="minorHAnsi"/>
          <w:color w:val="000000"/>
        </w:rPr>
        <w:t>jo</w:t>
      </w:r>
      <w:r w:rsidRPr="00791663">
        <w:rPr>
          <w:rFonts w:asciiTheme="minorHAnsi" w:hAnsiTheme="minorHAnsi" w:cstheme="minorHAnsi"/>
          <w:color w:val="000000"/>
        </w:rPr>
        <w:t xml:space="preserve"> za nesprejemljive, ponudbe pa se zavrne</w:t>
      </w:r>
      <w:r w:rsidR="00351A8B" w:rsidRPr="00791663">
        <w:rPr>
          <w:rFonts w:asciiTheme="minorHAnsi" w:hAnsiTheme="minorHAnsi" w:cstheme="minorHAnsi"/>
          <w:color w:val="000000"/>
        </w:rPr>
        <w:t>jo</w:t>
      </w:r>
      <w:r w:rsidRPr="00791663">
        <w:rPr>
          <w:rFonts w:asciiTheme="minorHAnsi" w:hAnsiTheme="minorHAnsi" w:cstheme="minorHAnsi"/>
          <w:color w:val="000000"/>
        </w:rPr>
        <w:t>.</w:t>
      </w:r>
    </w:p>
    <w:p w14:paraId="119B50BD" w14:textId="77777777" w:rsidR="00CF0D15" w:rsidRPr="00791663" w:rsidRDefault="00CF0D15" w:rsidP="003F4F09">
      <w:pPr>
        <w:spacing w:line="276" w:lineRule="auto"/>
        <w:jc w:val="both"/>
        <w:rPr>
          <w:rFonts w:asciiTheme="minorHAnsi" w:hAnsiTheme="minorHAnsi" w:cstheme="minorHAnsi"/>
          <w:color w:val="000000"/>
        </w:rPr>
      </w:pPr>
    </w:p>
    <w:p w14:paraId="171AB86A" w14:textId="5A08FFF3" w:rsidR="00CF0D15" w:rsidRPr="00791663" w:rsidRDefault="007F7507" w:rsidP="00CF0D15">
      <w:pPr>
        <w:pStyle w:val="Navaden2"/>
        <w:spacing w:line="276" w:lineRule="auto"/>
        <w:jc w:val="both"/>
        <w:rPr>
          <w:rFonts w:asciiTheme="minorHAnsi" w:hAnsiTheme="minorHAnsi" w:cstheme="minorHAnsi"/>
          <w:szCs w:val="24"/>
        </w:rPr>
      </w:pPr>
      <w:r w:rsidRPr="00791663">
        <w:rPr>
          <w:rFonts w:asciiTheme="minorHAnsi" w:hAnsiTheme="minorHAnsi" w:cstheme="minorHAnsi"/>
          <w:szCs w:val="24"/>
        </w:rPr>
        <w:t>Smiselno je, da naročnik opredeli tudi pravilo za primer, ko</w:t>
      </w:r>
      <w:r w:rsidR="00CF0D15" w:rsidRPr="00791663">
        <w:rPr>
          <w:rFonts w:asciiTheme="minorHAnsi" w:hAnsiTheme="minorHAnsi" w:cstheme="minorHAnsi"/>
          <w:szCs w:val="24"/>
        </w:rPr>
        <w:t xml:space="preserve"> se pri ocenjevanju ponudb ugotovi, da sta dva </w:t>
      </w:r>
      <w:r w:rsidR="00545698" w:rsidRPr="00791663">
        <w:rPr>
          <w:rFonts w:asciiTheme="minorHAnsi" w:hAnsiTheme="minorHAnsi" w:cstheme="minorHAnsi"/>
          <w:szCs w:val="24"/>
        </w:rPr>
        <w:t>ali</w:t>
      </w:r>
      <w:r w:rsidR="00A26CF3" w:rsidRPr="00791663">
        <w:rPr>
          <w:rFonts w:asciiTheme="minorHAnsi" w:hAnsiTheme="minorHAnsi" w:cstheme="minorHAnsi"/>
          <w:szCs w:val="24"/>
        </w:rPr>
        <w:t xml:space="preserve"> </w:t>
      </w:r>
      <w:r w:rsidR="00592D01" w:rsidRPr="00791663">
        <w:rPr>
          <w:rFonts w:asciiTheme="minorHAnsi" w:hAnsiTheme="minorHAnsi" w:cstheme="minorHAnsi"/>
          <w:szCs w:val="24"/>
        </w:rPr>
        <w:t xml:space="preserve">je </w:t>
      </w:r>
      <w:r w:rsidR="00CF0D15" w:rsidRPr="00791663">
        <w:rPr>
          <w:rFonts w:asciiTheme="minorHAnsi" w:hAnsiTheme="minorHAnsi" w:cstheme="minorHAnsi"/>
          <w:szCs w:val="24"/>
        </w:rPr>
        <w:t>več ponudnikov dosegl</w:t>
      </w:r>
      <w:r w:rsidR="00A26CF3" w:rsidRPr="00791663">
        <w:rPr>
          <w:rFonts w:asciiTheme="minorHAnsi" w:hAnsiTheme="minorHAnsi" w:cstheme="minorHAnsi"/>
          <w:szCs w:val="24"/>
        </w:rPr>
        <w:t>o</w:t>
      </w:r>
      <w:r w:rsidR="00CF0D15" w:rsidRPr="00791663">
        <w:rPr>
          <w:rFonts w:asciiTheme="minorHAnsi" w:hAnsiTheme="minorHAnsi" w:cstheme="minorHAnsi"/>
          <w:szCs w:val="24"/>
        </w:rPr>
        <w:t xml:space="preserve"> enako število točk</w:t>
      </w:r>
      <w:r w:rsidR="00722B3C" w:rsidRPr="00791663">
        <w:rPr>
          <w:rFonts w:asciiTheme="minorHAnsi" w:hAnsiTheme="minorHAnsi" w:cstheme="minorHAnsi"/>
          <w:szCs w:val="24"/>
        </w:rPr>
        <w:t>.</w:t>
      </w:r>
      <w:r w:rsidR="00CF0D15" w:rsidRPr="00791663">
        <w:rPr>
          <w:rFonts w:asciiTheme="minorHAnsi" w:hAnsiTheme="minorHAnsi" w:cstheme="minorHAnsi"/>
          <w:szCs w:val="24"/>
        </w:rPr>
        <w:t xml:space="preserve"> </w:t>
      </w:r>
      <w:r w:rsidR="00722B3C" w:rsidRPr="00791663">
        <w:rPr>
          <w:rFonts w:asciiTheme="minorHAnsi" w:hAnsiTheme="minorHAnsi" w:cstheme="minorHAnsi"/>
          <w:szCs w:val="24"/>
        </w:rPr>
        <w:t xml:space="preserve">Naročnik </w:t>
      </w:r>
      <w:r w:rsidRPr="00791663">
        <w:rPr>
          <w:rFonts w:asciiTheme="minorHAnsi" w:hAnsiTheme="minorHAnsi" w:cstheme="minorHAnsi"/>
          <w:szCs w:val="24"/>
        </w:rPr>
        <w:t xml:space="preserve">v takem primeru </w:t>
      </w:r>
      <w:r w:rsidR="007D4755" w:rsidRPr="00791663">
        <w:rPr>
          <w:rFonts w:asciiTheme="minorHAnsi" w:hAnsiTheme="minorHAnsi" w:cstheme="minorHAnsi"/>
          <w:szCs w:val="24"/>
        </w:rPr>
        <w:t xml:space="preserve">lahko </w:t>
      </w:r>
      <w:r w:rsidR="00CF0D15" w:rsidRPr="00791663">
        <w:rPr>
          <w:rFonts w:asciiTheme="minorHAnsi" w:hAnsiTheme="minorHAnsi" w:cstheme="minorHAnsi"/>
          <w:szCs w:val="24"/>
        </w:rPr>
        <w:t>pri uvrstitvi ponudnika upošteva večje število točk pri teh merilih (po vrstnem redu navedbe):</w:t>
      </w:r>
    </w:p>
    <w:p w14:paraId="77217A45" w14:textId="527D65AD" w:rsidR="00CF0D15" w:rsidRPr="00791663" w:rsidRDefault="00CF0D15" w:rsidP="00CF0D15">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color w:val="000000"/>
        </w:rPr>
        <w:t xml:space="preserve">reference avtorjev </w:t>
      </w:r>
      <w:r w:rsidRPr="00791663">
        <w:rPr>
          <w:rFonts w:asciiTheme="minorHAnsi" w:hAnsiTheme="minorHAnsi" w:cstheme="minorHAnsi"/>
        </w:rPr>
        <w:t>(po številu avtorskih strani lektoriranega besedila na posameznem področju)</w:t>
      </w:r>
      <w:r w:rsidRPr="00791663">
        <w:rPr>
          <w:rFonts w:asciiTheme="minorHAnsi" w:hAnsiTheme="minorHAnsi" w:cstheme="minorHAnsi"/>
          <w:color w:val="000000"/>
        </w:rPr>
        <w:t>,</w:t>
      </w:r>
    </w:p>
    <w:p w14:paraId="758541A5" w14:textId="2FB270AF" w:rsidR="00EB5BB3" w:rsidRPr="00791663" w:rsidRDefault="00CF0D15" w:rsidP="009B2555">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color w:val="000000"/>
        </w:rPr>
        <w:t xml:space="preserve">reference avtorjev </w:t>
      </w:r>
      <w:r w:rsidRPr="00791663">
        <w:rPr>
          <w:rFonts w:asciiTheme="minorHAnsi" w:hAnsiTheme="minorHAnsi" w:cstheme="minorHAnsi"/>
        </w:rPr>
        <w:t>(po številu svetovalnih ur na posameznem področju),</w:t>
      </w:r>
    </w:p>
    <w:p w14:paraId="5470D70D" w14:textId="16902020" w:rsidR="008029C6" w:rsidRPr="00791663" w:rsidRDefault="00CF0D15" w:rsidP="008029C6">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rPr>
        <w:t>najnižja končna ponudbena cena</w:t>
      </w:r>
      <w:r w:rsidR="009B2555" w:rsidRPr="00791663">
        <w:rPr>
          <w:rFonts w:asciiTheme="minorHAnsi" w:hAnsiTheme="minorHAnsi" w:cstheme="minorHAnsi"/>
          <w:color w:val="000000"/>
        </w:rPr>
        <w:t>.</w:t>
      </w:r>
    </w:p>
    <w:p w14:paraId="09736A16" w14:textId="77777777" w:rsidR="00D400A5" w:rsidRPr="00791663" w:rsidRDefault="00D400A5" w:rsidP="00D400A5">
      <w:pPr>
        <w:pStyle w:val="Odstavekseznama"/>
        <w:spacing w:after="200" w:line="276" w:lineRule="auto"/>
        <w:ind w:left="709"/>
        <w:contextualSpacing/>
        <w:jc w:val="both"/>
        <w:rPr>
          <w:rFonts w:asciiTheme="minorHAnsi" w:hAnsiTheme="minorHAnsi" w:cstheme="minorHAnsi"/>
          <w:color w:val="000000"/>
        </w:rPr>
      </w:pPr>
    </w:p>
    <w:p w14:paraId="5E816ACD" w14:textId="12E5717D" w:rsidR="00B73170" w:rsidRPr="00791663" w:rsidRDefault="008029C6" w:rsidP="008029C6">
      <w:pPr>
        <w:pBdr>
          <w:top w:val="single" w:sz="4" w:space="1" w:color="auto"/>
          <w:left w:val="single" w:sz="4" w:space="0" w:color="auto"/>
          <w:bottom w:val="single" w:sz="4" w:space="1" w:color="auto"/>
          <w:right w:val="single" w:sz="4" w:space="4" w:color="auto"/>
        </w:pBdr>
        <w:rPr>
          <w:rFonts w:asciiTheme="minorHAnsi" w:hAnsiTheme="minorHAnsi" w:cstheme="minorHAnsi"/>
          <w:b/>
          <w:bCs/>
        </w:rPr>
      </w:pPr>
      <w:r w:rsidRPr="00791663">
        <w:rPr>
          <w:rFonts w:asciiTheme="minorHAnsi" w:hAnsiTheme="minorHAnsi" w:cstheme="minorHAnsi"/>
          <w:b/>
          <w:bCs/>
        </w:rPr>
        <w:t>Primer dobre prakse</w:t>
      </w:r>
      <w:r w:rsidR="0016792E" w:rsidRPr="00791663">
        <w:rPr>
          <w:rFonts w:asciiTheme="minorHAnsi" w:hAnsiTheme="minorHAnsi" w:cstheme="minorHAnsi"/>
          <w:b/>
          <w:bCs/>
        </w:rPr>
        <w:t xml:space="preserve"> (Generalni sekretariat Vlade Republike Slovenije)</w:t>
      </w:r>
      <w:r w:rsidR="007D4755" w:rsidRPr="00791663">
        <w:rPr>
          <w:rFonts w:asciiTheme="minorHAnsi" w:hAnsiTheme="minorHAnsi" w:cstheme="minorHAnsi"/>
          <w:b/>
          <w:bCs/>
        </w:rPr>
        <w:t>:</w:t>
      </w:r>
      <w:r w:rsidR="00845FC6" w:rsidRPr="00791663">
        <w:rPr>
          <w:rStyle w:val="Sprotnaopomba-sklic"/>
          <w:rFonts w:asciiTheme="minorHAnsi" w:hAnsiTheme="minorHAnsi" w:cstheme="minorHAnsi"/>
          <w:b/>
          <w:bCs/>
        </w:rPr>
        <w:footnoteReference w:id="15"/>
      </w:r>
      <w:r w:rsidR="00B73170" w:rsidRPr="00791663">
        <w:rPr>
          <w:rFonts w:asciiTheme="minorHAnsi" w:hAnsiTheme="minorHAnsi" w:cstheme="minorHAnsi"/>
          <w:b/>
          <w:bCs/>
        </w:rPr>
        <w:t xml:space="preserve"> </w:t>
      </w:r>
    </w:p>
    <w:p w14:paraId="79D388B6" w14:textId="77777777"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3367172E" w14:textId="77777777" w:rsidR="007D4755"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 xml:space="preserve">Pri oceni ponudb se upoštevata dve merili, in sicer: </w:t>
      </w:r>
    </w:p>
    <w:p w14:paraId="7CAF3863" w14:textId="317A0512" w:rsidR="007D4755"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 ponudbena cena (M1), skup</w:t>
      </w:r>
      <w:r w:rsidR="007D4755" w:rsidRPr="00791663">
        <w:rPr>
          <w:rFonts w:asciiTheme="minorHAnsi" w:hAnsiTheme="minorHAnsi" w:cstheme="minorHAnsi"/>
        </w:rPr>
        <w:t>no</w:t>
      </w:r>
      <w:r w:rsidRPr="00791663">
        <w:rPr>
          <w:rFonts w:asciiTheme="minorHAnsi" w:hAnsiTheme="minorHAnsi" w:cstheme="minorHAnsi"/>
        </w:rPr>
        <w:t xml:space="preserve"> največ 30 točk, in </w:t>
      </w:r>
    </w:p>
    <w:p w14:paraId="1ACFF43E" w14:textId="03492555" w:rsidR="007D4755"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 kakovost posameznega avtorja (M2), skup</w:t>
      </w:r>
      <w:r w:rsidR="007D4755" w:rsidRPr="00791663">
        <w:rPr>
          <w:rFonts w:asciiTheme="minorHAnsi" w:hAnsiTheme="minorHAnsi" w:cstheme="minorHAnsi"/>
        </w:rPr>
        <w:t>no</w:t>
      </w:r>
      <w:r w:rsidRPr="00791663">
        <w:rPr>
          <w:rFonts w:asciiTheme="minorHAnsi" w:hAnsiTheme="minorHAnsi" w:cstheme="minorHAnsi"/>
        </w:rPr>
        <w:t xml:space="preserve"> največ 70 točk. </w:t>
      </w:r>
    </w:p>
    <w:p w14:paraId="5DB81D48" w14:textId="41D4C680"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 xml:space="preserve">Ponudnik lahko na podlagi obeh meril skupaj za posamezno jezikovno kombinacijo prejme največ 100 točk. </w:t>
      </w:r>
    </w:p>
    <w:p w14:paraId="367A3333" w14:textId="77777777"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535C39E1" w14:textId="6B799657" w:rsidR="00B73170" w:rsidRPr="00791663" w:rsidRDefault="000E0D76"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Enačba</w:t>
      </w:r>
      <w:r w:rsidR="00B73170" w:rsidRPr="00791663">
        <w:rPr>
          <w:rFonts w:asciiTheme="minorHAnsi" w:hAnsiTheme="minorHAnsi" w:cstheme="minorHAnsi"/>
        </w:rPr>
        <w:t xml:space="preserve"> za izračun skupnega števila doseženih točk za posamezno jezikovno kombinacijo:</w:t>
      </w:r>
    </w:p>
    <w:p w14:paraId="0729B78F" w14:textId="77777777"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451FA460" w14:textId="229809D2" w:rsidR="00B73170" w:rsidRPr="00791663" w:rsidRDefault="009B28DC"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 xml:space="preserve">                        </w:t>
      </w:r>
      <w:r w:rsidR="00B73170" w:rsidRPr="00791663">
        <w:rPr>
          <w:rFonts w:asciiTheme="minorHAnsi" w:hAnsiTheme="minorHAnsi" w:cstheme="minorHAnsi"/>
        </w:rPr>
        <w:t xml:space="preserve"> M = M1 + M2 </w:t>
      </w:r>
    </w:p>
    <w:p w14:paraId="0287ECDB" w14:textId="77777777"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p>
    <w:p w14:paraId="2FC96A71" w14:textId="04A9D61E" w:rsidR="00B73170" w:rsidRPr="00791663" w:rsidRDefault="00B73170" w:rsidP="008029C6">
      <w:pPr>
        <w:pBdr>
          <w:top w:val="single" w:sz="4" w:space="1" w:color="auto"/>
          <w:left w:val="single" w:sz="4" w:space="0" w:color="auto"/>
          <w:bottom w:val="single" w:sz="4" w:space="1" w:color="auto"/>
          <w:right w:val="single" w:sz="4" w:space="4" w:color="auto"/>
        </w:pBdr>
        <w:rPr>
          <w:rFonts w:asciiTheme="minorHAnsi" w:hAnsiTheme="minorHAnsi" w:cstheme="minorHAnsi"/>
        </w:rPr>
      </w:pPr>
      <w:r w:rsidRPr="00791663">
        <w:rPr>
          <w:rFonts w:asciiTheme="minorHAnsi" w:hAnsiTheme="minorHAnsi" w:cstheme="minorHAnsi"/>
        </w:rPr>
        <w:t>Naročnik bo ponudnike za posamezno jezikovno kombinacijo razvrstil na seznam ponudnikov, in sicer po vrstnem redu glede na skupno število doseženih točk za posamezno jezikovno kombinacijo (M).</w:t>
      </w:r>
    </w:p>
    <w:p w14:paraId="64E65147" w14:textId="77777777" w:rsidR="008029C6" w:rsidRPr="00791663" w:rsidRDefault="008029C6" w:rsidP="008029C6">
      <w:pPr>
        <w:pBdr>
          <w:top w:val="single" w:sz="4" w:space="1" w:color="auto"/>
          <w:left w:val="single" w:sz="4" w:space="0" w:color="auto"/>
          <w:bottom w:val="single" w:sz="4" w:space="1" w:color="auto"/>
          <w:right w:val="single" w:sz="4" w:space="4" w:color="auto"/>
        </w:pBdr>
        <w:rPr>
          <w:rFonts w:asciiTheme="minorHAnsi" w:hAnsiTheme="minorHAnsi" w:cstheme="minorHAnsi"/>
          <w:b/>
          <w:bCs/>
        </w:rPr>
      </w:pPr>
    </w:p>
    <w:p w14:paraId="43F40B15" w14:textId="36477F3A" w:rsidR="008029C6" w:rsidRPr="00791663" w:rsidRDefault="008029C6" w:rsidP="00A42AB2">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M1 – ponudbena cena v okviru merila M1</w:t>
      </w:r>
    </w:p>
    <w:p w14:paraId="4C17A8AC" w14:textId="77777777" w:rsidR="008029C6" w:rsidRPr="00791663" w:rsidRDefault="008029C6" w:rsidP="00A42AB2">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47277150" w14:textId="77777777" w:rsidR="00F04F4B" w:rsidRPr="00791663" w:rsidRDefault="00F04F4B" w:rsidP="00F04F4B">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Ponudbena cena je cena ene prevajalske strani pisnega prevajanja za posamezno jezikovno kombinacijo.</w:t>
      </w:r>
    </w:p>
    <w:p w14:paraId="65990E32" w14:textId="119E9B6E" w:rsidR="00F04F4B" w:rsidRPr="00791663" w:rsidRDefault="00F04F4B" w:rsidP="00A42AB2">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4A69224C" w14:textId="0B6F38F2"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Ponudbene cene ne smejo presegati najvišjih dopustnih cen storitev prevajanja in lektoriranja, ki so bile določene na podlagi analize trga</w:t>
      </w:r>
      <w:r w:rsidR="00B73170" w:rsidRPr="00791663">
        <w:rPr>
          <w:rFonts w:asciiTheme="minorHAnsi" w:hAnsiTheme="minorHAnsi" w:cstheme="minorHAnsi"/>
        </w:rPr>
        <w:t xml:space="preserve"> (aktualne vrednosti za prevajalske strani).</w:t>
      </w:r>
    </w:p>
    <w:p w14:paraId="184CBCB4"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48B80E09" w14:textId="194EA17A" w:rsidR="00B73170"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Točke za ponudbeno ceno (M1) se izračunajo (in zaokrožijo na dve decimalki) po </w:t>
      </w:r>
      <w:r w:rsidR="000E0D76" w:rsidRPr="00791663">
        <w:rPr>
          <w:rFonts w:asciiTheme="minorHAnsi" w:hAnsiTheme="minorHAnsi" w:cstheme="minorHAnsi"/>
        </w:rPr>
        <w:t>enačbi</w:t>
      </w:r>
      <w:r w:rsidRPr="00791663">
        <w:rPr>
          <w:rFonts w:asciiTheme="minorHAnsi" w:hAnsiTheme="minorHAnsi" w:cstheme="minorHAnsi"/>
        </w:rPr>
        <w:t xml:space="preserve">: </w:t>
      </w:r>
    </w:p>
    <w:p w14:paraId="425BC29D" w14:textId="77777777" w:rsidR="00B73170" w:rsidRPr="00791663" w:rsidRDefault="00B73170"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2417FD27" w14:textId="5F33EF54" w:rsidR="00B73170" w:rsidRPr="00791663" w:rsidRDefault="009B28DC"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                              </w:t>
      </w:r>
      <w:r w:rsidR="008029C6" w:rsidRPr="00791663">
        <w:rPr>
          <w:rFonts w:asciiTheme="minorHAnsi" w:hAnsiTheme="minorHAnsi" w:cstheme="minorHAnsi"/>
        </w:rPr>
        <w:t>M1 = (</w:t>
      </w:r>
      <w:proofErr w:type="spellStart"/>
      <w:r w:rsidR="008029C6" w:rsidRPr="00791663">
        <w:rPr>
          <w:rFonts w:asciiTheme="minorHAnsi" w:hAnsiTheme="minorHAnsi" w:cstheme="minorHAnsi"/>
        </w:rPr>
        <w:t>Cmin</w:t>
      </w:r>
      <w:proofErr w:type="spellEnd"/>
      <w:r w:rsidR="008029C6" w:rsidRPr="00791663">
        <w:rPr>
          <w:rFonts w:asciiTheme="minorHAnsi" w:hAnsiTheme="minorHAnsi" w:cstheme="minorHAnsi"/>
        </w:rPr>
        <w:t xml:space="preserve">/C) </w:t>
      </w:r>
      <w:r w:rsidR="007D4755" w:rsidRPr="00791663">
        <w:rPr>
          <w:rFonts w:asciiTheme="minorHAnsi" w:hAnsiTheme="minorHAnsi" w:cstheme="minorHAnsi"/>
        </w:rPr>
        <w:t xml:space="preserve">× </w:t>
      </w:r>
      <w:r w:rsidR="008029C6" w:rsidRPr="00791663">
        <w:rPr>
          <w:rFonts w:asciiTheme="minorHAnsi" w:hAnsiTheme="minorHAnsi" w:cstheme="minorHAnsi"/>
        </w:rPr>
        <w:t xml:space="preserve">30 </w:t>
      </w:r>
    </w:p>
    <w:p w14:paraId="16049E77" w14:textId="77777777" w:rsidR="00B73170" w:rsidRPr="00791663" w:rsidRDefault="00B73170"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075503F7" w14:textId="77777777" w:rsidR="00B73170"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roofErr w:type="spellStart"/>
      <w:r w:rsidRPr="00791663">
        <w:rPr>
          <w:rFonts w:asciiTheme="minorHAnsi" w:hAnsiTheme="minorHAnsi" w:cstheme="minorHAnsi"/>
        </w:rPr>
        <w:t>Cmin</w:t>
      </w:r>
      <w:proofErr w:type="spellEnd"/>
      <w:r w:rsidRPr="00791663">
        <w:rPr>
          <w:rFonts w:asciiTheme="minorHAnsi" w:hAnsiTheme="minorHAnsi" w:cstheme="minorHAnsi"/>
        </w:rPr>
        <w:t xml:space="preserve"> – najnižja ponudbena cena za prevajalsko</w:t>
      </w:r>
      <w:r w:rsidR="00B73170" w:rsidRPr="00791663">
        <w:rPr>
          <w:rFonts w:asciiTheme="minorHAnsi" w:hAnsiTheme="minorHAnsi" w:cstheme="minorHAnsi"/>
        </w:rPr>
        <w:t xml:space="preserve"> </w:t>
      </w:r>
      <w:r w:rsidRPr="00791663">
        <w:rPr>
          <w:rFonts w:asciiTheme="minorHAnsi" w:hAnsiTheme="minorHAnsi" w:cstheme="minorHAnsi"/>
        </w:rPr>
        <w:t xml:space="preserve">stran v evrih </w:t>
      </w:r>
    </w:p>
    <w:p w14:paraId="5AC2721A" w14:textId="727AED13"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C – ponudbena cena ocenjevane ponudbe za prevajalsko/lektorsko stran v evrih</w:t>
      </w:r>
    </w:p>
    <w:p w14:paraId="63829565"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16055909" w14:textId="622065C1"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Ponudnik lahko na podlagi tega </w:t>
      </w:r>
      <w:proofErr w:type="spellStart"/>
      <w:r w:rsidRPr="00791663">
        <w:rPr>
          <w:rFonts w:asciiTheme="minorHAnsi" w:hAnsiTheme="minorHAnsi" w:cstheme="minorHAnsi"/>
        </w:rPr>
        <w:t>podmerila</w:t>
      </w:r>
      <w:proofErr w:type="spellEnd"/>
      <w:r w:rsidRPr="00791663">
        <w:rPr>
          <w:rFonts w:asciiTheme="minorHAnsi" w:hAnsiTheme="minorHAnsi" w:cstheme="minorHAnsi"/>
        </w:rPr>
        <w:t xml:space="preserve"> za posamezno jezikovno kombinacijo prejme največ 30 točk.</w:t>
      </w:r>
    </w:p>
    <w:p w14:paraId="4A10E7F9"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50427C28" w14:textId="34145710" w:rsidR="00CB3E57"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M2 – kakovost posameznega avtorja </w:t>
      </w:r>
    </w:p>
    <w:p w14:paraId="1E0E4DB3" w14:textId="00C36D0A" w:rsidR="00CB3E57" w:rsidRPr="00791663" w:rsidRDefault="00CB3E57"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1B851E41" w14:textId="568AD5DC" w:rsidR="007D4755"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Pri merilu M2 – kakovost </w:t>
      </w:r>
      <w:r w:rsidR="0016792E" w:rsidRPr="00791663">
        <w:rPr>
          <w:rFonts w:asciiTheme="minorHAnsi" w:hAnsiTheme="minorHAnsi" w:cstheme="minorHAnsi"/>
        </w:rPr>
        <w:t>posameznega avtorja</w:t>
      </w:r>
      <w:r w:rsidRPr="00791663">
        <w:rPr>
          <w:rFonts w:asciiTheme="minorHAnsi" w:hAnsiTheme="minorHAnsi" w:cstheme="minorHAnsi"/>
        </w:rPr>
        <w:t xml:space="preserve"> naročnik upošteva tri </w:t>
      </w:r>
      <w:proofErr w:type="spellStart"/>
      <w:r w:rsidRPr="00791663">
        <w:rPr>
          <w:rFonts w:asciiTheme="minorHAnsi" w:hAnsiTheme="minorHAnsi" w:cstheme="minorHAnsi"/>
        </w:rPr>
        <w:t>podmerila</w:t>
      </w:r>
      <w:proofErr w:type="spellEnd"/>
      <w:r w:rsidRPr="00791663">
        <w:rPr>
          <w:rFonts w:asciiTheme="minorHAnsi" w:hAnsiTheme="minorHAnsi" w:cstheme="minorHAnsi"/>
        </w:rPr>
        <w:t xml:space="preserve">, in sicer: </w:t>
      </w:r>
    </w:p>
    <w:p w14:paraId="3EC4A640" w14:textId="57F724E7" w:rsidR="007D4755"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število let opravljanja dela prevajalca</w:t>
      </w:r>
      <w:r w:rsidR="007B7AB4" w:rsidRPr="00791663">
        <w:rPr>
          <w:rFonts w:asciiTheme="minorHAnsi" w:hAnsiTheme="minorHAnsi" w:cstheme="minorHAnsi"/>
        </w:rPr>
        <w:t xml:space="preserve"> </w:t>
      </w:r>
      <w:r w:rsidRPr="00791663">
        <w:rPr>
          <w:rFonts w:asciiTheme="minorHAnsi" w:hAnsiTheme="minorHAnsi" w:cstheme="minorHAnsi"/>
        </w:rPr>
        <w:t>(M21), skup</w:t>
      </w:r>
      <w:r w:rsidR="007D4755" w:rsidRPr="00791663">
        <w:rPr>
          <w:rFonts w:asciiTheme="minorHAnsi" w:hAnsiTheme="minorHAnsi" w:cstheme="minorHAnsi"/>
        </w:rPr>
        <w:t>no</w:t>
      </w:r>
      <w:r w:rsidRPr="00791663">
        <w:rPr>
          <w:rFonts w:asciiTheme="minorHAnsi" w:hAnsiTheme="minorHAnsi" w:cstheme="minorHAnsi"/>
        </w:rPr>
        <w:t xml:space="preserve"> največ 20 točk, </w:t>
      </w:r>
    </w:p>
    <w:p w14:paraId="7699FBE9" w14:textId="2F899C25" w:rsidR="007D4755"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število prevajalskih</w:t>
      </w:r>
      <w:r w:rsidR="00CB3E57" w:rsidRPr="00791663">
        <w:rPr>
          <w:rFonts w:asciiTheme="minorHAnsi" w:hAnsiTheme="minorHAnsi" w:cstheme="minorHAnsi"/>
        </w:rPr>
        <w:t xml:space="preserve"> </w:t>
      </w:r>
      <w:r w:rsidRPr="00791663">
        <w:rPr>
          <w:rFonts w:asciiTheme="minorHAnsi" w:hAnsiTheme="minorHAnsi" w:cstheme="minorHAnsi"/>
        </w:rPr>
        <w:t>strani prevodov, opravljenih za enega naročnika (M22), skup</w:t>
      </w:r>
      <w:r w:rsidR="00256ADF" w:rsidRPr="00791663">
        <w:rPr>
          <w:rFonts w:asciiTheme="minorHAnsi" w:hAnsiTheme="minorHAnsi" w:cstheme="minorHAnsi"/>
        </w:rPr>
        <w:t>no</w:t>
      </w:r>
      <w:r w:rsidRPr="00791663">
        <w:rPr>
          <w:rFonts w:asciiTheme="minorHAnsi" w:hAnsiTheme="minorHAnsi" w:cstheme="minorHAnsi"/>
        </w:rPr>
        <w:t xml:space="preserve"> največ 20 točk, in </w:t>
      </w:r>
    </w:p>
    <w:p w14:paraId="2183A5B0" w14:textId="1589C1A1" w:rsidR="00256ADF"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izkušnje s prevajanjem</w:t>
      </w:r>
      <w:r w:rsidR="00CB3E57" w:rsidRPr="00791663">
        <w:rPr>
          <w:rFonts w:asciiTheme="minorHAnsi" w:hAnsiTheme="minorHAnsi" w:cstheme="minorHAnsi"/>
        </w:rPr>
        <w:t xml:space="preserve"> </w:t>
      </w:r>
      <w:r w:rsidRPr="00791663">
        <w:rPr>
          <w:rFonts w:asciiTheme="minorHAnsi" w:hAnsiTheme="minorHAnsi" w:cstheme="minorHAnsi"/>
        </w:rPr>
        <w:t>besedil državne uprave (M23), skup</w:t>
      </w:r>
      <w:r w:rsidR="00256ADF" w:rsidRPr="00791663">
        <w:rPr>
          <w:rFonts w:asciiTheme="minorHAnsi" w:hAnsiTheme="minorHAnsi" w:cstheme="minorHAnsi"/>
        </w:rPr>
        <w:t>no</w:t>
      </w:r>
      <w:r w:rsidRPr="00791663">
        <w:rPr>
          <w:rFonts w:asciiTheme="minorHAnsi" w:hAnsiTheme="minorHAnsi" w:cstheme="minorHAnsi"/>
        </w:rPr>
        <w:t xml:space="preserve"> največ 30 točk. </w:t>
      </w:r>
    </w:p>
    <w:p w14:paraId="079C1BBC" w14:textId="77777777" w:rsidR="00256ADF"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 xml:space="preserve">Ponudnik lahko na podlagi vseh treh </w:t>
      </w:r>
      <w:proofErr w:type="spellStart"/>
      <w:r w:rsidRPr="00791663">
        <w:rPr>
          <w:rFonts w:asciiTheme="minorHAnsi" w:hAnsiTheme="minorHAnsi" w:cstheme="minorHAnsi"/>
        </w:rPr>
        <w:t>podmeril</w:t>
      </w:r>
      <w:proofErr w:type="spellEnd"/>
      <w:r w:rsidRPr="00791663">
        <w:rPr>
          <w:rFonts w:asciiTheme="minorHAnsi" w:hAnsiTheme="minorHAnsi" w:cstheme="minorHAnsi"/>
        </w:rPr>
        <w:t xml:space="preserve"> skupaj za posamezno jezikovno kombinacijo prejme največ 70 točk. </w:t>
      </w:r>
    </w:p>
    <w:p w14:paraId="1A65217B" w14:textId="5CE1DCA0" w:rsidR="008029C6" w:rsidRPr="00791663" w:rsidRDefault="000E0D7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Enačba</w:t>
      </w:r>
      <w:r w:rsidR="008029C6" w:rsidRPr="00791663">
        <w:rPr>
          <w:rFonts w:asciiTheme="minorHAnsi" w:hAnsiTheme="minorHAnsi" w:cstheme="minorHAnsi"/>
        </w:rPr>
        <w:t xml:space="preserve"> za izračun skupnega števila doseženih točk za posamezno jezikovno kombinacijo po merilu M2:</w:t>
      </w:r>
    </w:p>
    <w:p w14:paraId="5E3C5744"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6303CC64" w14:textId="1192AFB4"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M2 = M2</w:t>
      </w:r>
      <w:r w:rsidR="00B73170" w:rsidRPr="00791663">
        <w:rPr>
          <w:rFonts w:asciiTheme="minorHAnsi" w:hAnsiTheme="minorHAnsi" w:cstheme="minorHAnsi"/>
        </w:rPr>
        <w:t>(</w:t>
      </w:r>
      <w:r w:rsidRPr="00791663">
        <w:rPr>
          <w:rFonts w:asciiTheme="minorHAnsi" w:hAnsiTheme="minorHAnsi" w:cstheme="minorHAnsi"/>
        </w:rPr>
        <w:t>1</w:t>
      </w:r>
      <w:r w:rsidR="00B73170" w:rsidRPr="00791663">
        <w:rPr>
          <w:rFonts w:asciiTheme="minorHAnsi" w:hAnsiTheme="minorHAnsi" w:cstheme="minorHAnsi"/>
        </w:rPr>
        <w:t>)</w:t>
      </w:r>
      <w:r w:rsidRPr="00791663">
        <w:rPr>
          <w:rFonts w:asciiTheme="minorHAnsi" w:hAnsiTheme="minorHAnsi" w:cstheme="minorHAnsi"/>
        </w:rPr>
        <w:t xml:space="preserve"> + M2</w:t>
      </w:r>
      <w:r w:rsidR="00B73170" w:rsidRPr="00791663">
        <w:rPr>
          <w:rFonts w:asciiTheme="minorHAnsi" w:hAnsiTheme="minorHAnsi" w:cstheme="minorHAnsi"/>
        </w:rPr>
        <w:t>(</w:t>
      </w:r>
      <w:r w:rsidRPr="00791663">
        <w:rPr>
          <w:rFonts w:asciiTheme="minorHAnsi" w:hAnsiTheme="minorHAnsi" w:cstheme="minorHAnsi"/>
        </w:rPr>
        <w:t>2</w:t>
      </w:r>
      <w:r w:rsidR="00B73170" w:rsidRPr="00791663">
        <w:rPr>
          <w:rFonts w:asciiTheme="minorHAnsi" w:hAnsiTheme="minorHAnsi" w:cstheme="minorHAnsi"/>
        </w:rPr>
        <w:t>)</w:t>
      </w:r>
      <w:r w:rsidR="00256ADF" w:rsidRPr="00791663">
        <w:rPr>
          <w:rFonts w:asciiTheme="minorHAnsi" w:hAnsiTheme="minorHAnsi" w:cstheme="minorHAnsi"/>
        </w:rPr>
        <w:t xml:space="preserve"> </w:t>
      </w:r>
      <w:r w:rsidRPr="00791663">
        <w:rPr>
          <w:rFonts w:asciiTheme="minorHAnsi" w:hAnsiTheme="minorHAnsi" w:cstheme="minorHAnsi"/>
        </w:rPr>
        <w:t>+ M2</w:t>
      </w:r>
      <w:r w:rsidR="00B73170" w:rsidRPr="00791663">
        <w:rPr>
          <w:rFonts w:asciiTheme="minorHAnsi" w:hAnsiTheme="minorHAnsi" w:cstheme="minorHAnsi"/>
        </w:rPr>
        <w:t>(</w:t>
      </w:r>
      <w:r w:rsidRPr="00791663">
        <w:rPr>
          <w:rFonts w:asciiTheme="minorHAnsi" w:hAnsiTheme="minorHAnsi" w:cstheme="minorHAnsi"/>
        </w:rPr>
        <w:t>3</w:t>
      </w:r>
      <w:r w:rsidR="00B73170" w:rsidRPr="00791663">
        <w:rPr>
          <w:rFonts w:asciiTheme="minorHAnsi" w:hAnsiTheme="minorHAnsi" w:cstheme="minorHAnsi"/>
        </w:rPr>
        <w:t>)</w:t>
      </w:r>
    </w:p>
    <w:p w14:paraId="3F4657C4"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05A8622D" w14:textId="63FC60EA"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M2</w:t>
      </w:r>
      <w:r w:rsidR="00B73170" w:rsidRPr="00791663">
        <w:rPr>
          <w:rFonts w:asciiTheme="minorHAnsi" w:hAnsiTheme="minorHAnsi" w:cstheme="minorHAnsi"/>
        </w:rPr>
        <w:t>(</w:t>
      </w:r>
      <w:r w:rsidRPr="00791663">
        <w:rPr>
          <w:rFonts w:asciiTheme="minorHAnsi" w:hAnsiTheme="minorHAnsi" w:cstheme="minorHAnsi"/>
        </w:rPr>
        <w:t>1</w:t>
      </w:r>
      <w:r w:rsidR="00B73170" w:rsidRPr="00791663">
        <w:rPr>
          <w:rFonts w:asciiTheme="minorHAnsi" w:hAnsiTheme="minorHAnsi" w:cstheme="minorHAnsi"/>
        </w:rPr>
        <w:t>)</w:t>
      </w:r>
      <w:r w:rsidRPr="00791663">
        <w:rPr>
          <w:rFonts w:asciiTheme="minorHAnsi" w:hAnsiTheme="minorHAnsi" w:cstheme="minorHAnsi"/>
        </w:rPr>
        <w:t xml:space="preserve"> – število let opravljanja dela prevajalca </w:t>
      </w:r>
    </w:p>
    <w:p w14:paraId="4ECDBE63" w14:textId="77777777" w:rsidR="008029C6" w:rsidRPr="00791663" w:rsidRDefault="008029C6" w:rsidP="008029C6">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p>
    <w:p w14:paraId="07B50186" w14:textId="49E45601" w:rsidR="008029C6" w:rsidRPr="00791663" w:rsidRDefault="008029C6" w:rsidP="00A42AB2">
      <w:pPr>
        <w:pBdr>
          <w:top w:val="single" w:sz="4" w:space="1" w:color="auto"/>
          <w:left w:val="single" w:sz="4" w:space="0" w:color="auto"/>
          <w:bottom w:val="single" w:sz="4" w:space="1" w:color="auto"/>
          <w:right w:val="single" w:sz="4" w:space="4" w:color="auto"/>
        </w:pBdr>
        <w:jc w:val="both"/>
        <w:rPr>
          <w:rFonts w:asciiTheme="minorHAnsi" w:hAnsiTheme="minorHAnsi" w:cstheme="minorHAnsi"/>
        </w:rPr>
      </w:pPr>
      <w:r w:rsidRPr="00791663">
        <w:rPr>
          <w:rFonts w:asciiTheme="minorHAnsi" w:hAnsiTheme="minorHAnsi" w:cstheme="minorHAnsi"/>
        </w:rPr>
        <w:t>Pri merilu M2</w:t>
      </w:r>
      <w:r w:rsidR="00B73170" w:rsidRPr="00791663">
        <w:rPr>
          <w:rFonts w:asciiTheme="minorHAnsi" w:hAnsiTheme="minorHAnsi" w:cstheme="minorHAnsi"/>
        </w:rPr>
        <w:t>(</w:t>
      </w:r>
      <w:r w:rsidRPr="00791663">
        <w:rPr>
          <w:rFonts w:asciiTheme="minorHAnsi" w:hAnsiTheme="minorHAnsi" w:cstheme="minorHAnsi"/>
        </w:rPr>
        <w:t>1</w:t>
      </w:r>
      <w:r w:rsidR="00B73170" w:rsidRPr="00791663">
        <w:rPr>
          <w:rFonts w:asciiTheme="minorHAnsi" w:hAnsiTheme="minorHAnsi" w:cstheme="minorHAnsi"/>
        </w:rPr>
        <w:t>)</w:t>
      </w:r>
      <w:r w:rsidRPr="00791663">
        <w:rPr>
          <w:rFonts w:asciiTheme="minorHAnsi" w:hAnsiTheme="minorHAnsi" w:cstheme="minorHAnsi"/>
        </w:rPr>
        <w:t xml:space="preserve"> – število let opravljanja dela prevajalca/lektorja se ob izpolnjevanju pogoja iz te razpisne dokumentacije (kadrovska sposobnost ponudnika) pri vsaki jezikovni kombinaciji upošteva povprečno število let opravljanja dela prevajalca/lektorja vseh prijavljenih avtorjev. Šteje se število cel</w:t>
      </w:r>
      <w:r w:rsidR="00256ADF" w:rsidRPr="00791663">
        <w:rPr>
          <w:rFonts w:asciiTheme="minorHAnsi" w:hAnsiTheme="minorHAnsi" w:cstheme="minorHAnsi"/>
        </w:rPr>
        <w:t>otn</w:t>
      </w:r>
      <w:r w:rsidRPr="00791663">
        <w:rPr>
          <w:rFonts w:asciiTheme="minorHAnsi" w:hAnsiTheme="minorHAnsi" w:cstheme="minorHAnsi"/>
        </w:rPr>
        <w:t>ih let do dneva objave obvestila o tem naročilu na portalu javnih naročil.</w:t>
      </w:r>
    </w:p>
    <w:p w14:paraId="5B4AE3C1" w14:textId="77777777"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p>
    <w:p w14:paraId="15760ACD" w14:textId="4763F63D"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r w:rsidRPr="00791663">
        <w:rPr>
          <w:rFonts w:asciiTheme="minorHAnsi" w:hAnsiTheme="minorHAnsi" w:cstheme="minorHAnsi"/>
        </w:rPr>
        <w:t>M2</w:t>
      </w:r>
      <w:r w:rsidR="00B73170" w:rsidRPr="00791663">
        <w:rPr>
          <w:rFonts w:asciiTheme="minorHAnsi" w:hAnsiTheme="minorHAnsi" w:cstheme="minorHAnsi"/>
        </w:rPr>
        <w:t>(</w:t>
      </w:r>
      <w:r w:rsidRPr="00791663">
        <w:rPr>
          <w:rFonts w:asciiTheme="minorHAnsi" w:hAnsiTheme="minorHAnsi" w:cstheme="minorHAnsi"/>
        </w:rPr>
        <w:t>2</w:t>
      </w:r>
      <w:r w:rsidR="00B73170" w:rsidRPr="00791663">
        <w:rPr>
          <w:rFonts w:asciiTheme="minorHAnsi" w:hAnsiTheme="minorHAnsi" w:cstheme="minorHAnsi"/>
        </w:rPr>
        <w:t>)</w:t>
      </w:r>
      <w:r w:rsidRPr="00791663">
        <w:rPr>
          <w:rFonts w:asciiTheme="minorHAnsi" w:hAnsiTheme="minorHAnsi" w:cstheme="minorHAnsi"/>
        </w:rPr>
        <w:t xml:space="preserve"> – število prevajalskih strani prevodov</w:t>
      </w:r>
      <w:r w:rsidR="00256ADF" w:rsidRPr="00791663">
        <w:rPr>
          <w:rFonts w:asciiTheme="minorHAnsi" w:hAnsiTheme="minorHAnsi" w:cstheme="minorHAnsi"/>
        </w:rPr>
        <w:t>,</w:t>
      </w:r>
      <w:r w:rsidRPr="00791663">
        <w:rPr>
          <w:rFonts w:asciiTheme="minorHAnsi" w:hAnsiTheme="minorHAnsi" w:cstheme="minorHAnsi"/>
        </w:rPr>
        <w:t xml:space="preserve"> opravljenih za enega naročnika </w:t>
      </w:r>
    </w:p>
    <w:p w14:paraId="0A6E1F1E" w14:textId="77777777"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p>
    <w:p w14:paraId="20D29C95" w14:textId="56ABB0E0"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r w:rsidRPr="00791663">
        <w:rPr>
          <w:rFonts w:asciiTheme="minorHAnsi" w:hAnsiTheme="minorHAnsi" w:cstheme="minorHAnsi"/>
        </w:rPr>
        <w:t>Pri merilu M2</w:t>
      </w:r>
      <w:r w:rsidR="00B73170" w:rsidRPr="00791663">
        <w:rPr>
          <w:rFonts w:asciiTheme="minorHAnsi" w:hAnsiTheme="minorHAnsi" w:cstheme="minorHAnsi"/>
        </w:rPr>
        <w:t>(</w:t>
      </w:r>
      <w:r w:rsidRPr="00791663">
        <w:rPr>
          <w:rFonts w:asciiTheme="minorHAnsi" w:hAnsiTheme="minorHAnsi" w:cstheme="minorHAnsi"/>
        </w:rPr>
        <w:t>2</w:t>
      </w:r>
      <w:r w:rsidR="00B73170" w:rsidRPr="00791663">
        <w:rPr>
          <w:rFonts w:asciiTheme="minorHAnsi" w:hAnsiTheme="minorHAnsi" w:cstheme="minorHAnsi"/>
        </w:rPr>
        <w:t>)</w:t>
      </w:r>
      <w:r w:rsidRPr="00791663">
        <w:rPr>
          <w:rFonts w:asciiTheme="minorHAnsi" w:hAnsiTheme="minorHAnsi" w:cstheme="minorHAnsi"/>
        </w:rPr>
        <w:t xml:space="preserve"> – število prevajalskih/lektorskih strani, opravljenih za enega naročnika, se ob izpolnjevanju</w:t>
      </w:r>
      <w:r w:rsidR="00F9240C" w:rsidRPr="00791663">
        <w:rPr>
          <w:rFonts w:asciiTheme="minorHAnsi" w:hAnsiTheme="minorHAnsi" w:cstheme="minorHAnsi"/>
        </w:rPr>
        <w:t xml:space="preserve"> </w:t>
      </w:r>
      <w:r w:rsidRPr="00791663">
        <w:rPr>
          <w:rFonts w:asciiTheme="minorHAnsi" w:hAnsiTheme="minorHAnsi" w:cstheme="minorHAnsi"/>
        </w:rPr>
        <w:t xml:space="preserve">pogoja iz razpisne dokumentacije (kadrovska sposobnost ponudnika) pri vsaki jezikovni kombinaciji upošteva povprečno število večjega števila prevajalskih strani prevodov, ki jih je posamezni avtor uspešno opravil za enega naročnika v zadnjih treh letih, šteto od dneva objave obvestila o tem naročilu na portalu javnih naročil. Za uspešno izvedbo </w:t>
      </w:r>
      <w:r w:rsidR="00256ADF" w:rsidRPr="00791663">
        <w:rPr>
          <w:rFonts w:asciiTheme="minorHAnsi" w:hAnsiTheme="minorHAnsi" w:cstheme="minorHAnsi"/>
        </w:rPr>
        <w:t xml:space="preserve">se </w:t>
      </w:r>
      <w:r w:rsidRPr="00791663">
        <w:rPr>
          <w:rFonts w:asciiTheme="minorHAnsi" w:hAnsiTheme="minorHAnsi" w:cstheme="minorHAnsi"/>
        </w:rPr>
        <w:t xml:space="preserve">šteje izvedba, ki je strokovna, kakovostna in pravočasna. </w:t>
      </w:r>
      <w:r w:rsidR="00256ADF" w:rsidRPr="00791663">
        <w:rPr>
          <w:rFonts w:asciiTheme="minorHAnsi" w:hAnsiTheme="minorHAnsi" w:cstheme="minorHAnsi"/>
        </w:rPr>
        <w:t xml:space="preserve">Za </w:t>
      </w:r>
      <w:r w:rsidRPr="00791663">
        <w:rPr>
          <w:rFonts w:asciiTheme="minorHAnsi" w:hAnsiTheme="minorHAnsi" w:cstheme="minorHAnsi"/>
        </w:rPr>
        <w:t xml:space="preserve">večje število prevajalskih strani </w:t>
      </w:r>
      <w:r w:rsidR="00256ADF" w:rsidRPr="00791663">
        <w:rPr>
          <w:rFonts w:asciiTheme="minorHAnsi" w:hAnsiTheme="minorHAnsi" w:cstheme="minorHAnsi"/>
        </w:rPr>
        <w:t xml:space="preserve">se </w:t>
      </w:r>
      <w:r w:rsidRPr="00791663">
        <w:rPr>
          <w:rFonts w:asciiTheme="minorHAnsi" w:hAnsiTheme="minorHAnsi" w:cstheme="minorHAnsi"/>
        </w:rPr>
        <w:t>šteje najmanj 100 prevajalskih strani, ki jih je posamezn</w:t>
      </w:r>
      <w:r w:rsidR="00256ADF" w:rsidRPr="00791663">
        <w:rPr>
          <w:rFonts w:asciiTheme="minorHAnsi" w:hAnsiTheme="minorHAnsi" w:cstheme="minorHAnsi"/>
        </w:rPr>
        <w:t>i</w:t>
      </w:r>
      <w:r w:rsidRPr="00791663">
        <w:rPr>
          <w:rFonts w:asciiTheme="minorHAnsi" w:hAnsiTheme="minorHAnsi" w:cstheme="minorHAnsi"/>
        </w:rPr>
        <w:t xml:space="preserve"> avtor opravil za enega naročnika. </w:t>
      </w:r>
    </w:p>
    <w:p w14:paraId="376222CC" w14:textId="77777777"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p>
    <w:p w14:paraId="59174744" w14:textId="14198487"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r w:rsidRPr="00791663">
        <w:rPr>
          <w:rFonts w:asciiTheme="minorHAnsi" w:hAnsiTheme="minorHAnsi" w:cstheme="minorHAnsi"/>
        </w:rPr>
        <w:t>M2</w:t>
      </w:r>
      <w:r w:rsidR="00B73170" w:rsidRPr="00791663">
        <w:rPr>
          <w:rFonts w:asciiTheme="minorHAnsi" w:hAnsiTheme="minorHAnsi" w:cstheme="minorHAnsi"/>
        </w:rPr>
        <w:t>(</w:t>
      </w:r>
      <w:r w:rsidRPr="00791663">
        <w:rPr>
          <w:rFonts w:asciiTheme="minorHAnsi" w:hAnsiTheme="minorHAnsi" w:cstheme="minorHAnsi"/>
        </w:rPr>
        <w:t>3</w:t>
      </w:r>
      <w:r w:rsidR="00B73170" w:rsidRPr="00791663">
        <w:rPr>
          <w:rFonts w:asciiTheme="minorHAnsi" w:hAnsiTheme="minorHAnsi" w:cstheme="minorHAnsi"/>
        </w:rPr>
        <w:t>)</w:t>
      </w:r>
      <w:r w:rsidRPr="00791663">
        <w:rPr>
          <w:rFonts w:asciiTheme="minorHAnsi" w:hAnsiTheme="minorHAnsi" w:cstheme="minorHAnsi"/>
        </w:rPr>
        <w:t xml:space="preserve"> – izkušnje s prevajanjem besedil državne uprave </w:t>
      </w:r>
    </w:p>
    <w:p w14:paraId="3733C942" w14:textId="77777777" w:rsidR="008029C6" w:rsidRPr="00791663" w:rsidRDefault="008029C6" w:rsidP="008029C6">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p>
    <w:p w14:paraId="4592ACAE" w14:textId="75493DEC" w:rsidR="008029C6" w:rsidRPr="00791663" w:rsidRDefault="008029C6" w:rsidP="00B9311D">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cstheme="minorHAnsi"/>
        </w:rPr>
      </w:pPr>
      <w:r w:rsidRPr="00791663">
        <w:rPr>
          <w:rFonts w:asciiTheme="minorHAnsi" w:hAnsiTheme="minorHAnsi" w:cstheme="minorHAnsi"/>
        </w:rPr>
        <w:t>Pri merilu M2</w:t>
      </w:r>
      <w:r w:rsidR="00B73170" w:rsidRPr="00791663">
        <w:rPr>
          <w:rFonts w:asciiTheme="minorHAnsi" w:hAnsiTheme="minorHAnsi" w:cstheme="minorHAnsi"/>
        </w:rPr>
        <w:t>(</w:t>
      </w:r>
      <w:r w:rsidRPr="00791663">
        <w:rPr>
          <w:rFonts w:asciiTheme="minorHAnsi" w:hAnsiTheme="minorHAnsi" w:cstheme="minorHAnsi"/>
        </w:rPr>
        <w:t>3</w:t>
      </w:r>
      <w:r w:rsidR="00B73170" w:rsidRPr="00791663">
        <w:rPr>
          <w:rFonts w:asciiTheme="minorHAnsi" w:hAnsiTheme="minorHAnsi" w:cstheme="minorHAnsi"/>
        </w:rPr>
        <w:t>)</w:t>
      </w:r>
      <w:r w:rsidRPr="00791663">
        <w:rPr>
          <w:rFonts w:asciiTheme="minorHAnsi" w:hAnsiTheme="minorHAnsi" w:cstheme="minorHAnsi"/>
        </w:rPr>
        <w:t xml:space="preserve"> – izkušnje s prevajanjem besedil državne uprave se pri vsaki jezikovni kombinaciji upošteva povprečno število prevodov, katerih naročniki so bili državni organi in ki so jih uspešno izvedli posamezni prijavljeni avtorji, ki izpolnjujejo pogoj </w:t>
      </w:r>
      <w:r w:rsidR="00A42AB2" w:rsidRPr="00791663">
        <w:rPr>
          <w:rFonts w:asciiTheme="minorHAnsi" w:hAnsiTheme="minorHAnsi" w:cstheme="minorHAnsi"/>
        </w:rPr>
        <w:t xml:space="preserve">iz </w:t>
      </w:r>
      <w:r w:rsidRPr="00791663">
        <w:rPr>
          <w:rFonts w:asciiTheme="minorHAnsi" w:hAnsiTheme="minorHAnsi" w:cstheme="minorHAnsi"/>
        </w:rPr>
        <w:t xml:space="preserve">te razpisne dokumentacije (kadrovska sposobnost ponudnika), v zadnjih treh letih šteto od dneva objave obvestila o tem naročilu na portalu javnih naročil. Za uspešno izvedbo </w:t>
      </w:r>
      <w:r w:rsidR="00256ADF" w:rsidRPr="00791663">
        <w:rPr>
          <w:rFonts w:asciiTheme="minorHAnsi" w:hAnsiTheme="minorHAnsi" w:cstheme="minorHAnsi"/>
        </w:rPr>
        <w:t xml:space="preserve">se </w:t>
      </w:r>
      <w:r w:rsidRPr="00791663">
        <w:rPr>
          <w:rFonts w:asciiTheme="minorHAnsi" w:hAnsiTheme="minorHAnsi" w:cstheme="minorHAnsi"/>
        </w:rPr>
        <w:t xml:space="preserve">šteje izvedba, ki je strokovna, kakovostna in pravočasna. </w:t>
      </w:r>
      <w:r w:rsidR="00256ADF" w:rsidRPr="00791663">
        <w:rPr>
          <w:rFonts w:asciiTheme="minorHAnsi" w:hAnsiTheme="minorHAnsi" w:cstheme="minorHAnsi"/>
        </w:rPr>
        <w:t xml:space="preserve">Za </w:t>
      </w:r>
      <w:r w:rsidRPr="00791663">
        <w:rPr>
          <w:rFonts w:asciiTheme="minorHAnsi" w:hAnsiTheme="minorHAnsi" w:cstheme="minorHAnsi"/>
        </w:rPr>
        <w:t>posamezn</w:t>
      </w:r>
      <w:r w:rsidR="00256ADF" w:rsidRPr="00791663">
        <w:rPr>
          <w:rFonts w:asciiTheme="minorHAnsi" w:hAnsiTheme="minorHAnsi" w:cstheme="minorHAnsi"/>
        </w:rPr>
        <w:t>i</w:t>
      </w:r>
      <w:r w:rsidRPr="00791663">
        <w:rPr>
          <w:rFonts w:asciiTheme="minorHAnsi" w:hAnsiTheme="minorHAnsi" w:cstheme="minorHAnsi"/>
        </w:rPr>
        <w:t xml:space="preserve"> prevod/lektur</w:t>
      </w:r>
      <w:r w:rsidR="002324B8" w:rsidRPr="00791663">
        <w:rPr>
          <w:rFonts w:asciiTheme="minorHAnsi" w:hAnsiTheme="minorHAnsi" w:cstheme="minorHAnsi"/>
        </w:rPr>
        <w:t>o</w:t>
      </w:r>
      <w:r w:rsidRPr="00791663">
        <w:rPr>
          <w:rFonts w:asciiTheme="minorHAnsi" w:hAnsiTheme="minorHAnsi" w:cstheme="minorHAnsi"/>
        </w:rPr>
        <w:t xml:space="preserve"> </w:t>
      </w:r>
      <w:r w:rsidR="00256ADF" w:rsidRPr="00791663">
        <w:rPr>
          <w:rFonts w:asciiTheme="minorHAnsi" w:hAnsiTheme="minorHAnsi" w:cstheme="minorHAnsi"/>
        </w:rPr>
        <w:t xml:space="preserve">se </w:t>
      </w:r>
      <w:r w:rsidRPr="00791663">
        <w:rPr>
          <w:rFonts w:asciiTheme="minorHAnsi" w:hAnsiTheme="minorHAnsi" w:cstheme="minorHAnsi"/>
        </w:rPr>
        <w:t>šteje vsak posamezen dokument, ki ga je avtor prevedel, ne glede na njegov obseg.</w:t>
      </w:r>
    </w:p>
    <w:p w14:paraId="0FBB6AF9" w14:textId="42A9CC63" w:rsidR="009D6439" w:rsidRPr="00791663" w:rsidRDefault="009D6439">
      <w:pPr>
        <w:rPr>
          <w:rFonts w:asciiTheme="minorHAnsi" w:hAnsiTheme="minorHAnsi" w:cstheme="minorHAnsi"/>
        </w:rPr>
      </w:pPr>
    </w:p>
    <w:p w14:paraId="2D069E21" w14:textId="77777777" w:rsidR="003F4F09" w:rsidRDefault="003F4F09" w:rsidP="007E4DE6">
      <w:pPr>
        <w:spacing w:line="276" w:lineRule="auto"/>
        <w:jc w:val="both"/>
        <w:rPr>
          <w:rFonts w:asciiTheme="minorHAnsi" w:hAnsiTheme="minorHAnsi" w:cstheme="minorHAnsi"/>
        </w:rPr>
      </w:pPr>
    </w:p>
    <w:p w14:paraId="4988AAD5" w14:textId="77777777" w:rsidR="00FC0801" w:rsidRDefault="00FC0801" w:rsidP="007E4DE6">
      <w:pPr>
        <w:spacing w:line="276" w:lineRule="auto"/>
        <w:jc w:val="both"/>
        <w:rPr>
          <w:rFonts w:asciiTheme="minorHAnsi" w:hAnsiTheme="minorHAnsi" w:cstheme="minorHAnsi"/>
        </w:rPr>
      </w:pPr>
    </w:p>
    <w:p w14:paraId="4CA0C7B2" w14:textId="77777777" w:rsidR="0061106F" w:rsidRDefault="0061106F" w:rsidP="007E4DE6">
      <w:pPr>
        <w:spacing w:line="276" w:lineRule="auto"/>
        <w:jc w:val="both"/>
        <w:rPr>
          <w:rFonts w:asciiTheme="minorHAnsi" w:hAnsiTheme="minorHAnsi" w:cstheme="minorHAnsi"/>
        </w:rPr>
      </w:pPr>
    </w:p>
    <w:p w14:paraId="0AA07322" w14:textId="77777777" w:rsidR="0061106F" w:rsidRDefault="0061106F" w:rsidP="007E4DE6">
      <w:pPr>
        <w:spacing w:line="276" w:lineRule="auto"/>
        <w:jc w:val="both"/>
        <w:rPr>
          <w:rFonts w:asciiTheme="minorHAnsi" w:hAnsiTheme="minorHAnsi" w:cstheme="minorHAnsi"/>
        </w:rPr>
      </w:pPr>
    </w:p>
    <w:p w14:paraId="30CE87DC" w14:textId="77777777" w:rsidR="0061106F" w:rsidRDefault="0061106F" w:rsidP="007E4DE6">
      <w:pPr>
        <w:spacing w:line="276" w:lineRule="auto"/>
        <w:jc w:val="both"/>
        <w:rPr>
          <w:rFonts w:asciiTheme="minorHAnsi" w:hAnsiTheme="minorHAnsi" w:cstheme="minorHAnsi"/>
        </w:rPr>
      </w:pPr>
    </w:p>
    <w:p w14:paraId="48FEE0AC" w14:textId="77777777" w:rsidR="0061106F" w:rsidRDefault="0061106F" w:rsidP="007E4DE6">
      <w:pPr>
        <w:spacing w:line="276" w:lineRule="auto"/>
        <w:jc w:val="both"/>
        <w:rPr>
          <w:rFonts w:asciiTheme="minorHAnsi" w:hAnsiTheme="minorHAnsi" w:cstheme="minorHAnsi"/>
        </w:rPr>
      </w:pPr>
    </w:p>
    <w:p w14:paraId="08B25FDF" w14:textId="77777777" w:rsidR="001A0800" w:rsidRDefault="001A0800" w:rsidP="007E4DE6">
      <w:pPr>
        <w:spacing w:line="276" w:lineRule="auto"/>
        <w:jc w:val="both"/>
        <w:rPr>
          <w:rFonts w:asciiTheme="minorHAnsi" w:hAnsiTheme="minorHAnsi" w:cstheme="minorHAnsi"/>
        </w:rPr>
      </w:pPr>
    </w:p>
    <w:p w14:paraId="3A64147C" w14:textId="77777777" w:rsidR="001A0800" w:rsidRDefault="001A0800" w:rsidP="007E4DE6">
      <w:pPr>
        <w:spacing w:line="276" w:lineRule="auto"/>
        <w:jc w:val="both"/>
        <w:rPr>
          <w:rFonts w:asciiTheme="minorHAnsi" w:hAnsiTheme="minorHAnsi" w:cstheme="minorHAnsi"/>
        </w:rPr>
      </w:pPr>
    </w:p>
    <w:p w14:paraId="478D5CE7" w14:textId="77777777" w:rsidR="001A0800" w:rsidRDefault="001A0800" w:rsidP="007E4DE6">
      <w:pPr>
        <w:spacing w:line="276" w:lineRule="auto"/>
        <w:jc w:val="both"/>
        <w:rPr>
          <w:rFonts w:asciiTheme="minorHAnsi" w:hAnsiTheme="minorHAnsi" w:cstheme="minorHAnsi"/>
        </w:rPr>
      </w:pPr>
    </w:p>
    <w:p w14:paraId="2F6F920B" w14:textId="77777777" w:rsidR="0061106F" w:rsidRDefault="0061106F" w:rsidP="007E4DE6">
      <w:pPr>
        <w:spacing w:line="276" w:lineRule="auto"/>
        <w:jc w:val="both"/>
        <w:rPr>
          <w:rFonts w:asciiTheme="minorHAnsi" w:hAnsiTheme="minorHAnsi" w:cstheme="minorHAnsi"/>
        </w:rPr>
      </w:pPr>
    </w:p>
    <w:p w14:paraId="14F95CF4" w14:textId="77777777" w:rsidR="00FC0801" w:rsidRPr="00791663" w:rsidRDefault="00FC0801" w:rsidP="007E4DE6">
      <w:pPr>
        <w:spacing w:line="276" w:lineRule="auto"/>
        <w:jc w:val="both"/>
        <w:rPr>
          <w:rFonts w:asciiTheme="minorHAnsi" w:hAnsiTheme="minorHAnsi" w:cstheme="minorHAnsi"/>
        </w:rPr>
      </w:pPr>
    </w:p>
    <w:p w14:paraId="40B78223" w14:textId="24DF17C3" w:rsidR="00740574" w:rsidRPr="00791663" w:rsidRDefault="00601078" w:rsidP="00A3757B">
      <w:pPr>
        <w:pStyle w:val="Naslov2"/>
        <w:spacing w:before="0" w:line="276" w:lineRule="auto"/>
        <w:jc w:val="center"/>
        <w:rPr>
          <w:rStyle w:val="Poudarek"/>
          <w:rFonts w:asciiTheme="minorHAnsi" w:hAnsiTheme="minorHAnsi" w:cstheme="minorHAnsi"/>
          <w:b/>
          <w:bCs/>
          <w:color w:val="auto"/>
          <w:sz w:val="24"/>
          <w:szCs w:val="24"/>
          <w:lang w:eastAsia="sl-SI"/>
        </w:rPr>
      </w:pPr>
      <w:bookmarkStart w:id="78" w:name="_Toc219119066"/>
      <w:bookmarkStart w:id="79" w:name="_Toc231202163"/>
      <w:r w:rsidRPr="00791663">
        <w:rPr>
          <w:rStyle w:val="Poudarek"/>
          <w:rFonts w:asciiTheme="minorHAnsi" w:hAnsiTheme="minorHAnsi" w:cstheme="minorHAnsi"/>
          <w:b/>
          <w:bCs/>
          <w:sz w:val="24"/>
          <w:szCs w:val="24"/>
        </w:rPr>
        <w:t>2</w:t>
      </w:r>
      <w:r w:rsidR="000F7E7D" w:rsidRPr="00791663">
        <w:rPr>
          <w:rStyle w:val="Poudarek"/>
          <w:rFonts w:asciiTheme="minorHAnsi" w:hAnsiTheme="minorHAnsi" w:cstheme="minorHAnsi"/>
          <w:b/>
          <w:bCs/>
          <w:sz w:val="24"/>
          <w:szCs w:val="24"/>
        </w:rPr>
        <w:t xml:space="preserve"> </w:t>
      </w:r>
      <w:r w:rsidR="003B4E93" w:rsidRPr="00791663">
        <w:rPr>
          <w:rStyle w:val="Poudarek"/>
          <w:rFonts w:asciiTheme="minorHAnsi" w:hAnsiTheme="minorHAnsi" w:cstheme="minorHAnsi"/>
          <w:b/>
          <w:bCs/>
          <w:i w:val="0"/>
          <w:sz w:val="24"/>
          <w:szCs w:val="24"/>
        </w:rPr>
        <w:t>STORITVE LEKTORIRANJA</w:t>
      </w:r>
      <w:bookmarkEnd w:id="78"/>
      <w:bookmarkEnd w:id="79"/>
    </w:p>
    <w:p w14:paraId="0C2A7393" w14:textId="77777777" w:rsidR="00740574" w:rsidRPr="00791663" w:rsidRDefault="00740574" w:rsidP="00740574">
      <w:pPr>
        <w:spacing w:line="276" w:lineRule="auto"/>
        <w:jc w:val="both"/>
        <w:rPr>
          <w:rFonts w:asciiTheme="minorHAnsi" w:hAnsiTheme="minorHAnsi" w:cstheme="minorHAnsi"/>
        </w:rPr>
      </w:pPr>
    </w:p>
    <w:p w14:paraId="31AE97C2" w14:textId="508E292A" w:rsidR="00046F41" w:rsidRPr="00791663" w:rsidRDefault="00601078" w:rsidP="00D267CC">
      <w:pPr>
        <w:pStyle w:val="Naslov2"/>
        <w:spacing w:before="0" w:after="240" w:line="276" w:lineRule="auto"/>
        <w:rPr>
          <w:rFonts w:asciiTheme="minorHAnsi" w:hAnsiTheme="minorHAnsi" w:cstheme="minorHAnsi"/>
          <w:i/>
          <w:iCs/>
          <w:sz w:val="24"/>
          <w:szCs w:val="24"/>
        </w:rPr>
      </w:pPr>
      <w:bookmarkStart w:id="80" w:name="_Toc219119067"/>
      <w:bookmarkStart w:id="81" w:name="_Toc231202164"/>
      <w:r w:rsidRPr="00791663">
        <w:rPr>
          <w:rStyle w:val="Poudarek"/>
          <w:rFonts w:asciiTheme="minorHAnsi" w:hAnsiTheme="minorHAnsi" w:cstheme="minorHAnsi"/>
          <w:sz w:val="24"/>
          <w:szCs w:val="24"/>
        </w:rPr>
        <w:t>2</w:t>
      </w:r>
      <w:r w:rsidR="00046F41" w:rsidRPr="00791663">
        <w:rPr>
          <w:rStyle w:val="Poudarek"/>
          <w:rFonts w:asciiTheme="minorHAnsi" w:hAnsiTheme="minorHAnsi" w:cstheme="minorHAnsi"/>
          <w:sz w:val="24"/>
          <w:szCs w:val="24"/>
        </w:rPr>
        <w:t>.</w:t>
      </w:r>
      <w:r w:rsidR="000F7E7D" w:rsidRPr="00791663">
        <w:rPr>
          <w:rStyle w:val="Poudarek"/>
          <w:rFonts w:asciiTheme="minorHAnsi" w:hAnsiTheme="minorHAnsi" w:cstheme="minorHAnsi"/>
          <w:sz w:val="24"/>
          <w:szCs w:val="24"/>
        </w:rPr>
        <w:t>1</w:t>
      </w:r>
      <w:r w:rsidR="00743055" w:rsidRPr="00791663">
        <w:rPr>
          <w:rStyle w:val="Poudarek"/>
          <w:rFonts w:asciiTheme="minorHAnsi" w:hAnsiTheme="minorHAnsi" w:cstheme="minorHAnsi"/>
          <w:sz w:val="24"/>
          <w:szCs w:val="24"/>
        </w:rPr>
        <w:t xml:space="preserve"> </w:t>
      </w:r>
      <w:r w:rsidR="00046F41" w:rsidRPr="00791663">
        <w:rPr>
          <w:rStyle w:val="Poudarek"/>
          <w:rFonts w:asciiTheme="minorHAnsi" w:hAnsiTheme="minorHAnsi" w:cstheme="minorHAnsi"/>
          <w:sz w:val="24"/>
          <w:szCs w:val="24"/>
        </w:rPr>
        <w:t xml:space="preserve">Kaj </w:t>
      </w:r>
      <w:r w:rsidR="006970DD" w:rsidRPr="00791663">
        <w:rPr>
          <w:rStyle w:val="Poudarek"/>
          <w:rFonts w:asciiTheme="minorHAnsi" w:hAnsiTheme="minorHAnsi" w:cstheme="minorHAnsi"/>
          <w:sz w:val="24"/>
          <w:szCs w:val="24"/>
        </w:rPr>
        <w:t xml:space="preserve">zajema </w:t>
      </w:r>
      <w:r w:rsidR="00046F41" w:rsidRPr="00791663">
        <w:rPr>
          <w:rStyle w:val="Poudarek"/>
          <w:rFonts w:asciiTheme="minorHAnsi" w:hAnsiTheme="minorHAnsi" w:cstheme="minorHAnsi"/>
          <w:sz w:val="24"/>
          <w:szCs w:val="24"/>
        </w:rPr>
        <w:t>celovit</w:t>
      </w:r>
      <w:r w:rsidR="00351A8B" w:rsidRPr="00791663">
        <w:rPr>
          <w:rStyle w:val="Poudarek"/>
          <w:rFonts w:asciiTheme="minorHAnsi" w:hAnsiTheme="minorHAnsi" w:cstheme="minorHAnsi"/>
          <w:sz w:val="24"/>
          <w:szCs w:val="24"/>
        </w:rPr>
        <w:t>i</w:t>
      </w:r>
      <w:r w:rsidR="00046F41" w:rsidRPr="00791663">
        <w:rPr>
          <w:rStyle w:val="Poudarek"/>
          <w:rFonts w:asciiTheme="minorHAnsi" w:hAnsiTheme="minorHAnsi" w:cstheme="minorHAnsi"/>
          <w:sz w:val="24"/>
          <w:szCs w:val="24"/>
        </w:rPr>
        <w:t xml:space="preserve"> lektorski proces</w:t>
      </w:r>
      <w:bookmarkEnd w:id="80"/>
      <w:bookmarkEnd w:id="81"/>
      <w:r w:rsidR="00046F41" w:rsidRPr="00791663">
        <w:rPr>
          <w:rStyle w:val="Poudarek"/>
          <w:rFonts w:asciiTheme="minorHAnsi" w:hAnsiTheme="minorHAnsi" w:cstheme="minorHAnsi"/>
          <w:sz w:val="24"/>
          <w:szCs w:val="24"/>
        </w:rPr>
        <w:t xml:space="preserve"> </w:t>
      </w:r>
    </w:p>
    <w:p w14:paraId="3077E84F" w14:textId="3B205C44" w:rsidR="00110FE2" w:rsidRPr="00791663" w:rsidRDefault="00110FE2" w:rsidP="00110FE2">
      <w:pPr>
        <w:pStyle w:val="Pripombabesedilo"/>
        <w:rPr>
          <w:rFonts w:asciiTheme="minorHAnsi" w:hAnsiTheme="minorHAnsi" w:cstheme="minorHAnsi"/>
          <w:sz w:val="24"/>
          <w:szCs w:val="24"/>
        </w:rPr>
      </w:pPr>
      <w:r w:rsidRPr="00791663">
        <w:rPr>
          <w:rFonts w:asciiTheme="minorHAnsi" w:hAnsiTheme="minorHAnsi" w:cstheme="minorHAnsi"/>
          <w:sz w:val="24"/>
          <w:szCs w:val="24"/>
        </w:rPr>
        <w:t xml:space="preserve">Lektorski proces </w:t>
      </w:r>
      <w:r w:rsidR="00873233" w:rsidRPr="00791663">
        <w:rPr>
          <w:rFonts w:asciiTheme="minorHAnsi" w:hAnsiTheme="minorHAnsi" w:cstheme="minorHAnsi"/>
          <w:sz w:val="24"/>
          <w:szCs w:val="24"/>
        </w:rPr>
        <w:t>vključuje te korake</w:t>
      </w:r>
      <w:r w:rsidRPr="00791663">
        <w:rPr>
          <w:rFonts w:asciiTheme="minorHAnsi" w:hAnsiTheme="minorHAnsi" w:cstheme="minorHAnsi"/>
          <w:sz w:val="24"/>
          <w:szCs w:val="24"/>
        </w:rPr>
        <w:t>:</w:t>
      </w:r>
    </w:p>
    <w:p w14:paraId="0317E7D5" w14:textId="2DBBFB28" w:rsidR="00110FE2" w:rsidRPr="00791663" w:rsidRDefault="00110FE2" w:rsidP="00110FE2">
      <w:pPr>
        <w:pStyle w:val="Pripombabesedilo"/>
        <w:rPr>
          <w:rFonts w:asciiTheme="minorHAnsi" w:hAnsiTheme="minorHAnsi" w:cstheme="minorHAnsi"/>
          <w:sz w:val="24"/>
          <w:szCs w:val="24"/>
        </w:rPr>
      </w:pPr>
    </w:p>
    <w:p w14:paraId="472594A5" w14:textId="1F7F06A6" w:rsidR="00110FE2" w:rsidRPr="00791663" w:rsidRDefault="00110FE2" w:rsidP="002324B8">
      <w:pPr>
        <w:rPr>
          <w:rFonts w:asciiTheme="minorHAnsi" w:hAnsiTheme="minorHAnsi" w:cstheme="minorHAnsi"/>
        </w:rPr>
      </w:pPr>
      <w:r w:rsidRPr="00791663">
        <w:rPr>
          <w:rFonts w:asciiTheme="minorHAnsi" w:hAnsiTheme="minorHAnsi" w:cstheme="minorHAnsi"/>
        </w:rPr>
        <w:t>1.</w:t>
      </w:r>
      <w:r w:rsidRPr="00791663">
        <w:rPr>
          <w:rFonts w:asciiTheme="minorHAnsi" w:hAnsiTheme="minorHAnsi" w:cstheme="minorHAnsi"/>
          <w:b/>
        </w:rPr>
        <w:t xml:space="preserve"> </w:t>
      </w:r>
      <w:r w:rsidR="00873233" w:rsidRPr="00791663">
        <w:rPr>
          <w:rFonts w:asciiTheme="minorHAnsi" w:hAnsiTheme="minorHAnsi" w:cstheme="minorHAnsi"/>
        </w:rPr>
        <w:t>p</w:t>
      </w:r>
      <w:r w:rsidRPr="00791663">
        <w:rPr>
          <w:rFonts w:asciiTheme="minorHAnsi" w:hAnsiTheme="minorHAnsi" w:cstheme="minorHAnsi"/>
        </w:rPr>
        <w:t>riprava in analiza besedila:</w:t>
      </w:r>
    </w:p>
    <w:p w14:paraId="07C4559D" w14:textId="1089A920" w:rsidR="00110FE2" w:rsidRPr="00791663" w:rsidRDefault="00110FE2" w:rsidP="00A40C11">
      <w:pPr>
        <w:pStyle w:val="Odstavekseznama"/>
        <w:numPr>
          <w:ilvl w:val="0"/>
          <w:numId w:val="78"/>
        </w:numPr>
        <w:rPr>
          <w:rFonts w:asciiTheme="minorHAnsi" w:hAnsiTheme="minorHAnsi" w:cstheme="minorHAnsi"/>
        </w:rPr>
      </w:pPr>
      <w:r w:rsidRPr="00791663">
        <w:rPr>
          <w:rFonts w:asciiTheme="minorHAnsi" w:hAnsiTheme="minorHAnsi" w:cstheme="minorHAnsi"/>
        </w:rPr>
        <w:t>seznanitev z besedilom (obseg besedila, vrsta in težavnost besedila),</w:t>
      </w:r>
    </w:p>
    <w:p w14:paraId="12152016" w14:textId="595C8643" w:rsidR="00110FE2" w:rsidRPr="00791663" w:rsidRDefault="00110FE2" w:rsidP="00A40C11">
      <w:pPr>
        <w:pStyle w:val="Odstavekseznama"/>
        <w:numPr>
          <w:ilvl w:val="0"/>
          <w:numId w:val="78"/>
        </w:numPr>
        <w:rPr>
          <w:rFonts w:asciiTheme="minorHAnsi" w:hAnsiTheme="minorHAnsi" w:cstheme="minorHAnsi"/>
        </w:rPr>
      </w:pPr>
      <w:r w:rsidRPr="00791663">
        <w:rPr>
          <w:rFonts w:asciiTheme="minorHAnsi" w:hAnsiTheme="minorHAnsi" w:cstheme="minorHAnsi"/>
        </w:rPr>
        <w:t>glede na rok izvedbe in vsebino besedila izb</w:t>
      </w:r>
      <w:r w:rsidR="00011295" w:rsidRPr="00791663">
        <w:rPr>
          <w:rFonts w:asciiTheme="minorHAnsi" w:hAnsiTheme="minorHAnsi" w:cstheme="minorHAnsi"/>
        </w:rPr>
        <w:t>i</w:t>
      </w:r>
      <w:r w:rsidRPr="00791663">
        <w:rPr>
          <w:rFonts w:asciiTheme="minorHAnsi" w:hAnsiTheme="minorHAnsi" w:cstheme="minorHAnsi"/>
        </w:rPr>
        <w:t>ra ustreznega lektorja</w:t>
      </w:r>
      <w:r w:rsidR="00873233" w:rsidRPr="00791663">
        <w:rPr>
          <w:rFonts w:asciiTheme="minorHAnsi" w:hAnsiTheme="minorHAnsi" w:cstheme="minorHAnsi"/>
        </w:rPr>
        <w:t>;</w:t>
      </w:r>
    </w:p>
    <w:p w14:paraId="21C9BE27" w14:textId="05B44EA8" w:rsidR="00F71EB3" w:rsidRPr="00791663" w:rsidRDefault="00110FE2" w:rsidP="002324B8">
      <w:pPr>
        <w:rPr>
          <w:rFonts w:asciiTheme="minorHAnsi" w:hAnsiTheme="minorHAnsi" w:cstheme="minorHAnsi"/>
          <w:b/>
        </w:rPr>
      </w:pPr>
      <w:r w:rsidRPr="00791663">
        <w:rPr>
          <w:rFonts w:asciiTheme="minorHAnsi" w:hAnsiTheme="minorHAnsi" w:cstheme="minorHAnsi"/>
        </w:rPr>
        <w:t xml:space="preserve">2. </w:t>
      </w:r>
      <w:r w:rsidR="00873233" w:rsidRPr="00791663">
        <w:rPr>
          <w:rFonts w:asciiTheme="minorHAnsi" w:hAnsiTheme="minorHAnsi" w:cstheme="minorHAnsi"/>
        </w:rPr>
        <w:t>l</w:t>
      </w:r>
      <w:r w:rsidRPr="00791663">
        <w:rPr>
          <w:rFonts w:asciiTheme="minorHAnsi" w:hAnsiTheme="minorHAnsi" w:cstheme="minorHAnsi"/>
        </w:rPr>
        <w:t>ektura besedila</w:t>
      </w:r>
      <w:r w:rsidR="00873233" w:rsidRPr="00791663">
        <w:rPr>
          <w:rFonts w:asciiTheme="minorHAnsi" w:hAnsiTheme="minorHAnsi" w:cstheme="minorHAnsi"/>
        </w:rPr>
        <w:t>:</w:t>
      </w:r>
    </w:p>
    <w:p w14:paraId="483D3987" w14:textId="21CBF91E" w:rsidR="00110FE2" w:rsidRPr="00791663" w:rsidRDefault="00873233" w:rsidP="002324B8">
      <w:pPr>
        <w:rPr>
          <w:rFonts w:asciiTheme="minorHAnsi" w:hAnsiTheme="minorHAnsi" w:cstheme="minorHAnsi"/>
          <w:b/>
        </w:rPr>
      </w:pPr>
      <w:r w:rsidRPr="00791663">
        <w:rPr>
          <w:rFonts w:asciiTheme="minorHAnsi" w:hAnsiTheme="minorHAnsi" w:cstheme="minorHAnsi"/>
        </w:rPr>
        <w:t>a</w:t>
      </w:r>
      <w:r w:rsidR="00F71EB3" w:rsidRPr="00791663">
        <w:rPr>
          <w:rFonts w:asciiTheme="minorHAnsi" w:hAnsiTheme="minorHAnsi" w:cstheme="minorHAnsi"/>
        </w:rPr>
        <w:t xml:space="preserve">) </w:t>
      </w:r>
      <w:r w:rsidRPr="00791663">
        <w:rPr>
          <w:rFonts w:asciiTheme="minorHAnsi" w:hAnsiTheme="minorHAnsi" w:cstheme="minorHAnsi"/>
        </w:rPr>
        <w:t>p</w:t>
      </w:r>
      <w:r w:rsidR="00110FE2" w:rsidRPr="00791663">
        <w:rPr>
          <w:rFonts w:asciiTheme="minorHAnsi" w:hAnsiTheme="minorHAnsi" w:cstheme="minorHAnsi"/>
        </w:rPr>
        <w:t>rvo branje</w:t>
      </w:r>
      <w:r w:rsidRPr="00791663">
        <w:rPr>
          <w:rFonts w:asciiTheme="minorHAnsi" w:hAnsiTheme="minorHAnsi" w:cstheme="minorHAnsi"/>
          <w:lang w:eastAsia="en-US"/>
        </w:rPr>
        <w:t xml:space="preserve"> – l</w:t>
      </w:r>
      <w:r w:rsidR="00110FE2" w:rsidRPr="00791663">
        <w:rPr>
          <w:rFonts w:asciiTheme="minorHAnsi" w:hAnsiTheme="minorHAnsi" w:cstheme="minorHAnsi"/>
          <w:lang w:eastAsia="en-US"/>
        </w:rPr>
        <w:t xml:space="preserve">ektor opravi </w:t>
      </w:r>
      <w:r w:rsidR="004A4FA2" w:rsidRPr="00791663">
        <w:rPr>
          <w:rFonts w:asciiTheme="minorHAnsi" w:hAnsiTheme="minorHAnsi" w:cstheme="minorHAnsi"/>
          <w:lang w:eastAsia="en-US"/>
        </w:rPr>
        <w:t xml:space="preserve">zlasti </w:t>
      </w:r>
      <w:r w:rsidR="00110FE2" w:rsidRPr="00791663">
        <w:rPr>
          <w:rFonts w:asciiTheme="minorHAnsi" w:hAnsiTheme="minorHAnsi" w:cstheme="minorHAnsi"/>
          <w:lang w:eastAsia="en-US"/>
        </w:rPr>
        <w:t xml:space="preserve">jezikovni pregled besedila. </w:t>
      </w:r>
      <w:r w:rsidR="004A4FA2" w:rsidRPr="00791663">
        <w:rPr>
          <w:rFonts w:asciiTheme="minorHAnsi" w:hAnsiTheme="minorHAnsi" w:cstheme="minorHAnsi"/>
          <w:lang w:eastAsia="en-US"/>
        </w:rPr>
        <w:t>Opredelitev lektorjevega dela po ravneh</w:t>
      </w:r>
      <w:r w:rsidR="00110FE2" w:rsidRPr="00791663">
        <w:rPr>
          <w:rFonts w:asciiTheme="minorHAnsi" w:hAnsiTheme="minorHAnsi" w:cstheme="minorHAnsi"/>
          <w:lang w:eastAsia="en-US"/>
        </w:rPr>
        <w:t>:</w:t>
      </w:r>
    </w:p>
    <w:p w14:paraId="6FD4CB3A" w14:textId="16A7AC2F" w:rsidR="00110FE2" w:rsidRPr="00791663" w:rsidRDefault="00AC3950" w:rsidP="00C66765">
      <w:pPr>
        <w:pStyle w:val="Odstavekseznama"/>
        <w:numPr>
          <w:ilvl w:val="0"/>
          <w:numId w:val="79"/>
        </w:numPr>
        <w:rPr>
          <w:rFonts w:asciiTheme="minorHAnsi" w:hAnsiTheme="minorHAnsi" w:cstheme="minorHAnsi"/>
        </w:rPr>
      </w:pPr>
      <w:r w:rsidRPr="00791663">
        <w:rPr>
          <w:rFonts w:asciiTheme="minorHAnsi" w:hAnsiTheme="minorHAnsi" w:cstheme="minorHAnsi"/>
        </w:rPr>
        <w:t>p</w:t>
      </w:r>
      <w:r w:rsidR="00110FE2" w:rsidRPr="00791663">
        <w:rPr>
          <w:rFonts w:asciiTheme="minorHAnsi" w:hAnsiTheme="minorHAnsi" w:cstheme="minorHAnsi"/>
        </w:rPr>
        <w:t>ravopis</w:t>
      </w:r>
      <w:r w:rsidR="004A4FA2" w:rsidRPr="00791663">
        <w:rPr>
          <w:rFonts w:asciiTheme="minorHAnsi" w:hAnsiTheme="minorHAnsi" w:cstheme="minorHAnsi"/>
        </w:rPr>
        <w:t>na</w:t>
      </w:r>
      <w:r w:rsidRPr="00791663">
        <w:rPr>
          <w:rFonts w:asciiTheme="minorHAnsi" w:hAnsiTheme="minorHAnsi" w:cstheme="minorHAnsi"/>
        </w:rPr>
        <w:t xml:space="preserve"> ustreznost besedila,</w:t>
      </w:r>
      <w:r w:rsidR="00110FE2" w:rsidRPr="00791663">
        <w:rPr>
          <w:rFonts w:asciiTheme="minorHAnsi" w:hAnsiTheme="minorHAnsi" w:cstheme="minorHAnsi"/>
        </w:rPr>
        <w:t xml:space="preserve"> </w:t>
      </w:r>
    </w:p>
    <w:p w14:paraId="51857272" w14:textId="51B98E72" w:rsidR="00110FE2" w:rsidRPr="00791663" w:rsidRDefault="00AC3950" w:rsidP="00C66765">
      <w:pPr>
        <w:pStyle w:val="Odstavekseznama"/>
        <w:numPr>
          <w:ilvl w:val="0"/>
          <w:numId w:val="79"/>
        </w:numPr>
        <w:rPr>
          <w:rFonts w:asciiTheme="minorHAnsi" w:hAnsiTheme="minorHAnsi" w:cstheme="minorHAnsi"/>
        </w:rPr>
      </w:pPr>
      <w:r w:rsidRPr="00791663">
        <w:rPr>
          <w:rFonts w:asciiTheme="minorHAnsi" w:hAnsiTheme="minorHAnsi" w:cstheme="minorHAnsi"/>
        </w:rPr>
        <w:t>skladenjsko-besedn</w:t>
      </w:r>
      <w:r w:rsidR="004A4FA2" w:rsidRPr="00791663">
        <w:rPr>
          <w:rFonts w:asciiTheme="minorHAnsi" w:hAnsiTheme="minorHAnsi" w:cstheme="minorHAnsi"/>
        </w:rPr>
        <w:t>a</w:t>
      </w:r>
      <w:r w:rsidRPr="00791663">
        <w:rPr>
          <w:rFonts w:asciiTheme="minorHAnsi" w:hAnsiTheme="minorHAnsi" w:cstheme="minorHAnsi"/>
        </w:rPr>
        <w:t xml:space="preserve"> ustreznost besedila</w:t>
      </w:r>
      <w:r w:rsidR="00110FE2" w:rsidRPr="00791663">
        <w:rPr>
          <w:rFonts w:asciiTheme="minorHAnsi" w:hAnsiTheme="minorHAnsi" w:cstheme="minorHAnsi"/>
        </w:rPr>
        <w:t>,</w:t>
      </w:r>
    </w:p>
    <w:p w14:paraId="07845B5B" w14:textId="6F52FBC1" w:rsidR="00110FE2" w:rsidRPr="00791663" w:rsidRDefault="00AC3950" w:rsidP="00C66765">
      <w:pPr>
        <w:pStyle w:val="Odstavekseznama"/>
        <w:numPr>
          <w:ilvl w:val="0"/>
          <w:numId w:val="79"/>
        </w:numPr>
        <w:rPr>
          <w:rFonts w:asciiTheme="minorHAnsi" w:hAnsiTheme="minorHAnsi" w:cstheme="minorHAnsi"/>
        </w:rPr>
      </w:pPr>
      <w:r w:rsidRPr="00791663">
        <w:rPr>
          <w:rFonts w:asciiTheme="minorHAnsi" w:hAnsiTheme="minorHAnsi" w:cstheme="minorHAnsi"/>
        </w:rPr>
        <w:t>vsebinsk</w:t>
      </w:r>
      <w:r w:rsidR="004A4FA2" w:rsidRPr="00791663">
        <w:rPr>
          <w:rFonts w:asciiTheme="minorHAnsi" w:hAnsiTheme="minorHAnsi" w:cstheme="minorHAnsi"/>
        </w:rPr>
        <w:t>a</w:t>
      </w:r>
      <w:r w:rsidRPr="00791663">
        <w:rPr>
          <w:rFonts w:asciiTheme="minorHAnsi" w:hAnsiTheme="minorHAnsi" w:cstheme="minorHAnsi"/>
        </w:rPr>
        <w:t xml:space="preserve"> ustreznost besedila in ustreznost </w:t>
      </w:r>
      <w:r w:rsidR="00110FE2" w:rsidRPr="00791663">
        <w:rPr>
          <w:rFonts w:asciiTheme="minorHAnsi" w:hAnsiTheme="minorHAnsi" w:cstheme="minorHAnsi"/>
        </w:rPr>
        <w:t>slog</w:t>
      </w:r>
      <w:r w:rsidRPr="00791663">
        <w:rPr>
          <w:rFonts w:asciiTheme="minorHAnsi" w:hAnsiTheme="minorHAnsi" w:cstheme="minorHAnsi"/>
        </w:rPr>
        <w:t>a</w:t>
      </w:r>
      <w:r w:rsidR="00110FE2" w:rsidRPr="00791663">
        <w:rPr>
          <w:rFonts w:asciiTheme="minorHAnsi" w:hAnsiTheme="minorHAnsi" w:cstheme="minorHAnsi"/>
        </w:rPr>
        <w:t>,</w:t>
      </w:r>
    </w:p>
    <w:p w14:paraId="433D0764" w14:textId="55C33C9B" w:rsidR="00F71EB3" w:rsidRPr="00791663" w:rsidRDefault="00873233" w:rsidP="00C66765">
      <w:pPr>
        <w:pStyle w:val="Odstavekseznama"/>
        <w:numPr>
          <w:ilvl w:val="0"/>
          <w:numId w:val="79"/>
        </w:numPr>
        <w:rPr>
          <w:rFonts w:asciiTheme="minorHAnsi" w:hAnsiTheme="minorHAnsi" w:cstheme="minorHAnsi"/>
        </w:rPr>
      </w:pPr>
      <w:r w:rsidRPr="00791663">
        <w:rPr>
          <w:rFonts w:asciiTheme="minorHAnsi" w:hAnsiTheme="minorHAnsi" w:cstheme="minorHAnsi"/>
        </w:rPr>
        <w:t>po potrebi</w:t>
      </w:r>
      <w:r w:rsidR="00110FE2" w:rsidRPr="00791663">
        <w:rPr>
          <w:rFonts w:asciiTheme="minorHAnsi" w:hAnsiTheme="minorHAnsi" w:cstheme="minorHAnsi"/>
        </w:rPr>
        <w:t xml:space="preserve"> </w:t>
      </w:r>
      <w:r w:rsidRPr="00791663">
        <w:rPr>
          <w:rFonts w:asciiTheme="minorHAnsi" w:hAnsiTheme="minorHAnsi" w:cstheme="minorHAnsi"/>
        </w:rPr>
        <w:t xml:space="preserve">ustreznost </w:t>
      </w:r>
      <w:r w:rsidR="00110FE2" w:rsidRPr="00791663">
        <w:rPr>
          <w:rFonts w:asciiTheme="minorHAnsi" w:hAnsiTheme="minorHAnsi" w:cstheme="minorHAnsi"/>
        </w:rPr>
        <w:t>terminologije</w:t>
      </w:r>
      <w:r w:rsidRPr="00791663">
        <w:rPr>
          <w:rFonts w:asciiTheme="minorHAnsi" w:hAnsiTheme="minorHAnsi" w:cstheme="minorHAnsi"/>
        </w:rPr>
        <w:t>;</w:t>
      </w:r>
    </w:p>
    <w:p w14:paraId="1901ACA9" w14:textId="46AD1021" w:rsidR="00110FE2" w:rsidRPr="00791663" w:rsidRDefault="00AC3950" w:rsidP="002324B8">
      <w:pPr>
        <w:rPr>
          <w:rFonts w:asciiTheme="minorHAnsi" w:hAnsiTheme="minorHAnsi" w:cstheme="minorHAnsi"/>
        </w:rPr>
      </w:pPr>
      <w:r w:rsidRPr="00791663">
        <w:rPr>
          <w:rFonts w:asciiTheme="minorHAnsi" w:hAnsiTheme="minorHAnsi" w:cstheme="minorHAnsi"/>
        </w:rPr>
        <w:t>b</w:t>
      </w:r>
      <w:r w:rsidR="00F71EB3" w:rsidRPr="00791663">
        <w:rPr>
          <w:rFonts w:asciiTheme="minorHAnsi" w:hAnsiTheme="minorHAnsi" w:cstheme="minorHAnsi"/>
        </w:rPr>
        <w:t xml:space="preserve">) </w:t>
      </w:r>
      <w:r w:rsidR="00873233" w:rsidRPr="00791663">
        <w:rPr>
          <w:rFonts w:asciiTheme="minorHAnsi" w:hAnsiTheme="minorHAnsi" w:cstheme="minorHAnsi"/>
        </w:rPr>
        <w:t>d</w:t>
      </w:r>
      <w:r w:rsidR="00110FE2" w:rsidRPr="00791663">
        <w:rPr>
          <w:rFonts w:asciiTheme="minorHAnsi" w:hAnsiTheme="minorHAnsi" w:cstheme="minorHAnsi"/>
        </w:rPr>
        <w:t>rugo branje</w:t>
      </w:r>
      <w:r w:rsidR="00873233" w:rsidRPr="00791663">
        <w:rPr>
          <w:rFonts w:asciiTheme="minorHAnsi" w:hAnsiTheme="minorHAnsi" w:cstheme="minorHAnsi"/>
        </w:rPr>
        <w:t xml:space="preserve"> – lektor znova v celoti prebere besedilo</w:t>
      </w:r>
      <w:r w:rsidRPr="00791663">
        <w:rPr>
          <w:rFonts w:asciiTheme="minorHAnsi" w:hAnsiTheme="minorHAnsi" w:cstheme="minorHAnsi"/>
        </w:rPr>
        <w:t xml:space="preserve">, zlasti </w:t>
      </w:r>
      <w:r w:rsidR="004A4FA2" w:rsidRPr="00791663">
        <w:rPr>
          <w:rFonts w:asciiTheme="minorHAnsi" w:hAnsiTheme="minorHAnsi" w:cstheme="minorHAnsi"/>
        </w:rPr>
        <w:t>z vidika vsebinske ravni</w:t>
      </w:r>
      <w:r w:rsidR="007B7AB4" w:rsidRPr="00791663">
        <w:rPr>
          <w:rFonts w:asciiTheme="minorHAnsi" w:hAnsiTheme="minorHAnsi" w:cstheme="minorHAnsi"/>
        </w:rPr>
        <w:t xml:space="preserve"> (koherentnost besedila)</w:t>
      </w:r>
      <w:r w:rsidR="00D267CC" w:rsidRPr="00791663">
        <w:rPr>
          <w:rFonts w:asciiTheme="minorHAnsi" w:hAnsiTheme="minorHAnsi" w:cstheme="minorHAnsi"/>
        </w:rPr>
        <w:t>.</w:t>
      </w:r>
    </w:p>
    <w:p w14:paraId="0F0BCDDB" w14:textId="77777777" w:rsidR="00641F75" w:rsidRPr="00791663" w:rsidRDefault="00641F75" w:rsidP="002324B8">
      <w:pPr>
        <w:rPr>
          <w:rFonts w:asciiTheme="minorHAnsi" w:hAnsiTheme="minorHAnsi" w:cstheme="minorHAnsi"/>
          <w:lang w:eastAsia="en-US"/>
        </w:rPr>
      </w:pPr>
    </w:p>
    <w:p w14:paraId="467260A4" w14:textId="07148E92" w:rsidR="00046F41" w:rsidRPr="00791663" w:rsidRDefault="00F44ACE" w:rsidP="002324B8">
      <w:pPr>
        <w:jc w:val="both"/>
        <w:rPr>
          <w:rFonts w:asciiTheme="minorHAnsi" w:hAnsiTheme="minorHAnsi" w:cstheme="minorHAnsi"/>
          <w:lang w:eastAsia="en-US"/>
        </w:rPr>
      </w:pPr>
      <w:r w:rsidRPr="00791663">
        <w:rPr>
          <w:rFonts w:asciiTheme="minorHAnsi" w:hAnsiTheme="minorHAnsi" w:cstheme="minorHAnsi"/>
          <w:lang w:eastAsia="en-US"/>
        </w:rPr>
        <w:t>Pri</w:t>
      </w:r>
      <w:r w:rsidR="00046F41" w:rsidRPr="00791663">
        <w:rPr>
          <w:rFonts w:asciiTheme="minorHAnsi" w:hAnsiTheme="minorHAnsi" w:cstheme="minorHAnsi"/>
          <w:lang w:eastAsia="en-US"/>
        </w:rPr>
        <w:t xml:space="preserve"> lektoriranj</w:t>
      </w:r>
      <w:r w:rsidRPr="00791663">
        <w:rPr>
          <w:rFonts w:asciiTheme="minorHAnsi" w:hAnsiTheme="minorHAnsi" w:cstheme="minorHAnsi"/>
          <w:lang w:eastAsia="en-US"/>
        </w:rPr>
        <w:t>u</w:t>
      </w:r>
      <w:r w:rsidR="00046F41" w:rsidRPr="00791663">
        <w:rPr>
          <w:rFonts w:asciiTheme="minorHAnsi" w:hAnsiTheme="minorHAnsi" w:cstheme="minorHAnsi"/>
          <w:lang w:eastAsia="en-US"/>
        </w:rPr>
        <w:t xml:space="preserve"> je </w:t>
      </w:r>
      <w:r w:rsidR="004A4FA2" w:rsidRPr="00791663">
        <w:rPr>
          <w:rFonts w:asciiTheme="minorHAnsi" w:hAnsiTheme="minorHAnsi" w:cstheme="minorHAnsi"/>
          <w:lang w:eastAsia="en-US"/>
        </w:rPr>
        <w:t xml:space="preserve">praviloma </w:t>
      </w:r>
      <w:r w:rsidR="00046F41" w:rsidRPr="00791663">
        <w:rPr>
          <w:rFonts w:asciiTheme="minorHAnsi" w:hAnsiTheme="minorHAnsi" w:cstheme="minorHAnsi"/>
          <w:lang w:eastAsia="en-US"/>
        </w:rPr>
        <w:t>nujno sodelovanje med lektorjem in avtorjem ali prevajalcem besedila</w:t>
      </w:r>
      <w:r w:rsidR="004A4FA2" w:rsidRPr="00791663">
        <w:rPr>
          <w:rFonts w:asciiTheme="minorHAnsi" w:hAnsiTheme="minorHAnsi" w:cstheme="minorHAnsi"/>
          <w:lang w:eastAsia="en-US"/>
        </w:rPr>
        <w:t xml:space="preserve">, ustrezne podatke za stike med udeleženimi v naročilu </w:t>
      </w:r>
      <w:r w:rsidR="00046F41" w:rsidRPr="00791663">
        <w:rPr>
          <w:rFonts w:asciiTheme="minorHAnsi" w:hAnsiTheme="minorHAnsi" w:cstheme="minorHAnsi"/>
          <w:lang w:eastAsia="en-US"/>
        </w:rPr>
        <w:t xml:space="preserve">mora lektorju zagotoviti </w:t>
      </w:r>
      <w:r w:rsidR="004A4FA2" w:rsidRPr="00791663">
        <w:rPr>
          <w:rFonts w:asciiTheme="minorHAnsi" w:hAnsiTheme="minorHAnsi" w:cstheme="minorHAnsi"/>
          <w:lang w:eastAsia="en-US"/>
        </w:rPr>
        <w:t>naročnik</w:t>
      </w:r>
      <w:r w:rsidR="00046F41" w:rsidRPr="00791663">
        <w:rPr>
          <w:rFonts w:asciiTheme="minorHAnsi" w:hAnsiTheme="minorHAnsi" w:cstheme="minorHAnsi"/>
          <w:lang w:eastAsia="en-US"/>
        </w:rPr>
        <w:t>. Lektor na željo naročnika, avtorja ali prevajalca utemelji pomembnejše posege v besedilo.</w:t>
      </w:r>
      <w:r w:rsidR="008C453E" w:rsidRPr="00791663">
        <w:rPr>
          <w:rFonts w:asciiTheme="minorHAnsi" w:hAnsiTheme="minorHAnsi" w:cstheme="minorHAnsi"/>
          <w:lang w:eastAsia="en-US"/>
        </w:rPr>
        <w:t xml:space="preserve"> Lektor naročniku lektorirano besedilo vedno pošlje z vidnimi popravki.</w:t>
      </w:r>
    </w:p>
    <w:p w14:paraId="7ADC1511" w14:textId="77777777" w:rsidR="00046F41" w:rsidRPr="00791663" w:rsidRDefault="00046F41" w:rsidP="00D267CC">
      <w:pPr>
        <w:spacing w:line="276" w:lineRule="auto"/>
        <w:rPr>
          <w:rFonts w:asciiTheme="minorHAnsi" w:hAnsiTheme="minorHAnsi" w:cstheme="minorHAnsi"/>
          <w:lang w:eastAsia="en-US"/>
        </w:rPr>
      </w:pPr>
    </w:p>
    <w:p w14:paraId="1A4F4889" w14:textId="40989108" w:rsidR="00046F41" w:rsidRPr="00791663" w:rsidRDefault="00601078" w:rsidP="00046F41">
      <w:pPr>
        <w:pStyle w:val="Naslov2"/>
        <w:spacing w:before="0" w:line="276" w:lineRule="auto"/>
        <w:rPr>
          <w:rStyle w:val="Poudarek"/>
          <w:rFonts w:asciiTheme="minorHAnsi" w:hAnsiTheme="minorHAnsi" w:cstheme="minorHAnsi"/>
          <w:sz w:val="24"/>
          <w:szCs w:val="24"/>
        </w:rPr>
      </w:pPr>
      <w:bookmarkStart w:id="82" w:name="_Toc219119068"/>
      <w:bookmarkStart w:id="83" w:name="_Toc231202165"/>
      <w:r w:rsidRPr="00791663">
        <w:rPr>
          <w:rStyle w:val="Poudarek"/>
          <w:rFonts w:asciiTheme="minorHAnsi" w:hAnsiTheme="minorHAnsi" w:cstheme="minorHAnsi"/>
          <w:sz w:val="24"/>
          <w:szCs w:val="24"/>
        </w:rPr>
        <w:t>2</w:t>
      </w:r>
      <w:r w:rsidR="000F7E7D" w:rsidRPr="00791663">
        <w:rPr>
          <w:rStyle w:val="Poudarek"/>
          <w:rFonts w:asciiTheme="minorHAnsi" w:hAnsiTheme="minorHAnsi" w:cstheme="minorHAnsi"/>
          <w:sz w:val="24"/>
          <w:szCs w:val="24"/>
        </w:rPr>
        <w:t xml:space="preserve">.2 </w:t>
      </w:r>
      <w:r w:rsidR="00046F41" w:rsidRPr="00791663">
        <w:rPr>
          <w:rStyle w:val="Poudarek"/>
          <w:rFonts w:asciiTheme="minorHAnsi" w:hAnsiTheme="minorHAnsi" w:cstheme="minorHAnsi"/>
          <w:sz w:val="24"/>
          <w:szCs w:val="24"/>
        </w:rPr>
        <w:t>Tehnične specifikacije</w:t>
      </w:r>
      <w:r w:rsidR="00E00E98" w:rsidRPr="00791663">
        <w:rPr>
          <w:rStyle w:val="Poudarek"/>
          <w:rFonts w:asciiTheme="minorHAnsi" w:hAnsiTheme="minorHAnsi" w:cstheme="minorHAnsi"/>
          <w:sz w:val="24"/>
          <w:szCs w:val="24"/>
        </w:rPr>
        <w:t xml:space="preserve"> za storitve lektoriranja</w:t>
      </w:r>
      <w:bookmarkEnd w:id="82"/>
      <w:bookmarkEnd w:id="83"/>
    </w:p>
    <w:p w14:paraId="6B0C2990" w14:textId="77777777" w:rsidR="00046F41" w:rsidRPr="00791663" w:rsidRDefault="00046F41" w:rsidP="00046F41">
      <w:pPr>
        <w:rPr>
          <w:rFonts w:asciiTheme="minorHAnsi" w:hAnsiTheme="minorHAnsi" w:cstheme="minorHAnsi"/>
          <w:lang w:eastAsia="en-US"/>
        </w:rPr>
      </w:pPr>
    </w:p>
    <w:p w14:paraId="545C6A40" w14:textId="1CCAF609"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 xml:space="preserve">Tehnične specifikacije so obvezni del javnega naročila, v katerem naročnik opredeli vsebino in obseg storitev, ki so predmet javnega naročila. ZJN-3 jih opredeljuje v 68. členu v povezavi s 23. točko 2. člena ter 69. in 70. členom. Tehnične specifikacije morajo omogočati odprtost javnih naročil in konkurenco. </w:t>
      </w:r>
    </w:p>
    <w:p w14:paraId="78650E23" w14:textId="77777777" w:rsidR="00046F41" w:rsidRPr="00791663" w:rsidRDefault="00046F41" w:rsidP="00046F41">
      <w:pPr>
        <w:spacing w:line="276" w:lineRule="auto"/>
        <w:jc w:val="both"/>
        <w:rPr>
          <w:rFonts w:asciiTheme="minorHAnsi" w:hAnsiTheme="minorHAnsi" w:cstheme="minorHAnsi"/>
        </w:rPr>
      </w:pPr>
    </w:p>
    <w:p w14:paraId="57DC3C57" w14:textId="389C45AB" w:rsidR="00046F41" w:rsidRPr="00791663" w:rsidRDefault="00046F41" w:rsidP="00046F41">
      <w:pPr>
        <w:spacing w:line="276" w:lineRule="auto"/>
        <w:jc w:val="both"/>
        <w:rPr>
          <w:rFonts w:asciiTheme="minorHAnsi" w:hAnsiTheme="minorHAnsi" w:cstheme="minorHAnsi"/>
        </w:rPr>
      </w:pPr>
      <w:r w:rsidRPr="00791663">
        <w:rPr>
          <w:rFonts w:asciiTheme="minorHAnsi" w:hAnsiTheme="minorHAnsi" w:cstheme="minorHAnsi"/>
        </w:rPr>
        <w:t>Naročnikov cilj je, da v tehničnih specifikacijah čim natančneje opredeli svoje zahteve glede izpolnjevanja predpisanih standardov za izvajanje storitve in vs</w:t>
      </w:r>
      <w:r w:rsidR="00A905E8" w:rsidRPr="00791663">
        <w:rPr>
          <w:rFonts w:asciiTheme="minorHAnsi" w:hAnsiTheme="minorHAnsi" w:cstheme="minorHAnsi"/>
        </w:rPr>
        <w:t>eh</w:t>
      </w:r>
      <w:r w:rsidRPr="00791663">
        <w:rPr>
          <w:rFonts w:asciiTheme="minorHAnsi" w:hAnsiTheme="minorHAnsi" w:cstheme="minorHAnsi"/>
        </w:rPr>
        <w:t xml:space="preserve"> strokovn</w:t>
      </w:r>
      <w:r w:rsidR="00A905E8" w:rsidRPr="00791663">
        <w:rPr>
          <w:rFonts w:asciiTheme="minorHAnsi" w:hAnsiTheme="minorHAnsi" w:cstheme="minorHAnsi"/>
        </w:rPr>
        <w:t>ih</w:t>
      </w:r>
      <w:r w:rsidRPr="00791663">
        <w:rPr>
          <w:rFonts w:asciiTheme="minorHAnsi" w:hAnsiTheme="minorHAnsi" w:cstheme="minorHAnsi"/>
        </w:rPr>
        <w:t xml:space="preserve"> priporočil. </w:t>
      </w:r>
    </w:p>
    <w:p w14:paraId="42534361" w14:textId="77777777" w:rsidR="00046F41" w:rsidRPr="00791663" w:rsidRDefault="00046F41" w:rsidP="00046F41">
      <w:pPr>
        <w:spacing w:line="276" w:lineRule="auto"/>
        <w:jc w:val="both"/>
        <w:rPr>
          <w:rFonts w:asciiTheme="minorHAnsi" w:hAnsiTheme="minorHAnsi" w:cstheme="minorHAnsi"/>
        </w:rPr>
      </w:pPr>
    </w:p>
    <w:p w14:paraId="3F4BAF75" w14:textId="77777777" w:rsidR="00A905E8" w:rsidRPr="00791663" w:rsidRDefault="00A905E8" w:rsidP="00A905E8">
      <w:pPr>
        <w:spacing w:line="276" w:lineRule="auto"/>
        <w:jc w:val="both"/>
        <w:rPr>
          <w:rFonts w:asciiTheme="minorHAnsi" w:hAnsiTheme="minorHAnsi" w:cstheme="minorHAnsi"/>
        </w:rPr>
      </w:pPr>
      <w:r w:rsidRPr="00791663">
        <w:rPr>
          <w:rFonts w:asciiTheme="minorHAnsi" w:hAnsiTheme="minorHAnsi" w:cstheme="minorHAnsi"/>
        </w:rPr>
        <w:t>Razpisna dokumentacija mora vsebovati opredelitev predmeta naročila, ki je temelj naročene storitve, in sicer:</w:t>
      </w:r>
    </w:p>
    <w:p w14:paraId="5596FCD6" w14:textId="5101D468"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vrsto storitve: lektoriranje,</w:t>
      </w:r>
    </w:p>
    <w:p w14:paraId="1C6E75B6" w14:textId="587DD52F"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jezikovne kombinacije</w:t>
      </w:r>
      <w:r w:rsidR="00C66765" w:rsidRPr="00791663">
        <w:rPr>
          <w:rFonts w:asciiTheme="minorHAnsi" w:hAnsiTheme="minorHAnsi" w:cstheme="minorHAnsi"/>
        </w:rPr>
        <w:t xml:space="preserve"> (če gre za tujo lekturo)</w:t>
      </w:r>
      <w:r w:rsidRPr="00791663">
        <w:rPr>
          <w:rFonts w:asciiTheme="minorHAnsi" w:hAnsiTheme="minorHAnsi" w:cstheme="minorHAnsi"/>
        </w:rPr>
        <w:t>,</w:t>
      </w:r>
    </w:p>
    <w:p w14:paraId="54A68408" w14:textId="67C12AAE"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 xml:space="preserve">področje lektoriranja: </w:t>
      </w:r>
      <w:r w:rsidR="00A67E99" w:rsidRPr="00791663">
        <w:rPr>
          <w:rFonts w:asciiTheme="minorHAnsi" w:hAnsiTheme="minorHAnsi" w:cstheme="minorHAnsi"/>
        </w:rPr>
        <w:t xml:space="preserve">na primer </w:t>
      </w:r>
      <w:r w:rsidRPr="00791663">
        <w:rPr>
          <w:rFonts w:asciiTheme="minorHAnsi" w:hAnsiTheme="minorHAnsi" w:cstheme="minorHAnsi"/>
        </w:rPr>
        <w:t>pravo, tehnika, finance, zakonodaja,</w:t>
      </w:r>
    </w:p>
    <w:p w14:paraId="6B1D2470" w14:textId="5E7B23C7"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obliko datotek, v katerih bo</w:t>
      </w:r>
      <w:r w:rsidR="00B11538" w:rsidRPr="00791663">
        <w:rPr>
          <w:rFonts w:asciiTheme="minorHAnsi" w:hAnsiTheme="minorHAnsi" w:cstheme="minorHAnsi"/>
        </w:rPr>
        <w:t>do besedila za lekturo poslana</w:t>
      </w:r>
      <w:r w:rsidR="00A37699" w:rsidRPr="00791663">
        <w:rPr>
          <w:rFonts w:asciiTheme="minorHAnsi" w:hAnsiTheme="minorHAnsi" w:cstheme="minorHAnsi"/>
        </w:rPr>
        <w:t xml:space="preserve"> </w:t>
      </w:r>
      <w:r w:rsidRPr="00791663">
        <w:rPr>
          <w:rFonts w:asciiTheme="minorHAnsi" w:hAnsiTheme="minorHAnsi" w:cstheme="minorHAnsi"/>
        </w:rPr>
        <w:t>izbranemu izvajalcu</w:t>
      </w:r>
      <w:r w:rsidR="002B2779" w:rsidRPr="00791663">
        <w:rPr>
          <w:rFonts w:asciiTheme="minorHAnsi" w:hAnsiTheme="minorHAnsi" w:cstheme="minorHAnsi"/>
        </w:rPr>
        <w:t>,</w:t>
      </w:r>
      <w:r w:rsidRPr="00791663">
        <w:rPr>
          <w:rFonts w:asciiTheme="minorHAnsi" w:hAnsiTheme="minorHAnsi" w:cstheme="minorHAnsi"/>
        </w:rPr>
        <w:t xml:space="preserve"> in </w:t>
      </w:r>
      <w:r w:rsidR="002B2779" w:rsidRPr="00791663">
        <w:rPr>
          <w:rFonts w:asciiTheme="minorHAnsi" w:hAnsiTheme="minorHAnsi" w:cstheme="minorHAnsi"/>
        </w:rPr>
        <w:t xml:space="preserve">obliko, </w:t>
      </w:r>
      <w:r w:rsidRPr="00791663">
        <w:rPr>
          <w:rFonts w:asciiTheme="minorHAnsi" w:hAnsiTheme="minorHAnsi" w:cstheme="minorHAnsi"/>
        </w:rPr>
        <w:t>v kater</w:t>
      </w:r>
      <w:r w:rsidR="00B11538" w:rsidRPr="00791663">
        <w:rPr>
          <w:rFonts w:asciiTheme="minorHAnsi" w:hAnsiTheme="minorHAnsi" w:cstheme="minorHAnsi"/>
        </w:rPr>
        <w:t xml:space="preserve">i </w:t>
      </w:r>
      <w:r w:rsidRPr="00791663">
        <w:rPr>
          <w:rFonts w:asciiTheme="minorHAnsi" w:hAnsiTheme="minorHAnsi" w:cstheme="minorHAnsi"/>
        </w:rPr>
        <w:t xml:space="preserve">naj </w:t>
      </w:r>
      <w:r w:rsidR="00B11538" w:rsidRPr="00791663">
        <w:rPr>
          <w:rFonts w:asciiTheme="minorHAnsi" w:hAnsiTheme="minorHAnsi" w:cstheme="minorHAnsi"/>
        </w:rPr>
        <w:t>izvajalec opravljeno lekturo vrne naročniku</w:t>
      </w:r>
      <w:r w:rsidRPr="00791663">
        <w:rPr>
          <w:rFonts w:asciiTheme="minorHAnsi" w:hAnsiTheme="minorHAnsi" w:cstheme="minorHAnsi"/>
        </w:rPr>
        <w:t>,</w:t>
      </w:r>
    </w:p>
    <w:p w14:paraId="580BDA1E" w14:textId="7363EDA0"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 xml:space="preserve">pričakovano količino </w:t>
      </w:r>
      <w:r w:rsidR="00B11538" w:rsidRPr="00791663">
        <w:rPr>
          <w:rFonts w:asciiTheme="minorHAnsi" w:hAnsiTheme="minorHAnsi" w:cstheme="minorHAnsi"/>
        </w:rPr>
        <w:t>besedil za lekturo</w:t>
      </w:r>
      <w:r w:rsidRPr="00791663">
        <w:rPr>
          <w:rFonts w:asciiTheme="minorHAnsi" w:hAnsiTheme="minorHAnsi" w:cstheme="minorHAnsi"/>
        </w:rPr>
        <w:t>, če je to mo</w:t>
      </w:r>
      <w:r w:rsidR="002D0095" w:rsidRPr="00791663">
        <w:rPr>
          <w:rFonts w:asciiTheme="minorHAnsi" w:hAnsiTheme="minorHAnsi" w:cstheme="minorHAnsi"/>
        </w:rPr>
        <w:t>goče</w:t>
      </w:r>
      <w:r w:rsidRPr="00791663">
        <w:rPr>
          <w:rFonts w:asciiTheme="minorHAnsi" w:hAnsiTheme="minorHAnsi" w:cstheme="minorHAnsi"/>
        </w:rPr>
        <w:t xml:space="preserve"> opredeliti,</w:t>
      </w:r>
    </w:p>
    <w:p w14:paraId="59BB8D6F" w14:textId="7DFA2B5F"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zahtevane roke izvedbe storitve, če so ti določljivi</w:t>
      </w:r>
      <w:r w:rsidR="00EF3F8E" w:rsidRPr="00791663">
        <w:rPr>
          <w:rFonts w:asciiTheme="minorHAnsi" w:hAnsiTheme="minorHAnsi" w:cstheme="minorHAnsi"/>
        </w:rPr>
        <w:t xml:space="preserve"> (kdaj</w:t>
      </w:r>
      <w:r w:rsidR="00371C1A" w:rsidRPr="00791663">
        <w:rPr>
          <w:rFonts w:asciiTheme="minorHAnsi" w:hAnsiTheme="minorHAnsi" w:cstheme="minorHAnsi"/>
        </w:rPr>
        <w:t xml:space="preserve"> /dan in ura/</w:t>
      </w:r>
      <w:r w:rsidR="00EF3F8E" w:rsidRPr="00791663">
        <w:rPr>
          <w:rFonts w:asciiTheme="minorHAnsi" w:hAnsiTheme="minorHAnsi" w:cstheme="minorHAnsi"/>
        </w:rPr>
        <w:t xml:space="preserve"> začne teči</w:t>
      </w:r>
      <w:r w:rsidRPr="00791663">
        <w:rPr>
          <w:rFonts w:asciiTheme="minorHAnsi" w:hAnsiTheme="minorHAnsi" w:cstheme="minorHAnsi"/>
        </w:rPr>
        <w:t xml:space="preserve"> </w:t>
      </w:r>
      <w:r w:rsidR="00EF3F8E" w:rsidRPr="00791663">
        <w:rPr>
          <w:rFonts w:asciiTheme="minorHAnsi" w:hAnsiTheme="minorHAnsi" w:cstheme="minorHAnsi"/>
        </w:rPr>
        <w:t xml:space="preserve">rok, do katerega </w:t>
      </w:r>
      <w:r w:rsidR="002B2779" w:rsidRPr="00791663">
        <w:rPr>
          <w:rFonts w:asciiTheme="minorHAnsi" w:hAnsiTheme="minorHAnsi" w:cstheme="minorHAnsi"/>
        </w:rPr>
        <w:t xml:space="preserve">je treba </w:t>
      </w:r>
      <w:r w:rsidR="00EF3F8E" w:rsidRPr="00791663">
        <w:rPr>
          <w:rFonts w:asciiTheme="minorHAnsi" w:hAnsiTheme="minorHAnsi" w:cstheme="minorHAnsi"/>
        </w:rPr>
        <w:t xml:space="preserve">naročilo izvesti </w:t>
      </w:r>
      <w:r w:rsidR="00961F8D" w:rsidRPr="00791663">
        <w:rPr>
          <w:rFonts w:asciiTheme="minorHAnsi" w:hAnsiTheme="minorHAnsi" w:cstheme="minorHAnsi"/>
        </w:rPr>
        <w:t>– ali na dan oddaje naročila ali naslednji dan –</w:t>
      </w:r>
      <w:r w:rsidR="00EF3F8E" w:rsidRPr="00791663">
        <w:rPr>
          <w:rFonts w:asciiTheme="minorHAnsi" w:hAnsiTheme="minorHAnsi" w:cstheme="minorHAnsi"/>
        </w:rPr>
        <w:t xml:space="preserve"> in način </w:t>
      </w:r>
      <w:r w:rsidR="002B2779" w:rsidRPr="00791663">
        <w:rPr>
          <w:rFonts w:asciiTheme="minorHAnsi" w:hAnsiTheme="minorHAnsi" w:cstheme="minorHAnsi"/>
        </w:rPr>
        <w:t xml:space="preserve">določanja </w:t>
      </w:r>
      <w:r w:rsidR="00EF3F8E" w:rsidRPr="00791663">
        <w:rPr>
          <w:rFonts w:asciiTheme="minorHAnsi" w:hAnsiTheme="minorHAnsi" w:cstheme="minorHAnsi"/>
        </w:rPr>
        <w:t>rok</w:t>
      </w:r>
      <w:r w:rsidR="00371C1A" w:rsidRPr="00791663">
        <w:rPr>
          <w:rFonts w:asciiTheme="minorHAnsi" w:hAnsiTheme="minorHAnsi" w:cstheme="minorHAnsi"/>
        </w:rPr>
        <w:t>a</w:t>
      </w:r>
      <w:r w:rsidR="00AA76F2" w:rsidRPr="00791663">
        <w:rPr>
          <w:rFonts w:asciiTheme="minorHAnsi" w:hAnsiTheme="minorHAnsi" w:cstheme="minorHAnsi"/>
        </w:rPr>
        <w:t xml:space="preserve"> </w:t>
      </w:r>
      <w:r w:rsidR="00961F8D" w:rsidRPr="00791663">
        <w:rPr>
          <w:rFonts w:asciiTheme="minorHAnsi" w:hAnsiTheme="minorHAnsi" w:cstheme="minorHAnsi"/>
        </w:rPr>
        <w:t xml:space="preserve">/ali so, </w:t>
      </w:r>
      <w:r w:rsidR="00AA76F2" w:rsidRPr="00791663">
        <w:rPr>
          <w:rFonts w:asciiTheme="minorHAnsi" w:hAnsiTheme="minorHAnsi" w:cstheme="minorHAnsi"/>
        </w:rPr>
        <w:t xml:space="preserve">na primer, v rok za izvedbo </w:t>
      </w:r>
      <w:r w:rsidR="00961F8D" w:rsidRPr="00791663">
        <w:rPr>
          <w:rFonts w:asciiTheme="minorHAnsi" w:hAnsiTheme="minorHAnsi" w:cstheme="minorHAnsi"/>
        </w:rPr>
        <w:t>v</w:t>
      </w:r>
      <w:r w:rsidR="00AA76F2" w:rsidRPr="00791663">
        <w:rPr>
          <w:rFonts w:asciiTheme="minorHAnsi" w:hAnsiTheme="minorHAnsi" w:cstheme="minorHAnsi"/>
        </w:rPr>
        <w:t>šte</w:t>
      </w:r>
      <w:r w:rsidR="00961F8D" w:rsidRPr="00791663">
        <w:rPr>
          <w:rFonts w:asciiTheme="minorHAnsi" w:hAnsiTheme="minorHAnsi" w:cstheme="minorHAnsi"/>
        </w:rPr>
        <w:t>ti</w:t>
      </w:r>
      <w:r w:rsidR="00AA76F2" w:rsidRPr="00791663">
        <w:rPr>
          <w:rFonts w:asciiTheme="minorHAnsi" w:hAnsiTheme="minorHAnsi" w:cstheme="minorHAnsi"/>
        </w:rPr>
        <w:t xml:space="preserve"> le delovni dnevi</w:t>
      </w:r>
      <w:r w:rsidR="00961F8D" w:rsidRPr="00791663">
        <w:rPr>
          <w:rFonts w:asciiTheme="minorHAnsi" w:hAnsiTheme="minorHAnsi" w:cstheme="minorHAnsi"/>
        </w:rPr>
        <w:t>/</w:t>
      </w:r>
      <w:r w:rsidR="007150E0" w:rsidRPr="00791663">
        <w:rPr>
          <w:rFonts w:asciiTheme="minorHAnsi" w:hAnsiTheme="minorHAnsi" w:cstheme="minorHAnsi"/>
        </w:rPr>
        <w:t>)</w:t>
      </w:r>
      <w:r w:rsidR="00AA76F2" w:rsidRPr="00791663">
        <w:rPr>
          <w:rFonts w:asciiTheme="minorHAnsi" w:hAnsiTheme="minorHAnsi" w:cstheme="minorHAnsi"/>
        </w:rPr>
        <w:t>,</w:t>
      </w:r>
    </w:p>
    <w:p w14:paraId="0B2DC1AE" w14:textId="433E06EA" w:rsidR="00A905E8" w:rsidRPr="00791663" w:rsidRDefault="00A905E8" w:rsidP="00C66765">
      <w:pPr>
        <w:pStyle w:val="Odstavekseznama"/>
        <w:numPr>
          <w:ilvl w:val="0"/>
          <w:numId w:val="82"/>
        </w:numPr>
        <w:spacing w:line="276" w:lineRule="auto"/>
        <w:jc w:val="both"/>
        <w:rPr>
          <w:rFonts w:asciiTheme="minorHAnsi" w:hAnsiTheme="minorHAnsi" w:cstheme="minorHAnsi"/>
        </w:rPr>
      </w:pPr>
      <w:r w:rsidRPr="00791663">
        <w:rPr>
          <w:rFonts w:asciiTheme="minorHAnsi" w:hAnsiTheme="minorHAnsi" w:cstheme="minorHAnsi"/>
        </w:rPr>
        <w:t xml:space="preserve">način dostave </w:t>
      </w:r>
      <w:r w:rsidR="009F5AB2" w:rsidRPr="00791663">
        <w:rPr>
          <w:rFonts w:asciiTheme="minorHAnsi" w:hAnsiTheme="minorHAnsi" w:cstheme="minorHAnsi"/>
        </w:rPr>
        <w:t>lektoriranega besedila</w:t>
      </w:r>
      <w:r w:rsidRPr="00791663">
        <w:rPr>
          <w:rFonts w:asciiTheme="minorHAnsi" w:hAnsiTheme="minorHAnsi" w:cstheme="minorHAnsi"/>
        </w:rPr>
        <w:t xml:space="preserve"> in </w:t>
      </w:r>
      <w:r w:rsidR="002B2779" w:rsidRPr="00791663">
        <w:rPr>
          <w:rFonts w:asciiTheme="minorHAnsi" w:hAnsiTheme="minorHAnsi" w:cstheme="minorHAnsi"/>
        </w:rPr>
        <w:t>drugo</w:t>
      </w:r>
      <w:r w:rsidR="00B17D9A" w:rsidRPr="00791663">
        <w:rPr>
          <w:rFonts w:asciiTheme="minorHAnsi" w:hAnsiTheme="minorHAnsi" w:cstheme="minorHAnsi"/>
        </w:rPr>
        <w:t xml:space="preserve"> glede na potrebe naročila</w:t>
      </w:r>
      <w:r w:rsidR="009F5AB2" w:rsidRPr="00791663">
        <w:rPr>
          <w:rFonts w:asciiTheme="minorHAnsi" w:hAnsiTheme="minorHAnsi" w:cstheme="minorHAnsi"/>
        </w:rPr>
        <w:t>.</w:t>
      </w:r>
    </w:p>
    <w:p w14:paraId="0D3DC66F" w14:textId="77777777" w:rsidR="00046F41" w:rsidRPr="00791663" w:rsidRDefault="00046F41" w:rsidP="00046F41">
      <w:pPr>
        <w:spacing w:line="276" w:lineRule="auto"/>
        <w:jc w:val="both"/>
        <w:rPr>
          <w:rFonts w:asciiTheme="minorHAnsi" w:hAnsiTheme="minorHAnsi" w:cstheme="minorHAnsi"/>
        </w:rPr>
      </w:pPr>
    </w:p>
    <w:p w14:paraId="15F23F88" w14:textId="396221BE" w:rsidR="00046F41" w:rsidRPr="00791663" w:rsidRDefault="003263D8" w:rsidP="00046F41">
      <w:pPr>
        <w:spacing w:line="276" w:lineRule="auto"/>
        <w:jc w:val="both"/>
        <w:rPr>
          <w:rFonts w:asciiTheme="minorHAnsi" w:hAnsiTheme="minorHAnsi" w:cstheme="minorHAnsi"/>
        </w:rPr>
      </w:pPr>
      <w:r w:rsidRPr="00791663">
        <w:rPr>
          <w:rFonts w:asciiTheme="minorHAnsi" w:hAnsiTheme="minorHAnsi" w:cstheme="minorHAnsi"/>
        </w:rPr>
        <w:t xml:space="preserve">Čas, ki je </w:t>
      </w:r>
      <w:r w:rsidR="009F5AB2" w:rsidRPr="00791663">
        <w:rPr>
          <w:rFonts w:asciiTheme="minorHAnsi" w:hAnsiTheme="minorHAnsi" w:cstheme="minorHAnsi"/>
        </w:rPr>
        <w:t>lektorju</w:t>
      </w:r>
      <w:r w:rsidRPr="00791663">
        <w:rPr>
          <w:rFonts w:asciiTheme="minorHAnsi" w:hAnsiTheme="minorHAnsi" w:cstheme="minorHAnsi"/>
        </w:rPr>
        <w:t xml:space="preserve"> na voljo za </w:t>
      </w:r>
      <w:r w:rsidR="009F5AB2" w:rsidRPr="00791663">
        <w:rPr>
          <w:rFonts w:asciiTheme="minorHAnsi" w:hAnsiTheme="minorHAnsi" w:cstheme="minorHAnsi"/>
        </w:rPr>
        <w:t>lektoriranje,</w:t>
      </w:r>
      <w:r w:rsidRPr="00791663">
        <w:rPr>
          <w:rFonts w:asciiTheme="minorHAnsi" w:hAnsiTheme="minorHAnsi" w:cstheme="minorHAnsi"/>
        </w:rPr>
        <w:t xml:space="preserve"> lahko pomembno vpliva na kakovost </w:t>
      </w:r>
      <w:r w:rsidR="009F5AB2" w:rsidRPr="00791663">
        <w:rPr>
          <w:rFonts w:asciiTheme="minorHAnsi" w:hAnsiTheme="minorHAnsi" w:cstheme="minorHAnsi"/>
        </w:rPr>
        <w:t>opravljene lekture</w:t>
      </w:r>
      <w:r w:rsidRPr="00791663">
        <w:rPr>
          <w:rFonts w:asciiTheme="minorHAnsi" w:hAnsiTheme="minorHAnsi" w:cstheme="minorHAnsi"/>
        </w:rPr>
        <w:t xml:space="preserve">. </w:t>
      </w:r>
      <w:r w:rsidR="00046F41" w:rsidRPr="00791663">
        <w:rPr>
          <w:rFonts w:asciiTheme="minorHAnsi" w:hAnsiTheme="minorHAnsi" w:cstheme="minorHAnsi"/>
        </w:rPr>
        <w:t xml:space="preserve">Priporočena povprečna dnevna norma za lektoriranje v vseh jezikih je od 20 do 25 lektorskih strani. </w:t>
      </w:r>
    </w:p>
    <w:p w14:paraId="4E431F90" w14:textId="77777777" w:rsidR="00183574" w:rsidRPr="00791663" w:rsidRDefault="00183574" w:rsidP="00183574">
      <w:pPr>
        <w:rPr>
          <w:rFonts w:asciiTheme="minorHAnsi" w:hAnsiTheme="minorHAnsi" w:cstheme="minorHAnsi"/>
          <w:lang w:eastAsia="en-US"/>
        </w:rPr>
      </w:pPr>
    </w:p>
    <w:p w14:paraId="51B2629E" w14:textId="2DB41DB8" w:rsidR="00183574" w:rsidRPr="00791663" w:rsidRDefault="000F7E7D" w:rsidP="00183574">
      <w:pPr>
        <w:pStyle w:val="Naslov2"/>
        <w:spacing w:before="0" w:line="276" w:lineRule="auto"/>
        <w:rPr>
          <w:rStyle w:val="Poudarek"/>
          <w:rFonts w:asciiTheme="minorHAnsi" w:hAnsiTheme="minorHAnsi" w:cstheme="minorHAnsi"/>
          <w:sz w:val="24"/>
          <w:szCs w:val="24"/>
        </w:rPr>
      </w:pPr>
      <w:bookmarkStart w:id="84" w:name="_Toc219119069"/>
      <w:bookmarkStart w:id="85" w:name="_Toc231202166"/>
      <w:r w:rsidRPr="00791663">
        <w:rPr>
          <w:rStyle w:val="Poudarek"/>
          <w:rFonts w:asciiTheme="minorHAnsi" w:hAnsiTheme="minorHAnsi" w:cstheme="minorHAnsi"/>
          <w:sz w:val="24"/>
          <w:szCs w:val="24"/>
        </w:rPr>
        <w:t>2.3</w:t>
      </w:r>
      <w:r w:rsidR="009730B7" w:rsidRPr="00791663">
        <w:rPr>
          <w:rStyle w:val="Poudarek"/>
          <w:rFonts w:asciiTheme="minorHAnsi" w:hAnsiTheme="minorHAnsi" w:cstheme="minorHAnsi"/>
          <w:sz w:val="24"/>
          <w:szCs w:val="24"/>
        </w:rPr>
        <w:t xml:space="preserve"> </w:t>
      </w:r>
      <w:r w:rsidR="00183574" w:rsidRPr="00791663">
        <w:rPr>
          <w:rStyle w:val="Poudarek"/>
          <w:rFonts w:asciiTheme="minorHAnsi" w:hAnsiTheme="minorHAnsi" w:cstheme="minorHAnsi"/>
          <w:sz w:val="24"/>
          <w:szCs w:val="24"/>
        </w:rPr>
        <w:t>Pogoji za sodelovanje pri storitvah lektoriranja</w:t>
      </w:r>
      <w:bookmarkEnd w:id="84"/>
      <w:bookmarkEnd w:id="85"/>
    </w:p>
    <w:p w14:paraId="7FA9D0B0" w14:textId="77777777" w:rsidR="00183574" w:rsidRPr="00791663" w:rsidRDefault="00183574" w:rsidP="00183574">
      <w:pPr>
        <w:spacing w:line="276" w:lineRule="auto"/>
        <w:jc w:val="both"/>
        <w:rPr>
          <w:rFonts w:asciiTheme="minorHAnsi" w:hAnsiTheme="minorHAnsi" w:cstheme="minorHAnsi"/>
        </w:rPr>
      </w:pPr>
    </w:p>
    <w:p w14:paraId="30B7F589" w14:textId="1797445D" w:rsidR="00183574" w:rsidRPr="00791663" w:rsidRDefault="00183574" w:rsidP="00386A3E">
      <w:pPr>
        <w:pStyle w:val="Naslov2"/>
        <w:numPr>
          <w:ilvl w:val="2"/>
          <w:numId w:val="75"/>
        </w:numPr>
        <w:spacing w:before="0" w:line="276" w:lineRule="auto"/>
        <w:rPr>
          <w:rStyle w:val="Poudarek"/>
          <w:rFonts w:asciiTheme="minorHAnsi" w:hAnsiTheme="minorHAnsi" w:cstheme="minorHAnsi"/>
          <w:sz w:val="24"/>
          <w:szCs w:val="24"/>
        </w:rPr>
      </w:pPr>
      <w:bookmarkStart w:id="86" w:name="_Toc219119070"/>
      <w:bookmarkStart w:id="87" w:name="_Toc231202167"/>
      <w:r w:rsidRPr="00791663">
        <w:rPr>
          <w:rStyle w:val="Poudarek"/>
          <w:rFonts w:asciiTheme="minorHAnsi" w:hAnsiTheme="minorHAnsi" w:cstheme="minorHAnsi"/>
          <w:sz w:val="24"/>
          <w:szCs w:val="24"/>
        </w:rPr>
        <w:t>Izobrazba</w:t>
      </w:r>
      <w:bookmarkEnd w:id="86"/>
      <w:bookmarkEnd w:id="87"/>
    </w:p>
    <w:p w14:paraId="0E7271FD" w14:textId="1B163729" w:rsidR="00D27A26" w:rsidRPr="00791663" w:rsidRDefault="00D27A26" w:rsidP="007C0CC0">
      <w:pPr>
        <w:spacing w:line="276" w:lineRule="auto"/>
        <w:rPr>
          <w:rFonts w:asciiTheme="minorHAnsi" w:hAnsiTheme="minorHAnsi" w:cstheme="minorHAnsi"/>
          <w:lang w:eastAsia="en-US"/>
        </w:rPr>
      </w:pPr>
    </w:p>
    <w:p w14:paraId="5D294DDF" w14:textId="5A124029" w:rsidR="009A20BF" w:rsidRPr="00791663" w:rsidRDefault="00D27A26" w:rsidP="007C0CC0">
      <w:pPr>
        <w:spacing w:line="276" w:lineRule="auto"/>
        <w:rPr>
          <w:rFonts w:asciiTheme="minorHAnsi" w:hAnsiTheme="minorHAnsi" w:cstheme="minorHAnsi"/>
          <w:lang w:eastAsia="en-US"/>
        </w:rPr>
      </w:pPr>
      <w:r w:rsidRPr="00791663">
        <w:rPr>
          <w:rFonts w:asciiTheme="minorHAnsi" w:hAnsiTheme="minorHAnsi" w:cstheme="minorHAnsi"/>
          <w:lang w:eastAsia="en-US"/>
        </w:rPr>
        <w:t xml:space="preserve">Avtor, ki izvaja </w:t>
      </w:r>
      <w:r w:rsidRPr="00791663">
        <w:rPr>
          <w:rFonts w:asciiTheme="minorHAnsi" w:hAnsiTheme="minorHAnsi" w:cstheme="minorHAnsi"/>
          <w:b/>
          <w:bCs/>
          <w:lang w:eastAsia="en-US"/>
        </w:rPr>
        <w:t>storitve lektoriranja besedil v slovenskem jeziku</w:t>
      </w:r>
      <w:r w:rsidRPr="00791663">
        <w:rPr>
          <w:rFonts w:asciiTheme="minorHAnsi" w:hAnsiTheme="minorHAnsi" w:cstheme="minorHAnsi"/>
          <w:lang w:eastAsia="en-US"/>
        </w:rPr>
        <w:t xml:space="preserve">, mora izpolnjevati </w:t>
      </w:r>
      <w:r w:rsidR="009A20BF" w:rsidRPr="00791663">
        <w:rPr>
          <w:rFonts w:asciiTheme="minorHAnsi" w:hAnsiTheme="minorHAnsi" w:cstheme="minorHAnsi"/>
          <w:lang w:eastAsia="en-US"/>
        </w:rPr>
        <w:t xml:space="preserve">ta </w:t>
      </w:r>
      <w:r w:rsidRPr="00791663">
        <w:rPr>
          <w:rFonts w:asciiTheme="minorHAnsi" w:hAnsiTheme="minorHAnsi" w:cstheme="minorHAnsi"/>
          <w:lang w:eastAsia="en-US"/>
        </w:rPr>
        <w:t>pogoj za dokazovanje strokovne usposobljenosti:</w:t>
      </w:r>
      <w:r w:rsidR="009A20BF" w:rsidRPr="00791663">
        <w:rPr>
          <w:rFonts w:asciiTheme="minorHAnsi" w:hAnsiTheme="minorHAnsi" w:cstheme="minorHAnsi"/>
          <w:lang w:eastAsia="en-US"/>
        </w:rPr>
        <w:t xml:space="preserve"> </w:t>
      </w:r>
    </w:p>
    <w:p w14:paraId="034A4497" w14:textId="1AACF692" w:rsidR="00D27A26" w:rsidRPr="00791663" w:rsidRDefault="00F24622" w:rsidP="00242192">
      <w:pPr>
        <w:pStyle w:val="Odstavekseznama"/>
        <w:numPr>
          <w:ilvl w:val="0"/>
          <w:numId w:val="45"/>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pridoblj</w:t>
      </w:r>
      <w:r w:rsidR="00D27A26" w:rsidRPr="00791663">
        <w:rPr>
          <w:rFonts w:asciiTheme="minorHAnsi" w:hAnsiTheme="minorHAnsi" w:cstheme="minorHAnsi"/>
          <w:lang w:eastAsia="en-US"/>
        </w:rPr>
        <w:t xml:space="preserve">ena najmanj </w:t>
      </w:r>
      <w:r w:rsidR="00A66E7C" w:rsidRPr="00791663">
        <w:rPr>
          <w:rFonts w:asciiTheme="minorHAnsi" w:hAnsiTheme="minorHAnsi" w:cstheme="minorHAnsi"/>
          <w:lang w:eastAsia="en-US"/>
        </w:rPr>
        <w:t xml:space="preserve">(prejšnja) </w:t>
      </w:r>
      <w:r w:rsidR="00D27A26" w:rsidRPr="00791663">
        <w:rPr>
          <w:rFonts w:asciiTheme="minorHAnsi" w:hAnsiTheme="minorHAnsi" w:cstheme="minorHAnsi"/>
          <w:lang w:eastAsia="en-US"/>
        </w:rPr>
        <w:t xml:space="preserve">visokošolska univerzitetna izobrazba </w:t>
      </w:r>
      <w:r w:rsidR="009A20BF" w:rsidRPr="00791663">
        <w:rPr>
          <w:rFonts w:asciiTheme="minorHAnsi" w:hAnsiTheme="minorHAnsi" w:cstheme="minorHAnsi"/>
          <w:lang w:eastAsia="en-US"/>
        </w:rPr>
        <w:t xml:space="preserve">s področja </w:t>
      </w:r>
      <w:r w:rsidR="00D27A26" w:rsidRPr="00791663">
        <w:rPr>
          <w:rFonts w:asciiTheme="minorHAnsi" w:hAnsiTheme="minorHAnsi" w:cstheme="minorHAnsi"/>
          <w:lang w:eastAsia="en-US"/>
        </w:rPr>
        <w:t xml:space="preserve">slovenskega jezika </w:t>
      </w:r>
      <w:r w:rsidR="009A20BF" w:rsidRPr="00791663">
        <w:rPr>
          <w:rFonts w:asciiTheme="minorHAnsi" w:hAnsiTheme="minorHAnsi" w:cstheme="minorHAnsi"/>
          <w:lang w:eastAsia="en-US"/>
        </w:rPr>
        <w:t xml:space="preserve">(slovenistika) </w:t>
      </w:r>
      <w:r w:rsidR="00D27A26" w:rsidRPr="00791663">
        <w:rPr>
          <w:rFonts w:asciiTheme="minorHAnsi" w:hAnsiTheme="minorHAnsi" w:cstheme="minorHAnsi"/>
          <w:lang w:eastAsia="en-US"/>
        </w:rPr>
        <w:t xml:space="preserve">ali </w:t>
      </w:r>
      <w:r w:rsidR="007150E0" w:rsidRPr="00791663">
        <w:rPr>
          <w:rFonts w:asciiTheme="minorHAnsi" w:hAnsiTheme="minorHAnsi" w:cstheme="minorHAnsi"/>
          <w:lang w:eastAsia="en-US"/>
        </w:rPr>
        <w:t xml:space="preserve">uspešno končano </w:t>
      </w:r>
      <w:r w:rsidR="00D27A26" w:rsidRPr="00791663">
        <w:rPr>
          <w:rFonts w:asciiTheme="minorHAnsi" w:hAnsiTheme="minorHAnsi" w:cstheme="minorHAnsi"/>
          <w:lang w:eastAsia="en-US"/>
        </w:rPr>
        <w:t>magistrsko izobraževanje (</w:t>
      </w:r>
      <w:r w:rsidR="007150E0" w:rsidRPr="00791663">
        <w:rPr>
          <w:rFonts w:asciiTheme="minorHAnsi" w:hAnsiTheme="minorHAnsi" w:cstheme="minorHAnsi"/>
          <w:lang w:eastAsia="en-US"/>
        </w:rPr>
        <w:t>druga</w:t>
      </w:r>
      <w:r w:rsidR="00D27A26" w:rsidRPr="00791663">
        <w:rPr>
          <w:rFonts w:asciiTheme="minorHAnsi" w:hAnsiTheme="minorHAnsi" w:cstheme="minorHAnsi"/>
          <w:lang w:eastAsia="en-US"/>
        </w:rPr>
        <w:t xml:space="preserve"> bolonjska stopnja) </w:t>
      </w:r>
      <w:r w:rsidR="009A20BF" w:rsidRPr="00791663">
        <w:rPr>
          <w:rFonts w:asciiTheme="minorHAnsi" w:hAnsiTheme="minorHAnsi" w:cstheme="minorHAnsi"/>
          <w:lang w:eastAsia="en-US"/>
        </w:rPr>
        <w:t xml:space="preserve">s področja </w:t>
      </w:r>
      <w:r w:rsidR="00D27A26" w:rsidRPr="00791663">
        <w:rPr>
          <w:rFonts w:asciiTheme="minorHAnsi" w:hAnsiTheme="minorHAnsi" w:cstheme="minorHAnsi"/>
          <w:lang w:eastAsia="en-US"/>
        </w:rPr>
        <w:t xml:space="preserve">slovenskega jezika </w:t>
      </w:r>
      <w:r w:rsidR="009A20BF" w:rsidRPr="00791663">
        <w:rPr>
          <w:rFonts w:asciiTheme="minorHAnsi" w:hAnsiTheme="minorHAnsi" w:cstheme="minorHAnsi"/>
          <w:lang w:eastAsia="en-US"/>
        </w:rPr>
        <w:t xml:space="preserve">(slovenistika) </w:t>
      </w:r>
      <w:r w:rsidR="00A66E7C" w:rsidRPr="00791663">
        <w:rPr>
          <w:rFonts w:asciiTheme="minorHAnsi" w:hAnsiTheme="minorHAnsi" w:cstheme="minorHAnsi"/>
          <w:lang w:eastAsia="en-US"/>
        </w:rPr>
        <w:t xml:space="preserve">– </w:t>
      </w:r>
      <w:r w:rsidR="00D27A26" w:rsidRPr="00791663">
        <w:rPr>
          <w:rFonts w:asciiTheme="minorHAnsi" w:hAnsiTheme="minorHAnsi" w:cstheme="minorHAnsi"/>
          <w:lang w:eastAsia="en-US"/>
        </w:rPr>
        <w:t>dokazilo je kopija diplome oziroma magisterija.</w:t>
      </w:r>
      <w:r w:rsidR="00A66E7C" w:rsidRPr="00791663">
        <w:rPr>
          <w:rFonts w:asciiTheme="minorHAnsi" w:hAnsiTheme="minorHAnsi" w:cstheme="minorHAnsi"/>
          <w:lang w:eastAsia="en-US"/>
        </w:rPr>
        <w:t xml:space="preserve"> </w:t>
      </w:r>
    </w:p>
    <w:p w14:paraId="5422D99E" w14:textId="77777777" w:rsidR="00D27A26" w:rsidRPr="00791663" w:rsidRDefault="00D27A26" w:rsidP="007C0CC0">
      <w:pPr>
        <w:spacing w:line="276" w:lineRule="auto"/>
        <w:ind w:left="720"/>
        <w:rPr>
          <w:rFonts w:asciiTheme="minorHAnsi" w:hAnsiTheme="minorHAnsi" w:cstheme="minorHAnsi"/>
          <w:lang w:eastAsia="en-US"/>
        </w:rPr>
      </w:pPr>
    </w:p>
    <w:p w14:paraId="53360D5A" w14:textId="55673CF3" w:rsidR="00D27A26" w:rsidRPr="00791663" w:rsidRDefault="00D27A26" w:rsidP="00242192">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Avtor, ki izvaja </w:t>
      </w:r>
      <w:r w:rsidRPr="00791663">
        <w:rPr>
          <w:rFonts w:asciiTheme="minorHAnsi" w:hAnsiTheme="minorHAnsi" w:cstheme="minorHAnsi"/>
          <w:b/>
          <w:bCs/>
          <w:lang w:eastAsia="en-US"/>
        </w:rPr>
        <w:t>storitve lektoriranja besedil v tujem jeziku</w:t>
      </w:r>
      <w:r w:rsidRPr="00791663">
        <w:rPr>
          <w:rFonts w:asciiTheme="minorHAnsi" w:hAnsiTheme="minorHAnsi" w:cstheme="minorHAnsi"/>
          <w:bCs/>
          <w:lang w:eastAsia="en-US"/>
        </w:rPr>
        <w:t>,</w:t>
      </w:r>
      <w:r w:rsidRPr="00791663">
        <w:rPr>
          <w:rFonts w:asciiTheme="minorHAnsi" w:hAnsiTheme="minorHAnsi" w:cstheme="minorHAnsi"/>
          <w:lang w:eastAsia="en-US"/>
        </w:rPr>
        <w:t xml:space="preserve"> mora izpolnjevati </w:t>
      </w:r>
      <w:r w:rsidR="009A20BF" w:rsidRPr="00791663">
        <w:rPr>
          <w:rFonts w:asciiTheme="minorHAnsi" w:hAnsiTheme="minorHAnsi" w:cstheme="minorHAnsi"/>
          <w:lang w:eastAsia="en-US"/>
        </w:rPr>
        <w:t xml:space="preserve">ta dva </w:t>
      </w:r>
      <w:r w:rsidRPr="00791663">
        <w:rPr>
          <w:rFonts w:asciiTheme="minorHAnsi" w:hAnsiTheme="minorHAnsi" w:cstheme="minorHAnsi"/>
          <w:lang w:eastAsia="en-US"/>
        </w:rPr>
        <w:t>pogoj</w:t>
      </w:r>
      <w:r w:rsidR="009A20BF" w:rsidRPr="00791663">
        <w:rPr>
          <w:rFonts w:asciiTheme="minorHAnsi" w:hAnsiTheme="minorHAnsi" w:cstheme="minorHAnsi"/>
          <w:lang w:eastAsia="en-US"/>
        </w:rPr>
        <w:t>a</w:t>
      </w:r>
      <w:r w:rsidRPr="00791663">
        <w:rPr>
          <w:rFonts w:asciiTheme="minorHAnsi" w:hAnsiTheme="minorHAnsi" w:cstheme="minorHAnsi"/>
          <w:lang w:eastAsia="en-US"/>
        </w:rPr>
        <w:t xml:space="preserve"> za dokazovanje strokovne usposobljenosti:</w:t>
      </w:r>
    </w:p>
    <w:p w14:paraId="2792EDCF" w14:textId="0E695067" w:rsidR="009A20BF" w:rsidRPr="00791663" w:rsidRDefault="009A20BF" w:rsidP="003549D9">
      <w:pPr>
        <w:pStyle w:val="Odstavekseznama"/>
        <w:numPr>
          <w:ilvl w:val="0"/>
          <w:numId w:val="81"/>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pridoblj</w:t>
      </w:r>
      <w:r w:rsidR="00D27A26" w:rsidRPr="00791663">
        <w:rPr>
          <w:rFonts w:asciiTheme="minorHAnsi" w:hAnsiTheme="minorHAnsi" w:cstheme="minorHAnsi"/>
          <w:lang w:eastAsia="en-US"/>
        </w:rPr>
        <w:t xml:space="preserve">ena najmanj </w:t>
      </w:r>
      <w:r w:rsidR="00B65DA8" w:rsidRPr="00791663">
        <w:rPr>
          <w:rFonts w:asciiTheme="minorHAnsi" w:hAnsiTheme="minorHAnsi" w:cstheme="minorHAnsi"/>
          <w:lang w:eastAsia="en-US"/>
        </w:rPr>
        <w:t xml:space="preserve">visokošolska </w:t>
      </w:r>
      <w:r w:rsidR="00D36712" w:rsidRPr="00791663">
        <w:rPr>
          <w:rFonts w:asciiTheme="minorHAnsi" w:hAnsiTheme="minorHAnsi" w:cstheme="minorHAnsi"/>
          <w:lang w:eastAsia="en-US"/>
        </w:rPr>
        <w:t>univerzitetna</w:t>
      </w:r>
      <w:r w:rsidR="00D27A26" w:rsidRPr="00791663">
        <w:rPr>
          <w:rFonts w:asciiTheme="minorHAnsi" w:hAnsiTheme="minorHAnsi" w:cstheme="minorHAnsi"/>
          <w:lang w:eastAsia="en-US"/>
        </w:rPr>
        <w:t xml:space="preserve"> izobrazba (</w:t>
      </w:r>
      <w:r w:rsidR="00D36712" w:rsidRPr="00791663">
        <w:rPr>
          <w:rFonts w:asciiTheme="minorHAnsi" w:hAnsiTheme="minorHAnsi" w:cstheme="minorHAnsi"/>
          <w:lang w:eastAsia="en-US"/>
        </w:rPr>
        <w:t>prva bolonjska</w:t>
      </w:r>
      <w:r w:rsidR="00D27A26" w:rsidRPr="00791663">
        <w:rPr>
          <w:rFonts w:asciiTheme="minorHAnsi" w:hAnsiTheme="minorHAnsi" w:cstheme="minorHAnsi"/>
          <w:lang w:eastAsia="en-US"/>
        </w:rPr>
        <w:t xml:space="preserve"> stopnja) katere koli smeri (dokazilo je kopija diplome) in </w:t>
      </w:r>
    </w:p>
    <w:p w14:paraId="5BAB0DE3" w14:textId="50F933B1" w:rsidR="00D27A26" w:rsidRPr="00791663" w:rsidRDefault="00D27A26" w:rsidP="003549D9">
      <w:pPr>
        <w:pStyle w:val="Odstavekseznama"/>
        <w:numPr>
          <w:ilvl w:val="0"/>
          <w:numId w:val="81"/>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biti mora domači </w:t>
      </w:r>
      <w:r w:rsidR="009A20BF" w:rsidRPr="00791663">
        <w:rPr>
          <w:rFonts w:asciiTheme="minorHAnsi" w:hAnsiTheme="minorHAnsi" w:cstheme="minorHAnsi"/>
          <w:lang w:eastAsia="en-US"/>
        </w:rPr>
        <w:t xml:space="preserve">(naravni oziroma rojeni) </w:t>
      </w:r>
      <w:r w:rsidRPr="00791663">
        <w:rPr>
          <w:rFonts w:asciiTheme="minorHAnsi" w:hAnsiTheme="minorHAnsi" w:cstheme="minorHAnsi"/>
          <w:lang w:eastAsia="en-US"/>
        </w:rPr>
        <w:t>govorec jezika, v katerem lektorira.</w:t>
      </w:r>
    </w:p>
    <w:p w14:paraId="4BDB5EF7" w14:textId="77777777" w:rsidR="00183574" w:rsidRPr="00791663" w:rsidRDefault="00183574" w:rsidP="00183574">
      <w:pPr>
        <w:spacing w:line="276" w:lineRule="auto"/>
        <w:jc w:val="both"/>
        <w:rPr>
          <w:rFonts w:asciiTheme="minorHAnsi" w:hAnsiTheme="minorHAnsi" w:cstheme="minorHAnsi"/>
        </w:rPr>
      </w:pPr>
    </w:p>
    <w:p w14:paraId="39D709CA" w14:textId="6B148060" w:rsidR="00183574" w:rsidRPr="00791663" w:rsidRDefault="000F7E7D" w:rsidP="00183574">
      <w:pPr>
        <w:pStyle w:val="Naslov2"/>
        <w:spacing w:before="0" w:line="276" w:lineRule="auto"/>
        <w:rPr>
          <w:rStyle w:val="Poudarek"/>
          <w:rFonts w:asciiTheme="minorHAnsi" w:hAnsiTheme="minorHAnsi" w:cstheme="minorHAnsi"/>
          <w:sz w:val="24"/>
          <w:szCs w:val="24"/>
        </w:rPr>
      </w:pPr>
      <w:bookmarkStart w:id="88" w:name="_Toc219119071"/>
      <w:bookmarkStart w:id="89" w:name="_Toc231202168"/>
      <w:r w:rsidRPr="00791663">
        <w:rPr>
          <w:rStyle w:val="Poudarek"/>
          <w:rFonts w:asciiTheme="minorHAnsi" w:hAnsiTheme="minorHAnsi" w:cstheme="minorHAnsi"/>
          <w:sz w:val="24"/>
          <w:szCs w:val="24"/>
        </w:rPr>
        <w:t>2.3.</w:t>
      </w:r>
      <w:r w:rsidR="00183574" w:rsidRPr="00791663">
        <w:rPr>
          <w:rStyle w:val="Poudarek"/>
          <w:rFonts w:asciiTheme="minorHAnsi" w:hAnsiTheme="minorHAnsi" w:cstheme="minorHAnsi"/>
          <w:sz w:val="24"/>
          <w:szCs w:val="24"/>
        </w:rPr>
        <w:t>2 Reference</w:t>
      </w:r>
      <w:bookmarkEnd w:id="88"/>
      <w:bookmarkEnd w:id="89"/>
    </w:p>
    <w:p w14:paraId="099F5EFB" w14:textId="77777777" w:rsidR="00183574" w:rsidRPr="00791663" w:rsidRDefault="00183574" w:rsidP="00183574">
      <w:pPr>
        <w:spacing w:line="276" w:lineRule="auto"/>
        <w:jc w:val="both"/>
        <w:rPr>
          <w:rFonts w:asciiTheme="minorHAnsi" w:hAnsiTheme="minorHAnsi" w:cstheme="minorHAnsi"/>
        </w:rPr>
      </w:pPr>
    </w:p>
    <w:p w14:paraId="420B796F" w14:textId="77777777" w:rsidR="00183574" w:rsidRPr="00791663" w:rsidRDefault="00183574" w:rsidP="00183574">
      <w:pPr>
        <w:pStyle w:val="Odstavekseznama"/>
        <w:spacing w:after="200" w:line="276" w:lineRule="auto"/>
        <w:ind w:left="0"/>
        <w:contextualSpacing/>
        <w:jc w:val="both"/>
        <w:rPr>
          <w:rFonts w:asciiTheme="minorHAnsi" w:hAnsiTheme="minorHAnsi" w:cstheme="minorHAnsi"/>
        </w:rPr>
      </w:pPr>
      <w:r w:rsidRPr="00791663">
        <w:rPr>
          <w:rFonts w:asciiTheme="minorHAnsi" w:hAnsiTheme="minorHAnsi" w:cstheme="minorHAnsi"/>
        </w:rPr>
        <w:t>Primeri opredelitve referenc v zvezi z delovnimi izkušnjami (časovna in vrstna opredelitev):</w:t>
      </w:r>
    </w:p>
    <w:p w14:paraId="4D3E5E48" w14:textId="4C067CE2" w:rsidR="00183574" w:rsidRPr="00791663" w:rsidRDefault="00D814B1" w:rsidP="003879AC">
      <w:pPr>
        <w:pStyle w:val="Odstavekseznama"/>
        <w:numPr>
          <w:ilvl w:val="0"/>
          <w:numId w:val="46"/>
        </w:numPr>
        <w:spacing w:after="200" w:line="276" w:lineRule="auto"/>
        <w:contextualSpacing/>
        <w:jc w:val="both"/>
        <w:rPr>
          <w:rFonts w:asciiTheme="minorHAnsi" w:hAnsiTheme="minorHAnsi" w:cstheme="minorHAnsi"/>
        </w:rPr>
      </w:pPr>
      <w:r w:rsidRPr="00791663">
        <w:rPr>
          <w:rFonts w:asciiTheme="minorHAnsi" w:hAnsiTheme="minorHAnsi" w:cstheme="minorHAnsi"/>
        </w:rPr>
        <w:t>l</w:t>
      </w:r>
      <w:r w:rsidR="00183574" w:rsidRPr="00791663">
        <w:rPr>
          <w:rFonts w:asciiTheme="minorHAnsi" w:hAnsiTheme="minorHAnsi" w:cstheme="minorHAnsi"/>
        </w:rPr>
        <w:t xml:space="preserve">ektor mora imeti na dan oddaje ponudbe najmanj </w:t>
      </w:r>
      <w:r w:rsidR="00183574" w:rsidRPr="00791663">
        <w:rPr>
          <w:rFonts w:asciiTheme="minorHAnsi" w:hAnsiTheme="minorHAnsi" w:cstheme="minorHAnsi"/>
          <w:b/>
        </w:rPr>
        <w:t xml:space="preserve">X [na primer: od </w:t>
      </w:r>
      <w:r w:rsidR="00710D82" w:rsidRPr="00791663">
        <w:rPr>
          <w:rFonts w:asciiTheme="minorHAnsi" w:hAnsiTheme="minorHAnsi" w:cstheme="minorHAnsi"/>
          <w:b/>
        </w:rPr>
        <w:t>pet</w:t>
      </w:r>
      <w:r w:rsidR="00183574" w:rsidRPr="00791663">
        <w:rPr>
          <w:rFonts w:asciiTheme="minorHAnsi" w:hAnsiTheme="minorHAnsi" w:cstheme="minorHAnsi"/>
          <w:b/>
        </w:rPr>
        <w:t xml:space="preserve"> do </w:t>
      </w:r>
      <w:r w:rsidR="00710D82" w:rsidRPr="00791663">
        <w:rPr>
          <w:rFonts w:asciiTheme="minorHAnsi" w:hAnsiTheme="minorHAnsi" w:cstheme="minorHAnsi"/>
          <w:b/>
        </w:rPr>
        <w:t>deset</w:t>
      </w:r>
      <w:r w:rsidR="00183574" w:rsidRPr="00791663">
        <w:rPr>
          <w:rFonts w:asciiTheme="minorHAnsi" w:hAnsiTheme="minorHAnsi" w:cstheme="minorHAnsi"/>
          <w:b/>
        </w:rPr>
        <w:t xml:space="preserve"> let ali od 11 do 19 let ali več kot 20 let]</w:t>
      </w:r>
      <w:r w:rsidR="00183574" w:rsidRPr="00791663">
        <w:rPr>
          <w:rFonts w:asciiTheme="minorHAnsi" w:hAnsiTheme="minorHAnsi" w:cstheme="minorHAnsi"/>
        </w:rPr>
        <w:t xml:space="preserve"> </w:t>
      </w:r>
      <w:r w:rsidR="00D36712" w:rsidRPr="00791663">
        <w:rPr>
          <w:rFonts w:asciiTheme="minorHAnsi" w:hAnsiTheme="minorHAnsi" w:cstheme="minorHAnsi"/>
        </w:rPr>
        <w:t xml:space="preserve">let </w:t>
      </w:r>
      <w:r w:rsidR="00183574" w:rsidRPr="00791663">
        <w:rPr>
          <w:rFonts w:asciiTheme="minorHAnsi" w:hAnsiTheme="minorHAnsi" w:cstheme="minorHAnsi"/>
        </w:rPr>
        <w:t>strokovnih izkušenj s področja lektoriranja</w:t>
      </w:r>
      <w:r w:rsidR="007347D0" w:rsidRPr="00791663">
        <w:rPr>
          <w:rFonts w:asciiTheme="minorHAnsi" w:hAnsiTheme="minorHAnsi" w:cstheme="minorHAnsi"/>
        </w:rPr>
        <w:t>;</w:t>
      </w:r>
    </w:p>
    <w:p w14:paraId="6CB3CA84" w14:textId="5C37EBC7" w:rsidR="00183574" w:rsidRPr="00791663" w:rsidRDefault="00D814B1" w:rsidP="003879AC">
      <w:pPr>
        <w:pStyle w:val="Odstavekseznama"/>
        <w:numPr>
          <w:ilvl w:val="0"/>
          <w:numId w:val="46"/>
        </w:numPr>
        <w:spacing w:after="200" w:line="276" w:lineRule="auto"/>
        <w:contextualSpacing/>
        <w:jc w:val="both"/>
        <w:rPr>
          <w:rFonts w:asciiTheme="minorHAnsi" w:hAnsiTheme="minorHAnsi" w:cstheme="minorHAnsi"/>
        </w:rPr>
      </w:pPr>
      <w:r w:rsidRPr="00791663">
        <w:rPr>
          <w:rFonts w:asciiTheme="minorHAnsi" w:hAnsiTheme="minorHAnsi" w:cstheme="minorHAnsi"/>
        </w:rPr>
        <w:t>l</w:t>
      </w:r>
      <w:r w:rsidR="00183574" w:rsidRPr="00791663">
        <w:rPr>
          <w:rFonts w:asciiTheme="minorHAnsi" w:hAnsiTheme="minorHAnsi" w:cstheme="minorHAnsi"/>
        </w:rPr>
        <w:t xml:space="preserve">ektor mora izkazati, da je v zadnjih treh letih od objave </w:t>
      </w:r>
      <w:r w:rsidR="00B51478">
        <w:rPr>
          <w:rFonts w:asciiTheme="minorHAnsi" w:hAnsiTheme="minorHAnsi" w:cstheme="minorHAnsi"/>
        </w:rPr>
        <w:t>tega</w:t>
      </w:r>
      <w:r w:rsidR="00A66E7C" w:rsidRPr="00791663">
        <w:rPr>
          <w:rFonts w:asciiTheme="minorHAnsi" w:hAnsiTheme="minorHAnsi" w:cstheme="minorHAnsi"/>
        </w:rPr>
        <w:t xml:space="preserve"> </w:t>
      </w:r>
      <w:r w:rsidR="00183574" w:rsidRPr="00791663">
        <w:rPr>
          <w:rFonts w:asciiTheme="minorHAnsi" w:hAnsiTheme="minorHAnsi" w:cstheme="minorHAnsi"/>
        </w:rPr>
        <w:t xml:space="preserve">naročila pravočasno in kakovostno izvedel </w:t>
      </w:r>
      <w:r w:rsidR="00A47341" w:rsidRPr="00791663">
        <w:rPr>
          <w:rFonts w:asciiTheme="minorHAnsi" w:hAnsiTheme="minorHAnsi" w:cstheme="minorHAnsi"/>
        </w:rPr>
        <w:t>najmanj</w:t>
      </w:r>
      <w:r w:rsidR="00183574" w:rsidRPr="00791663">
        <w:rPr>
          <w:rFonts w:asciiTheme="minorHAnsi" w:hAnsiTheme="minorHAnsi" w:cstheme="minorHAnsi"/>
        </w:rPr>
        <w:t xml:space="preserve"> </w:t>
      </w:r>
      <w:r w:rsidR="00183574" w:rsidRPr="00791663">
        <w:rPr>
          <w:rFonts w:asciiTheme="minorHAnsi" w:hAnsiTheme="minorHAnsi" w:cstheme="minorHAnsi"/>
          <w:b/>
        </w:rPr>
        <w:t>X</w:t>
      </w:r>
      <w:r w:rsidR="00183574" w:rsidRPr="00791663">
        <w:rPr>
          <w:rFonts w:asciiTheme="minorHAnsi" w:hAnsiTheme="minorHAnsi" w:cstheme="minorHAnsi"/>
        </w:rPr>
        <w:t xml:space="preserve"> </w:t>
      </w:r>
      <w:r w:rsidR="00183574" w:rsidRPr="00791663">
        <w:rPr>
          <w:rFonts w:asciiTheme="minorHAnsi" w:hAnsiTheme="minorHAnsi" w:cstheme="minorHAnsi"/>
          <w:b/>
        </w:rPr>
        <w:t>[na primer 1]</w:t>
      </w:r>
      <w:r w:rsidR="00183574" w:rsidRPr="00791663">
        <w:rPr>
          <w:rFonts w:asciiTheme="minorHAnsi" w:hAnsiTheme="minorHAnsi" w:cstheme="minorHAnsi"/>
        </w:rPr>
        <w:t xml:space="preserve"> istovrstn</w:t>
      </w:r>
      <w:r w:rsidRPr="00791663">
        <w:rPr>
          <w:rFonts w:asciiTheme="minorHAnsi" w:hAnsiTheme="minorHAnsi" w:cstheme="minorHAnsi"/>
        </w:rPr>
        <w:t>ih</w:t>
      </w:r>
      <w:r w:rsidR="00183574" w:rsidRPr="00791663">
        <w:rPr>
          <w:rFonts w:asciiTheme="minorHAnsi" w:hAnsiTheme="minorHAnsi" w:cstheme="minorHAnsi"/>
        </w:rPr>
        <w:t xml:space="preserve"> naročil. </w:t>
      </w:r>
      <w:r w:rsidR="00710D82" w:rsidRPr="00791663">
        <w:rPr>
          <w:rFonts w:asciiTheme="minorHAnsi" w:hAnsiTheme="minorHAnsi" w:cstheme="minorHAnsi"/>
        </w:rPr>
        <w:t>Za</w:t>
      </w:r>
      <w:r w:rsidR="00183574" w:rsidRPr="00791663">
        <w:rPr>
          <w:rFonts w:asciiTheme="minorHAnsi" w:hAnsiTheme="minorHAnsi" w:cstheme="minorHAnsi"/>
        </w:rPr>
        <w:t xml:space="preserve"> istovrstno naročilo </w:t>
      </w:r>
      <w:r w:rsidR="00710D82" w:rsidRPr="00791663">
        <w:rPr>
          <w:rFonts w:asciiTheme="minorHAnsi" w:hAnsiTheme="minorHAnsi" w:cstheme="minorHAnsi"/>
        </w:rPr>
        <w:t xml:space="preserve">se </w:t>
      </w:r>
      <w:r w:rsidR="00183574" w:rsidRPr="00791663">
        <w:rPr>
          <w:rFonts w:asciiTheme="minorHAnsi" w:hAnsiTheme="minorHAnsi" w:cstheme="minorHAnsi"/>
        </w:rPr>
        <w:t xml:space="preserve">šteje jezikovni pregled </w:t>
      </w:r>
      <w:r w:rsidR="00A47341" w:rsidRPr="00791663">
        <w:rPr>
          <w:rFonts w:asciiTheme="minorHAnsi" w:hAnsiTheme="minorHAnsi" w:cstheme="minorHAnsi"/>
        </w:rPr>
        <w:t>najmanj</w:t>
      </w:r>
      <w:r w:rsidR="00183574" w:rsidRPr="00791663">
        <w:rPr>
          <w:rFonts w:asciiTheme="minorHAnsi" w:hAnsiTheme="minorHAnsi" w:cstheme="minorHAnsi"/>
        </w:rPr>
        <w:t xml:space="preserve"> </w:t>
      </w:r>
      <w:r w:rsidR="00183574" w:rsidRPr="00791663">
        <w:rPr>
          <w:rFonts w:asciiTheme="minorHAnsi" w:hAnsiTheme="minorHAnsi" w:cstheme="minorHAnsi"/>
          <w:b/>
        </w:rPr>
        <w:t xml:space="preserve">X [na primer 500] </w:t>
      </w:r>
      <w:r w:rsidR="00183574" w:rsidRPr="00791663">
        <w:rPr>
          <w:rFonts w:asciiTheme="minorHAnsi" w:hAnsiTheme="minorHAnsi" w:cstheme="minorHAnsi"/>
        </w:rPr>
        <w:t>lektorskih strani</w:t>
      </w:r>
      <w:r w:rsidR="007347D0" w:rsidRPr="00791663">
        <w:rPr>
          <w:rFonts w:asciiTheme="minorHAnsi" w:hAnsiTheme="minorHAnsi" w:cstheme="minorHAnsi"/>
        </w:rPr>
        <w:t>;</w:t>
      </w:r>
    </w:p>
    <w:p w14:paraId="5A4DFF2A" w14:textId="26E09ECA" w:rsidR="0067471B" w:rsidRPr="00791663" w:rsidRDefault="00D814B1" w:rsidP="0067471B">
      <w:pPr>
        <w:pStyle w:val="Odstavekseznama"/>
        <w:numPr>
          <w:ilvl w:val="0"/>
          <w:numId w:val="46"/>
        </w:numPr>
        <w:spacing w:line="276" w:lineRule="auto"/>
        <w:contextualSpacing/>
        <w:jc w:val="both"/>
        <w:rPr>
          <w:rFonts w:asciiTheme="minorHAnsi" w:hAnsiTheme="minorHAnsi" w:cstheme="minorHAnsi"/>
        </w:rPr>
      </w:pPr>
      <w:r w:rsidRPr="00791663">
        <w:rPr>
          <w:rFonts w:asciiTheme="minorHAnsi" w:hAnsiTheme="minorHAnsi" w:cstheme="minorHAnsi"/>
        </w:rPr>
        <w:t>l</w:t>
      </w:r>
      <w:r w:rsidR="00183574" w:rsidRPr="00791663">
        <w:rPr>
          <w:rFonts w:asciiTheme="minorHAnsi" w:hAnsiTheme="minorHAnsi" w:cstheme="minorHAnsi"/>
        </w:rPr>
        <w:t xml:space="preserve">ektor mora izkazati, da je v zadnjih treh letih od objave </w:t>
      </w:r>
      <w:r w:rsidR="00B51478">
        <w:rPr>
          <w:rFonts w:asciiTheme="minorHAnsi" w:hAnsiTheme="minorHAnsi" w:cstheme="minorHAnsi"/>
        </w:rPr>
        <w:t>tega</w:t>
      </w:r>
      <w:r w:rsidR="00A66E7C" w:rsidRPr="00791663" w:rsidDel="00A66E7C">
        <w:rPr>
          <w:rFonts w:asciiTheme="minorHAnsi" w:hAnsiTheme="minorHAnsi" w:cstheme="minorHAnsi"/>
        </w:rPr>
        <w:t xml:space="preserve"> </w:t>
      </w:r>
      <w:r w:rsidR="00183574" w:rsidRPr="00791663">
        <w:rPr>
          <w:rFonts w:asciiTheme="minorHAnsi" w:hAnsiTheme="minorHAnsi" w:cstheme="minorHAnsi"/>
        </w:rPr>
        <w:t xml:space="preserve">naročila pravočasno in kakovostno izvedel </w:t>
      </w:r>
      <w:r w:rsidR="00A47341" w:rsidRPr="00791663">
        <w:rPr>
          <w:rFonts w:asciiTheme="minorHAnsi" w:hAnsiTheme="minorHAnsi" w:cstheme="minorHAnsi"/>
        </w:rPr>
        <w:t>najmanj</w:t>
      </w:r>
      <w:r w:rsidR="00183574" w:rsidRPr="00791663">
        <w:rPr>
          <w:rFonts w:asciiTheme="minorHAnsi" w:hAnsiTheme="minorHAnsi" w:cstheme="minorHAnsi"/>
        </w:rPr>
        <w:t xml:space="preserve"> </w:t>
      </w:r>
      <w:r w:rsidR="00183574" w:rsidRPr="00791663">
        <w:rPr>
          <w:rFonts w:asciiTheme="minorHAnsi" w:hAnsiTheme="minorHAnsi" w:cstheme="minorHAnsi"/>
          <w:b/>
        </w:rPr>
        <w:t>X</w:t>
      </w:r>
      <w:r w:rsidR="00183574" w:rsidRPr="00791663">
        <w:rPr>
          <w:rFonts w:asciiTheme="minorHAnsi" w:hAnsiTheme="minorHAnsi" w:cstheme="minorHAnsi"/>
        </w:rPr>
        <w:t xml:space="preserve"> </w:t>
      </w:r>
      <w:r w:rsidR="00183574" w:rsidRPr="00791663">
        <w:rPr>
          <w:rFonts w:asciiTheme="minorHAnsi" w:hAnsiTheme="minorHAnsi" w:cstheme="minorHAnsi"/>
          <w:b/>
        </w:rPr>
        <w:t>[na primer 1]</w:t>
      </w:r>
      <w:r w:rsidR="00183574" w:rsidRPr="00791663">
        <w:rPr>
          <w:rFonts w:asciiTheme="minorHAnsi" w:hAnsiTheme="minorHAnsi" w:cstheme="minorHAnsi"/>
        </w:rPr>
        <w:t xml:space="preserve"> istovrstn</w:t>
      </w:r>
      <w:r w:rsidRPr="00791663">
        <w:rPr>
          <w:rFonts w:asciiTheme="minorHAnsi" w:hAnsiTheme="minorHAnsi" w:cstheme="minorHAnsi"/>
        </w:rPr>
        <w:t>ih</w:t>
      </w:r>
      <w:r w:rsidR="00183574" w:rsidRPr="00791663">
        <w:rPr>
          <w:rFonts w:asciiTheme="minorHAnsi" w:hAnsiTheme="minorHAnsi" w:cstheme="minorHAnsi"/>
        </w:rPr>
        <w:t xml:space="preserve"> naročil. </w:t>
      </w:r>
      <w:r w:rsidR="00710D82" w:rsidRPr="00791663">
        <w:rPr>
          <w:rFonts w:asciiTheme="minorHAnsi" w:hAnsiTheme="minorHAnsi" w:cstheme="minorHAnsi"/>
        </w:rPr>
        <w:t>Za</w:t>
      </w:r>
      <w:r w:rsidR="00183574" w:rsidRPr="00791663">
        <w:rPr>
          <w:rFonts w:asciiTheme="minorHAnsi" w:hAnsiTheme="minorHAnsi" w:cstheme="minorHAnsi"/>
        </w:rPr>
        <w:t xml:space="preserve"> istovrstno naročilo </w:t>
      </w:r>
      <w:r w:rsidR="00710D82" w:rsidRPr="00791663">
        <w:rPr>
          <w:rFonts w:asciiTheme="minorHAnsi" w:hAnsiTheme="minorHAnsi" w:cstheme="minorHAnsi"/>
        </w:rPr>
        <w:t xml:space="preserve">se </w:t>
      </w:r>
      <w:r w:rsidR="00183574" w:rsidRPr="00791663">
        <w:rPr>
          <w:rFonts w:asciiTheme="minorHAnsi" w:hAnsiTheme="minorHAnsi" w:cstheme="minorHAnsi"/>
        </w:rPr>
        <w:t xml:space="preserve">šteje jezikovno svetovanje pri </w:t>
      </w:r>
      <w:r w:rsidR="00A47341" w:rsidRPr="00791663">
        <w:rPr>
          <w:rFonts w:asciiTheme="minorHAnsi" w:hAnsiTheme="minorHAnsi" w:cstheme="minorHAnsi"/>
        </w:rPr>
        <w:t>najmanj</w:t>
      </w:r>
      <w:r w:rsidR="00183574" w:rsidRPr="00791663">
        <w:rPr>
          <w:rFonts w:asciiTheme="minorHAnsi" w:hAnsiTheme="minorHAnsi" w:cstheme="minorHAnsi"/>
        </w:rPr>
        <w:t xml:space="preserve"> </w:t>
      </w:r>
      <w:r w:rsidR="00183574" w:rsidRPr="00791663">
        <w:rPr>
          <w:rFonts w:asciiTheme="minorHAnsi" w:hAnsiTheme="minorHAnsi" w:cstheme="minorHAnsi"/>
          <w:b/>
        </w:rPr>
        <w:t xml:space="preserve">X [na primer 500] </w:t>
      </w:r>
      <w:r w:rsidR="00183574" w:rsidRPr="00791663">
        <w:rPr>
          <w:rFonts w:asciiTheme="minorHAnsi" w:hAnsiTheme="minorHAnsi" w:cstheme="minorHAnsi"/>
        </w:rPr>
        <w:t>lektorskih straneh</w:t>
      </w:r>
      <w:r w:rsidR="0067471B" w:rsidRPr="00791663">
        <w:rPr>
          <w:rFonts w:asciiTheme="minorHAnsi" w:hAnsiTheme="minorHAnsi" w:cstheme="minorHAnsi"/>
        </w:rPr>
        <w:t>.</w:t>
      </w:r>
    </w:p>
    <w:p w14:paraId="04C00041" w14:textId="77777777" w:rsidR="00D400A5" w:rsidRPr="00791663" w:rsidRDefault="00D400A5" w:rsidP="00D400A5">
      <w:pPr>
        <w:spacing w:line="276" w:lineRule="auto"/>
        <w:contextualSpacing/>
        <w:jc w:val="both"/>
        <w:rPr>
          <w:rFonts w:asciiTheme="minorHAnsi" w:hAnsiTheme="minorHAnsi" w:cstheme="minorHAnsi"/>
        </w:rPr>
      </w:pPr>
    </w:p>
    <w:p w14:paraId="2EAB45F7" w14:textId="77777777" w:rsidR="00D400A5" w:rsidRPr="00791663" w:rsidRDefault="00D400A5" w:rsidP="00D400A5">
      <w:pPr>
        <w:spacing w:line="276" w:lineRule="auto"/>
        <w:contextualSpacing/>
        <w:jc w:val="both"/>
        <w:rPr>
          <w:rFonts w:asciiTheme="minorHAnsi" w:hAnsiTheme="minorHAnsi" w:cstheme="minorHAnsi"/>
        </w:rPr>
      </w:pPr>
    </w:p>
    <w:p w14:paraId="38ABCE16" w14:textId="77777777" w:rsidR="007347D0" w:rsidRPr="00791663" w:rsidRDefault="007347D0" w:rsidP="0067471B">
      <w:pPr>
        <w:spacing w:line="276" w:lineRule="auto"/>
        <w:contextualSpacing/>
        <w:jc w:val="both"/>
        <w:rPr>
          <w:rFonts w:asciiTheme="minorHAnsi" w:hAnsiTheme="minorHAnsi" w:cstheme="minorHAnsi"/>
        </w:rPr>
      </w:pPr>
    </w:p>
    <w:p w14:paraId="38C9D88F" w14:textId="5D1274E5" w:rsidR="00046F41" w:rsidRPr="00791663" w:rsidRDefault="000F7E7D" w:rsidP="000F7E7D">
      <w:pPr>
        <w:pStyle w:val="Naslov2"/>
        <w:spacing w:before="0" w:line="276" w:lineRule="auto"/>
        <w:rPr>
          <w:rStyle w:val="Poudarek"/>
          <w:rFonts w:asciiTheme="minorHAnsi" w:hAnsiTheme="minorHAnsi" w:cstheme="minorHAnsi"/>
          <w:sz w:val="24"/>
          <w:szCs w:val="24"/>
        </w:rPr>
      </w:pPr>
      <w:bookmarkStart w:id="90" w:name="_Toc219119072"/>
      <w:bookmarkStart w:id="91" w:name="_Toc231202169"/>
      <w:r w:rsidRPr="00791663">
        <w:rPr>
          <w:rStyle w:val="Poudarek"/>
          <w:rFonts w:asciiTheme="minorHAnsi" w:hAnsiTheme="minorHAnsi" w:cstheme="minorHAnsi"/>
          <w:sz w:val="24"/>
          <w:szCs w:val="24"/>
        </w:rPr>
        <w:t>2.</w:t>
      </w:r>
      <w:r w:rsidR="00A761D9" w:rsidRPr="00791663">
        <w:rPr>
          <w:rStyle w:val="Poudarek"/>
          <w:rFonts w:asciiTheme="minorHAnsi" w:hAnsiTheme="minorHAnsi" w:cstheme="minorHAnsi"/>
          <w:sz w:val="24"/>
          <w:szCs w:val="24"/>
        </w:rPr>
        <w:t>3.3</w:t>
      </w:r>
      <w:r w:rsidR="00743055" w:rsidRPr="00791663">
        <w:rPr>
          <w:rStyle w:val="Poudarek"/>
          <w:rFonts w:asciiTheme="minorHAnsi" w:hAnsiTheme="minorHAnsi" w:cstheme="minorHAnsi"/>
          <w:sz w:val="24"/>
          <w:szCs w:val="24"/>
        </w:rPr>
        <w:t xml:space="preserve"> </w:t>
      </w:r>
      <w:r w:rsidR="00740574" w:rsidRPr="00791663">
        <w:rPr>
          <w:rStyle w:val="Poudarek"/>
          <w:rFonts w:asciiTheme="minorHAnsi" w:hAnsiTheme="minorHAnsi" w:cstheme="minorHAnsi"/>
          <w:sz w:val="24"/>
          <w:szCs w:val="24"/>
        </w:rPr>
        <w:t>Meril</w:t>
      </w:r>
      <w:r w:rsidR="00710D82" w:rsidRPr="00791663">
        <w:rPr>
          <w:rStyle w:val="Poudarek"/>
          <w:rFonts w:asciiTheme="minorHAnsi" w:hAnsiTheme="minorHAnsi" w:cstheme="minorHAnsi"/>
          <w:sz w:val="24"/>
          <w:szCs w:val="24"/>
        </w:rPr>
        <w:t>a</w:t>
      </w:r>
      <w:r w:rsidR="00740574" w:rsidRPr="00791663">
        <w:rPr>
          <w:rStyle w:val="Poudarek"/>
          <w:rFonts w:asciiTheme="minorHAnsi" w:hAnsiTheme="minorHAnsi" w:cstheme="minorHAnsi"/>
          <w:sz w:val="24"/>
          <w:szCs w:val="24"/>
        </w:rPr>
        <w:t xml:space="preserve"> pri storitvah lektoriranja</w:t>
      </w:r>
      <w:bookmarkEnd w:id="90"/>
      <w:bookmarkEnd w:id="91"/>
    </w:p>
    <w:p w14:paraId="58EBC414" w14:textId="77777777" w:rsidR="00740574" w:rsidRPr="00791663" w:rsidRDefault="00740574" w:rsidP="00740574">
      <w:pPr>
        <w:spacing w:line="276" w:lineRule="auto"/>
        <w:jc w:val="both"/>
        <w:rPr>
          <w:rFonts w:asciiTheme="minorHAnsi" w:hAnsiTheme="minorHAnsi" w:cstheme="minorHAnsi"/>
          <w:lang w:eastAsia="en-US"/>
        </w:rPr>
      </w:pPr>
    </w:p>
    <w:p w14:paraId="37D2B2B1" w14:textId="46C05070" w:rsidR="00C53B57" w:rsidRPr="00791663" w:rsidRDefault="00710D82" w:rsidP="00740574">
      <w:pPr>
        <w:spacing w:line="276" w:lineRule="auto"/>
        <w:jc w:val="both"/>
        <w:rPr>
          <w:rFonts w:asciiTheme="minorHAnsi" w:hAnsiTheme="minorHAnsi" w:cstheme="minorHAnsi"/>
        </w:rPr>
      </w:pPr>
      <w:r w:rsidRPr="00791663">
        <w:rPr>
          <w:rFonts w:asciiTheme="minorHAnsi" w:hAnsiTheme="minorHAnsi" w:cstheme="minorHAnsi"/>
        </w:rPr>
        <w:t>N</w:t>
      </w:r>
      <w:r w:rsidR="00740574" w:rsidRPr="00791663">
        <w:rPr>
          <w:rFonts w:asciiTheme="minorHAnsi" w:hAnsiTheme="minorHAnsi" w:cstheme="minorHAnsi"/>
        </w:rPr>
        <w:t>av</w:t>
      </w:r>
      <w:r w:rsidRPr="00791663">
        <w:rPr>
          <w:rFonts w:asciiTheme="minorHAnsi" w:hAnsiTheme="minorHAnsi" w:cstheme="minorHAnsi"/>
        </w:rPr>
        <w:t>ajamo</w:t>
      </w:r>
      <w:r w:rsidR="00740574" w:rsidRPr="00791663">
        <w:rPr>
          <w:rFonts w:asciiTheme="minorHAnsi" w:hAnsiTheme="minorHAnsi" w:cstheme="minorHAnsi"/>
        </w:rPr>
        <w:t xml:space="preserve"> primer</w:t>
      </w:r>
      <w:r w:rsidRPr="00791663">
        <w:rPr>
          <w:rFonts w:asciiTheme="minorHAnsi" w:hAnsiTheme="minorHAnsi" w:cstheme="minorHAnsi"/>
        </w:rPr>
        <w:t>e</w:t>
      </w:r>
      <w:r w:rsidR="00740574" w:rsidRPr="00791663">
        <w:rPr>
          <w:rFonts w:asciiTheme="minorHAnsi" w:hAnsiTheme="minorHAnsi" w:cstheme="minorHAnsi"/>
        </w:rPr>
        <w:t xml:space="preserve"> meril</w:t>
      </w:r>
      <w:r w:rsidR="00AE4C14" w:rsidRPr="00791663">
        <w:rPr>
          <w:rFonts w:asciiTheme="minorHAnsi" w:hAnsiTheme="minorHAnsi" w:cstheme="minorHAnsi"/>
        </w:rPr>
        <w:t xml:space="preserve"> za oceno</w:t>
      </w:r>
      <w:r w:rsidR="00740574" w:rsidRPr="00791663">
        <w:rPr>
          <w:rFonts w:asciiTheme="minorHAnsi" w:hAnsiTheme="minorHAnsi" w:cstheme="minorHAnsi"/>
        </w:rPr>
        <w:t xml:space="preserve"> izvajanja storitev lektoriranja, ki jih naročnikom priporočamo pri ocenjevanju ponudb. Naročniki naj uporabijo merila, ki jim v </w:t>
      </w:r>
      <w:r w:rsidR="00D814B1" w:rsidRPr="00791663">
        <w:rPr>
          <w:rFonts w:asciiTheme="minorHAnsi" w:hAnsiTheme="minorHAnsi" w:cstheme="minorHAnsi"/>
        </w:rPr>
        <w:t>posamez</w:t>
      </w:r>
      <w:r w:rsidR="00740574" w:rsidRPr="00791663">
        <w:rPr>
          <w:rFonts w:asciiTheme="minorHAnsi" w:hAnsiTheme="minorHAnsi" w:cstheme="minorHAnsi"/>
        </w:rPr>
        <w:t>nem javnem naročilu najbolj koristijo in omogočijo izbiro</w:t>
      </w:r>
      <w:r w:rsidR="00AE4C14" w:rsidRPr="00791663">
        <w:rPr>
          <w:rFonts w:asciiTheme="minorHAnsi" w:hAnsiTheme="minorHAnsi" w:cstheme="minorHAnsi"/>
        </w:rPr>
        <w:t xml:space="preserve"> </w:t>
      </w:r>
      <w:r w:rsidR="00740574" w:rsidRPr="00791663">
        <w:rPr>
          <w:rFonts w:asciiTheme="minorHAnsi" w:hAnsiTheme="minorHAnsi" w:cstheme="minorHAnsi"/>
        </w:rPr>
        <w:t xml:space="preserve">ponudbe v skladu z njihovimi potrebami. </w:t>
      </w:r>
    </w:p>
    <w:p w14:paraId="77FE9BBD" w14:textId="77777777" w:rsidR="00A659CF" w:rsidRPr="00791663" w:rsidRDefault="00A659CF" w:rsidP="00740574">
      <w:pPr>
        <w:spacing w:line="276" w:lineRule="auto"/>
        <w:jc w:val="both"/>
        <w:rPr>
          <w:rFonts w:asciiTheme="minorHAnsi" w:hAnsiTheme="minorHAnsi" w:cstheme="minorHAnsi"/>
        </w:rPr>
      </w:pPr>
    </w:p>
    <w:p w14:paraId="7855F099" w14:textId="77777777" w:rsidR="003F4F09" w:rsidRPr="00791663" w:rsidRDefault="003F4F09" w:rsidP="003F4F09">
      <w:pPr>
        <w:spacing w:line="276" w:lineRule="auto"/>
        <w:jc w:val="both"/>
        <w:rPr>
          <w:rFonts w:asciiTheme="minorHAnsi" w:hAnsiTheme="minorHAnsi" w:cstheme="minorHAnsi"/>
        </w:rPr>
      </w:pPr>
    </w:p>
    <w:p w14:paraId="48439F81" w14:textId="167A53E3" w:rsidR="003F4F09" w:rsidRPr="00791663" w:rsidRDefault="000F7E7D" w:rsidP="003F4F09">
      <w:pPr>
        <w:pStyle w:val="Naslov2"/>
        <w:spacing w:before="0" w:line="276" w:lineRule="auto"/>
        <w:rPr>
          <w:rStyle w:val="Poudarek"/>
          <w:rFonts w:asciiTheme="minorHAnsi" w:hAnsiTheme="minorHAnsi" w:cstheme="minorHAnsi"/>
          <w:sz w:val="24"/>
          <w:szCs w:val="24"/>
        </w:rPr>
      </w:pPr>
      <w:bookmarkStart w:id="92" w:name="_Toc219119073"/>
      <w:bookmarkStart w:id="93" w:name="_Toc231202170"/>
      <w:r w:rsidRPr="00791663">
        <w:rPr>
          <w:rStyle w:val="Poudarek"/>
          <w:rFonts w:asciiTheme="minorHAnsi" w:hAnsiTheme="minorHAnsi" w:cstheme="minorHAnsi"/>
          <w:sz w:val="24"/>
          <w:szCs w:val="24"/>
        </w:rPr>
        <w:t>2.</w:t>
      </w:r>
      <w:r w:rsidR="00A761D9" w:rsidRPr="00791663">
        <w:rPr>
          <w:rStyle w:val="Poudarek"/>
          <w:rFonts w:asciiTheme="minorHAnsi" w:hAnsiTheme="minorHAnsi" w:cstheme="minorHAnsi"/>
          <w:sz w:val="24"/>
          <w:szCs w:val="24"/>
        </w:rPr>
        <w:t>3.</w:t>
      </w:r>
      <w:r w:rsidRPr="00791663">
        <w:rPr>
          <w:rStyle w:val="Poudarek"/>
          <w:rFonts w:asciiTheme="minorHAnsi" w:hAnsiTheme="minorHAnsi" w:cstheme="minorHAnsi"/>
          <w:sz w:val="24"/>
          <w:szCs w:val="24"/>
        </w:rPr>
        <w:t>4</w:t>
      </w:r>
      <w:r w:rsidR="00743055" w:rsidRPr="00791663">
        <w:rPr>
          <w:rStyle w:val="Poudarek"/>
          <w:rFonts w:asciiTheme="minorHAnsi" w:hAnsiTheme="minorHAnsi" w:cstheme="minorHAnsi"/>
          <w:sz w:val="24"/>
          <w:szCs w:val="24"/>
        </w:rPr>
        <w:t xml:space="preserve"> </w:t>
      </w:r>
      <w:r w:rsidR="00AE4C14" w:rsidRPr="00791663">
        <w:rPr>
          <w:rStyle w:val="Poudarek"/>
          <w:rFonts w:asciiTheme="minorHAnsi" w:hAnsiTheme="minorHAnsi" w:cstheme="minorHAnsi"/>
          <w:sz w:val="24"/>
          <w:szCs w:val="24"/>
        </w:rPr>
        <w:t>C</w:t>
      </w:r>
      <w:r w:rsidR="003F4F09" w:rsidRPr="00791663">
        <w:rPr>
          <w:rStyle w:val="Poudarek"/>
          <w:rFonts w:asciiTheme="minorHAnsi" w:hAnsiTheme="minorHAnsi" w:cstheme="minorHAnsi"/>
          <w:sz w:val="24"/>
          <w:szCs w:val="24"/>
        </w:rPr>
        <w:t>ena</w:t>
      </w:r>
      <w:bookmarkEnd w:id="92"/>
      <w:bookmarkEnd w:id="93"/>
    </w:p>
    <w:p w14:paraId="654AF84B"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08244CAF" w14:textId="022EDC61" w:rsidR="003F4F09" w:rsidRPr="00791663" w:rsidRDefault="003F4F09"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Pri lektorskih storitvah se </w:t>
      </w:r>
      <w:r w:rsidR="003B4E93" w:rsidRPr="00791663">
        <w:rPr>
          <w:rFonts w:asciiTheme="minorHAnsi" w:hAnsiTheme="minorHAnsi" w:cstheme="minorHAnsi"/>
        </w:rPr>
        <w:t xml:space="preserve">kot obračunska enota </w:t>
      </w:r>
      <w:r w:rsidRPr="00791663">
        <w:rPr>
          <w:rFonts w:asciiTheme="minorHAnsi" w:hAnsiTheme="minorHAnsi" w:cstheme="minorHAnsi"/>
        </w:rPr>
        <w:t>upošteva lektorsk</w:t>
      </w:r>
      <w:r w:rsidR="003B4E93" w:rsidRPr="00791663">
        <w:rPr>
          <w:rFonts w:asciiTheme="minorHAnsi" w:hAnsiTheme="minorHAnsi" w:cstheme="minorHAnsi"/>
        </w:rPr>
        <w:t>a</w:t>
      </w:r>
      <w:r w:rsidRPr="00791663">
        <w:rPr>
          <w:rFonts w:asciiTheme="minorHAnsi" w:hAnsiTheme="minorHAnsi" w:cstheme="minorHAnsi"/>
        </w:rPr>
        <w:t xml:space="preserve"> stran (tj. 1500 znakov brez presledkov).</w:t>
      </w:r>
    </w:p>
    <w:p w14:paraId="787742AF"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1476DB38" w14:textId="501B32EB" w:rsidR="003F4F09" w:rsidRPr="00791663" w:rsidRDefault="000F7E7D" w:rsidP="003F4F09">
      <w:pPr>
        <w:pStyle w:val="Naslov2"/>
        <w:spacing w:before="0" w:line="276" w:lineRule="auto"/>
        <w:rPr>
          <w:rStyle w:val="Poudarek"/>
          <w:rFonts w:asciiTheme="minorHAnsi" w:hAnsiTheme="minorHAnsi" w:cstheme="minorHAnsi"/>
          <w:sz w:val="24"/>
          <w:szCs w:val="24"/>
        </w:rPr>
      </w:pPr>
      <w:bookmarkStart w:id="94" w:name="_Toc219119074"/>
      <w:bookmarkStart w:id="95" w:name="_Toc231202171"/>
      <w:r w:rsidRPr="00791663">
        <w:rPr>
          <w:rStyle w:val="Poudarek"/>
          <w:rFonts w:asciiTheme="minorHAnsi" w:hAnsiTheme="minorHAnsi" w:cstheme="minorHAnsi"/>
          <w:sz w:val="24"/>
          <w:szCs w:val="24"/>
        </w:rPr>
        <w:t>2.</w:t>
      </w:r>
      <w:r w:rsidR="00A761D9" w:rsidRPr="00791663">
        <w:rPr>
          <w:rStyle w:val="Poudarek"/>
          <w:rFonts w:asciiTheme="minorHAnsi" w:hAnsiTheme="minorHAnsi" w:cstheme="minorHAnsi"/>
          <w:sz w:val="24"/>
          <w:szCs w:val="24"/>
        </w:rPr>
        <w:t>3.5</w:t>
      </w:r>
      <w:r w:rsidR="00776FFC" w:rsidRPr="00791663">
        <w:rPr>
          <w:rStyle w:val="Poudarek"/>
          <w:rFonts w:asciiTheme="minorHAnsi" w:hAnsiTheme="minorHAnsi" w:cstheme="minorHAnsi"/>
          <w:sz w:val="24"/>
          <w:szCs w:val="24"/>
        </w:rPr>
        <w:t xml:space="preserve"> </w:t>
      </w:r>
      <w:r w:rsidR="00AE4C14" w:rsidRPr="00791663">
        <w:rPr>
          <w:rStyle w:val="Poudarek"/>
          <w:rFonts w:asciiTheme="minorHAnsi" w:hAnsiTheme="minorHAnsi" w:cstheme="minorHAnsi"/>
          <w:sz w:val="24"/>
          <w:szCs w:val="24"/>
        </w:rPr>
        <w:t>K</w:t>
      </w:r>
      <w:r w:rsidR="003F4F09" w:rsidRPr="00791663">
        <w:rPr>
          <w:rStyle w:val="Poudarek"/>
          <w:rFonts w:asciiTheme="minorHAnsi" w:hAnsiTheme="minorHAnsi" w:cstheme="minorHAnsi"/>
          <w:sz w:val="24"/>
          <w:szCs w:val="24"/>
        </w:rPr>
        <w:t>akovost</w:t>
      </w:r>
      <w:bookmarkEnd w:id="94"/>
      <w:bookmarkEnd w:id="95"/>
    </w:p>
    <w:p w14:paraId="2EC4A120" w14:textId="4A7EAED8" w:rsidR="003F4F09" w:rsidRPr="00791663" w:rsidRDefault="003F4F09" w:rsidP="003F4F09">
      <w:pPr>
        <w:spacing w:line="276" w:lineRule="auto"/>
        <w:rPr>
          <w:rFonts w:asciiTheme="minorHAnsi" w:hAnsiTheme="minorHAnsi" w:cstheme="minorHAnsi"/>
        </w:rPr>
      </w:pPr>
    </w:p>
    <w:p w14:paraId="486621CA" w14:textId="396C6857" w:rsidR="003F4F09" w:rsidRPr="00791663" w:rsidRDefault="003F4F09" w:rsidP="003F4F09">
      <w:pPr>
        <w:spacing w:line="276" w:lineRule="auto"/>
        <w:jc w:val="both"/>
        <w:rPr>
          <w:rFonts w:asciiTheme="minorHAnsi" w:hAnsiTheme="minorHAnsi" w:cstheme="minorHAnsi"/>
        </w:rPr>
      </w:pPr>
      <w:r w:rsidRPr="00791663">
        <w:rPr>
          <w:rFonts w:asciiTheme="minorHAnsi" w:hAnsiTheme="minorHAnsi" w:cstheme="minorHAnsi"/>
        </w:rPr>
        <w:t xml:space="preserve">Priporočljivo je, da naročnik v merilo kakovosti vključi kadrovsko usposobljenost (izkušnje, izobrazba in priporočila oziroma reference </w:t>
      </w:r>
      <w:r w:rsidR="00AE4C14" w:rsidRPr="00791663">
        <w:rPr>
          <w:rFonts w:asciiTheme="minorHAnsi" w:hAnsiTheme="minorHAnsi" w:cstheme="minorHAnsi"/>
        </w:rPr>
        <w:t xml:space="preserve">glede </w:t>
      </w:r>
      <w:r w:rsidRPr="00791663">
        <w:rPr>
          <w:rFonts w:asciiTheme="minorHAnsi" w:hAnsiTheme="minorHAnsi" w:cstheme="minorHAnsi"/>
        </w:rPr>
        <w:t xml:space="preserve">sodelujočih lektorjev), seveda le v obsegu, ki presega </w:t>
      </w:r>
      <w:r w:rsidR="00AE4C14" w:rsidRPr="00791663">
        <w:rPr>
          <w:rFonts w:asciiTheme="minorHAnsi" w:hAnsiTheme="minorHAnsi" w:cstheme="minorHAnsi"/>
        </w:rPr>
        <w:t xml:space="preserve">osnovne </w:t>
      </w:r>
      <w:r w:rsidRPr="00791663">
        <w:rPr>
          <w:rFonts w:asciiTheme="minorHAnsi" w:hAnsiTheme="minorHAnsi" w:cstheme="minorHAnsi"/>
        </w:rPr>
        <w:t>pogoje</w:t>
      </w:r>
      <w:r w:rsidR="00F35102" w:rsidRPr="00791663">
        <w:rPr>
          <w:rFonts w:asciiTheme="minorHAnsi" w:hAnsiTheme="minorHAnsi" w:cstheme="minorHAnsi"/>
        </w:rPr>
        <w:t xml:space="preserve"> </w:t>
      </w:r>
      <w:r w:rsidR="00D814B1" w:rsidRPr="00791663">
        <w:rPr>
          <w:rFonts w:asciiTheme="minorHAnsi" w:hAnsiTheme="minorHAnsi" w:cstheme="minorHAnsi"/>
        </w:rPr>
        <w:t xml:space="preserve">ter </w:t>
      </w:r>
      <w:r w:rsidR="00F35102" w:rsidRPr="00791663">
        <w:rPr>
          <w:rFonts w:asciiTheme="minorHAnsi" w:hAnsiTheme="minorHAnsi" w:cstheme="minorHAnsi"/>
        </w:rPr>
        <w:t xml:space="preserve">zagotovi dodatne točke oziroma </w:t>
      </w:r>
      <w:r w:rsidR="00AE4C14" w:rsidRPr="00791663">
        <w:rPr>
          <w:rFonts w:asciiTheme="minorHAnsi" w:hAnsiTheme="minorHAnsi" w:cstheme="minorHAnsi"/>
        </w:rPr>
        <w:t>morebitno</w:t>
      </w:r>
      <w:r w:rsidR="00F35102" w:rsidRPr="00791663">
        <w:rPr>
          <w:rFonts w:asciiTheme="minorHAnsi" w:hAnsiTheme="minorHAnsi" w:cstheme="minorHAnsi"/>
        </w:rPr>
        <w:t xml:space="preserve"> prednost pred </w:t>
      </w:r>
      <w:r w:rsidR="00AE4C14" w:rsidRPr="00791663">
        <w:rPr>
          <w:rFonts w:asciiTheme="minorHAnsi" w:hAnsiTheme="minorHAnsi" w:cstheme="minorHAnsi"/>
        </w:rPr>
        <w:t>drugimi</w:t>
      </w:r>
      <w:r w:rsidRPr="00791663">
        <w:rPr>
          <w:rFonts w:asciiTheme="minorHAnsi" w:hAnsiTheme="minorHAnsi" w:cstheme="minorHAnsi"/>
        </w:rPr>
        <w:t xml:space="preserve">. Smiselna je lahko tudi vključitev dodatnih kazalnikov kakovosti, če ti dejansko vplivajo na izvedbo javnega naročila in jih naročnik zna </w:t>
      </w:r>
      <w:r w:rsidR="00F35102" w:rsidRPr="00791663">
        <w:rPr>
          <w:rFonts w:asciiTheme="minorHAnsi" w:hAnsiTheme="minorHAnsi" w:cstheme="minorHAnsi"/>
        </w:rPr>
        <w:t>ovrednotiti</w:t>
      </w:r>
      <w:r w:rsidRPr="00791663">
        <w:rPr>
          <w:rFonts w:asciiTheme="minorHAnsi" w:hAnsiTheme="minorHAnsi" w:cstheme="minorHAnsi"/>
        </w:rPr>
        <w:t>.</w:t>
      </w:r>
    </w:p>
    <w:p w14:paraId="112B2212" w14:textId="4886D7C1"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3EC6BE4B" w14:textId="778714C5" w:rsidR="003F4F09" w:rsidRPr="00791663" w:rsidRDefault="003F4F09"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Izhajajoč iz zahtev glede kakovosti opravljenih storitev, ki jih v javnih naročilih navajajo naročniki, te </w:t>
      </w:r>
      <w:r w:rsidR="00070D39" w:rsidRPr="00791663">
        <w:rPr>
          <w:rFonts w:asciiTheme="minorHAnsi" w:hAnsiTheme="minorHAnsi" w:cstheme="minorHAnsi"/>
        </w:rPr>
        <w:t xml:space="preserve">zahteve </w:t>
      </w:r>
      <w:r w:rsidRPr="00791663">
        <w:rPr>
          <w:rFonts w:asciiTheme="minorHAnsi" w:hAnsiTheme="minorHAnsi" w:cstheme="minorHAnsi"/>
        </w:rPr>
        <w:t xml:space="preserve">lahko </w:t>
      </w:r>
      <w:r w:rsidR="00D814B1" w:rsidRPr="00791663">
        <w:rPr>
          <w:rFonts w:asciiTheme="minorHAnsi" w:hAnsiTheme="minorHAnsi" w:cstheme="minorHAnsi"/>
        </w:rPr>
        <w:t>izpolnju</w:t>
      </w:r>
      <w:r w:rsidRPr="00791663">
        <w:rPr>
          <w:rFonts w:asciiTheme="minorHAnsi" w:hAnsiTheme="minorHAnsi" w:cstheme="minorHAnsi"/>
        </w:rPr>
        <w:t>j</w:t>
      </w:r>
      <w:r w:rsidR="00070D39" w:rsidRPr="00791663">
        <w:rPr>
          <w:rFonts w:asciiTheme="minorHAnsi" w:hAnsiTheme="minorHAnsi" w:cstheme="minorHAnsi"/>
        </w:rPr>
        <w:t>e</w:t>
      </w:r>
      <w:r w:rsidRPr="00791663">
        <w:rPr>
          <w:rFonts w:asciiTheme="minorHAnsi" w:hAnsiTheme="minorHAnsi" w:cstheme="minorHAnsi"/>
        </w:rPr>
        <w:t xml:space="preserve">jo le primerno strokovno usposobljeni lektorji, ki imajo tudi ustrezne reference. To je dejansko edina podlaga, </w:t>
      </w:r>
      <w:r w:rsidR="00AE4C14" w:rsidRPr="00791663">
        <w:rPr>
          <w:rFonts w:asciiTheme="minorHAnsi" w:hAnsiTheme="minorHAnsi" w:cstheme="minorHAnsi"/>
        </w:rPr>
        <w:t>na podlagi katere</w:t>
      </w:r>
      <w:r w:rsidRPr="00791663">
        <w:rPr>
          <w:rFonts w:asciiTheme="minorHAnsi" w:hAnsiTheme="minorHAnsi" w:cstheme="minorHAnsi"/>
        </w:rPr>
        <w:t xml:space="preserve"> se lahko utemeljeno pričakuje </w:t>
      </w:r>
      <w:r w:rsidR="00AE4C14" w:rsidRPr="00791663">
        <w:rPr>
          <w:rFonts w:asciiTheme="minorHAnsi" w:hAnsiTheme="minorHAnsi" w:cstheme="minorHAnsi"/>
        </w:rPr>
        <w:t>ustrezna</w:t>
      </w:r>
      <w:r w:rsidRPr="00791663">
        <w:rPr>
          <w:rFonts w:asciiTheme="minorHAnsi" w:hAnsiTheme="minorHAnsi" w:cstheme="minorHAnsi"/>
        </w:rPr>
        <w:t xml:space="preserve"> kakovost storitev, zato je </w:t>
      </w:r>
      <w:r w:rsidR="00D36712" w:rsidRPr="00791663">
        <w:rPr>
          <w:rFonts w:asciiTheme="minorHAnsi" w:hAnsiTheme="minorHAnsi" w:cstheme="minorHAnsi"/>
        </w:rPr>
        <w:t>strokovn</w:t>
      </w:r>
      <w:r w:rsidRPr="00791663">
        <w:rPr>
          <w:rFonts w:asciiTheme="minorHAnsi" w:hAnsiTheme="minorHAnsi" w:cstheme="minorHAnsi"/>
        </w:rPr>
        <w:t xml:space="preserve">a usposobljenost </w:t>
      </w:r>
      <w:r w:rsidRPr="00791663">
        <w:rPr>
          <w:rFonts w:asciiTheme="minorHAnsi" w:hAnsiTheme="minorHAnsi" w:cstheme="minorHAnsi"/>
          <w:i/>
        </w:rPr>
        <w:t xml:space="preserve">ključno </w:t>
      </w:r>
      <w:r w:rsidRPr="00791663">
        <w:rPr>
          <w:rFonts w:asciiTheme="minorHAnsi" w:hAnsiTheme="minorHAnsi" w:cstheme="minorHAnsi"/>
        </w:rPr>
        <w:t xml:space="preserve">merilo kakovosti. Pri tem opozarjamo, da je treba </w:t>
      </w:r>
      <w:r w:rsidR="00C27BAA" w:rsidRPr="00791663">
        <w:rPr>
          <w:rFonts w:asciiTheme="minorHAnsi" w:hAnsiTheme="minorHAnsi" w:cstheme="minorHAnsi"/>
        </w:rPr>
        <w:t xml:space="preserve">razlikovati </w:t>
      </w:r>
      <w:r w:rsidRPr="00791663">
        <w:rPr>
          <w:rFonts w:asciiTheme="minorHAnsi" w:hAnsiTheme="minorHAnsi" w:cstheme="minorHAnsi"/>
        </w:rPr>
        <w:t xml:space="preserve">med pogoji, ki se nanašajo na kadrovsko ustreznost, in merili, ki se lahko nanašajo na kadrovsko </w:t>
      </w:r>
      <w:r w:rsidR="00E03008" w:rsidRPr="00791663">
        <w:rPr>
          <w:rFonts w:asciiTheme="minorHAnsi" w:hAnsiTheme="minorHAnsi" w:cstheme="minorHAnsi"/>
        </w:rPr>
        <w:t>u</w:t>
      </w:r>
      <w:r w:rsidRPr="00791663">
        <w:rPr>
          <w:rFonts w:asciiTheme="minorHAnsi" w:hAnsiTheme="minorHAnsi" w:cstheme="minorHAnsi"/>
        </w:rPr>
        <w:t>sposob</w:t>
      </w:r>
      <w:r w:rsidR="00AE4C14" w:rsidRPr="00791663">
        <w:rPr>
          <w:rFonts w:asciiTheme="minorHAnsi" w:hAnsiTheme="minorHAnsi" w:cstheme="minorHAnsi"/>
        </w:rPr>
        <w:t>lje</w:t>
      </w:r>
      <w:r w:rsidRPr="00791663">
        <w:rPr>
          <w:rFonts w:asciiTheme="minorHAnsi" w:hAnsiTheme="minorHAnsi" w:cstheme="minorHAnsi"/>
        </w:rPr>
        <w:t xml:space="preserve">nost le v delu, ki presega morebitne določene pogoje (na primer dodatni kadri ali dodatne stopnje izobrazbe ali dodatna usposabljanja od tistih, ki so določena kot pogoj za sodelovanje). </w:t>
      </w:r>
    </w:p>
    <w:p w14:paraId="697F0E19"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4A4CC087"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Kakovost je lahko opredeljena na podlagi:</w:t>
      </w:r>
    </w:p>
    <w:p w14:paraId="7D82E703" w14:textId="64C4A142"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formalne izobrazbe lektorjev (vrsta in stopnja),</w:t>
      </w:r>
    </w:p>
    <w:p w14:paraId="21E5547B" w14:textId="5BE17B1C"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 xml:space="preserve">dejanske strokovne usposobljenosti </w:t>
      </w:r>
      <w:r w:rsidR="00E03008" w:rsidRPr="00791663">
        <w:rPr>
          <w:rFonts w:asciiTheme="minorHAnsi" w:hAnsiTheme="minorHAnsi" w:cstheme="minorHAnsi"/>
        </w:rPr>
        <w:t xml:space="preserve">za </w:t>
      </w:r>
      <w:r w:rsidRPr="00791663">
        <w:rPr>
          <w:rFonts w:asciiTheme="minorHAnsi" w:hAnsiTheme="minorHAnsi" w:cstheme="minorHAnsi"/>
        </w:rPr>
        <w:t>lekturo (dodatna usposabljanja),</w:t>
      </w:r>
    </w:p>
    <w:p w14:paraId="75E6A5DB" w14:textId="09137961"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lektorskih izkušenj (vrst</w:t>
      </w:r>
      <w:r w:rsidR="005E0440" w:rsidRPr="00791663">
        <w:rPr>
          <w:rFonts w:asciiTheme="minorHAnsi" w:hAnsiTheme="minorHAnsi" w:cstheme="minorHAnsi"/>
        </w:rPr>
        <w:t>a</w:t>
      </w:r>
      <w:r w:rsidRPr="00791663">
        <w:rPr>
          <w:rFonts w:asciiTheme="minorHAnsi" w:hAnsiTheme="minorHAnsi" w:cstheme="minorHAnsi"/>
        </w:rPr>
        <w:t xml:space="preserve"> izkušenj, reference, količin</w:t>
      </w:r>
      <w:r w:rsidR="005E0440" w:rsidRPr="00791663">
        <w:rPr>
          <w:rFonts w:asciiTheme="minorHAnsi" w:hAnsiTheme="minorHAnsi" w:cstheme="minorHAnsi"/>
        </w:rPr>
        <w:t>a</w:t>
      </w:r>
      <w:r w:rsidRPr="00791663">
        <w:rPr>
          <w:rFonts w:asciiTheme="minorHAnsi" w:hAnsiTheme="minorHAnsi" w:cstheme="minorHAnsi"/>
        </w:rPr>
        <w:t>),</w:t>
      </w:r>
    </w:p>
    <w:p w14:paraId="2C75C516" w14:textId="166210E5" w:rsidR="003F4F09" w:rsidRPr="00791663" w:rsidRDefault="003F4F09" w:rsidP="00414289">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testnih lektur.</w:t>
      </w:r>
    </w:p>
    <w:p w14:paraId="3D16A0A7" w14:textId="77777777" w:rsidR="003F4F09" w:rsidRPr="00791663" w:rsidRDefault="003F4F09" w:rsidP="003F4F09">
      <w:pPr>
        <w:spacing w:line="276" w:lineRule="auto"/>
        <w:rPr>
          <w:rFonts w:asciiTheme="minorHAnsi" w:hAnsiTheme="minorHAnsi" w:cstheme="minorHAnsi"/>
        </w:rPr>
      </w:pPr>
    </w:p>
    <w:p w14:paraId="281E0155" w14:textId="57B4E4EB" w:rsidR="003F4F09" w:rsidRDefault="005E0440" w:rsidP="003F4F09">
      <w:pPr>
        <w:spacing w:line="276" w:lineRule="auto"/>
        <w:jc w:val="both"/>
        <w:rPr>
          <w:rFonts w:asciiTheme="minorHAnsi" w:hAnsiTheme="minorHAnsi" w:cstheme="minorHAnsi"/>
        </w:rPr>
      </w:pPr>
      <w:r w:rsidRPr="00791663">
        <w:rPr>
          <w:rFonts w:asciiTheme="minorHAnsi" w:hAnsiTheme="minorHAnsi" w:cstheme="minorHAnsi"/>
        </w:rPr>
        <w:t>N</w:t>
      </w:r>
      <w:r w:rsidR="003F4F09" w:rsidRPr="00791663">
        <w:rPr>
          <w:rFonts w:asciiTheme="minorHAnsi" w:hAnsiTheme="minorHAnsi" w:cstheme="minorHAnsi"/>
        </w:rPr>
        <w:t xml:space="preserve">avajamo nekaj </w:t>
      </w:r>
      <w:r w:rsidR="003F4F09" w:rsidRPr="00791663">
        <w:rPr>
          <w:rFonts w:asciiTheme="minorHAnsi" w:hAnsiTheme="minorHAnsi" w:cstheme="minorHAnsi"/>
          <w:u w:val="single"/>
        </w:rPr>
        <w:t xml:space="preserve">primerov opisov in uporabe meril, ki jih naročnik lahko vključi </w:t>
      </w:r>
      <w:r w:rsidR="00F35102" w:rsidRPr="00791663">
        <w:rPr>
          <w:rFonts w:asciiTheme="minorHAnsi" w:hAnsiTheme="minorHAnsi" w:cstheme="minorHAnsi"/>
          <w:u w:val="single"/>
        </w:rPr>
        <w:t>po lastni presoji</w:t>
      </w:r>
      <w:r w:rsidRPr="00791663">
        <w:rPr>
          <w:rFonts w:asciiTheme="minorHAnsi" w:hAnsiTheme="minorHAnsi" w:cstheme="minorHAnsi"/>
          <w:u w:val="single"/>
        </w:rPr>
        <w:t xml:space="preserve"> glede na</w:t>
      </w:r>
      <w:r w:rsidR="003F4F09" w:rsidRPr="00791663">
        <w:rPr>
          <w:rFonts w:asciiTheme="minorHAnsi" w:hAnsiTheme="minorHAnsi" w:cstheme="minorHAnsi"/>
          <w:u w:val="single"/>
        </w:rPr>
        <w:t xml:space="preserve"> zahtevnost in obseg naročila</w:t>
      </w:r>
      <w:r w:rsidR="003F4F09" w:rsidRPr="00791663">
        <w:rPr>
          <w:rFonts w:asciiTheme="minorHAnsi" w:hAnsiTheme="minorHAnsi" w:cstheme="minorHAnsi"/>
        </w:rPr>
        <w:t>.</w:t>
      </w:r>
    </w:p>
    <w:p w14:paraId="2762B73F" w14:textId="77777777" w:rsidR="00010EE3" w:rsidRDefault="00010EE3" w:rsidP="003F4F09">
      <w:pPr>
        <w:spacing w:line="276" w:lineRule="auto"/>
        <w:jc w:val="both"/>
        <w:rPr>
          <w:rFonts w:asciiTheme="minorHAnsi" w:hAnsiTheme="minorHAnsi" w:cstheme="minorHAnsi"/>
        </w:rPr>
      </w:pPr>
    </w:p>
    <w:p w14:paraId="0C699D27" w14:textId="77777777" w:rsidR="00FC0801" w:rsidRPr="00791663" w:rsidRDefault="00FC0801" w:rsidP="003F4F09">
      <w:pPr>
        <w:spacing w:line="276" w:lineRule="auto"/>
        <w:jc w:val="both"/>
        <w:rPr>
          <w:rFonts w:asciiTheme="minorHAnsi" w:hAnsiTheme="minorHAnsi" w:cstheme="minorHAnsi"/>
        </w:rPr>
      </w:pPr>
    </w:p>
    <w:p w14:paraId="12705F3F" w14:textId="77777777" w:rsidR="005F039F" w:rsidRPr="00791663" w:rsidRDefault="005F039F" w:rsidP="003F4F09">
      <w:pPr>
        <w:spacing w:line="276" w:lineRule="auto"/>
        <w:jc w:val="both"/>
        <w:rPr>
          <w:rFonts w:asciiTheme="minorHAnsi" w:hAnsiTheme="minorHAnsi" w:cstheme="minorHAnsi"/>
        </w:rPr>
      </w:pPr>
    </w:p>
    <w:p w14:paraId="69BC57D1" w14:textId="1980C579" w:rsidR="005F039F" w:rsidRPr="00791663" w:rsidRDefault="001938F8" w:rsidP="005F039F">
      <w:pPr>
        <w:pStyle w:val="Naslov2"/>
        <w:spacing w:before="0" w:line="276" w:lineRule="auto"/>
        <w:rPr>
          <w:rStyle w:val="Poudarek"/>
          <w:rFonts w:asciiTheme="minorHAnsi" w:hAnsiTheme="minorHAnsi" w:cstheme="minorHAnsi"/>
          <w:sz w:val="24"/>
          <w:szCs w:val="24"/>
        </w:rPr>
      </w:pPr>
      <w:bookmarkStart w:id="96" w:name="_Toc219119075"/>
      <w:bookmarkStart w:id="97" w:name="_Toc231202172"/>
      <w:r w:rsidRPr="00791663">
        <w:rPr>
          <w:rStyle w:val="Poudarek"/>
          <w:rFonts w:asciiTheme="minorHAnsi" w:hAnsiTheme="minorHAnsi" w:cstheme="minorHAnsi"/>
          <w:sz w:val="24"/>
          <w:szCs w:val="24"/>
        </w:rPr>
        <w:t>2</w:t>
      </w:r>
      <w:r w:rsidR="000F7E7D" w:rsidRPr="00791663">
        <w:rPr>
          <w:rStyle w:val="Poudarek"/>
          <w:rFonts w:asciiTheme="minorHAnsi" w:hAnsiTheme="minorHAnsi" w:cstheme="minorHAnsi"/>
          <w:sz w:val="24"/>
          <w:szCs w:val="24"/>
        </w:rPr>
        <w:t>.</w:t>
      </w:r>
      <w:r w:rsidRPr="00791663">
        <w:rPr>
          <w:rStyle w:val="Poudarek"/>
          <w:rFonts w:asciiTheme="minorHAnsi" w:hAnsiTheme="minorHAnsi" w:cstheme="minorHAnsi"/>
          <w:sz w:val="24"/>
          <w:szCs w:val="24"/>
        </w:rPr>
        <w:t>3</w:t>
      </w:r>
      <w:r w:rsidR="000F7E7D" w:rsidRPr="00791663">
        <w:rPr>
          <w:rStyle w:val="Poudarek"/>
          <w:rFonts w:asciiTheme="minorHAnsi" w:hAnsiTheme="minorHAnsi" w:cstheme="minorHAnsi"/>
          <w:sz w:val="24"/>
          <w:szCs w:val="24"/>
        </w:rPr>
        <w:t>.</w:t>
      </w:r>
      <w:r w:rsidRPr="00791663">
        <w:rPr>
          <w:rStyle w:val="Poudarek"/>
          <w:rFonts w:asciiTheme="minorHAnsi" w:hAnsiTheme="minorHAnsi" w:cstheme="minorHAnsi"/>
          <w:sz w:val="24"/>
          <w:szCs w:val="24"/>
        </w:rPr>
        <w:t>5</w:t>
      </w:r>
      <w:r w:rsidR="000F7E7D" w:rsidRPr="00791663">
        <w:rPr>
          <w:rStyle w:val="Poudarek"/>
          <w:rFonts w:asciiTheme="minorHAnsi" w:hAnsiTheme="minorHAnsi" w:cstheme="minorHAnsi"/>
          <w:sz w:val="24"/>
          <w:szCs w:val="24"/>
        </w:rPr>
        <w:t xml:space="preserve">.1 </w:t>
      </w:r>
      <w:r w:rsidR="005E0440" w:rsidRPr="00791663">
        <w:rPr>
          <w:rStyle w:val="Poudarek"/>
          <w:rFonts w:asciiTheme="minorHAnsi" w:hAnsiTheme="minorHAnsi" w:cstheme="minorHAnsi"/>
          <w:sz w:val="24"/>
          <w:szCs w:val="24"/>
        </w:rPr>
        <w:t>P</w:t>
      </w:r>
      <w:r w:rsidR="00BD717B" w:rsidRPr="00791663">
        <w:rPr>
          <w:rStyle w:val="Poudarek"/>
          <w:rFonts w:asciiTheme="minorHAnsi" w:hAnsiTheme="minorHAnsi" w:cstheme="minorHAnsi"/>
          <w:sz w:val="24"/>
          <w:szCs w:val="24"/>
        </w:rPr>
        <w:t>rimern</w:t>
      </w:r>
      <w:r w:rsidR="005E0440" w:rsidRPr="00791663">
        <w:rPr>
          <w:rStyle w:val="Poudarek"/>
          <w:rFonts w:asciiTheme="minorHAnsi" w:hAnsiTheme="minorHAnsi" w:cstheme="minorHAnsi"/>
          <w:sz w:val="24"/>
          <w:szCs w:val="24"/>
        </w:rPr>
        <w:t>a</w:t>
      </w:r>
      <w:r w:rsidR="005F039F" w:rsidRPr="00791663">
        <w:rPr>
          <w:rStyle w:val="Poudarek"/>
          <w:rFonts w:asciiTheme="minorHAnsi" w:hAnsiTheme="minorHAnsi" w:cstheme="minorHAnsi"/>
          <w:sz w:val="24"/>
          <w:szCs w:val="24"/>
        </w:rPr>
        <w:t xml:space="preserve"> meril</w:t>
      </w:r>
      <w:r w:rsidR="005E0440" w:rsidRPr="00791663">
        <w:rPr>
          <w:rStyle w:val="Poudarek"/>
          <w:rFonts w:asciiTheme="minorHAnsi" w:hAnsiTheme="minorHAnsi" w:cstheme="minorHAnsi"/>
          <w:sz w:val="24"/>
          <w:szCs w:val="24"/>
        </w:rPr>
        <w:t>a</w:t>
      </w:r>
      <w:r w:rsidR="005F039F" w:rsidRPr="00791663">
        <w:rPr>
          <w:rStyle w:val="Poudarek"/>
          <w:rFonts w:asciiTheme="minorHAnsi" w:hAnsiTheme="minorHAnsi" w:cstheme="minorHAnsi"/>
          <w:sz w:val="24"/>
          <w:szCs w:val="24"/>
        </w:rPr>
        <w:t xml:space="preserve"> kakovosti</w:t>
      </w:r>
      <w:r w:rsidR="005E0440" w:rsidRPr="00791663">
        <w:rPr>
          <w:rStyle w:val="Poudarek"/>
          <w:rFonts w:asciiTheme="minorHAnsi" w:hAnsiTheme="minorHAnsi" w:cstheme="minorHAnsi"/>
          <w:sz w:val="24"/>
          <w:szCs w:val="24"/>
        </w:rPr>
        <w:t xml:space="preserve"> </w:t>
      </w:r>
      <w:r w:rsidR="005F039F" w:rsidRPr="00791663">
        <w:rPr>
          <w:rStyle w:val="Poudarek"/>
          <w:rFonts w:asciiTheme="minorHAnsi" w:hAnsiTheme="minorHAnsi" w:cstheme="minorHAnsi"/>
          <w:sz w:val="24"/>
          <w:szCs w:val="24"/>
        </w:rPr>
        <w:t>za storitve lektoriranja</w:t>
      </w:r>
      <w:bookmarkEnd w:id="96"/>
      <w:bookmarkEnd w:id="97"/>
    </w:p>
    <w:p w14:paraId="7981E51C" w14:textId="77777777" w:rsidR="005F039F" w:rsidRPr="00791663" w:rsidRDefault="005F039F" w:rsidP="005F039F">
      <w:pPr>
        <w:pStyle w:val="Navaden2"/>
        <w:spacing w:line="276" w:lineRule="auto"/>
        <w:jc w:val="both"/>
        <w:rPr>
          <w:rFonts w:asciiTheme="minorHAnsi" w:hAnsiTheme="minorHAnsi" w:cstheme="minorHAnsi"/>
          <w:szCs w:val="24"/>
        </w:rPr>
      </w:pPr>
    </w:p>
    <w:p w14:paraId="073F4A80" w14:textId="077F1971"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Kakovost ponujene storitve </w:t>
      </w:r>
      <w:r w:rsidR="005E0440" w:rsidRPr="00791663">
        <w:rPr>
          <w:rFonts w:asciiTheme="minorHAnsi" w:hAnsiTheme="minorHAnsi" w:cstheme="minorHAnsi"/>
        </w:rPr>
        <w:t>se</w:t>
      </w:r>
      <w:r w:rsidRPr="00791663">
        <w:rPr>
          <w:rFonts w:asciiTheme="minorHAnsi" w:hAnsiTheme="minorHAnsi" w:cstheme="minorHAnsi"/>
        </w:rPr>
        <w:t xml:space="preserve"> ocen</w:t>
      </w:r>
      <w:r w:rsidR="005E0440" w:rsidRPr="00791663">
        <w:rPr>
          <w:rFonts w:asciiTheme="minorHAnsi" w:hAnsiTheme="minorHAnsi" w:cstheme="minorHAnsi"/>
        </w:rPr>
        <w:t>i</w:t>
      </w:r>
      <w:r w:rsidRPr="00791663">
        <w:rPr>
          <w:rFonts w:asciiTheme="minorHAnsi" w:hAnsiTheme="minorHAnsi" w:cstheme="minorHAnsi"/>
        </w:rPr>
        <w:t xml:space="preserve"> na podlagi vsebine ponudbe, ki jo predloži ponudnik.</w:t>
      </w:r>
    </w:p>
    <w:p w14:paraId="2219D68F" w14:textId="3E6CED52" w:rsidR="005F039F" w:rsidRPr="00791663" w:rsidRDefault="005F039F" w:rsidP="005F039F">
      <w:pPr>
        <w:spacing w:line="276" w:lineRule="auto"/>
        <w:jc w:val="both"/>
        <w:rPr>
          <w:rFonts w:asciiTheme="minorHAnsi" w:hAnsiTheme="minorHAnsi" w:cstheme="minorHAnsi"/>
        </w:rPr>
      </w:pPr>
    </w:p>
    <w:p w14:paraId="5448FF6B" w14:textId="77777777"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Iz ponudbe mora biti razvidno, da ponudnik lahko zagotovi učinkovito, zanesljivo in visokokakovostno storitev, ki je v skladu z zahtevami naročnika. </w:t>
      </w:r>
    </w:p>
    <w:p w14:paraId="0F7B930D" w14:textId="77777777" w:rsidR="005F039F" w:rsidRPr="00791663" w:rsidRDefault="005F039F" w:rsidP="005F039F">
      <w:pPr>
        <w:spacing w:line="276" w:lineRule="auto"/>
        <w:jc w:val="both"/>
        <w:rPr>
          <w:rFonts w:asciiTheme="minorHAnsi" w:hAnsiTheme="minorHAnsi" w:cstheme="minorHAnsi"/>
          <w:b/>
        </w:rPr>
      </w:pPr>
    </w:p>
    <w:p w14:paraId="12C511C6" w14:textId="1DC433E9"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 xml:space="preserve">R – reference </w:t>
      </w:r>
      <w:r w:rsidR="00FE25DC" w:rsidRPr="00791663">
        <w:rPr>
          <w:rFonts w:asciiTheme="minorHAnsi" w:hAnsiTheme="minorHAnsi" w:cstheme="minorHAnsi"/>
          <w:b/>
        </w:rPr>
        <w:t>avtorjev</w:t>
      </w:r>
      <w:r w:rsidRPr="00791663">
        <w:rPr>
          <w:rFonts w:asciiTheme="minorHAnsi" w:hAnsiTheme="minorHAnsi" w:cstheme="minorHAnsi"/>
          <w:b/>
        </w:rPr>
        <w:t xml:space="preserve"> (utež </w:t>
      </w:r>
      <w:proofErr w:type="spellStart"/>
      <w:r w:rsidRPr="00791663">
        <w:rPr>
          <w:rFonts w:asciiTheme="minorHAnsi" w:hAnsiTheme="minorHAnsi" w:cstheme="minorHAnsi"/>
          <w:b/>
        </w:rPr>
        <w:t>R</w:t>
      </w:r>
      <w:r w:rsidRPr="00791663">
        <w:rPr>
          <w:rFonts w:asciiTheme="minorHAnsi" w:hAnsiTheme="minorHAnsi" w:cstheme="minorHAnsi"/>
          <w:b/>
          <w:vertAlign w:val="superscript"/>
        </w:rPr>
        <w:t>i</w:t>
      </w:r>
      <w:proofErr w:type="spellEnd"/>
      <w:r w:rsidRPr="00791663">
        <w:rPr>
          <w:rFonts w:asciiTheme="minorHAnsi" w:hAnsiTheme="minorHAnsi" w:cstheme="minorHAnsi"/>
          <w:b/>
        </w:rPr>
        <w:t xml:space="preserve"> = na primer 15 točk)</w:t>
      </w:r>
    </w:p>
    <w:p w14:paraId="2D478750" w14:textId="77777777" w:rsidR="005F039F" w:rsidRPr="00791663" w:rsidRDefault="005F039F" w:rsidP="005F039F">
      <w:pPr>
        <w:spacing w:line="276" w:lineRule="auto"/>
        <w:jc w:val="both"/>
        <w:rPr>
          <w:rFonts w:asciiTheme="minorHAnsi" w:hAnsiTheme="minorHAnsi" w:cstheme="minorHAnsi"/>
        </w:rPr>
      </w:pPr>
    </w:p>
    <w:p w14:paraId="2C1ECC40" w14:textId="77777777" w:rsidR="005F039F" w:rsidRPr="00791663" w:rsidRDefault="005F039F" w:rsidP="005F039F">
      <w:pPr>
        <w:spacing w:line="276" w:lineRule="auto"/>
        <w:jc w:val="both"/>
        <w:rPr>
          <w:rFonts w:asciiTheme="minorHAnsi" w:hAnsiTheme="minorHAnsi" w:cstheme="minorHAnsi"/>
          <w:color w:val="000000"/>
        </w:rPr>
      </w:pPr>
      <w:r w:rsidRPr="00791663">
        <w:rPr>
          <w:rFonts w:asciiTheme="minorHAnsi" w:hAnsiTheme="minorHAnsi" w:cstheme="minorHAnsi"/>
          <w:color w:val="000000"/>
        </w:rPr>
        <w:t>Pri tem merilu se dodeljuje število točk glede na obstoj, količino ali vrednost referenc, na primer:</w:t>
      </w:r>
    </w:p>
    <w:p w14:paraId="348E71F7" w14:textId="6EB6A1D8" w:rsidR="005F039F" w:rsidRPr="00791663" w:rsidRDefault="005F039F" w:rsidP="005F039F">
      <w:pPr>
        <w:spacing w:line="276" w:lineRule="auto"/>
        <w:jc w:val="both"/>
        <w:rPr>
          <w:rFonts w:asciiTheme="minorHAnsi" w:hAnsiTheme="minorHAnsi" w:cstheme="minorHAnsi"/>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843"/>
        <w:gridCol w:w="1388"/>
      </w:tblGrid>
      <w:tr w:rsidR="005F039F" w:rsidRPr="00791663" w14:paraId="5A6933E6" w14:textId="77777777" w:rsidTr="007347D0">
        <w:trPr>
          <w:trHeight w:val="285"/>
        </w:trPr>
        <w:tc>
          <w:tcPr>
            <w:tcW w:w="6521" w:type="dxa"/>
            <w:vAlign w:val="center"/>
          </w:tcPr>
          <w:p w14:paraId="57B6EBD8" w14:textId="77777777" w:rsidR="005F039F" w:rsidRPr="00791663" w:rsidRDefault="005F039F" w:rsidP="00563060">
            <w:pPr>
              <w:snapToGrid w:val="0"/>
              <w:spacing w:line="276" w:lineRule="auto"/>
              <w:jc w:val="both"/>
              <w:rPr>
                <w:rFonts w:asciiTheme="minorHAnsi" w:hAnsiTheme="minorHAnsi" w:cstheme="minorHAnsi"/>
                <w:b/>
              </w:rPr>
            </w:pPr>
            <w:r w:rsidRPr="00791663">
              <w:rPr>
                <w:rFonts w:asciiTheme="minorHAnsi" w:hAnsiTheme="minorHAnsi" w:cstheme="minorHAnsi"/>
                <w:b/>
              </w:rPr>
              <w:t>MERILO</w:t>
            </w:r>
          </w:p>
        </w:tc>
        <w:tc>
          <w:tcPr>
            <w:tcW w:w="1843" w:type="dxa"/>
          </w:tcPr>
          <w:p w14:paraId="1F829284" w14:textId="77777777" w:rsidR="005F039F" w:rsidRPr="00791663" w:rsidRDefault="005F039F" w:rsidP="00563060">
            <w:pPr>
              <w:spacing w:line="276" w:lineRule="auto"/>
              <w:jc w:val="both"/>
              <w:rPr>
                <w:rFonts w:asciiTheme="minorHAnsi" w:hAnsiTheme="minorHAnsi" w:cstheme="minorHAnsi"/>
                <w:b/>
              </w:rPr>
            </w:pPr>
            <w:r w:rsidRPr="00791663">
              <w:rPr>
                <w:rFonts w:asciiTheme="minorHAnsi" w:hAnsiTheme="minorHAnsi" w:cstheme="minorHAnsi"/>
                <w:b/>
              </w:rPr>
              <w:t>VREDNOST</w:t>
            </w:r>
          </w:p>
        </w:tc>
        <w:tc>
          <w:tcPr>
            <w:tcW w:w="1388" w:type="dxa"/>
            <w:vAlign w:val="center"/>
          </w:tcPr>
          <w:p w14:paraId="6F3B8BA5" w14:textId="77777777" w:rsidR="005F039F" w:rsidRPr="00791663" w:rsidRDefault="005F039F" w:rsidP="007347D0">
            <w:pPr>
              <w:spacing w:line="276" w:lineRule="auto"/>
              <w:jc w:val="center"/>
              <w:rPr>
                <w:rFonts w:asciiTheme="minorHAnsi" w:hAnsiTheme="minorHAnsi" w:cstheme="minorHAnsi"/>
                <w:b/>
              </w:rPr>
            </w:pPr>
            <w:r w:rsidRPr="00791663">
              <w:rPr>
                <w:rFonts w:asciiTheme="minorHAnsi" w:hAnsiTheme="minorHAnsi" w:cstheme="minorHAnsi"/>
                <w:b/>
              </w:rPr>
              <w:t>ŠTEVILO TOČK</w:t>
            </w:r>
          </w:p>
        </w:tc>
      </w:tr>
      <w:tr w:rsidR="005F039F" w:rsidRPr="00791663" w14:paraId="28AB4548" w14:textId="77777777" w:rsidTr="007347D0">
        <w:trPr>
          <w:trHeight w:val="285"/>
        </w:trPr>
        <w:tc>
          <w:tcPr>
            <w:tcW w:w="6521" w:type="dxa"/>
            <w:vMerge w:val="restart"/>
            <w:vAlign w:val="center"/>
          </w:tcPr>
          <w:p w14:paraId="10F8DB3F" w14:textId="30C9BD26" w:rsidR="005F039F" w:rsidRPr="00791663" w:rsidRDefault="000A58B9" w:rsidP="00B63757">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Avtor </w:t>
            </w:r>
            <w:r w:rsidR="005F039F" w:rsidRPr="00791663">
              <w:rPr>
                <w:rFonts w:asciiTheme="minorHAnsi" w:hAnsiTheme="minorHAnsi" w:cstheme="minorHAnsi"/>
                <w:color w:val="000000"/>
              </w:rPr>
              <w:t xml:space="preserve">je v zadnjih treh letih od objave </w:t>
            </w:r>
            <w:r w:rsidR="00DD5ED0">
              <w:rPr>
                <w:rFonts w:asciiTheme="minorHAnsi" w:hAnsiTheme="minorHAnsi" w:cstheme="minorHAnsi"/>
                <w:color w:val="000000"/>
              </w:rPr>
              <w:t>tega</w:t>
            </w:r>
            <w:r w:rsidR="00B63757" w:rsidRPr="00791663">
              <w:rPr>
                <w:rFonts w:asciiTheme="minorHAnsi" w:hAnsiTheme="minorHAnsi" w:cstheme="minorHAnsi"/>
                <w:color w:val="000000"/>
              </w:rPr>
              <w:t xml:space="preserve"> </w:t>
            </w:r>
            <w:r w:rsidR="005F039F" w:rsidRPr="00791663">
              <w:rPr>
                <w:rFonts w:asciiTheme="minorHAnsi" w:hAnsiTheme="minorHAnsi" w:cstheme="minorHAnsi"/>
                <w:color w:val="000000"/>
              </w:rPr>
              <w:t xml:space="preserve">naročila pravočasno in kakovostno izvedel storitve lektoriranja za istovrstno naročilo. Za istovrstno naročilo šteje </w:t>
            </w:r>
            <w:r w:rsidR="005F039F" w:rsidRPr="00791663">
              <w:rPr>
                <w:rFonts w:asciiTheme="minorHAnsi" w:hAnsiTheme="minorHAnsi" w:cstheme="minorHAnsi"/>
                <w:b/>
                <w:color w:val="000000"/>
              </w:rPr>
              <w:t>[na primer lektoriranj</w:t>
            </w:r>
            <w:r w:rsidR="005E0440" w:rsidRPr="00791663">
              <w:rPr>
                <w:rFonts w:asciiTheme="minorHAnsi" w:hAnsiTheme="minorHAnsi" w:cstheme="minorHAnsi"/>
                <w:b/>
                <w:color w:val="000000"/>
              </w:rPr>
              <w:t>e</w:t>
            </w:r>
            <w:r w:rsidR="005F039F" w:rsidRPr="00791663">
              <w:rPr>
                <w:rFonts w:asciiTheme="minorHAnsi" w:hAnsiTheme="minorHAnsi" w:cstheme="minorHAnsi"/>
                <w:b/>
                <w:color w:val="000000"/>
              </w:rPr>
              <w:t xml:space="preserve"> zakonodajnih besedil]</w:t>
            </w:r>
            <w:r w:rsidR="005F039F" w:rsidRPr="00791663">
              <w:rPr>
                <w:rFonts w:asciiTheme="minorHAnsi" w:hAnsiTheme="minorHAnsi" w:cstheme="minorHAnsi"/>
                <w:color w:val="000000"/>
              </w:rPr>
              <w:t>.</w:t>
            </w:r>
          </w:p>
        </w:tc>
        <w:tc>
          <w:tcPr>
            <w:tcW w:w="1843" w:type="dxa"/>
          </w:tcPr>
          <w:p w14:paraId="35FFA773" w14:textId="031D78FB" w:rsidR="005F039F" w:rsidRPr="00791663" w:rsidRDefault="00094F29" w:rsidP="006E6F37">
            <w:pPr>
              <w:spacing w:line="276" w:lineRule="auto"/>
              <w:jc w:val="both"/>
              <w:rPr>
                <w:rFonts w:asciiTheme="minorHAnsi" w:hAnsiTheme="minorHAnsi" w:cstheme="minorHAnsi"/>
              </w:rPr>
            </w:pPr>
            <w:r w:rsidRPr="00791663">
              <w:rPr>
                <w:rFonts w:asciiTheme="minorHAnsi" w:hAnsiTheme="minorHAnsi" w:cstheme="minorHAnsi"/>
              </w:rPr>
              <w:t>Štiri tisoč (</w:t>
            </w:r>
            <w:r w:rsidR="005F039F" w:rsidRPr="00791663">
              <w:rPr>
                <w:rFonts w:asciiTheme="minorHAnsi" w:hAnsiTheme="minorHAnsi" w:cstheme="minorHAnsi"/>
              </w:rPr>
              <w:t>4.000</w:t>
            </w:r>
            <w:r w:rsidRPr="00791663">
              <w:rPr>
                <w:rFonts w:asciiTheme="minorHAnsi" w:hAnsiTheme="minorHAnsi" w:cstheme="minorHAnsi"/>
              </w:rPr>
              <w:t>)</w:t>
            </w:r>
            <w:r w:rsidR="005F039F" w:rsidRPr="00791663">
              <w:rPr>
                <w:rStyle w:val="Sprotnaopomba-sklic"/>
                <w:rFonts w:asciiTheme="minorHAnsi" w:hAnsiTheme="minorHAnsi" w:cstheme="minorHAnsi"/>
              </w:rPr>
              <w:footnoteReference w:id="16"/>
            </w:r>
            <w:r w:rsidR="005F039F" w:rsidRPr="00791663">
              <w:rPr>
                <w:rFonts w:asciiTheme="minorHAnsi" w:hAnsiTheme="minorHAnsi" w:cstheme="minorHAnsi"/>
              </w:rPr>
              <w:t xml:space="preserve"> </w:t>
            </w:r>
            <w:r w:rsidR="006E6F37" w:rsidRPr="00791663">
              <w:rPr>
                <w:rFonts w:asciiTheme="minorHAnsi" w:hAnsiTheme="minorHAnsi" w:cstheme="minorHAnsi"/>
              </w:rPr>
              <w:t xml:space="preserve">lektorskih strani </w:t>
            </w:r>
            <w:r w:rsidR="005F039F" w:rsidRPr="00791663">
              <w:rPr>
                <w:rFonts w:asciiTheme="minorHAnsi" w:hAnsiTheme="minorHAnsi" w:cstheme="minorHAnsi"/>
              </w:rPr>
              <w:t>ali več</w:t>
            </w:r>
            <w:r w:rsidRPr="00791663">
              <w:rPr>
                <w:rFonts w:asciiTheme="minorHAnsi" w:hAnsiTheme="minorHAnsi" w:cstheme="minorHAnsi"/>
              </w:rPr>
              <w:t>.</w:t>
            </w:r>
            <w:r w:rsidR="005F039F" w:rsidRPr="00791663">
              <w:rPr>
                <w:rFonts w:asciiTheme="minorHAnsi" w:hAnsiTheme="minorHAnsi" w:cstheme="minorHAnsi"/>
              </w:rPr>
              <w:t xml:space="preserve"> </w:t>
            </w:r>
          </w:p>
        </w:tc>
        <w:tc>
          <w:tcPr>
            <w:tcW w:w="1388" w:type="dxa"/>
            <w:vAlign w:val="center"/>
          </w:tcPr>
          <w:p w14:paraId="2BC7BD05" w14:textId="77777777" w:rsidR="005F039F" w:rsidRPr="00791663" w:rsidRDefault="005F039F" w:rsidP="0086165A">
            <w:pPr>
              <w:spacing w:line="276" w:lineRule="auto"/>
              <w:jc w:val="right"/>
              <w:rPr>
                <w:rFonts w:asciiTheme="minorHAnsi" w:hAnsiTheme="minorHAnsi" w:cstheme="minorHAnsi"/>
              </w:rPr>
            </w:pPr>
            <w:r w:rsidRPr="00791663">
              <w:rPr>
                <w:rFonts w:asciiTheme="minorHAnsi" w:hAnsiTheme="minorHAnsi" w:cstheme="minorHAnsi"/>
              </w:rPr>
              <w:t>15 točk</w:t>
            </w:r>
          </w:p>
        </w:tc>
      </w:tr>
      <w:tr w:rsidR="005F039F" w:rsidRPr="00791663" w14:paraId="0CF4C3C6" w14:textId="77777777" w:rsidTr="007347D0">
        <w:trPr>
          <w:trHeight w:val="285"/>
        </w:trPr>
        <w:tc>
          <w:tcPr>
            <w:tcW w:w="6521" w:type="dxa"/>
            <w:vMerge/>
            <w:vAlign w:val="center"/>
          </w:tcPr>
          <w:p w14:paraId="4D8D942D"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843" w:type="dxa"/>
          </w:tcPr>
          <w:p w14:paraId="4B7A64F4" w14:textId="1CB6F0AE"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Manj kot 4.000 lektorskih strani</w:t>
            </w:r>
            <w:r w:rsidR="00094F29" w:rsidRPr="00791663">
              <w:rPr>
                <w:rFonts w:asciiTheme="minorHAnsi" w:hAnsiTheme="minorHAnsi" w:cstheme="minorHAnsi"/>
              </w:rPr>
              <w:t>.</w:t>
            </w:r>
          </w:p>
        </w:tc>
        <w:tc>
          <w:tcPr>
            <w:tcW w:w="1388" w:type="dxa"/>
            <w:vAlign w:val="center"/>
          </w:tcPr>
          <w:p w14:paraId="317FBFFB" w14:textId="77777777" w:rsidR="005F039F" w:rsidRPr="00791663" w:rsidRDefault="005F039F" w:rsidP="0086165A">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1FD3500F" w14:textId="77777777" w:rsidR="005F039F" w:rsidRPr="00791663" w:rsidRDefault="005F039F" w:rsidP="005F039F">
      <w:pPr>
        <w:autoSpaceDE w:val="0"/>
        <w:spacing w:line="276" w:lineRule="auto"/>
        <w:jc w:val="both"/>
        <w:rPr>
          <w:rFonts w:asciiTheme="minorHAnsi" w:hAnsiTheme="minorHAnsi" w:cstheme="minorHAnsi"/>
        </w:rPr>
      </w:pPr>
    </w:p>
    <w:p w14:paraId="08B32180" w14:textId="77777777"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L – lektura testnega besedila (utež P</w:t>
      </w:r>
      <w:r w:rsidRPr="00791663">
        <w:rPr>
          <w:rFonts w:asciiTheme="minorHAnsi" w:hAnsiTheme="minorHAnsi" w:cstheme="minorHAnsi"/>
          <w:b/>
          <w:vertAlign w:val="superscript"/>
        </w:rPr>
        <w:t>i</w:t>
      </w:r>
      <w:r w:rsidRPr="00791663">
        <w:rPr>
          <w:rFonts w:asciiTheme="minorHAnsi" w:hAnsiTheme="minorHAnsi" w:cstheme="minorHAnsi"/>
          <w:b/>
        </w:rPr>
        <w:t xml:space="preserve"> = na primer 20 točk)</w:t>
      </w:r>
    </w:p>
    <w:p w14:paraId="5B18DB01" w14:textId="77777777" w:rsidR="005F039F" w:rsidRPr="00791663" w:rsidRDefault="005F039F" w:rsidP="005F039F">
      <w:pPr>
        <w:spacing w:line="276" w:lineRule="auto"/>
        <w:jc w:val="both"/>
        <w:rPr>
          <w:rFonts w:asciiTheme="minorHAnsi" w:hAnsiTheme="minorHAnsi" w:cstheme="minorHAnsi"/>
        </w:rPr>
      </w:pPr>
    </w:p>
    <w:p w14:paraId="63969558" w14:textId="07C6142D"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Ponudnik predloži lekturo testnega besedila kot del razpisne dokumentacije naročnika. Naročnik mora v razpisni dokumentaciji </w:t>
      </w:r>
      <w:r w:rsidR="005E0440" w:rsidRPr="00791663">
        <w:rPr>
          <w:rFonts w:asciiTheme="minorHAnsi" w:hAnsiTheme="minorHAnsi" w:cstheme="minorHAnsi"/>
        </w:rPr>
        <w:t>pri tem</w:t>
      </w:r>
      <w:r w:rsidRPr="00791663">
        <w:rPr>
          <w:rFonts w:asciiTheme="minorHAnsi" w:hAnsiTheme="minorHAnsi" w:cstheme="minorHAnsi"/>
        </w:rPr>
        <w:t xml:space="preserve"> meril</w:t>
      </w:r>
      <w:r w:rsidR="005E0440" w:rsidRPr="00791663">
        <w:rPr>
          <w:rFonts w:asciiTheme="minorHAnsi" w:hAnsiTheme="minorHAnsi" w:cstheme="minorHAnsi"/>
        </w:rPr>
        <w:t>u</w:t>
      </w:r>
      <w:r w:rsidRPr="00791663">
        <w:rPr>
          <w:rFonts w:asciiTheme="minorHAnsi" w:hAnsiTheme="minorHAnsi" w:cstheme="minorHAnsi"/>
        </w:rPr>
        <w:t xml:space="preserve"> tudi </w:t>
      </w:r>
      <w:r w:rsidR="00AF3F6E" w:rsidRPr="00791663">
        <w:rPr>
          <w:rFonts w:asciiTheme="minorHAnsi" w:hAnsiTheme="minorHAnsi" w:cstheme="minorHAnsi"/>
        </w:rPr>
        <w:t xml:space="preserve">jasno </w:t>
      </w:r>
      <w:r w:rsidR="005E0440" w:rsidRPr="00791663">
        <w:rPr>
          <w:rFonts w:asciiTheme="minorHAnsi" w:hAnsiTheme="minorHAnsi" w:cstheme="minorHAnsi"/>
        </w:rPr>
        <w:t xml:space="preserve">opisati </w:t>
      </w:r>
      <w:r w:rsidRPr="00791663">
        <w:rPr>
          <w:rFonts w:asciiTheme="minorHAnsi" w:hAnsiTheme="minorHAnsi" w:cstheme="minorHAnsi"/>
        </w:rPr>
        <w:t xml:space="preserve">metodologijo za </w:t>
      </w:r>
      <w:r w:rsidR="006E6F37" w:rsidRPr="00791663">
        <w:rPr>
          <w:rFonts w:asciiTheme="minorHAnsi" w:hAnsiTheme="minorHAnsi" w:cstheme="minorHAnsi"/>
        </w:rPr>
        <w:t xml:space="preserve">pridobitev </w:t>
      </w:r>
      <w:r w:rsidRPr="00791663">
        <w:rPr>
          <w:rFonts w:asciiTheme="minorHAnsi" w:hAnsiTheme="minorHAnsi" w:cstheme="minorHAnsi"/>
        </w:rPr>
        <w:t>ocen</w:t>
      </w:r>
      <w:r w:rsidR="006E6F37" w:rsidRPr="00791663">
        <w:rPr>
          <w:rFonts w:asciiTheme="minorHAnsi" w:hAnsiTheme="minorHAnsi" w:cstheme="minorHAnsi"/>
        </w:rPr>
        <w:t>e</w:t>
      </w:r>
      <w:r w:rsidRPr="00791663">
        <w:rPr>
          <w:rFonts w:asciiTheme="minorHAnsi" w:hAnsiTheme="minorHAnsi" w:cstheme="minorHAnsi"/>
        </w:rPr>
        <w:t xml:space="preserve"> lekture testnega besedila, na primer:</w:t>
      </w:r>
    </w:p>
    <w:p w14:paraId="22EC44F6" w14:textId="59DDDE36" w:rsidR="005F039F" w:rsidRPr="00791663" w:rsidRDefault="005F039F" w:rsidP="000A58B9">
      <w:pPr>
        <w:numPr>
          <w:ilvl w:val="0"/>
          <w:numId w:val="47"/>
        </w:numPr>
        <w:spacing w:before="120" w:after="120" w:line="276" w:lineRule="auto"/>
        <w:ind w:left="360"/>
        <w:jc w:val="both"/>
        <w:rPr>
          <w:rFonts w:asciiTheme="minorHAnsi" w:hAnsiTheme="minorHAnsi" w:cstheme="minorHAnsi"/>
        </w:rPr>
      </w:pPr>
      <w:r w:rsidRPr="00791663">
        <w:rPr>
          <w:rFonts w:asciiTheme="minorHAnsi" w:hAnsiTheme="minorHAnsi" w:cstheme="minorHAnsi"/>
        </w:rPr>
        <w:t>testni pregled kakovosti lekture iz priloge x po navodilih iz priloge y z namenom oblikovati kakovostno besedilo brez napak (največ 20 točk):</w:t>
      </w:r>
    </w:p>
    <w:p w14:paraId="5D1E4BBC" w14:textId="77777777" w:rsidR="005F039F" w:rsidRPr="00791663" w:rsidRDefault="005F039F" w:rsidP="000A58B9">
      <w:pPr>
        <w:numPr>
          <w:ilvl w:val="0"/>
          <w:numId w:val="14"/>
        </w:numPr>
        <w:spacing w:line="276" w:lineRule="auto"/>
        <w:jc w:val="both"/>
        <w:rPr>
          <w:rFonts w:asciiTheme="minorHAnsi" w:hAnsiTheme="minorHAnsi" w:cstheme="minorHAnsi"/>
        </w:rPr>
      </w:pPr>
      <w:r w:rsidRPr="00791663">
        <w:rPr>
          <w:rFonts w:asciiTheme="minorHAnsi" w:hAnsiTheme="minorHAnsi" w:cstheme="minorHAnsi"/>
        </w:rPr>
        <w:t>pregled kakovosti lekture iz priloge x (največ 15 točk);</w:t>
      </w:r>
    </w:p>
    <w:p w14:paraId="6E4C583D" w14:textId="77777777" w:rsidR="005F039F" w:rsidRPr="00791663" w:rsidRDefault="005F039F" w:rsidP="000A58B9">
      <w:pPr>
        <w:numPr>
          <w:ilvl w:val="0"/>
          <w:numId w:val="14"/>
        </w:numPr>
        <w:spacing w:line="276" w:lineRule="auto"/>
        <w:jc w:val="both"/>
        <w:rPr>
          <w:rFonts w:asciiTheme="minorHAnsi" w:hAnsiTheme="minorHAnsi" w:cstheme="minorHAnsi"/>
        </w:rPr>
      </w:pPr>
      <w:r w:rsidRPr="00791663">
        <w:rPr>
          <w:rFonts w:asciiTheme="minorHAnsi" w:hAnsiTheme="minorHAnsi" w:cstheme="minorHAnsi"/>
        </w:rPr>
        <w:t>obrazložitev rešitev pri pregledu kakovosti (največ 5 točk).</w:t>
      </w:r>
    </w:p>
    <w:p w14:paraId="0B903646" w14:textId="77777777" w:rsidR="002937AB" w:rsidRPr="00791663" w:rsidRDefault="002937AB" w:rsidP="005F039F">
      <w:pPr>
        <w:spacing w:line="276" w:lineRule="auto"/>
        <w:ind w:right="714"/>
        <w:jc w:val="both"/>
        <w:rPr>
          <w:rFonts w:asciiTheme="minorHAnsi" w:hAnsiTheme="minorHAnsi" w:cstheme="minorHAnsi"/>
        </w:rPr>
      </w:pPr>
    </w:p>
    <w:p w14:paraId="01E2206A" w14:textId="7B77323D" w:rsidR="005F039F" w:rsidRPr="00791663" w:rsidRDefault="005F039F" w:rsidP="005F039F">
      <w:pPr>
        <w:spacing w:line="276" w:lineRule="auto"/>
        <w:ind w:right="714"/>
        <w:jc w:val="both"/>
        <w:rPr>
          <w:rFonts w:asciiTheme="minorHAnsi" w:hAnsiTheme="minorHAnsi" w:cstheme="minorHAnsi"/>
        </w:rPr>
      </w:pPr>
      <w:r w:rsidRPr="00791663">
        <w:rPr>
          <w:rFonts w:asciiTheme="minorHAnsi" w:hAnsiTheme="minorHAnsi" w:cstheme="minorHAnsi"/>
        </w:rPr>
        <w:t xml:space="preserve">Testni pregled kakovosti oceni naročnik </w:t>
      </w:r>
      <w:r w:rsidR="005E0440" w:rsidRPr="00791663">
        <w:rPr>
          <w:rFonts w:asciiTheme="minorHAnsi" w:hAnsiTheme="minorHAnsi" w:cstheme="minorHAnsi"/>
        </w:rPr>
        <w:t>ob sodelovanju z</w:t>
      </w:r>
      <w:r w:rsidRPr="00791663">
        <w:rPr>
          <w:rFonts w:asciiTheme="minorHAnsi" w:hAnsiTheme="minorHAnsi" w:cstheme="minorHAnsi"/>
        </w:rPr>
        <w:t xml:space="preserve"> jezikoslovc</w:t>
      </w:r>
      <w:r w:rsidR="005E0440" w:rsidRPr="00791663">
        <w:rPr>
          <w:rFonts w:asciiTheme="minorHAnsi" w:hAnsiTheme="minorHAnsi" w:cstheme="minorHAnsi"/>
        </w:rPr>
        <w:t>i s področja</w:t>
      </w:r>
      <w:r w:rsidRPr="00791663">
        <w:rPr>
          <w:rFonts w:asciiTheme="minorHAnsi" w:hAnsiTheme="minorHAnsi" w:cstheme="minorHAnsi"/>
        </w:rPr>
        <w:t xml:space="preserve"> ciljnega jezika.</w:t>
      </w:r>
    </w:p>
    <w:p w14:paraId="5B02268C" w14:textId="77777777" w:rsidR="005F039F" w:rsidRPr="00791663" w:rsidRDefault="005F039F" w:rsidP="005F039F">
      <w:pPr>
        <w:autoSpaceDE w:val="0"/>
        <w:spacing w:line="276" w:lineRule="auto"/>
        <w:jc w:val="both"/>
        <w:rPr>
          <w:rFonts w:asciiTheme="minorHAnsi" w:hAnsiTheme="minorHAnsi" w:cstheme="minorHAnsi"/>
        </w:rPr>
      </w:pPr>
    </w:p>
    <w:p w14:paraId="7C8DB0DC" w14:textId="1A30566A"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Kadar naročniki nimajo na voljo primernih ocenjevalcev kakovosti testnih lektur </w:t>
      </w:r>
      <w:r w:rsidR="005E0440" w:rsidRPr="00791663">
        <w:rPr>
          <w:rFonts w:asciiTheme="minorHAnsi" w:hAnsiTheme="minorHAnsi" w:cstheme="minorHAnsi"/>
        </w:rPr>
        <w:t>v okviru</w:t>
      </w:r>
      <w:r w:rsidRPr="00791663">
        <w:rPr>
          <w:rFonts w:asciiTheme="minorHAnsi" w:hAnsiTheme="minorHAnsi" w:cstheme="minorHAnsi"/>
        </w:rPr>
        <w:t xml:space="preserve"> organizacije, lahko to ocenjevanje zaupajo komisiji za ocenjevanje besedil pri Lektorskem društvu Slovenije. </w:t>
      </w:r>
      <w:r w:rsidR="00363B9D" w:rsidRPr="00791663">
        <w:rPr>
          <w:rFonts w:asciiTheme="minorHAnsi" w:hAnsiTheme="minorHAnsi" w:cstheme="minorHAnsi"/>
        </w:rPr>
        <w:t>K</w:t>
      </w:r>
      <w:r w:rsidRPr="00791663">
        <w:rPr>
          <w:rFonts w:asciiTheme="minorHAnsi" w:hAnsiTheme="minorHAnsi" w:cstheme="minorHAnsi"/>
        </w:rPr>
        <w:t xml:space="preserve">omisija se v </w:t>
      </w:r>
      <w:r w:rsidR="00AF3F6E" w:rsidRPr="00791663">
        <w:rPr>
          <w:rFonts w:asciiTheme="minorHAnsi" w:hAnsiTheme="minorHAnsi" w:cstheme="minorHAnsi"/>
        </w:rPr>
        <w:t xml:space="preserve">takem </w:t>
      </w:r>
      <w:r w:rsidRPr="00791663">
        <w:rPr>
          <w:rFonts w:asciiTheme="minorHAnsi" w:hAnsiTheme="minorHAnsi" w:cstheme="minorHAnsi"/>
        </w:rPr>
        <w:t>primeru lahko vzpostavi hitro ter ob upoštevanju pravil stroke in zagotavljanja neodvisnosti ocenjevanja.</w:t>
      </w:r>
    </w:p>
    <w:p w14:paraId="714D8D2E" w14:textId="77777777" w:rsidR="00D400A5" w:rsidRPr="00791663" w:rsidRDefault="00D400A5" w:rsidP="005F039F">
      <w:pPr>
        <w:spacing w:line="276" w:lineRule="auto"/>
        <w:jc w:val="both"/>
        <w:rPr>
          <w:rFonts w:asciiTheme="minorHAnsi" w:hAnsiTheme="minorHAnsi" w:cstheme="minorHAnsi"/>
        </w:rPr>
      </w:pPr>
    </w:p>
    <w:p w14:paraId="4B1C9B59" w14:textId="77777777" w:rsidR="00D400A5" w:rsidRPr="00791663" w:rsidRDefault="00D400A5" w:rsidP="005F039F">
      <w:pPr>
        <w:spacing w:line="276" w:lineRule="auto"/>
        <w:jc w:val="both"/>
        <w:rPr>
          <w:rFonts w:asciiTheme="minorHAnsi" w:hAnsiTheme="minorHAnsi" w:cstheme="minorHAnsi"/>
        </w:rPr>
      </w:pPr>
    </w:p>
    <w:p w14:paraId="62C6DD42" w14:textId="77777777" w:rsidR="005F039F" w:rsidRPr="00791663" w:rsidRDefault="005F039F" w:rsidP="005F039F">
      <w:pPr>
        <w:autoSpaceDE w:val="0"/>
        <w:spacing w:line="276" w:lineRule="auto"/>
        <w:jc w:val="both"/>
        <w:rPr>
          <w:rFonts w:asciiTheme="minorHAnsi" w:hAnsiTheme="minorHAnsi" w:cstheme="minorHAnsi"/>
        </w:rPr>
      </w:pPr>
    </w:p>
    <w:p w14:paraId="02231834" w14:textId="1BFF8A6F"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Č –</w:t>
      </w:r>
      <w:r w:rsidR="00363B9D" w:rsidRPr="00791663">
        <w:rPr>
          <w:rFonts w:asciiTheme="minorHAnsi" w:hAnsiTheme="minorHAnsi" w:cstheme="minorHAnsi"/>
          <w:b/>
        </w:rPr>
        <w:t xml:space="preserve"> </w:t>
      </w:r>
      <w:r w:rsidRPr="00791663">
        <w:rPr>
          <w:rFonts w:asciiTheme="minorHAnsi" w:hAnsiTheme="minorHAnsi" w:cstheme="minorHAnsi"/>
          <w:b/>
        </w:rPr>
        <w:t>prejem nagrade</w:t>
      </w:r>
      <w:r w:rsidR="00CE2B41" w:rsidRPr="00791663">
        <w:rPr>
          <w:rFonts w:asciiTheme="minorHAnsi" w:hAnsiTheme="minorHAnsi" w:cstheme="minorHAnsi"/>
          <w:b/>
        </w:rPr>
        <w:t xml:space="preserve"> ali</w:t>
      </w:r>
      <w:r w:rsidR="00363B9D" w:rsidRPr="00791663">
        <w:rPr>
          <w:rFonts w:asciiTheme="minorHAnsi" w:hAnsiTheme="minorHAnsi" w:cstheme="minorHAnsi"/>
          <w:b/>
        </w:rPr>
        <w:t xml:space="preserve"> </w:t>
      </w:r>
      <w:r w:rsidRPr="00791663">
        <w:rPr>
          <w:rFonts w:asciiTheme="minorHAnsi" w:hAnsiTheme="minorHAnsi" w:cstheme="minorHAnsi"/>
          <w:b/>
        </w:rPr>
        <w:t>potrdila</w:t>
      </w:r>
      <w:r w:rsidR="008546C8" w:rsidRPr="00791663">
        <w:rPr>
          <w:rStyle w:val="Sprotnaopomba-sklic"/>
          <w:rFonts w:asciiTheme="minorHAnsi" w:hAnsiTheme="minorHAnsi" w:cstheme="minorHAnsi"/>
          <w:b/>
        </w:rPr>
        <w:footnoteReference w:id="17"/>
      </w:r>
      <w:r w:rsidRPr="00791663">
        <w:rPr>
          <w:rFonts w:asciiTheme="minorHAnsi" w:hAnsiTheme="minorHAnsi" w:cstheme="minorHAnsi"/>
          <w:b/>
        </w:rPr>
        <w:t xml:space="preserve"> (utež Č</w:t>
      </w:r>
      <w:r w:rsidRPr="00791663">
        <w:rPr>
          <w:rFonts w:asciiTheme="minorHAnsi" w:hAnsiTheme="minorHAnsi" w:cstheme="minorHAnsi"/>
          <w:b/>
          <w:vertAlign w:val="superscript"/>
        </w:rPr>
        <w:t>i</w:t>
      </w:r>
      <w:r w:rsidRPr="00791663">
        <w:rPr>
          <w:rFonts w:asciiTheme="minorHAnsi" w:hAnsiTheme="minorHAnsi" w:cstheme="minorHAnsi"/>
          <w:b/>
        </w:rPr>
        <w:t xml:space="preserve"> = na primer 10 točk)</w:t>
      </w:r>
    </w:p>
    <w:p w14:paraId="17643399" w14:textId="77777777" w:rsidR="005F039F" w:rsidRPr="00791663" w:rsidRDefault="005F039F" w:rsidP="005F039F">
      <w:pPr>
        <w:autoSpaceDE w:val="0"/>
        <w:spacing w:line="276" w:lineRule="auto"/>
        <w:jc w:val="both"/>
        <w:rPr>
          <w:rFonts w:asciiTheme="minorHAnsi" w:hAnsiTheme="minorHAnsi"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843"/>
        <w:gridCol w:w="1388"/>
      </w:tblGrid>
      <w:tr w:rsidR="005F039F" w:rsidRPr="00791663" w14:paraId="5AF63EA1" w14:textId="77777777" w:rsidTr="00704B08">
        <w:trPr>
          <w:trHeight w:val="285"/>
        </w:trPr>
        <w:tc>
          <w:tcPr>
            <w:tcW w:w="6408" w:type="dxa"/>
            <w:vMerge w:val="restart"/>
            <w:vAlign w:val="center"/>
          </w:tcPr>
          <w:p w14:paraId="7A1C2A9B" w14:textId="377DB2E9" w:rsidR="005F039F" w:rsidRPr="00791663" w:rsidRDefault="00087BD7" w:rsidP="00563060">
            <w:pPr>
              <w:snapToGrid w:val="0"/>
              <w:spacing w:line="276" w:lineRule="auto"/>
              <w:jc w:val="both"/>
              <w:rPr>
                <w:rFonts w:asciiTheme="minorHAnsi" w:hAnsiTheme="minorHAnsi" w:cstheme="minorHAnsi"/>
                <w:b/>
                <w:color w:val="000000"/>
              </w:rPr>
            </w:pPr>
            <w:r w:rsidRPr="00791663">
              <w:rPr>
                <w:rFonts w:asciiTheme="minorHAnsi" w:hAnsiTheme="minorHAnsi" w:cstheme="minorHAnsi"/>
                <w:color w:val="000000"/>
              </w:rPr>
              <w:t>Avtor</w:t>
            </w:r>
            <w:r w:rsidR="005F039F" w:rsidRPr="00791663">
              <w:rPr>
                <w:rFonts w:asciiTheme="minorHAnsi" w:hAnsiTheme="minorHAnsi" w:cstheme="minorHAnsi"/>
                <w:color w:val="000000"/>
              </w:rPr>
              <w:t xml:space="preserve"> je pridobil stanovsko nagrado ali ima potrdilo stanovskega društva o prejemu listine, ki potrjuje kakovost, strokovnost in izkušenost lektorja</w:t>
            </w:r>
            <w:r w:rsidR="005F039F" w:rsidRPr="00791663">
              <w:rPr>
                <w:rFonts w:asciiTheme="minorHAnsi" w:hAnsiTheme="minorHAnsi" w:cstheme="minorHAnsi"/>
                <w:b/>
                <w:color w:val="000000"/>
              </w:rPr>
              <w:t xml:space="preserve">. </w:t>
            </w:r>
          </w:p>
          <w:p w14:paraId="259B6BBB" w14:textId="1F21E897" w:rsidR="005F039F" w:rsidRPr="00791663" w:rsidRDefault="005F039F" w:rsidP="00704B08">
            <w:pPr>
              <w:snapToGrid w:val="0"/>
              <w:spacing w:line="276" w:lineRule="auto"/>
              <w:jc w:val="both"/>
              <w:rPr>
                <w:rFonts w:asciiTheme="minorHAnsi" w:hAnsiTheme="minorHAnsi" w:cstheme="minorHAnsi"/>
                <w:i/>
              </w:rPr>
            </w:pPr>
            <w:r w:rsidRPr="00791663">
              <w:rPr>
                <w:rFonts w:asciiTheme="minorHAnsi" w:hAnsiTheme="minorHAnsi" w:cstheme="minorHAnsi"/>
                <w:i/>
              </w:rPr>
              <w:t xml:space="preserve">Prejem stanovske nagrade oziroma potrdila o kakovosti dokazuje </w:t>
            </w:r>
            <w:r w:rsidR="00704B08" w:rsidRPr="00791663">
              <w:rPr>
                <w:rFonts w:asciiTheme="minorHAnsi" w:hAnsiTheme="minorHAnsi" w:cstheme="minorHAnsi"/>
                <w:i/>
              </w:rPr>
              <w:t xml:space="preserve">z </w:t>
            </w:r>
            <w:r w:rsidRPr="00791663">
              <w:rPr>
                <w:rFonts w:asciiTheme="minorHAnsi" w:hAnsiTheme="minorHAnsi" w:cstheme="minorHAnsi"/>
                <w:i/>
              </w:rPr>
              <w:t>ustrezn</w:t>
            </w:r>
            <w:r w:rsidR="00704B08" w:rsidRPr="00791663">
              <w:rPr>
                <w:rFonts w:asciiTheme="minorHAnsi" w:hAnsiTheme="minorHAnsi" w:cstheme="minorHAnsi"/>
                <w:i/>
              </w:rPr>
              <w:t>o</w:t>
            </w:r>
            <w:r w:rsidRPr="00791663">
              <w:rPr>
                <w:rFonts w:asciiTheme="minorHAnsi" w:hAnsiTheme="minorHAnsi" w:cstheme="minorHAnsi"/>
                <w:i/>
              </w:rPr>
              <w:t xml:space="preserve"> listin</w:t>
            </w:r>
            <w:r w:rsidR="00704B08" w:rsidRPr="00791663">
              <w:rPr>
                <w:rFonts w:asciiTheme="minorHAnsi" w:hAnsiTheme="minorHAnsi" w:cstheme="minorHAnsi"/>
                <w:i/>
              </w:rPr>
              <w:t>o</w:t>
            </w:r>
            <w:r w:rsidRPr="00791663">
              <w:rPr>
                <w:rFonts w:asciiTheme="minorHAnsi" w:hAnsiTheme="minorHAnsi" w:cstheme="minorHAnsi"/>
                <w:i/>
              </w:rPr>
              <w:t>.</w:t>
            </w:r>
          </w:p>
        </w:tc>
        <w:tc>
          <w:tcPr>
            <w:tcW w:w="1843" w:type="dxa"/>
          </w:tcPr>
          <w:p w14:paraId="56809C4E" w14:textId="313BFF3B"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Ima nagrado ali potrdilo</w:t>
            </w:r>
            <w:r w:rsidR="00094F29" w:rsidRPr="00791663">
              <w:rPr>
                <w:rFonts w:asciiTheme="minorHAnsi" w:hAnsiTheme="minorHAnsi" w:cstheme="minorHAnsi"/>
              </w:rPr>
              <w:t>.</w:t>
            </w:r>
          </w:p>
        </w:tc>
        <w:tc>
          <w:tcPr>
            <w:tcW w:w="1388" w:type="dxa"/>
            <w:vAlign w:val="center"/>
          </w:tcPr>
          <w:p w14:paraId="1EF93F18" w14:textId="77777777" w:rsidR="005F039F" w:rsidRPr="00791663" w:rsidRDefault="005F039F" w:rsidP="0086165A">
            <w:pPr>
              <w:spacing w:line="276" w:lineRule="auto"/>
              <w:jc w:val="right"/>
              <w:rPr>
                <w:rFonts w:asciiTheme="minorHAnsi" w:hAnsiTheme="minorHAnsi" w:cstheme="minorHAnsi"/>
              </w:rPr>
            </w:pPr>
            <w:r w:rsidRPr="00791663">
              <w:rPr>
                <w:rFonts w:asciiTheme="minorHAnsi" w:hAnsiTheme="minorHAnsi" w:cstheme="minorHAnsi"/>
              </w:rPr>
              <w:t>10 točk</w:t>
            </w:r>
          </w:p>
        </w:tc>
      </w:tr>
      <w:tr w:rsidR="005F039F" w:rsidRPr="00791663" w14:paraId="74FB42AE" w14:textId="77777777" w:rsidTr="00704B08">
        <w:trPr>
          <w:trHeight w:val="580"/>
        </w:trPr>
        <w:tc>
          <w:tcPr>
            <w:tcW w:w="6408" w:type="dxa"/>
            <w:vMerge/>
            <w:vAlign w:val="center"/>
          </w:tcPr>
          <w:p w14:paraId="33CD8832"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843" w:type="dxa"/>
          </w:tcPr>
          <w:p w14:paraId="6EEEBA9B" w14:textId="65BB57DE"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Nima nagrade ali potrdila</w:t>
            </w:r>
            <w:r w:rsidR="00094F29" w:rsidRPr="00791663">
              <w:rPr>
                <w:rFonts w:asciiTheme="minorHAnsi" w:hAnsiTheme="minorHAnsi" w:cstheme="minorHAnsi"/>
              </w:rPr>
              <w:t>.</w:t>
            </w:r>
          </w:p>
        </w:tc>
        <w:tc>
          <w:tcPr>
            <w:tcW w:w="1388" w:type="dxa"/>
            <w:vAlign w:val="center"/>
          </w:tcPr>
          <w:p w14:paraId="5779C158" w14:textId="77777777" w:rsidR="005F039F" w:rsidRPr="00791663" w:rsidRDefault="005F039F" w:rsidP="0086165A">
            <w:pPr>
              <w:spacing w:line="276" w:lineRule="auto"/>
              <w:jc w:val="right"/>
              <w:rPr>
                <w:rFonts w:asciiTheme="minorHAnsi" w:hAnsiTheme="minorHAnsi" w:cstheme="minorHAnsi"/>
              </w:rPr>
            </w:pPr>
            <w:r w:rsidRPr="00791663">
              <w:rPr>
                <w:rFonts w:asciiTheme="minorHAnsi" w:hAnsiTheme="minorHAnsi" w:cstheme="minorHAnsi"/>
              </w:rPr>
              <w:t>0 točk</w:t>
            </w:r>
          </w:p>
        </w:tc>
      </w:tr>
      <w:tr w:rsidR="005F039F" w:rsidRPr="00791663" w14:paraId="55A20FBE" w14:textId="77777777" w:rsidTr="00704B08">
        <w:trPr>
          <w:trHeight w:val="70"/>
        </w:trPr>
        <w:tc>
          <w:tcPr>
            <w:tcW w:w="6408" w:type="dxa"/>
            <w:vAlign w:val="center"/>
          </w:tcPr>
          <w:p w14:paraId="6639F4C3" w14:textId="77777777" w:rsidR="005F039F" w:rsidRPr="00791663" w:rsidRDefault="005F039F" w:rsidP="00563060">
            <w:pPr>
              <w:spacing w:line="276" w:lineRule="auto"/>
              <w:rPr>
                <w:rFonts w:asciiTheme="minorHAnsi" w:hAnsiTheme="minorHAnsi" w:cstheme="minorHAnsi"/>
              </w:rPr>
            </w:pPr>
          </w:p>
        </w:tc>
        <w:tc>
          <w:tcPr>
            <w:tcW w:w="1843" w:type="dxa"/>
          </w:tcPr>
          <w:p w14:paraId="586FB7E0" w14:textId="77777777" w:rsidR="005F039F" w:rsidRPr="00791663" w:rsidRDefault="005F039F" w:rsidP="00563060">
            <w:pPr>
              <w:spacing w:line="276" w:lineRule="auto"/>
              <w:jc w:val="both"/>
              <w:rPr>
                <w:rFonts w:asciiTheme="minorHAnsi" w:hAnsiTheme="minorHAnsi" w:cstheme="minorHAnsi"/>
              </w:rPr>
            </w:pPr>
          </w:p>
        </w:tc>
        <w:tc>
          <w:tcPr>
            <w:tcW w:w="1388" w:type="dxa"/>
            <w:vAlign w:val="center"/>
          </w:tcPr>
          <w:p w14:paraId="50EE00D0" w14:textId="77777777" w:rsidR="005F039F" w:rsidRPr="00791663" w:rsidRDefault="005F039F" w:rsidP="00563060">
            <w:pPr>
              <w:spacing w:line="276" w:lineRule="auto"/>
              <w:jc w:val="both"/>
              <w:rPr>
                <w:rFonts w:asciiTheme="minorHAnsi" w:hAnsiTheme="minorHAnsi" w:cstheme="minorHAnsi"/>
              </w:rPr>
            </w:pPr>
          </w:p>
        </w:tc>
      </w:tr>
    </w:tbl>
    <w:p w14:paraId="70432690" w14:textId="77777777" w:rsidR="00A659CF" w:rsidRPr="00791663" w:rsidRDefault="00A659CF" w:rsidP="005F039F">
      <w:pPr>
        <w:spacing w:line="276" w:lineRule="auto"/>
        <w:jc w:val="both"/>
        <w:rPr>
          <w:rFonts w:asciiTheme="minorHAnsi" w:hAnsiTheme="minorHAnsi" w:cstheme="minorHAnsi"/>
          <w:b/>
        </w:rPr>
      </w:pPr>
    </w:p>
    <w:p w14:paraId="2CD5EAA8" w14:textId="4ECC1F4F"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 xml:space="preserve">I – izpopolnjevanja (utež </w:t>
      </w:r>
      <w:proofErr w:type="spellStart"/>
      <w:r w:rsidRPr="00791663">
        <w:rPr>
          <w:rFonts w:asciiTheme="minorHAnsi" w:hAnsiTheme="minorHAnsi" w:cstheme="minorHAnsi"/>
          <w:b/>
        </w:rPr>
        <w:t>I</w:t>
      </w:r>
      <w:r w:rsidRPr="00791663">
        <w:rPr>
          <w:rFonts w:asciiTheme="minorHAnsi" w:hAnsiTheme="minorHAnsi" w:cstheme="minorHAnsi"/>
          <w:b/>
          <w:vertAlign w:val="superscript"/>
        </w:rPr>
        <w:t>i</w:t>
      </w:r>
      <w:proofErr w:type="spellEnd"/>
      <w:r w:rsidRPr="00791663">
        <w:rPr>
          <w:rFonts w:asciiTheme="minorHAnsi" w:hAnsiTheme="minorHAnsi" w:cstheme="minorHAnsi"/>
          <w:b/>
        </w:rPr>
        <w:t xml:space="preserve"> = na primer 10 točk)</w:t>
      </w:r>
    </w:p>
    <w:p w14:paraId="25980A98" w14:textId="77777777" w:rsidR="005F039F" w:rsidRPr="00791663" w:rsidRDefault="005F039F" w:rsidP="005F039F">
      <w:pPr>
        <w:spacing w:line="276" w:lineRule="auto"/>
        <w:rPr>
          <w:rFonts w:asciiTheme="minorHAnsi" w:hAnsiTheme="minorHAnsi"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1814"/>
        <w:gridCol w:w="1134"/>
      </w:tblGrid>
      <w:tr w:rsidR="005F039F" w:rsidRPr="00791663" w14:paraId="7964D22B" w14:textId="77777777" w:rsidTr="00FE25DC">
        <w:trPr>
          <w:trHeight w:val="285"/>
        </w:trPr>
        <w:tc>
          <w:tcPr>
            <w:tcW w:w="6691" w:type="dxa"/>
            <w:vMerge w:val="restart"/>
            <w:vAlign w:val="center"/>
          </w:tcPr>
          <w:p w14:paraId="54DB41B5" w14:textId="4CDC4AF8" w:rsidR="005F039F" w:rsidRPr="00791663" w:rsidRDefault="00087BD7" w:rsidP="00563060">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Avtor</w:t>
            </w:r>
            <w:r w:rsidR="005F039F" w:rsidRPr="00791663">
              <w:rPr>
                <w:rFonts w:asciiTheme="minorHAnsi" w:hAnsiTheme="minorHAnsi" w:cstheme="minorHAnsi"/>
                <w:color w:val="000000"/>
              </w:rPr>
              <w:t xml:space="preserve"> se je </w:t>
            </w:r>
            <w:r w:rsidR="00AF3F6E" w:rsidRPr="00791663">
              <w:rPr>
                <w:rFonts w:asciiTheme="minorHAnsi" w:hAnsiTheme="minorHAnsi" w:cstheme="minorHAnsi"/>
                <w:color w:val="000000"/>
              </w:rPr>
              <w:t xml:space="preserve">v zadnjih petih letih od objave </w:t>
            </w:r>
            <w:r w:rsidR="00DD5ED0">
              <w:rPr>
                <w:rFonts w:asciiTheme="minorHAnsi" w:hAnsiTheme="minorHAnsi" w:cstheme="minorHAnsi"/>
                <w:color w:val="000000"/>
              </w:rPr>
              <w:t>tega</w:t>
            </w:r>
            <w:r w:rsidR="00B63757" w:rsidRPr="00791663">
              <w:rPr>
                <w:rFonts w:asciiTheme="minorHAnsi" w:hAnsiTheme="minorHAnsi" w:cstheme="minorHAnsi"/>
                <w:color w:val="000000"/>
              </w:rPr>
              <w:t xml:space="preserve"> </w:t>
            </w:r>
            <w:r w:rsidR="00AF3F6E" w:rsidRPr="00791663">
              <w:rPr>
                <w:rFonts w:asciiTheme="minorHAnsi" w:hAnsiTheme="minorHAnsi" w:cstheme="minorHAnsi"/>
                <w:color w:val="000000"/>
              </w:rPr>
              <w:t xml:space="preserve">naročila </w:t>
            </w:r>
            <w:r w:rsidR="005F039F" w:rsidRPr="00791663">
              <w:rPr>
                <w:rFonts w:asciiTheme="minorHAnsi" w:hAnsiTheme="minorHAnsi" w:cstheme="minorHAnsi"/>
                <w:color w:val="000000"/>
              </w:rPr>
              <w:t>udeležil strokovnih izpopolnjevanj z delovnega področja.</w:t>
            </w:r>
          </w:p>
          <w:p w14:paraId="7A74AA72" w14:textId="79CBB8F8" w:rsidR="005F039F" w:rsidRPr="00791663" w:rsidRDefault="005F039F" w:rsidP="00563060">
            <w:pPr>
              <w:snapToGrid w:val="0"/>
              <w:spacing w:line="276" w:lineRule="auto"/>
              <w:jc w:val="both"/>
              <w:rPr>
                <w:rFonts w:asciiTheme="minorHAnsi" w:hAnsiTheme="minorHAnsi" w:cstheme="minorHAnsi"/>
                <w:i/>
                <w:color w:val="000000"/>
              </w:rPr>
            </w:pPr>
            <w:r w:rsidRPr="00791663">
              <w:rPr>
                <w:rFonts w:asciiTheme="minorHAnsi" w:hAnsiTheme="minorHAnsi" w:cstheme="minorHAnsi"/>
                <w:i/>
                <w:color w:val="000000"/>
              </w:rPr>
              <w:t>Izpo</w:t>
            </w:r>
            <w:r w:rsidR="00AF3F6E" w:rsidRPr="00791663">
              <w:rPr>
                <w:rFonts w:asciiTheme="minorHAnsi" w:hAnsiTheme="minorHAnsi" w:cstheme="minorHAnsi"/>
                <w:i/>
                <w:color w:val="000000"/>
              </w:rPr>
              <w:t>po</w:t>
            </w:r>
            <w:r w:rsidRPr="00791663">
              <w:rPr>
                <w:rFonts w:asciiTheme="minorHAnsi" w:hAnsiTheme="minorHAnsi" w:cstheme="minorHAnsi"/>
                <w:i/>
                <w:color w:val="000000"/>
              </w:rPr>
              <w:t>lnjevanje se dokazuje s potrdilom o udeležbi na seminarju</w:t>
            </w:r>
            <w:r w:rsidR="00CE2B41" w:rsidRPr="00791663">
              <w:rPr>
                <w:rFonts w:asciiTheme="minorHAnsi" w:hAnsiTheme="minorHAnsi" w:cstheme="minorHAnsi"/>
                <w:i/>
                <w:color w:val="000000"/>
              </w:rPr>
              <w:t xml:space="preserve">, </w:t>
            </w:r>
            <w:r w:rsidRPr="00791663">
              <w:rPr>
                <w:rFonts w:asciiTheme="minorHAnsi" w:hAnsiTheme="minorHAnsi" w:cstheme="minorHAnsi"/>
                <w:i/>
                <w:color w:val="000000"/>
              </w:rPr>
              <w:t>usposabljanju</w:t>
            </w:r>
            <w:r w:rsidR="00CE2B41" w:rsidRPr="00791663">
              <w:rPr>
                <w:rFonts w:asciiTheme="minorHAnsi" w:hAnsiTheme="minorHAnsi" w:cstheme="minorHAnsi"/>
                <w:i/>
                <w:color w:val="000000"/>
              </w:rPr>
              <w:t xml:space="preserve"> ali </w:t>
            </w:r>
            <w:r w:rsidRPr="00791663">
              <w:rPr>
                <w:rFonts w:asciiTheme="minorHAnsi" w:hAnsiTheme="minorHAnsi" w:cstheme="minorHAnsi"/>
                <w:i/>
                <w:color w:val="000000"/>
              </w:rPr>
              <w:t>tečaju s področja jezikov ali lekture ali komuniciranja i</w:t>
            </w:r>
            <w:r w:rsidR="00CE2B41" w:rsidRPr="00791663">
              <w:rPr>
                <w:rFonts w:asciiTheme="minorHAnsi" w:hAnsiTheme="minorHAnsi" w:cstheme="minorHAnsi"/>
                <w:i/>
                <w:color w:val="000000"/>
              </w:rPr>
              <w:t>n podobno</w:t>
            </w:r>
            <w:r w:rsidRPr="00791663">
              <w:rPr>
                <w:rFonts w:asciiTheme="minorHAnsi" w:hAnsiTheme="minorHAnsi" w:cstheme="minorHAnsi"/>
                <w:i/>
                <w:color w:val="000000"/>
              </w:rPr>
              <w:t>.</w:t>
            </w:r>
          </w:p>
        </w:tc>
        <w:tc>
          <w:tcPr>
            <w:tcW w:w="1814" w:type="dxa"/>
          </w:tcPr>
          <w:p w14:paraId="68BBD49E" w14:textId="58A00344" w:rsidR="005F039F" w:rsidRPr="00791663" w:rsidRDefault="00432603" w:rsidP="00A948E9">
            <w:pPr>
              <w:spacing w:line="276" w:lineRule="auto"/>
              <w:jc w:val="both"/>
              <w:rPr>
                <w:rFonts w:asciiTheme="minorHAnsi" w:hAnsiTheme="minorHAnsi" w:cstheme="minorHAnsi"/>
              </w:rPr>
            </w:pPr>
            <w:r w:rsidRPr="00791663">
              <w:rPr>
                <w:rFonts w:asciiTheme="minorHAnsi" w:hAnsiTheme="minorHAnsi" w:cstheme="minorHAnsi"/>
              </w:rPr>
              <w:t>Tri</w:t>
            </w:r>
            <w:r w:rsidR="00B63757" w:rsidRPr="00791663">
              <w:rPr>
                <w:rFonts w:asciiTheme="minorHAnsi" w:hAnsiTheme="minorHAnsi" w:cstheme="minorHAnsi"/>
              </w:rPr>
              <w:t>je</w:t>
            </w:r>
            <w:r w:rsidR="000A58B9" w:rsidRPr="00791663">
              <w:rPr>
                <w:rFonts w:asciiTheme="minorHAnsi" w:hAnsiTheme="minorHAnsi" w:cstheme="minorHAnsi"/>
              </w:rPr>
              <w:t xml:space="preserve"> (</w:t>
            </w:r>
            <w:r w:rsidR="005F039F" w:rsidRPr="00791663">
              <w:rPr>
                <w:rFonts w:asciiTheme="minorHAnsi" w:hAnsiTheme="minorHAnsi" w:cstheme="minorHAnsi"/>
              </w:rPr>
              <w:t>3</w:t>
            </w:r>
            <w:r w:rsidR="000A58B9" w:rsidRPr="00791663">
              <w:rPr>
                <w:rFonts w:asciiTheme="minorHAnsi" w:hAnsiTheme="minorHAnsi" w:cstheme="minorHAnsi"/>
              </w:rPr>
              <w:t>)</w:t>
            </w:r>
            <w:r w:rsidR="005F039F" w:rsidRPr="00791663">
              <w:rPr>
                <w:rFonts w:asciiTheme="minorHAnsi" w:hAnsiTheme="minorHAnsi" w:cstheme="minorHAnsi"/>
              </w:rPr>
              <w:t xml:space="preserve"> dn</w:t>
            </w:r>
            <w:r w:rsidR="00B63757" w:rsidRPr="00791663">
              <w:rPr>
                <w:rFonts w:asciiTheme="minorHAnsi" w:hAnsiTheme="minorHAnsi" w:cstheme="minorHAnsi"/>
              </w:rPr>
              <w:t>ev</w:t>
            </w:r>
            <w:r w:rsidR="005F039F" w:rsidRPr="00791663">
              <w:rPr>
                <w:rFonts w:asciiTheme="minorHAnsi" w:hAnsiTheme="minorHAnsi" w:cstheme="minorHAnsi"/>
              </w:rPr>
              <w:t xml:space="preserve">i </w:t>
            </w:r>
            <w:r w:rsidR="00A948E9" w:rsidRPr="00791663">
              <w:rPr>
                <w:rFonts w:asciiTheme="minorHAnsi" w:hAnsiTheme="minorHAnsi" w:cstheme="minorHAnsi"/>
              </w:rPr>
              <w:t xml:space="preserve">usposabljanja </w:t>
            </w:r>
            <w:r w:rsidR="005F039F" w:rsidRPr="00791663">
              <w:rPr>
                <w:rFonts w:asciiTheme="minorHAnsi" w:hAnsiTheme="minorHAnsi" w:cstheme="minorHAnsi"/>
              </w:rPr>
              <w:t>ali več</w:t>
            </w:r>
            <w:r w:rsidR="00094F29" w:rsidRPr="00791663">
              <w:rPr>
                <w:rFonts w:asciiTheme="minorHAnsi" w:hAnsiTheme="minorHAnsi" w:cstheme="minorHAnsi"/>
              </w:rPr>
              <w:t>.</w:t>
            </w:r>
            <w:r w:rsidR="005F039F" w:rsidRPr="00791663">
              <w:rPr>
                <w:rFonts w:asciiTheme="minorHAnsi" w:hAnsiTheme="minorHAnsi" w:cstheme="minorHAnsi"/>
              </w:rPr>
              <w:t xml:space="preserve"> </w:t>
            </w:r>
          </w:p>
        </w:tc>
        <w:tc>
          <w:tcPr>
            <w:tcW w:w="1134" w:type="dxa"/>
            <w:vAlign w:val="center"/>
          </w:tcPr>
          <w:p w14:paraId="08D89F52" w14:textId="77777777"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10 točk</w:t>
            </w:r>
          </w:p>
        </w:tc>
      </w:tr>
      <w:tr w:rsidR="005F039F" w:rsidRPr="00791663" w14:paraId="6DE01D4B" w14:textId="77777777" w:rsidTr="00FE25DC">
        <w:trPr>
          <w:trHeight w:val="285"/>
        </w:trPr>
        <w:tc>
          <w:tcPr>
            <w:tcW w:w="6691" w:type="dxa"/>
            <w:vMerge/>
            <w:vAlign w:val="center"/>
          </w:tcPr>
          <w:p w14:paraId="2BDFC378"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814" w:type="dxa"/>
          </w:tcPr>
          <w:p w14:paraId="425A9235" w14:textId="5411D4F1" w:rsidR="005F039F" w:rsidRPr="00791663" w:rsidRDefault="005F039F" w:rsidP="000A58B9">
            <w:pPr>
              <w:spacing w:line="276" w:lineRule="auto"/>
              <w:jc w:val="both"/>
              <w:rPr>
                <w:rFonts w:asciiTheme="minorHAnsi" w:hAnsiTheme="minorHAnsi" w:cstheme="minorHAnsi"/>
              </w:rPr>
            </w:pPr>
            <w:r w:rsidRPr="00791663">
              <w:rPr>
                <w:rFonts w:asciiTheme="minorHAnsi" w:hAnsiTheme="minorHAnsi" w:cstheme="minorHAnsi"/>
              </w:rPr>
              <w:t xml:space="preserve">Manj kot </w:t>
            </w:r>
            <w:r w:rsidR="00432603" w:rsidRPr="00791663">
              <w:rPr>
                <w:rFonts w:asciiTheme="minorHAnsi" w:hAnsiTheme="minorHAnsi" w:cstheme="minorHAnsi"/>
              </w:rPr>
              <w:t>tri</w:t>
            </w:r>
            <w:r w:rsidR="00B63757" w:rsidRPr="00791663">
              <w:rPr>
                <w:rFonts w:asciiTheme="minorHAnsi" w:hAnsiTheme="minorHAnsi" w:cstheme="minorHAnsi"/>
              </w:rPr>
              <w:t>je</w:t>
            </w:r>
            <w:r w:rsidR="000A58B9" w:rsidRPr="00791663">
              <w:rPr>
                <w:rFonts w:asciiTheme="minorHAnsi" w:hAnsiTheme="minorHAnsi" w:cstheme="minorHAnsi"/>
              </w:rPr>
              <w:t xml:space="preserve"> (</w:t>
            </w:r>
            <w:r w:rsidRPr="00791663">
              <w:rPr>
                <w:rFonts w:asciiTheme="minorHAnsi" w:hAnsiTheme="minorHAnsi" w:cstheme="minorHAnsi"/>
              </w:rPr>
              <w:t>3</w:t>
            </w:r>
            <w:r w:rsidR="000A58B9" w:rsidRPr="00791663">
              <w:rPr>
                <w:rFonts w:asciiTheme="minorHAnsi" w:hAnsiTheme="minorHAnsi" w:cstheme="minorHAnsi"/>
              </w:rPr>
              <w:t>)</w:t>
            </w:r>
            <w:r w:rsidRPr="00791663">
              <w:rPr>
                <w:rFonts w:asciiTheme="minorHAnsi" w:hAnsiTheme="minorHAnsi" w:cstheme="minorHAnsi"/>
              </w:rPr>
              <w:t xml:space="preserve"> dn</w:t>
            </w:r>
            <w:r w:rsidR="00B63757" w:rsidRPr="00791663">
              <w:rPr>
                <w:rFonts w:asciiTheme="minorHAnsi" w:hAnsiTheme="minorHAnsi" w:cstheme="minorHAnsi"/>
              </w:rPr>
              <w:t>ev</w:t>
            </w:r>
            <w:r w:rsidRPr="00791663">
              <w:rPr>
                <w:rFonts w:asciiTheme="minorHAnsi" w:hAnsiTheme="minorHAnsi" w:cstheme="minorHAnsi"/>
              </w:rPr>
              <w:t xml:space="preserve">i </w:t>
            </w:r>
            <w:r w:rsidR="000A58B9" w:rsidRPr="00791663">
              <w:rPr>
                <w:rFonts w:asciiTheme="minorHAnsi" w:hAnsiTheme="minorHAnsi" w:cstheme="minorHAnsi"/>
              </w:rPr>
              <w:t>usposabljanja</w:t>
            </w:r>
            <w:r w:rsidR="00094F29" w:rsidRPr="00791663">
              <w:rPr>
                <w:rFonts w:asciiTheme="minorHAnsi" w:hAnsiTheme="minorHAnsi" w:cstheme="minorHAnsi"/>
              </w:rPr>
              <w:t>.</w:t>
            </w:r>
          </w:p>
        </w:tc>
        <w:tc>
          <w:tcPr>
            <w:tcW w:w="1134" w:type="dxa"/>
            <w:vAlign w:val="center"/>
          </w:tcPr>
          <w:p w14:paraId="27A7DD43" w14:textId="77777777"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0 točk</w:t>
            </w:r>
          </w:p>
        </w:tc>
      </w:tr>
    </w:tbl>
    <w:p w14:paraId="49D0AACD" w14:textId="77777777" w:rsidR="005F039F" w:rsidRPr="00791663" w:rsidRDefault="005F039F" w:rsidP="005F039F">
      <w:pPr>
        <w:autoSpaceDE w:val="0"/>
        <w:spacing w:line="276" w:lineRule="auto"/>
        <w:jc w:val="both"/>
        <w:rPr>
          <w:rFonts w:asciiTheme="minorHAnsi" w:hAnsiTheme="minorHAnsi" w:cstheme="minorHAnsi"/>
        </w:rPr>
      </w:pPr>
    </w:p>
    <w:p w14:paraId="65354B51" w14:textId="287C93E6"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Pogodba </w:t>
      </w:r>
      <w:r w:rsidR="00CE2B41" w:rsidRPr="00791663">
        <w:rPr>
          <w:rFonts w:asciiTheme="minorHAnsi" w:hAnsiTheme="minorHAnsi" w:cstheme="minorHAnsi"/>
        </w:rPr>
        <w:t>se</w:t>
      </w:r>
      <w:r w:rsidRPr="00791663">
        <w:rPr>
          <w:rFonts w:asciiTheme="minorHAnsi" w:hAnsiTheme="minorHAnsi" w:cstheme="minorHAnsi"/>
        </w:rPr>
        <w:t xml:space="preserve"> odda ponudniku, čigar ponudba </w:t>
      </w:r>
      <w:r w:rsidR="00CE2B41" w:rsidRPr="00791663">
        <w:rPr>
          <w:rFonts w:asciiTheme="minorHAnsi" w:hAnsiTheme="minorHAnsi" w:cstheme="minorHAnsi"/>
        </w:rPr>
        <w:t>je</w:t>
      </w:r>
      <w:r w:rsidRPr="00791663">
        <w:rPr>
          <w:rFonts w:asciiTheme="minorHAnsi" w:hAnsiTheme="minorHAnsi" w:cstheme="minorHAnsi"/>
        </w:rPr>
        <w:t xml:space="preserve"> ekonomsko najugodnejša glede na merila za oddajo ob upoštevanju omejitev iz zgornjega odstavka, tj. razmerja med kakovostjo in ceno. </w:t>
      </w:r>
    </w:p>
    <w:p w14:paraId="48976241" w14:textId="77777777" w:rsidR="005F039F" w:rsidRPr="00791663" w:rsidRDefault="005F039F" w:rsidP="005F039F">
      <w:pPr>
        <w:spacing w:line="276" w:lineRule="auto"/>
        <w:jc w:val="both"/>
        <w:rPr>
          <w:rFonts w:asciiTheme="minorHAnsi" w:hAnsiTheme="minorHAnsi" w:cstheme="minorHAnsi"/>
        </w:rPr>
      </w:pPr>
    </w:p>
    <w:p w14:paraId="3E5F3186" w14:textId="216220C1" w:rsidR="005F039F" w:rsidRDefault="000E0D76"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Enačba</w:t>
      </w:r>
      <w:r w:rsidR="005F039F" w:rsidRPr="00791663">
        <w:rPr>
          <w:rFonts w:asciiTheme="minorHAnsi" w:hAnsiTheme="minorHAnsi" w:cstheme="minorHAnsi"/>
          <w:lang w:val="pl-PL"/>
        </w:rPr>
        <w:t xml:space="preserve"> za določitev skupne ocene posameznega ponudnika je:</w:t>
      </w:r>
    </w:p>
    <w:p w14:paraId="7962E992" w14:textId="77777777" w:rsidR="00F93EBF" w:rsidRDefault="00F93EBF" w:rsidP="005F039F">
      <w:pPr>
        <w:spacing w:line="276" w:lineRule="auto"/>
        <w:jc w:val="both"/>
        <w:rPr>
          <w:rFonts w:asciiTheme="minorHAnsi" w:hAnsiTheme="minorHAnsi" w:cstheme="minorHAnsi"/>
          <w:lang w:val="pl-PL"/>
        </w:rPr>
      </w:pPr>
    </w:p>
    <w:p w14:paraId="208AD5ED" w14:textId="06457779" w:rsidR="00F93EBF" w:rsidRPr="00D247F1" w:rsidRDefault="00F93EBF" w:rsidP="00F93EBF">
      <w:pPr>
        <w:jc w:val="both"/>
        <w:rPr>
          <w:rFonts w:cs="Arial"/>
          <w:b/>
        </w:rPr>
      </w:pPr>
      <m:oMathPara>
        <m:oMath>
          <m:r>
            <m:rPr>
              <m:sty m:val="b"/>
            </m:rPr>
            <w:rPr>
              <w:rFonts w:ascii="Cambria Math" w:hAnsi="Cambria Math" w:cs="Arial"/>
              <w:szCs w:val="20"/>
              <w:lang w:val="pl-PL"/>
            </w:rPr>
            <m:t>S</m:t>
          </m:r>
          <m:r>
            <m:rPr>
              <m:sty m:val="b"/>
            </m:rPr>
            <w:rPr>
              <w:rFonts w:ascii="Cambria Math" w:hAnsi="Cambria Math" w:cs="Arial"/>
              <w:szCs w:val="20"/>
            </w:rPr>
            <m:t>=C</m:t>
          </m:r>
          <m:r>
            <m:rPr>
              <m:sty m:val="bi"/>
            </m:rPr>
            <w:rPr>
              <w:rFonts w:ascii="Cambria Math" w:hAnsi="Cambria Math" w:cs="Arial"/>
              <w:szCs w:val="20"/>
            </w:rPr>
            <m:t>*</m:t>
          </m:r>
          <m:d>
            <m:dPr>
              <m:ctrlPr>
                <w:rPr>
                  <w:rFonts w:ascii="Cambria Math" w:hAnsi="Cambria Math" w:cs="Arial"/>
                  <w:b/>
                  <w:i/>
                  <w:szCs w:val="20"/>
                </w:rPr>
              </m:ctrlPr>
            </m:dPr>
            <m:e>
              <m:r>
                <m:rPr>
                  <m:sty m:val="bi"/>
                </m:rPr>
                <w:rPr>
                  <w:rFonts w:ascii="Cambria Math" w:hAnsi="Cambria Math" w:cs="Arial"/>
                  <w:szCs w:val="20"/>
                </w:rPr>
                <m:t>1-</m:t>
              </m:r>
              <m:f>
                <m:fPr>
                  <m:ctrlPr>
                    <w:rPr>
                      <w:rFonts w:ascii="Cambria Math" w:hAnsi="Cambria Math" w:cs="Arial"/>
                      <w:b/>
                      <w:i/>
                      <w:szCs w:val="20"/>
                    </w:rPr>
                  </m:ctrlPr>
                </m:fPr>
                <m:num>
                  <m:d>
                    <m:dPr>
                      <m:ctrlPr>
                        <w:rPr>
                          <w:rFonts w:ascii="Cambria Math" w:hAnsi="Cambria Math" w:cs="Arial"/>
                          <w:b/>
                          <w:szCs w:val="20"/>
                        </w:rPr>
                      </m:ctrlPr>
                    </m:dPr>
                    <m:e>
                      <m:r>
                        <m:rPr>
                          <m:sty m:val="b"/>
                        </m:rPr>
                        <w:rPr>
                          <w:rFonts w:ascii="Cambria Math" w:hAnsi="Cambria Math" w:cs="Arial"/>
                          <w:szCs w:val="20"/>
                        </w:rPr>
                        <m:t>R+L+ Č+I</m:t>
                      </m:r>
                      <m:ctrlPr>
                        <w:rPr>
                          <w:rFonts w:ascii="Cambria Math" w:hAnsi="Cambria Math" w:cs="Arial"/>
                          <w:b/>
                          <w:szCs w:val="20"/>
                          <w:vertAlign w:val="subscript"/>
                        </w:rPr>
                      </m:ctrlPr>
                    </m:e>
                  </m:d>
                </m:num>
                <m:den>
                  <m:r>
                    <m:rPr>
                      <m:sty m:val="bi"/>
                    </m:rPr>
                    <w:rPr>
                      <w:rFonts w:ascii="Cambria Math" w:hAnsi="Cambria Math" w:cs="Arial"/>
                      <w:szCs w:val="20"/>
                    </w:rPr>
                    <m:t>100</m:t>
                  </m:r>
                </m:den>
              </m:f>
            </m:e>
          </m:d>
        </m:oMath>
      </m:oMathPara>
    </w:p>
    <w:p w14:paraId="5031C622" w14:textId="77777777" w:rsidR="00F93EBF" w:rsidRPr="00791663" w:rsidRDefault="00F93EBF" w:rsidP="005F039F">
      <w:pPr>
        <w:spacing w:line="276" w:lineRule="auto"/>
        <w:jc w:val="both"/>
        <w:rPr>
          <w:rFonts w:asciiTheme="minorHAnsi" w:hAnsiTheme="minorHAnsi" w:cstheme="minorHAnsi"/>
          <w:lang w:val="pl-PL"/>
        </w:rPr>
      </w:pPr>
    </w:p>
    <w:p w14:paraId="64FBB932" w14:textId="77777777" w:rsidR="005F039F" w:rsidRPr="00791663" w:rsidRDefault="005F039F" w:rsidP="005F039F">
      <w:pPr>
        <w:spacing w:line="276" w:lineRule="auto"/>
        <w:jc w:val="both"/>
        <w:rPr>
          <w:rFonts w:asciiTheme="minorHAnsi" w:hAnsiTheme="minorHAnsi" w:cstheme="minorHAnsi"/>
          <w:lang w:val="pl-PL"/>
        </w:rPr>
      </w:pPr>
    </w:p>
    <w:p w14:paraId="37F0D4D8" w14:textId="77777777"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pri čemer posamezni izrazi pomenijo:</w:t>
      </w:r>
    </w:p>
    <w:p w14:paraId="2D222109" w14:textId="77777777"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S – skupna ocena ocenjevanega ponudnika v točkah,</w:t>
      </w:r>
    </w:p>
    <w:p w14:paraId="2F911756" w14:textId="77777777"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C – cena za lekturo ocenjevanega ponudnika (brez DDV),</w:t>
      </w:r>
    </w:p>
    <w:p w14:paraId="65A2AC32" w14:textId="17C5C325"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 xml:space="preserve">R – reference </w:t>
      </w:r>
      <w:r w:rsidR="00F065CC" w:rsidRPr="00791663">
        <w:rPr>
          <w:rFonts w:asciiTheme="minorHAnsi" w:hAnsiTheme="minorHAnsi" w:cstheme="minorHAnsi"/>
          <w:lang w:val="pl-PL"/>
        </w:rPr>
        <w:t>avtorjev</w:t>
      </w:r>
      <w:r w:rsidRPr="00791663">
        <w:rPr>
          <w:rFonts w:asciiTheme="minorHAnsi" w:hAnsiTheme="minorHAnsi" w:cstheme="minorHAnsi"/>
          <w:lang w:val="pl-PL"/>
        </w:rPr>
        <w:t>,</w:t>
      </w:r>
    </w:p>
    <w:p w14:paraId="3297609F" w14:textId="77777777"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L – lektura testnega besedila,</w:t>
      </w:r>
    </w:p>
    <w:p w14:paraId="7F5B929A" w14:textId="6C103614"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Č –</w:t>
      </w:r>
      <w:r w:rsidR="00432603" w:rsidRPr="00791663">
        <w:rPr>
          <w:rFonts w:asciiTheme="minorHAnsi" w:hAnsiTheme="minorHAnsi" w:cstheme="minorHAnsi"/>
        </w:rPr>
        <w:t xml:space="preserve"> </w:t>
      </w:r>
      <w:r w:rsidRPr="00791663">
        <w:rPr>
          <w:rFonts w:asciiTheme="minorHAnsi" w:hAnsiTheme="minorHAnsi" w:cstheme="minorHAnsi"/>
        </w:rPr>
        <w:t>prejem nagrade/potrdila,</w:t>
      </w:r>
    </w:p>
    <w:p w14:paraId="5AD25E2B" w14:textId="47B49CD6" w:rsidR="005F039F" w:rsidRPr="00791663" w:rsidRDefault="005F039F" w:rsidP="005F039F">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I – </w:t>
      </w:r>
      <w:r w:rsidRPr="00791663">
        <w:rPr>
          <w:rFonts w:asciiTheme="minorHAnsi" w:hAnsiTheme="minorHAnsi" w:cstheme="minorHAnsi"/>
        </w:rPr>
        <w:t>izpopolnjevanja</w:t>
      </w:r>
      <w:r w:rsidR="00C810FB">
        <w:rPr>
          <w:rFonts w:asciiTheme="minorHAnsi" w:hAnsiTheme="minorHAnsi" w:cstheme="minorHAnsi"/>
        </w:rPr>
        <w:t>.</w:t>
      </w:r>
    </w:p>
    <w:p w14:paraId="12F65DF3" w14:textId="77777777" w:rsidR="005F039F" w:rsidRPr="00791663" w:rsidRDefault="005F039F" w:rsidP="005F039F">
      <w:pPr>
        <w:pStyle w:val="Navaden2"/>
        <w:spacing w:line="276" w:lineRule="auto"/>
        <w:jc w:val="both"/>
        <w:rPr>
          <w:rFonts w:asciiTheme="minorHAnsi" w:hAnsiTheme="minorHAnsi" w:cstheme="minorHAnsi"/>
          <w:szCs w:val="24"/>
        </w:rPr>
      </w:pPr>
    </w:p>
    <w:p w14:paraId="00B550F5" w14:textId="0AA6F5EB" w:rsidR="0061106F" w:rsidRDefault="0061106F" w:rsidP="0061106F">
      <w:pPr>
        <w:spacing w:line="276" w:lineRule="auto"/>
        <w:jc w:val="both"/>
        <w:rPr>
          <w:rFonts w:asciiTheme="minorHAnsi" w:hAnsiTheme="minorHAnsi" w:cstheme="minorHAnsi"/>
          <w:color w:val="000000"/>
        </w:rPr>
      </w:pPr>
      <w:r>
        <w:rPr>
          <w:rFonts w:asciiTheme="minorHAnsi" w:hAnsiTheme="minorHAnsi" w:cstheme="minorHAnsi"/>
          <w:color w:val="000000"/>
        </w:rPr>
        <w:t>S v tem primeru deluje tako, da vsaka dodatna točka za enak odstotek povečuje kakovost in znižuje stroške javnega naročila</w:t>
      </w:r>
      <w:r w:rsidR="001A0800">
        <w:rPr>
          <w:rFonts w:asciiTheme="minorHAnsi" w:hAnsiTheme="minorHAnsi" w:cstheme="minorHAnsi"/>
          <w:color w:val="000000"/>
        </w:rPr>
        <w:t xml:space="preserve">, prevladujejo </w:t>
      </w:r>
      <w:proofErr w:type="spellStart"/>
      <w:r w:rsidR="001A0800">
        <w:rPr>
          <w:rFonts w:asciiTheme="minorHAnsi" w:hAnsiTheme="minorHAnsi" w:cstheme="minorHAnsi"/>
          <w:color w:val="000000"/>
        </w:rPr>
        <w:t>necenovni</w:t>
      </w:r>
      <w:proofErr w:type="spellEnd"/>
      <w:r w:rsidR="001A0800">
        <w:rPr>
          <w:rFonts w:asciiTheme="minorHAnsi" w:hAnsiTheme="minorHAnsi" w:cstheme="minorHAnsi"/>
          <w:color w:val="000000"/>
        </w:rPr>
        <w:t xml:space="preserve"> kriteriji kvalitete</w:t>
      </w:r>
      <w:r>
        <w:rPr>
          <w:rFonts w:asciiTheme="minorHAnsi" w:hAnsiTheme="minorHAnsi" w:cstheme="minorHAnsi"/>
          <w:color w:val="000000"/>
        </w:rPr>
        <w:t xml:space="preserve">. </w:t>
      </w:r>
    </w:p>
    <w:p w14:paraId="4F6AC14E" w14:textId="77777777" w:rsidR="0061106F" w:rsidRDefault="0061106F" w:rsidP="00EB5BB3">
      <w:pPr>
        <w:pStyle w:val="Navaden2"/>
        <w:spacing w:line="276" w:lineRule="auto"/>
        <w:jc w:val="both"/>
        <w:rPr>
          <w:rFonts w:asciiTheme="minorHAnsi" w:hAnsiTheme="minorHAnsi" w:cstheme="minorHAnsi"/>
          <w:szCs w:val="24"/>
        </w:rPr>
      </w:pPr>
    </w:p>
    <w:p w14:paraId="50FBC9F3" w14:textId="74FE009F" w:rsidR="00EB5BB3" w:rsidRPr="00791663" w:rsidRDefault="00EB5BB3" w:rsidP="00EB5BB3">
      <w:pPr>
        <w:pStyle w:val="Navaden2"/>
        <w:spacing w:line="276" w:lineRule="auto"/>
        <w:jc w:val="both"/>
        <w:rPr>
          <w:rFonts w:asciiTheme="minorHAnsi" w:hAnsiTheme="minorHAnsi" w:cstheme="minorHAnsi"/>
          <w:szCs w:val="24"/>
        </w:rPr>
      </w:pPr>
      <w:r w:rsidRPr="00791663">
        <w:rPr>
          <w:rFonts w:asciiTheme="minorHAnsi" w:hAnsiTheme="minorHAnsi" w:cstheme="minorHAnsi"/>
          <w:szCs w:val="24"/>
        </w:rPr>
        <w:t xml:space="preserve">Smiselno je, da naročnik opredeli tudi pravilo za primer, ko se pri ocenjevanju ponudb ugotovi, da sta dva </w:t>
      </w:r>
      <w:r w:rsidR="00242192" w:rsidRPr="00791663">
        <w:rPr>
          <w:rFonts w:asciiTheme="minorHAnsi" w:hAnsiTheme="minorHAnsi" w:cstheme="minorHAnsi"/>
          <w:szCs w:val="24"/>
        </w:rPr>
        <w:t xml:space="preserve">ali </w:t>
      </w:r>
      <w:r w:rsidR="00B63757" w:rsidRPr="00791663">
        <w:rPr>
          <w:rFonts w:asciiTheme="minorHAnsi" w:hAnsiTheme="minorHAnsi" w:cstheme="minorHAnsi"/>
          <w:szCs w:val="24"/>
        </w:rPr>
        <w:t xml:space="preserve">je </w:t>
      </w:r>
      <w:r w:rsidRPr="00791663">
        <w:rPr>
          <w:rFonts w:asciiTheme="minorHAnsi" w:hAnsiTheme="minorHAnsi" w:cstheme="minorHAnsi"/>
          <w:szCs w:val="24"/>
        </w:rPr>
        <w:t>več ponudnikov dosegl</w:t>
      </w:r>
      <w:r w:rsidR="007803E0" w:rsidRPr="00791663">
        <w:rPr>
          <w:rFonts w:asciiTheme="minorHAnsi" w:hAnsiTheme="minorHAnsi" w:cstheme="minorHAnsi"/>
          <w:szCs w:val="24"/>
        </w:rPr>
        <w:t>o</w:t>
      </w:r>
      <w:r w:rsidRPr="00791663">
        <w:rPr>
          <w:rFonts w:asciiTheme="minorHAnsi" w:hAnsiTheme="minorHAnsi" w:cstheme="minorHAnsi"/>
          <w:szCs w:val="24"/>
        </w:rPr>
        <w:t xml:space="preserve"> enako število točk</w:t>
      </w:r>
      <w:r w:rsidR="00722B3C" w:rsidRPr="00791663">
        <w:rPr>
          <w:rFonts w:asciiTheme="minorHAnsi" w:hAnsiTheme="minorHAnsi" w:cstheme="minorHAnsi"/>
          <w:szCs w:val="24"/>
        </w:rPr>
        <w:t>.</w:t>
      </w:r>
      <w:r w:rsidRPr="00791663">
        <w:rPr>
          <w:rFonts w:asciiTheme="minorHAnsi" w:hAnsiTheme="minorHAnsi" w:cstheme="minorHAnsi"/>
          <w:szCs w:val="24"/>
        </w:rPr>
        <w:t xml:space="preserve"> </w:t>
      </w:r>
      <w:r w:rsidR="00722B3C" w:rsidRPr="00791663">
        <w:rPr>
          <w:rFonts w:asciiTheme="minorHAnsi" w:hAnsiTheme="minorHAnsi" w:cstheme="minorHAnsi"/>
          <w:szCs w:val="24"/>
        </w:rPr>
        <w:t xml:space="preserve">Naročnik </w:t>
      </w:r>
      <w:r w:rsidRPr="00791663">
        <w:rPr>
          <w:rFonts w:asciiTheme="minorHAnsi" w:hAnsiTheme="minorHAnsi" w:cstheme="minorHAnsi"/>
          <w:szCs w:val="24"/>
        </w:rPr>
        <w:t xml:space="preserve">v takem primeru </w:t>
      </w:r>
      <w:r w:rsidR="007803E0" w:rsidRPr="00791663">
        <w:rPr>
          <w:rFonts w:asciiTheme="minorHAnsi" w:hAnsiTheme="minorHAnsi" w:cstheme="minorHAnsi"/>
          <w:szCs w:val="24"/>
        </w:rPr>
        <w:t xml:space="preserve">lahko </w:t>
      </w:r>
      <w:r w:rsidRPr="00791663">
        <w:rPr>
          <w:rFonts w:asciiTheme="minorHAnsi" w:hAnsiTheme="minorHAnsi" w:cstheme="minorHAnsi"/>
          <w:szCs w:val="24"/>
        </w:rPr>
        <w:t>pri uvrstitvi ponudnika upošteva večje število točk pri teh merilih (po vrstnem redu navedbe):</w:t>
      </w:r>
    </w:p>
    <w:p w14:paraId="667F619E" w14:textId="77777777" w:rsidR="00EB5BB3" w:rsidRPr="00791663" w:rsidRDefault="00EB5BB3" w:rsidP="00EB5BB3">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color w:val="000000"/>
        </w:rPr>
        <w:t xml:space="preserve">reference avtorjev </w:t>
      </w:r>
      <w:r w:rsidRPr="00791663">
        <w:rPr>
          <w:rFonts w:asciiTheme="minorHAnsi" w:hAnsiTheme="minorHAnsi" w:cstheme="minorHAnsi"/>
        </w:rPr>
        <w:t>(po številu avtorskih strani lektoriranega besedila na posameznem področju)</w:t>
      </w:r>
      <w:r w:rsidRPr="00791663">
        <w:rPr>
          <w:rFonts w:asciiTheme="minorHAnsi" w:hAnsiTheme="minorHAnsi" w:cstheme="minorHAnsi"/>
          <w:color w:val="000000"/>
        </w:rPr>
        <w:t>,</w:t>
      </w:r>
    </w:p>
    <w:p w14:paraId="3FD0CB48" w14:textId="77777777" w:rsidR="00EB5BB3" w:rsidRPr="00791663" w:rsidRDefault="00EB5BB3" w:rsidP="00EB5BB3">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color w:val="000000"/>
        </w:rPr>
        <w:t xml:space="preserve">reference avtorjev </w:t>
      </w:r>
      <w:r w:rsidRPr="00791663">
        <w:rPr>
          <w:rFonts w:asciiTheme="minorHAnsi" w:hAnsiTheme="minorHAnsi" w:cstheme="minorHAnsi"/>
        </w:rPr>
        <w:t>(po številu svetovalnih ur na posameznem področju),</w:t>
      </w:r>
    </w:p>
    <w:p w14:paraId="7E8349E0" w14:textId="5D4F250B" w:rsidR="009705D4" w:rsidRDefault="00EB5BB3" w:rsidP="008A1BE3">
      <w:pPr>
        <w:pStyle w:val="Odstavekseznama"/>
        <w:numPr>
          <w:ilvl w:val="0"/>
          <w:numId w:val="16"/>
        </w:numPr>
        <w:spacing w:after="200" w:line="276" w:lineRule="auto"/>
        <w:ind w:left="709" w:hanging="425"/>
        <w:contextualSpacing/>
        <w:jc w:val="both"/>
        <w:rPr>
          <w:rFonts w:asciiTheme="minorHAnsi" w:hAnsiTheme="minorHAnsi" w:cstheme="minorHAnsi"/>
          <w:color w:val="000000"/>
        </w:rPr>
      </w:pPr>
      <w:r w:rsidRPr="00791663">
        <w:rPr>
          <w:rFonts w:asciiTheme="minorHAnsi" w:hAnsiTheme="minorHAnsi" w:cstheme="minorHAnsi"/>
        </w:rPr>
        <w:t>najnižja končna ponudbena cena</w:t>
      </w:r>
      <w:r w:rsidRPr="00791663">
        <w:rPr>
          <w:rFonts w:asciiTheme="minorHAnsi" w:hAnsiTheme="minorHAnsi" w:cstheme="minorHAnsi"/>
          <w:color w:val="000000"/>
        </w:rPr>
        <w:t>.</w:t>
      </w:r>
    </w:p>
    <w:p w14:paraId="105308FF" w14:textId="77777777" w:rsidR="008A1BE3" w:rsidRPr="008A1BE3" w:rsidRDefault="008A1BE3" w:rsidP="008A1BE3">
      <w:pPr>
        <w:pStyle w:val="Odstavekseznama"/>
        <w:numPr>
          <w:ilvl w:val="0"/>
          <w:numId w:val="16"/>
        </w:numPr>
        <w:spacing w:after="200" w:line="276" w:lineRule="auto"/>
        <w:ind w:left="709" w:hanging="425"/>
        <w:contextualSpacing/>
        <w:jc w:val="both"/>
        <w:rPr>
          <w:rFonts w:asciiTheme="minorHAnsi" w:hAnsiTheme="minorHAnsi" w:cstheme="minorHAnsi"/>
          <w:color w:val="000000"/>
        </w:rPr>
      </w:pPr>
    </w:p>
    <w:p w14:paraId="707779D6" w14:textId="079059D3" w:rsidR="004E4DFC" w:rsidRPr="00791663" w:rsidRDefault="00156A15" w:rsidP="00D90E46">
      <w:pPr>
        <w:pStyle w:val="Naslov2"/>
        <w:spacing w:before="0" w:line="276" w:lineRule="auto"/>
        <w:jc w:val="center"/>
        <w:rPr>
          <w:rStyle w:val="Poudarek"/>
          <w:rFonts w:asciiTheme="minorHAnsi" w:hAnsiTheme="minorHAnsi" w:cstheme="minorHAnsi"/>
          <w:b/>
          <w:bCs/>
          <w:i w:val="0"/>
          <w:sz w:val="24"/>
          <w:szCs w:val="24"/>
        </w:rPr>
      </w:pPr>
      <w:bookmarkStart w:id="98" w:name="_Toc219119076"/>
      <w:bookmarkStart w:id="99" w:name="_Toc231202173"/>
      <w:r w:rsidRPr="00791663">
        <w:rPr>
          <w:rStyle w:val="Poudarek"/>
          <w:rFonts w:asciiTheme="minorHAnsi" w:hAnsiTheme="minorHAnsi" w:cstheme="minorHAnsi"/>
          <w:b/>
          <w:bCs/>
          <w:sz w:val="24"/>
          <w:szCs w:val="24"/>
        </w:rPr>
        <w:t>3</w:t>
      </w:r>
      <w:r w:rsidR="003B4E93" w:rsidRPr="00791663">
        <w:rPr>
          <w:rStyle w:val="Poudarek"/>
          <w:rFonts w:asciiTheme="minorHAnsi" w:hAnsiTheme="minorHAnsi" w:cstheme="minorHAnsi"/>
          <w:b/>
          <w:bCs/>
          <w:sz w:val="24"/>
          <w:szCs w:val="24"/>
        </w:rPr>
        <w:t xml:space="preserve"> </w:t>
      </w:r>
      <w:r w:rsidR="00262B2A" w:rsidRPr="00791663">
        <w:rPr>
          <w:rStyle w:val="Poudarek"/>
          <w:rFonts w:asciiTheme="minorHAnsi" w:hAnsiTheme="minorHAnsi" w:cstheme="minorHAnsi"/>
          <w:b/>
          <w:bCs/>
          <w:i w:val="0"/>
          <w:sz w:val="24"/>
          <w:szCs w:val="24"/>
        </w:rPr>
        <w:t>STOR</w:t>
      </w:r>
      <w:r w:rsidR="002922E4" w:rsidRPr="00791663">
        <w:rPr>
          <w:rStyle w:val="Poudarek"/>
          <w:rFonts w:asciiTheme="minorHAnsi" w:hAnsiTheme="minorHAnsi" w:cstheme="minorHAnsi"/>
          <w:b/>
          <w:bCs/>
          <w:i w:val="0"/>
          <w:sz w:val="24"/>
          <w:szCs w:val="24"/>
        </w:rPr>
        <w:t>ITVE</w:t>
      </w:r>
      <w:r w:rsidR="00262B2A" w:rsidRPr="00791663">
        <w:rPr>
          <w:rStyle w:val="Poudarek"/>
          <w:rFonts w:asciiTheme="minorHAnsi" w:hAnsiTheme="minorHAnsi" w:cstheme="minorHAnsi"/>
          <w:b/>
          <w:bCs/>
          <w:i w:val="0"/>
          <w:sz w:val="24"/>
          <w:szCs w:val="24"/>
        </w:rPr>
        <w:t xml:space="preserve"> </w:t>
      </w:r>
      <w:r w:rsidR="009E4344" w:rsidRPr="00791663">
        <w:rPr>
          <w:rStyle w:val="Poudarek"/>
          <w:rFonts w:asciiTheme="minorHAnsi" w:hAnsiTheme="minorHAnsi" w:cstheme="minorHAnsi"/>
          <w:b/>
          <w:bCs/>
          <w:i w:val="0"/>
          <w:sz w:val="24"/>
          <w:szCs w:val="24"/>
        </w:rPr>
        <w:t xml:space="preserve">KONFERENČNEGA </w:t>
      </w:r>
      <w:r w:rsidR="00262B2A" w:rsidRPr="00791663">
        <w:rPr>
          <w:rStyle w:val="Poudarek"/>
          <w:rFonts w:asciiTheme="minorHAnsi" w:hAnsiTheme="minorHAnsi" w:cstheme="minorHAnsi"/>
          <w:b/>
          <w:bCs/>
          <w:i w:val="0"/>
          <w:sz w:val="24"/>
          <w:szCs w:val="24"/>
        </w:rPr>
        <w:t>TOLMAČENJA</w:t>
      </w:r>
      <w:bookmarkEnd w:id="98"/>
      <w:bookmarkEnd w:id="99"/>
      <w:r w:rsidR="00262B2A" w:rsidRPr="00791663">
        <w:rPr>
          <w:rStyle w:val="Poudarek"/>
          <w:rFonts w:asciiTheme="minorHAnsi" w:hAnsiTheme="minorHAnsi" w:cstheme="minorHAnsi"/>
          <w:b/>
          <w:bCs/>
          <w:i w:val="0"/>
          <w:sz w:val="24"/>
          <w:szCs w:val="24"/>
        </w:rPr>
        <w:t xml:space="preserve"> </w:t>
      </w:r>
    </w:p>
    <w:p w14:paraId="45BCF686" w14:textId="77777777" w:rsidR="00964556" w:rsidRPr="00791663" w:rsidRDefault="00964556" w:rsidP="004E4DFC">
      <w:pPr>
        <w:autoSpaceDE w:val="0"/>
        <w:autoSpaceDN w:val="0"/>
        <w:adjustRightInd w:val="0"/>
        <w:spacing w:line="276" w:lineRule="auto"/>
        <w:jc w:val="both"/>
        <w:rPr>
          <w:rFonts w:asciiTheme="minorHAnsi" w:hAnsiTheme="minorHAnsi" w:cstheme="minorHAnsi"/>
        </w:rPr>
      </w:pPr>
    </w:p>
    <w:p w14:paraId="6436D5C9" w14:textId="77777777" w:rsidR="00161816" w:rsidRPr="00791663" w:rsidRDefault="00161816" w:rsidP="004E4DFC">
      <w:pPr>
        <w:autoSpaceDE w:val="0"/>
        <w:autoSpaceDN w:val="0"/>
        <w:adjustRightInd w:val="0"/>
        <w:spacing w:line="276" w:lineRule="auto"/>
        <w:jc w:val="both"/>
        <w:rPr>
          <w:rFonts w:asciiTheme="minorHAnsi" w:hAnsiTheme="minorHAnsi" w:cstheme="minorHAnsi"/>
        </w:rPr>
      </w:pPr>
    </w:p>
    <w:p w14:paraId="792555B4" w14:textId="2F4E6294" w:rsidR="00964556" w:rsidRPr="00791663" w:rsidRDefault="00776FFC" w:rsidP="00964556">
      <w:pPr>
        <w:pStyle w:val="Naslov2"/>
        <w:spacing w:before="0" w:line="276" w:lineRule="auto"/>
        <w:rPr>
          <w:rStyle w:val="Poudarek"/>
          <w:rFonts w:asciiTheme="minorHAnsi" w:hAnsiTheme="minorHAnsi" w:cstheme="minorHAnsi"/>
          <w:sz w:val="24"/>
          <w:szCs w:val="24"/>
        </w:rPr>
      </w:pPr>
      <w:bookmarkStart w:id="100" w:name="_Toc219119077"/>
      <w:bookmarkStart w:id="101" w:name="_Toc231202174"/>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 xml:space="preserve">.1 </w:t>
      </w:r>
      <w:r w:rsidR="00964556" w:rsidRPr="00791663">
        <w:rPr>
          <w:rStyle w:val="Poudarek"/>
          <w:rFonts w:asciiTheme="minorHAnsi" w:hAnsiTheme="minorHAnsi" w:cstheme="minorHAnsi"/>
          <w:sz w:val="24"/>
          <w:szCs w:val="24"/>
        </w:rPr>
        <w:t xml:space="preserve">Kaj </w:t>
      </w:r>
      <w:r w:rsidR="00156A15" w:rsidRPr="00791663">
        <w:rPr>
          <w:rStyle w:val="Poudarek"/>
          <w:rFonts w:asciiTheme="minorHAnsi" w:hAnsiTheme="minorHAnsi" w:cstheme="minorHAnsi"/>
          <w:sz w:val="24"/>
          <w:szCs w:val="24"/>
        </w:rPr>
        <w:t>zajema</w:t>
      </w:r>
      <w:r w:rsidR="00964556" w:rsidRPr="00791663">
        <w:rPr>
          <w:rStyle w:val="Poudarek"/>
          <w:rFonts w:asciiTheme="minorHAnsi" w:hAnsiTheme="minorHAnsi" w:cstheme="minorHAnsi"/>
          <w:sz w:val="24"/>
          <w:szCs w:val="24"/>
        </w:rPr>
        <w:t xml:space="preserve"> celovit</w:t>
      </w:r>
      <w:r w:rsidR="00CE2B41" w:rsidRPr="00791663">
        <w:rPr>
          <w:rStyle w:val="Poudarek"/>
          <w:rFonts w:asciiTheme="minorHAnsi" w:hAnsiTheme="minorHAnsi" w:cstheme="minorHAnsi"/>
          <w:sz w:val="24"/>
          <w:szCs w:val="24"/>
        </w:rPr>
        <w:t>i</w:t>
      </w:r>
      <w:r w:rsidR="00964556" w:rsidRPr="00791663">
        <w:rPr>
          <w:rStyle w:val="Poudarek"/>
          <w:rFonts w:asciiTheme="minorHAnsi" w:hAnsiTheme="minorHAnsi" w:cstheme="minorHAnsi"/>
          <w:sz w:val="24"/>
          <w:szCs w:val="24"/>
        </w:rPr>
        <w:t xml:space="preserve"> proces konferenčnega tolmačenja</w:t>
      </w:r>
      <w:bookmarkEnd w:id="100"/>
      <w:bookmarkEnd w:id="101"/>
      <w:r w:rsidR="00964556" w:rsidRPr="00791663">
        <w:rPr>
          <w:rStyle w:val="Poudarek"/>
          <w:rFonts w:asciiTheme="minorHAnsi" w:hAnsiTheme="minorHAnsi" w:cstheme="minorHAnsi"/>
          <w:sz w:val="24"/>
          <w:szCs w:val="24"/>
        </w:rPr>
        <w:t xml:space="preserve"> </w:t>
      </w:r>
    </w:p>
    <w:p w14:paraId="2855CADC" w14:textId="77777777" w:rsidR="00964556" w:rsidRPr="00791663" w:rsidRDefault="00964556" w:rsidP="00964556">
      <w:pPr>
        <w:spacing w:line="276" w:lineRule="auto"/>
        <w:rPr>
          <w:rFonts w:asciiTheme="minorHAnsi" w:hAnsiTheme="minorHAnsi" w:cstheme="minorHAnsi"/>
          <w:lang w:eastAsia="en-US"/>
        </w:rPr>
      </w:pPr>
    </w:p>
    <w:p w14:paraId="7E2216AA" w14:textId="0E267A62" w:rsidR="00B40ACB" w:rsidRPr="00791663" w:rsidRDefault="00B40ACB" w:rsidP="00964556">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Celovit</w:t>
      </w:r>
      <w:r w:rsidR="00394253" w:rsidRPr="00791663">
        <w:rPr>
          <w:rFonts w:asciiTheme="minorHAnsi" w:hAnsiTheme="minorHAnsi" w:cstheme="minorHAnsi"/>
          <w:lang w:eastAsia="en-US"/>
        </w:rPr>
        <w:t>i</w:t>
      </w:r>
      <w:r w:rsidRPr="00791663">
        <w:rPr>
          <w:rFonts w:asciiTheme="minorHAnsi" w:hAnsiTheme="minorHAnsi" w:cstheme="minorHAnsi"/>
          <w:lang w:eastAsia="en-US"/>
        </w:rPr>
        <w:t xml:space="preserve"> proces </w:t>
      </w:r>
      <w:r w:rsidR="005024DF" w:rsidRPr="00791663">
        <w:rPr>
          <w:rFonts w:asciiTheme="minorHAnsi" w:hAnsiTheme="minorHAnsi" w:cstheme="minorHAnsi"/>
          <w:lang w:eastAsia="en-US"/>
        </w:rPr>
        <w:t xml:space="preserve">konferenčnega </w:t>
      </w:r>
      <w:r w:rsidRPr="00791663">
        <w:rPr>
          <w:rFonts w:asciiTheme="minorHAnsi" w:hAnsiTheme="minorHAnsi" w:cstheme="minorHAnsi"/>
          <w:lang w:eastAsia="en-US"/>
        </w:rPr>
        <w:t>tolmačenja zajema:</w:t>
      </w:r>
    </w:p>
    <w:p w14:paraId="4A5C931D" w14:textId="77777777" w:rsidR="00B40ACB" w:rsidRPr="00791663" w:rsidRDefault="00B40ACB" w:rsidP="00964556">
      <w:pPr>
        <w:spacing w:line="276" w:lineRule="auto"/>
        <w:jc w:val="both"/>
        <w:rPr>
          <w:rFonts w:asciiTheme="minorHAnsi" w:hAnsiTheme="minorHAnsi" w:cstheme="minorHAnsi"/>
          <w:lang w:eastAsia="en-US"/>
        </w:rPr>
      </w:pPr>
    </w:p>
    <w:p w14:paraId="41C5A3A6" w14:textId="3E66E9B5" w:rsidR="00B40ACB" w:rsidRPr="00791663" w:rsidRDefault="00B40ACB" w:rsidP="00D90E46">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pregled naročila, ki mora vsebovati </w:t>
      </w:r>
      <w:r w:rsidR="00A47341" w:rsidRPr="00791663">
        <w:rPr>
          <w:rFonts w:asciiTheme="minorHAnsi" w:hAnsiTheme="minorHAnsi" w:cstheme="minorHAnsi"/>
          <w:lang w:eastAsia="en-US"/>
        </w:rPr>
        <w:t>t</w:t>
      </w:r>
      <w:r w:rsidRPr="00791663">
        <w:rPr>
          <w:rFonts w:asciiTheme="minorHAnsi" w:hAnsiTheme="minorHAnsi" w:cstheme="minorHAnsi"/>
          <w:lang w:eastAsia="en-US"/>
        </w:rPr>
        <w:t>e podatke:</w:t>
      </w:r>
    </w:p>
    <w:p w14:paraId="4788480E" w14:textId="273EB69A" w:rsidR="00B40ACB" w:rsidRPr="00791663" w:rsidRDefault="00B40ACB" w:rsidP="00D90E46">
      <w:pPr>
        <w:pStyle w:val="Odstavekseznama"/>
        <w:numPr>
          <w:ilvl w:val="0"/>
          <w:numId w:val="14"/>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vrsta </w:t>
      </w:r>
      <w:r w:rsidR="005024DF" w:rsidRPr="00791663">
        <w:rPr>
          <w:rFonts w:asciiTheme="minorHAnsi" w:hAnsiTheme="minorHAnsi" w:cstheme="minorHAnsi"/>
          <w:lang w:eastAsia="en-US"/>
        </w:rPr>
        <w:t xml:space="preserve">in ime </w:t>
      </w:r>
      <w:r w:rsidRPr="00791663">
        <w:rPr>
          <w:rFonts w:asciiTheme="minorHAnsi" w:hAnsiTheme="minorHAnsi" w:cstheme="minorHAnsi"/>
          <w:lang w:eastAsia="en-US"/>
        </w:rPr>
        <w:t>dogodka,</w:t>
      </w:r>
    </w:p>
    <w:p w14:paraId="45BD9763" w14:textId="35B14542" w:rsidR="00B40ACB" w:rsidRPr="00791663" w:rsidRDefault="005024DF" w:rsidP="00D90E46">
      <w:pPr>
        <w:pStyle w:val="Odstavekseznama"/>
        <w:numPr>
          <w:ilvl w:val="0"/>
          <w:numId w:val="14"/>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vrsta</w:t>
      </w:r>
      <w:r w:rsidR="00B40ACB" w:rsidRPr="00791663">
        <w:rPr>
          <w:rFonts w:asciiTheme="minorHAnsi" w:hAnsiTheme="minorHAnsi" w:cstheme="minorHAnsi"/>
          <w:lang w:eastAsia="en-US"/>
        </w:rPr>
        <w:t xml:space="preserve"> tolmačenja </w:t>
      </w:r>
      <w:r w:rsidRPr="00791663">
        <w:rPr>
          <w:rFonts w:asciiTheme="minorHAnsi" w:hAnsiTheme="minorHAnsi" w:cstheme="minorHAnsi"/>
          <w:lang w:eastAsia="en-US"/>
        </w:rPr>
        <w:t>(n</w:t>
      </w:r>
      <w:r w:rsidR="00A76E55" w:rsidRPr="00791663">
        <w:rPr>
          <w:rFonts w:asciiTheme="minorHAnsi" w:hAnsiTheme="minorHAnsi" w:cstheme="minorHAnsi"/>
          <w:lang w:eastAsia="en-US"/>
        </w:rPr>
        <w:t xml:space="preserve">a </w:t>
      </w:r>
      <w:r w:rsidRPr="00791663">
        <w:rPr>
          <w:rFonts w:asciiTheme="minorHAnsi" w:hAnsiTheme="minorHAnsi" w:cstheme="minorHAnsi"/>
          <w:lang w:eastAsia="en-US"/>
        </w:rPr>
        <w:t>pr</w:t>
      </w:r>
      <w:r w:rsidR="00A76E55" w:rsidRPr="00791663">
        <w:rPr>
          <w:rFonts w:asciiTheme="minorHAnsi" w:hAnsiTheme="minorHAnsi" w:cstheme="minorHAnsi"/>
          <w:lang w:eastAsia="en-US"/>
        </w:rPr>
        <w:t>imer</w:t>
      </w:r>
      <w:r w:rsidRPr="00791663">
        <w:rPr>
          <w:rFonts w:asciiTheme="minorHAnsi" w:hAnsiTheme="minorHAnsi" w:cstheme="minorHAnsi"/>
          <w:lang w:eastAsia="en-US"/>
        </w:rPr>
        <w:t xml:space="preserve"> simultano ali konsekutivno) </w:t>
      </w:r>
      <w:r w:rsidR="00E95F2D" w:rsidRPr="00791663">
        <w:rPr>
          <w:rFonts w:asciiTheme="minorHAnsi" w:hAnsiTheme="minorHAnsi" w:cstheme="minorHAnsi"/>
          <w:lang w:eastAsia="en-US"/>
        </w:rPr>
        <w:t>ter izhodiščni in ciljni jezik dogodka</w:t>
      </w:r>
      <w:r w:rsidR="00B40ACB" w:rsidRPr="00791663">
        <w:rPr>
          <w:rFonts w:asciiTheme="minorHAnsi" w:hAnsiTheme="minorHAnsi" w:cstheme="minorHAnsi"/>
          <w:lang w:eastAsia="en-US"/>
        </w:rPr>
        <w:t>,</w:t>
      </w:r>
    </w:p>
    <w:p w14:paraId="4936857E" w14:textId="0E9F7FEB" w:rsidR="00B40ACB" w:rsidRPr="00791663" w:rsidRDefault="00B40ACB" w:rsidP="00AB1842">
      <w:pPr>
        <w:pStyle w:val="Odstavekseznama"/>
        <w:numPr>
          <w:ilvl w:val="0"/>
          <w:numId w:val="14"/>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kraj, čas in trajanje dogodka,</w:t>
      </w:r>
    </w:p>
    <w:p w14:paraId="568240D5" w14:textId="73B1EA34" w:rsidR="00D90E46" w:rsidRPr="00791663" w:rsidRDefault="00D90E46" w:rsidP="00D90E46">
      <w:pPr>
        <w:pStyle w:val="Odstavekseznama"/>
        <w:numPr>
          <w:ilvl w:val="0"/>
          <w:numId w:val="14"/>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kontaktn</w:t>
      </w:r>
      <w:r w:rsidR="003559FA" w:rsidRPr="00791663">
        <w:rPr>
          <w:rFonts w:asciiTheme="minorHAnsi" w:hAnsiTheme="minorHAnsi" w:cstheme="minorHAnsi"/>
          <w:lang w:eastAsia="en-US"/>
        </w:rPr>
        <w:t>a</w:t>
      </w:r>
      <w:r w:rsidRPr="00791663">
        <w:rPr>
          <w:rFonts w:asciiTheme="minorHAnsi" w:hAnsiTheme="minorHAnsi" w:cstheme="minorHAnsi"/>
          <w:lang w:eastAsia="en-US"/>
        </w:rPr>
        <w:t xml:space="preserve"> oseb</w:t>
      </w:r>
      <w:r w:rsidR="003559FA" w:rsidRPr="00791663">
        <w:rPr>
          <w:rFonts w:asciiTheme="minorHAnsi" w:hAnsiTheme="minorHAnsi" w:cstheme="minorHAnsi"/>
          <w:lang w:eastAsia="en-US"/>
        </w:rPr>
        <w:t>a</w:t>
      </w:r>
      <w:r w:rsidRPr="00791663">
        <w:rPr>
          <w:rFonts w:asciiTheme="minorHAnsi" w:hAnsiTheme="minorHAnsi" w:cstheme="minorHAnsi"/>
          <w:lang w:eastAsia="en-US"/>
        </w:rPr>
        <w:t>,</w:t>
      </w:r>
    </w:p>
    <w:p w14:paraId="790639E1" w14:textId="11E8CD50" w:rsidR="00D90E46" w:rsidRPr="00791663" w:rsidRDefault="00D90E46" w:rsidP="00D90E46">
      <w:pPr>
        <w:pStyle w:val="Odstavekseznama"/>
        <w:numPr>
          <w:ilvl w:val="0"/>
          <w:numId w:val="14"/>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gradivo</w:t>
      </w:r>
      <w:r w:rsidR="0098512F" w:rsidRPr="00791663">
        <w:rPr>
          <w:rFonts w:asciiTheme="minorHAnsi" w:hAnsiTheme="minorHAnsi" w:cstheme="minorHAnsi"/>
          <w:lang w:eastAsia="en-US"/>
        </w:rPr>
        <w:t xml:space="preserve"> </w:t>
      </w:r>
      <w:r w:rsidR="00B814E8" w:rsidRPr="00791663">
        <w:rPr>
          <w:rFonts w:asciiTheme="minorHAnsi" w:hAnsiTheme="minorHAnsi" w:cstheme="minorHAnsi"/>
          <w:lang w:eastAsia="en-US"/>
        </w:rPr>
        <w:t xml:space="preserve">ali </w:t>
      </w:r>
      <w:r w:rsidR="00E95F2D" w:rsidRPr="00791663">
        <w:rPr>
          <w:rFonts w:asciiTheme="minorHAnsi" w:hAnsiTheme="minorHAnsi" w:cstheme="minorHAnsi"/>
          <w:lang w:eastAsia="en-US"/>
        </w:rPr>
        <w:t>informacij</w:t>
      </w:r>
      <w:r w:rsidR="00B814E8" w:rsidRPr="00791663">
        <w:rPr>
          <w:rFonts w:asciiTheme="minorHAnsi" w:hAnsiTheme="minorHAnsi" w:cstheme="minorHAnsi"/>
          <w:lang w:eastAsia="en-US"/>
        </w:rPr>
        <w:t xml:space="preserve">a, kdaj bo </w:t>
      </w:r>
      <w:r w:rsidR="00E95F2D" w:rsidRPr="00791663">
        <w:rPr>
          <w:rFonts w:asciiTheme="minorHAnsi" w:hAnsiTheme="minorHAnsi" w:cstheme="minorHAnsi"/>
          <w:lang w:eastAsia="en-US"/>
        </w:rPr>
        <w:t>gradiv</w:t>
      </w:r>
      <w:r w:rsidR="0027370B" w:rsidRPr="00791663">
        <w:rPr>
          <w:rFonts w:asciiTheme="minorHAnsi" w:hAnsiTheme="minorHAnsi" w:cstheme="minorHAnsi"/>
          <w:lang w:eastAsia="en-US"/>
        </w:rPr>
        <w:t>o</w:t>
      </w:r>
      <w:r w:rsidR="00E95F2D" w:rsidRPr="00791663">
        <w:rPr>
          <w:rFonts w:asciiTheme="minorHAnsi" w:hAnsiTheme="minorHAnsi" w:cstheme="minorHAnsi"/>
          <w:lang w:eastAsia="en-US"/>
        </w:rPr>
        <w:t xml:space="preserve"> </w:t>
      </w:r>
      <w:r w:rsidR="00B814E8" w:rsidRPr="00791663">
        <w:rPr>
          <w:rFonts w:asciiTheme="minorHAnsi" w:hAnsiTheme="minorHAnsi" w:cstheme="minorHAnsi"/>
          <w:lang w:eastAsia="en-US"/>
        </w:rPr>
        <w:t>na voljo</w:t>
      </w:r>
      <w:r w:rsidR="003559FA" w:rsidRPr="00791663">
        <w:rPr>
          <w:rFonts w:asciiTheme="minorHAnsi" w:hAnsiTheme="minorHAnsi" w:cstheme="minorHAnsi"/>
          <w:lang w:eastAsia="en-US"/>
        </w:rPr>
        <w:t>;</w:t>
      </w:r>
    </w:p>
    <w:p w14:paraId="2272DC8E" w14:textId="4DF632DF" w:rsidR="00070389" w:rsidRPr="00791663" w:rsidRDefault="00070389" w:rsidP="00AB1842">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odziv </w:t>
      </w:r>
      <w:r w:rsidR="00B814E8" w:rsidRPr="00791663">
        <w:rPr>
          <w:rFonts w:asciiTheme="minorHAnsi" w:hAnsiTheme="minorHAnsi" w:cstheme="minorHAnsi"/>
          <w:lang w:eastAsia="en-US"/>
        </w:rPr>
        <w:t xml:space="preserve">tolmača </w:t>
      </w:r>
      <w:r w:rsidRPr="00791663">
        <w:rPr>
          <w:rFonts w:asciiTheme="minorHAnsi" w:hAnsiTheme="minorHAnsi" w:cstheme="minorHAnsi"/>
          <w:lang w:eastAsia="en-US"/>
        </w:rPr>
        <w:t>na naročilo</w:t>
      </w:r>
      <w:r w:rsidR="00B814E8" w:rsidRPr="00791663">
        <w:rPr>
          <w:rFonts w:asciiTheme="minorHAnsi" w:hAnsiTheme="minorHAnsi" w:cstheme="minorHAnsi"/>
          <w:lang w:eastAsia="en-US"/>
        </w:rPr>
        <w:t xml:space="preserve"> (n</w:t>
      </w:r>
      <w:r w:rsidR="00A233BA" w:rsidRPr="00791663">
        <w:rPr>
          <w:rFonts w:asciiTheme="minorHAnsi" w:hAnsiTheme="minorHAnsi" w:cstheme="minorHAnsi"/>
          <w:lang w:eastAsia="en-US"/>
        </w:rPr>
        <w:t>a primer</w:t>
      </w:r>
      <w:r w:rsidR="00B814E8" w:rsidRPr="00791663">
        <w:rPr>
          <w:rFonts w:asciiTheme="minorHAnsi" w:hAnsiTheme="minorHAnsi" w:cstheme="minorHAnsi"/>
          <w:lang w:eastAsia="en-US"/>
        </w:rPr>
        <w:t xml:space="preserve"> potrdi, da bo opravil storitev)</w:t>
      </w:r>
      <w:r w:rsidRPr="00791663">
        <w:rPr>
          <w:rFonts w:asciiTheme="minorHAnsi" w:hAnsiTheme="minorHAnsi" w:cstheme="minorHAnsi"/>
          <w:lang w:eastAsia="en-US"/>
        </w:rPr>
        <w:t>;</w:t>
      </w:r>
    </w:p>
    <w:p w14:paraId="4B0D47B0" w14:textId="1BCCF6DD" w:rsidR="00A741C6" w:rsidRPr="00791663" w:rsidRDefault="00A741C6" w:rsidP="00AB1842">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priprav</w:t>
      </w:r>
      <w:r w:rsidR="003559FA" w:rsidRPr="00791663">
        <w:rPr>
          <w:rFonts w:asciiTheme="minorHAnsi" w:hAnsiTheme="minorHAnsi" w:cstheme="minorHAnsi"/>
          <w:lang w:eastAsia="en-US"/>
        </w:rPr>
        <w:t>o</w:t>
      </w:r>
      <w:r w:rsidRPr="00791663">
        <w:rPr>
          <w:rFonts w:asciiTheme="minorHAnsi" w:hAnsiTheme="minorHAnsi" w:cstheme="minorHAnsi"/>
          <w:lang w:eastAsia="en-US"/>
        </w:rPr>
        <w:t xml:space="preserve"> tolmača na tolmačenje</w:t>
      </w:r>
      <w:r w:rsidR="00070389" w:rsidRPr="00791663">
        <w:rPr>
          <w:rFonts w:asciiTheme="minorHAnsi" w:hAnsiTheme="minorHAnsi" w:cstheme="minorHAnsi"/>
          <w:lang w:eastAsia="en-US"/>
        </w:rPr>
        <w:t>;</w:t>
      </w:r>
    </w:p>
    <w:p w14:paraId="2B0A1343" w14:textId="12A400C6" w:rsidR="00070389" w:rsidRPr="00791663" w:rsidRDefault="00070389" w:rsidP="00AB1842">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izvedb</w:t>
      </w:r>
      <w:r w:rsidR="003559FA" w:rsidRPr="00791663">
        <w:rPr>
          <w:rFonts w:asciiTheme="minorHAnsi" w:hAnsiTheme="minorHAnsi" w:cstheme="minorHAnsi"/>
          <w:lang w:eastAsia="en-US"/>
        </w:rPr>
        <w:t>o</w:t>
      </w:r>
      <w:r w:rsidRPr="00791663">
        <w:rPr>
          <w:rFonts w:asciiTheme="minorHAnsi" w:hAnsiTheme="minorHAnsi" w:cstheme="minorHAnsi"/>
          <w:lang w:eastAsia="en-US"/>
        </w:rPr>
        <w:t xml:space="preserve"> tolmačenja;</w:t>
      </w:r>
    </w:p>
    <w:p w14:paraId="05F4467E" w14:textId="34F15266" w:rsidR="00EF21A9" w:rsidRPr="00791663" w:rsidRDefault="00EF21A9" w:rsidP="00AB1842">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ustrezno shranit</w:t>
      </w:r>
      <w:r w:rsidR="003559FA" w:rsidRPr="00791663">
        <w:rPr>
          <w:rFonts w:asciiTheme="minorHAnsi" w:hAnsiTheme="minorHAnsi" w:cstheme="minorHAnsi"/>
          <w:lang w:eastAsia="en-US"/>
        </w:rPr>
        <w:t>ev</w:t>
      </w:r>
      <w:r w:rsidRPr="00791663">
        <w:rPr>
          <w:rFonts w:asciiTheme="minorHAnsi" w:hAnsiTheme="minorHAnsi" w:cstheme="minorHAnsi"/>
          <w:lang w:eastAsia="en-US"/>
        </w:rPr>
        <w:t xml:space="preserve"> ali unič</w:t>
      </w:r>
      <w:r w:rsidR="003559FA" w:rsidRPr="00791663">
        <w:rPr>
          <w:rFonts w:asciiTheme="minorHAnsi" w:hAnsiTheme="minorHAnsi" w:cstheme="minorHAnsi"/>
          <w:lang w:eastAsia="en-US"/>
        </w:rPr>
        <w:t>enje</w:t>
      </w:r>
      <w:r w:rsidRPr="00791663">
        <w:rPr>
          <w:rFonts w:asciiTheme="minorHAnsi" w:hAnsiTheme="minorHAnsi" w:cstheme="minorHAnsi"/>
          <w:lang w:eastAsia="en-US"/>
        </w:rPr>
        <w:t xml:space="preserve"> prejet</w:t>
      </w:r>
      <w:r w:rsidR="003559FA" w:rsidRPr="00791663">
        <w:rPr>
          <w:rFonts w:asciiTheme="minorHAnsi" w:hAnsiTheme="minorHAnsi" w:cstheme="minorHAnsi"/>
          <w:lang w:eastAsia="en-US"/>
        </w:rPr>
        <w:t>ega</w:t>
      </w:r>
      <w:r w:rsidRPr="00791663">
        <w:rPr>
          <w:rFonts w:asciiTheme="minorHAnsi" w:hAnsiTheme="minorHAnsi" w:cstheme="minorHAnsi"/>
          <w:lang w:eastAsia="en-US"/>
        </w:rPr>
        <w:t xml:space="preserve"> gradiv</w:t>
      </w:r>
      <w:r w:rsidR="003559FA" w:rsidRPr="00791663">
        <w:rPr>
          <w:rFonts w:asciiTheme="minorHAnsi" w:hAnsiTheme="minorHAnsi" w:cstheme="minorHAnsi"/>
          <w:lang w:eastAsia="en-US"/>
        </w:rPr>
        <w:t>a</w:t>
      </w:r>
      <w:r w:rsidRPr="00791663">
        <w:rPr>
          <w:rFonts w:asciiTheme="minorHAnsi" w:hAnsiTheme="minorHAnsi" w:cstheme="minorHAnsi"/>
          <w:lang w:eastAsia="en-US"/>
        </w:rPr>
        <w:t xml:space="preserve"> ali vrnit</w:t>
      </w:r>
      <w:r w:rsidR="003559FA" w:rsidRPr="00791663">
        <w:rPr>
          <w:rFonts w:asciiTheme="minorHAnsi" w:hAnsiTheme="minorHAnsi" w:cstheme="minorHAnsi"/>
          <w:lang w:eastAsia="en-US"/>
        </w:rPr>
        <w:t>ev tega gradiva</w:t>
      </w:r>
      <w:r w:rsidRPr="00791663">
        <w:rPr>
          <w:rFonts w:asciiTheme="minorHAnsi" w:hAnsiTheme="minorHAnsi" w:cstheme="minorHAnsi"/>
          <w:lang w:eastAsia="en-US"/>
        </w:rPr>
        <w:t xml:space="preserve"> naročniku; </w:t>
      </w:r>
    </w:p>
    <w:p w14:paraId="63ED8D95" w14:textId="6E94490B" w:rsidR="00070389" w:rsidRPr="00791663" w:rsidRDefault="00070389" w:rsidP="00AB1842">
      <w:pPr>
        <w:pStyle w:val="Odstavekseznama"/>
        <w:numPr>
          <w:ilvl w:val="0"/>
          <w:numId w:val="49"/>
        </w:numPr>
        <w:spacing w:line="276" w:lineRule="auto"/>
        <w:jc w:val="both"/>
        <w:rPr>
          <w:rFonts w:asciiTheme="minorHAnsi" w:hAnsiTheme="minorHAnsi" w:cstheme="minorHAnsi"/>
          <w:lang w:eastAsia="en-US"/>
        </w:rPr>
      </w:pPr>
      <w:r w:rsidRPr="00791663">
        <w:rPr>
          <w:rFonts w:asciiTheme="minorHAnsi" w:hAnsiTheme="minorHAnsi" w:cstheme="minorHAnsi"/>
          <w:lang w:eastAsia="en-US"/>
        </w:rPr>
        <w:t>po potrebi povratne informacije naročniku.</w:t>
      </w:r>
    </w:p>
    <w:p w14:paraId="4B3C38CE" w14:textId="77777777" w:rsidR="00B40ACB" w:rsidRPr="00791663" w:rsidRDefault="00B40ACB" w:rsidP="00BA1690">
      <w:pPr>
        <w:spacing w:line="276" w:lineRule="auto"/>
        <w:jc w:val="both"/>
        <w:rPr>
          <w:rFonts w:asciiTheme="minorHAnsi" w:hAnsiTheme="minorHAnsi" w:cstheme="minorHAnsi"/>
          <w:lang w:eastAsia="en-US"/>
        </w:rPr>
      </w:pPr>
    </w:p>
    <w:p w14:paraId="605C146B" w14:textId="77777777" w:rsidR="00B40ACB" w:rsidRPr="00791663" w:rsidRDefault="00B40ACB" w:rsidP="00D90E46">
      <w:pPr>
        <w:spacing w:line="276" w:lineRule="auto"/>
        <w:ind w:left="360"/>
        <w:jc w:val="both"/>
        <w:rPr>
          <w:rFonts w:asciiTheme="minorHAnsi" w:hAnsiTheme="minorHAnsi" w:cstheme="minorHAnsi"/>
          <w:lang w:eastAsia="en-US"/>
        </w:rPr>
      </w:pPr>
    </w:p>
    <w:p w14:paraId="7E54261F" w14:textId="3A4CBEED" w:rsidR="00964556" w:rsidRPr="00791663" w:rsidRDefault="00964556" w:rsidP="002D700B">
      <w:pPr>
        <w:spacing w:line="276" w:lineRule="auto"/>
        <w:jc w:val="both"/>
        <w:rPr>
          <w:rFonts w:asciiTheme="minorHAnsi" w:hAnsiTheme="minorHAnsi" w:cstheme="minorHAnsi"/>
          <w:lang w:eastAsia="en-US"/>
        </w:rPr>
      </w:pPr>
      <w:r w:rsidRPr="00791663">
        <w:rPr>
          <w:rFonts w:asciiTheme="minorHAnsi" w:hAnsiTheme="minorHAnsi" w:cstheme="minorHAnsi"/>
          <w:lang w:eastAsia="en-US"/>
        </w:rPr>
        <w:t xml:space="preserve">Tolmač prejme naročilo za tolmačenje, </w:t>
      </w:r>
      <w:r w:rsidR="005A0D1A" w:rsidRPr="00791663">
        <w:rPr>
          <w:rFonts w:asciiTheme="minorHAnsi" w:hAnsiTheme="minorHAnsi" w:cstheme="minorHAnsi"/>
          <w:lang w:eastAsia="en-US"/>
        </w:rPr>
        <w:t xml:space="preserve">pri čemer </w:t>
      </w:r>
      <w:r w:rsidR="000C4D95" w:rsidRPr="00791663">
        <w:rPr>
          <w:rFonts w:asciiTheme="minorHAnsi" w:hAnsiTheme="minorHAnsi" w:cstheme="minorHAnsi"/>
          <w:lang w:eastAsia="en-US"/>
        </w:rPr>
        <w:t>mora</w:t>
      </w:r>
      <w:r w:rsidR="005A0D1A" w:rsidRPr="00791663">
        <w:rPr>
          <w:rFonts w:asciiTheme="minorHAnsi" w:hAnsiTheme="minorHAnsi" w:cstheme="minorHAnsi"/>
          <w:lang w:eastAsia="en-US"/>
        </w:rPr>
        <w:t xml:space="preserve"> </w:t>
      </w:r>
      <w:r w:rsidR="009E4344" w:rsidRPr="00791663">
        <w:rPr>
          <w:rFonts w:asciiTheme="minorHAnsi" w:hAnsiTheme="minorHAnsi" w:cstheme="minorHAnsi"/>
          <w:lang w:eastAsia="en-US"/>
        </w:rPr>
        <w:t xml:space="preserve">obrazec za </w:t>
      </w:r>
      <w:r w:rsidR="002A1779" w:rsidRPr="00791663">
        <w:rPr>
          <w:rFonts w:asciiTheme="minorHAnsi" w:hAnsiTheme="minorHAnsi" w:cstheme="minorHAnsi"/>
          <w:lang w:eastAsia="en-US"/>
        </w:rPr>
        <w:t xml:space="preserve">naročilo </w:t>
      </w:r>
      <w:r w:rsidR="005A0D1A" w:rsidRPr="00791663">
        <w:rPr>
          <w:rFonts w:asciiTheme="minorHAnsi" w:hAnsiTheme="minorHAnsi" w:cstheme="minorHAnsi"/>
          <w:lang w:eastAsia="en-US"/>
        </w:rPr>
        <w:t>vseb</w:t>
      </w:r>
      <w:r w:rsidR="000C4D95" w:rsidRPr="00791663">
        <w:rPr>
          <w:rFonts w:asciiTheme="minorHAnsi" w:hAnsiTheme="minorHAnsi" w:cstheme="minorHAnsi"/>
          <w:lang w:eastAsia="en-US"/>
        </w:rPr>
        <w:t>ovati</w:t>
      </w:r>
      <w:r w:rsidRPr="00791663">
        <w:rPr>
          <w:rFonts w:asciiTheme="minorHAnsi" w:hAnsiTheme="minorHAnsi" w:cstheme="minorHAnsi"/>
          <w:lang w:eastAsia="en-US"/>
        </w:rPr>
        <w:t xml:space="preserve"> tudi podatke </w:t>
      </w:r>
      <w:r w:rsidR="000C4D95" w:rsidRPr="00791663">
        <w:rPr>
          <w:rFonts w:asciiTheme="minorHAnsi" w:hAnsiTheme="minorHAnsi" w:cstheme="minorHAnsi"/>
          <w:lang w:eastAsia="en-US"/>
        </w:rPr>
        <w:t xml:space="preserve">(elektronski naslov in telefonska številka) </w:t>
      </w:r>
      <w:r w:rsidRPr="00791663">
        <w:rPr>
          <w:rFonts w:asciiTheme="minorHAnsi" w:hAnsiTheme="minorHAnsi" w:cstheme="minorHAnsi"/>
          <w:lang w:eastAsia="en-US"/>
        </w:rPr>
        <w:t xml:space="preserve">o kontaktni osebi naročnika, na katero se tolmač obrne za vse informacije o dogodku </w:t>
      </w:r>
      <w:r w:rsidR="009E4344" w:rsidRPr="00791663">
        <w:rPr>
          <w:rFonts w:asciiTheme="minorHAnsi" w:hAnsiTheme="minorHAnsi" w:cstheme="minorHAnsi"/>
          <w:lang w:eastAsia="en-US"/>
        </w:rPr>
        <w:t>in</w:t>
      </w:r>
      <w:r w:rsidRPr="00791663">
        <w:rPr>
          <w:rFonts w:asciiTheme="minorHAnsi" w:hAnsiTheme="minorHAnsi" w:cstheme="minorHAnsi"/>
          <w:lang w:eastAsia="en-US"/>
        </w:rPr>
        <w:t xml:space="preserve"> gradiv</w:t>
      </w:r>
      <w:r w:rsidR="003559FA" w:rsidRPr="00791663">
        <w:rPr>
          <w:rFonts w:asciiTheme="minorHAnsi" w:hAnsiTheme="minorHAnsi" w:cstheme="minorHAnsi"/>
          <w:lang w:eastAsia="en-US"/>
        </w:rPr>
        <w:t>u</w:t>
      </w:r>
      <w:r w:rsidRPr="00791663">
        <w:rPr>
          <w:rFonts w:asciiTheme="minorHAnsi" w:hAnsiTheme="minorHAnsi" w:cstheme="minorHAnsi"/>
          <w:lang w:eastAsia="en-US"/>
        </w:rPr>
        <w:t>, ki ga potrebuje za pripravo na tolmačenje.</w:t>
      </w:r>
      <w:r w:rsidR="000C4D95" w:rsidRPr="00791663">
        <w:rPr>
          <w:rFonts w:asciiTheme="minorHAnsi" w:hAnsiTheme="minorHAnsi" w:cstheme="minorHAnsi"/>
          <w:lang w:eastAsia="en-US"/>
        </w:rPr>
        <w:t xml:space="preserve"> Kontaktna oseba mora biti dosegljiva pred tolmačenjem in </w:t>
      </w:r>
      <w:r w:rsidR="00415F11" w:rsidRPr="00791663">
        <w:rPr>
          <w:rFonts w:asciiTheme="minorHAnsi" w:hAnsiTheme="minorHAnsi" w:cstheme="minorHAnsi"/>
          <w:lang w:eastAsia="en-US"/>
        </w:rPr>
        <w:t xml:space="preserve">ves čas </w:t>
      </w:r>
      <w:r w:rsidR="000C4D95" w:rsidRPr="00791663">
        <w:rPr>
          <w:rFonts w:asciiTheme="minorHAnsi" w:hAnsiTheme="minorHAnsi" w:cstheme="minorHAnsi"/>
          <w:lang w:eastAsia="en-US"/>
        </w:rPr>
        <w:t xml:space="preserve">med tolmačenjem. </w:t>
      </w:r>
    </w:p>
    <w:p w14:paraId="7D47690C" w14:textId="77777777" w:rsidR="00964556" w:rsidRPr="00791663" w:rsidRDefault="00964556" w:rsidP="00964556">
      <w:pPr>
        <w:spacing w:line="276" w:lineRule="auto"/>
        <w:jc w:val="both"/>
        <w:rPr>
          <w:rFonts w:asciiTheme="minorHAnsi" w:hAnsiTheme="minorHAnsi" w:cstheme="minorHAnsi"/>
          <w:lang w:eastAsia="en-US"/>
        </w:rPr>
      </w:pPr>
    </w:p>
    <w:p w14:paraId="3795DFE1" w14:textId="27DF232E" w:rsidR="00964556" w:rsidRPr="00791663" w:rsidRDefault="00964556" w:rsidP="00964556">
      <w:pPr>
        <w:pStyle w:val="Pripombabesedilo"/>
        <w:spacing w:line="276" w:lineRule="auto"/>
        <w:jc w:val="both"/>
        <w:rPr>
          <w:rFonts w:asciiTheme="minorHAnsi" w:hAnsiTheme="minorHAnsi" w:cstheme="minorHAnsi"/>
          <w:sz w:val="24"/>
          <w:szCs w:val="24"/>
          <w:lang w:eastAsia="en-US"/>
        </w:rPr>
      </w:pPr>
      <w:r w:rsidRPr="00791663">
        <w:rPr>
          <w:rFonts w:asciiTheme="minorHAnsi" w:hAnsiTheme="minorHAnsi" w:cstheme="minorHAnsi"/>
          <w:iCs/>
          <w:sz w:val="24"/>
          <w:szCs w:val="24"/>
          <w:lang w:eastAsia="en-US"/>
        </w:rPr>
        <w:t>Pred dogodkom se tolmač temeljito pripravi tako, da pr</w:t>
      </w:r>
      <w:r w:rsidR="003559FA" w:rsidRPr="00791663">
        <w:rPr>
          <w:rFonts w:asciiTheme="minorHAnsi" w:hAnsiTheme="minorHAnsi" w:cstheme="minorHAnsi"/>
          <w:iCs/>
          <w:sz w:val="24"/>
          <w:szCs w:val="24"/>
          <w:lang w:eastAsia="en-US"/>
        </w:rPr>
        <w:t>o</w:t>
      </w:r>
      <w:r w:rsidRPr="00791663">
        <w:rPr>
          <w:rFonts w:asciiTheme="minorHAnsi" w:hAnsiTheme="minorHAnsi" w:cstheme="minorHAnsi"/>
          <w:iCs/>
          <w:sz w:val="24"/>
          <w:szCs w:val="24"/>
          <w:lang w:eastAsia="en-US"/>
        </w:rPr>
        <w:t>uči gradivo, ki mu ga pravočasno</w:t>
      </w:r>
      <w:r w:rsidR="00B9777A" w:rsidRPr="00791663">
        <w:rPr>
          <w:rFonts w:asciiTheme="minorHAnsi" w:hAnsiTheme="minorHAnsi" w:cstheme="minorHAnsi"/>
          <w:iCs/>
          <w:sz w:val="24"/>
          <w:szCs w:val="24"/>
          <w:lang w:eastAsia="en-US"/>
        </w:rPr>
        <w:t xml:space="preserve"> (glede na </w:t>
      </w:r>
      <w:r w:rsidR="001E1138" w:rsidRPr="00791663">
        <w:rPr>
          <w:rFonts w:asciiTheme="minorHAnsi" w:hAnsiTheme="minorHAnsi" w:cstheme="minorHAnsi"/>
          <w:iCs/>
          <w:sz w:val="24"/>
          <w:szCs w:val="24"/>
          <w:lang w:eastAsia="en-US"/>
        </w:rPr>
        <w:t xml:space="preserve">vsebino </w:t>
      </w:r>
      <w:r w:rsidR="00B9777A" w:rsidRPr="00791663">
        <w:rPr>
          <w:rFonts w:asciiTheme="minorHAnsi" w:hAnsiTheme="minorHAnsi" w:cstheme="minorHAnsi"/>
          <w:iCs/>
          <w:sz w:val="24"/>
          <w:szCs w:val="24"/>
          <w:lang w:eastAsia="en-US"/>
        </w:rPr>
        <w:t>dogodka)</w:t>
      </w:r>
      <w:r w:rsidRPr="00791663">
        <w:rPr>
          <w:rFonts w:asciiTheme="minorHAnsi" w:hAnsiTheme="minorHAnsi" w:cstheme="minorHAnsi"/>
          <w:iCs/>
          <w:sz w:val="24"/>
          <w:szCs w:val="24"/>
          <w:lang w:eastAsia="en-US"/>
        </w:rPr>
        <w:t xml:space="preserve"> pošlje naročnik, in pripravi strokovno terminologijo ali besedišče. Pri tem se lahko obrne na kontaktno osebo naročnika, ki vzpostavi stik z govor</w:t>
      </w:r>
      <w:r w:rsidR="00CE2B41" w:rsidRPr="00791663">
        <w:rPr>
          <w:rFonts w:asciiTheme="minorHAnsi" w:hAnsiTheme="minorHAnsi" w:cstheme="minorHAnsi"/>
          <w:iCs/>
          <w:sz w:val="24"/>
          <w:szCs w:val="24"/>
          <w:lang w:eastAsia="en-US"/>
        </w:rPr>
        <w:t>ci</w:t>
      </w:r>
      <w:r w:rsidRPr="00791663">
        <w:rPr>
          <w:rFonts w:asciiTheme="minorHAnsi" w:hAnsiTheme="minorHAnsi" w:cstheme="minorHAnsi"/>
          <w:iCs/>
          <w:sz w:val="24"/>
          <w:szCs w:val="24"/>
          <w:lang w:eastAsia="en-US"/>
        </w:rPr>
        <w:t xml:space="preserve">, se po potrebi posvetuje s </w:t>
      </w:r>
      <w:r w:rsidR="00CE2B41" w:rsidRPr="00791663">
        <w:rPr>
          <w:rFonts w:asciiTheme="minorHAnsi" w:hAnsiTheme="minorHAnsi" w:cstheme="minorHAnsi"/>
          <w:iCs/>
          <w:sz w:val="24"/>
          <w:szCs w:val="24"/>
          <w:lang w:eastAsia="en-US"/>
        </w:rPr>
        <w:t xml:space="preserve">področnimi </w:t>
      </w:r>
      <w:r w:rsidRPr="00791663">
        <w:rPr>
          <w:rFonts w:asciiTheme="minorHAnsi" w:hAnsiTheme="minorHAnsi" w:cstheme="minorHAnsi"/>
          <w:iCs/>
          <w:sz w:val="24"/>
          <w:szCs w:val="24"/>
          <w:lang w:eastAsia="en-US"/>
        </w:rPr>
        <w:t>strokovnjaki in/ali</w:t>
      </w:r>
      <w:r w:rsidR="003E04CE" w:rsidRPr="00791663">
        <w:rPr>
          <w:rFonts w:asciiTheme="minorHAnsi" w:hAnsiTheme="minorHAnsi" w:cstheme="minorHAnsi"/>
          <w:iCs/>
          <w:sz w:val="24"/>
          <w:szCs w:val="24"/>
          <w:lang w:eastAsia="en-US"/>
        </w:rPr>
        <w:t xml:space="preserve"> </w:t>
      </w:r>
      <w:r w:rsidRPr="00791663">
        <w:rPr>
          <w:rFonts w:asciiTheme="minorHAnsi" w:hAnsiTheme="minorHAnsi" w:cstheme="minorHAnsi"/>
          <w:iCs/>
          <w:sz w:val="24"/>
          <w:szCs w:val="24"/>
          <w:lang w:eastAsia="en-US"/>
        </w:rPr>
        <w:t xml:space="preserve">organizira </w:t>
      </w:r>
      <w:r w:rsidR="00526D6E" w:rsidRPr="00791663">
        <w:rPr>
          <w:rFonts w:asciiTheme="minorHAnsi" w:hAnsiTheme="minorHAnsi" w:cstheme="minorHAnsi"/>
          <w:iCs/>
          <w:sz w:val="24"/>
          <w:szCs w:val="24"/>
          <w:lang w:eastAsia="en-US"/>
        </w:rPr>
        <w:t>srečanje</w:t>
      </w:r>
      <w:r w:rsidRPr="00791663">
        <w:rPr>
          <w:rFonts w:asciiTheme="minorHAnsi" w:hAnsiTheme="minorHAnsi" w:cstheme="minorHAnsi"/>
          <w:iCs/>
          <w:sz w:val="24"/>
          <w:szCs w:val="24"/>
          <w:lang w:eastAsia="en-US"/>
        </w:rPr>
        <w:t xml:space="preserve"> s tolmačem kot del organizacijske in vsebinske priprave na tolmačenje. </w:t>
      </w:r>
    </w:p>
    <w:p w14:paraId="0BBA9195" w14:textId="77777777" w:rsidR="00964556" w:rsidRPr="00791663" w:rsidRDefault="00964556" w:rsidP="00964556">
      <w:pPr>
        <w:spacing w:line="276" w:lineRule="auto"/>
        <w:jc w:val="both"/>
        <w:rPr>
          <w:rFonts w:asciiTheme="minorHAnsi" w:hAnsiTheme="minorHAnsi" w:cstheme="minorHAnsi"/>
          <w:lang w:eastAsia="en-US"/>
        </w:rPr>
      </w:pPr>
    </w:p>
    <w:p w14:paraId="0F6FC89D" w14:textId="08899E8B" w:rsidR="00964556" w:rsidRPr="00791663" w:rsidRDefault="00964556"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Na dan dogodka tolmač pravočasno (</w:t>
      </w:r>
      <w:r w:rsidR="003559FA" w:rsidRPr="00791663">
        <w:rPr>
          <w:rFonts w:asciiTheme="minorHAnsi" w:hAnsiTheme="minorHAnsi" w:cstheme="minorHAnsi"/>
          <w:iCs/>
          <w:lang w:eastAsia="en-US"/>
        </w:rPr>
        <w:t xml:space="preserve">najmanj </w:t>
      </w:r>
      <w:r w:rsidR="00415F11" w:rsidRPr="00791663">
        <w:rPr>
          <w:rFonts w:asciiTheme="minorHAnsi" w:hAnsiTheme="minorHAnsi" w:cstheme="minorHAnsi"/>
          <w:iCs/>
          <w:lang w:eastAsia="en-US"/>
        </w:rPr>
        <w:t xml:space="preserve">15 minut </w:t>
      </w:r>
      <w:r w:rsidRPr="00791663">
        <w:rPr>
          <w:rFonts w:asciiTheme="minorHAnsi" w:hAnsiTheme="minorHAnsi" w:cstheme="minorHAnsi"/>
          <w:iCs/>
          <w:lang w:eastAsia="en-US"/>
        </w:rPr>
        <w:t xml:space="preserve">prej ali </w:t>
      </w:r>
      <w:r w:rsidR="00415F11" w:rsidRPr="00791663">
        <w:rPr>
          <w:rFonts w:asciiTheme="minorHAnsi" w:hAnsiTheme="minorHAnsi" w:cstheme="minorHAnsi"/>
          <w:iCs/>
          <w:lang w:eastAsia="en-US"/>
        </w:rPr>
        <w:t>k</w:t>
      </w:r>
      <w:r w:rsidR="001E1138" w:rsidRPr="00791663">
        <w:rPr>
          <w:rFonts w:asciiTheme="minorHAnsi" w:hAnsiTheme="minorHAnsi" w:cstheme="minorHAnsi"/>
          <w:iCs/>
          <w:lang w:eastAsia="en-US"/>
        </w:rPr>
        <w:t>akor</w:t>
      </w:r>
      <w:r w:rsidR="00415F11" w:rsidRPr="00791663">
        <w:rPr>
          <w:rFonts w:asciiTheme="minorHAnsi" w:hAnsiTheme="minorHAnsi" w:cstheme="minorHAnsi"/>
          <w:iCs/>
          <w:lang w:eastAsia="en-US"/>
        </w:rPr>
        <w:t xml:space="preserve"> </w:t>
      </w:r>
      <w:r w:rsidR="001E1138" w:rsidRPr="00791663">
        <w:rPr>
          <w:rFonts w:asciiTheme="minorHAnsi" w:hAnsiTheme="minorHAnsi" w:cstheme="minorHAnsi"/>
          <w:iCs/>
          <w:lang w:eastAsia="en-US"/>
        </w:rPr>
        <w:t xml:space="preserve">je </w:t>
      </w:r>
      <w:r w:rsidR="00415F11" w:rsidRPr="00791663">
        <w:rPr>
          <w:rFonts w:asciiTheme="minorHAnsi" w:hAnsiTheme="minorHAnsi" w:cstheme="minorHAnsi"/>
          <w:iCs/>
          <w:lang w:eastAsia="en-US"/>
        </w:rPr>
        <w:t>dogovorjeno z naročnikom</w:t>
      </w:r>
      <w:r w:rsidR="00E73A42" w:rsidRPr="00791663">
        <w:rPr>
          <w:rFonts w:asciiTheme="minorHAnsi" w:hAnsiTheme="minorHAnsi" w:cstheme="minorHAnsi"/>
          <w:iCs/>
          <w:lang w:eastAsia="en-US"/>
        </w:rPr>
        <w:t xml:space="preserve"> v elektronskem sporočilu ali SMS</w:t>
      </w:r>
      <w:r w:rsidR="009E735E" w:rsidRPr="00791663">
        <w:rPr>
          <w:rFonts w:asciiTheme="minorHAnsi" w:hAnsiTheme="minorHAnsi" w:cstheme="minorHAnsi"/>
          <w:iCs/>
          <w:lang w:eastAsia="en-US"/>
        </w:rPr>
        <w:t>-u</w:t>
      </w:r>
      <w:r w:rsidRPr="00791663">
        <w:rPr>
          <w:rFonts w:asciiTheme="minorHAnsi" w:hAnsiTheme="minorHAnsi" w:cstheme="minorHAnsi"/>
          <w:iCs/>
          <w:lang w:eastAsia="en-US"/>
        </w:rPr>
        <w:t xml:space="preserve">) prispe na kraj, </w:t>
      </w:r>
      <w:r w:rsidR="00E73A42" w:rsidRPr="00791663">
        <w:rPr>
          <w:rFonts w:asciiTheme="minorHAnsi" w:hAnsiTheme="minorHAnsi" w:cstheme="minorHAnsi"/>
          <w:iCs/>
          <w:lang w:eastAsia="en-US"/>
        </w:rPr>
        <w:t>za katerega se je dogovoril z naročnikom</w:t>
      </w:r>
      <w:r w:rsidR="0036055C" w:rsidRPr="00791663">
        <w:rPr>
          <w:rFonts w:asciiTheme="minorHAnsi" w:hAnsiTheme="minorHAnsi" w:cstheme="minorHAnsi"/>
          <w:iCs/>
          <w:lang w:eastAsia="en-US"/>
        </w:rPr>
        <w:t>. Ko tolmač prispe na dogovorjeni kraj</w:t>
      </w:r>
      <w:r w:rsidRPr="00791663">
        <w:rPr>
          <w:rFonts w:asciiTheme="minorHAnsi" w:hAnsiTheme="minorHAnsi" w:cstheme="minorHAnsi"/>
          <w:iCs/>
          <w:lang w:eastAsia="en-US"/>
        </w:rPr>
        <w:t xml:space="preserve">, </w:t>
      </w:r>
      <w:r w:rsidR="00087664" w:rsidRPr="00791663">
        <w:rPr>
          <w:rFonts w:asciiTheme="minorHAnsi" w:hAnsiTheme="minorHAnsi" w:cstheme="minorHAnsi"/>
          <w:iCs/>
          <w:lang w:eastAsia="en-US"/>
        </w:rPr>
        <w:t xml:space="preserve">o svojem prihodu obvesti </w:t>
      </w:r>
      <w:r w:rsidRPr="00791663">
        <w:rPr>
          <w:rFonts w:asciiTheme="minorHAnsi" w:hAnsiTheme="minorHAnsi" w:cstheme="minorHAnsi"/>
          <w:iCs/>
          <w:lang w:eastAsia="en-US"/>
        </w:rPr>
        <w:t xml:space="preserve">kontaktno osebo </w:t>
      </w:r>
      <w:r w:rsidR="0036055C" w:rsidRPr="00791663">
        <w:rPr>
          <w:rFonts w:asciiTheme="minorHAnsi" w:hAnsiTheme="minorHAnsi" w:cstheme="minorHAnsi"/>
          <w:iCs/>
          <w:lang w:eastAsia="en-US"/>
        </w:rPr>
        <w:t>naročnika</w:t>
      </w:r>
      <w:r w:rsidRPr="00791663">
        <w:rPr>
          <w:rFonts w:asciiTheme="minorHAnsi" w:hAnsiTheme="minorHAnsi" w:cstheme="minorHAnsi"/>
          <w:iCs/>
          <w:lang w:eastAsia="en-US"/>
        </w:rPr>
        <w:t xml:space="preserve">. </w:t>
      </w:r>
    </w:p>
    <w:p w14:paraId="4E6FED73" w14:textId="77777777" w:rsidR="00964556" w:rsidRPr="00791663" w:rsidRDefault="00964556" w:rsidP="00964556">
      <w:pPr>
        <w:spacing w:line="276" w:lineRule="auto"/>
        <w:jc w:val="both"/>
        <w:rPr>
          <w:rFonts w:asciiTheme="minorHAnsi" w:hAnsiTheme="minorHAnsi" w:cstheme="minorHAnsi"/>
          <w:lang w:eastAsia="en-US"/>
        </w:rPr>
      </w:pPr>
    </w:p>
    <w:p w14:paraId="7629A461" w14:textId="2FB99575" w:rsidR="00087664" w:rsidRPr="00791663" w:rsidRDefault="0027370B"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 xml:space="preserve">Pri </w:t>
      </w:r>
      <w:r w:rsidR="00964556" w:rsidRPr="00791663">
        <w:rPr>
          <w:rFonts w:asciiTheme="minorHAnsi" w:hAnsiTheme="minorHAnsi" w:cstheme="minorHAnsi"/>
          <w:b/>
          <w:iCs/>
          <w:lang w:eastAsia="en-US"/>
        </w:rPr>
        <w:t>konsekutivne</w:t>
      </w:r>
      <w:r w:rsidRPr="00791663">
        <w:rPr>
          <w:rFonts w:asciiTheme="minorHAnsi" w:hAnsiTheme="minorHAnsi" w:cstheme="minorHAnsi"/>
          <w:b/>
          <w:iCs/>
          <w:lang w:eastAsia="en-US"/>
        </w:rPr>
        <w:t>m</w:t>
      </w:r>
      <w:r w:rsidR="00CF30F0" w:rsidRPr="00791663">
        <w:rPr>
          <w:rFonts w:asciiTheme="minorHAnsi" w:hAnsiTheme="minorHAnsi" w:cstheme="minorHAnsi"/>
          <w:b/>
          <w:iCs/>
          <w:lang w:eastAsia="en-US"/>
        </w:rPr>
        <w:t xml:space="preserve"> </w:t>
      </w:r>
      <w:r w:rsidR="00964556" w:rsidRPr="00791663">
        <w:rPr>
          <w:rFonts w:asciiTheme="minorHAnsi" w:hAnsiTheme="minorHAnsi" w:cstheme="minorHAnsi"/>
          <w:b/>
          <w:iCs/>
          <w:lang w:eastAsia="en-US"/>
        </w:rPr>
        <w:t>tolmačenj</w:t>
      </w:r>
      <w:r w:rsidRPr="00791663">
        <w:rPr>
          <w:rFonts w:asciiTheme="minorHAnsi" w:hAnsiTheme="minorHAnsi" w:cstheme="minorHAnsi"/>
          <w:b/>
          <w:iCs/>
          <w:lang w:eastAsia="en-US"/>
        </w:rPr>
        <w:t>u</w:t>
      </w:r>
      <w:r w:rsidR="00964556" w:rsidRPr="00791663">
        <w:rPr>
          <w:rFonts w:asciiTheme="minorHAnsi" w:hAnsiTheme="minorHAnsi" w:cstheme="minorHAnsi"/>
          <w:iCs/>
          <w:lang w:eastAsia="en-US"/>
        </w:rPr>
        <w:t xml:space="preserve"> se tolmač s kontaktno osebo naročnika </w:t>
      </w:r>
      <w:r w:rsidR="00CF30F0" w:rsidRPr="00791663">
        <w:rPr>
          <w:rFonts w:asciiTheme="minorHAnsi" w:hAnsiTheme="minorHAnsi" w:cstheme="minorHAnsi"/>
          <w:iCs/>
          <w:lang w:eastAsia="en-US"/>
        </w:rPr>
        <w:t xml:space="preserve">pred tolmačenjem </w:t>
      </w:r>
      <w:r w:rsidR="00964556" w:rsidRPr="00791663">
        <w:rPr>
          <w:rFonts w:asciiTheme="minorHAnsi" w:hAnsiTheme="minorHAnsi" w:cstheme="minorHAnsi"/>
          <w:iCs/>
          <w:lang w:eastAsia="en-US"/>
        </w:rPr>
        <w:t xml:space="preserve">dogovori o </w:t>
      </w:r>
      <w:r w:rsidR="00E73A42" w:rsidRPr="00791663">
        <w:rPr>
          <w:rFonts w:asciiTheme="minorHAnsi" w:hAnsiTheme="minorHAnsi" w:cstheme="minorHAnsi"/>
          <w:iCs/>
          <w:lang w:eastAsia="en-US"/>
        </w:rPr>
        <w:t xml:space="preserve">podrobnostih </w:t>
      </w:r>
      <w:r w:rsidR="00964556" w:rsidRPr="00791663">
        <w:rPr>
          <w:rFonts w:asciiTheme="minorHAnsi" w:hAnsiTheme="minorHAnsi" w:cstheme="minorHAnsi"/>
          <w:iCs/>
          <w:lang w:eastAsia="en-US"/>
        </w:rPr>
        <w:t>izvedb</w:t>
      </w:r>
      <w:r w:rsidR="00E73A42" w:rsidRPr="00791663">
        <w:rPr>
          <w:rFonts w:asciiTheme="minorHAnsi" w:hAnsiTheme="minorHAnsi" w:cstheme="minorHAnsi"/>
          <w:iCs/>
          <w:lang w:eastAsia="en-US"/>
        </w:rPr>
        <w:t>e</w:t>
      </w:r>
      <w:r w:rsidR="00964556" w:rsidRPr="00791663">
        <w:rPr>
          <w:rFonts w:asciiTheme="minorHAnsi" w:hAnsiTheme="minorHAnsi" w:cstheme="minorHAnsi"/>
          <w:iCs/>
          <w:lang w:eastAsia="en-US"/>
        </w:rPr>
        <w:t xml:space="preserve"> tolmačenja </w:t>
      </w:r>
      <w:r w:rsidR="006A71C4" w:rsidRPr="00791663">
        <w:rPr>
          <w:rFonts w:asciiTheme="minorHAnsi" w:hAnsiTheme="minorHAnsi" w:cstheme="minorHAnsi"/>
          <w:iCs/>
          <w:lang w:eastAsia="en-US"/>
        </w:rPr>
        <w:t>in/</w:t>
      </w:r>
      <w:r w:rsidR="00964556" w:rsidRPr="00791663">
        <w:rPr>
          <w:rFonts w:asciiTheme="minorHAnsi" w:hAnsiTheme="minorHAnsi" w:cstheme="minorHAnsi"/>
          <w:iCs/>
          <w:lang w:eastAsia="en-US"/>
        </w:rPr>
        <w:t xml:space="preserve">ali </w:t>
      </w:r>
      <w:r w:rsidR="00196592" w:rsidRPr="00791663">
        <w:rPr>
          <w:rFonts w:asciiTheme="minorHAnsi" w:hAnsiTheme="minorHAnsi" w:cstheme="minorHAnsi"/>
          <w:iCs/>
          <w:lang w:eastAsia="en-US"/>
        </w:rPr>
        <w:t xml:space="preserve">podrobnostih glede </w:t>
      </w:r>
      <w:r w:rsidR="00964556" w:rsidRPr="00791663">
        <w:rPr>
          <w:rFonts w:asciiTheme="minorHAnsi" w:hAnsiTheme="minorHAnsi" w:cstheme="minorHAnsi"/>
          <w:iCs/>
          <w:lang w:eastAsia="en-US"/>
        </w:rPr>
        <w:t>ustreznih delovnih pogoj</w:t>
      </w:r>
      <w:r w:rsidR="00196592" w:rsidRPr="00791663">
        <w:rPr>
          <w:rFonts w:asciiTheme="minorHAnsi" w:hAnsiTheme="minorHAnsi" w:cstheme="minorHAnsi"/>
          <w:iCs/>
          <w:lang w:eastAsia="en-US"/>
        </w:rPr>
        <w:t>ev</w:t>
      </w:r>
      <w:r w:rsidR="00964556" w:rsidRPr="00791663">
        <w:rPr>
          <w:rFonts w:asciiTheme="minorHAnsi" w:hAnsiTheme="minorHAnsi" w:cstheme="minorHAnsi"/>
          <w:iCs/>
          <w:lang w:eastAsia="en-US"/>
        </w:rPr>
        <w:t xml:space="preserve"> (</w:t>
      </w:r>
      <w:r w:rsidR="007C2ECC" w:rsidRPr="00791663">
        <w:rPr>
          <w:rFonts w:asciiTheme="minorHAnsi" w:hAnsiTheme="minorHAnsi" w:cstheme="minorHAnsi"/>
          <w:iCs/>
          <w:lang w:eastAsia="en-US"/>
        </w:rPr>
        <w:t>na primer</w:t>
      </w:r>
      <w:r w:rsidR="003559FA" w:rsidRPr="00791663">
        <w:rPr>
          <w:rFonts w:asciiTheme="minorHAnsi" w:hAnsiTheme="minorHAnsi" w:cstheme="minorHAnsi"/>
          <w:iCs/>
          <w:lang w:eastAsia="en-US"/>
        </w:rPr>
        <w:t>,</w:t>
      </w:r>
      <w:r w:rsidR="00964556" w:rsidRPr="00791663">
        <w:rPr>
          <w:rFonts w:asciiTheme="minorHAnsi" w:hAnsiTheme="minorHAnsi" w:cstheme="minorHAnsi"/>
          <w:iCs/>
          <w:lang w:eastAsia="en-US"/>
        </w:rPr>
        <w:t xml:space="preserve"> kje </w:t>
      </w:r>
      <w:r w:rsidR="00CF30F0" w:rsidRPr="00791663">
        <w:rPr>
          <w:rFonts w:asciiTheme="minorHAnsi" w:hAnsiTheme="minorHAnsi" w:cstheme="minorHAnsi"/>
          <w:iCs/>
          <w:lang w:eastAsia="en-US"/>
        </w:rPr>
        <w:t xml:space="preserve">bo </w:t>
      </w:r>
      <w:r w:rsidR="00964556" w:rsidRPr="00791663">
        <w:rPr>
          <w:rFonts w:asciiTheme="minorHAnsi" w:hAnsiTheme="minorHAnsi" w:cstheme="minorHAnsi"/>
          <w:iCs/>
          <w:lang w:eastAsia="en-US"/>
        </w:rPr>
        <w:t>sed</w:t>
      </w:r>
      <w:r w:rsidR="00CF30F0" w:rsidRPr="00791663">
        <w:rPr>
          <w:rFonts w:asciiTheme="minorHAnsi" w:hAnsiTheme="minorHAnsi" w:cstheme="minorHAnsi"/>
          <w:iCs/>
          <w:lang w:eastAsia="en-US"/>
        </w:rPr>
        <w:t>el</w:t>
      </w:r>
      <w:r w:rsidR="00964556" w:rsidRPr="00791663">
        <w:rPr>
          <w:rFonts w:asciiTheme="minorHAnsi" w:hAnsiTheme="minorHAnsi" w:cstheme="minorHAnsi"/>
          <w:iCs/>
          <w:lang w:eastAsia="en-US"/>
        </w:rPr>
        <w:t xml:space="preserve"> ali st</w:t>
      </w:r>
      <w:r w:rsidR="00CF30F0" w:rsidRPr="00791663">
        <w:rPr>
          <w:rFonts w:asciiTheme="minorHAnsi" w:hAnsiTheme="minorHAnsi" w:cstheme="minorHAnsi"/>
          <w:iCs/>
          <w:lang w:eastAsia="en-US"/>
        </w:rPr>
        <w:t>al</w:t>
      </w:r>
      <w:r w:rsidR="00964556" w:rsidRPr="00791663">
        <w:rPr>
          <w:rFonts w:asciiTheme="minorHAnsi" w:hAnsiTheme="minorHAnsi" w:cstheme="minorHAnsi"/>
          <w:iCs/>
          <w:lang w:eastAsia="en-US"/>
        </w:rPr>
        <w:t xml:space="preserve"> tolmač, da </w:t>
      </w:r>
      <w:r w:rsidR="00CF30F0" w:rsidRPr="00791663">
        <w:rPr>
          <w:rFonts w:asciiTheme="minorHAnsi" w:hAnsiTheme="minorHAnsi" w:cstheme="minorHAnsi"/>
          <w:iCs/>
          <w:lang w:eastAsia="en-US"/>
        </w:rPr>
        <w:t xml:space="preserve">bo </w:t>
      </w:r>
      <w:r w:rsidR="00964556" w:rsidRPr="00791663">
        <w:rPr>
          <w:rFonts w:asciiTheme="minorHAnsi" w:hAnsiTheme="minorHAnsi" w:cstheme="minorHAnsi"/>
          <w:iCs/>
          <w:lang w:eastAsia="en-US"/>
        </w:rPr>
        <w:t>dobro sliš</w:t>
      </w:r>
      <w:r w:rsidR="00CF30F0" w:rsidRPr="00791663">
        <w:rPr>
          <w:rFonts w:asciiTheme="minorHAnsi" w:hAnsiTheme="minorHAnsi" w:cstheme="minorHAnsi"/>
          <w:iCs/>
          <w:lang w:eastAsia="en-US"/>
        </w:rPr>
        <w:t>al</w:t>
      </w:r>
      <w:r w:rsidR="00964556" w:rsidRPr="00791663">
        <w:rPr>
          <w:rFonts w:asciiTheme="minorHAnsi" w:hAnsiTheme="minorHAnsi" w:cstheme="minorHAnsi"/>
          <w:iCs/>
          <w:lang w:eastAsia="en-US"/>
        </w:rPr>
        <w:t xml:space="preserve"> in vid</w:t>
      </w:r>
      <w:r w:rsidR="00CF30F0" w:rsidRPr="00791663">
        <w:rPr>
          <w:rFonts w:asciiTheme="minorHAnsi" w:hAnsiTheme="minorHAnsi" w:cstheme="minorHAnsi"/>
          <w:iCs/>
          <w:lang w:eastAsia="en-US"/>
        </w:rPr>
        <w:t>el</w:t>
      </w:r>
      <w:r w:rsidR="00964556" w:rsidRPr="00791663">
        <w:rPr>
          <w:rFonts w:asciiTheme="minorHAnsi" w:hAnsiTheme="minorHAnsi" w:cstheme="minorHAnsi"/>
          <w:iCs/>
          <w:lang w:eastAsia="en-US"/>
        </w:rPr>
        <w:t xml:space="preserve"> </w:t>
      </w:r>
      <w:r w:rsidR="006467E8" w:rsidRPr="00791663">
        <w:rPr>
          <w:rFonts w:asciiTheme="minorHAnsi" w:hAnsiTheme="minorHAnsi" w:cstheme="minorHAnsi"/>
          <w:iCs/>
          <w:lang w:eastAsia="en-US"/>
        </w:rPr>
        <w:t>govorca;</w:t>
      </w:r>
      <w:r w:rsidR="00964556" w:rsidRPr="00791663">
        <w:rPr>
          <w:rFonts w:asciiTheme="minorHAnsi" w:hAnsiTheme="minorHAnsi" w:cstheme="minorHAnsi"/>
          <w:iCs/>
          <w:lang w:eastAsia="en-US"/>
        </w:rPr>
        <w:t xml:space="preserve"> </w:t>
      </w:r>
      <w:r w:rsidR="00CF30F0" w:rsidRPr="00791663">
        <w:rPr>
          <w:rFonts w:asciiTheme="minorHAnsi" w:hAnsiTheme="minorHAnsi" w:cstheme="minorHAnsi"/>
          <w:iCs/>
          <w:lang w:eastAsia="en-US"/>
        </w:rPr>
        <w:t>uporab</w:t>
      </w:r>
      <w:r w:rsidR="003559FA" w:rsidRPr="00791663">
        <w:rPr>
          <w:rFonts w:asciiTheme="minorHAnsi" w:hAnsiTheme="minorHAnsi" w:cstheme="minorHAnsi"/>
          <w:iCs/>
          <w:lang w:eastAsia="en-US"/>
        </w:rPr>
        <w:t>a</w:t>
      </w:r>
      <w:r w:rsidR="00CF30F0" w:rsidRPr="00791663">
        <w:rPr>
          <w:rFonts w:asciiTheme="minorHAnsi" w:hAnsiTheme="minorHAnsi" w:cstheme="minorHAnsi"/>
          <w:iCs/>
          <w:lang w:eastAsia="en-US"/>
        </w:rPr>
        <w:t xml:space="preserve"> </w:t>
      </w:r>
      <w:r w:rsidR="00964556" w:rsidRPr="00791663">
        <w:rPr>
          <w:rFonts w:asciiTheme="minorHAnsi" w:hAnsiTheme="minorHAnsi" w:cstheme="minorHAnsi"/>
          <w:iCs/>
          <w:lang w:eastAsia="en-US"/>
        </w:rPr>
        <w:t>stoječ</w:t>
      </w:r>
      <w:r w:rsidR="00CF30F0" w:rsidRPr="00791663">
        <w:rPr>
          <w:rFonts w:asciiTheme="minorHAnsi" w:hAnsiTheme="minorHAnsi" w:cstheme="minorHAnsi"/>
          <w:iCs/>
          <w:lang w:eastAsia="en-US"/>
        </w:rPr>
        <w:t>ega</w:t>
      </w:r>
      <w:r w:rsidR="00964556" w:rsidRPr="00791663">
        <w:rPr>
          <w:rFonts w:asciiTheme="minorHAnsi" w:hAnsiTheme="minorHAnsi" w:cstheme="minorHAnsi"/>
          <w:iCs/>
          <w:lang w:eastAsia="en-US"/>
        </w:rPr>
        <w:t xml:space="preserve"> ali naglavn</w:t>
      </w:r>
      <w:r w:rsidR="00CF30F0" w:rsidRPr="00791663">
        <w:rPr>
          <w:rFonts w:asciiTheme="minorHAnsi" w:hAnsiTheme="minorHAnsi" w:cstheme="minorHAnsi"/>
          <w:iCs/>
          <w:lang w:eastAsia="en-US"/>
        </w:rPr>
        <w:t>ega</w:t>
      </w:r>
      <w:r w:rsidR="00964556" w:rsidRPr="00791663">
        <w:rPr>
          <w:rFonts w:asciiTheme="minorHAnsi" w:hAnsiTheme="minorHAnsi" w:cstheme="minorHAnsi"/>
          <w:iCs/>
          <w:lang w:eastAsia="en-US"/>
        </w:rPr>
        <w:t xml:space="preserve"> mikrofon</w:t>
      </w:r>
      <w:r w:rsidR="00CF30F0" w:rsidRPr="00791663">
        <w:rPr>
          <w:rFonts w:asciiTheme="minorHAnsi" w:hAnsiTheme="minorHAnsi" w:cstheme="minorHAnsi"/>
          <w:iCs/>
          <w:lang w:eastAsia="en-US"/>
        </w:rPr>
        <w:t>a; kakovost zvoka ali</w:t>
      </w:r>
      <w:r w:rsidR="00964556" w:rsidRPr="00791663">
        <w:rPr>
          <w:rFonts w:asciiTheme="minorHAnsi" w:hAnsiTheme="minorHAnsi" w:cstheme="minorHAnsi"/>
          <w:iCs/>
          <w:lang w:eastAsia="en-US"/>
        </w:rPr>
        <w:t xml:space="preserve"> ustrezn</w:t>
      </w:r>
      <w:r w:rsidR="003559FA" w:rsidRPr="00791663">
        <w:rPr>
          <w:rFonts w:asciiTheme="minorHAnsi" w:hAnsiTheme="minorHAnsi" w:cstheme="minorHAnsi"/>
          <w:iCs/>
          <w:lang w:eastAsia="en-US"/>
        </w:rPr>
        <w:t>o</w:t>
      </w:r>
      <w:r w:rsidR="00964556" w:rsidRPr="00791663">
        <w:rPr>
          <w:rFonts w:asciiTheme="minorHAnsi" w:hAnsiTheme="minorHAnsi" w:cstheme="minorHAnsi"/>
          <w:iCs/>
          <w:lang w:eastAsia="en-US"/>
        </w:rPr>
        <w:t xml:space="preserve"> ozvočenj</w:t>
      </w:r>
      <w:r w:rsidR="003559FA" w:rsidRPr="00791663">
        <w:rPr>
          <w:rFonts w:asciiTheme="minorHAnsi" w:hAnsiTheme="minorHAnsi" w:cstheme="minorHAnsi"/>
          <w:iCs/>
          <w:lang w:eastAsia="en-US"/>
        </w:rPr>
        <w:t>e</w:t>
      </w:r>
      <w:r w:rsidR="00961428" w:rsidRPr="00791663">
        <w:rPr>
          <w:rFonts w:asciiTheme="minorHAnsi" w:hAnsiTheme="minorHAnsi" w:cstheme="minorHAnsi"/>
          <w:iCs/>
          <w:lang w:eastAsia="en-US"/>
        </w:rPr>
        <w:t xml:space="preserve">; </w:t>
      </w:r>
      <w:r w:rsidR="005C3CCB" w:rsidRPr="00791663">
        <w:rPr>
          <w:rFonts w:asciiTheme="minorHAnsi" w:hAnsiTheme="minorHAnsi" w:cstheme="minorHAnsi"/>
          <w:iCs/>
          <w:lang w:eastAsia="en-US"/>
        </w:rPr>
        <w:t xml:space="preserve">na kraju izvedbe tolmačenja </w:t>
      </w:r>
      <w:r w:rsidR="00961428" w:rsidRPr="00791663">
        <w:rPr>
          <w:rFonts w:asciiTheme="minorHAnsi" w:hAnsiTheme="minorHAnsi" w:cstheme="minorHAnsi"/>
          <w:iCs/>
          <w:lang w:eastAsia="en-US"/>
        </w:rPr>
        <w:t>preveri, ali se tolmačenje snema</w:t>
      </w:r>
      <w:r w:rsidR="00964556" w:rsidRPr="00791663">
        <w:rPr>
          <w:rFonts w:asciiTheme="minorHAnsi" w:hAnsiTheme="minorHAnsi" w:cstheme="minorHAnsi"/>
          <w:iCs/>
          <w:lang w:eastAsia="en-US"/>
        </w:rPr>
        <w:t>)</w:t>
      </w:r>
      <w:r w:rsidR="00CF30F0" w:rsidRPr="00791663">
        <w:rPr>
          <w:rFonts w:asciiTheme="minorHAnsi" w:hAnsiTheme="minorHAnsi" w:cstheme="minorHAnsi"/>
          <w:iCs/>
          <w:lang w:eastAsia="en-US"/>
        </w:rPr>
        <w:t xml:space="preserve">, pri čemer se tolmač </w:t>
      </w:r>
      <w:r w:rsidR="00A25DC0" w:rsidRPr="00791663">
        <w:rPr>
          <w:rFonts w:asciiTheme="minorHAnsi" w:hAnsiTheme="minorHAnsi" w:cstheme="minorHAnsi"/>
          <w:iCs/>
          <w:lang w:eastAsia="en-US"/>
        </w:rPr>
        <w:t xml:space="preserve">neposredno </w:t>
      </w:r>
      <w:r w:rsidR="00CF30F0" w:rsidRPr="00791663">
        <w:rPr>
          <w:rFonts w:asciiTheme="minorHAnsi" w:hAnsiTheme="minorHAnsi" w:cstheme="minorHAnsi"/>
          <w:iCs/>
          <w:lang w:eastAsia="en-US"/>
        </w:rPr>
        <w:t xml:space="preserve">ne dogovarja </w:t>
      </w:r>
      <w:r w:rsidR="00A25DC0" w:rsidRPr="00791663">
        <w:rPr>
          <w:rFonts w:asciiTheme="minorHAnsi" w:hAnsiTheme="minorHAnsi" w:cstheme="minorHAnsi"/>
          <w:iCs/>
          <w:lang w:eastAsia="en-US"/>
        </w:rPr>
        <w:t xml:space="preserve">z naročnikom o številu </w:t>
      </w:r>
      <w:r w:rsidR="00961428" w:rsidRPr="00791663">
        <w:rPr>
          <w:rFonts w:asciiTheme="minorHAnsi" w:hAnsiTheme="minorHAnsi" w:cstheme="minorHAnsi"/>
          <w:iCs/>
          <w:lang w:eastAsia="en-US"/>
        </w:rPr>
        <w:t xml:space="preserve">in delovni obremenitvi </w:t>
      </w:r>
      <w:r w:rsidR="00A25DC0" w:rsidRPr="00791663">
        <w:rPr>
          <w:rFonts w:asciiTheme="minorHAnsi" w:hAnsiTheme="minorHAnsi" w:cstheme="minorHAnsi"/>
          <w:iCs/>
          <w:lang w:eastAsia="en-US"/>
        </w:rPr>
        <w:t xml:space="preserve">tolmačev na posameznem dogodku, </w:t>
      </w:r>
      <w:r w:rsidR="006A71C4" w:rsidRPr="00791663">
        <w:rPr>
          <w:rFonts w:asciiTheme="minorHAnsi" w:hAnsiTheme="minorHAnsi" w:cstheme="minorHAnsi"/>
          <w:iCs/>
          <w:lang w:eastAsia="en-US"/>
        </w:rPr>
        <w:t xml:space="preserve">o </w:t>
      </w:r>
      <w:r w:rsidR="00A25DC0" w:rsidRPr="00791663">
        <w:rPr>
          <w:rFonts w:asciiTheme="minorHAnsi" w:hAnsiTheme="minorHAnsi" w:cstheme="minorHAnsi"/>
          <w:iCs/>
          <w:lang w:eastAsia="en-US"/>
        </w:rPr>
        <w:t xml:space="preserve">sestavi ekipe tolmačev, </w:t>
      </w:r>
      <w:r w:rsidR="00961428" w:rsidRPr="00791663">
        <w:rPr>
          <w:rFonts w:asciiTheme="minorHAnsi" w:hAnsiTheme="minorHAnsi" w:cstheme="minorHAnsi"/>
          <w:iCs/>
          <w:lang w:eastAsia="en-US"/>
        </w:rPr>
        <w:t xml:space="preserve">jezikovnih kombinacijah </w:t>
      </w:r>
      <w:r w:rsidR="005C3CCB" w:rsidRPr="00791663">
        <w:rPr>
          <w:rFonts w:asciiTheme="minorHAnsi" w:hAnsiTheme="minorHAnsi" w:cstheme="minorHAnsi"/>
          <w:iCs/>
          <w:lang w:eastAsia="en-US"/>
        </w:rPr>
        <w:t xml:space="preserve">in </w:t>
      </w:r>
      <w:r w:rsidR="00A25DC0" w:rsidRPr="00791663">
        <w:rPr>
          <w:rFonts w:asciiTheme="minorHAnsi" w:hAnsiTheme="minorHAnsi" w:cstheme="minorHAnsi"/>
          <w:iCs/>
          <w:lang w:eastAsia="en-US"/>
        </w:rPr>
        <w:t>vrsti tolmačenja</w:t>
      </w:r>
      <w:r w:rsidR="00964556" w:rsidRPr="00791663">
        <w:rPr>
          <w:rFonts w:asciiTheme="minorHAnsi" w:hAnsiTheme="minorHAnsi" w:cstheme="minorHAnsi"/>
          <w:iCs/>
          <w:lang w:eastAsia="en-US"/>
        </w:rPr>
        <w:t xml:space="preserve">. </w:t>
      </w:r>
      <w:r w:rsidR="00A25DC0" w:rsidRPr="00791663">
        <w:rPr>
          <w:rFonts w:asciiTheme="minorHAnsi" w:hAnsiTheme="minorHAnsi" w:cstheme="minorHAnsi"/>
          <w:iCs/>
          <w:lang w:eastAsia="en-US"/>
        </w:rPr>
        <w:t>Pri konsekutivnem tolmačenju se tolmač lahko z</w:t>
      </w:r>
      <w:r w:rsidR="00964556" w:rsidRPr="00791663">
        <w:rPr>
          <w:rFonts w:asciiTheme="minorHAnsi" w:hAnsiTheme="minorHAnsi" w:cstheme="minorHAnsi"/>
          <w:iCs/>
          <w:lang w:eastAsia="en-US"/>
        </w:rPr>
        <w:t xml:space="preserve"> </w:t>
      </w:r>
      <w:r w:rsidR="006467E8" w:rsidRPr="00791663">
        <w:rPr>
          <w:rFonts w:asciiTheme="minorHAnsi" w:hAnsiTheme="minorHAnsi" w:cstheme="minorHAnsi"/>
          <w:iCs/>
          <w:lang w:eastAsia="en-US"/>
        </w:rPr>
        <w:t>govorcem</w:t>
      </w:r>
      <w:r w:rsidR="00964556" w:rsidRPr="00791663">
        <w:rPr>
          <w:rFonts w:asciiTheme="minorHAnsi" w:hAnsiTheme="minorHAnsi" w:cstheme="minorHAnsi"/>
          <w:iCs/>
          <w:lang w:eastAsia="en-US"/>
        </w:rPr>
        <w:t xml:space="preserve"> dogovori o </w:t>
      </w:r>
      <w:r w:rsidR="00A25DC0" w:rsidRPr="00791663">
        <w:rPr>
          <w:rFonts w:asciiTheme="minorHAnsi" w:hAnsiTheme="minorHAnsi" w:cstheme="minorHAnsi"/>
          <w:iCs/>
          <w:lang w:eastAsia="en-US"/>
        </w:rPr>
        <w:t>ustrezni dolžini</w:t>
      </w:r>
      <w:r w:rsidR="00964556" w:rsidRPr="00791663">
        <w:rPr>
          <w:rFonts w:asciiTheme="minorHAnsi" w:hAnsiTheme="minorHAnsi" w:cstheme="minorHAnsi"/>
          <w:iCs/>
          <w:lang w:eastAsia="en-US"/>
        </w:rPr>
        <w:t xml:space="preserve"> sklop</w:t>
      </w:r>
      <w:r w:rsidR="00A25DC0" w:rsidRPr="00791663">
        <w:rPr>
          <w:rFonts w:asciiTheme="minorHAnsi" w:hAnsiTheme="minorHAnsi" w:cstheme="minorHAnsi"/>
          <w:iCs/>
          <w:lang w:eastAsia="en-US"/>
        </w:rPr>
        <w:t>ov</w:t>
      </w:r>
      <w:r w:rsidR="00964556" w:rsidRPr="00791663">
        <w:rPr>
          <w:rFonts w:asciiTheme="minorHAnsi" w:hAnsiTheme="minorHAnsi" w:cstheme="minorHAnsi"/>
          <w:iCs/>
          <w:lang w:eastAsia="en-US"/>
        </w:rPr>
        <w:t xml:space="preserve"> tolmačenja. Če je tolmačenje daljše ali gre za strokovno zahtevnejše dogodke, na primer predavanja, se v skladu z mednarodnimi standardi (AIIC) zagotovi</w:t>
      </w:r>
      <w:r w:rsidR="00526D6E" w:rsidRPr="00791663">
        <w:rPr>
          <w:rFonts w:asciiTheme="minorHAnsi" w:hAnsiTheme="minorHAnsi" w:cstheme="minorHAnsi"/>
          <w:iCs/>
          <w:lang w:eastAsia="en-US"/>
        </w:rPr>
        <w:t>ta</w:t>
      </w:r>
      <w:r w:rsidR="00964556" w:rsidRPr="00791663">
        <w:rPr>
          <w:rFonts w:asciiTheme="minorHAnsi" w:hAnsiTheme="minorHAnsi" w:cstheme="minorHAnsi"/>
          <w:iCs/>
          <w:lang w:eastAsia="en-US"/>
        </w:rPr>
        <w:t xml:space="preserve"> dv</w:t>
      </w:r>
      <w:r w:rsidR="00526D6E" w:rsidRPr="00791663">
        <w:rPr>
          <w:rFonts w:asciiTheme="minorHAnsi" w:hAnsiTheme="minorHAnsi" w:cstheme="minorHAnsi"/>
          <w:iCs/>
          <w:lang w:eastAsia="en-US"/>
        </w:rPr>
        <w:t>a</w:t>
      </w:r>
      <w:r w:rsidR="00964556" w:rsidRPr="00791663">
        <w:rPr>
          <w:rFonts w:asciiTheme="minorHAnsi" w:hAnsiTheme="minorHAnsi" w:cstheme="minorHAnsi"/>
          <w:iCs/>
          <w:lang w:eastAsia="en-US"/>
        </w:rPr>
        <w:t xml:space="preserve"> tolmač</w:t>
      </w:r>
      <w:r w:rsidR="00526D6E" w:rsidRPr="00791663">
        <w:rPr>
          <w:rFonts w:asciiTheme="minorHAnsi" w:hAnsiTheme="minorHAnsi" w:cstheme="minorHAnsi"/>
          <w:iCs/>
          <w:lang w:eastAsia="en-US"/>
        </w:rPr>
        <w:t>a</w:t>
      </w:r>
      <w:r w:rsidR="00964556" w:rsidRPr="00791663">
        <w:rPr>
          <w:rFonts w:asciiTheme="minorHAnsi" w:hAnsiTheme="minorHAnsi" w:cstheme="minorHAnsi"/>
          <w:iCs/>
          <w:lang w:eastAsia="en-US"/>
        </w:rPr>
        <w:t>, ki se pri delu izmenjujeta.</w:t>
      </w:r>
      <w:r w:rsidR="00516286" w:rsidRPr="00791663">
        <w:rPr>
          <w:rFonts w:asciiTheme="minorHAnsi" w:hAnsiTheme="minorHAnsi" w:cstheme="minorHAnsi"/>
          <w:iCs/>
          <w:lang w:eastAsia="en-US"/>
        </w:rPr>
        <w:t xml:space="preserve"> Pri odločanju o delovni obremenitvi enega tolmača pri konsekutivnem tolmačenju se upoštevajo poklicni standardi</w:t>
      </w:r>
      <w:r w:rsidR="00FA73CA" w:rsidRPr="00791663">
        <w:rPr>
          <w:rFonts w:asciiTheme="minorHAnsi" w:hAnsiTheme="minorHAnsi" w:cstheme="minorHAnsi"/>
          <w:iCs/>
          <w:lang w:eastAsia="en-US"/>
        </w:rPr>
        <w:t xml:space="preserve">, uveljavljena praksa </w:t>
      </w:r>
      <w:r w:rsidR="00516286" w:rsidRPr="00791663">
        <w:rPr>
          <w:rFonts w:asciiTheme="minorHAnsi" w:hAnsiTheme="minorHAnsi" w:cstheme="minorHAnsi"/>
          <w:iCs/>
          <w:lang w:eastAsia="en-US"/>
        </w:rPr>
        <w:t>in</w:t>
      </w:r>
      <w:r w:rsidR="00FA73CA" w:rsidRPr="00791663">
        <w:rPr>
          <w:rFonts w:asciiTheme="minorHAnsi" w:hAnsiTheme="minorHAnsi" w:cstheme="minorHAnsi"/>
          <w:iCs/>
          <w:lang w:eastAsia="en-US"/>
        </w:rPr>
        <w:t xml:space="preserve"> posebne </w:t>
      </w:r>
      <w:r w:rsidR="00516286" w:rsidRPr="00791663">
        <w:rPr>
          <w:rFonts w:asciiTheme="minorHAnsi" w:hAnsiTheme="minorHAnsi" w:cstheme="minorHAnsi"/>
          <w:iCs/>
          <w:lang w:eastAsia="en-US"/>
        </w:rPr>
        <w:t>okoliščine posameznega tolmač</w:t>
      </w:r>
      <w:r w:rsidR="00FA73CA" w:rsidRPr="00791663">
        <w:rPr>
          <w:rFonts w:asciiTheme="minorHAnsi" w:hAnsiTheme="minorHAnsi" w:cstheme="minorHAnsi"/>
          <w:iCs/>
          <w:lang w:eastAsia="en-US"/>
        </w:rPr>
        <w:t>e</w:t>
      </w:r>
      <w:r w:rsidR="00516286" w:rsidRPr="00791663">
        <w:rPr>
          <w:rFonts w:asciiTheme="minorHAnsi" w:hAnsiTheme="minorHAnsi" w:cstheme="minorHAnsi"/>
          <w:iCs/>
          <w:lang w:eastAsia="en-US"/>
        </w:rPr>
        <w:t>nja</w:t>
      </w:r>
      <w:r w:rsidR="00FA73CA" w:rsidRPr="00791663">
        <w:rPr>
          <w:rFonts w:asciiTheme="minorHAnsi" w:hAnsiTheme="minorHAnsi" w:cstheme="minorHAnsi"/>
          <w:iCs/>
          <w:lang w:eastAsia="en-US"/>
        </w:rPr>
        <w:t>.</w:t>
      </w:r>
      <w:r w:rsidR="00983482" w:rsidRPr="00791663">
        <w:rPr>
          <w:rFonts w:asciiTheme="minorHAnsi" w:hAnsiTheme="minorHAnsi" w:cstheme="minorHAnsi"/>
          <w:iCs/>
          <w:lang w:eastAsia="en-US"/>
        </w:rPr>
        <w:t xml:space="preserve"> O delovni obremenitvi </w:t>
      </w:r>
      <w:r w:rsidR="00087664" w:rsidRPr="00791663">
        <w:rPr>
          <w:rFonts w:asciiTheme="minorHAnsi" w:hAnsiTheme="minorHAnsi" w:cstheme="minorHAnsi"/>
          <w:iCs/>
          <w:lang w:eastAsia="en-US"/>
        </w:rPr>
        <w:t xml:space="preserve">tolmača </w:t>
      </w:r>
      <w:r w:rsidR="00983482" w:rsidRPr="00791663">
        <w:rPr>
          <w:rFonts w:asciiTheme="minorHAnsi" w:hAnsiTheme="minorHAnsi" w:cstheme="minorHAnsi"/>
          <w:iCs/>
          <w:lang w:eastAsia="en-US"/>
        </w:rPr>
        <w:t>lahko odloča samo ustrezno strokovno usposobljen</w:t>
      </w:r>
      <w:r w:rsidR="00087664" w:rsidRPr="00791663">
        <w:rPr>
          <w:rFonts w:asciiTheme="minorHAnsi" w:hAnsiTheme="minorHAnsi" w:cstheme="minorHAnsi"/>
          <w:iCs/>
          <w:lang w:eastAsia="en-US"/>
        </w:rPr>
        <w:t>i</w:t>
      </w:r>
      <w:r w:rsidR="00983482" w:rsidRPr="00791663">
        <w:rPr>
          <w:rFonts w:asciiTheme="minorHAnsi" w:hAnsiTheme="minorHAnsi" w:cstheme="minorHAnsi"/>
          <w:iCs/>
          <w:lang w:eastAsia="en-US"/>
        </w:rPr>
        <w:t xml:space="preserve"> tolmač z večletnimi izkušnjami tolmačenja ali izkušnjami tolmača </w:t>
      </w:r>
      <w:r w:rsidR="004571ED" w:rsidRPr="00791663">
        <w:rPr>
          <w:rFonts w:asciiTheme="minorHAnsi" w:hAnsiTheme="minorHAnsi" w:cstheme="minorHAnsi"/>
          <w:iCs/>
          <w:lang w:eastAsia="en-US"/>
        </w:rPr>
        <w:t>svetovalca</w:t>
      </w:r>
      <w:r w:rsidR="00983482" w:rsidRPr="00791663">
        <w:rPr>
          <w:rFonts w:asciiTheme="minorHAnsi" w:hAnsiTheme="minorHAnsi" w:cstheme="minorHAnsi"/>
          <w:iCs/>
          <w:lang w:eastAsia="en-US"/>
        </w:rPr>
        <w:t>.</w:t>
      </w:r>
    </w:p>
    <w:p w14:paraId="061CAB8E" w14:textId="77777777" w:rsidR="00242192" w:rsidRPr="00791663" w:rsidRDefault="00242192" w:rsidP="00964556">
      <w:pPr>
        <w:spacing w:line="276" w:lineRule="auto"/>
        <w:jc w:val="both"/>
        <w:rPr>
          <w:rFonts w:asciiTheme="minorHAnsi" w:hAnsiTheme="minorHAnsi" w:cstheme="minorHAnsi"/>
          <w:iCs/>
          <w:lang w:eastAsia="en-US"/>
        </w:rPr>
      </w:pPr>
    </w:p>
    <w:p w14:paraId="0CD7FFF1" w14:textId="63BA807A" w:rsidR="00517237" w:rsidRPr="00791663" w:rsidRDefault="00087664" w:rsidP="00964556">
      <w:pPr>
        <w:spacing w:line="276" w:lineRule="auto"/>
        <w:jc w:val="both"/>
        <w:rPr>
          <w:rFonts w:asciiTheme="minorHAnsi" w:hAnsiTheme="minorHAnsi" w:cstheme="minorHAnsi"/>
        </w:rPr>
      </w:pPr>
      <w:r w:rsidRPr="00791663">
        <w:rPr>
          <w:rFonts w:asciiTheme="minorHAnsi" w:hAnsiTheme="minorHAnsi" w:cstheme="minorHAnsi"/>
          <w:iCs/>
          <w:lang w:eastAsia="en-US"/>
        </w:rPr>
        <w:t>Za zag</w:t>
      </w:r>
      <w:r w:rsidR="008D133A" w:rsidRPr="00791663">
        <w:rPr>
          <w:rFonts w:asciiTheme="minorHAnsi" w:hAnsiTheme="minorHAnsi" w:cstheme="minorHAnsi"/>
          <w:iCs/>
          <w:lang w:eastAsia="en-US"/>
        </w:rPr>
        <w:t>otavljanj</w:t>
      </w:r>
      <w:r w:rsidR="00DE48A7" w:rsidRPr="00791663">
        <w:rPr>
          <w:rFonts w:asciiTheme="minorHAnsi" w:hAnsiTheme="minorHAnsi" w:cstheme="minorHAnsi"/>
          <w:iCs/>
          <w:lang w:eastAsia="en-US"/>
        </w:rPr>
        <w:t>e</w:t>
      </w:r>
      <w:r w:rsidR="008D133A" w:rsidRPr="00791663">
        <w:rPr>
          <w:rFonts w:asciiTheme="minorHAnsi" w:hAnsiTheme="minorHAnsi" w:cstheme="minorHAnsi"/>
          <w:iCs/>
          <w:lang w:eastAsia="en-US"/>
        </w:rPr>
        <w:t xml:space="preserve"> kakovosti</w:t>
      </w:r>
      <w:r w:rsidRPr="00791663">
        <w:rPr>
          <w:rFonts w:asciiTheme="minorHAnsi" w:hAnsiTheme="minorHAnsi" w:cstheme="minorHAnsi"/>
          <w:iCs/>
          <w:lang w:eastAsia="en-US"/>
        </w:rPr>
        <w:t xml:space="preserve"> tolmačenja</w:t>
      </w:r>
      <w:r w:rsidR="008D133A" w:rsidRPr="00791663">
        <w:rPr>
          <w:rFonts w:asciiTheme="minorHAnsi" w:hAnsiTheme="minorHAnsi" w:cstheme="minorHAnsi"/>
          <w:iCs/>
          <w:lang w:eastAsia="en-US"/>
        </w:rPr>
        <w:t xml:space="preserve"> in ustreznih delovnih pogojev za tolmače </w:t>
      </w:r>
      <w:r w:rsidR="008D133A" w:rsidRPr="00791663">
        <w:rPr>
          <w:rFonts w:asciiTheme="minorHAnsi" w:hAnsiTheme="minorHAnsi" w:cstheme="minorHAnsi"/>
          <w:lang w:eastAsia="en-US"/>
        </w:rPr>
        <w:t xml:space="preserve">naročnik zagotovi ustrezno in kakovostno opremo za </w:t>
      </w:r>
      <w:r w:rsidR="008D133A" w:rsidRPr="00791663">
        <w:rPr>
          <w:rFonts w:asciiTheme="minorHAnsi" w:hAnsiTheme="minorHAnsi" w:cstheme="minorHAnsi"/>
          <w:b/>
          <w:lang w:eastAsia="en-US"/>
        </w:rPr>
        <w:t>simultano tolmačenje</w:t>
      </w:r>
      <w:r w:rsidR="00633BFE" w:rsidRPr="00791663">
        <w:rPr>
          <w:rFonts w:asciiTheme="minorHAnsi" w:hAnsiTheme="minorHAnsi" w:cstheme="minorHAnsi"/>
          <w:lang w:eastAsia="en-US"/>
        </w:rPr>
        <w:t>.</w:t>
      </w:r>
      <w:r w:rsidR="00B41453" w:rsidRPr="00791663">
        <w:rPr>
          <w:rStyle w:val="Sprotnaopomba-sklic"/>
          <w:rFonts w:asciiTheme="minorHAnsi" w:hAnsiTheme="minorHAnsi" w:cstheme="minorHAnsi"/>
          <w:b/>
          <w:lang w:eastAsia="en-US"/>
        </w:rPr>
        <w:footnoteReference w:id="18"/>
      </w:r>
      <w:r w:rsidR="008D133A" w:rsidRPr="00791663">
        <w:rPr>
          <w:rFonts w:asciiTheme="minorHAnsi" w:hAnsiTheme="minorHAnsi" w:cstheme="minorHAnsi"/>
          <w:lang w:eastAsia="en-US"/>
        </w:rPr>
        <w:t xml:space="preserve"> </w:t>
      </w:r>
    </w:p>
    <w:p w14:paraId="4D67CA4D" w14:textId="77777777" w:rsidR="00242192" w:rsidRPr="00791663" w:rsidRDefault="00242192" w:rsidP="00964556">
      <w:pPr>
        <w:spacing w:line="276" w:lineRule="auto"/>
        <w:jc w:val="both"/>
        <w:rPr>
          <w:rFonts w:asciiTheme="minorHAnsi" w:hAnsiTheme="minorHAnsi" w:cstheme="minorHAnsi"/>
        </w:rPr>
      </w:pPr>
    </w:p>
    <w:p w14:paraId="4004CC0F" w14:textId="55EA38C5" w:rsidR="001755F8" w:rsidRPr="00791663" w:rsidRDefault="008D133A" w:rsidP="00E86510">
      <w:pPr>
        <w:spacing w:line="276" w:lineRule="auto"/>
        <w:jc w:val="both"/>
        <w:rPr>
          <w:rFonts w:asciiTheme="minorHAnsi" w:hAnsiTheme="minorHAnsi" w:cstheme="minorHAnsi"/>
          <w:iCs/>
          <w:lang w:eastAsia="en-US"/>
        </w:rPr>
      </w:pPr>
      <w:r w:rsidRPr="00791663">
        <w:rPr>
          <w:rFonts w:asciiTheme="minorHAnsi" w:hAnsiTheme="minorHAnsi" w:cstheme="minorHAnsi"/>
          <w:lang w:eastAsia="en-US"/>
        </w:rPr>
        <w:t xml:space="preserve"> </w:t>
      </w:r>
      <w:r w:rsidR="00964556" w:rsidRPr="00791663">
        <w:rPr>
          <w:rFonts w:asciiTheme="minorHAnsi" w:hAnsiTheme="minorHAnsi" w:cstheme="minorHAnsi"/>
          <w:iCs/>
          <w:lang w:eastAsia="en-US"/>
        </w:rPr>
        <w:t xml:space="preserve">Pri simultanem tolmačenju tolmač pred </w:t>
      </w:r>
      <w:r w:rsidR="008D6434" w:rsidRPr="00791663">
        <w:rPr>
          <w:rFonts w:asciiTheme="minorHAnsi" w:hAnsiTheme="minorHAnsi" w:cstheme="minorHAnsi"/>
          <w:iCs/>
          <w:lang w:eastAsia="en-US"/>
        </w:rPr>
        <w:t xml:space="preserve">začetkom </w:t>
      </w:r>
      <w:r w:rsidR="00964556" w:rsidRPr="00791663">
        <w:rPr>
          <w:rFonts w:asciiTheme="minorHAnsi" w:hAnsiTheme="minorHAnsi" w:cstheme="minorHAnsi"/>
          <w:iCs/>
          <w:lang w:eastAsia="en-US"/>
        </w:rPr>
        <w:t>dogodk</w:t>
      </w:r>
      <w:r w:rsidR="008D6434" w:rsidRPr="00791663">
        <w:rPr>
          <w:rFonts w:asciiTheme="minorHAnsi" w:hAnsiTheme="minorHAnsi" w:cstheme="minorHAnsi"/>
          <w:iCs/>
          <w:lang w:eastAsia="en-US"/>
        </w:rPr>
        <w:t>a</w:t>
      </w:r>
      <w:r w:rsidR="00964556" w:rsidRPr="00791663">
        <w:rPr>
          <w:rFonts w:asciiTheme="minorHAnsi" w:hAnsiTheme="minorHAnsi" w:cstheme="minorHAnsi"/>
          <w:iCs/>
          <w:lang w:eastAsia="en-US"/>
        </w:rPr>
        <w:t xml:space="preserve"> s tehničnim osebjem preveri delovanje opreme za tolmačenje</w:t>
      </w:r>
      <w:r w:rsidR="005C3CCB" w:rsidRPr="00791663">
        <w:rPr>
          <w:rFonts w:asciiTheme="minorHAnsi" w:hAnsiTheme="minorHAnsi" w:cstheme="minorHAnsi"/>
          <w:iCs/>
          <w:lang w:eastAsia="en-US"/>
        </w:rPr>
        <w:t>.</w:t>
      </w:r>
      <w:r w:rsidR="00964556" w:rsidRPr="00791663">
        <w:rPr>
          <w:rFonts w:asciiTheme="minorHAnsi" w:hAnsiTheme="minorHAnsi" w:cstheme="minorHAnsi"/>
          <w:iCs/>
          <w:lang w:eastAsia="en-US"/>
        </w:rPr>
        <w:t xml:space="preserve"> Če je predvideno</w:t>
      </w:r>
      <w:r w:rsidR="006A71C4" w:rsidRPr="00791663">
        <w:rPr>
          <w:rFonts w:asciiTheme="minorHAnsi" w:hAnsiTheme="minorHAnsi" w:cstheme="minorHAnsi"/>
          <w:iCs/>
          <w:lang w:eastAsia="en-US"/>
        </w:rPr>
        <w:t xml:space="preserve">, da bo </w:t>
      </w:r>
      <w:r w:rsidR="00964556" w:rsidRPr="00791663">
        <w:rPr>
          <w:rFonts w:asciiTheme="minorHAnsi" w:hAnsiTheme="minorHAnsi" w:cstheme="minorHAnsi"/>
          <w:iCs/>
          <w:lang w:eastAsia="en-US"/>
        </w:rPr>
        <w:t xml:space="preserve">tolmačenje daljše od </w:t>
      </w:r>
      <w:r w:rsidR="00E86510" w:rsidRPr="00791663">
        <w:rPr>
          <w:rFonts w:asciiTheme="minorHAnsi" w:hAnsiTheme="minorHAnsi" w:cstheme="minorHAnsi"/>
          <w:iCs/>
          <w:lang w:eastAsia="en-US"/>
        </w:rPr>
        <w:t xml:space="preserve">približno </w:t>
      </w:r>
      <w:r w:rsidR="00964556" w:rsidRPr="00791663">
        <w:rPr>
          <w:rFonts w:asciiTheme="minorHAnsi" w:hAnsiTheme="minorHAnsi" w:cstheme="minorHAnsi"/>
          <w:iCs/>
          <w:lang w:eastAsia="en-US"/>
        </w:rPr>
        <w:t>30</w:t>
      </w:r>
      <w:r w:rsidR="006A71C4" w:rsidRPr="00791663">
        <w:rPr>
          <w:rFonts w:asciiTheme="minorHAnsi" w:hAnsiTheme="minorHAnsi" w:cstheme="minorHAnsi"/>
          <w:iCs/>
          <w:lang w:eastAsia="en-US"/>
        </w:rPr>
        <w:t> </w:t>
      </w:r>
      <w:r w:rsidR="00964556" w:rsidRPr="00791663">
        <w:rPr>
          <w:rFonts w:asciiTheme="minorHAnsi" w:hAnsiTheme="minorHAnsi" w:cstheme="minorHAnsi"/>
          <w:iCs/>
          <w:lang w:eastAsia="en-US"/>
        </w:rPr>
        <w:t xml:space="preserve">minut, se v skladu z mednarodnimi standardi (AIIC) zagotovita dva tolmača, ki </w:t>
      </w:r>
      <w:r w:rsidR="00E86510" w:rsidRPr="00791663">
        <w:rPr>
          <w:rFonts w:asciiTheme="minorHAnsi" w:hAnsiTheme="minorHAnsi" w:cstheme="minorHAnsi"/>
          <w:iCs/>
          <w:lang w:eastAsia="en-US"/>
        </w:rPr>
        <w:t>se pri delu izmenjujeta. Pri odločanju o delovni obremenitvi enega tolmača pri simultanem tolmačenju se upoštevajo poklicni standardi, uveljavljena praksa in posebne okoliščine posameznega tolmačenja.</w:t>
      </w:r>
      <w:r w:rsidR="0036055C" w:rsidRPr="00791663">
        <w:rPr>
          <w:rFonts w:asciiTheme="minorHAnsi" w:hAnsiTheme="minorHAnsi" w:cstheme="minorHAnsi"/>
          <w:iCs/>
          <w:lang w:eastAsia="en-US"/>
        </w:rPr>
        <w:t xml:space="preserve"> O delovni obremenitvi </w:t>
      </w:r>
      <w:r w:rsidR="00087664" w:rsidRPr="00791663">
        <w:rPr>
          <w:rFonts w:asciiTheme="minorHAnsi" w:hAnsiTheme="minorHAnsi" w:cstheme="minorHAnsi"/>
          <w:iCs/>
          <w:lang w:eastAsia="en-US"/>
        </w:rPr>
        <w:t xml:space="preserve">tolmača </w:t>
      </w:r>
      <w:r w:rsidR="0036055C" w:rsidRPr="00791663">
        <w:rPr>
          <w:rFonts w:asciiTheme="minorHAnsi" w:hAnsiTheme="minorHAnsi" w:cstheme="minorHAnsi"/>
          <w:iCs/>
          <w:lang w:eastAsia="en-US"/>
        </w:rPr>
        <w:t>lahko odloča sam</w:t>
      </w:r>
      <w:r w:rsidR="00DE48A7" w:rsidRPr="00791663">
        <w:rPr>
          <w:rFonts w:asciiTheme="minorHAnsi" w:hAnsiTheme="minorHAnsi" w:cstheme="minorHAnsi"/>
          <w:iCs/>
          <w:lang w:eastAsia="en-US"/>
        </w:rPr>
        <w:t>o ustrezno strokovno usposobljeni</w:t>
      </w:r>
      <w:r w:rsidR="0036055C" w:rsidRPr="00791663">
        <w:rPr>
          <w:rFonts w:asciiTheme="minorHAnsi" w:hAnsiTheme="minorHAnsi" w:cstheme="minorHAnsi"/>
          <w:iCs/>
          <w:lang w:eastAsia="en-US"/>
        </w:rPr>
        <w:t xml:space="preserve"> tolmač z večletnimi izkušnjami tolmačenja</w:t>
      </w:r>
      <w:r w:rsidR="0027370B" w:rsidRPr="00791663">
        <w:rPr>
          <w:rFonts w:asciiTheme="minorHAnsi" w:hAnsiTheme="minorHAnsi" w:cstheme="minorHAnsi"/>
          <w:iCs/>
          <w:lang w:eastAsia="en-US"/>
        </w:rPr>
        <w:t xml:space="preserve"> ali izkušnjami tolmača </w:t>
      </w:r>
      <w:r w:rsidR="004571ED" w:rsidRPr="00791663">
        <w:rPr>
          <w:rFonts w:asciiTheme="minorHAnsi" w:hAnsiTheme="minorHAnsi" w:cstheme="minorHAnsi"/>
          <w:iCs/>
          <w:lang w:eastAsia="en-US"/>
        </w:rPr>
        <w:t>svetovalca</w:t>
      </w:r>
      <w:r w:rsidR="0027370B" w:rsidRPr="00791663">
        <w:rPr>
          <w:rFonts w:asciiTheme="minorHAnsi" w:hAnsiTheme="minorHAnsi" w:cstheme="minorHAnsi"/>
          <w:iCs/>
          <w:lang w:eastAsia="en-US"/>
        </w:rPr>
        <w:t xml:space="preserve">. </w:t>
      </w:r>
    </w:p>
    <w:p w14:paraId="450883DA" w14:textId="2878B025" w:rsidR="00161816" w:rsidRPr="00791663" w:rsidRDefault="00161816" w:rsidP="00964556">
      <w:pPr>
        <w:spacing w:line="276" w:lineRule="auto"/>
        <w:jc w:val="both"/>
        <w:rPr>
          <w:rFonts w:asciiTheme="minorHAnsi" w:hAnsiTheme="minorHAnsi" w:cstheme="minorHAnsi"/>
          <w:iCs/>
          <w:lang w:eastAsia="en-US"/>
        </w:rPr>
      </w:pPr>
    </w:p>
    <w:p w14:paraId="0C497335" w14:textId="7A5AE6E1" w:rsidR="00087664" w:rsidRPr="00791663" w:rsidRDefault="00983482" w:rsidP="00087664">
      <w:pPr>
        <w:spacing w:line="276" w:lineRule="auto"/>
        <w:jc w:val="both"/>
        <w:rPr>
          <w:rFonts w:asciiTheme="minorHAnsi" w:hAnsiTheme="minorHAnsi" w:cstheme="minorHAnsi"/>
          <w:lang w:eastAsia="en-US"/>
        </w:rPr>
      </w:pPr>
      <w:r w:rsidRPr="00791663">
        <w:rPr>
          <w:rFonts w:asciiTheme="minorHAnsi" w:hAnsiTheme="minorHAnsi" w:cstheme="minorHAnsi"/>
          <w:iCs/>
          <w:lang w:eastAsia="en-US"/>
        </w:rPr>
        <w:t xml:space="preserve">Pri </w:t>
      </w:r>
      <w:proofErr w:type="spellStart"/>
      <w:r w:rsidRPr="00791663">
        <w:rPr>
          <w:rFonts w:asciiTheme="minorHAnsi" w:hAnsiTheme="minorHAnsi" w:cstheme="minorHAnsi"/>
          <w:b/>
          <w:iCs/>
          <w:lang w:eastAsia="en-US"/>
        </w:rPr>
        <w:t>šepetanem</w:t>
      </w:r>
      <w:proofErr w:type="spellEnd"/>
      <w:r w:rsidRPr="00791663">
        <w:rPr>
          <w:rFonts w:asciiTheme="minorHAnsi" w:hAnsiTheme="minorHAnsi" w:cstheme="minorHAnsi"/>
          <w:b/>
          <w:iCs/>
          <w:lang w:eastAsia="en-US"/>
        </w:rPr>
        <w:t xml:space="preserve"> tolmačenju</w:t>
      </w:r>
      <w:r w:rsidRPr="00791663">
        <w:rPr>
          <w:rFonts w:asciiTheme="minorHAnsi" w:hAnsiTheme="minorHAnsi" w:cstheme="minorHAnsi"/>
          <w:iCs/>
          <w:lang w:eastAsia="en-US"/>
        </w:rPr>
        <w:t xml:space="preserve"> mora t</w:t>
      </w:r>
      <w:r w:rsidR="00964556" w:rsidRPr="00791663">
        <w:rPr>
          <w:rFonts w:asciiTheme="minorHAnsi" w:hAnsiTheme="minorHAnsi" w:cstheme="minorHAnsi"/>
          <w:iCs/>
          <w:lang w:eastAsia="en-US"/>
        </w:rPr>
        <w:t xml:space="preserve">olmač </w:t>
      </w:r>
      <w:r w:rsidR="00FF2367" w:rsidRPr="00791663">
        <w:rPr>
          <w:rFonts w:asciiTheme="minorHAnsi" w:hAnsiTheme="minorHAnsi" w:cstheme="minorHAnsi"/>
          <w:iCs/>
          <w:lang w:eastAsia="en-US"/>
        </w:rPr>
        <w:t xml:space="preserve">ves čas tolmačenja dobro slišati govorca ter videti </w:t>
      </w:r>
      <w:r w:rsidR="00964556" w:rsidRPr="00791663">
        <w:rPr>
          <w:rFonts w:asciiTheme="minorHAnsi" w:hAnsiTheme="minorHAnsi" w:cstheme="minorHAnsi"/>
          <w:iCs/>
          <w:lang w:eastAsia="en-US"/>
        </w:rPr>
        <w:t>g</w:t>
      </w:r>
      <w:r w:rsidR="006467E8" w:rsidRPr="00791663">
        <w:rPr>
          <w:rFonts w:asciiTheme="minorHAnsi" w:hAnsiTheme="minorHAnsi" w:cstheme="minorHAnsi"/>
          <w:iCs/>
          <w:lang w:eastAsia="en-US"/>
        </w:rPr>
        <w:t>ovorc</w:t>
      </w:r>
      <w:r w:rsidR="00964556" w:rsidRPr="00791663">
        <w:rPr>
          <w:rFonts w:asciiTheme="minorHAnsi" w:hAnsiTheme="minorHAnsi" w:cstheme="minorHAnsi"/>
          <w:iCs/>
          <w:lang w:eastAsia="en-US"/>
        </w:rPr>
        <w:t xml:space="preserve">a in vsebine, ki jih </w:t>
      </w:r>
      <w:r w:rsidR="00FF2367" w:rsidRPr="00791663">
        <w:rPr>
          <w:rFonts w:asciiTheme="minorHAnsi" w:hAnsiTheme="minorHAnsi" w:cstheme="minorHAnsi"/>
          <w:iCs/>
          <w:lang w:eastAsia="en-US"/>
        </w:rPr>
        <w:t xml:space="preserve">ta </w:t>
      </w:r>
      <w:r w:rsidR="00964556" w:rsidRPr="00791663">
        <w:rPr>
          <w:rFonts w:asciiTheme="minorHAnsi" w:hAnsiTheme="minorHAnsi" w:cstheme="minorHAnsi"/>
          <w:iCs/>
          <w:lang w:eastAsia="en-US"/>
        </w:rPr>
        <w:t xml:space="preserve">predvaja </w:t>
      </w:r>
      <w:r w:rsidR="00526D6E" w:rsidRPr="00791663">
        <w:rPr>
          <w:rFonts w:asciiTheme="minorHAnsi" w:hAnsiTheme="minorHAnsi" w:cstheme="minorHAnsi"/>
          <w:iCs/>
          <w:lang w:eastAsia="en-US"/>
        </w:rPr>
        <w:t>občinstvu</w:t>
      </w:r>
      <w:r w:rsidR="00FF2367" w:rsidRPr="00791663">
        <w:rPr>
          <w:rFonts w:asciiTheme="minorHAnsi" w:hAnsiTheme="minorHAnsi" w:cstheme="minorHAnsi"/>
          <w:iCs/>
          <w:lang w:eastAsia="en-US"/>
        </w:rPr>
        <w:t xml:space="preserve">. Vse to </w:t>
      </w:r>
      <w:r w:rsidR="00964556" w:rsidRPr="00791663">
        <w:rPr>
          <w:rFonts w:asciiTheme="minorHAnsi" w:hAnsiTheme="minorHAnsi" w:cstheme="minorHAnsi"/>
          <w:iCs/>
          <w:lang w:eastAsia="en-US"/>
        </w:rPr>
        <w:t>je treba upoštevati pri določitvi sedežnega reda</w:t>
      </w:r>
      <w:r w:rsidR="00FF2367" w:rsidRPr="00791663">
        <w:rPr>
          <w:rFonts w:asciiTheme="minorHAnsi" w:hAnsiTheme="minorHAnsi" w:cstheme="minorHAnsi"/>
          <w:iCs/>
          <w:lang w:eastAsia="en-US"/>
        </w:rPr>
        <w:t xml:space="preserve"> tolmača in njegovega poslušalca</w:t>
      </w:r>
      <w:r w:rsidR="00964556" w:rsidRPr="00791663">
        <w:rPr>
          <w:rFonts w:asciiTheme="minorHAnsi" w:hAnsiTheme="minorHAnsi" w:cstheme="minorHAnsi"/>
          <w:iCs/>
          <w:lang w:eastAsia="en-US"/>
        </w:rPr>
        <w:t>. Šepetano tolmačenje je idealno za enega</w:t>
      </w:r>
      <w:r w:rsidR="00FF2367" w:rsidRPr="00791663">
        <w:rPr>
          <w:rFonts w:asciiTheme="minorHAnsi" w:hAnsiTheme="minorHAnsi" w:cstheme="minorHAnsi"/>
          <w:iCs/>
          <w:lang w:eastAsia="en-US"/>
        </w:rPr>
        <w:t xml:space="preserve"> poslušalca</w:t>
      </w:r>
      <w:r w:rsidR="0037534F" w:rsidRPr="00791663">
        <w:rPr>
          <w:rFonts w:asciiTheme="minorHAnsi" w:hAnsiTheme="minorHAnsi" w:cstheme="minorHAnsi"/>
          <w:iCs/>
          <w:lang w:eastAsia="en-US"/>
        </w:rPr>
        <w:t>,</w:t>
      </w:r>
      <w:r w:rsidR="00FF2367" w:rsidRPr="00791663">
        <w:rPr>
          <w:rFonts w:asciiTheme="minorHAnsi" w:hAnsiTheme="minorHAnsi" w:cstheme="minorHAnsi"/>
          <w:iCs/>
          <w:lang w:eastAsia="en-US"/>
        </w:rPr>
        <w:t xml:space="preserve"> </w:t>
      </w:r>
      <w:r w:rsidR="0037534F" w:rsidRPr="00791663">
        <w:rPr>
          <w:rFonts w:asciiTheme="minorHAnsi" w:hAnsiTheme="minorHAnsi" w:cstheme="minorHAnsi"/>
          <w:iCs/>
          <w:lang w:eastAsia="en-US"/>
        </w:rPr>
        <w:t>l</w:t>
      </w:r>
      <w:r w:rsidR="00FF2367" w:rsidRPr="00791663">
        <w:rPr>
          <w:rFonts w:asciiTheme="minorHAnsi" w:hAnsiTheme="minorHAnsi" w:cstheme="minorHAnsi"/>
          <w:iCs/>
          <w:lang w:eastAsia="en-US"/>
        </w:rPr>
        <w:t xml:space="preserve">ahko </w:t>
      </w:r>
      <w:r w:rsidR="0037534F" w:rsidRPr="00791663">
        <w:rPr>
          <w:rFonts w:asciiTheme="minorHAnsi" w:hAnsiTheme="minorHAnsi" w:cstheme="minorHAnsi"/>
          <w:iCs/>
          <w:lang w:eastAsia="en-US"/>
        </w:rPr>
        <w:t xml:space="preserve">pa </w:t>
      </w:r>
      <w:r w:rsidR="00FF2367" w:rsidRPr="00791663">
        <w:rPr>
          <w:rFonts w:asciiTheme="minorHAnsi" w:hAnsiTheme="minorHAnsi" w:cstheme="minorHAnsi"/>
          <w:iCs/>
          <w:lang w:eastAsia="en-US"/>
        </w:rPr>
        <w:t xml:space="preserve">se šepetano tolmači dvema poslušalcema. Pri </w:t>
      </w:r>
      <w:proofErr w:type="spellStart"/>
      <w:r w:rsidR="00FF2367" w:rsidRPr="00791663">
        <w:rPr>
          <w:rFonts w:asciiTheme="minorHAnsi" w:hAnsiTheme="minorHAnsi" w:cstheme="minorHAnsi"/>
          <w:iCs/>
          <w:lang w:eastAsia="en-US"/>
        </w:rPr>
        <w:t>šepetanem</w:t>
      </w:r>
      <w:proofErr w:type="spellEnd"/>
      <w:r w:rsidR="00FF2367" w:rsidRPr="00791663">
        <w:rPr>
          <w:rFonts w:asciiTheme="minorHAnsi" w:hAnsiTheme="minorHAnsi" w:cstheme="minorHAnsi"/>
          <w:iCs/>
          <w:lang w:eastAsia="en-US"/>
        </w:rPr>
        <w:t xml:space="preserve"> tolmačenju je treba upoštevati, da je moteče za </w:t>
      </w:r>
      <w:r w:rsidR="00E75803" w:rsidRPr="00791663">
        <w:rPr>
          <w:rFonts w:asciiTheme="minorHAnsi" w:hAnsiTheme="minorHAnsi" w:cstheme="minorHAnsi"/>
          <w:iCs/>
          <w:lang w:eastAsia="en-US"/>
        </w:rPr>
        <w:t>pre</w:t>
      </w:r>
      <w:r w:rsidR="00FF2367" w:rsidRPr="00791663">
        <w:rPr>
          <w:rFonts w:asciiTheme="minorHAnsi" w:hAnsiTheme="minorHAnsi" w:cstheme="minorHAnsi"/>
          <w:iCs/>
          <w:lang w:eastAsia="en-US"/>
        </w:rPr>
        <w:t xml:space="preserve">ostale udeležence. </w:t>
      </w:r>
      <w:r w:rsidR="000C370C" w:rsidRPr="00791663">
        <w:rPr>
          <w:rFonts w:asciiTheme="minorHAnsi" w:hAnsiTheme="minorHAnsi" w:cstheme="minorHAnsi"/>
          <w:iCs/>
          <w:lang w:eastAsia="en-US"/>
        </w:rPr>
        <w:t xml:space="preserve">Ker je </w:t>
      </w:r>
      <w:r w:rsidR="00964556" w:rsidRPr="00791663">
        <w:rPr>
          <w:rFonts w:asciiTheme="minorHAnsi" w:hAnsiTheme="minorHAnsi" w:cstheme="minorHAnsi"/>
          <w:iCs/>
          <w:lang w:eastAsia="en-US"/>
        </w:rPr>
        <w:t xml:space="preserve">šepetano tolmačenje </w:t>
      </w:r>
      <w:r w:rsidR="009F4F88" w:rsidRPr="00791663">
        <w:rPr>
          <w:rFonts w:asciiTheme="minorHAnsi" w:hAnsiTheme="minorHAnsi" w:cstheme="minorHAnsi"/>
          <w:iCs/>
          <w:lang w:eastAsia="en-US"/>
        </w:rPr>
        <w:t xml:space="preserve">glede delovne obremenitve tolmača </w:t>
      </w:r>
      <w:r w:rsidR="000C370C" w:rsidRPr="00791663">
        <w:rPr>
          <w:rFonts w:asciiTheme="minorHAnsi" w:hAnsiTheme="minorHAnsi" w:cstheme="minorHAnsi"/>
          <w:iCs/>
          <w:lang w:eastAsia="en-US"/>
        </w:rPr>
        <w:t>zelo podobno simultanemu tolmačenju</w:t>
      </w:r>
      <w:r w:rsidR="003559FA" w:rsidRPr="00791663">
        <w:rPr>
          <w:rFonts w:asciiTheme="minorHAnsi" w:hAnsiTheme="minorHAnsi" w:cstheme="minorHAnsi"/>
          <w:iCs/>
          <w:lang w:eastAsia="en-US"/>
        </w:rPr>
        <w:t>,</w:t>
      </w:r>
      <w:r w:rsidR="009F4F88" w:rsidRPr="00791663">
        <w:rPr>
          <w:rFonts w:asciiTheme="minorHAnsi" w:hAnsiTheme="minorHAnsi" w:cstheme="minorHAnsi"/>
          <w:iCs/>
          <w:lang w:eastAsia="en-US"/>
        </w:rPr>
        <w:t xml:space="preserve"> je </w:t>
      </w:r>
      <w:r w:rsidR="00964556" w:rsidRPr="00791663">
        <w:rPr>
          <w:rFonts w:asciiTheme="minorHAnsi" w:hAnsiTheme="minorHAnsi" w:cstheme="minorHAnsi"/>
          <w:iCs/>
          <w:lang w:eastAsia="en-US"/>
        </w:rPr>
        <w:t>treba</w:t>
      </w:r>
      <w:r w:rsidR="00526D6E" w:rsidRPr="00791663">
        <w:rPr>
          <w:rFonts w:asciiTheme="minorHAnsi" w:hAnsiTheme="minorHAnsi" w:cstheme="minorHAnsi"/>
          <w:iCs/>
          <w:lang w:eastAsia="en-US"/>
        </w:rPr>
        <w:t xml:space="preserve"> pri</w:t>
      </w:r>
      <w:r w:rsidR="00964556" w:rsidRPr="00791663">
        <w:rPr>
          <w:rFonts w:asciiTheme="minorHAnsi" w:hAnsiTheme="minorHAnsi" w:cstheme="minorHAnsi"/>
          <w:iCs/>
          <w:lang w:eastAsia="en-US"/>
        </w:rPr>
        <w:t xml:space="preserve"> daljše</w:t>
      </w:r>
      <w:r w:rsidR="00526D6E" w:rsidRPr="00791663">
        <w:rPr>
          <w:rFonts w:asciiTheme="minorHAnsi" w:hAnsiTheme="minorHAnsi" w:cstheme="minorHAnsi"/>
          <w:iCs/>
          <w:lang w:eastAsia="en-US"/>
        </w:rPr>
        <w:t>m</w:t>
      </w:r>
      <w:r w:rsidR="00964556" w:rsidRPr="00791663">
        <w:rPr>
          <w:rFonts w:asciiTheme="minorHAnsi" w:hAnsiTheme="minorHAnsi" w:cstheme="minorHAnsi"/>
          <w:iCs/>
          <w:lang w:eastAsia="en-US"/>
        </w:rPr>
        <w:t xml:space="preserve"> tolmačenj</w:t>
      </w:r>
      <w:r w:rsidR="00526D6E" w:rsidRPr="00791663">
        <w:rPr>
          <w:rFonts w:asciiTheme="minorHAnsi" w:hAnsiTheme="minorHAnsi" w:cstheme="minorHAnsi"/>
          <w:iCs/>
          <w:lang w:eastAsia="en-US"/>
        </w:rPr>
        <w:t>u</w:t>
      </w:r>
      <w:r w:rsidR="00964556" w:rsidRPr="00791663">
        <w:rPr>
          <w:rFonts w:asciiTheme="minorHAnsi" w:hAnsiTheme="minorHAnsi" w:cstheme="minorHAnsi"/>
          <w:iCs/>
          <w:lang w:eastAsia="en-US"/>
        </w:rPr>
        <w:t xml:space="preserve"> zagotoviti dva tolmača, ki </w:t>
      </w:r>
      <w:r w:rsidR="009F4F88" w:rsidRPr="00791663">
        <w:rPr>
          <w:rFonts w:asciiTheme="minorHAnsi" w:hAnsiTheme="minorHAnsi" w:cstheme="minorHAnsi"/>
          <w:iCs/>
          <w:lang w:eastAsia="en-US"/>
        </w:rPr>
        <w:t>se pri delu izmenjujeta.</w:t>
      </w:r>
      <w:r w:rsidR="00964556" w:rsidRPr="00791663">
        <w:rPr>
          <w:rFonts w:asciiTheme="minorHAnsi" w:hAnsiTheme="minorHAnsi" w:cstheme="minorHAnsi"/>
          <w:iCs/>
          <w:lang w:eastAsia="en-US"/>
        </w:rPr>
        <w:t xml:space="preserve"> </w:t>
      </w:r>
      <w:r w:rsidR="00FF2367" w:rsidRPr="00791663">
        <w:rPr>
          <w:rFonts w:asciiTheme="minorHAnsi" w:hAnsiTheme="minorHAnsi" w:cstheme="minorHAnsi"/>
          <w:iCs/>
          <w:lang w:eastAsia="en-US"/>
        </w:rPr>
        <w:t xml:space="preserve">Poleg tega je šepetano tolmačenje velika </w:t>
      </w:r>
      <w:r w:rsidR="009F4F88" w:rsidRPr="00791663">
        <w:rPr>
          <w:rFonts w:asciiTheme="minorHAnsi" w:hAnsiTheme="minorHAnsi" w:cstheme="minorHAnsi"/>
          <w:iCs/>
          <w:lang w:eastAsia="en-US"/>
        </w:rPr>
        <w:t xml:space="preserve">obremenitev </w:t>
      </w:r>
      <w:r w:rsidR="00FF2367" w:rsidRPr="00791663">
        <w:rPr>
          <w:rFonts w:asciiTheme="minorHAnsi" w:hAnsiTheme="minorHAnsi" w:cstheme="minorHAnsi"/>
          <w:iCs/>
          <w:lang w:eastAsia="en-US"/>
        </w:rPr>
        <w:t xml:space="preserve">za </w:t>
      </w:r>
      <w:r w:rsidR="009F4F88" w:rsidRPr="00791663">
        <w:rPr>
          <w:rFonts w:asciiTheme="minorHAnsi" w:hAnsiTheme="minorHAnsi" w:cstheme="minorHAnsi"/>
          <w:iCs/>
          <w:lang w:eastAsia="en-US"/>
        </w:rPr>
        <w:t>glasilk</w:t>
      </w:r>
      <w:r w:rsidR="00FF2367" w:rsidRPr="00791663">
        <w:rPr>
          <w:rFonts w:asciiTheme="minorHAnsi" w:hAnsiTheme="minorHAnsi" w:cstheme="minorHAnsi"/>
          <w:iCs/>
          <w:lang w:eastAsia="en-US"/>
        </w:rPr>
        <w:t>e</w:t>
      </w:r>
      <w:r w:rsidR="009F4F88" w:rsidRPr="00791663">
        <w:rPr>
          <w:rFonts w:asciiTheme="minorHAnsi" w:hAnsiTheme="minorHAnsi" w:cstheme="minorHAnsi"/>
          <w:iCs/>
          <w:lang w:eastAsia="en-US"/>
        </w:rPr>
        <w:t xml:space="preserve">. Na obremenitev še </w:t>
      </w:r>
      <w:r w:rsidR="00964556" w:rsidRPr="00791663">
        <w:rPr>
          <w:rFonts w:asciiTheme="minorHAnsi" w:hAnsiTheme="minorHAnsi" w:cstheme="minorHAnsi"/>
          <w:iCs/>
          <w:lang w:eastAsia="en-US"/>
        </w:rPr>
        <w:t xml:space="preserve">dodatno </w:t>
      </w:r>
      <w:r w:rsidR="009F4F88" w:rsidRPr="00791663">
        <w:rPr>
          <w:rFonts w:asciiTheme="minorHAnsi" w:hAnsiTheme="minorHAnsi" w:cstheme="minorHAnsi"/>
          <w:iCs/>
          <w:lang w:eastAsia="en-US"/>
        </w:rPr>
        <w:t xml:space="preserve">vplivajo </w:t>
      </w:r>
      <w:r w:rsidR="00964556" w:rsidRPr="00791663">
        <w:rPr>
          <w:rFonts w:asciiTheme="minorHAnsi" w:hAnsiTheme="minorHAnsi" w:cstheme="minorHAnsi"/>
          <w:iCs/>
          <w:lang w:eastAsia="en-US"/>
        </w:rPr>
        <w:t xml:space="preserve">ambientalni zvoki in šumi iz okolice. </w:t>
      </w:r>
      <w:r w:rsidR="00087664" w:rsidRPr="00791663">
        <w:rPr>
          <w:rFonts w:asciiTheme="minorHAnsi" w:hAnsiTheme="minorHAnsi" w:cstheme="minorHAnsi"/>
          <w:iCs/>
          <w:lang w:eastAsia="en-US"/>
        </w:rPr>
        <w:t xml:space="preserve">O delovni obremenitvi tolmača lahko odloča samo ustrezno strokovno usposobljeni tolmač z večletnimi izkušnjami tolmačenja ali izkušnjami tolmača </w:t>
      </w:r>
      <w:r w:rsidR="004571ED" w:rsidRPr="00791663">
        <w:rPr>
          <w:rFonts w:asciiTheme="minorHAnsi" w:hAnsiTheme="minorHAnsi" w:cstheme="minorHAnsi"/>
          <w:iCs/>
          <w:lang w:eastAsia="en-US"/>
        </w:rPr>
        <w:t>svetovalca</w:t>
      </w:r>
      <w:r w:rsidR="00087664" w:rsidRPr="00791663">
        <w:rPr>
          <w:rFonts w:asciiTheme="minorHAnsi" w:hAnsiTheme="minorHAnsi" w:cstheme="minorHAnsi"/>
          <w:iCs/>
          <w:lang w:eastAsia="en-US"/>
        </w:rPr>
        <w:t>.</w:t>
      </w:r>
      <w:r w:rsidR="009B28DC" w:rsidRPr="00791663">
        <w:rPr>
          <w:rFonts w:asciiTheme="minorHAnsi" w:hAnsiTheme="minorHAnsi" w:cstheme="minorHAnsi"/>
          <w:iCs/>
          <w:lang w:eastAsia="en-US"/>
        </w:rPr>
        <w:t xml:space="preserve"> </w:t>
      </w:r>
    </w:p>
    <w:p w14:paraId="78D55EC4" w14:textId="0C0199BD" w:rsidR="00087664" w:rsidRPr="00791663" w:rsidRDefault="009B28DC" w:rsidP="00087664">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 xml:space="preserve"> </w:t>
      </w:r>
    </w:p>
    <w:p w14:paraId="5385FE6D" w14:textId="3972FB8D" w:rsidR="00FF2367" w:rsidRPr="00791663" w:rsidRDefault="0066580A"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 xml:space="preserve">O primernosti uporabe </w:t>
      </w:r>
      <w:r w:rsidRPr="00791663">
        <w:rPr>
          <w:rFonts w:asciiTheme="minorHAnsi" w:hAnsiTheme="minorHAnsi" w:cstheme="minorHAnsi"/>
          <w:b/>
          <w:iCs/>
          <w:lang w:eastAsia="en-US"/>
        </w:rPr>
        <w:t>prenosne opreme za tolmačenje</w:t>
      </w:r>
      <w:r w:rsidRPr="00791663">
        <w:rPr>
          <w:rFonts w:asciiTheme="minorHAnsi" w:hAnsiTheme="minorHAnsi" w:cstheme="minorHAnsi"/>
          <w:iCs/>
          <w:lang w:eastAsia="en-US"/>
        </w:rPr>
        <w:t xml:space="preserve"> lahko odloča samo ustrezno strokovno usposobljen</w:t>
      </w:r>
      <w:r w:rsidR="00087664" w:rsidRPr="00791663">
        <w:rPr>
          <w:rFonts w:asciiTheme="minorHAnsi" w:hAnsiTheme="minorHAnsi" w:cstheme="minorHAnsi"/>
          <w:iCs/>
          <w:lang w:eastAsia="en-US"/>
        </w:rPr>
        <w:t>i</w:t>
      </w:r>
      <w:r w:rsidRPr="00791663">
        <w:rPr>
          <w:rFonts w:asciiTheme="minorHAnsi" w:hAnsiTheme="minorHAnsi" w:cstheme="minorHAnsi"/>
          <w:iCs/>
          <w:lang w:eastAsia="en-US"/>
        </w:rPr>
        <w:t xml:space="preserve"> tolmač z večletnimi izkušnjami tolmačenja ali izkušnjami tolmača </w:t>
      </w:r>
      <w:r w:rsidR="004571ED" w:rsidRPr="00791663">
        <w:rPr>
          <w:rFonts w:asciiTheme="minorHAnsi" w:hAnsiTheme="minorHAnsi" w:cstheme="minorHAnsi"/>
          <w:iCs/>
          <w:lang w:eastAsia="en-US"/>
        </w:rPr>
        <w:t>svetovalca</w:t>
      </w:r>
      <w:r w:rsidRPr="00791663">
        <w:rPr>
          <w:rFonts w:asciiTheme="minorHAnsi" w:hAnsiTheme="minorHAnsi" w:cstheme="minorHAnsi"/>
          <w:iCs/>
          <w:lang w:eastAsia="en-US"/>
        </w:rPr>
        <w:t>.</w:t>
      </w:r>
    </w:p>
    <w:p w14:paraId="567E8B9D" w14:textId="0AD86935" w:rsidR="00FF2367" w:rsidRPr="00791663" w:rsidRDefault="00FF2367" w:rsidP="00964556">
      <w:pPr>
        <w:spacing w:line="276" w:lineRule="auto"/>
        <w:jc w:val="both"/>
        <w:rPr>
          <w:rFonts w:asciiTheme="minorHAnsi" w:hAnsiTheme="minorHAnsi" w:cstheme="minorHAnsi"/>
          <w:iCs/>
          <w:lang w:eastAsia="en-US"/>
        </w:rPr>
      </w:pPr>
    </w:p>
    <w:p w14:paraId="3FEC6231" w14:textId="12D2C508" w:rsidR="00242192" w:rsidRPr="00791663" w:rsidRDefault="00DB1F8B"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Za zagotavljanj</w:t>
      </w:r>
      <w:r w:rsidR="00087664" w:rsidRPr="00791663">
        <w:rPr>
          <w:rFonts w:asciiTheme="minorHAnsi" w:hAnsiTheme="minorHAnsi" w:cstheme="minorHAnsi"/>
          <w:iCs/>
          <w:lang w:eastAsia="en-US"/>
        </w:rPr>
        <w:t>e</w:t>
      </w:r>
      <w:r w:rsidRPr="00791663">
        <w:rPr>
          <w:rFonts w:asciiTheme="minorHAnsi" w:hAnsiTheme="minorHAnsi" w:cstheme="minorHAnsi"/>
          <w:iCs/>
          <w:lang w:eastAsia="en-US"/>
        </w:rPr>
        <w:t xml:space="preserve"> kakovosti </w:t>
      </w:r>
      <w:r w:rsidR="00087664" w:rsidRPr="00791663">
        <w:rPr>
          <w:rFonts w:asciiTheme="minorHAnsi" w:hAnsiTheme="minorHAnsi" w:cstheme="minorHAnsi"/>
          <w:iCs/>
          <w:lang w:eastAsia="en-US"/>
        </w:rPr>
        <w:t xml:space="preserve">tolmačenja </w:t>
      </w:r>
      <w:r w:rsidRPr="00791663">
        <w:rPr>
          <w:rFonts w:asciiTheme="minorHAnsi" w:hAnsiTheme="minorHAnsi" w:cstheme="minorHAnsi"/>
          <w:iCs/>
          <w:lang w:eastAsia="en-US"/>
        </w:rPr>
        <w:t xml:space="preserve">in ustreznih delovnih pogojev za tolmače se priporoča, da se za </w:t>
      </w:r>
      <w:r w:rsidRPr="00791663">
        <w:rPr>
          <w:rFonts w:asciiTheme="minorHAnsi" w:hAnsiTheme="minorHAnsi" w:cstheme="minorHAnsi"/>
          <w:b/>
          <w:iCs/>
          <w:lang w:eastAsia="en-US"/>
        </w:rPr>
        <w:t>tolmačenje na daljavo</w:t>
      </w:r>
      <w:r w:rsidRPr="00791663">
        <w:rPr>
          <w:rFonts w:asciiTheme="minorHAnsi" w:hAnsiTheme="minorHAnsi" w:cstheme="minorHAnsi"/>
          <w:iCs/>
          <w:lang w:eastAsia="en-US"/>
        </w:rPr>
        <w:t xml:space="preserve"> uporabi </w:t>
      </w:r>
      <w:proofErr w:type="spellStart"/>
      <w:r w:rsidRPr="00791663">
        <w:rPr>
          <w:rFonts w:asciiTheme="minorHAnsi" w:hAnsiTheme="minorHAnsi" w:cstheme="minorHAnsi"/>
          <w:iCs/>
          <w:lang w:eastAsia="en-US"/>
        </w:rPr>
        <w:t>tolmaški</w:t>
      </w:r>
      <w:proofErr w:type="spellEnd"/>
      <w:r w:rsidRPr="00791663">
        <w:rPr>
          <w:rFonts w:asciiTheme="minorHAnsi" w:hAnsiTheme="minorHAnsi" w:cstheme="minorHAnsi"/>
          <w:iCs/>
          <w:lang w:eastAsia="en-US"/>
        </w:rPr>
        <w:t xml:space="preserve"> studio</w:t>
      </w:r>
      <w:r w:rsidR="00633BFE" w:rsidRPr="00791663">
        <w:rPr>
          <w:rFonts w:asciiTheme="minorHAnsi" w:hAnsiTheme="minorHAnsi" w:cstheme="minorHAnsi"/>
          <w:iCs/>
          <w:lang w:eastAsia="en-US"/>
        </w:rPr>
        <w:t>.</w:t>
      </w:r>
      <w:r w:rsidR="00633BFE" w:rsidRPr="00791663">
        <w:rPr>
          <w:rStyle w:val="Sprotnaopomba-sklic"/>
          <w:rFonts w:asciiTheme="minorHAnsi" w:hAnsiTheme="minorHAnsi" w:cstheme="minorHAnsi"/>
          <w:iCs/>
          <w:lang w:eastAsia="en-US"/>
        </w:rPr>
        <w:footnoteReference w:id="19"/>
      </w:r>
      <w:r w:rsidRPr="00791663">
        <w:rPr>
          <w:rFonts w:asciiTheme="minorHAnsi" w:hAnsiTheme="minorHAnsi" w:cstheme="minorHAnsi"/>
          <w:iCs/>
          <w:lang w:eastAsia="en-US"/>
        </w:rPr>
        <w:t xml:space="preserve"> </w:t>
      </w:r>
    </w:p>
    <w:p w14:paraId="31699580" w14:textId="77777777" w:rsidR="00242192" w:rsidRPr="00791663" w:rsidRDefault="00242192" w:rsidP="00964556">
      <w:pPr>
        <w:spacing w:line="276" w:lineRule="auto"/>
        <w:jc w:val="both"/>
        <w:rPr>
          <w:rFonts w:asciiTheme="minorHAnsi" w:hAnsiTheme="minorHAnsi" w:cstheme="minorHAnsi"/>
          <w:iCs/>
          <w:lang w:eastAsia="en-US"/>
        </w:rPr>
      </w:pPr>
    </w:p>
    <w:p w14:paraId="5053D838" w14:textId="53C48234" w:rsidR="00964556" w:rsidRPr="00791663" w:rsidRDefault="00964556"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 xml:space="preserve">Pri tolmačenju na daljavo se tolmaču pred dogodkom </w:t>
      </w:r>
      <w:r w:rsidR="009F4F88" w:rsidRPr="00791663">
        <w:rPr>
          <w:rFonts w:asciiTheme="minorHAnsi" w:hAnsiTheme="minorHAnsi" w:cstheme="minorHAnsi"/>
          <w:iCs/>
          <w:lang w:eastAsia="en-US"/>
        </w:rPr>
        <w:t xml:space="preserve">lahko </w:t>
      </w:r>
      <w:r w:rsidRPr="00791663">
        <w:rPr>
          <w:rFonts w:asciiTheme="minorHAnsi" w:hAnsiTheme="minorHAnsi" w:cstheme="minorHAnsi"/>
          <w:iCs/>
          <w:lang w:eastAsia="en-US"/>
        </w:rPr>
        <w:t xml:space="preserve">zagotovi tehnični sestanek, </w:t>
      </w:r>
      <w:r w:rsidR="00E75803" w:rsidRPr="00791663">
        <w:rPr>
          <w:rFonts w:asciiTheme="minorHAnsi" w:hAnsiTheme="minorHAnsi" w:cstheme="minorHAnsi"/>
          <w:iCs/>
          <w:lang w:eastAsia="en-US"/>
        </w:rPr>
        <w:t xml:space="preserve">na </w:t>
      </w:r>
      <w:r w:rsidRPr="00791663">
        <w:rPr>
          <w:rFonts w:asciiTheme="minorHAnsi" w:hAnsiTheme="minorHAnsi" w:cstheme="minorHAnsi"/>
          <w:iCs/>
          <w:lang w:eastAsia="en-US"/>
        </w:rPr>
        <w:t>kater</w:t>
      </w:r>
      <w:r w:rsidR="00E75803" w:rsidRPr="00791663">
        <w:rPr>
          <w:rFonts w:asciiTheme="minorHAnsi" w:hAnsiTheme="minorHAnsi" w:cstheme="minorHAnsi"/>
          <w:iCs/>
          <w:lang w:eastAsia="en-US"/>
        </w:rPr>
        <w:t>e</w:t>
      </w:r>
      <w:r w:rsidRPr="00791663">
        <w:rPr>
          <w:rFonts w:asciiTheme="minorHAnsi" w:hAnsiTheme="minorHAnsi" w:cstheme="minorHAnsi"/>
          <w:iCs/>
          <w:lang w:eastAsia="en-US"/>
        </w:rPr>
        <w:t>m se tolmač nauči uporabljati izbrano platformo za tolmačenje na daljavo</w:t>
      </w:r>
      <w:r w:rsidR="0066580A" w:rsidRPr="00791663">
        <w:rPr>
          <w:rFonts w:asciiTheme="minorHAnsi" w:hAnsiTheme="minorHAnsi" w:cstheme="minorHAnsi"/>
          <w:iCs/>
          <w:lang w:eastAsia="en-US"/>
        </w:rPr>
        <w:t xml:space="preserve">, ki jo nato pred dogodkom </w:t>
      </w:r>
      <w:r w:rsidR="003559FA" w:rsidRPr="00791663">
        <w:rPr>
          <w:rFonts w:asciiTheme="minorHAnsi" w:hAnsiTheme="minorHAnsi" w:cstheme="minorHAnsi"/>
          <w:iCs/>
          <w:lang w:eastAsia="en-US"/>
        </w:rPr>
        <w:t>tudi preizkusi</w:t>
      </w:r>
      <w:r w:rsidRPr="00791663">
        <w:rPr>
          <w:rFonts w:asciiTheme="minorHAnsi" w:hAnsiTheme="minorHAnsi" w:cstheme="minorHAnsi"/>
          <w:iCs/>
          <w:lang w:eastAsia="en-US"/>
        </w:rPr>
        <w:t xml:space="preserve">. Hkrati se </w:t>
      </w:r>
      <w:r w:rsidR="00DB1F8B" w:rsidRPr="00791663">
        <w:rPr>
          <w:rFonts w:asciiTheme="minorHAnsi" w:hAnsiTheme="minorHAnsi" w:cstheme="minorHAnsi"/>
          <w:iCs/>
          <w:lang w:eastAsia="en-US"/>
        </w:rPr>
        <w:t xml:space="preserve">preizkus platforme za tolmačenje </w:t>
      </w:r>
      <w:r w:rsidRPr="00791663">
        <w:rPr>
          <w:rFonts w:asciiTheme="minorHAnsi" w:hAnsiTheme="minorHAnsi" w:cstheme="minorHAnsi"/>
          <w:iCs/>
          <w:lang w:eastAsia="en-US"/>
        </w:rPr>
        <w:t xml:space="preserve">omogoči </w:t>
      </w:r>
      <w:r w:rsidR="00DB1F8B" w:rsidRPr="00791663">
        <w:rPr>
          <w:rFonts w:asciiTheme="minorHAnsi" w:hAnsiTheme="minorHAnsi" w:cstheme="minorHAnsi"/>
          <w:iCs/>
          <w:lang w:eastAsia="en-US"/>
        </w:rPr>
        <w:t xml:space="preserve">tudi naročniku </w:t>
      </w:r>
      <w:r w:rsidRPr="00791663">
        <w:rPr>
          <w:rFonts w:asciiTheme="minorHAnsi" w:hAnsiTheme="minorHAnsi" w:cstheme="minorHAnsi"/>
          <w:iCs/>
          <w:lang w:eastAsia="en-US"/>
        </w:rPr>
        <w:t xml:space="preserve">in zagotovi želena raven podpore. Pred </w:t>
      </w:r>
      <w:r w:rsidR="009F4F88" w:rsidRPr="00791663">
        <w:rPr>
          <w:rFonts w:asciiTheme="minorHAnsi" w:hAnsiTheme="minorHAnsi" w:cstheme="minorHAnsi"/>
          <w:iCs/>
          <w:lang w:eastAsia="en-US"/>
        </w:rPr>
        <w:t xml:space="preserve">večjim </w:t>
      </w:r>
      <w:r w:rsidRPr="00791663">
        <w:rPr>
          <w:rFonts w:asciiTheme="minorHAnsi" w:hAnsiTheme="minorHAnsi" w:cstheme="minorHAnsi"/>
          <w:iCs/>
          <w:lang w:eastAsia="en-US"/>
        </w:rPr>
        <w:t>dogodkom je priporočljivo organizirati skupni informativni sestanek tolmačev, govorcev in organizatorjev dogodka s tehničnim preizkusom glede na predviden</w:t>
      </w:r>
      <w:r w:rsidR="00526D6E" w:rsidRPr="00791663">
        <w:rPr>
          <w:rFonts w:asciiTheme="minorHAnsi" w:hAnsiTheme="minorHAnsi" w:cstheme="minorHAnsi"/>
          <w:iCs/>
          <w:lang w:eastAsia="en-US"/>
        </w:rPr>
        <w:t>i</w:t>
      </w:r>
      <w:r w:rsidRPr="00791663">
        <w:rPr>
          <w:rFonts w:asciiTheme="minorHAnsi" w:hAnsiTheme="minorHAnsi" w:cstheme="minorHAnsi"/>
          <w:iCs/>
          <w:lang w:eastAsia="en-US"/>
        </w:rPr>
        <w:t xml:space="preserve"> potek dogodka (generalka).</w:t>
      </w:r>
      <w:r w:rsidR="001755F8" w:rsidRPr="00791663">
        <w:rPr>
          <w:rFonts w:asciiTheme="minorHAnsi" w:hAnsiTheme="minorHAnsi" w:cstheme="minorHAnsi"/>
          <w:iCs/>
          <w:lang w:eastAsia="en-US"/>
        </w:rPr>
        <w:t xml:space="preserve"> O delovni obremenitvi tolmača pri tolmačenju na daljavo lahko odloča samo ustrezno strokovno usposobljeni tolmač z večletnimi izkušnjami tolmačenja ali izkušnjami tolmača </w:t>
      </w:r>
      <w:r w:rsidR="004571ED" w:rsidRPr="00791663">
        <w:rPr>
          <w:rFonts w:asciiTheme="minorHAnsi" w:hAnsiTheme="minorHAnsi" w:cstheme="minorHAnsi"/>
          <w:iCs/>
          <w:lang w:eastAsia="en-US"/>
        </w:rPr>
        <w:t>svetovalca</w:t>
      </w:r>
      <w:r w:rsidR="001755F8" w:rsidRPr="00791663">
        <w:rPr>
          <w:rFonts w:asciiTheme="minorHAnsi" w:hAnsiTheme="minorHAnsi" w:cstheme="minorHAnsi"/>
          <w:iCs/>
          <w:lang w:eastAsia="en-US"/>
        </w:rPr>
        <w:t>.</w:t>
      </w:r>
    </w:p>
    <w:p w14:paraId="32205215" w14:textId="77777777" w:rsidR="00AB4951" w:rsidRPr="00791663" w:rsidRDefault="00AB4951" w:rsidP="00964556">
      <w:pPr>
        <w:spacing w:line="276" w:lineRule="auto"/>
        <w:jc w:val="both"/>
        <w:rPr>
          <w:rFonts w:asciiTheme="minorHAnsi" w:hAnsiTheme="minorHAnsi" w:cstheme="minorHAnsi"/>
          <w:iCs/>
          <w:lang w:eastAsia="en-US"/>
        </w:rPr>
      </w:pPr>
    </w:p>
    <w:p w14:paraId="36342C72" w14:textId="6B7B4649" w:rsidR="00AB4951" w:rsidRPr="00791663" w:rsidRDefault="00AB4951" w:rsidP="00AB4951">
      <w:pPr>
        <w:spacing w:line="276" w:lineRule="auto"/>
        <w:jc w:val="both"/>
        <w:rPr>
          <w:rFonts w:asciiTheme="minorHAnsi" w:hAnsiTheme="minorHAnsi" w:cstheme="minorHAnsi"/>
          <w:bCs/>
        </w:rPr>
      </w:pPr>
      <w:r w:rsidRPr="00791663">
        <w:rPr>
          <w:rFonts w:asciiTheme="minorHAnsi" w:hAnsiTheme="minorHAnsi" w:cstheme="minorHAnsi"/>
          <w:bCs/>
        </w:rPr>
        <w:t xml:space="preserve">Dodatek za tolmačenje na daljavo se obračuna samo za čas, ko se tolmači na daljavo. Na primer: tolmač, ki tolmači pet ur, od tega na daljavo eno uro, je upravičen do dodatka za tolmačenje na daljavo v višini 20 </w:t>
      </w:r>
      <w:r w:rsidR="00DC54BC" w:rsidRPr="00791663">
        <w:rPr>
          <w:rFonts w:asciiTheme="minorHAnsi" w:hAnsiTheme="minorHAnsi" w:cstheme="minorHAnsi"/>
          <w:bCs/>
        </w:rPr>
        <w:t>odstotkov</w:t>
      </w:r>
      <w:r w:rsidRPr="00791663">
        <w:rPr>
          <w:rFonts w:asciiTheme="minorHAnsi" w:hAnsiTheme="minorHAnsi" w:cstheme="minorHAnsi"/>
          <w:bCs/>
        </w:rPr>
        <w:t xml:space="preserve"> ponudbene cene za tolmačenje do dveh ur. </w:t>
      </w:r>
    </w:p>
    <w:p w14:paraId="3B9ACE3C" w14:textId="77777777" w:rsidR="00964556" w:rsidRPr="00791663" w:rsidRDefault="00964556" w:rsidP="00964556">
      <w:pPr>
        <w:spacing w:line="276" w:lineRule="auto"/>
        <w:jc w:val="both"/>
        <w:rPr>
          <w:rFonts w:asciiTheme="minorHAnsi" w:hAnsiTheme="minorHAnsi" w:cstheme="minorHAnsi"/>
          <w:lang w:eastAsia="en-US"/>
        </w:rPr>
      </w:pPr>
    </w:p>
    <w:p w14:paraId="3CE6B13C" w14:textId="3F8A3A64" w:rsidR="00964556" w:rsidRPr="00791663" w:rsidRDefault="00964556" w:rsidP="00964556">
      <w:pPr>
        <w:spacing w:line="276" w:lineRule="auto"/>
        <w:jc w:val="both"/>
        <w:rPr>
          <w:rFonts w:asciiTheme="minorHAnsi" w:hAnsiTheme="minorHAnsi" w:cstheme="minorHAnsi"/>
          <w:lang w:eastAsia="en-US"/>
        </w:rPr>
      </w:pPr>
      <w:r w:rsidRPr="00791663">
        <w:rPr>
          <w:rFonts w:asciiTheme="minorHAnsi" w:hAnsiTheme="minorHAnsi" w:cstheme="minorHAnsi"/>
          <w:iCs/>
          <w:lang w:eastAsia="en-US"/>
        </w:rPr>
        <w:t xml:space="preserve">Pri dogodku z več kot </w:t>
      </w:r>
      <w:r w:rsidR="00E15FCF" w:rsidRPr="00791663">
        <w:rPr>
          <w:rFonts w:asciiTheme="minorHAnsi" w:hAnsiTheme="minorHAnsi" w:cstheme="minorHAnsi"/>
          <w:iCs/>
          <w:lang w:eastAsia="en-US"/>
        </w:rPr>
        <w:t>dvema tolmačema</w:t>
      </w:r>
      <w:r w:rsidRPr="00791663">
        <w:rPr>
          <w:rFonts w:asciiTheme="minorHAnsi" w:hAnsiTheme="minorHAnsi" w:cstheme="minorHAnsi"/>
          <w:iCs/>
          <w:lang w:eastAsia="en-US"/>
        </w:rPr>
        <w:t xml:space="preserve"> (</w:t>
      </w:r>
      <w:r w:rsidR="00E15FCF" w:rsidRPr="00791663">
        <w:rPr>
          <w:rFonts w:asciiTheme="minorHAnsi" w:hAnsiTheme="minorHAnsi" w:cstheme="minorHAnsi"/>
          <w:iCs/>
          <w:lang w:eastAsia="en-US"/>
        </w:rPr>
        <w:t xml:space="preserve">na primer </w:t>
      </w:r>
      <w:r w:rsidRPr="00791663">
        <w:rPr>
          <w:rFonts w:asciiTheme="minorHAnsi" w:hAnsiTheme="minorHAnsi" w:cstheme="minorHAnsi"/>
          <w:iCs/>
          <w:lang w:eastAsia="en-US"/>
        </w:rPr>
        <w:t xml:space="preserve">pri simultanem tolmačenju z več kabinami za tolmačenje) se določi tolmač, ki </w:t>
      </w:r>
      <w:r w:rsidR="00E15FCF" w:rsidRPr="00791663">
        <w:rPr>
          <w:rFonts w:asciiTheme="minorHAnsi" w:hAnsiTheme="minorHAnsi" w:cstheme="minorHAnsi"/>
          <w:iCs/>
          <w:lang w:eastAsia="en-US"/>
        </w:rPr>
        <w:t xml:space="preserve">opravlja naloge </w:t>
      </w:r>
      <w:r w:rsidRPr="00791663">
        <w:rPr>
          <w:rFonts w:asciiTheme="minorHAnsi" w:hAnsiTheme="minorHAnsi" w:cstheme="minorHAnsi"/>
          <w:iCs/>
          <w:lang w:eastAsia="en-US"/>
        </w:rPr>
        <w:t>vod</w:t>
      </w:r>
      <w:r w:rsidR="00E15FCF" w:rsidRPr="00791663">
        <w:rPr>
          <w:rFonts w:asciiTheme="minorHAnsi" w:hAnsiTheme="minorHAnsi" w:cstheme="minorHAnsi"/>
          <w:iCs/>
          <w:lang w:eastAsia="en-US"/>
        </w:rPr>
        <w:t>je skupine tolmačev</w:t>
      </w:r>
      <w:r w:rsidR="00161816" w:rsidRPr="00791663">
        <w:rPr>
          <w:rFonts w:asciiTheme="minorHAnsi" w:hAnsiTheme="minorHAnsi" w:cstheme="minorHAnsi"/>
          <w:iCs/>
          <w:lang w:eastAsia="en-US"/>
        </w:rPr>
        <w:t xml:space="preserve"> na</w:t>
      </w:r>
      <w:r w:rsidR="00E15FCF" w:rsidRPr="00791663">
        <w:rPr>
          <w:rFonts w:asciiTheme="minorHAnsi" w:hAnsiTheme="minorHAnsi" w:cstheme="minorHAnsi"/>
          <w:iCs/>
          <w:lang w:eastAsia="en-US"/>
        </w:rPr>
        <w:t xml:space="preserve"> takšnem dogodku, vključno </w:t>
      </w:r>
      <w:r w:rsidR="003B6D0E" w:rsidRPr="00791663">
        <w:rPr>
          <w:rFonts w:asciiTheme="minorHAnsi" w:hAnsiTheme="minorHAnsi" w:cstheme="minorHAnsi"/>
          <w:iCs/>
          <w:lang w:eastAsia="en-US"/>
        </w:rPr>
        <w:t>z</w:t>
      </w:r>
      <w:r w:rsidR="00E15FCF" w:rsidRPr="00791663">
        <w:rPr>
          <w:rFonts w:asciiTheme="minorHAnsi" w:hAnsiTheme="minorHAnsi" w:cstheme="minorHAnsi"/>
          <w:iCs/>
          <w:lang w:eastAsia="en-US"/>
        </w:rPr>
        <w:t xml:space="preserve"> opravljanjem nalog osebe za stike med tolmači in naročnikom (na primer zagotavljanje informacij in gradiva v zvezi s tolmač</w:t>
      </w:r>
      <w:r w:rsidR="009E4344" w:rsidRPr="00791663">
        <w:rPr>
          <w:rFonts w:asciiTheme="minorHAnsi" w:hAnsiTheme="minorHAnsi" w:cstheme="minorHAnsi"/>
          <w:iCs/>
          <w:lang w:eastAsia="en-US"/>
        </w:rPr>
        <w:t>e</w:t>
      </w:r>
      <w:r w:rsidR="00E15FCF" w:rsidRPr="00791663">
        <w:rPr>
          <w:rFonts w:asciiTheme="minorHAnsi" w:hAnsiTheme="minorHAnsi" w:cstheme="minorHAnsi"/>
          <w:iCs/>
          <w:lang w:eastAsia="en-US"/>
        </w:rPr>
        <w:t>njem).</w:t>
      </w:r>
    </w:p>
    <w:p w14:paraId="792A11AD" w14:textId="34EEE64C" w:rsidR="00964556" w:rsidRPr="00791663" w:rsidRDefault="00964556" w:rsidP="00964556">
      <w:pPr>
        <w:spacing w:line="276" w:lineRule="auto"/>
        <w:jc w:val="both"/>
        <w:rPr>
          <w:rFonts w:asciiTheme="minorHAnsi" w:hAnsiTheme="minorHAnsi" w:cstheme="minorHAnsi"/>
          <w:lang w:eastAsia="en-US"/>
        </w:rPr>
      </w:pPr>
    </w:p>
    <w:p w14:paraId="0B6F3CD9" w14:textId="2572CBE5" w:rsidR="00BE36B8" w:rsidRPr="00791663" w:rsidRDefault="00964556" w:rsidP="00964556">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Če je predvideno tolmačenje posnetkov, se tolmačem vnaprej zagotovi posnetek, scenarij ali zapis in preveri zvočna povezava s kabino</w:t>
      </w:r>
      <w:r w:rsidR="0055493A" w:rsidRPr="00791663">
        <w:rPr>
          <w:rFonts w:asciiTheme="minorHAnsi" w:hAnsiTheme="minorHAnsi" w:cstheme="minorHAnsi"/>
          <w:iCs/>
          <w:lang w:eastAsia="en-US"/>
        </w:rPr>
        <w:t>.</w:t>
      </w:r>
    </w:p>
    <w:p w14:paraId="5645D8D9" w14:textId="77777777" w:rsidR="00A215DF" w:rsidRPr="00791663" w:rsidRDefault="00A215DF" w:rsidP="00964556">
      <w:pPr>
        <w:spacing w:line="276" w:lineRule="auto"/>
        <w:jc w:val="both"/>
        <w:rPr>
          <w:rFonts w:asciiTheme="minorHAnsi" w:hAnsiTheme="minorHAnsi" w:cstheme="minorHAnsi"/>
          <w:lang w:eastAsia="en-US"/>
        </w:rPr>
      </w:pPr>
    </w:p>
    <w:p w14:paraId="1DFE0198" w14:textId="0228CF58" w:rsidR="00964556" w:rsidRPr="00791663" w:rsidRDefault="00964556" w:rsidP="001A7FFB">
      <w:pPr>
        <w:spacing w:line="276" w:lineRule="auto"/>
        <w:jc w:val="both"/>
        <w:rPr>
          <w:rFonts w:asciiTheme="minorHAnsi" w:hAnsiTheme="minorHAnsi" w:cstheme="minorHAnsi"/>
        </w:rPr>
      </w:pPr>
      <w:r w:rsidRPr="00791663">
        <w:rPr>
          <w:rFonts w:asciiTheme="minorHAnsi" w:hAnsiTheme="minorHAnsi" w:cstheme="minorHAnsi"/>
          <w:iCs/>
          <w:lang w:eastAsia="en-US"/>
        </w:rPr>
        <w:t xml:space="preserve">Če je predvideno </w:t>
      </w:r>
      <w:r w:rsidRPr="00791663">
        <w:rPr>
          <w:rFonts w:asciiTheme="minorHAnsi" w:hAnsiTheme="minorHAnsi" w:cstheme="minorHAnsi"/>
          <w:b/>
          <w:iCs/>
          <w:lang w:eastAsia="en-US"/>
        </w:rPr>
        <w:t>snemanje tolmačenja</w:t>
      </w:r>
      <w:r w:rsidRPr="00791663">
        <w:rPr>
          <w:rFonts w:asciiTheme="minorHAnsi" w:hAnsiTheme="minorHAnsi" w:cstheme="minorHAnsi"/>
          <w:iCs/>
          <w:lang w:eastAsia="en-US"/>
        </w:rPr>
        <w:t xml:space="preserve">, </w:t>
      </w:r>
      <w:r w:rsidR="00526D6E" w:rsidRPr="00791663">
        <w:rPr>
          <w:rFonts w:asciiTheme="minorHAnsi" w:hAnsiTheme="minorHAnsi" w:cstheme="minorHAnsi"/>
          <w:iCs/>
          <w:lang w:eastAsia="en-US"/>
        </w:rPr>
        <w:t>je treba</w:t>
      </w:r>
      <w:r w:rsidRPr="00791663">
        <w:rPr>
          <w:rFonts w:asciiTheme="minorHAnsi" w:hAnsiTheme="minorHAnsi" w:cstheme="minorHAnsi"/>
          <w:iCs/>
          <w:lang w:eastAsia="en-US"/>
        </w:rPr>
        <w:t xml:space="preserve"> tolmač</w:t>
      </w:r>
      <w:r w:rsidR="00526D6E" w:rsidRPr="00791663">
        <w:rPr>
          <w:rFonts w:asciiTheme="minorHAnsi" w:hAnsiTheme="minorHAnsi" w:cstheme="minorHAnsi"/>
          <w:iCs/>
          <w:lang w:eastAsia="en-US"/>
        </w:rPr>
        <w:t>e na to vnaprej</w:t>
      </w:r>
      <w:r w:rsidRPr="00791663">
        <w:rPr>
          <w:rFonts w:asciiTheme="minorHAnsi" w:hAnsiTheme="minorHAnsi" w:cstheme="minorHAnsi"/>
          <w:iCs/>
          <w:lang w:eastAsia="en-US"/>
        </w:rPr>
        <w:t xml:space="preserve"> opozori</w:t>
      </w:r>
      <w:r w:rsidR="00526D6E" w:rsidRPr="00791663">
        <w:rPr>
          <w:rFonts w:asciiTheme="minorHAnsi" w:hAnsiTheme="minorHAnsi" w:cstheme="minorHAnsi"/>
          <w:iCs/>
          <w:lang w:eastAsia="en-US"/>
        </w:rPr>
        <w:t>ti</w:t>
      </w:r>
      <w:r w:rsidRPr="00791663">
        <w:rPr>
          <w:rFonts w:asciiTheme="minorHAnsi" w:hAnsiTheme="minorHAnsi" w:cstheme="minorHAnsi"/>
          <w:iCs/>
          <w:lang w:eastAsia="en-US"/>
        </w:rPr>
        <w:t>, pridobi</w:t>
      </w:r>
      <w:r w:rsidR="00526D6E" w:rsidRPr="00791663">
        <w:rPr>
          <w:rFonts w:asciiTheme="minorHAnsi" w:hAnsiTheme="minorHAnsi" w:cstheme="minorHAnsi"/>
          <w:iCs/>
          <w:lang w:eastAsia="en-US"/>
        </w:rPr>
        <w:t>ti</w:t>
      </w:r>
      <w:r w:rsidRPr="00791663">
        <w:rPr>
          <w:rFonts w:asciiTheme="minorHAnsi" w:hAnsiTheme="minorHAnsi" w:cstheme="minorHAnsi"/>
          <w:iCs/>
          <w:lang w:eastAsia="en-US"/>
        </w:rPr>
        <w:t xml:space="preserve"> njihovo pisno soglasje in </w:t>
      </w:r>
      <w:r w:rsidR="00526D6E" w:rsidRPr="00791663">
        <w:rPr>
          <w:rFonts w:asciiTheme="minorHAnsi" w:hAnsiTheme="minorHAnsi" w:cstheme="minorHAnsi"/>
          <w:iCs/>
          <w:lang w:eastAsia="en-US"/>
        </w:rPr>
        <w:t>zagotoviti</w:t>
      </w:r>
      <w:r w:rsidRPr="00791663">
        <w:rPr>
          <w:rFonts w:asciiTheme="minorHAnsi" w:hAnsiTheme="minorHAnsi" w:cstheme="minorHAnsi"/>
          <w:iCs/>
          <w:lang w:eastAsia="en-US"/>
        </w:rPr>
        <w:t>, da se ob posnetku ali predvajanju v živo izpiše izjava, da je tolmačenje namenjeno lažjemu sporazumevanju, verodostojna pa je samo izvirna govorjena beseda. Pri prenosu tolmačenja po sredstvih javnega obveščanja (</w:t>
      </w:r>
      <w:r w:rsidR="003B6D0E" w:rsidRPr="00791663">
        <w:rPr>
          <w:rFonts w:asciiTheme="minorHAnsi" w:hAnsiTheme="minorHAnsi" w:cstheme="minorHAnsi"/>
          <w:iCs/>
          <w:lang w:eastAsia="en-US"/>
        </w:rPr>
        <w:t>televizija</w:t>
      </w:r>
      <w:r w:rsidRPr="00791663">
        <w:rPr>
          <w:rFonts w:asciiTheme="minorHAnsi" w:hAnsiTheme="minorHAnsi" w:cstheme="minorHAnsi"/>
          <w:iCs/>
          <w:lang w:eastAsia="en-US"/>
        </w:rPr>
        <w:t>, radio</w:t>
      </w:r>
      <w:r w:rsidR="00BE36B8" w:rsidRPr="00791663">
        <w:rPr>
          <w:rFonts w:asciiTheme="minorHAnsi" w:hAnsiTheme="minorHAnsi" w:cstheme="minorHAnsi"/>
          <w:iCs/>
          <w:lang w:eastAsia="en-US"/>
        </w:rPr>
        <w:t>, platforme za prenos v živo ali družbena omrežja i</w:t>
      </w:r>
      <w:r w:rsidR="00E75803" w:rsidRPr="00791663">
        <w:rPr>
          <w:rFonts w:asciiTheme="minorHAnsi" w:hAnsiTheme="minorHAnsi" w:cstheme="minorHAnsi"/>
          <w:iCs/>
          <w:lang w:eastAsia="en-US"/>
        </w:rPr>
        <w:t xml:space="preserve">n </w:t>
      </w:r>
      <w:r w:rsidR="00BE36B8" w:rsidRPr="00791663">
        <w:rPr>
          <w:rFonts w:asciiTheme="minorHAnsi" w:hAnsiTheme="minorHAnsi" w:cstheme="minorHAnsi"/>
          <w:iCs/>
          <w:lang w:eastAsia="en-US"/>
        </w:rPr>
        <w:t>p</w:t>
      </w:r>
      <w:r w:rsidR="00E75803" w:rsidRPr="00791663">
        <w:rPr>
          <w:rFonts w:asciiTheme="minorHAnsi" w:hAnsiTheme="minorHAnsi" w:cstheme="minorHAnsi"/>
          <w:iCs/>
          <w:lang w:eastAsia="en-US"/>
        </w:rPr>
        <w:t>o</w:t>
      </w:r>
      <w:r w:rsidR="00BE36B8" w:rsidRPr="00791663">
        <w:rPr>
          <w:rFonts w:asciiTheme="minorHAnsi" w:hAnsiTheme="minorHAnsi" w:cstheme="minorHAnsi"/>
          <w:iCs/>
          <w:lang w:eastAsia="en-US"/>
        </w:rPr>
        <w:t>d</w:t>
      </w:r>
      <w:r w:rsidR="00E75803" w:rsidRPr="00791663">
        <w:rPr>
          <w:rFonts w:asciiTheme="minorHAnsi" w:hAnsiTheme="minorHAnsi" w:cstheme="minorHAnsi"/>
          <w:iCs/>
          <w:lang w:eastAsia="en-US"/>
        </w:rPr>
        <w:t>obno</w:t>
      </w:r>
      <w:r w:rsidRPr="00791663">
        <w:rPr>
          <w:rFonts w:asciiTheme="minorHAnsi" w:hAnsiTheme="minorHAnsi" w:cstheme="minorHAnsi"/>
          <w:iCs/>
          <w:lang w:eastAsia="en-US"/>
        </w:rPr>
        <w:t>) ali pri snemanju na digitalne medije (diktafon, zgoščenka i</w:t>
      </w:r>
      <w:r w:rsidR="00526D6E" w:rsidRPr="00791663">
        <w:rPr>
          <w:rFonts w:asciiTheme="minorHAnsi" w:hAnsiTheme="minorHAnsi" w:cstheme="minorHAnsi"/>
          <w:iCs/>
          <w:lang w:eastAsia="en-US"/>
        </w:rPr>
        <w:t>n podobno</w:t>
      </w:r>
      <w:r w:rsidRPr="00791663">
        <w:rPr>
          <w:rFonts w:asciiTheme="minorHAnsi" w:hAnsiTheme="minorHAnsi" w:cstheme="minorHAnsi"/>
          <w:iCs/>
          <w:lang w:eastAsia="en-US"/>
        </w:rPr>
        <w:t xml:space="preserve">) se </w:t>
      </w:r>
      <w:r w:rsidR="00BE36B8" w:rsidRPr="00791663">
        <w:rPr>
          <w:rFonts w:asciiTheme="minorHAnsi" w:hAnsiTheme="minorHAnsi" w:cstheme="minorHAnsi"/>
          <w:iCs/>
          <w:lang w:eastAsia="en-US"/>
        </w:rPr>
        <w:t>obračuna dodatek za snemanje tolmačenja</w:t>
      </w:r>
      <w:r w:rsidRPr="00791663">
        <w:rPr>
          <w:rFonts w:asciiTheme="minorHAnsi" w:hAnsiTheme="minorHAnsi" w:cstheme="minorHAnsi"/>
          <w:iCs/>
          <w:lang w:eastAsia="en-US"/>
        </w:rPr>
        <w:t xml:space="preserve">. </w:t>
      </w:r>
      <w:r w:rsidR="00E834B6" w:rsidRPr="00791663">
        <w:rPr>
          <w:rFonts w:asciiTheme="minorHAnsi" w:hAnsiTheme="minorHAnsi" w:cstheme="minorHAnsi"/>
          <w:bCs/>
        </w:rPr>
        <w:t>Dodatek za snemanje se obračuna samo za čas, ko se tolmačenje snema.</w:t>
      </w:r>
      <w:r w:rsidR="00BE36B8" w:rsidRPr="00791663">
        <w:rPr>
          <w:rFonts w:asciiTheme="minorHAnsi" w:hAnsiTheme="minorHAnsi" w:cstheme="minorHAnsi"/>
          <w:bCs/>
        </w:rPr>
        <w:t xml:space="preserve"> </w:t>
      </w:r>
      <w:r w:rsidR="00BE36B8" w:rsidRPr="00791663">
        <w:rPr>
          <w:rFonts w:asciiTheme="minorHAnsi" w:hAnsiTheme="minorHAnsi" w:cstheme="minorHAnsi"/>
        </w:rPr>
        <w:t xml:space="preserve">Na primer: tolmač, ki tolmači pet ur, od tega </w:t>
      </w:r>
      <w:r w:rsidR="00E75803" w:rsidRPr="00791663">
        <w:rPr>
          <w:rFonts w:asciiTheme="minorHAnsi" w:hAnsiTheme="minorHAnsi" w:cstheme="minorHAnsi"/>
        </w:rPr>
        <w:t xml:space="preserve">pa </w:t>
      </w:r>
      <w:r w:rsidR="00BE36B8" w:rsidRPr="00791663">
        <w:rPr>
          <w:rFonts w:asciiTheme="minorHAnsi" w:hAnsiTheme="minorHAnsi" w:cstheme="minorHAnsi"/>
        </w:rPr>
        <w:t xml:space="preserve">se njegovo tolmačenje snema samo 30 minut, je upravičen do dodatka za snemanje v višini 30 </w:t>
      </w:r>
      <w:r w:rsidR="00DC54BC" w:rsidRPr="00791663">
        <w:rPr>
          <w:rFonts w:asciiTheme="minorHAnsi" w:hAnsiTheme="minorHAnsi" w:cstheme="minorHAnsi"/>
        </w:rPr>
        <w:t>odstotkov</w:t>
      </w:r>
      <w:r w:rsidR="00BE36B8" w:rsidRPr="00791663">
        <w:rPr>
          <w:rFonts w:asciiTheme="minorHAnsi" w:hAnsiTheme="minorHAnsi" w:cstheme="minorHAnsi"/>
        </w:rPr>
        <w:t xml:space="preserve"> od ponudbene cene za tolmačenje do dveh ur. Za snemanje tolmačenja za namene</w:t>
      </w:r>
      <w:r w:rsidR="003B7812" w:rsidRPr="00791663">
        <w:rPr>
          <w:rFonts w:asciiTheme="minorHAnsi" w:hAnsiTheme="minorHAnsi" w:cstheme="minorHAnsi"/>
        </w:rPr>
        <w:t xml:space="preserve">, na primer, </w:t>
      </w:r>
      <w:r w:rsidR="00BE36B8" w:rsidRPr="00791663">
        <w:rPr>
          <w:rFonts w:asciiTheme="minorHAnsi" w:hAnsiTheme="minorHAnsi" w:cstheme="minorHAnsi"/>
        </w:rPr>
        <w:t>pisanja zapisnika, se ne obračuna dodatek za snemanje tolmačenja.</w:t>
      </w:r>
    </w:p>
    <w:p w14:paraId="3A294C09" w14:textId="77777777" w:rsidR="001A7FFB" w:rsidRPr="00791663" w:rsidRDefault="001A7FFB" w:rsidP="001A7FFB">
      <w:pPr>
        <w:spacing w:line="276" w:lineRule="auto"/>
        <w:jc w:val="both"/>
        <w:rPr>
          <w:rFonts w:asciiTheme="minorHAnsi" w:hAnsiTheme="minorHAnsi" w:cstheme="minorHAnsi"/>
        </w:rPr>
      </w:pPr>
    </w:p>
    <w:p w14:paraId="348FE75B" w14:textId="4F538D0B" w:rsidR="00964556" w:rsidRPr="00791663" w:rsidRDefault="00964556" w:rsidP="001A7FFB">
      <w:pPr>
        <w:spacing w:line="276" w:lineRule="auto"/>
        <w:jc w:val="both"/>
        <w:rPr>
          <w:rFonts w:asciiTheme="minorHAnsi" w:hAnsiTheme="minorHAnsi" w:cstheme="minorHAnsi"/>
          <w:iCs/>
          <w:lang w:eastAsia="en-US"/>
        </w:rPr>
      </w:pPr>
      <w:r w:rsidRPr="00791663">
        <w:rPr>
          <w:rFonts w:asciiTheme="minorHAnsi" w:hAnsiTheme="minorHAnsi" w:cstheme="minorHAnsi"/>
          <w:iCs/>
          <w:lang w:eastAsia="en-US"/>
        </w:rPr>
        <w:t>Po kon</w:t>
      </w:r>
      <w:r w:rsidR="00695339" w:rsidRPr="00791663">
        <w:rPr>
          <w:rFonts w:asciiTheme="minorHAnsi" w:hAnsiTheme="minorHAnsi" w:cstheme="minorHAnsi"/>
          <w:iCs/>
          <w:lang w:eastAsia="en-US"/>
        </w:rPr>
        <w:t>čanem</w:t>
      </w:r>
      <w:r w:rsidRPr="00791663">
        <w:rPr>
          <w:rFonts w:asciiTheme="minorHAnsi" w:hAnsiTheme="minorHAnsi" w:cstheme="minorHAnsi"/>
          <w:iCs/>
          <w:lang w:eastAsia="en-US"/>
        </w:rPr>
        <w:t xml:space="preserve"> tolmačenj</w:t>
      </w:r>
      <w:r w:rsidR="00695339" w:rsidRPr="00791663">
        <w:rPr>
          <w:rFonts w:asciiTheme="minorHAnsi" w:hAnsiTheme="minorHAnsi" w:cstheme="minorHAnsi"/>
          <w:iCs/>
          <w:lang w:eastAsia="en-US"/>
        </w:rPr>
        <w:t>u</w:t>
      </w:r>
      <w:r w:rsidRPr="00791663">
        <w:rPr>
          <w:rFonts w:asciiTheme="minorHAnsi" w:hAnsiTheme="minorHAnsi" w:cstheme="minorHAnsi"/>
          <w:iCs/>
          <w:lang w:eastAsia="en-US"/>
        </w:rPr>
        <w:t xml:space="preserve"> tolmač dopolni pripravljeno besedišče s strokovnimi in drugimi izrazi </w:t>
      </w:r>
      <w:r w:rsidR="003B6D0E" w:rsidRPr="00791663">
        <w:rPr>
          <w:rFonts w:asciiTheme="minorHAnsi" w:hAnsiTheme="minorHAnsi" w:cstheme="minorHAnsi"/>
          <w:iCs/>
          <w:lang w:eastAsia="en-US"/>
        </w:rPr>
        <w:t xml:space="preserve">ter </w:t>
      </w:r>
      <w:r w:rsidRPr="00791663">
        <w:rPr>
          <w:rFonts w:asciiTheme="minorHAnsi" w:hAnsiTheme="minorHAnsi" w:cstheme="minorHAnsi"/>
          <w:iCs/>
          <w:lang w:eastAsia="en-US"/>
        </w:rPr>
        <w:t xml:space="preserve">ga shrani za morebitno prihodnjo rabo. S prejetim gradivom </w:t>
      </w:r>
      <w:r w:rsidR="0055493A" w:rsidRPr="00791663">
        <w:rPr>
          <w:rFonts w:asciiTheme="minorHAnsi" w:hAnsiTheme="minorHAnsi" w:cstheme="minorHAnsi"/>
          <w:iCs/>
          <w:lang w:eastAsia="en-US"/>
        </w:rPr>
        <w:t xml:space="preserve">tolmač ves čas </w:t>
      </w:r>
      <w:r w:rsidRPr="00791663">
        <w:rPr>
          <w:rFonts w:asciiTheme="minorHAnsi" w:hAnsiTheme="minorHAnsi" w:cstheme="minorHAnsi"/>
          <w:iCs/>
          <w:lang w:eastAsia="en-US"/>
        </w:rPr>
        <w:t>ravna v skladu z navodili naročnika in ga obravnava kot zaupn</w:t>
      </w:r>
      <w:r w:rsidR="003B6D0E" w:rsidRPr="00791663">
        <w:rPr>
          <w:rFonts w:asciiTheme="minorHAnsi" w:hAnsiTheme="minorHAnsi" w:cstheme="minorHAnsi"/>
          <w:iCs/>
          <w:lang w:eastAsia="en-US"/>
        </w:rPr>
        <w:t>o</w:t>
      </w:r>
      <w:r w:rsidRPr="00791663">
        <w:rPr>
          <w:rFonts w:asciiTheme="minorHAnsi" w:hAnsiTheme="minorHAnsi" w:cstheme="minorHAnsi"/>
          <w:iCs/>
          <w:lang w:eastAsia="en-US"/>
        </w:rPr>
        <w:t>.</w:t>
      </w:r>
    </w:p>
    <w:p w14:paraId="31477A09" w14:textId="77777777" w:rsidR="00964556" w:rsidRPr="00791663" w:rsidRDefault="00964556" w:rsidP="00964556">
      <w:pPr>
        <w:spacing w:line="276" w:lineRule="auto"/>
        <w:jc w:val="both"/>
        <w:rPr>
          <w:rFonts w:asciiTheme="minorHAnsi" w:hAnsiTheme="minorHAnsi" w:cstheme="minorHAnsi"/>
          <w:iCs/>
          <w:lang w:eastAsia="en-US"/>
        </w:rPr>
      </w:pPr>
    </w:p>
    <w:p w14:paraId="6FA1420D" w14:textId="34195C2A" w:rsidR="00964556" w:rsidRPr="00791663" w:rsidRDefault="00776FFC" w:rsidP="00E62A0A">
      <w:pPr>
        <w:pStyle w:val="Naslov2"/>
        <w:spacing w:before="0" w:line="276" w:lineRule="auto"/>
        <w:rPr>
          <w:rStyle w:val="Poudarek"/>
          <w:rFonts w:asciiTheme="minorHAnsi" w:hAnsiTheme="minorHAnsi" w:cstheme="minorHAnsi"/>
          <w:sz w:val="24"/>
          <w:szCs w:val="24"/>
        </w:rPr>
      </w:pPr>
      <w:bookmarkStart w:id="102" w:name="_Toc219119078"/>
      <w:bookmarkStart w:id="103" w:name="_Toc231202175"/>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 xml:space="preserve">.2 </w:t>
      </w:r>
      <w:r w:rsidR="00964556" w:rsidRPr="00791663">
        <w:rPr>
          <w:rStyle w:val="Poudarek"/>
          <w:rFonts w:asciiTheme="minorHAnsi" w:hAnsiTheme="minorHAnsi" w:cstheme="minorHAnsi"/>
          <w:sz w:val="24"/>
          <w:szCs w:val="24"/>
        </w:rPr>
        <w:t>Tehnične specifikacije</w:t>
      </w:r>
      <w:r w:rsidR="00D071BA" w:rsidRPr="00791663">
        <w:rPr>
          <w:rStyle w:val="Poudarek"/>
          <w:rFonts w:asciiTheme="minorHAnsi" w:hAnsiTheme="minorHAnsi" w:cstheme="minorHAnsi"/>
          <w:sz w:val="24"/>
          <w:szCs w:val="24"/>
        </w:rPr>
        <w:t xml:space="preserve"> pri storitvah tolmačenja</w:t>
      </w:r>
      <w:bookmarkEnd w:id="102"/>
      <w:bookmarkEnd w:id="103"/>
    </w:p>
    <w:p w14:paraId="186FD4E0" w14:textId="77777777" w:rsidR="00964556" w:rsidRPr="00791663" w:rsidRDefault="00964556" w:rsidP="00964556">
      <w:pPr>
        <w:spacing w:line="276" w:lineRule="auto"/>
        <w:jc w:val="both"/>
        <w:rPr>
          <w:rFonts w:asciiTheme="minorHAnsi" w:hAnsiTheme="minorHAnsi" w:cstheme="minorHAnsi"/>
        </w:rPr>
      </w:pPr>
    </w:p>
    <w:p w14:paraId="15465B70" w14:textId="723F10C8" w:rsidR="00964556" w:rsidRPr="00791663" w:rsidRDefault="00964556" w:rsidP="00964556">
      <w:pPr>
        <w:spacing w:line="276" w:lineRule="auto"/>
        <w:jc w:val="both"/>
        <w:rPr>
          <w:rFonts w:asciiTheme="minorHAnsi" w:hAnsiTheme="minorHAnsi" w:cstheme="minorHAnsi"/>
        </w:rPr>
      </w:pPr>
      <w:r w:rsidRPr="00791663">
        <w:rPr>
          <w:rFonts w:asciiTheme="minorHAnsi" w:hAnsiTheme="minorHAnsi" w:cstheme="minorHAnsi"/>
        </w:rPr>
        <w:t xml:space="preserve">Tehnične specifikacije so obvezni del javnega naročila, v katerem naročnik opredeli vsebino in obseg storitev, ki so predmet javnega naročila. ZJN-3 jih opredeljuje v 68. členu v povezavi s 23. točko 2. člena ter 69. in 70. členom. Tehnične specifikacije morajo omogočati odprtost javnih naročil in konkurenco. </w:t>
      </w:r>
    </w:p>
    <w:p w14:paraId="180EED62" w14:textId="77777777" w:rsidR="00964556" w:rsidRPr="00791663" w:rsidRDefault="00964556" w:rsidP="00964556">
      <w:pPr>
        <w:spacing w:line="276" w:lineRule="auto"/>
        <w:jc w:val="both"/>
        <w:rPr>
          <w:rFonts w:asciiTheme="minorHAnsi" w:hAnsiTheme="minorHAnsi" w:cstheme="minorHAnsi"/>
        </w:rPr>
      </w:pPr>
    </w:p>
    <w:p w14:paraId="5AF6A91D" w14:textId="4A0C6B39" w:rsidR="007B6F5B" w:rsidRPr="00791663" w:rsidRDefault="003B6D0E" w:rsidP="00964556">
      <w:pPr>
        <w:spacing w:line="276" w:lineRule="auto"/>
        <w:jc w:val="both"/>
        <w:rPr>
          <w:rFonts w:asciiTheme="minorHAnsi" w:hAnsiTheme="minorHAnsi" w:cstheme="minorHAnsi"/>
        </w:rPr>
      </w:pPr>
      <w:r w:rsidRPr="00791663">
        <w:rPr>
          <w:rFonts w:asciiTheme="minorHAnsi" w:hAnsiTheme="minorHAnsi" w:cstheme="minorHAnsi"/>
        </w:rPr>
        <w:t>R</w:t>
      </w:r>
      <w:r w:rsidR="00461C5D" w:rsidRPr="00791663">
        <w:rPr>
          <w:rFonts w:asciiTheme="minorHAnsi" w:hAnsiTheme="minorHAnsi" w:cstheme="minorHAnsi"/>
        </w:rPr>
        <w:t>azpisna dokumentacija</w:t>
      </w:r>
      <w:r w:rsidR="00964556" w:rsidRPr="00791663">
        <w:rPr>
          <w:rFonts w:asciiTheme="minorHAnsi" w:hAnsiTheme="minorHAnsi" w:cstheme="minorHAnsi"/>
        </w:rPr>
        <w:t xml:space="preserve"> za tolmačenje mora vsebovati opredelitev predmeta naročila, ki </w:t>
      </w:r>
      <w:r w:rsidR="00C24398" w:rsidRPr="00791663">
        <w:rPr>
          <w:rFonts w:asciiTheme="minorHAnsi" w:hAnsiTheme="minorHAnsi" w:cstheme="minorHAnsi"/>
        </w:rPr>
        <w:t xml:space="preserve">je </w:t>
      </w:r>
      <w:r w:rsidR="00526D6E" w:rsidRPr="00791663">
        <w:rPr>
          <w:rFonts w:asciiTheme="minorHAnsi" w:hAnsiTheme="minorHAnsi" w:cstheme="minorHAnsi"/>
        </w:rPr>
        <w:t>temelj</w:t>
      </w:r>
      <w:r w:rsidR="00964556" w:rsidRPr="00791663">
        <w:rPr>
          <w:rFonts w:asciiTheme="minorHAnsi" w:hAnsiTheme="minorHAnsi" w:cstheme="minorHAnsi"/>
        </w:rPr>
        <w:t xml:space="preserve"> za naročanje storitve, in sicer:</w:t>
      </w:r>
    </w:p>
    <w:p w14:paraId="57D44708" w14:textId="227CC0B1"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predviden</w:t>
      </w:r>
      <w:r w:rsidR="00AB4951" w:rsidRPr="00791663">
        <w:rPr>
          <w:rFonts w:asciiTheme="minorHAnsi" w:hAnsiTheme="minorHAnsi" w:cstheme="minorHAnsi"/>
        </w:rPr>
        <w:t>o</w:t>
      </w:r>
      <w:r w:rsidRPr="00791663">
        <w:rPr>
          <w:rFonts w:asciiTheme="minorHAnsi" w:hAnsiTheme="minorHAnsi" w:cstheme="minorHAnsi"/>
        </w:rPr>
        <w:t xml:space="preserve"> </w:t>
      </w:r>
      <w:r w:rsidR="00AB4951" w:rsidRPr="00791663">
        <w:rPr>
          <w:rFonts w:asciiTheme="minorHAnsi" w:hAnsiTheme="minorHAnsi" w:cstheme="minorHAnsi"/>
        </w:rPr>
        <w:t>vrsto</w:t>
      </w:r>
      <w:r w:rsidRPr="00791663">
        <w:rPr>
          <w:rFonts w:asciiTheme="minorHAnsi" w:hAnsiTheme="minorHAnsi" w:cstheme="minorHAnsi"/>
        </w:rPr>
        <w:t xml:space="preserve"> tolmačenja: konsekutivno, simultano, šepetano, na daljavo;</w:t>
      </w:r>
    </w:p>
    <w:p w14:paraId="05B5E5FC" w14:textId="5C84631C"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jezikovn</w:t>
      </w:r>
      <w:r w:rsidR="00E86510" w:rsidRPr="00791663">
        <w:rPr>
          <w:rFonts w:asciiTheme="minorHAnsi" w:hAnsiTheme="minorHAnsi" w:cstheme="minorHAnsi"/>
        </w:rPr>
        <w:t>o</w:t>
      </w:r>
      <w:r w:rsidRPr="00791663">
        <w:rPr>
          <w:rFonts w:asciiTheme="minorHAnsi" w:hAnsiTheme="minorHAnsi" w:cstheme="minorHAnsi"/>
        </w:rPr>
        <w:t xml:space="preserve"> kombinacij</w:t>
      </w:r>
      <w:r w:rsidR="00E86510" w:rsidRPr="00791663">
        <w:rPr>
          <w:rFonts w:asciiTheme="minorHAnsi" w:hAnsiTheme="minorHAnsi" w:cstheme="minorHAnsi"/>
        </w:rPr>
        <w:t>o</w:t>
      </w:r>
      <w:r w:rsidRPr="00791663">
        <w:rPr>
          <w:rFonts w:asciiTheme="minorHAnsi" w:hAnsiTheme="minorHAnsi" w:cstheme="minorHAnsi"/>
        </w:rPr>
        <w:t>;</w:t>
      </w:r>
    </w:p>
    <w:p w14:paraId="2E44B37D" w14:textId="6BD395AB"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opredelitev naročila posameznega tolmačenja (</w:t>
      </w:r>
      <w:r w:rsidR="006C0535" w:rsidRPr="00791663">
        <w:rPr>
          <w:rFonts w:asciiTheme="minorHAnsi" w:hAnsiTheme="minorHAnsi" w:cstheme="minorHAnsi"/>
        </w:rPr>
        <w:t xml:space="preserve">naslov dogodka, </w:t>
      </w:r>
      <w:r w:rsidR="001C3A28" w:rsidRPr="00791663">
        <w:rPr>
          <w:rFonts w:asciiTheme="minorHAnsi" w:hAnsiTheme="minorHAnsi" w:cstheme="minorHAnsi"/>
        </w:rPr>
        <w:t xml:space="preserve">na katerem </w:t>
      </w:r>
      <w:r w:rsidR="006C0535" w:rsidRPr="00791663">
        <w:rPr>
          <w:rFonts w:asciiTheme="minorHAnsi" w:hAnsiTheme="minorHAnsi" w:cstheme="minorHAnsi"/>
        </w:rPr>
        <w:t xml:space="preserve">se tolmači, </w:t>
      </w:r>
      <w:r w:rsidRPr="00791663">
        <w:rPr>
          <w:rFonts w:asciiTheme="minorHAnsi" w:hAnsiTheme="minorHAnsi" w:cstheme="minorHAnsi"/>
        </w:rPr>
        <w:t xml:space="preserve">datum </w:t>
      </w:r>
      <w:r w:rsidR="006C0535" w:rsidRPr="00791663">
        <w:rPr>
          <w:rFonts w:asciiTheme="minorHAnsi" w:hAnsiTheme="minorHAnsi" w:cstheme="minorHAnsi"/>
        </w:rPr>
        <w:t xml:space="preserve">in </w:t>
      </w:r>
      <w:r w:rsidRPr="00791663">
        <w:rPr>
          <w:rFonts w:asciiTheme="minorHAnsi" w:hAnsiTheme="minorHAnsi" w:cstheme="minorHAnsi"/>
        </w:rPr>
        <w:t xml:space="preserve">kraj </w:t>
      </w:r>
      <w:r w:rsidR="006C0535" w:rsidRPr="00791663">
        <w:rPr>
          <w:rFonts w:asciiTheme="minorHAnsi" w:hAnsiTheme="minorHAnsi" w:cstheme="minorHAnsi"/>
        </w:rPr>
        <w:t xml:space="preserve">tolmačenja, </w:t>
      </w:r>
      <w:r w:rsidRPr="00791663">
        <w:rPr>
          <w:rFonts w:asciiTheme="minorHAnsi" w:hAnsiTheme="minorHAnsi" w:cstheme="minorHAnsi"/>
        </w:rPr>
        <w:t xml:space="preserve">čas trajanja tolmačenja, kontaktna oseba naročnika </w:t>
      </w:r>
      <w:r w:rsidR="00071EE4" w:rsidRPr="00791663">
        <w:rPr>
          <w:rFonts w:asciiTheme="minorHAnsi" w:hAnsiTheme="minorHAnsi" w:cstheme="minorHAnsi"/>
        </w:rPr>
        <w:t>ter</w:t>
      </w:r>
      <w:r w:rsidRPr="00791663">
        <w:rPr>
          <w:rFonts w:asciiTheme="minorHAnsi" w:hAnsiTheme="minorHAnsi" w:cstheme="minorHAnsi"/>
        </w:rPr>
        <w:t xml:space="preserve"> druge posebnosti naročila</w:t>
      </w:r>
      <w:r w:rsidR="007F7507" w:rsidRPr="00791663">
        <w:rPr>
          <w:rFonts w:asciiTheme="minorHAnsi" w:hAnsiTheme="minorHAnsi" w:cstheme="minorHAnsi"/>
        </w:rPr>
        <w:t xml:space="preserve">, </w:t>
      </w:r>
      <w:r w:rsidR="006C0535" w:rsidRPr="00791663">
        <w:rPr>
          <w:rFonts w:asciiTheme="minorHAnsi" w:hAnsiTheme="minorHAnsi" w:cstheme="minorHAnsi"/>
        </w:rPr>
        <w:t xml:space="preserve">na primer </w:t>
      </w:r>
      <w:r w:rsidRPr="00791663">
        <w:rPr>
          <w:rFonts w:asciiTheme="minorHAnsi" w:hAnsiTheme="minorHAnsi" w:cstheme="minorHAnsi"/>
        </w:rPr>
        <w:t>snemanje</w:t>
      </w:r>
      <w:r w:rsidR="008D1669" w:rsidRPr="00791663">
        <w:rPr>
          <w:rFonts w:asciiTheme="minorHAnsi" w:hAnsiTheme="minorHAnsi" w:cstheme="minorHAnsi"/>
        </w:rPr>
        <w:t xml:space="preserve"> </w:t>
      </w:r>
      <w:r w:rsidR="006C0535" w:rsidRPr="00791663">
        <w:rPr>
          <w:rFonts w:asciiTheme="minorHAnsi" w:hAnsiTheme="minorHAnsi" w:cstheme="minorHAnsi"/>
        </w:rPr>
        <w:t>tolmačenja</w:t>
      </w:r>
      <w:r w:rsidRPr="00791663">
        <w:rPr>
          <w:rFonts w:asciiTheme="minorHAnsi" w:hAnsiTheme="minorHAnsi" w:cstheme="minorHAnsi"/>
        </w:rPr>
        <w:t>)</w:t>
      </w:r>
      <w:r w:rsidR="007B6F5B" w:rsidRPr="00791663">
        <w:rPr>
          <w:rFonts w:asciiTheme="minorHAnsi" w:hAnsiTheme="minorHAnsi" w:cstheme="minorHAnsi"/>
        </w:rPr>
        <w:t>;</w:t>
      </w:r>
    </w:p>
    <w:p w14:paraId="1CA68C11" w14:textId="69110673"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odzivni čas</w:t>
      </w:r>
      <w:r w:rsidR="006C0535" w:rsidRPr="00791663">
        <w:rPr>
          <w:rFonts w:asciiTheme="minorHAnsi" w:hAnsiTheme="minorHAnsi" w:cstheme="minorHAnsi"/>
        </w:rPr>
        <w:t xml:space="preserve"> tolmača</w:t>
      </w:r>
      <w:r w:rsidR="003B6D0E" w:rsidRPr="00791663">
        <w:rPr>
          <w:rFonts w:asciiTheme="minorHAnsi" w:hAnsiTheme="minorHAnsi" w:cstheme="minorHAnsi"/>
        </w:rPr>
        <w:t>;</w:t>
      </w:r>
    </w:p>
    <w:p w14:paraId="1D81E73F" w14:textId="4EF1B209"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dnevnice</w:t>
      </w:r>
      <w:r w:rsidR="003B6D0E" w:rsidRPr="00791663">
        <w:rPr>
          <w:rFonts w:asciiTheme="minorHAnsi" w:hAnsiTheme="minorHAnsi" w:cstheme="minorHAnsi"/>
        </w:rPr>
        <w:t>;</w:t>
      </w:r>
      <w:r w:rsidRPr="00791663">
        <w:rPr>
          <w:rFonts w:asciiTheme="minorHAnsi" w:hAnsiTheme="minorHAnsi" w:cstheme="minorHAnsi"/>
        </w:rPr>
        <w:t xml:space="preserve"> </w:t>
      </w:r>
    </w:p>
    <w:p w14:paraId="1B912877" w14:textId="4CB5A4CF"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 xml:space="preserve">nastanitev v primeru večdnevnih dogodkov doma in v tujini, </w:t>
      </w:r>
      <w:r w:rsidR="003B7812" w:rsidRPr="00791663">
        <w:rPr>
          <w:rFonts w:asciiTheme="minorHAnsi" w:hAnsiTheme="minorHAnsi" w:cstheme="minorHAnsi"/>
        </w:rPr>
        <w:t>če bi moral tolmač za pravočasn</w:t>
      </w:r>
      <w:r w:rsidR="00DB0A46" w:rsidRPr="00791663">
        <w:rPr>
          <w:rFonts w:asciiTheme="minorHAnsi" w:hAnsiTheme="minorHAnsi" w:cstheme="minorHAnsi"/>
        </w:rPr>
        <w:t>i</w:t>
      </w:r>
      <w:r w:rsidR="003B7812" w:rsidRPr="00791663">
        <w:rPr>
          <w:rFonts w:asciiTheme="minorHAnsi" w:hAnsiTheme="minorHAnsi" w:cstheme="minorHAnsi"/>
        </w:rPr>
        <w:t xml:space="preserve"> prihod na kraj tolmačenja iti iz izhodiščnega kraja pred 7.00 ali če bi se vrnil v izhodiščni kraj po 23.00</w:t>
      </w:r>
      <w:r w:rsidR="003B6D0E" w:rsidRPr="00791663">
        <w:rPr>
          <w:rFonts w:asciiTheme="minorHAnsi" w:hAnsiTheme="minorHAnsi" w:cstheme="minorHAnsi"/>
        </w:rPr>
        <w:t>;</w:t>
      </w:r>
    </w:p>
    <w:p w14:paraId="2898D744" w14:textId="4658D6C6"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potn</w:t>
      </w:r>
      <w:r w:rsidR="001C3A28" w:rsidRPr="00791663">
        <w:rPr>
          <w:rFonts w:asciiTheme="minorHAnsi" w:hAnsiTheme="minorHAnsi" w:cstheme="minorHAnsi"/>
        </w:rPr>
        <w:t>e</w:t>
      </w:r>
      <w:r w:rsidRPr="00791663">
        <w:rPr>
          <w:rFonts w:asciiTheme="minorHAnsi" w:hAnsiTheme="minorHAnsi" w:cstheme="minorHAnsi"/>
        </w:rPr>
        <w:t xml:space="preserve"> strošk</w:t>
      </w:r>
      <w:r w:rsidR="001C3A28" w:rsidRPr="00791663">
        <w:rPr>
          <w:rFonts w:asciiTheme="minorHAnsi" w:hAnsiTheme="minorHAnsi" w:cstheme="minorHAnsi"/>
        </w:rPr>
        <w:t>e</w:t>
      </w:r>
      <w:r w:rsidRPr="00791663">
        <w:rPr>
          <w:rFonts w:asciiTheme="minorHAnsi" w:hAnsiTheme="minorHAnsi" w:cstheme="minorHAnsi"/>
        </w:rPr>
        <w:t xml:space="preserve"> (kritje stroškov kilometrine, vinjete, </w:t>
      </w:r>
      <w:r w:rsidR="003B7812" w:rsidRPr="00791663">
        <w:rPr>
          <w:rFonts w:asciiTheme="minorHAnsi" w:hAnsiTheme="minorHAnsi" w:cstheme="minorHAnsi"/>
        </w:rPr>
        <w:t xml:space="preserve">cestnine, </w:t>
      </w:r>
      <w:r w:rsidRPr="00791663">
        <w:rPr>
          <w:rFonts w:asciiTheme="minorHAnsi" w:hAnsiTheme="minorHAnsi" w:cstheme="minorHAnsi"/>
        </w:rPr>
        <w:t>mostnin</w:t>
      </w:r>
      <w:r w:rsidR="002235C2" w:rsidRPr="00791663">
        <w:rPr>
          <w:rFonts w:asciiTheme="minorHAnsi" w:hAnsiTheme="minorHAnsi" w:cstheme="minorHAnsi"/>
        </w:rPr>
        <w:t>e</w:t>
      </w:r>
      <w:r w:rsidRPr="00791663">
        <w:rPr>
          <w:rFonts w:asciiTheme="minorHAnsi" w:hAnsiTheme="minorHAnsi" w:cstheme="minorHAnsi"/>
        </w:rPr>
        <w:t>, predornine, parkirnine – za časovno najugodnejšo pot do kraja dogodka in nazaj, prihoda na letališče in nazaj)</w:t>
      </w:r>
      <w:r w:rsidR="002235C2" w:rsidRPr="00791663">
        <w:rPr>
          <w:rFonts w:asciiTheme="minorHAnsi" w:hAnsiTheme="minorHAnsi" w:cstheme="minorHAnsi"/>
        </w:rPr>
        <w:t>;</w:t>
      </w:r>
    </w:p>
    <w:p w14:paraId="0A872459" w14:textId="7DF75F9B"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nadomestilo za čas potovanja</w:t>
      </w:r>
      <w:r w:rsidR="007B6F5B" w:rsidRPr="00791663">
        <w:rPr>
          <w:rFonts w:asciiTheme="minorHAnsi" w:hAnsiTheme="minorHAnsi" w:cstheme="minorHAnsi"/>
          <w:bCs/>
        </w:rPr>
        <w:t xml:space="preserve"> (</w:t>
      </w:r>
      <w:r w:rsidR="001C3A28" w:rsidRPr="00791663">
        <w:rPr>
          <w:rFonts w:asciiTheme="minorHAnsi" w:hAnsiTheme="minorHAnsi" w:cstheme="minorHAnsi"/>
          <w:bCs/>
        </w:rPr>
        <w:t xml:space="preserve">to </w:t>
      </w:r>
      <w:r w:rsidR="007B6F5B" w:rsidRPr="00791663">
        <w:rPr>
          <w:rFonts w:asciiTheme="minorHAnsi" w:hAnsiTheme="minorHAnsi" w:cstheme="minorHAnsi"/>
          <w:bCs/>
        </w:rPr>
        <w:t xml:space="preserve">je nadomestilo za čas, ko tolmač potuje iz izhodiščnega kraja </w:t>
      </w:r>
      <w:r w:rsidR="001C3A28" w:rsidRPr="00791663">
        <w:rPr>
          <w:rFonts w:asciiTheme="minorHAnsi" w:hAnsiTheme="minorHAnsi" w:cstheme="minorHAnsi"/>
          <w:bCs/>
        </w:rPr>
        <w:t xml:space="preserve">v </w:t>
      </w:r>
      <w:r w:rsidR="007B6F5B" w:rsidRPr="00791663">
        <w:rPr>
          <w:rFonts w:asciiTheme="minorHAnsi" w:hAnsiTheme="minorHAnsi" w:cstheme="minorHAnsi"/>
          <w:bCs/>
        </w:rPr>
        <w:t>kraj tolmačenja v tujini in nazaj</w:t>
      </w:r>
      <w:r w:rsidR="001C3A28" w:rsidRPr="00791663">
        <w:rPr>
          <w:rFonts w:asciiTheme="minorHAnsi" w:hAnsiTheme="minorHAnsi" w:cstheme="minorHAnsi"/>
          <w:bCs/>
        </w:rPr>
        <w:t>, pri čemer</w:t>
      </w:r>
      <w:r w:rsidR="007B6F5B" w:rsidRPr="00791663">
        <w:rPr>
          <w:rFonts w:asciiTheme="minorHAnsi" w:hAnsiTheme="minorHAnsi" w:cstheme="minorHAnsi"/>
          <w:bCs/>
        </w:rPr>
        <w:t xml:space="preserve"> ta dan ne tolmači </w:t>
      </w:r>
      <w:r w:rsidR="00DB0A46" w:rsidRPr="00791663">
        <w:rPr>
          <w:rFonts w:asciiTheme="minorHAnsi" w:hAnsiTheme="minorHAnsi" w:cstheme="minorHAnsi"/>
          <w:bCs/>
        </w:rPr>
        <w:t>– n</w:t>
      </w:r>
      <w:r w:rsidR="007B6F5B" w:rsidRPr="00791663">
        <w:rPr>
          <w:rFonts w:asciiTheme="minorHAnsi" w:hAnsiTheme="minorHAnsi" w:cstheme="minorHAnsi"/>
          <w:bCs/>
        </w:rPr>
        <w:t>adomestilo za čas potovanja se prizna za potovanje, ki se začne pred 13.00 ali ob vrnitvi konča po 12.00)</w:t>
      </w:r>
      <w:r w:rsidR="001C3A28" w:rsidRPr="00791663">
        <w:rPr>
          <w:rFonts w:asciiTheme="minorHAnsi" w:hAnsiTheme="minorHAnsi" w:cstheme="minorHAnsi"/>
          <w:bCs/>
        </w:rPr>
        <w:t>;</w:t>
      </w:r>
    </w:p>
    <w:p w14:paraId="7D8A193C" w14:textId="2E6AFEA9"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odpoved naročila (glej spodaj)</w:t>
      </w:r>
      <w:r w:rsidR="0009209B" w:rsidRPr="00791663">
        <w:rPr>
          <w:rFonts w:asciiTheme="minorHAnsi" w:hAnsiTheme="minorHAnsi" w:cstheme="minorHAnsi"/>
        </w:rPr>
        <w:t>;</w:t>
      </w:r>
    </w:p>
    <w:p w14:paraId="35F707C3" w14:textId="77777777" w:rsidR="00964556" w:rsidRPr="00791663" w:rsidRDefault="00964556" w:rsidP="001F21B4">
      <w:pPr>
        <w:pStyle w:val="Odstavekseznama"/>
        <w:numPr>
          <w:ilvl w:val="0"/>
          <w:numId w:val="80"/>
        </w:numPr>
        <w:spacing w:line="276" w:lineRule="auto"/>
        <w:jc w:val="both"/>
        <w:rPr>
          <w:rFonts w:asciiTheme="minorHAnsi" w:hAnsiTheme="minorHAnsi" w:cstheme="minorHAnsi"/>
        </w:rPr>
      </w:pPr>
      <w:r w:rsidRPr="00791663">
        <w:rPr>
          <w:rFonts w:asciiTheme="minorHAnsi" w:hAnsiTheme="minorHAnsi" w:cstheme="minorHAnsi"/>
        </w:rPr>
        <w:t>snemanje (glej spodaj).</w:t>
      </w:r>
    </w:p>
    <w:p w14:paraId="7B64FD1E" w14:textId="77777777" w:rsidR="00C40EF5" w:rsidRPr="00791663" w:rsidRDefault="00C40EF5" w:rsidP="007B6F5B">
      <w:pPr>
        <w:pStyle w:val="Odstavekseznama"/>
        <w:spacing w:line="276" w:lineRule="auto"/>
        <w:ind w:left="360"/>
        <w:jc w:val="both"/>
        <w:rPr>
          <w:rFonts w:asciiTheme="minorHAnsi" w:hAnsiTheme="minorHAnsi" w:cstheme="minorHAnsi"/>
        </w:rPr>
      </w:pPr>
    </w:p>
    <w:p w14:paraId="3F05CBD9" w14:textId="5804B83C" w:rsidR="00C40EF5" w:rsidRPr="00791663" w:rsidRDefault="00C40EF5" w:rsidP="00C40EF5">
      <w:pPr>
        <w:tabs>
          <w:tab w:val="left" w:pos="9072"/>
        </w:tabs>
        <w:spacing w:line="240" w:lineRule="atLeast"/>
        <w:ind w:left="20"/>
        <w:jc w:val="both"/>
        <w:rPr>
          <w:rFonts w:asciiTheme="minorHAnsi" w:hAnsiTheme="minorHAnsi" w:cstheme="minorHAnsi"/>
        </w:rPr>
      </w:pPr>
      <w:r w:rsidRPr="00791663">
        <w:rPr>
          <w:rFonts w:asciiTheme="minorHAnsi" w:hAnsiTheme="minorHAnsi" w:cstheme="minorHAnsi"/>
        </w:rPr>
        <w:t>Vse stroške</w:t>
      </w:r>
      <w:r w:rsidR="002235C2" w:rsidRPr="00791663">
        <w:rPr>
          <w:rFonts w:asciiTheme="minorHAnsi" w:hAnsiTheme="minorHAnsi" w:cstheme="minorHAnsi"/>
        </w:rPr>
        <w:t xml:space="preserve">, dodatke in nadomestila </w:t>
      </w:r>
      <w:r w:rsidRPr="00791663">
        <w:rPr>
          <w:rFonts w:asciiTheme="minorHAnsi" w:hAnsiTheme="minorHAnsi" w:cstheme="minorHAnsi"/>
        </w:rPr>
        <w:t xml:space="preserve">mora naročnik predhodno pisno odobriti. </w:t>
      </w:r>
    </w:p>
    <w:p w14:paraId="36DF4A91" w14:textId="5C1228E5" w:rsidR="00595DA4" w:rsidRPr="00791663" w:rsidRDefault="00595DA4" w:rsidP="00964556">
      <w:pPr>
        <w:spacing w:line="276" w:lineRule="auto"/>
        <w:jc w:val="both"/>
        <w:rPr>
          <w:rFonts w:asciiTheme="minorHAnsi" w:hAnsiTheme="minorHAnsi" w:cstheme="minorHAnsi"/>
          <w:bCs/>
        </w:rPr>
      </w:pPr>
    </w:p>
    <w:p w14:paraId="5E19FCDB" w14:textId="49C8613B" w:rsidR="00595DA4" w:rsidRPr="00791663" w:rsidRDefault="00595DA4" w:rsidP="00595DA4">
      <w:pPr>
        <w:spacing w:line="276" w:lineRule="auto"/>
        <w:jc w:val="both"/>
        <w:rPr>
          <w:rFonts w:asciiTheme="minorHAnsi" w:hAnsiTheme="minorHAnsi" w:cstheme="minorHAnsi"/>
          <w:bCs/>
        </w:rPr>
      </w:pPr>
      <w:r w:rsidRPr="00791663">
        <w:rPr>
          <w:rFonts w:asciiTheme="minorHAnsi" w:hAnsiTheme="minorHAnsi" w:cstheme="minorHAnsi"/>
          <w:bCs/>
        </w:rPr>
        <w:t>Če naročnik naročilo odpove:</w:t>
      </w:r>
    </w:p>
    <w:p w14:paraId="26063D3E" w14:textId="109F513E" w:rsidR="00595DA4" w:rsidRPr="00791663" w:rsidRDefault="00595DA4" w:rsidP="00595DA4">
      <w:pPr>
        <w:numPr>
          <w:ilvl w:val="0"/>
          <w:numId w:val="76"/>
        </w:numPr>
        <w:spacing w:line="276" w:lineRule="auto"/>
        <w:jc w:val="both"/>
        <w:rPr>
          <w:rFonts w:asciiTheme="minorHAnsi" w:hAnsiTheme="minorHAnsi" w:cstheme="minorHAnsi"/>
          <w:bCs/>
        </w:rPr>
      </w:pPr>
      <w:r w:rsidRPr="00791663">
        <w:rPr>
          <w:rFonts w:asciiTheme="minorHAnsi" w:hAnsiTheme="minorHAnsi" w:cstheme="minorHAnsi"/>
          <w:bCs/>
        </w:rPr>
        <w:t>dva koledarska dneva pred naročenim dnem tolmačenja</w:t>
      </w:r>
      <w:r w:rsidR="001C3A28" w:rsidRPr="00791663">
        <w:rPr>
          <w:rFonts w:asciiTheme="minorHAnsi" w:hAnsiTheme="minorHAnsi" w:cstheme="minorHAnsi"/>
          <w:bCs/>
        </w:rPr>
        <w:t>,</w:t>
      </w:r>
      <w:r w:rsidRPr="00791663">
        <w:rPr>
          <w:rFonts w:asciiTheme="minorHAnsi" w:hAnsiTheme="minorHAnsi" w:cstheme="minorHAnsi"/>
          <w:bCs/>
        </w:rPr>
        <w:t xml:space="preserve"> lahko </w:t>
      </w:r>
      <w:r w:rsidR="002235C2" w:rsidRPr="00791663">
        <w:rPr>
          <w:rFonts w:asciiTheme="minorHAnsi" w:hAnsiTheme="minorHAnsi" w:cstheme="minorHAnsi"/>
          <w:bCs/>
        </w:rPr>
        <w:t>tolmač</w:t>
      </w:r>
      <w:r w:rsidRPr="00791663">
        <w:rPr>
          <w:rFonts w:asciiTheme="minorHAnsi" w:hAnsiTheme="minorHAnsi" w:cstheme="minorHAnsi"/>
          <w:bCs/>
        </w:rPr>
        <w:t xml:space="preserve"> zahteva 90-odstotno nadomestilo cene storitve, ki bi jo moral opraviti</w:t>
      </w:r>
      <w:r w:rsidR="0009209B" w:rsidRPr="00791663">
        <w:rPr>
          <w:rFonts w:asciiTheme="minorHAnsi" w:hAnsiTheme="minorHAnsi" w:cstheme="minorHAnsi"/>
          <w:bCs/>
        </w:rPr>
        <w:t>;</w:t>
      </w:r>
    </w:p>
    <w:p w14:paraId="58684BA3" w14:textId="7186D3FA" w:rsidR="00595DA4" w:rsidRPr="00791663" w:rsidRDefault="00595DA4" w:rsidP="00595DA4">
      <w:pPr>
        <w:numPr>
          <w:ilvl w:val="0"/>
          <w:numId w:val="76"/>
        </w:numPr>
        <w:spacing w:line="276" w:lineRule="auto"/>
        <w:jc w:val="both"/>
        <w:rPr>
          <w:rFonts w:asciiTheme="minorHAnsi" w:hAnsiTheme="minorHAnsi" w:cstheme="minorHAnsi"/>
          <w:bCs/>
        </w:rPr>
      </w:pPr>
      <w:r w:rsidRPr="00791663">
        <w:rPr>
          <w:rFonts w:asciiTheme="minorHAnsi" w:hAnsiTheme="minorHAnsi" w:cstheme="minorHAnsi"/>
          <w:bCs/>
        </w:rPr>
        <w:t>od tri do sedem koledarskih dni pred naročenim dnem tolmačenja</w:t>
      </w:r>
      <w:r w:rsidR="001C3A28" w:rsidRPr="00791663">
        <w:rPr>
          <w:rFonts w:asciiTheme="minorHAnsi" w:hAnsiTheme="minorHAnsi" w:cstheme="minorHAnsi"/>
          <w:bCs/>
        </w:rPr>
        <w:t>,</w:t>
      </w:r>
      <w:r w:rsidRPr="00791663">
        <w:rPr>
          <w:rFonts w:asciiTheme="minorHAnsi" w:hAnsiTheme="minorHAnsi" w:cstheme="minorHAnsi"/>
          <w:bCs/>
        </w:rPr>
        <w:t xml:space="preserve"> lahko </w:t>
      </w:r>
      <w:r w:rsidR="002235C2" w:rsidRPr="00791663">
        <w:rPr>
          <w:rFonts w:asciiTheme="minorHAnsi" w:hAnsiTheme="minorHAnsi" w:cstheme="minorHAnsi"/>
          <w:bCs/>
        </w:rPr>
        <w:t>tolmač</w:t>
      </w:r>
      <w:r w:rsidRPr="00791663">
        <w:rPr>
          <w:rFonts w:asciiTheme="minorHAnsi" w:hAnsiTheme="minorHAnsi" w:cstheme="minorHAnsi"/>
          <w:bCs/>
        </w:rPr>
        <w:t xml:space="preserve"> zahteva 70-odstotno nadomestilo cene storitve, ki bi jo moral opraviti</w:t>
      </w:r>
      <w:r w:rsidR="0009209B" w:rsidRPr="00791663">
        <w:rPr>
          <w:rFonts w:asciiTheme="minorHAnsi" w:hAnsiTheme="minorHAnsi" w:cstheme="minorHAnsi"/>
          <w:bCs/>
        </w:rPr>
        <w:t>;</w:t>
      </w:r>
      <w:r w:rsidRPr="00791663">
        <w:rPr>
          <w:rFonts w:asciiTheme="minorHAnsi" w:hAnsiTheme="minorHAnsi" w:cstheme="minorHAnsi"/>
          <w:bCs/>
        </w:rPr>
        <w:t xml:space="preserve"> </w:t>
      </w:r>
    </w:p>
    <w:p w14:paraId="13680614" w14:textId="65B311E7" w:rsidR="00964556" w:rsidRPr="00791663" w:rsidRDefault="00595DA4" w:rsidP="00964556">
      <w:pPr>
        <w:numPr>
          <w:ilvl w:val="0"/>
          <w:numId w:val="76"/>
        </w:numPr>
        <w:spacing w:line="276" w:lineRule="auto"/>
        <w:jc w:val="both"/>
        <w:rPr>
          <w:rFonts w:asciiTheme="minorHAnsi" w:hAnsiTheme="minorHAnsi" w:cstheme="minorHAnsi"/>
          <w:bCs/>
        </w:rPr>
      </w:pPr>
      <w:r w:rsidRPr="00791663">
        <w:rPr>
          <w:rFonts w:asciiTheme="minorHAnsi" w:hAnsiTheme="minorHAnsi" w:cstheme="minorHAnsi"/>
          <w:bCs/>
        </w:rPr>
        <w:t>od osem do štirinajst koledarskih dni pred naročenim dnem tolmačenja</w:t>
      </w:r>
      <w:r w:rsidR="001C3A28" w:rsidRPr="00791663">
        <w:rPr>
          <w:rFonts w:asciiTheme="minorHAnsi" w:hAnsiTheme="minorHAnsi" w:cstheme="minorHAnsi"/>
          <w:bCs/>
        </w:rPr>
        <w:t>,</w:t>
      </w:r>
      <w:r w:rsidRPr="00791663">
        <w:rPr>
          <w:rFonts w:asciiTheme="minorHAnsi" w:hAnsiTheme="minorHAnsi" w:cstheme="minorHAnsi"/>
          <w:bCs/>
        </w:rPr>
        <w:t xml:space="preserve"> lahko </w:t>
      </w:r>
      <w:r w:rsidR="002235C2" w:rsidRPr="00791663">
        <w:rPr>
          <w:rFonts w:asciiTheme="minorHAnsi" w:hAnsiTheme="minorHAnsi" w:cstheme="minorHAnsi"/>
          <w:bCs/>
        </w:rPr>
        <w:t>tolmač</w:t>
      </w:r>
      <w:r w:rsidRPr="00791663">
        <w:rPr>
          <w:rFonts w:asciiTheme="minorHAnsi" w:hAnsiTheme="minorHAnsi" w:cstheme="minorHAnsi"/>
          <w:bCs/>
        </w:rPr>
        <w:t xml:space="preserve"> zahteva 50-odstotno nadomestilo cene storitve, ki bi jo moral opraviti. </w:t>
      </w:r>
    </w:p>
    <w:p w14:paraId="7119D972" w14:textId="77777777" w:rsidR="00D400A5" w:rsidRPr="00791663" w:rsidRDefault="00D400A5" w:rsidP="00D400A5">
      <w:pPr>
        <w:spacing w:line="276" w:lineRule="auto"/>
        <w:jc w:val="both"/>
        <w:rPr>
          <w:rFonts w:asciiTheme="minorHAnsi" w:hAnsiTheme="minorHAnsi" w:cstheme="minorHAnsi"/>
          <w:bCs/>
        </w:rPr>
      </w:pPr>
    </w:p>
    <w:p w14:paraId="49C22F68" w14:textId="77777777" w:rsidR="00964556" w:rsidRPr="00791663" w:rsidRDefault="00964556" w:rsidP="00964556">
      <w:pPr>
        <w:spacing w:line="276" w:lineRule="auto"/>
        <w:jc w:val="both"/>
        <w:rPr>
          <w:rFonts w:asciiTheme="minorHAnsi" w:hAnsiTheme="minorHAnsi" w:cstheme="minorHAnsi"/>
        </w:rPr>
      </w:pPr>
    </w:p>
    <w:p w14:paraId="0B59F8A7" w14:textId="0B6D11DC" w:rsidR="00046F41" w:rsidRPr="00791663" w:rsidRDefault="00776FFC" w:rsidP="00255EA5">
      <w:pPr>
        <w:pStyle w:val="Naslov2"/>
        <w:spacing w:before="0" w:line="276" w:lineRule="auto"/>
        <w:ind w:left="360"/>
        <w:rPr>
          <w:rStyle w:val="Poudarek"/>
          <w:rFonts w:asciiTheme="minorHAnsi" w:hAnsiTheme="minorHAnsi" w:cstheme="minorHAnsi"/>
          <w:sz w:val="24"/>
          <w:szCs w:val="24"/>
        </w:rPr>
      </w:pPr>
      <w:bookmarkStart w:id="104" w:name="_Toc219119079"/>
      <w:bookmarkStart w:id="105" w:name="_Toc231202176"/>
      <w:r w:rsidRPr="00791663">
        <w:rPr>
          <w:rStyle w:val="Poudarek"/>
          <w:rFonts w:asciiTheme="minorHAnsi" w:hAnsiTheme="minorHAnsi" w:cstheme="minorHAnsi"/>
          <w:sz w:val="24"/>
          <w:szCs w:val="24"/>
        </w:rPr>
        <w:t>3</w:t>
      </w:r>
      <w:r w:rsidR="00255EA5" w:rsidRPr="00791663">
        <w:rPr>
          <w:rStyle w:val="Poudarek"/>
          <w:rFonts w:asciiTheme="minorHAnsi" w:hAnsiTheme="minorHAnsi" w:cstheme="minorHAnsi"/>
          <w:sz w:val="24"/>
          <w:szCs w:val="24"/>
        </w:rPr>
        <w:t xml:space="preserve">.3 </w:t>
      </w:r>
      <w:r w:rsidR="00046F41" w:rsidRPr="00791663">
        <w:rPr>
          <w:rStyle w:val="Poudarek"/>
          <w:rFonts w:asciiTheme="minorHAnsi" w:hAnsiTheme="minorHAnsi" w:cstheme="minorHAnsi"/>
          <w:sz w:val="24"/>
          <w:szCs w:val="24"/>
        </w:rPr>
        <w:t>Pogoji za sodelovanje pri storitvah tolmačenja</w:t>
      </w:r>
      <w:bookmarkEnd w:id="104"/>
      <w:bookmarkEnd w:id="105"/>
    </w:p>
    <w:p w14:paraId="2CE84F38" w14:textId="77777777" w:rsidR="00183574" w:rsidRPr="00791663" w:rsidRDefault="00183574" w:rsidP="00183574">
      <w:pPr>
        <w:spacing w:line="276" w:lineRule="auto"/>
        <w:jc w:val="both"/>
        <w:rPr>
          <w:rFonts w:asciiTheme="minorHAnsi" w:hAnsiTheme="minorHAnsi" w:cstheme="minorHAnsi"/>
        </w:rPr>
      </w:pPr>
    </w:p>
    <w:p w14:paraId="6733E7BD" w14:textId="0F164990" w:rsidR="00183574" w:rsidRPr="00791663" w:rsidRDefault="00776FFC" w:rsidP="00EE060A">
      <w:pPr>
        <w:pStyle w:val="Naslov2"/>
        <w:spacing w:before="0" w:line="276" w:lineRule="auto"/>
        <w:rPr>
          <w:rStyle w:val="Poudarek"/>
          <w:rFonts w:asciiTheme="minorHAnsi" w:hAnsiTheme="minorHAnsi" w:cstheme="minorHAnsi"/>
          <w:sz w:val="24"/>
          <w:szCs w:val="24"/>
        </w:rPr>
      </w:pPr>
      <w:bookmarkStart w:id="106" w:name="_Toc219119080"/>
      <w:bookmarkStart w:id="107" w:name="_Toc231202177"/>
      <w:r w:rsidRPr="00791663">
        <w:rPr>
          <w:rStyle w:val="Poudarek"/>
          <w:rFonts w:asciiTheme="minorHAnsi" w:hAnsiTheme="minorHAnsi" w:cstheme="minorHAnsi"/>
          <w:sz w:val="24"/>
          <w:szCs w:val="24"/>
        </w:rPr>
        <w:t>3</w:t>
      </w:r>
      <w:r w:rsidR="00EE060A" w:rsidRPr="00791663">
        <w:rPr>
          <w:rStyle w:val="Poudarek"/>
          <w:rFonts w:asciiTheme="minorHAnsi" w:hAnsiTheme="minorHAnsi" w:cstheme="minorHAnsi"/>
          <w:sz w:val="24"/>
          <w:szCs w:val="24"/>
        </w:rPr>
        <w:t xml:space="preserve">.3.1 </w:t>
      </w:r>
      <w:r w:rsidR="00183574" w:rsidRPr="00791663">
        <w:rPr>
          <w:rStyle w:val="Poudarek"/>
          <w:rFonts w:asciiTheme="minorHAnsi" w:hAnsiTheme="minorHAnsi" w:cstheme="minorHAnsi"/>
          <w:sz w:val="24"/>
          <w:szCs w:val="24"/>
        </w:rPr>
        <w:t>Izobrazba</w:t>
      </w:r>
      <w:bookmarkEnd w:id="106"/>
      <w:bookmarkEnd w:id="107"/>
    </w:p>
    <w:p w14:paraId="3B239C62" w14:textId="77777777" w:rsidR="004468A1" w:rsidRPr="00791663" w:rsidRDefault="004468A1" w:rsidP="004468A1">
      <w:pPr>
        <w:autoSpaceDE w:val="0"/>
        <w:autoSpaceDN w:val="0"/>
        <w:adjustRightInd w:val="0"/>
        <w:jc w:val="both"/>
        <w:rPr>
          <w:rFonts w:asciiTheme="minorHAnsi" w:hAnsiTheme="minorHAnsi" w:cstheme="minorHAnsi"/>
        </w:rPr>
      </w:pPr>
    </w:p>
    <w:p w14:paraId="603333CA" w14:textId="77777777" w:rsidR="004468A1" w:rsidRPr="00791663" w:rsidRDefault="004468A1" w:rsidP="004468A1">
      <w:pPr>
        <w:autoSpaceDE w:val="0"/>
        <w:autoSpaceDN w:val="0"/>
        <w:adjustRightInd w:val="0"/>
        <w:jc w:val="both"/>
        <w:rPr>
          <w:rFonts w:asciiTheme="minorHAnsi" w:hAnsiTheme="minorHAnsi" w:cstheme="minorHAnsi"/>
          <w:color w:val="000000"/>
        </w:rPr>
      </w:pPr>
      <w:r w:rsidRPr="00791663">
        <w:rPr>
          <w:rFonts w:asciiTheme="minorHAnsi" w:hAnsiTheme="minorHAnsi" w:cstheme="minorHAnsi"/>
          <w:color w:val="000000"/>
        </w:rPr>
        <w:t>Tolmač za jezikovne kombinacije slovenščina/angleščina, slovenščina/nemščina, slovenščina/francoščina mora v zvezi z izobrazbo izpolnjevati vsaj enega od teh pogojev:</w:t>
      </w:r>
    </w:p>
    <w:p w14:paraId="2756C492" w14:textId="77777777" w:rsidR="004468A1" w:rsidRPr="00791663" w:rsidRDefault="004468A1" w:rsidP="004468A1">
      <w:pPr>
        <w:autoSpaceDE w:val="0"/>
        <w:autoSpaceDN w:val="0"/>
        <w:adjustRightInd w:val="0"/>
        <w:jc w:val="both"/>
        <w:rPr>
          <w:rFonts w:asciiTheme="minorHAnsi" w:hAnsiTheme="minorHAnsi" w:cstheme="minorHAnsi"/>
          <w:color w:val="000000"/>
        </w:rPr>
      </w:pPr>
    </w:p>
    <w:p w14:paraId="46BFD600" w14:textId="3B72FD5A"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končana najmanj</w:t>
      </w:r>
      <w:r w:rsidR="0009209B" w:rsidRPr="00791663">
        <w:rPr>
          <w:rFonts w:asciiTheme="minorHAnsi" w:hAnsiTheme="minorHAnsi" w:cstheme="minorHAnsi"/>
          <w:color w:val="000000"/>
        </w:rPr>
        <w:t xml:space="preserve"> (prejšnja)</w:t>
      </w:r>
      <w:r w:rsidRPr="00791663">
        <w:rPr>
          <w:rFonts w:asciiTheme="minorHAnsi" w:hAnsiTheme="minorHAnsi" w:cstheme="minorHAnsi"/>
          <w:color w:val="000000"/>
        </w:rPr>
        <w:t xml:space="preserve"> visokošolska univerzitetna izobrazba jezikoslovne smeri ali</w:t>
      </w:r>
    </w:p>
    <w:p w14:paraId="4881AA59" w14:textId="77777777"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končana magistrska izobrazba (druga bolonjska stopnja) tolmačenja ali</w:t>
      </w:r>
    </w:p>
    <w:p w14:paraId="3170E4D6" w14:textId="100CED12"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xml:space="preserve">– končana specializacija tolmačenja po </w:t>
      </w:r>
      <w:r w:rsidR="0009209B" w:rsidRPr="00791663">
        <w:rPr>
          <w:rFonts w:asciiTheme="minorHAnsi" w:hAnsiTheme="minorHAnsi" w:cstheme="minorHAnsi"/>
          <w:color w:val="000000"/>
        </w:rPr>
        <w:t xml:space="preserve">(prejšnji) </w:t>
      </w:r>
      <w:r w:rsidRPr="00791663">
        <w:rPr>
          <w:rFonts w:asciiTheme="minorHAnsi" w:hAnsiTheme="minorHAnsi" w:cstheme="minorHAnsi"/>
          <w:color w:val="000000"/>
        </w:rPr>
        <w:t>visokošolski univerzitetni izobrazbi ali</w:t>
      </w:r>
    </w:p>
    <w:p w14:paraId="5307AAAD" w14:textId="6B0B822C" w:rsidR="004468A1" w:rsidRPr="00791663" w:rsidRDefault="004468A1" w:rsidP="004468A1">
      <w:pPr>
        <w:autoSpaceDE w:val="0"/>
        <w:autoSpaceDN w:val="0"/>
        <w:adjustRightInd w:val="0"/>
        <w:jc w:val="both"/>
        <w:rPr>
          <w:rFonts w:asciiTheme="minorHAnsi" w:hAnsiTheme="minorHAnsi" w:cstheme="minorHAnsi"/>
          <w:color w:val="000000"/>
        </w:rPr>
      </w:pPr>
      <w:r w:rsidRPr="00791663">
        <w:rPr>
          <w:rFonts w:asciiTheme="minorHAnsi" w:hAnsiTheme="minorHAnsi" w:cstheme="minorHAnsi"/>
          <w:color w:val="000000"/>
        </w:rPr>
        <w:t xml:space="preserve">– končana </w:t>
      </w:r>
      <w:r w:rsidR="0009209B" w:rsidRPr="00791663">
        <w:rPr>
          <w:rFonts w:asciiTheme="minorHAnsi" w:hAnsiTheme="minorHAnsi" w:cstheme="minorHAnsi"/>
          <w:color w:val="000000"/>
        </w:rPr>
        <w:t xml:space="preserve">(prejšnja) </w:t>
      </w:r>
      <w:r w:rsidRPr="00791663">
        <w:rPr>
          <w:rFonts w:asciiTheme="minorHAnsi" w:hAnsiTheme="minorHAnsi" w:cstheme="minorHAnsi"/>
          <w:color w:val="000000"/>
        </w:rPr>
        <w:t>magistrska izobrazba tolmačenja ali doktorska izobrazba tolmačenja.</w:t>
      </w:r>
    </w:p>
    <w:p w14:paraId="682B8CE1" w14:textId="77777777" w:rsidR="004468A1" w:rsidRPr="00791663" w:rsidRDefault="004468A1" w:rsidP="004468A1">
      <w:pPr>
        <w:autoSpaceDE w:val="0"/>
        <w:autoSpaceDN w:val="0"/>
        <w:adjustRightInd w:val="0"/>
        <w:jc w:val="both"/>
        <w:rPr>
          <w:rFonts w:asciiTheme="minorHAnsi" w:hAnsiTheme="minorHAnsi" w:cstheme="minorHAnsi"/>
          <w:color w:val="000000"/>
        </w:rPr>
      </w:pPr>
    </w:p>
    <w:p w14:paraId="69C8925D" w14:textId="77777777" w:rsidR="004468A1" w:rsidRPr="00791663" w:rsidRDefault="004468A1" w:rsidP="004468A1">
      <w:pPr>
        <w:autoSpaceDE w:val="0"/>
        <w:autoSpaceDN w:val="0"/>
        <w:adjustRightInd w:val="0"/>
        <w:jc w:val="both"/>
        <w:rPr>
          <w:rFonts w:asciiTheme="minorHAnsi" w:hAnsiTheme="minorHAnsi" w:cstheme="minorHAnsi"/>
          <w:color w:val="000000"/>
        </w:rPr>
      </w:pPr>
      <w:r w:rsidRPr="00791663">
        <w:rPr>
          <w:rFonts w:asciiTheme="minorHAnsi" w:hAnsiTheme="minorHAnsi" w:cstheme="minorHAnsi"/>
          <w:color w:val="000000"/>
        </w:rPr>
        <w:t>Tolmač za druge jezikovne kombinacije mora v zvezi z izobrazbo izpolnjevati vsaj enega od teh pogojev:</w:t>
      </w:r>
    </w:p>
    <w:p w14:paraId="4EA3F8F0" w14:textId="77777777" w:rsidR="004468A1" w:rsidRPr="00791663" w:rsidRDefault="004468A1" w:rsidP="004468A1">
      <w:pPr>
        <w:autoSpaceDE w:val="0"/>
        <w:autoSpaceDN w:val="0"/>
        <w:adjustRightInd w:val="0"/>
        <w:jc w:val="both"/>
        <w:rPr>
          <w:rFonts w:asciiTheme="minorHAnsi" w:hAnsiTheme="minorHAnsi" w:cstheme="minorHAnsi"/>
          <w:color w:val="000000"/>
        </w:rPr>
      </w:pPr>
    </w:p>
    <w:p w14:paraId="0391F266" w14:textId="6D28EB98"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xml:space="preserve">– končana najmanj </w:t>
      </w:r>
      <w:r w:rsidR="006B4ECD" w:rsidRPr="00791663">
        <w:rPr>
          <w:rFonts w:asciiTheme="minorHAnsi" w:hAnsiTheme="minorHAnsi" w:cstheme="minorHAnsi"/>
          <w:color w:val="000000"/>
        </w:rPr>
        <w:t xml:space="preserve">(prejšnja) </w:t>
      </w:r>
      <w:r w:rsidRPr="00791663">
        <w:rPr>
          <w:rFonts w:asciiTheme="minorHAnsi" w:hAnsiTheme="minorHAnsi" w:cstheme="minorHAnsi"/>
          <w:color w:val="000000"/>
        </w:rPr>
        <w:t>visokošolska univerzitetna izobrazba jezikoslovne smeri ali</w:t>
      </w:r>
    </w:p>
    <w:p w14:paraId="110CD30D" w14:textId="0D1E23D9"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končana magistrska izobrazba (druga bolonjska stopnja) tolmačenja ali prevajanja ali jezikoslovne smeri ali</w:t>
      </w:r>
      <w:r w:rsidR="006B4ECD" w:rsidRPr="00791663">
        <w:rPr>
          <w:rFonts w:asciiTheme="minorHAnsi" w:hAnsiTheme="minorHAnsi" w:cstheme="minorHAnsi"/>
          <w:color w:val="000000"/>
        </w:rPr>
        <w:t xml:space="preserve"> </w:t>
      </w:r>
    </w:p>
    <w:p w14:paraId="340962B4" w14:textId="38516B4C" w:rsidR="004468A1" w:rsidRPr="00791663" w:rsidRDefault="004468A1" w:rsidP="004468A1">
      <w:pPr>
        <w:autoSpaceDE w:val="0"/>
        <w:autoSpaceDN w:val="0"/>
        <w:adjustRightInd w:val="0"/>
        <w:rPr>
          <w:rFonts w:asciiTheme="minorHAnsi" w:hAnsiTheme="minorHAnsi" w:cstheme="minorHAnsi"/>
          <w:color w:val="000000"/>
        </w:rPr>
      </w:pPr>
      <w:r w:rsidRPr="00791663">
        <w:rPr>
          <w:rFonts w:asciiTheme="minorHAnsi" w:hAnsiTheme="minorHAnsi" w:cstheme="minorHAnsi"/>
          <w:color w:val="000000"/>
        </w:rPr>
        <w:t>– končana</w:t>
      </w:r>
      <w:r w:rsidR="006B4ECD" w:rsidRPr="00791663">
        <w:rPr>
          <w:rFonts w:asciiTheme="minorHAnsi" w:hAnsiTheme="minorHAnsi" w:cstheme="minorHAnsi"/>
          <w:color w:val="000000"/>
        </w:rPr>
        <w:t xml:space="preserve"> (prejšnja)</w:t>
      </w:r>
      <w:r w:rsidRPr="00791663">
        <w:rPr>
          <w:rFonts w:asciiTheme="minorHAnsi" w:hAnsiTheme="minorHAnsi" w:cstheme="minorHAnsi"/>
          <w:color w:val="000000"/>
        </w:rPr>
        <w:t xml:space="preserve"> specializacija tolmačenja po visokošolski univerzitetni izobrazbi ali</w:t>
      </w:r>
    </w:p>
    <w:p w14:paraId="0D321C12" w14:textId="30C1F922" w:rsidR="004468A1" w:rsidRPr="00791663" w:rsidRDefault="004468A1" w:rsidP="004468A1">
      <w:pPr>
        <w:spacing w:line="276" w:lineRule="auto"/>
        <w:jc w:val="both"/>
        <w:rPr>
          <w:rFonts w:asciiTheme="minorHAnsi" w:hAnsiTheme="minorHAnsi" w:cstheme="minorHAnsi"/>
        </w:rPr>
      </w:pPr>
      <w:r w:rsidRPr="00791663">
        <w:rPr>
          <w:rFonts w:asciiTheme="minorHAnsi" w:hAnsiTheme="minorHAnsi" w:cstheme="minorHAnsi"/>
          <w:color w:val="000000"/>
        </w:rPr>
        <w:t xml:space="preserve">– končana </w:t>
      </w:r>
      <w:r w:rsidR="006B4ECD" w:rsidRPr="00791663">
        <w:rPr>
          <w:rFonts w:asciiTheme="minorHAnsi" w:hAnsiTheme="minorHAnsi" w:cstheme="minorHAnsi"/>
          <w:color w:val="000000"/>
        </w:rPr>
        <w:t xml:space="preserve">(prejšnja) </w:t>
      </w:r>
      <w:r w:rsidRPr="00791663">
        <w:rPr>
          <w:rFonts w:asciiTheme="minorHAnsi" w:hAnsiTheme="minorHAnsi" w:cstheme="minorHAnsi"/>
          <w:color w:val="000000"/>
        </w:rPr>
        <w:t>magistrska izobrazba tolmačenja ali prevajanja ali jezikoslovne smeri ali doktorska izobrazba tolmačenja ali prevajanja ali jezikoslovne smeri.</w:t>
      </w:r>
      <w:r w:rsidR="006B4ECD" w:rsidRPr="00791663">
        <w:rPr>
          <w:rFonts w:asciiTheme="minorHAnsi" w:hAnsiTheme="minorHAnsi" w:cstheme="minorHAnsi"/>
          <w:color w:val="000000"/>
        </w:rPr>
        <w:t xml:space="preserve"> </w:t>
      </w:r>
    </w:p>
    <w:p w14:paraId="4951EE1B" w14:textId="77777777" w:rsidR="0029082B" w:rsidRPr="00791663" w:rsidRDefault="0029082B" w:rsidP="00183574">
      <w:pPr>
        <w:spacing w:line="276" w:lineRule="auto"/>
        <w:jc w:val="both"/>
        <w:rPr>
          <w:rFonts w:asciiTheme="minorHAnsi" w:hAnsiTheme="minorHAnsi" w:cstheme="minorHAnsi"/>
        </w:rPr>
      </w:pPr>
    </w:p>
    <w:p w14:paraId="05695AF4" w14:textId="162328D8" w:rsidR="00183574" w:rsidRPr="00791663" w:rsidRDefault="00776FFC" w:rsidP="00183574">
      <w:pPr>
        <w:pStyle w:val="Naslov2"/>
        <w:spacing w:before="0" w:line="276" w:lineRule="auto"/>
        <w:rPr>
          <w:rStyle w:val="Poudarek"/>
          <w:rFonts w:asciiTheme="minorHAnsi" w:hAnsiTheme="minorHAnsi" w:cstheme="minorHAnsi"/>
          <w:sz w:val="24"/>
          <w:szCs w:val="24"/>
        </w:rPr>
      </w:pPr>
      <w:bookmarkStart w:id="108" w:name="_Toc219119081"/>
      <w:bookmarkStart w:id="109" w:name="_Toc231202178"/>
      <w:r w:rsidRPr="00791663">
        <w:rPr>
          <w:rStyle w:val="Poudarek"/>
          <w:rFonts w:asciiTheme="minorHAnsi" w:hAnsiTheme="minorHAnsi" w:cstheme="minorHAnsi"/>
          <w:sz w:val="24"/>
          <w:szCs w:val="24"/>
        </w:rPr>
        <w:t>3</w:t>
      </w:r>
      <w:r w:rsidR="00183574" w:rsidRPr="00791663">
        <w:rPr>
          <w:rStyle w:val="Poudarek"/>
          <w:rFonts w:asciiTheme="minorHAnsi" w:hAnsiTheme="minorHAnsi" w:cstheme="minorHAnsi"/>
          <w:sz w:val="24"/>
          <w:szCs w:val="24"/>
        </w:rPr>
        <w:t>.3.2 Reference</w:t>
      </w:r>
      <w:bookmarkEnd w:id="108"/>
      <w:bookmarkEnd w:id="109"/>
    </w:p>
    <w:p w14:paraId="35D30075" w14:textId="77777777" w:rsidR="00183574" w:rsidRPr="00791663" w:rsidRDefault="00183574" w:rsidP="00183574">
      <w:pPr>
        <w:spacing w:line="276" w:lineRule="auto"/>
        <w:jc w:val="both"/>
        <w:rPr>
          <w:rFonts w:asciiTheme="minorHAnsi" w:hAnsiTheme="minorHAnsi" w:cstheme="minorHAnsi"/>
          <w:i/>
          <w:color w:val="2E74B5"/>
          <w:lang w:eastAsia="en-US"/>
        </w:rPr>
      </w:pPr>
    </w:p>
    <w:p w14:paraId="7AC55CB8" w14:textId="77777777" w:rsidR="00183574" w:rsidRPr="00791663" w:rsidRDefault="00183574" w:rsidP="00183574">
      <w:pPr>
        <w:spacing w:line="276" w:lineRule="auto"/>
        <w:jc w:val="both"/>
        <w:rPr>
          <w:rFonts w:asciiTheme="minorHAnsi" w:hAnsiTheme="minorHAnsi" w:cstheme="minorHAnsi"/>
        </w:rPr>
      </w:pPr>
      <w:r w:rsidRPr="00791663">
        <w:rPr>
          <w:rFonts w:asciiTheme="minorHAnsi" w:hAnsiTheme="minorHAnsi" w:cstheme="minorHAnsi"/>
        </w:rPr>
        <w:t>Primeri opredelitve referenc:</w:t>
      </w:r>
    </w:p>
    <w:p w14:paraId="00830558" w14:textId="4FA865CD" w:rsidR="00183574" w:rsidRPr="00791663" w:rsidRDefault="00183574" w:rsidP="00183574">
      <w:pPr>
        <w:spacing w:line="276" w:lineRule="auto"/>
        <w:jc w:val="both"/>
        <w:rPr>
          <w:rFonts w:asciiTheme="minorHAnsi" w:hAnsiTheme="minorHAnsi" w:cstheme="minorHAnsi"/>
        </w:rPr>
      </w:pPr>
      <w:r w:rsidRPr="00791663">
        <w:rPr>
          <w:rFonts w:asciiTheme="minorHAnsi" w:hAnsiTheme="minorHAnsi" w:cstheme="minorHAnsi"/>
        </w:rPr>
        <w:t xml:space="preserve">Vsak ponudnik oziroma prijavljeni tolmač mora imeti v zadnjih </w:t>
      </w:r>
      <w:r w:rsidR="001F21B4" w:rsidRPr="00791663">
        <w:rPr>
          <w:rFonts w:asciiTheme="minorHAnsi" w:hAnsiTheme="minorHAnsi" w:cstheme="minorHAnsi"/>
        </w:rPr>
        <w:t xml:space="preserve">treh </w:t>
      </w:r>
      <w:r w:rsidRPr="00791663">
        <w:rPr>
          <w:rFonts w:asciiTheme="minorHAnsi" w:hAnsiTheme="minorHAnsi" w:cstheme="minorHAnsi"/>
        </w:rPr>
        <w:t xml:space="preserve">letih (ne nujno neprekinjeno) pred objavo javnega naročila ustrezne delovne izkušnje s področja dela za vsako jezikovno kombinacijo, za katero se prijavlja, in izkazati reference za opravljeno delo, na primer: </w:t>
      </w:r>
    </w:p>
    <w:p w14:paraId="280C47FC" w14:textId="29D500A1" w:rsidR="00183574" w:rsidRDefault="00183574" w:rsidP="007B1D40">
      <w:pPr>
        <w:numPr>
          <w:ilvl w:val="0"/>
          <w:numId w:val="10"/>
        </w:numPr>
        <w:spacing w:line="276" w:lineRule="auto"/>
        <w:jc w:val="both"/>
        <w:rPr>
          <w:rFonts w:asciiTheme="minorHAnsi" w:hAnsiTheme="minorHAnsi" w:cstheme="minorHAnsi"/>
        </w:rPr>
      </w:pPr>
      <w:r w:rsidRPr="00791663">
        <w:rPr>
          <w:rFonts w:asciiTheme="minorHAnsi" w:hAnsiTheme="minorHAnsi" w:cstheme="minorHAnsi"/>
        </w:rPr>
        <w:t xml:space="preserve">za vsakega prijavljenega tolmača najmanj </w:t>
      </w:r>
      <w:r w:rsidRPr="00791663">
        <w:rPr>
          <w:rFonts w:asciiTheme="minorHAnsi" w:hAnsiTheme="minorHAnsi" w:cstheme="minorHAnsi"/>
          <w:b/>
        </w:rPr>
        <w:t xml:space="preserve">X [na primer </w:t>
      </w:r>
      <w:r w:rsidR="00447455" w:rsidRPr="00791663">
        <w:rPr>
          <w:rFonts w:asciiTheme="minorHAnsi" w:hAnsiTheme="minorHAnsi" w:cstheme="minorHAnsi"/>
          <w:b/>
        </w:rPr>
        <w:t>100</w:t>
      </w:r>
      <w:r w:rsidRPr="00791663">
        <w:rPr>
          <w:rFonts w:asciiTheme="minorHAnsi" w:hAnsiTheme="minorHAnsi" w:cstheme="minorHAnsi"/>
          <w:b/>
        </w:rPr>
        <w:t>]</w:t>
      </w:r>
      <w:r w:rsidR="00560863" w:rsidRPr="00791663">
        <w:rPr>
          <w:rStyle w:val="Sprotnaopomba-sklic"/>
          <w:rFonts w:asciiTheme="minorHAnsi" w:hAnsiTheme="minorHAnsi" w:cstheme="minorHAnsi"/>
          <w:b/>
        </w:rPr>
        <w:footnoteReference w:id="20"/>
      </w:r>
      <w:r w:rsidRPr="00791663">
        <w:rPr>
          <w:rFonts w:asciiTheme="minorHAnsi" w:hAnsiTheme="minorHAnsi" w:cstheme="minorHAnsi"/>
        </w:rPr>
        <w:t xml:space="preserve"> </w:t>
      </w:r>
      <w:proofErr w:type="spellStart"/>
      <w:r w:rsidR="00482856" w:rsidRPr="00791663">
        <w:rPr>
          <w:rFonts w:asciiTheme="minorHAnsi" w:hAnsiTheme="minorHAnsi" w:cstheme="minorHAnsi"/>
        </w:rPr>
        <w:t>tolmaških</w:t>
      </w:r>
      <w:proofErr w:type="spellEnd"/>
      <w:r w:rsidR="00482856" w:rsidRPr="00791663">
        <w:rPr>
          <w:rFonts w:asciiTheme="minorHAnsi" w:hAnsiTheme="minorHAnsi" w:cstheme="minorHAnsi"/>
        </w:rPr>
        <w:t xml:space="preserve"> </w:t>
      </w:r>
      <w:r w:rsidRPr="00791663">
        <w:rPr>
          <w:rFonts w:asciiTheme="minorHAnsi" w:hAnsiTheme="minorHAnsi" w:cstheme="minorHAnsi"/>
        </w:rPr>
        <w:t>dni</w:t>
      </w:r>
      <w:r w:rsidR="009B28DC" w:rsidRPr="00791663">
        <w:rPr>
          <w:rFonts w:asciiTheme="minorHAnsi" w:hAnsiTheme="minorHAnsi" w:cstheme="minorHAnsi"/>
        </w:rPr>
        <w:t xml:space="preserve"> </w:t>
      </w:r>
      <w:r w:rsidRPr="00791663">
        <w:rPr>
          <w:rFonts w:asciiTheme="minorHAnsi" w:hAnsiTheme="minorHAnsi" w:cstheme="minorHAnsi"/>
        </w:rPr>
        <w:t xml:space="preserve">za jezikovno kombinacijo </w:t>
      </w:r>
      <w:r w:rsidRPr="00791663">
        <w:rPr>
          <w:rFonts w:asciiTheme="minorHAnsi" w:hAnsiTheme="minorHAnsi" w:cstheme="minorHAnsi"/>
          <w:b/>
        </w:rPr>
        <w:t>X</w:t>
      </w:r>
      <w:r w:rsidR="00FB7602" w:rsidRPr="00791663">
        <w:rPr>
          <w:rFonts w:asciiTheme="minorHAnsi" w:hAnsiTheme="minorHAnsi" w:cstheme="minorHAnsi"/>
        </w:rPr>
        <w:t>.</w:t>
      </w:r>
    </w:p>
    <w:p w14:paraId="0954DF94" w14:textId="77777777" w:rsidR="00FC0801" w:rsidRPr="00791663" w:rsidRDefault="00FC0801" w:rsidP="00FC0801">
      <w:pPr>
        <w:spacing w:line="276" w:lineRule="auto"/>
        <w:ind w:left="1068"/>
        <w:jc w:val="both"/>
        <w:rPr>
          <w:rFonts w:asciiTheme="minorHAnsi" w:hAnsiTheme="minorHAnsi" w:cstheme="minorHAnsi"/>
        </w:rPr>
      </w:pPr>
    </w:p>
    <w:p w14:paraId="0538E9CD" w14:textId="77777777" w:rsidR="00776FFC" w:rsidRPr="00791663" w:rsidRDefault="00776FFC" w:rsidP="00183574">
      <w:pPr>
        <w:pStyle w:val="Naslov2"/>
        <w:spacing w:before="0" w:line="276" w:lineRule="auto"/>
        <w:rPr>
          <w:rStyle w:val="Poudarek"/>
          <w:rFonts w:asciiTheme="minorHAnsi" w:hAnsiTheme="minorHAnsi" w:cstheme="minorHAnsi"/>
          <w:sz w:val="24"/>
          <w:szCs w:val="24"/>
        </w:rPr>
      </w:pPr>
    </w:p>
    <w:p w14:paraId="792F22E7" w14:textId="73239FC7" w:rsidR="00183574" w:rsidRPr="00791663" w:rsidRDefault="00776FFC" w:rsidP="00183574">
      <w:pPr>
        <w:pStyle w:val="Naslov2"/>
        <w:spacing w:before="0" w:line="276" w:lineRule="auto"/>
        <w:rPr>
          <w:rStyle w:val="Poudarek"/>
          <w:rFonts w:asciiTheme="minorHAnsi" w:hAnsiTheme="minorHAnsi" w:cstheme="minorHAnsi"/>
          <w:sz w:val="24"/>
          <w:szCs w:val="24"/>
        </w:rPr>
      </w:pPr>
      <w:bookmarkStart w:id="110" w:name="_Toc219119082"/>
      <w:bookmarkStart w:id="111" w:name="_Toc231202179"/>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.3</w:t>
      </w:r>
      <w:r w:rsidR="00183574" w:rsidRPr="00791663">
        <w:rPr>
          <w:rStyle w:val="Poudarek"/>
          <w:rFonts w:asciiTheme="minorHAnsi" w:hAnsiTheme="minorHAnsi" w:cstheme="minorHAnsi"/>
          <w:sz w:val="24"/>
          <w:szCs w:val="24"/>
        </w:rPr>
        <w:t>.3 Drugo</w:t>
      </w:r>
      <w:bookmarkEnd w:id="110"/>
      <w:bookmarkEnd w:id="111"/>
    </w:p>
    <w:p w14:paraId="205AF7F9" w14:textId="77777777" w:rsidR="00183574" w:rsidRPr="00791663" w:rsidRDefault="00183574" w:rsidP="00183574">
      <w:pPr>
        <w:spacing w:line="276" w:lineRule="auto"/>
        <w:jc w:val="both"/>
        <w:rPr>
          <w:rFonts w:asciiTheme="minorHAnsi" w:hAnsiTheme="minorHAnsi" w:cstheme="minorHAnsi"/>
        </w:rPr>
      </w:pPr>
    </w:p>
    <w:p w14:paraId="5CE7CF44" w14:textId="250A8E07" w:rsidR="00183574" w:rsidRPr="00791663" w:rsidRDefault="00183574" w:rsidP="00183574">
      <w:pPr>
        <w:spacing w:line="276" w:lineRule="auto"/>
        <w:jc w:val="both"/>
        <w:rPr>
          <w:rFonts w:asciiTheme="minorHAnsi" w:hAnsiTheme="minorHAnsi" w:cstheme="minorHAnsi"/>
        </w:rPr>
      </w:pPr>
      <w:r w:rsidRPr="00791663">
        <w:rPr>
          <w:rFonts w:asciiTheme="minorHAnsi" w:hAnsiTheme="minorHAnsi" w:cstheme="minorHAnsi"/>
        </w:rPr>
        <w:t xml:space="preserve">Ponudnik mora zagotoviti tehnično in programsko opremo, ki je nujno potrebna za njegovo dosegljivost. Dosegljiv mora biti po elektronski pošti </w:t>
      </w:r>
      <w:r w:rsidR="00F27F70" w:rsidRPr="00791663">
        <w:rPr>
          <w:rFonts w:asciiTheme="minorHAnsi" w:hAnsiTheme="minorHAnsi" w:cstheme="minorHAnsi"/>
        </w:rPr>
        <w:t xml:space="preserve">ter </w:t>
      </w:r>
      <w:r w:rsidRPr="00791663">
        <w:rPr>
          <w:rFonts w:asciiTheme="minorHAnsi" w:hAnsiTheme="minorHAnsi" w:cstheme="minorHAnsi"/>
        </w:rPr>
        <w:t xml:space="preserve">stacionarnem </w:t>
      </w:r>
      <w:r w:rsidR="00146145" w:rsidRPr="00791663">
        <w:rPr>
          <w:rFonts w:asciiTheme="minorHAnsi" w:hAnsiTheme="minorHAnsi" w:cstheme="minorHAnsi"/>
        </w:rPr>
        <w:t>in</w:t>
      </w:r>
      <w:r w:rsidRPr="00791663">
        <w:rPr>
          <w:rFonts w:asciiTheme="minorHAnsi" w:hAnsiTheme="minorHAnsi" w:cstheme="minorHAnsi"/>
        </w:rPr>
        <w:t xml:space="preserve"> mobilnem telefonu.</w:t>
      </w:r>
    </w:p>
    <w:p w14:paraId="5EDA2950" w14:textId="77777777" w:rsidR="00964556" w:rsidRPr="00791663" w:rsidRDefault="00964556" w:rsidP="004E4DFC">
      <w:pPr>
        <w:autoSpaceDE w:val="0"/>
        <w:autoSpaceDN w:val="0"/>
        <w:adjustRightInd w:val="0"/>
        <w:spacing w:line="276" w:lineRule="auto"/>
        <w:jc w:val="both"/>
        <w:rPr>
          <w:rFonts w:asciiTheme="minorHAnsi" w:hAnsiTheme="minorHAnsi" w:cstheme="minorHAnsi"/>
        </w:rPr>
      </w:pPr>
    </w:p>
    <w:p w14:paraId="3ECE516D" w14:textId="77777777" w:rsidR="00740574" w:rsidRPr="00791663" w:rsidRDefault="00740574" w:rsidP="004E4DFC">
      <w:pPr>
        <w:autoSpaceDE w:val="0"/>
        <w:autoSpaceDN w:val="0"/>
        <w:adjustRightInd w:val="0"/>
        <w:spacing w:line="276" w:lineRule="auto"/>
        <w:jc w:val="both"/>
        <w:rPr>
          <w:rFonts w:asciiTheme="minorHAnsi" w:hAnsiTheme="minorHAnsi" w:cstheme="minorHAnsi"/>
        </w:rPr>
      </w:pPr>
    </w:p>
    <w:p w14:paraId="3A132A7A" w14:textId="6835F0E5" w:rsidR="00740574" w:rsidRPr="00791663" w:rsidRDefault="00F1569B" w:rsidP="00414289">
      <w:pPr>
        <w:pStyle w:val="Naslov2"/>
        <w:spacing w:before="0" w:line="276" w:lineRule="auto"/>
        <w:ind w:left="360"/>
        <w:rPr>
          <w:rStyle w:val="Poudarek"/>
          <w:rFonts w:asciiTheme="minorHAnsi" w:hAnsiTheme="minorHAnsi" w:cstheme="minorHAnsi"/>
          <w:sz w:val="24"/>
          <w:szCs w:val="24"/>
        </w:rPr>
      </w:pPr>
      <w:bookmarkStart w:id="112" w:name="_Toc219119083"/>
      <w:bookmarkStart w:id="113" w:name="_Toc231202180"/>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.4</w:t>
      </w:r>
      <w:r w:rsidR="003954F9" w:rsidRPr="00791663">
        <w:rPr>
          <w:rStyle w:val="Poudarek"/>
          <w:rFonts w:asciiTheme="minorHAnsi" w:hAnsiTheme="minorHAnsi" w:cstheme="minorHAnsi"/>
          <w:sz w:val="24"/>
          <w:szCs w:val="24"/>
        </w:rPr>
        <w:t xml:space="preserve"> </w:t>
      </w:r>
      <w:r w:rsidR="00740574" w:rsidRPr="00791663">
        <w:rPr>
          <w:rStyle w:val="Poudarek"/>
          <w:rFonts w:asciiTheme="minorHAnsi" w:hAnsiTheme="minorHAnsi" w:cstheme="minorHAnsi"/>
          <w:sz w:val="24"/>
          <w:szCs w:val="24"/>
        </w:rPr>
        <w:t>Meril</w:t>
      </w:r>
      <w:r w:rsidR="00BA1461" w:rsidRPr="00791663">
        <w:rPr>
          <w:rStyle w:val="Poudarek"/>
          <w:rFonts w:asciiTheme="minorHAnsi" w:hAnsiTheme="minorHAnsi" w:cstheme="minorHAnsi"/>
          <w:sz w:val="24"/>
          <w:szCs w:val="24"/>
        </w:rPr>
        <w:t>a</w:t>
      </w:r>
      <w:r w:rsidR="00740574" w:rsidRPr="00791663">
        <w:rPr>
          <w:rStyle w:val="Poudarek"/>
          <w:rFonts w:asciiTheme="minorHAnsi" w:hAnsiTheme="minorHAnsi" w:cstheme="minorHAnsi"/>
          <w:sz w:val="24"/>
          <w:szCs w:val="24"/>
        </w:rPr>
        <w:t xml:space="preserve"> pri storitvah tolmačenja</w:t>
      </w:r>
      <w:bookmarkEnd w:id="112"/>
      <w:bookmarkEnd w:id="113"/>
    </w:p>
    <w:p w14:paraId="123F7F41" w14:textId="5616A996" w:rsidR="00740574" w:rsidRPr="00791663" w:rsidRDefault="00740574" w:rsidP="00740574">
      <w:pPr>
        <w:pStyle w:val="Naslov2"/>
        <w:spacing w:before="0" w:line="276" w:lineRule="auto"/>
        <w:rPr>
          <w:rStyle w:val="Poudarek"/>
          <w:rFonts w:asciiTheme="minorHAnsi" w:hAnsiTheme="minorHAnsi" w:cstheme="minorHAnsi"/>
          <w:sz w:val="24"/>
          <w:szCs w:val="24"/>
        </w:rPr>
      </w:pPr>
    </w:p>
    <w:p w14:paraId="48CEF7BE" w14:textId="092B9F02" w:rsidR="00A659CF" w:rsidRPr="00791663" w:rsidRDefault="00BA1461" w:rsidP="00740574">
      <w:pPr>
        <w:spacing w:line="276" w:lineRule="auto"/>
        <w:jc w:val="both"/>
        <w:rPr>
          <w:rFonts w:asciiTheme="minorHAnsi" w:hAnsiTheme="minorHAnsi" w:cstheme="minorHAnsi"/>
        </w:rPr>
      </w:pPr>
      <w:r w:rsidRPr="00791663">
        <w:rPr>
          <w:rFonts w:asciiTheme="minorHAnsi" w:hAnsiTheme="minorHAnsi" w:cstheme="minorHAnsi"/>
        </w:rPr>
        <w:t>N</w:t>
      </w:r>
      <w:r w:rsidR="00740574" w:rsidRPr="00791663">
        <w:rPr>
          <w:rFonts w:asciiTheme="minorHAnsi" w:hAnsiTheme="minorHAnsi" w:cstheme="minorHAnsi"/>
        </w:rPr>
        <w:t>av</w:t>
      </w:r>
      <w:r w:rsidRPr="00791663">
        <w:rPr>
          <w:rFonts w:asciiTheme="minorHAnsi" w:hAnsiTheme="minorHAnsi" w:cstheme="minorHAnsi"/>
        </w:rPr>
        <w:t>ajamo</w:t>
      </w:r>
      <w:r w:rsidR="00740574" w:rsidRPr="00791663">
        <w:rPr>
          <w:rFonts w:asciiTheme="minorHAnsi" w:hAnsiTheme="minorHAnsi" w:cstheme="minorHAnsi"/>
        </w:rPr>
        <w:t xml:space="preserve"> primer</w:t>
      </w:r>
      <w:r w:rsidRPr="00791663">
        <w:rPr>
          <w:rFonts w:asciiTheme="minorHAnsi" w:hAnsiTheme="minorHAnsi" w:cstheme="minorHAnsi"/>
        </w:rPr>
        <w:t>e</w:t>
      </w:r>
      <w:r w:rsidR="00740574" w:rsidRPr="00791663">
        <w:rPr>
          <w:rFonts w:asciiTheme="minorHAnsi" w:hAnsiTheme="minorHAnsi" w:cstheme="minorHAnsi"/>
        </w:rPr>
        <w:t xml:space="preserve"> meril </w:t>
      </w:r>
      <w:r w:rsidRPr="00791663">
        <w:rPr>
          <w:rFonts w:asciiTheme="minorHAnsi" w:hAnsiTheme="minorHAnsi" w:cstheme="minorHAnsi"/>
        </w:rPr>
        <w:t>pri</w:t>
      </w:r>
      <w:r w:rsidR="00740574" w:rsidRPr="00791663">
        <w:rPr>
          <w:rFonts w:asciiTheme="minorHAnsi" w:hAnsiTheme="minorHAnsi" w:cstheme="minorHAnsi"/>
        </w:rPr>
        <w:t xml:space="preserve"> izvajanj</w:t>
      </w:r>
      <w:r w:rsidRPr="00791663">
        <w:rPr>
          <w:rFonts w:asciiTheme="minorHAnsi" w:hAnsiTheme="minorHAnsi" w:cstheme="minorHAnsi"/>
        </w:rPr>
        <w:t>u</w:t>
      </w:r>
      <w:r w:rsidR="00740574" w:rsidRPr="00791663">
        <w:rPr>
          <w:rFonts w:asciiTheme="minorHAnsi" w:hAnsiTheme="minorHAnsi" w:cstheme="minorHAnsi"/>
        </w:rPr>
        <w:t xml:space="preserve"> storitv</w:t>
      </w:r>
      <w:r w:rsidR="00146145" w:rsidRPr="00791663">
        <w:rPr>
          <w:rFonts w:asciiTheme="minorHAnsi" w:hAnsiTheme="minorHAnsi" w:cstheme="minorHAnsi"/>
        </w:rPr>
        <w:t xml:space="preserve">e konferenčnega </w:t>
      </w:r>
      <w:r w:rsidR="00740574" w:rsidRPr="00791663">
        <w:rPr>
          <w:rFonts w:asciiTheme="minorHAnsi" w:hAnsiTheme="minorHAnsi" w:cstheme="minorHAnsi"/>
        </w:rPr>
        <w:t xml:space="preserve">tolmačenja, ki jih naročnikom priporočamo pri ocenjevanju ponudb. Naročniki naj uporabijo merila, ki jim v </w:t>
      </w:r>
      <w:r w:rsidR="00F27F70" w:rsidRPr="00791663">
        <w:rPr>
          <w:rFonts w:asciiTheme="minorHAnsi" w:hAnsiTheme="minorHAnsi" w:cstheme="minorHAnsi"/>
        </w:rPr>
        <w:t>posamez</w:t>
      </w:r>
      <w:r w:rsidR="00740574" w:rsidRPr="00791663">
        <w:rPr>
          <w:rFonts w:asciiTheme="minorHAnsi" w:hAnsiTheme="minorHAnsi" w:cstheme="minorHAnsi"/>
        </w:rPr>
        <w:t xml:space="preserve">nem javnem naročilu najbolj koristijo in omogočijo izbiro ponudbe v skladu z njihovimi potrebami. </w:t>
      </w:r>
    </w:p>
    <w:p w14:paraId="1CEE6F0B" w14:textId="77777777" w:rsidR="005F12AD" w:rsidRPr="00791663" w:rsidRDefault="005F12AD" w:rsidP="00740574">
      <w:pPr>
        <w:spacing w:line="276" w:lineRule="auto"/>
        <w:jc w:val="both"/>
        <w:rPr>
          <w:rFonts w:asciiTheme="minorHAnsi" w:hAnsiTheme="minorHAnsi" w:cstheme="minorHAnsi"/>
        </w:rPr>
      </w:pPr>
    </w:p>
    <w:p w14:paraId="65765F94" w14:textId="50DD6109" w:rsidR="007E4DE6" w:rsidRPr="00791663" w:rsidRDefault="00F1569B" w:rsidP="00C9130C">
      <w:pPr>
        <w:pStyle w:val="Naslov2"/>
        <w:spacing w:before="0" w:line="276" w:lineRule="auto"/>
        <w:rPr>
          <w:rStyle w:val="Poudarek"/>
          <w:rFonts w:asciiTheme="minorHAnsi" w:hAnsiTheme="minorHAnsi" w:cstheme="minorHAnsi"/>
          <w:sz w:val="24"/>
          <w:szCs w:val="24"/>
        </w:rPr>
      </w:pPr>
      <w:bookmarkStart w:id="114" w:name="_Toc219119084"/>
      <w:bookmarkStart w:id="115" w:name="_Toc231202181"/>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.4.1</w:t>
      </w:r>
      <w:r w:rsidR="007E4DE6" w:rsidRPr="00791663">
        <w:rPr>
          <w:rStyle w:val="Poudarek"/>
          <w:rFonts w:asciiTheme="minorHAnsi" w:hAnsiTheme="minorHAnsi" w:cstheme="minorHAnsi"/>
          <w:sz w:val="24"/>
          <w:szCs w:val="24"/>
        </w:rPr>
        <w:t xml:space="preserve"> </w:t>
      </w:r>
      <w:r w:rsidR="00BA1461" w:rsidRPr="00791663">
        <w:rPr>
          <w:rStyle w:val="Poudarek"/>
          <w:rFonts w:asciiTheme="minorHAnsi" w:hAnsiTheme="minorHAnsi" w:cstheme="minorHAnsi"/>
          <w:sz w:val="24"/>
          <w:szCs w:val="24"/>
        </w:rPr>
        <w:t>C</w:t>
      </w:r>
      <w:r w:rsidR="007E4DE6" w:rsidRPr="00791663">
        <w:rPr>
          <w:rStyle w:val="Poudarek"/>
          <w:rFonts w:asciiTheme="minorHAnsi" w:hAnsiTheme="minorHAnsi" w:cstheme="minorHAnsi"/>
          <w:sz w:val="24"/>
          <w:szCs w:val="24"/>
        </w:rPr>
        <w:t>ena</w:t>
      </w:r>
      <w:bookmarkEnd w:id="114"/>
      <w:bookmarkEnd w:id="115"/>
    </w:p>
    <w:p w14:paraId="3B60C1D6" w14:textId="77777777" w:rsidR="00740574" w:rsidRPr="00791663" w:rsidRDefault="00740574" w:rsidP="00740574">
      <w:pPr>
        <w:rPr>
          <w:rFonts w:asciiTheme="minorHAnsi" w:hAnsiTheme="minorHAnsi" w:cstheme="minorHAnsi"/>
          <w:lang w:eastAsia="en-US"/>
        </w:rPr>
      </w:pPr>
    </w:p>
    <w:p w14:paraId="74F54EDC" w14:textId="1D400429" w:rsidR="003F4F09" w:rsidRPr="00791663" w:rsidRDefault="003F4F09"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Pri storitv</w:t>
      </w:r>
      <w:r w:rsidR="00F13ED3" w:rsidRPr="00791663">
        <w:rPr>
          <w:rFonts w:asciiTheme="minorHAnsi" w:hAnsiTheme="minorHAnsi" w:cstheme="minorHAnsi"/>
        </w:rPr>
        <w:t xml:space="preserve">i konferenčnega </w:t>
      </w:r>
      <w:r w:rsidRPr="00791663">
        <w:rPr>
          <w:rFonts w:asciiTheme="minorHAnsi" w:hAnsiTheme="minorHAnsi" w:cstheme="minorHAnsi"/>
        </w:rPr>
        <w:t xml:space="preserve">tolmačenja naj naročnik pri sestavi cene od ponudnika zahteva tudi ustrezne postavke, ki vplivajo na obračun, na primer: </w:t>
      </w:r>
    </w:p>
    <w:p w14:paraId="4A4F6695" w14:textId="77777777" w:rsidR="00A715DD" w:rsidRPr="00791663" w:rsidRDefault="00A715DD" w:rsidP="003F4F09">
      <w:pPr>
        <w:autoSpaceDE w:val="0"/>
        <w:autoSpaceDN w:val="0"/>
        <w:adjustRightInd w:val="0"/>
        <w:spacing w:line="276" w:lineRule="auto"/>
        <w:jc w:val="both"/>
        <w:rPr>
          <w:rFonts w:asciiTheme="minorHAnsi" w:hAnsiTheme="minorHAnsi" w:cstheme="minorHAnsi"/>
        </w:rPr>
      </w:pPr>
    </w:p>
    <w:tbl>
      <w:tblPr>
        <w:tblW w:w="9076"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4540"/>
      </w:tblGrid>
      <w:tr w:rsidR="00A715DD" w:rsidRPr="00791663" w14:paraId="525434CC" w14:textId="77777777" w:rsidTr="00A715DD">
        <w:tc>
          <w:tcPr>
            <w:tcW w:w="4536" w:type="dxa"/>
          </w:tcPr>
          <w:p w14:paraId="40498AE5" w14:textId="16AD2A02" w:rsidR="00A715DD" w:rsidRPr="00791663" w:rsidRDefault="008256CC" w:rsidP="00A715DD">
            <w:pPr>
              <w:pStyle w:val="Navaden2"/>
              <w:spacing w:line="276" w:lineRule="auto"/>
              <w:rPr>
                <w:rFonts w:asciiTheme="minorHAnsi" w:hAnsiTheme="minorHAnsi" w:cstheme="minorHAnsi"/>
                <w:szCs w:val="24"/>
              </w:rPr>
            </w:pPr>
            <w:proofErr w:type="spellStart"/>
            <w:r w:rsidRPr="00791663">
              <w:rPr>
                <w:rFonts w:asciiTheme="minorHAnsi" w:hAnsiTheme="minorHAnsi" w:cstheme="minorHAnsi"/>
                <w:szCs w:val="24"/>
              </w:rPr>
              <w:t>Tolmaški</w:t>
            </w:r>
            <w:proofErr w:type="spellEnd"/>
            <w:r w:rsidRPr="00791663">
              <w:rPr>
                <w:rFonts w:asciiTheme="minorHAnsi" w:hAnsiTheme="minorHAnsi" w:cstheme="minorHAnsi"/>
                <w:szCs w:val="24"/>
              </w:rPr>
              <w:t xml:space="preserve"> dan</w:t>
            </w:r>
          </w:p>
          <w:p w14:paraId="606250B3" w14:textId="193CD14C" w:rsidR="00A715DD" w:rsidRPr="00791663" w:rsidRDefault="00A715DD" w:rsidP="00F27F70">
            <w:pPr>
              <w:pStyle w:val="Navaden2"/>
              <w:spacing w:line="276" w:lineRule="auto"/>
              <w:rPr>
                <w:rFonts w:asciiTheme="minorHAnsi" w:hAnsiTheme="minorHAnsi" w:cstheme="minorHAnsi"/>
                <w:szCs w:val="24"/>
              </w:rPr>
            </w:pPr>
            <w:r w:rsidRPr="00791663">
              <w:rPr>
                <w:rFonts w:asciiTheme="minorHAnsi" w:hAnsiTheme="minorHAnsi" w:cstheme="minorHAnsi"/>
                <w:szCs w:val="24"/>
              </w:rPr>
              <w:t>(tolmačenje do vključno 7 ur dnevno)</w:t>
            </w:r>
          </w:p>
        </w:tc>
        <w:tc>
          <w:tcPr>
            <w:tcW w:w="4540" w:type="dxa"/>
          </w:tcPr>
          <w:p w14:paraId="36BED73E" w14:textId="1FA38948"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100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14:paraId="07F1F3D5" w14:textId="77777777" w:rsidTr="00A715DD">
        <w:tc>
          <w:tcPr>
            <w:tcW w:w="4536" w:type="dxa"/>
          </w:tcPr>
          <w:p w14:paraId="037A56B2" w14:textId="0C88FA48" w:rsidR="00A715DD" w:rsidRPr="00791663" w:rsidRDefault="00A715DD" w:rsidP="00F27F70">
            <w:pPr>
              <w:pStyle w:val="Navaden2"/>
              <w:spacing w:line="276" w:lineRule="auto"/>
              <w:rPr>
                <w:rFonts w:asciiTheme="minorHAnsi" w:hAnsiTheme="minorHAnsi" w:cstheme="minorHAnsi"/>
                <w:szCs w:val="24"/>
              </w:rPr>
            </w:pPr>
            <w:r w:rsidRPr="00791663">
              <w:rPr>
                <w:rFonts w:asciiTheme="minorHAnsi" w:hAnsiTheme="minorHAnsi" w:cstheme="minorHAnsi"/>
                <w:szCs w:val="24"/>
              </w:rPr>
              <w:t>Tolmačenje do vključno 3 ur</w:t>
            </w:r>
            <w:r w:rsidR="00F27F70" w:rsidRPr="00791663">
              <w:rPr>
                <w:rFonts w:asciiTheme="minorHAnsi" w:hAnsiTheme="minorHAnsi" w:cstheme="minorHAnsi"/>
                <w:szCs w:val="24"/>
              </w:rPr>
              <w:t>e</w:t>
            </w:r>
          </w:p>
        </w:tc>
        <w:tc>
          <w:tcPr>
            <w:tcW w:w="4540" w:type="dxa"/>
          </w:tcPr>
          <w:p w14:paraId="075CA350" w14:textId="228FCBE7"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70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rsidDel="001D1E02" w14:paraId="666BF28C" w14:textId="77777777" w:rsidTr="00A715DD">
        <w:tc>
          <w:tcPr>
            <w:tcW w:w="4536" w:type="dxa"/>
          </w:tcPr>
          <w:p w14:paraId="6823D598" w14:textId="29E8BBE9" w:rsidR="00A715DD" w:rsidRPr="00791663" w:rsidRDefault="00A715DD" w:rsidP="00F27F70">
            <w:pPr>
              <w:pStyle w:val="Navaden2"/>
              <w:spacing w:line="276" w:lineRule="auto"/>
              <w:rPr>
                <w:rFonts w:asciiTheme="minorHAnsi" w:hAnsiTheme="minorHAnsi" w:cstheme="minorHAnsi"/>
                <w:szCs w:val="24"/>
              </w:rPr>
            </w:pPr>
            <w:r w:rsidRPr="00791663">
              <w:rPr>
                <w:rFonts w:asciiTheme="minorHAnsi" w:hAnsiTheme="minorHAnsi" w:cstheme="minorHAnsi"/>
                <w:szCs w:val="24"/>
              </w:rPr>
              <w:t>Tolmačenje do vključno 2 ur</w:t>
            </w:r>
            <w:r w:rsidR="00F27F70" w:rsidRPr="00791663">
              <w:rPr>
                <w:rFonts w:asciiTheme="minorHAnsi" w:hAnsiTheme="minorHAnsi" w:cstheme="minorHAnsi"/>
                <w:szCs w:val="24"/>
              </w:rPr>
              <w:t>i</w:t>
            </w:r>
          </w:p>
        </w:tc>
        <w:tc>
          <w:tcPr>
            <w:tcW w:w="4540" w:type="dxa"/>
          </w:tcPr>
          <w:p w14:paraId="41C6104B" w14:textId="1F98F7C1" w:rsidR="00A715DD" w:rsidRPr="00791663" w:rsidDel="001D1E02"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40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14:paraId="1C46891E" w14:textId="77777777" w:rsidTr="00A715DD">
        <w:tc>
          <w:tcPr>
            <w:tcW w:w="4536" w:type="dxa"/>
          </w:tcPr>
          <w:p w14:paraId="5644D4E0" w14:textId="77777777"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Vsaka nadaljnja ura po opravljenih </w:t>
            </w:r>
          </w:p>
          <w:p w14:paraId="29A7846C" w14:textId="046A6D64"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7 urah tolmačenja</w:t>
            </w:r>
            <w:r w:rsidR="00F27F70" w:rsidRPr="00791663">
              <w:rPr>
                <w:rFonts w:asciiTheme="minorHAnsi" w:hAnsiTheme="minorHAnsi" w:cstheme="minorHAnsi"/>
                <w:szCs w:val="24"/>
              </w:rPr>
              <w:t xml:space="preserve"> </w:t>
            </w:r>
          </w:p>
        </w:tc>
        <w:tc>
          <w:tcPr>
            <w:tcW w:w="4540" w:type="dxa"/>
          </w:tcPr>
          <w:p w14:paraId="1A8FDE0E" w14:textId="4C28336B"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20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14:paraId="7A784571" w14:textId="77777777" w:rsidTr="00A715DD">
        <w:tc>
          <w:tcPr>
            <w:tcW w:w="4536" w:type="dxa"/>
          </w:tcPr>
          <w:p w14:paraId="5907090E" w14:textId="77777777"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Dodatek za snemanje</w:t>
            </w:r>
          </w:p>
        </w:tc>
        <w:tc>
          <w:tcPr>
            <w:tcW w:w="4540" w:type="dxa"/>
          </w:tcPr>
          <w:p w14:paraId="7DF35106" w14:textId="32C527AD"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30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14:paraId="164870A4" w14:textId="77777777" w:rsidTr="00A715DD">
        <w:tc>
          <w:tcPr>
            <w:tcW w:w="4536" w:type="dxa"/>
          </w:tcPr>
          <w:p w14:paraId="730D0066" w14:textId="77777777"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Dodatek za tolmačenje na daljavo</w:t>
            </w:r>
          </w:p>
        </w:tc>
        <w:tc>
          <w:tcPr>
            <w:tcW w:w="4540" w:type="dxa"/>
          </w:tcPr>
          <w:p w14:paraId="54D54F1A" w14:textId="15AAD1BD"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20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r w:rsidR="00A715DD" w:rsidRPr="00791663" w14:paraId="347C9AA4" w14:textId="77777777" w:rsidTr="00A715DD">
        <w:tc>
          <w:tcPr>
            <w:tcW w:w="4536" w:type="dxa"/>
          </w:tcPr>
          <w:p w14:paraId="7415EF09" w14:textId="77777777" w:rsidR="00A715DD" w:rsidRPr="00791663" w:rsidRDefault="00A715DD" w:rsidP="00A715DD">
            <w:pPr>
              <w:pStyle w:val="Navaden2"/>
              <w:spacing w:line="276" w:lineRule="auto"/>
              <w:rPr>
                <w:rFonts w:asciiTheme="minorHAnsi" w:hAnsiTheme="minorHAnsi" w:cstheme="minorHAnsi"/>
                <w:szCs w:val="24"/>
              </w:rPr>
            </w:pPr>
            <w:r w:rsidRPr="00791663">
              <w:rPr>
                <w:rFonts w:asciiTheme="minorHAnsi" w:hAnsiTheme="minorHAnsi" w:cstheme="minorHAnsi"/>
                <w:szCs w:val="24"/>
              </w:rPr>
              <w:t>Nadomestilo za čas potovanja</w:t>
            </w:r>
          </w:p>
        </w:tc>
        <w:tc>
          <w:tcPr>
            <w:tcW w:w="4540" w:type="dxa"/>
          </w:tcPr>
          <w:p w14:paraId="08801399" w14:textId="5B6C34B2" w:rsidR="00A715DD" w:rsidRPr="00791663" w:rsidRDefault="00A715DD" w:rsidP="00DC54BC">
            <w:pPr>
              <w:pStyle w:val="Navaden2"/>
              <w:spacing w:line="276" w:lineRule="auto"/>
              <w:rPr>
                <w:rFonts w:asciiTheme="minorHAnsi" w:hAnsiTheme="minorHAnsi" w:cstheme="minorHAnsi"/>
                <w:szCs w:val="24"/>
              </w:rPr>
            </w:pPr>
            <w:r w:rsidRPr="00791663">
              <w:rPr>
                <w:rFonts w:asciiTheme="minorHAnsi" w:hAnsiTheme="minorHAnsi" w:cstheme="minorHAnsi"/>
                <w:szCs w:val="24"/>
              </w:rPr>
              <w:t xml:space="preserve">40 </w:t>
            </w:r>
            <w:r w:rsidR="00DC54BC" w:rsidRPr="00791663">
              <w:rPr>
                <w:rFonts w:asciiTheme="minorHAnsi" w:hAnsiTheme="minorHAnsi" w:cstheme="minorHAnsi"/>
                <w:szCs w:val="24"/>
              </w:rPr>
              <w:t>odstotkov</w:t>
            </w:r>
            <w:r w:rsidRPr="00791663">
              <w:rPr>
                <w:rFonts w:asciiTheme="minorHAnsi" w:hAnsiTheme="minorHAnsi" w:cstheme="minorHAnsi"/>
                <w:szCs w:val="24"/>
              </w:rPr>
              <w:t xml:space="preserve"> ponudbene cene</w:t>
            </w:r>
          </w:p>
        </w:tc>
      </w:tr>
    </w:tbl>
    <w:p w14:paraId="1658C1DD"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76A7151D" w14:textId="28C18F44" w:rsidR="00F727B6" w:rsidRPr="00791663" w:rsidRDefault="00E7330C" w:rsidP="003F4F09">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Ure tolmačenja ne vključujejo odmora za kosilo</w:t>
      </w:r>
      <w:r w:rsidR="006B4ECD" w:rsidRPr="00791663">
        <w:rPr>
          <w:rFonts w:asciiTheme="minorHAnsi" w:hAnsiTheme="minorHAnsi" w:cstheme="minorHAnsi"/>
        </w:rPr>
        <w:t>;</w:t>
      </w:r>
      <w:r w:rsidRPr="00791663">
        <w:rPr>
          <w:rFonts w:asciiTheme="minorHAnsi" w:hAnsiTheme="minorHAnsi" w:cstheme="minorHAnsi"/>
        </w:rPr>
        <w:t xml:space="preserve"> vključujejo </w:t>
      </w:r>
      <w:r w:rsidR="006B4ECD" w:rsidRPr="00791663">
        <w:rPr>
          <w:rFonts w:asciiTheme="minorHAnsi" w:hAnsiTheme="minorHAnsi" w:cstheme="minorHAnsi"/>
        </w:rPr>
        <w:t xml:space="preserve">pa </w:t>
      </w:r>
      <w:r w:rsidRPr="00791663">
        <w:rPr>
          <w:rFonts w:asciiTheme="minorHAnsi" w:hAnsiTheme="minorHAnsi" w:cstheme="minorHAnsi"/>
        </w:rPr>
        <w:t>odmore, krajš</w:t>
      </w:r>
      <w:r w:rsidR="006B4ECD" w:rsidRPr="00791663">
        <w:rPr>
          <w:rFonts w:asciiTheme="minorHAnsi" w:hAnsiTheme="minorHAnsi" w:cstheme="minorHAnsi"/>
        </w:rPr>
        <w:t>e</w:t>
      </w:r>
      <w:r w:rsidRPr="00791663">
        <w:rPr>
          <w:rFonts w:asciiTheme="minorHAnsi" w:hAnsiTheme="minorHAnsi" w:cstheme="minorHAnsi"/>
        </w:rPr>
        <w:t xml:space="preserve"> od 45 min</w:t>
      </w:r>
      <w:r w:rsidR="004468A1" w:rsidRPr="00791663">
        <w:rPr>
          <w:rFonts w:asciiTheme="minorHAnsi" w:hAnsiTheme="minorHAnsi" w:cstheme="minorHAnsi"/>
        </w:rPr>
        <w:t>ut</w:t>
      </w:r>
      <w:r w:rsidRPr="00791663">
        <w:rPr>
          <w:rFonts w:asciiTheme="minorHAnsi" w:hAnsiTheme="minorHAnsi" w:cstheme="minorHAnsi"/>
        </w:rPr>
        <w:t>.</w:t>
      </w:r>
    </w:p>
    <w:p w14:paraId="4B7CE407" w14:textId="77777777" w:rsidR="00E7330C" w:rsidRPr="00791663" w:rsidRDefault="00E7330C" w:rsidP="003F4F09">
      <w:pPr>
        <w:autoSpaceDE w:val="0"/>
        <w:autoSpaceDN w:val="0"/>
        <w:adjustRightInd w:val="0"/>
        <w:spacing w:line="276" w:lineRule="auto"/>
        <w:jc w:val="both"/>
        <w:rPr>
          <w:rFonts w:asciiTheme="minorHAnsi" w:hAnsiTheme="minorHAnsi" w:cstheme="minorHAnsi"/>
        </w:rPr>
      </w:pPr>
    </w:p>
    <w:p w14:paraId="6612041D" w14:textId="149843DB" w:rsidR="003F4F09" w:rsidRPr="00791663" w:rsidRDefault="003F4F09" w:rsidP="003F4F09">
      <w:pPr>
        <w:spacing w:line="276" w:lineRule="auto"/>
        <w:ind w:hanging="1"/>
        <w:jc w:val="both"/>
        <w:rPr>
          <w:rFonts w:asciiTheme="minorHAnsi" w:hAnsiTheme="minorHAnsi" w:cstheme="minorHAnsi"/>
        </w:rPr>
      </w:pPr>
      <w:r w:rsidRPr="00791663">
        <w:rPr>
          <w:rFonts w:asciiTheme="minorHAnsi" w:hAnsiTheme="minorHAnsi" w:cstheme="minorHAnsi"/>
        </w:rPr>
        <w:t xml:space="preserve">Hkrati naj </w:t>
      </w:r>
      <w:r w:rsidR="00A90051" w:rsidRPr="00791663">
        <w:rPr>
          <w:rFonts w:asciiTheme="minorHAnsi" w:hAnsiTheme="minorHAnsi" w:cstheme="minorHAnsi"/>
        </w:rPr>
        <w:t>naročnik</w:t>
      </w:r>
      <w:r w:rsidRPr="00791663">
        <w:rPr>
          <w:rFonts w:asciiTheme="minorHAnsi" w:hAnsiTheme="minorHAnsi" w:cstheme="minorHAnsi"/>
        </w:rPr>
        <w:t xml:space="preserve"> opredeli, da je tolmač upravičen do plačila najmanj za čas, ki ga je naročnik naročil. Če je dejansko trajanje tolmačenega dogodka krajše od predvidenega, velja čas, naveden </w:t>
      </w:r>
      <w:r w:rsidR="007F7507" w:rsidRPr="00791663">
        <w:rPr>
          <w:rFonts w:asciiTheme="minorHAnsi" w:hAnsiTheme="minorHAnsi" w:cstheme="minorHAnsi"/>
        </w:rPr>
        <w:t>v naročilu</w:t>
      </w:r>
      <w:r w:rsidRPr="00791663">
        <w:rPr>
          <w:rFonts w:asciiTheme="minorHAnsi" w:hAnsiTheme="minorHAnsi" w:cstheme="minorHAnsi"/>
        </w:rPr>
        <w:t xml:space="preserve">. </w:t>
      </w:r>
    </w:p>
    <w:p w14:paraId="71BD8732" w14:textId="77777777" w:rsidR="003F4F09" w:rsidRPr="00791663" w:rsidRDefault="003F4F09" w:rsidP="003F4F09">
      <w:pPr>
        <w:autoSpaceDE w:val="0"/>
        <w:autoSpaceDN w:val="0"/>
        <w:adjustRightInd w:val="0"/>
        <w:spacing w:line="276" w:lineRule="auto"/>
        <w:jc w:val="both"/>
        <w:rPr>
          <w:rFonts w:asciiTheme="minorHAnsi" w:hAnsiTheme="minorHAnsi" w:cstheme="minorHAnsi"/>
        </w:rPr>
      </w:pPr>
    </w:p>
    <w:p w14:paraId="5CF9BF85" w14:textId="66E3B71B" w:rsidR="003F4F09" w:rsidRPr="00791663" w:rsidRDefault="00F1569B" w:rsidP="003F4F09">
      <w:pPr>
        <w:pStyle w:val="Naslov2"/>
        <w:spacing w:before="0" w:line="276" w:lineRule="auto"/>
        <w:rPr>
          <w:rStyle w:val="Poudarek"/>
          <w:rFonts w:asciiTheme="minorHAnsi" w:hAnsiTheme="minorHAnsi" w:cstheme="minorHAnsi"/>
          <w:sz w:val="24"/>
          <w:szCs w:val="24"/>
        </w:rPr>
      </w:pPr>
      <w:bookmarkStart w:id="116" w:name="_Toc219119085"/>
      <w:bookmarkStart w:id="117" w:name="_Toc231202182"/>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 xml:space="preserve">.4.2 </w:t>
      </w:r>
      <w:r w:rsidR="00A557AD" w:rsidRPr="00791663">
        <w:rPr>
          <w:rStyle w:val="Poudarek"/>
          <w:rFonts w:asciiTheme="minorHAnsi" w:hAnsiTheme="minorHAnsi" w:cstheme="minorHAnsi"/>
          <w:sz w:val="24"/>
          <w:szCs w:val="24"/>
        </w:rPr>
        <w:t>K</w:t>
      </w:r>
      <w:r w:rsidR="003F4F09" w:rsidRPr="00791663">
        <w:rPr>
          <w:rStyle w:val="Poudarek"/>
          <w:rFonts w:asciiTheme="minorHAnsi" w:hAnsiTheme="minorHAnsi" w:cstheme="minorHAnsi"/>
          <w:sz w:val="24"/>
          <w:szCs w:val="24"/>
        </w:rPr>
        <w:t>akovost</w:t>
      </w:r>
      <w:bookmarkEnd w:id="116"/>
      <w:bookmarkEnd w:id="117"/>
    </w:p>
    <w:p w14:paraId="743531D2" w14:textId="77777777" w:rsidR="003F4F09" w:rsidRPr="00791663" w:rsidRDefault="003F4F09" w:rsidP="007B1D40">
      <w:pPr>
        <w:spacing w:line="276" w:lineRule="auto"/>
        <w:jc w:val="both"/>
        <w:rPr>
          <w:rFonts w:asciiTheme="minorHAnsi" w:hAnsiTheme="minorHAnsi" w:cstheme="minorHAnsi"/>
        </w:rPr>
      </w:pPr>
    </w:p>
    <w:p w14:paraId="2A4FDBEA" w14:textId="77777777" w:rsidR="003F4F09" w:rsidRPr="00791663" w:rsidRDefault="003F4F09" w:rsidP="007D610F">
      <w:p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Kakovost je lahko opredeljena na podlagi:</w:t>
      </w:r>
    </w:p>
    <w:p w14:paraId="277770C0" w14:textId="1149777A" w:rsidR="003F4F09" w:rsidRPr="00791663" w:rsidRDefault="003F4F09" w:rsidP="00D36712">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formalne izobrazbe tolmačev (vrsta in stopnja),</w:t>
      </w:r>
    </w:p>
    <w:p w14:paraId="2C2D4CBE" w14:textId="1A7A2B78" w:rsidR="003F4F09" w:rsidRPr="00791663" w:rsidRDefault="003F4F09" w:rsidP="00D36712">
      <w:pPr>
        <w:numPr>
          <w:ilvl w:val="0"/>
          <w:numId w:val="15"/>
        </w:numPr>
        <w:autoSpaceDE w:val="0"/>
        <w:autoSpaceDN w:val="0"/>
        <w:adjustRightInd w:val="0"/>
        <w:spacing w:line="276" w:lineRule="auto"/>
        <w:jc w:val="both"/>
        <w:rPr>
          <w:rFonts w:asciiTheme="minorHAnsi" w:hAnsiTheme="minorHAnsi" w:cstheme="minorHAnsi"/>
        </w:rPr>
      </w:pPr>
      <w:r w:rsidRPr="00791663">
        <w:rPr>
          <w:rFonts w:asciiTheme="minorHAnsi" w:hAnsiTheme="minorHAnsi" w:cstheme="minorHAnsi"/>
        </w:rPr>
        <w:t>izkuš</w:t>
      </w:r>
      <w:r w:rsidR="00C24398" w:rsidRPr="00791663">
        <w:rPr>
          <w:rFonts w:asciiTheme="minorHAnsi" w:hAnsiTheme="minorHAnsi" w:cstheme="minorHAnsi"/>
        </w:rPr>
        <w:t>enj</w:t>
      </w:r>
      <w:r w:rsidR="00CC40A3" w:rsidRPr="00791663">
        <w:rPr>
          <w:rFonts w:asciiTheme="minorHAnsi" w:hAnsiTheme="minorHAnsi" w:cstheme="minorHAnsi"/>
        </w:rPr>
        <w:t xml:space="preserve"> s tolmačenjem</w:t>
      </w:r>
      <w:r w:rsidRPr="00791663">
        <w:rPr>
          <w:rFonts w:asciiTheme="minorHAnsi" w:hAnsiTheme="minorHAnsi" w:cstheme="minorHAnsi"/>
        </w:rPr>
        <w:t xml:space="preserve"> (vrst</w:t>
      </w:r>
      <w:r w:rsidR="00CC40A3" w:rsidRPr="00791663">
        <w:rPr>
          <w:rFonts w:asciiTheme="minorHAnsi" w:hAnsiTheme="minorHAnsi" w:cstheme="minorHAnsi"/>
        </w:rPr>
        <w:t>a</w:t>
      </w:r>
      <w:r w:rsidRPr="00791663">
        <w:rPr>
          <w:rFonts w:asciiTheme="minorHAnsi" w:hAnsiTheme="minorHAnsi" w:cstheme="minorHAnsi"/>
        </w:rPr>
        <w:t xml:space="preserve"> izkušenj, reference, količin</w:t>
      </w:r>
      <w:r w:rsidR="00CC40A3" w:rsidRPr="00791663">
        <w:rPr>
          <w:rFonts w:asciiTheme="minorHAnsi" w:hAnsiTheme="minorHAnsi" w:cstheme="minorHAnsi"/>
        </w:rPr>
        <w:t>a</w:t>
      </w:r>
      <w:r w:rsidRPr="00791663">
        <w:rPr>
          <w:rFonts w:asciiTheme="minorHAnsi" w:hAnsiTheme="minorHAnsi" w:cstheme="minorHAnsi"/>
        </w:rPr>
        <w:t>)</w:t>
      </w:r>
      <w:r w:rsidR="002321B2" w:rsidRPr="00791663">
        <w:rPr>
          <w:rFonts w:asciiTheme="minorHAnsi" w:hAnsiTheme="minorHAnsi" w:cstheme="minorHAnsi"/>
        </w:rPr>
        <w:t>.</w:t>
      </w:r>
    </w:p>
    <w:p w14:paraId="6F5FCD96" w14:textId="77777777" w:rsidR="003F4F09" w:rsidRPr="00791663" w:rsidRDefault="003F4F09" w:rsidP="007B1D40">
      <w:pPr>
        <w:spacing w:line="276" w:lineRule="auto"/>
        <w:jc w:val="both"/>
        <w:rPr>
          <w:rFonts w:asciiTheme="minorHAnsi" w:hAnsiTheme="minorHAnsi" w:cstheme="minorHAnsi"/>
        </w:rPr>
      </w:pPr>
    </w:p>
    <w:p w14:paraId="495ED9D8" w14:textId="57E7DFBE" w:rsidR="003F4F09" w:rsidRPr="00791663" w:rsidRDefault="002F35A5" w:rsidP="007D610F">
      <w:pPr>
        <w:spacing w:line="276" w:lineRule="auto"/>
        <w:jc w:val="both"/>
        <w:rPr>
          <w:rFonts w:asciiTheme="minorHAnsi" w:hAnsiTheme="minorHAnsi" w:cstheme="minorHAnsi"/>
        </w:rPr>
      </w:pPr>
      <w:r w:rsidRPr="00791663">
        <w:rPr>
          <w:rFonts w:asciiTheme="minorHAnsi" w:hAnsiTheme="minorHAnsi" w:cstheme="minorHAnsi"/>
        </w:rPr>
        <w:t>N</w:t>
      </w:r>
      <w:r w:rsidR="003F4F09" w:rsidRPr="00791663">
        <w:rPr>
          <w:rFonts w:asciiTheme="minorHAnsi" w:hAnsiTheme="minorHAnsi" w:cstheme="minorHAnsi"/>
        </w:rPr>
        <w:t xml:space="preserve">avajamo nekaj </w:t>
      </w:r>
      <w:r w:rsidR="003F4F09" w:rsidRPr="00791663">
        <w:rPr>
          <w:rFonts w:asciiTheme="minorHAnsi" w:hAnsiTheme="minorHAnsi" w:cstheme="minorHAnsi"/>
          <w:u w:val="single"/>
        </w:rPr>
        <w:t xml:space="preserve">primerov opisov in uporabe meril, ki jih naročnik lahko </w:t>
      </w:r>
      <w:r w:rsidR="00AB3AF6" w:rsidRPr="00791663">
        <w:rPr>
          <w:rFonts w:asciiTheme="minorHAnsi" w:hAnsiTheme="minorHAnsi" w:cstheme="minorHAnsi"/>
          <w:u w:val="single"/>
        </w:rPr>
        <w:t>vključ</w:t>
      </w:r>
      <w:r w:rsidRPr="00791663">
        <w:rPr>
          <w:rFonts w:asciiTheme="minorHAnsi" w:hAnsiTheme="minorHAnsi" w:cstheme="minorHAnsi"/>
          <w:u w:val="single"/>
        </w:rPr>
        <w:t>i</w:t>
      </w:r>
      <w:r w:rsidR="00BD717B" w:rsidRPr="00791663">
        <w:rPr>
          <w:rFonts w:asciiTheme="minorHAnsi" w:hAnsiTheme="minorHAnsi" w:cstheme="minorHAnsi"/>
          <w:u w:val="single"/>
        </w:rPr>
        <w:t xml:space="preserve"> po lastni presoji</w:t>
      </w:r>
      <w:r w:rsidRPr="00791663">
        <w:rPr>
          <w:rFonts w:asciiTheme="minorHAnsi" w:hAnsiTheme="minorHAnsi" w:cstheme="minorHAnsi"/>
          <w:u w:val="single"/>
        </w:rPr>
        <w:t xml:space="preserve"> glede na</w:t>
      </w:r>
      <w:r w:rsidR="003F4F09" w:rsidRPr="00791663">
        <w:rPr>
          <w:rFonts w:asciiTheme="minorHAnsi" w:hAnsiTheme="minorHAnsi" w:cstheme="minorHAnsi"/>
          <w:u w:val="single"/>
        </w:rPr>
        <w:t xml:space="preserve"> zahtevnost in obseg naročila</w:t>
      </w:r>
      <w:r w:rsidR="003F4F09" w:rsidRPr="00791663">
        <w:rPr>
          <w:rFonts w:asciiTheme="minorHAnsi" w:hAnsiTheme="minorHAnsi" w:cstheme="minorHAnsi"/>
        </w:rPr>
        <w:t>.</w:t>
      </w:r>
    </w:p>
    <w:p w14:paraId="6467FF75" w14:textId="77777777" w:rsidR="00D400A5" w:rsidRDefault="00D400A5" w:rsidP="007D610F">
      <w:pPr>
        <w:spacing w:line="276" w:lineRule="auto"/>
        <w:jc w:val="both"/>
        <w:rPr>
          <w:rFonts w:asciiTheme="minorHAnsi" w:hAnsiTheme="minorHAnsi" w:cstheme="minorHAnsi"/>
        </w:rPr>
      </w:pPr>
    </w:p>
    <w:p w14:paraId="56D8121A" w14:textId="77777777" w:rsidR="003F4F09" w:rsidRPr="00791663" w:rsidRDefault="003F4F09" w:rsidP="007B1D40">
      <w:pPr>
        <w:spacing w:line="276" w:lineRule="auto"/>
        <w:jc w:val="both"/>
        <w:rPr>
          <w:rFonts w:asciiTheme="minorHAnsi" w:hAnsiTheme="minorHAnsi" w:cstheme="minorHAnsi"/>
        </w:rPr>
      </w:pPr>
    </w:p>
    <w:p w14:paraId="01728E5F" w14:textId="7616E1E5" w:rsidR="005F039F" w:rsidRPr="00791663" w:rsidRDefault="00F1569B" w:rsidP="007B1D40">
      <w:pPr>
        <w:pStyle w:val="Naslov2"/>
        <w:spacing w:before="0" w:line="276" w:lineRule="auto"/>
        <w:jc w:val="both"/>
        <w:rPr>
          <w:rStyle w:val="Poudarek"/>
          <w:rFonts w:asciiTheme="minorHAnsi" w:hAnsiTheme="minorHAnsi" w:cstheme="minorHAnsi"/>
          <w:color w:val="auto"/>
          <w:sz w:val="24"/>
          <w:szCs w:val="24"/>
          <w:lang w:eastAsia="sl-SI"/>
        </w:rPr>
      </w:pPr>
      <w:bookmarkStart w:id="118" w:name="_Toc219119086"/>
      <w:bookmarkStart w:id="119" w:name="_Toc231202183"/>
      <w:r w:rsidRPr="00791663">
        <w:rPr>
          <w:rStyle w:val="Poudarek"/>
          <w:rFonts w:asciiTheme="minorHAnsi" w:hAnsiTheme="minorHAnsi" w:cstheme="minorHAnsi"/>
          <w:sz w:val="24"/>
          <w:szCs w:val="24"/>
        </w:rPr>
        <w:t>3</w:t>
      </w:r>
      <w:r w:rsidR="00D071BA" w:rsidRPr="00791663">
        <w:rPr>
          <w:rStyle w:val="Poudarek"/>
          <w:rFonts w:asciiTheme="minorHAnsi" w:hAnsiTheme="minorHAnsi" w:cstheme="minorHAnsi"/>
          <w:sz w:val="24"/>
          <w:szCs w:val="24"/>
        </w:rPr>
        <w:t xml:space="preserve">.4.2.1 </w:t>
      </w:r>
      <w:r w:rsidR="00CC40A3" w:rsidRPr="00791663">
        <w:rPr>
          <w:rStyle w:val="Poudarek"/>
          <w:rFonts w:asciiTheme="minorHAnsi" w:hAnsiTheme="minorHAnsi" w:cstheme="minorHAnsi"/>
          <w:sz w:val="24"/>
          <w:szCs w:val="24"/>
        </w:rPr>
        <w:t>P</w:t>
      </w:r>
      <w:r w:rsidR="00BD717B" w:rsidRPr="00791663">
        <w:rPr>
          <w:rStyle w:val="Poudarek"/>
          <w:rFonts w:asciiTheme="minorHAnsi" w:hAnsiTheme="minorHAnsi" w:cstheme="minorHAnsi"/>
          <w:sz w:val="24"/>
          <w:szCs w:val="24"/>
        </w:rPr>
        <w:t>rimern</w:t>
      </w:r>
      <w:r w:rsidR="00CC40A3" w:rsidRPr="00791663">
        <w:rPr>
          <w:rStyle w:val="Poudarek"/>
          <w:rFonts w:asciiTheme="minorHAnsi" w:hAnsiTheme="minorHAnsi" w:cstheme="minorHAnsi"/>
          <w:sz w:val="24"/>
          <w:szCs w:val="24"/>
        </w:rPr>
        <w:t>a</w:t>
      </w:r>
      <w:r w:rsidR="00BD717B" w:rsidRPr="00791663">
        <w:rPr>
          <w:rStyle w:val="Poudarek"/>
          <w:rFonts w:asciiTheme="minorHAnsi" w:hAnsiTheme="minorHAnsi" w:cstheme="minorHAnsi"/>
          <w:sz w:val="24"/>
          <w:szCs w:val="24"/>
        </w:rPr>
        <w:t xml:space="preserve"> </w:t>
      </w:r>
      <w:r w:rsidR="005F039F" w:rsidRPr="00791663">
        <w:rPr>
          <w:rStyle w:val="Poudarek"/>
          <w:rFonts w:asciiTheme="minorHAnsi" w:hAnsiTheme="minorHAnsi" w:cstheme="minorHAnsi"/>
          <w:sz w:val="24"/>
          <w:szCs w:val="24"/>
        </w:rPr>
        <w:t>meril</w:t>
      </w:r>
      <w:r w:rsidR="00CC40A3" w:rsidRPr="00791663">
        <w:rPr>
          <w:rStyle w:val="Poudarek"/>
          <w:rFonts w:asciiTheme="minorHAnsi" w:hAnsiTheme="minorHAnsi" w:cstheme="minorHAnsi"/>
          <w:sz w:val="24"/>
          <w:szCs w:val="24"/>
        </w:rPr>
        <w:t>a</w:t>
      </w:r>
      <w:r w:rsidR="005F039F" w:rsidRPr="00791663">
        <w:rPr>
          <w:rStyle w:val="Poudarek"/>
          <w:rFonts w:asciiTheme="minorHAnsi" w:hAnsiTheme="minorHAnsi" w:cstheme="minorHAnsi"/>
          <w:sz w:val="24"/>
          <w:szCs w:val="24"/>
        </w:rPr>
        <w:t xml:space="preserve"> kakovosti za storitve tolmačenja</w:t>
      </w:r>
      <w:bookmarkEnd w:id="118"/>
      <w:bookmarkEnd w:id="119"/>
    </w:p>
    <w:p w14:paraId="17044AF3" w14:textId="77777777" w:rsidR="003D6E80" w:rsidRPr="00791663" w:rsidRDefault="003D6E80" w:rsidP="007B1D40">
      <w:pPr>
        <w:jc w:val="both"/>
        <w:rPr>
          <w:rFonts w:asciiTheme="minorHAnsi" w:hAnsiTheme="minorHAnsi" w:cstheme="minorHAnsi"/>
          <w:lang w:eastAsia="en-US"/>
        </w:rPr>
      </w:pPr>
    </w:p>
    <w:p w14:paraId="301AB7F5" w14:textId="6FDB4D2F" w:rsidR="005F039F" w:rsidRPr="00791663" w:rsidRDefault="005F039F" w:rsidP="004874D0">
      <w:pPr>
        <w:spacing w:line="276" w:lineRule="auto"/>
        <w:jc w:val="both"/>
        <w:rPr>
          <w:rFonts w:asciiTheme="minorHAnsi" w:hAnsiTheme="minorHAnsi" w:cstheme="minorHAnsi"/>
        </w:rPr>
      </w:pPr>
      <w:r w:rsidRPr="00791663">
        <w:rPr>
          <w:rFonts w:asciiTheme="minorHAnsi" w:hAnsiTheme="minorHAnsi" w:cstheme="minorHAnsi"/>
        </w:rPr>
        <w:t xml:space="preserve">Kakovost ponujene storitve </w:t>
      </w:r>
      <w:r w:rsidR="00C24398" w:rsidRPr="00791663">
        <w:rPr>
          <w:rFonts w:asciiTheme="minorHAnsi" w:hAnsiTheme="minorHAnsi" w:cstheme="minorHAnsi"/>
        </w:rPr>
        <w:t>se</w:t>
      </w:r>
      <w:r w:rsidRPr="00791663">
        <w:rPr>
          <w:rFonts w:asciiTheme="minorHAnsi" w:hAnsiTheme="minorHAnsi" w:cstheme="minorHAnsi"/>
        </w:rPr>
        <w:t xml:space="preserve"> ocen</w:t>
      </w:r>
      <w:r w:rsidR="00C24398" w:rsidRPr="00791663">
        <w:rPr>
          <w:rFonts w:asciiTheme="minorHAnsi" w:hAnsiTheme="minorHAnsi" w:cstheme="minorHAnsi"/>
        </w:rPr>
        <w:t>i</w:t>
      </w:r>
      <w:r w:rsidRPr="00791663">
        <w:rPr>
          <w:rFonts w:asciiTheme="minorHAnsi" w:hAnsiTheme="minorHAnsi" w:cstheme="minorHAnsi"/>
        </w:rPr>
        <w:t xml:space="preserve"> na podlagi vsebine ponudbe, ki jo predloži ponudnik.</w:t>
      </w:r>
    </w:p>
    <w:p w14:paraId="0C100AB9" w14:textId="77777777" w:rsidR="005F039F" w:rsidRPr="00791663" w:rsidRDefault="005F039F" w:rsidP="004874D0">
      <w:pPr>
        <w:spacing w:line="276" w:lineRule="auto"/>
        <w:jc w:val="both"/>
        <w:rPr>
          <w:rFonts w:asciiTheme="minorHAnsi" w:hAnsiTheme="minorHAnsi" w:cstheme="minorHAnsi"/>
        </w:rPr>
      </w:pPr>
    </w:p>
    <w:p w14:paraId="5E781114" w14:textId="4A64B54F" w:rsidR="005F039F" w:rsidRPr="00791663" w:rsidRDefault="005F039F" w:rsidP="004874D0">
      <w:pPr>
        <w:spacing w:line="276" w:lineRule="auto"/>
        <w:jc w:val="both"/>
        <w:rPr>
          <w:rFonts w:asciiTheme="minorHAnsi" w:hAnsiTheme="minorHAnsi" w:cstheme="minorHAnsi"/>
        </w:rPr>
      </w:pPr>
      <w:r w:rsidRPr="00791663">
        <w:rPr>
          <w:rFonts w:asciiTheme="minorHAnsi" w:hAnsiTheme="minorHAnsi" w:cstheme="minorHAnsi"/>
        </w:rPr>
        <w:t xml:space="preserve">Iz ponudbe mora biti razvidno, da ponudnik lahko zagotovi učinkovito, zanesljivo in kakovostno storitev, ki </w:t>
      </w:r>
      <w:r w:rsidR="00AB3AF6" w:rsidRPr="00791663">
        <w:rPr>
          <w:rFonts w:asciiTheme="minorHAnsi" w:hAnsiTheme="minorHAnsi" w:cstheme="minorHAnsi"/>
        </w:rPr>
        <w:t>izpolnjuje</w:t>
      </w:r>
      <w:r w:rsidRPr="00791663">
        <w:rPr>
          <w:rFonts w:asciiTheme="minorHAnsi" w:hAnsiTheme="minorHAnsi" w:cstheme="minorHAnsi"/>
        </w:rPr>
        <w:t xml:space="preserve"> zahtev</w:t>
      </w:r>
      <w:r w:rsidR="00AB3AF6" w:rsidRPr="00791663">
        <w:rPr>
          <w:rFonts w:asciiTheme="minorHAnsi" w:hAnsiTheme="minorHAnsi" w:cstheme="minorHAnsi"/>
        </w:rPr>
        <w:t>e</w:t>
      </w:r>
      <w:r w:rsidRPr="00791663">
        <w:rPr>
          <w:rFonts w:asciiTheme="minorHAnsi" w:hAnsiTheme="minorHAnsi" w:cstheme="minorHAnsi"/>
        </w:rPr>
        <w:t xml:space="preserve"> naročnika. </w:t>
      </w:r>
    </w:p>
    <w:p w14:paraId="7C714077" w14:textId="77777777" w:rsidR="008D0FAB" w:rsidRPr="00791663" w:rsidRDefault="008D0FAB" w:rsidP="004874D0">
      <w:pPr>
        <w:autoSpaceDE w:val="0"/>
        <w:autoSpaceDN w:val="0"/>
        <w:adjustRightInd w:val="0"/>
        <w:spacing w:after="200" w:line="276" w:lineRule="auto"/>
        <w:contextualSpacing/>
        <w:jc w:val="both"/>
        <w:rPr>
          <w:rFonts w:asciiTheme="minorHAnsi" w:hAnsiTheme="minorHAnsi" w:cstheme="minorHAnsi"/>
          <w:lang w:eastAsia="en-US"/>
        </w:rPr>
      </w:pPr>
    </w:p>
    <w:p w14:paraId="1FC310B7" w14:textId="787E8627" w:rsidR="008D0FAB" w:rsidRPr="00791663" w:rsidRDefault="008D0FAB" w:rsidP="004874D0">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Naročnik od izvajalca pričakuje, da bodo izpolnjeni vsi splošni standardi v zvezi z izvajanjem tolmačenja, in sicer glede natančnosti in lojalnosti, zaupnosti in tajnosti, nepristranskosti, spoštovanja oseb, odgovornosti za izvedbo storitve na zahtevani kakovostni ravni (profesionalnost), </w:t>
      </w:r>
      <w:r w:rsidR="00F108CE" w:rsidRPr="00791663">
        <w:rPr>
          <w:rFonts w:asciiTheme="minorHAnsi" w:hAnsiTheme="minorHAnsi" w:cstheme="minorHAnsi"/>
          <w:color w:val="000000"/>
        </w:rPr>
        <w:t xml:space="preserve">glede </w:t>
      </w:r>
      <w:r w:rsidRPr="00791663">
        <w:rPr>
          <w:rFonts w:asciiTheme="minorHAnsi" w:hAnsiTheme="minorHAnsi" w:cstheme="minorHAnsi"/>
          <w:color w:val="000000"/>
        </w:rPr>
        <w:t>tehnične usposobljenosti, ustrezne pripravljenosti in etičnosti</w:t>
      </w:r>
      <w:r w:rsidR="00F108CE" w:rsidRPr="00791663">
        <w:rPr>
          <w:rFonts w:asciiTheme="minorHAnsi" w:hAnsiTheme="minorHAnsi" w:cstheme="minorHAnsi"/>
          <w:color w:val="000000"/>
        </w:rPr>
        <w:t>,</w:t>
      </w:r>
      <w:r w:rsidRPr="00791663" w:rsidDel="00635D42">
        <w:rPr>
          <w:rFonts w:asciiTheme="minorHAnsi" w:hAnsiTheme="minorHAnsi" w:cstheme="minorHAnsi"/>
          <w:color w:val="000000"/>
        </w:rPr>
        <w:t xml:space="preserve"> </w:t>
      </w:r>
      <w:r w:rsidRPr="00791663">
        <w:rPr>
          <w:rFonts w:asciiTheme="minorHAnsi" w:hAnsiTheme="minorHAnsi" w:cstheme="minorHAnsi"/>
          <w:color w:val="000000"/>
        </w:rPr>
        <w:t xml:space="preserve">ter </w:t>
      </w:r>
      <w:r w:rsidR="00F108CE" w:rsidRPr="00791663">
        <w:rPr>
          <w:rFonts w:asciiTheme="minorHAnsi" w:hAnsiTheme="minorHAnsi" w:cstheme="minorHAnsi"/>
          <w:color w:val="000000"/>
        </w:rPr>
        <w:t xml:space="preserve">bo </w:t>
      </w:r>
      <w:r w:rsidRPr="00791663">
        <w:rPr>
          <w:rFonts w:asciiTheme="minorHAnsi" w:hAnsiTheme="minorHAnsi" w:cstheme="minorHAnsi"/>
          <w:color w:val="000000"/>
        </w:rPr>
        <w:t>tako poskrbljeno za neokrnjen ugled naročnika</w:t>
      </w:r>
      <w:r w:rsidR="003D7CD7" w:rsidRPr="00791663">
        <w:rPr>
          <w:rFonts w:asciiTheme="minorHAnsi" w:hAnsiTheme="minorHAnsi" w:cstheme="minorHAnsi"/>
          <w:color w:val="000000"/>
        </w:rPr>
        <w:t xml:space="preserve"> in države Republike </w:t>
      </w:r>
      <w:r w:rsidRPr="00791663">
        <w:rPr>
          <w:rFonts w:asciiTheme="minorHAnsi" w:hAnsiTheme="minorHAnsi" w:cstheme="minorHAnsi"/>
          <w:color w:val="000000"/>
        </w:rPr>
        <w:t>Slovenije.</w:t>
      </w:r>
    </w:p>
    <w:p w14:paraId="1964FD25" w14:textId="77777777" w:rsidR="008D0FAB" w:rsidRPr="00791663" w:rsidRDefault="008D0FAB" w:rsidP="004874D0">
      <w:pPr>
        <w:spacing w:line="276" w:lineRule="auto"/>
        <w:jc w:val="both"/>
        <w:rPr>
          <w:rFonts w:asciiTheme="minorHAnsi" w:hAnsiTheme="minorHAnsi" w:cstheme="minorHAnsi"/>
          <w:b/>
        </w:rPr>
      </w:pPr>
    </w:p>
    <w:p w14:paraId="525044EA" w14:textId="77777777" w:rsidR="008D0FAB" w:rsidRPr="00791663" w:rsidRDefault="008D0FAB" w:rsidP="004874D0">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Temeljne sestavine kakovostne storitve – merila: </w:t>
      </w:r>
    </w:p>
    <w:p w14:paraId="6C70A1FE"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pomenska ustreznost glede na izvirnik (točnost),</w:t>
      </w:r>
    </w:p>
    <w:p w14:paraId="38037713"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logično povezovanje (struktura, ki poslušalcu omogoča lažje razumevanje),</w:t>
      </w:r>
    </w:p>
    <w:p w14:paraId="77FBD9A8"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celovitost (izpuščanje, dodajanje) in tekoče podajanje,</w:t>
      </w:r>
    </w:p>
    <w:p w14:paraId="13DA065C"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terminološka ustreznost (tolmač mora upoštevati terminologijo, uporabljeno v gradivu, glosarjih ali javno dostopnih terminoloških zbirkah, in vse druge dokumente, ki mu jih da posamezni naročnik ali naročnik za pripravo na tolmačenje),</w:t>
      </w:r>
    </w:p>
    <w:p w14:paraId="2E32A282"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upoštevanje slovničnih pravil,</w:t>
      </w:r>
    </w:p>
    <w:p w14:paraId="679119B5"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slogovna ustreznost,</w:t>
      </w:r>
    </w:p>
    <w:p w14:paraId="449435B5" w14:textId="77777777" w:rsidR="008D0FAB" w:rsidRPr="00791663" w:rsidRDefault="008D0FAB" w:rsidP="004874D0">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naglas ali izgovor,</w:t>
      </w:r>
    </w:p>
    <w:p w14:paraId="5ED7D955" w14:textId="50C92C6B" w:rsidR="008D0FAB" w:rsidRDefault="008D0FAB" w:rsidP="00D36712">
      <w:pPr>
        <w:numPr>
          <w:ilvl w:val="0"/>
          <w:numId w:val="88"/>
        </w:numPr>
        <w:tabs>
          <w:tab w:val="clear" w:pos="720"/>
        </w:tabs>
        <w:spacing w:line="276" w:lineRule="auto"/>
        <w:ind w:left="357" w:hanging="357"/>
        <w:jc w:val="both"/>
        <w:rPr>
          <w:rFonts w:asciiTheme="minorHAnsi" w:hAnsiTheme="minorHAnsi" w:cstheme="minorHAnsi"/>
          <w:color w:val="000000"/>
        </w:rPr>
      </w:pPr>
      <w:r w:rsidRPr="00791663">
        <w:rPr>
          <w:rFonts w:asciiTheme="minorHAnsi" w:hAnsiTheme="minorHAnsi" w:cstheme="minorHAnsi"/>
          <w:color w:val="000000"/>
        </w:rPr>
        <w:t>sinhronost.</w:t>
      </w:r>
    </w:p>
    <w:p w14:paraId="5ACC579E" w14:textId="77777777" w:rsidR="00937EAC" w:rsidRDefault="00937EAC" w:rsidP="00937EAC">
      <w:pPr>
        <w:spacing w:line="276" w:lineRule="auto"/>
        <w:jc w:val="both"/>
        <w:rPr>
          <w:rFonts w:asciiTheme="minorHAnsi" w:hAnsiTheme="minorHAnsi" w:cstheme="minorHAnsi"/>
          <w:color w:val="000000"/>
        </w:rPr>
      </w:pPr>
    </w:p>
    <w:p w14:paraId="73BCC812" w14:textId="77777777" w:rsidR="00937EAC" w:rsidRPr="00791663" w:rsidRDefault="00937EAC" w:rsidP="00937EAC">
      <w:pPr>
        <w:spacing w:line="276" w:lineRule="auto"/>
        <w:jc w:val="both"/>
        <w:rPr>
          <w:rFonts w:asciiTheme="minorHAnsi" w:hAnsiTheme="minorHAnsi" w:cstheme="minorHAnsi"/>
          <w:color w:val="000000"/>
        </w:rPr>
      </w:pPr>
    </w:p>
    <w:p w14:paraId="3F341D1C" w14:textId="77777777" w:rsidR="005F039F" w:rsidRPr="00791663" w:rsidRDefault="005F039F" w:rsidP="005F039F">
      <w:pPr>
        <w:spacing w:line="276" w:lineRule="auto"/>
        <w:jc w:val="both"/>
        <w:rPr>
          <w:rFonts w:asciiTheme="minorHAnsi" w:hAnsiTheme="minorHAnsi" w:cstheme="minorHAnsi"/>
        </w:rPr>
      </w:pPr>
    </w:p>
    <w:p w14:paraId="4D4D83C7" w14:textId="2C55DAA7"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 xml:space="preserve">R – reference </w:t>
      </w:r>
      <w:r w:rsidR="00A741C6" w:rsidRPr="00791663">
        <w:rPr>
          <w:rFonts w:asciiTheme="minorHAnsi" w:hAnsiTheme="minorHAnsi" w:cstheme="minorHAnsi"/>
          <w:b/>
        </w:rPr>
        <w:t>tolmačev</w:t>
      </w:r>
      <w:r w:rsidRPr="00791663">
        <w:rPr>
          <w:rFonts w:asciiTheme="minorHAnsi" w:hAnsiTheme="minorHAnsi" w:cstheme="minorHAnsi"/>
          <w:b/>
        </w:rPr>
        <w:t xml:space="preserve"> (utež </w:t>
      </w:r>
      <w:proofErr w:type="spellStart"/>
      <w:r w:rsidRPr="00791663">
        <w:rPr>
          <w:rFonts w:asciiTheme="minorHAnsi" w:hAnsiTheme="minorHAnsi" w:cstheme="minorHAnsi"/>
          <w:b/>
        </w:rPr>
        <w:t>R</w:t>
      </w:r>
      <w:r w:rsidRPr="00791663">
        <w:rPr>
          <w:rFonts w:asciiTheme="minorHAnsi" w:hAnsiTheme="minorHAnsi" w:cstheme="minorHAnsi"/>
          <w:b/>
          <w:vertAlign w:val="superscript"/>
        </w:rPr>
        <w:t>i</w:t>
      </w:r>
      <w:proofErr w:type="spellEnd"/>
      <w:r w:rsidRPr="00791663">
        <w:rPr>
          <w:rFonts w:asciiTheme="minorHAnsi" w:hAnsiTheme="minorHAnsi" w:cstheme="minorHAnsi"/>
          <w:b/>
        </w:rPr>
        <w:t xml:space="preserve"> = na primer 40 točk)</w:t>
      </w:r>
    </w:p>
    <w:p w14:paraId="31C54382" w14:textId="77777777" w:rsidR="005F039F" w:rsidRPr="00791663" w:rsidRDefault="005F039F" w:rsidP="005F039F">
      <w:pPr>
        <w:spacing w:line="276" w:lineRule="auto"/>
        <w:jc w:val="both"/>
        <w:rPr>
          <w:rFonts w:asciiTheme="minorHAnsi" w:hAnsiTheme="minorHAnsi" w:cstheme="minorHAnsi"/>
        </w:rPr>
      </w:pPr>
    </w:p>
    <w:p w14:paraId="77BBA060" w14:textId="77777777" w:rsidR="005F039F" w:rsidRPr="00791663" w:rsidRDefault="005F039F" w:rsidP="005F039F">
      <w:pPr>
        <w:spacing w:line="276" w:lineRule="auto"/>
        <w:jc w:val="both"/>
        <w:rPr>
          <w:rFonts w:asciiTheme="minorHAnsi" w:hAnsiTheme="minorHAnsi" w:cstheme="minorHAnsi"/>
          <w:color w:val="000000"/>
        </w:rPr>
      </w:pPr>
      <w:r w:rsidRPr="00791663">
        <w:rPr>
          <w:rFonts w:asciiTheme="minorHAnsi" w:hAnsiTheme="minorHAnsi" w:cstheme="minorHAnsi"/>
          <w:color w:val="000000"/>
        </w:rPr>
        <w:t>Pri tem merilu se dodeljuje število točk glede na obstoj, količino ali vrednost referenc, na primer:</w:t>
      </w:r>
    </w:p>
    <w:p w14:paraId="74046E05" w14:textId="77777777" w:rsidR="005F039F" w:rsidRPr="00791663" w:rsidRDefault="005F039F" w:rsidP="005F039F">
      <w:pPr>
        <w:spacing w:line="276" w:lineRule="auto"/>
        <w:jc w:val="both"/>
        <w:rPr>
          <w:rFonts w:asciiTheme="minorHAnsi" w:hAnsiTheme="minorHAnsi"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559"/>
        <w:gridCol w:w="1672"/>
      </w:tblGrid>
      <w:tr w:rsidR="005F039F" w:rsidRPr="00791663" w14:paraId="239301A3" w14:textId="77777777" w:rsidTr="009F0CE7">
        <w:trPr>
          <w:trHeight w:val="285"/>
        </w:trPr>
        <w:tc>
          <w:tcPr>
            <w:tcW w:w="6408" w:type="dxa"/>
            <w:vAlign w:val="center"/>
          </w:tcPr>
          <w:p w14:paraId="68FDAC6D" w14:textId="77777777" w:rsidR="005F039F" w:rsidRPr="00791663" w:rsidRDefault="005F039F" w:rsidP="00563060">
            <w:pPr>
              <w:snapToGrid w:val="0"/>
              <w:spacing w:line="276" w:lineRule="auto"/>
              <w:jc w:val="both"/>
              <w:rPr>
                <w:rFonts w:asciiTheme="minorHAnsi" w:hAnsiTheme="minorHAnsi" w:cstheme="minorHAnsi"/>
                <w:b/>
              </w:rPr>
            </w:pPr>
            <w:r w:rsidRPr="00791663">
              <w:rPr>
                <w:rFonts w:asciiTheme="minorHAnsi" w:hAnsiTheme="minorHAnsi" w:cstheme="minorHAnsi"/>
                <w:b/>
              </w:rPr>
              <w:t>MERILO</w:t>
            </w:r>
          </w:p>
        </w:tc>
        <w:tc>
          <w:tcPr>
            <w:tcW w:w="1559" w:type="dxa"/>
          </w:tcPr>
          <w:p w14:paraId="66CCC01D" w14:textId="77777777" w:rsidR="005F039F" w:rsidRPr="00791663" w:rsidRDefault="005F039F" w:rsidP="00563060">
            <w:pPr>
              <w:spacing w:line="276" w:lineRule="auto"/>
              <w:jc w:val="both"/>
              <w:rPr>
                <w:rFonts w:asciiTheme="minorHAnsi" w:hAnsiTheme="minorHAnsi" w:cstheme="minorHAnsi"/>
                <w:b/>
              </w:rPr>
            </w:pPr>
            <w:r w:rsidRPr="00791663">
              <w:rPr>
                <w:rFonts w:asciiTheme="minorHAnsi" w:hAnsiTheme="minorHAnsi" w:cstheme="minorHAnsi"/>
                <w:b/>
              </w:rPr>
              <w:t>VREDNOST</w:t>
            </w:r>
          </w:p>
        </w:tc>
        <w:tc>
          <w:tcPr>
            <w:tcW w:w="1672" w:type="dxa"/>
            <w:vAlign w:val="center"/>
          </w:tcPr>
          <w:p w14:paraId="57F315AA" w14:textId="77777777" w:rsidR="005F039F" w:rsidRPr="00791663" w:rsidRDefault="005F039F" w:rsidP="00563060">
            <w:pPr>
              <w:spacing w:line="276" w:lineRule="auto"/>
              <w:jc w:val="both"/>
              <w:rPr>
                <w:rFonts w:asciiTheme="minorHAnsi" w:hAnsiTheme="minorHAnsi" w:cstheme="minorHAnsi"/>
                <w:b/>
              </w:rPr>
            </w:pPr>
            <w:r w:rsidRPr="00791663">
              <w:rPr>
                <w:rFonts w:asciiTheme="minorHAnsi" w:hAnsiTheme="minorHAnsi" w:cstheme="minorHAnsi"/>
                <w:b/>
              </w:rPr>
              <w:t>ŠTEVILO TOČK</w:t>
            </w:r>
          </w:p>
        </w:tc>
      </w:tr>
      <w:tr w:rsidR="005F039F" w:rsidRPr="00791663" w14:paraId="04A9F0D1" w14:textId="77777777" w:rsidTr="009F0CE7">
        <w:trPr>
          <w:trHeight w:val="285"/>
        </w:trPr>
        <w:tc>
          <w:tcPr>
            <w:tcW w:w="6408" w:type="dxa"/>
            <w:vMerge w:val="restart"/>
            <w:vAlign w:val="center"/>
          </w:tcPr>
          <w:p w14:paraId="59B28CC0" w14:textId="3B05D0CC" w:rsidR="005F039F" w:rsidRPr="00791663" w:rsidRDefault="00A741C6" w:rsidP="005B2DB4">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Tolmač</w:t>
            </w:r>
            <w:r w:rsidR="005F039F" w:rsidRPr="00791663">
              <w:rPr>
                <w:rFonts w:asciiTheme="minorHAnsi" w:hAnsiTheme="minorHAnsi" w:cstheme="minorHAnsi"/>
                <w:color w:val="000000"/>
              </w:rPr>
              <w:t xml:space="preserve"> je </w:t>
            </w:r>
            <w:r w:rsidR="002F35A5" w:rsidRPr="00791663">
              <w:rPr>
                <w:rFonts w:asciiTheme="minorHAnsi" w:hAnsiTheme="minorHAnsi" w:cstheme="minorHAnsi"/>
                <w:color w:val="000000"/>
              </w:rPr>
              <w:t xml:space="preserve">v zadnjih </w:t>
            </w:r>
            <w:r w:rsidR="00482856" w:rsidRPr="00791663">
              <w:rPr>
                <w:rFonts w:asciiTheme="minorHAnsi" w:hAnsiTheme="minorHAnsi" w:cstheme="minorHAnsi"/>
                <w:b/>
                <w:color w:val="000000"/>
              </w:rPr>
              <w:t>X</w:t>
            </w:r>
            <w:r w:rsidR="00482856" w:rsidRPr="00791663">
              <w:rPr>
                <w:rFonts w:asciiTheme="minorHAnsi" w:hAnsiTheme="minorHAnsi" w:cstheme="minorHAnsi"/>
                <w:color w:val="000000"/>
              </w:rPr>
              <w:t xml:space="preserve"> </w:t>
            </w:r>
            <w:r w:rsidR="00F108CE" w:rsidRPr="00791663">
              <w:rPr>
                <w:rFonts w:asciiTheme="minorHAnsi" w:hAnsiTheme="minorHAnsi" w:cstheme="minorHAnsi"/>
                <w:b/>
              </w:rPr>
              <w:t>[</w:t>
            </w:r>
            <w:r w:rsidR="0038439E" w:rsidRPr="00791663">
              <w:rPr>
                <w:rFonts w:asciiTheme="minorHAnsi" w:hAnsiTheme="minorHAnsi" w:cstheme="minorHAnsi"/>
                <w:b/>
                <w:color w:val="000000"/>
              </w:rPr>
              <w:t xml:space="preserve">na primer </w:t>
            </w:r>
            <w:r w:rsidR="00E7330C" w:rsidRPr="00791663">
              <w:rPr>
                <w:rFonts w:asciiTheme="minorHAnsi" w:hAnsiTheme="minorHAnsi" w:cstheme="minorHAnsi"/>
                <w:b/>
                <w:color w:val="000000"/>
              </w:rPr>
              <w:t>dveh</w:t>
            </w:r>
            <w:r w:rsidR="00F108CE" w:rsidRPr="00791663">
              <w:rPr>
                <w:rFonts w:asciiTheme="minorHAnsi" w:hAnsiTheme="minorHAnsi" w:cstheme="minorHAnsi"/>
                <w:b/>
              </w:rPr>
              <w:t>]</w:t>
            </w:r>
            <w:r w:rsidR="002F35A5" w:rsidRPr="00791663">
              <w:rPr>
                <w:rFonts w:asciiTheme="minorHAnsi" w:hAnsiTheme="minorHAnsi" w:cstheme="minorHAnsi"/>
                <w:color w:val="000000"/>
              </w:rPr>
              <w:t xml:space="preserve"> letih </w:t>
            </w:r>
            <w:r w:rsidR="00482856" w:rsidRPr="00791663">
              <w:rPr>
                <w:rFonts w:asciiTheme="minorHAnsi" w:hAnsiTheme="minorHAnsi" w:cstheme="minorHAnsi"/>
                <w:color w:val="000000"/>
              </w:rPr>
              <w:t xml:space="preserve">od objave </w:t>
            </w:r>
            <w:r w:rsidR="00DD5ED0">
              <w:rPr>
                <w:rFonts w:asciiTheme="minorHAnsi" w:hAnsiTheme="minorHAnsi" w:cstheme="minorHAnsi"/>
                <w:color w:val="000000"/>
              </w:rPr>
              <w:t>teg</w:t>
            </w:r>
            <w:r w:rsidR="005B2DB4" w:rsidRPr="00791663">
              <w:rPr>
                <w:rFonts w:asciiTheme="minorHAnsi" w:hAnsiTheme="minorHAnsi" w:cstheme="minorHAnsi"/>
                <w:color w:val="000000"/>
              </w:rPr>
              <w:t xml:space="preserve">a </w:t>
            </w:r>
            <w:r w:rsidR="00482856" w:rsidRPr="00791663">
              <w:rPr>
                <w:rFonts w:asciiTheme="minorHAnsi" w:hAnsiTheme="minorHAnsi" w:cstheme="minorHAnsi"/>
                <w:color w:val="000000"/>
              </w:rPr>
              <w:t xml:space="preserve">naročila </w:t>
            </w:r>
            <w:r w:rsidR="005F039F" w:rsidRPr="00791663">
              <w:rPr>
                <w:rFonts w:asciiTheme="minorHAnsi" w:hAnsiTheme="minorHAnsi" w:cstheme="minorHAnsi"/>
                <w:color w:val="000000"/>
              </w:rPr>
              <w:t xml:space="preserve">uspešno izvedel </w:t>
            </w:r>
            <w:r w:rsidR="00A47341" w:rsidRPr="00791663">
              <w:rPr>
                <w:rFonts w:asciiTheme="minorHAnsi" w:hAnsiTheme="minorHAnsi" w:cstheme="minorHAnsi"/>
                <w:color w:val="000000"/>
              </w:rPr>
              <w:t xml:space="preserve">najmanj </w:t>
            </w:r>
            <w:r w:rsidR="00482856" w:rsidRPr="00791663">
              <w:rPr>
                <w:rFonts w:asciiTheme="minorHAnsi" w:hAnsiTheme="minorHAnsi" w:cstheme="minorHAnsi"/>
                <w:b/>
                <w:color w:val="000000"/>
              </w:rPr>
              <w:t>X</w:t>
            </w:r>
            <w:r w:rsidR="00482856" w:rsidRPr="00791663">
              <w:rPr>
                <w:rFonts w:asciiTheme="minorHAnsi" w:hAnsiTheme="minorHAnsi" w:cstheme="minorHAnsi"/>
                <w:color w:val="000000"/>
              </w:rPr>
              <w:t xml:space="preserve"> </w:t>
            </w:r>
            <w:r w:rsidR="00F108CE" w:rsidRPr="00791663">
              <w:rPr>
                <w:rFonts w:asciiTheme="minorHAnsi" w:hAnsiTheme="minorHAnsi" w:cstheme="minorHAnsi"/>
                <w:b/>
              </w:rPr>
              <w:t>[</w:t>
            </w:r>
            <w:r w:rsidR="0038439E" w:rsidRPr="00791663">
              <w:rPr>
                <w:rFonts w:asciiTheme="minorHAnsi" w:hAnsiTheme="minorHAnsi" w:cstheme="minorHAnsi"/>
                <w:b/>
                <w:color w:val="000000"/>
              </w:rPr>
              <w:t xml:space="preserve">na primer </w:t>
            </w:r>
            <w:r w:rsidR="00E7330C" w:rsidRPr="00791663">
              <w:rPr>
                <w:rFonts w:asciiTheme="minorHAnsi" w:hAnsiTheme="minorHAnsi" w:cstheme="minorHAnsi"/>
                <w:b/>
                <w:color w:val="000000"/>
              </w:rPr>
              <w:t>tri</w:t>
            </w:r>
            <w:r w:rsidR="00F108CE" w:rsidRPr="00791663">
              <w:rPr>
                <w:rFonts w:asciiTheme="minorHAnsi" w:hAnsiTheme="minorHAnsi" w:cstheme="minorHAnsi"/>
                <w:b/>
              </w:rPr>
              <w:t>]</w:t>
            </w:r>
            <w:r w:rsidR="003D6E80" w:rsidRPr="00791663">
              <w:rPr>
                <w:rFonts w:asciiTheme="minorHAnsi" w:hAnsiTheme="minorHAnsi" w:cstheme="minorHAnsi"/>
                <w:color w:val="000000"/>
              </w:rPr>
              <w:t xml:space="preserve"> </w:t>
            </w:r>
            <w:r w:rsidR="005F039F" w:rsidRPr="00791663">
              <w:rPr>
                <w:rFonts w:asciiTheme="minorHAnsi" w:hAnsiTheme="minorHAnsi" w:cstheme="minorHAnsi"/>
                <w:color w:val="000000"/>
              </w:rPr>
              <w:t>tolmačenj</w:t>
            </w:r>
            <w:r w:rsidR="00E7330C" w:rsidRPr="00791663">
              <w:rPr>
                <w:rFonts w:asciiTheme="minorHAnsi" w:hAnsiTheme="minorHAnsi" w:cstheme="minorHAnsi"/>
                <w:color w:val="000000"/>
              </w:rPr>
              <w:t>a</w:t>
            </w:r>
            <w:r w:rsidR="00760C40" w:rsidRPr="00791663">
              <w:rPr>
                <w:rFonts w:asciiTheme="minorHAnsi" w:hAnsiTheme="minorHAnsi" w:cstheme="minorHAnsi"/>
                <w:color w:val="000000"/>
              </w:rPr>
              <w:t xml:space="preserve"> </w:t>
            </w:r>
            <w:r w:rsidR="00E7330C" w:rsidRPr="00791663">
              <w:rPr>
                <w:rFonts w:asciiTheme="minorHAnsi" w:hAnsiTheme="minorHAnsi" w:cstheme="minorHAnsi"/>
                <w:color w:val="000000"/>
              </w:rPr>
              <w:t xml:space="preserve">z zahtevano jezikovno kombinacijo </w:t>
            </w:r>
            <w:r w:rsidR="00760C40" w:rsidRPr="00791663">
              <w:rPr>
                <w:rFonts w:asciiTheme="minorHAnsi" w:hAnsiTheme="minorHAnsi" w:cstheme="minorHAnsi"/>
                <w:color w:val="000000"/>
              </w:rPr>
              <w:t xml:space="preserve">(vrsto tolmačenja določi naročnik glede na zahteve </w:t>
            </w:r>
            <w:r w:rsidR="00DD5ED0">
              <w:rPr>
                <w:rFonts w:asciiTheme="minorHAnsi" w:hAnsiTheme="minorHAnsi" w:cstheme="minorHAnsi"/>
                <w:color w:val="000000"/>
              </w:rPr>
              <w:t>tega</w:t>
            </w:r>
            <w:r w:rsidR="00760C40" w:rsidRPr="00791663">
              <w:rPr>
                <w:rFonts w:asciiTheme="minorHAnsi" w:hAnsiTheme="minorHAnsi" w:cstheme="minorHAnsi"/>
                <w:color w:val="000000"/>
              </w:rPr>
              <w:t xml:space="preserve"> javnega naročila)</w:t>
            </w:r>
            <w:r w:rsidR="005F039F" w:rsidRPr="00791663">
              <w:rPr>
                <w:rFonts w:asciiTheme="minorHAnsi" w:hAnsiTheme="minorHAnsi" w:cstheme="minorHAnsi"/>
                <w:color w:val="000000"/>
              </w:rPr>
              <w:t xml:space="preserve"> na</w:t>
            </w:r>
            <w:r w:rsidR="009B28DC" w:rsidRPr="00791663">
              <w:rPr>
                <w:rFonts w:asciiTheme="minorHAnsi" w:hAnsiTheme="minorHAnsi" w:cstheme="minorHAnsi"/>
                <w:color w:val="000000"/>
              </w:rPr>
              <w:t xml:space="preserve"> </w:t>
            </w:r>
            <w:r w:rsidR="005F039F" w:rsidRPr="00791663">
              <w:rPr>
                <w:rFonts w:asciiTheme="minorHAnsi" w:hAnsiTheme="minorHAnsi" w:cstheme="minorHAnsi"/>
                <w:color w:val="000000"/>
              </w:rPr>
              <w:t>dogodkih</w:t>
            </w:r>
            <w:r w:rsidR="00E7330C" w:rsidRPr="00791663">
              <w:rPr>
                <w:rFonts w:asciiTheme="minorHAnsi" w:hAnsiTheme="minorHAnsi" w:cstheme="minorHAnsi"/>
                <w:color w:val="000000"/>
              </w:rPr>
              <w:t>, na katerih so bili govorci najvišji</w:t>
            </w:r>
            <w:r w:rsidR="009B28DC" w:rsidRPr="00791663">
              <w:rPr>
                <w:rFonts w:asciiTheme="minorHAnsi" w:hAnsiTheme="minorHAnsi" w:cstheme="minorHAnsi"/>
                <w:color w:val="000000"/>
              </w:rPr>
              <w:t xml:space="preserve"> </w:t>
            </w:r>
            <w:r w:rsidR="005F039F" w:rsidRPr="00791663">
              <w:rPr>
                <w:rFonts w:asciiTheme="minorHAnsi" w:hAnsiTheme="minorHAnsi" w:cstheme="minorHAnsi"/>
                <w:color w:val="000000"/>
              </w:rPr>
              <w:t>predstavnik</w:t>
            </w:r>
            <w:r w:rsidR="00E7330C" w:rsidRPr="00791663">
              <w:rPr>
                <w:rFonts w:asciiTheme="minorHAnsi" w:hAnsiTheme="minorHAnsi" w:cstheme="minorHAnsi"/>
                <w:color w:val="000000"/>
              </w:rPr>
              <w:t>i Slovenije ali tujih</w:t>
            </w:r>
            <w:r w:rsidR="005F039F" w:rsidRPr="00791663">
              <w:rPr>
                <w:rFonts w:asciiTheme="minorHAnsi" w:hAnsiTheme="minorHAnsi" w:cstheme="minorHAnsi"/>
                <w:color w:val="000000"/>
              </w:rPr>
              <w:t xml:space="preserve"> držav</w:t>
            </w:r>
            <w:r w:rsidR="003D7CD7" w:rsidRPr="00791663">
              <w:rPr>
                <w:rFonts w:asciiTheme="minorHAnsi" w:hAnsiTheme="minorHAnsi" w:cstheme="minorHAnsi"/>
                <w:color w:val="000000"/>
              </w:rPr>
              <w:t xml:space="preserve"> (n</w:t>
            </w:r>
            <w:r w:rsidR="00F108CE" w:rsidRPr="00791663">
              <w:rPr>
                <w:rFonts w:asciiTheme="minorHAnsi" w:hAnsiTheme="minorHAnsi" w:cstheme="minorHAnsi"/>
                <w:color w:val="000000"/>
              </w:rPr>
              <w:t xml:space="preserve">a </w:t>
            </w:r>
            <w:r w:rsidR="003D7CD7" w:rsidRPr="00791663">
              <w:rPr>
                <w:rFonts w:asciiTheme="minorHAnsi" w:hAnsiTheme="minorHAnsi" w:cstheme="minorHAnsi"/>
                <w:color w:val="000000"/>
              </w:rPr>
              <w:t>pr</w:t>
            </w:r>
            <w:r w:rsidR="00F108CE" w:rsidRPr="00791663">
              <w:rPr>
                <w:rFonts w:asciiTheme="minorHAnsi" w:hAnsiTheme="minorHAnsi" w:cstheme="minorHAnsi"/>
                <w:color w:val="000000"/>
              </w:rPr>
              <w:t>imer</w:t>
            </w:r>
            <w:r w:rsidR="003D7CD7" w:rsidRPr="00791663">
              <w:rPr>
                <w:rFonts w:asciiTheme="minorHAnsi" w:hAnsiTheme="minorHAnsi" w:cstheme="minorHAnsi"/>
                <w:color w:val="000000"/>
              </w:rPr>
              <w:t xml:space="preserve"> predsednica republike, predsednik vlade, ministrica, državni sekretar)</w:t>
            </w:r>
            <w:r w:rsidR="005F039F" w:rsidRPr="00791663">
              <w:rPr>
                <w:rFonts w:asciiTheme="minorHAnsi" w:hAnsiTheme="minorHAnsi" w:cstheme="minorHAnsi"/>
                <w:color w:val="000000"/>
              </w:rPr>
              <w:t>.</w:t>
            </w:r>
            <w:r w:rsidR="005F039F" w:rsidRPr="00791663">
              <w:rPr>
                <w:rFonts w:asciiTheme="minorHAnsi" w:hAnsiTheme="minorHAnsi" w:cstheme="minorHAnsi"/>
                <w:b/>
                <w:color w:val="000000"/>
              </w:rPr>
              <w:t xml:space="preserve"> </w:t>
            </w:r>
            <w:r w:rsidR="00F108CE" w:rsidRPr="00791663">
              <w:rPr>
                <w:rFonts w:asciiTheme="minorHAnsi" w:hAnsiTheme="minorHAnsi" w:cstheme="minorHAnsi"/>
                <w:b/>
                <w:color w:val="000000"/>
              </w:rPr>
              <w:t xml:space="preserve">  </w:t>
            </w:r>
          </w:p>
        </w:tc>
        <w:tc>
          <w:tcPr>
            <w:tcW w:w="1559" w:type="dxa"/>
          </w:tcPr>
          <w:p w14:paraId="31CE86FB" w14:textId="076EF64E"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Je izvedel</w:t>
            </w:r>
            <w:r w:rsidR="00F108CE" w:rsidRPr="00791663">
              <w:rPr>
                <w:rFonts w:asciiTheme="minorHAnsi" w:hAnsiTheme="minorHAnsi" w:cstheme="minorHAnsi"/>
              </w:rPr>
              <w:t>.</w:t>
            </w:r>
            <w:r w:rsidRPr="00791663">
              <w:rPr>
                <w:rFonts w:asciiTheme="minorHAnsi" w:hAnsiTheme="minorHAnsi" w:cstheme="minorHAnsi"/>
              </w:rPr>
              <w:t xml:space="preserve"> </w:t>
            </w:r>
          </w:p>
        </w:tc>
        <w:tc>
          <w:tcPr>
            <w:tcW w:w="1672" w:type="dxa"/>
            <w:vAlign w:val="center"/>
          </w:tcPr>
          <w:p w14:paraId="5B1D0DDE" w14:textId="01F07E2C" w:rsidR="005F039F" w:rsidRPr="00791663" w:rsidRDefault="005F039F" w:rsidP="006C4013">
            <w:pPr>
              <w:spacing w:line="276" w:lineRule="auto"/>
              <w:jc w:val="right"/>
              <w:rPr>
                <w:rFonts w:asciiTheme="minorHAnsi" w:hAnsiTheme="minorHAnsi" w:cstheme="minorHAnsi"/>
              </w:rPr>
            </w:pPr>
            <w:r w:rsidRPr="00791663">
              <w:rPr>
                <w:rFonts w:asciiTheme="minorHAnsi" w:hAnsiTheme="minorHAnsi" w:cstheme="minorHAnsi"/>
              </w:rPr>
              <w:t xml:space="preserve"> </w:t>
            </w:r>
            <w:r w:rsidR="006C4013" w:rsidRPr="00791663">
              <w:rPr>
                <w:rFonts w:asciiTheme="minorHAnsi" w:hAnsiTheme="minorHAnsi" w:cstheme="minorHAnsi"/>
              </w:rPr>
              <w:t xml:space="preserve">10 </w:t>
            </w:r>
            <w:r w:rsidRPr="00791663">
              <w:rPr>
                <w:rFonts w:asciiTheme="minorHAnsi" w:hAnsiTheme="minorHAnsi" w:cstheme="minorHAnsi"/>
              </w:rPr>
              <w:t>točk</w:t>
            </w:r>
          </w:p>
        </w:tc>
      </w:tr>
      <w:tr w:rsidR="005F039F" w:rsidRPr="00791663" w14:paraId="6B2CE178" w14:textId="77777777" w:rsidTr="009F0CE7">
        <w:trPr>
          <w:trHeight w:val="285"/>
        </w:trPr>
        <w:tc>
          <w:tcPr>
            <w:tcW w:w="6408" w:type="dxa"/>
            <w:vMerge/>
            <w:vAlign w:val="center"/>
          </w:tcPr>
          <w:p w14:paraId="06883C60"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559" w:type="dxa"/>
          </w:tcPr>
          <w:p w14:paraId="3380D610" w14:textId="46EBB9A5"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Ni izvedel</w:t>
            </w:r>
            <w:r w:rsidR="00F108CE" w:rsidRPr="00791663">
              <w:rPr>
                <w:rFonts w:asciiTheme="minorHAnsi" w:hAnsiTheme="minorHAnsi" w:cstheme="minorHAnsi"/>
              </w:rPr>
              <w:t>.</w:t>
            </w:r>
          </w:p>
        </w:tc>
        <w:tc>
          <w:tcPr>
            <w:tcW w:w="1672" w:type="dxa"/>
            <w:vAlign w:val="center"/>
          </w:tcPr>
          <w:p w14:paraId="70A0FD93" w14:textId="77777777" w:rsidR="005F039F" w:rsidRPr="00791663" w:rsidRDefault="005F039F" w:rsidP="009F0CE7">
            <w:pPr>
              <w:spacing w:line="276" w:lineRule="auto"/>
              <w:jc w:val="right"/>
              <w:rPr>
                <w:rFonts w:asciiTheme="minorHAnsi" w:hAnsiTheme="minorHAnsi" w:cstheme="minorHAnsi"/>
              </w:rPr>
            </w:pPr>
            <w:r w:rsidRPr="00791663">
              <w:rPr>
                <w:rFonts w:asciiTheme="minorHAnsi" w:hAnsiTheme="minorHAnsi" w:cstheme="minorHAnsi"/>
              </w:rPr>
              <w:t>0 točk</w:t>
            </w:r>
          </w:p>
        </w:tc>
      </w:tr>
      <w:tr w:rsidR="005F039F" w:rsidRPr="00791663" w14:paraId="3B574806" w14:textId="77777777" w:rsidTr="009F0CE7">
        <w:trPr>
          <w:trHeight w:val="285"/>
        </w:trPr>
        <w:tc>
          <w:tcPr>
            <w:tcW w:w="6408" w:type="dxa"/>
            <w:vMerge w:val="restart"/>
            <w:vAlign w:val="center"/>
          </w:tcPr>
          <w:p w14:paraId="643EE50B" w14:textId="446B88D0" w:rsidR="005F039F" w:rsidRPr="00791663" w:rsidRDefault="00482856" w:rsidP="005B2DB4">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Število </w:t>
            </w:r>
            <w:proofErr w:type="spellStart"/>
            <w:r w:rsidRPr="00791663">
              <w:rPr>
                <w:rFonts w:asciiTheme="minorHAnsi" w:hAnsiTheme="minorHAnsi" w:cstheme="minorHAnsi"/>
                <w:color w:val="000000"/>
              </w:rPr>
              <w:t>tolmaških</w:t>
            </w:r>
            <w:proofErr w:type="spellEnd"/>
            <w:r w:rsidRPr="00791663">
              <w:rPr>
                <w:rFonts w:asciiTheme="minorHAnsi" w:hAnsiTheme="minorHAnsi" w:cstheme="minorHAnsi"/>
                <w:color w:val="000000"/>
              </w:rPr>
              <w:t xml:space="preserve"> dni </w:t>
            </w:r>
            <w:r w:rsidR="005F039F" w:rsidRPr="00791663">
              <w:rPr>
                <w:rFonts w:asciiTheme="minorHAnsi" w:hAnsiTheme="minorHAnsi" w:cstheme="minorHAnsi"/>
                <w:color w:val="000000"/>
              </w:rPr>
              <w:t xml:space="preserve">v zadnjih </w:t>
            </w:r>
            <w:r w:rsidRPr="00791663">
              <w:rPr>
                <w:rFonts w:asciiTheme="minorHAnsi" w:hAnsiTheme="minorHAnsi" w:cstheme="minorHAnsi"/>
                <w:b/>
                <w:color w:val="000000"/>
              </w:rPr>
              <w:t>X</w:t>
            </w:r>
            <w:r w:rsidR="005F039F" w:rsidRPr="00791663">
              <w:rPr>
                <w:rFonts w:asciiTheme="minorHAnsi" w:hAnsiTheme="minorHAnsi" w:cstheme="minorHAnsi"/>
                <w:color w:val="000000"/>
              </w:rPr>
              <w:t xml:space="preserve"> letih od objave </w:t>
            </w:r>
            <w:r w:rsidR="00DD5ED0">
              <w:rPr>
                <w:rFonts w:asciiTheme="minorHAnsi" w:hAnsiTheme="minorHAnsi" w:cstheme="minorHAnsi"/>
                <w:color w:val="000000"/>
              </w:rPr>
              <w:t>tega</w:t>
            </w:r>
            <w:r w:rsidR="005B2DB4" w:rsidRPr="00791663">
              <w:rPr>
                <w:rFonts w:asciiTheme="minorHAnsi" w:hAnsiTheme="minorHAnsi" w:cstheme="minorHAnsi"/>
                <w:color w:val="000000"/>
              </w:rPr>
              <w:t xml:space="preserve"> </w:t>
            </w:r>
            <w:r w:rsidR="005F039F" w:rsidRPr="00791663">
              <w:rPr>
                <w:rFonts w:asciiTheme="minorHAnsi" w:hAnsiTheme="minorHAnsi" w:cstheme="minorHAnsi"/>
                <w:color w:val="000000"/>
              </w:rPr>
              <w:t>naročila</w:t>
            </w:r>
            <w:r w:rsidRPr="00791663">
              <w:rPr>
                <w:rFonts w:asciiTheme="minorHAnsi" w:hAnsiTheme="minorHAnsi" w:cstheme="minorHAnsi"/>
                <w:color w:val="000000"/>
              </w:rPr>
              <w:t xml:space="preserve">, ko je tolmač </w:t>
            </w:r>
            <w:r w:rsidR="00CE62DE" w:rsidRPr="00791663">
              <w:rPr>
                <w:rFonts w:asciiTheme="minorHAnsi" w:hAnsiTheme="minorHAnsi" w:cstheme="minorHAnsi"/>
              </w:rPr>
              <w:t xml:space="preserve">tolmačil </w:t>
            </w:r>
            <w:r w:rsidR="00D53B57" w:rsidRPr="00791663">
              <w:rPr>
                <w:rFonts w:asciiTheme="minorHAnsi" w:hAnsiTheme="minorHAnsi" w:cstheme="minorHAnsi"/>
              </w:rPr>
              <w:t xml:space="preserve">zahtevano </w:t>
            </w:r>
            <w:r w:rsidR="005F039F" w:rsidRPr="00791663">
              <w:rPr>
                <w:rFonts w:asciiTheme="minorHAnsi" w:hAnsiTheme="minorHAnsi" w:cstheme="minorHAnsi"/>
              </w:rPr>
              <w:t xml:space="preserve">jezikovno kombinacijo </w:t>
            </w:r>
            <w:r w:rsidR="005F039F" w:rsidRPr="00791663">
              <w:rPr>
                <w:rFonts w:asciiTheme="minorHAnsi" w:hAnsiTheme="minorHAnsi" w:cstheme="minorHAnsi"/>
                <w:b/>
              </w:rPr>
              <w:t>X</w:t>
            </w:r>
            <w:r w:rsidR="005F039F" w:rsidRPr="00791663">
              <w:rPr>
                <w:rFonts w:asciiTheme="minorHAnsi" w:hAnsiTheme="minorHAnsi" w:cstheme="minorHAnsi"/>
                <w:color w:val="000000"/>
              </w:rPr>
              <w:t>.</w:t>
            </w:r>
            <w:r w:rsidR="005F039F" w:rsidRPr="00791663">
              <w:rPr>
                <w:rFonts w:asciiTheme="minorHAnsi" w:hAnsiTheme="minorHAnsi" w:cstheme="minorHAnsi"/>
                <w:b/>
                <w:color w:val="000000"/>
              </w:rPr>
              <w:t xml:space="preserve"> </w:t>
            </w:r>
          </w:p>
        </w:tc>
        <w:tc>
          <w:tcPr>
            <w:tcW w:w="1559" w:type="dxa"/>
          </w:tcPr>
          <w:p w14:paraId="5BE5D254" w14:textId="7983F15D" w:rsidR="005F039F" w:rsidRPr="00791663" w:rsidRDefault="005F039F" w:rsidP="00F108CE">
            <w:pPr>
              <w:spacing w:line="276" w:lineRule="auto"/>
              <w:jc w:val="both"/>
              <w:rPr>
                <w:rFonts w:asciiTheme="minorHAnsi" w:hAnsiTheme="minorHAnsi" w:cstheme="minorHAnsi"/>
              </w:rPr>
            </w:pPr>
            <w:r w:rsidRPr="00791663">
              <w:rPr>
                <w:rFonts w:asciiTheme="minorHAnsi" w:hAnsiTheme="minorHAnsi" w:cstheme="minorHAnsi"/>
              </w:rPr>
              <w:t xml:space="preserve">Več kot </w:t>
            </w:r>
            <w:r w:rsidR="003D7CD7" w:rsidRPr="00791663">
              <w:rPr>
                <w:rFonts w:asciiTheme="minorHAnsi" w:hAnsiTheme="minorHAnsi" w:cstheme="minorHAnsi"/>
              </w:rPr>
              <w:t>100</w:t>
            </w:r>
            <w:r w:rsidRPr="00791663">
              <w:rPr>
                <w:rStyle w:val="Sprotnaopomba-sklic"/>
                <w:rFonts w:asciiTheme="minorHAnsi" w:hAnsiTheme="minorHAnsi" w:cstheme="minorHAnsi"/>
              </w:rPr>
              <w:footnoteReference w:id="21"/>
            </w:r>
            <w:r w:rsidRPr="00791663">
              <w:rPr>
                <w:rFonts w:asciiTheme="minorHAnsi" w:hAnsiTheme="minorHAnsi" w:cstheme="minorHAnsi"/>
              </w:rPr>
              <w:t xml:space="preserve"> </w:t>
            </w:r>
            <w:proofErr w:type="spellStart"/>
            <w:r w:rsidR="008550B5" w:rsidRPr="00791663">
              <w:rPr>
                <w:rFonts w:asciiTheme="minorHAnsi" w:hAnsiTheme="minorHAnsi" w:cstheme="minorHAnsi"/>
              </w:rPr>
              <w:t>tolmaških</w:t>
            </w:r>
            <w:proofErr w:type="spellEnd"/>
            <w:r w:rsidR="008550B5" w:rsidRPr="00791663">
              <w:rPr>
                <w:rFonts w:asciiTheme="minorHAnsi" w:hAnsiTheme="minorHAnsi" w:cstheme="minorHAnsi"/>
              </w:rPr>
              <w:t xml:space="preserve"> </w:t>
            </w:r>
            <w:r w:rsidRPr="00791663">
              <w:rPr>
                <w:rFonts w:asciiTheme="minorHAnsi" w:hAnsiTheme="minorHAnsi" w:cstheme="minorHAnsi"/>
              </w:rPr>
              <w:t>dni</w:t>
            </w:r>
            <w:r w:rsidR="00F108CE" w:rsidRPr="00791663">
              <w:rPr>
                <w:rFonts w:asciiTheme="minorHAnsi" w:hAnsiTheme="minorHAnsi" w:cstheme="minorHAnsi"/>
              </w:rPr>
              <w:t>.</w:t>
            </w:r>
            <w:r w:rsidRPr="00791663">
              <w:rPr>
                <w:rStyle w:val="Sprotnaopomba-sklic"/>
                <w:rFonts w:asciiTheme="minorHAnsi" w:hAnsiTheme="minorHAnsi" w:cstheme="minorHAnsi"/>
              </w:rPr>
              <w:footnoteReference w:id="22"/>
            </w:r>
          </w:p>
        </w:tc>
        <w:tc>
          <w:tcPr>
            <w:tcW w:w="1672" w:type="dxa"/>
            <w:vAlign w:val="center"/>
          </w:tcPr>
          <w:p w14:paraId="1AC2B99C" w14:textId="0E6934BE" w:rsidR="005F039F" w:rsidRPr="00791663" w:rsidRDefault="006C4013" w:rsidP="006C4013">
            <w:pPr>
              <w:spacing w:line="276" w:lineRule="auto"/>
              <w:jc w:val="right"/>
              <w:rPr>
                <w:rFonts w:asciiTheme="minorHAnsi" w:hAnsiTheme="minorHAnsi" w:cstheme="minorHAnsi"/>
              </w:rPr>
            </w:pPr>
            <w:r w:rsidRPr="00791663">
              <w:rPr>
                <w:rFonts w:asciiTheme="minorHAnsi" w:hAnsiTheme="minorHAnsi" w:cstheme="minorHAnsi"/>
              </w:rPr>
              <w:t xml:space="preserve">15 </w:t>
            </w:r>
            <w:r w:rsidR="005F039F" w:rsidRPr="00791663">
              <w:rPr>
                <w:rFonts w:asciiTheme="minorHAnsi" w:hAnsiTheme="minorHAnsi" w:cstheme="minorHAnsi"/>
              </w:rPr>
              <w:t>točk</w:t>
            </w:r>
          </w:p>
        </w:tc>
      </w:tr>
      <w:tr w:rsidR="005F039F" w:rsidRPr="00791663" w14:paraId="1558B230" w14:textId="77777777" w:rsidTr="009F0CE7">
        <w:trPr>
          <w:trHeight w:val="285"/>
        </w:trPr>
        <w:tc>
          <w:tcPr>
            <w:tcW w:w="6408" w:type="dxa"/>
            <w:vMerge/>
            <w:vAlign w:val="center"/>
          </w:tcPr>
          <w:p w14:paraId="1E72EA6B"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559" w:type="dxa"/>
          </w:tcPr>
          <w:p w14:paraId="3997D55A" w14:textId="6781819D" w:rsidR="005F039F" w:rsidRPr="00791663" w:rsidRDefault="005F039F" w:rsidP="003D7CD7">
            <w:pPr>
              <w:spacing w:line="276" w:lineRule="auto"/>
              <w:jc w:val="both"/>
              <w:rPr>
                <w:rFonts w:asciiTheme="minorHAnsi" w:hAnsiTheme="minorHAnsi" w:cstheme="minorHAnsi"/>
              </w:rPr>
            </w:pPr>
            <w:r w:rsidRPr="00791663">
              <w:rPr>
                <w:rFonts w:asciiTheme="minorHAnsi" w:hAnsiTheme="minorHAnsi" w:cstheme="minorHAnsi"/>
              </w:rPr>
              <w:t xml:space="preserve">Manj kot </w:t>
            </w:r>
            <w:r w:rsidR="003D7CD7" w:rsidRPr="00791663">
              <w:rPr>
                <w:rFonts w:asciiTheme="minorHAnsi" w:hAnsiTheme="minorHAnsi" w:cstheme="minorHAnsi"/>
              </w:rPr>
              <w:t>100</w:t>
            </w:r>
            <w:r w:rsidRPr="00791663">
              <w:rPr>
                <w:rFonts w:asciiTheme="minorHAnsi" w:hAnsiTheme="minorHAnsi" w:cstheme="minorHAnsi"/>
              </w:rPr>
              <w:t xml:space="preserve"> </w:t>
            </w:r>
            <w:proofErr w:type="spellStart"/>
            <w:r w:rsidR="008550B5" w:rsidRPr="00791663">
              <w:rPr>
                <w:rFonts w:asciiTheme="minorHAnsi" w:hAnsiTheme="minorHAnsi" w:cstheme="minorHAnsi"/>
              </w:rPr>
              <w:t>tolmaških</w:t>
            </w:r>
            <w:proofErr w:type="spellEnd"/>
            <w:r w:rsidR="008550B5" w:rsidRPr="00791663">
              <w:rPr>
                <w:rFonts w:asciiTheme="minorHAnsi" w:hAnsiTheme="minorHAnsi" w:cstheme="minorHAnsi"/>
              </w:rPr>
              <w:t xml:space="preserve"> </w:t>
            </w:r>
            <w:r w:rsidRPr="00791663">
              <w:rPr>
                <w:rFonts w:asciiTheme="minorHAnsi" w:hAnsiTheme="minorHAnsi" w:cstheme="minorHAnsi"/>
              </w:rPr>
              <w:t>dni</w:t>
            </w:r>
            <w:r w:rsidR="00F108CE" w:rsidRPr="00791663">
              <w:rPr>
                <w:rFonts w:asciiTheme="minorHAnsi" w:hAnsiTheme="minorHAnsi" w:cstheme="minorHAnsi"/>
              </w:rPr>
              <w:t>.</w:t>
            </w:r>
            <w:r w:rsidR="00CE62DE" w:rsidRPr="00791663">
              <w:rPr>
                <w:rFonts w:asciiTheme="minorHAnsi" w:hAnsiTheme="minorHAnsi" w:cstheme="minorHAnsi"/>
              </w:rPr>
              <w:t xml:space="preserve"> </w:t>
            </w:r>
          </w:p>
        </w:tc>
        <w:tc>
          <w:tcPr>
            <w:tcW w:w="1672" w:type="dxa"/>
            <w:vAlign w:val="center"/>
          </w:tcPr>
          <w:p w14:paraId="10E0A64E" w14:textId="77777777" w:rsidR="005F039F" w:rsidRPr="00791663" w:rsidRDefault="005F039F" w:rsidP="009F0CE7">
            <w:pPr>
              <w:spacing w:line="276" w:lineRule="auto"/>
              <w:jc w:val="right"/>
              <w:rPr>
                <w:rFonts w:asciiTheme="minorHAnsi" w:hAnsiTheme="minorHAnsi" w:cstheme="minorHAnsi"/>
              </w:rPr>
            </w:pPr>
            <w:r w:rsidRPr="00791663">
              <w:rPr>
                <w:rFonts w:asciiTheme="minorHAnsi" w:hAnsiTheme="minorHAnsi" w:cstheme="minorHAnsi"/>
              </w:rPr>
              <w:t>0 točk</w:t>
            </w:r>
          </w:p>
        </w:tc>
      </w:tr>
      <w:tr w:rsidR="005F039F" w:rsidRPr="00791663" w14:paraId="345338CF" w14:textId="77777777" w:rsidTr="009F0CE7">
        <w:trPr>
          <w:trHeight w:val="285"/>
        </w:trPr>
        <w:tc>
          <w:tcPr>
            <w:tcW w:w="6408" w:type="dxa"/>
            <w:vMerge w:val="restart"/>
            <w:vAlign w:val="center"/>
          </w:tcPr>
          <w:p w14:paraId="586F80F8" w14:textId="455E77C3" w:rsidR="005F039F" w:rsidRPr="00791663" w:rsidRDefault="00584B33" w:rsidP="005B2DB4">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Število </w:t>
            </w:r>
            <w:proofErr w:type="spellStart"/>
            <w:r w:rsidRPr="00791663">
              <w:rPr>
                <w:rFonts w:asciiTheme="minorHAnsi" w:hAnsiTheme="minorHAnsi" w:cstheme="minorHAnsi"/>
                <w:color w:val="000000"/>
              </w:rPr>
              <w:t>tolmaških</w:t>
            </w:r>
            <w:proofErr w:type="spellEnd"/>
            <w:r w:rsidRPr="00791663">
              <w:rPr>
                <w:rFonts w:asciiTheme="minorHAnsi" w:hAnsiTheme="minorHAnsi" w:cstheme="minorHAnsi"/>
                <w:color w:val="000000"/>
              </w:rPr>
              <w:t xml:space="preserve"> dni v zadnjih </w:t>
            </w:r>
            <w:r w:rsidRPr="00791663">
              <w:rPr>
                <w:rFonts w:asciiTheme="minorHAnsi" w:hAnsiTheme="minorHAnsi" w:cstheme="minorHAnsi"/>
                <w:b/>
                <w:color w:val="000000"/>
              </w:rPr>
              <w:t>X</w:t>
            </w:r>
            <w:r w:rsidRPr="00791663">
              <w:rPr>
                <w:rFonts w:asciiTheme="minorHAnsi" w:hAnsiTheme="minorHAnsi" w:cstheme="minorHAnsi"/>
                <w:color w:val="000000"/>
              </w:rPr>
              <w:t xml:space="preserve"> letih od objave</w:t>
            </w:r>
            <w:r w:rsidR="00DD5ED0">
              <w:rPr>
                <w:rFonts w:asciiTheme="minorHAnsi" w:hAnsiTheme="minorHAnsi" w:cstheme="minorHAnsi"/>
                <w:color w:val="000000"/>
              </w:rPr>
              <w:t xml:space="preserve"> tega</w:t>
            </w:r>
            <w:r w:rsidR="005B2DB4"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naročila, ko je tolmač </w:t>
            </w:r>
            <w:r w:rsidRPr="00791663">
              <w:rPr>
                <w:rFonts w:asciiTheme="minorHAnsi" w:hAnsiTheme="minorHAnsi" w:cstheme="minorHAnsi"/>
              </w:rPr>
              <w:t xml:space="preserve">tolmačil </w:t>
            </w:r>
            <w:r w:rsidR="00D53B57" w:rsidRPr="00791663">
              <w:rPr>
                <w:rFonts w:asciiTheme="minorHAnsi" w:hAnsiTheme="minorHAnsi" w:cstheme="minorHAnsi"/>
              </w:rPr>
              <w:t xml:space="preserve">zahtevano </w:t>
            </w:r>
            <w:r w:rsidRPr="00791663">
              <w:rPr>
                <w:rFonts w:asciiTheme="minorHAnsi" w:hAnsiTheme="minorHAnsi" w:cstheme="minorHAnsi"/>
              </w:rPr>
              <w:t xml:space="preserve">jezikovno kombinacijo </w:t>
            </w:r>
            <w:r w:rsidRPr="00791663">
              <w:rPr>
                <w:rFonts w:asciiTheme="minorHAnsi" w:hAnsiTheme="minorHAnsi" w:cstheme="minorHAnsi"/>
                <w:b/>
              </w:rPr>
              <w:t>X</w:t>
            </w:r>
            <w:r w:rsidRPr="00791663">
              <w:rPr>
                <w:rFonts w:asciiTheme="minorHAnsi" w:hAnsiTheme="minorHAnsi" w:cstheme="minorHAnsi"/>
                <w:color w:val="000000"/>
              </w:rPr>
              <w:t xml:space="preserve"> </w:t>
            </w:r>
            <w:r w:rsidR="005F039F" w:rsidRPr="00791663">
              <w:rPr>
                <w:rFonts w:asciiTheme="minorHAnsi" w:hAnsiTheme="minorHAnsi" w:cstheme="minorHAnsi"/>
              </w:rPr>
              <w:t xml:space="preserve">na </w:t>
            </w:r>
            <w:r w:rsidR="00F108CE" w:rsidRPr="00791663">
              <w:rPr>
                <w:rFonts w:asciiTheme="minorHAnsi" w:hAnsiTheme="minorHAnsi" w:cstheme="minorHAnsi"/>
              </w:rPr>
              <w:t xml:space="preserve">področju </w:t>
            </w:r>
            <w:r w:rsidR="005F039F" w:rsidRPr="00791663">
              <w:rPr>
                <w:rFonts w:asciiTheme="minorHAnsi" w:hAnsiTheme="minorHAnsi" w:cstheme="minorHAnsi"/>
                <w:b/>
              </w:rPr>
              <w:t xml:space="preserve">X [določenem strokovnem področju; na primer mednarodnem simpoziju s področja </w:t>
            </w:r>
            <w:r w:rsidRPr="00791663">
              <w:rPr>
                <w:rFonts w:asciiTheme="minorHAnsi" w:hAnsiTheme="minorHAnsi" w:cstheme="minorHAnsi"/>
                <w:b/>
              </w:rPr>
              <w:t>energetike</w:t>
            </w:r>
            <w:r w:rsidR="005F039F" w:rsidRPr="00791663">
              <w:rPr>
                <w:rFonts w:asciiTheme="minorHAnsi" w:hAnsiTheme="minorHAnsi" w:cstheme="minorHAnsi"/>
                <w:b/>
              </w:rPr>
              <w:t>]</w:t>
            </w:r>
            <w:r w:rsidR="005F039F" w:rsidRPr="00791663">
              <w:rPr>
                <w:rFonts w:asciiTheme="minorHAnsi" w:hAnsiTheme="minorHAnsi" w:cstheme="minorHAnsi"/>
              </w:rPr>
              <w:t>.</w:t>
            </w:r>
            <w:r w:rsidR="00742904" w:rsidRPr="00791663">
              <w:rPr>
                <w:rFonts w:asciiTheme="minorHAnsi" w:hAnsiTheme="minorHAnsi" w:cstheme="minorHAnsi"/>
              </w:rPr>
              <w:t xml:space="preserve"> </w:t>
            </w:r>
          </w:p>
        </w:tc>
        <w:tc>
          <w:tcPr>
            <w:tcW w:w="1559" w:type="dxa"/>
          </w:tcPr>
          <w:p w14:paraId="48B39039" w14:textId="38462C08" w:rsidR="005F039F" w:rsidRPr="00791663" w:rsidRDefault="005F039F" w:rsidP="008550B5">
            <w:pPr>
              <w:spacing w:line="276" w:lineRule="auto"/>
              <w:jc w:val="both"/>
              <w:rPr>
                <w:rFonts w:asciiTheme="minorHAnsi" w:hAnsiTheme="minorHAnsi" w:cstheme="minorHAnsi"/>
              </w:rPr>
            </w:pPr>
            <w:r w:rsidRPr="00791663">
              <w:rPr>
                <w:rFonts w:asciiTheme="minorHAnsi" w:hAnsiTheme="minorHAnsi" w:cstheme="minorHAnsi"/>
              </w:rPr>
              <w:t xml:space="preserve">Več kot </w:t>
            </w:r>
            <w:r w:rsidR="008550B5" w:rsidRPr="00791663">
              <w:rPr>
                <w:rFonts w:asciiTheme="minorHAnsi" w:hAnsiTheme="minorHAnsi" w:cstheme="minorHAnsi"/>
              </w:rPr>
              <w:t xml:space="preserve">6 </w:t>
            </w:r>
            <w:proofErr w:type="spellStart"/>
            <w:r w:rsidR="008550B5" w:rsidRPr="00791663">
              <w:rPr>
                <w:rFonts w:asciiTheme="minorHAnsi" w:hAnsiTheme="minorHAnsi" w:cstheme="minorHAnsi"/>
              </w:rPr>
              <w:t>tolmaških</w:t>
            </w:r>
            <w:proofErr w:type="spellEnd"/>
            <w:r w:rsidR="008550B5" w:rsidRPr="00791663">
              <w:rPr>
                <w:rFonts w:asciiTheme="minorHAnsi" w:hAnsiTheme="minorHAnsi" w:cstheme="minorHAnsi"/>
              </w:rPr>
              <w:t xml:space="preserve"> dni</w:t>
            </w:r>
            <w:r w:rsidR="00F108CE" w:rsidRPr="00791663">
              <w:rPr>
                <w:rFonts w:asciiTheme="minorHAnsi" w:hAnsiTheme="minorHAnsi" w:cstheme="minorHAnsi"/>
              </w:rPr>
              <w:t>.</w:t>
            </w:r>
            <w:r w:rsidR="008550B5" w:rsidRPr="00791663">
              <w:rPr>
                <w:rFonts w:asciiTheme="minorHAnsi" w:hAnsiTheme="minorHAnsi" w:cstheme="minorHAnsi"/>
              </w:rPr>
              <w:t xml:space="preserve"> </w:t>
            </w:r>
          </w:p>
        </w:tc>
        <w:tc>
          <w:tcPr>
            <w:tcW w:w="1672" w:type="dxa"/>
            <w:vAlign w:val="center"/>
          </w:tcPr>
          <w:p w14:paraId="2BB0AFC1" w14:textId="1F3F017A" w:rsidR="005F039F" w:rsidRPr="00791663" w:rsidRDefault="005F039F" w:rsidP="006C4013">
            <w:pPr>
              <w:spacing w:line="276" w:lineRule="auto"/>
              <w:jc w:val="right"/>
              <w:rPr>
                <w:rFonts w:asciiTheme="minorHAnsi" w:hAnsiTheme="minorHAnsi" w:cstheme="minorHAnsi"/>
              </w:rPr>
            </w:pPr>
            <w:r w:rsidRPr="00791663">
              <w:rPr>
                <w:rFonts w:asciiTheme="minorHAnsi" w:hAnsiTheme="minorHAnsi" w:cstheme="minorHAnsi"/>
              </w:rPr>
              <w:t>1</w:t>
            </w:r>
            <w:r w:rsidR="006C4013" w:rsidRPr="00791663">
              <w:rPr>
                <w:rFonts w:asciiTheme="minorHAnsi" w:hAnsiTheme="minorHAnsi" w:cstheme="minorHAnsi"/>
              </w:rPr>
              <w:t>0</w:t>
            </w:r>
            <w:r w:rsidRPr="00791663">
              <w:rPr>
                <w:rFonts w:asciiTheme="minorHAnsi" w:hAnsiTheme="minorHAnsi" w:cstheme="minorHAnsi"/>
              </w:rPr>
              <w:t xml:space="preserve"> točk</w:t>
            </w:r>
          </w:p>
        </w:tc>
      </w:tr>
      <w:tr w:rsidR="005F039F" w:rsidRPr="00791663" w14:paraId="3E21309A" w14:textId="77777777" w:rsidTr="009F0CE7">
        <w:trPr>
          <w:trHeight w:val="285"/>
        </w:trPr>
        <w:tc>
          <w:tcPr>
            <w:tcW w:w="6408" w:type="dxa"/>
            <w:vMerge/>
            <w:vAlign w:val="center"/>
          </w:tcPr>
          <w:p w14:paraId="77B731CA"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559" w:type="dxa"/>
          </w:tcPr>
          <w:p w14:paraId="49FE155B" w14:textId="7C0AB38F" w:rsidR="005F039F" w:rsidRPr="00791663" w:rsidRDefault="00F108CE" w:rsidP="008550B5">
            <w:pPr>
              <w:spacing w:line="276" w:lineRule="auto"/>
              <w:jc w:val="both"/>
              <w:rPr>
                <w:rFonts w:asciiTheme="minorHAnsi" w:hAnsiTheme="minorHAnsi" w:cstheme="minorHAnsi"/>
              </w:rPr>
            </w:pPr>
            <w:r w:rsidRPr="00791663">
              <w:rPr>
                <w:rFonts w:asciiTheme="minorHAnsi" w:hAnsiTheme="minorHAnsi" w:cstheme="minorHAnsi"/>
              </w:rPr>
              <w:t>Eden do trije (</w:t>
            </w:r>
            <w:r w:rsidR="005F039F" w:rsidRPr="00791663">
              <w:rPr>
                <w:rFonts w:asciiTheme="minorHAnsi" w:hAnsiTheme="minorHAnsi" w:cstheme="minorHAnsi"/>
              </w:rPr>
              <w:t>1–</w:t>
            </w:r>
            <w:r w:rsidR="008550B5" w:rsidRPr="00791663">
              <w:rPr>
                <w:rFonts w:asciiTheme="minorHAnsi" w:hAnsiTheme="minorHAnsi" w:cstheme="minorHAnsi"/>
              </w:rPr>
              <w:t>3</w:t>
            </w:r>
            <w:r w:rsidRPr="00791663">
              <w:rPr>
                <w:rFonts w:asciiTheme="minorHAnsi" w:hAnsiTheme="minorHAnsi" w:cstheme="minorHAnsi"/>
              </w:rPr>
              <w:t>)</w:t>
            </w:r>
            <w:r w:rsidR="008550B5" w:rsidRPr="00791663">
              <w:rPr>
                <w:rFonts w:asciiTheme="minorHAnsi" w:hAnsiTheme="minorHAnsi" w:cstheme="minorHAnsi"/>
              </w:rPr>
              <w:t xml:space="preserve"> </w:t>
            </w:r>
            <w:proofErr w:type="spellStart"/>
            <w:r w:rsidR="008550B5" w:rsidRPr="00791663">
              <w:rPr>
                <w:rFonts w:asciiTheme="minorHAnsi" w:hAnsiTheme="minorHAnsi" w:cstheme="minorHAnsi"/>
              </w:rPr>
              <w:t>tolmaški</w:t>
            </w:r>
            <w:proofErr w:type="spellEnd"/>
            <w:r w:rsidR="008550B5" w:rsidRPr="00791663">
              <w:rPr>
                <w:rFonts w:asciiTheme="minorHAnsi" w:hAnsiTheme="minorHAnsi" w:cstheme="minorHAnsi"/>
              </w:rPr>
              <w:t xml:space="preserve"> dn</w:t>
            </w:r>
            <w:r w:rsidRPr="00791663">
              <w:rPr>
                <w:rFonts w:asciiTheme="minorHAnsi" w:hAnsiTheme="minorHAnsi" w:cstheme="minorHAnsi"/>
              </w:rPr>
              <w:t>ev</w:t>
            </w:r>
            <w:r w:rsidR="008550B5" w:rsidRPr="00791663">
              <w:rPr>
                <w:rFonts w:asciiTheme="minorHAnsi" w:hAnsiTheme="minorHAnsi" w:cstheme="minorHAnsi"/>
              </w:rPr>
              <w:t>i</w:t>
            </w:r>
            <w:r w:rsidRPr="00791663">
              <w:rPr>
                <w:rFonts w:asciiTheme="minorHAnsi" w:hAnsiTheme="minorHAnsi" w:cstheme="minorHAnsi"/>
              </w:rPr>
              <w:t>.</w:t>
            </w:r>
          </w:p>
        </w:tc>
        <w:tc>
          <w:tcPr>
            <w:tcW w:w="1672" w:type="dxa"/>
            <w:vAlign w:val="center"/>
          </w:tcPr>
          <w:p w14:paraId="33863161" w14:textId="412415D1" w:rsidR="005F039F" w:rsidRPr="00791663" w:rsidRDefault="006C4013" w:rsidP="009F0CE7">
            <w:pPr>
              <w:spacing w:line="276" w:lineRule="auto"/>
              <w:jc w:val="right"/>
              <w:rPr>
                <w:rFonts w:asciiTheme="minorHAnsi" w:hAnsiTheme="minorHAnsi" w:cstheme="minorHAnsi"/>
              </w:rPr>
            </w:pPr>
            <w:r w:rsidRPr="00791663">
              <w:rPr>
                <w:rFonts w:asciiTheme="minorHAnsi" w:hAnsiTheme="minorHAnsi" w:cstheme="minorHAnsi"/>
              </w:rPr>
              <w:t>5</w:t>
            </w:r>
            <w:r w:rsidR="005F039F" w:rsidRPr="00791663">
              <w:rPr>
                <w:rFonts w:asciiTheme="minorHAnsi" w:hAnsiTheme="minorHAnsi" w:cstheme="minorHAnsi"/>
              </w:rPr>
              <w:t xml:space="preserve"> točk</w:t>
            </w:r>
          </w:p>
        </w:tc>
      </w:tr>
      <w:tr w:rsidR="005F039F" w:rsidRPr="00791663" w14:paraId="4EAA7E9C" w14:textId="77777777" w:rsidTr="009F0CE7">
        <w:trPr>
          <w:trHeight w:val="285"/>
        </w:trPr>
        <w:tc>
          <w:tcPr>
            <w:tcW w:w="6408" w:type="dxa"/>
            <w:vMerge/>
            <w:vAlign w:val="center"/>
          </w:tcPr>
          <w:p w14:paraId="1A526009"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559" w:type="dxa"/>
          </w:tcPr>
          <w:p w14:paraId="653AF5CF" w14:textId="653B8ABC" w:rsidR="005F039F" w:rsidRPr="00791663" w:rsidRDefault="00F108CE" w:rsidP="008550B5">
            <w:pPr>
              <w:spacing w:line="276" w:lineRule="auto"/>
              <w:jc w:val="both"/>
              <w:rPr>
                <w:rFonts w:asciiTheme="minorHAnsi" w:hAnsiTheme="minorHAnsi" w:cstheme="minorHAnsi"/>
              </w:rPr>
            </w:pPr>
            <w:r w:rsidRPr="00791663">
              <w:rPr>
                <w:rFonts w:asciiTheme="minorHAnsi" w:hAnsiTheme="minorHAnsi" w:cstheme="minorHAnsi"/>
              </w:rPr>
              <w:t>Nič (</w:t>
            </w:r>
            <w:r w:rsidR="005F039F" w:rsidRPr="00791663">
              <w:rPr>
                <w:rFonts w:asciiTheme="minorHAnsi" w:hAnsiTheme="minorHAnsi" w:cstheme="minorHAnsi"/>
              </w:rPr>
              <w:t>0</w:t>
            </w:r>
            <w:r w:rsidRPr="00791663">
              <w:rPr>
                <w:rFonts w:asciiTheme="minorHAnsi" w:hAnsiTheme="minorHAnsi" w:cstheme="minorHAnsi"/>
              </w:rPr>
              <w:t>)</w:t>
            </w:r>
            <w:r w:rsidR="005F039F" w:rsidRPr="00791663">
              <w:rPr>
                <w:rFonts w:asciiTheme="minorHAnsi" w:hAnsiTheme="minorHAnsi" w:cstheme="minorHAnsi"/>
              </w:rPr>
              <w:t xml:space="preserve"> </w:t>
            </w:r>
            <w:proofErr w:type="spellStart"/>
            <w:r w:rsidR="008550B5" w:rsidRPr="00791663">
              <w:rPr>
                <w:rFonts w:asciiTheme="minorHAnsi" w:hAnsiTheme="minorHAnsi" w:cstheme="minorHAnsi"/>
              </w:rPr>
              <w:t>tolmaških</w:t>
            </w:r>
            <w:proofErr w:type="spellEnd"/>
            <w:r w:rsidR="008550B5" w:rsidRPr="00791663">
              <w:rPr>
                <w:rFonts w:asciiTheme="minorHAnsi" w:hAnsiTheme="minorHAnsi" w:cstheme="minorHAnsi"/>
              </w:rPr>
              <w:t xml:space="preserve"> dni</w:t>
            </w:r>
            <w:r w:rsidRPr="00791663">
              <w:rPr>
                <w:rFonts w:asciiTheme="minorHAnsi" w:hAnsiTheme="minorHAnsi" w:cstheme="minorHAnsi"/>
              </w:rPr>
              <w:t>.</w:t>
            </w:r>
          </w:p>
        </w:tc>
        <w:tc>
          <w:tcPr>
            <w:tcW w:w="1672" w:type="dxa"/>
            <w:vAlign w:val="center"/>
          </w:tcPr>
          <w:p w14:paraId="21F4FD6A" w14:textId="77777777" w:rsidR="005F039F" w:rsidRPr="00791663" w:rsidRDefault="005F039F" w:rsidP="00367C96">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3F8BB570" w14:textId="77777777" w:rsidR="009F0CE7" w:rsidRPr="00791663" w:rsidRDefault="009F0CE7" w:rsidP="005F039F">
      <w:pPr>
        <w:spacing w:line="276" w:lineRule="auto"/>
        <w:jc w:val="both"/>
        <w:rPr>
          <w:rFonts w:asciiTheme="minorHAnsi" w:hAnsiTheme="minorHAnsi"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559"/>
        <w:gridCol w:w="1672"/>
      </w:tblGrid>
      <w:tr w:rsidR="00584B33" w:rsidRPr="00791663" w14:paraId="28C97EF1" w14:textId="77777777" w:rsidTr="00447455">
        <w:trPr>
          <w:trHeight w:val="285"/>
        </w:trPr>
        <w:tc>
          <w:tcPr>
            <w:tcW w:w="6408" w:type="dxa"/>
            <w:vMerge w:val="restart"/>
            <w:vAlign w:val="center"/>
          </w:tcPr>
          <w:p w14:paraId="147E9E4B" w14:textId="44CAAB0E" w:rsidR="00584B33" w:rsidRPr="00791663" w:rsidRDefault="00584B33" w:rsidP="005B2DB4">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Tolmač je v zadnjih </w:t>
            </w:r>
            <w:r w:rsidRPr="00791663">
              <w:rPr>
                <w:rFonts w:asciiTheme="minorHAnsi" w:hAnsiTheme="minorHAnsi" w:cstheme="minorHAnsi"/>
                <w:b/>
                <w:color w:val="000000"/>
              </w:rPr>
              <w:t>X</w:t>
            </w:r>
            <w:r w:rsidRPr="00791663">
              <w:rPr>
                <w:rFonts w:asciiTheme="minorHAnsi" w:hAnsiTheme="minorHAnsi" w:cstheme="minorHAnsi"/>
                <w:color w:val="000000"/>
              </w:rPr>
              <w:t xml:space="preserve"> </w:t>
            </w:r>
            <w:r w:rsidR="00742904" w:rsidRPr="00791663">
              <w:rPr>
                <w:rFonts w:asciiTheme="minorHAnsi" w:hAnsiTheme="minorHAnsi" w:cstheme="minorHAnsi"/>
                <w:b/>
              </w:rPr>
              <w:t>[</w:t>
            </w:r>
            <w:r w:rsidR="00D53B57" w:rsidRPr="00791663">
              <w:rPr>
                <w:rFonts w:asciiTheme="minorHAnsi" w:hAnsiTheme="minorHAnsi" w:cstheme="minorHAnsi"/>
                <w:b/>
                <w:color w:val="000000"/>
              </w:rPr>
              <w:t xml:space="preserve">na primer </w:t>
            </w:r>
            <w:r w:rsidRPr="00791663">
              <w:rPr>
                <w:rFonts w:asciiTheme="minorHAnsi" w:hAnsiTheme="minorHAnsi" w:cstheme="minorHAnsi"/>
                <w:b/>
                <w:color w:val="000000"/>
              </w:rPr>
              <w:t>dveh</w:t>
            </w:r>
            <w:r w:rsidR="00742904" w:rsidRPr="00791663">
              <w:rPr>
                <w:rFonts w:asciiTheme="minorHAnsi" w:hAnsiTheme="minorHAnsi" w:cstheme="minorHAnsi"/>
                <w:b/>
              </w:rPr>
              <w:t>]</w:t>
            </w:r>
            <w:r w:rsidRPr="00791663">
              <w:rPr>
                <w:rFonts w:asciiTheme="minorHAnsi" w:hAnsiTheme="minorHAnsi" w:cstheme="minorHAnsi"/>
                <w:color w:val="000000"/>
              </w:rPr>
              <w:t xml:space="preserve"> letih od objave </w:t>
            </w:r>
            <w:r w:rsidR="00DD5ED0">
              <w:rPr>
                <w:rFonts w:asciiTheme="minorHAnsi" w:hAnsiTheme="minorHAnsi" w:cstheme="minorHAnsi"/>
                <w:color w:val="000000"/>
              </w:rPr>
              <w:t>tega</w:t>
            </w:r>
            <w:r w:rsidR="005B2DB4"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naročila uspešno izvedel najmanj </w:t>
            </w:r>
            <w:r w:rsidRPr="00791663">
              <w:rPr>
                <w:rFonts w:asciiTheme="minorHAnsi" w:hAnsiTheme="minorHAnsi" w:cstheme="minorHAnsi"/>
                <w:b/>
                <w:color w:val="000000"/>
              </w:rPr>
              <w:t>X</w:t>
            </w:r>
            <w:r w:rsidRPr="00791663">
              <w:rPr>
                <w:rFonts w:asciiTheme="minorHAnsi" w:hAnsiTheme="minorHAnsi" w:cstheme="minorHAnsi"/>
                <w:color w:val="000000"/>
              </w:rPr>
              <w:t xml:space="preserve"> </w:t>
            </w:r>
            <w:r w:rsidR="00742904" w:rsidRPr="00791663">
              <w:rPr>
                <w:rFonts w:asciiTheme="minorHAnsi" w:hAnsiTheme="minorHAnsi" w:cstheme="minorHAnsi"/>
                <w:b/>
              </w:rPr>
              <w:t>[</w:t>
            </w:r>
            <w:r w:rsidR="00D53B57" w:rsidRPr="00791663">
              <w:rPr>
                <w:rFonts w:asciiTheme="minorHAnsi" w:hAnsiTheme="minorHAnsi" w:cstheme="minorHAnsi"/>
                <w:b/>
                <w:color w:val="000000"/>
              </w:rPr>
              <w:t xml:space="preserve">na primer </w:t>
            </w:r>
            <w:r w:rsidRPr="00791663">
              <w:rPr>
                <w:rFonts w:asciiTheme="minorHAnsi" w:hAnsiTheme="minorHAnsi" w:cstheme="minorHAnsi"/>
                <w:b/>
                <w:color w:val="000000"/>
              </w:rPr>
              <w:t>tri</w:t>
            </w:r>
            <w:r w:rsidR="00742904" w:rsidRPr="00791663">
              <w:rPr>
                <w:rFonts w:asciiTheme="minorHAnsi" w:hAnsiTheme="minorHAnsi" w:cstheme="minorHAnsi"/>
                <w:b/>
              </w:rPr>
              <w:t>]</w:t>
            </w:r>
            <w:r w:rsidRPr="00791663">
              <w:rPr>
                <w:rFonts w:asciiTheme="minorHAnsi" w:hAnsiTheme="minorHAnsi" w:cstheme="minorHAnsi"/>
                <w:color w:val="000000"/>
              </w:rPr>
              <w:t xml:space="preserve"> tolmačenja z zahtevano jezikovno kombinacijo </w:t>
            </w:r>
            <w:r w:rsidR="0093258A" w:rsidRPr="00791663">
              <w:rPr>
                <w:rFonts w:asciiTheme="minorHAnsi" w:hAnsiTheme="minorHAnsi" w:cstheme="minorHAnsi"/>
                <w:color w:val="000000"/>
              </w:rPr>
              <w:t xml:space="preserve">na dogodkih z več kot </w:t>
            </w:r>
            <w:r w:rsidR="0093258A" w:rsidRPr="00791663">
              <w:rPr>
                <w:rFonts w:asciiTheme="minorHAnsi" w:hAnsiTheme="minorHAnsi" w:cstheme="minorHAnsi"/>
                <w:b/>
                <w:color w:val="000000"/>
              </w:rPr>
              <w:t>X</w:t>
            </w:r>
            <w:r w:rsidR="0093258A" w:rsidRPr="00791663">
              <w:rPr>
                <w:rFonts w:asciiTheme="minorHAnsi" w:hAnsiTheme="minorHAnsi" w:cstheme="minorHAnsi"/>
                <w:color w:val="000000"/>
              </w:rPr>
              <w:t xml:space="preserve"> </w:t>
            </w:r>
            <w:r w:rsidR="00742904" w:rsidRPr="00791663">
              <w:rPr>
                <w:rFonts w:asciiTheme="minorHAnsi" w:hAnsiTheme="minorHAnsi" w:cstheme="minorHAnsi"/>
                <w:b/>
              </w:rPr>
              <w:t>[</w:t>
            </w:r>
            <w:r w:rsidR="006C4013" w:rsidRPr="00791663">
              <w:rPr>
                <w:rFonts w:asciiTheme="minorHAnsi" w:hAnsiTheme="minorHAnsi" w:cstheme="minorHAnsi"/>
                <w:b/>
                <w:color w:val="000000"/>
              </w:rPr>
              <w:t xml:space="preserve">na primer </w:t>
            </w:r>
            <w:r w:rsidR="0093258A" w:rsidRPr="00791663">
              <w:rPr>
                <w:rFonts w:asciiTheme="minorHAnsi" w:hAnsiTheme="minorHAnsi" w:cstheme="minorHAnsi"/>
                <w:b/>
                <w:color w:val="000000"/>
              </w:rPr>
              <w:t>štirimi</w:t>
            </w:r>
            <w:r w:rsidR="00742904" w:rsidRPr="00791663">
              <w:rPr>
                <w:rFonts w:asciiTheme="minorHAnsi" w:hAnsiTheme="minorHAnsi" w:cstheme="minorHAnsi"/>
                <w:b/>
              </w:rPr>
              <w:t>]</w:t>
            </w:r>
            <w:r w:rsidR="0093258A" w:rsidRPr="00791663">
              <w:rPr>
                <w:rFonts w:asciiTheme="minorHAnsi" w:hAnsiTheme="minorHAnsi" w:cstheme="minorHAnsi"/>
                <w:color w:val="000000"/>
              </w:rPr>
              <w:t xml:space="preserve"> jeziki</w:t>
            </w:r>
            <w:r w:rsidRPr="00791663">
              <w:rPr>
                <w:rFonts w:asciiTheme="minorHAnsi" w:hAnsiTheme="minorHAnsi" w:cstheme="minorHAnsi"/>
                <w:color w:val="000000"/>
              </w:rPr>
              <w:t>.</w:t>
            </w:r>
            <w:r w:rsidRPr="00791663">
              <w:rPr>
                <w:rFonts w:asciiTheme="minorHAnsi" w:hAnsiTheme="minorHAnsi" w:cstheme="minorHAnsi"/>
                <w:b/>
                <w:color w:val="000000"/>
              </w:rPr>
              <w:t xml:space="preserve"> </w:t>
            </w:r>
          </w:p>
        </w:tc>
        <w:tc>
          <w:tcPr>
            <w:tcW w:w="1559" w:type="dxa"/>
          </w:tcPr>
          <w:p w14:paraId="588B5838" w14:textId="4B6EF8A0" w:rsidR="00584B33" w:rsidRPr="00791663" w:rsidRDefault="00584B33" w:rsidP="00447455">
            <w:pPr>
              <w:spacing w:line="276" w:lineRule="auto"/>
              <w:jc w:val="both"/>
              <w:rPr>
                <w:rFonts w:asciiTheme="minorHAnsi" w:hAnsiTheme="minorHAnsi" w:cstheme="minorHAnsi"/>
              </w:rPr>
            </w:pPr>
            <w:r w:rsidRPr="00791663">
              <w:rPr>
                <w:rFonts w:asciiTheme="minorHAnsi" w:hAnsiTheme="minorHAnsi" w:cstheme="minorHAnsi"/>
              </w:rPr>
              <w:t>Je izvedel</w:t>
            </w:r>
            <w:r w:rsidR="00742904" w:rsidRPr="00791663">
              <w:rPr>
                <w:rFonts w:asciiTheme="minorHAnsi" w:hAnsiTheme="minorHAnsi" w:cstheme="minorHAnsi"/>
              </w:rPr>
              <w:t>.</w:t>
            </w:r>
            <w:r w:rsidRPr="00791663">
              <w:rPr>
                <w:rFonts w:asciiTheme="minorHAnsi" w:hAnsiTheme="minorHAnsi" w:cstheme="minorHAnsi"/>
              </w:rPr>
              <w:t xml:space="preserve"> </w:t>
            </w:r>
          </w:p>
        </w:tc>
        <w:tc>
          <w:tcPr>
            <w:tcW w:w="1672" w:type="dxa"/>
            <w:vAlign w:val="center"/>
          </w:tcPr>
          <w:p w14:paraId="74C4464A" w14:textId="2091B438" w:rsidR="00584B33" w:rsidRPr="00791663" w:rsidRDefault="00584B33" w:rsidP="006C4013">
            <w:pPr>
              <w:spacing w:line="276" w:lineRule="auto"/>
              <w:jc w:val="right"/>
              <w:rPr>
                <w:rFonts w:asciiTheme="minorHAnsi" w:hAnsiTheme="minorHAnsi" w:cstheme="minorHAnsi"/>
              </w:rPr>
            </w:pPr>
            <w:r w:rsidRPr="00791663">
              <w:rPr>
                <w:rFonts w:asciiTheme="minorHAnsi" w:hAnsiTheme="minorHAnsi" w:cstheme="minorHAnsi"/>
              </w:rPr>
              <w:t>1</w:t>
            </w:r>
            <w:r w:rsidR="006C4013" w:rsidRPr="00791663">
              <w:rPr>
                <w:rFonts w:asciiTheme="minorHAnsi" w:hAnsiTheme="minorHAnsi" w:cstheme="minorHAnsi"/>
              </w:rPr>
              <w:t>0</w:t>
            </w:r>
            <w:r w:rsidRPr="00791663">
              <w:rPr>
                <w:rFonts w:asciiTheme="minorHAnsi" w:hAnsiTheme="minorHAnsi" w:cstheme="minorHAnsi"/>
              </w:rPr>
              <w:t xml:space="preserve"> točk</w:t>
            </w:r>
          </w:p>
        </w:tc>
      </w:tr>
      <w:tr w:rsidR="00584B33" w:rsidRPr="00791663" w14:paraId="22ED239B" w14:textId="77777777" w:rsidTr="00447455">
        <w:trPr>
          <w:trHeight w:val="285"/>
        </w:trPr>
        <w:tc>
          <w:tcPr>
            <w:tcW w:w="6408" w:type="dxa"/>
            <w:vMerge/>
            <w:vAlign w:val="center"/>
          </w:tcPr>
          <w:p w14:paraId="5517B958" w14:textId="77777777" w:rsidR="00584B33" w:rsidRPr="00791663" w:rsidRDefault="00584B33" w:rsidP="00447455">
            <w:pPr>
              <w:snapToGrid w:val="0"/>
              <w:spacing w:line="276" w:lineRule="auto"/>
              <w:jc w:val="both"/>
              <w:rPr>
                <w:rFonts w:asciiTheme="minorHAnsi" w:hAnsiTheme="minorHAnsi" w:cstheme="minorHAnsi"/>
                <w:color w:val="000000"/>
              </w:rPr>
            </w:pPr>
          </w:p>
        </w:tc>
        <w:tc>
          <w:tcPr>
            <w:tcW w:w="1559" w:type="dxa"/>
          </w:tcPr>
          <w:p w14:paraId="0A2E3DFD" w14:textId="7B44ED92" w:rsidR="00584B33" w:rsidRPr="00791663" w:rsidRDefault="00584B33" w:rsidP="00447455">
            <w:pPr>
              <w:spacing w:line="276" w:lineRule="auto"/>
              <w:jc w:val="both"/>
              <w:rPr>
                <w:rFonts w:asciiTheme="minorHAnsi" w:hAnsiTheme="minorHAnsi" w:cstheme="minorHAnsi"/>
              </w:rPr>
            </w:pPr>
            <w:r w:rsidRPr="00791663">
              <w:rPr>
                <w:rFonts w:asciiTheme="minorHAnsi" w:hAnsiTheme="minorHAnsi" w:cstheme="minorHAnsi"/>
              </w:rPr>
              <w:t>Ni izvedel</w:t>
            </w:r>
            <w:r w:rsidR="00742904" w:rsidRPr="00791663">
              <w:rPr>
                <w:rFonts w:asciiTheme="minorHAnsi" w:hAnsiTheme="minorHAnsi" w:cstheme="minorHAnsi"/>
              </w:rPr>
              <w:t>.</w:t>
            </w:r>
          </w:p>
        </w:tc>
        <w:tc>
          <w:tcPr>
            <w:tcW w:w="1672" w:type="dxa"/>
            <w:vAlign w:val="center"/>
          </w:tcPr>
          <w:p w14:paraId="2B0CBE4C" w14:textId="77777777" w:rsidR="00584B33" w:rsidRPr="00791663" w:rsidRDefault="00584B33" w:rsidP="00447455">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7C163B47" w14:textId="77777777" w:rsidR="005F039F" w:rsidRPr="00791663" w:rsidRDefault="005F039F" w:rsidP="005F039F">
      <w:pPr>
        <w:autoSpaceDE w:val="0"/>
        <w:spacing w:line="276" w:lineRule="auto"/>
        <w:jc w:val="both"/>
        <w:rPr>
          <w:rFonts w:asciiTheme="minorHAnsi" w:hAnsiTheme="minorHAnsi" w:cstheme="minorHAnsi"/>
        </w:rPr>
      </w:pPr>
    </w:p>
    <w:p w14:paraId="453D4667" w14:textId="7DDCE235" w:rsidR="00D205D3" w:rsidRPr="00791663" w:rsidRDefault="00D205D3" w:rsidP="005F039F">
      <w:pPr>
        <w:autoSpaceDE w:val="0"/>
        <w:spacing w:line="276" w:lineRule="auto"/>
        <w:jc w:val="both"/>
        <w:rPr>
          <w:rFonts w:asciiTheme="minorHAnsi" w:hAnsiTheme="minorHAnsi" w:cstheme="minorHAnsi"/>
        </w:rPr>
      </w:pPr>
      <w:r w:rsidRPr="00791663">
        <w:rPr>
          <w:rFonts w:asciiTheme="minorHAnsi" w:hAnsiTheme="minorHAnsi" w:cstheme="minorHAnsi"/>
        </w:rPr>
        <w:t xml:space="preserve">Pri vsakem od zgornjih meril je mogoče točke določiti tudi </w:t>
      </w:r>
      <w:r w:rsidR="00742904" w:rsidRPr="00791663">
        <w:rPr>
          <w:rFonts w:asciiTheme="minorHAnsi" w:hAnsiTheme="minorHAnsi" w:cstheme="minorHAnsi"/>
        </w:rPr>
        <w:t>tako</w:t>
      </w:r>
      <w:r w:rsidRPr="00791663">
        <w:rPr>
          <w:rFonts w:asciiTheme="minorHAnsi" w:hAnsiTheme="minorHAnsi" w:cstheme="minorHAnsi"/>
        </w:rPr>
        <w:t>:</w:t>
      </w:r>
    </w:p>
    <w:p w14:paraId="3684C8A4" w14:textId="77777777" w:rsidR="00D205D3" w:rsidRPr="00791663" w:rsidRDefault="00D205D3" w:rsidP="005F039F">
      <w:pPr>
        <w:autoSpaceDE w:val="0"/>
        <w:spacing w:line="276" w:lineRule="auto"/>
        <w:jc w:val="both"/>
        <w:rPr>
          <w:rFonts w:asciiTheme="minorHAnsi" w:hAnsiTheme="minorHAnsi" w:cstheme="minorHAnsi"/>
          <w:color w:val="000000"/>
        </w:rPr>
      </w:pPr>
    </w:p>
    <w:p w14:paraId="2EF5EFD7" w14:textId="6D6950EA" w:rsidR="00D205D3" w:rsidRPr="00791663" w:rsidRDefault="00D205D3" w:rsidP="005F039F">
      <w:pPr>
        <w:autoSpaceDE w:val="0"/>
        <w:spacing w:line="276" w:lineRule="auto"/>
        <w:jc w:val="both"/>
        <w:rPr>
          <w:rFonts w:asciiTheme="minorHAnsi" w:hAnsiTheme="minorHAnsi" w:cstheme="minorHAnsi"/>
          <w:b/>
        </w:rPr>
      </w:pPr>
      <w:r w:rsidRPr="00791663">
        <w:rPr>
          <w:rFonts w:asciiTheme="minorHAnsi" w:hAnsiTheme="minorHAnsi" w:cstheme="minorHAnsi"/>
          <w:color w:val="000000"/>
        </w:rPr>
        <w:t>Merilo je</w:t>
      </w:r>
      <w:r w:rsidR="001A188B" w:rsidRPr="00791663">
        <w:rPr>
          <w:rFonts w:asciiTheme="minorHAnsi" w:hAnsiTheme="minorHAnsi" w:cstheme="minorHAnsi"/>
          <w:color w:val="000000"/>
        </w:rPr>
        <w:t>,</w:t>
      </w:r>
      <w:r w:rsidRPr="00791663">
        <w:rPr>
          <w:rFonts w:asciiTheme="minorHAnsi" w:hAnsiTheme="minorHAnsi" w:cstheme="minorHAnsi"/>
          <w:color w:val="000000"/>
        </w:rPr>
        <w:t xml:space="preserve"> </w:t>
      </w:r>
      <w:r w:rsidR="001A188B" w:rsidRPr="00791663">
        <w:rPr>
          <w:rFonts w:asciiTheme="minorHAnsi" w:hAnsiTheme="minorHAnsi" w:cstheme="minorHAnsi"/>
          <w:color w:val="000000"/>
        </w:rPr>
        <w:t xml:space="preserve">na primer, </w:t>
      </w:r>
      <w:r w:rsidRPr="00791663">
        <w:rPr>
          <w:rFonts w:asciiTheme="minorHAnsi" w:hAnsiTheme="minorHAnsi" w:cstheme="minorHAnsi"/>
          <w:color w:val="000000"/>
        </w:rPr>
        <w:t xml:space="preserve">število </w:t>
      </w:r>
      <w:proofErr w:type="spellStart"/>
      <w:r w:rsidRPr="00791663">
        <w:rPr>
          <w:rFonts w:asciiTheme="minorHAnsi" w:hAnsiTheme="minorHAnsi" w:cstheme="minorHAnsi"/>
          <w:color w:val="000000"/>
        </w:rPr>
        <w:t>tolmaških</w:t>
      </w:r>
      <w:proofErr w:type="spellEnd"/>
      <w:r w:rsidRPr="00791663">
        <w:rPr>
          <w:rFonts w:asciiTheme="minorHAnsi" w:hAnsiTheme="minorHAnsi" w:cstheme="minorHAnsi"/>
          <w:color w:val="000000"/>
        </w:rPr>
        <w:t xml:space="preserve"> dni v zadnjih </w:t>
      </w:r>
      <w:r w:rsidRPr="00791663">
        <w:rPr>
          <w:rFonts w:asciiTheme="minorHAnsi" w:hAnsiTheme="minorHAnsi" w:cstheme="minorHAnsi"/>
          <w:b/>
          <w:color w:val="000000"/>
        </w:rPr>
        <w:t>X</w:t>
      </w:r>
      <w:r w:rsidRPr="00791663">
        <w:rPr>
          <w:rFonts w:asciiTheme="minorHAnsi" w:hAnsiTheme="minorHAnsi" w:cstheme="minorHAnsi"/>
          <w:color w:val="000000"/>
        </w:rPr>
        <w:t xml:space="preserve"> letih od objave </w:t>
      </w:r>
      <w:r w:rsidR="00DD5ED0">
        <w:rPr>
          <w:rFonts w:asciiTheme="minorHAnsi" w:hAnsiTheme="minorHAnsi" w:cstheme="minorHAnsi"/>
          <w:color w:val="000000"/>
        </w:rPr>
        <w:t>tega</w:t>
      </w:r>
      <w:r w:rsidR="005B2DB4" w:rsidRPr="00791663">
        <w:rPr>
          <w:rFonts w:asciiTheme="minorHAnsi" w:hAnsiTheme="minorHAnsi" w:cstheme="minorHAnsi"/>
          <w:color w:val="000000"/>
        </w:rPr>
        <w:t xml:space="preserve"> </w:t>
      </w:r>
      <w:r w:rsidRPr="00791663">
        <w:rPr>
          <w:rFonts w:asciiTheme="minorHAnsi" w:hAnsiTheme="minorHAnsi" w:cstheme="minorHAnsi"/>
          <w:color w:val="000000"/>
        </w:rPr>
        <w:t xml:space="preserve">naročila, ko je tolmač </w:t>
      </w:r>
      <w:r w:rsidRPr="00791663">
        <w:rPr>
          <w:rFonts w:asciiTheme="minorHAnsi" w:hAnsiTheme="minorHAnsi" w:cstheme="minorHAnsi"/>
        </w:rPr>
        <w:t xml:space="preserve">tolmačil </w:t>
      </w:r>
      <w:r w:rsidR="00F03DE8" w:rsidRPr="00791663">
        <w:rPr>
          <w:rFonts w:asciiTheme="minorHAnsi" w:hAnsiTheme="minorHAnsi" w:cstheme="minorHAnsi"/>
        </w:rPr>
        <w:t xml:space="preserve">zahtevano </w:t>
      </w:r>
      <w:r w:rsidRPr="00791663">
        <w:rPr>
          <w:rFonts w:asciiTheme="minorHAnsi" w:hAnsiTheme="minorHAnsi" w:cstheme="minorHAnsi"/>
        </w:rPr>
        <w:t xml:space="preserve">jezikovno kombinacijo </w:t>
      </w:r>
      <w:r w:rsidRPr="00791663">
        <w:rPr>
          <w:rFonts w:asciiTheme="minorHAnsi" w:hAnsiTheme="minorHAnsi" w:cstheme="minorHAnsi"/>
          <w:b/>
        </w:rPr>
        <w:t>X:</w:t>
      </w:r>
    </w:p>
    <w:p w14:paraId="1FAF2020" w14:textId="77777777" w:rsidR="00D205D3" w:rsidRPr="00791663" w:rsidRDefault="00D205D3" w:rsidP="005F039F">
      <w:pPr>
        <w:autoSpaceDE w:val="0"/>
        <w:spacing w:line="276" w:lineRule="auto"/>
        <w:jc w:val="both"/>
        <w:rPr>
          <w:rFonts w:asciiTheme="minorHAnsi" w:hAnsiTheme="minorHAnsi" w:cstheme="minorHAnsi"/>
          <w:b/>
        </w:rPr>
      </w:pPr>
    </w:p>
    <w:p w14:paraId="1C7034C2" w14:textId="27491CCF" w:rsidR="00D205D3" w:rsidRPr="00791663" w:rsidRDefault="00D205D3" w:rsidP="005F039F">
      <w:pPr>
        <w:autoSpaceDE w:val="0"/>
        <w:spacing w:line="276" w:lineRule="auto"/>
        <w:jc w:val="both"/>
        <w:rPr>
          <w:rFonts w:asciiTheme="minorHAnsi" w:hAnsiTheme="minorHAnsi" w:cstheme="minorHAnsi"/>
          <w:b/>
        </w:rPr>
      </w:pPr>
      <w:r w:rsidRPr="00791663">
        <w:rPr>
          <w:rFonts w:asciiTheme="minorHAnsi" w:hAnsiTheme="minorHAnsi" w:cstheme="minorHAnsi"/>
          <w:b/>
        </w:rPr>
        <w:t xml:space="preserve">Več kot 150 </w:t>
      </w:r>
      <w:proofErr w:type="spellStart"/>
      <w:r w:rsidRPr="00791663">
        <w:rPr>
          <w:rFonts w:asciiTheme="minorHAnsi" w:hAnsiTheme="minorHAnsi" w:cstheme="minorHAnsi"/>
          <w:b/>
        </w:rPr>
        <w:t>tolmaških</w:t>
      </w:r>
      <w:proofErr w:type="spellEnd"/>
      <w:r w:rsidRPr="00791663">
        <w:rPr>
          <w:rFonts w:asciiTheme="minorHAnsi" w:hAnsiTheme="minorHAnsi" w:cstheme="minorHAnsi"/>
          <w:b/>
        </w:rPr>
        <w:t xml:space="preserve"> dni = 15 točk</w:t>
      </w:r>
    </w:p>
    <w:p w14:paraId="61B5BAD0" w14:textId="046914AF" w:rsidR="00D205D3" w:rsidRPr="00791663" w:rsidRDefault="00D205D3" w:rsidP="005F039F">
      <w:pPr>
        <w:autoSpaceDE w:val="0"/>
        <w:spacing w:line="276" w:lineRule="auto"/>
        <w:jc w:val="both"/>
        <w:rPr>
          <w:rFonts w:asciiTheme="minorHAnsi" w:hAnsiTheme="minorHAnsi" w:cstheme="minorHAnsi"/>
          <w:b/>
        </w:rPr>
      </w:pPr>
      <w:r w:rsidRPr="00791663">
        <w:rPr>
          <w:rFonts w:asciiTheme="minorHAnsi" w:hAnsiTheme="minorHAnsi" w:cstheme="minorHAnsi"/>
          <w:b/>
        </w:rPr>
        <w:t xml:space="preserve">Več kot 100 </w:t>
      </w:r>
      <w:proofErr w:type="spellStart"/>
      <w:r w:rsidRPr="00791663">
        <w:rPr>
          <w:rFonts w:asciiTheme="minorHAnsi" w:hAnsiTheme="minorHAnsi" w:cstheme="minorHAnsi"/>
          <w:b/>
        </w:rPr>
        <w:t>tolmaških</w:t>
      </w:r>
      <w:proofErr w:type="spellEnd"/>
      <w:r w:rsidRPr="00791663">
        <w:rPr>
          <w:rFonts w:asciiTheme="minorHAnsi" w:hAnsiTheme="minorHAnsi" w:cstheme="minorHAnsi"/>
          <w:b/>
        </w:rPr>
        <w:t xml:space="preserve"> dni = 10 točk</w:t>
      </w:r>
    </w:p>
    <w:p w14:paraId="4553AF9C" w14:textId="5173B61C" w:rsidR="00D205D3" w:rsidRPr="00791663" w:rsidRDefault="001A188B" w:rsidP="005F039F">
      <w:pPr>
        <w:autoSpaceDE w:val="0"/>
        <w:spacing w:line="276" w:lineRule="auto"/>
        <w:jc w:val="both"/>
        <w:rPr>
          <w:rFonts w:asciiTheme="minorHAnsi" w:hAnsiTheme="minorHAnsi" w:cstheme="minorHAnsi"/>
          <w:b/>
        </w:rPr>
      </w:pPr>
      <w:r w:rsidRPr="00791663">
        <w:rPr>
          <w:rFonts w:asciiTheme="minorHAnsi" w:hAnsiTheme="minorHAnsi" w:cstheme="minorHAnsi"/>
          <w:b/>
        </w:rPr>
        <w:t xml:space="preserve">Manj kot 100 </w:t>
      </w:r>
      <w:proofErr w:type="spellStart"/>
      <w:r w:rsidRPr="00791663">
        <w:rPr>
          <w:rFonts w:asciiTheme="minorHAnsi" w:hAnsiTheme="minorHAnsi" w:cstheme="minorHAnsi"/>
          <w:b/>
        </w:rPr>
        <w:t>tolmaških</w:t>
      </w:r>
      <w:proofErr w:type="spellEnd"/>
      <w:r w:rsidRPr="00791663">
        <w:rPr>
          <w:rFonts w:asciiTheme="minorHAnsi" w:hAnsiTheme="minorHAnsi" w:cstheme="minorHAnsi"/>
          <w:b/>
        </w:rPr>
        <w:t xml:space="preserve"> dni = 0 točk</w:t>
      </w:r>
    </w:p>
    <w:p w14:paraId="7BED0581" w14:textId="77777777" w:rsidR="005F039F" w:rsidRPr="00791663" w:rsidRDefault="005F039F" w:rsidP="005F039F">
      <w:pPr>
        <w:spacing w:line="276" w:lineRule="auto"/>
        <w:jc w:val="both"/>
        <w:rPr>
          <w:rFonts w:asciiTheme="minorHAnsi" w:hAnsiTheme="minorHAnsi" w:cstheme="minorHAnsi"/>
        </w:rPr>
      </w:pPr>
    </w:p>
    <w:p w14:paraId="4EF929A9" w14:textId="77777777" w:rsidR="005F039F" w:rsidRPr="00791663" w:rsidRDefault="005F039F" w:rsidP="005F039F">
      <w:pPr>
        <w:spacing w:line="276" w:lineRule="auto"/>
        <w:jc w:val="both"/>
        <w:rPr>
          <w:rFonts w:asciiTheme="minorHAnsi" w:hAnsiTheme="minorHAnsi" w:cstheme="minorHAnsi"/>
          <w:b/>
        </w:rPr>
      </w:pPr>
      <w:r w:rsidRPr="00791663">
        <w:rPr>
          <w:rFonts w:asciiTheme="minorHAnsi" w:hAnsiTheme="minorHAnsi" w:cstheme="minorHAnsi"/>
          <w:b/>
        </w:rPr>
        <w:t xml:space="preserve">A – akreditacija (utež </w:t>
      </w:r>
      <w:proofErr w:type="spellStart"/>
      <w:r w:rsidRPr="00791663">
        <w:rPr>
          <w:rFonts w:asciiTheme="minorHAnsi" w:hAnsiTheme="minorHAnsi" w:cstheme="minorHAnsi"/>
          <w:b/>
        </w:rPr>
        <w:t>A</w:t>
      </w:r>
      <w:r w:rsidRPr="00791663">
        <w:rPr>
          <w:rFonts w:asciiTheme="minorHAnsi" w:hAnsiTheme="minorHAnsi" w:cstheme="minorHAnsi"/>
          <w:b/>
          <w:vertAlign w:val="superscript"/>
        </w:rPr>
        <w:t>i</w:t>
      </w:r>
      <w:proofErr w:type="spellEnd"/>
      <w:r w:rsidRPr="00791663">
        <w:rPr>
          <w:rFonts w:asciiTheme="minorHAnsi" w:hAnsiTheme="minorHAnsi" w:cstheme="minorHAnsi"/>
          <w:b/>
        </w:rPr>
        <w:t xml:space="preserve"> = na primer 10 točk)</w:t>
      </w:r>
    </w:p>
    <w:p w14:paraId="47C025B7" w14:textId="77777777" w:rsidR="005F039F" w:rsidRPr="00791663" w:rsidRDefault="005F039F" w:rsidP="005F039F">
      <w:pPr>
        <w:spacing w:line="276" w:lineRule="auto"/>
        <w:rPr>
          <w:rFonts w:asciiTheme="minorHAnsi" w:hAnsiTheme="minorHAnsi" w:cstheme="minorHAnsi"/>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559"/>
        <w:gridCol w:w="1672"/>
      </w:tblGrid>
      <w:tr w:rsidR="005F039F" w:rsidRPr="00791663" w14:paraId="3C54119F" w14:textId="77777777" w:rsidTr="009F0CE7">
        <w:trPr>
          <w:trHeight w:val="285"/>
        </w:trPr>
        <w:tc>
          <w:tcPr>
            <w:tcW w:w="6521" w:type="dxa"/>
            <w:vMerge w:val="restart"/>
            <w:vAlign w:val="center"/>
          </w:tcPr>
          <w:p w14:paraId="3173B7D8" w14:textId="20C8AB91" w:rsidR="005F039F" w:rsidRPr="00791663" w:rsidRDefault="00367C96" w:rsidP="002F77A3">
            <w:pPr>
              <w:snapToGrid w:val="0"/>
              <w:spacing w:line="276" w:lineRule="auto"/>
              <w:jc w:val="both"/>
              <w:rPr>
                <w:rFonts w:asciiTheme="minorHAnsi" w:hAnsiTheme="minorHAnsi" w:cstheme="minorHAnsi"/>
                <w:color w:val="000000"/>
              </w:rPr>
            </w:pPr>
            <w:r w:rsidRPr="00791663">
              <w:rPr>
                <w:rFonts w:asciiTheme="minorHAnsi" w:hAnsiTheme="minorHAnsi" w:cstheme="minorHAnsi"/>
                <w:color w:val="000000"/>
              </w:rPr>
              <w:t>Tolmač</w:t>
            </w:r>
            <w:r w:rsidR="005F039F" w:rsidRPr="00791663">
              <w:rPr>
                <w:rFonts w:asciiTheme="minorHAnsi" w:hAnsiTheme="minorHAnsi" w:cstheme="minorHAnsi"/>
                <w:color w:val="000000"/>
              </w:rPr>
              <w:t xml:space="preserve"> je akreditiran pri institucijah Evropske unije</w:t>
            </w:r>
            <w:r w:rsidR="002F77A3" w:rsidRPr="00791663">
              <w:rPr>
                <w:rFonts w:asciiTheme="minorHAnsi" w:hAnsiTheme="minorHAnsi" w:cstheme="minorHAnsi"/>
                <w:color w:val="000000"/>
              </w:rPr>
              <w:t xml:space="preserve"> </w:t>
            </w:r>
            <w:r w:rsidR="009F0CE7" w:rsidRPr="00791663">
              <w:rPr>
                <w:rFonts w:asciiTheme="minorHAnsi" w:hAnsiTheme="minorHAnsi" w:cstheme="minorHAnsi"/>
                <w:color w:val="000000"/>
              </w:rPr>
              <w:t>z</w:t>
            </w:r>
            <w:r w:rsidR="002F77A3" w:rsidRPr="00791663">
              <w:rPr>
                <w:rFonts w:asciiTheme="minorHAnsi" w:hAnsiTheme="minorHAnsi" w:cstheme="minorHAnsi"/>
                <w:color w:val="000000"/>
              </w:rPr>
              <w:t>a zahtevano jezikovno kombinacijo.</w:t>
            </w:r>
            <w:r w:rsidR="005F039F" w:rsidRPr="00791663">
              <w:rPr>
                <w:rFonts w:asciiTheme="minorHAnsi" w:hAnsiTheme="minorHAnsi" w:cstheme="minorHAnsi"/>
                <w:b/>
                <w:color w:val="000000"/>
              </w:rPr>
              <w:t xml:space="preserve"> </w:t>
            </w:r>
          </w:p>
        </w:tc>
        <w:tc>
          <w:tcPr>
            <w:tcW w:w="1559" w:type="dxa"/>
          </w:tcPr>
          <w:p w14:paraId="3F60B58E" w14:textId="69EDF244"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Je akreditiran</w:t>
            </w:r>
            <w:r w:rsidR="001F5EAA" w:rsidRPr="00791663">
              <w:rPr>
                <w:rFonts w:asciiTheme="minorHAnsi" w:hAnsiTheme="minorHAnsi" w:cstheme="minorHAnsi"/>
              </w:rPr>
              <w:t>.</w:t>
            </w:r>
          </w:p>
        </w:tc>
        <w:tc>
          <w:tcPr>
            <w:tcW w:w="1672" w:type="dxa"/>
            <w:vAlign w:val="center"/>
          </w:tcPr>
          <w:p w14:paraId="7C21EB7D" w14:textId="3FF54A63" w:rsidR="005F039F" w:rsidRPr="00791663" w:rsidRDefault="005F039F" w:rsidP="006C4013">
            <w:pPr>
              <w:spacing w:line="276" w:lineRule="auto"/>
              <w:jc w:val="right"/>
              <w:rPr>
                <w:rFonts w:asciiTheme="minorHAnsi" w:hAnsiTheme="minorHAnsi" w:cstheme="minorHAnsi"/>
              </w:rPr>
            </w:pPr>
            <w:r w:rsidRPr="00791663">
              <w:rPr>
                <w:rFonts w:asciiTheme="minorHAnsi" w:hAnsiTheme="minorHAnsi" w:cstheme="minorHAnsi"/>
              </w:rPr>
              <w:t>1</w:t>
            </w:r>
            <w:r w:rsidR="006C4013" w:rsidRPr="00791663">
              <w:rPr>
                <w:rFonts w:asciiTheme="minorHAnsi" w:hAnsiTheme="minorHAnsi" w:cstheme="minorHAnsi"/>
              </w:rPr>
              <w:t>5</w:t>
            </w:r>
            <w:r w:rsidRPr="00791663">
              <w:rPr>
                <w:rFonts w:asciiTheme="minorHAnsi" w:hAnsiTheme="minorHAnsi" w:cstheme="minorHAnsi"/>
              </w:rPr>
              <w:t xml:space="preserve"> točk</w:t>
            </w:r>
          </w:p>
        </w:tc>
      </w:tr>
      <w:tr w:rsidR="005F039F" w:rsidRPr="00791663" w14:paraId="79BA9E2A" w14:textId="77777777" w:rsidTr="009F0CE7">
        <w:trPr>
          <w:trHeight w:val="285"/>
        </w:trPr>
        <w:tc>
          <w:tcPr>
            <w:tcW w:w="6521" w:type="dxa"/>
            <w:vMerge/>
            <w:vAlign w:val="center"/>
          </w:tcPr>
          <w:p w14:paraId="0034DA4E" w14:textId="77777777" w:rsidR="005F039F" w:rsidRPr="00791663" w:rsidRDefault="005F039F" w:rsidP="00563060">
            <w:pPr>
              <w:snapToGrid w:val="0"/>
              <w:spacing w:line="276" w:lineRule="auto"/>
              <w:jc w:val="both"/>
              <w:rPr>
                <w:rFonts w:asciiTheme="minorHAnsi" w:hAnsiTheme="minorHAnsi" w:cstheme="minorHAnsi"/>
                <w:color w:val="000000"/>
              </w:rPr>
            </w:pPr>
          </w:p>
        </w:tc>
        <w:tc>
          <w:tcPr>
            <w:tcW w:w="1559" w:type="dxa"/>
          </w:tcPr>
          <w:p w14:paraId="06A79823" w14:textId="68740626" w:rsidR="005F039F" w:rsidRPr="00791663" w:rsidRDefault="005F039F" w:rsidP="00563060">
            <w:pPr>
              <w:spacing w:line="276" w:lineRule="auto"/>
              <w:jc w:val="both"/>
              <w:rPr>
                <w:rFonts w:asciiTheme="minorHAnsi" w:hAnsiTheme="minorHAnsi" w:cstheme="minorHAnsi"/>
              </w:rPr>
            </w:pPr>
            <w:r w:rsidRPr="00791663">
              <w:rPr>
                <w:rFonts w:asciiTheme="minorHAnsi" w:hAnsiTheme="minorHAnsi" w:cstheme="minorHAnsi"/>
              </w:rPr>
              <w:t>Ni akreditiran</w:t>
            </w:r>
            <w:r w:rsidR="001F5EAA" w:rsidRPr="00791663">
              <w:rPr>
                <w:rFonts w:asciiTheme="minorHAnsi" w:hAnsiTheme="minorHAnsi" w:cstheme="minorHAnsi"/>
              </w:rPr>
              <w:t>.</w:t>
            </w:r>
          </w:p>
        </w:tc>
        <w:tc>
          <w:tcPr>
            <w:tcW w:w="1672" w:type="dxa"/>
            <w:vAlign w:val="center"/>
          </w:tcPr>
          <w:p w14:paraId="66843A3A" w14:textId="77777777" w:rsidR="005F039F" w:rsidRPr="00791663" w:rsidRDefault="005F039F" w:rsidP="00367C96">
            <w:pPr>
              <w:spacing w:line="276" w:lineRule="auto"/>
              <w:jc w:val="right"/>
              <w:rPr>
                <w:rFonts w:asciiTheme="minorHAnsi" w:hAnsiTheme="minorHAnsi" w:cstheme="minorHAnsi"/>
              </w:rPr>
            </w:pPr>
            <w:r w:rsidRPr="00791663">
              <w:rPr>
                <w:rFonts w:asciiTheme="minorHAnsi" w:hAnsiTheme="minorHAnsi" w:cstheme="minorHAnsi"/>
              </w:rPr>
              <w:t>0 točk</w:t>
            </w:r>
          </w:p>
        </w:tc>
      </w:tr>
    </w:tbl>
    <w:p w14:paraId="146E9849" w14:textId="77777777" w:rsidR="005F039F" w:rsidRPr="00791663" w:rsidRDefault="005F039F" w:rsidP="005F039F">
      <w:pPr>
        <w:spacing w:line="276" w:lineRule="auto"/>
        <w:rPr>
          <w:rFonts w:asciiTheme="minorHAnsi" w:hAnsiTheme="minorHAnsi" w:cstheme="minorHAnsi"/>
        </w:rPr>
      </w:pPr>
    </w:p>
    <w:p w14:paraId="146F0549" w14:textId="768FCC60" w:rsidR="008736DF" w:rsidRPr="00791663" w:rsidRDefault="008736DF" w:rsidP="005F039F">
      <w:pPr>
        <w:autoSpaceDE w:val="0"/>
        <w:spacing w:line="276" w:lineRule="auto"/>
        <w:jc w:val="both"/>
        <w:rPr>
          <w:rFonts w:asciiTheme="minorHAnsi" w:hAnsiTheme="minorHAnsi" w:cstheme="minorHAnsi"/>
        </w:rPr>
      </w:pPr>
      <w:r w:rsidRPr="00791663">
        <w:rPr>
          <w:rFonts w:asciiTheme="minorHAnsi" w:hAnsiTheme="minorHAnsi" w:cstheme="minorHAnsi"/>
        </w:rPr>
        <w:t>Za pridobitev akreditacije mora tolmač opraviti izpit pri Evropski komisiji, Generaln</w:t>
      </w:r>
      <w:r w:rsidR="001F5EAA" w:rsidRPr="00791663">
        <w:rPr>
          <w:rFonts w:asciiTheme="minorHAnsi" w:hAnsiTheme="minorHAnsi" w:cstheme="minorHAnsi"/>
        </w:rPr>
        <w:t>em</w:t>
      </w:r>
      <w:r w:rsidRPr="00791663">
        <w:rPr>
          <w:rFonts w:asciiTheme="minorHAnsi" w:hAnsiTheme="minorHAnsi" w:cstheme="minorHAnsi"/>
        </w:rPr>
        <w:t xml:space="preserve"> direktorat</w:t>
      </w:r>
      <w:r w:rsidR="001F5EAA" w:rsidRPr="00791663">
        <w:rPr>
          <w:rFonts w:asciiTheme="minorHAnsi" w:hAnsiTheme="minorHAnsi" w:cstheme="minorHAnsi"/>
        </w:rPr>
        <w:t>u</w:t>
      </w:r>
      <w:r w:rsidRPr="00791663">
        <w:rPr>
          <w:rFonts w:asciiTheme="minorHAnsi" w:hAnsiTheme="minorHAnsi" w:cstheme="minorHAnsi"/>
        </w:rPr>
        <w:t xml:space="preserve"> za tolmačenje. Ko akreditirani tolmač tolmači za institucije EU, njegovo delo redno ocenjujejo.</w:t>
      </w:r>
    </w:p>
    <w:p w14:paraId="638FE6AF" w14:textId="52FCFEE6" w:rsidR="005F039F" w:rsidRPr="00791663" w:rsidRDefault="009B28DC" w:rsidP="005F039F">
      <w:pPr>
        <w:autoSpaceDE w:val="0"/>
        <w:spacing w:line="276" w:lineRule="auto"/>
        <w:jc w:val="both"/>
        <w:rPr>
          <w:rFonts w:asciiTheme="minorHAnsi" w:hAnsiTheme="minorHAnsi" w:cstheme="minorHAnsi"/>
        </w:rPr>
      </w:pPr>
      <w:r w:rsidRPr="00791663">
        <w:rPr>
          <w:rFonts w:asciiTheme="minorHAnsi" w:hAnsiTheme="minorHAnsi" w:cstheme="minorHAnsi"/>
        </w:rPr>
        <w:t xml:space="preserve"> </w:t>
      </w:r>
    </w:p>
    <w:p w14:paraId="2291C2AF" w14:textId="0FB80062"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 xml:space="preserve">Pogodba bo oddana ponudniku, čigar ponudba bo ekonomsko najugodnejša glede na merila za oddajo ob upoštevanju omejitev iz </w:t>
      </w:r>
      <w:r w:rsidR="0093258A" w:rsidRPr="00791663">
        <w:rPr>
          <w:rFonts w:asciiTheme="minorHAnsi" w:hAnsiTheme="minorHAnsi" w:cstheme="minorHAnsi"/>
        </w:rPr>
        <w:t xml:space="preserve">spodnjega </w:t>
      </w:r>
      <w:r w:rsidRPr="00791663">
        <w:rPr>
          <w:rFonts w:asciiTheme="minorHAnsi" w:hAnsiTheme="minorHAnsi" w:cstheme="minorHAnsi"/>
        </w:rPr>
        <w:t xml:space="preserve">odstavka, tj. razmerja med kakovostjo in ceno. </w:t>
      </w:r>
    </w:p>
    <w:p w14:paraId="4CE677C2" w14:textId="77777777" w:rsidR="005F039F" w:rsidRPr="00791663" w:rsidRDefault="005F039F" w:rsidP="005F039F">
      <w:pPr>
        <w:spacing w:line="276" w:lineRule="auto"/>
        <w:jc w:val="both"/>
        <w:rPr>
          <w:rFonts w:asciiTheme="minorHAnsi" w:hAnsiTheme="minorHAnsi" w:cstheme="minorHAnsi"/>
        </w:rPr>
      </w:pPr>
    </w:p>
    <w:p w14:paraId="2B41302D" w14:textId="1855747B" w:rsidR="005F039F" w:rsidRDefault="000E0D76"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Enačba</w:t>
      </w:r>
      <w:r w:rsidR="005F039F" w:rsidRPr="00791663">
        <w:rPr>
          <w:rFonts w:asciiTheme="minorHAnsi" w:hAnsiTheme="minorHAnsi" w:cstheme="minorHAnsi"/>
          <w:lang w:val="pl-PL"/>
        </w:rPr>
        <w:t xml:space="preserve"> za določitev skupne ocene posameznega ponudnika je:</w:t>
      </w:r>
    </w:p>
    <w:p w14:paraId="5D6DBB32" w14:textId="77777777" w:rsidR="0061106F" w:rsidRDefault="0061106F" w:rsidP="005F039F">
      <w:pPr>
        <w:spacing w:line="276" w:lineRule="auto"/>
        <w:jc w:val="both"/>
        <w:rPr>
          <w:rFonts w:asciiTheme="minorHAnsi" w:hAnsiTheme="minorHAnsi" w:cstheme="minorHAnsi"/>
          <w:lang w:val="pl-PL"/>
        </w:rPr>
      </w:pPr>
    </w:p>
    <w:p w14:paraId="0D2C346E" w14:textId="15142A78" w:rsidR="0061106F" w:rsidRPr="00D247F1" w:rsidRDefault="0061106F" w:rsidP="0061106F">
      <w:pPr>
        <w:jc w:val="both"/>
        <w:rPr>
          <w:rFonts w:cs="Arial"/>
          <w:b/>
        </w:rPr>
      </w:pPr>
      <m:oMathPara>
        <m:oMath>
          <m:r>
            <m:rPr>
              <m:sty m:val="b"/>
            </m:rPr>
            <w:rPr>
              <w:rFonts w:ascii="Cambria Math" w:hAnsi="Cambria Math" w:cs="Arial"/>
              <w:szCs w:val="20"/>
              <w:lang w:val="pl-PL"/>
            </w:rPr>
            <m:t>S</m:t>
          </m:r>
          <m:r>
            <m:rPr>
              <m:sty m:val="b"/>
            </m:rPr>
            <w:rPr>
              <w:rFonts w:ascii="Cambria Math" w:hAnsi="Cambria Math" w:cs="Arial"/>
              <w:szCs w:val="20"/>
            </w:rPr>
            <m:t>=C</m:t>
          </m:r>
          <m:r>
            <m:rPr>
              <m:sty m:val="bi"/>
            </m:rPr>
            <w:rPr>
              <w:rFonts w:ascii="Cambria Math" w:hAnsi="Cambria Math" w:cs="Arial"/>
              <w:szCs w:val="20"/>
            </w:rPr>
            <m:t>*</m:t>
          </m:r>
          <m:d>
            <m:dPr>
              <m:ctrlPr>
                <w:rPr>
                  <w:rFonts w:ascii="Cambria Math" w:hAnsi="Cambria Math" w:cs="Arial"/>
                  <w:b/>
                  <w:i/>
                  <w:szCs w:val="20"/>
                </w:rPr>
              </m:ctrlPr>
            </m:dPr>
            <m:e>
              <m:r>
                <m:rPr>
                  <m:sty m:val="bi"/>
                </m:rPr>
                <w:rPr>
                  <w:rFonts w:ascii="Cambria Math" w:hAnsi="Cambria Math" w:cs="Arial"/>
                  <w:szCs w:val="20"/>
                </w:rPr>
                <m:t>1-</m:t>
              </m:r>
              <m:f>
                <m:fPr>
                  <m:ctrlPr>
                    <w:rPr>
                      <w:rFonts w:ascii="Cambria Math" w:hAnsi="Cambria Math" w:cs="Arial"/>
                      <w:b/>
                      <w:i/>
                      <w:szCs w:val="20"/>
                    </w:rPr>
                  </m:ctrlPr>
                </m:fPr>
                <m:num>
                  <m:d>
                    <m:dPr>
                      <m:ctrlPr>
                        <w:rPr>
                          <w:rFonts w:ascii="Cambria Math" w:hAnsi="Cambria Math" w:cs="Arial"/>
                          <w:b/>
                          <w:szCs w:val="20"/>
                        </w:rPr>
                      </m:ctrlPr>
                    </m:dPr>
                    <m:e>
                      <m:r>
                        <m:rPr>
                          <m:sty m:val="b"/>
                        </m:rPr>
                        <w:rPr>
                          <w:rFonts w:ascii="Cambria Math" w:hAnsi="Cambria Math" w:cs="Arial"/>
                          <w:szCs w:val="20"/>
                        </w:rPr>
                        <m:t>R+A</m:t>
                      </m:r>
                      <m:ctrlPr>
                        <w:rPr>
                          <w:rFonts w:ascii="Cambria Math" w:hAnsi="Cambria Math" w:cs="Arial"/>
                          <w:b/>
                          <w:szCs w:val="20"/>
                          <w:vertAlign w:val="subscript"/>
                        </w:rPr>
                      </m:ctrlPr>
                    </m:e>
                  </m:d>
                </m:num>
                <m:den>
                  <m:r>
                    <m:rPr>
                      <m:sty m:val="bi"/>
                    </m:rPr>
                    <w:rPr>
                      <w:rFonts w:ascii="Cambria Math" w:hAnsi="Cambria Math" w:cs="Arial"/>
                      <w:szCs w:val="20"/>
                    </w:rPr>
                    <m:t>100</m:t>
                  </m:r>
                </m:den>
              </m:f>
            </m:e>
          </m:d>
        </m:oMath>
      </m:oMathPara>
    </w:p>
    <w:p w14:paraId="560EB46A" w14:textId="77777777" w:rsidR="0061106F" w:rsidRPr="00791663" w:rsidRDefault="0061106F" w:rsidP="005F039F">
      <w:pPr>
        <w:spacing w:line="276" w:lineRule="auto"/>
        <w:jc w:val="both"/>
        <w:rPr>
          <w:rFonts w:asciiTheme="minorHAnsi" w:hAnsiTheme="minorHAnsi" w:cstheme="minorHAnsi"/>
          <w:lang w:val="pl-PL"/>
        </w:rPr>
      </w:pPr>
    </w:p>
    <w:p w14:paraId="7EE20AF5" w14:textId="77777777" w:rsidR="005F039F" w:rsidRPr="00791663" w:rsidRDefault="005F039F" w:rsidP="005F039F">
      <w:pPr>
        <w:spacing w:line="276" w:lineRule="auto"/>
        <w:jc w:val="both"/>
        <w:rPr>
          <w:rFonts w:asciiTheme="minorHAnsi" w:hAnsiTheme="minorHAnsi" w:cstheme="minorHAnsi"/>
          <w:lang w:val="pl-PL"/>
        </w:rPr>
      </w:pPr>
    </w:p>
    <w:p w14:paraId="1F0B3838" w14:textId="77777777" w:rsidR="005F039F" w:rsidRPr="00791663" w:rsidRDefault="005F039F" w:rsidP="005F039F">
      <w:pPr>
        <w:spacing w:line="276" w:lineRule="auto"/>
        <w:jc w:val="both"/>
        <w:rPr>
          <w:rFonts w:asciiTheme="minorHAnsi" w:hAnsiTheme="minorHAnsi" w:cstheme="minorHAnsi"/>
        </w:rPr>
      </w:pPr>
      <w:r w:rsidRPr="00791663">
        <w:rPr>
          <w:rFonts w:asciiTheme="minorHAnsi" w:hAnsiTheme="minorHAnsi" w:cstheme="minorHAnsi"/>
        </w:rPr>
        <w:t>pri čemer posamezni izrazi pomenijo:</w:t>
      </w:r>
    </w:p>
    <w:p w14:paraId="0C787092" w14:textId="77777777"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S – skupna ocena ocenjevanega ponudnika v točkah,</w:t>
      </w:r>
    </w:p>
    <w:p w14:paraId="4EF49CBB" w14:textId="3A6DF458"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 xml:space="preserve">C – cena za </w:t>
      </w:r>
      <w:r w:rsidR="0093258A" w:rsidRPr="00791663">
        <w:rPr>
          <w:rFonts w:asciiTheme="minorHAnsi" w:hAnsiTheme="minorHAnsi" w:cstheme="minorHAnsi"/>
          <w:lang w:val="pl-PL"/>
        </w:rPr>
        <w:t xml:space="preserve">tolmaški </w:t>
      </w:r>
      <w:r w:rsidRPr="00791663">
        <w:rPr>
          <w:rFonts w:asciiTheme="minorHAnsi" w:hAnsiTheme="minorHAnsi" w:cstheme="minorHAnsi"/>
          <w:lang w:val="pl-PL"/>
        </w:rPr>
        <w:t>dan ocenjevanega ponudnika (brez DDV),</w:t>
      </w:r>
    </w:p>
    <w:p w14:paraId="01B44F7D" w14:textId="6BEDA74D" w:rsidR="005F039F" w:rsidRPr="00791663" w:rsidRDefault="005F039F" w:rsidP="005F039F">
      <w:pPr>
        <w:spacing w:line="276" w:lineRule="auto"/>
        <w:jc w:val="both"/>
        <w:rPr>
          <w:rFonts w:asciiTheme="minorHAnsi" w:hAnsiTheme="minorHAnsi" w:cstheme="minorHAnsi"/>
          <w:lang w:val="pl-PL"/>
        </w:rPr>
      </w:pPr>
      <w:r w:rsidRPr="00791663">
        <w:rPr>
          <w:rFonts w:asciiTheme="minorHAnsi" w:hAnsiTheme="minorHAnsi" w:cstheme="minorHAnsi"/>
          <w:lang w:val="pl-PL"/>
        </w:rPr>
        <w:t xml:space="preserve">R – reference </w:t>
      </w:r>
      <w:r w:rsidR="00F065CC" w:rsidRPr="00791663">
        <w:rPr>
          <w:rFonts w:asciiTheme="minorHAnsi" w:hAnsiTheme="minorHAnsi" w:cstheme="minorHAnsi"/>
          <w:lang w:val="pl-PL"/>
        </w:rPr>
        <w:t>avtorjev</w:t>
      </w:r>
      <w:r w:rsidRPr="00791663">
        <w:rPr>
          <w:rFonts w:asciiTheme="minorHAnsi" w:hAnsiTheme="minorHAnsi" w:cstheme="minorHAnsi"/>
          <w:lang w:val="pl-PL"/>
        </w:rPr>
        <w:t>,</w:t>
      </w:r>
    </w:p>
    <w:p w14:paraId="03EFE8DF" w14:textId="6099CA68" w:rsidR="005F039F" w:rsidRPr="00791663" w:rsidRDefault="005F039F" w:rsidP="005F039F">
      <w:pPr>
        <w:spacing w:line="276" w:lineRule="auto"/>
        <w:jc w:val="both"/>
        <w:rPr>
          <w:rFonts w:asciiTheme="minorHAnsi" w:hAnsiTheme="minorHAnsi" w:cstheme="minorHAnsi"/>
          <w:color w:val="000000"/>
        </w:rPr>
      </w:pPr>
      <w:r w:rsidRPr="00791663">
        <w:rPr>
          <w:rFonts w:asciiTheme="minorHAnsi" w:hAnsiTheme="minorHAnsi" w:cstheme="minorHAnsi"/>
          <w:color w:val="000000"/>
        </w:rPr>
        <w:t xml:space="preserve">A – </w:t>
      </w:r>
      <w:r w:rsidRPr="00791663">
        <w:rPr>
          <w:rFonts w:asciiTheme="minorHAnsi" w:hAnsiTheme="minorHAnsi" w:cstheme="minorHAnsi"/>
          <w:lang w:val="pl-PL"/>
        </w:rPr>
        <w:t>akreditacija</w:t>
      </w:r>
      <w:r w:rsidR="00C810FB">
        <w:rPr>
          <w:rFonts w:asciiTheme="minorHAnsi" w:hAnsiTheme="minorHAnsi" w:cstheme="minorHAnsi"/>
          <w:lang w:val="pl-PL"/>
        </w:rPr>
        <w:t>.</w:t>
      </w:r>
    </w:p>
    <w:p w14:paraId="3AAE9E54" w14:textId="77777777" w:rsidR="005F039F" w:rsidRDefault="005F039F" w:rsidP="005F039F">
      <w:pPr>
        <w:pStyle w:val="Navaden2"/>
        <w:spacing w:line="276" w:lineRule="auto"/>
        <w:jc w:val="both"/>
        <w:rPr>
          <w:rFonts w:asciiTheme="minorHAnsi" w:hAnsiTheme="minorHAnsi" w:cstheme="minorHAnsi"/>
          <w:szCs w:val="24"/>
        </w:rPr>
      </w:pPr>
    </w:p>
    <w:p w14:paraId="21288412" w14:textId="77777777" w:rsidR="0061106F" w:rsidRDefault="0061106F" w:rsidP="0061106F">
      <w:pPr>
        <w:spacing w:line="276" w:lineRule="auto"/>
        <w:jc w:val="both"/>
        <w:rPr>
          <w:rFonts w:asciiTheme="minorHAnsi" w:hAnsiTheme="minorHAnsi" w:cstheme="minorHAnsi"/>
          <w:color w:val="000000"/>
        </w:rPr>
      </w:pPr>
      <w:r>
        <w:rPr>
          <w:rFonts w:asciiTheme="minorHAnsi" w:hAnsiTheme="minorHAnsi" w:cstheme="minorHAnsi"/>
          <w:color w:val="000000"/>
        </w:rPr>
        <w:t xml:space="preserve">S v tem primeru deluje tako, da vsaka dodatna točka za enak odstotek povečuje kakovost in znižuje stroške javnega naročila. </w:t>
      </w:r>
    </w:p>
    <w:p w14:paraId="6E2BCB70" w14:textId="77777777" w:rsidR="0061106F" w:rsidRPr="00791663" w:rsidRDefault="0061106F" w:rsidP="005F039F">
      <w:pPr>
        <w:pStyle w:val="Navaden2"/>
        <w:spacing w:line="276" w:lineRule="auto"/>
        <w:jc w:val="both"/>
        <w:rPr>
          <w:rFonts w:asciiTheme="minorHAnsi" w:hAnsiTheme="minorHAnsi" w:cstheme="minorHAnsi"/>
          <w:szCs w:val="24"/>
        </w:rPr>
      </w:pPr>
    </w:p>
    <w:p w14:paraId="18090622" w14:textId="7A2BB82F" w:rsidR="005F039F" w:rsidRPr="00791663" w:rsidRDefault="005F039F" w:rsidP="005F039F">
      <w:pPr>
        <w:pStyle w:val="Navaden2"/>
        <w:spacing w:line="276" w:lineRule="auto"/>
        <w:jc w:val="both"/>
        <w:rPr>
          <w:rFonts w:asciiTheme="minorHAnsi" w:hAnsiTheme="minorHAnsi" w:cstheme="minorHAnsi"/>
          <w:szCs w:val="24"/>
        </w:rPr>
      </w:pPr>
      <w:r w:rsidRPr="00791663">
        <w:rPr>
          <w:rFonts w:asciiTheme="minorHAnsi" w:hAnsiTheme="minorHAnsi" w:cstheme="minorHAnsi"/>
          <w:szCs w:val="24"/>
        </w:rPr>
        <w:t>Če naročnik namerava javno naročilo razdeliti v sklope po posameznih jezikovnih kombinacijah z namenom vzpostavitve seznama ponudnikov za posamezno kombinacijo, merila za oddajo po posameznih sklopih oblikuje tako, da zajemajo zahteve po posameznih jezikovnih kombinacijah. Tako je seznam ponudnikov za posamezno jezikovno kombinacijo sestavljen iz izbranih ponudnikov po vrstnem redu glede na skupno število doseženih točk za posamezno jezikovno kombinacijo. Vsak posamez</w:t>
      </w:r>
      <w:r w:rsidR="00461D3D" w:rsidRPr="00791663">
        <w:rPr>
          <w:rFonts w:asciiTheme="minorHAnsi" w:hAnsiTheme="minorHAnsi" w:cstheme="minorHAnsi"/>
          <w:szCs w:val="24"/>
        </w:rPr>
        <w:t>ni</w:t>
      </w:r>
      <w:r w:rsidRPr="00791663">
        <w:rPr>
          <w:rFonts w:asciiTheme="minorHAnsi" w:hAnsiTheme="minorHAnsi" w:cstheme="minorHAnsi"/>
          <w:szCs w:val="24"/>
        </w:rPr>
        <w:t xml:space="preserve"> ponudnik, ki izpolnj</w:t>
      </w:r>
      <w:r w:rsidR="0049028C" w:rsidRPr="00791663">
        <w:rPr>
          <w:rFonts w:asciiTheme="minorHAnsi" w:hAnsiTheme="minorHAnsi" w:cstheme="minorHAnsi"/>
          <w:szCs w:val="24"/>
        </w:rPr>
        <w:t>uje</w:t>
      </w:r>
      <w:r w:rsidRPr="00791663">
        <w:rPr>
          <w:rFonts w:asciiTheme="minorHAnsi" w:hAnsiTheme="minorHAnsi" w:cstheme="minorHAnsi"/>
          <w:szCs w:val="24"/>
        </w:rPr>
        <w:t xml:space="preserve"> vse razpisne pogoje za ugotavljanje </w:t>
      </w:r>
      <w:r w:rsidR="0049028C" w:rsidRPr="00791663">
        <w:rPr>
          <w:rFonts w:asciiTheme="minorHAnsi" w:hAnsiTheme="minorHAnsi" w:cstheme="minorHAnsi"/>
          <w:szCs w:val="24"/>
        </w:rPr>
        <w:t>u</w:t>
      </w:r>
      <w:r w:rsidRPr="00791663">
        <w:rPr>
          <w:rFonts w:asciiTheme="minorHAnsi" w:hAnsiTheme="minorHAnsi" w:cstheme="minorHAnsi"/>
          <w:szCs w:val="24"/>
        </w:rPr>
        <w:t>sposob</w:t>
      </w:r>
      <w:r w:rsidR="0049028C" w:rsidRPr="00791663">
        <w:rPr>
          <w:rFonts w:asciiTheme="minorHAnsi" w:hAnsiTheme="minorHAnsi" w:cstheme="minorHAnsi"/>
          <w:szCs w:val="24"/>
        </w:rPr>
        <w:t>lje</w:t>
      </w:r>
      <w:r w:rsidRPr="00791663">
        <w:rPr>
          <w:rFonts w:asciiTheme="minorHAnsi" w:hAnsiTheme="minorHAnsi" w:cstheme="minorHAnsi"/>
          <w:szCs w:val="24"/>
        </w:rPr>
        <w:t>nosti ponudnika in upošteva navodila o načinu dokazovanja, določen</w:t>
      </w:r>
      <w:r w:rsidR="00652C40" w:rsidRPr="00791663">
        <w:rPr>
          <w:rFonts w:asciiTheme="minorHAnsi" w:hAnsiTheme="minorHAnsi" w:cstheme="minorHAnsi"/>
          <w:szCs w:val="24"/>
        </w:rPr>
        <w:t>em</w:t>
      </w:r>
      <w:r w:rsidRPr="00791663">
        <w:rPr>
          <w:rFonts w:asciiTheme="minorHAnsi" w:hAnsiTheme="minorHAnsi" w:cstheme="minorHAnsi"/>
          <w:szCs w:val="24"/>
        </w:rPr>
        <w:t xml:space="preserve"> v razpisni dokumentaciji in vzorcu okvirnega sporazuma, je ocenjen in razvrščen za vsako prijavljeno jezikovno kombinacijo posebej. </w:t>
      </w:r>
    </w:p>
    <w:p w14:paraId="2D3CFDBA" w14:textId="77777777" w:rsidR="005F039F" w:rsidRPr="00791663" w:rsidRDefault="005F039F" w:rsidP="005F039F">
      <w:pPr>
        <w:pStyle w:val="Navaden2"/>
        <w:spacing w:line="276" w:lineRule="auto"/>
        <w:jc w:val="both"/>
        <w:rPr>
          <w:rFonts w:asciiTheme="minorHAnsi" w:hAnsiTheme="minorHAnsi" w:cstheme="minorHAnsi"/>
          <w:b/>
          <w:bCs/>
          <w:szCs w:val="24"/>
        </w:rPr>
      </w:pPr>
    </w:p>
    <w:p w14:paraId="6ED3471F" w14:textId="396955D2" w:rsidR="00722B3C" w:rsidRPr="00791663" w:rsidRDefault="00722B3C" w:rsidP="00722B3C">
      <w:pPr>
        <w:spacing w:line="276" w:lineRule="auto"/>
        <w:contextualSpacing/>
        <w:jc w:val="both"/>
        <w:rPr>
          <w:rFonts w:asciiTheme="minorHAnsi" w:hAnsiTheme="minorHAnsi" w:cstheme="minorHAnsi"/>
          <w:color w:val="000000"/>
        </w:rPr>
      </w:pPr>
      <w:r w:rsidRPr="00791663">
        <w:rPr>
          <w:rFonts w:asciiTheme="minorHAnsi" w:eastAsia="SimSun" w:hAnsiTheme="minorHAnsi" w:cstheme="minorHAnsi"/>
          <w:lang w:eastAsia="zh-CN" w:bidi="hi-IN"/>
        </w:rPr>
        <w:t xml:space="preserve">Smiselno je, da naročnik opredeli tudi pravilo za primer, ko se pri ocenjevanju ponudb ugotovi, da sta dva </w:t>
      </w:r>
      <w:r w:rsidR="00F00386" w:rsidRPr="00791663">
        <w:rPr>
          <w:rFonts w:asciiTheme="minorHAnsi" w:eastAsia="SimSun" w:hAnsiTheme="minorHAnsi" w:cstheme="minorHAnsi"/>
          <w:lang w:eastAsia="zh-CN" w:bidi="hi-IN"/>
        </w:rPr>
        <w:t>ali</w:t>
      </w:r>
      <w:r w:rsidR="00AB3AF6" w:rsidRPr="00791663">
        <w:rPr>
          <w:rFonts w:asciiTheme="minorHAnsi" w:eastAsia="SimSun" w:hAnsiTheme="minorHAnsi" w:cstheme="minorHAnsi"/>
          <w:lang w:eastAsia="zh-CN" w:bidi="hi-IN"/>
        </w:rPr>
        <w:t xml:space="preserve"> </w:t>
      </w:r>
      <w:r w:rsidR="001F5EAA" w:rsidRPr="00791663">
        <w:rPr>
          <w:rFonts w:asciiTheme="minorHAnsi" w:eastAsia="SimSun" w:hAnsiTheme="minorHAnsi" w:cstheme="minorHAnsi"/>
          <w:lang w:eastAsia="zh-CN" w:bidi="hi-IN"/>
        </w:rPr>
        <w:t xml:space="preserve">je </w:t>
      </w:r>
      <w:r w:rsidRPr="00791663">
        <w:rPr>
          <w:rFonts w:asciiTheme="minorHAnsi" w:eastAsia="SimSun" w:hAnsiTheme="minorHAnsi" w:cstheme="minorHAnsi"/>
          <w:lang w:eastAsia="zh-CN" w:bidi="hi-IN"/>
        </w:rPr>
        <w:t>več ponudnikov dosegl</w:t>
      </w:r>
      <w:r w:rsidR="00AB3AF6" w:rsidRPr="00791663">
        <w:rPr>
          <w:rFonts w:asciiTheme="minorHAnsi" w:eastAsia="SimSun" w:hAnsiTheme="minorHAnsi" w:cstheme="minorHAnsi"/>
          <w:lang w:eastAsia="zh-CN" w:bidi="hi-IN"/>
        </w:rPr>
        <w:t>o</w:t>
      </w:r>
      <w:r w:rsidRPr="00791663">
        <w:rPr>
          <w:rFonts w:asciiTheme="minorHAnsi" w:eastAsia="SimSun" w:hAnsiTheme="minorHAnsi" w:cstheme="minorHAnsi"/>
          <w:lang w:eastAsia="zh-CN" w:bidi="hi-IN"/>
        </w:rPr>
        <w:t xml:space="preserve"> enako število točk. </w:t>
      </w:r>
      <w:r w:rsidRPr="00791663">
        <w:rPr>
          <w:rFonts w:asciiTheme="minorHAnsi" w:hAnsiTheme="minorHAnsi" w:cstheme="minorHAnsi"/>
        </w:rPr>
        <w:t xml:space="preserve">Naročnik </w:t>
      </w:r>
      <w:r w:rsidRPr="00791663">
        <w:rPr>
          <w:rFonts w:asciiTheme="minorHAnsi" w:eastAsia="SimSun" w:hAnsiTheme="minorHAnsi" w:cstheme="minorHAnsi"/>
          <w:lang w:eastAsia="zh-CN" w:bidi="hi-IN"/>
        </w:rPr>
        <w:t xml:space="preserve">v takem primeru </w:t>
      </w:r>
      <w:r w:rsidR="007803E0" w:rsidRPr="00791663">
        <w:rPr>
          <w:rFonts w:asciiTheme="minorHAnsi" w:eastAsia="SimSun" w:hAnsiTheme="minorHAnsi" w:cstheme="minorHAnsi"/>
          <w:lang w:eastAsia="zh-CN" w:bidi="hi-IN"/>
        </w:rPr>
        <w:t xml:space="preserve">lahko </w:t>
      </w:r>
      <w:r w:rsidRPr="00791663">
        <w:rPr>
          <w:rFonts w:asciiTheme="minorHAnsi" w:eastAsia="SimSun" w:hAnsiTheme="minorHAnsi" w:cstheme="minorHAnsi"/>
          <w:lang w:eastAsia="zh-CN" w:bidi="hi-IN"/>
        </w:rPr>
        <w:t>pri uvrstitvi ponudnika upošteva večje število točk pri teh merilih (po vrstnem redu navedbe):</w:t>
      </w:r>
    </w:p>
    <w:p w14:paraId="4E9FBAA4" w14:textId="234D7D79" w:rsidR="005F039F" w:rsidRPr="00791663" w:rsidRDefault="005F039F" w:rsidP="00414289">
      <w:pPr>
        <w:pStyle w:val="Odstavekseznama"/>
        <w:numPr>
          <w:ilvl w:val="0"/>
          <w:numId w:val="16"/>
        </w:numPr>
        <w:spacing w:after="200" w:line="276" w:lineRule="auto"/>
        <w:ind w:left="510" w:hanging="510"/>
        <w:contextualSpacing/>
        <w:jc w:val="both"/>
        <w:rPr>
          <w:rFonts w:asciiTheme="minorHAnsi" w:hAnsiTheme="minorHAnsi" w:cstheme="minorHAnsi"/>
          <w:color w:val="000000"/>
        </w:rPr>
      </w:pPr>
      <w:r w:rsidRPr="00791663">
        <w:rPr>
          <w:rFonts w:asciiTheme="minorHAnsi" w:hAnsiTheme="minorHAnsi" w:cstheme="minorHAnsi"/>
          <w:color w:val="000000"/>
        </w:rPr>
        <w:t xml:space="preserve">reference </w:t>
      </w:r>
      <w:r w:rsidR="00F065CC" w:rsidRPr="00791663">
        <w:rPr>
          <w:rFonts w:asciiTheme="minorHAnsi" w:hAnsiTheme="minorHAnsi" w:cstheme="minorHAnsi"/>
          <w:color w:val="000000"/>
        </w:rPr>
        <w:t>avtorjev</w:t>
      </w:r>
      <w:r w:rsidRPr="00791663">
        <w:rPr>
          <w:rFonts w:asciiTheme="minorHAnsi" w:hAnsiTheme="minorHAnsi" w:cstheme="minorHAnsi"/>
          <w:color w:val="000000"/>
        </w:rPr>
        <w:t>,</w:t>
      </w:r>
    </w:p>
    <w:p w14:paraId="3A40EBB8" w14:textId="5E8E956B" w:rsidR="003F4F09" w:rsidRPr="00791663" w:rsidRDefault="005F039F" w:rsidP="00420B25">
      <w:pPr>
        <w:pStyle w:val="Odstavekseznama"/>
        <w:numPr>
          <w:ilvl w:val="0"/>
          <w:numId w:val="16"/>
        </w:numPr>
        <w:autoSpaceDE w:val="0"/>
        <w:autoSpaceDN w:val="0"/>
        <w:adjustRightInd w:val="0"/>
        <w:spacing w:after="200" w:line="276" w:lineRule="auto"/>
        <w:ind w:left="510" w:hanging="510"/>
        <w:contextualSpacing/>
        <w:jc w:val="both"/>
        <w:rPr>
          <w:rFonts w:asciiTheme="minorHAnsi" w:hAnsiTheme="minorHAnsi" w:cstheme="minorHAnsi"/>
          <w:lang w:eastAsia="en-US"/>
        </w:rPr>
      </w:pPr>
      <w:r w:rsidRPr="00791663">
        <w:rPr>
          <w:rFonts w:asciiTheme="minorHAnsi" w:hAnsiTheme="minorHAnsi" w:cstheme="minorHAnsi"/>
          <w:color w:val="000000"/>
        </w:rPr>
        <w:t xml:space="preserve">najnižja cena za </w:t>
      </w:r>
      <w:proofErr w:type="spellStart"/>
      <w:r w:rsidR="0093258A" w:rsidRPr="00791663">
        <w:rPr>
          <w:rFonts w:asciiTheme="minorHAnsi" w:hAnsiTheme="minorHAnsi" w:cstheme="minorHAnsi"/>
          <w:color w:val="000000"/>
        </w:rPr>
        <w:t>tolmaški</w:t>
      </w:r>
      <w:proofErr w:type="spellEnd"/>
      <w:r w:rsidR="0093258A" w:rsidRPr="00791663">
        <w:rPr>
          <w:rFonts w:asciiTheme="minorHAnsi" w:hAnsiTheme="minorHAnsi" w:cstheme="minorHAnsi"/>
          <w:color w:val="000000"/>
        </w:rPr>
        <w:t xml:space="preserve"> </w:t>
      </w:r>
      <w:r w:rsidRPr="00791663">
        <w:rPr>
          <w:rFonts w:asciiTheme="minorHAnsi" w:hAnsiTheme="minorHAnsi" w:cstheme="minorHAnsi"/>
          <w:color w:val="000000"/>
        </w:rPr>
        <w:t>dan</w:t>
      </w:r>
      <w:r w:rsidR="00722B3C" w:rsidRPr="00791663">
        <w:rPr>
          <w:rFonts w:asciiTheme="minorHAnsi" w:hAnsiTheme="minorHAnsi" w:cstheme="minorHAnsi"/>
          <w:color w:val="000000"/>
        </w:rPr>
        <w:t>.</w:t>
      </w:r>
    </w:p>
    <w:p w14:paraId="6103713C" w14:textId="77777777" w:rsidR="006B289E" w:rsidRPr="00791663" w:rsidRDefault="006B289E" w:rsidP="00E05810">
      <w:pPr>
        <w:autoSpaceDE w:val="0"/>
        <w:autoSpaceDN w:val="0"/>
        <w:adjustRightInd w:val="0"/>
        <w:spacing w:after="200" w:line="276" w:lineRule="auto"/>
        <w:contextualSpacing/>
        <w:jc w:val="both"/>
        <w:rPr>
          <w:rFonts w:asciiTheme="minorHAnsi" w:hAnsiTheme="minorHAnsi" w:cstheme="minorHAnsi"/>
          <w:lang w:eastAsia="en-US"/>
        </w:rPr>
      </w:pPr>
    </w:p>
    <w:p w14:paraId="25299424" w14:textId="6A9AA7FC" w:rsidR="00B41519" w:rsidRPr="00791663" w:rsidRDefault="00B41519" w:rsidP="00A32008">
      <w:pPr>
        <w:autoSpaceDE w:val="0"/>
        <w:autoSpaceDN w:val="0"/>
        <w:adjustRightInd w:val="0"/>
        <w:spacing w:after="200" w:line="276" w:lineRule="auto"/>
        <w:contextualSpacing/>
        <w:jc w:val="both"/>
        <w:rPr>
          <w:rFonts w:asciiTheme="minorHAnsi" w:hAnsiTheme="minorHAnsi" w:cstheme="minorHAnsi"/>
          <w:lang w:eastAsia="en-US"/>
        </w:rPr>
      </w:pPr>
    </w:p>
    <w:sectPr w:rsidR="00B41519" w:rsidRPr="00791663" w:rsidSect="0044548B">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2F3A" w14:textId="77777777" w:rsidR="003729CA" w:rsidRDefault="003729CA" w:rsidP="00803653">
      <w:r>
        <w:separator/>
      </w:r>
    </w:p>
  </w:endnote>
  <w:endnote w:type="continuationSeparator" w:id="0">
    <w:p w14:paraId="5EBBBBF2" w14:textId="77777777" w:rsidR="003729CA" w:rsidRDefault="003729CA" w:rsidP="0080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DINCE-Regular">
    <w:altName w:val="Calibri"/>
    <w:charset w:val="EE"/>
    <w:family w:val="auto"/>
    <w:pitch w:val="variable"/>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8B32" w14:textId="4F666265" w:rsidR="00F47964" w:rsidRDefault="00F47964">
    <w:pPr>
      <w:pStyle w:val="Noga"/>
      <w:jc w:val="center"/>
    </w:pPr>
    <w:r>
      <w:rPr>
        <w:noProof/>
      </w:rPr>
      <mc:AlternateContent>
        <mc:Choice Requires="wps">
          <w:drawing>
            <wp:inline distT="0" distB="0" distL="0" distR="0" wp14:anchorId="602FFCBD" wp14:editId="7E66F8DE">
              <wp:extent cx="5467350" cy="54610"/>
              <wp:effectExtent l="8255" t="14605" r="10795" b="16510"/>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A1BF4B2" id="_x0000_t110" coordsize="21600,21600" o:spt="110" path="m10800,l,10800,10800,21600,21600,10800xe">
              <v:stroke joinstyle="miter"/>
              <v:path gradientshapeok="t" o:connecttype="rect" textboxrect="5400,5400,16200,16200"/>
            </v:shapetype>
            <v:shape id="AutoShape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27EE1DE" w14:textId="2A3B513D" w:rsidR="00F47964" w:rsidRDefault="00F47964">
    <w:pPr>
      <w:pStyle w:val="Noga"/>
      <w:jc w:val="center"/>
    </w:pPr>
    <w:r>
      <w:fldChar w:fldCharType="begin"/>
    </w:r>
    <w:r>
      <w:instrText>PAGE    \* MERGEFORMAT</w:instrText>
    </w:r>
    <w:r>
      <w:fldChar w:fldCharType="separate"/>
    </w:r>
    <w:r w:rsidR="00A005BA">
      <w:rPr>
        <w:noProof/>
      </w:rPr>
      <w:t>36</w:t>
    </w:r>
    <w:r>
      <w:fldChar w:fldCharType="end"/>
    </w:r>
  </w:p>
  <w:p w14:paraId="48ABE048" w14:textId="77777777" w:rsidR="00F47964" w:rsidRDefault="00F4796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A406" w14:textId="59F1ABFE" w:rsidR="00F47964" w:rsidRDefault="00F47964">
    <w:pPr>
      <w:pStyle w:val="Noga"/>
      <w:jc w:val="center"/>
    </w:pPr>
    <w:r>
      <w:rPr>
        <w:noProof/>
      </w:rPr>
      <mc:AlternateContent>
        <mc:Choice Requires="wps">
          <w:drawing>
            <wp:inline distT="0" distB="0" distL="0" distR="0" wp14:anchorId="0C6CD724" wp14:editId="44C5238D">
              <wp:extent cx="5467350" cy="54610"/>
              <wp:effectExtent l="38100" t="0" r="0" b="21590"/>
              <wp:docPr id="647" name="Samoobli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36003C5" id="_x0000_t110" coordsize="21600,21600" o:spt="110" path="m10800,l,10800,10800,21600,21600,10800xe">
              <v:stroke joinstyle="miter"/>
              <v:path gradientshapeok="t" o:connecttype="rect" textboxrect="5400,5400,16200,16200"/>
            </v:shapetype>
            <v:shape id="Samoobli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C1D3A05" w14:textId="52350CC9" w:rsidR="00F47964" w:rsidRDefault="00F47964">
    <w:pPr>
      <w:pStyle w:val="Noga"/>
      <w:jc w:val="center"/>
    </w:pPr>
    <w:r>
      <w:fldChar w:fldCharType="begin"/>
    </w:r>
    <w:r>
      <w:instrText>PAGE    \* MERGEFORMAT</w:instrText>
    </w:r>
    <w:r>
      <w:fldChar w:fldCharType="separate"/>
    </w:r>
    <w:r w:rsidR="00580A7B">
      <w:rPr>
        <w:noProof/>
      </w:rPr>
      <w:t>1</w:t>
    </w:r>
    <w:r>
      <w:fldChar w:fldCharType="end"/>
    </w:r>
  </w:p>
  <w:p w14:paraId="2847A25E" w14:textId="77777777" w:rsidR="00F47964" w:rsidRDefault="00F479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DF8E" w14:textId="77777777" w:rsidR="003729CA" w:rsidRDefault="003729CA" w:rsidP="00803653">
      <w:r>
        <w:separator/>
      </w:r>
    </w:p>
  </w:footnote>
  <w:footnote w:type="continuationSeparator" w:id="0">
    <w:p w14:paraId="6943A74D" w14:textId="77777777" w:rsidR="003729CA" w:rsidRDefault="003729CA" w:rsidP="00803653">
      <w:r>
        <w:continuationSeparator/>
      </w:r>
    </w:p>
  </w:footnote>
  <w:footnote w:id="1">
    <w:p w14:paraId="263257B9" w14:textId="37A32EBC" w:rsidR="00F47964" w:rsidRPr="00A8604C" w:rsidRDefault="00F47964" w:rsidP="00CF0EE9">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w:t>
      </w:r>
      <w:r w:rsidR="00621269" w:rsidRPr="00A8604C">
        <w:rPr>
          <w:rFonts w:asciiTheme="minorHAnsi" w:hAnsiTheme="minorHAnsi" w:cstheme="minorHAnsi"/>
          <w:sz w:val="16"/>
          <w:szCs w:val="16"/>
        </w:rPr>
        <w:t xml:space="preserve">Dostopno na: </w:t>
      </w:r>
      <w:hyperlink r:id="rId1" w:history="1">
        <w:r w:rsidR="00645B70" w:rsidRPr="00A8604C">
          <w:rPr>
            <w:rStyle w:val="Hiperpovezava"/>
            <w:rFonts w:asciiTheme="minorHAnsi" w:hAnsiTheme="minorHAnsi" w:cstheme="minorHAnsi"/>
            <w:sz w:val="16"/>
            <w:szCs w:val="16"/>
          </w:rPr>
          <w:t>Enotni besednjak javnih naročil</w:t>
        </w:r>
      </w:hyperlink>
      <w:r w:rsidR="008839E5">
        <w:t>.</w:t>
      </w:r>
      <w:hyperlink r:id="rId2" w:history="1"/>
    </w:p>
  </w:footnote>
  <w:footnote w:id="2">
    <w:p w14:paraId="745C2A26" w14:textId="1A1E1520" w:rsidR="00F47964" w:rsidRPr="00A8604C" w:rsidRDefault="00F47964">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Višja CPV-koda je 79550000: storitve tipkanja, obdelave besedil in namiznega založništva.</w:t>
      </w:r>
    </w:p>
  </w:footnote>
  <w:footnote w:id="3">
    <w:p w14:paraId="5EDC592A" w14:textId="714DF4FB" w:rsidR="00F47964" w:rsidRPr="00A8604C" w:rsidRDefault="00F47964">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Glej 86. člen ZJN-3.</w:t>
      </w:r>
    </w:p>
  </w:footnote>
  <w:footnote w:id="4">
    <w:p w14:paraId="4B50E960" w14:textId="78B68D0D" w:rsidR="00F47964" w:rsidRPr="00A8604C" w:rsidRDefault="00F47964" w:rsidP="00F46A28">
      <w:pPr>
        <w:pStyle w:val="Sprotnaopomba-besedilo"/>
        <w:tabs>
          <w:tab w:val="left" w:pos="2325"/>
        </w:tabs>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w:t>
      </w:r>
      <w:r w:rsidRPr="00A8604C">
        <w:rPr>
          <w:rFonts w:asciiTheme="minorHAnsi" w:hAnsiTheme="minorHAnsi" w:cstheme="minorHAnsi"/>
          <w:sz w:val="16"/>
          <w:szCs w:val="16"/>
        </w:rPr>
        <w:t xml:space="preserve">Dostopno na povezavi: </w:t>
      </w:r>
      <w:hyperlink r:id="rId3" w:history="1">
        <w:r w:rsidR="00F46A28" w:rsidRPr="00A8604C">
          <w:rPr>
            <w:rStyle w:val="Hiperpovezava"/>
            <w:rFonts w:asciiTheme="minorHAnsi" w:hAnsiTheme="minorHAnsi" w:cstheme="minorHAnsi"/>
            <w:sz w:val="16"/>
            <w:szCs w:val="16"/>
          </w:rPr>
          <w:t>SURS</w:t>
        </w:r>
      </w:hyperlink>
      <w:r w:rsidR="00937EAC">
        <w:t>.</w:t>
      </w:r>
    </w:p>
  </w:footnote>
  <w:footnote w:id="5">
    <w:p w14:paraId="347A08ED" w14:textId="0E4E178C" w:rsidR="00F47964" w:rsidRPr="00A8604C" w:rsidRDefault="00F47964" w:rsidP="00F46A28">
      <w:pPr>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w:t>
      </w:r>
      <w:r w:rsidRPr="00A8604C">
        <w:rPr>
          <w:rFonts w:asciiTheme="minorHAnsi" w:hAnsiTheme="minorHAnsi" w:cstheme="minorHAnsi"/>
          <w:sz w:val="16"/>
          <w:szCs w:val="16"/>
        </w:rPr>
        <w:t xml:space="preserve">Dostopno na povezavi: </w:t>
      </w:r>
      <w:hyperlink r:id="rId4" w:history="1">
        <w:r w:rsidR="00F46A28" w:rsidRPr="00A8604C">
          <w:rPr>
            <w:rStyle w:val="Hiperpovezava"/>
            <w:rFonts w:asciiTheme="minorHAnsi" w:hAnsiTheme="minorHAnsi" w:cstheme="minorHAnsi"/>
            <w:sz w:val="16"/>
            <w:szCs w:val="16"/>
          </w:rPr>
          <w:t>Višja minimalna plača | GO</w:t>
        </w:r>
        <w:r w:rsidR="00F46A28" w:rsidRPr="00A8604C">
          <w:rPr>
            <w:rStyle w:val="Hiperpovezava"/>
            <w:rFonts w:asciiTheme="minorHAnsi" w:hAnsiTheme="minorHAnsi" w:cstheme="minorHAnsi"/>
            <w:sz w:val="16"/>
            <w:szCs w:val="16"/>
          </w:rPr>
          <w:t>V</w:t>
        </w:r>
        <w:r w:rsidR="00F46A28" w:rsidRPr="00A8604C">
          <w:rPr>
            <w:rStyle w:val="Hiperpovezava"/>
            <w:rFonts w:asciiTheme="minorHAnsi" w:hAnsiTheme="minorHAnsi" w:cstheme="minorHAnsi"/>
            <w:sz w:val="16"/>
            <w:szCs w:val="16"/>
          </w:rPr>
          <w:t>.SI</w:t>
        </w:r>
      </w:hyperlink>
      <w:r w:rsidR="00937EAC">
        <w:t>.</w:t>
      </w:r>
      <w:hyperlink r:id="rId5" w:history="1"/>
    </w:p>
  </w:footnote>
  <w:footnote w:id="6">
    <w:p w14:paraId="5D9EF275" w14:textId="03A86092" w:rsidR="00F47964" w:rsidRPr="00937EAC" w:rsidRDefault="00F47964" w:rsidP="00F46A28">
      <w:pPr>
        <w:rPr>
          <w:rFonts w:asciiTheme="minorHAnsi" w:hAnsiTheme="minorHAnsi" w:cstheme="minorHAnsi"/>
          <w:sz w:val="16"/>
          <w:szCs w:val="16"/>
        </w:rPr>
      </w:pPr>
      <w:r w:rsidRPr="00937EAC">
        <w:rPr>
          <w:rStyle w:val="Sprotnaopomba-sklic"/>
          <w:rFonts w:asciiTheme="minorHAnsi" w:hAnsiTheme="minorHAnsi" w:cstheme="minorHAnsi"/>
          <w:sz w:val="16"/>
          <w:szCs w:val="16"/>
        </w:rPr>
        <w:footnoteRef/>
      </w:r>
      <w:r w:rsidRPr="00937EAC">
        <w:rPr>
          <w:rFonts w:asciiTheme="minorHAnsi" w:hAnsiTheme="minorHAnsi" w:cstheme="minorHAnsi"/>
          <w:sz w:val="16"/>
          <w:szCs w:val="16"/>
        </w:rPr>
        <w:t xml:space="preserve"> </w:t>
      </w:r>
      <w:r w:rsidRPr="00937EAC">
        <w:rPr>
          <w:rFonts w:asciiTheme="minorHAnsi" w:hAnsiTheme="minorHAnsi" w:cstheme="minorHAnsi"/>
          <w:sz w:val="16"/>
          <w:szCs w:val="16"/>
        </w:rPr>
        <w:t xml:space="preserve">Dostopno na povezavi: </w:t>
      </w:r>
      <w:hyperlink r:id="rId6" w:history="1">
        <w:r w:rsidR="00F46A28" w:rsidRPr="00937EAC">
          <w:rPr>
            <w:rStyle w:val="Hiperpovezava"/>
            <w:rFonts w:asciiTheme="minorHAnsi" w:hAnsiTheme="minorHAnsi" w:cstheme="minorHAnsi"/>
            <w:sz w:val="16"/>
            <w:szCs w:val="16"/>
          </w:rPr>
          <w:t>EUR-Lex - 62004TA0495 - EN - EUR-</w:t>
        </w:r>
        <w:proofErr w:type="spellStart"/>
        <w:r w:rsidR="00F46A28" w:rsidRPr="00937EAC">
          <w:rPr>
            <w:rStyle w:val="Hiperpovezava"/>
            <w:rFonts w:asciiTheme="minorHAnsi" w:hAnsiTheme="minorHAnsi" w:cstheme="minorHAnsi"/>
            <w:sz w:val="16"/>
            <w:szCs w:val="16"/>
          </w:rPr>
          <w:t>Lex</w:t>
        </w:r>
        <w:proofErr w:type="spellEnd"/>
      </w:hyperlink>
      <w:r w:rsidR="00937EAC" w:rsidRPr="00937EAC">
        <w:rPr>
          <w:sz w:val="16"/>
          <w:szCs w:val="16"/>
        </w:rPr>
        <w:t>.</w:t>
      </w:r>
    </w:p>
  </w:footnote>
  <w:footnote w:id="7">
    <w:p w14:paraId="346C66B3" w14:textId="6D8D71F7" w:rsidR="00F47964" w:rsidRPr="00937EAC" w:rsidRDefault="00F47964" w:rsidP="009B2464">
      <w:pPr>
        <w:rPr>
          <w:rFonts w:asciiTheme="minorHAnsi" w:hAnsiTheme="minorHAnsi" w:cstheme="minorHAnsi"/>
          <w:sz w:val="16"/>
          <w:szCs w:val="16"/>
        </w:rPr>
      </w:pPr>
      <w:r w:rsidRPr="00937EAC">
        <w:rPr>
          <w:rStyle w:val="Sprotnaopomba-sklic"/>
          <w:rFonts w:asciiTheme="minorHAnsi" w:hAnsiTheme="minorHAnsi" w:cstheme="minorHAnsi"/>
          <w:sz w:val="16"/>
          <w:szCs w:val="16"/>
        </w:rPr>
        <w:footnoteRef/>
      </w:r>
      <w:r w:rsidRPr="00937EAC">
        <w:rPr>
          <w:rFonts w:asciiTheme="minorHAnsi" w:hAnsiTheme="minorHAnsi" w:cstheme="minorHAnsi"/>
          <w:sz w:val="16"/>
          <w:szCs w:val="16"/>
        </w:rPr>
        <w:t xml:space="preserve"> </w:t>
      </w:r>
      <w:r w:rsidRPr="00937EAC">
        <w:rPr>
          <w:rFonts w:asciiTheme="minorHAnsi" w:hAnsiTheme="minorHAnsi" w:cstheme="minorHAnsi"/>
          <w:sz w:val="16"/>
          <w:szCs w:val="16"/>
        </w:rPr>
        <w:t xml:space="preserve">Dostopno na povezavi: </w:t>
      </w:r>
      <w:hyperlink r:id="rId7" w:history="1">
        <w:r w:rsidR="009B2464" w:rsidRPr="00937EAC">
          <w:rPr>
            <w:rStyle w:val="Hiperpovezava"/>
            <w:rFonts w:asciiTheme="minorHAnsi" w:hAnsiTheme="minorHAnsi" w:cstheme="minorHAnsi"/>
            <w:sz w:val="16"/>
            <w:szCs w:val="16"/>
          </w:rPr>
          <w:t>EUR-Lex - 61999CJ0285 - EN - EUR-</w:t>
        </w:r>
        <w:proofErr w:type="spellStart"/>
        <w:r w:rsidR="009B2464" w:rsidRPr="00937EAC">
          <w:rPr>
            <w:rStyle w:val="Hiperpovezava"/>
            <w:rFonts w:asciiTheme="minorHAnsi" w:hAnsiTheme="minorHAnsi" w:cstheme="minorHAnsi"/>
            <w:sz w:val="16"/>
            <w:szCs w:val="16"/>
          </w:rPr>
          <w:t>Lex</w:t>
        </w:r>
        <w:proofErr w:type="spellEnd"/>
      </w:hyperlink>
      <w:r w:rsidR="00937EAC" w:rsidRPr="00937EAC">
        <w:rPr>
          <w:sz w:val="16"/>
          <w:szCs w:val="16"/>
        </w:rPr>
        <w:t>.</w:t>
      </w:r>
    </w:p>
  </w:footnote>
  <w:footnote w:id="8">
    <w:p w14:paraId="66C5327B" w14:textId="665A0205" w:rsidR="00F47964" w:rsidRPr="00937EAC" w:rsidRDefault="00F47964" w:rsidP="002713F9">
      <w:pPr>
        <w:rPr>
          <w:rFonts w:asciiTheme="minorHAnsi" w:hAnsiTheme="minorHAnsi" w:cstheme="minorHAnsi"/>
          <w:sz w:val="16"/>
          <w:szCs w:val="16"/>
        </w:rPr>
      </w:pPr>
      <w:r w:rsidRPr="00937EAC">
        <w:rPr>
          <w:rStyle w:val="Sprotnaopomba-sklic"/>
          <w:rFonts w:asciiTheme="minorHAnsi" w:hAnsiTheme="minorHAnsi" w:cstheme="minorHAnsi"/>
          <w:sz w:val="16"/>
          <w:szCs w:val="16"/>
        </w:rPr>
        <w:footnoteRef/>
      </w:r>
      <w:r w:rsidRPr="00937EAC">
        <w:rPr>
          <w:rFonts w:asciiTheme="minorHAnsi" w:hAnsiTheme="minorHAnsi" w:cstheme="minorHAnsi"/>
          <w:sz w:val="16"/>
          <w:szCs w:val="16"/>
        </w:rPr>
        <w:t xml:space="preserve"> </w:t>
      </w:r>
      <w:r w:rsidRPr="00937EAC">
        <w:rPr>
          <w:rFonts w:asciiTheme="minorHAnsi" w:hAnsiTheme="minorHAnsi" w:cstheme="minorHAnsi"/>
          <w:sz w:val="16"/>
          <w:szCs w:val="16"/>
        </w:rPr>
        <w:t xml:space="preserve">Dostopno na povezavi: </w:t>
      </w:r>
      <w:hyperlink r:id="rId8" w:history="1">
        <w:r w:rsidR="002713F9" w:rsidRPr="00937EAC">
          <w:rPr>
            <w:rStyle w:val="Hiperpovezava"/>
            <w:rFonts w:asciiTheme="minorHAnsi" w:hAnsiTheme="minorHAnsi" w:cstheme="minorHAnsi"/>
            <w:sz w:val="16"/>
            <w:szCs w:val="16"/>
          </w:rPr>
          <w:t>EUR-Lex - 62006CJ0147 - EN - EUR-</w:t>
        </w:r>
        <w:proofErr w:type="spellStart"/>
        <w:r w:rsidR="002713F9" w:rsidRPr="00937EAC">
          <w:rPr>
            <w:rStyle w:val="Hiperpovezava"/>
            <w:rFonts w:asciiTheme="minorHAnsi" w:hAnsiTheme="minorHAnsi" w:cstheme="minorHAnsi"/>
            <w:sz w:val="16"/>
            <w:szCs w:val="16"/>
          </w:rPr>
          <w:t>Lex</w:t>
        </w:r>
        <w:proofErr w:type="spellEnd"/>
      </w:hyperlink>
      <w:r w:rsidR="00937EAC" w:rsidRPr="00937EAC">
        <w:rPr>
          <w:sz w:val="16"/>
          <w:szCs w:val="16"/>
        </w:rPr>
        <w:t>.</w:t>
      </w:r>
    </w:p>
  </w:footnote>
  <w:footnote w:id="9">
    <w:p w14:paraId="2E5030FC" w14:textId="260C6C3C" w:rsidR="00F47964" w:rsidRPr="00937EAC" w:rsidRDefault="00F47964" w:rsidP="00937EAC">
      <w:pPr>
        <w:rPr>
          <w:rFonts w:asciiTheme="minorHAnsi" w:hAnsiTheme="minorHAnsi" w:cstheme="minorHAnsi"/>
        </w:rPr>
      </w:pPr>
      <w:r w:rsidRPr="00937EAC">
        <w:rPr>
          <w:rStyle w:val="Sprotnaopomba-sklic"/>
          <w:rFonts w:asciiTheme="minorHAnsi" w:hAnsiTheme="minorHAnsi" w:cstheme="minorHAnsi"/>
          <w:sz w:val="16"/>
          <w:szCs w:val="16"/>
        </w:rPr>
        <w:footnoteRef/>
      </w:r>
      <w:r w:rsidRPr="00937EAC">
        <w:rPr>
          <w:rFonts w:asciiTheme="minorHAnsi" w:hAnsiTheme="minorHAnsi" w:cstheme="minorHAnsi"/>
          <w:sz w:val="16"/>
          <w:szCs w:val="16"/>
        </w:rPr>
        <w:t xml:space="preserve"> </w:t>
      </w:r>
      <w:r w:rsidRPr="00937EAC">
        <w:rPr>
          <w:rFonts w:asciiTheme="minorHAnsi" w:hAnsiTheme="minorHAnsi" w:cstheme="minorHAnsi"/>
          <w:sz w:val="16"/>
          <w:szCs w:val="16"/>
        </w:rPr>
        <w:t xml:space="preserve">Dostopno na povezavi: </w:t>
      </w:r>
      <w:hyperlink r:id="rId9" w:history="1">
        <w:r w:rsidR="002713F9" w:rsidRPr="00937EAC">
          <w:rPr>
            <w:rStyle w:val="Hiperpovezava"/>
            <w:rFonts w:asciiTheme="minorHAnsi" w:hAnsiTheme="minorHAnsi" w:cstheme="minorHAnsi"/>
            <w:sz w:val="16"/>
            <w:szCs w:val="16"/>
          </w:rPr>
          <w:t>EUR-Lex - 62001TJ0004 - EN - EUR-</w:t>
        </w:r>
        <w:proofErr w:type="spellStart"/>
        <w:r w:rsidR="002713F9" w:rsidRPr="00937EAC">
          <w:rPr>
            <w:rStyle w:val="Hiperpovezava"/>
            <w:rFonts w:asciiTheme="minorHAnsi" w:hAnsiTheme="minorHAnsi" w:cstheme="minorHAnsi"/>
            <w:sz w:val="16"/>
            <w:szCs w:val="16"/>
          </w:rPr>
          <w:t>Lex</w:t>
        </w:r>
        <w:proofErr w:type="spellEnd"/>
      </w:hyperlink>
      <w:r w:rsidR="00937EAC" w:rsidRPr="00937EAC">
        <w:rPr>
          <w:sz w:val="16"/>
          <w:szCs w:val="16"/>
        </w:rPr>
        <w:t>.</w:t>
      </w:r>
    </w:p>
  </w:footnote>
  <w:footnote w:id="10">
    <w:p w14:paraId="0E09F7E2" w14:textId="748A3CA4" w:rsidR="00F47964" w:rsidRPr="00937EAC" w:rsidRDefault="00F47964" w:rsidP="00051BAF">
      <w:pPr>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w:t>
      </w:r>
      <w:r w:rsidRPr="00A8604C">
        <w:rPr>
          <w:rFonts w:asciiTheme="minorHAnsi" w:hAnsiTheme="minorHAnsi" w:cstheme="minorHAnsi"/>
          <w:sz w:val="16"/>
          <w:szCs w:val="16"/>
        </w:rPr>
        <w:t xml:space="preserve">Dostopno na povezavi: </w:t>
      </w:r>
      <w:hyperlink r:id="rId10" w:history="1">
        <w:r w:rsidR="00051BAF" w:rsidRPr="00A8604C">
          <w:rPr>
            <w:rStyle w:val="Hiperpovezava"/>
            <w:rFonts w:asciiTheme="minorHAnsi" w:hAnsiTheme="minorHAnsi" w:cstheme="minorHAnsi"/>
            <w:sz w:val="16"/>
            <w:szCs w:val="16"/>
          </w:rPr>
          <w:t>infocuria.curia.europa.eu/tabs/document?source=document&amp;text=&amp;docid=80486&amp;doclang=EN</w:t>
        </w:r>
      </w:hyperlink>
      <w:r w:rsidR="00937EAC">
        <w:rPr>
          <w:sz w:val="16"/>
          <w:szCs w:val="16"/>
        </w:rPr>
        <w:t>.</w:t>
      </w:r>
    </w:p>
  </w:footnote>
  <w:footnote w:id="11">
    <w:p w14:paraId="4A9C7B87" w14:textId="152CF8CD" w:rsidR="00051BAF" w:rsidRPr="00A8604C" w:rsidRDefault="00F47964" w:rsidP="00051BAF">
      <w:pPr>
        <w:rPr>
          <w:rFonts w:asciiTheme="minorHAnsi" w:hAnsiTheme="minorHAnsi" w:cstheme="minorHAnsi"/>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w:t>
      </w:r>
      <w:r w:rsidRPr="00A8604C">
        <w:rPr>
          <w:rFonts w:asciiTheme="minorHAnsi" w:hAnsiTheme="minorHAnsi" w:cstheme="minorHAnsi"/>
          <w:sz w:val="16"/>
          <w:szCs w:val="16"/>
        </w:rPr>
        <w:t xml:space="preserve">Povzeto po </w:t>
      </w:r>
      <w:r w:rsidRPr="00937EAC">
        <w:rPr>
          <w:rFonts w:asciiTheme="minorHAnsi" w:hAnsiTheme="minorHAnsi" w:cstheme="minorHAnsi"/>
          <w:sz w:val="16"/>
          <w:szCs w:val="16"/>
        </w:rPr>
        <w:t xml:space="preserve">študiji A. Megremis, Abnormally Low Tenders: Objectifing Detection, Delft University of Technology, dostopno na povezavi: </w:t>
      </w:r>
      <w:hyperlink r:id="rId11" w:history="1">
        <w:r w:rsidR="00051BAF" w:rsidRPr="00937EAC">
          <w:rPr>
            <w:rStyle w:val="Hiperpovezava"/>
            <w:rFonts w:asciiTheme="minorHAnsi" w:hAnsiTheme="minorHAnsi" w:cstheme="minorHAnsi"/>
            <w:sz w:val="16"/>
            <w:szCs w:val="16"/>
          </w:rPr>
          <w:t xml:space="preserve">Abnormally Low Tenders | TU Delft </w:t>
        </w:r>
        <w:proofErr w:type="spellStart"/>
        <w:r w:rsidR="00051BAF" w:rsidRPr="00937EAC">
          <w:rPr>
            <w:rStyle w:val="Hiperpovezava"/>
            <w:rFonts w:asciiTheme="minorHAnsi" w:hAnsiTheme="minorHAnsi" w:cstheme="minorHAnsi"/>
            <w:sz w:val="16"/>
            <w:szCs w:val="16"/>
          </w:rPr>
          <w:t>Repository</w:t>
        </w:r>
        <w:proofErr w:type="spellEnd"/>
      </w:hyperlink>
      <w:r w:rsidR="00937EAC" w:rsidRPr="00937EAC">
        <w:rPr>
          <w:sz w:val="16"/>
          <w:szCs w:val="16"/>
        </w:rPr>
        <w:t>.</w:t>
      </w:r>
    </w:p>
    <w:p w14:paraId="2B6FF2A0" w14:textId="703BBE42" w:rsidR="00F47964" w:rsidRPr="00A8604C" w:rsidRDefault="00F47964" w:rsidP="00FB5BC0">
      <w:pPr>
        <w:pStyle w:val="Sprotnaopomba-besedilo"/>
        <w:jc w:val="both"/>
        <w:rPr>
          <w:rFonts w:asciiTheme="minorHAnsi" w:hAnsiTheme="minorHAnsi" w:cstheme="minorHAnsi"/>
          <w:sz w:val="16"/>
          <w:szCs w:val="16"/>
        </w:rPr>
      </w:pPr>
    </w:p>
  </w:footnote>
  <w:footnote w:id="12">
    <w:p w14:paraId="01992CE0" w14:textId="13C6E32C" w:rsidR="00F47964" w:rsidRPr="00A8604C" w:rsidRDefault="00F47964" w:rsidP="00FE51F2">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Glej Zakon o varstvu osebnih podatkov (Uradni list RS, št. 163/22, 40/25 – ZInfV-1 in 10/26 – ZP-1L; v nadaljnjem besedilu: ZVOP-2) ter Splošno uredbo o varstvu podatkov (GDPR).</w:t>
      </w:r>
    </w:p>
  </w:footnote>
  <w:footnote w:id="13">
    <w:p w14:paraId="6C5B438C" w14:textId="77777777" w:rsidR="00F47964" w:rsidRPr="00A8604C" w:rsidRDefault="00F47964" w:rsidP="00FE51F2">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Akt o umetni inteligenci (Uredba (EU) 2024/1689 o določitvi harmoniziranih pravil o umetni inteligenci).</w:t>
      </w:r>
    </w:p>
  </w:footnote>
  <w:footnote w:id="14">
    <w:p w14:paraId="1FCA1154" w14:textId="52B91260" w:rsidR="00F47964" w:rsidRPr="00A8604C" w:rsidRDefault="00F47964">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Naročnik merilo lahko uporabi le, če je seznanjen z nagradami ali potrdili na konkretnem strokovnem področju.</w:t>
      </w:r>
    </w:p>
  </w:footnote>
  <w:footnote w:id="15">
    <w:p w14:paraId="15F69975" w14:textId="3CE78898" w:rsidR="00F47964" w:rsidRPr="00A8604C" w:rsidRDefault="00F47964">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Primer se lahko smiselno uporabi tudi za storitve lektoriranja.</w:t>
      </w:r>
    </w:p>
  </w:footnote>
  <w:footnote w:id="16">
    <w:p w14:paraId="483AE3AE" w14:textId="1B8AD68C" w:rsidR="00F47964" w:rsidRPr="00A8604C" w:rsidRDefault="00F47964" w:rsidP="005F039F">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Če naročnik zahtevane izkušnje navede že pri pogojih za sodelovanje, mora biti najnižja vrednost, za katero je mogoče pridobiti točke v okviru merila za ocenjevanje, višja od najvišje vrednosti (istovrstnega) pogoja za sodelovanje.</w:t>
      </w:r>
    </w:p>
  </w:footnote>
  <w:footnote w:id="17">
    <w:p w14:paraId="356E7674" w14:textId="02933910" w:rsidR="00F47964" w:rsidRPr="00A8604C" w:rsidRDefault="00F47964">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Naročnik merilo lahko uporabi le, če je seznanjen z nagradami ali potrdili na konkretnem strokovnem področju.</w:t>
      </w:r>
    </w:p>
  </w:footnote>
  <w:footnote w:id="18">
    <w:p w14:paraId="004C58F3" w14:textId="76577B05" w:rsidR="00B90FCB" w:rsidRPr="00A8604C" w:rsidRDefault="00F47964" w:rsidP="00B90FCB">
      <w:pPr>
        <w:rPr>
          <w:rFonts w:asciiTheme="minorHAnsi" w:hAnsiTheme="minorHAnsi" w:cstheme="minorHAnsi"/>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Glej na primer: Standardi za prostore in opremo za tolmačenje, dostopno na povezavi:</w:t>
      </w:r>
      <w:r w:rsidR="00B90FCB" w:rsidRPr="00A8604C">
        <w:rPr>
          <w:rFonts w:asciiTheme="minorHAnsi" w:hAnsiTheme="minorHAnsi" w:cstheme="minorHAnsi"/>
        </w:rPr>
        <w:t xml:space="preserve"> </w:t>
      </w:r>
      <w:hyperlink r:id="rId12" w:history="1">
        <w:r w:rsidR="00B90FCB" w:rsidRPr="00A8604C">
          <w:rPr>
            <w:rStyle w:val="Hiperpovezava"/>
            <w:rFonts w:asciiTheme="minorHAnsi" w:hAnsiTheme="minorHAnsi" w:cstheme="minorHAnsi"/>
            <w:sz w:val="16"/>
            <w:szCs w:val="16"/>
          </w:rPr>
          <w:t>Standardi za prostore in opremo za tolmačenje - Evropska komisija</w:t>
        </w:r>
      </w:hyperlink>
      <w:r w:rsidRPr="00A8604C">
        <w:rPr>
          <w:rFonts w:asciiTheme="minorHAnsi" w:hAnsiTheme="minorHAnsi" w:cstheme="minorHAnsi"/>
          <w:sz w:val="16"/>
          <w:szCs w:val="16"/>
        </w:rPr>
        <w:t xml:space="preserve">, in glavne tehnične specifikacije za konferenčne dvorane z opremo za simultano tolmačenje, dostopno na povezavi: </w:t>
      </w:r>
      <w:hyperlink r:id="rId13" w:history="1">
        <w:r w:rsidR="00B90FCB" w:rsidRPr="00A8604C">
          <w:rPr>
            <w:rStyle w:val="Hiperpovezava"/>
            <w:rFonts w:asciiTheme="minorHAnsi" w:hAnsiTheme="minorHAnsi" w:cstheme="minorHAnsi"/>
            <w:sz w:val="16"/>
            <w:szCs w:val="16"/>
          </w:rPr>
          <w:t xml:space="preserve">GLAVNE TEHNIČNE SPECIFIKACIJE ZA KONFERENČNE DVORANE </w:t>
        </w:r>
      </w:hyperlink>
      <w:r w:rsidR="00B90FCB" w:rsidRPr="00A8604C">
        <w:rPr>
          <w:rFonts w:asciiTheme="minorHAnsi" w:hAnsiTheme="minorHAnsi" w:cstheme="minorHAnsi"/>
          <w:sz w:val="16"/>
          <w:szCs w:val="16"/>
        </w:rPr>
        <w:t>.</w:t>
      </w:r>
    </w:p>
    <w:p w14:paraId="3B497E4C" w14:textId="0BFD0379" w:rsidR="00F47964" w:rsidRPr="00A8604C" w:rsidRDefault="00F47964" w:rsidP="00B90FCB">
      <w:pPr>
        <w:rPr>
          <w:rFonts w:asciiTheme="minorHAnsi" w:hAnsiTheme="minorHAnsi" w:cstheme="minorHAnsi"/>
        </w:rPr>
      </w:pPr>
    </w:p>
  </w:footnote>
  <w:footnote w:id="19">
    <w:p w14:paraId="1CC23412" w14:textId="149D1BD0" w:rsidR="00FE61BC" w:rsidRPr="00A8604C" w:rsidRDefault="00F47964" w:rsidP="00FE61BC">
      <w:pPr>
        <w:rPr>
          <w:rFonts w:asciiTheme="minorHAnsi" w:hAnsiTheme="minorHAnsi" w:cstheme="minorHAnsi"/>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Kot primer dostopno na povezavi: </w:t>
      </w:r>
      <w:hyperlink r:id="rId14" w:history="1">
        <w:r w:rsidR="00FE61BC" w:rsidRPr="00A8604C">
          <w:rPr>
            <w:rStyle w:val="Hiperpovezava"/>
            <w:rFonts w:asciiTheme="minorHAnsi" w:hAnsiTheme="minorHAnsi" w:cstheme="minorHAnsi"/>
            <w:sz w:val="16"/>
            <w:szCs w:val="16"/>
          </w:rPr>
          <w:t>Smernice_ZKTS_TnD_v2.pdf</w:t>
        </w:r>
      </w:hyperlink>
      <w:r w:rsidR="00FE61BC" w:rsidRPr="00A8604C">
        <w:rPr>
          <w:rFonts w:asciiTheme="minorHAnsi" w:hAnsiTheme="minorHAnsi" w:cstheme="minorHAnsi"/>
          <w:sz w:val="16"/>
          <w:szCs w:val="16"/>
        </w:rPr>
        <w:t>.</w:t>
      </w:r>
    </w:p>
    <w:p w14:paraId="098FCC6E" w14:textId="61546164" w:rsidR="00F47964" w:rsidRPr="00A8604C" w:rsidRDefault="00F47964">
      <w:pPr>
        <w:pStyle w:val="Sprotnaopomba-besedilo"/>
        <w:rPr>
          <w:rFonts w:asciiTheme="minorHAnsi" w:hAnsiTheme="minorHAnsi" w:cstheme="minorHAnsi"/>
          <w:sz w:val="16"/>
          <w:szCs w:val="16"/>
        </w:rPr>
      </w:pPr>
    </w:p>
  </w:footnote>
  <w:footnote w:id="20">
    <w:p w14:paraId="689F1CF4" w14:textId="3BADE7FC" w:rsidR="00F47964" w:rsidRPr="00A8604C" w:rsidRDefault="00F47964" w:rsidP="00560863">
      <w:pPr>
        <w:pStyle w:val="Sprotnaopomba-besedilo"/>
        <w:jc w:val="both"/>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Število tolmaških dni je odvisno od izbrane jezikovne kombinacije, zahtevnosti tolmačenja, ki se naroča, in števila tolmačev z zahtevano jezikovno kombinacijo na trgu. Za tolmačenje na primer iz slovenščine v španščino je število dni manjše, medtem ko je za tolmačenje iz slovenščine v angleščino večje. Tolmač na primer tolmači določeno jezikovno kombinacijo en dan vsake dva tedna v letu. Tolmaški dan je </w:t>
      </w:r>
      <w:r w:rsidRPr="00A8604C">
        <w:rPr>
          <w:rFonts w:asciiTheme="minorHAnsi" w:hAnsiTheme="minorHAnsi" w:cstheme="minorHAnsi"/>
          <w:color w:val="000000"/>
          <w:sz w:val="16"/>
          <w:szCs w:val="16"/>
        </w:rPr>
        <w:t>tolmačenje do vključno sedem ur dnevno.</w:t>
      </w:r>
      <w:r w:rsidRPr="00A8604C">
        <w:rPr>
          <w:rFonts w:asciiTheme="minorHAnsi" w:hAnsiTheme="minorHAnsi" w:cstheme="minorHAnsi"/>
          <w:sz w:val="16"/>
          <w:szCs w:val="16"/>
        </w:rPr>
        <w:t xml:space="preserve"> Ure tolmačenja ne vključujejo odmora za kosilo; vključujejo pa odmore, krajše od 45 minut.</w:t>
      </w:r>
      <w:r w:rsidRPr="00A8604C">
        <w:rPr>
          <w:rFonts w:asciiTheme="minorHAnsi" w:hAnsiTheme="minorHAnsi" w:cstheme="minorHAnsi"/>
          <w:color w:val="000000"/>
          <w:sz w:val="16"/>
          <w:szCs w:val="16"/>
        </w:rPr>
        <w:t>)</w:t>
      </w:r>
    </w:p>
  </w:footnote>
  <w:footnote w:id="21">
    <w:p w14:paraId="2A4E4406" w14:textId="7B058F87" w:rsidR="00F47964" w:rsidRPr="00A8604C" w:rsidRDefault="00F47964" w:rsidP="00CB729A">
      <w:pPr>
        <w:pStyle w:val="Sprotnaopomba-besedilo"/>
        <w:rPr>
          <w:rFonts w:asciiTheme="minorHAnsi" w:hAnsiTheme="minorHAnsi" w:cstheme="minorHAnsi"/>
          <w:sz w:val="16"/>
          <w:szCs w:val="16"/>
        </w:rPr>
      </w:pPr>
      <w:r w:rsidRPr="00A8604C">
        <w:rPr>
          <w:rStyle w:val="Sprotnaopomba-sklic"/>
          <w:rFonts w:asciiTheme="minorHAnsi" w:hAnsiTheme="minorHAnsi" w:cstheme="minorHAnsi"/>
          <w:sz w:val="16"/>
          <w:szCs w:val="16"/>
        </w:rPr>
        <w:footnoteRef/>
      </w:r>
      <w:r w:rsidRPr="00A8604C">
        <w:rPr>
          <w:rFonts w:asciiTheme="minorHAnsi" w:hAnsiTheme="minorHAnsi" w:cstheme="minorHAnsi"/>
          <w:sz w:val="16"/>
          <w:szCs w:val="16"/>
        </w:rPr>
        <w:t xml:space="preserve"> Če naročnik zahtevane izkušnje predhodno navede že kot pogoj za sodelovanje, mora biti najnižja vrednost, za katero je mogoče pridobiti točke v okviru merila za ocenjevanje, višja od najnižje vrednosti (istovrstnega) pogoja za sodelovanje.</w:t>
      </w:r>
    </w:p>
  </w:footnote>
  <w:footnote w:id="22">
    <w:p w14:paraId="17945A65" w14:textId="78F5891D" w:rsidR="00F47964" w:rsidRPr="00A8604C" w:rsidRDefault="00F47964" w:rsidP="005F039F">
      <w:pPr>
        <w:pStyle w:val="Sprotnaopomba-besedilo"/>
        <w:rPr>
          <w:rFonts w:asciiTheme="minorHAnsi" w:hAnsiTheme="minorHAnsi" w:cs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1843"/>
        </w:tabs>
        <w:ind w:left="2563" w:hanging="360"/>
      </w:pPr>
      <w:rPr>
        <w:rFonts w:ascii="Arial" w:hAnsi="Arial" w:cs="Arial"/>
        <w:sz w:val="22"/>
        <w:szCs w:val="22"/>
      </w:rPr>
    </w:lvl>
  </w:abstractNum>
  <w:abstractNum w:abstractNumId="1" w15:restartNumberingAfterBreak="0">
    <w:nsid w:val="0000000E"/>
    <w:multiLevelType w:val="singleLevel"/>
    <w:tmpl w:val="0000000E"/>
    <w:name w:val="WW8Num15"/>
    <w:lvl w:ilvl="0">
      <w:start w:val="3"/>
      <w:numFmt w:val="bullet"/>
      <w:lvlText w:val="-"/>
      <w:lvlJc w:val="left"/>
      <w:pPr>
        <w:tabs>
          <w:tab w:val="num" w:pos="0"/>
        </w:tabs>
        <w:ind w:left="1080" w:hanging="360"/>
      </w:pPr>
      <w:rPr>
        <w:rFonts w:ascii="Times New Roman" w:hAnsi="Times New Roman" w:cs="Times New Roman" w:hint="default"/>
      </w:rPr>
    </w:lvl>
  </w:abstractNum>
  <w:abstractNum w:abstractNumId="2" w15:restartNumberingAfterBreak="0">
    <w:nsid w:val="01AF4760"/>
    <w:multiLevelType w:val="hybridMultilevel"/>
    <w:tmpl w:val="009A894A"/>
    <w:lvl w:ilvl="0" w:tplc="2F9600DA">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693758"/>
    <w:multiLevelType w:val="hybridMultilevel"/>
    <w:tmpl w:val="8078F184"/>
    <w:lvl w:ilvl="0" w:tplc="D68AF2AC">
      <w:start w:val="1"/>
      <w:numFmt w:val="bullet"/>
      <w:lvlText w:val="-"/>
      <w:lvlJc w:val="left"/>
      <w:pPr>
        <w:ind w:left="1068" w:hanging="360"/>
      </w:pPr>
      <w:rPr>
        <w:rFonts w:ascii="Courier New" w:hAnsi="Courier Ne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7370451"/>
    <w:multiLevelType w:val="hybridMultilevel"/>
    <w:tmpl w:val="A7141BBE"/>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043710"/>
    <w:multiLevelType w:val="hybridMultilevel"/>
    <w:tmpl w:val="7FA6879C"/>
    <w:lvl w:ilvl="0" w:tplc="0424000F">
      <w:start w:val="1"/>
      <w:numFmt w:val="decimal"/>
      <w:lvlText w:val="%1."/>
      <w:lvlJc w:val="left"/>
      <w:pPr>
        <w:tabs>
          <w:tab w:val="num" w:pos="720"/>
        </w:tabs>
        <w:ind w:left="720" w:hanging="360"/>
      </w:pPr>
    </w:lvl>
    <w:lvl w:ilvl="1" w:tplc="0144FE5A">
      <w:numFmt w:val="bullet"/>
      <w:lvlText w:val="-"/>
      <w:lvlJc w:val="left"/>
      <w:pPr>
        <w:ind w:left="1440" w:hanging="360"/>
      </w:pPr>
      <w:rPr>
        <w:rFonts w:ascii="Arial" w:eastAsia="Times New Roman" w:hAnsi="Arial" w:hint="default"/>
      </w:r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C6003FD"/>
    <w:multiLevelType w:val="hybridMultilevel"/>
    <w:tmpl w:val="E49E2D62"/>
    <w:lvl w:ilvl="0" w:tplc="5B1CDEB8">
      <w:start w:val="2"/>
      <w:numFmt w:val="bullet"/>
      <w:lvlText w:val="‒"/>
      <w:lvlJc w:val="left"/>
      <w:pPr>
        <w:ind w:left="3231" w:hanging="360"/>
      </w:pPr>
      <w:rPr>
        <w:rFonts w:ascii="Arial" w:eastAsia="Times New Roman" w:hAnsi="Arial" w:hint="default"/>
      </w:rPr>
    </w:lvl>
    <w:lvl w:ilvl="1" w:tplc="04240003" w:tentative="1">
      <w:start w:val="1"/>
      <w:numFmt w:val="bullet"/>
      <w:lvlText w:val="o"/>
      <w:lvlJc w:val="left"/>
      <w:pPr>
        <w:ind w:left="3951" w:hanging="360"/>
      </w:pPr>
      <w:rPr>
        <w:rFonts w:ascii="Courier New" w:hAnsi="Courier New" w:cs="Courier New" w:hint="default"/>
      </w:rPr>
    </w:lvl>
    <w:lvl w:ilvl="2" w:tplc="04240005" w:tentative="1">
      <w:start w:val="1"/>
      <w:numFmt w:val="bullet"/>
      <w:lvlText w:val=""/>
      <w:lvlJc w:val="left"/>
      <w:pPr>
        <w:ind w:left="4671" w:hanging="360"/>
      </w:pPr>
      <w:rPr>
        <w:rFonts w:ascii="Wingdings" w:hAnsi="Wingdings" w:hint="default"/>
      </w:rPr>
    </w:lvl>
    <w:lvl w:ilvl="3" w:tplc="04240001" w:tentative="1">
      <w:start w:val="1"/>
      <w:numFmt w:val="bullet"/>
      <w:lvlText w:val=""/>
      <w:lvlJc w:val="left"/>
      <w:pPr>
        <w:ind w:left="5391" w:hanging="360"/>
      </w:pPr>
      <w:rPr>
        <w:rFonts w:ascii="Symbol" w:hAnsi="Symbol" w:hint="default"/>
      </w:rPr>
    </w:lvl>
    <w:lvl w:ilvl="4" w:tplc="04240003" w:tentative="1">
      <w:start w:val="1"/>
      <w:numFmt w:val="bullet"/>
      <w:lvlText w:val="o"/>
      <w:lvlJc w:val="left"/>
      <w:pPr>
        <w:ind w:left="6111" w:hanging="360"/>
      </w:pPr>
      <w:rPr>
        <w:rFonts w:ascii="Courier New" w:hAnsi="Courier New" w:cs="Courier New" w:hint="default"/>
      </w:rPr>
    </w:lvl>
    <w:lvl w:ilvl="5" w:tplc="04240005" w:tentative="1">
      <w:start w:val="1"/>
      <w:numFmt w:val="bullet"/>
      <w:lvlText w:val=""/>
      <w:lvlJc w:val="left"/>
      <w:pPr>
        <w:ind w:left="6831" w:hanging="360"/>
      </w:pPr>
      <w:rPr>
        <w:rFonts w:ascii="Wingdings" w:hAnsi="Wingdings" w:hint="default"/>
      </w:rPr>
    </w:lvl>
    <w:lvl w:ilvl="6" w:tplc="04240001" w:tentative="1">
      <w:start w:val="1"/>
      <w:numFmt w:val="bullet"/>
      <w:lvlText w:val=""/>
      <w:lvlJc w:val="left"/>
      <w:pPr>
        <w:ind w:left="7551" w:hanging="360"/>
      </w:pPr>
      <w:rPr>
        <w:rFonts w:ascii="Symbol" w:hAnsi="Symbol" w:hint="default"/>
      </w:rPr>
    </w:lvl>
    <w:lvl w:ilvl="7" w:tplc="04240003" w:tentative="1">
      <w:start w:val="1"/>
      <w:numFmt w:val="bullet"/>
      <w:lvlText w:val="o"/>
      <w:lvlJc w:val="left"/>
      <w:pPr>
        <w:ind w:left="8271" w:hanging="360"/>
      </w:pPr>
      <w:rPr>
        <w:rFonts w:ascii="Courier New" w:hAnsi="Courier New" w:cs="Courier New" w:hint="default"/>
      </w:rPr>
    </w:lvl>
    <w:lvl w:ilvl="8" w:tplc="04240005" w:tentative="1">
      <w:start w:val="1"/>
      <w:numFmt w:val="bullet"/>
      <w:lvlText w:val=""/>
      <w:lvlJc w:val="left"/>
      <w:pPr>
        <w:ind w:left="8991" w:hanging="360"/>
      </w:pPr>
      <w:rPr>
        <w:rFonts w:ascii="Wingdings" w:hAnsi="Wingdings" w:hint="default"/>
      </w:rPr>
    </w:lvl>
  </w:abstractNum>
  <w:abstractNum w:abstractNumId="7" w15:restartNumberingAfterBreak="0">
    <w:nsid w:val="0CAA01B6"/>
    <w:multiLevelType w:val="multilevel"/>
    <w:tmpl w:val="C69C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B14E9"/>
    <w:multiLevelType w:val="hybridMultilevel"/>
    <w:tmpl w:val="DBB4348A"/>
    <w:lvl w:ilvl="0" w:tplc="0424000F">
      <w:start w:val="1"/>
      <w:numFmt w:val="decimal"/>
      <w:lvlText w:val="%1."/>
      <w:lvlJc w:val="left"/>
      <w:pPr>
        <w:tabs>
          <w:tab w:val="num" w:pos="720"/>
        </w:tabs>
        <w:ind w:left="720" w:hanging="360"/>
      </w:pPr>
    </w:lvl>
    <w:lvl w:ilvl="1" w:tplc="0144FE5A">
      <w:numFmt w:val="bullet"/>
      <w:lvlText w:val="-"/>
      <w:lvlJc w:val="left"/>
      <w:pPr>
        <w:ind w:left="1440" w:hanging="360"/>
      </w:pPr>
      <w:rPr>
        <w:rFonts w:ascii="Arial" w:eastAsia="Times New Roman" w:hAnsi="Arial" w:hint="default"/>
      </w:r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0D6514CC"/>
    <w:multiLevelType w:val="hybridMultilevel"/>
    <w:tmpl w:val="073A9694"/>
    <w:lvl w:ilvl="0" w:tplc="46E63E52">
      <w:start w:val="1"/>
      <w:numFmt w:val="bullet"/>
      <w:lvlText w:val=""/>
      <w:lvlJc w:val="left"/>
      <w:pPr>
        <w:ind w:left="720" w:hanging="360"/>
      </w:pPr>
      <w:rPr>
        <w:rFonts w:ascii="Symbol" w:hAnsi="Symbol"/>
      </w:rPr>
    </w:lvl>
    <w:lvl w:ilvl="1" w:tplc="5D166A8E">
      <w:start w:val="1"/>
      <w:numFmt w:val="bullet"/>
      <w:lvlText w:val=""/>
      <w:lvlJc w:val="left"/>
      <w:pPr>
        <w:ind w:left="720" w:hanging="360"/>
      </w:pPr>
      <w:rPr>
        <w:rFonts w:ascii="Symbol" w:hAnsi="Symbol"/>
      </w:rPr>
    </w:lvl>
    <w:lvl w:ilvl="2" w:tplc="351CD59A">
      <w:start w:val="1"/>
      <w:numFmt w:val="bullet"/>
      <w:lvlText w:val=""/>
      <w:lvlJc w:val="left"/>
      <w:pPr>
        <w:ind w:left="720" w:hanging="360"/>
      </w:pPr>
      <w:rPr>
        <w:rFonts w:ascii="Symbol" w:hAnsi="Symbol"/>
      </w:rPr>
    </w:lvl>
    <w:lvl w:ilvl="3" w:tplc="28721FCE">
      <w:start w:val="1"/>
      <w:numFmt w:val="bullet"/>
      <w:lvlText w:val=""/>
      <w:lvlJc w:val="left"/>
      <w:pPr>
        <w:ind w:left="720" w:hanging="360"/>
      </w:pPr>
      <w:rPr>
        <w:rFonts w:ascii="Symbol" w:hAnsi="Symbol"/>
      </w:rPr>
    </w:lvl>
    <w:lvl w:ilvl="4" w:tplc="AA2030A4">
      <w:start w:val="1"/>
      <w:numFmt w:val="bullet"/>
      <w:lvlText w:val=""/>
      <w:lvlJc w:val="left"/>
      <w:pPr>
        <w:ind w:left="720" w:hanging="360"/>
      </w:pPr>
      <w:rPr>
        <w:rFonts w:ascii="Symbol" w:hAnsi="Symbol"/>
      </w:rPr>
    </w:lvl>
    <w:lvl w:ilvl="5" w:tplc="520036F4">
      <w:start w:val="1"/>
      <w:numFmt w:val="bullet"/>
      <w:lvlText w:val=""/>
      <w:lvlJc w:val="left"/>
      <w:pPr>
        <w:ind w:left="720" w:hanging="360"/>
      </w:pPr>
      <w:rPr>
        <w:rFonts w:ascii="Symbol" w:hAnsi="Symbol"/>
      </w:rPr>
    </w:lvl>
    <w:lvl w:ilvl="6" w:tplc="9CC80BCA">
      <w:start w:val="1"/>
      <w:numFmt w:val="bullet"/>
      <w:lvlText w:val=""/>
      <w:lvlJc w:val="left"/>
      <w:pPr>
        <w:ind w:left="720" w:hanging="360"/>
      </w:pPr>
      <w:rPr>
        <w:rFonts w:ascii="Symbol" w:hAnsi="Symbol"/>
      </w:rPr>
    </w:lvl>
    <w:lvl w:ilvl="7" w:tplc="7FE2A232">
      <w:start w:val="1"/>
      <w:numFmt w:val="bullet"/>
      <w:lvlText w:val=""/>
      <w:lvlJc w:val="left"/>
      <w:pPr>
        <w:ind w:left="720" w:hanging="360"/>
      </w:pPr>
      <w:rPr>
        <w:rFonts w:ascii="Symbol" w:hAnsi="Symbol"/>
      </w:rPr>
    </w:lvl>
    <w:lvl w:ilvl="8" w:tplc="FB0EFD80">
      <w:start w:val="1"/>
      <w:numFmt w:val="bullet"/>
      <w:lvlText w:val=""/>
      <w:lvlJc w:val="left"/>
      <w:pPr>
        <w:ind w:left="720" w:hanging="360"/>
      </w:pPr>
      <w:rPr>
        <w:rFonts w:ascii="Symbol" w:hAnsi="Symbol"/>
      </w:rPr>
    </w:lvl>
  </w:abstractNum>
  <w:abstractNum w:abstractNumId="10" w15:restartNumberingAfterBreak="0">
    <w:nsid w:val="0D8C5410"/>
    <w:multiLevelType w:val="hybridMultilevel"/>
    <w:tmpl w:val="498A8EA6"/>
    <w:lvl w:ilvl="0" w:tplc="D68AF2AC">
      <w:start w:val="1"/>
      <w:numFmt w:val="bullet"/>
      <w:lvlText w:val="-"/>
      <w:lvlJc w:val="left"/>
      <w:pPr>
        <w:ind w:left="360" w:hanging="360"/>
      </w:pPr>
      <w:rPr>
        <w:rFonts w:ascii="Courier New" w:hAnsi="Courier Ne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E143B7B"/>
    <w:multiLevelType w:val="multilevel"/>
    <w:tmpl w:val="308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549C0"/>
    <w:multiLevelType w:val="multilevel"/>
    <w:tmpl w:val="0858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936004"/>
    <w:multiLevelType w:val="hybridMultilevel"/>
    <w:tmpl w:val="907C766E"/>
    <w:lvl w:ilvl="0" w:tplc="D68AF2AC">
      <w:start w:val="1"/>
      <w:numFmt w:val="bullet"/>
      <w:lvlText w:val="-"/>
      <w:lvlJc w:val="left"/>
      <w:pPr>
        <w:ind w:left="1440" w:hanging="360"/>
      </w:pPr>
      <w:rPr>
        <w:rFonts w:ascii="Courier New" w:hAnsi="Courier Ne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A064B7"/>
    <w:multiLevelType w:val="hybridMultilevel"/>
    <w:tmpl w:val="DD022522"/>
    <w:lvl w:ilvl="0" w:tplc="5B1CDEB8">
      <w:start w:val="2"/>
      <w:numFmt w:val="bullet"/>
      <w:lvlText w:val="‒"/>
      <w:lvlJc w:val="left"/>
      <w:pPr>
        <w:ind w:left="502" w:hanging="360"/>
      </w:pPr>
      <w:rPr>
        <w:rFonts w:ascii="Arial" w:eastAsia="Times New Roman" w:hAnsi="Arial" w:hint="default"/>
      </w:rPr>
    </w:lvl>
    <w:lvl w:ilvl="1" w:tplc="B6988BD8">
      <w:numFmt w:val="bullet"/>
      <w:lvlText w:val="•"/>
      <w:lvlJc w:val="left"/>
      <w:pPr>
        <w:ind w:left="1222" w:hanging="360"/>
      </w:pPr>
      <w:rPr>
        <w:rFonts w:ascii="Calibri" w:eastAsia="Times New Roman" w:hAnsi="Calibri" w:cs="Calibri"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5" w15:restartNumberingAfterBreak="0">
    <w:nsid w:val="13C11745"/>
    <w:multiLevelType w:val="hybridMultilevel"/>
    <w:tmpl w:val="E56AB4D8"/>
    <w:lvl w:ilvl="0" w:tplc="5472EEEA">
      <w:start w:val="1"/>
      <w:numFmt w:val="bullet"/>
      <w:lvlText w:val=""/>
      <w:lvlJc w:val="left"/>
      <w:pPr>
        <w:ind w:left="720" w:hanging="360"/>
      </w:pPr>
      <w:rPr>
        <w:rFonts w:ascii="Symbol" w:hAnsi="Symbol"/>
      </w:rPr>
    </w:lvl>
    <w:lvl w:ilvl="1" w:tplc="194A7FD4">
      <w:start w:val="1"/>
      <w:numFmt w:val="bullet"/>
      <w:lvlText w:val=""/>
      <w:lvlJc w:val="left"/>
      <w:pPr>
        <w:ind w:left="720" w:hanging="360"/>
      </w:pPr>
      <w:rPr>
        <w:rFonts w:ascii="Symbol" w:hAnsi="Symbol"/>
      </w:rPr>
    </w:lvl>
    <w:lvl w:ilvl="2" w:tplc="51C0877A">
      <w:start w:val="1"/>
      <w:numFmt w:val="bullet"/>
      <w:lvlText w:val=""/>
      <w:lvlJc w:val="left"/>
      <w:pPr>
        <w:ind w:left="720" w:hanging="360"/>
      </w:pPr>
      <w:rPr>
        <w:rFonts w:ascii="Symbol" w:hAnsi="Symbol"/>
      </w:rPr>
    </w:lvl>
    <w:lvl w:ilvl="3" w:tplc="BECC4216">
      <w:start w:val="1"/>
      <w:numFmt w:val="bullet"/>
      <w:lvlText w:val=""/>
      <w:lvlJc w:val="left"/>
      <w:pPr>
        <w:ind w:left="720" w:hanging="360"/>
      </w:pPr>
      <w:rPr>
        <w:rFonts w:ascii="Symbol" w:hAnsi="Symbol"/>
      </w:rPr>
    </w:lvl>
    <w:lvl w:ilvl="4" w:tplc="AC8291EA">
      <w:start w:val="1"/>
      <w:numFmt w:val="bullet"/>
      <w:lvlText w:val=""/>
      <w:lvlJc w:val="left"/>
      <w:pPr>
        <w:ind w:left="720" w:hanging="360"/>
      </w:pPr>
      <w:rPr>
        <w:rFonts w:ascii="Symbol" w:hAnsi="Symbol"/>
      </w:rPr>
    </w:lvl>
    <w:lvl w:ilvl="5" w:tplc="2C46E222">
      <w:start w:val="1"/>
      <w:numFmt w:val="bullet"/>
      <w:lvlText w:val=""/>
      <w:lvlJc w:val="left"/>
      <w:pPr>
        <w:ind w:left="720" w:hanging="360"/>
      </w:pPr>
      <w:rPr>
        <w:rFonts w:ascii="Symbol" w:hAnsi="Symbol"/>
      </w:rPr>
    </w:lvl>
    <w:lvl w:ilvl="6" w:tplc="D5523882">
      <w:start w:val="1"/>
      <w:numFmt w:val="bullet"/>
      <w:lvlText w:val=""/>
      <w:lvlJc w:val="left"/>
      <w:pPr>
        <w:ind w:left="720" w:hanging="360"/>
      </w:pPr>
      <w:rPr>
        <w:rFonts w:ascii="Symbol" w:hAnsi="Symbol"/>
      </w:rPr>
    </w:lvl>
    <w:lvl w:ilvl="7" w:tplc="448E910A">
      <w:start w:val="1"/>
      <w:numFmt w:val="bullet"/>
      <w:lvlText w:val=""/>
      <w:lvlJc w:val="left"/>
      <w:pPr>
        <w:ind w:left="720" w:hanging="360"/>
      </w:pPr>
      <w:rPr>
        <w:rFonts w:ascii="Symbol" w:hAnsi="Symbol"/>
      </w:rPr>
    </w:lvl>
    <w:lvl w:ilvl="8" w:tplc="C82CDA6E">
      <w:start w:val="1"/>
      <w:numFmt w:val="bullet"/>
      <w:lvlText w:val=""/>
      <w:lvlJc w:val="left"/>
      <w:pPr>
        <w:ind w:left="720" w:hanging="360"/>
      </w:pPr>
      <w:rPr>
        <w:rFonts w:ascii="Symbol" w:hAnsi="Symbol"/>
      </w:rPr>
    </w:lvl>
  </w:abstractNum>
  <w:abstractNum w:abstractNumId="16" w15:restartNumberingAfterBreak="0">
    <w:nsid w:val="14971A86"/>
    <w:multiLevelType w:val="multilevel"/>
    <w:tmpl w:val="77321DD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325286"/>
    <w:multiLevelType w:val="hybridMultilevel"/>
    <w:tmpl w:val="094A95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5562C7E"/>
    <w:multiLevelType w:val="hybridMultilevel"/>
    <w:tmpl w:val="4C884AEC"/>
    <w:lvl w:ilvl="0" w:tplc="23689F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59D6077"/>
    <w:multiLevelType w:val="multilevel"/>
    <w:tmpl w:val="09CE66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6741177"/>
    <w:multiLevelType w:val="hybridMultilevel"/>
    <w:tmpl w:val="90882EBE"/>
    <w:lvl w:ilvl="0" w:tplc="0424000B">
      <w:start w:val="1"/>
      <w:numFmt w:val="bullet"/>
      <w:lvlText w:val=""/>
      <w:lvlJc w:val="left"/>
      <w:pPr>
        <w:ind w:left="720" w:hanging="360"/>
      </w:pPr>
      <w:rPr>
        <w:rFonts w:ascii="Wingdings" w:hAnsi="Wingdings" w:hint="default"/>
      </w:rPr>
    </w:lvl>
    <w:lvl w:ilvl="1" w:tplc="D68AF2AC">
      <w:start w:val="1"/>
      <w:numFmt w:val="bullet"/>
      <w:lvlText w:val="-"/>
      <w:lvlJc w:val="left"/>
      <w:pPr>
        <w:ind w:left="1440" w:hanging="360"/>
      </w:pPr>
      <w:rPr>
        <w:rFonts w:ascii="Courier New" w:hAnsi="Courier Ne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B2588D"/>
    <w:multiLevelType w:val="hybridMultilevel"/>
    <w:tmpl w:val="14B23FE6"/>
    <w:lvl w:ilvl="0" w:tplc="98F2E00C">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5684846C">
      <w:start w:val="1"/>
      <w:numFmt w:val="bullet"/>
      <w:lvlText w:val="–"/>
      <w:lvlJc w:val="left"/>
      <w:pPr>
        <w:ind w:left="2160" w:hanging="360"/>
      </w:pPr>
      <w:rPr>
        <w:rFonts w:ascii="Arial" w:hAnsi="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6D9445C"/>
    <w:multiLevelType w:val="hybridMultilevel"/>
    <w:tmpl w:val="79DC7E4A"/>
    <w:lvl w:ilvl="0" w:tplc="AD983EAA">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83D0353"/>
    <w:multiLevelType w:val="hybridMultilevel"/>
    <w:tmpl w:val="74E85E76"/>
    <w:lvl w:ilvl="0" w:tplc="0424000F">
      <w:start w:val="1"/>
      <w:numFmt w:val="decimal"/>
      <w:lvlText w:val="%1."/>
      <w:lvlJc w:val="left"/>
      <w:pPr>
        <w:tabs>
          <w:tab w:val="num" w:pos="720"/>
        </w:tabs>
        <w:ind w:left="720" w:hanging="360"/>
      </w:pPr>
    </w:lvl>
    <w:lvl w:ilvl="1" w:tplc="5684846C">
      <w:start w:val="1"/>
      <w:numFmt w:val="bullet"/>
      <w:lvlText w:val="–"/>
      <w:lvlJc w:val="left"/>
      <w:pPr>
        <w:ind w:left="1440" w:hanging="360"/>
      </w:pPr>
      <w:rPr>
        <w:rFonts w:ascii="Arial" w:hAnsi="Arial" w:hint="default"/>
      </w:r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1AF9748C"/>
    <w:multiLevelType w:val="hybridMultilevel"/>
    <w:tmpl w:val="40B0FB50"/>
    <w:lvl w:ilvl="0" w:tplc="D68AF2AC">
      <w:start w:val="1"/>
      <w:numFmt w:val="bullet"/>
      <w:lvlText w:val="-"/>
      <w:lvlJc w:val="left"/>
      <w:pPr>
        <w:ind w:left="360" w:hanging="360"/>
      </w:pPr>
      <w:rPr>
        <w:rFonts w:ascii="Courier New" w:hAnsi="Courier Ne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B925A14"/>
    <w:multiLevelType w:val="hybridMultilevel"/>
    <w:tmpl w:val="D2D004A8"/>
    <w:lvl w:ilvl="0" w:tplc="D68AF2AC">
      <w:start w:val="1"/>
      <w:numFmt w:val="bullet"/>
      <w:lvlText w:val="-"/>
      <w:lvlJc w:val="left"/>
      <w:pPr>
        <w:ind w:left="360" w:hanging="360"/>
      </w:pPr>
      <w:rPr>
        <w:rFonts w:ascii="Courier New" w:hAnsi="Courier Ne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F89147A"/>
    <w:multiLevelType w:val="hybridMultilevel"/>
    <w:tmpl w:val="BFD6FC82"/>
    <w:lvl w:ilvl="0" w:tplc="D8A6F628">
      <w:start w:val="1000"/>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0C96F81"/>
    <w:multiLevelType w:val="multilevel"/>
    <w:tmpl w:val="F05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1D5352"/>
    <w:multiLevelType w:val="multilevel"/>
    <w:tmpl w:val="67A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535C95"/>
    <w:multiLevelType w:val="hybridMultilevel"/>
    <w:tmpl w:val="FF6A1784"/>
    <w:lvl w:ilvl="0" w:tplc="D68AF2AC">
      <w:start w:val="1"/>
      <w:numFmt w:val="bullet"/>
      <w:lvlText w:val="-"/>
      <w:lvlJc w:val="left"/>
      <w:pPr>
        <w:ind w:left="1068" w:hanging="360"/>
      </w:pPr>
      <w:rPr>
        <w:rFonts w:ascii="Courier New" w:hAnsi="Courier Ne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237A41B7"/>
    <w:multiLevelType w:val="multilevel"/>
    <w:tmpl w:val="81C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D00328"/>
    <w:multiLevelType w:val="hybridMultilevel"/>
    <w:tmpl w:val="82349BF8"/>
    <w:lvl w:ilvl="0" w:tplc="0424000B">
      <w:start w:val="1"/>
      <w:numFmt w:val="bullet"/>
      <w:lvlText w:val=""/>
      <w:lvlJc w:val="left"/>
      <w:pPr>
        <w:ind w:left="720" w:hanging="360"/>
      </w:pPr>
      <w:rPr>
        <w:rFonts w:ascii="Wingdings" w:hAnsi="Wingdings" w:hint="default"/>
      </w:rPr>
    </w:lvl>
    <w:lvl w:ilvl="1" w:tplc="D68AF2AC">
      <w:start w:val="1"/>
      <w:numFmt w:val="bullet"/>
      <w:lvlText w:val="-"/>
      <w:lvlJc w:val="left"/>
      <w:pPr>
        <w:ind w:left="1440" w:hanging="360"/>
      </w:pPr>
      <w:rPr>
        <w:rFonts w:ascii="Courier New" w:hAnsi="Courier Ne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977D17"/>
    <w:multiLevelType w:val="hybridMultilevel"/>
    <w:tmpl w:val="5F5EFDEC"/>
    <w:lvl w:ilvl="0" w:tplc="E9B42668">
      <w:start w:val="1"/>
      <w:numFmt w:val="bullet"/>
      <w:lvlText w:val=""/>
      <w:lvlJc w:val="left"/>
      <w:pPr>
        <w:ind w:left="720" w:hanging="360"/>
      </w:pPr>
      <w:rPr>
        <w:rFonts w:ascii="Symbol" w:hAnsi="Symbol"/>
      </w:rPr>
    </w:lvl>
    <w:lvl w:ilvl="1" w:tplc="CBD2B4A4">
      <w:start w:val="1"/>
      <w:numFmt w:val="bullet"/>
      <w:lvlText w:val=""/>
      <w:lvlJc w:val="left"/>
      <w:pPr>
        <w:ind w:left="720" w:hanging="360"/>
      </w:pPr>
      <w:rPr>
        <w:rFonts w:ascii="Symbol" w:hAnsi="Symbol"/>
      </w:rPr>
    </w:lvl>
    <w:lvl w:ilvl="2" w:tplc="9CC22758">
      <w:start w:val="1"/>
      <w:numFmt w:val="bullet"/>
      <w:lvlText w:val=""/>
      <w:lvlJc w:val="left"/>
      <w:pPr>
        <w:ind w:left="720" w:hanging="360"/>
      </w:pPr>
      <w:rPr>
        <w:rFonts w:ascii="Symbol" w:hAnsi="Symbol"/>
      </w:rPr>
    </w:lvl>
    <w:lvl w:ilvl="3" w:tplc="DF44ED12">
      <w:start w:val="1"/>
      <w:numFmt w:val="bullet"/>
      <w:lvlText w:val=""/>
      <w:lvlJc w:val="left"/>
      <w:pPr>
        <w:ind w:left="720" w:hanging="360"/>
      </w:pPr>
      <w:rPr>
        <w:rFonts w:ascii="Symbol" w:hAnsi="Symbol"/>
      </w:rPr>
    </w:lvl>
    <w:lvl w:ilvl="4" w:tplc="81F8713A">
      <w:start w:val="1"/>
      <w:numFmt w:val="bullet"/>
      <w:lvlText w:val=""/>
      <w:lvlJc w:val="left"/>
      <w:pPr>
        <w:ind w:left="720" w:hanging="360"/>
      </w:pPr>
      <w:rPr>
        <w:rFonts w:ascii="Symbol" w:hAnsi="Symbol"/>
      </w:rPr>
    </w:lvl>
    <w:lvl w:ilvl="5" w:tplc="53927E6C">
      <w:start w:val="1"/>
      <w:numFmt w:val="bullet"/>
      <w:lvlText w:val=""/>
      <w:lvlJc w:val="left"/>
      <w:pPr>
        <w:ind w:left="720" w:hanging="360"/>
      </w:pPr>
      <w:rPr>
        <w:rFonts w:ascii="Symbol" w:hAnsi="Symbol"/>
      </w:rPr>
    </w:lvl>
    <w:lvl w:ilvl="6" w:tplc="848C8DCA">
      <w:start w:val="1"/>
      <w:numFmt w:val="bullet"/>
      <w:lvlText w:val=""/>
      <w:lvlJc w:val="left"/>
      <w:pPr>
        <w:ind w:left="720" w:hanging="360"/>
      </w:pPr>
      <w:rPr>
        <w:rFonts w:ascii="Symbol" w:hAnsi="Symbol"/>
      </w:rPr>
    </w:lvl>
    <w:lvl w:ilvl="7" w:tplc="005E72A8">
      <w:start w:val="1"/>
      <w:numFmt w:val="bullet"/>
      <w:lvlText w:val=""/>
      <w:lvlJc w:val="left"/>
      <w:pPr>
        <w:ind w:left="720" w:hanging="360"/>
      </w:pPr>
      <w:rPr>
        <w:rFonts w:ascii="Symbol" w:hAnsi="Symbol"/>
      </w:rPr>
    </w:lvl>
    <w:lvl w:ilvl="8" w:tplc="09127C00">
      <w:start w:val="1"/>
      <w:numFmt w:val="bullet"/>
      <w:lvlText w:val=""/>
      <w:lvlJc w:val="left"/>
      <w:pPr>
        <w:ind w:left="720" w:hanging="360"/>
      </w:pPr>
      <w:rPr>
        <w:rFonts w:ascii="Symbol" w:hAnsi="Symbol"/>
      </w:rPr>
    </w:lvl>
  </w:abstractNum>
  <w:abstractNum w:abstractNumId="33" w15:restartNumberingAfterBreak="0">
    <w:nsid w:val="2AAC45A6"/>
    <w:multiLevelType w:val="hybridMultilevel"/>
    <w:tmpl w:val="4ED253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D944B9D"/>
    <w:multiLevelType w:val="multilevel"/>
    <w:tmpl w:val="B82274A4"/>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E831E2"/>
    <w:multiLevelType w:val="hybridMultilevel"/>
    <w:tmpl w:val="D084D35E"/>
    <w:lvl w:ilvl="0" w:tplc="70F25A54">
      <w:start w:val="1"/>
      <w:numFmt w:val="bullet"/>
      <w:lvlText w:val=""/>
      <w:lvlJc w:val="left"/>
      <w:pPr>
        <w:ind w:left="720" w:hanging="360"/>
      </w:pPr>
      <w:rPr>
        <w:rFonts w:ascii="Symbol" w:hAnsi="Symbol"/>
      </w:rPr>
    </w:lvl>
    <w:lvl w:ilvl="1" w:tplc="CA5CAC9E">
      <w:start w:val="1"/>
      <w:numFmt w:val="bullet"/>
      <w:lvlText w:val=""/>
      <w:lvlJc w:val="left"/>
      <w:pPr>
        <w:ind w:left="720" w:hanging="360"/>
      </w:pPr>
      <w:rPr>
        <w:rFonts w:ascii="Symbol" w:hAnsi="Symbol"/>
      </w:rPr>
    </w:lvl>
    <w:lvl w:ilvl="2" w:tplc="B7A47D4C">
      <w:start w:val="1"/>
      <w:numFmt w:val="bullet"/>
      <w:lvlText w:val=""/>
      <w:lvlJc w:val="left"/>
      <w:pPr>
        <w:ind w:left="720" w:hanging="360"/>
      </w:pPr>
      <w:rPr>
        <w:rFonts w:ascii="Symbol" w:hAnsi="Symbol"/>
      </w:rPr>
    </w:lvl>
    <w:lvl w:ilvl="3" w:tplc="5BB460D8">
      <w:start w:val="1"/>
      <w:numFmt w:val="bullet"/>
      <w:lvlText w:val=""/>
      <w:lvlJc w:val="left"/>
      <w:pPr>
        <w:ind w:left="720" w:hanging="360"/>
      </w:pPr>
      <w:rPr>
        <w:rFonts w:ascii="Symbol" w:hAnsi="Symbol"/>
      </w:rPr>
    </w:lvl>
    <w:lvl w:ilvl="4" w:tplc="D690DB6A">
      <w:start w:val="1"/>
      <w:numFmt w:val="bullet"/>
      <w:lvlText w:val=""/>
      <w:lvlJc w:val="left"/>
      <w:pPr>
        <w:ind w:left="720" w:hanging="360"/>
      </w:pPr>
      <w:rPr>
        <w:rFonts w:ascii="Symbol" w:hAnsi="Symbol"/>
      </w:rPr>
    </w:lvl>
    <w:lvl w:ilvl="5" w:tplc="2150588C">
      <w:start w:val="1"/>
      <w:numFmt w:val="bullet"/>
      <w:lvlText w:val=""/>
      <w:lvlJc w:val="left"/>
      <w:pPr>
        <w:ind w:left="720" w:hanging="360"/>
      </w:pPr>
      <w:rPr>
        <w:rFonts w:ascii="Symbol" w:hAnsi="Symbol"/>
      </w:rPr>
    </w:lvl>
    <w:lvl w:ilvl="6" w:tplc="5ACCB942">
      <w:start w:val="1"/>
      <w:numFmt w:val="bullet"/>
      <w:lvlText w:val=""/>
      <w:lvlJc w:val="left"/>
      <w:pPr>
        <w:ind w:left="720" w:hanging="360"/>
      </w:pPr>
      <w:rPr>
        <w:rFonts w:ascii="Symbol" w:hAnsi="Symbol"/>
      </w:rPr>
    </w:lvl>
    <w:lvl w:ilvl="7" w:tplc="D122BA68">
      <w:start w:val="1"/>
      <w:numFmt w:val="bullet"/>
      <w:lvlText w:val=""/>
      <w:lvlJc w:val="left"/>
      <w:pPr>
        <w:ind w:left="720" w:hanging="360"/>
      </w:pPr>
      <w:rPr>
        <w:rFonts w:ascii="Symbol" w:hAnsi="Symbol"/>
      </w:rPr>
    </w:lvl>
    <w:lvl w:ilvl="8" w:tplc="D006024E">
      <w:start w:val="1"/>
      <w:numFmt w:val="bullet"/>
      <w:lvlText w:val=""/>
      <w:lvlJc w:val="left"/>
      <w:pPr>
        <w:ind w:left="720" w:hanging="360"/>
      </w:pPr>
      <w:rPr>
        <w:rFonts w:ascii="Symbol" w:hAnsi="Symbol"/>
      </w:rPr>
    </w:lvl>
  </w:abstractNum>
  <w:abstractNum w:abstractNumId="36" w15:restartNumberingAfterBreak="0">
    <w:nsid w:val="2EF22985"/>
    <w:multiLevelType w:val="multilevel"/>
    <w:tmpl w:val="3950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2629CD"/>
    <w:multiLevelType w:val="multilevel"/>
    <w:tmpl w:val="B3E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58197D"/>
    <w:multiLevelType w:val="hybridMultilevel"/>
    <w:tmpl w:val="0F6E63B8"/>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6A7564D"/>
    <w:multiLevelType w:val="multilevel"/>
    <w:tmpl w:val="3C6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8235DE"/>
    <w:multiLevelType w:val="hybridMultilevel"/>
    <w:tmpl w:val="9FC4A3A0"/>
    <w:lvl w:ilvl="0" w:tplc="D8A6F628">
      <w:start w:val="1000"/>
      <w:numFmt w:val="bullet"/>
      <w:lvlText w:val="–"/>
      <w:lvlJc w:val="left"/>
      <w:pPr>
        <w:ind w:left="717" w:hanging="360"/>
      </w:pPr>
      <w:rPr>
        <w:rFonts w:ascii="Calibri" w:eastAsiaTheme="minorHAnsi" w:hAnsi="Calibri" w:hint="default"/>
        <w:sz w:val="19"/>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41" w15:restartNumberingAfterBreak="0">
    <w:nsid w:val="3B0318DA"/>
    <w:multiLevelType w:val="hybridMultilevel"/>
    <w:tmpl w:val="668EF0F0"/>
    <w:lvl w:ilvl="0" w:tplc="0424000B">
      <w:start w:val="1"/>
      <w:numFmt w:val="bullet"/>
      <w:lvlText w:val=""/>
      <w:lvlJc w:val="left"/>
      <w:pPr>
        <w:ind w:left="720" w:hanging="360"/>
      </w:pPr>
      <w:rPr>
        <w:rFonts w:ascii="Wingdings" w:hAnsi="Wingdings" w:hint="default"/>
      </w:rPr>
    </w:lvl>
    <w:lvl w:ilvl="1" w:tplc="D68AF2AC">
      <w:start w:val="1"/>
      <w:numFmt w:val="bullet"/>
      <w:lvlText w:val="-"/>
      <w:lvlJc w:val="left"/>
      <w:pPr>
        <w:ind w:left="1440" w:hanging="360"/>
      </w:pPr>
      <w:rPr>
        <w:rFonts w:ascii="Courier New" w:hAnsi="Courier Ne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7657A0"/>
    <w:multiLevelType w:val="hybridMultilevel"/>
    <w:tmpl w:val="BDEED318"/>
    <w:lvl w:ilvl="0" w:tplc="CB1C6A7E">
      <w:start w:val="1"/>
      <w:numFmt w:val="bullet"/>
      <w:lvlText w:val=""/>
      <w:lvlJc w:val="left"/>
      <w:pPr>
        <w:ind w:left="720" w:hanging="360"/>
      </w:pPr>
      <w:rPr>
        <w:rFonts w:ascii="Symbol" w:hAnsi="Symbol"/>
      </w:rPr>
    </w:lvl>
    <w:lvl w:ilvl="1" w:tplc="FC6ED246">
      <w:start w:val="1"/>
      <w:numFmt w:val="bullet"/>
      <w:lvlText w:val=""/>
      <w:lvlJc w:val="left"/>
      <w:pPr>
        <w:ind w:left="720" w:hanging="360"/>
      </w:pPr>
      <w:rPr>
        <w:rFonts w:ascii="Symbol" w:hAnsi="Symbol"/>
      </w:rPr>
    </w:lvl>
    <w:lvl w:ilvl="2" w:tplc="6E843E08">
      <w:start w:val="1"/>
      <w:numFmt w:val="bullet"/>
      <w:lvlText w:val=""/>
      <w:lvlJc w:val="left"/>
      <w:pPr>
        <w:ind w:left="720" w:hanging="360"/>
      </w:pPr>
      <w:rPr>
        <w:rFonts w:ascii="Symbol" w:hAnsi="Symbol"/>
      </w:rPr>
    </w:lvl>
    <w:lvl w:ilvl="3" w:tplc="308E18EE">
      <w:start w:val="1"/>
      <w:numFmt w:val="bullet"/>
      <w:lvlText w:val=""/>
      <w:lvlJc w:val="left"/>
      <w:pPr>
        <w:ind w:left="720" w:hanging="360"/>
      </w:pPr>
      <w:rPr>
        <w:rFonts w:ascii="Symbol" w:hAnsi="Symbol"/>
      </w:rPr>
    </w:lvl>
    <w:lvl w:ilvl="4" w:tplc="C1F09118">
      <w:start w:val="1"/>
      <w:numFmt w:val="bullet"/>
      <w:lvlText w:val=""/>
      <w:lvlJc w:val="left"/>
      <w:pPr>
        <w:ind w:left="720" w:hanging="360"/>
      </w:pPr>
      <w:rPr>
        <w:rFonts w:ascii="Symbol" w:hAnsi="Symbol"/>
      </w:rPr>
    </w:lvl>
    <w:lvl w:ilvl="5" w:tplc="C0C4DAE2">
      <w:start w:val="1"/>
      <w:numFmt w:val="bullet"/>
      <w:lvlText w:val=""/>
      <w:lvlJc w:val="left"/>
      <w:pPr>
        <w:ind w:left="720" w:hanging="360"/>
      </w:pPr>
      <w:rPr>
        <w:rFonts w:ascii="Symbol" w:hAnsi="Symbol"/>
      </w:rPr>
    </w:lvl>
    <w:lvl w:ilvl="6" w:tplc="A232090C">
      <w:start w:val="1"/>
      <w:numFmt w:val="bullet"/>
      <w:lvlText w:val=""/>
      <w:lvlJc w:val="left"/>
      <w:pPr>
        <w:ind w:left="720" w:hanging="360"/>
      </w:pPr>
      <w:rPr>
        <w:rFonts w:ascii="Symbol" w:hAnsi="Symbol"/>
      </w:rPr>
    </w:lvl>
    <w:lvl w:ilvl="7" w:tplc="6E4CC8FE">
      <w:start w:val="1"/>
      <w:numFmt w:val="bullet"/>
      <w:lvlText w:val=""/>
      <w:lvlJc w:val="left"/>
      <w:pPr>
        <w:ind w:left="720" w:hanging="360"/>
      </w:pPr>
      <w:rPr>
        <w:rFonts w:ascii="Symbol" w:hAnsi="Symbol"/>
      </w:rPr>
    </w:lvl>
    <w:lvl w:ilvl="8" w:tplc="76A891A4">
      <w:start w:val="1"/>
      <w:numFmt w:val="bullet"/>
      <w:lvlText w:val=""/>
      <w:lvlJc w:val="left"/>
      <w:pPr>
        <w:ind w:left="720" w:hanging="360"/>
      </w:pPr>
      <w:rPr>
        <w:rFonts w:ascii="Symbol" w:hAnsi="Symbol"/>
      </w:rPr>
    </w:lvl>
  </w:abstractNum>
  <w:abstractNum w:abstractNumId="43" w15:restartNumberingAfterBreak="0">
    <w:nsid w:val="406E72E7"/>
    <w:multiLevelType w:val="hybridMultilevel"/>
    <w:tmpl w:val="A658EABA"/>
    <w:lvl w:ilvl="0" w:tplc="92846AB8">
      <w:start w:val="1"/>
      <w:numFmt w:val="bullet"/>
      <w:lvlText w:val=""/>
      <w:lvlJc w:val="left"/>
      <w:pPr>
        <w:ind w:left="720" w:hanging="360"/>
      </w:pPr>
      <w:rPr>
        <w:rFonts w:ascii="Symbol" w:hAnsi="Symbol"/>
      </w:rPr>
    </w:lvl>
    <w:lvl w:ilvl="1" w:tplc="953E08EE">
      <w:start w:val="1"/>
      <w:numFmt w:val="bullet"/>
      <w:lvlText w:val=""/>
      <w:lvlJc w:val="left"/>
      <w:pPr>
        <w:ind w:left="720" w:hanging="360"/>
      </w:pPr>
      <w:rPr>
        <w:rFonts w:ascii="Symbol" w:hAnsi="Symbol"/>
      </w:rPr>
    </w:lvl>
    <w:lvl w:ilvl="2" w:tplc="FE24468E">
      <w:start w:val="1"/>
      <w:numFmt w:val="bullet"/>
      <w:lvlText w:val=""/>
      <w:lvlJc w:val="left"/>
      <w:pPr>
        <w:ind w:left="720" w:hanging="360"/>
      </w:pPr>
      <w:rPr>
        <w:rFonts w:ascii="Symbol" w:hAnsi="Symbol"/>
      </w:rPr>
    </w:lvl>
    <w:lvl w:ilvl="3" w:tplc="2B7829EC">
      <w:start w:val="1"/>
      <w:numFmt w:val="bullet"/>
      <w:lvlText w:val=""/>
      <w:lvlJc w:val="left"/>
      <w:pPr>
        <w:ind w:left="720" w:hanging="360"/>
      </w:pPr>
      <w:rPr>
        <w:rFonts w:ascii="Symbol" w:hAnsi="Symbol"/>
      </w:rPr>
    </w:lvl>
    <w:lvl w:ilvl="4" w:tplc="A550A256">
      <w:start w:val="1"/>
      <w:numFmt w:val="bullet"/>
      <w:lvlText w:val=""/>
      <w:lvlJc w:val="left"/>
      <w:pPr>
        <w:ind w:left="720" w:hanging="360"/>
      </w:pPr>
      <w:rPr>
        <w:rFonts w:ascii="Symbol" w:hAnsi="Symbol"/>
      </w:rPr>
    </w:lvl>
    <w:lvl w:ilvl="5" w:tplc="614ABEEE">
      <w:start w:val="1"/>
      <w:numFmt w:val="bullet"/>
      <w:lvlText w:val=""/>
      <w:lvlJc w:val="left"/>
      <w:pPr>
        <w:ind w:left="720" w:hanging="360"/>
      </w:pPr>
      <w:rPr>
        <w:rFonts w:ascii="Symbol" w:hAnsi="Symbol"/>
      </w:rPr>
    </w:lvl>
    <w:lvl w:ilvl="6" w:tplc="327C3EC4">
      <w:start w:val="1"/>
      <w:numFmt w:val="bullet"/>
      <w:lvlText w:val=""/>
      <w:lvlJc w:val="left"/>
      <w:pPr>
        <w:ind w:left="720" w:hanging="360"/>
      </w:pPr>
      <w:rPr>
        <w:rFonts w:ascii="Symbol" w:hAnsi="Symbol"/>
      </w:rPr>
    </w:lvl>
    <w:lvl w:ilvl="7" w:tplc="66D0A812">
      <w:start w:val="1"/>
      <w:numFmt w:val="bullet"/>
      <w:lvlText w:val=""/>
      <w:lvlJc w:val="left"/>
      <w:pPr>
        <w:ind w:left="720" w:hanging="360"/>
      </w:pPr>
      <w:rPr>
        <w:rFonts w:ascii="Symbol" w:hAnsi="Symbol"/>
      </w:rPr>
    </w:lvl>
    <w:lvl w:ilvl="8" w:tplc="6B529BA4">
      <w:start w:val="1"/>
      <w:numFmt w:val="bullet"/>
      <w:lvlText w:val=""/>
      <w:lvlJc w:val="left"/>
      <w:pPr>
        <w:ind w:left="720" w:hanging="360"/>
      </w:pPr>
      <w:rPr>
        <w:rFonts w:ascii="Symbol" w:hAnsi="Symbol"/>
      </w:rPr>
    </w:lvl>
  </w:abstractNum>
  <w:abstractNum w:abstractNumId="44" w15:restartNumberingAfterBreak="0">
    <w:nsid w:val="41F478A9"/>
    <w:multiLevelType w:val="hybridMultilevel"/>
    <w:tmpl w:val="617412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1F87FD9"/>
    <w:multiLevelType w:val="multilevel"/>
    <w:tmpl w:val="018E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A04882"/>
    <w:multiLevelType w:val="hybridMultilevel"/>
    <w:tmpl w:val="BFC2EB44"/>
    <w:lvl w:ilvl="0" w:tplc="04240001">
      <w:start w:val="1"/>
      <w:numFmt w:val="bullet"/>
      <w:lvlText w:val=""/>
      <w:lvlJc w:val="left"/>
      <w:pPr>
        <w:ind w:left="1156" w:hanging="360"/>
      </w:pPr>
      <w:rPr>
        <w:rFonts w:ascii="Symbol" w:hAnsi="Symbol" w:hint="default"/>
      </w:rPr>
    </w:lvl>
    <w:lvl w:ilvl="1" w:tplc="04240003" w:tentative="1">
      <w:start w:val="1"/>
      <w:numFmt w:val="bullet"/>
      <w:lvlText w:val="o"/>
      <w:lvlJc w:val="left"/>
      <w:pPr>
        <w:ind w:left="2673" w:hanging="360"/>
      </w:pPr>
      <w:rPr>
        <w:rFonts w:ascii="Courier New" w:hAnsi="Courier New" w:cs="Courier New" w:hint="default"/>
      </w:rPr>
    </w:lvl>
    <w:lvl w:ilvl="2" w:tplc="04240005" w:tentative="1">
      <w:start w:val="1"/>
      <w:numFmt w:val="bullet"/>
      <w:lvlText w:val=""/>
      <w:lvlJc w:val="left"/>
      <w:pPr>
        <w:ind w:left="3393" w:hanging="360"/>
      </w:pPr>
      <w:rPr>
        <w:rFonts w:ascii="Wingdings" w:hAnsi="Wingdings" w:hint="default"/>
      </w:rPr>
    </w:lvl>
    <w:lvl w:ilvl="3" w:tplc="04240001" w:tentative="1">
      <w:start w:val="1"/>
      <w:numFmt w:val="bullet"/>
      <w:lvlText w:val=""/>
      <w:lvlJc w:val="left"/>
      <w:pPr>
        <w:ind w:left="4113" w:hanging="360"/>
      </w:pPr>
      <w:rPr>
        <w:rFonts w:ascii="Symbol" w:hAnsi="Symbol" w:hint="default"/>
      </w:rPr>
    </w:lvl>
    <w:lvl w:ilvl="4" w:tplc="04240003" w:tentative="1">
      <w:start w:val="1"/>
      <w:numFmt w:val="bullet"/>
      <w:lvlText w:val="o"/>
      <w:lvlJc w:val="left"/>
      <w:pPr>
        <w:ind w:left="4833" w:hanging="360"/>
      </w:pPr>
      <w:rPr>
        <w:rFonts w:ascii="Courier New" w:hAnsi="Courier New" w:cs="Courier New" w:hint="default"/>
      </w:rPr>
    </w:lvl>
    <w:lvl w:ilvl="5" w:tplc="04240005" w:tentative="1">
      <w:start w:val="1"/>
      <w:numFmt w:val="bullet"/>
      <w:lvlText w:val=""/>
      <w:lvlJc w:val="left"/>
      <w:pPr>
        <w:ind w:left="5553" w:hanging="360"/>
      </w:pPr>
      <w:rPr>
        <w:rFonts w:ascii="Wingdings" w:hAnsi="Wingdings" w:hint="default"/>
      </w:rPr>
    </w:lvl>
    <w:lvl w:ilvl="6" w:tplc="04240001" w:tentative="1">
      <w:start w:val="1"/>
      <w:numFmt w:val="bullet"/>
      <w:lvlText w:val=""/>
      <w:lvlJc w:val="left"/>
      <w:pPr>
        <w:ind w:left="6273" w:hanging="360"/>
      </w:pPr>
      <w:rPr>
        <w:rFonts w:ascii="Symbol" w:hAnsi="Symbol" w:hint="default"/>
      </w:rPr>
    </w:lvl>
    <w:lvl w:ilvl="7" w:tplc="04240003" w:tentative="1">
      <w:start w:val="1"/>
      <w:numFmt w:val="bullet"/>
      <w:lvlText w:val="o"/>
      <w:lvlJc w:val="left"/>
      <w:pPr>
        <w:ind w:left="6993" w:hanging="360"/>
      </w:pPr>
      <w:rPr>
        <w:rFonts w:ascii="Courier New" w:hAnsi="Courier New" w:cs="Courier New" w:hint="default"/>
      </w:rPr>
    </w:lvl>
    <w:lvl w:ilvl="8" w:tplc="04240005" w:tentative="1">
      <w:start w:val="1"/>
      <w:numFmt w:val="bullet"/>
      <w:lvlText w:val=""/>
      <w:lvlJc w:val="left"/>
      <w:pPr>
        <w:ind w:left="7713" w:hanging="360"/>
      </w:pPr>
      <w:rPr>
        <w:rFonts w:ascii="Wingdings" w:hAnsi="Wingdings" w:hint="default"/>
      </w:rPr>
    </w:lvl>
  </w:abstractNum>
  <w:abstractNum w:abstractNumId="47" w15:restartNumberingAfterBreak="0">
    <w:nsid w:val="450D4B7D"/>
    <w:multiLevelType w:val="hybridMultilevel"/>
    <w:tmpl w:val="69381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94F28AE"/>
    <w:multiLevelType w:val="hybridMultilevel"/>
    <w:tmpl w:val="85F8038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ACF2FA7"/>
    <w:multiLevelType w:val="hybridMultilevel"/>
    <w:tmpl w:val="8C2AC400"/>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B4561D1"/>
    <w:multiLevelType w:val="hybridMultilevel"/>
    <w:tmpl w:val="A2565314"/>
    <w:lvl w:ilvl="0" w:tplc="D68AF2AC">
      <w:start w:val="1"/>
      <w:numFmt w:val="bullet"/>
      <w:lvlText w:val="-"/>
      <w:lvlJc w:val="left"/>
      <w:pPr>
        <w:ind w:left="785"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B570889"/>
    <w:multiLevelType w:val="multilevel"/>
    <w:tmpl w:val="62CA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DA3CC8"/>
    <w:multiLevelType w:val="hybridMultilevel"/>
    <w:tmpl w:val="EDB865F4"/>
    <w:lvl w:ilvl="0" w:tplc="97E24546">
      <w:start w:val="1"/>
      <w:numFmt w:val="bullet"/>
      <w:lvlText w:val=""/>
      <w:lvlJc w:val="left"/>
      <w:pPr>
        <w:ind w:left="720" w:hanging="360"/>
      </w:pPr>
      <w:rPr>
        <w:rFonts w:ascii="Symbol" w:hAnsi="Symbol"/>
      </w:rPr>
    </w:lvl>
    <w:lvl w:ilvl="1" w:tplc="E5A816B8">
      <w:start w:val="1"/>
      <w:numFmt w:val="bullet"/>
      <w:lvlText w:val=""/>
      <w:lvlJc w:val="left"/>
      <w:pPr>
        <w:ind w:left="720" w:hanging="360"/>
      </w:pPr>
      <w:rPr>
        <w:rFonts w:ascii="Symbol" w:hAnsi="Symbol"/>
      </w:rPr>
    </w:lvl>
    <w:lvl w:ilvl="2" w:tplc="FD08B29E">
      <w:start w:val="1"/>
      <w:numFmt w:val="bullet"/>
      <w:lvlText w:val=""/>
      <w:lvlJc w:val="left"/>
      <w:pPr>
        <w:ind w:left="720" w:hanging="360"/>
      </w:pPr>
      <w:rPr>
        <w:rFonts w:ascii="Symbol" w:hAnsi="Symbol"/>
      </w:rPr>
    </w:lvl>
    <w:lvl w:ilvl="3" w:tplc="F6E6686E">
      <w:start w:val="1"/>
      <w:numFmt w:val="bullet"/>
      <w:lvlText w:val=""/>
      <w:lvlJc w:val="left"/>
      <w:pPr>
        <w:ind w:left="720" w:hanging="360"/>
      </w:pPr>
      <w:rPr>
        <w:rFonts w:ascii="Symbol" w:hAnsi="Symbol"/>
      </w:rPr>
    </w:lvl>
    <w:lvl w:ilvl="4" w:tplc="A9DAB6FC">
      <w:start w:val="1"/>
      <w:numFmt w:val="bullet"/>
      <w:lvlText w:val=""/>
      <w:lvlJc w:val="left"/>
      <w:pPr>
        <w:ind w:left="720" w:hanging="360"/>
      </w:pPr>
      <w:rPr>
        <w:rFonts w:ascii="Symbol" w:hAnsi="Symbol"/>
      </w:rPr>
    </w:lvl>
    <w:lvl w:ilvl="5" w:tplc="70FCCDD4">
      <w:start w:val="1"/>
      <w:numFmt w:val="bullet"/>
      <w:lvlText w:val=""/>
      <w:lvlJc w:val="left"/>
      <w:pPr>
        <w:ind w:left="720" w:hanging="360"/>
      </w:pPr>
      <w:rPr>
        <w:rFonts w:ascii="Symbol" w:hAnsi="Symbol"/>
      </w:rPr>
    </w:lvl>
    <w:lvl w:ilvl="6" w:tplc="FD9E5762">
      <w:start w:val="1"/>
      <w:numFmt w:val="bullet"/>
      <w:lvlText w:val=""/>
      <w:lvlJc w:val="left"/>
      <w:pPr>
        <w:ind w:left="720" w:hanging="360"/>
      </w:pPr>
      <w:rPr>
        <w:rFonts w:ascii="Symbol" w:hAnsi="Symbol"/>
      </w:rPr>
    </w:lvl>
    <w:lvl w:ilvl="7" w:tplc="A4D6216A">
      <w:start w:val="1"/>
      <w:numFmt w:val="bullet"/>
      <w:lvlText w:val=""/>
      <w:lvlJc w:val="left"/>
      <w:pPr>
        <w:ind w:left="720" w:hanging="360"/>
      </w:pPr>
      <w:rPr>
        <w:rFonts w:ascii="Symbol" w:hAnsi="Symbol"/>
      </w:rPr>
    </w:lvl>
    <w:lvl w:ilvl="8" w:tplc="2E1EA090">
      <w:start w:val="1"/>
      <w:numFmt w:val="bullet"/>
      <w:lvlText w:val=""/>
      <w:lvlJc w:val="left"/>
      <w:pPr>
        <w:ind w:left="720" w:hanging="360"/>
      </w:pPr>
      <w:rPr>
        <w:rFonts w:ascii="Symbol" w:hAnsi="Symbol"/>
      </w:rPr>
    </w:lvl>
  </w:abstractNum>
  <w:abstractNum w:abstractNumId="53" w15:restartNumberingAfterBreak="0">
    <w:nsid w:val="4CAE00A2"/>
    <w:multiLevelType w:val="multilevel"/>
    <w:tmpl w:val="0F6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B258C7"/>
    <w:multiLevelType w:val="multilevel"/>
    <w:tmpl w:val="FEA23DC0"/>
    <w:lvl w:ilvl="0">
      <w:start w:val="1"/>
      <w:numFmt w:val="decimal"/>
      <w:lvlText w:val="%1"/>
      <w:lvlJc w:val="left"/>
      <w:pPr>
        <w:ind w:left="3053"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5" w15:restartNumberingAfterBreak="0">
    <w:nsid w:val="4F577DEE"/>
    <w:multiLevelType w:val="hybridMultilevel"/>
    <w:tmpl w:val="D0D62A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0CC70FF"/>
    <w:multiLevelType w:val="multilevel"/>
    <w:tmpl w:val="720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7C3534"/>
    <w:multiLevelType w:val="multilevel"/>
    <w:tmpl w:val="7DFA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262ECC"/>
    <w:multiLevelType w:val="hybridMultilevel"/>
    <w:tmpl w:val="438E26A2"/>
    <w:lvl w:ilvl="0" w:tplc="BC6C014A">
      <w:numFmt w:val="bullet"/>
      <w:lvlText w:val="–"/>
      <w:lvlJc w:val="left"/>
      <w:pPr>
        <w:ind w:left="502" w:hanging="360"/>
      </w:pPr>
      <w:rPr>
        <w:rFonts w:ascii="Calibri" w:eastAsiaTheme="minorHAnsi" w:hAnsi="Calibri" w:hint="default"/>
      </w:rPr>
    </w:lvl>
    <w:lvl w:ilvl="1" w:tplc="1DF0064C">
      <w:numFmt w:val="bullet"/>
      <w:lvlText w:val="•"/>
      <w:lvlJc w:val="left"/>
      <w:pPr>
        <w:ind w:left="1222" w:hanging="360"/>
      </w:pPr>
      <w:rPr>
        <w:rFonts w:ascii="Calibri" w:eastAsia="Times New Roman" w:hAnsi="Calibri" w:cs="Calibri"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9" w15:restartNumberingAfterBreak="0">
    <w:nsid w:val="53B04505"/>
    <w:multiLevelType w:val="multilevel"/>
    <w:tmpl w:val="24E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802C90"/>
    <w:multiLevelType w:val="hybridMultilevel"/>
    <w:tmpl w:val="92428B1A"/>
    <w:lvl w:ilvl="0" w:tplc="0424000F">
      <w:start w:val="1"/>
      <w:numFmt w:val="decimal"/>
      <w:lvlText w:val="%1."/>
      <w:lvlJc w:val="left"/>
      <w:pPr>
        <w:tabs>
          <w:tab w:val="num" w:pos="720"/>
        </w:tabs>
        <w:ind w:left="720" w:hanging="360"/>
      </w:pPr>
    </w:lvl>
    <w:lvl w:ilvl="1" w:tplc="5684846C">
      <w:start w:val="1"/>
      <w:numFmt w:val="bullet"/>
      <w:lvlText w:val="–"/>
      <w:lvlJc w:val="left"/>
      <w:pPr>
        <w:ind w:left="1440" w:hanging="360"/>
      </w:pPr>
      <w:rPr>
        <w:rFonts w:ascii="Arial" w:hAnsi="Arial" w:hint="default"/>
      </w:r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1" w15:restartNumberingAfterBreak="0">
    <w:nsid w:val="57523288"/>
    <w:multiLevelType w:val="hybridMultilevel"/>
    <w:tmpl w:val="79E857AC"/>
    <w:lvl w:ilvl="0" w:tplc="DB749C34">
      <w:start w:val="1"/>
      <w:numFmt w:val="bullet"/>
      <w:lvlText w:val=""/>
      <w:lvlJc w:val="left"/>
      <w:pPr>
        <w:ind w:left="720" w:hanging="360"/>
      </w:pPr>
      <w:rPr>
        <w:rFonts w:ascii="Symbol" w:hAnsi="Symbol"/>
      </w:rPr>
    </w:lvl>
    <w:lvl w:ilvl="1" w:tplc="DDBC02EA">
      <w:start w:val="1"/>
      <w:numFmt w:val="bullet"/>
      <w:lvlText w:val=""/>
      <w:lvlJc w:val="left"/>
      <w:pPr>
        <w:ind w:left="720" w:hanging="360"/>
      </w:pPr>
      <w:rPr>
        <w:rFonts w:ascii="Symbol" w:hAnsi="Symbol"/>
      </w:rPr>
    </w:lvl>
    <w:lvl w:ilvl="2" w:tplc="0D56EE40">
      <w:start w:val="1"/>
      <w:numFmt w:val="bullet"/>
      <w:lvlText w:val=""/>
      <w:lvlJc w:val="left"/>
      <w:pPr>
        <w:ind w:left="720" w:hanging="360"/>
      </w:pPr>
      <w:rPr>
        <w:rFonts w:ascii="Symbol" w:hAnsi="Symbol"/>
      </w:rPr>
    </w:lvl>
    <w:lvl w:ilvl="3" w:tplc="A7422746">
      <w:start w:val="1"/>
      <w:numFmt w:val="bullet"/>
      <w:lvlText w:val=""/>
      <w:lvlJc w:val="left"/>
      <w:pPr>
        <w:ind w:left="720" w:hanging="360"/>
      </w:pPr>
      <w:rPr>
        <w:rFonts w:ascii="Symbol" w:hAnsi="Symbol"/>
      </w:rPr>
    </w:lvl>
    <w:lvl w:ilvl="4" w:tplc="18C21520">
      <w:start w:val="1"/>
      <w:numFmt w:val="bullet"/>
      <w:lvlText w:val=""/>
      <w:lvlJc w:val="left"/>
      <w:pPr>
        <w:ind w:left="720" w:hanging="360"/>
      </w:pPr>
      <w:rPr>
        <w:rFonts w:ascii="Symbol" w:hAnsi="Symbol"/>
      </w:rPr>
    </w:lvl>
    <w:lvl w:ilvl="5" w:tplc="EA428666">
      <w:start w:val="1"/>
      <w:numFmt w:val="bullet"/>
      <w:lvlText w:val=""/>
      <w:lvlJc w:val="left"/>
      <w:pPr>
        <w:ind w:left="720" w:hanging="360"/>
      </w:pPr>
      <w:rPr>
        <w:rFonts w:ascii="Symbol" w:hAnsi="Symbol"/>
      </w:rPr>
    </w:lvl>
    <w:lvl w:ilvl="6" w:tplc="9740DAB0">
      <w:start w:val="1"/>
      <w:numFmt w:val="bullet"/>
      <w:lvlText w:val=""/>
      <w:lvlJc w:val="left"/>
      <w:pPr>
        <w:ind w:left="720" w:hanging="360"/>
      </w:pPr>
      <w:rPr>
        <w:rFonts w:ascii="Symbol" w:hAnsi="Symbol"/>
      </w:rPr>
    </w:lvl>
    <w:lvl w:ilvl="7" w:tplc="385A60FC">
      <w:start w:val="1"/>
      <w:numFmt w:val="bullet"/>
      <w:lvlText w:val=""/>
      <w:lvlJc w:val="left"/>
      <w:pPr>
        <w:ind w:left="720" w:hanging="360"/>
      </w:pPr>
      <w:rPr>
        <w:rFonts w:ascii="Symbol" w:hAnsi="Symbol"/>
      </w:rPr>
    </w:lvl>
    <w:lvl w:ilvl="8" w:tplc="01349ACC">
      <w:start w:val="1"/>
      <w:numFmt w:val="bullet"/>
      <w:lvlText w:val=""/>
      <w:lvlJc w:val="left"/>
      <w:pPr>
        <w:ind w:left="720" w:hanging="360"/>
      </w:pPr>
      <w:rPr>
        <w:rFonts w:ascii="Symbol" w:hAnsi="Symbol"/>
      </w:rPr>
    </w:lvl>
  </w:abstractNum>
  <w:abstractNum w:abstractNumId="62" w15:restartNumberingAfterBreak="0">
    <w:nsid w:val="598D3A50"/>
    <w:multiLevelType w:val="hybridMultilevel"/>
    <w:tmpl w:val="AAF4FA48"/>
    <w:lvl w:ilvl="0" w:tplc="0424000B">
      <w:start w:val="1"/>
      <w:numFmt w:val="bullet"/>
      <w:lvlText w:val=""/>
      <w:lvlJc w:val="left"/>
      <w:pPr>
        <w:ind w:left="720" w:hanging="360"/>
      </w:pPr>
      <w:rPr>
        <w:rFonts w:ascii="Wingdings" w:hAnsi="Wingdings" w:hint="default"/>
      </w:rPr>
    </w:lvl>
    <w:lvl w:ilvl="1" w:tplc="D68AF2AC">
      <w:start w:val="1"/>
      <w:numFmt w:val="bullet"/>
      <w:lvlText w:val="-"/>
      <w:lvlJc w:val="left"/>
      <w:pPr>
        <w:ind w:left="1440" w:hanging="360"/>
      </w:pPr>
      <w:rPr>
        <w:rFonts w:ascii="Courier New" w:hAnsi="Courier Ne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B17198"/>
    <w:multiLevelType w:val="hybridMultilevel"/>
    <w:tmpl w:val="F6944C8E"/>
    <w:lvl w:ilvl="0" w:tplc="D68AF2AC">
      <w:start w:val="1"/>
      <w:numFmt w:val="bullet"/>
      <w:lvlText w:val="-"/>
      <w:lvlJc w:val="left"/>
      <w:pPr>
        <w:ind w:left="360" w:hanging="360"/>
      </w:pPr>
      <w:rPr>
        <w:rFonts w:ascii="Courier New" w:hAnsi="Courier Ne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BDD08A4"/>
    <w:multiLevelType w:val="multilevel"/>
    <w:tmpl w:val="4318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820AF6"/>
    <w:multiLevelType w:val="hybridMultilevel"/>
    <w:tmpl w:val="5580AB0C"/>
    <w:lvl w:ilvl="0" w:tplc="60506B5E">
      <w:start w:val="1"/>
      <w:numFmt w:val="bullet"/>
      <w:lvlText w:val=""/>
      <w:lvlJc w:val="left"/>
      <w:pPr>
        <w:ind w:left="720" w:hanging="360"/>
      </w:pPr>
      <w:rPr>
        <w:rFonts w:ascii="Symbol" w:hAnsi="Symbol"/>
      </w:rPr>
    </w:lvl>
    <w:lvl w:ilvl="1" w:tplc="5AEA36C0">
      <w:start w:val="1"/>
      <w:numFmt w:val="bullet"/>
      <w:lvlText w:val=""/>
      <w:lvlJc w:val="left"/>
      <w:pPr>
        <w:ind w:left="720" w:hanging="360"/>
      </w:pPr>
      <w:rPr>
        <w:rFonts w:ascii="Symbol" w:hAnsi="Symbol"/>
      </w:rPr>
    </w:lvl>
    <w:lvl w:ilvl="2" w:tplc="B126A6E0">
      <w:start w:val="1"/>
      <w:numFmt w:val="bullet"/>
      <w:lvlText w:val=""/>
      <w:lvlJc w:val="left"/>
      <w:pPr>
        <w:ind w:left="720" w:hanging="360"/>
      </w:pPr>
      <w:rPr>
        <w:rFonts w:ascii="Symbol" w:hAnsi="Symbol"/>
      </w:rPr>
    </w:lvl>
    <w:lvl w:ilvl="3" w:tplc="75D4BF4A">
      <w:start w:val="1"/>
      <w:numFmt w:val="bullet"/>
      <w:lvlText w:val=""/>
      <w:lvlJc w:val="left"/>
      <w:pPr>
        <w:ind w:left="720" w:hanging="360"/>
      </w:pPr>
      <w:rPr>
        <w:rFonts w:ascii="Symbol" w:hAnsi="Symbol"/>
      </w:rPr>
    </w:lvl>
    <w:lvl w:ilvl="4" w:tplc="11EA8B48">
      <w:start w:val="1"/>
      <w:numFmt w:val="bullet"/>
      <w:lvlText w:val=""/>
      <w:lvlJc w:val="left"/>
      <w:pPr>
        <w:ind w:left="720" w:hanging="360"/>
      </w:pPr>
      <w:rPr>
        <w:rFonts w:ascii="Symbol" w:hAnsi="Symbol"/>
      </w:rPr>
    </w:lvl>
    <w:lvl w:ilvl="5" w:tplc="E7FC676E">
      <w:start w:val="1"/>
      <w:numFmt w:val="bullet"/>
      <w:lvlText w:val=""/>
      <w:lvlJc w:val="left"/>
      <w:pPr>
        <w:ind w:left="720" w:hanging="360"/>
      </w:pPr>
      <w:rPr>
        <w:rFonts w:ascii="Symbol" w:hAnsi="Symbol"/>
      </w:rPr>
    </w:lvl>
    <w:lvl w:ilvl="6" w:tplc="6FCEBB90">
      <w:start w:val="1"/>
      <w:numFmt w:val="bullet"/>
      <w:lvlText w:val=""/>
      <w:lvlJc w:val="left"/>
      <w:pPr>
        <w:ind w:left="720" w:hanging="360"/>
      </w:pPr>
      <w:rPr>
        <w:rFonts w:ascii="Symbol" w:hAnsi="Symbol"/>
      </w:rPr>
    </w:lvl>
    <w:lvl w:ilvl="7" w:tplc="3CFE7046">
      <w:start w:val="1"/>
      <w:numFmt w:val="bullet"/>
      <w:lvlText w:val=""/>
      <w:lvlJc w:val="left"/>
      <w:pPr>
        <w:ind w:left="720" w:hanging="360"/>
      </w:pPr>
      <w:rPr>
        <w:rFonts w:ascii="Symbol" w:hAnsi="Symbol"/>
      </w:rPr>
    </w:lvl>
    <w:lvl w:ilvl="8" w:tplc="B31CDF44">
      <w:start w:val="1"/>
      <w:numFmt w:val="bullet"/>
      <w:lvlText w:val=""/>
      <w:lvlJc w:val="left"/>
      <w:pPr>
        <w:ind w:left="720" w:hanging="360"/>
      </w:pPr>
      <w:rPr>
        <w:rFonts w:ascii="Symbol" w:hAnsi="Symbol"/>
      </w:rPr>
    </w:lvl>
  </w:abstractNum>
  <w:abstractNum w:abstractNumId="66" w15:restartNumberingAfterBreak="0">
    <w:nsid w:val="615F3EA8"/>
    <w:multiLevelType w:val="hybridMultilevel"/>
    <w:tmpl w:val="0A801E04"/>
    <w:lvl w:ilvl="0" w:tplc="00AE654E">
      <w:start w:val="1"/>
      <w:numFmt w:val="bullet"/>
      <w:lvlText w:val=""/>
      <w:lvlJc w:val="left"/>
      <w:pPr>
        <w:ind w:left="720" w:hanging="360"/>
      </w:pPr>
      <w:rPr>
        <w:rFonts w:ascii="Symbol" w:hAnsi="Symbol"/>
      </w:rPr>
    </w:lvl>
    <w:lvl w:ilvl="1" w:tplc="CC265EE0">
      <w:start w:val="1"/>
      <w:numFmt w:val="bullet"/>
      <w:lvlText w:val=""/>
      <w:lvlJc w:val="left"/>
      <w:pPr>
        <w:ind w:left="720" w:hanging="360"/>
      </w:pPr>
      <w:rPr>
        <w:rFonts w:ascii="Symbol" w:hAnsi="Symbol"/>
      </w:rPr>
    </w:lvl>
    <w:lvl w:ilvl="2" w:tplc="36EAF616">
      <w:start w:val="1"/>
      <w:numFmt w:val="bullet"/>
      <w:lvlText w:val=""/>
      <w:lvlJc w:val="left"/>
      <w:pPr>
        <w:ind w:left="720" w:hanging="360"/>
      </w:pPr>
      <w:rPr>
        <w:rFonts w:ascii="Symbol" w:hAnsi="Symbol"/>
      </w:rPr>
    </w:lvl>
    <w:lvl w:ilvl="3" w:tplc="3FFCF8DE">
      <w:start w:val="1"/>
      <w:numFmt w:val="bullet"/>
      <w:lvlText w:val=""/>
      <w:lvlJc w:val="left"/>
      <w:pPr>
        <w:ind w:left="720" w:hanging="360"/>
      </w:pPr>
      <w:rPr>
        <w:rFonts w:ascii="Symbol" w:hAnsi="Symbol"/>
      </w:rPr>
    </w:lvl>
    <w:lvl w:ilvl="4" w:tplc="F1A6FE26">
      <w:start w:val="1"/>
      <w:numFmt w:val="bullet"/>
      <w:lvlText w:val=""/>
      <w:lvlJc w:val="left"/>
      <w:pPr>
        <w:ind w:left="720" w:hanging="360"/>
      </w:pPr>
      <w:rPr>
        <w:rFonts w:ascii="Symbol" w:hAnsi="Symbol"/>
      </w:rPr>
    </w:lvl>
    <w:lvl w:ilvl="5" w:tplc="A36E385E">
      <w:start w:val="1"/>
      <w:numFmt w:val="bullet"/>
      <w:lvlText w:val=""/>
      <w:lvlJc w:val="left"/>
      <w:pPr>
        <w:ind w:left="720" w:hanging="360"/>
      </w:pPr>
      <w:rPr>
        <w:rFonts w:ascii="Symbol" w:hAnsi="Symbol"/>
      </w:rPr>
    </w:lvl>
    <w:lvl w:ilvl="6" w:tplc="D88877B4">
      <w:start w:val="1"/>
      <w:numFmt w:val="bullet"/>
      <w:lvlText w:val=""/>
      <w:lvlJc w:val="left"/>
      <w:pPr>
        <w:ind w:left="720" w:hanging="360"/>
      </w:pPr>
      <w:rPr>
        <w:rFonts w:ascii="Symbol" w:hAnsi="Symbol"/>
      </w:rPr>
    </w:lvl>
    <w:lvl w:ilvl="7" w:tplc="B9C0A26E">
      <w:start w:val="1"/>
      <w:numFmt w:val="bullet"/>
      <w:lvlText w:val=""/>
      <w:lvlJc w:val="left"/>
      <w:pPr>
        <w:ind w:left="720" w:hanging="360"/>
      </w:pPr>
      <w:rPr>
        <w:rFonts w:ascii="Symbol" w:hAnsi="Symbol"/>
      </w:rPr>
    </w:lvl>
    <w:lvl w:ilvl="8" w:tplc="05AE5278">
      <w:start w:val="1"/>
      <w:numFmt w:val="bullet"/>
      <w:lvlText w:val=""/>
      <w:lvlJc w:val="left"/>
      <w:pPr>
        <w:ind w:left="720" w:hanging="360"/>
      </w:pPr>
      <w:rPr>
        <w:rFonts w:ascii="Symbol" w:hAnsi="Symbol"/>
      </w:rPr>
    </w:lvl>
  </w:abstractNum>
  <w:abstractNum w:abstractNumId="67" w15:restartNumberingAfterBreak="0">
    <w:nsid w:val="64234E2F"/>
    <w:multiLevelType w:val="multilevel"/>
    <w:tmpl w:val="3EB8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820F48"/>
    <w:multiLevelType w:val="hybridMultilevel"/>
    <w:tmpl w:val="798458B2"/>
    <w:lvl w:ilvl="0" w:tplc="633A26A8">
      <w:numFmt w:val="bullet"/>
      <w:lvlText w:val="–"/>
      <w:lvlJc w:val="left"/>
      <w:pPr>
        <w:ind w:left="1068" w:hanging="360"/>
      </w:pPr>
      <w:rPr>
        <w:rFonts w:ascii="Calibri" w:eastAsia="Times New Roman" w:hAnsi="Calibri" w:cs="Calibri" w:hint="default"/>
        <w:sz w:val="22"/>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9" w15:restartNumberingAfterBreak="0">
    <w:nsid w:val="66C55FE9"/>
    <w:multiLevelType w:val="hybridMultilevel"/>
    <w:tmpl w:val="4F861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9AC28DA"/>
    <w:multiLevelType w:val="hybridMultilevel"/>
    <w:tmpl w:val="E20C6D56"/>
    <w:lvl w:ilvl="0" w:tplc="12CA30DA">
      <w:start w:val="1"/>
      <w:numFmt w:val="bullet"/>
      <w:lvlText w:val=""/>
      <w:lvlJc w:val="left"/>
      <w:pPr>
        <w:ind w:left="720" w:hanging="360"/>
      </w:pPr>
      <w:rPr>
        <w:rFonts w:ascii="Symbol" w:hAnsi="Symbol"/>
      </w:rPr>
    </w:lvl>
    <w:lvl w:ilvl="1" w:tplc="88EA2128">
      <w:start w:val="1"/>
      <w:numFmt w:val="bullet"/>
      <w:lvlText w:val=""/>
      <w:lvlJc w:val="left"/>
      <w:pPr>
        <w:ind w:left="720" w:hanging="360"/>
      </w:pPr>
      <w:rPr>
        <w:rFonts w:ascii="Symbol" w:hAnsi="Symbol"/>
      </w:rPr>
    </w:lvl>
    <w:lvl w:ilvl="2" w:tplc="797CFCE4">
      <w:start w:val="1"/>
      <w:numFmt w:val="bullet"/>
      <w:lvlText w:val=""/>
      <w:lvlJc w:val="left"/>
      <w:pPr>
        <w:ind w:left="720" w:hanging="360"/>
      </w:pPr>
      <w:rPr>
        <w:rFonts w:ascii="Symbol" w:hAnsi="Symbol"/>
      </w:rPr>
    </w:lvl>
    <w:lvl w:ilvl="3" w:tplc="4E2AF8DE">
      <w:start w:val="1"/>
      <w:numFmt w:val="bullet"/>
      <w:lvlText w:val=""/>
      <w:lvlJc w:val="left"/>
      <w:pPr>
        <w:ind w:left="720" w:hanging="360"/>
      </w:pPr>
      <w:rPr>
        <w:rFonts w:ascii="Symbol" w:hAnsi="Symbol"/>
      </w:rPr>
    </w:lvl>
    <w:lvl w:ilvl="4" w:tplc="225466FC">
      <w:start w:val="1"/>
      <w:numFmt w:val="bullet"/>
      <w:lvlText w:val=""/>
      <w:lvlJc w:val="left"/>
      <w:pPr>
        <w:ind w:left="720" w:hanging="360"/>
      </w:pPr>
      <w:rPr>
        <w:rFonts w:ascii="Symbol" w:hAnsi="Symbol"/>
      </w:rPr>
    </w:lvl>
    <w:lvl w:ilvl="5" w:tplc="3D30D81C">
      <w:start w:val="1"/>
      <w:numFmt w:val="bullet"/>
      <w:lvlText w:val=""/>
      <w:lvlJc w:val="left"/>
      <w:pPr>
        <w:ind w:left="720" w:hanging="360"/>
      </w:pPr>
      <w:rPr>
        <w:rFonts w:ascii="Symbol" w:hAnsi="Symbol"/>
      </w:rPr>
    </w:lvl>
    <w:lvl w:ilvl="6" w:tplc="4A483954">
      <w:start w:val="1"/>
      <w:numFmt w:val="bullet"/>
      <w:lvlText w:val=""/>
      <w:lvlJc w:val="left"/>
      <w:pPr>
        <w:ind w:left="720" w:hanging="360"/>
      </w:pPr>
      <w:rPr>
        <w:rFonts w:ascii="Symbol" w:hAnsi="Symbol"/>
      </w:rPr>
    </w:lvl>
    <w:lvl w:ilvl="7" w:tplc="CE3A170E">
      <w:start w:val="1"/>
      <w:numFmt w:val="bullet"/>
      <w:lvlText w:val=""/>
      <w:lvlJc w:val="left"/>
      <w:pPr>
        <w:ind w:left="720" w:hanging="360"/>
      </w:pPr>
      <w:rPr>
        <w:rFonts w:ascii="Symbol" w:hAnsi="Symbol"/>
      </w:rPr>
    </w:lvl>
    <w:lvl w:ilvl="8" w:tplc="D8A83A5C">
      <w:start w:val="1"/>
      <w:numFmt w:val="bullet"/>
      <w:lvlText w:val=""/>
      <w:lvlJc w:val="left"/>
      <w:pPr>
        <w:ind w:left="720" w:hanging="360"/>
      </w:pPr>
      <w:rPr>
        <w:rFonts w:ascii="Symbol" w:hAnsi="Symbol"/>
      </w:rPr>
    </w:lvl>
  </w:abstractNum>
  <w:abstractNum w:abstractNumId="71" w15:restartNumberingAfterBreak="0">
    <w:nsid w:val="69E41BC6"/>
    <w:multiLevelType w:val="hybridMultilevel"/>
    <w:tmpl w:val="74382DFC"/>
    <w:lvl w:ilvl="0" w:tplc="8C08815E">
      <w:start w:val="1"/>
      <w:numFmt w:val="bullet"/>
      <w:lvlText w:val=""/>
      <w:lvlJc w:val="left"/>
      <w:pPr>
        <w:ind w:left="720" w:hanging="360"/>
      </w:pPr>
      <w:rPr>
        <w:rFonts w:ascii="Symbol" w:hAnsi="Symbol"/>
      </w:rPr>
    </w:lvl>
    <w:lvl w:ilvl="1" w:tplc="71B24B4E">
      <w:start w:val="1"/>
      <w:numFmt w:val="bullet"/>
      <w:lvlText w:val=""/>
      <w:lvlJc w:val="left"/>
      <w:pPr>
        <w:ind w:left="720" w:hanging="360"/>
      </w:pPr>
      <w:rPr>
        <w:rFonts w:ascii="Symbol" w:hAnsi="Symbol"/>
      </w:rPr>
    </w:lvl>
    <w:lvl w:ilvl="2" w:tplc="872C2036">
      <w:start w:val="1"/>
      <w:numFmt w:val="bullet"/>
      <w:lvlText w:val=""/>
      <w:lvlJc w:val="left"/>
      <w:pPr>
        <w:ind w:left="720" w:hanging="360"/>
      </w:pPr>
      <w:rPr>
        <w:rFonts w:ascii="Symbol" w:hAnsi="Symbol"/>
      </w:rPr>
    </w:lvl>
    <w:lvl w:ilvl="3" w:tplc="0F347F5C">
      <w:start w:val="1"/>
      <w:numFmt w:val="bullet"/>
      <w:lvlText w:val=""/>
      <w:lvlJc w:val="left"/>
      <w:pPr>
        <w:ind w:left="720" w:hanging="360"/>
      </w:pPr>
      <w:rPr>
        <w:rFonts w:ascii="Symbol" w:hAnsi="Symbol"/>
      </w:rPr>
    </w:lvl>
    <w:lvl w:ilvl="4" w:tplc="7826C224">
      <w:start w:val="1"/>
      <w:numFmt w:val="bullet"/>
      <w:lvlText w:val=""/>
      <w:lvlJc w:val="left"/>
      <w:pPr>
        <w:ind w:left="720" w:hanging="360"/>
      </w:pPr>
      <w:rPr>
        <w:rFonts w:ascii="Symbol" w:hAnsi="Symbol"/>
      </w:rPr>
    </w:lvl>
    <w:lvl w:ilvl="5" w:tplc="7BEA2156">
      <w:start w:val="1"/>
      <w:numFmt w:val="bullet"/>
      <w:lvlText w:val=""/>
      <w:lvlJc w:val="left"/>
      <w:pPr>
        <w:ind w:left="720" w:hanging="360"/>
      </w:pPr>
      <w:rPr>
        <w:rFonts w:ascii="Symbol" w:hAnsi="Symbol"/>
      </w:rPr>
    </w:lvl>
    <w:lvl w:ilvl="6" w:tplc="4A480990">
      <w:start w:val="1"/>
      <w:numFmt w:val="bullet"/>
      <w:lvlText w:val=""/>
      <w:lvlJc w:val="left"/>
      <w:pPr>
        <w:ind w:left="720" w:hanging="360"/>
      </w:pPr>
      <w:rPr>
        <w:rFonts w:ascii="Symbol" w:hAnsi="Symbol"/>
      </w:rPr>
    </w:lvl>
    <w:lvl w:ilvl="7" w:tplc="5746AF7C">
      <w:start w:val="1"/>
      <w:numFmt w:val="bullet"/>
      <w:lvlText w:val=""/>
      <w:lvlJc w:val="left"/>
      <w:pPr>
        <w:ind w:left="720" w:hanging="360"/>
      </w:pPr>
      <w:rPr>
        <w:rFonts w:ascii="Symbol" w:hAnsi="Symbol"/>
      </w:rPr>
    </w:lvl>
    <w:lvl w:ilvl="8" w:tplc="B2AC2210">
      <w:start w:val="1"/>
      <w:numFmt w:val="bullet"/>
      <w:lvlText w:val=""/>
      <w:lvlJc w:val="left"/>
      <w:pPr>
        <w:ind w:left="720" w:hanging="360"/>
      </w:pPr>
      <w:rPr>
        <w:rFonts w:ascii="Symbol" w:hAnsi="Symbol"/>
      </w:rPr>
    </w:lvl>
  </w:abstractNum>
  <w:abstractNum w:abstractNumId="72" w15:restartNumberingAfterBreak="0">
    <w:nsid w:val="6C862153"/>
    <w:multiLevelType w:val="multilevel"/>
    <w:tmpl w:val="284075A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FD7738"/>
    <w:multiLevelType w:val="multilevel"/>
    <w:tmpl w:val="E80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FB52C4"/>
    <w:multiLevelType w:val="hybridMultilevel"/>
    <w:tmpl w:val="F2682394"/>
    <w:lvl w:ilvl="0" w:tplc="D8A6F628">
      <w:start w:val="1000"/>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0066A40"/>
    <w:multiLevelType w:val="hybridMultilevel"/>
    <w:tmpl w:val="F1FE36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2EC0599"/>
    <w:multiLevelType w:val="hybridMultilevel"/>
    <w:tmpl w:val="83DC36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3391D75"/>
    <w:multiLevelType w:val="hybridMultilevel"/>
    <w:tmpl w:val="73784836"/>
    <w:lvl w:ilvl="0" w:tplc="5684846C">
      <w:start w:val="1"/>
      <w:numFmt w:val="bullet"/>
      <w:lvlText w:val="–"/>
      <w:lvlJc w:val="left"/>
      <w:pPr>
        <w:ind w:left="720" w:hanging="360"/>
      </w:pPr>
      <w:rPr>
        <w:rFonts w:ascii="Arial" w:hAnsi="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4C74100"/>
    <w:multiLevelType w:val="hybridMultilevel"/>
    <w:tmpl w:val="7220AE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76A6689"/>
    <w:multiLevelType w:val="multilevel"/>
    <w:tmpl w:val="B780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AB1FDA"/>
    <w:multiLevelType w:val="hybridMultilevel"/>
    <w:tmpl w:val="D294F05A"/>
    <w:lvl w:ilvl="0" w:tplc="D68AF2AC">
      <w:start w:val="1"/>
      <w:numFmt w:val="bullet"/>
      <w:lvlText w:val="-"/>
      <w:lvlJc w:val="left"/>
      <w:pPr>
        <w:ind w:left="720" w:hanging="360"/>
      </w:pPr>
      <w:rPr>
        <w:rFonts w:ascii="Courier New" w:hAnsi="Courier New" w:cs="Times New Roman" w:hint="default"/>
      </w:rPr>
    </w:lvl>
    <w:lvl w:ilvl="1" w:tplc="D68AF2AC">
      <w:start w:val="1"/>
      <w:numFmt w:val="bullet"/>
      <w:lvlText w:val="-"/>
      <w:lvlJc w:val="left"/>
      <w:pPr>
        <w:ind w:left="1440" w:hanging="360"/>
      </w:pPr>
      <w:rPr>
        <w:rFonts w:ascii="Courier New" w:hAnsi="Courier New"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85B123D"/>
    <w:multiLevelType w:val="multilevel"/>
    <w:tmpl w:val="E5F6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394798"/>
    <w:multiLevelType w:val="hybridMultilevel"/>
    <w:tmpl w:val="C77A2962"/>
    <w:lvl w:ilvl="0" w:tplc="11B25BBC">
      <w:start w:val="1"/>
      <w:numFmt w:val="bullet"/>
      <w:lvlText w:val=""/>
      <w:lvlJc w:val="left"/>
      <w:pPr>
        <w:ind w:left="720" w:hanging="360"/>
      </w:pPr>
      <w:rPr>
        <w:rFonts w:ascii="Symbol" w:hAnsi="Symbol"/>
      </w:rPr>
    </w:lvl>
    <w:lvl w:ilvl="1" w:tplc="D3EECFE4">
      <w:start w:val="1"/>
      <w:numFmt w:val="bullet"/>
      <w:lvlText w:val=""/>
      <w:lvlJc w:val="left"/>
      <w:pPr>
        <w:ind w:left="720" w:hanging="360"/>
      </w:pPr>
      <w:rPr>
        <w:rFonts w:ascii="Symbol" w:hAnsi="Symbol"/>
      </w:rPr>
    </w:lvl>
    <w:lvl w:ilvl="2" w:tplc="DF52F80C">
      <w:start w:val="1"/>
      <w:numFmt w:val="bullet"/>
      <w:lvlText w:val=""/>
      <w:lvlJc w:val="left"/>
      <w:pPr>
        <w:ind w:left="720" w:hanging="360"/>
      </w:pPr>
      <w:rPr>
        <w:rFonts w:ascii="Symbol" w:hAnsi="Symbol"/>
      </w:rPr>
    </w:lvl>
    <w:lvl w:ilvl="3" w:tplc="709228FE">
      <w:start w:val="1"/>
      <w:numFmt w:val="bullet"/>
      <w:lvlText w:val=""/>
      <w:lvlJc w:val="left"/>
      <w:pPr>
        <w:ind w:left="720" w:hanging="360"/>
      </w:pPr>
      <w:rPr>
        <w:rFonts w:ascii="Symbol" w:hAnsi="Symbol"/>
      </w:rPr>
    </w:lvl>
    <w:lvl w:ilvl="4" w:tplc="1A70AEF4">
      <w:start w:val="1"/>
      <w:numFmt w:val="bullet"/>
      <w:lvlText w:val=""/>
      <w:lvlJc w:val="left"/>
      <w:pPr>
        <w:ind w:left="720" w:hanging="360"/>
      </w:pPr>
      <w:rPr>
        <w:rFonts w:ascii="Symbol" w:hAnsi="Symbol"/>
      </w:rPr>
    </w:lvl>
    <w:lvl w:ilvl="5" w:tplc="739226A2">
      <w:start w:val="1"/>
      <w:numFmt w:val="bullet"/>
      <w:lvlText w:val=""/>
      <w:lvlJc w:val="left"/>
      <w:pPr>
        <w:ind w:left="720" w:hanging="360"/>
      </w:pPr>
      <w:rPr>
        <w:rFonts w:ascii="Symbol" w:hAnsi="Symbol"/>
      </w:rPr>
    </w:lvl>
    <w:lvl w:ilvl="6" w:tplc="953C9C56">
      <w:start w:val="1"/>
      <w:numFmt w:val="bullet"/>
      <w:lvlText w:val=""/>
      <w:lvlJc w:val="left"/>
      <w:pPr>
        <w:ind w:left="720" w:hanging="360"/>
      </w:pPr>
      <w:rPr>
        <w:rFonts w:ascii="Symbol" w:hAnsi="Symbol"/>
      </w:rPr>
    </w:lvl>
    <w:lvl w:ilvl="7" w:tplc="2E3C36C6">
      <w:start w:val="1"/>
      <w:numFmt w:val="bullet"/>
      <w:lvlText w:val=""/>
      <w:lvlJc w:val="left"/>
      <w:pPr>
        <w:ind w:left="720" w:hanging="360"/>
      </w:pPr>
      <w:rPr>
        <w:rFonts w:ascii="Symbol" w:hAnsi="Symbol"/>
      </w:rPr>
    </w:lvl>
    <w:lvl w:ilvl="8" w:tplc="A9DE2316">
      <w:start w:val="1"/>
      <w:numFmt w:val="bullet"/>
      <w:lvlText w:val=""/>
      <w:lvlJc w:val="left"/>
      <w:pPr>
        <w:ind w:left="720" w:hanging="360"/>
      </w:pPr>
      <w:rPr>
        <w:rFonts w:ascii="Symbol" w:hAnsi="Symbol"/>
      </w:rPr>
    </w:lvl>
  </w:abstractNum>
  <w:abstractNum w:abstractNumId="83" w15:restartNumberingAfterBreak="0">
    <w:nsid w:val="7A39416F"/>
    <w:multiLevelType w:val="multilevel"/>
    <w:tmpl w:val="F26A90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AEB6DE2"/>
    <w:multiLevelType w:val="multilevel"/>
    <w:tmpl w:val="66F6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4663A2"/>
    <w:multiLevelType w:val="multilevel"/>
    <w:tmpl w:val="EFD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CA1AF1"/>
    <w:multiLevelType w:val="hybridMultilevel"/>
    <w:tmpl w:val="DD1279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CF16A6E"/>
    <w:multiLevelType w:val="hybridMultilevel"/>
    <w:tmpl w:val="86B2FDAC"/>
    <w:lvl w:ilvl="0" w:tplc="5E764F8C">
      <w:start w:val="1"/>
      <w:numFmt w:val="bullet"/>
      <w:lvlText w:val=""/>
      <w:lvlJc w:val="left"/>
      <w:pPr>
        <w:ind w:left="720" w:hanging="360"/>
      </w:pPr>
      <w:rPr>
        <w:rFonts w:ascii="Symbol" w:hAnsi="Symbol"/>
      </w:rPr>
    </w:lvl>
    <w:lvl w:ilvl="1" w:tplc="2E700D0E">
      <w:start w:val="1"/>
      <w:numFmt w:val="bullet"/>
      <w:lvlText w:val=""/>
      <w:lvlJc w:val="left"/>
      <w:pPr>
        <w:ind w:left="720" w:hanging="360"/>
      </w:pPr>
      <w:rPr>
        <w:rFonts w:ascii="Symbol" w:hAnsi="Symbol"/>
      </w:rPr>
    </w:lvl>
    <w:lvl w:ilvl="2" w:tplc="2230E694">
      <w:start w:val="1"/>
      <w:numFmt w:val="bullet"/>
      <w:lvlText w:val=""/>
      <w:lvlJc w:val="left"/>
      <w:pPr>
        <w:ind w:left="720" w:hanging="360"/>
      </w:pPr>
      <w:rPr>
        <w:rFonts w:ascii="Symbol" w:hAnsi="Symbol"/>
      </w:rPr>
    </w:lvl>
    <w:lvl w:ilvl="3" w:tplc="41D267CE">
      <w:start w:val="1"/>
      <w:numFmt w:val="bullet"/>
      <w:lvlText w:val=""/>
      <w:lvlJc w:val="left"/>
      <w:pPr>
        <w:ind w:left="720" w:hanging="360"/>
      </w:pPr>
      <w:rPr>
        <w:rFonts w:ascii="Symbol" w:hAnsi="Symbol"/>
      </w:rPr>
    </w:lvl>
    <w:lvl w:ilvl="4" w:tplc="E0D6F3A4">
      <w:start w:val="1"/>
      <w:numFmt w:val="bullet"/>
      <w:lvlText w:val=""/>
      <w:lvlJc w:val="left"/>
      <w:pPr>
        <w:ind w:left="720" w:hanging="360"/>
      </w:pPr>
      <w:rPr>
        <w:rFonts w:ascii="Symbol" w:hAnsi="Symbol"/>
      </w:rPr>
    </w:lvl>
    <w:lvl w:ilvl="5" w:tplc="5E600C5E">
      <w:start w:val="1"/>
      <w:numFmt w:val="bullet"/>
      <w:lvlText w:val=""/>
      <w:lvlJc w:val="left"/>
      <w:pPr>
        <w:ind w:left="720" w:hanging="360"/>
      </w:pPr>
      <w:rPr>
        <w:rFonts w:ascii="Symbol" w:hAnsi="Symbol"/>
      </w:rPr>
    </w:lvl>
    <w:lvl w:ilvl="6" w:tplc="AFD2B326">
      <w:start w:val="1"/>
      <w:numFmt w:val="bullet"/>
      <w:lvlText w:val=""/>
      <w:lvlJc w:val="left"/>
      <w:pPr>
        <w:ind w:left="720" w:hanging="360"/>
      </w:pPr>
      <w:rPr>
        <w:rFonts w:ascii="Symbol" w:hAnsi="Symbol"/>
      </w:rPr>
    </w:lvl>
    <w:lvl w:ilvl="7" w:tplc="36F81336">
      <w:start w:val="1"/>
      <w:numFmt w:val="bullet"/>
      <w:lvlText w:val=""/>
      <w:lvlJc w:val="left"/>
      <w:pPr>
        <w:ind w:left="720" w:hanging="360"/>
      </w:pPr>
      <w:rPr>
        <w:rFonts w:ascii="Symbol" w:hAnsi="Symbol"/>
      </w:rPr>
    </w:lvl>
    <w:lvl w:ilvl="8" w:tplc="6936AC9A">
      <w:start w:val="1"/>
      <w:numFmt w:val="bullet"/>
      <w:lvlText w:val=""/>
      <w:lvlJc w:val="left"/>
      <w:pPr>
        <w:ind w:left="720" w:hanging="360"/>
      </w:pPr>
      <w:rPr>
        <w:rFonts w:ascii="Symbol" w:hAnsi="Symbol"/>
      </w:rPr>
    </w:lvl>
  </w:abstractNum>
  <w:abstractNum w:abstractNumId="88" w15:restartNumberingAfterBreak="0">
    <w:nsid w:val="7E2A634C"/>
    <w:multiLevelType w:val="multilevel"/>
    <w:tmpl w:val="12F22274"/>
    <w:lvl w:ilvl="0">
      <w:start w:val="3"/>
      <w:numFmt w:val="decimal"/>
      <w:lvlText w:val="%1"/>
      <w:lvlJc w:val="left"/>
      <w:pPr>
        <w:ind w:left="3621" w:hanging="360"/>
      </w:pPr>
      <w:rPr>
        <w:rFonts w:hint="default"/>
      </w:rPr>
    </w:lvl>
    <w:lvl w:ilvl="1">
      <w:start w:val="1"/>
      <w:numFmt w:val="decimal"/>
      <w:isLgl/>
      <w:lvlText w:val="%1.%2"/>
      <w:lvlJc w:val="left"/>
      <w:pPr>
        <w:ind w:left="167" w:hanging="450"/>
      </w:pPr>
      <w:rPr>
        <w:rFonts w:hint="default"/>
      </w:rPr>
    </w:lvl>
    <w:lvl w:ilvl="2">
      <w:start w:val="1"/>
      <w:numFmt w:val="decimal"/>
      <w:isLgl/>
      <w:lvlText w:val="%1.%2.%3"/>
      <w:lvlJc w:val="left"/>
      <w:pPr>
        <w:ind w:left="-981" w:hanging="720"/>
      </w:pPr>
      <w:rPr>
        <w:rFonts w:hint="default"/>
      </w:rPr>
    </w:lvl>
    <w:lvl w:ilvl="3">
      <w:start w:val="1"/>
      <w:numFmt w:val="decimal"/>
      <w:isLgl/>
      <w:lvlText w:val="%1.%2.%3.%4"/>
      <w:lvlJc w:val="left"/>
      <w:pPr>
        <w:ind w:left="-981" w:hanging="720"/>
      </w:pPr>
      <w:rPr>
        <w:rFonts w:hint="default"/>
      </w:rPr>
    </w:lvl>
    <w:lvl w:ilvl="4">
      <w:start w:val="1"/>
      <w:numFmt w:val="decimal"/>
      <w:isLgl/>
      <w:lvlText w:val="%1.%2.%3.%4.%5"/>
      <w:lvlJc w:val="left"/>
      <w:pPr>
        <w:ind w:left="-621" w:hanging="1080"/>
      </w:pPr>
      <w:rPr>
        <w:rFonts w:hint="default"/>
      </w:rPr>
    </w:lvl>
    <w:lvl w:ilvl="5">
      <w:start w:val="1"/>
      <w:numFmt w:val="decimal"/>
      <w:isLgl/>
      <w:lvlText w:val="%1.%2.%3.%4.%5.%6"/>
      <w:lvlJc w:val="left"/>
      <w:pPr>
        <w:ind w:left="-621" w:hanging="1080"/>
      </w:pPr>
      <w:rPr>
        <w:rFonts w:hint="default"/>
      </w:rPr>
    </w:lvl>
    <w:lvl w:ilvl="6">
      <w:start w:val="1"/>
      <w:numFmt w:val="decimal"/>
      <w:isLgl/>
      <w:lvlText w:val="%1.%2.%3.%4.%5.%6.%7"/>
      <w:lvlJc w:val="left"/>
      <w:pPr>
        <w:ind w:left="-261" w:hanging="1440"/>
      </w:pPr>
      <w:rPr>
        <w:rFonts w:hint="default"/>
      </w:rPr>
    </w:lvl>
    <w:lvl w:ilvl="7">
      <w:start w:val="1"/>
      <w:numFmt w:val="decimal"/>
      <w:isLgl/>
      <w:lvlText w:val="%1.%2.%3.%4.%5.%6.%7.%8"/>
      <w:lvlJc w:val="left"/>
      <w:pPr>
        <w:ind w:left="-261" w:hanging="1440"/>
      </w:pPr>
      <w:rPr>
        <w:rFonts w:hint="default"/>
      </w:rPr>
    </w:lvl>
    <w:lvl w:ilvl="8">
      <w:start w:val="1"/>
      <w:numFmt w:val="decimal"/>
      <w:isLgl/>
      <w:lvlText w:val="%1.%2.%3.%4.%5.%6.%7.%8.%9"/>
      <w:lvlJc w:val="left"/>
      <w:pPr>
        <w:ind w:left="99" w:hanging="1800"/>
      </w:pPr>
      <w:rPr>
        <w:rFonts w:hint="default"/>
      </w:rPr>
    </w:lvl>
  </w:abstractNum>
  <w:abstractNum w:abstractNumId="89" w15:restartNumberingAfterBreak="0">
    <w:nsid w:val="7E5E2EB4"/>
    <w:multiLevelType w:val="multilevel"/>
    <w:tmpl w:val="7902C540"/>
    <w:lvl w:ilvl="0">
      <w:start w:val="1000"/>
      <w:numFmt w:val="bullet"/>
      <w:lvlText w:val="–"/>
      <w:lvlJc w:val="left"/>
      <w:pPr>
        <w:tabs>
          <w:tab w:val="num" w:pos="502"/>
        </w:tabs>
        <w:ind w:left="502" w:hanging="360"/>
      </w:pPr>
      <w:rPr>
        <w:rFonts w:ascii="Calibri" w:eastAsiaTheme="minorHAnsi" w:hAnsi="Calibri"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925042858">
    <w:abstractNumId w:val="54"/>
  </w:num>
  <w:num w:numId="2" w16cid:durableId="1421485743">
    <w:abstractNumId w:val="88"/>
  </w:num>
  <w:num w:numId="3" w16cid:durableId="1256478638">
    <w:abstractNumId w:val="6"/>
  </w:num>
  <w:num w:numId="4" w16cid:durableId="394863350">
    <w:abstractNumId w:val="48"/>
  </w:num>
  <w:num w:numId="5" w16cid:durableId="658267416">
    <w:abstractNumId w:val="17"/>
  </w:num>
  <w:num w:numId="6" w16cid:durableId="362442673">
    <w:abstractNumId w:val="26"/>
  </w:num>
  <w:num w:numId="7" w16cid:durableId="802233622">
    <w:abstractNumId w:val="14"/>
  </w:num>
  <w:num w:numId="8" w16cid:durableId="1248608960">
    <w:abstractNumId w:val="58"/>
  </w:num>
  <w:num w:numId="9" w16cid:durableId="1246836683">
    <w:abstractNumId w:val="76"/>
  </w:num>
  <w:num w:numId="10" w16cid:durableId="1073745173">
    <w:abstractNumId w:val="3"/>
  </w:num>
  <w:num w:numId="11" w16cid:durableId="826870142">
    <w:abstractNumId w:val="47"/>
  </w:num>
  <w:num w:numId="12" w16cid:durableId="1144590584">
    <w:abstractNumId w:val="80"/>
  </w:num>
  <w:num w:numId="13" w16cid:durableId="1854610707">
    <w:abstractNumId w:val="13"/>
  </w:num>
  <w:num w:numId="14" w16cid:durableId="1126660260">
    <w:abstractNumId w:val="50"/>
  </w:num>
  <w:num w:numId="15" w16cid:durableId="1129933848">
    <w:abstractNumId w:val="10"/>
  </w:num>
  <w:num w:numId="16" w16cid:durableId="845897410">
    <w:abstractNumId w:val="46"/>
  </w:num>
  <w:num w:numId="17" w16cid:durableId="764501502">
    <w:abstractNumId w:val="75"/>
  </w:num>
  <w:num w:numId="18" w16cid:durableId="2095783116">
    <w:abstractNumId w:val="29"/>
  </w:num>
  <w:num w:numId="19" w16cid:durableId="1846479249">
    <w:abstractNumId w:val="68"/>
  </w:num>
  <w:num w:numId="20" w16cid:durableId="164713211">
    <w:abstractNumId w:val="77"/>
  </w:num>
  <w:num w:numId="21" w16cid:durableId="1381900258">
    <w:abstractNumId w:val="19"/>
  </w:num>
  <w:num w:numId="22" w16cid:durableId="1520772324">
    <w:abstractNumId w:val="83"/>
  </w:num>
  <w:num w:numId="23" w16cid:durableId="592015120">
    <w:abstractNumId w:val="16"/>
  </w:num>
  <w:num w:numId="24" w16cid:durableId="1375736883">
    <w:abstractNumId w:val="57"/>
  </w:num>
  <w:num w:numId="25" w16cid:durableId="328949090">
    <w:abstractNumId w:val="37"/>
  </w:num>
  <w:num w:numId="26" w16cid:durableId="1864829135">
    <w:abstractNumId w:val="45"/>
  </w:num>
  <w:num w:numId="27" w16cid:durableId="638264624">
    <w:abstractNumId w:val="81"/>
  </w:num>
  <w:num w:numId="28" w16cid:durableId="1369253838">
    <w:abstractNumId w:val="85"/>
  </w:num>
  <w:num w:numId="29" w16cid:durableId="1954822828">
    <w:abstractNumId w:val="51"/>
  </w:num>
  <w:num w:numId="30" w16cid:durableId="1876458549">
    <w:abstractNumId w:val="12"/>
  </w:num>
  <w:num w:numId="31" w16cid:durableId="1724675454">
    <w:abstractNumId w:val="8"/>
  </w:num>
  <w:num w:numId="32" w16cid:durableId="880553454">
    <w:abstractNumId w:val="60"/>
  </w:num>
  <w:num w:numId="33" w16cid:durableId="1614441358">
    <w:abstractNumId w:val="73"/>
  </w:num>
  <w:num w:numId="34" w16cid:durableId="914582991">
    <w:abstractNumId w:val="56"/>
  </w:num>
  <w:num w:numId="35" w16cid:durableId="912162209">
    <w:abstractNumId w:val="67"/>
  </w:num>
  <w:num w:numId="36" w16cid:durableId="1819881173">
    <w:abstractNumId w:val="44"/>
  </w:num>
  <w:num w:numId="37" w16cid:durableId="1403330004">
    <w:abstractNumId w:val="78"/>
  </w:num>
  <w:num w:numId="38" w16cid:durableId="1082095408">
    <w:abstractNumId w:val="21"/>
  </w:num>
  <w:num w:numId="39" w16cid:durableId="684789622">
    <w:abstractNumId w:val="7"/>
  </w:num>
  <w:num w:numId="40" w16cid:durableId="803231043">
    <w:abstractNumId w:val="22"/>
  </w:num>
  <w:num w:numId="41" w16cid:durableId="1464469045">
    <w:abstractNumId w:val="11"/>
  </w:num>
  <w:num w:numId="42" w16cid:durableId="1793477425">
    <w:abstractNumId w:val="79"/>
  </w:num>
  <w:num w:numId="43" w16cid:durableId="1375041738">
    <w:abstractNumId w:val="20"/>
  </w:num>
  <w:num w:numId="44" w16cid:durableId="569079458">
    <w:abstractNumId w:val="62"/>
  </w:num>
  <w:num w:numId="45" w16cid:durableId="419957292">
    <w:abstractNumId w:val="41"/>
  </w:num>
  <w:num w:numId="46" w16cid:durableId="384762856">
    <w:abstractNumId w:val="18"/>
  </w:num>
  <w:num w:numId="47" w16cid:durableId="150563570">
    <w:abstractNumId w:val="31"/>
  </w:num>
  <w:num w:numId="48" w16cid:durableId="426000351">
    <w:abstractNumId w:val="38"/>
  </w:num>
  <w:num w:numId="49" w16cid:durableId="1874229781">
    <w:abstractNumId w:val="86"/>
  </w:num>
  <w:num w:numId="50" w16cid:durableId="1665814406">
    <w:abstractNumId w:val="23"/>
  </w:num>
  <w:num w:numId="51" w16cid:durableId="1127430141">
    <w:abstractNumId w:val="40"/>
  </w:num>
  <w:num w:numId="52" w16cid:durableId="210465183">
    <w:abstractNumId w:val="52"/>
  </w:num>
  <w:num w:numId="53" w16cid:durableId="942884318">
    <w:abstractNumId w:val="70"/>
  </w:num>
  <w:num w:numId="54" w16cid:durableId="921838680">
    <w:abstractNumId w:val="71"/>
  </w:num>
  <w:num w:numId="55" w16cid:durableId="1074815597">
    <w:abstractNumId w:val="15"/>
  </w:num>
  <w:num w:numId="56" w16cid:durableId="716391101">
    <w:abstractNumId w:val="32"/>
  </w:num>
  <w:num w:numId="57" w16cid:durableId="1831478964">
    <w:abstractNumId w:val="87"/>
  </w:num>
  <w:num w:numId="58" w16cid:durableId="422186963">
    <w:abstractNumId w:val="43"/>
  </w:num>
  <w:num w:numId="59" w16cid:durableId="626664211">
    <w:abstractNumId w:val="61"/>
  </w:num>
  <w:num w:numId="60" w16cid:durableId="567955362">
    <w:abstractNumId w:val="9"/>
  </w:num>
  <w:num w:numId="61" w16cid:durableId="1064336245">
    <w:abstractNumId w:val="65"/>
  </w:num>
  <w:num w:numId="62" w16cid:durableId="1774351414">
    <w:abstractNumId w:val="82"/>
  </w:num>
  <w:num w:numId="63" w16cid:durableId="508761356">
    <w:abstractNumId w:val="66"/>
  </w:num>
  <w:num w:numId="64" w16cid:durableId="1392998246">
    <w:abstractNumId w:val="42"/>
  </w:num>
  <w:num w:numId="65" w16cid:durableId="266156443">
    <w:abstractNumId w:val="35"/>
  </w:num>
  <w:num w:numId="66" w16cid:durableId="2056731876">
    <w:abstractNumId w:val="36"/>
  </w:num>
  <w:num w:numId="67" w16cid:durableId="1623344077">
    <w:abstractNumId w:val="84"/>
  </w:num>
  <w:num w:numId="68" w16cid:durableId="1262567253">
    <w:abstractNumId w:val="30"/>
  </w:num>
  <w:num w:numId="69" w16cid:durableId="632754412">
    <w:abstractNumId w:val="53"/>
  </w:num>
  <w:num w:numId="70" w16cid:durableId="1728138337">
    <w:abstractNumId w:val="64"/>
  </w:num>
  <w:num w:numId="71" w16cid:durableId="235938659">
    <w:abstractNumId w:val="27"/>
  </w:num>
  <w:num w:numId="72" w16cid:durableId="266080902">
    <w:abstractNumId w:val="59"/>
  </w:num>
  <w:num w:numId="73" w16cid:durableId="1072197706">
    <w:abstractNumId w:val="34"/>
  </w:num>
  <w:num w:numId="74" w16cid:durableId="1511213760">
    <w:abstractNumId w:val="39"/>
  </w:num>
  <w:num w:numId="75" w16cid:durableId="77673074">
    <w:abstractNumId w:val="72"/>
  </w:num>
  <w:num w:numId="76" w16cid:durableId="249966248">
    <w:abstractNumId w:val="89"/>
  </w:num>
  <w:num w:numId="77" w16cid:durableId="149367518">
    <w:abstractNumId w:val="33"/>
  </w:num>
  <w:num w:numId="78" w16cid:durableId="1128624664">
    <w:abstractNumId w:val="69"/>
  </w:num>
  <w:num w:numId="79" w16cid:durableId="30960729">
    <w:abstractNumId w:val="55"/>
  </w:num>
  <w:num w:numId="80" w16cid:durableId="1409156211">
    <w:abstractNumId w:val="24"/>
  </w:num>
  <w:num w:numId="81" w16cid:durableId="1492795707">
    <w:abstractNumId w:val="2"/>
  </w:num>
  <w:num w:numId="82" w16cid:durableId="1597134079">
    <w:abstractNumId w:val="63"/>
  </w:num>
  <w:num w:numId="83" w16cid:durableId="1144391846">
    <w:abstractNumId w:val="74"/>
  </w:num>
  <w:num w:numId="84" w16cid:durableId="859129389">
    <w:abstractNumId w:val="4"/>
  </w:num>
  <w:num w:numId="85" w16cid:durableId="895704902">
    <w:abstractNumId w:val="25"/>
  </w:num>
  <w:num w:numId="86" w16cid:durableId="1769697778">
    <w:abstractNumId w:val="49"/>
  </w:num>
  <w:num w:numId="87" w16cid:durableId="1961915584">
    <w:abstractNumId w:val="28"/>
  </w:num>
  <w:num w:numId="88" w16cid:durableId="124006189">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de-D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3D"/>
    <w:rsid w:val="00000876"/>
    <w:rsid w:val="00002A4C"/>
    <w:rsid w:val="00003AE9"/>
    <w:rsid w:val="00005C3E"/>
    <w:rsid w:val="00005F1D"/>
    <w:rsid w:val="00006513"/>
    <w:rsid w:val="00006FFD"/>
    <w:rsid w:val="000071D5"/>
    <w:rsid w:val="00007C93"/>
    <w:rsid w:val="00010821"/>
    <w:rsid w:val="00010EE3"/>
    <w:rsid w:val="00010F66"/>
    <w:rsid w:val="00011295"/>
    <w:rsid w:val="00011438"/>
    <w:rsid w:val="0001159C"/>
    <w:rsid w:val="000130E6"/>
    <w:rsid w:val="00013492"/>
    <w:rsid w:val="00013607"/>
    <w:rsid w:val="000137BD"/>
    <w:rsid w:val="00014CA9"/>
    <w:rsid w:val="0001687A"/>
    <w:rsid w:val="00016EF3"/>
    <w:rsid w:val="00017920"/>
    <w:rsid w:val="000202EF"/>
    <w:rsid w:val="00021BC7"/>
    <w:rsid w:val="00022187"/>
    <w:rsid w:val="00023538"/>
    <w:rsid w:val="000235B0"/>
    <w:rsid w:val="00024866"/>
    <w:rsid w:val="0002492B"/>
    <w:rsid w:val="00024DFD"/>
    <w:rsid w:val="000253A1"/>
    <w:rsid w:val="0002556C"/>
    <w:rsid w:val="000259A9"/>
    <w:rsid w:val="00025E6B"/>
    <w:rsid w:val="00025F18"/>
    <w:rsid w:val="000268E6"/>
    <w:rsid w:val="00027215"/>
    <w:rsid w:val="00031F55"/>
    <w:rsid w:val="00032442"/>
    <w:rsid w:val="00032721"/>
    <w:rsid w:val="000327E1"/>
    <w:rsid w:val="000328C2"/>
    <w:rsid w:val="00033092"/>
    <w:rsid w:val="000332B7"/>
    <w:rsid w:val="00033FA1"/>
    <w:rsid w:val="00034459"/>
    <w:rsid w:val="00034F40"/>
    <w:rsid w:val="00036581"/>
    <w:rsid w:val="00036B8A"/>
    <w:rsid w:val="00037B01"/>
    <w:rsid w:val="00037D46"/>
    <w:rsid w:val="0004045C"/>
    <w:rsid w:val="00040604"/>
    <w:rsid w:val="000406E7"/>
    <w:rsid w:val="0004087A"/>
    <w:rsid w:val="00040E99"/>
    <w:rsid w:val="000419C0"/>
    <w:rsid w:val="00042416"/>
    <w:rsid w:val="00042771"/>
    <w:rsid w:val="0004338C"/>
    <w:rsid w:val="0004392F"/>
    <w:rsid w:val="00045559"/>
    <w:rsid w:val="000459B9"/>
    <w:rsid w:val="00045B2C"/>
    <w:rsid w:val="00045E71"/>
    <w:rsid w:val="00046532"/>
    <w:rsid w:val="00046612"/>
    <w:rsid w:val="0004673F"/>
    <w:rsid w:val="00046E9A"/>
    <w:rsid w:val="00046F41"/>
    <w:rsid w:val="00047648"/>
    <w:rsid w:val="00047CC2"/>
    <w:rsid w:val="00051946"/>
    <w:rsid w:val="00051A10"/>
    <w:rsid w:val="00051BAF"/>
    <w:rsid w:val="00052088"/>
    <w:rsid w:val="00052258"/>
    <w:rsid w:val="00052585"/>
    <w:rsid w:val="00052778"/>
    <w:rsid w:val="00052E7E"/>
    <w:rsid w:val="000540BB"/>
    <w:rsid w:val="00055463"/>
    <w:rsid w:val="00055761"/>
    <w:rsid w:val="000602DB"/>
    <w:rsid w:val="00061E3C"/>
    <w:rsid w:val="00062FD9"/>
    <w:rsid w:val="00063D5F"/>
    <w:rsid w:val="00064116"/>
    <w:rsid w:val="000643F4"/>
    <w:rsid w:val="0006463E"/>
    <w:rsid w:val="00066D53"/>
    <w:rsid w:val="000674F1"/>
    <w:rsid w:val="00070389"/>
    <w:rsid w:val="00070CC6"/>
    <w:rsid w:val="00070D39"/>
    <w:rsid w:val="0007185E"/>
    <w:rsid w:val="000718BF"/>
    <w:rsid w:val="00071EE4"/>
    <w:rsid w:val="000726A4"/>
    <w:rsid w:val="000729C6"/>
    <w:rsid w:val="0007419E"/>
    <w:rsid w:val="00074372"/>
    <w:rsid w:val="00074758"/>
    <w:rsid w:val="00074C24"/>
    <w:rsid w:val="00074D09"/>
    <w:rsid w:val="00075352"/>
    <w:rsid w:val="000753C8"/>
    <w:rsid w:val="00075930"/>
    <w:rsid w:val="00075C06"/>
    <w:rsid w:val="00076159"/>
    <w:rsid w:val="00076D7C"/>
    <w:rsid w:val="00076E1C"/>
    <w:rsid w:val="00077602"/>
    <w:rsid w:val="0007781C"/>
    <w:rsid w:val="00077B38"/>
    <w:rsid w:val="000801AA"/>
    <w:rsid w:val="000806CE"/>
    <w:rsid w:val="0008078D"/>
    <w:rsid w:val="000807B9"/>
    <w:rsid w:val="000819A0"/>
    <w:rsid w:val="00082637"/>
    <w:rsid w:val="00083304"/>
    <w:rsid w:val="00083F23"/>
    <w:rsid w:val="000841C3"/>
    <w:rsid w:val="0008420D"/>
    <w:rsid w:val="00084F9D"/>
    <w:rsid w:val="00085585"/>
    <w:rsid w:val="000856B2"/>
    <w:rsid w:val="00085890"/>
    <w:rsid w:val="00085E98"/>
    <w:rsid w:val="00085F46"/>
    <w:rsid w:val="00087664"/>
    <w:rsid w:val="00087BD7"/>
    <w:rsid w:val="0009143B"/>
    <w:rsid w:val="000917EC"/>
    <w:rsid w:val="0009209B"/>
    <w:rsid w:val="00093700"/>
    <w:rsid w:val="00094F29"/>
    <w:rsid w:val="00095370"/>
    <w:rsid w:val="0009554F"/>
    <w:rsid w:val="000957EE"/>
    <w:rsid w:val="00095A1E"/>
    <w:rsid w:val="00095AEA"/>
    <w:rsid w:val="0009664D"/>
    <w:rsid w:val="0009688C"/>
    <w:rsid w:val="00097469"/>
    <w:rsid w:val="000975CD"/>
    <w:rsid w:val="00097D11"/>
    <w:rsid w:val="000A06C1"/>
    <w:rsid w:val="000A0866"/>
    <w:rsid w:val="000A1289"/>
    <w:rsid w:val="000A14BA"/>
    <w:rsid w:val="000A14EA"/>
    <w:rsid w:val="000A15BE"/>
    <w:rsid w:val="000A1E0D"/>
    <w:rsid w:val="000A1FA3"/>
    <w:rsid w:val="000A340F"/>
    <w:rsid w:val="000A3595"/>
    <w:rsid w:val="000A4284"/>
    <w:rsid w:val="000A45E9"/>
    <w:rsid w:val="000A4D9E"/>
    <w:rsid w:val="000A54C6"/>
    <w:rsid w:val="000A58B9"/>
    <w:rsid w:val="000A5DBD"/>
    <w:rsid w:val="000A6798"/>
    <w:rsid w:val="000A729A"/>
    <w:rsid w:val="000A73D0"/>
    <w:rsid w:val="000A76A6"/>
    <w:rsid w:val="000B079D"/>
    <w:rsid w:val="000B0873"/>
    <w:rsid w:val="000B11EC"/>
    <w:rsid w:val="000B1653"/>
    <w:rsid w:val="000B1814"/>
    <w:rsid w:val="000B2A73"/>
    <w:rsid w:val="000B3C15"/>
    <w:rsid w:val="000B3D36"/>
    <w:rsid w:val="000B430D"/>
    <w:rsid w:val="000B4428"/>
    <w:rsid w:val="000B4B93"/>
    <w:rsid w:val="000B4D0B"/>
    <w:rsid w:val="000B5928"/>
    <w:rsid w:val="000B5DEA"/>
    <w:rsid w:val="000B5E34"/>
    <w:rsid w:val="000B731D"/>
    <w:rsid w:val="000C0EC5"/>
    <w:rsid w:val="000C1669"/>
    <w:rsid w:val="000C1AD4"/>
    <w:rsid w:val="000C1B59"/>
    <w:rsid w:val="000C2347"/>
    <w:rsid w:val="000C324E"/>
    <w:rsid w:val="000C370C"/>
    <w:rsid w:val="000C3BEA"/>
    <w:rsid w:val="000C4261"/>
    <w:rsid w:val="000C4D95"/>
    <w:rsid w:val="000C579B"/>
    <w:rsid w:val="000C58D9"/>
    <w:rsid w:val="000C5B6C"/>
    <w:rsid w:val="000C68BC"/>
    <w:rsid w:val="000C6AFF"/>
    <w:rsid w:val="000C708B"/>
    <w:rsid w:val="000C74BB"/>
    <w:rsid w:val="000C7A99"/>
    <w:rsid w:val="000C7DD5"/>
    <w:rsid w:val="000D0F9F"/>
    <w:rsid w:val="000D17D3"/>
    <w:rsid w:val="000D2F38"/>
    <w:rsid w:val="000D3ABE"/>
    <w:rsid w:val="000D3BD1"/>
    <w:rsid w:val="000D491F"/>
    <w:rsid w:val="000D5027"/>
    <w:rsid w:val="000D540F"/>
    <w:rsid w:val="000D591F"/>
    <w:rsid w:val="000D5B39"/>
    <w:rsid w:val="000D5B6A"/>
    <w:rsid w:val="000D63B8"/>
    <w:rsid w:val="000D67AA"/>
    <w:rsid w:val="000D6CC6"/>
    <w:rsid w:val="000D76F2"/>
    <w:rsid w:val="000D787E"/>
    <w:rsid w:val="000D7C1F"/>
    <w:rsid w:val="000D7D33"/>
    <w:rsid w:val="000E05C4"/>
    <w:rsid w:val="000E091E"/>
    <w:rsid w:val="000E0ADD"/>
    <w:rsid w:val="000E0D76"/>
    <w:rsid w:val="000E198E"/>
    <w:rsid w:val="000E1B19"/>
    <w:rsid w:val="000E26C0"/>
    <w:rsid w:val="000E2986"/>
    <w:rsid w:val="000E2BAB"/>
    <w:rsid w:val="000E2D90"/>
    <w:rsid w:val="000E3378"/>
    <w:rsid w:val="000E35F3"/>
    <w:rsid w:val="000E392D"/>
    <w:rsid w:val="000E3D0B"/>
    <w:rsid w:val="000E3E99"/>
    <w:rsid w:val="000E40BC"/>
    <w:rsid w:val="000E40F4"/>
    <w:rsid w:val="000E4F9E"/>
    <w:rsid w:val="000E641D"/>
    <w:rsid w:val="000E69FF"/>
    <w:rsid w:val="000E7390"/>
    <w:rsid w:val="000F0C83"/>
    <w:rsid w:val="000F282A"/>
    <w:rsid w:val="000F38C4"/>
    <w:rsid w:val="000F48AE"/>
    <w:rsid w:val="000F4E4F"/>
    <w:rsid w:val="000F52B8"/>
    <w:rsid w:val="000F591C"/>
    <w:rsid w:val="000F7E7D"/>
    <w:rsid w:val="00100219"/>
    <w:rsid w:val="00100362"/>
    <w:rsid w:val="001006DE"/>
    <w:rsid w:val="00100798"/>
    <w:rsid w:val="00100812"/>
    <w:rsid w:val="00101977"/>
    <w:rsid w:val="001019F1"/>
    <w:rsid w:val="00102493"/>
    <w:rsid w:val="001025E4"/>
    <w:rsid w:val="00102FCD"/>
    <w:rsid w:val="0010471C"/>
    <w:rsid w:val="001054BA"/>
    <w:rsid w:val="0010596B"/>
    <w:rsid w:val="00106A97"/>
    <w:rsid w:val="00107574"/>
    <w:rsid w:val="00107B87"/>
    <w:rsid w:val="00110021"/>
    <w:rsid w:val="001104F6"/>
    <w:rsid w:val="00110A3C"/>
    <w:rsid w:val="00110CB2"/>
    <w:rsid w:val="00110FE2"/>
    <w:rsid w:val="0011133E"/>
    <w:rsid w:val="00111B7F"/>
    <w:rsid w:val="001128FA"/>
    <w:rsid w:val="001129BD"/>
    <w:rsid w:val="001129EF"/>
    <w:rsid w:val="001131E4"/>
    <w:rsid w:val="00113522"/>
    <w:rsid w:val="00113AA8"/>
    <w:rsid w:val="00113F66"/>
    <w:rsid w:val="001146DE"/>
    <w:rsid w:val="0011493E"/>
    <w:rsid w:val="001166AA"/>
    <w:rsid w:val="0011678B"/>
    <w:rsid w:val="00117082"/>
    <w:rsid w:val="00117C3A"/>
    <w:rsid w:val="00117D4F"/>
    <w:rsid w:val="00120C39"/>
    <w:rsid w:val="00121D99"/>
    <w:rsid w:val="001242E6"/>
    <w:rsid w:val="00124E9E"/>
    <w:rsid w:val="00124F9E"/>
    <w:rsid w:val="0012565B"/>
    <w:rsid w:val="001260DF"/>
    <w:rsid w:val="00126C50"/>
    <w:rsid w:val="00126FBD"/>
    <w:rsid w:val="0012709B"/>
    <w:rsid w:val="001301C1"/>
    <w:rsid w:val="001306D3"/>
    <w:rsid w:val="0013078D"/>
    <w:rsid w:val="00131D04"/>
    <w:rsid w:val="001322F3"/>
    <w:rsid w:val="00132D7B"/>
    <w:rsid w:val="001333D0"/>
    <w:rsid w:val="00134093"/>
    <w:rsid w:val="00134C3F"/>
    <w:rsid w:val="001351A9"/>
    <w:rsid w:val="00136154"/>
    <w:rsid w:val="00136660"/>
    <w:rsid w:val="00136668"/>
    <w:rsid w:val="00137347"/>
    <w:rsid w:val="0013739C"/>
    <w:rsid w:val="0013744F"/>
    <w:rsid w:val="001379DF"/>
    <w:rsid w:val="00137CEE"/>
    <w:rsid w:val="00142336"/>
    <w:rsid w:val="001424DA"/>
    <w:rsid w:val="00142997"/>
    <w:rsid w:val="00144457"/>
    <w:rsid w:val="0014508F"/>
    <w:rsid w:val="001455B3"/>
    <w:rsid w:val="00145735"/>
    <w:rsid w:val="00145E33"/>
    <w:rsid w:val="00146145"/>
    <w:rsid w:val="00146C00"/>
    <w:rsid w:val="00147569"/>
    <w:rsid w:val="0014778F"/>
    <w:rsid w:val="0014791F"/>
    <w:rsid w:val="0015020B"/>
    <w:rsid w:val="00150701"/>
    <w:rsid w:val="001518F3"/>
    <w:rsid w:val="001518FE"/>
    <w:rsid w:val="00151CF1"/>
    <w:rsid w:val="00151D89"/>
    <w:rsid w:val="001523A8"/>
    <w:rsid w:val="00152965"/>
    <w:rsid w:val="00152B00"/>
    <w:rsid w:val="00152E72"/>
    <w:rsid w:val="00152EA0"/>
    <w:rsid w:val="00153162"/>
    <w:rsid w:val="00153340"/>
    <w:rsid w:val="001534F9"/>
    <w:rsid w:val="001537C2"/>
    <w:rsid w:val="001547F4"/>
    <w:rsid w:val="001548F6"/>
    <w:rsid w:val="00154FEF"/>
    <w:rsid w:val="00156200"/>
    <w:rsid w:val="00156502"/>
    <w:rsid w:val="00156A15"/>
    <w:rsid w:val="00157962"/>
    <w:rsid w:val="0016002B"/>
    <w:rsid w:val="0016068B"/>
    <w:rsid w:val="001616C6"/>
    <w:rsid w:val="00161816"/>
    <w:rsid w:val="00162849"/>
    <w:rsid w:val="00163082"/>
    <w:rsid w:val="001635AB"/>
    <w:rsid w:val="0016538D"/>
    <w:rsid w:val="0016714A"/>
    <w:rsid w:val="0016792E"/>
    <w:rsid w:val="00167AFD"/>
    <w:rsid w:val="00167F37"/>
    <w:rsid w:val="001708C1"/>
    <w:rsid w:val="00170970"/>
    <w:rsid w:val="00170A73"/>
    <w:rsid w:val="00170F22"/>
    <w:rsid w:val="00171CDC"/>
    <w:rsid w:val="00172DF0"/>
    <w:rsid w:val="00174223"/>
    <w:rsid w:val="001743C4"/>
    <w:rsid w:val="00174556"/>
    <w:rsid w:val="00174AF3"/>
    <w:rsid w:val="00174C33"/>
    <w:rsid w:val="0017532D"/>
    <w:rsid w:val="001755F8"/>
    <w:rsid w:val="00175EDC"/>
    <w:rsid w:val="00176189"/>
    <w:rsid w:val="00177953"/>
    <w:rsid w:val="00177AD0"/>
    <w:rsid w:val="00177F61"/>
    <w:rsid w:val="001801B5"/>
    <w:rsid w:val="00180E81"/>
    <w:rsid w:val="00181292"/>
    <w:rsid w:val="0018184C"/>
    <w:rsid w:val="00182069"/>
    <w:rsid w:val="00182346"/>
    <w:rsid w:val="001823FA"/>
    <w:rsid w:val="00183574"/>
    <w:rsid w:val="001836A8"/>
    <w:rsid w:val="001838E2"/>
    <w:rsid w:val="00184701"/>
    <w:rsid w:val="0018578D"/>
    <w:rsid w:val="001858C4"/>
    <w:rsid w:val="00185EB0"/>
    <w:rsid w:val="00186B43"/>
    <w:rsid w:val="00187317"/>
    <w:rsid w:val="0018795B"/>
    <w:rsid w:val="00187C5B"/>
    <w:rsid w:val="00187D2B"/>
    <w:rsid w:val="00187EF9"/>
    <w:rsid w:val="00190CA8"/>
    <w:rsid w:val="00190D35"/>
    <w:rsid w:val="00190E74"/>
    <w:rsid w:val="00191123"/>
    <w:rsid w:val="00191263"/>
    <w:rsid w:val="001918FC"/>
    <w:rsid w:val="00192228"/>
    <w:rsid w:val="00192569"/>
    <w:rsid w:val="00192601"/>
    <w:rsid w:val="00193293"/>
    <w:rsid w:val="001938F8"/>
    <w:rsid w:val="00194261"/>
    <w:rsid w:val="00194501"/>
    <w:rsid w:val="00195193"/>
    <w:rsid w:val="0019571C"/>
    <w:rsid w:val="00195B45"/>
    <w:rsid w:val="00195D89"/>
    <w:rsid w:val="00196592"/>
    <w:rsid w:val="0019673B"/>
    <w:rsid w:val="00196B59"/>
    <w:rsid w:val="001973BB"/>
    <w:rsid w:val="00197766"/>
    <w:rsid w:val="001A0800"/>
    <w:rsid w:val="001A09CC"/>
    <w:rsid w:val="001A0F52"/>
    <w:rsid w:val="001A12E0"/>
    <w:rsid w:val="001A149E"/>
    <w:rsid w:val="001A188B"/>
    <w:rsid w:val="001A1D05"/>
    <w:rsid w:val="001A2269"/>
    <w:rsid w:val="001A22E6"/>
    <w:rsid w:val="001A24F4"/>
    <w:rsid w:val="001A38BE"/>
    <w:rsid w:val="001A3B23"/>
    <w:rsid w:val="001A4257"/>
    <w:rsid w:val="001A42F3"/>
    <w:rsid w:val="001A4EF5"/>
    <w:rsid w:val="001A5249"/>
    <w:rsid w:val="001A5275"/>
    <w:rsid w:val="001A575C"/>
    <w:rsid w:val="001A5924"/>
    <w:rsid w:val="001A5F0F"/>
    <w:rsid w:val="001A6316"/>
    <w:rsid w:val="001A6BB6"/>
    <w:rsid w:val="001A747A"/>
    <w:rsid w:val="001A749E"/>
    <w:rsid w:val="001A76ED"/>
    <w:rsid w:val="001A794E"/>
    <w:rsid w:val="001A7FFB"/>
    <w:rsid w:val="001B0697"/>
    <w:rsid w:val="001B08AD"/>
    <w:rsid w:val="001B1033"/>
    <w:rsid w:val="001B1175"/>
    <w:rsid w:val="001B1F68"/>
    <w:rsid w:val="001B22F1"/>
    <w:rsid w:val="001B2C30"/>
    <w:rsid w:val="001B30D6"/>
    <w:rsid w:val="001B41F8"/>
    <w:rsid w:val="001B4457"/>
    <w:rsid w:val="001B47FE"/>
    <w:rsid w:val="001B4F78"/>
    <w:rsid w:val="001B504C"/>
    <w:rsid w:val="001B5686"/>
    <w:rsid w:val="001B5F98"/>
    <w:rsid w:val="001B67E3"/>
    <w:rsid w:val="001B6BF0"/>
    <w:rsid w:val="001B6EDD"/>
    <w:rsid w:val="001B7668"/>
    <w:rsid w:val="001C00EE"/>
    <w:rsid w:val="001C0C07"/>
    <w:rsid w:val="001C10B4"/>
    <w:rsid w:val="001C1262"/>
    <w:rsid w:val="001C16CD"/>
    <w:rsid w:val="001C1E52"/>
    <w:rsid w:val="001C2CBD"/>
    <w:rsid w:val="001C3180"/>
    <w:rsid w:val="001C3A28"/>
    <w:rsid w:val="001C49B6"/>
    <w:rsid w:val="001C4D44"/>
    <w:rsid w:val="001C65F6"/>
    <w:rsid w:val="001C6D06"/>
    <w:rsid w:val="001C6F61"/>
    <w:rsid w:val="001C6FB5"/>
    <w:rsid w:val="001C7408"/>
    <w:rsid w:val="001D10EA"/>
    <w:rsid w:val="001D1744"/>
    <w:rsid w:val="001D200E"/>
    <w:rsid w:val="001D254E"/>
    <w:rsid w:val="001D28BD"/>
    <w:rsid w:val="001D3591"/>
    <w:rsid w:val="001D36B9"/>
    <w:rsid w:val="001D4D70"/>
    <w:rsid w:val="001D5161"/>
    <w:rsid w:val="001D52C0"/>
    <w:rsid w:val="001D5401"/>
    <w:rsid w:val="001D5A1E"/>
    <w:rsid w:val="001D5B15"/>
    <w:rsid w:val="001D5DDC"/>
    <w:rsid w:val="001D6054"/>
    <w:rsid w:val="001D6C7A"/>
    <w:rsid w:val="001D78C0"/>
    <w:rsid w:val="001D7E6F"/>
    <w:rsid w:val="001E0991"/>
    <w:rsid w:val="001E0DAA"/>
    <w:rsid w:val="001E1138"/>
    <w:rsid w:val="001E1F47"/>
    <w:rsid w:val="001E2481"/>
    <w:rsid w:val="001E28BC"/>
    <w:rsid w:val="001E295D"/>
    <w:rsid w:val="001E2D80"/>
    <w:rsid w:val="001E2D81"/>
    <w:rsid w:val="001E2DC5"/>
    <w:rsid w:val="001E320E"/>
    <w:rsid w:val="001E3455"/>
    <w:rsid w:val="001E3CB6"/>
    <w:rsid w:val="001E3F11"/>
    <w:rsid w:val="001E4ED5"/>
    <w:rsid w:val="001E5182"/>
    <w:rsid w:val="001E72CD"/>
    <w:rsid w:val="001E7DF5"/>
    <w:rsid w:val="001E7E8F"/>
    <w:rsid w:val="001F0416"/>
    <w:rsid w:val="001F082F"/>
    <w:rsid w:val="001F13F1"/>
    <w:rsid w:val="001F14A7"/>
    <w:rsid w:val="001F21B4"/>
    <w:rsid w:val="001F3CB2"/>
    <w:rsid w:val="001F415D"/>
    <w:rsid w:val="001F41CF"/>
    <w:rsid w:val="001F4D5B"/>
    <w:rsid w:val="001F56FE"/>
    <w:rsid w:val="001F5CD3"/>
    <w:rsid w:val="001F5EAA"/>
    <w:rsid w:val="001F5F84"/>
    <w:rsid w:val="001F622F"/>
    <w:rsid w:val="001F67E5"/>
    <w:rsid w:val="001F72E5"/>
    <w:rsid w:val="0020013B"/>
    <w:rsid w:val="0020134E"/>
    <w:rsid w:val="002019D2"/>
    <w:rsid w:val="00202473"/>
    <w:rsid w:val="002041C1"/>
    <w:rsid w:val="002049DA"/>
    <w:rsid w:val="0020551B"/>
    <w:rsid w:val="002059F8"/>
    <w:rsid w:val="00205F91"/>
    <w:rsid w:val="00207159"/>
    <w:rsid w:val="00207E71"/>
    <w:rsid w:val="00207E9D"/>
    <w:rsid w:val="00210811"/>
    <w:rsid w:val="002113D9"/>
    <w:rsid w:val="002118B8"/>
    <w:rsid w:val="00211A4B"/>
    <w:rsid w:val="00211F23"/>
    <w:rsid w:val="002121BD"/>
    <w:rsid w:val="00212531"/>
    <w:rsid w:val="00213217"/>
    <w:rsid w:val="002133F8"/>
    <w:rsid w:val="00213B0D"/>
    <w:rsid w:val="0021477A"/>
    <w:rsid w:val="002153CF"/>
    <w:rsid w:val="002156D1"/>
    <w:rsid w:val="00215EEB"/>
    <w:rsid w:val="00216089"/>
    <w:rsid w:val="00216129"/>
    <w:rsid w:val="00216541"/>
    <w:rsid w:val="00216CC3"/>
    <w:rsid w:val="00217869"/>
    <w:rsid w:val="00220DF6"/>
    <w:rsid w:val="00220F5F"/>
    <w:rsid w:val="00221151"/>
    <w:rsid w:val="00222F46"/>
    <w:rsid w:val="002231AD"/>
    <w:rsid w:val="002235C2"/>
    <w:rsid w:val="002236FC"/>
    <w:rsid w:val="00223721"/>
    <w:rsid w:val="002239D8"/>
    <w:rsid w:val="002242B0"/>
    <w:rsid w:val="002254A9"/>
    <w:rsid w:val="0022585B"/>
    <w:rsid w:val="00226AF2"/>
    <w:rsid w:val="00227091"/>
    <w:rsid w:val="002276AC"/>
    <w:rsid w:val="00227A6C"/>
    <w:rsid w:val="00227CB8"/>
    <w:rsid w:val="00230616"/>
    <w:rsid w:val="00230A6F"/>
    <w:rsid w:val="00230E4E"/>
    <w:rsid w:val="00231711"/>
    <w:rsid w:val="002321B2"/>
    <w:rsid w:val="002324B8"/>
    <w:rsid w:val="002328C5"/>
    <w:rsid w:val="00233B57"/>
    <w:rsid w:val="00233D64"/>
    <w:rsid w:val="00234BC0"/>
    <w:rsid w:val="00234FED"/>
    <w:rsid w:val="002352F5"/>
    <w:rsid w:val="0023562B"/>
    <w:rsid w:val="00235D7C"/>
    <w:rsid w:val="00236288"/>
    <w:rsid w:val="002368F2"/>
    <w:rsid w:val="00240318"/>
    <w:rsid w:val="00240471"/>
    <w:rsid w:val="00240DF9"/>
    <w:rsid w:val="00241860"/>
    <w:rsid w:val="00241888"/>
    <w:rsid w:val="002419AB"/>
    <w:rsid w:val="00241BC6"/>
    <w:rsid w:val="00242192"/>
    <w:rsid w:val="00243E55"/>
    <w:rsid w:val="002441A9"/>
    <w:rsid w:val="0024445F"/>
    <w:rsid w:val="002449A7"/>
    <w:rsid w:val="002450AD"/>
    <w:rsid w:val="00245DCF"/>
    <w:rsid w:val="00246211"/>
    <w:rsid w:val="002465B6"/>
    <w:rsid w:val="0024697B"/>
    <w:rsid w:val="00246BE8"/>
    <w:rsid w:val="00246C10"/>
    <w:rsid w:val="002477CB"/>
    <w:rsid w:val="00247CAD"/>
    <w:rsid w:val="00247D78"/>
    <w:rsid w:val="002504C2"/>
    <w:rsid w:val="002512FD"/>
    <w:rsid w:val="002513D2"/>
    <w:rsid w:val="00251439"/>
    <w:rsid w:val="002519C9"/>
    <w:rsid w:val="00252373"/>
    <w:rsid w:val="0025424C"/>
    <w:rsid w:val="002543F3"/>
    <w:rsid w:val="002547A4"/>
    <w:rsid w:val="00254905"/>
    <w:rsid w:val="00255104"/>
    <w:rsid w:val="00255A49"/>
    <w:rsid w:val="00255EA5"/>
    <w:rsid w:val="00256ADF"/>
    <w:rsid w:val="00256D77"/>
    <w:rsid w:val="002605EE"/>
    <w:rsid w:val="00260F14"/>
    <w:rsid w:val="00261578"/>
    <w:rsid w:val="00261580"/>
    <w:rsid w:val="00261AC2"/>
    <w:rsid w:val="00261EA0"/>
    <w:rsid w:val="00262B2A"/>
    <w:rsid w:val="00262DA9"/>
    <w:rsid w:val="00263633"/>
    <w:rsid w:val="00264833"/>
    <w:rsid w:val="0026483B"/>
    <w:rsid w:val="002668EE"/>
    <w:rsid w:val="00267F7D"/>
    <w:rsid w:val="00270003"/>
    <w:rsid w:val="00270B0C"/>
    <w:rsid w:val="00271218"/>
    <w:rsid w:val="002712B2"/>
    <w:rsid w:val="002713F9"/>
    <w:rsid w:val="00271D4D"/>
    <w:rsid w:val="00272EC1"/>
    <w:rsid w:val="0027370B"/>
    <w:rsid w:val="002739D3"/>
    <w:rsid w:val="00273A85"/>
    <w:rsid w:val="00273D31"/>
    <w:rsid w:val="002740B8"/>
    <w:rsid w:val="00274157"/>
    <w:rsid w:val="002747F2"/>
    <w:rsid w:val="002753E4"/>
    <w:rsid w:val="002756AE"/>
    <w:rsid w:val="00275766"/>
    <w:rsid w:val="00281C52"/>
    <w:rsid w:val="00281FB6"/>
    <w:rsid w:val="00282192"/>
    <w:rsid w:val="002827D9"/>
    <w:rsid w:val="002829A6"/>
    <w:rsid w:val="00282D5C"/>
    <w:rsid w:val="00282EF0"/>
    <w:rsid w:val="002834C0"/>
    <w:rsid w:val="00284358"/>
    <w:rsid w:val="00284444"/>
    <w:rsid w:val="00284674"/>
    <w:rsid w:val="0028489D"/>
    <w:rsid w:val="00284E04"/>
    <w:rsid w:val="00285C94"/>
    <w:rsid w:val="002864A8"/>
    <w:rsid w:val="002866C8"/>
    <w:rsid w:val="00286A07"/>
    <w:rsid w:val="00286A4C"/>
    <w:rsid w:val="00286A96"/>
    <w:rsid w:val="00286BF4"/>
    <w:rsid w:val="0028738C"/>
    <w:rsid w:val="00287B93"/>
    <w:rsid w:val="00287B9B"/>
    <w:rsid w:val="00287DAF"/>
    <w:rsid w:val="0029002F"/>
    <w:rsid w:val="0029082B"/>
    <w:rsid w:val="00290F25"/>
    <w:rsid w:val="002912E7"/>
    <w:rsid w:val="0029130F"/>
    <w:rsid w:val="002913B7"/>
    <w:rsid w:val="002917B0"/>
    <w:rsid w:val="002918B6"/>
    <w:rsid w:val="002921B6"/>
    <w:rsid w:val="002922E4"/>
    <w:rsid w:val="00292465"/>
    <w:rsid w:val="0029283D"/>
    <w:rsid w:val="00292978"/>
    <w:rsid w:val="00292C07"/>
    <w:rsid w:val="0029336E"/>
    <w:rsid w:val="002933D9"/>
    <w:rsid w:val="002937AB"/>
    <w:rsid w:val="002942C3"/>
    <w:rsid w:val="00294F72"/>
    <w:rsid w:val="0029761B"/>
    <w:rsid w:val="00297979"/>
    <w:rsid w:val="00297A72"/>
    <w:rsid w:val="002A02EA"/>
    <w:rsid w:val="002A1779"/>
    <w:rsid w:val="002A3B00"/>
    <w:rsid w:val="002A3FC8"/>
    <w:rsid w:val="002A4818"/>
    <w:rsid w:val="002A6474"/>
    <w:rsid w:val="002A68CD"/>
    <w:rsid w:val="002A7870"/>
    <w:rsid w:val="002B015B"/>
    <w:rsid w:val="002B0AAC"/>
    <w:rsid w:val="002B0EC0"/>
    <w:rsid w:val="002B1764"/>
    <w:rsid w:val="002B21B5"/>
    <w:rsid w:val="002B2779"/>
    <w:rsid w:val="002B37FF"/>
    <w:rsid w:val="002B521B"/>
    <w:rsid w:val="002B5445"/>
    <w:rsid w:val="002B6D8C"/>
    <w:rsid w:val="002B701E"/>
    <w:rsid w:val="002B7649"/>
    <w:rsid w:val="002C032D"/>
    <w:rsid w:val="002C037C"/>
    <w:rsid w:val="002C0751"/>
    <w:rsid w:val="002C0B37"/>
    <w:rsid w:val="002C0E0A"/>
    <w:rsid w:val="002C14A2"/>
    <w:rsid w:val="002C1A89"/>
    <w:rsid w:val="002C3462"/>
    <w:rsid w:val="002C3892"/>
    <w:rsid w:val="002C504B"/>
    <w:rsid w:val="002C76D4"/>
    <w:rsid w:val="002C7F00"/>
    <w:rsid w:val="002D0095"/>
    <w:rsid w:val="002D0950"/>
    <w:rsid w:val="002D0975"/>
    <w:rsid w:val="002D0A32"/>
    <w:rsid w:val="002D0B49"/>
    <w:rsid w:val="002D1FD0"/>
    <w:rsid w:val="002D1FDB"/>
    <w:rsid w:val="002D36EB"/>
    <w:rsid w:val="002D4158"/>
    <w:rsid w:val="002D41FA"/>
    <w:rsid w:val="002D55E8"/>
    <w:rsid w:val="002D5F3C"/>
    <w:rsid w:val="002D6D8E"/>
    <w:rsid w:val="002D700B"/>
    <w:rsid w:val="002D75BA"/>
    <w:rsid w:val="002D771E"/>
    <w:rsid w:val="002D7BA8"/>
    <w:rsid w:val="002D7D76"/>
    <w:rsid w:val="002D7E49"/>
    <w:rsid w:val="002E02F3"/>
    <w:rsid w:val="002E0CAA"/>
    <w:rsid w:val="002E19C2"/>
    <w:rsid w:val="002E1AD5"/>
    <w:rsid w:val="002E22A5"/>
    <w:rsid w:val="002E2E78"/>
    <w:rsid w:val="002E31A8"/>
    <w:rsid w:val="002E3276"/>
    <w:rsid w:val="002E35C1"/>
    <w:rsid w:val="002E496D"/>
    <w:rsid w:val="002E53CB"/>
    <w:rsid w:val="002E5996"/>
    <w:rsid w:val="002E6F7D"/>
    <w:rsid w:val="002F0091"/>
    <w:rsid w:val="002F0F04"/>
    <w:rsid w:val="002F123E"/>
    <w:rsid w:val="002F25D2"/>
    <w:rsid w:val="002F2C4F"/>
    <w:rsid w:val="002F3329"/>
    <w:rsid w:val="002F35A5"/>
    <w:rsid w:val="002F38DB"/>
    <w:rsid w:val="002F47AF"/>
    <w:rsid w:val="002F4C38"/>
    <w:rsid w:val="002F658D"/>
    <w:rsid w:val="002F66AE"/>
    <w:rsid w:val="002F6734"/>
    <w:rsid w:val="002F77A3"/>
    <w:rsid w:val="0030087B"/>
    <w:rsid w:val="00300EF0"/>
    <w:rsid w:val="003015AD"/>
    <w:rsid w:val="00302068"/>
    <w:rsid w:val="003023AB"/>
    <w:rsid w:val="00302442"/>
    <w:rsid w:val="0030392E"/>
    <w:rsid w:val="0030418F"/>
    <w:rsid w:val="00304484"/>
    <w:rsid w:val="0030499E"/>
    <w:rsid w:val="003057D8"/>
    <w:rsid w:val="00306008"/>
    <w:rsid w:val="00306889"/>
    <w:rsid w:val="003077A2"/>
    <w:rsid w:val="003106C7"/>
    <w:rsid w:val="00311221"/>
    <w:rsid w:val="0031350C"/>
    <w:rsid w:val="00313612"/>
    <w:rsid w:val="00313962"/>
    <w:rsid w:val="00313CB4"/>
    <w:rsid w:val="003148BB"/>
    <w:rsid w:val="00314EB2"/>
    <w:rsid w:val="00315402"/>
    <w:rsid w:val="0031641A"/>
    <w:rsid w:val="00316B3F"/>
    <w:rsid w:val="00317B42"/>
    <w:rsid w:val="00320F3E"/>
    <w:rsid w:val="00321600"/>
    <w:rsid w:val="003230CE"/>
    <w:rsid w:val="00323E9C"/>
    <w:rsid w:val="003244A8"/>
    <w:rsid w:val="003249A5"/>
    <w:rsid w:val="00324BD6"/>
    <w:rsid w:val="00324DD2"/>
    <w:rsid w:val="003251FF"/>
    <w:rsid w:val="00325571"/>
    <w:rsid w:val="00325D8F"/>
    <w:rsid w:val="003263D8"/>
    <w:rsid w:val="00326DD2"/>
    <w:rsid w:val="00327383"/>
    <w:rsid w:val="00327C02"/>
    <w:rsid w:val="00327C05"/>
    <w:rsid w:val="00330585"/>
    <w:rsid w:val="00331039"/>
    <w:rsid w:val="00331742"/>
    <w:rsid w:val="00331880"/>
    <w:rsid w:val="00333C46"/>
    <w:rsid w:val="00334CC5"/>
    <w:rsid w:val="00335517"/>
    <w:rsid w:val="003370D3"/>
    <w:rsid w:val="00337197"/>
    <w:rsid w:val="003371B0"/>
    <w:rsid w:val="003371D7"/>
    <w:rsid w:val="00340D0A"/>
    <w:rsid w:val="00341F89"/>
    <w:rsid w:val="00341FD6"/>
    <w:rsid w:val="00342590"/>
    <w:rsid w:val="00343202"/>
    <w:rsid w:val="00345802"/>
    <w:rsid w:val="0034594D"/>
    <w:rsid w:val="00345AFD"/>
    <w:rsid w:val="0034623E"/>
    <w:rsid w:val="00346C59"/>
    <w:rsid w:val="00347A70"/>
    <w:rsid w:val="0035120B"/>
    <w:rsid w:val="0035153F"/>
    <w:rsid w:val="003518D5"/>
    <w:rsid w:val="00351967"/>
    <w:rsid w:val="00351A8B"/>
    <w:rsid w:val="00351B05"/>
    <w:rsid w:val="00352034"/>
    <w:rsid w:val="003524BF"/>
    <w:rsid w:val="003528E5"/>
    <w:rsid w:val="00352AF1"/>
    <w:rsid w:val="00353809"/>
    <w:rsid w:val="00354738"/>
    <w:rsid w:val="003549D9"/>
    <w:rsid w:val="003549E1"/>
    <w:rsid w:val="00355254"/>
    <w:rsid w:val="0035543A"/>
    <w:rsid w:val="00355620"/>
    <w:rsid w:val="003559FA"/>
    <w:rsid w:val="00356ACF"/>
    <w:rsid w:val="00357480"/>
    <w:rsid w:val="0036006C"/>
    <w:rsid w:val="0036055C"/>
    <w:rsid w:val="0036134B"/>
    <w:rsid w:val="00361E25"/>
    <w:rsid w:val="00361EED"/>
    <w:rsid w:val="0036206B"/>
    <w:rsid w:val="00362236"/>
    <w:rsid w:val="0036320C"/>
    <w:rsid w:val="0036398F"/>
    <w:rsid w:val="00363B9D"/>
    <w:rsid w:val="00364668"/>
    <w:rsid w:val="003646C8"/>
    <w:rsid w:val="003655FA"/>
    <w:rsid w:val="00365C13"/>
    <w:rsid w:val="003661A7"/>
    <w:rsid w:val="0036688F"/>
    <w:rsid w:val="00366A8F"/>
    <w:rsid w:val="00366E6B"/>
    <w:rsid w:val="00366EF2"/>
    <w:rsid w:val="00367C96"/>
    <w:rsid w:val="0037027F"/>
    <w:rsid w:val="0037035C"/>
    <w:rsid w:val="00370775"/>
    <w:rsid w:val="00371174"/>
    <w:rsid w:val="00371A44"/>
    <w:rsid w:val="00371C1A"/>
    <w:rsid w:val="003729CA"/>
    <w:rsid w:val="0037379B"/>
    <w:rsid w:val="00373C4A"/>
    <w:rsid w:val="00374634"/>
    <w:rsid w:val="0037534F"/>
    <w:rsid w:val="003755E3"/>
    <w:rsid w:val="00375FF3"/>
    <w:rsid w:val="003768D3"/>
    <w:rsid w:val="003769EB"/>
    <w:rsid w:val="00376E9D"/>
    <w:rsid w:val="0037763F"/>
    <w:rsid w:val="0037795D"/>
    <w:rsid w:val="003801A7"/>
    <w:rsid w:val="003806D5"/>
    <w:rsid w:val="00380754"/>
    <w:rsid w:val="00381C37"/>
    <w:rsid w:val="003841A0"/>
    <w:rsid w:val="0038439E"/>
    <w:rsid w:val="003850F9"/>
    <w:rsid w:val="00385550"/>
    <w:rsid w:val="003856ED"/>
    <w:rsid w:val="00385763"/>
    <w:rsid w:val="00385B92"/>
    <w:rsid w:val="003861A0"/>
    <w:rsid w:val="0038677D"/>
    <w:rsid w:val="00386946"/>
    <w:rsid w:val="00386A3E"/>
    <w:rsid w:val="00386D0F"/>
    <w:rsid w:val="003879AC"/>
    <w:rsid w:val="00390534"/>
    <w:rsid w:val="0039087F"/>
    <w:rsid w:val="003908D4"/>
    <w:rsid w:val="0039099C"/>
    <w:rsid w:val="00390A35"/>
    <w:rsid w:val="0039202B"/>
    <w:rsid w:val="003925EA"/>
    <w:rsid w:val="003927F4"/>
    <w:rsid w:val="00392948"/>
    <w:rsid w:val="00392CCC"/>
    <w:rsid w:val="00393422"/>
    <w:rsid w:val="003934EB"/>
    <w:rsid w:val="00393C8F"/>
    <w:rsid w:val="00394253"/>
    <w:rsid w:val="003942BC"/>
    <w:rsid w:val="003954F9"/>
    <w:rsid w:val="00395DD3"/>
    <w:rsid w:val="0039675D"/>
    <w:rsid w:val="003978E4"/>
    <w:rsid w:val="00397A75"/>
    <w:rsid w:val="003A1256"/>
    <w:rsid w:val="003A26A7"/>
    <w:rsid w:val="003A3878"/>
    <w:rsid w:val="003A40A3"/>
    <w:rsid w:val="003A41D2"/>
    <w:rsid w:val="003A4BE2"/>
    <w:rsid w:val="003A4C4B"/>
    <w:rsid w:val="003A5716"/>
    <w:rsid w:val="003A6777"/>
    <w:rsid w:val="003A7098"/>
    <w:rsid w:val="003A737B"/>
    <w:rsid w:val="003A778F"/>
    <w:rsid w:val="003B06CE"/>
    <w:rsid w:val="003B0BA4"/>
    <w:rsid w:val="003B134A"/>
    <w:rsid w:val="003B18DE"/>
    <w:rsid w:val="003B317F"/>
    <w:rsid w:val="003B34CD"/>
    <w:rsid w:val="003B39FC"/>
    <w:rsid w:val="003B3A8F"/>
    <w:rsid w:val="003B3C58"/>
    <w:rsid w:val="003B4713"/>
    <w:rsid w:val="003B4E93"/>
    <w:rsid w:val="003B5356"/>
    <w:rsid w:val="003B6D0E"/>
    <w:rsid w:val="003B6E12"/>
    <w:rsid w:val="003B7356"/>
    <w:rsid w:val="003B7812"/>
    <w:rsid w:val="003C18C0"/>
    <w:rsid w:val="003C1A5E"/>
    <w:rsid w:val="003C1B4A"/>
    <w:rsid w:val="003C1FE0"/>
    <w:rsid w:val="003C25AE"/>
    <w:rsid w:val="003C28B7"/>
    <w:rsid w:val="003C35E1"/>
    <w:rsid w:val="003C36CA"/>
    <w:rsid w:val="003C3C4C"/>
    <w:rsid w:val="003C42FA"/>
    <w:rsid w:val="003C5820"/>
    <w:rsid w:val="003C5A69"/>
    <w:rsid w:val="003C5BFE"/>
    <w:rsid w:val="003C64B9"/>
    <w:rsid w:val="003C6D8D"/>
    <w:rsid w:val="003C741A"/>
    <w:rsid w:val="003C7803"/>
    <w:rsid w:val="003C7D96"/>
    <w:rsid w:val="003C7E20"/>
    <w:rsid w:val="003D00E9"/>
    <w:rsid w:val="003D05FA"/>
    <w:rsid w:val="003D0938"/>
    <w:rsid w:val="003D1437"/>
    <w:rsid w:val="003D2070"/>
    <w:rsid w:val="003D2271"/>
    <w:rsid w:val="003D243A"/>
    <w:rsid w:val="003D3BFC"/>
    <w:rsid w:val="003D4038"/>
    <w:rsid w:val="003D4150"/>
    <w:rsid w:val="003D4688"/>
    <w:rsid w:val="003D54EB"/>
    <w:rsid w:val="003D5805"/>
    <w:rsid w:val="003D5F98"/>
    <w:rsid w:val="003D65C1"/>
    <w:rsid w:val="003D65CA"/>
    <w:rsid w:val="003D6608"/>
    <w:rsid w:val="003D6898"/>
    <w:rsid w:val="003D694F"/>
    <w:rsid w:val="003D6E80"/>
    <w:rsid w:val="003D71FC"/>
    <w:rsid w:val="003D7484"/>
    <w:rsid w:val="003D7CD7"/>
    <w:rsid w:val="003E04CE"/>
    <w:rsid w:val="003E057E"/>
    <w:rsid w:val="003E08F0"/>
    <w:rsid w:val="003E1605"/>
    <w:rsid w:val="003E1CD8"/>
    <w:rsid w:val="003E2C6C"/>
    <w:rsid w:val="003E34BE"/>
    <w:rsid w:val="003E4DA1"/>
    <w:rsid w:val="003E5937"/>
    <w:rsid w:val="003E6736"/>
    <w:rsid w:val="003E67B6"/>
    <w:rsid w:val="003E6B95"/>
    <w:rsid w:val="003E71E9"/>
    <w:rsid w:val="003E7471"/>
    <w:rsid w:val="003E7F81"/>
    <w:rsid w:val="003F072A"/>
    <w:rsid w:val="003F0AE5"/>
    <w:rsid w:val="003F0B66"/>
    <w:rsid w:val="003F0FB5"/>
    <w:rsid w:val="003F112F"/>
    <w:rsid w:val="003F2326"/>
    <w:rsid w:val="003F254E"/>
    <w:rsid w:val="003F40D8"/>
    <w:rsid w:val="003F4D18"/>
    <w:rsid w:val="003F4ED0"/>
    <w:rsid w:val="003F4F09"/>
    <w:rsid w:val="003F541B"/>
    <w:rsid w:val="003F54AD"/>
    <w:rsid w:val="003F601F"/>
    <w:rsid w:val="003F6A7A"/>
    <w:rsid w:val="003F7338"/>
    <w:rsid w:val="003F7BE6"/>
    <w:rsid w:val="0040049E"/>
    <w:rsid w:val="004006E6"/>
    <w:rsid w:val="0040196F"/>
    <w:rsid w:val="00401A48"/>
    <w:rsid w:val="00402044"/>
    <w:rsid w:val="00402C2E"/>
    <w:rsid w:val="00402F9F"/>
    <w:rsid w:val="00403165"/>
    <w:rsid w:val="00403F88"/>
    <w:rsid w:val="004044F0"/>
    <w:rsid w:val="0040475D"/>
    <w:rsid w:val="0040489E"/>
    <w:rsid w:val="00404CD3"/>
    <w:rsid w:val="004055D3"/>
    <w:rsid w:val="004056AB"/>
    <w:rsid w:val="00405A1B"/>
    <w:rsid w:val="00406751"/>
    <w:rsid w:val="00407FEF"/>
    <w:rsid w:val="00410B1B"/>
    <w:rsid w:val="00411666"/>
    <w:rsid w:val="0041186E"/>
    <w:rsid w:val="00411D98"/>
    <w:rsid w:val="00412316"/>
    <w:rsid w:val="004125EC"/>
    <w:rsid w:val="00413279"/>
    <w:rsid w:val="0041331E"/>
    <w:rsid w:val="00413A4E"/>
    <w:rsid w:val="00414289"/>
    <w:rsid w:val="0041454D"/>
    <w:rsid w:val="00414D10"/>
    <w:rsid w:val="00414E7E"/>
    <w:rsid w:val="00415021"/>
    <w:rsid w:val="00415430"/>
    <w:rsid w:val="00415DE2"/>
    <w:rsid w:val="00415F11"/>
    <w:rsid w:val="00415F87"/>
    <w:rsid w:val="00416246"/>
    <w:rsid w:val="00416957"/>
    <w:rsid w:val="0042047A"/>
    <w:rsid w:val="004205B9"/>
    <w:rsid w:val="004205FE"/>
    <w:rsid w:val="00420985"/>
    <w:rsid w:val="00420B25"/>
    <w:rsid w:val="00420C64"/>
    <w:rsid w:val="00421260"/>
    <w:rsid w:val="004216A2"/>
    <w:rsid w:val="004221CA"/>
    <w:rsid w:val="004221FF"/>
    <w:rsid w:val="0042327D"/>
    <w:rsid w:val="004237D4"/>
    <w:rsid w:val="00423DA4"/>
    <w:rsid w:val="00424A26"/>
    <w:rsid w:val="00424A38"/>
    <w:rsid w:val="00424ED7"/>
    <w:rsid w:val="00424EFC"/>
    <w:rsid w:val="004252A2"/>
    <w:rsid w:val="00425439"/>
    <w:rsid w:val="0042553A"/>
    <w:rsid w:val="004255F5"/>
    <w:rsid w:val="00425D5B"/>
    <w:rsid w:val="00425D92"/>
    <w:rsid w:val="00426491"/>
    <w:rsid w:val="00427310"/>
    <w:rsid w:val="00427D36"/>
    <w:rsid w:val="0043055E"/>
    <w:rsid w:val="00430AF4"/>
    <w:rsid w:val="00430E66"/>
    <w:rsid w:val="00431746"/>
    <w:rsid w:val="004319F3"/>
    <w:rsid w:val="00432603"/>
    <w:rsid w:val="00432BDD"/>
    <w:rsid w:val="00432F21"/>
    <w:rsid w:val="004334FC"/>
    <w:rsid w:val="004337FC"/>
    <w:rsid w:val="004345DB"/>
    <w:rsid w:val="004347F6"/>
    <w:rsid w:val="004349B2"/>
    <w:rsid w:val="004350E8"/>
    <w:rsid w:val="00435321"/>
    <w:rsid w:val="0043551A"/>
    <w:rsid w:val="004358CF"/>
    <w:rsid w:val="00435B06"/>
    <w:rsid w:val="00435B71"/>
    <w:rsid w:val="00442408"/>
    <w:rsid w:val="0044268C"/>
    <w:rsid w:val="0044297E"/>
    <w:rsid w:val="00442E7F"/>
    <w:rsid w:val="004451E7"/>
    <w:rsid w:val="004453E6"/>
    <w:rsid w:val="0044548B"/>
    <w:rsid w:val="004457DF"/>
    <w:rsid w:val="0044603E"/>
    <w:rsid w:val="00446222"/>
    <w:rsid w:val="0044686E"/>
    <w:rsid w:val="004468A1"/>
    <w:rsid w:val="00447455"/>
    <w:rsid w:val="00447B61"/>
    <w:rsid w:val="00447BA7"/>
    <w:rsid w:val="00447FCE"/>
    <w:rsid w:val="004500F3"/>
    <w:rsid w:val="00450CA9"/>
    <w:rsid w:val="004518CD"/>
    <w:rsid w:val="00451A94"/>
    <w:rsid w:val="00452445"/>
    <w:rsid w:val="004540A6"/>
    <w:rsid w:val="00454501"/>
    <w:rsid w:val="00454FC8"/>
    <w:rsid w:val="0045551E"/>
    <w:rsid w:val="00456201"/>
    <w:rsid w:val="0045653F"/>
    <w:rsid w:val="004565CD"/>
    <w:rsid w:val="00456960"/>
    <w:rsid w:val="004571ED"/>
    <w:rsid w:val="00457D5B"/>
    <w:rsid w:val="00457DFE"/>
    <w:rsid w:val="00457EDB"/>
    <w:rsid w:val="00460101"/>
    <w:rsid w:val="0046113D"/>
    <w:rsid w:val="00461155"/>
    <w:rsid w:val="00461580"/>
    <w:rsid w:val="00461C5D"/>
    <w:rsid w:val="00461D3D"/>
    <w:rsid w:val="0046214D"/>
    <w:rsid w:val="00462703"/>
    <w:rsid w:val="00465754"/>
    <w:rsid w:val="0046582F"/>
    <w:rsid w:val="0046653F"/>
    <w:rsid w:val="00466621"/>
    <w:rsid w:val="00466A59"/>
    <w:rsid w:val="004673CD"/>
    <w:rsid w:val="00467BD8"/>
    <w:rsid w:val="00467E1D"/>
    <w:rsid w:val="004702E2"/>
    <w:rsid w:val="004715C3"/>
    <w:rsid w:val="004717A7"/>
    <w:rsid w:val="00471F2C"/>
    <w:rsid w:val="00472595"/>
    <w:rsid w:val="0047264B"/>
    <w:rsid w:val="0047294B"/>
    <w:rsid w:val="0047358B"/>
    <w:rsid w:val="0047368B"/>
    <w:rsid w:val="004737D6"/>
    <w:rsid w:val="00474CFD"/>
    <w:rsid w:val="004757F7"/>
    <w:rsid w:val="00475BB4"/>
    <w:rsid w:val="00475CB3"/>
    <w:rsid w:val="00475F80"/>
    <w:rsid w:val="004767AA"/>
    <w:rsid w:val="00476BD2"/>
    <w:rsid w:val="00476FAC"/>
    <w:rsid w:val="00477A69"/>
    <w:rsid w:val="00480189"/>
    <w:rsid w:val="00480A30"/>
    <w:rsid w:val="00481B85"/>
    <w:rsid w:val="00482440"/>
    <w:rsid w:val="004824AA"/>
    <w:rsid w:val="00482856"/>
    <w:rsid w:val="00482E0A"/>
    <w:rsid w:val="0048351B"/>
    <w:rsid w:val="00483A40"/>
    <w:rsid w:val="00483F26"/>
    <w:rsid w:val="00484CBF"/>
    <w:rsid w:val="00485933"/>
    <w:rsid w:val="00485C3C"/>
    <w:rsid w:val="00485DA5"/>
    <w:rsid w:val="00486AA9"/>
    <w:rsid w:val="004874D0"/>
    <w:rsid w:val="004879C0"/>
    <w:rsid w:val="00487C6C"/>
    <w:rsid w:val="0049028C"/>
    <w:rsid w:val="00490C27"/>
    <w:rsid w:val="004912BA"/>
    <w:rsid w:val="004914DB"/>
    <w:rsid w:val="00491869"/>
    <w:rsid w:val="0049277B"/>
    <w:rsid w:val="0049289E"/>
    <w:rsid w:val="00493C1B"/>
    <w:rsid w:val="00494C5E"/>
    <w:rsid w:val="0049550C"/>
    <w:rsid w:val="00495585"/>
    <w:rsid w:val="00495A37"/>
    <w:rsid w:val="004961BC"/>
    <w:rsid w:val="0049667B"/>
    <w:rsid w:val="0049676C"/>
    <w:rsid w:val="00496E10"/>
    <w:rsid w:val="004972DE"/>
    <w:rsid w:val="00497A07"/>
    <w:rsid w:val="00497ADE"/>
    <w:rsid w:val="004A0114"/>
    <w:rsid w:val="004A094E"/>
    <w:rsid w:val="004A0E20"/>
    <w:rsid w:val="004A13AB"/>
    <w:rsid w:val="004A16F1"/>
    <w:rsid w:val="004A3EB5"/>
    <w:rsid w:val="004A3F15"/>
    <w:rsid w:val="004A41AF"/>
    <w:rsid w:val="004A44FA"/>
    <w:rsid w:val="004A4FA2"/>
    <w:rsid w:val="004A4FC3"/>
    <w:rsid w:val="004A5320"/>
    <w:rsid w:val="004A5374"/>
    <w:rsid w:val="004A5B36"/>
    <w:rsid w:val="004A65BE"/>
    <w:rsid w:val="004A7A47"/>
    <w:rsid w:val="004B0089"/>
    <w:rsid w:val="004B084D"/>
    <w:rsid w:val="004B0D99"/>
    <w:rsid w:val="004B2AF6"/>
    <w:rsid w:val="004B3282"/>
    <w:rsid w:val="004B5186"/>
    <w:rsid w:val="004B5239"/>
    <w:rsid w:val="004B5661"/>
    <w:rsid w:val="004B6713"/>
    <w:rsid w:val="004B696A"/>
    <w:rsid w:val="004B7D9C"/>
    <w:rsid w:val="004C00B1"/>
    <w:rsid w:val="004C0318"/>
    <w:rsid w:val="004C0352"/>
    <w:rsid w:val="004C07A9"/>
    <w:rsid w:val="004C0E1E"/>
    <w:rsid w:val="004C10A9"/>
    <w:rsid w:val="004C13CE"/>
    <w:rsid w:val="004C1A0B"/>
    <w:rsid w:val="004C1BEE"/>
    <w:rsid w:val="004C4270"/>
    <w:rsid w:val="004C50FB"/>
    <w:rsid w:val="004C55C8"/>
    <w:rsid w:val="004C6BFF"/>
    <w:rsid w:val="004C6DB8"/>
    <w:rsid w:val="004C7015"/>
    <w:rsid w:val="004C720C"/>
    <w:rsid w:val="004C7940"/>
    <w:rsid w:val="004D11E0"/>
    <w:rsid w:val="004D139F"/>
    <w:rsid w:val="004D1509"/>
    <w:rsid w:val="004D1910"/>
    <w:rsid w:val="004D21E2"/>
    <w:rsid w:val="004D2C59"/>
    <w:rsid w:val="004D5B82"/>
    <w:rsid w:val="004D61A2"/>
    <w:rsid w:val="004D631F"/>
    <w:rsid w:val="004D6809"/>
    <w:rsid w:val="004D6BB6"/>
    <w:rsid w:val="004D7261"/>
    <w:rsid w:val="004D7858"/>
    <w:rsid w:val="004D789F"/>
    <w:rsid w:val="004E0049"/>
    <w:rsid w:val="004E068C"/>
    <w:rsid w:val="004E0FBC"/>
    <w:rsid w:val="004E1115"/>
    <w:rsid w:val="004E12AD"/>
    <w:rsid w:val="004E1FA6"/>
    <w:rsid w:val="004E2110"/>
    <w:rsid w:val="004E26BD"/>
    <w:rsid w:val="004E2CE1"/>
    <w:rsid w:val="004E3161"/>
    <w:rsid w:val="004E3781"/>
    <w:rsid w:val="004E382B"/>
    <w:rsid w:val="004E3BB9"/>
    <w:rsid w:val="004E47E4"/>
    <w:rsid w:val="004E4DFC"/>
    <w:rsid w:val="004E51C6"/>
    <w:rsid w:val="004E51F4"/>
    <w:rsid w:val="004E6B48"/>
    <w:rsid w:val="004F000F"/>
    <w:rsid w:val="004F0F5F"/>
    <w:rsid w:val="004F1489"/>
    <w:rsid w:val="004F2018"/>
    <w:rsid w:val="004F3129"/>
    <w:rsid w:val="004F34C0"/>
    <w:rsid w:val="004F379D"/>
    <w:rsid w:val="004F38B2"/>
    <w:rsid w:val="004F40CF"/>
    <w:rsid w:val="004F41E0"/>
    <w:rsid w:val="004F4522"/>
    <w:rsid w:val="004F4594"/>
    <w:rsid w:val="004F4A68"/>
    <w:rsid w:val="004F4F68"/>
    <w:rsid w:val="004F5DFB"/>
    <w:rsid w:val="004F5FBD"/>
    <w:rsid w:val="004F601E"/>
    <w:rsid w:val="004F6489"/>
    <w:rsid w:val="004F71FA"/>
    <w:rsid w:val="004F75E5"/>
    <w:rsid w:val="00500824"/>
    <w:rsid w:val="00501252"/>
    <w:rsid w:val="00501B8B"/>
    <w:rsid w:val="00501D9C"/>
    <w:rsid w:val="005020BD"/>
    <w:rsid w:val="0050221D"/>
    <w:rsid w:val="005024DF"/>
    <w:rsid w:val="005046A2"/>
    <w:rsid w:val="005050B2"/>
    <w:rsid w:val="005059F7"/>
    <w:rsid w:val="00505DD1"/>
    <w:rsid w:val="00505F56"/>
    <w:rsid w:val="00505FB5"/>
    <w:rsid w:val="0050617A"/>
    <w:rsid w:val="005067F3"/>
    <w:rsid w:val="0050696D"/>
    <w:rsid w:val="00507D57"/>
    <w:rsid w:val="00510649"/>
    <w:rsid w:val="00510EE1"/>
    <w:rsid w:val="00511066"/>
    <w:rsid w:val="0051114A"/>
    <w:rsid w:val="00512C1D"/>
    <w:rsid w:val="00512D89"/>
    <w:rsid w:val="00513D08"/>
    <w:rsid w:val="005141C1"/>
    <w:rsid w:val="00514911"/>
    <w:rsid w:val="00515A3D"/>
    <w:rsid w:val="00515FC6"/>
    <w:rsid w:val="00516286"/>
    <w:rsid w:val="00516747"/>
    <w:rsid w:val="00516FA1"/>
    <w:rsid w:val="00517130"/>
    <w:rsid w:val="00517237"/>
    <w:rsid w:val="005172F7"/>
    <w:rsid w:val="0051748C"/>
    <w:rsid w:val="00517862"/>
    <w:rsid w:val="00520144"/>
    <w:rsid w:val="00520C55"/>
    <w:rsid w:val="00521616"/>
    <w:rsid w:val="005227E4"/>
    <w:rsid w:val="00522DF5"/>
    <w:rsid w:val="00522FE4"/>
    <w:rsid w:val="00523230"/>
    <w:rsid w:val="005235C5"/>
    <w:rsid w:val="00523C62"/>
    <w:rsid w:val="00524850"/>
    <w:rsid w:val="00524873"/>
    <w:rsid w:val="00524A8B"/>
    <w:rsid w:val="00524E10"/>
    <w:rsid w:val="0052563D"/>
    <w:rsid w:val="0052582B"/>
    <w:rsid w:val="00525BA9"/>
    <w:rsid w:val="00525F1B"/>
    <w:rsid w:val="00526426"/>
    <w:rsid w:val="00526490"/>
    <w:rsid w:val="00526D6E"/>
    <w:rsid w:val="00526FCA"/>
    <w:rsid w:val="00530147"/>
    <w:rsid w:val="00530C14"/>
    <w:rsid w:val="00530DE6"/>
    <w:rsid w:val="00531D8C"/>
    <w:rsid w:val="00532235"/>
    <w:rsid w:val="0053229F"/>
    <w:rsid w:val="005323C6"/>
    <w:rsid w:val="00532413"/>
    <w:rsid w:val="00532B84"/>
    <w:rsid w:val="00532BEF"/>
    <w:rsid w:val="00532FA3"/>
    <w:rsid w:val="00532FAB"/>
    <w:rsid w:val="00533268"/>
    <w:rsid w:val="0053457C"/>
    <w:rsid w:val="00534A38"/>
    <w:rsid w:val="00535B2D"/>
    <w:rsid w:val="00535D25"/>
    <w:rsid w:val="0053640D"/>
    <w:rsid w:val="0053645E"/>
    <w:rsid w:val="00536761"/>
    <w:rsid w:val="0053755E"/>
    <w:rsid w:val="0054123F"/>
    <w:rsid w:val="00541676"/>
    <w:rsid w:val="00541E8A"/>
    <w:rsid w:val="005421D6"/>
    <w:rsid w:val="00543532"/>
    <w:rsid w:val="00543893"/>
    <w:rsid w:val="00543D9C"/>
    <w:rsid w:val="00543F26"/>
    <w:rsid w:val="005443E8"/>
    <w:rsid w:val="005453EA"/>
    <w:rsid w:val="00545698"/>
    <w:rsid w:val="005457BF"/>
    <w:rsid w:val="0054603B"/>
    <w:rsid w:val="005460CD"/>
    <w:rsid w:val="005463C1"/>
    <w:rsid w:val="00546542"/>
    <w:rsid w:val="005465C6"/>
    <w:rsid w:val="00546984"/>
    <w:rsid w:val="005469D5"/>
    <w:rsid w:val="00547836"/>
    <w:rsid w:val="00547BA4"/>
    <w:rsid w:val="005508C9"/>
    <w:rsid w:val="00550B28"/>
    <w:rsid w:val="005517B5"/>
    <w:rsid w:val="005528C9"/>
    <w:rsid w:val="0055331A"/>
    <w:rsid w:val="005534C3"/>
    <w:rsid w:val="00553EF5"/>
    <w:rsid w:val="0055488F"/>
    <w:rsid w:val="0055493A"/>
    <w:rsid w:val="00554B1F"/>
    <w:rsid w:val="005550FB"/>
    <w:rsid w:val="00555DAB"/>
    <w:rsid w:val="005564CF"/>
    <w:rsid w:val="00556500"/>
    <w:rsid w:val="0055696A"/>
    <w:rsid w:val="0055718A"/>
    <w:rsid w:val="00560863"/>
    <w:rsid w:val="00560A1C"/>
    <w:rsid w:val="00561032"/>
    <w:rsid w:val="00561748"/>
    <w:rsid w:val="00562337"/>
    <w:rsid w:val="00562448"/>
    <w:rsid w:val="005627ED"/>
    <w:rsid w:val="00563060"/>
    <w:rsid w:val="0056368B"/>
    <w:rsid w:val="005648B7"/>
    <w:rsid w:val="005651F2"/>
    <w:rsid w:val="00565DFE"/>
    <w:rsid w:val="00566B90"/>
    <w:rsid w:val="00566D0A"/>
    <w:rsid w:val="00567D62"/>
    <w:rsid w:val="005701F8"/>
    <w:rsid w:val="005709CB"/>
    <w:rsid w:val="00571644"/>
    <w:rsid w:val="00571A05"/>
    <w:rsid w:val="00571C9B"/>
    <w:rsid w:val="00571D39"/>
    <w:rsid w:val="005738FD"/>
    <w:rsid w:val="00574DF4"/>
    <w:rsid w:val="00576FF3"/>
    <w:rsid w:val="00577171"/>
    <w:rsid w:val="00577F29"/>
    <w:rsid w:val="005802B6"/>
    <w:rsid w:val="00580A7B"/>
    <w:rsid w:val="0058107A"/>
    <w:rsid w:val="005813E6"/>
    <w:rsid w:val="00582374"/>
    <w:rsid w:val="00583015"/>
    <w:rsid w:val="00584878"/>
    <w:rsid w:val="00584B33"/>
    <w:rsid w:val="00584C25"/>
    <w:rsid w:val="00584EBD"/>
    <w:rsid w:val="0058536C"/>
    <w:rsid w:val="00586642"/>
    <w:rsid w:val="00586C48"/>
    <w:rsid w:val="0058724E"/>
    <w:rsid w:val="00587F61"/>
    <w:rsid w:val="0059008D"/>
    <w:rsid w:val="00590094"/>
    <w:rsid w:val="00590625"/>
    <w:rsid w:val="00591A7A"/>
    <w:rsid w:val="00592400"/>
    <w:rsid w:val="00592C0E"/>
    <w:rsid w:val="00592D01"/>
    <w:rsid w:val="00593709"/>
    <w:rsid w:val="0059453E"/>
    <w:rsid w:val="00594553"/>
    <w:rsid w:val="00594864"/>
    <w:rsid w:val="00594E36"/>
    <w:rsid w:val="00595DA4"/>
    <w:rsid w:val="0059605E"/>
    <w:rsid w:val="00596116"/>
    <w:rsid w:val="00596689"/>
    <w:rsid w:val="00596932"/>
    <w:rsid w:val="00596949"/>
    <w:rsid w:val="00596DF2"/>
    <w:rsid w:val="00597FD4"/>
    <w:rsid w:val="005A0747"/>
    <w:rsid w:val="005A0D1A"/>
    <w:rsid w:val="005A0E44"/>
    <w:rsid w:val="005A1313"/>
    <w:rsid w:val="005A1395"/>
    <w:rsid w:val="005A180F"/>
    <w:rsid w:val="005A1C90"/>
    <w:rsid w:val="005A36F9"/>
    <w:rsid w:val="005A3C75"/>
    <w:rsid w:val="005A4083"/>
    <w:rsid w:val="005A4390"/>
    <w:rsid w:val="005A5796"/>
    <w:rsid w:val="005A63E7"/>
    <w:rsid w:val="005A6E7F"/>
    <w:rsid w:val="005A7A78"/>
    <w:rsid w:val="005A7F4C"/>
    <w:rsid w:val="005B031D"/>
    <w:rsid w:val="005B0877"/>
    <w:rsid w:val="005B0DA1"/>
    <w:rsid w:val="005B1641"/>
    <w:rsid w:val="005B2031"/>
    <w:rsid w:val="005B217E"/>
    <w:rsid w:val="005B25F5"/>
    <w:rsid w:val="005B2DB4"/>
    <w:rsid w:val="005B328C"/>
    <w:rsid w:val="005B3612"/>
    <w:rsid w:val="005B6928"/>
    <w:rsid w:val="005B6DFE"/>
    <w:rsid w:val="005B6ED7"/>
    <w:rsid w:val="005B744E"/>
    <w:rsid w:val="005B7A6F"/>
    <w:rsid w:val="005B7E58"/>
    <w:rsid w:val="005B7EE6"/>
    <w:rsid w:val="005C0258"/>
    <w:rsid w:val="005C09AE"/>
    <w:rsid w:val="005C0C71"/>
    <w:rsid w:val="005C0F98"/>
    <w:rsid w:val="005C1481"/>
    <w:rsid w:val="005C17CF"/>
    <w:rsid w:val="005C28D9"/>
    <w:rsid w:val="005C29C2"/>
    <w:rsid w:val="005C382E"/>
    <w:rsid w:val="005C3AEC"/>
    <w:rsid w:val="005C3CCB"/>
    <w:rsid w:val="005C4902"/>
    <w:rsid w:val="005C55F4"/>
    <w:rsid w:val="005C56B4"/>
    <w:rsid w:val="005C576B"/>
    <w:rsid w:val="005C62A0"/>
    <w:rsid w:val="005C6C46"/>
    <w:rsid w:val="005D0571"/>
    <w:rsid w:val="005D0D51"/>
    <w:rsid w:val="005D155E"/>
    <w:rsid w:val="005D1B41"/>
    <w:rsid w:val="005D2387"/>
    <w:rsid w:val="005D282C"/>
    <w:rsid w:val="005D2B5D"/>
    <w:rsid w:val="005D2F9F"/>
    <w:rsid w:val="005D3175"/>
    <w:rsid w:val="005D40AD"/>
    <w:rsid w:val="005D4BFF"/>
    <w:rsid w:val="005D50B4"/>
    <w:rsid w:val="005D5993"/>
    <w:rsid w:val="005D6993"/>
    <w:rsid w:val="005D6B66"/>
    <w:rsid w:val="005D6DD4"/>
    <w:rsid w:val="005D714A"/>
    <w:rsid w:val="005D7236"/>
    <w:rsid w:val="005D7868"/>
    <w:rsid w:val="005E02C8"/>
    <w:rsid w:val="005E0440"/>
    <w:rsid w:val="005E0614"/>
    <w:rsid w:val="005E0EFE"/>
    <w:rsid w:val="005E145E"/>
    <w:rsid w:val="005E160E"/>
    <w:rsid w:val="005E2802"/>
    <w:rsid w:val="005E30A4"/>
    <w:rsid w:val="005E33F6"/>
    <w:rsid w:val="005E3BD6"/>
    <w:rsid w:val="005E3CCA"/>
    <w:rsid w:val="005E4546"/>
    <w:rsid w:val="005E492E"/>
    <w:rsid w:val="005E595F"/>
    <w:rsid w:val="005E5C06"/>
    <w:rsid w:val="005E5C29"/>
    <w:rsid w:val="005E646C"/>
    <w:rsid w:val="005E6B02"/>
    <w:rsid w:val="005E7201"/>
    <w:rsid w:val="005E72A1"/>
    <w:rsid w:val="005E7A8A"/>
    <w:rsid w:val="005E7C6E"/>
    <w:rsid w:val="005F015C"/>
    <w:rsid w:val="005F0329"/>
    <w:rsid w:val="005F039F"/>
    <w:rsid w:val="005F03F1"/>
    <w:rsid w:val="005F0416"/>
    <w:rsid w:val="005F0D87"/>
    <w:rsid w:val="005F0DE0"/>
    <w:rsid w:val="005F125F"/>
    <w:rsid w:val="005F12AD"/>
    <w:rsid w:val="005F14DA"/>
    <w:rsid w:val="005F17A2"/>
    <w:rsid w:val="005F1C9F"/>
    <w:rsid w:val="005F22B0"/>
    <w:rsid w:val="005F3F5D"/>
    <w:rsid w:val="005F4133"/>
    <w:rsid w:val="005F48BB"/>
    <w:rsid w:val="005F4D32"/>
    <w:rsid w:val="005F525B"/>
    <w:rsid w:val="005F5EE3"/>
    <w:rsid w:val="005F6AEB"/>
    <w:rsid w:val="006001DD"/>
    <w:rsid w:val="00601078"/>
    <w:rsid w:val="00601C23"/>
    <w:rsid w:val="00601CED"/>
    <w:rsid w:val="00602ACF"/>
    <w:rsid w:val="00602CF7"/>
    <w:rsid w:val="00603C5F"/>
    <w:rsid w:val="00603FCA"/>
    <w:rsid w:val="006046B0"/>
    <w:rsid w:val="00604BE7"/>
    <w:rsid w:val="00604D2A"/>
    <w:rsid w:val="00604E2C"/>
    <w:rsid w:val="00604E75"/>
    <w:rsid w:val="0060585B"/>
    <w:rsid w:val="00605B05"/>
    <w:rsid w:val="00605C40"/>
    <w:rsid w:val="00606C49"/>
    <w:rsid w:val="00606D34"/>
    <w:rsid w:val="00606EBF"/>
    <w:rsid w:val="0060741E"/>
    <w:rsid w:val="00610271"/>
    <w:rsid w:val="0061093D"/>
    <w:rsid w:val="00610DF9"/>
    <w:rsid w:val="0061106F"/>
    <w:rsid w:val="00611405"/>
    <w:rsid w:val="0061157C"/>
    <w:rsid w:val="00611C3A"/>
    <w:rsid w:val="006124FF"/>
    <w:rsid w:val="0061292B"/>
    <w:rsid w:val="00614A6F"/>
    <w:rsid w:val="00614DC7"/>
    <w:rsid w:val="0061570B"/>
    <w:rsid w:val="006158EF"/>
    <w:rsid w:val="00615967"/>
    <w:rsid w:val="00615BFF"/>
    <w:rsid w:val="00616150"/>
    <w:rsid w:val="00616881"/>
    <w:rsid w:val="00616B22"/>
    <w:rsid w:val="0061726D"/>
    <w:rsid w:val="0061755D"/>
    <w:rsid w:val="00617722"/>
    <w:rsid w:val="00617878"/>
    <w:rsid w:val="00617B9E"/>
    <w:rsid w:val="00620816"/>
    <w:rsid w:val="00620AC8"/>
    <w:rsid w:val="00620C8B"/>
    <w:rsid w:val="00621269"/>
    <w:rsid w:val="00621DFC"/>
    <w:rsid w:val="00621E2B"/>
    <w:rsid w:val="00623BB8"/>
    <w:rsid w:val="00624BD1"/>
    <w:rsid w:val="00625367"/>
    <w:rsid w:val="00625EAA"/>
    <w:rsid w:val="0062624A"/>
    <w:rsid w:val="0062668F"/>
    <w:rsid w:val="006267B6"/>
    <w:rsid w:val="00626F29"/>
    <w:rsid w:val="00627786"/>
    <w:rsid w:val="00627F8C"/>
    <w:rsid w:val="00630510"/>
    <w:rsid w:val="0063072F"/>
    <w:rsid w:val="00631548"/>
    <w:rsid w:val="00631DE0"/>
    <w:rsid w:val="00632468"/>
    <w:rsid w:val="0063280D"/>
    <w:rsid w:val="0063367C"/>
    <w:rsid w:val="00633AD4"/>
    <w:rsid w:val="00633BFE"/>
    <w:rsid w:val="0063422F"/>
    <w:rsid w:val="006343B5"/>
    <w:rsid w:val="00634E41"/>
    <w:rsid w:val="0063652F"/>
    <w:rsid w:val="00636697"/>
    <w:rsid w:val="00636AA1"/>
    <w:rsid w:val="00636B23"/>
    <w:rsid w:val="00636D41"/>
    <w:rsid w:val="006371A5"/>
    <w:rsid w:val="0063775D"/>
    <w:rsid w:val="00637D54"/>
    <w:rsid w:val="0064002E"/>
    <w:rsid w:val="006408F3"/>
    <w:rsid w:val="00640C50"/>
    <w:rsid w:val="00641A54"/>
    <w:rsid w:val="00641F75"/>
    <w:rsid w:val="0064207A"/>
    <w:rsid w:val="0064231F"/>
    <w:rsid w:val="00642438"/>
    <w:rsid w:val="00642658"/>
    <w:rsid w:val="00642C55"/>
    <w:rsid w:val="00642EBF"/>
    <w:rsid w:val="006430A5"/>
    <w:rsid w:val="006433E5"/>
    <w:rsid w:val="00643D02"/>
    <w:rsid w:val="006441B0"/>
    <w:rsid w:val="006447EC"/>
    <w:rsid w:val="00644D7B"/>
    <w:rsid w:val="00644FF2"/>
    <w:rsid w:val="006451C6"/>
    <w:rsid w:val="00645A99"/>
    <w:rsid w:val="00645B70"/>
    <w:rsid w:val="00645BDE"/>
    <w:rsid w:val="00645D00"/>
    <w:rsid w:val="00645FB8"/>
    <w:rsid w:val="006460E7"/>
    <w:rsid w:val="006467E8"/>
    <w:rsid w:val="00646F36"/>
    <w:rsid w:val="006475C6"/>
    <w:rsid w:val="00647835"/>
    <w:rsid w:val="00650B9A"/>
    <w:rsid w:val="006510FE"/>
    <w:rsid w:val="0065269A"/>
    <w:rsid w:val="00652C40"/>
    <w:rsid w:val="00652EB4"/>
    <w:rsid w:val="00653783"/>
    <w:rsid w:val="00655299"/>
    <w:rsid w:val="0065545E"/>
    <w:rsid w:val="00655966"/>
    <w:rsid w:val="00656561"/>
    <w:rsid w:val="00656D7B"/>
    <w:rsid w:val="00657261"/>
    <w:rsid w:val="00657DAB"/>
    <w:rsid w:val="00657F27"/>
    <w:rsid w:val="00657F5F"/>
    <w:rsid w:val="006601C8"/>
    <w:rsid w:val="0066041A"/>
    <w:rsid w:val="006610CE"/>
    <w:rsid w:val="00661F3A"/>
    <w:rsid w:val="00662ED4"/>
    <w:rsid w:val="00663619"/>
    <w:rsid w:val="006648FE"/>
    <w:rsid w:val="00664E36"/>
    <w:rsid w:val="0066580A"/>
    <w:rsid w:val="006676FF"/>
    <w:rsid w:val="00670F61"/>
    <w:rsid w:val="006711E1"/>
    <w:rsid w:val="006712C4"/>
    <w:rsid w:val="00671B43"/>
    <w:rsid w:val="00671E77"/>
    <w:rsid w:val="00671F7C"/>
    <w:rsid w:val="0067228A"/>
    <w:rsid w:val="00672525"/>
    <w:rsid w:val="0067357E"/>
    <w:rsid w:val="00673DAD"/>
    <w:rsid w:val="0067471B"/>
    <w:rsid w:val="00674CB5"/>
    <w:rsid w:val="00674E18"/>
    <w:rsid w:val="00676562"/>
    <w:rsid w:val="00676613"/>
    <w:rsid w:val="00676B63"/>
    <w:rsid w:val="00676B7C"/>
    <w:rsid w:val="006803CC"/>
    <w:rsid w:val="00681407"/>
    <w:rsid w:val="0068314A"/>
    <w:rsid w:val="00683CF5"/>
    <w:rsid w:val="00684CB8"/>
    <w:rsid w:val="0068537C"/>
    <w:rsid w:val="00686025"/>
    <w:rsid w:val="0068606C"/>
    <w:rsid w:val="006863E0"/>
    <w:rsid w:val="00686BC7"/>
    <w:rsid w:val="00687441"/>
    <w:rsid w:val="006877BA"/>
    <w:rsid w:val="00687EA2"/>
    <w:rsid w:val="00690572"/>
    <w:rsid w:val="00690EA7"/>
    <w:rsid w:val="0069107E"/>
    <w:rsid w:val="00691491"/>
    <w:rsid w:val="0069289C"/>
    <w:rsid w:val="0069297B"/>
    <w:rsid w:val="00692B9D"/>
    <w:rsid w:val="00693215"/>
    <w:rsid w:val="00693656"/>
    <w:rsid w:val="0069407F"/>
    <w:rsid w:val="00694255"/>
    <w:rsid w:val="00694402"/>
    <w:rsid w:val="00694616"/>
    <w:rsid w:val="00695339"/>
    <w:rsid w:val="0069533E"/>
    <w:rsid w:val="00696962"/>
    <w:rsid w:val="00696E12"/>
    <w:rsid w:val="006970DD"/>
    <w:rsid w:val="006A0677"/>
    <w:rsid w:val="006A0C87"/>
    <w:rsid w:val="006A0F5F"/>
    <w:rsid w:val="006A1473"/>
    <w:rsid w:val="006A16BC"/>
    <w:rsid w:val="006A25E0"/>
    <w:rsid w:val="006A2939"/>
    <w:rsid w:val="006A3009"/>
    <w:rsid w:val="006A37FF"/>
    <w:rsid w:val="006A583F"/>
    <w:rsid w:val="006A5EA3"/>
    <w:rsid w:val="006A6490"/>
    <w:rsid w:val="006A6797"/>
    <w:rsid w:val="006A6C6A"/>
    <w:rsid w:val="006A71C4"/>
    <w:rsid w:val="006A7BBB"/>
    <w:rsid w:val="006A7EEB"/>
    <w:rsid w:val="006B0D1C"/>
    <w:rsid w:val="006B0F06"/>
    <w:rsid w:val="006B1778"/>
    <w:rsid w:val="006B186E"/>
    <w:rsid w:val="006B1E97"/>
    <w:rsid w:val="006B2684"/>
    <w:rsid w:val="006B289E"/>
    <w:rsid w:val="006B2C52"/>
    <w:rsid w:val="006B405D"/>
    <w:rsid w:val="006B42CD"/>
    <w:rsid w:val="006B44B8"/>
    <w:rsid w:val="006B4589"/>
    <w:rsid w:val="006B4ECD"/>
    <w:rsid w:val="006B5E27"/>
    <w:rsid w:val="006B7436"/>
    <w:rsid w:val="006B750E"/>
    <w:rsid w:val="006B7ECC"/>
    <w:rsid w:val="006C0535"/>
    <w:rsid w:val="006C0645"/>
    <w:rsid w:val="006C0A0A"/>
    <w:rsid w:val="006C190B"/>
    <w:rsid w:val="006C19E0"/>
    <w:rsid w:val="006C27C2"/>
    <w:rsid w:val="006C2C3A"/>
    <w:rsid w:val="006C2E65"/>
    <w:rsid w:val="006C3254"/>
    <w:rsid w:val="006C36B4"/>
    <w:rsid w:val="006C4013"/>
    <w:rsid w:val="006C4817"/>
    <w:rsid w:val="006C70D8"/>
    <w:rsid w:val="006C7209"/>
    <w:rsid w:val="006C7CD3"/>
    <w:rsid w:val="006C7CDE"/>
    <w:rsid w:val="006D00D9"/>
    <w:rsid w:val="006D2289"/>
    <w:rsid w:val="006D293D"/>
    <w:rsid w:val="006D2E6D"/>
    <w:rsid w:val="006D32F9"/>
    <w:rsid w:val="006D38CD"/>
    <w:rsid w:val="006D4FA8"/>
    <w:rsid w:val="006D6477"/>
    <w:rsid w:val="006D661D"/>
    <w:rsid w:val="006D69DA"/>
    <w:rsid w:val="006D69EE"/>
    <w:rsid w:val="006D719C"/>
    <w:rsid w:val="006E05C7"/>
    <w:rsid w:val="006E0F24"/>
    <w:rsid w:val="006E1DC0"/>
    <w:rsid w:val="006E2175"/>
    <w:rsid w:val="006E3198"/>
    <w:rsid w:val="006E33C5"/>
    <w:rsid w:val="006E3684"/>
    <w:rsid w:val="006E4507"/>
    <w:rsid w:val="006E4FBD"/>
    <w:rsid w:val="006E5971"/>
    <w:rsid w:val="006E608F"/>
    <w:rsid w:val="006E6B97"/>
    <w:rsid w:val="006E6F37"/>
    <w:rsid w:val="006E749D"/>
    <w:rsid w:val="006E799B"/>
    <w:rsid w:val="006F02BA"/>
    <w:rsid w:val="006F0725"/>
    <w:rsid w:val="006F094A"/>
    <w:rsid w:val="006F1B47"/>
    <w:rsid w:val="006F2C3A"/>
    <w:rsid w:val="006F2C64"/>
    <w:rsid w:val="006F3BE3"/>
    <w:rsid w:val="006F3DC4"/>
    <w:rsid w:val="006F3F7F"/>
    <w:rsid w:val="006F5B77"/>
    <w:rsid w:val="006F64FD"/>
    <w:rsid w:val="006F6713"/>
    <w:rsid w:val="006F7A92"/>
    <w:rsid w:val="006F7C76"/>
    <w:rsid w:val="00700A3B"/>
    <w:rsid w:val="00701072"/>
    <w:rsid w:val="00701A9E"/>
    <w:rsid w:val="00703132"/>
    <w:rsid w:val="00703352"/>
    <w:rsid w:val="00703AC8"/>
    <w:rsid w:val="00704B08"/>
    <w:rsid w:val="00705443"/>
    <w:rsid w:val="00705613"/>
    <w:rsid w:val="00705A14"/>
    <w:rsid w:val="0070617D"/>
    <w:rsid w:val="0070649F"/>
    <w:rsid w:val="0070698C"/>
    <w:rsid w:val="00706F66"/>
    <w:rsid w:val="007074FD"/>
    <w:rsid w:val="00707617"/>
    <w:rsid w:val="00707C48"/>
    <w:rsid w:val="00710070"/>
    <w:rsid w:val="0071019B"/>
    <w:rsid w:val="00710573"/>
    <w:rsid w:val="00710C7D"/>
    <w:rsid w:val="00710D82"/>
    <w:rsid w:val="0071237D"/>
    <w:rsid w:val="007126CE"/>
    <w:rsid w:val="007138C6"/>
    <w:rsid w:val="007150E0"/>
    <w:rsid w:val="007156B2"/>
    <w:rsid w:val="007156FC"/>
    <w:rsid w:val="00715835"/>
    <w:rsid w:val="007163EA"/>
    <w:rsid w:val="00716AAE"/>
    <w:rsid w:val="0071732D"/>
    <w:rsid w:val="007174FC"/>
    <w:rsid w:val="007205D3"/>
    <w:rsid w:val="007208F8"/>
    <w:rsid w:val="007208FC"/>
    <w:rsid w:val="00721188"/>
    <w:rsid w:val="007218E1"/>
    <w:rsid w:val="00721F78"/>
    <w:rsid w:val="007221C7"/>
    <w:rsid w:val="0072288D"/>
    <w:rsid w:val="00722B3C"/>
    <w:rsid w:val="00722C71"/>
    <w:rsid w:val="00722D25"/>
    <w:rsid w:val="0072397E"/>
    <w:rsid w:val="00723BA9"/>
    <w:rsid w:val="00726302"/>
    <w:rsid w:val="007266F0"/>
    <w:rsid w:val="00726ACD"/>
    <w:rsid w:val="00726CDE"/>
    <w:rsid w:val="007275F7"/>
    <w:rsid w:val="0072784E"/>
    <w:rsid w:val="007278DD"/>
    <w:rsid w:val="00727ACA"/>
    <w:rsid w:val="00727E3A"/>
    <w:rsid w:val="0073038C"/>
    <w:rsid w:val="00730E2E"/>
    <w:rsid w:val="00731666"/>
    <w:rsid w:val="00731BCD"/>
    <w:rsid w:val="00731E85"/>
    <w:rsid w:val="007321BF"/>
    <w:rsid w:val="00733720"/>
    <w:rsid w:val="007343EE"/>
    <w:rsid w:val="007347D0"/>
    <w:rsid w:val="007348DA"/>
    <w:rsid w:val="0073546C"/>
    <w:rsid w:val="007355FF"/>
    <w:rsid w:val="0073658D"/>
    <w:rsid w:val="00737079"/>
    <w:rsid w:val="007370FE"/>
    <w:rsid w:val="00737326"/>
    <w:rsid w:val="00740574"/>
    <w:rsid w:val="00741094"/>
    <w:rsid w:val="00741AFA"/>
    <w:rsid w:val="00741CBD"/>
    <w:rsid w:val="00742904"/>
    <w:rsid w:val="00742C56"/>
    <w:rsid w:val="00743055"/>
    <w:rsid w:val="00743E16"/>
    <w:rsid w:val="00744054"/>
    <w:rsid w:val="0074459B"/>
    <w:rsid w:val="00744D53"/>
    <w:rsid w:val="007454B6"/>
    <w:rsid w:val="0074587E"/>
    <w:rsid w:val="00745B04"/>
    <w:rsid w:val="00745C25"/>
    <w:rsid w:val="0074602D"/>
    <w:rsid w:val="00746594"/>
    <w:rsid w:val="00746EE7"/>
    <w:rsid w:val="0074749B"/>
    <w:rsid w:val="00747713"/>
    <w:rsid w:val="00750025"/>
    <w:rsid w:val="00750282"/>
    <w:rsid w:val="00750358"/>
    <w:rsid w:val="00750EEA"/>
    <w:rsid w:val="00750F1E"/>
    <w:rsid w:val="007520B9"/>
    <w:rsid w:val="00752224"/>
    <w:rsid w:val="00752374"/>
    <w:rsid w:val="00752411"/>
    <w:rsid w:val="00752A41"/>
    <w:rsid w:val="00752FF3"/>
    <w:rsid w:val="007537B3"/>
    <w:rsid w:val="00753D57"/>
    <w:rsid w:val="00753ED2"/>
    <w:rsid w:val="00755D04"/>
    <w:rsid w:val="00756A6F"/>
    <w:rsid w:val="00756C8B"/>
    <w:rsid w:val="00756CE3"/>
    <w:rsid w:val="00760C40"/>
    <w:rsid w:val="00761A07"/>
    <w:rsid w:val="007620CD"/>
    <w:rsid w:val="0076272D"/>
    <w:rsid w:val="00762C78"/>
    <w:rsid w:val="00762EBC"/>
    <w:rsid w:val="00763596"/>
    <w:rsid w:val="00763899"/>
    <w:rsid w:val="0076419B"/>
    <w:rsid w:val="00764207"/>
    <w:rsid w:val="0076437E"/>
    <w:rsid w:val="00764B71"/>
    <w:rsid w:val="00764D10"/>
    <w:rsid w:val="00765145"/>
    <w:rsid w:val="007653DB"/>
    <w:rsid w:val="007666F5"/>
    <w:rsid w:val="007673E7"/>
    <w:rsid w:val="007678AE"/>
    <w:rsid w:val="007709C2"/>
    <w:rsid w:val="00770DF9"/>
    <w:rsid w:val="00771126"/>
    <w:rsid w:val="00772CEF"/>
    <w:rsid w:val="007730FA"/>
    <w:rsid w:val="0077509A"/>
    <w:rsid w:val="00775C36"/>
    <w:rsid w:val="00775C52"/>
    <w:rsid w:val="00775E59"/>
    <w:rsid w:val="00776223"/>
    <w:rsid w:val="00776885"/>
    <w:rsid w:val="00776FFC"/>
    <w:rsid w:val="007803E0"/>
    <w:rsid w:val="007805F3"/>
    <w:rsid w:val="0078121D"/>
    <w:rsid w:val="0078131C"/>
    <w:rsid w:val="00781AE3"/>
    <w:rsid w:val="00782494"/>
    <w:rsid w:val="0078272D"/>
    <w:rsid w:val="00782878"/>
    <w:rsid w:val="00782ABC"/>
    <w:rsid w:val="00782F1B"/>
    <w:rsid w:val="0078312C"/>
    <w:rsid w:val="0078329B"/>
    <w:rsid w:val="00783803"/>
    <w:rsid w:val="00784EE7"/>
    <w:rsid w:val="00785402"/>
    <w:rsid w:val="0078550D"/>
    <w:rsid w:val="007863FA"/>
    <w:rsid w:val="00787660"/>
    <w:rsid w:val="007877E7"/>
    <w:rsid w:val="00787926"/>
    <w:rsid w:val="00787C3D"/>
    <w:rsid w:val="007904BE"/>
    <w:rsid w:val="007906ED"/>
    <w:rsid w:val="007912BC"/>
    <w:rsid w:val="00791663"/>
    <w:rsid w:val="00791CC8"/>
    <w:rsid w:val="00791FDC"/>
    <w:rsid w:val="0079220F"/>
    <w:rsid w:val="0079422E"/>
    <w:rsid w:val="00794555"/>
    <w:rsid w:val="007954FC"/>
    <w:rsid w:val="00795C3D"/>
    <w:rsid w:val="007960FE"/>
    <w:rsid w:val="00797CD1"/>
    <w:rsid w:val="007A0095"/>
    <w:rsid w:val="007A08B8"/>
    <w:rsid w:val="007A0A92"/>
    <w:rsid w:val="007A1477"/>
    <w:rsid w:val="007A1679"/>
    <w:rsid w:val="007A2F73"/>
    <w:rsid w:val="007A2F90"/>
    <w:rsid w:val="007A30C3"/>
    <w:rsid w:val="007A33EA"/>
    <w:rsid w:val="007A3D0C"/>
    <w:rsid w:val="007A45FC"/>
    <w:rsid w:val="007A4792"/>
    <w:rsid w:val="007A47ED"/>
    <w:rsid w:val="007A4D96"/>
    <w:rsid w:val="007A5116"/>
    <w:rsid w:val="007A568B"/>
    <w:rsid w:val="007A5E5C"/>
    <w:rsid w:val="007A7487"/>
    <w:rsid w:val="007A7D8E"/>
    <w:rsid w:val="007B07DE"/>
    <w:rsid w:val="007B0F62"/>
    <w:rsid w:val="007B1109"/>
    <w:rsid w:val="007B15CC"/>
    <w:rsid w:val="007B1D40"/>
    <w:rsid w:val="007B1D56"/>
    <w:rsid w:val="007B2542"/>
    <w:rsid w:val="007B3914"/>
    <w:rsid w:val="007B3B08"/>
    <w:rsid w:val="007B3EAC"/>
    <w:rsid w:val="007B3F1D"/>
    <w:rsid w:val="007B45E3"/>
    <w:rsid w:val="007B461E"/>
    <w:rsid w:val="007B49EC"/>
    <w:rsid w:val="007B5551"/>
    <w:rsid w:val="007B5AC0"/>
    <w:rsid w:val="007B5B54"/>
    <w:rsid w:val="007B5FFF"/>
    <w:rsid w:val="007B670D"/>
    <w:rsid w:val="007B6F5B"/>
    <w:rsid w:val="007B7AB4"/>
    <w:rsid w:val="007C0CC0"/>
    <w:rsid w:val="007C151E"/>
    <w:rsid w:val="007C1B22"/>
    <w:rsid w:val="007C1C1D"/>
    <w:rsid w:val="007C1D0E"/>
    <w:rsid w:val="007C2044"/>
    <w:rsid w:val="007C2152"/>
    <w:rsid w:val="007C2165"/>
    <w:rsid w:val="007C23A2"/>
    <w:rsid w:val="007C268D"/>
    <w:rsid w:val="007C2ECC"/>
    <w:rsid w:val="007C3088"/>
    <w:rsid w:val="007C42BA"/>
    <w:rsid w:val="007C5031"/>
    <w:rsid w:val="007C50C2"/>
    <w:rsid w:val="007C5C46"/>
    <w:rsid w:val="007C6EFE"/>
    <w:rsid w:val="007D04AE"/>
    <w:rsid w:val="007D07B1"/>
    <w:rsid w:val="007D224B"/>
    <w:rsid w:val="007D2424"/>
    <w:rsid w:val="007D3BC4"/>
    <w:rsid w:val="007D4297"/>
    <w:rsid w:val="007D4755"/>
    <w:rsid w:val="007D4870"/>
    <w:rsid w:val="007D48DA"/>
    <w:rsid w:val="007D5D49"/>
    <w:rsid w:val="007D610F"/>
    <w:rsid w:val="007D6DB5"/>
    <w:rsid w:val="007D6EB7"/>
    <w:rsid w:val="007D76BF"/>
    <w:rsid w:val="007E04A1"/>
    <w:rsid w:val="007E0B03"/>
    <w:rsid w:val="007E0CAB"/>
    <w:rsid w:val="007E0F8F"/>
    <w:rsid w:val="007E2191"/>
    <w:rsid w:val="007E2338"/>
    <w:rsid w:val="007E2556"/>
    <w:rsid w:val="007E3618"/>
    <w:rsid w:val="007E3C2D"/>
    <w:rsid w:val="007E4B12"/>
    <w:rsid w:val="007E4DE6"/>
    <w:rsid w:val="007E62FD"/>
    <w:rsid w:val="007E65AD"/>
    <w:rsid w:val="007F01CF"/>
    <w:rsid w:val="007F0CE9"/>
    <w:rsid w:val="007F1437"/>
    <w:rsid w:val="007F24FE"/>
    <w:rsid w:val="007F3968"/>
    <w:rsid w:val="007F3D7E"/>
    <w:rsid w:val="007F3FC9"/>
    <w:rsid w:val="007F47B9"/>
    <w:rsid w:val="007F5773"/>
    <w:rsid w:val="007F5894"/>
    <w:rsid w:val="007F6578"/>
    <w:rsid w:val="007F6AA9"/>
    <w:rsid w:val="007F6AE2"/>
    <w:rsid w:val="007F6F01"/>
    <w:rsid w:val="007F7507"/>
    <w:rsid w:val="007F799C"/>
    <w:rsid w:val="00800A44"/>
    <w:rsid w:val="00800C44"/>
    <w:rsid w:val="00800E9F"/>
    <w:rsid w:val="008019DB"/>
    <w:rsid w:val="00801C5C"/>
    <w:rsid w:val="00801D79"/>
    <w:rsid w:val="0080209E"/>
    <w:rsid w:val="008021A9"/>
    <w:rsid w:val="00802748"/>
    <w:rsid w:val="008029C6"/>
    <w:rsid w:val="00802D0C"/>
    <w:rsid w:val="00803653"/>
    <w:rsid w:val="00803A21"/>
    <w:rsid w:val="00804569"/>
    <w:rsid w:val="00804B60"/>
    <w:rsid w:val="00804C59"/>
    <w:rsid w:val="00805D16"/>
    <w:rsid w:val="00805FC4"/>
    <w:rsid w:val="00807A44"/>
    <w:rsid w:val="008100CF"/>
    <w:rsid w:val="0081027F"/>
    <w:rsid w:val="0081050E"/>
    <w:rsid w:val="008105C0"/>
    <w:rsid w:val="00810643"/>
    <w:rsid w:val="00810A5C"/>
    <w:rsid w:val="00810A95"/>
    <w:rsid w:val="00810ADE"/>
    <w:rsid w:val="00811B02"/>
    <w:rsid w:val="00811B3E"/>
    <w:rsid w:val="0081251A"/>
    <w:rsid w:val="008128AD"/>
    <w:rsid w:val="008128B1"/>
    <w:rsid w:val="00812CEA"/>
    <w:rsid w:val="00813941"/>
    <w:rsid w:val="00813F7C"/>
    <w:rsid w:val="008141B7"/>
    <w:rsid w:val="0081468C"/>
    <w:rsid w:val="008146A3"/>
    <w:rsid w:val="00814BA7"/>
    <w:rsid w:val="00814F0C"/>
    <w:rsid w:val="00815090"/>
    <w:rsid w:val="00815445"/>
    <w:rsid w:val="0081567B"/>
    <w:rsid w:val="00815D2F"/>
    <w:rsid w:val="00815E95"/>
    <w:rsid w:val="00816573"/>
    <w:rsid w:val="00816595"/>
    <w:rsid w:val="0081659B"/>
    <w:rsid w:val="00816932"/>
    <w:rsid w:val="00816D4B"/>
    <w:rsid w:val="00817A08"/>
    <w:rsid w:val="00817B26"/>
    <w:rsid w:val="00820857"/>
    <w:rsid w:val="00820A0C"/>
    <w:rsid w:val="00820CE6"/>
    <w:rsid w:val="008226E8"/>
    <w:rsid w:val="008231AE"/>
    <w:rsid w:val="00823D8F"/>
    <w:rsid w:val="008256CC"/>
    <w:rsid w:val="0082596F"/>
    <w:rsid w:val="008259B0"/>
    <w:rsid w:val="00826C44"/>
    <w:rsid w:val="00827F74"/>
    <w:rsid w:val="00827FF1"/>
    <w:rsid w:val="0083022D"/>
    <w:rsid w:val="00830B9B"/>
    <w:rsid w:val="00830DB9"/>
    <w:rsid w:val="00831ADC"/>
    <w:rsid w:val="00831BAE"/>
    <w:rsid w:val="00831CF1"/>
    <w:rsid w:val="0083325C"/>
    <w:rsid w:val="0083356B"/>
    <w:rsid w:val="0083371C"/>
    <w:rsid w:val="00833A01"/>
    <w:rsid w:val="00834293"/>
    <w:rsid w:val="00834ACB"/>
    <w:rsid w:val="00835A01"/>
    <w:rsid w:val="00835AE4"/>
    <w:rsid w:val="00835D6C"/>
    <w:rsid w:val="0083640E"/>
    <w:rsid w:val="0083663C"/>
    <w:rsid w:val="00836C1D"/>
    <w:rsid w:val="008370E2"/>
    <w:rsid w:val="008372E1"/>
    <w:rsid w:val="00840376"/>
    <w:rsid w:val="00840DFE"/>
    <w:rsid w:val="00841239"/>
    <w:rsid w:val="00841A6F"/>
    <w:rsid w:val="00841ADA"/>
    <w:rsid w:val="00841CDA"/>
    <w:rsid w:val="00843554"/>
    <w:rsid w:val="00843E6A"/>
    <w:rsid w:val="00844391"/>
    <w:rsid w:val="008448EE"/>
    <w:rsid w:val="00844E4F"/>
    <w:rsid w:val="00845702"/>
    <w:rsid w:val="00845A8E"/>
    <w:rsid w:val="00845FC6"/>
    <w:rsid w:val="008462D8"/>
    <w:rsid w:val="008466E2"/>
    <w:rsid w:val="0084680C"/>
    <w:rsid w:val="00846C52"/>
    <w:rsid w:val="00846D7A"/>
    <w:rsid w:val="00846E52"/>
    <w:rsid w:val="00847443"/>
    <w:rsid w:val="00850269"/>
    <w:rsid w:val="00850292"/>
    <w:rsid w:val="0085034C"/>
    <w:rsid w:val="00851216"/>
    <w:rsid w:val="008521E9"/>
    <w:rsid w:val="008529DD"/>
    <w:rsid w:val="00853321"/>
    <w:rsid w:val="00853E86"/>
    <w:rsid w:val="008543A1"/>
    <w:rsid w:val="008546C8"/>
    <w:rsid w:val="008550B5"/>
    <w:rsid w:val="008553B0"/>
    <w:rsid w:val="00856410"/>
    <w:rsid w:val="00856A84"/>
    <w:rsid w:val="00856C53"/>
    <w:rsid w:val="00856CF6"/>
    <w:rsid w:val="00857074"/>
    <w:rsid w:val="00860455"/>
    <w:rsid w:val="00860478"/>
    <w:rsid w:val="008605FB"/>
    <w:rsid w:val="008608F1"/>
    <w:rsid w:val="00860CF5"/>
    <w:rsid w:val="0086165A"/>
    <w:rsid w:val="00862284"/>
    <w:rsid w:val="00862D5E"/>
    <w:rsid w:val="008637F4"/>
    <w:rsid w:val="0086396C"/>
    <w:rsid w:val="008639F0"/>
    <w:rsid w:val="008639FE"/>
    <w:rsid w:val="008646AD"/>
    <w:rsid w:val="00865514"/>
    <w:rsid w:val="0086553F"/>
    <w:rsid w:val="00865778"/>
    <w:rsid w:val="00865DDD"/>
    <w:rsid w:val="0086605A"/>
    <w:rsid w:val="008673C5"/>
    <w:rsid w:val="0086764C"/>
    <w:rsid w:val="00870B27"/>
    <w:rsid w:val="00870B67"/>
    <w:rsid w:val="00872739"/>
    <w:rsid w:val="00873233"/>
    <w:rsid w:val="008736DF"/>
    <w:rsid w:val="00873A03"/>
    <w:rsid w:val="00874907"/>
    <w:rsid w:val="008755C7"/>
    <w:rsid w:val="0087572E"/>
    <w:rsid w:val="008757E7"/>
    <w:rsid w:val="008763BD"/>
    <w:rsid w:val="008767E1"/>
    <w:rsid w:val="00876C07"/>
    <w:rsid w:val="00877889"/>
    <w:rsid w:val="00880C91"/>
    <w:rsid w:val="00880EB6"/>
    <w:rsid w:val="00881998"/>
    <w:rsid w:val="00881F54"/>
    <w:rsid w:val="00881FD3"/>
    <w:rsid w:val="00882377"/>
    <w:rsid w:val="00882492"/>
    <w:rsid w:val="0088267B"/>
    <w:rsid w:val="00882D1E"/>
    <w:rsid w:val="00883102"/>
    <w:rsid w:val="00883505"/>
    <w:rsid w:val="008839E5"/>
    <w:rsid w:val="008845B4"/>
    <w:rsid w:val="00884670"/>
    <w:rsid w:val="00884F98"/>
    <w:rsid w:val="00885811"/>
    <w:rsid w:val="008869F9"/>
    <w:rsid w:val="00886CB4"/>
    <w:rsid w:val="0089012B"/>
    <w:rsid w:val="00890591"/>
    <w:rsid w:val="00890BC3"/>
    <w:rsid w:val="00891A97"/>
    <w:rsid w:val="00891F59"/>
    <w:rsid w:val="0089258A"/>
    <w:rsid w:val="00892BB6"/>
    <w:rsid w:val="008937BE"/>
    <w:rsid w:val="00894081"/>
    <w:rsid w:val="008948F8"/>
    <w:rsid w:val="00894989"/>
    <w:rsid w:val="00894E97"/>
    <w:rsid w:val="00896730"/>
    <w:rsid w:val="008969B3"/>
    <w:rsid w:val="00897A90"/>
    <w:rsid w:val="00897D5D"/>
    <w:rsid w:val="00897F7E"/>
    <w:rsid w:val="008A01A3"/>
    <w:rsid w:val="008A02DF"/>
    <w:rsid w:val="008A08DA"/>
    <w:rsid w:val="008A1428"/>
    <w:rsid w:val="008A1BE3"/>
    <w:rsid w:val="008A2235"/>
    <w:rsid w:val="008A2454"/>
    <w:rsid w:val="008A2CD2"/>
    <w:rsid w:val="008A3590"/>
    <w:rsid w:val="008A361F"/>
    <w:rsid w:val="008A3E3C"/>
    <w:rsid w:val="008A4A4F"/>
    <w:rsid w:val="008A52C1"/>
    <w:rsid w:val="008A5878"/>
    <w:rsid w:val="008A5942"/>
    <w:rsid w:val="008A5E37"/>
    <w:rsid w:val="008A5E5D"/>
    <w:rsid w:val="008A63FC"/>
    <w:rsid w:val="008A6796"/>
    <w:rsid w:val="008A6CB4"/>
    <w:rsid w:val="008A75A4"/>
    <w:rsid w:val="008B01ED"/>
    <w:rsid w:val="008B03F2"/>
    <w:rsid w:val="008B0DC3"/>
    <w:rsid w:val="008B0E4D"/>
    <w:rsid w:val="008B2A2E"/>
    <w:rsid w:val="008B2B4A"/>
    <w:rsid w:val="008B2DE1"/>
    <w:rsid w:val="008B3507"/>
    <w:rsid w:val="008B35B0"/>
    <w:rsid w:val="008B3A98"/>
    <w:rsid w:val="008B3AC5"/>
    <w:rsid w:val="008B51DE"/>
    <w:rsid w:val="008B54DC"/>
    <w:rsid w:val="008B5593"/>
    <w:rsid w:val="008B5FCB"/>
    <w:rsid w:val="008B5FE6"/>
    <w:rsid w:val="008B632E"/>
    <w:rsid w:val="008B6B17"/>
    <w:rsid w:val="008B6B47"/>
    <w:rsid w:val="008C00D0"/>
    <w:rsid w:val="008C04C8"/>
    <w:rsid w:val="008C0656"/>
    <w:rsid w:val="008C0EDD"/>
    <w:rsid w:val="008C142C"/>
    <w:rsid w:val="008C1CC7"/>
    <w:rsid w:val="008C2016"/>
    <w:rsid w:val="008C225A"/>
    <w:rsid w:val="008C22F4"/>
    <w:rsid w:val="008C3460"/>
    <w:rsid w:val="008C35F1"/>
    <w:rsid w:val="008C35F3"/>
    <w:rsid w:val="008C3A0D"/>
    <w:rsid w:val="008C3D9D"/>
    <w:rsid w:val="008C41DB"/>
    <w:rsid w:val="008C4353"/>
    <w:rsid w:val="008C453E"/>
    <w:rsid w:val="008C480A"/>
    <w:rsid w:val="008C4874"/>
    <w:rsid w:val="008C48E6"/>
    <w:rsid w:val="008C4C01"/>
    <w:rsid w:val="008C4DE9"/>
    <w:rsid w:val="008C5A5F"/>
    <w:rsid w:val="008C6E3E"/>
    <w:rsid w:val="008C7297"/>
    <w:rsid w:val="008D0FAB"/>
    <w:rsid w:val="008D1275"/>
    <w:rsid w:val="008D133A"/>
    <w:rsid w:val="008D1669"/>
    <w:rsid w:val="008D2DEE"/>
    <w:rsid w:val="008D31FE"/>
    <w:rsid w:val="008D3C79"/>
    <w:rsid w:val="008D4398"/>
    <w:rsid w:val="008D451C"/>
    <w:rsid w:val="008D45E0"/>
    <w:rsid w:val="008D5D1F"/>
    <w:rsid w:val="008D5D7A"/>
    <w:rsid w:val="008D63D7"/>
    <w:rsid w:val="008D6434"/>
    <w:rsid w:val="008D6BBE"/>
    <w:rsid w:val="008D6E84"/>
    <w:rsid w:val="008D7102"/>
    <w:rsid w:val="008D7348"/>
    <w:rsid w:val="008D74A4"/>
    <w:rsid w:val="008D761B"/>
    <w:rsid w:val="008E05EE"/>
    <w:rsid w:val="008E0CC3"/>
    <w:rsid w:val="008E0E23"/>
    <w:rsid w:val="008E13AE"/>
    <w:rsid w:val="008E1B65"/>
    <w:rsid w:val="008E1E20"/>
    <w:rsid w:val="008E268A"/>
    <w:rsid w:val="008E3913"/>
    <w:rsid w:val="008E4FFF"/>
    <w:rsid w:val="008E5472"/>
    <w:rsid w:val="008E5E82"/>
    <w:rsid w:val="008E6753"/>
    <w:rsid w:val="008E7124"/>
    <w:rsid w:val="008E78DE"/>
    <w:rsid w:val="008E78ED"/>
    <w:rsid w:val="008F0241"/>
    <w:rsid w:val="008F02BF"/>
    <w:rsid w:val="008F0DA9"/>
    <w:rsid w:val="008F0E56"/>
    <w:rsid w:val="008F0E6B"/>
    <w:rsid w:val="008F20F9"/>
    <w:rsid w:val="008F21E3"/>
    <w:rsid w:val="008F356E"/>
    <w:rsid w:val="008F3AA1"/>
    <w:rsid w:val="008F4DAE"/>
    <w:rsid w:val="008F7306"/>
    <w:rsid w:val="009001CD"/>
    <w:rsid w:val="009005EA"/>
    <w:rsid w:val="009006F8"/>
    <w:rsid w:val="00900777"/>
    <w:rsid w:val="009010A4"/>
    <w:rsid w:val="00901326"/>
    <w:rsid w:val="009013B6"/>
    <w:rsid w:val="00901874"/>
    <w:rsid w:val="009019DE"/>
    <w:rsid w:val="009025BB"/>
    <w:rsid w:val="00903523"/>
    <w:rsid w:val="00903FB8"/>
    <w:rsid w:val="00904568"/>
    <w:rsid w:val="00904577"/>
    <w:rsid w:val="00904A59"/>
    <w:rsid w:val="00904C65"/>
    <w:rsid w:val="009054BD"/>
    <w:rsid w:val="00905856"/>
    <w:rsid w:val="00905C09"/>
    <w:rsid w:val="00907375"/>
    <w:rsid w:val="00907BD4"/>
    <w:rsid w:val="00907EE0"/>
    <w:rsid w:val="0091043E"/>
    <w:rsid w:val="00910C55"/>
    <w:rsid w:val="00910D89"/>
    <w:rsid w:val="00911293"/>
    <w:rsid w:val="0091438F"/>
    <w:rsid w:val="009147EC"/>
    <w:rsid w:val="00914B09"/>
    <w:rsid w:val="00914D3A"/>
    <w:rsid w:val="00914E6A"/>
    <w:rsid w:val="00915428"/>
    <w:rsid w:val="009156FE"/>
    <w:rsid w:val="00915840"/>
    <w:rsid w:val="00915D30"/>
    <w:rsid w:val="009162F9"/>
    <w:rsid w:val="00916A8E"/>
    <w:rsid w:val="00916ED0"/>
    <w:rsid w:val="00916FE5"/>
    <w:rsid w:val="009204F3"/>
    <w:rsid w:val="009214AE"/>
    <w:rsid w:val="009219A3"/>
    <w:rsid w:val="00921C64"/>
    <w:rsid w:val="00924099"/>
    <w:rsid w:val="009258BE"/>
    <w:rsid w:val="00926354"/>
    <w:rsid w:val="00930035"/>
    <w:rsid w:val="009308B4"/>
    <w:rsid w:val="009312A9"/>
    <w:rsid w:val="00931895"/>
    <w:rsid w:val="0093258A"/>
    <w:rsid w:val="009327A3"/>
    <w:rsid w:val="00932F00"/>
    <w:rsid w:val="009331C0"/>
    <w:rsid w:val="00933C11"/>
    <w:rsid w:val="009345D6"/>
    <w:rsid w:val="00934CCA"/>
    <w:rsid w:val="00934D56"/>
    <w:rsid w:val="00935706"/>
    <w:rsid w:val="00936208"/>
    <w:rsid w:val="00936B6B"/>
    <w:rsid w:val="009370E8"/>
    <w:rsid w:val="00937EAC"/>
    <w:rsid w:val="00940754"/>
    <w:rsid w:val="00940C10"/>
    <w:rsid w:val="0094133C"/>
    <w:rsid w:val="00941D07"/>
    <w:rsid w:val="009421AE"/>
    <w:rsid w:val="00942252"/>
    <w:rsid w:val="00943ED2"/>
    <w:rsid w:val="00944377"/>
    <w:rsid w:val="009451F8"/>
    <w:rsid w:val="00946009"/>
    <w:rsid w:val="0094608C"/>
    <w:rsid w:val="00950D9E"/>
    <w:rsid w:val="009517B0"/>
    <w:rsid w:val="00951F47"/>
    <w:rsid w:val="00952167"/>
    <w:rsid w:val="00952347"/>
    <w:rsid w:val="009528DE"/>
    <w:rsid w:val="0095342E"/>
    <w:rsid w:val="00954047"/>
    <w:rsid w:val="009543B8"/>
    <w:rsid w:val="00955C20"/>
    <w:rsid w:val="0095649A"/>
    <w:rsid w:val="00956DCD"/>
    <w:rsid w:val="0095799F"/>
    <w:rsid w:val="00957CBC"/>
    <w:rsid w:val="009601A8"/>
    <w:rsid w:val="00961428"/>
    <w:rsid w:val="00961F8D"/>
    <w:rsid w:val="00962284"/>
    <w:rsid w:val="00962950"/>
    <w:rsid w:val="00962B53"/>
    <w:rsid w:val="0096445E"/>
    <w:rsid w:val="00964556"/>
    <w:rsid w:val="00965B3E"/>
    <w:rsid w:val="00965D77"/>
    <w:rsid w:val="00966F4E"/>
    <w:rsid w:val="00967585"/>
    <w:rsid w:val="00967ABA"/>
    <w:rsid w:val="009705D4"/>
    <w:rsid w:val="00970899"/>
    <w:rsid w:val="00970DF4"/>
    <w:rsid w:val="00971904"/>
    <w:rsid w:val="00971CDC"/>
    <w:rsid w:val="00972F35"/>
    <w:rsid w:val="009730B7"/>
    <w:rsid w:val="00974920"/>
    <w:rsid w:val="00974C50"/>
    <w:rsid w:val="00974F74"/>
    <w:rsid w:val="009750F8"/>
    <w:rsid w:val="00976CBD"/>
    <w:rsid w:val="009772A7"/>
    <w:rsid w:val="009802DB"/>
    <w:rsid w:val="009804CB"/>
    <w:rsid w:val="0098060B"/>
    <w:rsid w:val="00982165"/>
    <w:rsid w:val="00982434"/>
    <w:rsid w:val="00982744"/>
    <w:rsid w:val="00983482"/>
    <w:rsid w:val="00983767"/>
    <w:rsid w:val="009845FF"/>
    <w:rsid w:val="00984D19"/>
    <w:rsid w:val="0098512F"/>
    <w:rsid w:val="00985268"/>
    <w:rsid w:val="0098539C"/>
    <w:rsid w:val="009857E6"/>
    <w:rsid w:val="00985D0D"/>
    <w:rsid w:val="00985E8A"/>
    <w:rsid w:val="00986119"/>
    <w:rsid w:val="00987EA6"/>
    <w:rsid w:val="00990417"/>
    <w:rsid w:val="0099115C"/>
    <w:rsid w:val="00992AAD"/>
    <w:rsid w:val="00992F97"/>
    <w:rsid w:val="00993970"/>
    <w:rsid w:val="00993D31"/>
    <w:rsid w:val="00994E81"/>
    <w:rsid w:val="00995622"/>
    <w:rsid w:val="00995AC5"/>
    <w:rsid w:val="00996073"/>
    <w:rsid w:val="00996148"/>
    <w:rsid w:val="00996DDD"/>
    <w:rsid w:val="009971F8"/>
    <w:rsid w:val="00997833"/>
    <w:rsid w:val="009A0712"/>
    <w:rsid w:val="009A07A9"/>
    <w:rsid w:val="009A089E"/>
    <w:rsid w:val="009A1755"/>
    <w:rsid w:val="009A20BF"/>
    <w:rsid w:val="009A21D3"/>
    <w:rsid w:val="009A24FF"/>
    <w:rsid w:val="009A2BFB"/>
    <w:rsid w:val="009A3311"/>
    <w:rsid w:val="009A3569"/>
    <w:rsid w:val="009A36DD"/>
    <w:rsid w:val="009A3726"/>
    <w:rsid w:val="009A3D25"/>
    <w:rsid w:val="009A4387"/>
    <w:rsid w:val="009A4824"/>
    <w:rsid w:val="009A5322"/>
    <w:rsid w:val="009A57BF"/>
    <w:rsid w:val="009A5BCC"/>
    <w:rsid w:val="009A6121"/>
    <w:rsid w:val="009A6C45"/>
    <w:rsid w:val="009A6DF3"/>
    <w:rsid w:val="009A78FD"/>
    <w:rsid w:val="009B049C"/>
    <w:rsid w:val="009B10A8"/>
    <w:rsid w:val="009B1B82"/>
    <w:rsid w:val="009B2464"/>
    <w:rsid w:val="009B2555"/>
    <w:rsid w:val="009B289E"/>
    <w:rsid w:val="009B28DC"/>
    <w:rsid w:val="009B2ED0"/>
    <w:rsid w:val="009B3081"/>
    <w:rsid w:val="009B4C8E"/>
    <w:rsid w:val="009B5C3F"/>
    <w:rsid w:val="009B629A"/>
    <w:rsid w:val="009B63BB"/>
    <w:rsid w:val="009B642F"/>
    <w:rsid w:val="009B75E6"/>
    <w:rsid w:val="009B76ED"/>
    <w:rsid w:val="009B7A9D"/>
    <w:rsid w:val="009B7DEB"/>
    <w:rsid w:val="009C0EA8"/>
    <w:rsid w:val="009C10D5"/>
    <w:rsid w:val="009C153E"/>
    <w:rsid w:val="009C1D73"/>
    <w:rsid w:val="009C28F2"/>
    <w:rsid w:val="009C38B9"/>
    <w:rsid w:val="009C3A35"/>
    <w:rsid w:val="009C3EA5"/>
    <w:rsid w:val="009C3FE8"/>
    <w:rsid w:val="009C44B1"/>
    <w:rsid w:val="009C46E7"/>
    <w:rsid w:val="009C548C"/>
    <w:rsid w:val="009C566C"/>
    <w:rsid w:val="009C56DF"/>
    <w:rsid w:val="009C6409"/>
    <w:rsid w:val="009C68D6"/>
    <w:rsid w:val="009C6F23"/>
    <w:rsid w:val="009C75B0"/>
    <w:rsid w:val="009C7C69"/>
    <w:rsid w:val="009D0275"/>
    <w:rsid w:val="009D074A"/>
    <w:rsid w:val="009D0944"/>
    <w:rsid w:val="009D1954"/>
    <w:rsid w:val="009D24CC"/>
    <w:rsid w:val="009D33A5"/>
    <w:rsid w:val="009D4C6A"/>
    <w:rsid w:val="009D56FD"/>
    <w:rsid w:val="009D5F1F"/>
    <w:rsid w:val="009D6439"/>
    <w:rsid w:val="009D643F"/>
    <w:rsid w:val="009D66BC"/>
    <w:rsid w:val="009D6D6F"/>
    <w:rsid w:val="009D7934"/>
    <w:rsid w:val="009D7E8C"/>
    <w:rsid w:val="009E0AE0"/>
    <w:rsid w:val="009E1255"/>
    <w:rsid w:val="009E1CD0"/>
    <w:rsid w:val="009E2F7A"/>
    <w:rsid w:val="009E3BE0"/>
    <w:rsid w:val="009E3F9F"/>
    <w:rsid w:val="009E40D7"/>
    <w:rsid w:val="009E425F"/>
    <w:rsid w:val="009E4344"/>
    <w:rsid w:val="009E484C"/>
    <w:rsid w:val="009E48E2"/>
    <w:rsid w:val="009E5DA1"/>
    <w:rsid w:val="009E6253"/>
    <w:rsid w:val="009E735E"/>
    <w:rsid w:val="009E7D3F"/>
    <w:rsid w:val="009F05DD"/>
    <w:rsid w:val="009F0CE7"/>
    <w:rsid w:val="009F1C84"/>
    <w:rsid w:val="009F2329"/>
    <w:rsid w:val="009F2378"/>
    <w:rsid w:val="009F242E"/>
    <w:rsid w:val="009F34C4"/>
    <w:rsid w:val="009F4199"/>
    <w:rsid w:val="009F41D4"/>
    <w:rsid w:val="009F41E5"/>
    <w:rsid w:val="009F446E"/>
    <w:rsid w:val="009F4F88"/>
    <w:rsid w:val="009F54D5"/>
    <w:rsid w:val="009F5AB2"/>
    <w:rsid w:val="009F5B00"/>
    <w:rsid w:val="009F5C59"/>
    <w:rsid w:val="009F5DE5"/>
    <w:rsid w:val="009F634C"/>
    <w:rsid w:val="009F75C4"/>
    <w:rsid w:val="009F7DA6"/>
    <w:rsid w:val="00A005BA"/>
    <w:rsid w:val="00A0098C"/>
    <w:rsid w:val="00A01A46"/>
    <w:rsid w:val="00A01EFD"/>
    <w:rsid w:val="00A0243B"/>
    <w:rsid w:val="00A02932"/>
    <w:rsid w:val="00A0295A"/>
    <w:rsid w:val="00A02B91"/>
    <w:rsid w:val="00A03727"/>
    <w:rsid w:val="00A03CC3"/>
    <w:rsid w:val="00A04088"/>
    <w:rsid w:val="00A0435F"/>
    <w:rsid w:val="00A044C2"/>
    <w:rsid w:val="00A04BC7"/>
    <w:rsid w:val="00A05197"/>
    <w:rsid w:val="00A06E46"/>
    <w:rsid w:val="00A06EFF"/>
    <w:rsid w:val="00A071DB"/>
    <w:rsid w:val="00A0726F"/>
    <w:rsid w:val="00A072C2"/>
    <w:rsid w:val="00A076A4"/>
    <w:rsid w:val="00A07843"/>
    <w:rsid w:val="00A079AC"/>
    <w:rsid w:val="00A07FA6"/>
    <w:rsid w:val="00A10800"/>
    <w:rsid w:val="00A1169F"/>
    <w:rsid w:val="00A126FE"/>
    <w:rsid w:val="00A135FA"/>
    <w:rsid w:val="00A13706"/>
    <w:rsid w:val="00A137FF"/>
    <w:rsid w:val="00A13F6F"/>
    <w:rsid w:val="00A14391"/>
    <w:rsid w:val="00A14543"/>
    <w:rsid w:val="00A14B9D"/>
    <w:rsid w:val="00A14EAB"/>
    <w:rsid w:val="00A14F7D"/>
    <w:rsid w:val="00A163C3"/>
    <w:rsid w:val="00A1768D"/>
    <w:rsid w:val="00A179EB"/>
    <w:rsid w:val="00A2092F"/>
    <w:rsid w:val="00A215CE"/>
    <w:rsid w:val="00A215DF"/>
    <w:rsid w:val="00A2211D"/>
    <w:rsid w:val="00A223BD"/>
    <w:rsid w:val="00A22620"/>
    <w:rsid w:val="00A22992"/>
    <w:rsid w:val="00A22CCC"/>
    <w:rsid w:val="00A23197"/>
    <w:rsid w:val="00A233BA"/>
    <w:rsid w:val="00A2344B"/>
    <w:rsid w:val="00A24237"/>
    <w:rsid w:val="00A25DC0"/>
    <w:rsid w:val="00A26CF3"/>
    <w:rsid w:val="00A27049"/>
    <w:rsid w:val="00A27214"/>
    <w:rsid w:val="00A275B7"/>
    <w:rsid w:val="00A302B4"/>
    <w:rsid w:val="00A305D4"/>
    <w:rsid w:val="00A31543"/>
    <w:rsid w:val="00A32008"/>
    <w:rsid w:val="00A322C6"/>
    <w:rsid w:val="00A323F2"/>
    <w:rsid w:val="00A32CFF"/>
    <w:rsid w:val="00A33A1C"/>
    <w:rsid w:val="00A3411D"/>
    <w:rsid w:val="00A348F6"/>
    <w:rsid w:val="00A3559B"/>
    <w:rsid w:val="00A35CC6"/>
    <w:rsid w:val="00A370F0"/>
    <w:rsid w:val="00A372D9"/>
    <w:rsid w:val="00A37352"/>
    <w:rsid w:val="00A37357"/>
    <w:rsid w:val="00A3757B"/>
    <w:rsid w:val="00A37699"/>
    <w:rsid w:val="00A37788"/>
    <w:rsid w:val="00A37F2E"/>
    <w:rsid w:val="00A40C11"/>
    <w:rsid w:val="00A4105D"/>
    <w:rsid w:val="00A41705"/>
    <w:rsid w:val="00A418A4"/>
    <w:rsid w:val="00A41AFE"/>
    <w:rsid w:val="00A42004"/>
    <w:rsid w:val="00A42079"/>
    <w:rsid w:val="00A4219E"/>
    <w:rsid w:val="00A42961"/>
    <w:rsid w:val="00A42AB2"/>
    <w:rsid w:val="00A43064"/>
    <w:rsid w:val="00A43FF1"/>
    <w:rsid w:val="00A44137"/>
    <w:rsid w:val="00A4477D"/>
    <w:rsid w:val="00A451C7"/>
    <w:rsid w:val="00A45A3D"/>
    <w:rsid w:val="00A45B7A"/>
    <w:rsid w:val="00A45C7A"/>
    <w:rsid w:val="00A46236"/>
    <w:rsid w:val="00A465F9"/>
    <w:rsid w:val="00A471F6"/>
    <w:rsid w:val="00A472A7"/>
    <w:rsid w:val="00A47341"/>
    <w:rsid w:val="00A475DA"/>
    <w:rsid w:val="00A476ED"/>
    <w:rsid w:val="00A478DE"/>
    <w:rsid w:val="00A47EFC"/>
    <w:rsid w:val="00A50537"/>
    <w:rsid w:val="00A5084B"/>
    <w:rsid w:val="00A50A4B"/>
    <w:rsid w:val="00A515D8"/>
    <w:rsid w:val="00A51842"/>
    <w:rsid w:val="00A51BCA"/>
    <w:rsid w:val="00A51F10"/>
    <w:rsid w:val="00A5388E"/>
    <w:rsid w:val="00A53D51"/>
    <w:rsid w:val="00A53DE4"/>
    <w:rsid w:val="00A54FB0"/>
    <w:rsid w:val="00A553A3"/>
    <w:rsid w:val="00A557AD"/>
    <w:rsid w:val="00A55993"/>
    <w:rsid w:val="00A55C2E"/>
    <w:rsid w:val="00A56071"/>
    <w:rsid w:val="00A5694E"/>
    <w:rsid w:val="00A5696E"/>
    <w:rsid w:val="00A5700B"/>
    <w:rsid w:val="00A6102E"/>
    <w:rsid w:val="00A61867"/>
    <w:rsid w:val="00A61FA9"/>
    <w:rsid w:val="00A62711"/>
    <w:rsid w:val="00A6296B"/>
    <w:rsid w:val="00A62FFE"/>
    <w:rsid w:val="00A63555"/>
    <w:rsid w:val="00A63710"/>
    <w:rsid w:val="00A63AFF"/>
    <w:rsid w:val="00A6454F"/>
    <w:rsid w:val="00A659CF"/>
    <w:rsid w:val="00A65DA2"/>
    <w:rsid w:val="00A65F1A"/>
    <w:rsid w:val="00A6619E"/>
    <w:rsid w:val="00A663D4"/>
    <w:rsid w:val="00A66455"/>
    <w:rsid w:val="00A66B2E"/>
    <w:rsid w:val="00A66E7C"/>
    <w:rsid w:val="00A67529"/>
    <w:rsid w:val="00A67669"/>
    <w:rsid w:val="00A67BF4"/>
    <w:rsid w:val="00A67E28"/>
    <w:rsid w:val="00A67E99"/>
    <w:rsid w:val="00A70812"/>
    <w:rsid w:val="00A70B10"/>
    <w:rsid w:val="00A71031"/>
    <w:rsid w:val="00A714FE"/>
    <w:rsid w:val="00A715DD"/>
    <w:rsid w:val="00A71F0C"/>
    <w:rsid w:val="00A72202"/>
    <w:rsid w:val="00A72726"/>
    <w:rsid w:val="00A72914"/>
    <w:rsid w:val="00A73B22"/>
    <w:rsid w:val="00A73C56"/>
    <w:rsid w:val="00A73CCC"/>
    <w:rsid w:val="00A741C6"/>
    <w:rsid w:val="00A74205"/>
    <w:rsid w:val="00A75EEB"/>
    <w:rsid w:val="00A75F8F"/>
    <w:rsid w:val="00A761D9"/>
    <w:rsid w:val="00A762F3"/>
    <w:rsid w:val="00A7663E"/>
    <w:rsid w:val="00A76A21"/>
    <w:rsid w:val="00A76E55"/>
    <w:rsid w:val="00A76E70"/>
    <w:rsid w:val="00A76FF3"/>
    <w:rsid w:val="00A77FE3"/>
    <w:rsid w:val="00A807AB"/>
    <w:rsid w:val="00A80B51"/>
    <w:rsid w:val="00A80BBC"/>
    <w:rsid w:val="00A813BA"/>
    <w:rsid w:val="00A81C56"/>
    <w:rsid w:val="00A81F50"/>
    <w:rsid w:val="00A823AB"/>
    <w:rsid w:val="00A82F60"/>
    <w:rsid w:val="00A83435"/>
    <w:rsid w:val="00A836EF"/>
    <w:rsid w:val="00A83C26"/>
    <w:rsid w:val="00A83DC4"/>
    <w:rsid w:val="00A8477E"/>
    <w:rsid w:val="00A84C18"/>
    <w:rsid w:val="00A85B46"/>
    <w:rsid w:val="00A85EF7"/>
    <w:rsid w:val="00A8604C"/>
    <w:rsid w:val="00A868B8"/>
    <w:rsid w:val="00A87351"/>
    <w:rsid w:val="00A90051"/>
    <w:rsid w:val="00A900D5"/>
    <w:rsid w:val="00A900D6"/>
    <w:rsid w:val="00A90134"/>
    <w:rsid w:val="00A905E8"/>
    <w:rsid w:val="00A912BF"/>
    <w:rsid w:val="00A91CDC"/>
    <w:rsid w:val="00A92637"/>
    <w:rsid w:val="00A93C6E"/>
    <w:rsid w:val="00A93D57"/>
    <w:rsid w:val="00A948E9"/>
    <w:rsid w:val="00A94A18"/>
    <w:rsid w:val="00A94A3D"/>
    <w:rsid w:val="00A9566E"/>
    <w:rsid w:val="00A956A4"/>
    <w:rsid w:val="00A96C32"/>
    <w:rsid w:val="00A97163"/>
    <w:rsid w:val="00A97C88"/>
    <w:rsid w:val="00A97FF5"/>
    <w:rsid w:val="00AA0FCB"/>
    <w:rsid w:val="00AA1FF6"/>
    <w:rsid w:val="00AA2D93"/>
    <w:rsid w:val="00AA3CC5"/>
    <w:rsid w:val="00AA41FE"/>
    <w:rsid w:val="00AA45B1"/>
    <w:rsid w:val="00AA4FF7"/>
    <w:rsid w:val="00AA5324"/>
    <w:rsid w:val="00AA5991"/>
    <w:rsid w:val="00AA5BAA"/>
    <w:rsid w:val="00AA5C1D"/>
    <w:rsid w:val="00AA71A6"/>
    <w:rsid w:val="00AA76F2"/>
    <w:rsid w:val="00AB1842"/>
    <w:rsid w:val="00AB2493"/>
    <w:rsid w:val="00AB3AF6"/>
    <w:rsid w:val="00AB3B5F"/>
    <w:rsid w:val="00AB426A"/>
    <w:rsid w:val="00AB4720"/>
    <w:rsid w:val="00AB4951"/>
    <w:rsid w:val="00AB4D39"/>
    <w:rsid w:val="00AB4F73"/>
    <w:rsid w:val="00AB5BD8"/>
    <w:rsid w:val="00AB5D19"/>
    <w:rsid w:val="00AB69E9"/>
    <w:rsid w:val="00AB6C7A"/>
    <w:rsid w:val="00AB7D7A"/>
    <w:rsid w:val="00AC0EE0"/>
    <w:rsid w:val="00AC1756"/>
    <w:rsid w:val="00AC1B2F"/>
    <w:rsid w:val="00AC1B55"/>
    <w:rsid w:val="00AC259D"/>
    <w:rsid w:val="00AC30BF"/>
    <w:rsid w:val="00AC3246"/>
    <w:rsid w:val="00AC35EC"/>
    <w:rsid w:val="00AC3950"/>
    <w:rsid w:val="00AC4106"/>
    <w:rsid w:val="00AC50A1"/>
    <w:rsid w:val="00AC5319"/>
    <w:rsid w:val="00AC6B03"/>
    <w:rsid w:val="00AC6BF6"/>
    <w:rsid w:val="00AC6DA0"/>
    <w:rsid w:val="00AC7917"/>
    <w:rsid w:val="00AC7AC7"/>
    <w:rsid w:val="00AD0460"/>
    <w:rsid w:val="00AD07EB"/>
    <w:rsid w:val="00AD08BA"/>
    <w:rsid w:val="00AD0E6B"/>
    <w:rsid w:val="00AD0FE6"/>
    <w:rsid w:val="00AD15D1"/>
    <w:rsid w:val="00AD20CE"/>
    <w:rsid w:val="00AD2DA1"/>
    <w:rsid w:val="00AD2F33"/>
    <w:rsid w:val="00AD33B8"/>
    <w:rsid w:val="00AD3670"/>
    <w:rsid w:val="00AD39AF"/>
    <w:rsid w:val="00AD3CB1"/>
    <w:rsid w:val="00AD3FA8"/>
    <w:rsid w:val="00AD43FD"/>
    <w:rsid w:val="00AD4512"/>
    <w:rsid w:val="00AD493F"/>
    <w:rsid w:val="00AD4CE9"/>
    <w:rsid w:val="00AD51BA"/>
    <w:rsid w:val="00AD5705"/>
    <w:rsid w:val="00AD5C23"/>
    <w:rsid w:val="00AD6B2B"/>
    <w:rsid w:val="00AD6C4D"/>
    <w:rsid w:val="00AD6E71"/>
    <w:rsid w:val="00AD72AB"/>
    <w:rsid w:val="00AD7BEB"/>
    <w:rsid w:val="00AE0B16"/>
    <w:rsid w:val="00AE0C11"/>
    <w:rsid w:val="00AE0CBC"/>
    <w:rsid w:val="00AE1C74"/>
    <w:rsid w:val="00AE1DD2"/>
    <w:rsid w:val="00AE2912"/>
    <w:rsid w:val="00AE2DBC"/>
    <w:rsid w:val="00AE2E6C"/>
    <w:rsid w:val="00AE3032"/>
    <w:rsid w:val="00AE3857"/>
    <w:rsid w:val="00AE48A3"/>
    <w:rsid w:val="00AE4BEB"/>
    <w:rsid w:val="00AE4C14"/>
    <w:rsid w:val="00AE4D66"/>
    <w:rsid w:val="00AE518C"/>
    <w:rsid w:val="00AE59C5"/>
    <w:rsid w:val="00AE6B5D"/>
    <w:rsid w:val="00AE71B7"/>
    <w:rsid w:val="00AE733E"/>
    <w:rsid w:val="00AE7437"/>
    <w:rsid w:val="00AE7744"/>
    <w:rsid w:val="00AF07D7"/>
    <w:rsid w:val="00AF1755"/>
    <w:rsid w:val="00AF1B94"/>
    <w:rsid w:val="00AF2C59"/>
    <w:rsid w:val="00AF3F6E"/>
    <w:rsid w:val="00AF55AF"/>
    <w:rsid w:val="00AF5C83"/>
    <w:rsid w:val="00AF63FD"/>
    <w:rsid w:val="00AF6507"/>
    <w:rsid w:val="00AF6A97"/>
    <w:rsid w:val="00AF7749"/>
    <w:rsid w:val="00AF78E9"/>
    <w:rsid w:val="00AF7C83"/>
    <w:rsid w:val="00AF7FCE"/>
    <w:rsid w:val="00B008AB"/>
    <w:rsid w:val="00B00DBC"/>
    <w:rsid w:val="00B013D8"/>
    <w:rsid w:val="00B02F6E"/>
    <w:rsid w:val="00B04000"/>
    <w:rsid w:val="00B0497A"/>
    <w:rsid w:val="00B04C91"/>
    <w:rsid w:val="00B05F83"/>
    <w:rsid w:val="00B06898"/>
    <w:rsid w:val="00B07DA1"/>
    <w:rsid w:val="00B10C17"/>
    <w:rsid w:val="00B1132C"/>
    <w:rsid w:val="00B1147E"/>
    <w:rsid w:val="00B11538"/>
    <w:rsid w:val="00B11676"/>
    <w:rsid w:val="00B124AE"/>
    <w:rsid w:val="00B129AA"/>
    <w:rsid w:val="00B13221"/>
    <w:rsid w:val="00B13840"/>
    <w:rsid w:val="00B13A31"/>
    <w:rsid w:val="00B13DDE"/>
    <w:rsid w:val="00B14161"/>
    <w:rsid w:val="00B14B26"/>
    <w:rsid w:val="00B14C40"/>
    <w:rsid w:val="00B15900"/>
    <w:rsid w:val="00B1635F"/>
    <w:rsid w:val="00B16C1B"/>
    <w:rsid w:val="00B16EBD"/>
    <w:rsid w:val="00B172CC"/>
    <w:rsid w:val="00B177F5"/>
    <w:rsid w:val="00B17D9A"/>
    <w:rsid w:val="00B20134"/>
    <w:rsid w:val="00B20330"/>
    <w:rsid w:val="00B2039B"/>
    <w:rsid w:val="00B21A29"/>
    <w:rsid w:val="00B224AD"/>
    <w:rsid w:val="00B22831"/>
    <w:rsid w:val="00B22835"/>
    <w:rsid w:val="00B22846"/>
    <w:rsid w:val="00B234CB"/>
    <w:rsid w:val="00B23811"/>
    <w:rsid w:val="00B24288"/>
    <w:rsid w:val="00B244BD"/>
    <w:rsid w:val="00B25883"/>
    <w:rsid w:val="00B2698D"/>
    <w:rsid w:val="00B27033"/>
    <w:rsid w:val="00B27B70"/>
    <w:rsid w:val="00B27BC9"/>
    <w:rsid w:val="00B27C67"/>
    <w:rsid w:val="00B3036B"/>
    <w:rsid w:val="00B31638"/>
    <w:rsid w:val="00B31AF9"/>
    <w:rsid w:val="00B32AE3"/>
    <w:rsid w:val="00B336B1"/>
    <w:rsid w:val="00B3534F"/>
    <w:rsid w:val="00B36497"/>
    <w:rsid w:val="00B365DF"/>
    <w:rsid w:val="00B36699"/>
    <w:rsid w:val="00B375A2"/>
    <w:rsid w:val="00B37795"/>
    <w:rsid w:val="00B37859"/>
    <w:rsid w:val="00B378FE"/>
    <w:rsid w:val="00B40ACB"/>
    <w:rsid w:val="00B41323"/>
    <w:rsid w:val="00B41453"/>
    <w:rsid w:val="00B41506"/>
    <w:rsid w:val="00B41519"/>
    <w:rsid w:val="00B415BB"/>
    <w:rsid w:val="00B41881"/>
    <w:rsid w:val="00B41A51"/>
    <w:rsid w:val="00B420F9"/>
    <w:rsid w:val="00B42D47"/>
    <w:rsid w:val="00B44073"/>
    <w:rsid w:val="00B44683"/>
    <w:rsid w:val="00B44835"/>
    <w:rsid w:val="00B45F67"/>
    <w:rsid w:val="00B46629"/>
    <w:rsid w:val="00B4798C"/>
    <w:rsid w:val="00B51478"/>
    <w:rsid w:val="00B51CBC"/>
    <w:rsid w:val="00B52081"/>
    <w:rsid w:val="00B52E3C"/>
    <w:rsid w:val="00B53267"/>
    <w:rsid w:val="00B536E0"/>
    <w:rsid w:val="00B53CDA"/>
    <w:rsid w:val="00B53F80"/>
    <w:rsid w:val="00B54B65"/>
    <w:rsid w:val="00B54D81"/>
    <w:rsid w:val="00B54DED"/>
    <w:rsid w:val="00B5535C"/>
    <w:rsid w:val="00B554B0"/>
    <w:rsid w:val="00B556BF"/>
    <w:rsid w:val="00B560D8"/>
    <w:rsid w:val="00B567DB"/>
    <w:rsid w:val="00B56939"/>
    <w:rsid w:val="00B56C1E"/>
    <w:rsid w:val="00B56D1B"/>
    <w:rsid w:val="00B56E0C"/>
    <w:rsid w:val="00B570B3"/>
    <w:rsid w:val="00B5720D"/>
    <w:rsid w:val="00B573EB"/>
    <w:rsid w:val="00B574C9"/>
    <w:rsid w:val="00B610B0"/>
    <w:rsid w:val="00B619F3"/>
    <w:rsid w:val="00B62277"/>
    <w:rsid w:val="00B62757"/>
    <w:rsid w:val="00B62A7B"/>
    <w:rsid w:val="00B63757"/>
    <w:rsid w:val="00B64166"/>
    <w:rsid w:val="00B65DA8"/>
    <w:rsid w:val="00B665E0"/>
    <w:rsid w:val="00B66AAE"/>
    <w:rsid w:val="00B67275"/>
    <w:rsid w:val="00B67CEF"/>
    <w:rsid w:val="00B7047A"/>
    <w:rsid w:val="00B7081C"/>
    <w:rsid w:val="00B708AA"/>
    <w:rsid w:val="00B70C84"/>
    <w:rsid w:val="00B70FF3"/>
    <w:rsid w:val="00B71191"/>
    <w:rsid w:val="00B71CCE"/>
    <w:rsid w:val="00B7219E"/>
    <w:rsid w:val="00B73170"/>
    <w:rsid w:val="00B74346"/>
    <w:rsid w:val="00B74D2F"/>
    <w:rsid w:val="00B74DF1"/>
    <w:rsid w:val="00B757CF"/>
    <w:rsid w:val="00B76BFE"/>
    <w:rsid w:val="00B7769C"/>
    <w:rsid w:val="00B77816"/>
    <w:rsid w:val="00B80539"/>
    <w:rsid w:val="00B814E8"/>
    <w:rsid w:val="00B81C8B"/>
    <w:rsid w:val="00B8210A"/>
    <w:rsid w:val="00B82121"/>
    <w:rsid w:val="00B8400F"/>
    <w:rsid w:val="00B85EE4"/>
    <w:rsid w:val="00B861C4"/>
    <w:rsid w:val="00B8622E"/>
    <w:rsid w:val="00B86979"/>
    <w:rsid w:val="00B86A3D"/>
    <w:rsid w:val="00B86C20"/>
    <w:rsid w:val="00B87125"/>
    <w:rsid w:val="00B87A40"/>
    <w:rsid w:val="00B90B11"/>
    <w:rsid w:val="00B90BA5"/>
    <w:rsid w:val="00B90FCB"/>
    <w:rsid w:val="00B9128C"/>
    <w:rsid w:val="00B91D4B"/>
    <w:rsid w:val="00B91EB8"/>
    <w:rsid w:val="00B92EE1"/>
    <w:rsid w:val="00B9311D"/>
    <w:rsid w:val="00B93582"/>
    <w:rsid w:val="00B94136"/>
    <w:rsid w:val="00B945BF"/>
    <w:rsid w:val="00B94904"/>
    <w:rsid w:val="00B94CC8"/>
    <w:rsid w:val="00B95157"/>
    <w:rsid w:val="00B951EC"/>
    <w:rsid w:val="00B953E6"/>
    <w:rsid w:val="00B953EC"/>
    <w:rsid w:val="00B95862"/>
    <w:rsid w:val="00B95A5F"/>
    <w:rsid w:val="00B960AC"/>
    <w:rsid w:val="00B9777A"/>
    <w:rsid w:val="00B97A06"/>
    <w:rsid w:val="00BA05F4"/>
    <w:rsid w:val="00BA06BD"/>
    <w:rsid w:val="00BA0953"/>
    <w:rsid w:val="00BA1315"/>
    <w:rsid w:val="00BA1455"/>
    <w:rsid w:val="00BA1461"/>
    <w:rsid w:val="00BA1690"/>
    <w:rsid w:val="00BA181C"/>
    <w:rsid w:val="00BA2FD2"/>
    <w:rsid w:val="00BA3187"/>
    <w:rsid w:val="00BA3636"/>
    <w:rsid w:val="00BA392F"/>
    <w:rsid w:val="00BA4B9F"/>
    <w:rsid w:val="00BA5ADB"/>
    <w:rsid w:val="00BA5CDC"/>
    <w:rsid w:val="00BA7CE0"/>
    <w:rsid w:val="00BB020B"/>
    <w:rsid w:val="00BB029B"/>
    <w:rsid w:val="00BB0E37"/>
    <w:rsid w:val="00BB1523"/>
    <w:rsid w:val="00BB188D"/>
    <w:rsid w:val="00BB1A60"/>
    <w:rsid w:val="00BB1B4C"/>
    <w:rsid w:val="00BB22B2"/>
    <w:rsid w:val="00BB3218"/>
    <w:rsid w:val="00BB3E47"/>
    <w:rsid w:val="00BB3FB8"/>
    <w:rsid w:val="00BB40C3"/>
    <w:rsid w:val="00BB43D5"/>
    <w:rsid w:val="00BB5373"/>
    <w:rsid w:val="00BB5CC6"/>
    <w:rsid w:val="00BB5DCD"/>
    <w:rsid w:val="00BB5EA6"/>
    <w:rsid w:val="00BB63DC"/>
    <w:rsid w:val="00BB6458"/>
    <w:rsid w:val="00BB719D"/>
    <w:rsid w:val="00BC013E"/>
    <w:rsid w:val="00BC09EC"/>
    <w:rsid w:val="00BC0BFE"/>
    <w:rsid w:val="00BC137B"/>
    <w:rsid w:val="00BC1C29"/>
    <w:rsid w:val="00BC2C79"/>
    <w:rsid w:val="00BC2C85"/>
    <w:rsid w:val="00BC3E31"/>
    <w:rsid w:val="00BC41A5"/>
    <w:rsid w:val="00BC4BF8"/>
    <w:rsid w:val="00BC4EE3"/>
    <w:rsid w:val="00BC520B"/>
    <w:rsid w:val="00BC5E81"/>
    <w:rsid w:val="00BC636E"/>
    <w:rsid w:val="00BC6E24"/>
    <w:rsid w:val="00BC7037"/>
    <w:rsid w:val="00BC7866"/>
    <w:rsid w:val="00BC7D1E"/>
    <w:rsid w:val="00BC7E02"/>
    <w:rsid w:val="00BD0401"/>
    <w:rsid w:val="00BD0A36"/>
    <w:rsid w:val="00BD0B39"/>
    <w:rsid w:val="00BD0C54"/>
    <w:rsid w:val="00BD1BC8"/>
    <w:rsid w:val="00BD1D5D"/>
    <w:rsid w:val="00BD2562"/>
    <w:rsid w:val="00BD2630"/>
    <w:rsid w:val="00BD270A"/>
    <w:rsid w:val="00BD2762"/>
    <w:rsid w:val="00BD2D04"/>
    <w:rsid w:val="00BD4349"/>
    <w:rsid w:val="00BD4497"/>
    <w:rsid w:val="00BD4530"/>
    <w:rsid w:val="00BD4CF3"/>
    <w:rsid w:val="00BD4E71"/>
    <w:rsid w:val="00BD4F70"/>
    <w:rsid w:val="00BD50C6"/>
    <w:rsid w:val="00BD5FFE"/>
    <w:rsid w:val="00BD6F6D"/>
    <w:rsid w:val="00BD6FB0"/>
    <w:rsid w:val="00BD7126"/>
    <w:rsid w:val="00BD717B"/>
    <w:rsid w:val="00BD72FA"/>
    <w:rsid w:val="00BD7E10"/>
    <w:rsid w:val="00BE0560"/>
    <w:rsid w:val="00BE1A6B"/>
    <w:rsid w:val="00BE243D"/>
    <w:rsid w:val="00BE27A7"/>
    <w:rsid w:val="00BE3090"/>
    <w:rsid w:val="00BE36B8"/>
    <w:rsid w:val="00BE3CB5"/>
    <w:rsid w:val="00BE4002"/>
    <w:rsid w:val="00BE4715"/>
    <w:rsid w:val="00BE51A3"/>
    <w:rsid w:val="00BE568F"/>
    <w:rsid w:val="00BE5707"/>
    <w:rsid w:val="00BE5D3B"/>
    <w:rsid w:val="00BE5EED"/>
    <w:rsid w:val="00BE623A"/>
    <w:rsid w:val="00BE6EE0"/>
    <w:rsid w:val="00BE6F67"/>
    <w:rsid w:val="00BE78BF"/>
    <w:rsid w:val="00BE7A55"/>
    <w:rsid w:val="00BF07A9"/>
    <w:rsid w:val="00BF143E"/>
    <w:rsid w:val="00BF19C8"/>
    <w:rsid w:val="00BF1BA4"/>
    <w:rsid w:val="00BF3345"/>
    <w:rsid w:val="00BF7038"/>
    <w:rsid w:val="00BF739F"/>
    <w:rsid w:val="00C000C9"/>
    <w:rsid w:val="00C001A5"/>
    <w:rsid w:val="00C01207"/>
    <w:rsid w:val="00C01982"/>
    <w:rsid w:val="00C01ACD"/>
    <w:rsid w:val="00C01B17"/>
    <w:rsid w:val="00C025AB"/>
    <w:rsid w:val="00C03971"/>
    <w:rsid w:val="00C03AA6"/>
    <w:rsid w:val="00C03EFE"/>
    <w:rsid w:val="00C04295"/>
    <w:rsid w:val="00C04326"/>
    <w:rsid w:val="00C04D1B"/>
    <w:rsid w:val="00C04E8F"/>
    <w:rsid w:val="00C052E1"/>
    <w:rsid w:val="00C1018C"/>
    <w:rsid w:val="00C10EB8"/>
    <w:rsid w:val="00C12294"/>
    <w:rsid w:val="00C126CD"/>
    <w:rsid w:val="00C12BCE"/>
    <w:rsid w:val="00C14DBC"/>
    <w:rsid w:val="00C151E7"/>
    <w:rsid w:val="00C15301"/>
    <w:rsid w:val="00C15536"/>
    <w:rsid w:val="00C155C8"/>
    <w:rsid w:val="00C172F6"/>
    <w:rsid w:val="00C2013A"/>
    <w:rsid w:val="00C2089E"/>
    <w:rsid w:val="00C20954"/>
    <w:rsid w:val="00C20C22"/>
    <w:rsid w:val="00C22E04"/>
    <w:rsid w:val="00C232AF"/>
    <w:rsid w:val="00C233F1"/>
    <w:rsid w:val="00C23ADD"/>
    <w:rsid w:val="00C23C8E"/>
    <w:rsid w:val="00C24398"/>
    <w:rsid w:val="00C26D92"/>
    <w:rsid w:val="00C26E62"/>
    <w:rsid w:val="00C26FA6"/>
    <w:rsid w:val="00C27560"/>
    <w:rsid w:val="00C2781B"/>
    <w:rsid w:val="00C27A06"/>
    <w:rsid w:val="00C27BAA"/>
    <w:rsid w:val="00C30E5E"/>
    <w:rsid w:val="00C310C9"/>
    <w:rsid w:val="00C31267"/>
    <w:rsid w:val="00C319C1"/>
    <w:rsid w:val="00C31DBE"/>
    <w:rsid w:val="00C32162"/>
    <w:rsid w:val="00C32168"/>
    <w:rsid w:val="00C32FAB"/>
    <w:rsid w:val="00C3307D"/>
    <w:rsid w:val="00C33159"/>
    <w:rsid w:val="00C346DF"/>
    <w:rsid w:val="00C34ACC"/>
    <w:rsid w:val="00C35485"/>
    <w:rsid w:val="00C35B4E"/>
    <w:rsid w:val="00C35FC6"/>
    <w:rsid w:val="00C364C5"/>
    <w:rsid w:val="00C3662C"/>
    <w:rsid w:val="00C36775"/>
    <w:rsid w:val="00C36D1F"/>
    <w:rsid w:val="00C37993"/>
    <w:rsid w:val="00C40EF5"/>
    <w:rsid w:val="00C41093"/>
    <w:rsid w:val="00C41DE4"/>
    <w:rsid w:val="00C41E51"/>
    <w:rsid w:val="00C42D49"/>
    <w:rsid w:val="00C43CB6"/>
    <w:rsid w:val="00C43E4E"/>
    <w:rsid w:val="00C44829"/>
    <w:rsid w:val="00C45189"/>
    <w:rsid w:val="00C45748"/>
    <w:rsid w:val="00C4582D"/>
    <w:rsid w:val="00C46331"/>
    <w:rsid w:val="00C46580"/>
    <w:rsid w:val="00C46674"/>
    <w:rsid w:val="00C466FB"/>
    <w:rsid w:val="00C469D0"/>
    <w:rsid w:val="00C46E63"/>
    <w:rsid w:val="00C478D7"/>
    <w:rsid w:val="00C50F79"/>
    <w:rsid w:val="00C519C5"/>
    <w:rsid w:val="00C51A62"/>
    <w:rsid w:val="00C5379E"/>
    <w:rsid w:val="00C5381C"/>
    <w:rsid w:val="00C53A0E"/>
    <w:rsid w:val="00C53B1A"/>
    <w:rsid w:val="00C53B57"/>
    <w:rsid w:val="00C540D7"/>
    <w:rsid w:val="00C54278"/>
    <w:rsid w:val="00C542A5"/>
    <w:rsid w:val="00C54CD4"/>
    <w:rsid w:val="00C562BC"/>
    <w:rsid w:val="00C575FA"/>
    <w:rsid w:val="00C577AB"/>
    <w:rsid w:val="00C57B48"/>
    <w:rsid w:val="00C60287"/>
    <w:rsid w:val="00C607A7"/>
    <w:rsid w:val="00C62503"/>
    <w:rsid w:val="00C63616"/>
    <w:rsid w:val="00C63AB8"/>
    <w:rsid w:val="00C64343"/>
    <w:rsid w:val="00C64EBB"/>
    <w:rsid w:val="00C65D67"/>
    <w:rsid w:val="00C66231"/>
    <w:rsid w:val="00C66286"/>
    <w:rsid w:val="00C66765"/>
    <w:rsid w:val="00C6676A"/>
    <w:rsid w:val="00C6681C"/>
    <w:rsid w:val="00C66E90"/>
    <w:rsid w:val="00C67145"/>
    <w:rsid w:val="00C6771C"/>
    <w:rsid w:val="00C7009B"/>
    <w:rsid w:val="00C702F0"/>
    <w:rsid w:val="00C70D17"/>
    <w:rsid w:val="00C710F9"/>
    <w:rsid w:val="00C7168F"/>
    <w:rsid w:val="00C71A5A"/>
    <w:rsid w:val="00C72DB4"/>
    <w:rsid w:val="00C73E50"/>
    <w:rsid w:val="00C74F46"/>
    <w:rsid w:val="00C762FB"/>
    <w:rsid w:val="00C76884"/>
    <w:rsid w:val="00C76EB3"/>
    <w:rsid w:val="00C808B3"/>
    <w:rsid w:val="00C80D73"/>
    <w:rsid w:val="00C810FB"/>
    <w:rsid w:val="00C82DCE"/>
    <w:rsid w:val="00C83538"/>
    <w:rsid w:val="00C84C09"/>
    <w:rsid w:val="00C86A63"/>
    <w:rsid w:val="00C86E7D"/>
    <w:rsid w:val="00C871F6"/>
    <w:rsid w:val="00C9094C"/>
    <w:rsid w:val="00C90FBD"/>
    <w:rsid w:val="00C9130C"/>
    <w:rsid w:val="00C91B8D"/>
    <w:rsid w:val="00C921F6"/>
    <w:rsid w:val="00C93033"/>
    <w:rsid w:val="00C93F15"/>
    <w:rsid w:val="00C94BE9"/>
    <w:rsid w:val="00C9590B"/>
    <w:rsid w:val="00C95D67"/>
    <w:rsid w:val="00C97503"/>
    <w:rsid w:val="00C97DE7"/>
    <w:rsid w:val="00CA00A2"/>
    <w:rsid w:val="00CA141D"/>
    <w:rsid w:val="00CA1E85"/>
    <w:rsid w:val="00CA2744"/>
    <w:rsid w:val="00CA27E2"/>
    <w:rsid w:val="00CA3BEA"/>
    <w:rsid w:val="00CA3C00"/>
    <w:rsid w:val="00CA4540"/>
    <w:rsid w:val="00CA4BE9"/>
    <w:rsid w:val="00CA542B"/>
    <w:rsid w:val="00CA5EA2"/>
    <w:rsid w:val="00CA68B6"/>
    <w:rsid w:val="00CA6E7D"/>
    <w:rsid w:val="00CA7E66"/>
    <w:rsid w:val="00CB024B"/>
    <w:rsid w:val="00CB0535"/>
    <w:rsid w:val="00CB084D"/>
    <w:rsid w:val="00CB08F0"/>
    <w:rsid w:val="00CB14EE"/>
    <w:rsid w:val="00CB195C"/>
    <w:rsid w:val="00CB1A54"/>
    <w:rsid w:val="00CB2639"/>
    <w:rsid w:val="00CB2B5E"/>
    <w:rsid w:val="00CB2FFA"/>
    <w:rsid w:val="00CB33FB"/>
    <w:rsid w:val="00CB3500"/>
    <w:rsid w:val="00CB3803"/>
    <w:rsid w:val="00CB3A40"/>
    <w:rsid w:val="00CB3E57"/>
    <w:rsid w:val="00CB417E"/>
    <w:rsid w:val="00CB46F5"/>
    <w:rsid w:val="00CB4E00"/>
    <w:rsid w:val="00CB654E"/>
    <w:rsid w:val="00CB68B2"/>
    <w:rsid w:val="00CB6A34"/>
    <w:rsid w:val="00CB6D6F"/>
    <w:rsid w:val="00CB6D7D"/>
    <w:rsid w:val="00CB6F28"/>
    <w:rsid w:val="00CB729A"/>
    <w:rsid w:val="00CC0249"/>
    <w:rsid w:val="00CC0A90"/>
    <w:rsid w:val="00CC19CA"/>
    <w:rsid w:val="00CC277F"/>
    <w:rsid w:val="00CC2CBD"/>
    <w:rsid w:val="00CC326B"/>
    <w:rsid w:val="00CC388F"/>
    <w:rsid w:val="00CC3AD1"/>
    <w:rsid w:val="00CC40A3"/>
    <w:rsid w:val="00CC49D4"/>
    <w:rsid w:val="00CC5BCA"/>
    <w:rsid w:val="00CC7A25"/>
    <w:rsid w:val="00CD0092"/>
    <w:rsid w:val="00CD059A"/>
    <w:rsid w:val="00CD217F"/>
    <w:rsid w:val="00CD21FF"/>
    <w:rsid w:val="00CD2261"/>
    <w:rsid w:val="00CD370A"/>
    <w:rsid w:val="00CD3CED"/>
    <w:rsid w:val="00CD5F20"/>
    <w:rsid w:val="00CD5F68"/>
    <w:rsid w:val="00CD6807"/>
    <w:rsid w:val="00CD6A8A"/>
    <w:rsid w:val="00CD74D7"/>
    <w:rsid w:val="00CD7505"/>
    <w:rsid w:val="00CE07F5"/>
    <w:rsid w:val="00CE101B"/>
    <w:rsid w:val="00CE1B69"/>
    <w:rsid w:val="00CE2B41"/>
    <w:rsid w:val="00CE3563"/>
    <w:rsid w:val="00CE3774"/>
    <w:rsid w:val="00CE3BD6"/>
    <w:rsid w:val="00CE4297"/>
    <w:rsid w:val="00CE4B4D"/>
    <w:rsid w:val="00CE5199"/>
    <w:rsid w:val="00CE62DE"/>
    <w:rsid w:val="00CE6926"/>
    <w:rsid w:val="00CE6C93"/>
    <w:rsid w:val="00CE6D3B"/>
    <w:rsid w:val="00CE7228"/>
    <w:rsid w:val="00CE78B7"/>
    <w:rsid w:val="00CE78CE"/>
    <w:rsid w:val="00CF082A"/>
    <w:rsid w:val="00CF0D15"/>
    <w:rsid w:val="00CF0EE9"/>
    <w:rsid w:val="00CF1160"/>
    <w:rsid w:val="00CF14D8"/>
    <w:rsid w:val="00CF1922"/>
    <w:rsid w:val="00CF30F0"/>
    <w:rsid w:val="00CF5762"/>
    <w:rsid w:val="00CF596C"/>
    <w:rsid w:val="00CF615F"/>
    <w:rsid w:val="00CF715F"/>
    <w:rsid w:val="00CF721B"/>
    <w:rsid w:val="00CF7439"/>
    <w:rsid w:val="00CF7C1A"/>
    <w:rsid w:val="00CF7E65"/>
    <w:rsid w:val="00D00048"/>
    <w:rsid w:val="00D00166"/>
    <w:rsid w:val="00D00177"/>
    <w:rsid w:val="00D001EF"/>
    <w:rsid w:val="00D01AD8"/>
    <w:rsid w:val="00D02717"/>
    <w:rsid w:val="00D033AD"/>
    <w:rsid w:val="00D03603"/>
    <w:rsid w:val="00D0421B"/>
    <w:rsid w:val="00D04547"/>
    <w:rsid w:val="00D04F80"/>
    <w:rsid w:val="00D04FA2"/>
    <w:rsid w:val="00D05477"/>
    <w:rsid w:val="00D064A5"/>
    <w:rsid w:val="00D068D0"/>
    <w:rsid w:val="00D071BA"/>
    <w:rsid w:val="00D07880"/>
    <w:rsid w:val="00D07C9F"/>
    <w:rsid w:val="00D10647"/>
    <w:rsid w:val="00D106AB"/>
    <w:rsid w:val="00D109CC"/>
    <w:rsid w:val="00D10E22"/>
    <w:rsid w:val="00D11A97"/>
    <w:rsid w:val="00D13988"/>
    <w:rsid w:val="00D144AA"/>
    <w:rsid w:val="00D14DA6"/>
    <w:rsid w:val="00D14F0F"/>
    <w:rsid w:val="00D15320"/>
    <w:rsid w:val="00D15BB1"/>
    <w:rsid w:val="00D15FBC"/>
    <w:rsid w:val="00D1684A"/>
    <w:rsid w:val="00D179EB"/>
    <w:rsid w:val="00D205D3"/>
    <w:rsid w:val="00D20D6D"/>
    <w:rsid w:val="00D213CC"/>
    <w:rsid w:val="00D22CCB"/>
    <w:rsid w:val="00D23C27"/>
    <w:rsid w:val="00D24096"/>
    <w:rsid w:val="00D2453E"/>
    <w:rsid w:val="00D245DD"/>
    <w:rsid w:val="00D24ED1"/>
    <w:rsid w:val="00D24EF2"/>
    <w:rsid w:val="00D256AA"/>
    <w:rsid w:val="00D259AF"/>
    <w:rsid w:val="00D267CC"/>
    <w:rsid w:val="00D26F0E"/>
    <w:rsid w:val="00D27A26"/>
    <w:rsid w:val="00D30237"/>
    <w:rsid w:val="00D3073E"/>
    <w:rsid w:val="00D30AF9"/>
    <w:rsid w:val="00D31ADC"/>
    <w:rsid w:val="00D32E11"/>
    <w:rsid w:val="00D336FC"/>
    <w:rsid w:val="00D33970"/>
    <w:rsid w:val="00D344C5"/>
    <w:rsid w:val="00D3464D"/>
    <w:rsid w:val="00D34A8E"/>
    <w:rsid w:val="00D36712"/>
    <w:rsid w:val="00D367A6"/>
    <w:rsid w:val="00D36D9F"/>
    <w:rsid w:val="00D37129"/>
    <w:rsid w:val="00D378E3"/>
    <w:rsid w:val="00D37E09"/>
    <w:rsid w:val="00D40098"/>
    <w:rsid w:val="00D400A5"/>
    <w:rsid w:val="00D40887"/>
    <w:rsid w:val="00D40B48"/>
    <w:rsid w:val="00D411D0"/>
    <w:rsid w:val="00D41FE0"/>
    <w:rsid w:val="00D42235"/>
    <w:rsid w:val="00D42C66"/>
    <w:rsid w:val="00D42CD3"/>
    <w:rsid w:val="00D433B8"/>
    <w:rsid w:val="00D43470"/>
    <w:rsid w:val="00D43AB0"/>
    <w:rsid w:val="00D44886"/>
    <w:rsid w:val="00D45B44"/>
    <w:rsid w:val="00D47537"/>
    <w:rsid w:val="00D501A0"/>
    <w:rsid w:val="00D50201"/>
    <w:rsid w:val="00D5075F"/>
    <w:rsid w:val="00D5096F"/>
    <w:rsid w:val="00D5138F"/>
    <w:rsid w:val="00D51616"/>
    <w:rsid w:val="00D52AD6"/>
    <w:rsid w:val="00D53333"/>
    <w:rsid w:val="00D53B57"/>
    <w:rsid w:val="00D53E11"/>
    <w:rsid w:val="00D53EB0"/>
    <w:rsid w:val="00D54C17"/>
    <w:rsid w:val="00D55448"/>
    <w:rsid w:val="00D562D8"/>
    <w:rsid w:val="00D56BFC"/>
    <w:rsid w:val="00D56D72"/>
    <w:rsid w:val="00D56FB4"/>
    <w:rsid w:val="00D5702F"/>
    <w:rsid w:val="00D57248"/>
    <w:rsid w:val="00D57395"/>
    <w:rsid w:val="00D57408"/>
    <w:rsid w:val="00D578ED"/>
    <w:rsid w:val="00D60189"/>
    <w:rsid w:val="00D601F7"/>
    <w:rsid w:val="00D6039E"/>
    <w:rsid w:val="00D60B40"/>
    <w:rsid w:val="00D61724"/>
    <w:rsid w:val="00D61B08"/>
    <w:rsid w:val="00D62ECC"/>
    <w:rsid w:val="00D639B8"/>
    <w:rsid w:val="00D6471C"/>
    <w:rsid w:val="00D65491"/>
    <w:rsid w:val="00D657A5"/>
    <w:rsid w:val="00D657CA"/>
    <w:rsid w:val="00D66010"/>
    <w:rsid w:val="00D70534"/>
    <w:rsid w:val="00D7092C"/>
    <w:rsid w:val="00D73084"/>
    <w:rsid w:val="00D73776"/>
    <w:rsid w:val="00D740B7"/>
    <w:rsid w:val="00D74EB0"/>
    <w:rsid w:val="00D74FAF"/>
    <w:rsid w:val="00D75431"/>
    <w:rsid w:val="00D756E5"/>
    <w:rsid w:val="00D7599F"/>
    <w:rsid w:val="00D75A70"/>
    <w:rsid w:val="00D75C1B"/>
    <w:rsid w:val="00D75C43"/>
    <w:rsid w:val="00D75E34"/>
    <w:rsid w:val="00D7674E"/>
    <w:rsid w:val="00D76D7E"/>
    <w:rsid w:val="00D76DB9"/>
    <w:rsid w:val="00D77BA6"/>
    <w:rsid w:val="00D8077F"/>
    <w:rsid w:val="00D814B1"/>
    <w:rsid w:val="00D81E2B"/>
    <w:rsid w:val="00D83763"/>
    <w:rsid w:val="00D84073"/>
    <w:rsid w:val="00D84CE6"/>
    <w:rsid w:val="00D8535F"/>
    <w:rsid w:val="00D867FD"/>
    <w:rsid w:val="00D86AA4"/>
    <w:rsid w:val="00D86C1B"/>
    <w:rsid w:val="00D87746"/>
    <w:rsid w:val="00D8794B"/>
    <w:rsid w:val="00D87CEE"/>
    <w:rsid w:val="00D87EBF"/>
    <w:rsid w:val="00D90E46"/>
    <w:rsid w:val="00D91AF2"/>
    <w:rsid w:val="00D91B2C"/>
    <w:rsid w:val="00D9246A"/>
    <w:rsid w:val="00D93800"/>
    <w:rsid w:val="00D9392D"/>
    <w:rsid w:val="00D939AD"/>
    <w:rsid w:val="00D94339"/>
    <w:rsid w:val="00D945E2"/>
    <w:rsid w:val="00D94EA3"/>
    <w:rsid w:val="00D95074"/>
    <w:rsid w:val="00D96A0D"/>
    <w:rsid w:val="00D96D7A"/>
    <w:rsid w:val="00DA02D7"/>
    <w:rsid w:val="00DA1104"/>
    <w:rsid w:val="00DA1ACF"/>
    <w:rsid w:val="00DA1C84"/>
    <w:rsid w:val="00DA33E4"/>
    <w:rsid w:val="00DA3B74"/>
    <w:rsid w:val="00DA3C24"/>
    <w:rsid w:val="00DA47FC"/>
    <w:rsid w:val="00DA49D5"/>
    <w:rsid w:val="00DA51A3"/>
    <w:rsid w:val="00DA5829"/>
    <w:rsid w:val="00DA606A"/>
    <w:rsid w:val="00DA647E"/>
    <w:rsid w:val="00DA6D62"/>
    <w:rsid w:val="00DA76BF"/>
    <w:rsid w:val="00DB018C"/>
    <w:rsid w:val="00DB01D9"/>
    <w:rsid w:val="00DB03C5"/>
    <w:rsid w:val="00DB0A46"/>
    <w:rsid w:val="00DB0AC6"/>
    <w:rsid w:val="00DB14EC"/>
    <w:rsid w:val="00DB181B"/>
    <w:rsid w:val="00DB1F8B"/>
    <w:rsid w:val="00DB2C69"/>
    <w:rsid w:val="00DB2E0D"/>
    <w:rsid w:val="00DB2FE7"/>
    <w:rsid w:val="00DB38FD"/>
    <w:rsid w:val="00DB3D2D"/>
    <w:rsid w:val="00DB4A6D"/>
    <w:rsid w:val="00DB4C4D"/>
    <w:rsid w:val="00DB54CA"/>
    <w:rsid w:val="00DB5C4F"/>
    <w:rsid w:val="00DB6034"/>
    <w:rsid w:val="00DB61FE"/>
    <w:rsid w:val="00DB660E"/>
    <w:rsid w:val="00DB6FDF"/>
    <w:rsid w:val="00DB71E1"/>
    <w:rsid w:val="00DB7D4F"/>
    <w:rsid w:val="00DB7DCA"/>
    <w:rsid w:val="00DC0036"/>
    <w:rsid w:val="00DC09D3"/>
    <w:rsid w:val="00DC2044"/>
    <w:rsid w:val="00DC286F"/>
    <w:rsid w:val="00DC39A9"/>
    <w:rsid w:val="00DC3FF0"/>
    <w:rsid w:val="00DC4495"/>
    <w:rsid w:val="00DC4FAE"/>
    <w:rsid w:val="00DC5125"/>
    <w:rsid w:val="00DC54BC"/>
    <w:rsid w:val="00DC5870"/>
    <w:rsid w:val="00DC620E"/>
    <w:rsid w:val="00DC788C"/>
    <w:rsid w:val="00DD1172"/>
    <w:rsid w:val="00DD1C01"/>
    <w:rsid w:val="00DD243E"/>
    <w:rsid w:val="00DD2541"/>
    <w:rsid w:val="00DD2BD0"/>
    <w:rsid w:val="00DD2D27"/>
    <w:rsid w:val="00DD459D"/>
    <w:rsid w:val="00DD4983"/>
    <w:rsid w:val="00DD4B53"/>
    <w:rsid w:val="00DD4C89"/>
    <w:rsid w:val="00DD4ECB"/>
    <w:rsid w:val="00DD509C"/>
    <w:rsid w:val="00DD5AEB"/>
    <w:rsid w:val="00DD5ED0"/>
    <w:rsid w:val="00DD5FEE"/>
    <w:rsid w:val="00DD6111"/>
    <w:rsid w:val="00DD68A9"/>
    <w:rsid w:val="00DD6FB2"/>
    <w:rsid w:val="00DD7037"/>
    <w:rsid w:val="00DD71BA"/>
    <w:rsid w:val="00DD779C"/>
    <w:rsid w:val="00DD7BFA"/>
    <w:rsid w:val="00DD7FAC"/>
    <w:rsid w:val="00DE024D"/>
    <w:rsid w:val="00DE06E0"/>
    <w:rsid w:val="00DE1B21"/>
    <w:rsid w:val="00DE1B4F"/>
    <w:rsid w:val="00DE39E6"/>
    <w:rsid w:val="00DE448B"/>
    <w:rsid w:val="00DE48A7"/>
    <w:rsid w:val="00DE59F5"/>
    <w:rsid w:val="00DE616D"/>
    <w:rsid w:val="00DE6AFB"/>
    <w:rsid w:val="00DE767C"/>
    <w:rsid w:val="00DE793D"/>
    <w:rsid w:val="00DF02BA"/>
    <w:rsid w:val="00DF0592"/>
    <w:rsid w:val="00DF2949"/>
    <w:rsid w:val="00DF2EA5"/>
    <w:rsid w:val="00DF373A"/>
    <w:rsid w:val="00DF4119"/>
    <w:rsid w:val="00DF44DF"/>
    <w:rsid w:val="00DF5EEC"/>
    <w:rsid w:val="00DF5FE1"/>
    <w:rsid w:val="00DF67A7"/>
    <w:rsid w:val="00DF7145"/>
    <w:rsid w:val="00DF7304"/>
    <w:rsid w:val="00E00E98"/>
    <w:rsid w:val="00E0106C"/>
    <w:rsid w:val="00E0131D"/>
    <w:rsid w:val="00E017EF"/>
    <w:rsid w:val="00E01EF4"/>
    <w:rsid w:val="00E02A1D"/>
    <w:rsid w:val="00E03008"/>
    <w:rsid w:val="00E037B0"/>
    <w:rsid w:val="00E039AA"/>
    <w:rsid w:val="00E03B20"/>
    <w:rsid w:val="00E04F23"/>
    <w:rsid w:val="00E05810"/>
    <w:rsid w:val="00E05DF9"/>
    <w:rsid w:val="00E0685F"/>
    <w:rsid w:val="00E06E52"/>
    <w:rsid w:val="00E06E96"/>
    <w:rsid w:val="00E0752F"/>
    <w:rsid w:val="00E07BCE"/>
    <w:rsid w:val="00E11D8B"/>
    <w:rsid w:val="00E123D3"/>
    <w:rsid w:val="00E1240C"/>
    <w:rsid w:val="00E124F3"/>
    <w:rsid w:val="00E12E9C"/>
    <w:rsid w:val="00E138F3"/>
    <w:rsid w:val="00E13AC6"/>
    <w:rsid w:val="00E13D7A"/>
    <w:rsid w:val="00E1450B"/>
    <w:rsid w:val="00E1481B"/>
    <w:rsid w:val="00E14D3D"/>
    <w:rsid w:val="00E14FA6"/>
    <w:rsid w:val="00E15DDF"/>
    <w:rsid w:val="00E15FCF"/>
    <w:rsid w:val="00E17CC1"/>
    <w:rsid w:val="00E20766"/>
    <w:rsid w:val="00E20865"/>
    <w:rsid w:val="00E20A7B"/>
    <w:rsid w:val="00E210C9"/>
    <w:rsid w:val="00E211DE"/>
    <w:rsid w:val="00E21287"/>
    <w:rsid w:val="00E213CC"/>
    <w:rsid w:val="00E21E19"/>
    <w:rsid w:val="00E23222"/>
    <w:rsid w:val="00E23EE5"/>
    <w:rsid w:val="00E24D60"/>
    <w:rsid w:val="00E2531A"/>
    <w:rsid w:val="00E2613B"/>
    <w:rsid w:val="00E26AA8"/>
    <w:rsid w:val="00E27BFA"/>
    <w:rsid w:val="00E27F7F"/>
    <w:rsid w:val="00E31DF2"/>
    <w:rsid w:val="00E33403"/>
    <w:rsid w:val="00E33BB5"/>
    <w:rsid w:val="00E33C3F"/>
    <w:rsid w:val="00E36E17"/>
    <w:rsid w:val="00E36ED2"/>
    <w:rsid w:val="00E37528"/>
    <w:rsid w:val="00E3756C"/>
    <w:rsid w:val="00E378E4"/>
    <w:rsid w:val="00E40190"/>
    <w:rsid w:val="00E4021C"/>
    <w:rsid w:val="00E417F8"/>
    <w:rsid w:val="00E41C12"/>
    <w:rsid w:val="00E4335E"/>
    <w:rsid w:val="00E4342F"/>
    <w:rsid w:val="00E43F4D"/>
    <w:rsid w:val="00E44C43"/>
    <w:rsid w:val="00E450D6"/>
    <w:rsid w:val="00E459D6"/>
    <w:rsid w:val="00E46032"/>
    <w:rsid w:val="00E46646"/>
    <w:rsid w:val="00E47169"/>
    <w:rsid w:val="00E47439"/>
    <w:rsid w:val="00E505AE"/>
    <w:rsid w:val="00E50CDF"/>
    <w:rsid w:val="00E50CE5"/>
    <w:rsid w:val="00E51486"/>
    <w:rsid w:val="00E515A0"/>
    <w:rsid w:val="00E5175D"/>
    <w:rsid w:val="00E5194C"/>
    <w:rsid w:val="00E5200A"/>
    <w:rsid w:val="00E52AD1"/>
    <w:rsid w:val="00E53F3E"/>
    <w:rsid w:val="00E5453B"/>
    <w:rsid w:val="00E54904"/>
    <w:rsid w:val="00E55110"/>
    <w:rsid w:val="00E553FF"/>
    <w:rsid w:val="00E554A0"/>
    <w:rsid w:val="00E55A48"/>
    <w:rsid w:val="00E606B2"/>
    <w:rsid w:val="00E6070B"/>
    <w:rsid w:val="00E61464"/>
    <w:rsid w:val="00E614D0"/>
    <w:rsid w:val="00E62167"/>
    <w:rsid w:val="00E624D9"/>
    <w:rsid w:val="00E62519"/>
    <w:rsid w:val="00E62922"/>
    <w:rsid w:val="00E62A0A"/>
    <w:rsid w:val="00E634AD"/>
    <w:rsid w:val="00E647C8"/>
    <w:rsid w:val="00E64BF6"/>
    <w:rsid w:val="00E64C0E"/>
    <w:rsid w:val="00E65E93"/>
    <w:rsid w:val="00E663A0"/>
    <w:rsid w:val="00E6641E"/>
    <w:rsid w:val="00E67409"/>
    <w:rsid w:val="00E6760A"/>
    <w:rsid w:val="00E67D80"/>
    <w:rsid w:val="00E70C90"/>
    <w:rsid w:val="00E71364"/>
    <w:rsid w:val="00E72215"/>
    <w:rsid w:val="00E72B45"/>
    <w:rsid w:val="00E72BFC"/>
    <w:rsid w:val="00E72EF7"/>
    <w:rsid w:val="00E7330C"/>
    <w:rsid w:val="00E73A42"/>
    <w:rsid w:val="00E73C12"/>
    <w:rsid w:val="00E74A78"/>
    <w:rsid w:val="00E74AAA"/>
    <w:rsid w:val="00E74AD0"/>
    <w:rsid w:val="00E74B34"/>
    <w:rsid w:val="00E74DA0"/>
    <w:rsid w:val="00E7546D"/>
    <w:rsid w:val="00E75803"/>
    <w:rsid w:val="00E75EF6"/>
    <w:rsid w:val="00E7644D"/>
    <w:rsid w:val="00E76917"/>
    <w:rsid w:val="00E77EA4"/>
    <w:rsid w:val="00E80A7A"/>
    <w:rsid w:val="00E818EB"/>
    <w:rsid w:val="00E81952"/>
    <w:rsid w:val="00E82F6B"/>
    <w:rsid w:val="00E834B6"/>
    <w:rsid w:val="00E83CB1"/>
    <w:rsid w:val="00E84457"/>
    <w:rsid w:val="00E84939"/>
    <w:rsid w:val="00E861A5"/>
    <w:rsid w:val="00E86510"/>
    <w:rsid w:val="00E86E23"/>
    <w:rsid w:val="00E90F56"/>
    <w:rsid w:val="00E90FD1"/>
    <w:rsid w:val="00E911CA"/>
    <w:rsid w:val="00E9147B"/>
    <w:rsid w:val="00E923CA"/>
    <w:rsid w:val="00E92523"/>
    <w:rsid w:val="00E9255B"/>
    <w:rsid w:val="00E9274D"/>
    <w:rsid w:val="00E9358F"/>
    <w:rsid w:val="00E9384F"/>
    <w:rsid w:val="00E93C95"/>
    <w:rsid w:val="00E93EBE"/>
    <w:rsid w:val="00E9497E"/>
    <w:rsid w:val="00E95F2D"/>
    <w:rsid w:val="00E96A53"/>
    <w:rsid w:val="00E97855"/>
    <w:rsid w:val="00E979C5"/>
    <w:rsid w:val="00E97A36"/>
    <w:rsid w:val="00E97ADC"/>
    <w:rsid w:val="00E97C28"/>
    <w:rsid w:val="00EA0B08"/>
    <w:rsid w:val="00EA0CB6"/>
    <w:rsid w:val="00EA1957"/>
    <w:rsid w:val="00EA1F8C"/>
    <w:rsid w:val="00EA2D0A"/>
    <w:rsid w:val="00EA2D90"/>
    <w:rsid w:val="00EA30FC"/>
    <w:rsid w:val="00EA33DB"/>
    <w:rsid w:val="00EA3CA8"/>
    <w:rsid w:val="00EA43ED"/>
    <w:rsid w:val="00EA4929"/>
    <w:rsid w:val="00EA4AB6"/>
    <w:rsid w:val="00EA4FEC"/>
    <w:rsid w:val="00EA60F6"/>
    <w:rsid w:val="00EA61F0"/>
    <w:rsid w:val="00EA69F8"/>
    <w:rsid w:val="00EA714F"/>
    <w:rsid w:val="00EA7631"/>
    <w:rsid w:val="00EA7ACF"/>
    <w:rsid w:val="00EB0564"/>
    <w:rsid w:val="00EB11B8"/>
    <w:rsid w:val="00EB277F"/>
    <w:rsid w:val="00EB2ADE"/>
    <w:rsid w:val="00EB314B"/>
    <w:rsid w:val="00EB5BB3"/>
    <w:rsid w:val="00EB5CF6"/>
    <w:rsid w:val="00EB64D5"/>
    <w:rsid w:val="00EC1F74"/>
    <w:rsid w:val="00EC2DC8"/>
    <w:rsid w:val="00EC3060"/>
    <w:rsid w:val="00EC34F0"/>
    <w:rsid w:val="00EC3741"/>
    <w:rsid w:val="00EC3BB1"/>
    <w:rsid w:val="00EC3E91"/>
    <w:rsid w:val="00EC460F"/>
    <w:rsid w:val="00EC4CA0"/>
    <w:rsid w:val="00EC51A8"/>
    <w:rsid w:val="00EC53C5"/>
    <w:rsid w:val="00EC56A0"/>
    <w:rsid w:val="00EC590A"/>
    <w:rsid w:val="00EC6282"/>
    <w:rsid w:val="00EC6473"/>
    <w:rsid w:val="00EC7638"/>
    <w:rsid w:val="00EC7721"/>
    <w:rsid w:val="00EC7B0D"/>
    <w:rsid w:val="00EC7C28"/>
    <w:rsid w:val="00ED0390"/>
    <w:rsid w:val="00ED0E74"/>
    <w:rsid w:val="00ED12A0"/>
    <w:rsid w:val="00ED13DC"/>
    <w:rsid w:val="00ED1599"/>
    <w:rsid w:val="00ED267C"/>
    <w:rsid w:val="00ED27EB"/>
    <w:rsid w:val="00ED2F00"/>
    <w:rsid w:val="00ED2FB3"/>
    <w:rsid w:val="00ED316F"/>
    <w:rsid w:val="00ED376A"/>
    <w:rsid w:val="00ED3899"/>
    <w:rsid w:val="00ED3A8D"/>
    <w:rsid w:val="00ED3E74"/>
    <w:rsid w:val="00ED433E"/>
    <w:rsid w:val="00ED4A77"/>
    <w:rsid w:val="00ED5024"/>
    <w:rsid w:val="00ED5BDB"/>
    <w:rsid w:val="00ED612E"/>
    <w:rsid w:val="00ED7170"/>
    <w:rsid w:val="00ED7356"/>
    <w:rsid w:val="00ED73F5"/>
    <w:rsid w:val="00ED761C"/>
    <w:rsid w:val="00ED7AFA"/>
    <w:rsid w:val="00ED7D2D"/>
    <w:rsid w:val="00ED7F7A"/>
    <w:rsid w:val="00EE000E"/>
    <w:rsid w:val="00EE03EA"/>
    <w:rsid w:val="00EE060A"/>
    <w:rsid w:val="00EE0BD4"/>
    <w:rsid w:val="00EE116F"/>
    <w:rsid w:val="00EE18D5"/>
    <w:rsid w:val="00EE1BCC"/>
    <w:rsid w:val="00EE22CF"/>
    <w:rsid w:val="00EE268D"/>
    <w:rsid w:val="00EE2A47"/>
    <w:rsid w:val="00EE31E2"/>
    <w:rsid w:val="00EE3E11"/>
    <w:rsid w:val="00EE5553"/>
    <w:rsid w:val="00EE5622"/>
    <w:rsid w:val="00EE5D9C"/>
    <w:rsid w:val="00EE6044"/>
    <w:rsid w:val="00EE68B6"/>
    <w:rsid w:val="00EE69B5"/>
    <w:rsid w:val="00EE6E88"/>
    <w:rsid w:val="00EE6F92"/>
    <w:rsid w:val="00EE701B"/>
    <w:rsid w:val="00EF0035"/>
    <w:rsid w:val="00EF12F8"/>
    <w:rsid w:val="00EF1546"/>
    <w:rsid w:val="00EF1EB1"/>
    <w:rsid w:val="00EF1FA5"/>
    <w:rsid w:val="00EF201F"/>
    <w:rsid w:val="00EF21A9"/>
    <w:rsid w:val="00EF223A"/>
    <w:rsid w:val="00EF296F"/>
    <w:rsid w:val="00EF3F8E"/>
    <w:rsid w:val="00EF4680"/>
    <w:rsid w:val="00EF4707"/>
    <w:rsid w:val="00EF58F5"/>
    <w:rsid w:val="00EF7A97"/>
    <w:rsid w:val="00F00386"/>
    <w:rsid w:val="00F0079F"/>
    <w:rsid w:val="00F00AC7"/>
    <w:rsid w:val="00F0133E"/>
    <w:rsid w:val="00F0173D"/>
    <w:rsid w:val="00F01785"/>
    <w:rsid w:val="00F020E0"/>
    <w:rsid w:val="00F0358F"/>
    <w:rsid w:val="00F036F8"/>
    <w:rsid w:val="00F03867"/>
    <w:rsid w:val="00F0396D"/>
    <w:rsid w:val="00F03DE8"/>
    <w:rsid w:val="00F04F4B"/>
    <w:rsid w:val="00F05485"/>
    <w:rsid w:val="00F055F4"/>
    <w:rsid w:val="00F05FDA"/>
    <w:rsid w:val="00F06579"/>
    <w:rsid w:val="00F065CC"/>
    <w:rsid w:val="00F06A1E"/>
    <w:rsid w:val="00F0736E"/>
    <w:rsid w:val="00F07375"/>
    <w:rsid w:val="00F073BF"/>
    <w:rsid w:val="00F108CE"/>
    <w:rsid w:val="00F10E16"/>
    <w:rsid w:val="00F13EA9"/>
    <w:rsid w:val="00F13ED3"/>
    <w:rsid w:val="00F14346"/>
    <w:rsid w:val="00F145DC"/>
    <w:rsid w:val="00F14F2D"/>
    <w:rsid w:val="00F1569B"/>
    <w:rsid w:val="00F15826"/>
    <w:rsid w:val="00F15E91"/>
    <w:rsid w:val="00F162FE"/>
    <w:rsid w:val="00F176BA"/>
    <w:rsid w:val="00F176E2"/>
    <w:rsid w:val="00F20289"/>
    <w:rsid w:val="00F20908"/>
    <w:rsid w:val="00F20BAA"/>
    <w:rsid w:val="00F20FB1"/>
    <w:rsid w:val="00F21DE2"/>
    <w:rsid w:val="00F2266E"/>
    <w:rsid w:val="00F23020"/>
    <w:rsid w:val="00F24622"/>
    <w:rsid w:val="00F251D2"/>
    <w:rsid w:val="00F255C2"/>
    <w:rsid w:val="00F26123"/>
    <w:rsid w:val="00F26281"/>
    <w:rsid w:val="00F26377"/>
    <w:rsid w:val="00F26430"/>
    <w:rsid w:val="00F26FB1"/>
    <w:rsid w:val="00F270EB"/>
    <w:rsid w:val="00F27F70"/>
    <w:rsid w:val="00F3015B"/>
    <w:rsid w:val="00F30863"/>
    <w:rsid w:val="00F30E88"/>
    <w:rsid w:val="00F31203"/>
    <w:rsid w:val="00F31B02"/>
    <w:rsid w:val="00F32117"/>
    <w:rsid w:val="00F32EDD"/>
    <w:rsid w:val="00F3399E"/>
    <w:rsid w:val="00F33E8E"/>
    <w:rsid w:val="00F340D4"/>
    <w:rsid w:val="00F3410D"/>
    <w:rsid w:val="00F34195"/>
    <w:rsid w:val="00F342D6"/>
    <w:rsid w:val="00F35031"/>
    <w:rsid w:val="00F35102"/>
    <w:rsid w:val="00F35177"/>
    <w:rsid w:val="00F36AFB"/>
    <w:rsid w:val="00F37E2E"/>
    <w:rsid w:val="00F40506"/>
    <w:rsid w:val="00F40986"/>
    <w:rsid w:val="00F40ECF"/>
    <w:rsid w:val="00F40EE8"/>
    <w:rsid w:val="00F4108F"/>
    <w:rsid w:val="00F41130"/>
    <w:rsid w:val="00F412E3"/>
    <w:rsid w:val="00F4275D"/>
    <w:rsid w:val="00F4298D"/>
    <w:rsid w:val="00F42E95"/>
    <w:rsid w:val="00F4326C"/>
    <w:rsid w:val="00F43F20"/>
    <w:rsid w:val="00F449BC"/>
    <w:rsid w:val="00F44ACE"/>
    <w:rsid w:val="00F45825"/>
    <w:rsid w:val="00F45B87"/>
    <w:rsid w:val="00F4685A"/>
    <w:rsid w:val="00F46A28"/>
    <w:rsid w:val="00F47334"/>
    <w:rsid w:val="00F47964"/>
    <w:rsid w:val="00F5063A"/>
    <w:rsid w:val="00F50E02"/>
    <w:rsid w:val="00F5102E"/>
    <w:rsid w:val="00F51215"/>
    <w:rsid w:val="00F51FFE"/>
    <w:rsid w:val="00F53084"/>
    <w:rsid w:val="00F53345"/>
    <w:rsid w:val="00F5377A"/>
    <w:rsid w:val="00F53F89"/>
    <w:rsid w:val="00F54C16"/>
    <w:rsid w:val="00F5551B"/>
    <w:rsid w:val="00F55D46"/>
    <w:rsid w:val="00F56441"/>
    <w:rsid w:val="00F56926"/>
    <w:rsid w:val="00F569D8"/>
    <w:rsid w:val="00F56A2F"/>
    <w:rsid w:val="00F56BD1"/>
    <w:rsid w:val="00F56F54"/>
    <w:rsid w:val="00F57145"/>
    <w:rsid w:val="00F57A69"/>
    <w:rsid w:val="00F57AAE"/>
    <w:rsid w:val="00F57CC1"/>
    <w:rsid w:val="00F57E74"/>
    <w:rsid w:val="00F57F11"/>
    <w:rsid w:val="00F57F12"/>
    <w:rsid w:val="00F57FBB"/>
    <w:rsid w:val="00F61354"/>
    <w:rsid w:val="00F6277E"/>
    <w:rsid w:val="00F62EDF"/>
    <w:rsid w:val="00F63A61"/>
    <w:rsid w:val="00F6452F"/>
    <w:rsid w:val="00F6506F"/>
    <w:rsid w:val="00F65518"/>
    <w:rsid w:val="00F665B0"/>
    <w:rsid w:val="00F66717"/>
    <w:rsid w:val="00F6750F"/>
    <w:rsid w:val="00F6793F"/>
    <w:rsid w:val="00F67C35"/>
    <w:rsid w:val="00F71566"/>
    <w:rsid w:val="00F71DBB"/>
    <w:rsid w:val="00F71EB3"/>
    <w:rsid w:val="00F72096"/>
    <w:rsid w:val="00F7213F"/>
    <w:rsid w:val="00F727B6"/>
    <w:rsid w:val="00F729F3"/>
    <w:rsid w:val="00F734A9"/>
    <w:rsid w:val="00F7361C"/>
    <w:rsid w:val="00F73CF2"/>
    <w:rsid w:val="00F740E7"/>
    <w:rsid w:val="00F74659"/>
    <w:rsid w:val="00F746CE"/>
    <w:rsid w:val="00F750B2"/>
    <w:rsid w:val="00F75C9D"/>
    <w:rsid w:val="00F765E5"/>
    <w:rsid w:val="00F76CED"/>
    <w:rsid w:val="00F77BEC"/>
    <w:rsid w:val="00F77E23"/>
    <w:rsid w:val="00F80238"/>
    <w:rsid w:val="00F80416"/>
    <w:rsid w:val="00F810B1"/>
    <w:rsid w:val="00F81993"/>
    <w:rsid w:val="00F8256D"/>
    <w:rsid w:val="00F82B37"/>
    <w:rsid w:val="00F83DE5"/>
    <w:rsid w:val="00F846B6"/>
    <w:rsid w:val="00F8516F"/>
    <w:rsid w:val="00F85689"/>
    <w:rsid w:val="00F85D41"/>
    <w:rsid w:val="00F85D43"/>
    <w:rsid w:val="00F86612"/>
    <w:rsid w:val="00F86D8B"/>
    <w:rsid w:val="00F86F88"/>
    <w:rsid w:val="00F9240C"/>
    <w:rsid w:val="00F92510"/>
    <w:rsid w:val="00F92821"/>
    <w:rsid w:val="00F92D74"/>
    <w:rsid w:val="00F9332C"/>
    <w:rsid w:val="00F934CB"/>
    <w:rsid w:val="00F937AF"/>
    <w:rsid w:val="00F93B6E"/>
    <w:rsid w:val="00F93EBF"/>
    <w:rsid w:val="00F94196"/>
    <w:rsid w:val="00F94F66"/>
    <w:rsid w:val="00F95653"/>
    <w:rsid w:val="00F956B9"/>
    <w:rsid w:val="00F95931"/>
    <w:rsid w:val="00F96CD9"/>
    <w:rsid w:val="00F96DCB"/>
    <w:rsid w:val="00F96E49"/>
    <w:rsid w:val="00F9717C"/>
    <w:rsid w:val="00F97930"/>
    <w:rsid w:val="00F97F13"/>
    <w:rsid w:val="00FA0180"/>
    <w:rsid w:val="00FA027C"/>
    <w:rsid w:val="00FA0549"/>
    <w:rsid w:val="00FA0656"/>
    <w:rsid w:val="00FA1212"/>
    <w:rsid w:val="00FA16E1"/>
    <w:rsid w:val="00FA1C3B"/>
    <w:rsid w:val="00FA1F14"/>
    <w:rsid w:val="00FA2549"/>
    <w:rsid w:val="00FA3799"/>
    <w:rsid w:val="00FA380B"/>
    <w:rsid w:val="00FA516F"/>
    <w:rsid w:val="00FA6302"/>
    <w:rsid w:val="00FA6444"/>
    <w:rsid w:val="00FA73CA"/>
    <w:rsid w:val="00FA79F4"/>
    <w:rsid w:val="00FA7D35"/>
    <w:rsid w:val="00FB06E5"/>
    <w:rsid w:val="00FB0FB7"/>
    <w:rsid w:val="00FB1056"/>
    <w:rsid w:val="00FB11B9"/>
    <w:rsid w:val="00FB28AF"/>
    <w:rsid w:val="00FB3C4C"/>
    <w:rsid w:val="00FB3F68"/>
    <w:rsid w:val="00FB5BC0"/>
    <w:rsid w:val="00FB7432"/>
    <w:rsid w:val="00FB7602"/>
    <w:rsid w:val="00FB7F70"/>
    <w:rsid w:val="00FC0699"/>
    <w:rsid w:val="00FC0801"/>
    <w:rsid w:val="00FC1C18"/>
    <w:rsid w:val="00FC1CB0"/>
    <w:rsid w:val="00FC239D"/>
    <w:rsid w:val="00FC2687"/>
    <w:rsid w:val="00FC28E7"/>
    <w:rsid w:val="00FC295D"/>
    <w:rsid w:val="00FC2DCE"/>
    <w:rsid w:val="00FC3324"/>
    <w:rsid w:val="00FC35DF"/>
    <w:rsid w:val="00FC3785"/>
    <w:rsid w:val="00FC4677"/>
    <w:rsid w:val="00FC4683"/>
    <w:rsid w:val="00FC4715"/>
    <w:rsid w:val="00FC49CF"/>
    <w:rsid w:val="00FC4AEB"/>
    <w:rsid w:val="00FC4E3E"/>
    <w:rsid w:val="00FC5440"/>
    <w:rsid w:val="00FC5DC4"/>
    <w:rsid w:val="00FC623B"/>
    <w:rsid w:val="00FC6C82"/>
    <w:rsid w:val="00FC6D33"/>
    <w:rsid w:val="00FC74CB"/>
    <w:rsid w:val="00FC774E"/>
    <w:rsid w:val="00FC7FC9"/>
    <w:rsid w:val="00FD021A"/>
    <w:rsid w:val="00FD02B5"/>
    <w:rsid w:val="00FD02CB"/>
    <w:rsid w:val="00FD1173"/>
    <w:rsid w:val="00FD1358"/>
    <w:rsid w:val="00FD15D0"/>
    <w:rsid w:val="00FD1624"/>
    <w:rsid w:val="00FD172F"/>
    <w:rsid w:val="00FD17B2"/>
    <w:rsid w:val="00FD2975"/>
    <w:rsid w:val="00FD2A94"/>
    <w:rsid w:val="00FD2F64"/>
    <w:rsid w:val="00FD3231"/>
    <w:rsid w:val="00FD362B"/>
    <w:rsid w:val="00FD3BB1"/>
    <w:rsid w:val="00FD4EA3"/>
    <w:rsid w:val="00FD50B8"/>
    <w:rsid w:val="00FD605B"/>
    <w:rsid w:val="00FD6140"/>
    <w:rsid w:val="00FD6333"/>
    <w:rsid w:val="00FD6F0F"/>
    <w:rsid w:val="00FD7B89"/>
    <w:rsid w:val="00FE02E1"/>
    <w:rsid w:val="00FE0C26"/>
    <w:rsid w:val="00FE0FC5"/>
    <w:rsid w:val="00FE1904"/>
    <w:rsid w:val="00FE203F"/>
    <w:rsid w:val="00FE25DC"/>
    <w:rsid w:val="00FE2764"/>
    <w:rsid w:val="00FE2F83"/>
    <w:rsid w:val="00FE3442"/>
    <w:rsid w:val="00FE43AA"/>
    <w:rsid w:val="00FE500B"/>
    <w:rsid w:val="00FE51F2"/>
    <w:rsid w:val="00FE61BC"/>
    <w:rsid w:val="00FE65FC"/>
    <w:rsid w:val="00FE734A"/>
    <w:rsid w:val="00FF0572"/>
    <w:rsid w:val="00FF172E"/>
    <w:rsid w:val="00FF2367"/>
    <w:rsid w:val="00FF26F9"/>
    <w:rsid w:val="00FF2952"/>
    <w:rsid w:val="00FF2E1C"/>
    <w:rsid w:val="00FF300A"/>
    <w:rsid w:val="00FF33FB"/>
    <w:rsid w:val="00FF390A"/>
    <w:rsid w:val="00FF3AB4"/>
    <w:rsid w:val="00FF4308"/>
    <w:rsid w:val="00FF439C"/>
    <w:rsid w:val="00FF46BC"/>
    <w:rsid w:val="00FF580F"/>
    <w:rsid w:val="00FF5896"/>
    <w:rsid w:val="00FF65B4"/>
    <w:rsid w:val="00FF6647"/>
    <w:rsid w:val="00FF6F7D"/>
    <w:rsid w:val="00FF7377"/>
    <w:rsid w:val="00FF772B"/>
    <w:rsid w:val="00FF773B"/>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4356"/>
  <w15:docId w15:val="{8266B7B4-49DF-49AE-AB2D-43289B9D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40574"/>
    <w:rPr>
      <w:sz w:val="24"/>
      <w:szCs w:val="24"/>
    </w:rPr>
  </w:style>
  <w:style w:type="paragraph" w:styleId="Naslov1">
    <w:name w:val="heading 1"/>
    <w:basedOn w:val="Navaden"/>
    <w:next w:val="Navaden"/>
    <w:link w:val="Naslov1Znak"/>
    <w:qFormat/>
    <w:rsid w:val="001838E2"/>
    <w:pPr>
      <w:keepNext/>
      <w:keepLines/>
      <w:spacing w:before="240" w:line="259" w:lineRule="auto"/>
      <w:outlineLvl w:val="0"/>
    </w:pPr>
    <w:rPr>
      <w:rFonts w:ascii="Calibri Light" w:hAnsi="Calibri Light"/>
      <w:color w:val="2E74B5"/>
      <w:sz w:val="32"/>
      <w:szCs w:val="32"/>
      <w:lang w:eastAsia="en-US"/>
    </w:rPr>
  </w:style>
  <w:style w:type="paragraph" w:styleId="Naslov2">
    <w:name w:val="heading 2"/>
    <w:basedOn w:val="Navaden"/>
    <w:next w:val="Navaden"/>
    <w:link w:val="Naslov2Znak"/>
    <w:unhideWhenUsed/>
    <w:qFormat/>
    <w:rsid w:val="001838E2"/>
    <w:pPr>
      <w:keepNext/>
      <w:keepLines/>
      <w:spacing w:before="40" w:line="259" w:lineRule="auto"/>
      <w:outlineLvl w:val="1"/>
    </w:pPr>
    <w:rPr>
      <w:rFonts w:ascii="Calibri Light" w:hAnsi="Calibri Light"/>
      <w:color w:val="2E74B5"/>
      <w:sz w:val="26"/>
      <w:szCs w:val="26"/>
      <w:lang w:eastAsia="en-US"/>
    </w:rPr>
  </w:style>
  <w:style w:type="paragraph" w:styleId="Naslov3">
    <w:name w:val="heading 3"/>
    <w:basedOn w:val="Navaden"/>
    <w:next w:val="Navaden"/>
    <w:link w:val="Naslov3Znak"/>
    <w:uiPriority w:val="9"/>
    <w:unhideWhenUsed/>
    <w:qFormat/>
    <w:rsid w:val="001838E2"/>
    <w:pPr>
      <w:keepNext/>
      <w:keepLines/>
      <w:spacing w:before="40" w:line="259" w:lineRule="auto"/>
      <w:outlineLvl w:val="2"/>
    </w:pPr>
    <w:rPr>
      <w:rFonts w:ascii="Calibri Light" w:hAnsi="Calibri Light"/>
      <w:color w:val="1F4D78"/>
      <w:lang w:eastAsia="en-US"/>
    </w:rPr>
  </w:style>
  <w:style w:type="paragraph" w:styleId="Naslov4">
    <w:name w:val="heading 4"/>
    <w:basedOn w:val="Navaden"/>
    <w:next w:val="Navaden"/>
    <w:link w:val="Naslov4Znak"/>
    <w:unhideWhenUsed/>
    <w:qFormat/>
    <w:rsid w:val="00D96A0D"/>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Number,lp1,Bullet List,FooterText,numbered,Paragraphe de liste1,Bulletr List Paragraph,列出段落,列出段落1,List Paragraph2,List Paragraph21,Listeafsnit1,Parágrafo da Lista1,Párrafo de lista1,リスト段落1,Bullet list,lp11"/>
    <w:basedOn w:val="Navaden"/>
    <w:link w:val="OdstavekseznamaZnak"/>
    <w:uiPriority w:val="34"/>
    <w:qFormat/>
    <w:rsid w:val="00BD6F6D"/>
    <w:pPr>
      <w:ind w:left="708"/>
    </w:pPr>
  </w:style>
  <w:style w:type="character" w:styleId="Hiperpovezava">
    <w:name w:val="Hyperlink"/>
    <w:uiPriority w:val="99"/>
    <w:unhideWhenUsed/>
    <w:rsid w:val="00E515A0"/>
    <w:rPr>
      <w:strike w:val="0"/>
      <w:dstrike w:val="0"/>
      <w:color w:val="2458AD"/>
      <w:u w:val="none"/>
      <w:effect w:val="none"/>
      <w:shd w:val="clear" w:color="auto" w:fill="auto"/>
    </w:rPr>
  </w:style>
  <w:style w:type="paragraph" w:customStyle="1" w:styleId="odstavek1">
    <w:name w:val="odstavek1"/>
    <w:basedOn w:val="Navaden"/>
    <w:rsid w:val="000A1289"/>
    <w:pPr>
      <w:spacing w:before="240"/>
      <w:ind w:firstLine="1021"/>
      <w:jc w:val="both"/>
    </w:pPr>
    <w:rPr>
      <w:rFonts w:ascii="Arial" w:hAnsi="Arial" w:cs="Arial"/>
      <w:sz w:val="22"/>
      <w:szCs w:val="22"/>
    </w:rPr>
  </w:style>
  <w:style w:type="paragraph" w:styleId="Sprotnaopomba-besedilo">
    <w:name w:val="footnote text"/>
    <w:basedOn w:val="Navaden"/>
    <w:link w:val="Sprotnaopomba-besediloZnak"/>
    <w:uiPriority w:val="99"/>
    <w:rsid w:val="00803653"/>
    <w:rPr>
      <w:sz w:val="20"/>
      <w:szCs w:val="20"/>
    </w:rPr>
  </w:style>
  <w:style w:type="character" w:customStyle="1" w:styleId="Sprotnaopomba-besediloZnak">
    <w:name w:val="Sprotna opomba - besedilo Znak"/>
    <w:basedOn w:val="Privzetapisavaodstavka"/>
    <w:link w:val="Sprotnaopomba-besedilo"/>
    <w:uiPriority w:val="99"/>
    <w:rsid w:val="00803653"/>
  </w:style>
  <w:style w:type="character" w:styleId="Sprotnaopomba-sklic">
    <w:name w:val="footnote reference"/>
    <w:uiPriority w:val="99"/>
    <w:rsid w:val="00803653"/>
    <w:rPr>
      <w:rFonts w:cs="Times New Roman"/>
      <w:vertAlign w:val="superscript"/>
    </w:rPr>
  </w:style>
  <w:style w:type="character" w:customStyle="1" w:styleId="showmorelesscontentelement7">
    <w:name w:val="showmorelesscontentelement7"/>
    <w:uiPriority w:val="99"/>
    <w:rsid w:val="00803653"/>
    <w:rPr>
      <w:rFonts w:cs="Times New Roman"/>
    </w:rPr>
  </w:style>
  <w:style w:type="paragraph" w:customStyle="1" w:styleId="Odstavekseznama1">
    <w:name w:val="Odstavek seznama1"/>
    <w:basedOn w:val="Navaden"/>
    <w:rsid w:val="00033092"/>
    <w:pPr>
      <w:spacing w:after="200" w:line="276" w:lineRule="auto"/>
      <w:ind w:left="720"/>
      <w:contextualSpacing/>
    </w:pPr>
    <w:rPr>
      <w:rFonts w:ascii="Calibri" w:hAnsi="Calibri"/>
      <w:sz w:val="22"/>
      <w:szCs w:val="22"/>
      <w:lang w:eastAsia="en-US"/>
    </w:rPr>
  </w:style>
  <w:style w:type="paragraph" w:styleId="Besedilooblaka">
    <w:name w:val="Balloon Text"/>
    <w:basedOn w:val="Navaden"/>
    <w:link w:val="BesedilooblakaZnak"/>
    <w:uiPriority w:val="99"/>
    <w:rsid w:val="0074749B"/>
    <w:rPr>
      <w:rFonts w:ascii="Tahoma" w:hAnsi="Tahoma" w:cs="Tahoma"/>
      <w:sz w:val="16"/>
      <w:szCs w:val="16"/>
    </w:rPr>
  </w:style>
  <w:style w:type="character" w:customStyle="1" w:styleId="BesedilooblakaZnak">
    <w:name w:val="Besedilo oblačka Znak"/>
    <w:link w:val="Besedilooblaka"/>
    <w:uiPriority w:val="99"/>
    <w:rsid w:val="0074749B"/>
    <w:rPr>
      <w:rFonts w:ascii="Tahoma" w:hAnsi="Tahoma" w:cs="Tahoma"/>
      <w:sz w:val="16"/>
      <w:szCs w:val="16"/>
    </w:rPr>
  </w:style>
  <w:style w:type="character" w:styleId="Pripombasklic">
    <w:name w:val="annotation reference"/>
    <w:uiPriority w:val="99"/>
    <w:rsid w:val="00DE448B"/>
    <w:rPr>
      <w:sz w:val="16"/>
      <w:szCs w:val="16"/>
    </w:rPr>
  </w:style>
  <w:style w:type="paragraph" w:styleId="Pripombabesedilo">
    <w:name w:val="annotation text"/>
    <w:basedOn w:val="Navaden"/>
    <w:link w:val="PripombabesediloZnak"/>
    <w:uiPriority w:val="99"/>
    <w:rsid w:val="00DE448B"/>
    <w:rPr>
      <w:sz w:val="20"/>
      <w:szCs w:val="20"/>
    </w:rPr>
  </w:style>
  <w:style w:type="character" w:customStyle="1" w:styleId="PripombabesediloZnak">
    <w:name w:val="Pripomba – besedilo Znak"/>
    <w:basedOn w:val="Privzetapisavaodstavka"/>
    <w:link w:val="Pripombabesedilo"/>
    <w:uiPriority w:val="99"/>
    <w:rsid w:val="00DE448B"/>
  </w:style>
  <w:style w:type="paragraph" w:styleId="Zadevapripombe">
    <w:name w:val="annotation subject"/>
    <w:basedOn w:val="Pripombabesedilo"/>
    <w:next w:val="Pripombabesedilo"/>
    <w:link w:val="ZadevapripombeZnak"/>
    <w:rsid w:val="00DE448B"/>
    <w:rPr>
      <w:b/>
      <w:bCs/>
    </w:rPr>
  </w:style>
  <w:style w:type="character" w:customStyle="1" w:styleId="ZadevapripombeZnak">
    <w:name w:val="Zadeva pripombe Znak"/>
    <w:link w:val="Zadevapripombe"/>
    <w:rsid w:val="00DE448B"/>
    <w:rPr>
      <w:b/>
      <w:bCs/>
    </w:rPr>
  </w:style>
  <w:style w:type="paragraph" w:styleId="Revizija">
    <w:name w:val="Revision"/>
    <w:hidden/>
    <w:uiPriority w:val="99"/>
    <w:semiHidden/>
    <w:rsid w:val="00136668"/>
    <w:rPr>
      <w:sz w:val="24"/>
      <w:szCs w:val="24"/>
    </w:rPr>
  </w:style>
  <w:style w:type="table" w:styleId="Tabelamrea">
    <w:name w:val="Table Grid"/>
    <w:basedOn w:val="Navadnatabela"/>
    <w:uiPriority w:val="39"/>
    <w:rsid w:val="0096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uiPriority w:val="99"/>
    <w:semiHidden/>
    <w:rsid w:val="00480189"/>
    <w:rPr>
      <w:color w:val="808080"/>
    </w:rPr>
  </w:style>
  <w:style w:type="paragraph" w:styleId="Naslov">
    <w:name w:val="Title"/>
    <w:basedOn w:val="Navaden"/>
    <w:next w:val="Navaden"/>
    <w:link w:val="NaslovZnak"/>
    <w:uiPriority w:val="10"/>
    <w:qFormat/>
    <w:rsid w:val="00E12E9C"/>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NaslovZnak">
    <w:name w:val="Naslov Znak"/>
    <w:link w:val="Naslov"/>
    <w:uiPriority w:val="10"/>
    <w:rsid w:val="00E12E9C"/>
    <w:rPr>
      <w:rFonts w:ascii="Calibri Light" w:eastAsia="Times New Roman" w:hAnsi="Calibri Light" w:cs="Times New Roman"/>
      <w:color w:val="323E4F"/>
      <w:spacing w:val="5"/>
      <w:kern w:val="28"/>
      <w:sz w:val="52"/>
      <w:szCs w:val="52"/>
    </w:rPr>
  </w:style>
  <w:style w:type="paragraph" w:styleId="Podnaslov">
    <w:name w:val="Subtitle"/>
    <w:basedOn w:val="Navaden"/>
    <w:next w:val="Navaden"/>
    <w:link w:val="PodnaslovZnak"/>
    <w:uiPriority w:val="11"/>
    <w:qFormat/>
    <w:rsid w:val="00E12E9C"/>
    <w:pPr>
      <w:numPr>
        <w:ilvl w:val="1"/>
      </w:numPr>
      <w:spacing w:after="200" w:line="276" w:lineRule="auto"/>
    </w:pPr>
    <w:rPr>
      <w:rFonts w:ascii="Calibri Light" w:hAnsi="Calibri Light"/>
      <w:i/>
      <w:iCs/>
      <w:color w:val="5B9BD5"/>
      <w:spacing w:val="15"/>
    </w:rPr>
  </w:style>
  <w:style w:type="character" w:customStyle="1" w:styleId="PodnaslovZnak">
    <w:name w:val="Podnaslov Znak"/>
    <w:link w:val="Podnaslov"/>
    <w:uiPriority w:val="11"/>
    <w:rsid w:val="00E12E9C"/>
    <w:rPr>
      <w:rFonts w:ascii="Calibri Light" w:eastAsia="Times New Roman" w:hAnsi="Calibri Light" w:cs="Times New Roman"/>
      <w:i/>
      <w:iCs/>
      <w:color w:val="5B9BD5"/>
      <w:spacing w:val="15"/>
      <w:sz w:val="24"/>
      <w:szCs w:val="24"/>
    </w:rPr>
  </w:style>
  <w:style w:type="character" w:customStyle="1" w:styleId="Naslov1Znak">
    <w:name w:val="Naslov 1 Znak"/>
    <w:link w:val="Naslov1"/>
    <w:rsid w:val="001838E2"/>
    <w:rPr>
      <w:rFonts w:ascii="Calibri Light" w:eastAsia="Times New Roman" w:hAnsi="Calibri Light" w:cs="Times New Roman"/>
      <w:color w:val="2E74B5"/>
      <w:sz w:val="32"/>
      <w:szCs w:val="32"/>
      <w:lang w:eastAsia="en-US"/>
    </w:rPr>
  </w:style>
  <w:style w:type="character" w:customStyle="1" w:styleId="Naslov2Znak">
    <w:name w:val="Naslov 2 Znak"/>
    <w:link w:val="Naslov2"/>
    <w:rsid w:val="001838E2"/>
    <w:rPr>
      <w:rFonts w:ascii="Calibri Light" w:eastAsia="Times New Roman" w:hAnsi="Calibri Light" w:cs="Times New Roman"/>
      <w:color w:val="2E74B5"/>
      <w:sz w:val="26"/>
      <w:szCs w:val="26"/>
      <w:lang w:eastAsia="en-US"/>
    </w:rPr>
  </w:style>
  <w:style w:type="character" w:customStyle="1" w:styleId="Naslov3Znak">
    <w:name w:val="Naslov 3 Znak"/>
    <w:link w:val="Naslov3"/>
    <w:uiPriority w:val="9"/>
    <w:rsid w:val="001838E2"/>
    <w:rPr>
      <w:rFonts w:ascii="Calibri Light" w:eastAsia="Times New Roman" w:hAnsi="Calibri Light" w:cs="Times New Roman"/>
      <w:color w:val="1F4D78"/>
      <w:sz w:val="24"/>
      <w:szCs w:val="24"/>
      <w:lang w:eastAsia="en-US"/>
    </w:rPr>
  </w:style>
  <w:style w:type="paragraph" w:styleId="Intenzivencitat">
    <w:name w:val="Intense Quote"/>
    <w:basedOn w:val="Navaden"/>
    <w:next w:val="Navaden"/>
    <w:link w:val="IntenzivencitatZnak"/>
    <w:uiPriority w:val="30"/>
    <w:qFormat/>
    <w:rsid w:val="001838E2"/>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lang w:eastAsia="en-US"/>
    </w:rPr>
  </w:style>
  <w:style w:type="character" w:customStyle="1" w:styleId="IntenzivencitatZnak">
    <w:name w:val="Intenziven citat Znak"/>
    <w:link w:val="Intenzivencitat"/>
    <w:uiPriority w:val="30"/>
    <w:rsid w:val="001838E2"/>
    <w:rPr>
      <w:rFonts w:ascii="Calibri" w:eastAsia="Calibri" w:hAnsi="Calibri" w:cs="Times New Roman"/>
      <w:i/>
      <w:iCs/>
      <w:color w:val="5B9BD5"/>
      <w:sz w:val="22"/>
      <w:szCs w:val="22"/>
      <w:lang w:eastAsia="en-US"/>
    </w:rPr>
  </w:style>
  <w:style w:type="paragraph" w:styleId="NaslovTOC">
    <w:name w:val="TOC Heading"/>
    <w:basedOn w:val="Naslov1"/>
    <w:next w:val="Navaden"/>
    <w:uiPriority w:val="39"/>
    <w:unhideWhenUsed/>
    <w:qFormat/>
    <w:rsid w:val="003E34BE"/>
    <w:pPr>
      <w:outlineLvl w:val="9"/>
    </w:pPr>
    <w:rPr>
      <w:lang w:eastAsia="sl-SI"/>
    </w:rPr>
  </w:style>
  <w:style w:type="paragraph" w:styleId="Kazalovsebine2">
    <w:name w:val="toc 2"/>
    <w:basedOn w:val="Navaden"/>
    <w:next w:val="Navaden"/>
    <w:autoRedefine/>
    <w:uiPriority w:val="39"/>
    <w:unhideWhenUsed/>
    <w:qFormat/>
    <w:rsid w:val="002B7649"/>
    <w:pPr>
      <w:tabs>
        <w:tab w:val="right" w:leader="dot" w:pos="9062"/>
      </w:tabs>
      <w:spacing w:after="100" w:line="259" w:lineRule="auto"/>
      <w:ind w:left="220"/>
    </w:pPr>
    <w:rPr>
      <w:rFonts w:ascii="Calibri" w:hAnsi="Calibri"/>
      <w:sz w:val="22"/>
      <w:szCs w:val="22"/>
    </w:rPr>
  </w:style>
  <w:style w:type="paragraph" w:styleId="Kazalovsebine1">
    <w:name w:val="toc 1"/>
    <w:basedOn w:val="Navaden"/>
    <w:next w:val="Navaden"/>
    <w:autoRedefine/>
    <w:uiPriority w:val="39"/>
    <w:unhideWhenUsed/>
    <w:qFormat/>
    <w:rsid w:val="004C50FB"/>
    <w:pPr>
      <w:tabs>
        <w:tab w:val="left" w:pos="440"/>
        <w:tab w:val="right" w:leader="dot" w:pos="9062"/>
      </w:tabs>
      <w:spacing w:after="100" w:line="259" w:lineRule="auto"/>
    </w:pPr>
    <w:rPr>
      <w:rFonts w:asciiTheme="minorHAnsi" w:hAnsiTheme="minorHAnsi" w:cstheme="minorHAnsi"/>
      <w:b/>
      <w:iCs/>
      <w:noProof/>
      <w:sz w:val="22"/>
      <w:szCs w:val="22"/>
    </w:rPr>
  </w:style>
  <w:style w:type="paragraph" w:styleId="Kazalovsebine3">
    <w:name w:val="toc 3"/>
    <w:basedOn w:val="Navaden"/>
    <w:next w:val="Navaden"/>
    <w:autoRedefine/>
    <w:uiPriority w:val="39"/>
    <w:unhideWhenUsed/>
    <w:qFormat/>
    <w:rsid w:val="003E34BE"/>
    <w:pPr>
      <w:spacing w:after="100" w:line="259" w:lineRule="auto"/>
      <w:ind w:left="440"/>
    </w:pPr>
    <w:rPr>
      <w:rFonts w:ascii="Calibri" w:hAnsi="Calibri"/>
      <w:sz w:val="22"/>
      <w:szCs w:val="22"/>
    </w:rPr>
  </w:style>
  <w:style w:type="paragraph" w:styleId="Glava">
    <w:name w:val="header"/>
    <w:basedOn w:val="Navaden"/>
    <w:link w:val="GlavaZnak"/>
    <w:unhideWhenUsed/>
    <w:rsid w:val="00E123D3"/>
    <w:pPr>
      <w:tabs>
        <w:tab w:val="center" w:pos="4536"/>
        <w:tab w:val="right" w:pos="9072"/>
      </w:tabs>
    </w:pPr>
  </w:style>
  <w:style w:type="character" w:customStyle="1" w:styleId="GlavaZnak">
    <w:name w:val="Glava Znak"/>
    <w:link w:val="Glava"/>
    <w:rsid w:val="00E123D3"/>
    <w:rPr>
      <w:sz w:val="24"/>
      <w:szCs w:val="24"/>
    </w:rPr>
  </w:style>
  <w:style w:type="paragraph" w:styleId="Noga">
    <w:name w:val="footer"/>
    <w:basedOn w:val="Navaden"/>
    <w:link w:val="NogaZnak"/>
    <w:uiPriority w:val="99"/>
    <w:unhideWhenUsed/>
    <w:rsid w:val="00E123D3"/>
    <w:pPr>
      <w:tabs>
        <w:tab w:val="center" w:pos="4536"/>
        <w:tab w:val="right" w:pos="9072"/>
      </w:tabs>
    </w:pPr>
  </w:style>
  <w:style w:type="character" w:customStyle="1" w:styleId="NogaZnak">
    <w:name w:val="Noga Znak"/>
    <w:link w:val="Noga"/>
    <w:uiPriority w:val="99"/>
    <w:rsid w:val="00E123D3"/>
    <w:rPr>
      <w:sz w:val="24"/>
      <w:szCs w:val="24"/>
    </w:rPr>
  </w:style>
  <w:style w:type="character" w:customStyle="1" w:styleId="Naslov4Znak">
    <w:name w:val="Naslov 4 Znak"/>
    <w:link w:val="Naslov4"/>
    <w:rsid w:val="00D96A0D"/>
    <w:rPr>
      <w:rFonts w:ascii="Calibri" w:hAnsi="Calibri"/>
      <w:b/>
      <w:bCs/>
      <w:sz w:val="28"/>
      <w:szCs w:val="28"/>
    </w:rPr>
  </w:style>
  <w:style w:type="paragraph" w:customStyle="1" w:styleId="ListParagraph1">
    <w:name w:val="List Paragraph1"/>
    <w:basedOn w:val="Navaden"/>
    <w:rsid w:val="00D96A0D"/>
    <w:pPr>
      <w:spacing w:after="200" w:line="276" w:lineRule="auto"/>
      <w:ind w:left="720"/>
      <w:contextualSpacing/>
    </w:pPr>
    <w:rPr>
      <w:rFonts w:ascii="Calibri" w:hAnsi="Calibri"/>
      <w:sz w:val="22"/>
      <w:szCs w:val="22"/>
      <w:lang w:eastAsia="en-US"/>
    </w:rPr>
  </w:style>
  <w:style w:type="character" w:customStyle="1" w:styleId="OdstavekseznamaZnak">
    <w:name w:val="Odstavek seznama Znak"/>
    <w:aliases w:val="Bullet Number Znak,lp1 Znak,Bullet List Znak,FooterText Znak,numbered Znak,Paragraphe de liste1 Znak,Bulletr List Paragraph Znak,列出段落 Znak,列出段落1 Znak,List Paragraph2 Znak,List Paragraph21 Znak,Listeafsnit1 Znak,リスト段落1 Znak"/>
    <w:link w:val="Odstavekseznama"/>
    <w:uiPriority w:val="34"/>
    <w:qFormat/>
    <w:locked/>
    <w:rsid w:val="00D96A0D"/>
    <w:rPr>
      <w:sz w:val="24"/>
      <w:szCs w:val="24"/>
    </w:rPr>
  </w:style>
  <w:style w:type="paragraph" w:styleId="Navadensplet">
    <w:name w:val="Normal (Web)"/>
    <w:basedOn w:val="Navaden"/>
    <w:uiPriority w:val="99"/>
    <w:unhideWhenUsed/>
    <w:rsid w:val="00D96A0D"/>
    <w:pPr>
      <w:spacing w:before="100" w:beforeAutospacing="1" w:after="100" w:afterAutospacing="1"/>
    </w:pPr>
  </w:style>
  <w:style w:type="paragraph" w:styleId="Golobesedilo">
    <w:name w:val="Plain Text"/>
    <w:basedOn w:val="Navaden"/>
    <w:link w:val="GolobesediloZnak"/>
    <w:uiPriority w:val="99"/>
    <w:unhideWhenUsed/>
    <w:rsid w:val="00D96A0D"/>
    <w:rPr>
      <w:rFonts w:ascii="Calibri" w:eastAsia="Calibri" w:hAnsi="Calibri"/>
      <w:sz w:val="22"/>
      <w:szCs w:val="21"/>
      <w:lang w:val="x-none" w:eastAsia="en-US"/>
    </w:rPr>
  </w:style>
  <w:style w:type="character" w:customStyle="1" w:styleId="GolobesediloZnak">
    <w:name w:val="Golo besedilo Znak"/>
    <w:link w:val="Golobesedilo"/>
    <w:uiPriority w:val="99"/>
    <w:rsid w:val="00D96A0D"/>
    <w:rPr>
      <w:rFonts w:ascii="Calibri" w:eastAsia="Calibri" w:hAnsi="Calibri"/>
      <w:sz w:val="22"/>
      <w:szCs w:val="21"/>
      <w:lang w:val="x-none" w:eastAsia="en-US"/>
    </w:rPr>
  </w:style>
  <w:style w:type="character" w:styleId="Poudarek">
    <w:name w:val="Emphasis"/>
    <w:uiPriority w:val="20"/>
    <w:qFormat/>
    <w:rsid w:val="00D96A0D"/>
    <w:rPr>
      <w:i/>
      <w:iCs/>
    </w:rPr>
  </w:style>
  <w:style w:type="character" w:styleId="Neenpoudarek">
    <w:name w:val="Subtle Emphasis"/>
    <w:uiPriority w:val="19"/>
    <w:qFormat/>
    <w:rsid w:val="00D96A0D"/>
    <w:rPr>
      <w:i/>
      <w:iCs/>
      <w:color w:val="808080"/>
    </w:rPr>
  </w:style>
  <w:style w:type="paragraph" w:styleId="Kazalovsebine4">
    <w:name w:val="toc 4"/>
    <w:basedOn w:val="Navaden"/>
    <w:next w:val="Navaden"/>
    <w:autoRedefine/>
    <w:uiPriority w:val="39"/>
    <w:rsid w:val="00D96A0D"/>
    <w:pPr>
      <w:ind w:left="720"/>
    </w:pPr>
  </w:style>
  <w:style w:type="paragraph" w:styleId="Konnaopomba-besedilo">
    <w:name w:val="endnote text"/>
    <w:basedOn w:val="Navaden"/>
    <w:link w:val="Konnaopomba-besediloZnak"/>
    <w:rsid w:val="00D96A0D"/>
    <w:rPr>
      <w:sz w:val="20"/>
      <w:szCs w:val="20"/>
    </w:rPr>
  </w:style>
  <w:style w:type="character" w:customStyle="1" w:styleId="Konnaopomba-besediloZnak">
    <w:name w:val="Končna opomba - besedilo Znak"/>
    <w:basedOn w:val="Privzetapisavaodstavka"/>
    <w:link w:val="Konnaopomba-besedilo"/>
    <w:rsid w:val="00D96A0D"/>
  </w:style>
  <w:style w:type="character" w:styleId="Konnaopomba-sklic">
    <w:name w:val="endnote reference"/>
    <w:rsid w:val="00D96A0D"/>
    <w:rPr>
      <w:vertAlign w:val="superscript"/>
    </w:rPr>
  </w:style>
  <w:style w:type="character" w:customStyle="1" w:styleId="Telobesedila1">
    <w:name w:val="Telo besedila1"/>
    <w:rsid w:val="00D96A0D"/>
    <w:rPr>
      <w:rFonts w:ascii="Arial Narrow" w:eastAsia="Arial Narrow" w:hAnsi="Arial Narrow" w:cs="Arial Narrow"/>
      <w:sz w:val="25"/>
      <w:szCs w:val="25"/>
      <w:shd w:val="clear" w:color="auto" w:fill="FFFFFF"/>
    </w:rPr>
  </w:style>
  <w:style w:type="character" w:customStyle="1" w:styleId="BodytextBold">
    <w:name w:val="Body text + Bold"/>
    <w:rsid w:val="00D96A0D"/>
    <w:rPr>
      <w:rFonts w:ascii="Arial Narrow" w:eastAsia="Arial Narrow" w:hAnsi="Arial Narrow" w:cs="Arial Narrow"/>
      <w:b/>
      <w:bCs/>
      <w:sz w:val="25"/>
      <w:szCs w:val="25"/>
      <w:shd w:val="clear" w:color="auto" w:fill="FFFFFF"/>
    </w:rPr>
  </w:style>
  <w:style w:type="character" w:customStyle="1" w:styleId="Bodytext">
    <w:name w:val="Body text_"/>
    <w:link w:val="Telobesedila4"/>
    <w:rsid w:val="00D96A0D"/>
    <w:rPr>
      <w:rFonts w:ascii="Arial Narrow" w:eastAsia="Arial Narrow" w:hAnsi="Arial Narrow" w:cs="Arial Narrow"/>
      <w:sz w:val="25"/>
      <w:szCs w:val="25"/>
      <w:shd w:val="clear" w:color="auto" w:fill="FFFFFF"/>
    </w:rPr>
  </w:style>
  <w:style w:type="paragraph" w:customStyle="1" w:styleId="Telobesedila4">
    <w:name w:val="Telo besedila4"/>
    <w:basedOn w:val="Navaden"/>
    <w:link w:val="Bodytext"/>
    <w:rsid w:val="00D96A0D"/>
    <w:pPr>
      <w:shd w:val="clear" w:color="auto" w:fill="FFFFFF"/>
      <w:spacing w:before="300" w:after="300" w:line="355" w:lineRule="exact"/>
      <w:ind w:hanging="340"/>
      <w:jc w:val="both"/>
    </w:pPr>
    <w:rPr>
      <w:rFonts w:ascii="Arial Narrow" w:eastAsia="Arial Narrow" w:hAnsi="Arial Narrow" w:cs="Arial Narrow"/>
      <w:sz w:val="25"/>
      <w:szCs w:val="25"/>
    </w:rPr>
  </w:style>
  <w:style w:type="character" w:customStyle="1" w:styleId="Heading72">
    <w:name w:val="Heading #7 (2)"/>
    <w:rsid w:val="00D96A0D"/>
    <w:rPr>
      <w:rFonts w:ascii="Arial Narrow" w:eastAsia="Arial Narrow" w:hAnsi="Arial Narrow" w:cs="Arial Narrow"/>
      <w:b w:val="0"/>
      <w:bCs w:val="0"/>
      <w:i w:val="0"/>
      <w:iCs w:val="0"/>
      <w:smallCaps w:val="0"/>
      <w:strike w:val="0"/>
      <w:sz w:val="25"/>
      <w:szCs w:val="25"/>
    </w:rPr>
  </w:style>
  <w:style w:type="character" w:customStyle="1" w:styleId="Heading72NotBold">
    <w:name w:val="Heading #7 (2) + Not Bold"/>
    <w:rsid w:val="00D96A0D"/>
    <w:rPr>
      <w:rFonts w:ascii="Arial Narrow" w:eastAsia="Arial Narrow" w:hAnsi="Arial Narrow" w:cs="Arial Narrow"/>
      <w:b/>
      <w:bCs/>
      <w:i w:val="0"/>
      <w:iCs w:val="0"/>
      <w:smallCaps w:val="0"/>
      <w:strike w:val="0"/>
      <w:spacing w:val="0"/>
      <w:sz w:val="25"/>
      <w:szCs w:val="25"/>
    </w:rPr>
  </w:style>
  <w:style w:type="paragraph" w:styleId="Brezrazmikov">
    <w:name w:val="No Spacing"/>
    <w:uiPriority w:val="1"/>
    <w:qFormat/>
    <w:rsid w:val="00D96A0D"/>
    <w:rPr>
      <w:rFonts w:ascii="Arial Unicode MS" w:eastAsia="Arial Unicode MS" w:hAnsi="Arial Unicode MS" w:cs="Arial Unicode MS"/>
      <w:color w:val="000000"/>
      <w:sz w:val="24"/>
      <w:szCs w:val="24"/>
      <w:lang w:val="de"/>
    </w:rPr>
  </w:style>
  <w:style w:type="character" w:customStyle="1" w:styleId="Bodytext2NotBold">
    <w:name w:val="Body text (2) + Not Bold"/>
    <w:rsid w:val="00D96A0D"/>
    <w:rPr>
      <w:rFonts w:ascii="Arial Narrow" w:eastAsia="Arial Narrow" w:hAnsi="Arial Narrow" w:cs="Arial Narrow"/>
      <w:b/>
      <w:bCs/>
      <w:i w:val="0"/>
      <w:iCs w:val="0"/>
      <w:smallCaps w:val="0"/>
      <w:strike w:val="0"/>
      <w:spacing w:val="0"/>
      <w:sz w:val="25"/>
      <w:szCs w:val="25"/>
    </w:rPr>
  </w:style>
  <w:style w:type="character" w:customStyle="1" w:styleId="Telobesedila2">
    <w:name w:val="Telo besedila2"/>
    <w:rsid w:val="00D96A0D"/>
  </w:style>
  <w:style w:type="character" w:customStyle="1" w:styleId="Tableofcontents">
    <w:name w:val="Table of contents"/>
    <w:rsid w:val="00D96A0D"/>
    <w:rPr>
      <w:rFonts w:ascii="Arial Narrow" w:eastAsia="Arial Narrow" w:hAnsi="Arial Narrow" w:cs="Arial Narrow"/>
      <w:b w:val="0"/>
      <w:bCs w:val="0"/>
      <w:i w:val="0"/>
      <w:iCs w:val="0"/>
      <w:smallCaps w:val="0"/>
      <w:strike w:val="0"/>
      <w:spacing w:val="0"/>
      <w:sz w:val="20"/>
      <w:szCs w:val="20"/>
    </w:rPr>
  </w:style>
  <w:style w:type="character" w:customStyle="1" w:styleId="Bodytext9">
    <w:name w:val="Body text (9)"/>
    <w:rsid w:val="00D96A0D"/>
    <w:rPr>
      <w:rFonts w:ascii="Arial Narrow" w:eastAsia="Arial Narrow" w:hAnsi="Arial Narrow" w:cs="Arial Narrow"/>
      <w:b w:val="0"/>
      <w:bCs w:val="0"/>
      <w:i w:val="0"/>
      <w:iCs w:val="0"/>
      <w:smallCaps w:val="0"/>
      <w:strike w:val="0"/>
      <w:spacing w:val="0"/>
      <w:sz w:val="20"/>
      <w:szCs w:val="20"/>
      <w:lang w:val="en-US"/>
    </w:rPr>
  </w:style>
  <w:style w:type="character" w:customStyle="1" w:styleId="Bodytext11">
    <w:name w:val="Body text (11)_"/>
    <w:link w:val="Bodytext110"/>
    <w:rsid w:val="00D96A0D"/>
    <w:rPr>
      <w:rFonts w:ascii="Garamond" w:eastAsia="Garamond" w:hAnsi="Garamond" w:cs="Garamond"/>
      <w:sz w:val="24"/>
      <w:szCs w:val="24"/>
      <w:shd w:val="clear" w:color="auto" w:fill="FFFFFF"/>
    </w:rPr>
  </w:style>
  <w:style w:type="character" w:customStyle="1" w:styleId="Bodytext11TimesNewRoman">
    <w:name w:val="Body text (11) + Times New Roman"/>
    <w:rsid w:val="00D96A0D"/>
    <w:rPr>
      <w:rFonts w:ascii="Times New Roman" w:eastAsia="Times New Roman" w:hAnsi="Times New Roman" w:cs="Times New Roman"/>
      <w:sz w:val="24"/>
      <w:szCs w:val="24"/>
      <w:shd w:val="clear" w:color="auto" w:fill="FFFFFF"/>
    </w:rPr>
  </w:style>
  <w:style w:type="character" w:customStyle="1" w:styleId="Bodytext12">
    <w:name w:val="Body text (12)"/>
    <w:rsid w:val="00D96A0D"/>
    <w:rPr>
      <w:rFonts w:ascii="Arial Narrow" w:eastAsia="Arial Narrow" w:hAnsi="Arial Narrow" w:cs="Arial Narrow"/>
      <w:b w:val="0"/>
      <w:bCs w:val="0"/>
      <w:i w:val="0"/>
      <w:iCs w:val="0"/>
      <w:smallCaps w:val="0"/>
      <w:strike w:val="0"/>
      <w:spacing w:val="0"/>
      <w:sz w:val="20"/>
      <w:szCs w:val="20"/>
    </w:rPr>
  </w:style>
  <w:style w:type="paragraph" w:customStyle="1" w:styleId="Bodytext110">
    <w:name w:val="Body text (11)"/>
    <w:basedOn w:val="Navaden"/>
    <w:link w:val="Bodytext11"/>
    <w:rsid w:val="00D96A0D"/>
    <w:pPr>
      <w:shd w:val="clear" w:color="auto" w:fill="FFFFFF"/>
      <w:spacing w:before="480" w:line="360" w:lineRule="exact"/>
      <w:ind w:hanging="440"/>
      <w:jc w:val="both"/>
    </w:pPr>
    <w:rPr>
      <w:rFonts w:ascii="Garamond" w:eastAsia="Garamond" w:hAnsi="Garamond" w:cs="Garamond"/>
    </w:rPr>
  </w:style>
  <w:style w:type="character" w:customStyle="1" w:styleId="Bodytext10">
    <w:name w:val="Body text (10)"/>
    <w:rsid w:val="00D96A0D"/>
    <w:rPr>
      <w:rFonts w:ascii="Arial Narrow" w:eastAsia="Arial Narrow" w:hAnsi="Arial Narrow" w:cs="Arial Narrow"/>
      <w:b w:val="0"/>
      <w:bCs w:val="0"/>
      <w:i w:val="0"/>
      <w:iCs w:val="0"/>
      <w:smallCaps w:val="0"/>
      <w:strike w:val="0"/>
      <w:spacing w:val="-10"/>
      <w:sz w:val="26"/>
      <w:szCs w:val="26"/>
    </w:rPr>
  </w:style>
  <w:style w:type="character" w:customStyle="1" w:styleId="Bodytext14TimesNewRoman">
    <w:name w:val="Body text (14) + Times New Roman"/>
    <w:rsid w:val="00D96A0D"/>
    <w:rPr>
      <w:rFonts w:ascii="Times New Roman" w:eastAsia="Times New Roman" w:hAnsi="Times New Roman" w:cs="Times New Roman"/>
      <w:sz w:val="24"/>
      <w:szCs w:val="24"/>
      <w:shd w:val="clear" w:color="auto" w:fill="FFFFFF"/>
    </w:rPr>
  </w:style>
  <w:style w:type="character" w:customStyle="1" w:styleId="Picturecaption">
    <w:name w:val="Picture caption"/>
    <w:rsid w:val="00D96A0D"/>
    <w:rPr>
      <w:rFonts w:ascii="Arial Narrow" w:eastAsia="Arial Narrow" w:hAnsi="Arial Narrow" w:cs="Arial Narrow"/>
      <w:b w:val="0"/>
      <w:bCs w:val="0"/>
      <w:i w:val="0"/>
      <w:iCs w:val="0"/>
      <w:smallCaps w:val="0"/>
      <w:strike w:val="0"/>
      <w:spacing w:val="0"/>
      <w:sz w:val="20"/>
      <w:szCs w:val="20"/>
    </w:rPr>
  </w:style>
  <w:style w:type="character" w:customStyle="1" w:styleId="Bodytext11TimesNewRomanBold">
    <w:name w:val="Body text (11) + Times New Roman.Bold"/>
    <w:rsid w:val="00D96A0D"/>
    <w:rPr>
      <w:rFonts w:ascii="Times New Roman" w:eastAsia="Times New Roman" w:hAnsi="Times New Roman" w:cs="Times New Roman"/>
      <w:b/>
      <w:bCs/>
      <w:sz w:val="24"/>
      <w:szCs w:val="24"/>
      <w:shd w:val="clear" w:color="auto" w:fill="FFFFFF"/>
    </w:rPr>
  </w:style>
  <w:style w:type="paragraph" w:customStyle="1" w:styleId="odstavek">
    <w:name w:val="odstavek"/>
    <w:basedOn w:val="Navaden"/>
    <w:rsid w:val="00C70D17"/>
    <w:pPr>
      <w:spacing w:before="100" w:beforeAutospacing="1" w:after="100" w:afterAutospacing="1"/>
    </w:pPr>
  </w:style>
  <w:style w:type="paragraph" w:customStyle="1" w:styleId="tevilnatoka">
    <w:name w:val="tevilnatoka"/>
    <w:basedOn w:val="Navaden"/>
    <w:rsid w:val="00C70D17"/>
    <w:pPr>
      <w:spacing w:before="100" w:beforeAutospacing="1" w:after="100" w:afterAutospacing="1"/>
    </w:pPr>
  </w:style>
  <w:style w:type="character" w:customStyle="1" w:styleId="apple-converted-space">
    <w:name w:val="apple-converted-space"/>
    <w:rsid w:val="00C70D17"/>
  </w:style>
  <w:style w:type="paragraph" w:customStyle="1" w:styleId="len">
    <w:name w:val="Člen"/>
    <w:basedOn w:val="Navaden"/>
    <w:link w:val="lenZnak"/>
    <w:qFormat/>
    <w:rsid w:val="00343202"/>
    <w:pPr>
      <w:keepNext/>
      <w:tabs>
        <w:tab w:val="left" w:pos="397"/>
        <w:tab w:val="left" w:pos="454"/>
      </w:tabs>
      <w:spacing w:after="180"/>
      <w:jc w:val="center"/>
    </w:pPr>
    <w:rPr>
      <w:rFonts w:ascii="DINCE-Regular" w:hAnsi="DINCE-Regular"/>
      <w:i/>
      <w:smallCaps/>
      <w:sz w:val="22"/>
      <w:szCs w:val="20"/>
      <w:lang w:val="x-none"/>
    </w:rPr>
  </w:style>
  <w:style w:type="character" w:customStyle="1" w:styleId="lenZnak">
    <w:name w:val="Člen Znak"/>
    <w:link w:val="len"/>
    <w:rsid w:val="00343202"/>
    <w:rPr>
      <w:rFonts w:ascii="DINCE-Regular" w:hAnsi="DINCE-Regular"/>
      <w:i/>
      <w:smallCaps/>
      <w:sz w:val="22"/>
      <w:lang w:val="x-none"/>
    </w:rPr>
  </w:style>
  <w:style w:type="table" w:customStyle="1" w:styleId="Tabelamrea1">
    <w:name w:val="Tabela – mreža1"/>
    <w:basedOn w:val="Navadnatabela"/>
    <w:next w:val="Tabelamrea"/>
    <w:uiPriority w:val="59"/>
    <w:rsid w:val="00343202"/>
    <w:rPr>
      <w:rFonts w:ascii="DINCE-Regular" w:eastAsia="Calibri" w:hAnsi="DINCE-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emba1">
    <w:name w:val="Omemba1"/>
    <w:uiPriority w:val="99"/>
    <w:semiHidden/>
    <w:unhideWhenUsed/>
    <w:rsid w:val="00A137FF"/>
    <w:rPr>
      <w:color w:val="2B579A"/>
      <w:shd w:val="clear" w:color="auto" w:fill="E6E6E6"/>
    </w:rPr>
  </w:style>
  <w:style w:type="character" w:styleId="SledenaHiperpovezava">
    <w:name w:val="FollowedHyperlink"/>
    <w:semiHidden/>
    <w:unhideWhenUsed/>
    <w:rsid w:val="00331880"/>
    <w:rPr>
      <w:color w:val="954F72"/>
      <w:u w:val="single"/>
    </w:rPr>
  </w:style>
  <w:style w:type="character" w:customStyle="1" w:styleId="TelobesedilaZnak1">
    <w:name w:val="Telo besedila Znak1"/>
    <w:link w:val="Telobesedila"/>
    <w:uiPriority w:val="99"/>
    <w:locked/>
    <w:rsid w:val="00487C6C"/>
    <w:rPr>
      <w:rFonts w:ascii="Century Gothic" w:hAnsi="Century Gothic"/>
      <w:sz w:val="21"/>
      <w:shd w:val="clear" w:color="auto" w:fill="FFFFFF"/>
    </w:rPr>
  </w:style>
  <w:style w:type="paragraph" w:styleId="Telobesedila">
    <w:name w:val="Body Text"/>
    <w:basedOn w:val="Navaden"/>
    <w:link w:val="TelobesedilaZnak1"/>
    <w:uiPriority w:val="99"/>
    <w:rsid w:val="00487C6C"/>
    <w:pPr>
      <w:shd w:val="clear" w:color="auto" w:fill="FFFFFF"/>
      <w:spacing w:line="307" w:lineRule="exact"/>
      <w:ind w:hanging="700"/>
    </w:pPr>
    <w:rPr>
      <w:rFonts w:ascii="Century Gothic" w:hAnsi="Century Gothic"/>
      <w:sz w:val="21"/>
      <w:szCs w:val="20"/>
    </w:rPr>
  </w:style>
  <w:style w:type="character" w:customStyle="1" w:styleId="TelobesedilaZnak">
    <w:name w:val="Telo besedila Znak"/>
    <w:semiHidden/>
    <w:rsid w:val="00487C6C"/>
    <w:rPr>
      <w:sz w:val="24"/>
      <w:szCs w:val="24"/>
    </w:rPr>
  </w:style>
  <w:style w:type="character" w:customStyle="1" w:styleId="Nerazreenaomemba1">
    <w:name w:val="Nerazrešena omemba1"/>
    <w:uiPriority w:val="99"/>
    <w:semiHidden/>
    <w:unhideWhenUsed/>
    <w:rsid w:val="00901874"/>
    <w:rPr>
      <w:color w:val="808080"/>
      <w:shd w:val="clear" w:color="auto" w:fill="E6E6E6"/>
    </w:rPr>
  </w:style>
  <w:style w:type="character" w:styleId="Krepko">
    <w:name w:val="Strong"/>
    <w:uiPriority w:val="22"/>
    <w:qFormat/>
    <w:rsid w:val="006D6477"/>
    <w:rPr>
      <w:b/>
      <w:bCs/>
    </w:rPr>
  </w:style>
  <w:style w:type="character" w:customStyle="1" w:styleId="st1">
    <w:name w:val="st1"/>
    <w:rsid w:val="000B1814"/>
  </w:style>
  <w:style w:type="table" w:customStyle="1" w:styleId="GridTable1Light-Accent51">
    <w:name w:val="Grid Table 1 Light - Accent 51"/>
    <w:basedOn w:val="Navadnatabela"/>
    <w:uiPriority w:val="46"/>
    <w:rsid w:val="00DD243E"/>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53333"/>
    <w:pPr>
      <w:autoSpaceDE w:val="0"/>
      <w:autoSpaceDN w:val="0"/>
      <w:adjustRightInd w:val="0"/>
    </w:pPr>
    <w:rPr>
      <w:rFonts w:ascii="Open Sans" w:hAnsi="Open Sans" w:cs="Open Sans"/>
      <w:color w:val="000000"/>
      <w:sz w:val="24"/>
      <w:szCs w:val="24"/>
    </w:rPr>
  </w:style>
  <w:style w:type="paragraph" w:customStyle="1" w:styleId="Navaden2">
    <w:name w:val="Navaden2"/>
    <w:rsid w:val="00163082"/>
    <w:pPr>
      <w:widowControl w:val="0"/>
      <w:suppressAutoHyphens/>
    </w:pPr>
    <w:rPr>
      <w:rFonts w:ascii="Arial" w:eastAsia="SimSun" w:hAnsi="Arial" w:cs="Arial"/>
      <w:sz w:val="24"/>
      <w:lang w:eastAsia="zh-CN" w:bidi="hi-IN"/>
    </w:rPr>
  </w:style>
  <w:style w:type="paragraph" w:customStyle="1" w:styleId="BodyText21">
    <w:name w:val="Body Text 21"/>
    <w:basedOn w:val="Navaden"/>
    <w:rsid w:val="00163082"/>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suppressAutoHyphens/>
      <w:ind w:left="9"/>
      <w:jc w:val="both"/>
      <w:textAlignment w:val="baseline"/>
    </w:pPr>
    <w:rPr>
      <w:color w:val="FF0000"/>
      <w:szCs w:val="20"/>
      <w:lang w:eastAsia="zh-CN"/>
    </w:rPr>
  </w:style>
  <w:style w:type="character" w:customStyle="1" w:styleId="CommentReference1">
    <w:name w:val="Comment Reference1"/>
    <w:rsid w:val="00D77BA6"/>
    <w:rPr>
      <w:sz w:val="16"/>
      <w:szCs w:val="16"/>
    </w:rPr>
  </w:style>
  <w:style w:type="character" w:customStyle="1" w:styleId="PripombabesediloZnak1">
    <w:name w:val="Pripomba – besedilo Znak1"/>
    <w:uiPriority w:val="99"/>
    <w:semiHidden/>
    <w:rsid w:val="000F591C"/>
    <w:rPr>
      <w:lang w:eastAsia="zh-CN"/>
    </w:rPr>
  </w:style>
  <w:style w:type="character" w:customStyle="1" w:styleId="Nerazreenaomemba2">
    <w:name w:val="Nerazrešena omemba2"/>
    <w:basedOn w:val="Privzetapisavaodstavka"/>
    <w:uiPriority w:val="99"/>
    <w:semiHidden/>
    <w:unhideWhenUsed/>
    <w:rsid w:val="003942BC"/>
    <w:rPr>
      <w:color w:val="605E5C"/>
      <w:shd w:val="clear" w:color="auto" w:fill="E1DFDD"/>
    </w:rPr>
  </w:style>
  <w:style w:type="paragraph" w:customStyle="1" w:styleId="Telobesedila15">
    <w:name w:val="Telo besedila15"/>
    <w:basedOn w:val="Navaden"/>
    <w:rsid w:val="00A6619E"/>
    <w:pPr>
      <w:shd w:val="clear" w:color="auto" w:fill="FFFFFF"/>
      <w:spacing w:before="3480" w:after="420" w:line="259" w:lineRule="exact"/>
      <w:ind w:hanging="420"/>
    </w:pPr>
    <w:rPr>
      <w:rFonts w:ascii="Arial" w:eastAsia="Arial" w:hAnsi="Arial" w:cs="Arial"/>
      <w:sz w:val="19"/>
      <w:szCs w:val="19"/>
      <w:lang w:val="sl"/>
    </w:rPr>
  </w:style>
  <w:style w:type="character" w:customStyle="1" w:styleId="ms-1">
    <w:name w:val="ms-1"/>
    <w:basedOn w:val="Privzetapisavaodstavka"/>
    <w:rsid w:val="00897F7E"/>
  </w:style>
  <w:style w:type="character" w:customStyle="1" w:styleId="max-w-15ch">
    <w:name w:val="max-w-[15ch]"/>
    <w:basedOn w:val="Privzetapisavaodstavka"/>
    <w:rsid w:val="00897F7E"/>
  </w:style>
  <w:style w:type="character" w:customStyle="1" w:styleId="-me-1">
    <w:name w:val="-me-1"/>
    <w:basedOn w:val="Privzetapisavaodstavka"/>
    <w:rsid w:val="00897F7E"/>
  </w:style>
  <w:style w:type="character" w:customStyle="1" w:styleId="Nerazreenaomemba3">
    <w:name w:val="Nerazrešena omemba3"/>
    <w:basedOn w:val="Privzetapisavaodstavka"/>
    <w:uiPriority w:val="99"/>
    <w:semiHidden/>
    <w:unhideWhenUsed/>
    <w:rsid w:val="00242192"/>
    <w:rPr>
      <w:color w:val="605E5C"/>
      <w:shd w:val="clear" w:color="auto" w:fill="E1DFDD"/>
    </w:rPr>
  </w:style>
  <w:style w:type="character" w:styleId="Nerazreenaomemba">
    <w:name w:val="Unresolved Mention"/>
    <w:basedOn w:val="Privzetapisavaodstavka"/>
    <w:uiPriority w:val="99"/>
    <w:semiHidden/>
    <w:unhideWhenUsed/>
    <w:rsid w:val="00621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08">
      <w:bodyDiv w:val="1"/>
      <w:marLeft w:val="0"/>
      <w:marRight w:val="0"/>
      <w:marTop w:val="0"/>
      <w:marBottom w:val="0"/>
      <w:divBdr>
        <w:top w:val="none" w:sz="0" w:space="0" w:color="auto"/>
        <w:left w:val="none" w:sz="0" w:space="0" w:color="auto"/>
        <w:bottom w:val="none" w:sz="0" w:space="0" w:color="auto"/>
        <w:right w:val="none" w:sz="0" w:space="0" w:color="auto"/>
      </w:divBdr>
      <w:divsChild>
        <w:div w:id="724640083">
          <w:marLeft w:val="0"/>
          <w:marRight w:val="0"/>
          <w:marTop w:val="0"/>
          <w:marBottom w:val="0"/>
          <w:divBdr>
            <w:top w:val="none" w:sz="0" w:space="0" w:color="auto"/>
            <w:left w:val="none" w:sz="0" w:space="0" w:color="auto"/>
            <w:bottom w:val="none" w:sz="0" w:space="0" w:color="auto"/>
            <w:right w:val="none" w:sz="0" w:space="0" w:color="auto"/>
          </w:divBdr>
          <w:divsChild>
            <w:div w:id="1072890831">
              <w:marLeft w:val="0"/>
              <w:marRight w:val="0"/>
              <w:marTop w:val="100"/>
              <w:marBottom w:val="100"/>
              <w:divBdr>
                <w:top w:val="none" w:sz="0" w:space="0" w:color="auto"/>
                <w:left w:val="none" w:sz="0" w:space="0" w:color="auto"/>
                <w:bottom w:val="none" w:sz="0" w:space="0" w:color="auto"/>
                <w:right w:val="none" w:sz="0" w:space="0" w:color="auto"/>
              </w:divBdr>
              <w:divsChild>
                <w:div w:id="382484122">
                  <w:marLeft w:val="0"/>
                  <w:marRight w:val="0"/>
                  <w:marTop w:val="0"/>
                  <w:marBottom w:val="0"/>
                  <w:divBdr>
                    <w:top w:val="none" w:sz="0" w:space="0" w:color="auto"/>
                    <w:left w:val="none" w:sz="0" w:space="0" w:color="auto"/>
                    <w:bottom w:val="none" w:sz="0" w:space="0" w:color="auto"/>
                    <w:right w:val="none" w:sz="0" w:space="0" w:color="auto"/>
                  </w:divBdr>
                  <w:divsChild>
                    <w:div w:id="449780855">
                      <w:marLeft w:val="0"/>
                      <w:marRight w:val="0"/>
                      <w:marTop w:val="0"/>
                      <w:marBottom w:val="0"/>
                      <w:divBdr>
                        <w:top w:val="none" w:sz="0" w:space="0" w:color="auto"/>
                        <w:left w:val="none" w:sz="0" w:space="0" w:color="auto"/>
                        <w:bottom w:val="none" w:sz="0" w:space="0" w:color="auto"/>
                        <w:right w:val="none" w:sz="0" w:space="0" w:color="auto"/>
                      </w:divBdr>
                      <w:divsChild>
                        <w:div w:id="391197116">
                          <w:marLeft w:val="0"/>
                          <w:marRight w:val="0"/>
                          <w:marTop w:val="0"/>
                          <w:marBottom w:val="0"/>
                          <w:divBdr>
                            <w:top w:val="none" w:sz="0" w:space="0" w:color="auto"/>
                            <w:left w:val="none" w:sz="0" w:space="0" w:color="auto"/>
                            <w:bottom w:val="none" w:sz="0" w:space="0" w:color="auto"/>
                            <w:right w:val="none" w:sz="0" w:space="0" w:color="auto"/>
                          </w:divBdr>
                          <w:divsChild>
                            <w:div w:id="1023749013">
                              <w:marLeft w:val="0"/>
                              <w:marRight w:val="0"/>
                              <w:marTop w:val="0"/>
                              <w:marBottom w:val="0"/>
                              <w:divBdr>
                                <w:top w:val="none" w:sz="0" w:space="0" w:color="auto"/>
                                <w:left w:val="none" w:sz="0" w:space="0" w:color="auto"/>
                                <w:bottom w:val="none" w:sz="0" w:space="0" w:color="auto"/>
                                <w:right w:val="none" w:sz="0" w:space="0" w:color="auto"/>
                              </w:divBdr>
                              <w:divsChild>
                                <w:div w:id="1311402690">
                                  <w:marLeft w:val="0"/>
                                  <w:marRight w:val="0"/>
                                  <w:marTop w:val="0"/>
                                  <w:marBottom w:val="0"/>
                                  <w:divBdr>
                                    <w:top w:val="none" w:sz="0" w:space="0" w:color="auto"/>
                                    <w:left w:val="none" w:sz="0" w:space="0" w:color="auto"/>
                                    <w:bottom w:val="none" w:sz="0" w:space="0" w:color="auto"/>
                                    <w:right w:val="none" w:sz="0" w:space="0" w:color="auto"/>
                                  </w:divBdr>
                                  <w:divsChild>
                                    <w:div w:id="993526439">
                                      <w:marLeft w:val="0"/>
                                      <w:marRight w:val="0"/>
                                      <w:marTop w:val="0"/>
                                      <w:marBottom w:val="0"/>
                                      <w:divBdr>
                                        <w:top w:val="none" w:sz="0" w:space="0" w:color="auto"/>
                                        <w:left w:val="none" w:sz="0" w:space="0" w:color="auto"/>
                                        <w:bottom w:val="none" w:sz="0" w:space="0" w:color="auto"/>
                                        <w:right w:val="none" w:sz="0" w:space="0" w:color="auto"/>
                                      </w:divBdr>
                                      <w:divsChild>
                                        <w:div w:id="19291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87303">
      <w:bodyDiv w:val="1"/>
      <w:marLeft w:val="0"/>
      <w:marRight w:val="0"/>
      <w:marTop w:val="0"/>
      <w:marBottom w:val="0"/>
      <w:divBdr>
        <w:top w:val="none" w:sz="0" w:space="0" w:color="auto"/>
        <w:left w:val="none" w:sz="0" w:space="0" w:color="auto"/>
        <w:bottom w:val="none" w:sz="0" w:space="0" w:color="auto"/>
        <w:right w:val="none" w:sz="0" w:space="0" w:color="auto"/>
      </w:divBdr>
    </w:div>
    <w:div w:id="62801208">
      <w:bodyDiv w:val="1"/>
      <w:marLeft w:val="0"/>
      <w:marRight w:val="0"/>
      <w:marTop w:val="0"/>
      <w:marBottom w:val="0"/>
      <w:divBdr>
        <w:top w:val="none" w:sz="0" w:space="0" w:color="auto"/>
        <w:left w:val="none" w:sz="0" w:space="0" w:color="auto"/>
        <w:bottom w:val="none" w:sz="0" w:space="0" w:color="auto"/>
        <w:right w:val="none" w:sz="0" w:space="0" w:color="auto"/>
      </w:divBdr>
      <w:divsChild>
        <w:div w:id="21593103">
          <w:marLeft w:val="0"/>
          <w:marRight w:val="0"/>
          <w:marTop w:val="0"/>
          <w:marBottom w:val="0"/>
          <w:divBdr>
            <w:top w:val="none" w:sz="0" w:space="0" w:color="auto"/>
            <w:left w:val="none" w:sz="0" w:space="0" w:color="auto"/>
            <w:bottom w:val="none" w:sz="0" w:space="0" w:color="auto"/>
            <w:right w:val="none" w:sz="0" w:space="0" w:color="auto"/>
          </w:divBdr>
          <w:divsChild>
            <w:div w:id="1291010803">
              <w:marLeft w:val="0"/>
              <w:marRight w:val="0"/>
              <w:marTop w:val="0"/>
              <w:marBottom w:val="0"/>
              <w:divBdr>
                <w:top w:val="none" w:sz="0" w:space="0" w:color="auto"/>
                <w:left w:val="none" w:sz="0" w:space="0" w:color="auto"/>
                <w:bottom w:val="none" w:sz="0" w:space="0" w:color="auto"/>
                <w:right w:val="none" w:sz="0" w:space="0" w:color="auto"/>
              </w:divBdr>
              <w:divsChild>
                <w:div w:id="1284768753">
                  <w:marLeft w:val="-225"/>
                  <w:marRight w:val="-225"/>
                  <w:marTop w:val="0"/>
                  <w:marBottom w:val="0"/>
                  <w:divBdr>
                    <w:top w:val="none" w:sz="0" w:space="0" w:color="auto"/>
                    <w:left w:val="none" w:sz="0" w:space="0" w:color="auto"/>
                    <w:bottom w:val="none" w:sz="0" w:space="0" w:color="auto"/>
                    <w:right w:val="none" w:sz="0" w:space="0" w:color="auto"/>
                  </w:divBdr>
                  <w:divsChild>
                    <w:div w:id="1413164084">
                      <w:marLeft w:val="0"/>
                      <w:marRight w:val="0"/>
                      <w:marTop w:val="0"/>
                      <w:marBottom w:val="0"/>
                      <w:divBdr>
                        <w:top w:val="none" w:sz="0" w:space="0" w:color="auto"/>
                        <w:left w:val="none" w:sz="0" w:space="0" w:color="auto"/>
                        <w:bottom w:val="none" w:sz="0" w:space="0" w:color="auto"/>
                        <w:right w:val="none" w:sz="0" w:space="0" w:color="auto"/>
                      </w:divBdr>
                      <w:divsChild>
                        <w:div w:id="1992171541">
                          <w:marLeft w:val="0"/>
                          <w:marRight w:val="0"/>
                          <w:marTop w:val="0"/>
                          <w:marBottom w:val="0"/>
                          <w:divBdr>
                            <w:top w:val="none" w:sz="0" w:space="0" w:color="auto"/>
                            <w:left w:val="none" w:sz="0" w:space="0" w:color="auto"/>
                            <w:bottom w:val="none" w:sz="0" w:space="0" w:color="auto"/>
                            <w:right w:val="none" w:sz="0" w:space="0" w:color="auto"/>
                          </w:divBdr>
                          <w:divsChild>
                            <w:div w:id="783116288">
                              <w:marLeft w:val="-225"/>
                              <w:marRight w:val="-225"/>
                              <w:marTop w:val="0"/>
                              <w:marBottom w:val="0"/>
                              <w:divBdr>
                                <w:top w:val="none" w:sz="0" w:space="0" w:color="auto"/>
                                <w:left w:val="none" w:sz="0" w:space="0" w:color="auto"/>
                                <w:bottom w:val="none" w:sz="0" w:space="0" w:color="auto"/>
                                <w:right w:val="none" w:sz="0" w:space="0" w:color="auto"/>
                              </w:divBdr>
                              <w:divsChild>
                                <w:div w:id="1568150310">
                                  <w:marLeft w:val="0"/>
                                  <w:marRight w:val="0"/>
                                  <w:marTop w:val="0"/>
                                  <w:marBottom w:val="0"/>
                                  <w:divBdr>
                                    <w:top w:val="none" w:sz="0" w:space="0" w:color="auto"/>
                                    <w:left w:val="none" w:sz="0" w:space="0" w:color="auto"/>
                                    <w:bottom w:val="none" w:sz="0" w:space="0" w:color="auto"/>
                                    <w:right w:val="none" w:sz="0" w:space="0" w:color="auto"/>
                                  </w:divBdr>
                                  <w:divsChild>
                                    <w:div w:id="167409124">
                                      <w:marLeft w:val="0"/>
                                      <w:marRight w:val="0"/>
                                      <w:marTop w:val="0"/>
                                      <w:marBottom w:val="0"/>
                                      <w:divBdr>
                                        <w:top w:val="none" w:sz="0" w:space="0" w:color="auto"/>
                                        <w:left w:val="none" w:sz="0" w:space="0" w:color="auto"/>
                                        <w:bottom w:val="none" w:sz="0" w:space="0" w:color="auto"/>
                                        <w:right w:val="none" w:sz="0" w:space="0" w:color="auto"/>
                                      </w:divBdr>
                                      <w:divsChild>
                                        <w:div w:id="712848354">
                                          <w:marLeft w:val="0"/>
                                          <w:marRight w:val="0"/>
                                          <w:marTop w:val="240"/>
                                          <w:marBottom w:val="120"/>
                                          <w:divBdr>
                                            <w:top w:val="none" w:sz="0" w:space="0" w:color="auto"/>
                                            <w:left w:val="none" w:sz="0" w:space="0" w:color="auto"/>
                                            <w:bottom w:val="none" w:sz="0" w:space="0" w:color="auto"/>
                                            <w:right w:val="none" w:sz="0" w:space="0" w:color="auto"/>
                                          </w:divBdr>
                                        </w:div>
                                        <w:div w:id="171750546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8933">
      <w:bodyDiv w:val="1"/>
      <w:marLeft w:val="0"/>
      <w:marRight w:val="0"/>
      <w:marTop w:val="0"/>
      <w:marBottom w:val="0"/>
      <w:divBdr>
        <w:top w:val="none" w:sz="0" w:space="0" w:color="auto"/>
        <w:left w:val="none" w:sz="0" w:space="0" w:color="auto"/>
        <w:bottom w:val="none" w:sz="0" w:space="0" w:color="auto"/>
        <w:right w:val="none" w:sz="0" w:space="0" w:color="auto"/>
      </w:divBdr>
    </w:div>
    <w:div w:id="186649863">
      <w:bodyDiv w:val="1"/>
      <w:marLeft w:val="0"/>
      <w:marRight w:val="0"/>
      <w:marTop w:val="0"/>
      <w:marBottom w:val="0"/>
      <w:divBdr>
        <w:top w:val="none" w:sz="0" w:space="0" w:color="auto"/>
        <w:left w:val="none" w:sz="0" w:space="0" w:color="auto"/>
        <w:bottom w:val="none" w:sz="0" w:space="0" w:color="auto"/>
        <w:right w:val="none" w:sz="0" w:space="0" w:color="auto"/>
      </w:divBdr>
    </w:div>
    <w:div w:id="273100992">
      <w:bodyDiv w:val="1"/>
      <w:marLeft w:val="0"/>
      <w:marRight w:val="0"/>
      <w:marTop w:val="0"/>
      <w:marBottom w:val="0"/>
      <w:divBdr>
        <w:top w:val="none" w:sz="0" w:space="0" w:color="auto"/>
        <w:left w:val="none" w:sz="0" w:space="0" w:color="auto"/>
        <w:bottom w:val="none" w:sz="0" w:space="0" w:color="auto"/>
        <w:right w:val="none" w:sz="0" w:space="0" w:color="auto"/>
      </w:divBdr>
    </w:div>
    <w:div w:id="295260696">
      <w:bodyDiv w:val="1"/>
      <w:marLeft w:val="0"/>
      <w:marRight w:val="0"/>
      <w:marTop w:val="0"/>
      <w:marBottom w:val="0"/>
      <w:divBdr>
        <w:top w:val="none" w:sz="0" w:space="0" w:color="auto"/>
        <w:left w:val="none" w:sz="0" w:space="0" w:color="auto"/>
        <w:bottom w:val="none" w:sz="0" w:space="0" w:color="auto"/>
        <w:right w:val="none" w:sz="0" w:space="0" w:color="auto"/>
      </w:divBdr>
    </w:div>
    <w:div w:id="310599816">
      <w:bodyDiv w:val="1"/>
      <w:marLeft w:val="0"/>
      <w:marRight w:val="0"/>
      <w:marTop w:val="0"/>
      <w:marBottom w:val="0"/>
      <w:divBdr>
        <w:top w:val="none" w:sz="0" w:space="0" w:color="auto"/>
        <w:left w:val="none" w:sz="0" w:space="0" w:color="auto"/>
        <w:bottom w:val="none" w:sz="0" w:space="0" w:color="auto"/>
        <w:right w:val="none" w:sz="0" w:space="0" w:color="auto"/>
      </w:divBdr>
    </w:div>
    <w:div w:id="332608597">
      <w:bodyDiv w:val="1"/>
      <w:marLeft w:val="0"/>
      <w:marRight w:val="0"/>
      <w:marTop w:val="0"/>
      <w:marBottom w:val="0"/>
      <w:divBdr>
        <w:top w:val="none" w:sz="0" w:space="0" w:color="auto"/>
        <w:left w:val="none" w:sz="0" w:space="0" w:color="auto"/>
        <w:bottom w:val="none" w:sz="0" w:space="0" w:color="auto"/>
        <w:right w:val="none" w:sz="0" w:space="0" w:color="auto"/>
      </w:divBdr>
    </w:div>
    <w:div w:id="341710005">
      <w:bodyDiv w:val="1"/>
      <w:marLeft w:val="0"/>
      <w:marRight w:val="0"/>
      <w:marTop w:val="0"/>
      <w:marBottom w:val="0"/>
      <w:divBdr>
        <w:top w:val="none" w:sz="0" w:space="0" w:color="auto"/>
        <w:left w:val="none" w:sz="0" w:space="0" w:color="auto"/>
        <w:bottom w:val="none" w:sz="0" w:space="0" w:color="auto"/>
        <w:right w:val="none" w:sz="0" w:space="0" w:color="auto"/>
      </w:divBdr>
    </w:div>
    <w:div w:id="365830545">
      <w:bodyDiv w:val="1"/>
      <w:marLeft w:val="0"/>
      <w:marRight w:val="0"/>
      <w:marTop w:val="0"/>
      <w:marBottom w:val="0"/>
      <w:divBdr>
        <w:top w:val="none" w:sz="0" w:space="0" w:color="auto"/>
        <w:left w:val="none" w:sz="0" w:space="0" w:color="auto"/>
        <w:bottom w:val="none" w:sz="0" w:space="0" w:color="auto"/>
        <w:right w:val="none" w:sz="0" w:space="0" w:color="auto"/>
      </w:divBdr>
    </w:div>
    <w:div w:id="406532973">
      <w:bodyDiv w:val="1"/>
      <w:marLeft w:val="0"/>
      <w:marRight w:val="0"/>
      <w:marTop w:val="0"/>
      <w:marBottom w:val="0"/>
      <w:divBdr>
        <w:top w:val="none" w:sz="0" w:space="0" w:color="auto"/>
        <w:left w:val="none" w:sz="0" w:space="0" w:color="auto"/>
        <w:bottom w:val="none" w:sz="0" w:space="0" w:color="auto"/>
        <w:right w:val="none" w:sz="0" w:space="0" w:color="auto"/>
      </w:divBdr>
    </w:div>
    <w:div w:id="486477820">
      <w:bodyDiv w:val="1"/>
      <w:marLeft w:val="0"/>
      <w:marRight w:val="0"/>
      <w:marTop w:val="0"/>
      <w:marBottom w:val="0"/>
      <w:divBdr>
        <w:top w:val="none" w:sz="0" w:space="0" w:color="auto"/>
        <w:left w:val="none" w:sz="0" w:space="0" w:color="auto"/>
        <w:bottom w:val="none" w:sz="0" w:space="0" w:color="auto"/>
        <w:right w:val="none" w:sz="0" w:space="0" w:color="auto"/>
      </w:divBdr>
    </w:div>
    <w:div w:id="496190878">
      <w:bodyDiv w:val="1"/>
      <w:marLeft w:val="0"/>
      <w:marRight w:val="0"/>
      <w:marTop w:val="0"/>
      <w:marBottom w:val="0"/>
      <w:divBdr>
        <w:top w:val="none" w:sz="0" w:space="0" w:color="auto"/>
        <w:left w:val="none" w:sz="0" w:space="0" w:color="auto"/>
        <w:bottom w:val="none" w:sz="0" w:space="0" w:color="auto"/>
        <w:right w:val="none" w:sz="0" w:space="0" w:color="auto"/>
      </w:divBdr>
    </w:div>
    <w:div w:id="498040208">
      <w:bodyDiv w:val="1"/>
      <w:marLeft w:val="0"/>
      <w:marRight w:val="0"/>
      <w:marTop w:val="0"/>
      <w:marBottom w:val="0"/>
      <w:divBdr>
        <w:top w:val="none" w:sz="0" w:space="0" w:color="auto"/>
        <w:left w:val="none" w:sz="0" w:space="0" w:color="auto"/>
        <w:bottom w:val="none" w:sz="0" w:space="0" w:color="auto"/>
        <w:right w:val="none" w:sz="0" w:space="0" w:color="auto"/>
      </w:divBdr>
    </w:div>
    <w:div w:id="533737893">
      <w:bodyDiv w:val="1"/>
      <w:marLeft w:val="0"/>
      <w:marRight w:val="0"/>
      <w:marTop w:val="0"/>
      <w:marBottom w:val="0"/>
      <w:divBdr>
        <w:top w:val="none" w:sz="0" w:space="0" w:color="auto"/>
        <w:left w:val="none" w:sz="0" w:space="0" w:color="auto"/>
        <w:bottom w:val="none" w:sz="0" w:space="0" w:color="auto"/>
        <w:right w:val="none" w:sz="0" w:space="0" w:color="auto"/>
      </w:divBdr>
    </w:div>
    <w:div w:id="554702688">
      <w:bodyDiv w:val="1"/>
      <w:marLeft w:val="0"/>
      <w:marRight w:val="0"/>
      <w:marTop w:val="0"/>
      <w:marBottom w:val="0"/>
      <w:divBdr>
        <w:top w:val="none" w:sz="0" w:space="0" w:color="auto"/>
        <w:left w:val="none" w:sz="0" w:space="0" w:color="auto"/>
        <w:bottom w:val="none" w:sz="0" w:space="0" w:color="auto"/>
        <w:right w:val="none" w:sz="0" w:space="0" w:color="auto"/>
      </w:divBdr>
    </w:div>
    <w:div w:id="559634671">
      <w:bodyDiv w:val="1"/>
      <w:marLeft w:val="0"/>
      <w:marRight w:val="0"/>
      <w:marTop w:val="0"/>
      <w:marBottom w:val="0"/>
      <w:divBdr>
        <w:top w:val="none" w:sz="0" w:space="0" w:color="auto"/>
        <w:left w:val="none" w:sz="0" w:space="0" w:color="auto"/>
        <w:bottom w:val="none" w:sz="0" w:space="0" w:color="auto"/>
        <w:right w:val="none" w:sz="0" w:space="0" w:color="auto"/>
      </w:divBdr>
    </w:div>
    <w:div w:id="591817603">
      <w:bodyDiv w:val="1"/>
      <w:marLeft w:val="0"/>
      <w:marRight w:val="0"/>
      <w:marTop w:val="0"/>
      <w:marBottom w:val="0"/>
      <w:divBdr>
        <w:top w:val="none" w:sz="0" w:space="0" w:color="auto"/>
        <w:left w:val="none" w:sz="0" w:space="0" w:color="auto"/>
        <w:bottom w:val="none" w:sz="0" w:space="0" w:color="auto"/>
        <w:right w:val="none" w:sz="0" w:space="0" w:color="auto"/>
      </w:divBdr>
    </w:div>
    <w:div w:id="626931943">
      <w:bodyDiv w:val="1"/>
      <w:marLeft w:val="0"/>
      <w:marRight w:val="0"/>
      <w:marTop w:val="0"/>
      <w:marBottom w:val="0"/>
      <w:divBdr>
        <w:top w:val="none" w:sz="0" w:space="0" w:color="auto"/>
        <w:left w:val="none" w:sz="0" w:space="0" w:color="auto"/>
        <w:bottom w:val="none" w:sz="0" w:space="0" w:color="auto"/>
        <w:right w:val="none" w:sz="0" w:space="0" w:color="auto"/>
      </w:divBdr>
    </w:div>
    <w:div w:id="686294047">
      <w:bodyDiv w:val="1"/>
      <w:marLeft w:val="0"/>
      <w:marRight w:val="0"/>
      <w:marTop w:val="0"/>
      <w:marBottom w:val="0"/>
      <w:divBdr>
        <w:top w:val="none" w:sz="0" w:space="0" w:color="auto"/>
        <w:left w:val="none" w:sz="0" w:space="0" w:color="auto"/>
        <w:bottom w:val="none" w:sz="0" w:space="0" w:color="auto"/>
        <w:right w:val="none" w:sz="0" w:space="0" w:color="auto"/>
      </w:divBdr>
    </w:div>
    <w:div w:id="696196562">
      <w:bodyDiv w:val="1"/>
      <w:marLeft w:val="0"/>
      <w:marRight w:val="0"/>
      <w:marTop w:val="0"/>
      <w:marBottom w:val="0"/>
      <w:divBdr>
        <w:top w:val="none" w:sz="0" w:space="0" w:color="auto"/>
        <w:left w:val="none" w:sz="0" w:space="0" w:color="auto"/>
        <w:bottom w:val="none" w:sz="0" w:space="0" w:color="auto"/>
        <w:right w:val="none" w:sz="0" w:space="0" w:color="auto"/>
      </w:divBdr>
    </w:div>
    <w:div w:id="699866853">
      <w:bodyDiv w:val="1"/>
      <w:marLeft w:val="0"/>
      <w:marRight w:val="0"/>
      <w:marTop w:val="0"/>
      <w:marBottom w:val="0"/>
      <w:divBdr>
        <w:top w:val="none" w:sz="0" w:space="0" w:color="auto"/>
        <w:left w:val="none" w:sz="0" w:space="0" w:color="auto"/>
        <w:bottom w:val="none" w:sz="0" w:space="0" w:color="auto"/>
        <w:right w:val="none" w:sz="0" w:space="0" w:color="auto"/>
      </w:divBdr>
    </w:div>
    <w:div w:id="706493440">
      <w:bodyDiv w:val="1"/>
      <w:marLeft w:val="0"/>
      <w:marRight w:val="0"/>
      <w:marTop w:val="0"/>
      <w:marBottom w:val="0"/>
      <w:divBdr>
        <w:top w:val="none" w:sz="0" w:space="0" w:color="auto"/>
        <w:left w:val="none" w:sz="0" w:space="0" w:color="auto"/>
        <w:bottom w:val="none" w:sz="0" w:space="0" w:color="auto"/>
        <w:right w:val="none" w:sz="0" w:space="0" w:color="auto"/>
      </w:divBdr>
    </w:div>
    <w:div w:id="708724584">
      <w:bodyDiv w:val="1"/>
      <w:marLeft w:val="0"/>
      <w:marRight w:val="0"/>
      <w:marTop w:val="0"/>
      <w:marBottom w:val="0"/>
      <w:divBdr>
        <w:top w:val="none" w:sz="0" w:space="0" w:color="auto"/>
        <w:left w:val="none" w:sz="0" w:space="0" w:color="auto"/>
        <w:bottom w:val="none" w:sz="0" w:space="0" w:color="auto"/>
        <w:right w:val="none" w:sz="0" w:space="0" w:color="auto"/>
      </w:divBdr>
    </w:div>
    <w:div w:id="718286122">
      <w:bodyDiv w:val="1"/>
      <w:marLeft w:val="0"/>
      <w:marRight w:val="0"/>
      <w:marTop w:val="0"/>
      <w:marBottom w:val="0"/>
      <w:divBdr>
        <w:top w:val="none" w:sz="0" w:space="0" w:color="auto"/>
        <w:left w:val="none" w:sz="0" w:space="0" w:color="auto"/>
        <w:bottom w:val="none" w:sz="0" w:space="0" w:color="auto"/>
        <w:right w:val="none" w:sz="0" w:space="0" w:color="auto"/>
      </w:divBdr>
      <w:divsChild>
        <w:div w:id="295725798">
          <w:marLeft w:val="0"/>
          <w:marRight w:val="0"/>
          <w:marTop w:val="0"/>
          <w:marBottom w:val="0"/>
          <w:divBdr>
            <w:top w:val="none" w:sz="0" w:space="0" w:color="auto"/>
            <w:left w:val="none" w:sz="0" w:space="0" w:color="auto"/>
            <w:bottom w:val="none" w:sz="0" w:space="0" w:color="auto"/>
            <w:right w:val="none" w:sz="0" w:space="0" w:color="auto"/>
          </w:divBdr>
        </w:div>
        <w:div w:id="490222888">
          <w:marLeft w:val="0"/>
          <w:marRight w:val="0"/>
          <w:marTop w:val="0"/>
          <w:marBottom w:val="0"/>
          <w:divBdr>
            <w:top w:val="none" w:sz="0" w:space="0" w:color="auto"/>
            <w:left w:val="none" w:sz="0" w:space="0" w:color="auto"/>
            <w:bottom w:val="none" w:sz="0" w:space="0" w:color="auto"/>
            <w:right w:val="none" w:sz="0" w:space="0" w:color="auto"/>
          </w:divBdr>
        </w:div>
        <w:div w:id="701783885">
          <w:marLeft w:val="0"/>
          <w:marRight w:val="0"/>
          <w:marTop w:val="0"/>
          <w:marBottom w:val="0"/>
          <w:divBdr>
            <w:top w:val="none" w:sz="0" w:space="0" w:color="auto"/>
            <w:left w:val="none" w:sz="0" w:space="0" w:color="auto"/>
            <w:bottom w:val="none" w:sz="0" w:space="0" w:color="auto"/>
            <w:right w:val="none" w:sz="0" w:space="0" w:color="auto"/>
          </w:divBdr>
        </w:div>
        <w:div w:id="800615728">
          <w:marLeft w:val="0"/>
          <w:marRight w:val="0"/>
          <w:marTop w:val="0"/>
          <w:marBottom w:val="0"/>
          <w:divBdr>
            <w:top w:val="none" w:sz="0" w:space="0" w:color="auto"/>
            <w:left w:val="none" w:sz="0" w:space="0" w:color="auto"/>
            <w:bottom w:val="none" w:sz="0" w:space="0" w:color="auto"/>
            <w:right w:val="none" w:sz="0" w:space="0" w:color="auto"/>
          </w:divBdr>
        </w:div>
        <w:div w:id="815268187">
          <w:marLeft w:val="0"/>
          <w:marRight w:val="0"/>
          <w:marTop w:val="0"/>
          <w:marBottom w:val="0"/>
          <w:divBdr>
            <w:top w:val="none" w:sz="0" w:space="0" w:color="auto"/>
            <w:left w:val="none" w:sz="0" w:space="0" w:color="auto"/>
            <w:bottom w:val="none" w:sz="0" w:space="0" w:color="auto"/>
            <w:right w:val="none" w:sz="0" w:space="0" w:color="auto"/>
          </w:divBdr>
        </w:div>
        <w:div w:id="1020547375">
          <w:marLeft w:val="0"/>
          <w:marRight w:val="0"/>
          <w:marTop w:val="0"/>
          <w:marBottom w:val="0"/>
          <w:divBdr>
            <w:top w:val="none" w:sz="0" w:space="0" w:color="auto"/>
            <w:left w:val="none" w:sz="0" w:space="0" w:color="auto"/>
            <w:bottom w:val="none" w:sz="0" w:space="0" w:color="auto"/>
            <w:right w:val="none" w:sz="0" w:space="0" w:color="auto"/>
          </w:divBdr>
        </w:div>
        <w:div w:id="1270119861">
          <w:marLeft w:val="0"/>
          <w:marRight w:val="0"/>
          <w:marTop w:val="0"/>
          <w:marBottom w:val="0"/>
          <w:divBdr>
            <w:top w:val="none" w:sz="0" w:space="0" w:color="auto"/>
            <w:left w:val="none" w:sz="0" w:space="0" w:color="auto"/>
            <w:bottom w:val="none" w:sz="0" w:space="0" w:color="auto"/>
            <w:right w:val="none" w:sz="0" w:space="0" w:color="auto"/>
          </w:divBdr>
        </w:div>
        <w:div w:id="1549611732">
          <w:marLeft w:val="0"/>
          <w:marRight w:val="0"/>
          <w:marTop w:val="0"/>
          <w:marBottom w:val="0"/>
          <w:divBdr>
            <w:top w:val="none" w:sz="0" w:space="0" w:color="auto"/>
            <w:left w:val="none" w:sz="0" w:space="0" w:color="auto"/>
            <w:bottom w:val="none" w:sz="0" w:space="0" w:color="auto"/>
            <w:right w:val="none" w:sz="0" w:space="0" w:color="auto"/>
          </w:divBdr>
        </w:div>
        <w:div w:id="1720396000">
          <w:marLeft w:val="0"/>
          <w:marRight w:val="0"/>
          <w:marTop w:val="0"/>
          <w:marBottom w:val="0"/>
          <w:divBdr>
            <w:top w:val="none" w:sz="0" w:space="0" w:color="auto"/>
            <w:left w:val="none" w:sz="0" w:space="0" w:color="auto"/>
            <w:bottom w:val="none" w:sz="0" w:space="0" w:color="auto"/>
            <w:right w:val="none" w:sz="0" w:space="0" w:color="auto"/>
          </w:divBdr>
        </w:div>
        <w:div w:id="2112048331">
          <w:marLeft w:val="0"/>
          <w:marRight w:val="0"/>
          <w:marTop w:val="0"/>
          <w:marBottom w:val="0"/>
          <w:divBdr>
            <w:top w:val="none" w:sz="0" w:space="0" w:color="auto"/>
            <w:left w:val="none" w:sz="0" w:space="0" w:color="auto"/>
            <w:bottom w:val="none" w:sz="0" w:space="0" w:color="auto"/>
            <w:right w:val="none" w:sz="0" w:space="0" w:color="auto"/>
          </w:divBdr>
        </w:div>
      </w:divsChild>
    </w:div>
    <w:div w:id="727071708">
      <w:bodyDiv w:val="1"/>
      <w:marLeft w:val="0"/>
      <w:marRight w:val="0"/>
      <w:marTop w:val="0"/>
      <w:marBottom w:val="0"/>
      <w:divBdr>
        <w:top w:val="none" w:sz="0" w:space="0" w:color="auto"/>
        <w:left w:val="none" w:sz="0" w:space="0" w:color="auto"/>
        <w:bottom w:val="none" w:sz="0" w:space="0" w:color="auto"/>
        <w:right w:val="none" w:sz="0" w:space="0" w:color="auto"/>
      </w:divBdr>
    </w:div>
    <w:div w:id="741878784">
      <w:bodyDiv w:val="1"/>
      <w:marLeft w:val="0"/>
      <w:marRight w:val="0"/>
      <w:marTop w:val="0"/>
      <w:marBottom w:val="0"/>
      <w:divBdr>
        <w:top w:val="none" w:sz="0" w:space="0" w:color="auto"/>
        <w:left w:val="none" w:sz="0" w:space="0" w:color="auto"/>
        <w:bottom w:val="none" w:sz="0" w:space="0" w:color="auto"/>
        <w:right w:val="none" w:sz="0" w:space="0" w:color="auto"/>
      </w:divBdr>
    </w:div>
    <w:div w:id="796872084">
      <w:bodyDiv w:val="1"/>
      <w:marLeft w:val="0"/>
      <w:marRight w:val="0"/>
      <w:marTop w:val="0"/>
      <w:marBottom w:val="0"/>
      <w:divBdr>
        <w:top w:val="none" w:sz="0" w:space="0" w:color="auto"/>
        <w:left w:val="none" w:sz="0" w:space="0" w:color="auto"/>
        <w:bottom w:val="none" w:sz="0" w:space="0" w:color="auto"/>
        <w:right w:val="none" w:sz="0" w:space="0" w:color="auto"/>
      </w:divBdr>
    </w:div>
    <w:div w:id="802695088">
      <w:bodyDiv w:val="1"/>
      <w:marLeft w:val="0"/>
      <w:marRight w:val="0"/>
      <w:marTop w:val="0"/>
      <w:marBottom w:val="0"/>
      <w:divBdr>
        <w:top w:val="none" w:sz="0" w:space="0" w:color="auto"/>
        <w:left w:val="none" w:sz="0" w:space="0" w:color="auto"/>
        <w:bottom w:val="none" w:sz="0" w:space="0" w:color="auto"/>
        <w:right w:val="none" w:sz="0" w:space="0" w:color="auto"/>
      </w:divBdr>
    </w:div>
    <w:div w:id="806972633">
      <w:bodyDiv w:val="1"/>
      <w:marLeft w:val="0"/>
      <w:marRight w:val="0"/>
      <w:marTop w:val="0"/>
      <w:marBottom w:val="0"/>
      <w:divBdr>
        <w:top w:val="none" w:sz="0" w:space="0" w:color="auto"/>
        <w:left w:val="none" w:sz="0" w:space="0" w:color="auto"/>
        <w:bottom w:val="none" w:sz="0" w:space="0" w:color="auto"/>
        <w:right w:val="none" w:sz="0" w:space="0" w:color="auto"/>
      </w:divBdr>
    </w:div>
    <w:div w:id="809322217">
      <w:bodyDiv w:val="1"/>
      <w:marLeft w:val="0"/>
      <w:marRight w:val="0"/>
      <w:marTop w:val="0"/>
      <w:marBottom w:val="0"/>
      <w:divBdr>
        <w:top w:val="none" w:sz="0" w:space="0" w:color="auto"/>
        <w:left w:val="none" w:sz="0" w:space="0" w:color="auto"/>
        <w:bottom w:val="none" w:sz="0" w:space="0" w:color="auto"/>
        <w:right w:val="none" w:sz="0" w:space="0" w:color="auto"/>
      </w:divBdr>
      <w:divsChild>
        <w:div w:id="211046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715253">
      <w:bodyDiv w:val="1"/>
      <w:marLeft w:val="0"/>
      <w:marRight w:val="0"/>
      <w:marTop w:val="0"/>
      <w:marBottom w:val="0"/>
      <w:divBdr>
        <w:top w:val="none" w:sz="0" w:space="0" w:color="auto"/>
        <w:left w:val="none" w:sz="0" w:space="0" w:color="auto"/>
        <w:bottom w:val="none" w:sz="0" w:space="0" w:color="auto"/>
        <w:right w:val="none" w:sz="0" w:space="0" w:color="auto"/>
      </w:divBdr>
    </w:div>
    <w:div w:id="875850700">
      <w:bodyDiv w:val="1"/>
      <w:marLeft w:val="0"/>
      <w:marRight w:val="0"/>
      <w:marTop w:val="0"/>
      <w:marBottom w:val="0"/>
      <w:divBdr>
        <w:top w:val="none" w:sz="0" w:space="0" w:color="auto"/>
        <w:left w:val="none" w:sz="0" w:space="0" w:color="auto"/>
        <w:bottom w:val="none" w:sz="0" w:space="0" w:color="auto"/>
        <w:right w:val="none" w:sz="0" w:space="0" w:color="auto"/>
      </w:divBdr>
      <w:divsChild>
        <w:div w:id="554925726">
          <w:marLeft w:val="0"/>
          <w:marRight w:val="0"/>
          <w:marTop w:val="0"/>
          <w:marBottom w:val="0"/>
          <w:divBdr>
            <w:top w:val="none" w:sz="0" w:space="0" w:color="auto"/>
            <w:left w:val="none" w:sz="0" w:space="0" w:color="auto"/>
            <w:bottom w:val="none" w:sz="0" w:space="0" w:color="auto"/>
            <w:right w:val="none" w:sz="0" w:space="0" w:color="auto"/>
          </w:divBdr>
          <w:divsChild>
            <w:div w:id="976255813">
              <w:marLeft w:val="0"/>
              <w:marRight w:val="0"/>
              <w:marTop w:val="0"/>
              <w:marBottom w:val="0"/>
              <w:divBdr>
                <w:top w:val="none" w:sz="0" w:space="0" w:color="auto"/>
                <w:left w:val="none" w:sz="0" w:space="0" w:color="auto"/>
                <w:bottom w:val="none" w:sz="0" w:space="0" w:color="auto"/>
                <w:right w:val="none" w:sz="0" w:space="0" w:color="auto"/>
              </w:divBdr>
              <w:divsChild>
                <w:div w:id="1313749561">
                  <w:marLeft w:val="0"/>
                  <w:marRight w:val="0"/>
                  <w:marTop w:val="0"/>
                  <w:marBottom w:val="0"/>
                  <w:divBdr>
                    <w:top w:val="none" w:sz="0" w:space="0" w:color="auto"/>
                    <w:left w:val="none" w:sz="0" w:space="0" w:color="auto"/>
                    <w:bottom w:val="none" w:sz="0" w:space="0" w:color="auto"/>
                    <w:right w:val="none" w:sz="0" w:space="0" w:color="auto"/>
                  </w:divBdr>
                  <w:divsChild>
                    <w:div w:id="1932544768">
                      <w:marLeft w:val="0"/>
                      <w:marRight w:val="0"/>
                      <w:marTop w:val="0"/>
                      <w:marBottom w:val="0"/>
                      <w:divBdr>
                        <w:top w:val="none" w:sz="0" w:space="0" w:color="auto"/>
                        <w:left w:val="none" w:sz="0" w:space="0" w:color="auto"/>
                        <w:bottom w:val="none" w:sz="0" w:space="0" w:color="auto"/>
                        <w:right w:val="none" w:sz="0" w:space="0" w:color="auto"/>
                      </w:divBdr>
                      <w:divsChild>
                        <w:div w:id="2042169181">
                          <w:marLeft w:val="0"/>
                          <w:marRight w:val="0"/>
                          <w:marTop w:val="0"/>
                          <w:marBottom w:val="0"/>
                          <w:divBdr>
                            <w:top w:val="none" w:sz="0" w:space="0" w:color="auto"/>
                            <w:left w:val="none" w:sz="0" w:space="0" w:color="auto"/>
                            <w:bottom w:val="none" w:sz="0" w:space="0" w:color="auto"/>
                            <w:right w:val="none" w:sz="0" w:space="0" w:color="auto"/>
                          </w:divBdr>
                          <w:divsChild>
                            <w:div w:id="1221596224">
                              <w:marLeft w:val="0"/>
                              <w:marRight w:val="0"/>
                              <w:marTop w:val="0"/>
                              <w:marBottom w:val="0"/>
                              <w:divBdr>
                                <w:top w:val="none" w:sz="0" w:space="0" w:color="auto"/>
                                <w:left w:val="none" w:sz="0" w:space="0" w:color="auto"/>
                                <w:bottom w:val="none" w:sz="0" w:space="0" w:color="auto"/>
                                <w:right w:val="none" w:sz="0" w:space="0" w:color="auto"/>
                              </w:divBdr>
                              <w:divsChild>
                                <w:div w:id="923799662">
                                  <w:marLeft w:val="0"/>
                                  <w:marRight w:val="0"/>
                                  <w:marTop w:val="0"/>
                                  <w:marBottom w:val="0"/>
                                  <w:divBdr>
                                    <w:top w:val="none" w:sz="0" w:space="0" w:color="auto"/>
                                    <w:left w:val="none" w:sz="0" w:space="0" w:color="auto"/>
                                    <w:bottom w:val="none" w:sz="0" w:space="0" w:color="auto"/>
                                    <w:right w:val="none" w:sz="0" w:space="0" w:color="auto"/>
                                  </w:divBdr>
                                  <w:divsChild>
                                    <w:div w:id="1368532292">
                                      <w:marLeft w:val="0"/>
                                      <w:marRight w:val="0"/>
                                      <w:marTop w:val="0"/>
                                      <w:marBottom w:val="0"/>
                                      <w:divBdr>
                                        <w:top w:val="none" w:sz="0" w:space="0" w:color="auto"/>
                                        <w:left w:val="none" w:sz="0" w:space="0" w:color="auto"/>
                                        <w:bottom w:val="none" w:sz="0" w:space="0" w:color="auto"/>
                                        <w:right w:val="none" w:sz="0" w:space="0" w:color="auto"/>
                                      </w:divBdr>
                                      <w:divsChild>
                                        <w:div w:id="15069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132070">
      <w:bodyDiv w:val="1"/>
      <w:marLeft w:val="0"/>
      <w:marRight w:val="0"/>
      <w:marTop w:val="0"/>
      <w:marBottom w:val="0"/>
      <w:divBdr>
        <w:top w:val="none" w:sz="0" w:space="0" w:color="auto"/>
        <w:left w:val="none" w:sz="0" w:space="0" w:color="auto"/>
        <w:bottom w:val="none" w:sz="0" w:space="0" w:color="auto"/>
        <w:right w:val="none" w:sz="0" w:space="0" w:color="auto"/>
      </w:divBdr>
    </w:div>
    <w:div w:id="893931080">
      <w:bodyDiv w:val="1"/>
      <w:marLeft w:val="0"/>
      <w:marRight w:val="0"/>
      <w:marTop w:val="0"/>
      <w:marBottom w:val="0"/>
      <w:divBdr>
        <w:top w:val="none" w:sz="0" w:space="0" w:color="auto"/>
        <w:left w:val="none" w:sz="0" w:space="0" w:color="auto"/>
        <w:bottom w:val="none" w:sz="0" w:space="0" w:color="auto"/>
        <w:right w:val="none" w:sz="0" w:space="0" w:color="auto"/>
      </w:divBdr>
      <w:divsChild>
        <w:div w:id="1423919030">
          <w:marLeft w:val="0"/>
          <w:marRight w:val="0"/>
          <w:marTop w:val="0"/>
          <w:marBottom w:val="0"/>
          <w:divBdr>
            <w:top w:val="none" w:sz="0" w:space="0" w:color="auto"/>
            <w:left w:val="none" w:sz="0" w:space="0" w:color="auto"/>
            <w:bottom w:val="none" w:sz="0" w:space="0" w:color="auto"/>
            <w:right w:val="none" w:sz="0" w:space="0" w:color="auto"/>
          </w:divBdr>
          <w:divsChild>
            <w:div w:id="75444863">
              <w:marLeft w:val="0"/>
              <w:marRight w:val="0"/>
              <w:marTop w:val="0"/>
              <w:marBottom w:val="0"/>
              <w:divBdr>
                <w:top w:val="none" w:sz="0" w:space="0" w:color="auto"/>
                <w:left w:val="none" w:sz="0" w:space="0" w:color="auto"/>
                <w:bottom w:val="none" w:sz="0" w:space="0" w:color="auto"/>
                <w:right w:val="none" w:sz="0" w:space="0" w:color="auto"/>
              </w:divBdr>
            </w:div>
            <w:div w:id="131337253">
              <w:marLeft w:val="0"/>
              <w:marRight w:val="0"/>
              <w:marTop w:val="0"/>
              <w:marBottom w:val="0"/>
              <w:divBdr>
                <w:top w:val="none" w:sz="0" w:space="0" w:color="auto"/>
                <w:left w:val="none" w:sz="0" w:space="0" w:color="auto"/>
                <w:bottom w:val="none" w:sz="0" w:space="0" w:color="auto"/>
                <w:right w:val="none" w:sz="0" w:space="0" w:color="auto"/>
              </w:divBdr>
            </w:div>
            <w:div w:id="514153037">
              <w:marLeft w:val="0"/>
              <w:marRight w:val="0"/>
              <w:marTop w:val="0"/>
              <w:marBottom w:val="0"/>
              <w:divBdr>
                <w:top w:val="none" w:sz="0" w:space="0" w:color="auto"/>
                <w:left w:val="none" w:sz="0" w:space="0" w:color="auto"/>
                <w:bottom w:val="none" w:sz="0" w:space="0" w:color="auto"/>
                <w:right w:val="none" w:sz="0" w:space="0" w:color="auto"/>
              </w:divBdr>
            </w:div>
            <w:div w:id="1189488389">
              <w:marLeft w:val="0"/>
              <w:marRight w:val="0"/>
              <w:marTop w:val="0"/>
              <w:marBottom w:val="0"/>
              <w:divBdr>
                <w:top w:val="none" w:sz="0" w:space="0" w:color="auto"/>
                <w:left w:val="none" w:sz="0" w:space="0" w:color="auto"/>
                <w:bottom w:val="none" w:sz="0" w:space="0" w:color="auto"/>
                <w:right w:val="none" w:sz="0" w:space="0" w:color="auto"/>
              </w:divBdr>
            </w:div>
            <w:div w:id="1229684459">
              <w:marLeft w:val="0"/>
              <w:marRight w:val="0"/>
              <w:marTop w:val="0"/>
              <w:marBottom w:val="0"/>
              <w:divBdr>
                <w:top w:val="none" w:sz="0" w:space="0" w:color="auto"/>
                <w:left w:val="none" w:sz="0" w:space="0" w:color="auto"/>
                <w:bottom w:val="none" w:sz="0" w:space="0" w:color="auto"/>
                <w:right w:val="none" w:sz="0" w:space="0" w:color="auto"/>
              </w:divBdr>
            </w:div>
            <w:div w:id="1388332252">
              <w:marLeft w:val="0"/>
              <w:marRight w:val="0"/>
              <w:marTop w:val="0"/>
              <w:marBottom w:val="0"/>
              <w:divBdr>
                <w:top w:val="none" w:sz="0" w:space="0" w:color="auto"/>
                <w:left w:val="none" w:sz="0" w:space="0" w:color="auto"/>
                <w:bottom w:val="none" w:sz="0" w:space="0" w:color="auto"/>
                <w:right w:val="none" w:sz="0" w:space="0" w:color="auto"/>
              </w:divBdr>
            </w:div>
            <w:div w:id="1549491550">
              <w:marLeft w:val="0"/>
              <w:marRight w:val="0"/>
              <w:marTop w:val="0"/>
              <w:marBottom w:val="0"/>
              <w:divBdr>
                <w:top w:val="none" w:sz="0" w:space="0" w:color="auto"/>
                <w:left w:val="none" w:sz="0" w:space="0" w:color="auto"/>
                <w:bottom w:val="none" w:sz="0" w:space="0" w:color="auto"/>
                <w:right w:val="none" w:sz="0" w:space="0" w:color="auto"/>
              </w:divBdr>
            </w:div>
            <w:div w:id="1710304875">
              <w:marLeft w:val="0"/>
              <w:marRight w:val="0"/>
              <w:marTop w:val="0"/>
              <w:marBottom w:val="0"/>
              <w:divBdr>
                <w:top w:val="none" w:sz="0" w:space="0" w:color="auto"/>
                <w:left w:val="none" w:sz="0" w:space="0" w:color="auto"/>
                <w:bottom w:val="none" w:sz="0" w:space="0" w:color="auto"/>
                <w:right w:val="none" w:sz="0" w:space="0" w:color="auto"/>
              </w:divBdr>
            </w:div>
            <w:div w:id="2105034724">
              <w:marLeft w:val="0"/>
              <w:marRight w:val="0"/>
              <w:marTop w:val="0"/>
              <w:marBottom w:val="0"/>
              <w:divBdr>
                <w:top w:val="none" w:sz="0" w:space="0" w:color="auto"/>
                <w:left w:val="none" w:sz="0" w:space="0" w:color="auto"/>
                <w:bottom w:val="none" w:sz="0" w:space="0" w:color="auto"/>
                <w:right w:val="none" w:sz="0" w:space="0" w:color="auto"/>
              </w:divBdr>
            </w:div>
            <w:div w:id="2119374049">
              <w:marLeft w:val="0"/>
              <w:marRight w:val="0"/>
              <w:marTop w:val="0"/>
              <w:marBottom w:val="0"/>
              <w:divBdr>
                <w:top w:val="none" w:sz="0" w:space="0" w:color="auto"/>
                <w:left w:val="none" w:sz="0" w:space="0" w:color="auto"/>
                <w:bottom w:val="none" w:sz="0" w:space="0" w:color="auto"/>
                <w:right w:val="none" w:sz="0" w:space="0" w:color="auto"/>
              </w:divBdr>
            </w:div>
            <w:div w:id="2141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5044">
      <w:bodyDiv w:val="1"/>
      <w:marLeft w:val="0"/>
      <w:marRight w:val="0"/>
      <w:marTop w:val="0"/>
      <w:marBottom w:val="0"/>
      <w:divBdr>
        <w:top w:val="none" w:sz="0" w:space="0" w:color="auto"/>
        <w:left w:val="none" w:sz="0" w:space="0" w:color="auto"/>
        <w:bottom w:val="none" w:sz="0" w:space="0" w:color="auto"/>
        <w:right w:val="none" w:sz="0" w:space="0" w:color="auto"/>
      </w:divBdr>
    </w:div>
    <w:div w:id="913473072">
      <w:bodyDiv w:val="1"/>
      <w:marLeft w:val="0"/>
      <w:marRight w:val="0"/>
      <w:marTop w:val="0"/>
      <w:marBottom w:val="0"/>
      <w:divBdr>
        <w:top w:val="none" w:sz="0" w:space="0" w:color="auto"/>
        <w:left w:val="none" w:sz="0" w:space="0" w:color="auto"/>
        <w:bottom w:val="none" w:sz="0" w:space="0" w:color="auto"/>
        <w:right w:val="none" w:sz="0" w:space="0" w:color="auto"/>
      </w:divBdr>
      <w:divsChild>
        <w:div w:id="625083600">
          <w:marLeft w:val="0"/>
          <w:marRight w:val="0"/>
          <w:marTop w:val="0"/>
          <w:marBottom w:val="0"/>
          <w:divBdr>
            <w:top w:val="none" w:sz="0" w:space="0" w:color="auto"/>
            <w:left w:val="none" w:sz="0" w:space="0" w:color="auto"/>
            <w:bottom w:val="none" w:sz="0" w:space="0" w:color="auto"/>
            <w:right w:val="none" w:sz="0" w:space="0" w:color="auto"/>
          </w:divBdr>
          <w:divsChild>
            <w:div w:id="679740153">
              <w:marLeft w:val="0"/>
              <w:marRight w:val="0"/>
              <w:marTop w:val="100"/>
              <w:marBottom w:val="100"/>
              <w:divBdr>
                <w:top w:val="none" w:sz="0" w:space="0" w:color="auto"/>
                <w:left w:val="none" w:sz="0" w:space="0" w:color="auto"/>
                <w:bottom w:val="none" w:sz="0" w:space="0" w:color="auto"/>
                <w:right w:val="none" w:sz="0" w:space="0" w:color="auto"/>
              </w:divBdr>
              <w:divsChild>
                <w:div w:id="1949197043">
                  <w:marLeft w:val="0"/>
                  <w:marRight w:val="0"/>
                  <w:marTop w:val="0"/>
                  <w:marBottom w:val="0"/>
                  <w:divBdr>
                    <w:top w:val="none" w:sz="0" w:space="0" w:color="auto"/>
                    <w:left w:val="none" w:sz="0" w:space="0" w:color="auto"/>
                    <w:bottom w:val="none" w:sz="0" w:space="0" w:color="auto"/>
                    <w:right w:val="none" w:sz="0" w:space="0" w:color="auto"/>
                  </w:divBdr>
                  <w:divsChild>
                    <w:div w:id="1694108589">
                      <w:marLeft w:val="0"/>
                      <w:marRight w:val="0"/>
                      <w:marTop w:val="0"/>
                      <w:marBottom w:val="0"/>
                      <w:divBdr>
                        <w:top w:val="none" w:sz="0" w:space="0" w:color="auto"/>
                        <w:left w:val="none" w:sz="0" w:space="0" w:color="auto"/>
                        <w:bottom w:val="none" w:sz="0" w:space="0" w:color="auto"/>
                        <w:right w:val="none" w:sz="0" w:space="0" w:color="auto"/>
                      </w:divBdr>
                      <w:divsChild>
                        <w:div w:id="999314137">
                          <w:marLeft w:val="0"/>
                          <w:marRight w:val="0"/>
                          <w:marTop w:val="0"/>
                          <w:marBottom w:val="0"/>
                          <w:divBdr>
                            <w:top w:val="none" w:sz="0" w:space="0" w:color="auto"/>
                            <w:left w:val="none" w:sz="0" w:space="0" w:color="auto"/>
                            <w:bottom w:val="none" w:sz="0" w:space="0" w:color="auto"/>
                            <w:right w:val="none" w:sz="0" w:space="0" w:color="auto"/>
                          </w:divBdr>
                          <w:divsChild>
                            <w:div w:id="58212655">
                              <w:marLeft w:val="0"/>
                              <w:marRight w:val="0"/>
                              <w:marTop w:val="0"/>
                              <w:marBottom w:val="0"/>
                              <w:divBdr>
                                <w:top w:val="none" w:sz="0" w:space="0" w:color="auto"/>
                                <w:left w:val="none" w:sz="0" w:space="0" w:color="auto"/>
                                <w:bottom w:val="none" w:sz="0" w:space="0" w:color="auto"/>
                                <w:right w:val="none" w:sz="0" w:space="0" w:color="auto"/>
                              </w:divBdr>
                              <w:divsChild>
                                <w:div w:id="399068">
                                  <w:marLeft w:val="0"/>
                                  <w:marRight w:val="0"/>
                                  <w:marTop w:val="0"/>
                                  <w:marBottom w:val="0"/>
                                  <w:divBdr>
                                    <w:top w:val="none" w:sz="0" w:space="0" w:color="auto"/>
                                    <w:left w:val="none" w:sz="0" w:space="0" w:color="auto"/>
                                    <w:bottom w:val="none" w:sz="0" w:space="0" w:color="auto"/>
                                    <w:right w:val="none" w:sz="0" w:space="0" w:color="auto"/>
                                  </w:divBdr>
                                  <w:divsChild>
                                    <w:div w:id="1866865769">
                                      <w:marLeft w:val="0"/>
                                      <w:marRight w:val="0"/>
                                      <w:marTop w:val="0"/>
                                      <w:marBottom w:val="0"/>
                                      <w:divBdr>
                                        <w:top w:val="none" w:sz="0" w:space="0" w:color="auto"/>
                                        <w:left w:val="none" w:sz="0" w:space="0" w:color="auto"/>
                                        <w:bottom w:val="none" w:sz="0" w:space="0" w:color="auto"/>
                                        <w:right w:val="none" w:sz="0" w:space="0" w:color="auto"/>
                                      </w:divBdr>
                                      <w:divsChild>
                                        <w:div w:id="18383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3526">
      <w:bodyDiv w:val="1"/>
      <w:marLeft w:val="0"/>
      <w:marRight w:val="0"/>
      <w:marTop w:val="0"/>
      <w:marBottom w:val="0"/>
      <w:divBdr>
        <w:top w:val="none" w:sz="0" w:space="0" w:color="auto"/>
        <w:left w:val="none" w:sz="0" w:space="0" w:color="auto"/>
        <w:bottom w:val="none" w:sz="0" w:space="0" w:color="auto"/>
        <w:right w:val="none" w:sz="0" w:space="0" w:color="auto"/>
      </w:divBdr>
    </w:div>
    <w:div w:id="915626055">
      <w:bodyDiv w:val="1"/>
      <w:marLeft w:val="0"/>
      <w:marRight w:val="0"/>
      <w:marTop w:val="0"/>
      <w:marBottom w:val="0"/>
      <w:divBdr>
        <w:top w:val="none" w:sz="0" w:space="0" w:color="auto"/>
        <w:left w:val="none" w:sz="0" w:space="0" w:color="auto"/>
        <w:bottom w:val="none" w:sz="0" w:space="0" w:color="auto"/>
        <w:right w:val="none" w:sz="0" w:space="0" w:color="auto"/>
      </w:divBdr>
    </w:div>
    <w:div w:id="964696137">
      <w:bodyDiv w:val="1"/>
      <w:marLeft w:val="0"/>
      <w:marRight w:val="0"/>
      <w:marTop w:val="0"/>
      <w:marBottom w:val="0"/>
      <w:divBdr>
        <w:top w:val="none" w:sz="0" w:space="0" w:color="auto"/>
        <w:left w:val="none" w:sz="0" w:space="0" w:color="auto"/>
        <w:bottom w:val="none" w:sz="0" w:space="0" w:color="auto"/>
        <w:right w:val="none" w:sz="0" w:space="0" w:color="auto"/>
      </w:divBdr>
    </w:div>
    <w:div w:id="981039138">
      <w:bodyDiv w:val="1"/>
      <w:marLeft w:val="0"/>
      <w:marRight w:val="0"/>
      <w:marTop w:val="0"/>
      <w:marBottom w:val="0"/>
      <w:divBdr>
        <w:top w:val="none" w:sz="0" w:space="0" w:color="auto"/>
        <w:left w:val="none" w:sz="0" w:space="0" w:color="auto"/>
        <w:bottom w:val="none" w:sz="0" w:space="0" w:color="auto"/>
        <w:right w:val="none" w:sz="0" w:space="0" w:color="auto"/>
      </w:divBdr>
    </w:div>
    <w:div w:id="983975125">
      <w:bodyDiv w:val="1"/>
      <w:marLeft w:val="0"/>
      <w:marRight w:val="0"/>
      <w:marTop w:val="0"/>
      <w:marBottom w:val="0"/>
      <w:divBdr>
        <w:top w:val="none" w:sz="0" w:space="0" w:color="auto"/>
        <w:left w:val="none" w:sz="0" w:space="0" w:color="auto"/>
        <w:bottom w:val="none" w:sz="0" w:space="0" w:color="auto"/>
        <w:right w:val="none" w:sz="0" w:space="0" w:color="auto"/>
      </w:divBdr>
    </w:div>
    <w:div w:id="1017150585">
      <w:bodyDiv w:val="1"/>
      <w:marLeft w:val="0"/>
      <w:marRight w:val="0"/>
      <w:marTop w:val="0"/>
      <w:marBottom w:val="0"/>
      <w:divBdr>
        <w:top w:val="none" w:sz="0" w:space="0" w:color="auto"/>
        <w:left w:val="none" w:sz="0" w:space="0" w:color="auto"/>
        <w:bottom w:val="none" w:sz="0" w:space="0" w:color="auto"/>
        <w:right w:val="none" w:sz="0" w:space="0" w:color="auto"/>
      </w:divBdr>
    </w:div>
    <w:div w:id="1096946267">
      <w:bodyDiv w:val="1"/>
      <w:marLeft w:val="0"/>
      <w:marRight w:val="0"/>
      <w:marTop w:val="0"/>
      <w:marBottom w:val="0"/>
      <w:divBdr>
        <w:top w:val="none" w:sz="0" w:space="0" w:color="auto"/>
        <w:left w:val="none" w:sz="0" w:space="0" w:color="auto"/>
        <w:bottom w:val="none" w:sz="0" w:space="0" w:color="auto"/>
        <w:right w:val="none" w:sz="0" w:space="0" w:color="auto"/>
      </w:divBdr>
      <w:divsChild>
        <w:div w:id="1584871543">
          <w:marLeft w:val="0"/>
          <w:marRight w:val="0"/>
          <w:marTop w:val="0"/>
          <w:marBottom w:val="0"/>
          <w:divBdr>
            <w:top w:val="none" w:sz="0" w:space="0" w:color="auto"/>
            <w:left w:val="none" w:sz="0" w:space="0" w:color="auto"/>
            <w:bottom w:val="none" w:sz="0" w:space="0" w:color="auto"/>
            <w:right w:val="none" w:sz="0" w:space="0" w:color="auto"/>
          </w:divBdr>
          <w:divsChild>
            <w:div w:id="491068460">
              <w:marLeft w:val="0"/>
              <w:marRight w:val="0"/>
              <w:marTop w:val="100"/>
              <w:marBottom w:val="100"/>
              <w:divBdr>
                <w:top w:val="none" w:sz="0" w:space="0" w:color="auto"/>
                <w:left w:val="none" w:sz="0" w:space="0" w:color="auto"/>
                <w:bottom w:val="none" w:sz="0" w:space="0" w:color="auto"/>
                <w:right w:val="none" w:sz="0" w:space="0" w:color="auto"/>
              </w:divBdr>
              <w:divsChild>
                <w:div w:id="2001619901">
                  <w:marLeft w:val="0"/>
                  <w:marRight w:val="0"/>
                  <w:marTop w:val="0"/>
                  <w:marBottom w:val="0"/>
                  <w:divBdr>
                    <w:top w:val="none" w:sz="0" w:space="0" w:color="auto"/>
                    <w:left w:val="none" w:sz="0" w:space="0" w:color="auto"/>
                    <w:bottom w:val="none" w:sz="0" w:space="0" w:color="auto"/>
                    <w:right w:val="none" w:sz="0" w:space="0" w:color="auto"/>
                  </w:divBdr>
                  <w:divsChild>
                    <w:div w:id="156962380">
                      <w:marLeft w:val="0"/>
                      <w:marRight w:val="0"/>
                      <w:marTop w:val="0"/>
                      <w:marBottom w:val="0"/>
                      <w:divBdr>
                        <w:top w:val="none" w:sz="0" w:space="0" w:color="auto"/>
                        <w:left w:val="none" w:sz="0" w:space="0" w:color="auto"/>
                        <w:bottom w:val="none" w:sz="0" w:space="0" w:color="auto"/>
                        <w:right w:val="none" w:sz="0" w:space="0" w:color="auto"/>
                      </w:divBdr>
                      <w:divsChild>
                        <w:div w:id="2078084961">
                          <w:marLeft w:val="0"/>
                          <w:marRight w:val="0"/>
                          <w:marTop w:val="0"/>
                          <w:marBottom w:val="0"/>
                          <w:divBdr>
                            <w:top w:val="none" w:sz="0" w:space="0" w:color="auto"/>
                            <w:left w:val="none" w:sz="0" w:space="0" w:color="auto"/>
                            <w:bottom w:val="none" w:sz="0" w:space="0" w:color="auto"/>
                            <w:right w:val="none" w:sz="0" w:space="0" w:color="auto"/>
                          </w:divBdr>
                          <w:divsChild>
                            <w:div w:id="817575873">
                              <w:marLeft w:val="0"/>
                              <w:marRight w:val="0"/>
                              <w:marTop w:val="0"/>
                              <w:marBottom w:val="0"/>
                              <w:divBdr>
                                <w:top w:val="none" w:sz="0" w:space="0" w:color="auto"/>
                                <w:left w:val="none" w:sz="0" w:space="0" w:color="auto"/>
                                <w:bottom w:val="none" w:sz="0" w:space="0" w:color="auto"/>
                                <w:right w:val="none" w:sz="0" w:space="0" w:color="auto"/>
                              </w:divBdr>
                              <w:divsChild>
                                <w:div w:id="1634558230">
                                  <w:marLeft w:val="0"/>
                                  <w:marRight w:val="0"/>
                                  <w:marTop w:val="0"/>
                                  <w:marBottom w:val="0"/>
                                  <w:divBdr>
                                    <w:top w:val="none" w:sz="0" w:space="0" w:color="auto"/>
                                    <w:left w:val="none" w:sz="0" w:space="0" w:color="auto"/>
                                    <w:bottom w:val="none" w:sz="0" w:space="0" w:color="auto"/>
                                    <w:right w:val="none" w:sz="0" w:space="0" w:color="auto"/>
                                  </w:divBdr>
                                  <w:divsChild>
                                    <w:div w:id="85613430">
                                      <w:marLeft w:val="0"/>
                                      <w:marRight w:val="0"/>
                                      <w:marTop w:val="0"/>
                                      <w:marBottom w:val="0"/>
                                      <w:divBdr>
                                        <w:top w:val="none" w:sz="0" w:space="0" w:color="auto"/>
                                        <w:left w:val="none" w:sz="0" w:space="0" w:color="auto"/>
                                        <w:bottom w:val="none" w:sz="0" w:space="0" w:color="auto"/>
                                        <w:right w:val="none" w:sz="0" w:space="0" w:color="auto"/>
                                      </w:divBdr>
                                      <w:divsChild>
                                        <w:div w:id="19565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768851">
      <w:bodyDiv w:val="1"/>
      <w:marLeft w:val="0"/>
      <w:marRight w:val="0"/>
      <w:marTop w:val="0"/>
      <w:marBottom w:val="0"/>
      <w:divBdr>
        <w:top w:val="none" w:sz="0" w:space="0" w:color="auto"/>
        <w:left w:val="none" w:sz="0" w:space="0" w:color="auto"/>
        <w:bottom w:val="none" w:sz="0" w:space="0" w:color="auto"/>
        <w:right w:val="none" w:sz="0" w:space="0" w:color="auto"/>
      </w:divBdr>
    </w:div>
    <w:div w:id="1112938490">
      <w:bodyDiv w:val="1"/>
      <w:marLeft w:val="0"/>
      <w:marRight w:val="0"/>
      <w:marTop w:val="0"/>
      <w:marBottom w:val="0"/>
      <w:divBdr>
        <w:top w:val="none" w:sz="0" w:space="0" w:color="auto"/>
        <w:left w:val="none" w:sz="0" w:space="0" w:color="auto"/>
        <w:bottom w:val="none" w:sz="0" w:space="0" w:color="auto"/>
        <w:right w:val="none" w:sz="0" w:space="0" w:color="auto"/>
      </w:divBdr>
    </w:div>
    <w:div w:id="1123187801">
      <w:bodyDiv w:val="1"/>
      <w:marLeft w:val="0"/>
      <w:marRight w:val="0"/>
      <w:marTop w:val="0"/>
      <w:marBottom w:val="0"/>
      <w:divBdr>
        <w:top w:val="none" w:sz="0" w:space="0" w:color="auto"/>
        <w:left w:val="none" w:sz="0" w:space="0" w:color="auto"/>
        <w:bottom w:val="none" w:sz="0" w:space="0" w:color="auto"/>
        <w:right w:val="none" w:sz="0" w:space="0" w:color="auto"/>
      </w:divBdr>
    </w:div>
    <w:div w:id="1138257309">
      <w:bodyDiv w:val="1"/>
      <w:marLeft w:val="0"/>
      <w:marRight w:val="0"/>
      <w:marTop w:val="0"/>
      <w:marBottom w:val="0"/>
      <w:divBdr>
        <w:top w:val="none" w:sz="0" w:space="0" w:color="auto"/>
        <w:left w:val="none" w:sz="0" w:space="0" w:color="auto"/>
        <w:bottom w:val="none" w:sz="0" w:space="0" w:color="auto"/>
        <w:right w:val="none" w:sz="0" w:space="0" w:color="auto"/>
      </w:divBdr>
    </w:div>
    <w:div w:id="1140340858">
      <w:bodyDiv w:val="1"/>
      <w:marLeft w:val="0"/>
      <w:marRight w:val="0"/>
      <w:marTop w:val="0"/>
      <w:marBottom w:val="0"/>
      <w:divBdr>
        <w:top w:val="none" w:sz="0" w:space="0" w:color="auto"/>
        <w:left w:val="none" w:sz="0" w:space="0" w:color="auto"/>
        <w:bottom w:val="none" w:sz="0" w:space="0" w:color="auto"/>
        <w:right w:val="none" w:sz="0" w:space="0" w:color="auto"/>
      </w:divBdr>
    </w:div>
    <w:div w:id="1164511388">
      <w:bodyDiv w:val="1"/>
      <w:marLeft w:val="0"/>
      <w:marRight w:val="0"/>
      <w:marTop w:val="0"/>
      <w:marBottom w:val="0"/>
      <w:divBdr>
        <w:top w:val="none" w:sz="0" w:space="0" w:color="auto"/>
        <w:left w:val="none" w:sz="0" w:space="0" w:color="auto"/>
        <w:bottom w:val="none" w:sz="0" w:space="0" w:color="auto"/>
        <w:right w:val="none" w:sz="0" w:space="0" w:color="auto"/>
      </w:divBdr>
    </w:div>
    <w:div w:id="1165783307">
      <w:bodyDiv w:val="1"/>
      <w:marLeft w:val="0"/>
      <w:marRight w:val="0"/>
      <w:marTop w:val="0"/>
      <w:marBottom w:val="0"/>
      <w:divBdr>
        <w:top w:val="none" w:sz="0" w:space="0" w:color="auto"/>
        <w:left w:val="none" w:sz="0" w:space="0" w:color="auto"/>
        <w:bottom w:val="none" w:sz="0" w:space="0" w:color="auto"/>
        <w:right w:val="none" w:sz="0" w:space="0" w:color="auto"/>
      </w:divBdr>
      <w:divsChild>
        <w:div w:id="82116746">
          <w:marLeft w:val="0"/>
          <w:marRight w:val="0"/>
          <w:marTop w:val="0"/>
          <w:marBottom w:val="0"/>
          <w:divBdr>
            <w:top w:val="none" w:sz="0" w:space="0" w:color="auto"/>
            <w:left w:val="none" w:sz="0" w:space="0" w:color="auto"/>
            <w:bottom w:val="none" w:sz="0" w:space="0" w:color="auto"/>
            <w:right w:val="none" w:sz="0" w:space="0" w:color="auto"/>
          </w:divBdr>
          <w:divsChild>
            <w:div w:id="566962592">
              <w:marLeft w:val="0"/>
              <w:marRight w:val="0"/>
              <w:marTop w:val="100"/>
              <w:marBottom w:val="100"/>
              <w:divBdr>
                <w:top w:val="none" w:sz="0" w:space="0" w:color="auto"/>
                <w:left w:val="none" w:sz="0" w:space="0" w:color="auto"/>
                <w:bottom w:val="none" w:sz="0" w:space="0" w:color="auto"/>
                <w:right w:val="none" w:sz="0" w:space="0" w:color="auto"/>
              </w:divBdr>
              <w:divsChild>
                <w:div w:id="1570001623">
                  <w:marLeft w:val="0"/>
                  <w:marRight w:val="0"/>
                  <w:marTop w:val="0"/>
                  <w:marBottom w:val="0"/>
                  <w:divBdr>
                    <w:top w:val="none" w:sz="0" w:space="0" w:color="auto"/>
                    <w:left w:val="none" w:sz="0" w:space="0" w:color="auto"/>
                    <w:bottom w:val="none" w:sz="0" w:space="0" w:color="auto"/>
                    <w:right w:val="none" w:sz="0" w:space="0" w:color="auto"/>
                  </w:divBdr>
                  <w:divsChild>
                    <w:div w:id="869759317">
                      <w:marLeft w:val="0"/>
                      <w:marRight w:val="0"/>
                      <w:marTop w:val="0"/>
                      <w:marBottom w:val="0"/>
                      <w:divBdr>
                        <w:top w:val="none" w:sz="0" w:space="0" w:color="auto"/>
                        <w:left w:val="none" w:sz="0" w:space="0" w:color="auto"/>
                        <w:bottom w:val="none" w:sz="0" w:space="0" w:color="auto"/>
                        <w:right w:val="none" w:sz="0" w:space="0" w:color="auto"/>
                      </w:divBdr>
                      <w:divsChild>
                        <w:div w:id="599876029">
                          <w:marLeft w:val="0"/>
                          <w:marRight w:val="0"/>
                          <w:marTop w:val="0"/>
                          <w:marBottom w:val="0"/>
                          <w:divBdr>
                            <w:top w:val="none" w:sz="0" w:space="0" w:color="auto"/>
                            <w:left w:val="none" w:sz="0" w:space="0" w:color="auto"/>
                            <w:bottom w:val="none" w:sz="0" w:space="0" w:color="auto"/>
                            <w:right w:val="none" w:sz="0" w:space="0" w:color="auto"/>
                          </w:divBdr>
                          <w:divsChild>
                            <w:div w:id="998382084">
                              <w:marLeft w:val="0"/>
                              <w:marRight w:val="0"/>
                              <w:marTop w:val="0"/>
                              <w:marBottom w:val="0"/>
                              <w:divBdr>
                                <w:top w:val="none" w:sz="0" w:space="0" w:color="auto"/>
                                <w:left w:val="none" w:sz="0" w:space="0" w:color="auto"/>
                                <w:bottom w:val="none" w:sz="0" w:space="0" w:color="auto"/>
                                <w:right w:val="none" w:sz="0" w:space="0" w:color="auto"/>
                              </w:divBdr>
                              <w:divsChild>
                                <w:div w:id="1043286756">
                                  <w:marLeft w:val="0"/>
                                  <w:marRight w:val="0"/>
                                  <w:marTop w:val="0"/>
                                  <w:marBottom w:val="0"/>
                                  <w:divBdr>
                                    <w:top w:val="none" w:sz="0" w:space="0" w:color="auto"/>
                                    <w:left w:val="none" w:sz="0" w:space="0" w:color="auto"/>
                                    <w:bottom w:val="none" w:sz="0" w:space="0" w:color="auto"/>
                                    <w:right w:val="none" w:sz="0" w:space="0" w:color="auto"/>
                                  </w:divBdr>
                                  <w:divsChild>
                                    <w:div w:id="1264921491">
                                      <w:marLeft w:val="0"/>
                                      <w:marRight w:val="0"/>
                                      <w:marTop w:val="0"/>
                                      <w:marBottom w:val="0"/>
                                      <w:divBdr>
                                        <w:top w:val="none" w:sz="0" w:space="0" w:color="auto"/>
                                        <w:left w:val="none" w:sz="0" w:space="0" w:color="auto"/>
                                        <w:bottom w:val="none" w:sz="0" w:space="0" w:color="auto"/>
                                        <w:right w:val="none" w:sz="0" w:space="0" w:color="auto"/>
                                      </w:divBdr>
                                      <w:divsChild>
                                        <w:div w:id="21235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356714">
      <w:bodyDiv w:val="1"/>
      <w:marLeft w:val="0"/>
      <w:marRight w:val="0"/>
      <w:marTop w:val="0"/>
      <w:marBottom w:val="0"/>
      <w:divBdr>
        <w:top w:val="none" w:sz="0" w:space="0" w:color="auto"/>
        <w:left w:val="none" w:sz="0" w:space="0" w:color="auto"/>
        <w:bottom w:val="none" w:sz="0" w:space="0" w:color="auto"/>
        <w:right w:val="none" w:sz="0" w:space="0" w:color="auto"/>
      </w:divBdr>
    </w:div>
    <w:div w:id="1201474873">
      <w:bodyDiv w:val="1"/>
      <w:marLeft w:val="0"/>
      <w:marRight w:val="0"/>
      <w:marTop w:val="0"/>
      <w:marBottom w:val="0"/>
      <w:divBdr>
        <w:top w:val="none" w:sz="0" w:space="0" w:color="auto"/>
        <w:left w:val="none" w:sz="0" w:space="0" w:color="auto"/>
        <w:bottom w:val="none" w:sz="0" w:space="0" w:color="auto"/>
        <w:right w:val="none" w:sz="0" w:space="0" w:color="auto"/>
      </w:divBdr>
    </w:div>
    <w:div w:id="1208879064">
      <w:bodyDiv w:val="1"/>
      <w:marLeft w:val="0"/>
      <w:marRight w:val="0"/>
      <w:marTop w:val="0"/>
      <w:marBottom w:val="0"/>
      <w:divBdr>
        <w:top w:val="none" w:sz="0" w:space="0" w:color="auto"/>
        <w:left w:val="none" w:sz="0" w:space="0" w:color="auto"/>
        <w:bottom w:val="none" w:sz="0" w:space="0" w:color="auto"/>
        <w:right w:val="none" w:sz="0" w:space="0" w:color="auto"/>
      </w:divBdr>
      <w:divsChild>
        <w:div w:id="27344545">
          <w:marLeft w:val="0"/>
          <w:marRight w:val="0"/>
          <w:marTop w:val="0"/>
          <w:marBottom w:val="0"/>
          <w:divBdr>
            <w:top w:val="none" w:sz="0" w:space="0" w:color="auto"/>
            <w:left w:val="none" w:sz="0" w:space="0" w:color="auto"/>
            <w:bottom w:val="none" w:sz="0" w:space="0" w:color="auto"/>
            <w:right w:val="none" w:sz="0" w:space="0" w:color="auto"/>
          </w:divBdr>
          <w:divsChild>
            <w:div w:id="184055966">
              <w:marLeft w:val="0"/>
              <w:marRight w:val="0"/>
              <w:marTop w:val="0"/>
              <w:marBottom w:val="0"/>
              <w:divBdr>
                <w:top w:val="none" w:sz="0" w:space="0" w:color="auto"/>
                <w:left w:val="none" w:sz="0" w:space="0" w:color="auto"/>
                <w:bottom w:val="none" w:sz="0" w:space="0" w:color="auto"/>
                <w:right w:val="none" w:sz="0" w:space="0" w:color="auto"/>
              </w:divBdr>
              <w:divsChild>
                <w:div w:id="196743072">
                  <w:marLeft w:val="0"/>
                  <w:marRight w:val="0"/>
                  <w:marTop w:val="0"/>
                  <w:marBottom w:val="0"/>
                  <w:divBdr>
                    <w:top w:val="none" w:sz="0" w:space="0" w:color="auto"/>
                    <w:left w:val="none" w:sz="0" w:space="0" w:color="auto"/>
                    <w:bottom w:val="none" w:sz="0" w:space="0" w:color="auto"/>
                    <w:right w:val="none" w:sz="0" w:space="0" w:color="auto"/>
                  </w:divBdr>
                  <w:divsChild>
                    <w:div w:id="391927938">
                      <w:marLeft w:val="0"/>
                      <w:marRight w:val="0"/>
                      <w:marTop w:val="0"/>
                      <w:marBottom w:val="0"/>
                      <w:divBdr>
                        <w:top w:val="none" w:sz="0" w:space="0" w:color="auto"/>
                        <w:left w:val="none" w:sz="0" w:space="0" w:color="auto"/>
                        <w:bottom w:val="none" w:sz="0" w:space="0" w:color="auto"/>
                        <w:right w:val="none" w:sz="0" w:space="0" w:color="auto"/>
                      </w:divBdr>
                      <w:divsChild>
                        <w:div w:id="892086015">
                          <w:marLeft w:val="0"/>
                          <w:marRight w:val="0"/>
                          <w:marTop w:val="0"/>
                          <w:marBottom w:val="0"/>
                          <w:divBdr>
                            <w:top w:val="none" w:sz="0" w:space="0" w:color="auto"/>
                            <w:left w:val="none" w:sz="0" w:space="0" w:color="auto"/>
                            <w:bottom w:val="none" w:sz="0" w:space="0" w:color="auto"/>
                            <w:right w:val="none" w:sz="0" w:space="0" w:color="auto"/>
                          </w:divBdr>
                          <w:divsChild>
                            <w:div w:id="1647588617">
                              <w:marLeft w:val="0"/>
                              <w:marRight w:val="0"/>
                              <w:marTop w:val="0"/>
                              <w:marBottom w:val="0"/>
                              <w:divBdr>
                                <w:top w:val="none" w:sz="0" w:space="0" w:color="auto"/>
                                <w:left w:val="none" w:sz="0" w:space="0" w:color="auto"/>
                                <w:bottom w:val="none" w:sz="0" w:space="0" w:color="auto"/>
                                <w:right w:val="none" w:sz="0" w:space="0" w:color="auto"/>
                              </w:divBdr>
                              <w:divsChild>
                                <w:div w:id="128058975">
                                  <w:marLeft w:val="0"/>
                                  <w:marRight w:val="0"/>
                                  <w:marTop w:val="0"/>
                                  <w:marBottom w:val="0"/>
                                  <w:divBdr>
                                    <w:top w:val="none" w:sz="0" w:space="0" w:color="auto"/>
                                    <w:left w:val="none" w:sz="0" w:space="0" w:color="auto"/>
                                    <w:bottom w:val="none" w:sz="0" w:space="0" w:color="auto"/>
                                    <w:right w:val="none" w:sz="0" w:space="0" w:color="auto"/>
                                  </w:divBdr>
                                  <w:divsChild>
                                    <w:div w:id="217252003">
                                      <w:marLeft w:val="0"/>
                                      <w:marRight w:val="0"/>
                                      <w:marTop w:val="0"/>
                                      <w:marBottom w:val="0"/>
                                      <w:divBdr>
                                        <w:top w:val="none" w:sz="0" w:space="0" w:color="auto"/>
                                        <w:left w:val="none" w:sz="0" w:space="0" w:color="auto"/>
                                        <w:bottom w:val="none" w:sz="0" w:space="0" w:color="auto"/>
                                        <w:right w:val="none" w:sz="0" w:space="0" w:color="auto"/>
                                      </w:divBdr>
                                      <w:divsChild>
                                        <w:div w:id="12255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30399">
      <w:bodyDiv w:val="1"/>
      <w:marLeft w:val="0"/>
      <w:marRight w:val="0"/>
      <w:marTop w:val="0"/>
      <w:marBottom w:val="0"/>
      <w:divBdr>
        <w:top w:val="none" w:sz="0" w:space="0" w:color="auto"/>
        <w:left w:val="none" w:sz="0" w:space="0" w:color="auto"/>
        <w:bottom w:val="none" w:sz="0" w:space="0" w:color="auto"/>
        <w:right w:val="none" w:sz="0" w:space="0" w:color="auto"/>
      </w:divBdr>
    </w:div>
    <w:div w:id="1220359483">
      <w:bodyDiv w:val="1"/>
      <w:marLeft w:val="0"/>
      <w:marRight w:val="0"/>
      <w:marTop w:val="0"/>
      <w:marBottom w:val="0"/>
      <w:divBdr>
        <w:top w:val="none" w:sz="0" w:space="0" w:color="auto"/>
        <w:left w:val="none" w:sz="0" w:space="0" w:color="auto"/>
        <w:bottom w:val="none" w:sz="0" w:space="0" w:color="auto"/>
        <w:right w:val="none" w:sz="0" w:space="0" w:color="auto"/>
      </w:divBdr>
      <w:divsChild>
        <w:div w:id="449008214">
          <w:marLeft w:val="0"/>
          <w:marRight w:val="0"/>
          <w:marTop w:val="0"/>
          <w:marBottom w:val="0"/>
          <w:divBdr>
            <w:top w:val="none" w:sz="0" w:space="0" w:color="auto"/>
            <w:left w:val="none" w:sz="0" w:space="0" w:color="auto"/>
            <w:bottom w:val="none" w:sz="0" w:space="0" w:color="auto"/>
            <w:right w:val="none" w:sz="0" w:space="0" w:color="auto"/>
          </w:divBdr>
          <w:divsChild>
            <w:div w:id="864096087">
              <w:marLeft w:val="0"/>
              <w:marRight w:val="0"/>
              <w:marTop w:val="0"/>
              <w:marBottom w:val="0"/>
              <w:divBdr>
                <w:top w:val="none" w:sz="0" w:space="0" w:color="auto"/>
                <w:left w:val="none" w:sz="0" w:space="0" w:color="auto"/>
                <w:bottom w:val="none" w:sz="0" w:space="0" w:color="auto"/>
                <w:right w:val="none" w:sz="0" w:space="0" w:color="auto"/>
              </w:divBdr>
              <w:divsChild>
                <w:div w:id="787705558">
                  <w:marLeft w:val="0"/>
                  <w:marRight w:val="0"/>
                  <w:marTop w:val="0"/>
                  <w:marBottom w:val="0"/>
                  <w:divBdr>
                    <w:top w:val="none" w:sz="0" w:space="0" w:color="auto"/>
                    <w:left w:val="none" w:sz="0" w:space="0" w:color="auto"/>
                    <w:bottom w:val="none" w:sz="0" w:space="0" w:color="auto"/>
                    <w:right w:val="none" w:sz="0" w:space="0" w:color="auto"/>
                  </w:divBdr>
                  <w:divsChild>
                    <w:div w:id="10774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7673">
      <w:bodyDiv w:val="1"/>
      <w:marLeft w:val="0"/>
      <w:marRight w:val="0"/>
      <w:marTop w:val="0"/>
      <w:marBottom w:val="0"/>
      <w:divBdr>
        <w:top w:val="none" w:sz="0" w:space="0" w:color="auto"/>
        <w:left w:val="none" w:sz="0" w:space="0" w:color="auto"/>
        <w:bottom w:val="none" w:sz="0" w:space="0" w:color="auto"/>
        <w:right w:val="none" w:sz="0" w:space="0" w:color="auto"/>
      </w:divBdr>
    </w:div>
    <w:div w:id="1228997399">
      <w:bodyDiv w:val="1"/>
      <w:marLeft w:val="0"/>
      <w:marRight w:val="0"/>
      <w:marTop w:val="0"/>
      <w:marBottom w:val="0"/>
      <w:divBdr>
        <w:top w:val="none" w:sz="0" w:space="0" w:color="auto"/>
        <w:left w:val="none" w:sz="0" w:space="0" w:color="auto"/>
        <w:bottom w:val="none" w:sz="0" w:space="0" w:color="auto"/>
        <w:right w:val="none" w:sz="0" w:space="0" w:color="auto"/>
      </w:divBdr>
    </w:div>
    <w:div w:id="1261646009">
      <w:bodyDiv w:val="1"/>
      <w:marLeft w:val="0"/>
      <w:marRight w:val="0"/>
      <w:marTop w:val="0"/>
      <w:marBottom w:val="0"/>
      <w:divBdr>
        <w:top w:val="none" w:sz="0" w:space="0" w:color="auto"/>
        <w:left w:val="none" w:sz="0" w:space="0" w:color="auto"/>
        <w:bottom w:val="none" w:sz="0" w:space="0" w:color="auto"/>
        <w:right w:val="none" w:sz="0" w:space="0" w:color="auto"/>
      </w:divBdr>
    </w:div>
    <w:div w:id="1295020605">
      <w:bodyDiv w:val="1"/>
      <w:marLeft w:val="0"/>
      <w:marRight w:val="0"/>
      <w:marTop w:val="0"/>
      <w:marBottom w:val="0"/>
      <w:divBdr>
        <w:top w:val="none" w:sz="0" w:space="0" w:color="auto"/>
        <w:left w:val="none" w:sz="0" w:space="0" w:color="auto"/>
        <w:bottom w:val="none" w:sz="0" w:space="0" w:color="auto"/>
        <w:right w:val="none" w:sz="0" w:space="0" w:color="auto"/>
      </w:divBdr>
    </w:div>
    <w:div w:id="1314868211">
      <w:bodyDiv w:val="1"/>
      <w:marLeft w:val="0"/>
      <w:marRight w:val="0"/>
      <w:marTop w:val="0"/>
      <w:marBottom w:val="0"/>
      <w:divBdr>
        <w:top w:val="none" w:sz="0" w:space="0" w:color="auto"/>
        <w:left w:val="none" w:sz="0" w:space="0" w:color="auto"/>
        <w:bottom w:val="none" w:sz="0" w:space="0" w:color="auto"/>
        <w:right w:val="none" w:sz="0" w:space="0" w:color="auto"/>
      </w:divBdr>
    </w:div>
    <w:div w:id="1380010224">
      <w:bodyDiv w:val="1"/>
      <w:marLeft w:val="0"/>
      <w:marRight w:val="0"/>
      <w:marTop w:val="0"/>
      <w:marBottom w:val="0"/>
      <w:divBdr>
        <w:top w:val="none" w:sz="0" w:space="0" w:color="auto"/>
        <w:left w:val="none" w:sz="0" w:space="0" w:color="auto"/>
        <w:bottom w:val="none" w:sz="0" w:space="0" w:color="auto"/>
        <w:right w:val="none" w:sz="0" w:space="0" w:color="auto"/>
      </w:divBdr>
    </w:div>
    <w:div w:id="1504665285">
      <w:bodyDiv w:val="1"/>
      <w:marLeft w:val="0"/>
      <w:marRight w:val="0"/>
      <w:marTop w:val="0"/>
      <w:marBottom w:val="0"/>
      <w:divBdr>
        <w:top w:val="none" w:sz="0" w:space="0" w:color="auto"/>
        <w:left w:val="none" w:sz="0" w:space="0" w:color="auto"/>
        <w:bottom w:val="none" w:sz="0" w:space="0" w:color="auto"/>
        <w:right w:val="none" w:sz="0" w:space="0" w:color="auto"/>
      </w:divBdr>
      <w:divsChild>
        <w:div w:id="343896338">
          <w:marLeft w:val="0"/>
          <w:marRight w:val="0"/>
          <w:marTop w:val="0"/>
          <w:marBottom w:val="0"/>
          <w:divBdr>
            <w:top w:val="none" w:sz="0" w:space="0" w:color="auto"/>
            <w:left w:val="none" w:sz="0" w:space="0" w:color="auto"/>
            <w:bottom w:val="none" w:sz="0" w:space="0" w:color="auto"/>
            <w:right w:val="none" w:sz="0" w:space="0" w:color="auto"/>
          </w:divBdr>
          <w:divsChild>
            <w:div w:id="200091194">
              <w:marLeft w:val="0"/>
              <w:marRight w:val="0"/>
              <w:marTop w:val="0"/>
              <w:marBottom w:val="0"/>
              <w:divBdr>
                <w:top w:val="none" w:sz="0" w:space="0" w:color="auto"/>
                <w:left w:val="none" w:sz="0" w:space="0" w:color="auto"/>
                <w:bottom w:val="none" w:sz="0" w:space="0" w:color="auto"/>
                <w:right w:val="none" w:sz="0" w:space="0" w:color="auto"/>
              </w:divBdr>
              <w:divsChild>
                <w:div w:id="209000663">
                  <w:marLeft w:val="0"/>
                  <w:marRight w:val="0"/>
                  <w:marTop w:val="0"/>
                  <w:marBottom w:val="0"/>
                  <w:divBdr>
                    <w:top w:val="none" w:sz="0" w:space="0" w:color="auto"/>
                    <w:left w:val="none" w:sz="0" w:space="0" w:color="auto"/>
                    <w:bottom w:val="single" w:sz="12" w:space="0" w:color="CCCCCC"/>
                    <w:right w:val="none" w:sz="0" w:space="0" w:color="auto"/>
                  </w:divBdr>
                  <w:divsChild>
                    <w:div w:id="97064802">
                      <w:marLeft w:val="0"/>
                      <w:marRight w:val="0"/>
                      <w:marTop w:val="0"/>
                      <w:marBottom w:val="0"/>
                      <w:divBdr>
                        <w:top w:val="none" w:sz="0" w:space="0" w:color="auto"/>
                        <w:left w:val="none" w:sz="0" w:space="0" w:color="auto"/>
                        <w:bottom w:val="none" w:sz="0" w:space="0" w:color="auto"/>
                        <w:right w:val="none" w:sz="0" w:space="0" w:color="auto"/>
                      </w:divBdr>
                      <w:divsChild>
                        <w:div w:id="1671056496">
                          <w:marLeft w:val="0"/>
                          <w:marRight w:val="0"/>
                          <w:marTop w:val="0"/>
                          <w:marBottom w:val="0"/>
                          <w:divBdr>
                            <w:top w:val="none" w:sz="0" w:space="0" w:color="auto"/>
                            <w:left w:val="none" w:sz="0" w:space="0" w:color="auto"/>
                            <w:bottom w:val="none" w:sz="0" w:space="0" w:color="auto"/>
                            <w:right w:val="none" w:sz="0" w:space="0" w:color="auto"/>
                          </w:divBdr>
                          <w:divsChild>
                            <w:div w:id="2476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4448">
      <w:bodyDiv w:val="1"/>
      <w:marLeft w:val="0"/>
      <w:marRight w:val="0"/>
      <w:marTop w:val="0"/>
      <w:marBottom w:val="0"/>
      <w:divBdr>
        <w:top w:val="none" w:sz="0" w:space="0" w:color="auto"/>
        <w:left w:val="none" w:sz="0" w:space="0" w:color="auto"/>
        <w:bottom w:val="none" w:sz="0" w:space="0" w:color="auto"/>
        <w:right w:val="none" w:sz="0" w:space="0" w:color="auto"/>
      </w:divBdr>
    </w:div>
    <w:div w:id="1566405082">
      <w:bodyDiv w:val="1"/>
      <w:marLeft w:val="0"/>
      <w:marRight w:val="0"/>
      <w:marTop w:val="0"/>
      <w:marBottom w:val="0"/>
      <w:divBdr>
        <w:top w:val="none" w:sz="0" w:space="0" w:color="auto"/>
        <w:left w:val="none" w:sz="0" w:space="0" w:color="auto"/>
        <w:bottom w:val="none" w:sz="0" w:space="0" w:color="auto"/>
        <w:right w:val="none" w:sz="0" w:space="0" w:color="auto"/>
      </w:divBdr>
    </w:div>
    <w:div w:id="1576622649">
      <w:bodyDiv w:val="1"/>
      <w:marLeft w:val="0"/>
      <w:marRight w:val="0"/>
      <w:marTop w:val="0"/>
      <w:marBottom w:val="0"/>
      <w:divBdr>
        <w:top w:val="none" w:sz="0" w:space="0" w:color="auto"/>
        <w:left w:val="none" w:sz="0" w:space="0" w:color="auto"/>
        <w:bottom w:val="none" w:sz="0" w:space="0" w:color="auto"/>
        <w:right w:val="none" w:sz="0" w:space="0" w:color="auto"/>
      </w:divBdr>
    </w:div>
    <w:div w:id="1577668225">
      <w:bodyDiv w:val="1"/>
      <w:marLeft w:val="0"/>
      <w:marRight w:val="0"/>
      <w:marTop w:val="0"/>
      <w:marBottom w:val="0"/>
      <w:divBdr>
        <w:top w:val="none" w:sz="0" w:space="0" w:color="auto"/>
        <w:left w:val="none" w:sz="0" w:space="0" w:color="auto"/>
        <w:bottom w:val="none" w:sz="0" w:space="0" w:color="auto"/>
        <w:right w:val="none" w:sz="0" w:space="0" w:color="auto"/>
      </w:divBdr>
      <w:divsChild>
        <w:div w:id="1421176865">
          <w:marLeft w:val="0"/>
          <w:marRight w:val="0"/>
          <w:marTop w:val="0"/>
          <w:marBottom w:val="0"/>
          <w:divBdr>
            <w:top w:val="none" w:sz="0" w:space="0" w:color="auto"/>
            <w:left w:val="none" w:sz="0" w:space="0" w:color="auto"/>
            <w:bottom w:val="none" w:sz="0" w:space="0" w:color="auto"/>
            <w:right w:val="none" w:sz="0" w:space="0" w:color="auto"/>
          </w:divBdr>
          <w:divsChild>
            <w:div w:id="9432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6782">
      <w:bodyDiv w:val="1"/>
      <w:marLeft w:val="0"/>
      <w:marRight w:val="0"/>
      <w:marTop w:val="0"/>
      <w:marBottom w:val="0"/>
      <w:divBdr>
        <w:top w:val="none" w:sz="0" w:space="0" w:color="auto"/>
        <w:left w:val="none" w:sz="0" w:space="0" w:color="auto"/>
        <w:bottom w:val="none" w:sz="0" w:space="0" w:color="auto"/>
        <w:right w:val="none" w:sz="0" w:space="0" w:color="auto"/>
      </w:divBdr>
    </w:div>
    <w:div w:id="1611282871">
      <w:bodyDiv w:val="1"/>
      <w:marLeft w:val="0"/>
      <w:marRight w:val="0"/>
      <w:marTop w:val="0"/>
      <w:marBottom w:val="0"/>
      <w:divBdr>
        <w:top w:val="none" w:sz="0" w:space="0" w:color="auto"/>
        <w:left w:val="none" w:sz="0" w:space="0" w:color="auto"/>
        <w:bottom w:val="none" w:sz="0" w:space="0" w:color="auto"/>
        <w:right w:val="none" w:sz="0" w:space="0" w:color="auto"/>
      </w:divBdr>
    </w:div>
    <w:div w:id="1624654410">
      <w:bodyDiv w:val="1"/>
      <w:marLeft w:val="0"/>
      <w:marRight w:val="0"/>
      <w:marTop w:val="0"/>
      <w:marBottom w:val="0"/>
      <w:divBdr>
        <w:top w:val="none" w:sz="0" w:space="0" w:color="auto"/>
        <w:left w:val="none" w:sz="0" w:space="0" w:color="auto"/>
        <w:bottom w:val="none" w:sz="0" w:space="0" w:color="auto"/>
        <w:right w:val="none" w:sz="0" w:space="0" w:color="auto"/>
      </w:divBdr>
    </w:div>
    <w:div w:id="1653634619">
      <w:bodyDiv w:val="1"/>
      <w:marLeft w:val="0"/>
      <w:marRight w:val="0"/>
      <w:marTop w:val="0"/>
      <w:marBottom w:val="0"/>
      <w:divBdr>
        <w:top w:val="none" w:sz="0" w:space="0" w:color="auto"/>
        <w:left w:val="none" w:sz="0" w:space="0" w:color="auto"/>
        <w:bottom w:val="none" w:sz="0" w:space="0" w:color="auto"/>
        <w:right w:val="none" w:sz="0" w:space="0" w:color="auto"/>
      </w:divBdr>
      <w:divsChild>
        <w:div w:id="1891307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07248">
      <w:bodyDiv w:val="1"/>
      <w:marLeft w:val="0"/>
      <w:marRight w:val="0"/>
      <w:marTop w:val="0"/>
      <w:marBottom w:val="0"/>
      <w:divBdr>
        <w:top w:val="none" w:sz="0" w:space="0" w:color="auto"/>
        <w:left w:val="none" w:sz="0" w:space="0" w:color="auto"/>
        <w:bottom w:val="none" w:sz="0" w:space="0" w:color="auto"/>
        <w:right w:val="none" w:sz="0" w:space="0" w:color="auto"/>
      </w:divBdr>
    </w:div>
    <w:div w:id="1663198186">
      <w:bodyDiv w:val="1"/>
      <w:marLeft w:val="0"/>
      <w:marRight w:val="0"/>
      <w:marTop w:val="0"/>
      <w:marBottom w:val="0"/>
      <w:divBdr>
        <w:top w:val="none" w:sz="0" w:space="0" w:color="auto"/>
        <w:left w:val="none" w:sz="0" w:space="0" w:color="auto"/>
        <w:bottom w:val="none" w:sz="0" w:space="0" w:color="auto"/>
        <w:right w:val="none" w:sz="0" w:space="0" w:color="auto"/>
      </w:divBdr>
    </w:div>
    <w:div w:id="1677882106">
      <w:bodyDiv w:val="1"/>
      <w:marLeft w:val="0"/>
      <w:marRight w:val="0"/>
      <w:marTop w:val="0"/>
      <w:marBottom w:val="0"/>
      <w:divBdr>
        <w:top w:val="none" w:sz="0" w:space="0" w:color="auto"/>
        <w:left w:val="none" w:sz="0" w:space="0" w:color="auto"/>
        <w:bottom w:val="none" w:sz="0" w:space="0" w:color="auto"/>
        <w:right w:val="none" w:sz="0" w:space="0" w:color="auto"/>
      </w:divBdr>
    </w:div>
    <w:div w:id="1678342552">
      <w:bodyDiv w:val="1"/>
      <w:marLeft w:val="0"/>
      <w:marRight w:val="0"/>
      <w:marTop w:val="0"/>
      <w:marBottom w:val="0"/>
      <w:divBdr>
        <w:top w:val="none" w:sz="0" w:space="0" w:color="auto"/>
        <w:left w:val="none" w:sz="0" w:space="0" w:color="auto"/>
        <w:bottom w:val="none" w:sz="0" w:space="0" w:color="auto"/>
        <w:right w:val="none" w:sz="0" w:space="0" w:color="auto"/>
      </w:divBdr>
    </w:div>
    <w:div w:id="1679187512">
      <w:bodyDiv w:val="1"/>
      <w:marLeft w:val="0"/>
      <w:marRight w:val="0"/>
      <w:marTop w:val="0"/>
      <w:marBottom w:val="0"/>
      <w:divBdr>
        <w:top w:val="none" w:sz="0" w:space="0" w:color="auto"/>
        <w:left w:val="none" w:sz="0" w:space="0" w:color="auto"/>
        <w:bottom w:val="none" w:sz="0" w:space="0" w:color="auto"/>
        <w:right w:val="none" w:sz="0" w:space="0" w:color="auto"/>
      </w:divBdr>
    </w:div>
    <w:div w:id="1692871771">
      <w:bodyDiv w:val="1"/>
      <w:marLeft w:val="0"/>
      <w:marRight w:val="0"/>
      <w:marTop w:val="0"/>
      <w:marBottom w:val="0"/>
      <w:divBdr>
        <w:top w:val="none" w:sz="0" w:space="0" w:color="auto"/>
        <w:left w:val="none" w:sz="0" w:space="0" w:color="auto"/>
        <w:bottom w:val="none" w:sz="0" w:space="0" w:color="auto"/>
        <w:right w:val="none" w:sz="0" w:space="0" w:color="auto"/>
      </w:divBdr>
    </w:div>
    <w:div w:id="1709523880">
      <w:bodyDiv w:val="1"/>
      <w:marLeft w:val="0"/>
      <w:marRight w:val="0"/>
      <w:marTop w:val="0"/>
      <w:marBottom w:val="0"/>
      <w:divBdr>
        <w:top w:val="none" w:sz="0" w:space="0" w:color="auto"/>
        <w:left w:val="none" w:sz="0" w:space="0" w:color="auto"/>
        <w:bottom w:val="none" w:sz="0" w:space="0" w:color="auto"/>
        <w:right w:val="none" w:sz="0" w:space="0" w:color="auto"/>
      </w:divBdr>
    </w:div>
    <w:div w:id="1712998131">
      <w:bodyDiv w:val="1"/>
      <w:marLeft w:val="0"/>
      <w:marRight w:val="0"/>
      <w:marTop w:val="0"/>
      <w:marBottom w:val="0"/>
      <w:divBdr>
        <w:top w:val="none" w:sz="0" w:space="0" w:color="auto"/>
        <w:left w:val="none" w:sz="0" w:space="0" w:color="auto"/>
        <w:bottom w:val="none" w:sz="0" w:space="0" w:color="auto"/>
        <w:right w:val="none" w:sz="0" w:space="0" w:color="auto"/>
      </w:divBdr>
    </w:div>
    <w:div w:id="1724015387">
      <w:bodyDiv w:val="1"/>
      <w:marLeft w:val="0"/>
      <w:marRight w:val="0"/>
      <w:marTop w:val="0"/>
      <w:marBottom w:val="0"/>
      <w:divBdr>
        <w:top w:val="none" w:sz="0" w:space="0" w:color="auto"/>
        <w:left w:val="none" w:sz="0" w:space="0" w:color="auto"/>
        <w:bottom w:val="none" w:sz="0" w:space="0" w:color="auto"/>
        <w:right w:val="none" w:sz="0" w:space="0" w:color="auto"/>
      </w:divBdr>
    </w:div>
    <w:div w:id="1750273008">
      <w:bodyDiv w:val="1"/>
      <w:marLeft w:val="0"/>
      <w:marRight w:val="0"/>
      <w:marTop w:val="0"/>
      <w:marBottom w:val="0"/>
      <w:divBdr>
        <w:top w:val="none" w:sz="0" w:space="0" w:color="auto"/>
        <w:left w:val="none" w:sz="0" w:space="0" w:color="auto"/>
        <w:bottom w:val="none" w:sz="0" w:space="0" w:color="auto"/>
        <w:right w:val="none" w:sz="0" w:space="0" w:color="auto"/>
      </w:divBdr>
    </w:div>
    <w:div w:id="1763646481">
      <w:bodyDiv w:val="1"/>
      <w:marLeft w:val="0"/>
      <w:marRight w:val="0"/>
      <w:marTop w:val="0"/>
      <w:marBottom w:val="0"/>
      <w:divBdr>
        <w:top w:val="none" w:sz="0" w:space="0" w:color="auto"/>
        <w:left w:val="none" w:sz="0" w:space="0" w:color="auto"/>
        <w:bottom w:val="none" w:sz="0" w:space="0" w:color="auto"/>
        <w:right w:val="none" w:sz="0" w:space="0" w:color="auto"/>
      </w:divBdr>
    </w:div>
    <w:div w:id="1766077394">
      <w:bodyDiv w:val="1"/>
      <w:marLeft w:val="0"/>
      <w:marRight w:val="0"/>
      <w:marTop w:val="0"/>
      <w:marBottom w:val="0"/>
      <w:divBdr>
        <w:top w:val="none" w:sz="0" w:space="0" w:color="auto"/>
        <w:left w:val="none" w:sz="0" w:space="0" w:color="auto"/>
        <w:bottom w:val="none" w:sz="0" w:space="0" w:color="auto"/>
        <w:right w:val="none" w:sz="0" w:space="0" w:color="auto"/>
      </w:divBdr>
    </w:div>
    <w:div w:id="1838300339">
      <w:bodyDiv w:val="1"/>
      <w:marLeft w:val="0"/>
      <w:marRight w:val="0"/>
      <w:marTop w:val="0"/>
      <w:marBottom w:val="0"/>
      <w:divBdr>
        <w:top w:val="none" w:sz="0" w:space="0" w:color="auto"/>
        <w:left w:val="none" w:sz="0" w:space="0" w:color="auto"/>
        <w:bottom w:val="none" w:sz="0" w:space="0" w:color="auto"/>
        <w:right w:val="none" w:sz="0" w:space="0" w:color="auto"/>
      </w:divBdr>
    </w:div>
    <w:div w:id="1842310794">
      <w:bodyDiv w:val="1"/>
      <w:marLeft w:val="0"/>
      <w:marRight w:val="0"/>
      <w:marTop w:val="0"/>
      <w:marBottom w:val="0"/>
      <w:divBdr>
        <w:top w:val="none" w:sz="0" w:space="0" w:color="auto"/>
        <w:left w:val="none" w:sz="0" w:space="0" w:color="auto"/>
        <w:bottom w:val="none" w:sz="0" w:space="0" w:color="auto"/>
        <w:right w:val="none" w:sz="0" w:space="0" w:color="auto"/>
      </w:divBdr>
    </w:div>
    <w:div w:id="1842966512">
      <w:bodyDiv w:val="1"/>
      <w:marLeft w:val="0"/>
      <w:marRight w:val="0"/>
      <w:marTop w:val="0"/>
      <w:marBottom w:val="0"/>
      <w:divBdr>
        <w:top w:val="none" w:sz="0" w:space="0" w:color="auto"/>
        <w:left w:val="none" w:sz="0" w:space="0" w:color="auto"/>
        <w:bottom w:val="none" w:sz="0" w:space="0" w:color="auto"/>
        <w:right w:val="none" w:sz="0" w:space="0" w:color="auto"/>
      </w:divBdr>
    </w:div>
    <w:div w:id="1855529342">
      <w:bodyDiv w:val="1"/>
      <w:marLeft w:val="0"/>
      <w:marRight w:val="0"/>
      <w:marTop w:val="0"/>
      <w:marBottom w:val="0"/>
      <w:divBdr>
        <w:top w:val="none" w:sz="0" w:space="0" w:color="auto"/>
        <w:left w:val="none" w:sz="0" w:space="0" w:color="auto"/>
        <w:bottom w:val="none" w:sz="0" w:space="0" w:color="auto"/>
        <w:right w:val="none" w:sz="0" w:space="0" w:color="auto"/>
      </w:divBdr>
    </w:div>
    <w:div w:id="1874270263">
      <w:bodyDiv w:val="1"/>
      <w:marLeft w:val="0"/>
      <w:marRight w:val="0"/>
      <w:marTop w:val="0"/>
      <w:marBottom w:val="0"/>
      <w:divBdr>
        <w:top w:val="none" w:sz="0" w:space="0" w:color="auto"/>
        <w:left w:val="none" w:sz="0" w:space="0" w:color="auto"/>
        <w:bottom w:val="none" w:sz="0" w:space="0" w:color="auto"/>
        <w:right w:val="none" w:sz="0" w:space="0" w:color="auto"/>
      </w:divBdr>
    </w:div>
    <w:div w:id="1904101865">
      <w:bodyDiv w:val="1"/>
      <w:marLeft w:val="0"/>
      <w:marRight w:val="0"/>
      <w:marTop w:val="0"/>
      <w:marBottom w:val="0"/>
      <w:divBdr>
        <w:top w:val="none" w:sz="0" w:space="0" w:color="auto"/>
        <w:left w:val="none" w:sz="0" w:space="0" w:color="auto"/>
        <w:bottom w:val="none" w:sz="0" w:space="0" w:color="auto"/>
        <w:right w:val="none" w:sz="0" w:space="0" w:color="auto"/>
      </w:divBdr>
    </w:div>
    <w:div w:id="1928071575">
      <w:bodyDiv w:val="1"/>
      <w:marLeft w:val="0"/>
      <w:marRight w:val="0"/>
      <w:marTop w:val="0"/>
      <w:marBottom w:val="0"/>
      <w:divBdr>
        <w:top w:val="none" w:sz="0" w:space="0" w:color="auto"/>
        <w:left w:val="none" w:sz="0" w:space="0" w:color="auto"/>
        <w:bottom w:val="none" w:sz="0" w:space="0" w:color="auto"/>
        <w:right w:val="none" w:sz="0" w:space="0" w:color="auto"/>
      </w:divBdr>
    </w:div>
    <w:div w:id="1948735373">
      <w:bodyDiv w:val="1"/>
      <w:marLeft w:val="0"/>
      <w:marRight w:val="0"/>
      <w:marTop w:val="0"/>
      <w:marBottom w:val="0"/>
      <w:divBdr>
        <w:top w:val="none" w:sz="0" w:space="0" w:color="auto"/>
        <w:left w:val="none" w:sz="0" w:space="0" w:color="auto"/>
        <w:bottom w:val="none" w:sz="0" w:space="0" w:color="auto"/>
        <w:right w:val="none" w:sz="0" w:space="0" w:color="auto"/>
      </w:divBdr>
    </w:div>
    <w:div w:id="1973900420">
      <w:bodyDiv w:val="1"/>
      <w:marLeft w:val="0"/>
      <w:marRight w:val="0"/>
      <w:marTop w:val="0"/>
      <w:marBottom w:val="0"/>
      <w:divBdr>
        <w:top w:val="none" w:sz="0" w:space="0" w:color="auto"/>
        <w:left w:val="none" w:sz="0" w:space="0" w:color="auto"/>
        <w:bottom w:val="none" w:sz="0" w:space="0" w:color="auto"/>
        <w:right w:val="none" w:sz="0" w:space="0" w:color="auto"/>
      </w:divBdr>
    </w:div>
    <w:div w:id="1979339688">
      <w:bodyDiv w:val="1"/>
      <w:marLeft w:val="0"/>
      <w:marRight w:val="0"/>
      <w:marTop w:val="0"/>
      <w:marBottom w:val="0"/>
      <w:divBdr>
        <w:top w:val="none" w:sz="0" w:space="0" w:color="auto"/>
        <w:left w:val="none" w:sz="0" w:space="0" w:color="auto"/>
        <w:bottom w:val="none" w:sz="0" w:space="0" w:color="auto"/>
        <w:right w:val="none" w:sz="0" w:space="0" w:color="auto"/>
      </w:divBdr>
    </w:div>
    <w:div w:id="1980453896">
      <w:bodyDiv w:val="1"/>
      <w:marLeft w:val="0"/>
      <w:marRight w:val="0"/>
      <w:marTop w:val="0"/>
      <w:marBottom w:val="0"/>
      <w:divBdr>
        <w:top w:val="none" w:sz="0" w:space="0" w:color="auto"/>
        <w:left w:val="none" w:sz="0" w:space="0" w:color="auto"/>
        <w:bottom w:val="none" w:sz="0" w:space="0" w:color="auto"/>
        <w:right w:val="none" w:sz="0" w:space="0" w:color="auto"/>
      </w:divBdr>
      <w:divsChild>
        <w:div w:id="8739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85918">
      <w:bodyDiv w:val="1"/>
      <w:marLeft w:val="0"/>
      <w:marRight w:val="0"/>
      <w:marTop w:val="0"/>
      <w:marBottom w:val="0"/>
      <w:divBdr>
        <w:top w:val="none" w:sz="0" w:space="0" w:color="auto"/>
        <w:left w:val="none" w:sz="0" w:space="0" w:color="auto"/>
        <w:bottom w:val="none" w:sz="0" w:space="0" w:color="auto"/>
        <w:right w:val="none" w:sz="0" w:space="0" w:color="auto"/>
      </w:divBdr>
      <w:divsChild>
        <w:div w:id="154538218">
          <w:marLeft w:val="0"/>
          <w:marRight w:val="0"/>
          <w:marTop w:val="0"/>
          <w:marBottom w:val="0"/>
          <w:divBdr>
            <w:top w:val="none" w:sz="0" w:space="0" w:color="auto"/>
            <w:left w:val="none" w:sz="0" w:space="0" w:color="auto"/>
            <w:bottom w:val="none" w:sz="0" w:space="0" w:color="auto"/>
            <w:right w:val="none" w:sz="0" w:space="0" w:color="auto"/>
          </w:divBdr>
          <w:divsChild>
            <w:div w:id="1229729609">
              <w:marLeft w:val="0"/>
              <w:marRight w:val="0"/>
              <w:marTop w:val="100"/>
              <w:marBottom w:val="100"/>
              <w:divBdr>
                <w:top w:val="none" w:sz="0" w:space="0" w:color="auto"/>
                <w:left w:val="none" w:sz="0" w:space="0" w:color="auto"/>
                <w:bottom w:val="none" w:sz="0" w:space="0" w:color="auto"/>
                <w:right w:val="none" w:sz="0" w:space="0" w:color="auto"/>
              </w:divBdr>
              <w:divsChild>
                <w:div w:id="694119133">
                  <w:marLeft w:val="0"/>
                  <w:marRight w:val="0"/>
                  <w:marTop w:val="0"/>
                  <w:marBottom w:val="0"/>
                  <w:divBdr>
                    <w:top w:val="none" w:sz="0" w:space="0" w:color="auto"/>
                    <w:left w:val="none" w:sz="0" w:space="0" w:color="auto"/>
                    <w:bottom w:val="none" w:sz="0" w:space="0" w:color="auto"/>
                    <w:right w:val="none" w:sz="0" w:space="0" w:color="auto"/>
                  </w:divBdr>
                  <w:divsChild>
                    <w:div w:id="1397122740">
                      <w:marLeft w:val="0"/>
                      <w:marRight w:val="0"/>
                      <w:marTop w:val="0"/>
                      <w:marBottom w:val="0"/>
                      <w:divBdr>
                        <w:top w:val="none" w:sz="0" w:space="0" w:color="auto"/>
                        <w:left w:val="none" w:sz="0" w:space="0" w:color="auto"/>
                        <w:bottom w:val="none" w:sz="0" w:space="0" w:color="auto"/>
                        <w:right w:val="none" w:sz="0" w:space="0" w:color="auto"/>
                      </w:divBdr>
                      <w:divsChild>
                        <w:div w:id="761729851">
                          <w:marLeft w:val="0"/>
                          <w:marRight w:val="0"/>
                          <w:marTop w:val="0"/>
                          <w:marBottom w:val="0"/>
                          <w:divBdr>
                            <w:top w:val="none" w:sz="0" w:space="0" w:color="auto"/>
                            <w:left w:val="none" w:sz="0" w:space="0" w:color="auto"/>
                            <w:bottom w:val="none" w:sz="0" w:space="0" w:color="auto"/>
                            <w:right w:val="none" w:sz="0" w:space="0" w:color="auto"/>
                          </w:divBdr>
                          <w:divsChild>
                            <w:div w:id="254020283">
                              <w:marLeft w:val="0"/>
                              <w:marRight w:val="0"/>
                              <w:marTop w:val="0"/>
                              <w:marBottom w:val="0"/>
                              <w:divBdr>
                                <w:top w:val="none" w:sz="0" w:space="0" w:color="auto"/>
                                <w:left w:val="none" w:sz="0" w:space="0" w:color="auto"/>
                                <w:bottom w:val="none" w:sz="0" w:space="0" w:color="auto"/>
                                <w:right w:val="none" w:sz="0" w:space="0" w:color="auto"/>
                              </w:divBdr>
                              <w:divsChild>
                                <w:div w:id="2051415633">
                                  <w:marLeft w:val="0"/>
                                  <w:marRight w:val="0"/>
                                  <w:marTop w:val="0"/>
                                  <w:marBottom w:val="0"/>
                                  <w:divBdr>
                                    <w:top w:val="none" w:sz="0" w:space="0" w:color="auto"/>
                                    <w:left w:val="none" w:sz="0" w:space="0" w:color="auto"/>
                                    <w:bottom w:val="none" w:sz="0" w:space="0" w:color="auto"/>
                                    <w:right w:val="none" w:sz="0" w:space="0" w:color="auto"/>
                                  </w:divBdr>
                                  <w:divsChild>
                                    <w:div w:id="1046565693">
                                      <w:marLeft w:val="0"/>
                                      <w:marRight w:val="0"/>
                                      <w:marTop w:val="0"/>
                                      <w:marBottom w:val="0"/>
                                      <w:divBdr>
                                        <w:top w:val="none" w:sz="0" w:space="0" w:color="auto"/>
                                        <w:left w:val="none" w:sz="0" w:space="0" w:color="auto"/>
                                        <w:bottom w:val="none" w:sz="0" w:space="0" w:color="auto"/>
                                        <w:right w:val="none" w:sz="0" w:space="0" w:color="auto"/>
                                      </w:divBdr>
                                      <w:divsChild>
                                        <w:div w:id="16398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78806">
      <w:bodyDiv w:val="1"/>
      <w:marLeft w:val="0"/>
      <w:marRight w:val="0"/>
      <w:marTop w:val="0"/>
      <w:marBottom w:val="0"/>
      <w:divBdr>
        <w:top w:val="none" w:sz="0" w:space="0" w:color="auto"/>
        <w:left w:val="none" w:sz="0" w:space="0" w:color="auto"/>
        <w:bottom w:val="none" w:sz="0" w:space="0" w:color="auto"/>
        <w:right w:val="none" w:sz="0" w:space="0" w:color="auto"/>
      </w:divBdr>
    </w:div>
    <w:div w:id="2058387088">
      <w:bodyDiv w:val="1"/>
      <w:marLeft w:val="0"/>
      <w:marRight w:val="0"/>
      <w:marTop w:val="0"/>
      <w:marBottom w:val="0"/>
      <w:divBdr>
        <w:top w:val="none" w:sz="0" w:space="0" w:color="auto"/>
        <w:left w:val="none" w:sz="0" w:space="0" w:color="auto"/>
        <w:bottom w:val="none" w:sz="0" w:space="0" w:color="auto"/>
        <w:right w:val="none" w:sz="0" w:space="0" w:color="auto"/>
      </w:divBdr>
    </w:div>
    <w:div w:id="2090610003">
      <w:bodyDiv w:val="1"/>
      <w:marLeft w:val="0"/>
      <w:marRight w:val="0"/>
      <w:marTop w:val="0"/>
      <w:marBottom w:val="0"/>
      <w:divBdr>
        <w:top w:val="none" w:sz="0" w:space="0" w:color="auto"/>
        <w:left w:val="none" w:sz="0" w:space="0" w:color="auto"/>
        <w:bottom w:val="none" w:sz="0" w:space="0" w:color="auto"/>
        <w:right w:val="none" w:sz="0" w:space="0" w:color="auto"/>
      </w:divBdr>
    </w:div>
    <w:div w:id="2121874612">
      <w:bodyDiv w:val="1"/>
      <w:marLeft w:val="0"/>
      <w:marRight w:val="0"/>
      <w:marTop w:val="0"/>
      <w:marBottom w:val="0"/>
      <w:divBdr>
        <w:top w:val="none" w:sz="0" w:space="0" w:color="auto"/>
        <w:left w:val="none" w:sz="0" w:space="0" w:color="auto"/>
        <w:bottom w:val="none" w:sz="0" w:space="0" w:color="auto"/>
        <w:right w:val="none" w:sz="0" w:space="0" w:color="auto"/>
      </w:divBdr>
      <w:divsChild>
        <w:div w:id="790634625">
          <w:marLeft w:val="0"/>
          <w:marRight w:val="0"/>
          <w:marTop w:val="0"/>
          <w:marBottom w:val="0"/>
          <w:divBdr>
            <w:top w:val="none" w:sz="0" w:space="0" w:color="auto"/>
            <w:left w:val="none" w:sz="0" w:space="0" w:color="auto"/>
            <w:bottom w:val="none" w:sz="0" w:space="0" w:color="auto"/>
            <w:right w:val="none" w:sz="0" w:space="0" w:color="auto"/>
          </w:divBdr>
          <w:divsChild>
            <w:div w:id="720979323">
              <w:marLeft w:val="0"/>
              <w:marRight w:val="0"/>
              <w:marTop w:val="100"/>
              <w:marBottom w:val="100"/>
              <w:divBdr>
                <w:top w:val="none" w:sz="0" w:space="0" w:color="auto"/>
                <w:left w:val="none" w:sz="0" w:space="0" w:color="auto"/>
                <w:bottom w:val="none" w:sz="0" w:space="0" w:color="auto"/>
                <w:right w:val="none" w:sz="0" w:space="0" w:color="auto"/>
              </w:divBdr>
              <w:divsChild>
                <w:div w:id="1257860275">
                  <w:marLeft w:val="0"/>
                  <w:marRight w:val="0"/>
                  <w:marTop w:val="0"/>
                  <w:marBottom w:val="0"/>
                  <w:divBdr>
                    <w:top w:val="none" w:sz="0" w:space="0" w:color="auto"/>
                    <w:left w:val="none" w:sz="0" w:space="0" w:color="auto"/>
                    <w:bottom w:val="none" w:sz="0" w:space="0" w:color="auto"/>
                    <w:right w:val="none" w:sz="0" w:space="0" w:color="auto"/>
                  </w:divBdr>
                  <w:divsChild>
                    <w:div w:id="1833717083">
                      <w:marLeft w:val="0"/>
                      <w:marRight w:val="0"/>
                      <w:marTop w:val="0"/>
                      <w:marBottom w:val="0"/>
                      <w:divBdr>
                        <w:top w:val="none" w:sz="0" w:space="0" w:color="auto"/>
                        <w:left w:val="none" w:sz="0" w:space="0" w:color="auto"/>
                        <w:bottom w:val="none" w:sz="0" w:space="0" w:color="auto"/>
                        <w:right w:val="none" w:sz="0" w:space="0" w:color="auto"/>
                      </w:divBdr>
                      <w:divsChild>
                        <w:div w:id="1860850016">
                          <w:marLeft w:val="0"/>
                          <w:marRight w:val="0"/>
                          <w:marTop w:val="0"/>
                          <w:marBottom w:val="0"/>
                          <w:divBdr>
                            <w:top w:val="none" w:sz="0" w:space="0" w:color="auto"/>
                            <w:left w:val="none" w:sz="0" w:space="0" w:color="auto"/>
                            <w:bottom w:val="none" w:sz="0" w:space="0" w:color="auto"/>
                            <w:right w:val="none" w:sz="0" w:space="0" w:color="auto"/>
                          </w:divBdr>
                          <w:divsChild>
                            <w:div w:id="177350088">
                              <w:marLeft w:val="0"/>
                              <w:marRight w:val="0"/>
                              <w:marTop w:val="0"/>
                              <w:marBottom w:val="0"/>
                              <w:divBdr>
                                <w:top w:val="none" w:sz="0" w:space="0" w:color="auto"/>
                                <w:left w:val="none" w:sz="0" w:space="0" w:color="auto"/>
                                <w:bottom w:val="none" w:sz="0" w:space="0" w:color="auto"/>
                                <w:right w:val="none" w:sz="0" w:space="0" w:color="auto"/>
                              </w:divBdr>
                              <w:divsChild>
                                <w:div w:id="1998344601">
                                  <w:marLeft w:val="0"/>
                                  <w:marRight w:val="0"/>
                                  <w:marTop w:val="0"/>
                                  <w:marBottom w:val="0"/>
                                  <w:divBdr>
                                    <w:top w:val="none" w:sz="0" w:space="0" w:color="auto"/>
                                    <w:left w:val="none" w:sz="0" w:space="0" w:color="auto"/>
                                    <w:bottom w:val="none" w:sz="0" w:space="0" w:color="auto"/>
                                    <w:right w:val="none" w:sz="0" w:space="0" w:color="auto"/>
                                  </w:divBdr>
                                  <w:divsChild>
                                    <w:div w:id="653724736">
                                      <w:marLeft w:val="0"/>
                                      <w:marRight w:val="0"/>
                                      <w:marTop w:val="0"/>
                                      <w:marBottom w:val="0"/>
                                      <w:divBdr>
                                        <w:top w:val="none" w:sz="0" w:space="0" w:color="auto"/>
                                        <w:left w:val="none" w:sz="0" w:space="0" w:color="auto"/>
                                        <w:bottom w:val="none" w:sz="0" w:space="0" w:color="auto"/>
                                        <w:right w:val="none" w:sz="0" w:space="0" w:color="auto"/>
                                      </w:divBdr>
                                      <w:divsChild>
                                        <w:div w:id="11073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9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sistem/smernice-in-priporocil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62006CJ0147" TargetMode="External"/><Relationship Id="rId13" Type="http://schemas.openxmlformats.org/officeDocument/2006/relationships/hyperlink" Target="https://commission.europa.eu/document/download/feeb169b-23e2-4c26-860d-6ad647c64388_sl?filename=technical-specifications-for-conference-rooms-with-simultaneous-interpreting_2023_sl.pdf." TargetMode="External"/><Relationship Id="rId3" Type="http://schemas.openxmlformats.org/officeDocument/2006/relationships/hyperlink" Target="https://www.stat.si/StatWeb/" TargetMode="External"/><Relationship Id="rId7" Type="http://schemas.openxmlformats.org/officeDocument/2006/relationships/hyperlink" Target="https://eur-lex.europa.eu/legal-content/EN/TXT/?uri=celex:61999CJ0285" TargetMode="External"/><Relationship Id="rId12" Type="http://schemas.openxmlformats.org/officeDocument/2006/relationships/hyperlink" Target="https://commission.europa.eu/about/departments-and-executive-agencies/interpretation/standards-interpreting-facilities_sl?prefLang=sl" TargetMode="External"/><Relationship Id="rId2" Type="http://schemas.openxmlformats.org/officeDocument/2006/relationships/hyperlink" Target="https://eur-lex.europa.eu/LexUriServ/LexUriServ.do?uri=OJ:L:2008:074:0001:0375:SL:PDF" TargetMode="External"/><Relationship Id="rId1" Type="http://schemas.openxmlformats.org/officeDocument/2006/relationships/hyperlink" Target="https://eur-lex.europa.eu/LexUriServ/LexUriServ.do?uri=OJ:L:2008:074:0001:0375:SL:PDF" TargetMode="External"/><Relationship Id="rId6" Type="http://schemas.openxmlformats.org/officeDocument/2006/relationships/hyperlink" Target="https://eur-lex.europa.eu/legal-content/SL/ALL/?uri=CELEX:62004TA0495" TargetMode="External"/><Relationship Id="rId11" Type="http://schemas.openxmlformats.org/officeDocument/2006/relationships/hyperlink" Target="https://repository.tudelft.nl/record/uuid:76eb4027-f171-44a8-bd85-34f46007f7ec" TargetMode="External"/><Relationship Id="rId5" Type="http://schemas.openxmlformats.org/officeDocument/2006/relationships/hyperlink" Target="https://www.gov.si/novice/2025-01-24-visja-minimalna-placa/?utm_source=chatgpt.com" TargetMode="External"/><Relationship Id="rId10" Type="http://schemas.openxmlformats.org/officeDocument/2006/relationships/hyperlink" Target="https://infocuria.curia.europa.eu/tabs/document?source=document&amp;text=&amp;docid=80486&amp;doclang=EN" TargetMode="External"/><Relationship Id="rId4" Type="http://schemas.openxmlformats.org/officeDocument/2006/relationships/hyperlink" Target="https://www.gov.si/novice/2025-01-24-visja-minimalna-placa/?utm_source=chatgpt.com" TargetMode="External"/><Relationship Id="rId9" Type="http://schemas.openxmlformats.org/officeDocument/2006/relationships/hyperlink" Target="https://eur-lex.europa.eu/legal-content/EN/TXT/?uri=celex:62001TJ0004" TargetMode="External"/><Relationship Id="rId14" Type="http://schemas.openxmlformats.org/officeDocument/2006/relationships/hyperlink" Target="https://zkts.si/images/datoteke/Smernice_ZKTS_TnD_v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1A97-C61A-459C-B89C-0E34116B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50</Pages>
  <Words>15379</Words>
  <Characters>87666</Characters>
  <Application>Microsoft Office Word</Application>
  <DocSecurity>0</DocSecurity>
  <Lines>730</Lines>
  <Paragraphs>205</Paragraphs>
  <ScaleCrop>false</ScaleCrop>
  <HeadingPairs>
    <vt:vector size="6" baseType="variant">
      <vt:variant>
        <vt:lpstr>Naslov</vt:lpstr>
      </vt:variant>
      <vt:variant>
        <vt:i4>1</vt:i4>
      </vt:variant>
      <vt:variant>
        <vt:lpstr>Podnaslovi</vt:lpstr>
      </vt:variant>
      <vt:variant>
        <vt:i4>55</vt:i4>
      </vt:variant>
      <vt:variant>
        <vt:lpstr>Title</vt:lpstr>
      </vt:variant>
      <vt:variant>
        <vt:i4>1</vt:i4>
      </vt:variant>
    </vt:vector>
  </HeadingPairs>
  <TitlesOfParts>
    <vt:vector size="57" baseType="lpstr">
      <vt:lpstr>Smernice za javno naročanje arhitekturnih in inženirskih storitev</vt:lpstr>
      <vt:lpstr>Uvod </vt:lpstr>
      <vt:lpstr>SPLOŠNI DEL</vt:lpstr>
      <vt:lpstr>Pravne podlage in opredelitev jezikovnih storitev</vt:lpstr>
      <vt:lpstr>    1.1 Pravne podlage, ki urejajo jezikovne storitve </vt:lpstr>
      <vt:lpstr>    1.2 Pomen izrazov </vt:lpstr>
      <vt:lpstr>    1.3 Naročanje jezikovnih storitev v skladu z ZJN-3</vt:lpstr>
      <vt:lpstr>2	Izračun ocenjene vrednosti in izbira postopka javnega naročanja</vt:lpstr>
      <vt:lpstr>    2.1 Okvirni sporazum </vt:lpstr>
      <vt:lpstr>    2.2 Oblikovanje sestavin javnega naročila </vt:lpstr>
      <vt:lpstr>Pogoji za sodelovanje (usposobljenost gospodarskih subjektov)</vt:lpstr>
      <vt:lpstr>    </vt:lpstr>
      <vt:lpstr>    3.1 Ustreznost za opravljanje poklicne dejavnosti</vt:lpstr>
      <vt:lpstr>    </vt:lpstr>
      <vt:lpstr>    3.2 Ekonomski in finančni pogoji</vt:lpstr>
      <vt:lpstr>    3.3 Tehnična sposobnost in strokovna usposobljenost</vt:lpstr>
      <vt:lpstr>Merila</vt:lpstr>
      <vt:lpstr>    4.1 Merila v primeru okvirnega sporazuma</vt:lpstr>
      <vt:lpstr>Ponudba z neobičajno nizko ceno</vt:lpstr>
      <vt:lpstr/>
      <vt:lpstr>6  Uporaba orodij umetne inteligence pri jezikovnih storitvah</vt:lpstr>
      <vt:lpstr>7 Uporaba digitalnega podpisa pri prevajanju in lekturi</vt:lpstr>
      <vt:lpstr>/POSEBNI DEL</vt:lpstr>
      <vt:lpstr>1 STORITVE PREVAJANJA </vt:lpstr>
      <vt:lpstr>    </vt:lpstr>
      <vt:lpstr>    1.1 Kaj zajema celoviti prevajalski proces </vt:lpstr>
      <vt:lpstr>    1.2 Tehnične specifikacije za storitve prevajanja</vt:lpstr>
      <vt:lpstr>    1.3 Pogoji za sodelovanje pri storitvah prevajanja</vt:lpstr>
      <vt:lpstr>    1.3.1 Izobrazba</vt:lpstr>
      <vt:lpstr>    1.4 Merila pri storitvah prevajanja</vt:lpstr>
      <vt:lpstr>    1.4.1 Cena</vt:lpstr>
      <vt:lpstr>    1.4.2 Kakovost</vt:lpstr>
      <vt:lpstr>    1.4.2.1 Primerna merila kakovosti za storitve prevajanja</vt:lpstr>
      <vt:lpstr>    2 STORITVE LEKTORIRANJA</vt:lpstr>
      <vt:lpstr>    2.1 Kaj zajema celoviti lektorski proces </vt:lpstr>
      <vt:lpstr>    2.2 Tehnične specifikacije za storitve lektoriranja</vt:lpstr>
      <vt:lpstr>    2.3 Pogoji za sodelovanje pri storitvah lektoriranja</vt:lpstr>
      <vt:lpstr>    Izobrazba</vt:lpstr>
      <vt:lpstr>    2.3.2 Reference</vt:lpstr>
      <vt:lpstr>    2.3.3 Merila pri storitvah lektoriranja</vt:lpstr>
      <vt:lpstr>    2.3.4 Cena</vt:lpstr>
      <vt:lpstr>    2.3.5 Kakovost</vt:lpstr>
      <vt:lpstr>    2.3.5.1 Primerna merila kakovosti za storitve lektoriranja</vt:lpstr>
      <vt:lpstr>    3 STORITVE KONFERENČNEGA TOLMAČENJA </vt:lpstr>
      <vt:lpstr>    3.1 Kaj zajema celoviti proces konferenčnega tolmačenja </vt:lpstr>
      <vt:lpstr>    3.2 Tehnične specifikacije pri storitvah tolmačenja</vt:lpstr>
      <vt:lpstr>    3.3 Pogoji za sodelovanje pri storitvah tolmačenja</vt:lpstr>
      <vt:lpstr>    3.3.1 Izobrazba</vt:lpstr>
      <vt:lpstr>    3.3.2 Reference</vt:lpstr>
      <vt:lpstr>    </vt:lpstr>
      <vt:lpstr>    3.3.3 Drugo</vt:lpstr>
      <vt:lpstr>    3.4 Merila pri storitvah tolmačenja</vt:lpstr>
      <vt:lpstr>    </vt:lpstr>
      <vt:lpstr>    3.4.1 Cena</vt:lpstr>
      <vt:lpstr>    3.4.2 Kakovost</vt:lpstr>
      <vt:lpstr>    3.4.2.1 Primerna merila kakovosti za storitve tolmačenja</vt:lpstr>
      <vt:lpstr>Smernice za javno naročanje arhitekturnih in inženirskih storitev</vt:lpstr>
    </vt:vector>
  </TitlesOfParts>
  <Company>MJU</Company>
  <LinksUpToDate>false</LinksUpToDate>
  <CharactersWithSpaces>102840</CharactersWithSpaces>
  <SharedDoc>false</SharedDoc>
  <HLinks>
    <vt:vector size="126" baseType="variant">
      <vt:variant>
        <vt:i4>65604</vt:i4>
      </vt:variant>
      <vt:variant>
        <vt:i4>108</vt:i4>
      </vt:variant>
      <vt:variant>
        <vt:i4>0</vt:i4>
      </vt:variant>
      <vt:variant>
        <vt:i4>5</vt:i4>
      </vt:variant>
      <vt:variant>
        <vt:lpwstr>https://www.ess.gov.si/iskalci_zaposlitve/prosta_delovna_mesta/delodajalci_z_negativnimi_referencami</vt:lpwstr>
      </vt:variant>
      <vt:variant>
        <vt:lpwstr/>
      </vt:variant>
      <vt:variant>
        <vt:i4>1114167</vt:i4>
      </vt:variant>
      <vt:variant>
        <vt:i4>101</vt:i4>
      </vt:variant>
      <vt:variant>
        <vt:i4>0</vt:i4>
      </vt:variant>
      <vt:variant>
        <vt:i4>5</vt:i4>
      </vt:variant>
      <vt:variant>
        <vt:lpwstr/>
      </vt:variant>
      <vt:variant>
        <vt:lpwstr>_Toc533082976</vt:lpwstr>
      </vt:variant>
      <vt:variant>
        <vt:i4>1114167</vt:i4>
      </vt:variant>
      <vt:variant>
        <vt:i4>95</vt:i4>
      </vt:variant>
      <vt:variant>
        <vt:i4>0</vt:i4>
      </vt:variant>
      <vt:variant>
        <vt:i4>5</vt:i4>
      </vt:variant>
      <vt:variant>
        <vt:lpwstr/>
      </vt:variant>
      <vt:variant>
        <vt:lpwstr>_Toc533082975</vt:lpwstr>
      </vt:variant>
      <vt:variant>
        <vt:i4>1114167</vt:i4>
      </vt:variant>
      <vt:variant>
        <vt:i4>89</vt:i4>
      </vt:variant>
      <vt:variant>
        <vt:i4>0</vt:i4>
      </vt:variant>
      <vt:variant>
        <vt:i4>5</vt:i4>
      </vt:variant>
      <vt:variant>
        <vt:lpwstr/>
      </vt:variant>
      <vt:variant>
        <vt:lpwstr>_Toc533082974</vt:lpwstr>
      </vt:variant>
      <vt:variant>
        <vt:i4>1114167</vt:i4>
      </vt:variant>
      <vt:variant>
        <vt:i4>83</vt:i4>
      </vt:variant>
      <vt:variant>
        <vt:i4>0</vt:i4>
      </vt:variant>
      <vt:variant>
        <vt:i4>5</vt:i4>
      </vt:variant>
      <vt:variant>
        <vt:lpwstr/>
      </vt:variant>
      <vt:variant>
        <vt:lpwstr>_Toc533082973</vt:lpwstr>
      </vt:variant>
      <vt:variant>
        <vt:i4>1114167</vt:i4>
      </vt:variant>
      <vt:variant>
        <vt:i4>77</vt:i4>
      </vt:variant>
      <vt:variant>
        <vt:i4>0</vt:i4>
      </vt:variant>
      <vt:variant>
        <vt:i4>5</vt:i4>
      </vt:variant>
      <vt:variant>
        <vt:lpwstr/>
      </vt:variant>
      <vt:variant>
        <vt:lpwstr>_Toc533082972</vt:lpwstr>
      </vt:variant>
      <vt:variant>
        <vt:i4>1114167</vt:i4>
      </vt:variant>
      <vt:variant>
        <vt:i4>71</vt:i4>
      </vt:variant>
      <vt:variant>
        <vt:i4>0</vt:i4>
      </vt:variant>
      <vt:variant>
        <vt:i4>5</vt:i4>
      </vt:variant>
      <vt:variant>
        <vt:lpwstr/>
      </vt:variant>
      <vt:variant>
        <vt:lpwstr>_Toc533082971</vt:lpwstr>
      </vt:variant>
      <vt:variant>
        <vt:i4>1114167</vt:i4>
      </vt:variant>
      <vt:variant>
        <vt:i4>65</vt:i4>
      </vt:variant>
      <vt:variant>
        <vt:i4>0</vt:i4>
      </vt:variant>
      <vt:variant>
        <vt:i4>5</vt:i4>
      </vt:variant>
      <vt:variant>
        <vt:lpwstr/>
      </vt:variant>
      <vt:variant>
        <vt:lpwstr>_Toc533082970</vt:lpwstr>
      </vt:variant>
      <vt:variant>
        <vt:i4>1048631</vt:i4>
      </vt:variant>
      <vt:variant>
        <vt:i4>59</vt:i4>
      </vt:variant>
      <vt:variant>
        <vt:i4>0</vt:i4>
      </vt:variant>
      <vt:variant>
        <vt:i4>5</vt:i4>
      </vt:variant>
      <vt:variant>
        <vt:lpwstr/>
      </vt:variant>
      <vt:variant>
        <vt:lpwstr>_Toc533082969</vt:lpwstr>
      </vt:variant>
      <vt:variant>
        <vt:i4>1048631</vt:i4>
      </vt:variant>
      <vt:variant>
        <vt:i4>53</vt:i4>
      </vt:variant>
      <vt:variant>
        <vt:i4>0</vt:i4>
      </vt:variant>
      <vt:variant>
        <vt:i4>5</vt:i4>
      </vt:variant>
      <vt:variant>
        <vt:lpwstr/>
      </vt:variant>
      <vt:variant>
        <vt:lpwstr>_Toc533082968</vt:lpwstr>
      </vt:variant>
      <vt:variant>
        <vt:i4>1048631</vt:i4>
      </vt:variant>
      <vt:variant>
        <vt:i4>47</vt:i4>
      </vt:variant>
      <vt:variant>
        <vt:i4>0</vt:i4>
      </vt:variant>
      <vt:variant>
        <vt:i4>5</vt:i4>
      </vt:variant>
      <vt:variant>
        <vt:lpwstr/>
      </vt:variant>
      <vt:variant>
        <vt:lpwstr>_Toc533082967</vt:lpwstr>
      </vt:variant>
      <vt:variant>
        <vt:i4>1048631</vt:i4>
      </vt:variant>
      <vt:variant>
        <vt:i4>41</vt:i4>
      </vt:variant>
      <vt:variant>
        <vt:i4>0</vt:i4>
      </vt:variant>
      <vt:variant>
        <vt:i4>5</vt:i4>
      </vt:variant>
      <vt:variant>
        <vt:lpwstr/>
      </vt:variant>
      <vt:variant>
        <vt:lpwstr>_Toc533082966</vt:lpwstr>
      </vt:variant>
      <vt:variant>
        <vt:i4>1048631</vt:i4>
      </vt:variant>
      <vt:variant>
        <vt:i4>35</vt:i4>
      </vt:variant>
      <vt:variant>
        <vt:i4>0</vt:i4>
      </vt:variant>
      <vt:variant>
        <vt:i4>5</vt:i4>
      </vt:variant>
      <vt:variant>
        <vt:lpwstr/>
      </vt:variant>
      <vt:variant>
        <vt:lpwstr>_Toc533082965</vt:lpwstr>
      </vt:variant>
      <vt:variant>
        <vt:i4>1048631</vt:i4>
      </vt:variant>
      <vt:variant>
        <vt:i4>29</vt:i4>
      </vt:variant>
      <vt:variant>
        <vt:i4>0</vt:i4>
      </vt:variant>
      <vt:variant>
        <vt:i4>5</vt:i4>
      </vt:variant>
      <vt:variant>
        <vt:lpwstr/>
      </vt:variant>
      <vt:variant>
        <vt:lpwstr>_Toc533082964</vt:lpwstr>
      </vt:variant>
      <vt:variant>
        <vt:i4>1048631</vt:i4>
      </vt:variant>
      <vt:variant>
        <vt:i4>23</vt:i4>
      </vt:variant>
      <vt:variant>
        <vt:i4>0</vt:i4>
      </vt:variant>
      <vt:variant>
        <vt:i4>5</vt:i4>
      </vt:variant>
      <vt:variant>
        <vt:lpwstr/>
      </vt:variant>
      <vt:variant>
        <vt:lpwstr>_Toc533082963</vt:lpwstr>
      </vt:variant>
      <vt:variant>
        <vt:i4>1048631</vt:i4>
      </vt:variant>
      <vt:variant>
        <vt:i4>17</vt:i4>
      </vt:variant>
      <vt:variant>
        <vt:i4>0</vt:i4>
      </vt:variant>
      <vt:variant>
        <vt:i4>5</vt:i4>
      </vt:variant>
      <vt:variant>
        <vt:lpwstr/>
      </vt:variant>
      <vt:variant>
        <vt:lpwstr>_Toc533082962</vt:lpwstr>
      </vt:variant>
      <vt:variant>
        <vt:i4>1048631</vt:i4>
      </vt:variant>
      <vt:variant>
        <vt:i4>11</vt:i4>
      </vt:variant>
      <vt:variant>
        <vt:i4>0</vt:i4>
      </vt:variant>
      <vt:variant>
        <vt:i4>5</vt:i4>
      </vt:variant>
      <vt:variant>
        <vt:lpwstr/>
      </vt:variant>
      <vt:variant>
        <vt:lpwstr>_Toc533082961</vt:lpwstr>
      </vt:variant>
      <vt:variant>
        <vt:i4>1048631</vt:i4>
      </vt:variant>
      <vt:variant>
        <vt:i4>5</vt:i4>
      </vt:variant>
      <vt:variant>
        <vt:i4>0</vt:i4>
      </vt:variant>
      <vt:variant>
        <vt:i4>5</vt:i4>
      </vt:variant>
      <vt:variant>
        <vt:lpwstr/>
      </vt:variant>
      <vt:variant>
        <vt:lpwstr>_Toc533082960</vt:lpwstr>
      </vt:variant>
      <vt:variant>
        <vt:i4>7798825</vt:i4>
      </vt:variant>
      <vt:variant>
        <vt:i4>0</vt:i4>
      </vt:variant>
      <vt:variant>
        <vt:i4>0</vt:i4>
      </vt:variant>
      <vt:variant>
        <vt:i4>5</vt:i4>
      </vt:variant>
      <vt:variant>
        <vt:lpwstr>http://www.djn.mju.gov.si/sistem-javnega-narocanja/smernice</vt:lpwstr>
      </vt:variant>
      <vt:variant>
        <vt:lpwstr/>
      </vt:variant>
      <vt:variant>
        <vt:i4>852044</vt:i4>
      </vt:variant>
      <vt:variant>
        <vt:i4>3</vt:i4>
      </vt:variant>
      <vt:variant>
        <vt:i4>0</vt:i4>
      </vt:variant>
      <vt:variant>
        <vt:i4>5</vt:i4>
      </vt:variant>
      <vt:variant>
        <vt:lpwstr>http://www.bqta.be/documents/vademecum-public-markets-en.pdf</vt:lpwstr>
      </vt:variant>
      <vt:variant>
        <vt:lpwstr/>
      </vt:variant>
      <vt:variant>
        <vt:i4>5701641</vt:i4>
      </vt:variant>
      <vt:variant>
        <vt:i4>0</vt:i4>
      </vt:variant>
      <vt:variant>
        <vt:i4>0</vt:i4>
      </vt:variant>
      <vt:variant>
        <vt:i4>5</vt:i4>
      </vt:variant>
      <vt:variant>
        <vt:lpwstr>http://eur-lex.europa.eu/LexUriServ/LexUriServ.do?uri=OJ:L:2008:074:0001:0375:SL:PDF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Smernice za javno narocanje storitev prevajanja lektoriranja in tolmacenja - junij 2026</dc:title>
  <dc:subject>Verzija 1.0</dc:subject>
  <dc:creator>Anja Novak</dc:creator>
  <cp:lastModifiedBy>Anja Lukančič</cp:lastModifiedBy>
  <cp:revision>19</cp:revision>
  <cp:lastPrinted>2026-06-04T07:55:00Z</cp:lastPrinted>
  <dcterms:created xsi:type="dcterms:W3CDTF">2026-06-04T06:09:00Z</dcterms:created>
  <dcterms:modified xsi:type="dcterms:W3CDTF">2026-06-04T08:45:00Z</dcterms:modified>
</cp:coreProperties>
</file>