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343D9D" w14:textId="768A7632" w:rsidR="00382726" w:rsidRPr="0038573A" w:rsidRDefault="00382726" w:rsidP="00CF5980">
      <w:pPr>
        <w:pStyle w:val="Glavabloka"/>
        <w:rPr>
          <w:lang w:val="sl-SI"/>
        </w:rPr>
      </w:pPr>
    </w:p>
    <w:p w14:paraId="2B2C9BDC" w14:textId="1E4B4997" w:rsidR="00382726" w:rsidRPr="0038573A" w:rsidRDefault="00C56594" w:rsidP="00CF5980">
      <w:pPr>
        <w:pStyle w:val="Citat"/>
        <w:spacing w:line="276" w:lineRule="auto"/>
        <w:rPr>
          <w:lang w:val="sl-SI"/>
        </w:rPr>
      </w:pPr>
      <w:proofErr w:type="spellStart"/>
      <w:r w:rsidRPr="0038573A">
        <w:rPr>
          <w:lang w:val="sl-SI"/>
        </w:rPr>
        <w:t>DJNovice</w:t>
      </w:r>
      <w:proofErr w:type="spellEnd"/>
      <w:r w:rsidRPr="0038573A">
        <w:rPr>
          <w:lang w:val="sl-SI"/>
        </w:rPr>
        <w:t xml:space="preserve"> </w:t>
      </w:r>
      <w:r w:rsidR="00A6762F" w:rsidRPr="0038573A">
        <w:rPr>
          <w:lang w:val="sl-SI"/>
        </w:rPr>
        <w:t xml:space="preserve"> - </w:t>
      </w:r>
      <w:r w:rsidR="009C6F43">
        <w:rPr>
          <w:lang w:val="sl-SI"/>
        </w:rPr>
        <w:t>november</w:t>
      </w:r>
      <w:r w:rsidR="007A751C" w:rsidRPr="0038573A">
        <w:rPr>
          <w:lang w:val="sl-SI"/>
        </w:rPr>
        <w:t xml:space="preserve"> </w:t>
      </w:r>
      <w:r w:rsidR="002A00A0" w:rsidRPr="0038573A">
        <w:rPr>
          <w:lang w:val="sl-SI"/>
        </w:rPr>
        <w:t>20</w:t>
      </w:r>
      <w:r w:rsidR="00BF6470" w:rsidRPr="0038573A">
        <w:rPr>
          <w:lang w:val="sl-SI"/>
        </w:rPr>
        <w:t>2</w:t>
      </w:r>
      <w:r w:rsidR="00A81582" w:rsidRPr="0038573A">
        <w:rPr>
          <w:lang w:val="sl-SI"/>
        </w:rPr>
        <w:t>3</w:t>
      </w:r>
      <w:r w:rsidR="00985A70">
        <w:rPr>
          <w:lang w:val="sl-SI"/>
        </w:rPr>
        <w:t xml:space="preserve"> </w:t>
      </w:r>
    </w:p>
    <w:p w14:paraId="3316C1CA" w14:textId="05DD2670" w:rsidR="008A4CAD" w:rsidRDefault="008A4CAD" w:rsidP="00CF5980">
      <w:pPr>
        <w:spacing w:line="276" w:lineRule="auto"/>
        <w:jc w:val="both"/>
        <w:rPr>
          <w:rFonts w:asciiTheme="majorHAnsi" w:eastAsiaTheme="majorEastAsia" w:hAnsiTheme="majorHAnsi" w:cstheme="majorBidi"/>
          <w:b/>
          <w:bCs/>
          <w:caps/>
          <w:noProof/>
          <w:color w:val="4A66AC" w:themeColor="accent1"/>
          <w:sz w:val="24"/>
          <w:lang w:val="sl-SI" w:eastAsia="sl-SI"/>
        </w:rPr>
      </w:pPr>
      <w:bookmarkStart w:id="0" w:name="c8"/>
      <w:bookmarkEnd w:id="0"/>
    </w:p>
    <w:p w14:paraId="10184C7D" w14:textId="446A66AC" w:rsidR="008A4CAD" w:rsidRDefault="008A4CAD" w:rsidP="00CF5980">
      <w:pPr>
        <w:spacing w:line="276" w:lineRule="auto"/>
        <w:jc w:val="both"/>
        <w:rPr>
          <w:rFonts w:asciiTheme="majorHAnsi" w:eastAsiaTheme="majorEastAsia" w:hAnsiTheme="majorHAnsi" w:cstheme="majorBidi"/>
          <w:b/>
          <w:bCs/>
          <w:caps/>
          <w:noProof/>
          <w:color w:val="4A66AC" w:themeColor="accent1"/>
          <w:sz w:val="24"/>
          <w:lang w:val="sl-SI" w:eastAsia="sl-SI"/>
        </w:rPr>
      </w:pPr>
      <w:r>
        <w:rPr>
          <w:rFonts w:asciiTheme="majorHAnsi" w:eastAsiaTheme="majorEastAsia" w:hAnsiTheme="majorHAnsi" w:cstheme="majorBidi"/>
          <w:b/>
          <w:bCs/>
          <w:caps/>
          <w:noProof/>
          <w:color w:val="4A66AC" w:themeColor="accent1"/>
          <w:sz w:val="24"/>
          <w:lang w:val="sl-SI" w:eastAsia="sl-SI"/>
        </w:rPr>
        <w:t>akademija javnega naročanja – izvedba v živo</w:t>
      </w:r>
    </w:p>
    <w:p w14:paraId="4675423E" w14:textId="3366E5F5" w:rsidR="008A4CAD" w:rsidRDefault="00CF5980" w:rsidP="00CF5980">
      <w:pPr>
        <w:spacing w:line="276" w:lineRule="auto"/>
        <w:jc w:val="both"/>
        <w:rPr>
          <w:lang w:val="sl-SI"/>
        </w:rPr>
      </w:pPr>
      <w:r w:rsidRPr="00CF5980">
        <w:rPr>
          <w:lang w:val="sl-SI"/>
        </w:rPr>
        <w:t xml:space="preserve">Obveščamo vas, </w:t>
      </w:r>
      <w:r>
        <w:rPr>
          <w:lang w:val="sl-SI"/>
        </w:rPr>
        <w:t xml:space="preserve">da je Upravna akademija objavila </w:t>
      </w:r>
      <w:r w:rsidRPr="00CF5980">
        <w:rPr>
          <w:b/>
          <w:bCs/>
          <w:lang w:val="sl-SI"/>
        </w:rPr>
        <w:t>nove termine za izvedbo programov Akademije javnega naročanja</w:t>
      </w:r>
      <w:r>
        <w:rPr>
          <w:lang w:val="sl-SI"/>
        </w:rPr>
        <w:t xml:space="preserve">, ki bo tokrat prvič v pretežnem delu potekala </w:t>
      </w:r>
      <w:r w:rsidRPr="00CF5980">
        <w:rPr>
          <w:b/>
          <w:bCs/>
          <w:lang w:val="sl-SI"/>
        </w:rPr>
        <w:t>v živo</w:t>
      </w:r>
      <w:r>
        <w:rPr>
          <w:lang w:val="sl-SI"/>
        </w:rPr>
        <w:t xml:space="preserve">. </w:t>
      </w:r>
    </w:p>
    <w:p w14:paraId="585E9004" w14:textId="1AA6C97F" w:rsidR="00CF5980" w:rsidRPr="00CF5980" w:rsidRDefault="00CF5980" w:rsidP="00CF5980">
      <w:pPr>
        <w:spacing w:line="276" w:lineRule="auto"/>
        <w:jc w:val="both"/>
        <w:rPr>
          <w:lang w:val="sl-SI"/>
        </w:rPr>
      </w:pPr>
      <w:r>
        <w:rPr>
          <w:lang w:val="sl-SI"/>
        </w:rPr>
        <w:t>Več o terminih in načinu prijave</w:t>
      </w:r>
      <w:r w:rsidR="00A46BCD">
        <w:rPr>
          <w:lang w:val="sl-SI"/>
        </w:rPr>
        <w:t xml:space="preserve"> za naročila manjših vrednosti najdete na povezavi:</w:t>
      </w:r>
      <w:r>
        <w:rPr>
          <w:lang w:val="sl-SI"/>
        </w:rPr>
        <w:t xml:space="preserve"> </w:t>
      </w:r>
      <w:hyperlink r:id="rId10" w:history="1">
        <w:r w:rsidR="00A46BCD" w:rsidRPr="00A46BCD">
          <w:rPr>
            <w:rStyle w:val="Hiperpovezava"/>
            <w:lang w:val="sl-SI"/>
          </w:rPr>
          <w:t>Upravna akademija - Usposabljanja (gov.si)</w:t>
        </w:r>
      </w:hyperlink>
      <w:r w:rsidR="00A46BCD">
        <w:rPr>
          <w:lang w:val="sl-SI"/>
        </w:rPr>
        <w:t>, za večje vrednosti pa na:</w:t>
      </w:r>
      <w:r w:rsidR="00A46BCD" w:rsidRPr="00A46BCD">
        <w:rPr>
          <w:lang w:val="sl-SI"/>
        </w:rPr>
        <w:t xml:space="preserve"> </w:t>
      </w:r>
      <w:hyperlink r:id="rId11" w:history="1">
        <w:r w:rsidR="00A46BCD" w:rsidRPr="00A46BCD">
          <w:rPr>
            <w:rStyle w:val="Hiperpovezava"/>
            <w:lang w:val="sl-SI"/>
          </w:rPr>
          <w:t>Upravna akademija - Usposabljanja (gov.si)</w:t>
        </w:r>
      </w:hyperlink>
    </w:p>
    <w:p w14:paraId="60004829" w14:textId="13715941" w:rsidR="008A4CAD" w:rsidRPr="00CF5980" w:rsidRDefault="00CF5980" w:rsidP="00CF5980">
      <w:pPr>
        <w:spacing w:line="276" w:lineRule="auto"/>
        <w:jc w:val="both"/>
        <w:rPr>
          <w:lang w:val="sl-SI"/>
        </w:rPr>
      </w:pPr>
      <w:r w:rsidRPr="00CF5980">
        <w:rPr>
          <w:lang w:val="sl-SI"/>
        </w:rPr>
        <w:t>Vljudno vabljeni, da se nam pridružite!</w:t>
      </w:r>
    </w:p>
    <w:p w14:paraId="67B18898" w14:textId="77777777" w:rsidR="00CF5980" w:rsidRDefault="00CF5980" w:rsidP="00CF5980">
      <w:pPr>
        <w:spacing w:line="276" w:lineRule="auto"/>
        <w:jc w:val="both"/>
        <w:rPr>
          <w:rFonts w:asciiTheme="majorHAnsi" w:eastAsiaTheme="majorEastAsia" w:hAnsiTheme="majorHAnsi" w:cstheme="majorBidi"/>
          <w:b/>
          <w:bCs/>
          <w:caps/>
          <w:noProof/>
          <w:color w:val="4A66AC" w:themeColor="accent1"/>
          <w:sz w:val="24"/>
          <w:lang w:val="sl-SI" w:eastAsia="sl-SI"/>
        </w:rPr>
      </w:pPr>
    </w:p>
    <w:p w14:paraId="4952ECD0" w14:textId="6B4C42F4" w:rsidR="009C6F43" w:rsidRPr="0007532C" w:rsidRDefault="009C6F43" w:rsidP="00CF5980">
      <w:pPr>
        <w:spacing w:line="276" w:lineRule="auto"/>
        <w:jc w:val="both"/>
        <w:rPr>
          <w:rFonts w:asciiTheme="majorHAnsi" w:eastAsiaTheme="majorEastAsia" w:hAnsiTheme="majorHAnsi" w:cstheme="majorBidi"/>
          <w:b/>
          <w:bCs/>
          <w:caps/>
          <w:noProof/>
          <w:color w:val="4A66AC" w:themeColor="accent1"/>
          <w:sz w:val="24"/>
          <w:lang w:val="sl-SI" w:eastAsia="sl-SI"/>
        </w:rPr>
      </w:pPr>
      <w:r w:rsidRPr="0007532C">
        <w:rPr>
          <w:rFonts w:asciiTheme="majorHAnsi" w:eastAsiaTheme="majorEastAsia" w:hAnsiTheme="majorHAnsi" w:cstheme="majorBidi"/>
          <w:b/>
          <w:bCs/>
          <w:caps/>
          <w:noProof/>
          <w:color w:val="4A66AC" w:themeColor="accent1"/>
          <w:sz w:val="24"/>
          <w:lang w:val="sl-SI" w:eastAsia="sl-SI"/>
        </w:rPr>
        <w:t>sprememba mejnIH vrednosti za objave javnih naročil v Uradnem listu EU</w:t>
      </w:r>
    </w:p>
    <w:p w14:paraId="0D53C1EE" w14:textId="16FA8BED" w:rsidR="009C6F43" w:rsidRPr="008D0EA6" w:rsidRDefault="009C6F43" w:rsidP="00CF5980">
      <w:pPr>
        <w:spacing w:line="276" w:lineRule="auto"/>
        <w:jc w:val="both"/>
        <w:rPr>
          <w:lang w:val="sl-SI"/>
        </w:rPr>
      </w:pPr>
      <w:r w:rsidRPr="0007532C">
        <w:rPr>
          <w:lang w:val="sl-SI"/>
        </w:rPr>
        <w:t xml:space="preserve">Evropska komisija je sprejela nove delegirane uredbe, s katerimi </w:t>
      </w:r>
      <w:hyperlink r:id="rId12" w:anchor="K8" w:history="1">
        <w:r w:rsidRPr="008D0EA6">
          <w:rPr>
            <w:rStyle w:val="Hiperpovezava"/>
            <w:lang w:val="sl-SI"/>
          </w:rPr>
          <w:t>spreminja mejne vrednosti, od katerih dalje morajo naročniki obvestila v zvezi z javnimi naročili objaviti v Uradnem listu Evropske unije</w:t>
        </w:r>
      </w:hyperlink>
      <w:r w:rsidRPr="0007532C">
        <w:rPr>
          <w:lang w:val="sl-SI"/>
        </w:rPr>
        <w:t xml:space="preserve">. </w:t>
      </w:r>
    </w:p>
    <w:p w14:paraId="61437D2F" w14:textId="6994BDF5" w:rsidR="009C6F43" w:rsidRPr="008A4CAD" w:rsidRDefault="009C6F43" w:rsidP="00CF5980">
      <w:pPr>
        <w:spacing w:line="276" w:lineRule="auto"/>
        <w:rPr>
          <w:rFonts w:asciiTheme="majorHAnsi" w:eastAsiaTheme="majorEastAsia" w:hAnsiTheme="majorHAnsi" w:cstheme="majorBidi"/>
          <w:b/>
          <w:bCs/>
          <w:caps/>
          <w:noProof/>
          <w:color w:val="4A66AC" w:themeColor="accent1"/>
          <w:sz w:val="24"/>
          <w:lang w:val="sl-SI" w:eastAsia="sl-SI"/>
        </w:rPr>
      </w:pPr>
      <w:r w:rsidRPr="0007532C">
        <w:rPr>
          <w:lang w:val="sl-SI"/>
        </w:rPr>
        <w:t xml:space="preserve">Spremembe veljajo </w:t>
      </w:r>
      <w:r w:rsidRPr="0007532C">
        <w:rPr>
          <w:b/>
          <w:lang w:val="sl-SI"/>
        </w:rPr>
        <w:t>od 1. 1. 202</w:t>
      </w:r>
      <w:r w:rsidR="006F1444">
        <w:rPr>
          <w:b/>
          <w:lang w:val="sl-SI"/>
        </w:rPr>
        <w:t>4</w:t>
      </w:r>
      <w:r w:rsidRPr="0007532C">
        <w:rPr>
          <w:b/>
          <w:lang w:val="sl-SI"/>
        </w:rPr>
        <w:t>.</w:t>
      </w:r>
    </w:p>
    <w:p w14:paraId="687C3EFC" w14:textId="77777777" w:rsidR="008A4CAD" w:rsidRDefault="008A4CAD" w:rsidP="00CF5980">
      <w:pPr>
        <w:spacing w:line="276" w:lineRule="auto"/>
        <w:jc w:val="both"/>
        <w:rPr>
          <w:rFonts w:asciiTheme="majorHAnsi" w:eastAsiaTheme="majorEastAsia" w:hAnsiTheme="majorHAnsi" w:cstheme="majorBidi"/>
          <w:b/>
          <w:bCs/>
          <w:caps/>
          <w:noProof/>
          <w:color w:val="4A66AC" w:themeColor="accent1"/>
          <w:sz w:val="24"/>
          <w:lang w:val="sl-SI" w:eastAsia="sl-SI"/>
        </w:rPr>
      </w:pPr>
    </w:p>
    <w:p w14:paraId="2BD4FAE3" w14:textId="734CE864" w:rsidR="00E440DC" w:rsidRPr="008A4CAD" w:rsidRDefault="008A4CAD" w:rsidP="00CF5980">
      <w:pPr>
        <w:spacing w:line="276" w:lineRule="auto"/>
        <w:jc w:val="both"/>
        <w:rPr>
          <w:rFonts w:asciiTheme="majorHAnsi" w:eastAsiaTheme="majorEastAsia" w:hAnsiTheme="majorHAnsi" w:cstheme="majorBidi"/>
          <w:b/>
          <w:bCs/>
          <w:caps/>
          <w:noProof/>
          <w:color w:val="4A66AC" w:themeColor="accent1"/>
          <w:sz w:val="24"/>
          <w:lang w:val="sl-SI" w:eastAsia="sl-SI"/>
        </w:rPr>
      </w:pPr>
      <w:r w:rsidRPr="008A4CAD">
        <w:rPr>
          <w:rFonts w:asciiTheme="majorHAnsi" w:eastAsiaTheme="majorEastAsia" w:hAnsiTheme="majorHAnsi" w:cstheme="majorBidi"/>
          <w:b/>
          <w:bCs/>
          <w:caps/>
          <w:noProof/>
          <w:color w:val="4A66AC" w:themeColor="accent1"/>
          <w:sz w:val="24"/>
          <w:lang w:val="sl-SI" w:eastAsia="sl-SI"/>
        </w:rPr>
        <w:t xml:space="preserve">Zakon o </w:t>
      </w:r>
      <w:r>
        <w:rPr>
          <w:rFonts w:asciiTheme="majorHAnsi" w:eastAsiaTheme="majorEastAsia" w:hAnsiTheme="majorHAnsi" w:cstheme="majorBidi"/>
          <w:b/>
          <w:bCs/>
          <w:caps/>
          <w:noProof/>
          <w:color w:val="4A66AC" w:themeColor="accent1"/>
          <w:sz w:val="24"/>
          <w:lang w:val="sl-SI" w:eastAsia="sl-SI"/>
        </w:rPr>
        <w:t xml:space="preserve">SPREMEMBAH IN DOPOLNITVAH ZAKONA O </w:t>
      </w:r>
      <w:r w:rsidRPr="008A4CAD">
        <w:rPr>
          <w:rFonts w:asciiTheme="majorHAnsi" w:eastAsiaTheme="majorEastAsia" w:hAnsiTheme="majorHAnsi" w:cstheme="majorBidi"/>
          <w:b/>
          <w:bCs/>
          <w:caps/>
          <w:noProof/>
          <w:color w:val="4A66AC" w:themeColor="accent1"/>
          <w:sz w:val="24"/>
          <w:lang w:val="sl-SI" w:eastAsia="sl-SI"/>
        </w:rPr>
        <w:t>interventnih ukrepih za odpravo posledic poplav in zemeljskih plazov iz avgusta 2023</w:t>
      </w:r>
    </w:p>
    <w:p w14:paraId="6E4CAF7E" w14:textId="77777777" w:rsidR="00731B28" w:rsidRDefault="00731B28" w:rsidP="00CF5980">
      <w:pPr>
        <w:spacing w:line="276" w:lineRule="auto"/>
        <w:jc w:val="both"/>
        <w:rPr>
          <w:lang w:val="sl-SI"/>
        </w:rPr>
      </w:pPr>
      <w:r w:rsidRPr="00731B28">
        <w:rPr>
          <w:lang w:val="sl-SI"/>
        </w:rPr>
        <w:t>Obve</w:t>
      </w:r>
      <w:r>
        <w:rPr>
          <w:lang w:val="sl-SI"/>
        </w:rPr>
        <w:t xml:space="preserve">ščamo vas, da je </w:t>
      </w:r>
      <w:r w:rsidRPr="00731B28">
        <w:rPr>
          <w:b/>
          <w:bCs/>
          <w:lang w:val="sl-SI"/>
        </w:rPr>
        <w:t>dne 21.11.2023</w:t>
      </w:r>
      <w:r>
        <w:rPr>
          <w:lang w:val="sl-SI"/>
        </w:rPr>
        <w:t xml:space="preserve"> začela veljati novela Zakona </w:t>
      </w:r>
      <w:r w:rsidRPr="00731B28">
        <w:rPr>
          <w:lang w:val="sl-SI"/>
        </w:rPr>
        <w:t>o interventnih ukrepih za odpravo posledic poplav in zemeljskih plazov iz avgusta 2023</w:t>
      </w:r>
      <w:r>
        <w:rPr>
          <w:lang w:val="sl-SI"/>
        </w:rPr>
        <w:t xml:space="preserve"> (Uradni list RS, št. 117/23, v nadaljevanju: ZIUOPZP-A).</w:t>
      </w:r>
    </w:p>
    <w:p w14:paraId="3601B5F1" w14:textId="7ECEC086" w:rsidR="008A4CAD" w:rsidRPr="00731B28" w:rsidRDefault="00731B28" w:rsidP="00CF5980">
      <w:pPr>
        <w:spacing w:line="276" w:lineRule="auto"/>
        <w:jc w:val="both"/>
        <w:rPr>
          <w:lang w:val="sl-SI"/>
        </w:rPr>
      </w:pPr>
      <w:r>
        <w:rPr>
          <w:lang w:val="sl-SI"/>
        </w:rPr>
        <w:t>Z novelo ZIUOPZP-A se spreminja določba</w:t>
      </w:r>
      <w:r w:rsidR="00C37A2A">
        <w:rPr>
          <w:lang w:val="sl-SI"/>
        </w:rPr>
        <w:t xml:space="preserve"> 56. člena ZOPNN-A</w:t>
      </w:r>
      <w:r>
        <w:rPr>
          <w:lang w:val="sl-SI"/>
        </w:rPr>
        <w:t>, ki ureja</w:t>
      </w:r>
      <w:r w:rsidR="00C37A2A">
        <w:rPr>
          <w:lang w:val="sl-SI"/>
        </w:rPr>
        <w:t xml:space="preserve"> pogodbene kazni in pogodbeno dogovorjene roke in se po novem glasi: </w:t>
      </w:r>
    </w:p>
    <w:p w14:paraId="4D0B34FB" w14:textId="77777777" w:rsidR="00C37A2A" w:rsidRPr="00C37A2A" w:rsidRDefault="00C37A2A" w:rsidP="00CF5980">
      <w:pPr>
        <w:shd w:val="clear" w:color="auto" w:fill="FFFFFF"/>
        <w:spacing w:line="276" w:lineRule="auto"/>
        <w:ind w:firstLine="330"/>
        <w:jc w:val="both"/>
        <w:rPr>
          <w:lang w:val="sl-SI"/>
        </w:rPr>
      </w:pPr>
      <w:r w:rsidRPr="00C37A2A">
        <w:rPr>
          <w:lang w:val="sl-SI"/>
        </w:rPr>
        <w:t>»(1) V pogodbah o dobavi blaga ali izvajanju storitev ali izvedbe gradenj, ki so jih zasebnopravni subjekti, ki so bili prizadeti v poplavah in plazovih v avgustu 2023 ali sodelujejo v odpravi posledic poplav in plazov, sklenili z državnimi organi ali samoupravnimi lokalnimi skupnostmi, javnimi agencijami, javnimi skladi, javnimi zavodi in javnimi gospodarskimi zavodi ter drugimi osebami javnega prava, ki so posredni uporabniki proračuna Republike Slovenije ali proračuna lokalne skupnosti na podlagi ZJN-3 in se ne nanašajo na dobavo blaga, ki predstavlja opremo, potrebno za odpravo posledic poplav v avgustu 2023, se v obdobju do 31. decembra 2023 določbe o pogodbenih kaznih zaradi zamude ne uporabljajo, pogodbeno dogovorjeni roki pa se podaljšajo za najdlje šest mesecev.</w:t>
      </w:r>
    </w:p>
    <w:p w14:paraId="41FC6224" w14:textId="6F41D91B" w:rsidR="00C37A2A" w:rsidRPr="00C37A2A" w:rsidRDefault="00C37A2A" w:rsidP="00CF5980">
      <w:pPr>
        <w:shd w:val="clear" w:color="auto" w:fill="FFFFFF"/>
        <w:spacing w:line="276" w:lineRule="auto"/>
        <w:ind w:firstLine="330"/>
        <w:jc w:val="both"/>
        <w:rPr>
          <w:lang w:val="sl-SI"/>
        </w:rPr>
      </w:pPr>
      <w:r w:rsidRPr="00C37A2A">
        <w:rPr>
          <w:lang w:val="sl-SI"/>
        </w:rPr>
        <w:t>(2) Ne glede na prejšnji odstavek se določbe o pogodbenih kaznih zaradi zamud uporabljajo, pogodbeno dogovorjeni roki pa se ne podaljšajo pri projektih, katerih izvedba je neposredno vezana oziroma se sofinancira iz finančne perspektive 2014–2020, saj se skladno z EU regulativo obdobje upravičenosti zaključi 31. decembra 2023, ter pri projektih, ki se sofinancirajo iz Načrta za okrevanje in odpornost«.</w:t>
      </w:r>
    </w:p>
    <w:p w14:paraId="0FF35DDF" w14:textId="1ECA57B6" w:rsidR="00C37A2A" w:rsidRDefault="00C37A2A" w:rsidP="00CF5980">
      <w:pPr>
        <w:spacing w:line="276" w:lineRule="auto"/>
        <w:rPr>
          <w:lang w:val="it-IT"/>
        </w:rPr>
      </w:pPr>
      <w:r w:rsidRPr="00C37A2A">
        <w:rPr>
          <w:lang w:val="it-IT"/>
        </w:rPr>
        <w:t xml:space="preserve">Novela ZIUOPZP-A </w:t>
      </w:r>
      <w:proofErr w:type="spellStart"/>
      <w:r w:rsidRPr="00C37A2A">
        <w:rPr>
          <w:lang w:val="it-IT"/>
        </w:rPr>
        <w:t>pa</w:t>
      </w:r>
      <w:proofErr w:type="spellEnd"/>
      <w:r w:rsidRPr="00C37A2A">
        <w:rPr>
          <w:lang w:val="it-IT"/>
        </w:rPr>
        <w:t xml:space="preserve"> v 20. </w:t>
      </w:r>
      <w:proofErr w:type="spellStart"/>
      <w:r>
        <w:rPr>
          <w:lang w:val="it-IT"/>
        </w:rPr>
        <w:t>členu</w:t>
      </w:r>
      <w:proofErr w:type="spellEnd"/>
      <w:r>
        <w:rPr>
          <w:lang w:val="it-IT"/>
        </w:rPr>
        <w:t xml:space="preserve"> v ZIUOPZP </w:t>
      </w:r>
      <w:proofErr w:type="spellStart"/>
      <w:r>
        <w:rPr>
          <w:lang w:val="it-IT"/>
        </w:rPr>
        <w:t>dodaja</w:t>
      </w:r>
      <w:proofErr w:type="spellEnd"/>
      <w:r>
        <w:rPr>
          <w:lang w:val="it-IT"/>
        </w:rPr>
        <w:t xml:space="preserve"> </w:t>
      </w:r>
      <w:proofErr w:type="spellStart"/>
      <w:r>
        <w:rPr>
          <w:lang w:val="it-IT"/>
        </w:rPr>
        <w:t>dva</w:t>
      </w:r>
      <w:proofErr w:type="spellEnd"/>
      <w:r>
        <w:rPr>
          <w:lang w:val="it-IT"/>
        </w:rPr>
        <w:t xml:space="preserve"> nova 157.a in 157.b </w:t>
      </w:r>
      <w:proofErr w:type="spellStart"/>
      <w:r>
        <w:rPr>
          <w:lang w:val="it-IT"/>
        </w:rPr>
        <w:t>člena</w:t>
      </w:r>
      <w:proofErr w:type="spellEnd"/>
      <w:r>
        <w:rPr>
          <w:lang w:val="it-IT"/>
        </w:rPr>
        <w:t xml:space="preserve">: </w:t>
      </w:r>
    </w:p>
    <w:p w14:paraId="684FC788" w14:textId="30892E10" w:rsidR="00C37A2A" w:rsidRPr="00C37A2A" w:rsidRDefault="00C37A2A" w:rsidP="00CF5980">
      <w:pPr>
        <w:spacing w:line="276" w:lineRule="auto"/>
        <w:jc w:val="center"/>
        <w:rPr>
          <w:rFonts w:asciiTheme="majorHAnsi" w:eastAsiaTheme="majorEastAsia" w:hAnsiTheme="majorHAnsi" w:cstheme="majorBidi"/>
          <w:b/>
          <w:bCs/>
          <w:color w:val="4A66AC" w:themeColor="accent1"/>
          <w:sz w:val="24"/>
          <w:lang w:val="sl-SI"/>
        </w:rPr>
      </w:pPr>
      <w:r w:rsidRPr="00C37A2A">
        <w:rPr>
          <w:b/>
          <w:bCs/>
          <w:lang w:val="it-IT"/>
        </w:rPr>
        <w:t xml:space="preserve">157. a </w:t>
      </w:r>
      <w:proofErr w:type="spellStart"/>
      <w:r w:rsidRPr="00C37A2A">
        <w:rPr>
          <w:b/>
          <w:bCs/>
          <w:lang w:val="it-IT"/>
        </w:rPr>
        <w:t>člen</w:t>
      </w:r>
      <w:proofErr w:type="spellEnd"/>
    </w:p>
    <w:p w14:paraId="18F63D68" w14:textId="77777777" w:rsidR="00C37A2A" w:rsidRPr="00C37A2A" w:rsidRDefault="00C37A2A" w:rsidP="00CF5980">
      <w:pPr>
        <w:shd w:val="clear" w:color="auto" w:fill="FFFFFF"/>
        <w:spacing w:after="120" w:line="276" w:lineRule="auto"/>
        <w:ind w:firstLine="330"/>
        <w:jc w:val="both"/>
        <w:rPr>
          <w:lang w:val="sl-SI"/>
        </w:rPr>
      </w:pPr>
      <w:r w:rsidRPr="00C37A2A">
        <w:rPr>
          <w:lang w:val="sl-SI"/>
        </w:rPr>
        <w:t xml:space="preserve">(1) Pri javnih naročilih, katerih predmet se nanaša na nadomestne in nadomestitvene gradnje v zvezi z odpravo posledic poplav in plazov, se pri izračunu ocenjene vrednosti za projektantske storitve in izvajanje novogradenj ter rekonstrukcije stanovanjskih objektov, kmetijskih in drugih gospodarskih objektov, ki po specifikaciji v skladu s predpisi, ki urejajo graditev objektov, ne spadajo med zahtevne objekte, upoštevajo cene </w:t>
      </w:r>
      <w:proofErr w:type="spellStart"/>
      <w:r w:rsidRPr="00C37A2A">
        <w:rPr>
          <w:lang w:val="sl-SI"/>
        </w:rPr>
        <w:t>kalkulativnih</w:t>
      </w:r>
      <w:proofErr w:type="spellEnd"/>
      <w:r w:rsidRPr="00C37A2A">
        <w:rPr>
          <w:lang w:val="sl-SI"/>
        </w:rPr>
        <w:t xml:space="preserve"> postavk, ki so </w:t>
      </w:r>
      <w:r w:rsidRPr="00C37A2A">
        <w:rPr>
          <w:lang w:val="sl-SI"/>
        </w:rPr>
        <w:lastRenderedPageBreak/>
        <w:t>določene z metodologijo in normativi za določanje cen, ki jih na predlog vladne službe za obnovo in ministrstva, pristojnega za odpravo posledic naravnih nesreč, določi vlada.</w:t>
      </w:r>
    </w:p>
    <w:p w14:paraId="399E7F12" w14:textId="77777777" w:rsidR="00C37A2A" w:rsidRPr="00C37A2A" w:rsidRDefault="00C37A2A" w:rsidP="00CF5980">
      <w:pPr>
        <w:shd w:val="clear" w:color="auto" w:fill="FFFFFF"/>
        <w:spacing w:after="120" w:line="276" w:lineRule="auto"/>
        <w:ind w:firstLine="330"/>
        <w:jc w:val="both"/>
        <w:rPr>
          <w:lang w:val="sl-SI"/>
        </w:rPr>
      </w:pPr>
      <w:r w:rsidRPr="00C37A2A">
        <w:rPr>
          <w:lang w:val="sl-SI"/>
        </w:rPr>
        <w:t>(2) Vladna služba za obnovo izvede javno naročilo za izbor izvajalcev za projektiranje in izvedbo gradbenih del pri nadomestnih in nadomestitvenih gradnjah iz prejšnjega odstavka.</w:t>
      </w:r>
    </w:p>
    <w:p w14:paraId="107DA989" w14:textId="77777777" w:rsidR="00C37A2A" w:rsidRPr="00C37A2A" w:rsidRDefault="00C37A2A" w:rsidP="00CF5980">
      <w:pPr>
        <w:shd w:val="clear" w:color="auto" w:fill="FFFFFF"/>
        <w:spacing w:after="120" w:line="276" w:lineRule="auto"/>
        <w:ind w:firstLine="330"/>
        <w:jc w:val="both"/>
        <w:rPr>
          <w:lang w:val="sl-SI"/>
        </w:rPr>
      </w:pPr>
      <w:r w:rsidRPr="00C37A2A">
        <w:rPr>
          <w:lang w:val="sl-SI"/>
        </w:rPr>
        <w:t>(3) Medsebojne pravice in obveznosti glede izvedbe nadomestne oziroma nadomestitvene gradnje za upravičence se uredijo s pogodbo, ki jo vladna služba za obnovo sklene s posameznim upravičencem in izvajalcem, ki ga upravičenec izbere izmed izvajalcev, izbranih v skladu s prejšnjim odstavkom.</w:t>
      </w:r>
    </w:p>
    <w:p w14:paraId="3FDDB7FF" w14:textId="77777777" w:rsidR="00C37A2A" w:rsidRPr="00C37A2A" w:rsidRDefault="00C37A2A" w:rsidP="00CF5980">
      <w:pPr>
        <w:shd w:val="clear" w:color="auto" w:fill="FFFFFF"/>
        <w:spacing w:after="120" w:line="276" w:lineRule="auto"/>
        <w:ind w:firstLine="330"/>
        <w:jc w:val="both"/>
        <w:rPr>
          <w:lang w:val="sl-SI"/>
        </w:rPr>
      </w:pPr>
      <w:r w:rsidRPr="00C37A2A">
        <w:rPr>
          <w:lang w:val="sl-SI"/>
        </w:rPr>
        <w:t>(4) Vladna služba za obnovo pri potrjevanju tehnične dokumentacije in obračunskih situacij za izvedena dela za objekte iz drugega odstavka tega člena upošteva metodologijo iz prvega odstavka tega člena.</w:t>
      </w:r>
    </w:p>
    <w:p w14:paraId="41D55FE6" w14:textId="171D1979" w:rsidR="00C37A2A" w:rsidRPr="00C37A2A" w:rsidRDefault="00C37A2A" w:rsidP="00CF5980">
      <w:pPr>
        <w:spacing w:line="276" w:lineRule="auto"/>
        <w:jc w:val="center"/>
        <w:rPr>
          <w:rFonts w:asciiTheme="majorHAnsi" w:eastAsiaTheme="majorEastAsia" w:hAnsiTheme="majorHAnsi" w:cstheme="majorBidi"/>
          <w:b/>
          <w:bCs/>
          <w:color w:val="4A66AC" w:themeColor="accent1"/>
          <w:sz w:val="24"/>
          <w:lang w:val="sl-SI"/>
        </w:rPr>
      </w:pPr>
      <w:r w:rsidRPr="00C37A2A">
        <w:rPr>
          <w:b/>
          <w:bCs/>
          <w:lang w:val="sl-SI"/>
        </w:rPr>
        <w:t xml:space="preserve">157. </w:t>
      </w:r>
      <w:r w:rsidRPr="00C37A2A">
        <w:rPr>
          <w:b/>
          <w:bCs/>
          <w:lang w:val="sl-SI"/>
        </w:rPr>
        <w:t>b</w:t>
      </w:r>
      <w:r w:rsidRPr="00C37A2A">
        <w:rPr>
          <w:b/>
          <w:bCs/>
          <w:lang w:val="sl-SI"/>
        </w:rPr>
        <w:t xml:space="preserve"> člen</w:t>
      </w:r>
    </w:p>
    <w:p w14:paraId="58F17C50" w14:textId="77777777" w:rsidR="00C37A2A" w:rsidRPr="00C37A2A" w:rsidRDefault="00C37A2A" w:rsidP="00CF5980">
      <w:pPr>
        <w:shd w:val="clear" w:color="auto" w:fill="FFFFFF"/>
        <w:spacing w:after="120" w:line="276" w:lineRule="auto"/>
        <w:ind w:firstLine="330"/>
        <w:jc w:val="both"/>
        <w:rPr>
          <w:lang w:val="sl-SI"/>
        </w:rPr>
      </w:pPr>
      <w:r w:rsidRPr="00C37A2A">
        <w:rPr>
          <w:lang w:val="sl-SI"/>
        </w:rPr>
        <w:t xml:space="preserve">(1) Za javna naročila, ki se izvajajo na podlagi 26. člena tega zakona in katerih predmet se nanaša na izvajanje vzdrževalnih del v javno korist na cestni in komunalni infrastrukturi ali izvajanje </w:t>
      </w:r>
      <w:proofErr w:type="spellStart"/>
      <w:r w:rsidRPr="00C37A2A">
        <w:rPr>
          <w:lang w:val="sl-SI"/>
        </w:rPr>
        <w:t>geotehničnih</w:t>
      </w:r>
      <w:proofErr w:type="spellEnd"/>
      <w:r w:rsidRPr="00C37A2A">
        <w:rPr>
          <w:lang w:val="sl-SI"/>
        </w:rPr>
        <w:t xml:space="preserve"> ukrepov za zavarovanje stvari, naročnik, ki je organ samoupravne lokalne skupnosti (v nadaljnjem besedilu: organ), pri izračunu ocenjene vrednosti upošteva cene </w:t>
      </w:r>
      <w:proofErr w:type="spellStart"/>
      <w:r w:rsidRPr="00C37A2A">
        <w:rPr>
          <w:lang w:val="sl-SI"/>
        </w:rPr>
        <w:t>kalkulativnih</w:t>
      </w:r>
      <w:proofErr w:type="spellEnd"/>
      <w:r w:rsidRPr="00C37A2A">
        <w:rPr>
          <w:lang w:val="sl-SI"/>
        </w:rPr>
        <w:t xml:space="preserve"> postavk, ki se uporabljajo za vzdrževalna dela v javno korist in so objavljene na spletni strani Direkcije Republike Slovenije za infrastrukturo. Organ javnega naročila ne sme oddati ponudniku, katerega ponudba presega ocenjeno vrednost, izračunano na podlagi tega člena, razen če vladna služba za obnovo na podlagi pisnega zaprosila organa odobri odstopanje od ocenjene vrednosti javnega naročila. V zaprosilu mora organ navesti utemeljene razloge za odstopanje od ocenjene vrednosti javnega naročila.</w:t>
      </w:r>
    </w:p>
    <w:p w14:paraId="433AF928" w14:textId="77777777" w:rsidR="00C37A2A" w:rsidRPr="00C37A2A" w:rsidRDefault="00C37A2A" w:rsidP="00CF5980">
      <w:pPr>
        <w:shd w:val="clear" w:color="auto" w:fill="FFFFFF"/>
        <w:spacing w:after="120" w:line="276" w:lineRule="auto"/>
        <w:ind w:firstLine="330"/>
        <w:jc w:val="both"/>
        <w:rPr>
          <w:lang w:val="sl-SI"/>
        </w:rPr>
      </w:pPr>
      <w:r w:rsidRPr="00C37A2A">
        <w:rPr>
          <w:lang w:val="sl-SI"/>
        </w:rPr>
        <w:t>(2) Utemeljeni razlogi za odobritev odstopanja so:</w:t>
      </w:r>
    </w:p>
    <w:p w14:paraId="4875432E" w14:textId="77777777" w:rsidR="00C37A2A" w:rsidRPr="00C37A2A" w:rsidRDefault="00C37A2A" w:rsidP="00CF5980">
      <w:pPr>
        <w:shd w:val="clear" w:color="auto" w:fill="FFFFFF"/>
        <w:spacing w:after="120" w:line="276" w:lineRule="auto"/>
        <w:ind w:firstLine="330"/>
        <w:jc w:val="both"/>
        <w:rPr>
          <w:lang w:val="sl-SI"/>
        </w:rPr>
      </w:pPr>
      <w:r w:rsidRPr="00C37A2A">
        <w:rPr>
          <w:lang w:val="sl-SI"/>
        </w:rPr>
        <w:t>– nujnost izvedbe posameznih del ali storitev,</w:t>
      </w:r>
    </w:p>
    <w:p w14:paraId="559F18C5" w14:textId="77777777" w:rsidR="00C37A2A" w:rsidRPr="00C37A2A" w:rsidRDefault="00C37A2A" w:rsidP="00CF5980">
      <w:pPr>
        <w:shd w:val="clear" w:color="auto" w:fill="FFFFFF"/>
        <w:spacing w:after="120" w:line="276" w:lineRule="auto"/>
        <w:ind w:firstLine="330"/>
        <w:jc w:val="both"/>
        <w:rPr>
          <w:lang w:val="sl-SI"/>
        </w:rPr>
      </w:pPr>
      <w:r w:rsidRPr="00C37A2A">
        <w:rPr>
          <w:lang w:val="sl-SI"/>
        </w:rPr>
        <w:t>– potreba po posebnih znanjih ali izkušnjah izvajalca javnega naročila zaradi kompleksnosti predmeta javnega naročila.</w:t>
      </w:r>
    </w:p>
    <w:p w14:paraId="53862E55" w14:textId="77777777" w:rsidR="00C37A2A" w:rsidRPr="00C37A2A" w:rsidRDefault="00C37A2A" w:rsidP="00CF5980">
      <w:pPr>
        <w:shd w:val="clear" w:color="auto" w:fill="FFFFFF"/>
        <w:spacing w:after="120" w:line="276" w:lineRule="auto"/>
        <w:ind w:firstLine="330"/>
        <w:jc w:val="both"/>
        <w:rPr>
          <w:lang w:val="sl-SI"/>
        </w:rPr>
      </w:pPr>
      <w:r w:rsidRPr="00C37A2A">
        <w:rPr>
          <w:lang w:val="sl-SI"/>
        </w:rPr>
        <w:t>(3) Vladna služba za obnovo organ o odločitvi obvesti v 15 dneh od prejema zaprosila. Če odobritev odstopanja zavrne, organ izvede predmetno javno naročilo skladno z zakonom, ki ureja javno naročanje.</w:t>
      </w:r>
    </w:p>
    <w:p w14:paraId="5DAC5AE1" w14:textId="7F59DA75" w:rsidR="00C37A2A" w:rsidRPr="00C37A2A" w:rsidRDefault="00C37A2A" w:rsidP="00CF5980">
      <w:pPr>
        <w:shd w:val="clear" w:color="auto" w:fill="FFFFFF"/>
        <w:spacing w:after="120" w:line="276" w:lineRule="auto"/>
        <w:ind w:firstLine="330"/>
        <w:jc w:val="both"/>
        <w:rPr>
          <w:lang w:val="sl-SI"/>
        </w:rPr>
      </w:pPr>
      <w:r w:rsidRPr="00C37A2A">
        <w:rPr>
          <w:lang w:val="sl-SI"/>
        </w:rPr>
        <w:t xml:space="preserve">(4) Za javna naročila, katerih predmet se nanaša na izvajanje vzdrževalnih del v javno korist na cestni in komunalni infrastrukturi ali izvajanje </w:t>
      </w:r>
      <w:proofErr w:type="spellStart"/>
      <w:r w:rsidRPr="00C37A2A">
        <w:rPr>
          <w:lang w:val="sl-SI"/>
        </w:rPr>
        <w:t>geotehničnih</w:t>
      </w:r>
      <w:proofErr w:type="spellEnd"/>
      <w:r w:rsidRPr="00C37A2A">
        <w:rPr>
          <w:lang w:val="sl-SI"/>
        </w:rPr>
        <w:t xml:space="preserve"> ukrepov za zavarovanje stvari namenjenih odpravi posledic poplav in plazov in se ne izvajajo na podlagi 26. člena tega zakona, mora organu način izračuna ocenjene vrednosti, vključno z vsemi količinskimi in cenovnimi parametri ter njeno višino, pred začetkom postopka javnega naročila potrditi vladna služba za obnovo.</w:t>
      </w:r>
    </w:p>
    <w:p w14:paraId="540B15AA" w14:textId="77777777" w:rsidR="00C37A2A" w:rsidRDefault="00C37A2A" w:rsidP="00CF5980">
      <w:pPr>
        <w:spacing w:line="276" w:lineRule="auto"/>
        <w:jc w:val="both"/>
        <w:rPr>
          <w:lang w:val="sl-SI"/>
        </w:rPr>
      </w:pPr>
    </w:p>
    <w:p w14:paraId="75383EA3" w14:textId="5266FD2A" w:rsidR="00A27109" w:rsidRPr="0038573A" w:rsidRDefault="00BB6D6C" w:rsidP="00CF5980">
      <w:pPr>
        <w:spacing w:line="276" w:lineRule="auto"/>
        <w:jc w:val="both"/>
        <w:rPr>
          <w:b/>
          <w:lang w:val="sl-SI"/>
        </w:rPr>
      </w:pPr>
      <w:r w:rsidRPr="0038573A">
        <w:rPr>
          <w:b/>
          <w:lang w:val="sl-SI"/>
        </w:rPr>
        <w:t>S</w:t>
      </w:r>
      <w:r w:rsidR="00A27109" w:rsidRPr="0038573A">
        <w:rPr>
          <w:b/>
          <w:lang w:val="sl-SI"/>
        </w:rPr>
        <w:t>TIK Z NAMI</w:t>
      </w:r>
    </w:p>
    <w:p w14:paraId="09C7DCF1" w14:textId="77777777" w:rsidR="001B0385" w:rsidRPr="0038573A" w:rsidRDefault="001B0385" w:rsidP="00CF5980">
      <w:pPr>
        <w:pStyle w:val="Podatkiostiku"/>
        <w:spacing w:line="276" w:lineRule="auto"/>
        <w:rPr>
          <w:color w:val="auto"/>
          <w:kern w:val="0"/>
          <w:lang w:val="sl-SI"/>
          <w14:ligatures w14:val="none"/>
        </w:rPr>
      </w:pPr>
      <w:r w:rsidRPr="0038573A">
        <w:rPr>
          <w:rStyle w:val="Krepko"/>
          <w:color w:val="auto"/>
          <w:lang w:val="sl-SI"/>
        </w:rPr>
        <w:t>Ministrstvo za javno upravo, Direktorat za javno naročanje, Tržaška cesta 21, 1000 Ljubljana</w:t>
      </w:r>
      <w:r w:rsidR="002D0F0E" w:rsidRPr="0038573A">
        <w:rPr>
          <w:color w:val="auto"/>
          <w:kern w:val="0"/>
          <w:lang w:val="sl-SI"/>
          <w14:ligatures w14:val="none"/>
        </w:rPr>
        <w:br/>
      </w:r>
    </w:p>
    <w:p w14:paraId="603342C6" w14:textId="5F7D37CD" w:rsidR="00316E16" w:rsidRPr="0038573A" w:rsidRDefault="002D0F0E" w:rsidP="00CF5980">
      <w:pPr>
        <w:pStyle w:val="Podatkiostiku"/>
        <w:spacing w:line="276" w:lineRule="auto"/>
        <w:jc w:val="both"/>
        <w:rPr>
          <w:color w:val="9454C3" w:themeColor="hyperlink"/>
          <w:kern w:val="0"/>
          <w:u w:val="single"/>
          <w:lang w:val="sl-SI"/>
          <w14:ligatures w14:val="none"/>
        </w:rPr>
      </w:pPr>
      <w:r w:rsidRPr="0038573A">
        <w:rPr>
          <w:color w:val="auto"/>
          <w:kern w:val="0"/>
          <w:lang w:val="sl-SI"/>
          <w14:ligatures w14:val="none"/>
        </w:rPr>
        <w:t>Telefonsko svetovanje (sistem javnega naročanja): 01 478 1688, vsak torek</w:t>
      </w:r>
      <w:r w:rsidR="008F35A8" w:rsidRPr="00D147DE">
        <w:rPr>
          <w:color w:val="auto"/>
          <w:kern w:val="0"/>
          <w:lang w:val="sl-SI"/>
          <w14:ligatures w14:val="none"/>
        </w:rPr>
        <w:t>, sredo</w:t>
      </w:r>
      <w:r w:rsidRPr="0038573A">
        <w:rPr>
          <w:color w:val="auto"/>
          <w:kern w:val="0"/>
          <w:lang w:val="sl-SI"/>
          <w14:ligatures w14:val="none"/>
        </w:rPr>
        <w:t xml:space="preserve"> in četrtek med 9.00 in 12.00 uro: </w:t>
      </w:r>
      <w:hyperlink r:id="rId13" w:history="1">
        <w:r w:rsidR="00C37A2A" w:rsidRPr="00F527F8">
          <w:rPr>
            <w:rStyle w:val="Hiperpovezava"/>
            <w:kern w:val="0"/>
            <w:lang w:val="sl-SI"/>
            <w14:ligatures w14:val="none"/>
          </w:rPr>
          <w:t>https://ejn.gov.si/direktorat/pomoc-uporabnikom.html</w:t>
        </w:r>
      </w:hyperlink>
      <w:r w:rsidRPr="0038573A">
        <w:rPr>
          <w:color w:val="auto"/>
          <w:kern w:val="0"/>
          <w:lang w:val="sl-SI"/>
          <w14:ligatures w14:val="none"/>
        </w:rPr>
        <w:br/>
      </w:r>
      <w:r w:rsidRPr="0038573A">
        <w:rPr>
          <w:color w:val="auto"/>
          <w:kern w:val="0"/>
          <w:lang w:val="sl-SI"/>
          <w14:ligatures w14:val="none"/>
        </w:rPr>
        <w:br/>
        <w:t>Telefonsko svetovanje (tehnična pomoč, e</w:t>
      </w:r>
      <w:r w:rsidR="00394511" w:rsidRPr="0038573A">
        <w:rPr>
          <w:color w:val="auto"/>
          <w:kern w:val="0"/>
          <w:lang w:val="sl-SI"/>
          <w14:ligatures w14:val="none"/>
        </w:rPr>
        <w:t>-</w:t>
      </w:r>
      <w:r w:rsidRPr="0038573A">
        <w:rPr>
          <w:color w:val="auto"/>
          <w:kern w:val="0"/>
          <w:lang w:val="sl-SI"/>
          <w14:ligatures w14:val="none"/>
        </w:rPr>
        <w:t xml:space="preserve">JN): </w:t>
      </w:r>
      <w:r w:rsidR="00BB77E2">
        <w:rPr>
          <w:color w:val="auto"/>
          <w:kern w:val="0"/>
          <w:lang w:val="sl-SI"/>
          <w14:ligatures w14:val="none"/>
        </w:rPr>
        <w:t>080 2002</w:t>
      </w:r>
      <w:r w:rsidRPr="0038573A">
        <w:rPr>
          <w:color w:val="auto"/>
          <w:kern w:val="0"/>
          <w:lang w:val="sl-SI"/>
          <w14:ligatures w14:val="none"/>
        </w:rPr>
        <w:t xml:space="preserve">, vsak dan od ponedeljka do petka med 8.00 in </w:t>
      </w:r>
      <w:r w:rsidR="00BB77E2">
        <w:rPr>
          <w:color w:val="auto"/>
          <w:kern w:val="0"/>
          <w:lang w:val="sl-SI"/>
          <w14:ligatures w14:val="none"/>
        </w:rPr>
        <w:t>16</w:t>
      </w:r>
      <w:r w:rsidRPr="0038573A">
        <w:rPr>
          <w:color w:val="auto"/>
          <w:kern w:val="0"/>
          <w:lang w:val="sl-SI"/>
          <w14:ligatures w14:val="none"/>
        </w:rPr>
        <w:t xml:space="preserve">.00 uro: </w:t>
      </w:r>
      <w:hyperlink r:id="rId14" w:history="1">
        <w:r w:rsidRPr="0038573A">
          <w:rPr>
            <w:rStyle w:val="Hiperpovezava"/>
            <w:kern w:val="0"/>
            <w:lang w:val="sl-SI"/>
            <w14:ligatures w14:val="none"/>
          </w:rPr>
          <w:t>https://ejn.gov.si/tehnicna-pomoc</w:t>
        </w:r>
      </w:hyperlink>
      <w:r w:rsidRPr="0038573A">
        <w:rPr>
          <w:color w:val="auto"/>
          <w:kern w:val="0"/>
          <w:lang w:val="sl-SI"/>
          <w14:ligatures w14:val="none"/>
        </w:rPr>
        <w:t xml:space="preserve"> (Enotni kontaktni center državne uprave)</w:t>
      </w:r>
      <w:r w:rsidRPr="0038573A">
        <w:rPr>
          <w:color w:val="auto"/>
          <w:kern w:val="0"/>
          <w:lang w:val="sl-SI"/>
          <w14:ligatures w14:val="none"/>
        </w:rPr>
        <w:br/>
      </w:r>
      <w:r w:rsidRPr="0038573A">
        <w:rPr>
          <w:color w:val="auto"/>
          <w:kern w:val="0"/>
          <w:lang w:val="sl-SI"/>
          <w14:ligatures w14:val="none"/>
        </w:rPr>
        <w:br/>
        <w:t>Enota za pomoč uporabnikom, ki izvajajo oziroma sodelujejo pri javnih naročilih, sofinanciranih s sredstvi EU (</w:t>
      </w:r>
      <w:proofErr w:type="spellStart"/>
      <w:r w:rsidRPr="0038573A">
        <w:rPr>
          <w:color w:val="auto"/>
          <w:kern w:val="0"/>
          <w:lang w:val="sl-SI"/>
          <w14:ligatures w14:val="none"/>
        </w:rPr>
        <w:t>help</w:t>
      </w:r>
      <w:proofErr w:type="spellEnd"/>
      <w:r w:rsidRPr="0038573A">
        <w:rPr>
          <w:color w:val="auto"/>
          <w:kern w:val="0"/>
          <w:lang w:val="sl-SI"/>
          <w14:ligatures w14:val="none"/>
        </w:rPr>
        <w:t xml:space="preserve">- desk): </w:t>
      </w:r>
      <w:hyperlink r:id="rId15" w:history="1">
        <w:r w:rsidR="00744F17" w:rsidRPr="0038573A">
          <w:rPr>
            <w:rStyle w:val="Hiperpovezava"/>
            <w:kern w:val="0"/>
            <w:lang w:val="sl-SI"/>
            <w14:ligatures w14:val="none"/>
          </w:rPr>
          <w:t>https://ejn.gov.si/direktorat/pomoc-uporabnikom.html</w:t>
        </w:r>
      </w:hyperlink>
    </w:p>
    <w:sectPr w:rsidR="00316E16" w:rsidRPr="0038573A" w:rsidSect="00AA5B56">
      <w:headerReference w:type="first" r:id="rId16"/>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78B92" w14:textId="77777777" w:rsidR="00FF7337" w:rsidRDefault="00FF7337" w:rsidP="00382726">
      <w:pPr>
        <w:spacing w:after="0" w:line="240" w:lineRule="auto"/>
      </w:pPr>
      <w:r>
        <w:separator/>
      </w:r>
    </w:p>
  </w:endnote>
  <w:endnote w:type="continuationSeparator" w:id="0">
    <w:p w14:paraId="4BD97A88" w14:textId="77777777" w:rsidR="00FF7337" w:rsidRDefault="00FF7337"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FF5A" w14:textId="77777777" w:rsidR="00FF7337" w:rsidRDefault="00FF7337" w:rsidP="00382726">
      <w:pPr>
        <w:spacing w:after="0" w:line="240" w:lineRule="auto"/>
      </w:pPr>
      <w:r>
        <w:separator/>
      </w:r>
    </w:p>
  </w:footnote>
  <w:footnote w:type="continuationSeparator" w:id="0">
    <w:p w14:paraId="5C7BB493" w14:textId="77777777" w:rsidR="00FF7337" w:rsidRDefault="00FF7337"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8E8D" w14:textId="77777777" w:rsidR="006F05DF" w:rsidRDefault="006F05DF">
    <w:pPr>
      <w:pStyle w:val="Glava"/>
    </w:pPr>
    <w:r>
      <w:rPr>
        <w:noProof/>
        <w:lang w:eastAsia="en-US"/>
      </w:rPr>
      <w:drawing>
        <wp:inline distT="0" distB="0" distL="0" distR="0" wp14:anchorId="71708D50" wp14:editId="26512F1B">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A26"/>
    <w:multiLevelType w:val="hybridMultilevel"/>
    <w:tmpl w:val="AD2E42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9B2938"/>
    <w:multiLevelType w:val="hybridMultilevel"/>
    <w:tmpl w:val="E62E0A7A"/>
    <w:lvl w:ilvl="0" w:tplc="2F84404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840BB1"/>
    <w:multiLevelType w:val="hybridMultilevel"/>
    <w:tmpl w:val="9D86B986"/>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975FF7"/>
    <w:multiLevelType w:val="hybridMultilevel"/>
    <w:tmpl w:val="86200E20"/>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705E33"/>
    <w:multiLevelType w:val="multilevel"/>
    <w:tmpl w:val="10E4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51C26"/>
    <w:multiLevelType w:val="hybridMultilevel"/>
    <w:tmpl w:val="04F22A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2F07A5"/>
    <w:multiLevelType w:val="multilevel"/>
    <w:tmpl w:val="EEEE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510DF"/>
    <w:multiLevelType w:val="hybridMultilevel"/>
    <w:tmpl w:val="F802275E"/>
    <w:lvl w:ilvl="0" w:tplc="1A6273E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513BC8"/>
    <w:multiLevelType w:val="multilevel"/>
    <w:tmpl w:val="35A2F496"/>
    <w:lvl w:ilvl="0">
      <w:start w:val="8"/>
      <w:numFmt w:val="bullet"/>
      <w:lvlText w:val="-"/>
      <w:lvlJc w:val="left"/>
      <w:pPr>
        <w:tabs>
          <w:tab w:val="num" w:pos="360"/>
        </w:tabs>
        <w:ind w:left="360" w:hanging="360"/>
      </w:pPr>
      <w:rPr>
        <w:rFonts w:ascii="Georgia" w:eastAsiaTheme="minorHAnsi" w:hAnsi="Georgia" w:cstheme="minorBidi"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CFD55A3"/>
    <w:multiLevelType w:val="hybridMultilevel"/>
    <w:tmpl w:val="3E46714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209746B"/>
    <w:multiLevelType w:val="hybridMultilevel"/>
    <w:tmpl w:val="849A9900"/>
    <w:lvl w:ilvl="0" w:tplc="80387582">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3D63E2"/>
    <w:multiLevelType w:val="hybridMultilevel"/>
    <w:tmpl w:val="748ECF86"/>
    <w:lvl w:ilvl="0" w:tplc="0282899A">
      <w:numFmt w:val="bullet"/>
      <w:lvlText w:val="-"/>
      <w:lvlJc w:val="left"/>
      <w:pPr>
        <w:ind w:left="720" w:hanging="360"/>
      </w:pPr>
      <w:rPr>
        <w:rFonts w:ascii="Georgia" w:eastAsiaTheme="majorEastAsia" w:hAnsi="Georg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6B5249"/>
    <w:multiLevelType w:val="hybridMultilevel"/>
    <w:tmpl w:val="ABE870B6"/>
    <w:lvl w:ilvl="0" w:tplc="5464D5C4">
      <w:numFmt w:val="bullet"/>
      <w:lvlText w:val="–"/>
      <w:lvlJc w:val="left"/>
      <w:pPr>
        <w:ind w:left="360" w:hanging="360"/>
      </w:pPr>
      <w:rPr>
        <w:rFonts w:ascii="Arial" w:eastAsiaTheme="minorHAnsi" w:hAnsi="Arial" w:cs="Arial" w:hint="default"/>
        <w:color w:val="FF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F535A2"/>
    <w:multiLevelType w:val="hybridMultilevel"/>
    <w:tmpl w:val="A25C2F3E"/>
    <w:lvl w:ilvl="0" w:tplc="423AFB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AAA550C"/>
    <w:multiLevelType w:val="multilevel"/>
    <w:tmpl w:val="F9BC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D10993"/>
    <w:multiLevelType w:val="hybridMultilevel"/>
    <w:tmpl w:val="DE62F5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F66825"/>
    <w:multiLevelType w:val="hybridMultilevel"/>
    <w:tmpl w:val="259E9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0" w15:restartNumberingAfterBreak="0">
    <w:nsid w:val="4E4C0D2D"/>
    <w:multiLevelType w:val="hybridMultilevel"/>
    <w:tmpl w:val="F79A687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ED75BD2"/>
    <w:multiLevelType w:val="hybridMultilevel"/>
    <w:tmpl w:val="2CE49D96"/>
    <w:lvl w:ilvl="0" w:tplc="B9C674EE">
      <w:start w:val="1"/>
      <w:numFmt w:val="decimal"/>
      <w:lvlText w:val="%1.)"/>
      <w:lvlJc w:val="left"/>
      <w:pPr>
        <w:ind w:left="390" w:hanging="39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4F95490D"/>
    <w:multiLevelType w:val="hybridMultilevel"/>
    <w:tmpl w:val="76365808"/>
    <w:lvl w:ilvl="0" w:tplc="882CA81A">
      <w:start w:val="2"/>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B8E2675"/>
    <w:multiLevelType w:val="multilevel"/>
    <w:tmpl w:val="3E18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1B46D4"/>
    <w:multiLevelType w:val="hybridMultilevel"/>
    <w:tmpl w:val="0F6E3A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6EA6896"/>
    <w:multiLevelType w:val="hybridMultilevel"/>
    <w:tmpl w:val="005C2D80"/>
    <w:lvl w:ilvl="0" w:tplc="8E9EE23C">
      <w:numFmt w:val="bullet"/>
      <w:lvlText w:val="−"/>
      <w:lvlJc w:val="left"/>
      <w:pPr>
        <w:tabs>
          <w:tab w:val="num" w:pos="377"/>
        </w:tabs>
        <w:ind w:left="377" w:hanging="360"/>
      </w:pPr>
      <w:rPr>
        <w:rFonts w:ascii="Arial" w:eastAsia="Calibri" w:hAnsi="Arial" w:hint="default"/>
      </w:rPr>
    </w:lvl>
    <w:lvl w:ilvl="1" w:tplc="04240003" w:tentative="1">
      <w:start w:val="1"/>
      <w:numFmt w:val="bullet"/>
      <w:lvlText w:val="o"/>
      <w:lvlJc w:val="left"/>
      <w:pPr>
        <w:tabs>
          <w:tab w:val="num" w:pos="1097"/>
        </w:tabs>
        <w:ind w:left="1097" w:hanging="360"/>
      </w:pPr>
      <w:rPr>
        <w:rFonts w:ascii="Courier New" w:hAnsi="Courier New" w:cs="Courier New" w:hint="default"/>
      </w:rPr>
    </w:lvl>
    <w:lvl w:ilvl="2" w:tplc="04240005" w:tentative="1">
      <w:start w:val="1"/>
      <w:numFmt w:val="bullet"/>
      <w:lvlText w:val=""/>
      <w:lvlJc w:val="left"/>
      <w:pPr>
        <w:tabs>
          <w:tab w:val="num" w:pos="1817"/>
        </w:tabs>
        <w:ind w:left="1817" w:hanging="360"/>
      </w:pPr>
      <w:rPr>
        <w:rFonts w:ascii="Wingdings" w:hAnsi="Wingdings" w:hint="default"/>
      </w:rPr>
    </w:lvl>
    <w:lvl w:ilvl="3" w:tplc="04240001" w:tentative="1">
      <w:start w:val="1"/>
      <w:numFmt w:val="bullet"/>
      <w:lvlText w:val=""/>
      <w:lvlJc w:val="left"/>
      <w:pPr>
        <w:tabs>
          <w:tab w:val="num" w:pos="2537"/>
        </w:tabs>
        <w:ind w:left="2537" w:hanging="360"/>
      </w:pPr>
      <w:rPr>
        <w:rFonts w:ascii="Symbol" w:hAnsi="Symbol" w:hint="default"/>
      </w:rPr>
    </w:lvl>
    <w:lvl w:ilvl="4" w:tplc="04240003" w:tentative="1">
      <w:start w:val="1"/>
      <w:numFmt w:val="bullet"/>
      <w:lvlText w:val="o"/>
      <w:lvlJc w:val="left"/>
      <w:pPr>
        <w:tabs>
          <w:tab w:val="num" w:pos="3257"/>
        </w:tabs>
        <w:ind w:left="3257" w:hanging="360"/>
      </w:pPr>
      <w:rPr>
        <w:rFonts w:ascii="Courier New" w:hAnsi="Courier New" w:cs="Courier New" w:hint="default"/>
      </w:rPr>
    </w:lvl>
    <w:lvl w:ilvl="5" w:tplc="04240005" w:tentative="1">
      <w:start w:val="1"/>
      <w:numFmt w:val="bullet"/>
      <w:lvlText w:val=""/>
      <w:lvlJc w:val="left"/>
      <w:pPr>
        <w:tabs>
          <w:tab w:val="num" w:pos="3977"/>
        </w:tabs>
        <w:ind w:left="3977" w:hanging="360"/>
      </w:pPr>
      <w:rPr>
        <w:rFonts w:ascii="Wingdings" w:hAnsi="Wingdings" w:hint="default"/>
      </w:rPr>
    </w:lvl>
    <w:lvl w:ilvl="6" w:tplc="04240001" w:tentative="1">
      <w:start w:val="1"/>
      <w:numFmt w:val="bullet"/>
      <w:lvlText w:val=""/>
      <w:lvlJc w:val="left"/>
      <w:pPr>
        <w:tabs>
          <w:tab w:val="num" w:pos="4697"/>
        </w:tabs>
        <w:ind w:left="4697" w:hanging="360"/>
      </w:pPr>
      <w:rPr>
        <w:rFonts w:ascii="Symbol" w:hAnsi="Symbol" w:hint="default"/>
      </w:rPr>
    </w:lvl>
    <w:lvl w:ilvl="7" w:tplc="04240003" w:tentative="1">
      <w:start w:val="1"/>
      <w:numFmt w:val="bullet"/>
      <w:lvlText w:val="o"/>
      <w:lvlJc w:val="left"/>
      <w:pPr>
        <w:tabs>
          <w:tab w:val="num" w:pos="5417"/>
        </w:tabs>
        <w:ind w:left="5417" w:hanging="360"/>
      </w:pPr>
      <w:rPr>
        <w:rFonts w:ascii="Courier New" w:hAnsi="Courier New" w:cs="Courier New" w:hint="default"/>
      </w:rPr>
    </w:lvl>
    <w:lvl w:ilvl="8" w:tplc="04240005" w:tentative="1">
      <w:start w:val="1"/>
      <w:numFmt w:val="bullet"/>
      <w:lvlText w:val=""/>
      <w:lvlJc w:val="left"/>
      <w:pPr>
        <w:tabs>
          <w:tab w:val="num" w:pos="6137"/>
        </w:tabs>
        <w:ind w:left="6137" w:hanging="360"/>
      </w:pPr>
      <w:rPr>
        <w:rFonts w:ascii="Wingdings" w:hAnsi="Wingdings" w:hint="default"/>
      </w:rPr>
    </w:lvl>
  </w:abstractNum>
  <w:abstractNum w:abstractNumId="26" w15:restartNumberingAfterBreak="0">
    <w:nsid w:val="6C6F3A86"/>
    <w:multiLevelType w:val="hybridMultilevel"/>
    <w:tmpl w:val="49E2B6DC"/>
    <w:lvl w:ilvl="0" w:tplc="221CF16C">
      <w:numFmt w:val="bullet"/>
      <w:lvlText w:val="-"/>
      <w:lvlJc w:val="left"/>
      <w:pPr>
        <w:ind w:left="720" w:hanging="360"/>
      </w:pPr>
      <w:rPr>
        <w:rFonts w:ascii="Georgia" w:eastAsiaTheme="minorHAnsi" w:hAnsi="Georgia" w:cs="Georg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EE15D4B"/>
    <w:multiLevelType w:val="multilevel"/>
    <w:tmpl w:val="AA7A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632500">
    <w:abstractNumId w:val="19"/>
  </w:num>
  <w:num w:numId="2" w16cid:durableId="1139493100">
    <w:abstractNumId w:val="18"/>
  </w:num>
  <w:num w:numId="3" w16cid:durableId="380787723">
    <w:abstractNumId w:val="13"/>
  </w:num>
  <w:num w:numId="4" w16cid:durableId="1172453177">
    <w:abstractNumId w:val="22"/>
  </w:num>
  <w:num w:numId="5" w16cid:durableId="336352169">
    <w:abstractNumId w:val="10"/>
  </w:num>
  <w:num w:numId="6" w16cid:durableId="997726485">
    <w:abstractNumId w:val="23"/>
  </w:num>
  <w:num w:numId="7" w16cid:durableId="1218976464">
    <w:abstractNumId w:val="15"/>
  </w:num>
  <w:num w:numId="8" w16cid:durableId="370618912">
    <w:abstractNumId w:val="24"/>
  </w:num>
  <w:num w:numId="9" w16cid:durableId="152525151">
    <w:abstractNumId w:val="25"/>
  </w:num>
  <w:num w:numId="10" w16cid:durableId="2140874635">
    <w:abstractNumId w:val="16"/>
  </w:num>
  <w:num w:numId="11" w16cid:durableId="887954409">
    <w:abstractNumId w:val="2"/>
  </w:num>
  <w:num w:numId="12" w16cid:durableId="1120105907">
    <w:abstractNumId w:val="17"/>
  </w:num>
  <w:num w:numId="13" w16cid:durableId="1138111635">
    <w:abstractNumId w:val="3"/>
  </w:num>
  <w:num w:numId="14" w16cid:durableId="1560090088">
    <w:abstractNumId w:val="22"/>
  </w:num>
  <w:num w:numId="15" w16cid:durableId="1661536597">
    <w:abstractNumId w:val="7"/>
  </w:num>
  <w:num w:numId="16" w16cid:durableId="1718966557">
    <w:abstractNumId w:val="1"/>
  </w:num>
  <w:num w:numId="17" w16cid:durableId="1900091650">
    <w:abstractNumId w:val="21"/>
  </w:num>
  <w:num w:numId="18" w16cid:durableId="845218744">
    <w:abstractNumId w:val="12"/>
  </w:num>
  <w:num w:numId="19" w16cid:durableId="539781366">
    <w:abstractNumId w:val="8"/>
  </w:num>
  <w:num w:numId="20" w16cid:durableId="1561403362">
    <w:abstractNumId w:val="27"/>
  </w:num>
  <w:num w:numId="21" w16cid:durableId="748694580">
    <w:abstractNumId w:val="6"/>
  </w:num>
  <w:num w:numId="22" w16cid:durableId="1210847383">
    <w:abstractNumId w:val="9"/>
  </w:num>
  <w:num w:numId="23" w16cid:durableId="447623858">
    <w:abstractNumId w:val="11"/>
  </w:num>
  <w:num w:numId="24" w16cid:durableId="1432318567">
    <w:abstractNumId w:val="26"/>
  </w:num>
  <w:num w:numId="25" w16cid:durableId="374156553">
    <w:abstractNumId w:val="20"/>
  </w:num>
  <w:num w:numId="26" w16cid:durableId="931209199">
    <w:abstractNumId w:val="14"/>
  </w:num>
  <w:num w:numId="27" w16cid:durableId="821581832">
    <w:abstractNumId w:val="4"/>
  </w:num>
  <w:num w:numId="28" w16cid:durableId="1883439970">
    <w:abstractNumId w:val="5"/>
  </w:num>
  <w:num w:numId="29" w16cid:durableId="208478862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03A9F"/>
    <w:rsid w:val="00011346"/>
    <w:rsid w:val="0001509E"/>
    <w:rsid w:val="00015265"/>
    <w:rsid w:val="00017130"/>
    <w:rsid w:val="00017AA7"/>
    <w:rsid w:val="000227CF"/>
    <w:rsid w:val="000252CD"/>
    <w:rsid w:val="0003048B"/>
    <w:rsid w:val="00036C55"/>
    <w:rsid w:val="00040B36"/>
    <w:rsid w:val="0004329C"/>
    <w:rsid w:val="00043BC7"/>
    <w:rsid w:val="00043F2B"/>
    <w:rsid w:val="00045DD3"/>
    <w:rsid w:val="000468E5"/>
    <w:rsid w:val="000517D7"/>
    <w:rsid w:val="00054EB9"/>
    <w:rsid w:val="00056732"/>
    <w:rsid w:val="000611B2"/>
    <w:rsid w:val="0006130A"/>
    <w:rsid w:val="00063C8A"/>
    <w:rsid w:val="000660F2"/>
    <w:rsid w:val="000702CC"/>
    <w:rsid w:val="00070308"/>
    <w:rsid w:val="000750E3"/>
    <w:rsid w:val="0007532C"/>
    <w:rsid w:val="00077CE5"/>
    <w:rsid w:val="00081A57"/>
    <w:rsid w:val="0008687C"/>
    <w:rsid w:val="00090C88"/>
    <w:rsid w:val="00092E15"/>
    <w:rsid w:val="0009393B"/>
    <w:rsid w:val="0009477B"/>
    <w:rsid w:val="000A0DEF"/>
    <w:rsid w:val="000A1F7E"/>
    <w:rsid w:val="000A3664"/>
    <w:rsid w:val="000A4285"/>
    <w:rsid w:val="000A4290"/>
    <w:rsid w:val="000A5723"/>
    <w:rsid w:val="000A611D"/>
    <w:rsid w:val="000B07C0"/>
    <w:rsid w:val="000B086D"/>
    <w:rsid w:val="000B1175"/>
    <w:rsid w:val="000B1658"/>
    <w:rsid w:val="000B2754"/>
    <w:rsid w:val="000C12CE"/>
    <w:rsid w:val="000C4A6B"/>
    <w:rsid w:val="000C657E"/>
    <w:rsid w:val="000C79D6"/>
    <w:rsid w:val="000D368D"/>
    <w:rsid w:val="000D4974"/>
    <w:rsid w:val="000D51C2"/>
    <w:rsid w:val="000E0CE9"/>
    <w:rsid w:val="000E5B0D"/>
    <w:rsid w:val="000F2D67"/>
    <w:rsid w:val="000F407D"/>
    <w:rsid w:val="000F4597"/>
    <w:rsid w:val="000F59B3"/>
    <w:rsid w:val="00100FCC"/>
    <w:rsid w:val="001019ED"/>
    <w:rsid w:val="00102B1B"/>
    <w:rsid w:val="001033A9"/>
    <w:rsid w:val="00104151"/>
    <w:rsid w:val="00113D37"/>
    <w:rsid w:val="0011618F"/>
    <w:rsid w:val="0011666B"/>
    <w:rsid w:val="001227F7"/>
    <w:rsid w:val="001246A3"/>
    <w:rsid w:val="00132607"/>
    <w:rsid w:val="001373F4"/>
    <w:rsid w:val="00137C8B"/>
    <w:rsid w:val="0014087A"/>
    <w:rsid w:val="00153E89"/>
    <w:rsid w:val="0015702F"/>
    <w:rsid w:val="00161960"/>
    <w:rsid w:val="00162565"/>
    <w:rsid w:val="00166F0F"/>
    <w:rsid w:val="001675F1"/>
    <w:rsid w:val="00170953"/>
    <w:rsid w:val="00171950"/>
    <w:rsid w:val="00172149"/>
    <w:rsid w:val="0017480A"/>
    <w:rsid w:val="001778F8"/>
    <w:rsid w:val="00177D98"/>
    <w:rsid w:val="00177E32"/>
    <w:rsid w:val="0018118C"/>
    <w:rsid w:val="00181B0A"/>
    <w:rsid w:val="00182927"/>
    <w:rsid w:val="00182FF7"/>
    <w:rsid w:val="00183DA2"/>
    <w:rsid w:val="001841B4"/>
    <w:rsid w:val="0018766E"/>
    <w:rsid w:val="00190F0A"/>
    <w:rsid w:val="0019242A"/>
    <w:rsid w:val="00197524"/>
    <w:rsid w:val="001A20A0"/>
    <w:rsid w:val="001A3F7A"/>
    <w:rsid w:val="001A603F"/>
    <w:rsid w:val="001A627F"/>
    <w:rsid w:val="001A7B47"/>
    <w:rsid w:val="001B0385"/>
    <w:rsid w:val="001B0ECE"/>
    <w:rsid w:val="001B43DC"/>
    <w:rsid w:val="001B55B5"/>
    <w:rsid w:val="001C3907"/>
    <w:rsid w:val="001C4E56"/>
    <w:rsid w:val="001C544C"/>
    <w:rsid w:val="001C56EB"/>
    <w:rsid w:val="001C5B2A"/>
    <w:rsid w:val="001C7114"/>
    <w:rsid w:val="001D56CD"/>
    <w:rsid w:val="001E0C8E"/>
    <w:rsid w:val="001E43CA"/>
    <w:rsid w:val="001F1B98"/>
    <w:rsid w:val="001F2445"/>
    <w:rsid w:val="001F58FC"/>
    <w:rsid w:val="001F7AE9"/>
    <w:rsid w:val="001F7E31"/>
    <w:rsid w:val="00200335"/>
    <w:rsid w:val="002024BD"/>
    <w:rsid w:val="002044DE"/>
    <w:rsid w:val="0020556F"/>
    <w:rsid w:val="00207B9F"/>
    <w:rsid w:val="0021431F"/>
    <w:rsid w:val="0021467F"/>
    <w:rsid w:val="002153AB"/>
    <w:rsid w:val="00215E9E"/>
    <w:rsid w:val="0022136C"/>
    <w:rsid w:val="00230368"/>
    <w:rsid w:val="00235C67"/>
    <w:rsid w:val="002418AC"/>
    <w:rsid w:val="002438AD"/>
    <w:rsid w:val="002476DA"/>
    <w:rsid w:val="00253A1A"/>
    <w:rsid w:val="00254EC2"/>
    <w:rsid w:val="00255327"/>
    <w:rsid w:val="00256D62"/>
    <w:rsid w:val="0026037E"/>
    <w:rsid w:val="00265F5D"/>
    <w:rsid w:val="002678C8"/>
    <w:rsid w:val="00270869"/>
    <w:rsid w:val="00273CE3"/>
    <w:rsid w:val="002763BF"/>
    <w:rsid w:val="00276C00"/>
    <w:rsid w:val="002812E8"/>
    <w:rsid w:val="00281BA9"/>
    <w:rsid w:val="002828EB"/>
    <w:rsid w:val="002861BA"/>
    <w:rsid w:val="00287B3A"/>
    <w:rsid w:val="002902F1"/>
    <w:rsid w:val="002914FC"/>
    <w:rsid w:val="00292926"/>
    <w:rsid w:val="002930BC"/>
    <w:rsid w:val="00294264"/>
    <w:rsid w:val="00296F8B"/>
    <w:rsid w:val="002A00A0"/>
    <w:rsid w:val="002A102F"/>
    <w:rsid w:val="002A1446"/>
    <w:rsid w:val="002B03CA"/>
    <w:rsid w:val="002B54DC"/>
    <w:rsid w:val="002B551E"/>
    <w:rsid w:val="002B5D30"/>
    <w:rsid w:val="002B7707"/>
    <w:rsid w:val="002B792B"/>
    <w:rsid w:val="002C0885"/>
    <w:rsid w:val="002C3623"/>
    <w:rsid w:val="002C4A3E"/>
    <w:rsid w:val="002C6B65"/>
    <w:rsid w:val="002C76D3"/>
    <w:rsid w:val="002D0F0E"/>
    <w:rsid w:val="002D3C72"/>
    <w:rsid w:val="002E1C99"/>
    <w:rsid w:val="002E2B83"/>
    <w:rsid w:val="002E3587"/>
    <w:rsid w:val="002E3694"/>
    <w:rsid w:val="002E4F61"/>
    <w:rsid w:val="002E6ECF"/>
    <w:rsid w:val="002F06DB"/>
    <w:rsid w:val="002F114A"/>
    <w:rsid w:val="002F15BF"/>
    <w:rsid w:val="002F4ABA"/>
    <w:rsid w:val="00300F57"/>
    <w:rsid w:val="00302B93"/>
    <w:rsid w:val="00306BE6"/>
    <w:rsid w:val="00306D61"/>
    <w:rsid w:val="00306E19"/>
    <w:rsid w:val="00307152"/>
    <w:rsid w:val="0031080D"/>
    <w:rsid w:val="003143AE"/>
    <w:rsid w:val="00316E16"/>
    <w:rsid w:val="003261C7"/>
    <w:rsid w:val="0032663B"/>
    <w:rsid w:val="00330633"/>
    <w:rsid w:val="00331025"/>
    <w:rsid w:val="0033310B"/>
    <w:rsid w:val="0033485C"/>
    <w:rsid w:val="003436BC"/>
    <w:rsid w:val="00345614"/>
    <w:rsid w:val="00347B53"/>
    <w:rsid w:val="00353153"/>
    <w:rsid w:val="00354825"/>
    <w:rsid w:val="0035576B"/>
    <w:rsid w:val="00357B2B"/>
    <w:rsid w:val="0036109B"/>
    <w:rsid w:val="00366E70"/>
    <w:rsid w:val="00367996"/>
    <w:rsid w:val="003700CA"/>
    <w:rsid w:val="00372A65"/>
    <w:rsid w:val="00372CCC"/>
    <w:rsid w:val="0037785C"/>
    <w:rsid w:val="00380045"/>
    <w:rsid w:val="003807C9"/>
    <w:rsid w:val="00382726"/>
    <w:rsid w:val="00382F9D"/>
    <w:rsid w:val="0038573A"/>
    <w:rsid w:val="00385B7E"/>
    <w:rsid w:val="00385EFB"/>
    <w:rsid w:val="0038660E"/>
    <w:rsid w:val="0039039D"/>
    <w:rsid w:val="003942BC"/>
    <w:rsid w:val="00394511"/>
    <w:rsid w:val="003952FC"/>
    <w:rsid w:val="003A00ED"/>
    <w:rsid w:val="003A40BF"/>
    <w:rsid w:val="003A4986"/>
    <w:rsid w:val="003B065D"/>
    <w:rsid w:val="003B2082"/>
    <w:rsid w:val="003B5A3D"/>
    <w:rsid w:val="003B5D3D"/>
    <w:rsid w:val="003B6C2B"/>
    <w:rsid w:val="003B7CFA"/>
    <w:rsid w:val="003C6307"/>
    <w:rsid w:val="003C6987"/>
    <w:rsid w:val="003D28EB"/>
    <w:rsid w:val="003D4873"/>
    <w:rsid w:val="003D4FBD"/>
    <w:rsid w:val="003D709F"/>
    <w:rsid w:val="003E151A"/>
    <w:rsid w:val="003E2CF4"/>
    <w:rsid w:val="003E59DB"/>
    <w:rsid w:val="003E631B"/>
    <w:rsid w:val="003F0C5A"/>
    <w:rsid w:val="003F1A28"/>
    <w:rsid w:val="003F2A40"/>
    <w:rsid w:val="003F6C25"/>
    <w:rsid w:val="003F6CA6"/>
    <w:rsid w:val="00400855"/>
    <w:rsid w:val="004030FB"/>
    <w:rsid w:val="00403B05"/>
    <w:rsid w:val="0040576B"/>
    <w:rsid w:val="004075AF"/>
    <w:rsid w:val="00415EB4"/>
    <w:rsid w:val="0041680F"/>
    <w:rsid w:val="0042264D"/>
    <w:rsid w:val="00423EAA"/>
    <w:rsid w:val="00426580"/>
    <w:rsid w:val="00432920"/>
    <w:rsid w:val="00435800"/>
    <w:rsid w:val="004368AB"/>
    <w:rsid w:val="004440CF"/>
    <w:rsid w:val="00446852"/>
    <w:rsid w:val="00450122"/>
    <w:rsid w:val="00453397"/>
    <w:rsid w:val="00453C3F"/>
    <w:rsid w:val="0047149A"/>
    <w:rsid w:val="0047198C"/>
    <w:rsid w:val="00472EB5"/>
    <w:rsid w:val="00476097"/>
    <w:rsid w:val="004817FF"/>
    <w:rsid w:val="00484991"/>
    <w:rsid w:val="004902B0"/>
    <w:rsid w:val="00490588"/>
    <w:rsid w:val="004921B2"/>
    <w:rsid w:val="0049310E"/>
    <w:rsid w:val="00493F88"/>
    <w:rsid w:val="00494CBE"/>
    <w:rsid w:val="004A02A0"/>
    <w:rsid w:val="004A0AD5"/>
    <w:rsid w:val="004A1F09"/>
    <w:rsid w:val="004A6585"/>
    <w:rsid w:val="004B1E2F"/>
    <w:rsid w:val="004B3D90"/>
    <w:rsid w:val="004B6863"/>
    <w:rsid w:val="004C045E"/>
    <w:rsid w:val="004C04A7"/>
    <w:rsid w:val="004C0F6C"/>
    <w:rsid w:val="004C2397"/>
    <w:rsid w:val="004C2B3D"/>
    <w:rsid w:val="004D0863"/>
    <w:rsid w:val="004D3672"/>
    <w:rsid w:val="004D378B"/>
    <w:rsid w:val="004D4CB8"/>
    <w:rsid w:val="004E0060"/>
    <w:rsid w:val="004E0AB6"/>
    <w:rsid w:val="004E1786"/>
    <w:rsid w:val="004E2124"/>
    <w:rsid w:val="004E3376"/>
    <w:rsid w:val="004E4D53"/>
    <w:rsid w:val="004E695B"/>
    <w:rsid w:val="004F1F16"/>
    <w:rsid w:val="00500D44"/>
    <w:rsid w:val="00502CCA"/>
    <w:rsid w:val="00502EDB"/>
    <w:rsid w:val="00503C98"/>
    <w:rsid w:val="005123DA"/>
    <w:rsid w:val="0051291C"/>
    <w:rsid w:val="005140A3"/>
    <w:rsid w:val="00514379"/>
    <w:rsid w:val="00516D37"/>
    <w:rsid w:val="00520EEB"/>
    <w:rsid w:val="0052487A"/>
    <w:rsid w:val="005253B8"/>
    <w:rsid w:val="00525481"/>
    <w:rsid w:val="00534332"/>
    <w:rsid w:val="00534C34"/>
    <w:rsid w:val="00535C26"/>
    <w:rsid w:val="0054004A"/>
    <w:rsid w:val="005400A7"/>
    <w:rsid w:val="00542BED"/>
    <w:rsid w:val="00543928"/>
    <w:rsid w:val="005518D3"/>
    <w:rsid w:val="0055239D"/>
    <w:rsid w:val="00557159"/>
    <w:rsid w:val="005602F0"/>
    <w:rsid w:val="00560319"/>
    <w:rsid w:val="005653CC"/>
    <w:rsid w:val="00567129"/>
    <w:rsid w:val="005673BF"/>
    <w:rsid w:val="005720EB"/>
    <w:rsid w:val="00573CB8"/>
    <w:rsid w:val="00575D16"/>
    <w:rsid w:val="00576207"/>
    <w:rsid w:val="00576BF7"/>
    <w:rsid w:val="00580DF9"/>
    <w:rsid w:val="00592041"/>
    <w:rsid w:val="005921CD"/>
    <w:rsid w:val="005923BD"/>
    <w:rsid w:val="005929EC"/>
    <w:rsid w:val="005931C2"/>
    <w:rsid w:val="00593AFC"/>
    <w:rsid w:val="00594952"/>
    <w:rsid w:val="00596264"/>
    <w:rsid w:val="005A085D"/>
    <w:rsid w:val="005A10C2"/>
    <w:rsid w:val="005A3BF1"/>
    <w:rsid w:val="005A7B8C"/>
    <w:rsid w:val="005B24A9"/>
    <w:rsid w:val="005B28EA"/>
    <w:rsid w:val="005B467F"/>
    <w:rsid w:val="005B589D"/>
    <w:rsid w:val="005B5F1F"/>
    <w:rsid w:val="005B645F"/>
    <w:rsid w:val="005C5437"/>
    <w:rsid w:val="005C6D42"/>
    <w:rsid w:val="005D2A22"/>
    <w:rsid w:val="005E1EC8"/>
    <w:rsid w:val="005E4BA5"/>
    <w:rsid w:val="005F1CCD"/>
    <w:rsid w:val="005F3739"/>
    <w:rsid w:val="005F433A"/>
    <w:rsid w:val="005F44E1"/>
    <w:rsid w:val="005F6610"/>
    <w:rsid w:val="005F755D"/>
    <w:rsid w:val="00600192"/>
    <w:rsid w:val="00605F30"/>
    <w:rsid w:val="006073EA"/>
    <w:rsid w:val="006115B7"/>
    <w:rsid w:val="00611AD2"/>
    <w:rsid w:val="006121CA"/>
    <w:rsid w:val="00612C9E"/>
    <w:rsid w:val="0061330F"/>
    <w:rsid w:val="006173FE"/>
    <w:rsid w:val="00622CF6"/>
    <w:rsid w:val="00622E58"/>
    <w:rsid w:val="00622E92"/>
    <w:rsid w:val="00625219"/>
    <w:rsid w:val="00627DC6"/>
    <w:rsid w:val="00630E58"/>
    <w:rsid w:val="0063117B"/>
    <w:rsid w:val="006311B2"/>
    <w:rsid w:val="00634FF1"/>
    <w:rsid w:val="00635899"/>
    <w:rsid w:val="00637AC0"/>
    <w:rsid w:val="00643763"/>
    <w:rsid w:val="00643A20"/>
    <w:rsid w:val="00651587"/>
    <w:rsid w:val="006522FA"/>
    <w:rsid w:val="00653311"/>
    <w:rsid w:val="00655504"/>
    <w:rsid w:val="00656AD3"/>
    <w:rsid w:val="00656DE6"/>
    <w:rsid w:val="0066079F"/>
    <w:rsid w:val="0066136B"/>
    <w:rsid w:val="00662318"/>
    <w:rsid w:val="00663FA8"/>
    <w:rsid w:val="00665131"/>
    <w:rsid w:val="00667BFE"/>
    <w:rsid w:val="0067289C"/>
    <w:rsid w:val="006803C9"/>
    <w:rsid w:val="006813C5"/>
    <w:rsid w:val="00684170"/>
    <w:rsid w:val="00684BD3"/>
    <w:rsid w:val="00685597"/>
    <w:rsid w:val="00691BE7"/>
    <w:rsid w:val="006A08AF"/>
    <w:rsid w:val="006A0D3B"/>
    <w:rsid w:val="006A2366"/>
    <w:rsid w:val="006A5232"/>
    <w:rsid w:val="006A65FD"/>
    <w:rsid w:val="006B4B5C"/>
    <w:rsid w:val="006B524D"/>
    <w:rsid w:val="006B5898"/>
    <w:rsid w:val="006B5BF5"/>
    <w:rsid w:val="006C0BB0"/>
    <w:rsid w:val="006C126C"/>
    <w:rsid w:val="006C2DAB"/>
    <w:rsid w:val="006C7615"/>
    <w:rsid w:val="006D46BA"/>
    <w:rsid w:val="006D4B60"/>
    <w:rsid w:val="006E5497"/>
    <w:rsid w:val="006E6ED5"/>
    <w:rsid w:val="006E7986"/>
    <w:rsid w:val="006F05DF"/>
    <w:rsid w:val="006F1444"/>
    <w:rsid w:val="006F1F7B"/>
    <w:rsid w:val="006F34BC"/>
    <w:rsid w:val="006F6276"/>
    <w:rsid w:val="00706635"/>
    <w:rsid w:val="007112B3"/>
    <w:rsid w:val="00716630"/>
    <w:rsid w:val="007219CB"/>
    <w:rsid w:val="0072580F"/>
    <w:rsid w:val="00730675"/>
    <w:rsid w:val="00731376"/>
    <w:rsid w:val="00731B28"/>
    <w:rsid w:val="007331F6"/>
    <w:rsid w:val="00734F6E"/>
    <w:rsid w:val="00735AFC"/>
    <w:rsid w:val="00740A4A"/>
    <w:rsid w:val="00742D82"/>
    <w:rsid w:val="00744F17"/>
    <w:rsid w:val="007479B5"/>
    <w:rsid w:val="00747D2D"/>
    <w:rsid w:val="007612AB"/>
    <w:rsid w:val="00770E20"/>
    <w:rsid w:val="00771B11"/>
    <w:rsid w:val="0077283A"/>
    <w:rsid w:val="00775767"/>
    <w:rsid w:val="0078024B"/>
    <w:rsid w:val="007809A3"/>
    <w:rsid w:val="00791167"/>
    <w:rsid w:val="007950CD"/>
    <w:rsid w:val="00795AB2"/>
    <w:rsid w:val="00797B33"/>
    <w:rsid w:val="007A0DDB"/>
    <w:rsid w:val="007A426A"/>
    <w:rsid w:val="007A52B4"/>
    <w:rsid w:val="007A74CC"/>
    <w:rsid w:val="007A751C"/>
    <w:rsid w:val="007A7BAF"/>
    <w:rsid w:val="007B1FC0"/>
    <w:rsid w:val="007C3C71"/>
    <w:rsid w:val="007C484E"/>
    <w:rsid w:val="007D0BA9"/>
    <w:rsid w:val="007D21EE"/>
    <w:rsid w:val="007D35CB"/>
    <w:rsid w:val="007D66E4"/>
    <w:rsid w:val="007D6FC9"/>
    <w:rsid w:val="007D704C"/>
    <w:rsid w:val="007E002E"/>
    <w:rsid w:val="007E0A82"/>
    <w:rsid w:val="007E1C47"/>
    <w:rsid w:val="007E4176"/>
    <w:rsid w:val="007E6D78"/>
    <w:rsid w:val="007E7451"/>
    <w:rsid w:val="007F0768"/>
    <w:rsid w:val="007F126F"/>
    <w:rsid w:val="007F2713"/>
    <w:rsid w:val="007F319B"/>
    <w:rsid w:val="007F4463"/>
    <w:rsid w:val="007F7EC6"/>
    <w:rsid w:val="00801123"/>
    <w:rsid w:val="008036BC"/>
    <w:rsid w:val="00804B49"/>
    <w:rsid w:val="00804C6A"/>
    <w:rsid w:val="00804F4D"/>
    <w:rsid w:val="00806D3C"/>
    <w:rsid w:val="008111C3"/>
    <w:rsid w:val="008127C4"/>
    <w:rsid w:val="00812971"/>
    <w:rsid w:val="00812B63"/>
    <w:rsid w:val="00813C52"/>
    <w:rsid w:val="008149D3"/>
    <w:rsid w:val="0081786F"/>
    <w:rsid w:val="008224A7"/>
    <w:rsid w:val="0082706E"/>
    <w:rsid w:val="00831F60"/>
    <w:rsid w:val="00833171"/>
    <w:rsid w:val="00837D30"/>
    <w:rsid w:val="0084351E"/>
    <w:rsid w:val="00843760"/>
    <w:rsid w:val="00846326"/>
    <w:rsid w:val="00847C90"/>
    <w:rsid w:val="008519E6"/>
    <w:rsid w:val="0085469C"/>
    <w:rsid w:val="0085758C"/>
    <w:rsid w:val="008614CE"/>
    <w:rsid w:val="00861720"/>
    <w:rsid w:val="00871AB4"/>
    <w:rsid w:val="008745E6"/>
    <w:rsid w:val="00877C0B"/>
    <w:rsid w:val="0088088F"/>
    <w:rsid w:val="008839F7"/>
    <w:rsid w:val="008847DA"/>
    <w:rsid w:val="0088653B"/>
    <w:rsid w:val="00891C95"/>
    <w:rsid w:val="008A311A"/>
    <w:rsid w:val="008A37FC"/>
    <w:rsid w:val="008A4CAD"/>
    <w:rsid w:val="008A51B3"/>
    <w:rsid w:val="008A620C"/>
    <w:rsid w:val="008A6866"/>
    <w:rsid w:val="008A694C"/>
    <w:rsid w:val="008A6AFD"/>
    <w:rsid w:val="008B020D"/>
    <w:rsid w:val="008B32A4"/>
    <w:rsid w:val="008B5CD8"/>
    <w:rsid w:val="008B6144"/>
    <w:rsid w:val="008C0E58"/>
    <w:rsid w:val="008C2850"/>
    <w:rsid w:val="008C6619"/>
    <w:rsid w:val="008D0EA6"/>
    <w:rsid w:val="008D54BE"/>
    <w:rsid w:val="008E32B6"/>
    <w:rsid w:val="008E3812"/>
    <w:rsid w:val="008E4E1B"/>
    <w:rsid w:val="008F1EE7"/>
    <w:rsid w:val="008F2081"/>
    <w:rsid w:val="008F35A8"/>
    <w:rsid w:val="008F3CB1"/>
    <w:rsid w:val="009005BB"/>
    <w:rsid w:val="00900A7F"/>
    <w:rsid w:val="00900B46"/>
    <w:rsid w:val="00900BB7"/>
    <w:rsid w:val="00902C74"/>
    <w:rsid w:val="00903A89"/>
    <w:rsid w:val="00903D96"/>
    <w:rsid w:val="00910603"/>
    <w:rsid w:val="009119E3"/>
    <w:rsid w:val="00912518"/>
    <w:rsid w:val="0091259A"/>
    <w:rsid w:val="00916013"/>
    <w:rsid w:val="00916199"/>
    <w:rsid w:val="009203B0"/>
    <w:rsid w:val="00921921"/>
    <w:rsid w:val="00923DC7"/>
    <w:rsid w:val="00925CB7"/>
    <w:rsid w:val="009261ED"/>
    <w:rsid w:val="00937FA1"/>
    <w:rsid w:val="00941B80"/>
    <w:rsid w:val="00941D43"/>
    <w:rsid w:val="00942B8C"/>
    <w:rsid w:val="00943540"/>
    <w:rsid w:val="009443AD"/>
    <w:rsid w:val="0095127E"/>
    <w:rsid w:val="00963491"/>
    <w:rsid w:val="0096388F"/>
    <w:rsid w:val="009660F7"/>
    <w:rsid w:val="009674D8"/>
    <w:rsid w:val="00971B7A"/>
    <w:rsid w:val="00974E94"/>
    <w:rsid w:val="009752CE"/>
    <w:rsid w:val="0097640E"/>
    <w:rsid w:val="0097765B"/>
    <w:rsid w:val="009779D8"/>
    <w:rsid w:val="00981354"/>
    <w:rsid w:val="009839FD"/>
    <w:rsid w:val="00985A70"/>
    <w:rsid w:val="00990743"/>
    <w:rsid w:val="00990E22"/>
    <w:rsid w:val="0099259F"/>
    <w:rsid w:val="009934E5"/>
    <w:rsid w:val="00993ECA"/>
    <w:rsid w:val="00995D55"/>
    <w:rsid w:val="00996D68"/>
    <w:rsid w:val="00997E84"/>
    <w:rsid w:val="009A00EF"/>
    <w:rsid w:val="009A10ED"/>
    <w:rsid w:val="009A150C"/>
    <w:rsid w:val="009A4824"/>
    <w:rsid w:val="009B3D4C"/>
    <w:rsid w:val="009B4775"/>
    <w:rsid w:val="009B57C4"/>
    <w:rsid w:val="009C253B"/>
    <w:rsid w:val="009C5B9E"/>
    <w:rsid w:val="009C6F43"/>
    <w:rsid w:val="009C7BF7"/>
    <w:rsid w:val="009D00A9"/>
    <w:rsid w:val="009D3107"/>
    <w:rsid w:val="009D34B4"/>
    <w:rsid w:val="009D74CD"/>
    <w:rsid w:val="009D7575"/>
    <w:rsid w:val="009D7A8F"/>
    <w:rsid w:val="009E1FEE"/>
    <w:rsid w:val="009E7633"/>
    <w:rsid w:val="009F53FD"/>
    <w:rsid w:val="009F721A"/>
    <w:rsid w:val="00A0145D"/>
    <w:rsid w:val="00A02DAC"/>
    <w:rsid w:val="00A06864"/>
    <w:rsid w:val="00A1095F"/>
    <w:rsid w:val="00A13E8E"/>
    <w:rsid w:val="00A14730"/>
    <w:rsid w:val="00A1548D"/>
    <w:rsid w:val="00A22805"/>
    <w:rsid w:val="00A23225"/>
    <w:rsid w:val="00A24F84"/>
    <w:rsid w:val="00A25C73"/>
    <w:rsid w:val="00A27109"/>
    <w:rsid w:val="00A2740E"/>
    <w:rsid w:val="00A27847"/>
    <w:rsid w:val="00A3122F"/>
    <w:rsid w:val="00A33365"/>
    <w:rsid w:val="00A34B56"/>
    <w:rsid w:val="00A46BCD"/>
    <w:rsid w:val="00A5258C"/>
    <w:rsid w:val="00A53985"/>
    <w:rsid w:val="00A56599"/>
    <w:rsid w:val="00A56887"/>
    <w:rsid w:val="00A616C8"/>
    <w:rsid w:val="00A636E7"/>
    <w:rsid w:val="00A6585D"/>
    <w:rsid w:val="00A660A5"/>
    <w:rsid w:val="00A6762F"/>
    <w:rsid w:val="00A6785C"/>
    <w:rsid w:val="00A70225"/>
    <w:rsid w:val="00A7164D"/>
    <w:rsid w:val="00A72D7E"/>
    <w:rsid w:val="00A737DC"/>
    <w:rsid w:val="00A73BE6"/>
    <w:rsid w:val="00A73D6B"/>
    <w:rsid w:val="00A74985"/>
    <w:rsid w:val="00A7617D"/>
    <w:rsid w:val="00A81582"/>
    <w:rsid w:val="00A82665"/>
    <w:rsid w:val="00A82D43"/>
    <w:rsid w:val="00A900F3"/>
    <w:rsid w:val="00A9058D"/>
    <w:rsid w:val="00A91648"/>
    <w:rsid w:val="00A91ADD"/>
    <w:rsid w:val="00A927F2"/>
    <w:rsid w:val="00A928AA"/>
    <w:rsid w:val="00A953CA"/>
    <w:rsid w:val="00AA0B46"/>
    <w:rsid w:val="00AA287C"/>
    <w:rsid w:val="00AA357E"/>
    <w:rsid w:val="00AA5B56"/>
    <w:rsid w:val="00AB30D3"/>
    <w:rsid w:val="00AB31EE"/>
    <w:rsid w:val="00AB4677"/>
    <w:rsid w:val="00AC1CEC"/>
    <w:rsid w:val="00AC238D"/>
    <w:rsid w:val="00AC7ED3"/>
    <w:rsid w:val="00AD022B"/>
    <w:rsid w:val="00AD1D43"/>
    <w:rsid w:val="00AD3250"/>
    <w:rsid w:val="00AD5E4F"/>
    <w:rsid w:val="00AD681A"/>
    <w:rsid w:val="00AD692B"/>
    <w:rsid w:val="00AE0C18"/>
    <w:rsid w:val="00AE29EC"/>
    <w:rsid w:val="00AE6B18"/>
    <w:rsid w:val="00AE6C03"/>
    <w:rsid w:val="00AF1FCF"/>
    <w:rsid w:val="00AF2E9D"/>
    <w:rsid w:val="00AF4D0C"/>
    <w:rsid w:val="00AF7325"/>
    <w:rsid w:val="00B07B71"/>
    <w:rsid w:val="00B23589"/>
    <w:rsid w:val="00B24863"/>
    <w:rsid w:val="00B30AE5"/>
    <w:rsid w:val="00B32F8C"/>
    <w:rsid w:val="00B33717"/>
    <w:rsid w:val="00B42617"/>
    <w:rsid w:val="00B43869"/>
    <w:rsid w:val="00B43CE7"/>
    <w:rsid w:val="00B45AB7"/>
    <w:rsid w:val="00B531F7"/>
    <w:rsid w:val="00B537A5"/>
    <w:rsid w:val="00B55592"/>
    <w:rsid w:val="00B559B9"/>
    <w:rsid w:val="00B5792F"/>
    <w:rsid w:val="00B639DA"/>
    <w:rsid w:val="00B63B5F"/>
    <w:rsid w:val="00B66BD4"/>
    <w:rsid w:val="00B716F6"/>
    <w:rsid w:val="00B75B2E"/>
    <w:rsid w:val="00B75FCA"/>
    <w:rsid w:val="00B7747B"/>
    <w:rsid w:val="00B806F8"/>
    <w:rsid w:val="00B818B2"/>
    <w:rsid w:val="00B81CEA"/>
    <w:rsid w:val="00B83078"/>
    <w:rsid w:val="00B854FB"/>
    <w:rsid w:val="00B8566A"/>
    <w:rsid w:val="00B872FD"/>
    <w:rsid w:val="00B947BA"/>
    <w:rsid w:val="00B95F28"/>
    <w:rsid w:val="00B96A9B"/>
    <w:rsid w:val="00B97737"/>
    <w:rsid w:val="00BA2D7F"/>
    <w:rsid w:val="00BA2E27"/>
    <w:rsid w:val="00BA6589"/>
    <w:rsid w:val="00BB05C6"/>
    <w:rsid w:val="00BB12D2"/>
    <w:rsid w:val="00BB341A"/>
    <w:rsid w:val="00BB3523"/>
    <w:rsid w:val="00BB6532"/>
    <w:rsid w:val="00BB6D6C"/>
    <w:rsid w:val="00BB6DEE"/>
    <w:rsid w:val="00BB77E2"/>
    <w:rsid w:val="00BC11EB"/>
    <w:rsid w:val="00BC1BEA"/>
    <w:rsid w:val="00BC3EF4"/>
    <w:rsid w:val="00BC6B72"/>
    <w:rsid w:val="00BD0936"/>
    <w:rsid w:val="00BD3630"/>
    <w:rsid w:val="00BD457F"/>
    <w:rsid w:val="00BD47D2"/>
    <w:rsid w:val="00BD526A"/>
    <w:rsid w:val="00BD7576"/>
    <w:rsid w:val="00BE477E"/>
    <w:rsid w:val="00BE51B1"/>
    <w:rsid w:val="00BE5797"/>
    <w:rsid w:val="00BE5A28"/>
    <w:rsid w:val="00BE7343"/>
    <w:rsid w:val="00BF6470"/>
    <w:rsid w:val="00C03062"/>
    <w:rsid w:val="00C030E0"/>
    <w:rsid w:val="00C078D4"/>
    <w:rsid w:val="00C119B3"/>
    <w:rsid w:val="00C163E4"/>
    <w:rsid w:val="00C20363"/>
    <w:rsid w:val="00C24AB4"/>
    <w:rsid w:val="00C26C89"/>
    <w:rsid w:val="00C3300F"/>
    <w:rsid w:val="00C34DF8"/>
    <w:rsid w:val="00C35B8B"/>
    <w:rsid w:val="00C37A2A"/>
    <w:rsid w:val="00C40FA5"/>
    <w:rsid w:val="00C4238B"/>
    <w:rsid w:val="00C43B63"/>
    <w:rsid w:val="00C44928"/>
    <w:rsid w:val="00C45DB5"/>
    <w:rsid w:val="00C46497"/>
    <w:rsid w:val="00C47F80"/>
    <w:rsid w:val="00C52458"/>
    <w:rsid w:val="00C5248A"/>
    <w:rsid w:val="00C53997"/>
    <w:rsid w:val="00C55DA9"/>
    <w:rsid w:val="00C56030"/>
    <w:rsid w:val="00C56594"/>
    <w:rsid w:val="00C60C74"/>
    <w:rsid w:val="00C60F36"/>
    <w:rsid w:val="00C6269F"/>
    <w:rsid w:val="00C642B8"/>
    <w:rsid w:val="00C71435"/>
    <w:rsid w:val="00C73462"/>
    <w:rsid w:val="00C737FE"/>
    <w:rsid w:val="00C74922"/>
    <w:rsid w:val="00C74D7F"/>
    <w:rsid w:val="00C75066"/>
    <w:rsid w:val="00C84099"/>
    <w:rsid w:val="00C86BC9"/>
    <w:rsid w:val="00C8781A"/>
    <w:rsid w:val="00C9580F"/>
    <w:rsid w:val="00C96585"/>
    <w:rsid w:val="00C9783D"/>
    <w:rsid w:val="00CA1D1F"/>
    <w:rsid w:val="00CA37BA"/>
    <w:rsid w:val="00CA5A7D"/>
    <w:rsid w:val="00CA638B"/>
    <w:rsid w:val="00CA6557"/>
    <w:rsid w:val="00CA6A81"/>
    <w:rsid w:val="00CB3E2A"/>
    <w:rsid w:val="00CB5443"/>
    <w:rsid w:val="00CB6656"/>
    <w:rsid w:val="00CB7F74"/>
    <w:rsid w:val="00CC02BD"/>
    <w:rsid w:val="00CC23BF"/>
    <w:rsid w:val="00CC2DBF"/>
    <w:rsid w:val="00CC5487"/>
    <w:rsid w:val="00CD186C"/>
    <w:rsid w:val="00CD5DFB"/>
    <w:rsid w:val="00CD6633"/>
    <w:rsid w:val="00CE09A8"/>
    <w:rsid w:val="00CE103A"/>
    <w:rsid w:val="00CE1552"/>
    <w:rsid w:val="00CE492E"/>
    <w:rsid w:val="00CE660F"/>
    <w:rsid w:val="00CF29B7"/>
    <w:rsid w:val="00CF3685"/>
    <w:rsid w:val="00CF5980"/>
    <w:rsid w:val="00CF5B58"/>
    <w:rsid w:val="00CF5ED0"/>
    <w:rsid w:val="00CF5FA0"/>
    <w:rsid w:val="00CF6CA3"/>
    <w:rsid w:val="00CF6DB0"/>
    <w:rsid w:val="00D03AA8"/>
    <w:rsid w:val="00D03E8C"/>
    <w:rsid w:val="00D04502"/>
    <w:rsid w:val="00D10080"/>
    <w:rsid w:val="00D139E0"/>
    <w:rsid w:val="00D147DE"/>
    <w:rsid w:val="00D149BD"/>
    <w:rsid w:val="00D17390"/>
    <w:rsid w:val="00D21723"/>
    <w:rsid w:val="00D22A5D"/>
    <w:rsid w:val="00D2399C"/>
    <w:rsid w:val="00D25E18"/>
    <w:rsid w:val="00D31E78"/>
    <w:rsid w:val="00D37CE4"/>
    <w:rsid w:val="00D41D1C"/>
    <w:rsid w:val="00D428D5"/>
    <w:rsid w:val="00D43770"/>
    <w:rsid w:val="00D47012"/>
    <w:rsid w:val="00D4706E"/>
    <w:rsid w:val="00D5660B"/>
    <w:rsid w:val="00D56F46"/>
    <w:rsid w:val="00D62C3B"/>
    <w:rsid w:val="00D634EF"/>
    <w:rsid w:val="00D63B17"/>
    <w:rsid w:val="00D654B8"/>
    <w:rsid w:val="00D67711"/>
    <w:rsid w:val="00D729FD"/>
    <w:rsid w:val="00D7336F"/>
    <w:rsid w:val="00D74D4F"/>
    <w:rsid w:val="00D76997"/>
    <w:rsid w:val="00D77750"/>
    <w:rsid w:val="00D77927"/>
    <w:rsid w:val="00D843C3"/>
    <w:rsid w:val="00D850FA"/>
    <w:rsid w:val="00D86F36"/>
    <w:rsid w:val="00D8759A"/>
    <w:rsid w:val="00D87904"/>
    <w:rsid w:val="00D904D4"/>
    <w:rsid w:val="00D90E75"/>
    <w:rsid w:val="00D94362"/>
    <w:rsid w:val="00D9627D"/>
    <w:rsid w:val="00D96704"/>
    <w:rsid w:val="00D973E8"/>
    <w:rsid w:val="00DA2EE3"/>
    <w:rsid w:val="00DA51E3"/>
    <w:rsid w:val="00DB0212"/>
    <w:rsid w:val="00DB0508"/>
    <w:rsid w:val="00DB0879"/>
    <w:rsid w:val="00DB303F"/>
    <w:rsid w:val="00DB344F"/>
    <w:rsid w:val="00DB5491"/>
    <w:rsid w:val="00DC098F"/>
    <w:rsid w:val="00DC325E"/>
    <w:rsid w:val="00DD3988"/>
    <w:rsid w:val="00DD42C5"/>
    <w:rsid w:val="00DE46F7"/>
    <w:rsid w:val="00DE5C47"/>
    <w:rsid w:val="00DE6C02"/>
    <w:rsid w:val="00DF0321"/>
    <w:rsid w:val="00DF0BCB"/>
    <w:rsid w:val="00DF1481"/>
    <w:rsid w:val="00DF210F"/>
    <w:rsid w:val="00DF6675"/>
    <w:rsid w:val="00E012BA"/>
    <w:rsid w:val="00E0539C"/>
    <w:rsid w:val="00E05D65"/>
    <w:rsid w:val="00E065D2"/>
    <w:rsid w:val="00E07452"/>
    <w:rsid w:val="00E10E46"/>
    <w:rsid w:val="00E1100F"/>
    <w:rsid w:val="00E125D3"/>
    <w:rsid w:val="00E13619"/>
    <w:rsid w:val="00E2076F"/>
    <w:rsid w:val="00E22695"/>
    <w:rsid w:val="00E230EC"/>
    <w:rsid w:val="00E2462A"/>
    <w:rsid w:val="00E254AD"/>
    <w:rsid w:val="00E313B7"/>
    <w:rsid w:val="00E318F6"/>
    <w:rsid w:val="00E328F2"/>
    <w:rsid w:val="00E337FF"/>
    <w:rsid w:val="00E3400F"/>
    <w:rsid w:val="00E400AA"/>
    <w:rsid w:val="00E42B74"/>
    <w:rsid w:val="00E440DC"/>
    <w:rsid w:val="00E50D3C"/>
    <w:rsid w:val="00E527CB"/>
    <w:rsid w:val="00E537F6"/>
    <w:rsid w:val="00E54F50"/>
    <w:rsid w:val="00E5671E"/>
    <w:rsid w:val="00E568DA"/>
    <w:rsid w:val="00E579F9"/>
    <w:rsid w:val="00E605DC"/>
    <w:rsid w:val="00E60EC4"/>
    <w:rsid w:val="00E60F7F"/>
    <w:rsid w:val="00E643E2"/>
    <w:rsid w:val="00E66180"/>
    <w:rsid w:val="00E724AD"/>
    <w:rsid w:val="00E769F5"/>
    <w:rsid w:val="00E85D6D"/>
    <w:rsid w:val="00E954AA"/>
    <w:rsid w:val="00E96F22"/>
    <w:rsid w:val="00EA13BA"/>
    <w:rsid w:val="00EA1457"/>
    <w:rsid w:val="00EA3229"/>
    <w:rsid w:val="00EA4968"/>
    <w:rsid w:val="00EB105B"/>
    <w:rsid w:val="00EB4A4D"/>
    <w:rsid w:val="00EB4EA3"/>
    <w:rsid w:val="00EB6C37"/>
    <w:rsid w:val="00EB6DF8"/>
    <w:rsid w:val="00EB74E3"/>
    <w:rsid w:val="00EC52F3"/>
    <w:rsid w:val="00EC67B6"/>
    <w:rsid w:val="00ED1377"/>
    <w:rsid w:val="00ED4614"/>
    <w:rsid w:val="00EE20AB"/>
    <w:rsid w:val="00EE6896"/>
    <w:rsid w:val="00EF1575"/>
    <w:rsid w:val="00EF2383"/>
    <w:rsid w:val="00EF448C"/>
    <w:rsid w:val="00EF4909"/>
    <w:rsid w:val="00EF59DB"/>
    <w:rsid w:val="00F03DC7"/>
    <w:rsid w:val="00F07883"/>
    <w:rsid w:val="00F10CCE"/>
    <w:rsid w:val="00F10D3F"/>
    <w:rsid w:val="00F17F8C"/>
    <w:rsid w:val="00F22085"/>
    <w:rsid w:val="00F22860"/>
    <w:rsid w:val="00F22E9E"/>
    <w:rsid w:val="00F24795"/>
    <w:rsid w:val="00F253AE"/>
    <w:rsid w:val="00F256A3"/>
    <w:rsid w:val="00F25999"/>
    <w:rsid w:val="00F27380"/>
    <w:rsid w:val="00F30DC3"/>
    <w:rsid w:val="00F34627"/>
    <w:rsid w:val="00F356A3"/>
    <w:rsid w:val="00F35A96"/>
    <w:rsid w:val="00F35BA6"/>
    <w:rsid w:val="00F420FF"/>
    <w:rsid w:val="00F42D34"/>
    <w:rsid w:val="00F42F0C"/>
    <w:rsid w:val="00F548F6"/>
    <w:rsid w:val="00F5590A"/>
    <w:rsid w:val="00F60188"/>
    <w:rsid w:val="00F61465"/>
    <w:rsid w:val="00F626A9"/>
    <w:rsid w:val="00F6320A"/>
    <w:rsid w:val="00F63297"/>
    <w:rsid w:val="00F70DC4"/>
    <w:rsid w:val="00F71ADF"/>
    <w:rsid w:val="00F71C51"/>
    <w:rsid w:val="00F71DEC"/>
    <w:rsid w:val="00F71FCC"/>
    <w:rsid w:val="00F73DB3"/>
    <w:rsid w:val="00F76DE9"/>
    <w:rsid w:val="00F81847"/>
    <w:rsid w:val="00F83060"/>
    <w:rsid w:val="00F8391D"/>
    <w:rsid w:val="00F8677F"/>
    <w:rsid w:val="00F91A0D"/>
    <w:rsid w:val="00F96859"/>
    <w:rsid w:val="00FA1A7E"/>
    <w:rsid w:val="00FA211B"/>
    <w:rsid w:val="00FA2A77"/>
    <w:rsid w:val="00FA2BB4"/>
    <w:rsid w:val="00FA3988"/>
    <w:rsid w:val="00FA3E2D"/>
    <w:rsid w:val="00FB0AC5"/>
    <w:rsid w:val="00FB3D85"/>
    <w:rsid w:val="00FB62CD"/>
    <w:rsid w:val="00FC6058"/>
    <w:rsid w:val="00FC66AD"/>
    <w:rsid w:val="00FC67C1"/>
    <w:rsid w:val="00FD0D2E"/>
    <w:rsid w:val="00FD270C"/>
    <w:rsid w:val="00FD350E"/>
    <w:rsid w:val="00FD5AF7"/>
    <w:rsid w:val="00FD5FC0"/>
    <w:rsid w:val="00FD72FC"/>
    <w:rsid w:val="00FE0CFA"/>
    <w:rsid w:val="00FE3A9B"/>
    <w:rsid w:val="00FF07B0"/>
    <w:rsid w:val="00FF08FA"/>
    <w:rsid w:val="00FF2E4C"/>
    <w:rsid w:val="00FF55F4"/>
    <w:rsid w:val="00FF5D76"/>
    <w:rsid w:val="00FF68C7"/>
    <w:rsid w:val="00FF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7A500F"/>
  <w15:docId w15:val="{F9329442-C01A-4CCD-8132-5B1121D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5C47"/>
  </w:style>
  <w:style w:type="paragraph" w:styleId="Naslov1">
    <w:name w:val="heading 1"/>
    <w:basedOn w:val="Navaden"/>
    <w:next w:val="Navaden"/>
    <w:link w:val="Naslov1Znak"/>
    <w:uiPriority w:val="9"/>
    <w:qFormat/>
    <w:rsid w:val="006D4B6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sl-SI" w:eastAsia="sl-SI"/>
      <w14:ligatures w14:val="none"/>
    </w:rPr>
  </w:style>
  <w:style w:type="paragraph" w:styleId="Naslov3">
    <w:name w:val="heading 3"/>
    <w:basedOn w:val="Navaden"/>
    <w:next w:val="Navaden"/>
    <w:link w:val="Naslov3Znak"/>
    <w:uiPriority w:val="9"/>
    <w:semiHidden/>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0">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0"/>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rsid w:val="007A751C"/>
    <w:pPr>
      <w:spacing w:after="180" w:line="27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styleId="Sprotnaopomba-besedilo">
    <w:name w:val="footnote text"/>
    <w:basedOn w:val="Navaden"/>
    <w:link w:val="Sprotnaopomba-besediloZnak"/>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rsid w:val="00137C8B"/>
    <w:rPr>
      <w:rFonts w:cs="Times New Roman"/>
      <w:vertAlign w:val="superscript"/>
    </w:rPr>
  </w:style>
  <w:style w:type="paragraph" w:styleId="Odstavekseznama">
    <w:name w:val="List Paragraph"/>
    <w:basedOn w:val="Navaden"/>
    <w:link w:val="OdstavekseznamaZnak"/>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unhideWhenUsed/>
    <w:rsid w:val="00E328F2"/>
    <w:pPr>
      <w:spacing w:line="240" w:lineRule="auto"/>
    </w:pPr>
  </w:style>
  <w:style w:type="character" w:customStyle="1" w:styleId="PripombabesediloZnak">
    <w:name w:val="Pripomba – besedilo Znak"/>
    <w:basedOn w:val="Privzetapisavaodstavka"/>
    <w:link w:val="Pripombabesedilo"/>
    <w:uiPriority w:val="99"/>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val="sl-SI"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1">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ZADEVA">
    <w:name w:val="ZADEVA"/>
    <w:basedOn w:val="Navaden"/>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val="sl-SI" w:eastAsia="sl-SI"/>
      <w14:ligatures w14:val="none"/>
    </w:rPr>
  </w:style>
  <w:style w:type="paragraph" w:customStyle="1" w:styleId="Alineazaodstavkom">
    <w:name w:val="Alinea za odstavkom"/>
    <w:basedOn w:val="Navaden"/>
    <w:link w:val="AlineazaodstavkomZnak"/>
    <w:qFormat/>
    <w:rsid w:val="00AD022B"/>
    <w:pPr>
      <w:numPr>
        <w:numId w:val="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2">
    <w:name w:val="List Number 1 (Level 2)"/>
    <w:basedOn w:val="Navaden"/>
    <w:rsid w:val="00CC5487"/>
    <w:pPr>
      <w:numPr>
        <w:ilvl w:val="1"/>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3">
    <w:name w:val="List Number 1 (Level 3)"/>
    <w:basedOn w:val="Navaden"/>
    <w:rsid w:val="00CC5487"/>
    <w:pPr>
      <w:numPr>
        <w:ilvl w:val="2"/>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4">
    <w:name w:val="List Number 1 (Level 4)"/>
    <w:basedOn w:val="Navaden"/>
    <w:rsid w:val="00CC5487"/>
    <w:pPr>
      <w:numPr>
        <w:ilvl w:val="3"/>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val="sl-SI"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semiHidden/>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val="sl-SI"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 w:type="character" w:customStyle="1" w:styleId="OdstavekseznamaZnak">
    <w:name w:val="Odstavek seznama Znak"/>
    <w:link w:val="Odstavekseznama"/>
    <w:uiPriority w:val="34"/>
    <w:qFormat/>
    <w:locked/>
    <w:rsid w:val="00453397"/>
  </w:style>
  <w:style w:type="character" w:customStyle="1" w:styleId="Naslov1Znak">
    <w:name w:val="Naslov 1 Znak"/>
    <w:basedOn w:val="Privzetapisavaodstavka"/>
    <w:link w:val="Naslov1"/>
    <w:uiPriority w:val="9"/>
    <w:rsid w:val="006D4B60"/>
    <w:rPr>
      <w:rFonts w:asciiTheme="majorHAnsi" w:eastAsiaTheme="majorEastAsia" w:hAnsiTheme="majorHAnsi" w:cstheme="majorBidi"/>
      <w:color w:val="374C80" w:themeColor="accent1" w:themeShade="BF"/>
      <w:sz w:val="32"/>
      <w:szCs w:val="32"/>
    </w:rPr>
  </w:style>
  <w:style w:type="paragraph" w:customStyle="1" w:styleId="oj-ti-art">
    <w:name w:val="oj-ti-art"/>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j-normal">
    <w:name w:val="oj-normal"/>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j-super">
    <w:name w:val="oj-super"/>
    <w:basedOn w:val="Privzetapisavaodstavka"/>
    <w:rsid w:val="00843760"/>
  </w:style>
  <w:style w:type="paragraph" w:customStyle="1" w:styleId="lennaslov">
    <w:name w:val="lennaslov"/>
    <w:basedOn w:val="Navaden"/>
    <w:rsid w:val="006115B7"/>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dstavek">
    <w:name w:val="odstavek"/>
    <w:basedOn w:val="Navaden"/>
    <w:rsid w:val="006115B7"/>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dstavekznak">
    <w:name w:val="odstavekznak"/>
    <w:basedOn w:val="Privzetapisavaodstavka"/>
    <w:rsid w:val="006115B7"/>
  </w:style>
  <w:style w:type="paragraph" w:styleId="Revizija">
    <w:name w:val="Revision"/>
    <w:hidden/>
    <w:uiPriority w:val="99"/>
    <w:semiHidden/>
    <w:rsid w:val="00056732"/>
    <w:pPr>
      <w:spacing w:after="0" w:line="240" w:lineRule="auto"/>
    </w:pPr>
  </w:style>
  <w:style w:type="paragraph" w:customStyle="1" w:styleId="podpisi">
    <w:name w:val="podpisi"/>
    <w:basedOn w:val="Navaden"/>
    <w:qFormat/>
    <w:rsid w:val="00731376"/>
    <w:pPr>
      <w:tabs>
        <w:tab w:val="left" w:pos="3402"/>
      </w:tabs>
      <w:suppressAutoHyphens/>
      <w:autoSpaceDN w:val="0"/>
      <w:spacing w:after="0" w:line="260" w:lineRule="exact"/>
      <w:textAlignment w:val="baseline"/>
    </w:pPr>
    <w:rPr>
      <w:rFonts w:ascii="Arial" w:eastAsia="Times New Roman" w:hAnsi="Arial" w:cs="Times New Roman"/>
      <w:color w:val="auto"/>
      <w:kern w:val="0"/>
      <w:szCs w:val="24"/>
      <w:lang w:val="it-IT" w:eastAsia="en-US"/>
      <w14:ligatures w14:val="none"/>
    </w:rPr>
  </w:style>
  <w:style w:type="character" w:customStyle="1" w:styleId="outputtext">
    <w:name w:val="outputtext"/>
    <w:basedOn w:val="Privzetapisavaodstavka"/>
    <w:rsid w:val="00E440DC"/>
  </w:style>
  <w:style w:type="character" w:customStyle="1" w:styleId="download">
    <w:name w:val="download"/>
    <w:basedOn w:val="Privzetapisavaodstavka"/>
    <w:rsid w:val="007A7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017">
      <w:bodyDiv w:val="1"/>
      <w:marLeft w:val="0"/>
      <w:marRight w:val="0"/>
      <w:marTop w:val="0"/>
      <w:marBottom w:val="0"/>
      <w:divBdr>
        <w:top w:val="none" w:sz="0" w:space="0" w:color="auto"/>
        <w:left w:val="none" w:sz="0" w:space="0" w:color="auto"/>
        <w:bottom w:val="none" w:sz="0" w:space="0" w:color="auto"/>
        <w:right w:val="none" w:sz="0" w:space="0" w:color="auto"/>
      </w:divBdr>
    </w:div>
    <w:div w:id="3556237">
      <w:bodyDiv w:val="1"/>
      <w:marLeft w:val="0"/>
      <w:marRight w:val="0"/>
      <w:marTop w:val="0"/>
      <w:marBottom w:val="0"/>
      <w:divBdr>
        <w:top w:val="none" w:sz="0" w:space="0" w:color="auto"/>
        <w:left w:val="none" w:sz="0" w:space="0" w:color="auto"/>
        <w:bottom w:val="none" w:sz="0" w:space="0" w:color="auto"/>
        <w:right w:val="none" w:sz="0" w:space="0" w:color="auto"/>
      </w:divBdr>
    </w:div>
    <w:div w:id="5059961">
      <w:bodyDiv w:val="1"/>
      <w:marLeft w:val="0"/>
      <w:marRight w:val="0"/>
      <w:marTop w:val="0"/>
      <w:marBottom w:val="0"/>
      <w:divBdr>
        <w:top w:val="none" w:sz="0" w:space="0" w:color="auto"/>
        <w:left w:val="none" w:sz="0" w:space="0" w:color="auto"/>
        <w:bottom w:val="none" w:sz="0" w:space="0" w:color="auto"/>
        <w:right w:val="none" w:sz="0" w:space="0" w:color="auto"/>
      </w:divBdr>
    </w:div>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32388942">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527">
      <w:bodyDiv w:val="1"/>
      <w:marLeft w:val="0"/>
      <w:marRight w:val="0"/>
      <w:marTop w:val="0"/>
      <w:marBottom w:val="0"/>
      <w:divBdr>
        <w:top w:val="none" w:sz="0" w:space="0" w:color="auto"/>
        <w:left w:val="none" w:sz="0" w:space="0" w:color="auto"/>
        <w:bottom w:val="none" w:sz="0" w:space="0" w:color="auto"/>
        <w:right w:val="none" w:sz="0" w:space="0" w:color="auto"/>
      </w:divBdr>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17266757">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38961075">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1337421986">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195124811">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3201">
      <w:bodyDiv w:val="1"/>
      <w:marLeft w:val="0"/>
      <w:marRight w:val="0"/>
      <w:marTop w:val="0"/>
      <w:marBottom w:val="0"/>
      <w:divBdr>
        <w:top w:val="none" w:sz="0" w:space="0" w:color="auto"/>
        <w:left w:val="none" w:sz="0" w:space="0" w:color="auto"/>
        <w:bottom w:val="none" w:sz="0" w:space="0" w:color="auto"/>
        <w:right w:val="none" w:sz="0" w:space="0" w:color="auto"/>
      </w:divBdr>
    </w:div>
    <w:div w:id="274287203">
      <w:bodyDiv w:val="1"/>
      <w:marLeft w:val="0"/>
      <w:marRight w:val="0"/>
      <w:marTop w:val="0"/>
      <w:marBottom w:val="0"/>
      <w:divBdr>
        <w:top w:val="none" w:sz="0" w:space="0" w:color="auto"/>
        <w:left w:val="none" w:sz="0" w:space="0" w:color="auto"/>
        <w:bottom w:val="none" w:sz="0" w:space="0" w:color="auto"/>
        <w:right w:val="none" w:sz="0" w:space="0" w:color="auto"/>
      </w:divBdr>
    </w:div>
    <w:div w:id="305014534">
      <w:bodyDiv w:val="1"/>
      <w:marLeft w:val="0"/>
      <w:marRight w:val="0"/>
      <w:marTop w:val="0"/>
      <w:marBottom w:val="0"/>
      <w:divBdr>
        <w:top w:val="none" w:sz="0" w:space="0" w:color="auto"/>
        <w:left w:val="none" w:sz="0" w:space="0" w:color="auto"/>
        <w:bottom w:val="none" w:sz="0" w:space="0" w:color="auto"/>
        <w:right w:val="none" w:sz="0" w:space="0" w:color="auto"/>
      </w:divBdr>
    </w:div>
    <w:div w:id="406540566">
      <w:bodyDiv w:val="1"/>
      <w:marLeft w:val="0"/>
      <w:marRight w:val="0"/>
      <w:marTop w:val="0"/>
      <w:marBottom w:val="0"/>
      <w:divBdr>
        <w:top w:val="none" w:sz="0" w:space="0" w:color="auto"/>
        <w:left w:val="none" w:sz="0" w:space="0" w:color="auto"/>
        <w:bottom w:val="none" w:sz="0" w:space="0" w:color="auto"/>
        <w:right w:val="none" w:sz="0" w:space="0" w:color="auto"/>
      </w:divBdr>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36951568">
      <w:bodyDiv w:val="1"/>
      <w:marLeft w:val="0"/>
      <w:marRight w:val="0"/>
      <w:marTop w:val="0"/>
      <w:marBottom w:val="0"/>
      <w:divBdr>
        <w:top w:val="none" w:sz="0" w:space="0" w:color="auto"/>
        <w:left w:val="none" w:sz="0" w:space="0" w:color="auto"/>
        <w:bottom w:val="none" w:sz="0" w:space="0" w:color="auto"/>
        <w:right w:val="none" w:sz="0" w:space="0" w:color="auto"/>
      </w:divBdr>
    </w:div>
    <w:div w:id="438066116">
      <w:bodyDiv w:val="1"/>
      <w:marLeft w:val="0"/>
      <w:marRight w:val="0"/>
      <w:marTop w:val="0"/>
      <w:marBottom w:val="0"/>
      <w:divBdr>
        <w:top w:val="none" w:sz="0" w:space="0" w:color="auto"/>
        <w:left w:val="none" w:sz="0" w:space="0" w:color="auto"/>
        <w:bottom w:val="none" w:sz="0" w:space="0" w:color="auto"/>
        <w:right w:val="none" w:sz="0" w:space="0" w:color="auto"/>
      </w:divBdr>
    </w:div>
    <w:div w:id="450321262">
      <w:bodyDiv w:val="1"/>
      <w:marLeft w:val="0"/>
      <w:marRight w:val="0"/>
      <w:marTop w:val="0"/>
      <w:marBottom w:val="0"/>
      <w:divBdr>
        <w:top w:val="none" w:sz="0" w:space="0" w:color="auto"/>
        <w:left w:val="none" w:sz="0" w:space="0" w:color="auto"/>
        <w:bottom w:val="none" w:sz="0" w:space="0" w:color="auto"/>
        <w:right w:val="none" w:sz="0" w:space="0" w:color="auto"/>
      </w:divBdr>
      <w:divsChild>
        <w:div w:id="405809749">
          <w:marLeft w:val="0"/>
          <w:marRight w:val="0"/>
          <w:marTop w:val="240"/>
          <w:marBottom w:val="120"/>
          <w:divBdr>
            <w:top w:val="none" w:sz="0" w:space="0" w:color="auto"/>
            <w:left w:val="none" w:sz="0" w:space="0" w:color="auto"/>
            <w:bottom w:val="none" w:sz="0" w:space="0" w:color="auto"/>
            <w:right w:val="none" w:sz="0" w:space="0" w:color="auto"/>
          </w:divBdr>
        </w:div>
        <w:div w:id="122964794">
          <w:marLeft w:val="0"/>
          <w:marRight w:val="0"/>
          <w:marTop w:val="0"/>
          <w:marBottom w:val="120"/>
          <w:divBdr>
            <w:top w:val="none" w:sz="0" w:space="0" w:color="auto"/>
            <w:left w:val="none" w:sz="0" w:space="0" w:color="auto"/>
            <w:bottom w:val="none" w:sz="0" w:space="0" w:color="auto"/>
            <w:right w:val="none" w:sz="0" w:space="0" w:color="auto"/>
          </w:divBdr>
        </w:div>
        <w:div w:id="2104259649">
          <w:marLeft w:val="0"/>
          <w:marRight w:val="0"/>
          <w:marTop w:val="0"/>
          <w:marBottom w:val="120"/>
          <w:divBdr>
            <w:top w:val="none" w:sz="0" w:space="0" w:color="auto"/>
            <w:left w:val="none" w:sz="0" w:space="0" w:color="auto"/>
            <w:bottom w:val="none" w:sz="0" w:space="0" w:color="auto"/>
            <w:right w:val="none" w:sz="0" w:space="0" w:color="auto"/>
          </w:divBdr>
        </w:div>
        <w:div w:id="2094935514">
          <w:marLeft w:val="0"/>
          <w:marRight w:val="0"/>
          <w:marTop w:val="0"/>
          <w:marBottom w:val="120"/>
          <w:divBdr>
            <w:top w:val="none" w:sz="0" w:space="0" w:color="auto"/>
            <w:left w:val="none" w:sz="0" w:space="0" w:color="auto"/>
            <w:bottom w:val="none" w:sz="0" w:space="0" w:color="auto"/>
            <w:right w:val="none" w:sz="0" w:space="0" w:color="auto"/>
          </w:divBdr>
        </w:div>
      </w:divsChild>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487746047">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40901295">
      <w:bodyDiv w:val="1"/>
      <w:marLeft w:val="0"/>
      <w:marRight w:val="0"/>
      <w:marTop w:val="0"/>
      <w:marBottom w:val="0"/>
      <w:divBdr>
        <w:top w:val="none" w:sz="0" w:space="0" w:color="auto"/>
        <w:left w:val="none" w:sz="0" w:space="0" w:color="auto"/>
        <w:bottom w:val="none" w:sz="0" w:space="0" w:color="auto"/>
        <w:right w:val="none" w:sz="0" w:space="0" w:color="auto"/>
      </w:divBdr>
    </w:div>
    <w:div w:id="546533618">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08240759">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33214455">
      <w:bodyDiv w:val="1"/>
      <w:marLeft w:val="0"/>
      <w:marRight w:val="0"/>
      <w:marTop w:val="0"/>
      <w:marBottom w:val="0"/>
      <w:divBdr>
        <w:top w:val="none" w:sz="0" w:space="0" w:color="auto"/>
        <w:left w:val="none" w:sz="0" w:space="0" w:color="auto"/>
        <w:bottom w:val="none" w:sz="0" w:space="0" w:color="auto"/>
        <w:right w:val="none" w:sz="0" w:space="0" w:color="auto"/>
      </w:divBdr>
      <w:divsChild>
        <w:div w:id="1599829291">
          <w:marLeft w:val="0"/>
          <w:marRight w:val="0"/>
          <w:marTop w:val="0"/>
          <w:marBottom w:val="0"/>
          <w:divBdr>
            <w:top w:val="none" w:sz="0" w:space="0" w:color="auto"/>
            <w:left w:val="none" w:sz="0" w:space="0" w:color="auto"/>
            <w:bottom w:val="none" w:sz="0" w:space="0" w:color="auto"/>
            <w:right w:val="none" w:sz="0" w:space="0" w:color="auto"/>
          </w:divBdr>
          <w:divsChild>
            <w:div w:id="1782070175">
              <w:marLeft w:val="0"/>
              <w:marRight w:val="0"/>
              <w:marTop w:val="0"/>
              <w:marBottom w:val="0"/>
              <w:divBdr>
                <w:top w:val="none" w:sz="0" w:space="0" w:color="auto"/>
                <w:left w:val="none" w:sz="0" w:space="0" w:color="auto"/>
                <w:bottom w:val="none" w:sz="0" w:space="0" w:color="auto"/>
                <w:right w:val="none" w:sz="0" w:space="0" w:color="auto"/>
              </w:divBdr>
              <w:divsChild>
                <w:div w:id="1282496914">
                  <w:marLeft w:val="-225"/>
                  <w:marRight w:val="-225"/>
                  <w:marTop w:val="0"/>
                  <w:marBottom w:val="0"/>
                  <w:divBdr>
                    <w:top w:val="none" w:sz="0" w:space="0" w:color="auto"/>
                    <w:left w:val="none" w:sz="0" w:space="0" w:color="auto"/>
                    <w:bottom w:val="none" w:sz="0" w:space="0" w:color="auto"/>
                    <w:right w:val="none" w:sz="0" w:space="0" w:color="auto"/>
                  </w:divBdr>
                  <w:divsChild>
                    <w:div w:id="1443649754">
                      <w:marLeft w:val="0"/>
                      <w:marRight w:val="0"/>
                      <w:marTop w:val="0"/>
                      <w:marBottom w:val="0"/>
                      <w:divBdr>
                        <w:top w:val="none" w:sz="0" w:space="0" w:color="auto"/>
                        <w:left w:val="none" w:sz="0" w:space="0" w:color="auto"/>
                        <w:bottom w:val="none" w:sz="0" w:space="0" w:color="auto"/>
                        <w:right w:val="none" w:sz="0" w:space="0" w:color="auto"/>
                      </w:divBdr>
                      <w:divsChild>
                        <w:div w:id="86539622">
                          <w:marLeft w:val="0"/>
                          <w:marRight w:val="0"/>
                          <w:marTop w:val="0"/>
                          <w:marBottom w:val="0"/>
                          <w:divBdr>
                            <w:top w:val="none" w:sz="0" w:space="0" w:color="auto"/>
                            <w:left w:val="none" w:sz="0" w:space="0" w:color="auto"/>
                            <w:bottom w:val="none" w:sz="0" w:space="0" w:color="auto"/>
                            <w:right w:val="none" w:sz="0" w:space="0" w:color="auto"/>
                          </w:divBdr>
                          <w:divsChild>
                            <w:div w:id="137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972185">
      <w:bodyDiv w:val="1"/>
      <w:marLeft w:val="0"/>
      <w:marRight w:val="0"/>
      <w:marTop w:val="0"/>
      <w:marBottom w:val="0"/>
      <w:divBdr>
        <w:top w:val="none" w:sz="0" w:space="0" w:color="auto"/>
        <w:left w:val="none" w:sz="0" w:space="0" w:color="auto"/>
        <w:bottom w:val="none" w:sz="0" w:space="0" w:color="auto"/>
        <w:right w:val="none" w:sz="0" w:space="0" w:color="auto"/>
      </w:divBdr>
    </w:div>
    <w:div w:id="702443777">
      <w:bodyDiv w:val="1"/>
      <w:marLeft w:val="0"/>
      <w:marRight w:val="0"/>
      <w:marTop w:val="0"/>
      <w:marBottom w:val="0"/>
      <w:divBdr>
        <w:top w:val="none" w:sz="0" w:space="0" w:color="auto"/>
        <w:left w:val="none" w:sz="0" w:space="0" w:color="auto"/>
        <w:bottom w:val="none" w:sz="0" w:space="0" w:color="auto"/>
        <w:right w:val="none" w:sz="0" w:space="0" w:color="auto"/>
      </w:divBdr>
    </w:div>
    <w:div w:id="711930336">
      <w:bodyDiv w:val="1"/>
      <w:marLeft w:val="0"/>
      <w:marRight w:val="0"/>
      <w:marTop w:val="0"/>
      <w:marBottom w:val="0"/>
      <w:divBdr>
        <w:top w:val="none" w:sz="0" w:space="0" w:color="auto"/>
        <w:left w:val="none" w:sz="0" w:space="0" w:color="auto"/>
        <w:bottom w:val="none" w:sz="0" w:space="0" w:color="auto"/>
        <w:right w:val="none" w:sz="0" w:space="0" w:color="auto"/>
      </w:divBdr>
    </w:div>
    <w:div w:id="732699797">
      <w:bodyDiv w:val="1"/>
      <w:marLeft w:val="0"/>
      <w:marRight w:val="0"/>
      <w:marTop w:val="0"/>
      <w:marBottom w:val="0"/>
      <w:divBdr>
        <w:top w:val="none" w:sz="0" w:space="0" w:color="auto"/>
        <w:left w:val="none" w:sz="0" w:space="0" w:color="auto"/>
        <w:bottom w:val="none" w:sz="0" w:space="0" w:color="auto"/>
        <w:right w:val="none" w:sz="0" w:space="0" w:color="auto"/>
      </w:divBdr>
    </w:div>
    <w:div w:id="742726487">
      <w:bodyDiv w:val="1"/>
      <w:marLeft w:val="0"/>
      <w:marRight w:val="0"/>
      <w:marTop w:val="0"/>
      <w:marBottom w:val="0"/>
      <w:divBdr>
        <w:top w:val="none" w:sz="0" w:space="0" w:color="auto"/>
        <w:left w:val="none" w:sz="0" w:space="0" w:color="auto"/>
        <w:bottom w:val="none" w:sz="0" w:space="0" w:color="auto"/>
        <w:right w:val="none" w:sz="0" w:space="0" w:color="auto"/>
      </w:divBdr>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030">
      <w:bodyDiv w:val="1"/>
      <w:marLeft w:val="0"/>
      <w:marRight w:val="0"/>
      <w:marTop w:val="0"/>
      <w:marBottom w:val="0"/>
      <w:divBdr>
        <w:top w:val="none" w:sz="0" w:space="0" w:color="auto"/>
        <w:left w:val="none" w:sz="0" w:space="0" w:color="auto"/>
        <w:bottom w:val="none" w:sz="0" w:space="0" w:color="auto"/>
        <w:right w:val="none" w:sz="0" w:space="0" w:color="auto"/>
      </w:divBdr>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89920108">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935209817">
      <w:bodyDiv w:val="1"/>
      <w:marLeft w:val="0"/>
      <w:marRight w:val="0"/>
      <w:marTop w:val="0"/>
      <w:marBottom w:val="0"/>
      <w:divBdr>
        <w:top w:val="none" w:sz="0" w:space="0" w:color="auto"/>
        <w:left w:val="none" w:sz="0" w:space="0" w:color="auto"/>
        <w:bottom w:val="none" w:sz="0" w:space="0" w:color="auto"/>
        <w:right w:val="none" w:sz="0" w:space="0" w:color="auto"/>
      </w:divBdr>
    </w:div>
    <w:div w:id="1002314645">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012760115">
      <w:bodyDiv w:val="1"/>
      <w:marLeft w:val="0"/>
      <w:marRight w:val="0"/>
      <w:marTop w:val="0"/>
      <w:marBottom w:val="0"/>
      <w:divBdr>
        <w:top w:val="none" w:sz="0" w:space="0" w:color="auto"/>
        <w:left w:val="none" w:sz="0" w:space="0" w:color="auto"/>
        <w:bottom w:val="none" w:sz="0" w:space="0" w:color="auto"/>
        <w:right w:val="none" w:sz="0" w:space="0" w:color="auto"/>
      </w:divBdr>
    </w:div>
    <w:div w:id="1020356888">
      <w:bodyDiv w:val="1"/>
      <w:marLeft w:val="0"/>
      <w:marRight w:val="0"/>
      <w:marTop w:val="0"/>
      <w:marBottom w:val="0"/>
      <w:divBdr>
        <w:top w:val="none" w:sz="0" w:space="0" w:color="auto"/>
        <w:left w:val="none" w:sz="0" w:space="0" w:color="auto"/>
        <w:bottom w:val="none" w:sz="0" w:space="0" w:color="auto"/>
        <w:right w:val="none" w:sz="0" w:space="0" w:color="auto"/>
      </w:divBdr>
    </w:div>
    <w:div w:id="1041633573">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0133897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185896928">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268394218">
      <w:bodyDiv w:val="1"/>
      <w:marLeft w:val="0"/>
      <w:marRight w:val="0"/>
      <w:marTop w:val="0"/>
      <w:marBottom w:val="0"/>
      <w:divBdr>
        <w:top w:val="none" w:sz="0" w:space="0" w:color="auto"/>
        <w:left w:val="none" w:sz="0" w:space="0" w:color="auto"/>
        <w:bottom w:val="none" w:sz="0" w:space="0" w:color="auto"/>
        <w:right w:val="none" w:sz="0" w:space="0" w:color="auto"/>
      </w:divBdr>
      <w:divsChild>
        <w:div w:id="2138179075">
          <w:marLeft w:val="0"/>
          <w:marRight w:val="0"/>
          <w:marTop w:val="0"/>
          <w:marBottom w:val="360"/>
          <w:divBdr>
            <w:top w:val="none" w:sz="0" w:space="0" w:color="auto"/>
            <w:left w:val="none" w:sz="0" w:space="0" w:color="auto"/>
            <w:bottom w:val="none" w:sz="0" w:space="0" w:color="auto"/>
            <w:right w:val="none" w:sz="0" w:space="0" w:color="auto"/>
          </w:divBdr>
        </w:div>
        <w:div w:id="2102290925">
          <w:marLeft w:val="0"/>
          <w:marRight w:val="0"/>
          <w:marTop w:val="0"/>
          <w:marBottom w:val="0"/>
          <w:divBdr>
            <w:top w:val="none" w:sz="0" w:space="0" w:color="auto"/>
            <w:left w:val="none" w:sz="0" w:space="0" w:color="auto"/>
            <w:bottom w:val="none" w:sz="0" w:space="0" w:color="auto"/>
            <w:right w:val="none" w:sz="0" w:space="0" w:color="auto"/>
          </w:divBdr>
          <w:divsChild>
            <w:div w:id="540898322">
              <w:marLeft w:val="0"/>
              <w:marRight w:val="0"/>
              <w:marTop w:val="0"/>
              <w:marBottom w:val="0"/>
              <w:divBdr>
                <w:top w:val="none" w:sz="0" w:space="0" w:color="auto"/>
                <w:left w:val="none" w:sz="0" w:space="0" w:color="auto"/>
                <w:bottom w:val="none" w:sz="0" w:space="0" w:color="auto"/>
                <w:right w:val="none" w:sz="0" w:space="0" w:color="auto"/>
              </w:divBdr>
              <w:divsChild>
                <w:div w:id="1600218420">
                  <w:marLeft w:val="0"/>
                  <w:marRight w:val="0"/>
                  <w:marTop w:val="0"/>
                  <w:marBottom w:val="0"/>
                  <w:divBdr>
                    <w:top w:val="none" w:sz="0" w:space="0" w:color="auto"/>
                    <w:left w:val="none" w:sz="0" w:space="0" w:color="auto"/>
                    <w:bottom w:val="none" w:sz="0" w:space="0" w:color="auto"/>
                    <w:right w:val="none" w:sz="0" w:space="0" w:color="auto"/>
                  </w:divBdr>
                  <w:divsChild>
                    <w:div w:id="9358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35452288">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18596924">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00588">
      <w:bodyDiv w:val="1"/>
      <w:marLeft w:val="0"/>
      <w:marRight w:val="0"/>
      <w:marTop w:val="0"/>
      <w:marBottom w:val="0"/>
      <w:divBdr>
        <w:top w:val="none" w:sz="0" w:space="0" w:color="auto"/>
        <w:left w:val="none" w:sz="0" w:space="0" w:color="auto"/>
        <w:bottom w:val="none" w:sz="0" w:space="0" w:color="auto"/>
        <w:right w:val="none" w:sz="0" w:space="0" w:color="auto"/>
      </w:divBdr>
    </w:div>
    <w:div w:id="1492059867">
      <w:bodyDiv w:val="1"/>
      <w:marLeft w:val="0"/>
      <w:marRight w:val="0"/>
      <w:marTop w:val="0"/>
      <w:marBottom w:val="0"/>
      <w:divBdr>
        <w:top w:val="none" w:sz="0" w:space="0" w:color="auto"/>
        <w:left w:val="none" w:sz="0" w:space="0" w:color="auto"/>
        <w:bottom w:val="none" w:sz="0" w:space="0" w:color="auto"/>
        <w:right w:val="none" w:sz="0" w:space="0" w:color="auto"/>
      </w:divBdr>
    </w:div>
    <w:div w:id="1492871190">
      <w:bodyDiv w:val="1"/>
      <w:marLeft w:val="0"/>
      <w:marRight w:val="0"/>
      <w:marTop w:val="0"/>
      <w:marBottom w:val="0"/>
      <w:divBdr>
        <w:top w:val="none" w:sz="0" w:space="0" w:color="auto"/>
        <w:left w:val="none" w:sz="0" w:space="0" w:color="auto"/>
        <w:bottom w:val="none" w:sz="0" w:space="0" w:color="auto"/>
        <w:right w:val="none" w:sz="0" w:space="0" w:color="auto"/>
      </w:divBdr>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304186">
      <w:bodyDiv w:val="1"/>
      <w:marLeft w:val="0"/>
      <w:marRight w:val="0"/>
      <w:marTop w:val="0"/>
      <w:marBottom w:val="0"/>
      <w:divBdr>
        <w:top w:val="none" w:sz="0" w:space="0" w:color="auto"/>
        <w:left w:val="none" w:sz="0" w:space="0" w:color="auto"/>
        <w:bottom w:val="none" w:sz="0" w:space="0" w:color="auto"/>
        <w:right w:val="none" w:sz="0" w:space="0" w:color="auto"/>
      </w:divBdr>
    </w:div>
    <w:div w:id="1654023209">
      <w:bodyDiv w:val="1"/>
      <w:marLeft w:val="0"/>
      <w:marRight w:val="0"/>
      <w:marTop w:val="0"/>
      <w:marBottom w:val="0"/>
      <w:divBdr>
        <w:top w:val="none" w:sz="0" w:space="0" w:color="auto"/>
        <w:left w:val="none" w:sz="0" w:space="0" w:color="auto"/>
        <w:bottom w:val="none" w:sz="0" w:space="0" w:color="auto"/>
        <w:right w:val="none" w:sz="0" w:space="0" w:color="auto"/>
      </w:divBdr>
    </w:div>
    <w:div w:id="1712723239">
      <w:bodyDiv w:val="1"/>
      <w:marLeft w:val="0"/>
      <w:marRight w:val="0"/>
      <w:marTop w:val="0"/>
      <w:marBottom w:val="0"/>
      <w:divBdr>
        <w:top w:val="none" w:sz="0" w:space="0" w:color="auto"/>
        <w:left w:val="none" w:sz="0" w:space="0" w:color="auto"/>
        <w:bottom w:val="none" w:sz="0" w:space="0" w:color="auto"/>
        <w:right w:val="none" w:sz="0" w:space="0" w:color="auto"/>
      </w:divBdr>
      <w:divsChild>
        <w:div w:id="1778787145">
          <w:marLeft w:val="0"/>
          <w:marRight w:val="0"/>
          <w:marTop w:val="240"/>
          <w:marBottom w:val="120"/>
          <w:divBdr>
            <w:top w:val="none" w:sz="0" w:space="0" w:color="auto"/>
            <w:left w:val="none" w:sz="0" w:space="0" w:color="auto"/>
            <w:bottom w:val="none" w:sz="0" w:space="0" w:color="auto"/>
            <w:right w:val="none" w:sz="0" w:space="0" w:color="auto"/>
          </w:divBdr>
        </w:div>
        <w:div w:id="774977460">
          <w:marLeft w:val="0"/>
          <w:marRight w:val="0"/>
          <w:marTop w:val="0"/>
          <w:marBottom w:val="120"/>
          <w:divBdr>
            <w:top w:val="none" w:sz="0" w:space="0" w:color="auto"/>
            <w:left w:val="none" w:sz="0" w:space="0" w:color="auto"/>
            <w:bottom w:val="none" w:sz="0" w:space="0" w:color="auto"/>
            <w:right w:val="none" w:sz="0" w:space="0" w:color="auto"/>
          </w:divBdr>
        </w:div>
        <w:div w:id="234781221">
          <w:marLeft w:val="0"/>
          <w:marRight w:val="0"/>
          <w:marTop w:val="0"/>
          <w:marBottom w:val="120"/>
          <w:divBdr>
            <w:top w:val="none" w:sz="0" w:space="0" w:color="auto"/>
            <w:left w:val="none" w:sz="0" w:space="0" w:color="auto"/>
            <w:bottom w:val="none" w:sz="0" w:space="0" w:color="auto"/>
            <w:right w:val="none" w:sz="0" w:space="0" w:color="auto"/>
          </w:divBdr>
        </w:div>
        <w:div w:id="19091763">
          <w:marLeft w:val="0"/>
          <w:marRight w:val="0"/>
          <w:marTop w:val="0"/>
          <w:marBottom w:val="120"/>
          <w:divBdr>
            <w:top w:val="none" w:sz="0" w:space="0" w:color="auto"/>
            <w:left w:val="none" w:sz="0" w:space="0" w:color="auto"/>
            <w:bottom w:val="none" w:sz="0" w:space="0" w:color="auto"/>
            <w:right w:val="none" w:sz="0" w:space="0" w:color="auto"/>
          </w:divBdr>
        </w:div>
        <w:div w:id="616759549">
          <w:marLeft w:val="0"/>
          <w:marRight w:val="0"/>
          <w:marTop w:val="0"/>
          <w:marBottom w:val="120"/>
          <w:divBdr>
            <w:top w:val="none" w:sz="0" w:space="0" w:color="auto"/>
            <w:left w:val="none" w:sz="0" w:space="0" w:color="auto"/>
            <w:bottom w:val="none" w:sz="0" w:space="0" w:color="auto"/>
            <w:right w:val="none" w:sz="0" w:space="0" w:color="auto"/>
          </w:divBdr>
        </w:div>
        <w:div w:id="1825315641">
          <w:marLeft w:val="0"/>
          <w:marRight w:val="0"/>
          <w:marTop w:val="0"/>
          <w:marBottom w:val="120"/>
          <w:divBdr>
            <w:top w:val="none" w:sz="0" w:space="0" w:color="auto"/>
            <w:left w:val="none" w:sz="0" w:space="0" w:color="auto"/>
            <w:bottom w:val="none" w:sz="0" w:space="0" w:color="auto"/>
            <w:right w:val="none" w:sz="0" w:space="0" w:color="auto"/>
          </w:divBdr>
        </w:div>
      </w:divsChild>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44334883">
      <w:bodyDiv w:val="1"/>
      <w:marLeft w:val="0"/>
      <w:marRight w:val="0"/>
      <w:marTop w:val="0"/>
      <w:marBottom w:val="0"/>
      <w:divBdr>
        <w:top w:val="none" w:sz="0" w:space="0" w:color="auto"/>
        <w:left w:val="none" w:sz="0" w:space="0" w:color="auto"/>
        <w:bottom w:val="none" w:sz="0" w:space="0" w:color="auto"/>
        <w:right w:val="none" w:sz="0" w:space="0" w:color="auto"/>
      </w:divBdr>
      <w:divsChild>
        <w:div w:id="797181428">
          <w:marLeft w:val="0"/>
          <w:marRight w:val="0"/>
          <w:marTop w:val="0"/>
          <w:marBottom w:val="0"/>
          <w:divBdr>
            <w:top w:val="none" w:sz="0" w:space="0" w:color="auto"/>
            <w:left w:val="none" w:sz="0" w:space="0" w:color="auto"/>
            <w:bottom w:val="none" w:sz="0" w:space="0" w:color="auto"/>
            <w:right w:val="none" w:sz="0" w:space="0" w:color="auto"/>
          </w:divBdr>
        </w:div>
        <w:div w:id="1901742965">
          <w:marLeft w:val="0"/>
          <w:marRight w:val="0"/>
          <w:marTop w:val="0"/>
          <w:marBottom w:val="0"/>
          <w:divBdr>
            <w:top w:val="none" w:sz="0" w:space="0" w:color="auto"/>
            <w:left w:val="none" w:sz="0" w:space="0" w:color="auto"/>
            <w:bottom w:val="none" w:sz="0" w:space="0" w:color="auto"/>
            <w:right w:val="none" w:sz="0" w:space="0" w:color="auto"/>
          </w:divBdr>
        </w:div>
      </w:divsChild>
    </w:div>
    <w:div w:id="1765496517">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789086333">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069767788">
      <w:bodyDiv w:val="1"/>
      <w:marLeft w:val="0"/>
      <w:marRight w:val="0"/>
      <w:marTop w:val="0"/>
      <w:marBottom w:val="0"/>
      <w:divBdr>
        <w:top w:val="none" w:sz="0" w:space="0" w:color="auto"/>
        <w:left w:val="none" w:sz="0" w:space="0" w:color="auto"/>
        <w:bottom w:val="none" w:sz="0" w:space="0" w:color="auto"/>
        <w:right w:val="none" w:sz="0" w:space="0" w:color="auto"/>
      </w:divBdr>
    </w:div>
    <w:div w:id="2080587643">
      <w:bodyDiv w:val="1"/>
      <w:marLeft w:val="0"/>
      <w:marRight w:val="0"/>
      <w:marTop w:val="0"/>
      <w:marBottom w:val="0"/>
      <w:divBdr>
        <w:top w:val="none" w:sz="0" w:space="0" w:color="auto"/>
        <w:left w:val="none" w:sz="0" w:space="0" w:color="auto"/>
        <w:bottom w:val="none" w:sz="0" w:space="0" w:color="auto"/>
        <w:right w:val="none" w:sz="0" w:space="0" w:color="auto"/>
      </w:divBdr>
    </w:div>
    <w:div w:id="2095319923">
      <w:bodyDiv w:val="1"/>
      <w:marLeft w:val="0"/>
      <w:marRight w:val="0"/>
      <w:marTop w:val="0"/>
      <w:marBottom w:val="0"/>
      <w:divBdr>
        <w:top w:val="none" w:sz="0" w:space="0" w:color="auto"/>
        <w:left w:val="none" w:sz="0" w:space="0" w:color="auto"/>
        <w:bottom w:val="none" w:sz="0" w:space="0" w:color="auto"/>
        <w:right w:val="none" w:sz="0" w:space="0" w:color="auto"/>
      </w:divBdr>
      <w:divsChild>
        <w:div w:id="1314338525">
          <w:marLeft w:val="0"/>
          <w:marRight w:val="0"/>
          <w:marTop w:val="240"/>
          <w:marBottom w:val="120"/>
          <w:divBdr>
            <w:top w:val="none" w:sz="0" w:space="0" w:color="auto"/>
            <w:left w:val="none" w:sz="0" w:space="0" w:color="auto"/>
            <w:bottom w:val="none" w:sz="0" w:space="0" w:color="auto"/>
            <w:right w:val="none" w:sz="0" w:space="0" w:color="auto"/>
          </w:divBdr>
        </w:div>
        <w:div w:id="1422526802">
          <w:marLeft w:val="0"/>
          <w:marRight w:val="0"/>
          <w:marTop w:val="0"/>
          <w:marBottom w:val="120"/>
          <w:divBdr>
            <w:top w:val="none" w:sz="0" w:space="0" w:color="auto"/>
            <w:left w:val="none" w:sz="0" w:space="0" w:color="auto"/>
            <w:bottom w:val="none" w:sz="0" w:space="0" w:color="auto"/>
            <w:right w:val="none" w:sz="0" w:space="0" w:color="auto"/>
          </w:divBdr>
        </w:div>
        <w:div w:id="655111552">
          <w:marLeft w:val="0"/>
          <w:marRight w:val="0"/>
          <w:marTop w:val="0"/>
          <w:marBottom w:val="120"/>
          <w:divBdr>
            <w:top w:val="none" w:sz="0" w:space="0" w:color="auto"/>
            <w:left w:val="none" w:sz="0" w:space="0" w:color="auto"/>
            <w:bottom w:val="none" w:sz="0" w:space="0" w:color="auto"/>
            <w:right w:val="none" w:sz="0" w:space="0" w:color="auto"/>
          </w:divBdr>
        </w:div>
      </w:divsChild>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12235869">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jn.gov.si/direktorat/pomoc-uporabnikom.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jn.gov.si/sistem/zakonodaja/veljavni-predpisi.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a.gov.si/aktivnosti/?Tag=459&amp;category=cf68d9e4-3780-ed11-9c90-005056818ee6" TargetMode="External"/><Relationship Id="rId5" Type="http://schemas.openxmlformats.org/officeDocument/2006/relationships/styles" Target="styles.xml"/><Relationship Id="rId15" Type="http://schemas.openxmlformats.org/officeDocument/2006/relationships/hyperlink" Target="https://ejn.gov.si/direktorat/pomoc-uporabnikom.html" TargetMode="External"/><Relationship Id="rId10" Type="http://schemas.openxmlformats.org/officeDocument/2006/relationships/hyperlink" Target="https://ua.gov.si/aktivnosti/?Tag=459&amp;category=4ba2e20b-2e80-ed11-9c90-005056818ee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jn.gov.si/tehnicna-pom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3.xml><?xml version="1.0" encoding="utf-8"?>
<ds:datastoreItem xmlns:ds="http://schemas.openxmlformats.org/officeDocument/2006/customXml" ds:itemID="{3B8DE87F-7844-4CBD-9CE5-38FD43B0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Glasilo</Template>
  <TotalTime>181</TotalTime>
  <Pages>2</Pages>
  <Words>1008</Words>
  <Characters>5749</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DJNovice november 2023</vt:lpstr>
      <vt:lpstr/>
    </vt:vector>
  </TitlesOfParts>
  <Company>Ministrstvo za javno upravo, Direktorat za javno naročanje,</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DJNovice november 2023</dc:title>
  <dc:subject/>
  <dc:creator>Urška Skok Klima</dc:creator>
  <cp:keywords/>
  <dc:description/>
  <cp:lastModifiedBy>Urška Skok Klima</cp:lastModifiedBy>
  <cp:revision>8</cp:revision>
  <cp:lastPrinted>2020-12-09T12:38:00Z</cp:lastPrinted>
  <dcterms:created xsi:type="dcterms:W3CDTF">2023-11-17T08:42:00Z</dcterms:created>
  <dcterms:modified xsi:type="dcterms:W3CDTF">2023-11-22T10:41:00Z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