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14482FFD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500D44">
        <w:rPr>
          <w:lang w:val="sl-SI"/>
        </w:rPr>
        <w:t>marec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A81582">
        <w:rPr>
          <w:lang w:val="sl-SI"/>
        </w:rPr>
        <w:t>3</w:t>
      </w:r>
      <w:r w:rsidRPr="00453397">
        <w:rPr>
          <w:lang w:val="sl-SI"/>
        </w:rPr>
        <w:t xml:space="preserve">    </w:t>
      </w:r>
    </w:p>
    <w:p w14:paraId="151891AA" w14:textId="77777777" w:rsidR="00500D44" w:rsidRDefault="00500D44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2AC13CF3" w14:textId="42D233C3" w:rsidR="002E4F61" w:rsidRDefault="002E4F61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 w:rsidRPr="00081A8B">
        <w:rPr>
          <w:rFonts w:ascii="Arial" w:hAnsi="Arial" w:cs="Arial"/>
          <w:b/>
          <w:lang w:val="sl-SI"/>
        </w:rPr>
        <w:t xml:space="preserve">OBVESTILO </w:t>
      </w:r>
      <w:r w:rsidR="00500D44">
        <w:rPr>
          <w:rFonts w:ascii="Arial" w:hAnsi="Arial" w:cs="Arial"/>
          <w:b/>
          <w:lang w:val="sl-SI"/>
        </w:rPr>
        <w:t>–</w:t>
      </w:r>
      <w:r w:rsidRPr="00081A8B">
        <w:rPr>
          <w:rFonts w:ascii="Arial" w:hAnsi="Arial" w:cs="Arial"/>
          <w:b/>
          <w:lang w:val="sl-SI"/>
        </w:rPr>
        <w:t xml:space="preserve"> </w:t>
      </w:r>
      <w:r w:rsidR="00500D44">
        <w:rPr>
          <w:rFonts w:ascii="Arial" w:hAnsi="Arial" w:cs="Arial"/>
          <w:b/>
          <w:lang w:val="sl-SI"/>
        </w:rPr>
        <w:t>BREZPLAČNA PREDSTAVITEV ZJN-3D</w:t>
      </w:r>
    </w:p>
    <w:p w14:paraId="681E7B75" w14:textId="77777777" w:rsidR="00500D44" w:rsidRDefault="00500D44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4A611BAE" w14:textId="5123E06E" w:rsidR="00500D44" w:rsidRDefault="00716630" w:rsidP="00716630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Uporabnike obveščamo, da je </w:t>
      </w:r>
      <w:r w:rsidR="00500D44" w:rsidRPr="00500D44">
        <w:rPr>
          <w:rFonts w:ascii="Georgia" w:eastAsiaTheme="minorHAnsi" w:hAnsi="Georgia" w:cstheme="minorBidi"/>
          <w:sz w:val="20"/>
          <w:szCs w:val="20"/>
          <w:lang w:eastAsia="en-US"/>
        </w:rPr>
        <w:t>Državni zbor Republike Slovenije dne 21. 2. 2023 sprejel besedilo </w:t>
      </w:r>
      <w:r w:rsidR="00500D44" w:rsidRPr="00716630">
        <w:rPr>
          <w:rFonts w:ascii="Georgia" w:eastAsiaTheme="minorHAnsi" w:hAnsi="Georgia" w:cstheme="minorBidi"/>
          <w:b/>
          <w:bCs/>
          <w:i/>
          <w:iCs/>
          <w:sz w:val="20"/>
          <w:szCs w:val="20"/>
          <w:lang w:eastAsia="en-US"/>
        </w:rPr>
        <w:t>Zakona o spremembah in dopolnitvah zakona o javnem naročanju (ZJN-3D</w:t>
      </w:r>
      <w:r w:rsidR="00500D44" w:rsidRPr="00716630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)</w:t>
      </w:r>
      <w:r w:rsidR="00500D44" w:rsidRPr="00500D44">
        <w:rPr>
          <w:rFonts w:ascii="Georgia" w:eastAsiaTheme="minorHAnsi" w:hAnsi="Georgia" w:cstheme="minorBidi"/>
          <w:sz w:val="20"/>
          <w:szCs w:val="20"/>
          <w:lang w:eastAsia="en-US"/>
        </w:rPr>
        <w:t xml:space="preserve">. Ključni razlog za pripravo novele zakona je implementacija odločitve Ustavnega sodišča v zvezi z razlogi za izključitev in popravnim mehanizmom v postopkih javnega naročanja, zakon pa vsebuje tudi nekaj </w:t>
      </w:r>
      <w:r w:rsidR="00500D44" w:rsidRPr="00716630">
        <w:rPr>
          <w:rFonts w:ascii="Georgia" w:eastAsiaTheme="minorHAnsi" w:hAnsi="Georgia" w:cstheme="minorBidi"/>
          <w:sz w:val="20"/>
          <w:szCs w:val="20"/>
          <w:lang w:eastAsia="en-US"/>
        </w:rPr>
        <w:t>drugih ukrepov za dvig konkurenčnosti na področju javnega naročanja ter nekaj manjših, a ne nepomembnih sprememb.</w:t>
      </w:r>
    </w:p>
    <w:p w14:paraId="11965132" w14:textId="21209070" w:rsidR="00716630" w:rsidRDefault="00716630" w:rsidP="00716630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bookmarkStart w:id="1" w:name="_Hlk128562505"/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Sašo Matas, generalni direktor Direktorata za javno naročanje in mag. Urška Skok Klima, vodja Sektorja za sistem javnega naročila, bosta v sodelovanju z Upravno akademijo predstavila novosti, ki jih prinaša novela zakona. Predstavitev bo potekala </w:t>
      </w:r>
      <w:r w:rsidRPr="00716630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dne 16. 3. 2023</w:t>
      </w:r>
      <w:r w:rsidRPr="00716630">
        <w:rPr>
          <w:rFonts w:ascii="Georgia" w:eastAsiaTheme="minorHAnsi" w:hAnsi="Georgia" w:cstheme="minorBidi"/>
          <w:sz w:val="20"/>
          <w:szCs w:val="20"/>
          <w:lang w:eastAsia="en-US"/>
        </w:rPr>
        <w:t xml:space="preserve"> na daljavo, s pričetkom </w:t>
      </w:r>
      <w:r w:rsidRPr="00716630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 xml:space="preserve">ob 10.00 </w:t>
      </w:r>
      <w:r w:rsidRPr="00716630">
        <w:rPr>
          <w:rFonts w:ascii="Georgia" w:eastAsiaTheme="minorHAnsi" w:hAnsi="Georgia" w:cstheme="minorBidi"/>
          <w:sz w:val="20"/>
          <w:szCs w:val="20"/>
          <w:lang w:eastAsia="en-US"/>
        </w:rPr>
        <w:t>in predvidenim zaključkom ob 11.30.</w:t>
      </w:r>
    </w:p>
    <w:p w14:paraId="337624B4" w14:textId="58CDC5E3" w:rsidR="00716630" w:rsidRPr="00716630" w:rsidRDefault="00716630" w:rsidP="000C79D6">
      <w:pPr>
        <w:pStyle w:val="Navadensplet"/>
        <w:spacing w:before="0" w:beforeAutospacing="0" w:after="120" w:afterAutospacing="0"/>
        <w:jc w:val="both"/>
        <w:rPr>
          <w:rStyle w:val="Hiperpovezava"/>
          <w:rFonts w:asciiTheme="minorHAnsi" w:hAnsiTheme="minorHAnsi"/>
          <w:kern w:val="2"/>
          <w:lang w:eastAsia="ja-JP"/>
          <w14:ligatures w14:val="standard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Povezava do usposabljanja: </w:t>
      </w:r>
      <w:hyperlink r:id="rId10" w:history="1">
        <w:r w:rsidRPr="00716630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0"/>
            <w:lang w:eastAsia="ja-JP"/>
            <w14:ligatures w14:val="standard"/>
          </w:rPr>
          <w:t>Upravna akademija - Predstavitev novele ZJN-3D (gov.si)</w:t>
        </w:r>
      </w:hyperlink>
    </w:p>
    <w:p w14:paraId="5368FB40" w14:textId="4E707DFB" w:rsidR="00500D44" w:rsidRPr="00716630" w:rsidRDefault="00500D44" w:rsidP="000C79D6">
      <w:pPr>
        <w:spacing w:after="120"/>
        <w:rPr>
          <w:color w:val="000000"/>
          <w:lang w:val="sl-SI"/>
        </w:rPr>
      </w:pPr>
      <w:r w:rsidRPr="00716630">
        <w:rPr>
          <w:rFonts w:ascii="Georgia" w:hAnsi="Georgia"/>
          <w:color w:val="auto"/>
          <w:kern w:val="0"/>
          <w:lang w:val="sl-SI" w:eastAsia="en-US"/>
          <w14:ligatures w14:val="none"/>
        </w:rPr>
        <w:t xml:space="preserve">Prijavo oddate v informacijskem sistemu </w:t>
      </w:r>
      <w:proofErr w:type="spellStart"/>
      <w:r w:rsidRPr="00716630">
        <w:rPr>
          <w:rFonts w:ascii="Georgia" w:hAnsi="Georgia"/>
          <w:color w:val="auto"/>
          <w:kern w:val="0"/>
          <w:lang w:val="sl-SI" w:eastAsia="en-US"/>
          <w14:ligatures w14:val="none"/>
        </w:rPr>
        <w:t>eUA</w:t>
      </w:r>
      <w:proofErr w:type="spellEnd"/>
      <w:r w:rsidRPr="00716630">
        <w:rPr>
          <w:rFonts w:ascii="Georgia" w:hAnsi="Georgia"/>
          <w:color w:val="auto"/>
          <w:kern w:val="0"/>
          <w:lang w:val="sl-SI" w:eastAsia="en-US"/>
          <w14:ligatures w14:val="none"/>
        </w:rPr>
        <w:t xml:space="preserve"> na naslovu</w:t>
      </w:r>
      <w:r w:rsidRPr="00716630">
        <w:rPr>
          <w:color w:val="000000"/>
          <w:lang w:val="sl-SI"/>
        </w:rPr>
        <w:t xml:space="preserve"> </w:t>
      </w:r>
      <w:hyperlink r:id="rId11" w:tooltip="https://eua-prijave.gov.si/" w:history="1">
        <w:r w:rsidRPr="00716630">
          <w:rPr>
            <w:rStyle w:val="Hiperpovezava"/>
            <w:lang w:val="sl-SI"/>
          </w:rPr>
          <w:t>https://eua-prijave.gov.si/</w:t>
        </w:r>
      </w:hyperlink>
      <w:r w:rsidRPr="00716630">
        <w:rPr>
          <w:color w:val="000000"/>
          <w:lang w:val="sl-SI"/>
        </w:rPr>
        <w:t>.</w:t>
      </w:r>
    </w:p>
    <w:p w14:paraId="0E6279DF" w14:textId="77777777" w:rsidR="00500D44" w:rsidRPr="00716630" w:rsidRDefault="00500D44" w:rsidP="000C79D6">
      <w:pPr>
        <w:spacing w:after="120"/>
        <w:rPr>
          <w:color w:val="000000"/>
          <w:lang w:val="sl-SI"/>
        </w:rPr>
      </w:pPr>
      <w:r w:rsidRPr="00716630">
        <w:rPr>
          <w:rFonts w:ascii="Georgia" w:hAnsi="Georgia"/>
          <w:color w:val="auto"/>
          <w:kern w:val="0"/>
          <w:lang w:val="sl-SI" w:eastAsia="en-US"/>
          <w14:ligatures w14:val="none"/>
        </w:rPr>
        <w:t>Več o postopku prijave lahko preberete v navodilih na naslovu</w:t>
      </w:r>
      <w:r w:rsidRPr="00716630">
        <w:rPr>
          <w:color w:val="000000"/>
          <w:lang w:val="sl-SI"/>
        </w:rPr>
        <w:t> </w:t>
      </w:r>
      <w:hyperlink r:id="rId12" w:tooltip="https://ua.gov.si/pomoc-uporabnikom/" w:history="1">
        <w:r w:rsidRPr="00716630">
          <w:rPr>
            <w:rStyle w:val="Hiperpovezava"/>
            <w:lang w:val="sl-SI"/>
          </w:rPr>
          <w:t>https://ua.gov.si/pomoc-uporabnikom/</w:t>
        </w:r>
      </w:hyperlink>
      <w:r w:rsidRPr="00716630">
        <w:rPr>
          <w:color w:val="000000"/>
          <w:lang w:val="sl-SI"/>
        </w:rPr>
        <w:t>.</w:t>
      </w:r>
    </w:p>
    <w:bookmarkEnd w:id="1"/>
    <w:p w14:paraId="18CC7627" w14:textId="77777777" w:rsidR="00500D44" w:rsidRPr="00716630" w:rsidRDefault="00500D44" w:rsidP="000C79D6">
      <w:pPr>
        <w:spacing w:after="120"/>
        <w:rPr>
          <w:i/>
          <w:iCs/>
          <w:color w:val="000000"/>
          <w:lang w:val="sl-SI"/>
        </w:rPr>
      </w:pPr>
      <w:r w:rsidRPr="00716630">
        <w:rPr>
          <w:rFonts w:ascii="Georgia" w:hAnsi="Georgia"/>
          <w:color w:val="auto"/>
          <w:kern w:val="0"/>
          <w:lang w:val="sl-SI" w:eastAsia="en-US"/>
          <w14:ligatures w14:val="none"/>
        </w:rPr>
        <w:t>Tehnično pomoč uporabnikom nudi Enotni kontaktni center na tel. št. 01 478 85 90 in na e-naslovu</w:t>
      </w:r>
      <w:r w:rsidRPr="00716630">
        <w:rPr>
          <w:i/>
          <w:iCs/>
          <w:color w:val="000000"/>
          <w:lang w:val="sl-SI"/>
        </w:rPr>
        <w:t xml:space="preserve"> </w:t>
      </w:r>
      <w:hyperlink r:id="rId13" w:history="1">
        <w:r w:rsidRPr="00716630">
          <w:rPr>
            <w:rStyle w:val="Hiperpovezava"/>
            <w:i/>
            <w:iCs/>
            <w:lang w:val="sl-SI"/>
          </w:rPr>
          <w:t>ekc@gov.si</w:t>
        </w:r>
      </w:hyperlink>
      <w:r w:rsidRPr="00716630">
        <w:rPr>
          <w:i/>
          <w:iCs/>
          <w:color w:val="000000"/>
          <w:lang w:val="sl-SI"/>
        </w:rPr>
        <w:t>. </w:t>
      </w:r>
    </w:p>
    <w:p w14:paraId="2B41018A" w14:textId="1BA36C87" w:rsidR="00500D44" w:rsidRPr="00716630" w:rsidRDefault="00500D44" w:rsidP="000C79D6">
      <w:pPr>
        <w:spacing w:after="120"/>
        <w:rPr>
          <w:color w:val="000000"/>
          <w:lang w:val="sl-SI"/>
        </w:rPr>
      </w:pPr>
      <w:r w:rsidRPr="00716630">
        <w:rPr>
          <w:color w:val="000000"/>
          <w:lang w:val="sl-SI"/>
        </w:rPr>
        <w:t>Vljudno vabljeni k udeležbi!</w:t>
      </w:r>
    </w:p>
    <w:p w14:paraId="5D22C2A7" w14:textId="77777777" w:rsidR="000C79D6" w:rsidRDefault="000C79D6" w:rsidP="00AB4677">
      <w:pPr>
        <w:pStyle w:val="Naslovstika"/>
        <w:spacing w:after="120" w:line="276" w:lineRule="auto"/>
        <w:jc w:val="both"/>
        <w:rPr>
          <w:b/>
          <w:lang w:val="sl-SI"/>
        </w:rPr>
      </w:pPr>
    </w:p>
    <w:p w14:paraId="75383EA3" w14:textId="36224E4D" w:rsidR="00A27109" w:rsidRPr="00716630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716630">
        <w:rPr>
          <w:b/>
          <w:lang w:val="sl-SI"/>
        </w:rPr>
        <w:t>S</w:t>
      </w:r>
      <w:r w:rsidR="00A27109" w:rsidRPr="00716630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11583404" w:rsidR="009D74CD" w:rsidRDefault="002D0F0E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4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5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6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7FD04382" w14:textId="194CA4AF" w:rsidR="00316E16" w:rsidRDefault="00316E16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C567F41" w14:textId="0D5CA480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361F8BB5" w14:textId="733F63FC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1EBB474" w14:textId="2A76B45D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6F20EAE" w14:textId="77777777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03342C6" w14:textId="746ADEE9" w:rsidR="00316E16" w:rsidRPr="00453397" w:rsidRDefault="00316E16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316E16" w:rsidRPr="00453397" w:rsidSect="00AA5B56">
      <w:headerReference w:type="first" r:id="rId17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53" w14:textId="77777777" w:rsidR="00FB62CD" w:rsidRDefault="00FB62CD" w:rsidP="00382726">
      <w:pPr>
        <w:spacing w:after="0" w:line="240" w:lineRule="auto"/>
      </w:pPr>
      <w:r>
        <w:separator/>
      </w:r>
    </w:p>
  </w:endnote>
  <w:endnote w:type="continuationSeparator" w:id="0">
    <w:p w14:paraId="7FE31756" w14:textId="77777777" w:rsidR="00FB62CD" w:rsidRDefault="00FB62C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BCF" w14:textId="77777777" w:rsidR="00FB62CD" w:rsidRDefault="00FB62CD" w:rsidP="00382726">
      <w:pPr>
        <w:spacing w:after="0" w:line="240" w:lineRule="auto"/>
      </w:pPr>
      <w:r>
        <w:separator/>
      </w:r>
    </w:p>
  </w:footnote>
  <w:footnote w:type="continuationSeparator" w:id="0">
    <w:p w14:paraId="4465095B" w14:textId="77777777" w:rsidR="00FB62CD" w:rsidRDefault="00FB62C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8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0"/>
  </w:num>
  <w:num w:numId="17">
    <w:abstractNumId w:val="13"/>
  </w:num>
  <w:num w:numId="18">
    <w:abstractNumId w:val="6"/>
  </w:num>
  <w:num w:numId="19">
    <w:abstractNumId w:val="4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79D6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0D44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3739"/>
    <w:rsid w:val="005F433A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1582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1BEA"/>
    <w:rsid w:val="00BC3EF4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02BD"/>
    <w:rsid w:val="00CC23BF"/>
    <w:rsid w:val="00CC2DBF"/>
    <w:rsid w:val="00CC5487"/>
    <w:rsid w:val="00CD186C"/>
    <w:rsid w:val="00CD5DFB"/>
    <w:rsid w:val="00CD6633"/>
    <w:rsid w:val="00CE1552"/>
    <w:rsid w:val="00CE492E"/>
    <w:rsid w:val="00CE660F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400AA"/>
    <w:rsid w:val="00E42B74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kc@gov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a.gov.si/pomoc-uporabnik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direktorat/pomoc-uporabnikom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a-prijave.gov.s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tehnicna-pomoc" TargetMode="External"/><Relationship Id="rId10" Type="http://schemas.openxmlformats.org/officeDocument/2006/relationships/hyperlink" Target="https://ua.gov.si/aktivnosti/detajli?ID=285e7d84-4eb7-ed11-9c94-005056818ee6&amp;Tag=45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februar 2023</vt:lpstr>
      <vt:lpstr/>
    </vt:vector>
  </TitlesOfParts>
  <Company>Ministrstvo za javno upravo, Direktorat za javno naročanje,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marec 2023</dc:title>
  <dc:subject/>
  <dc:creator>Urška Skok Klima</dc:creator>
  <cp:keywords/>
  <dc:description/>
  <cp:lastModifiedBy>Ajda Kostanjšek</cp:lastModifiedBy>
  <cp:revision>5</cp:revision>
  <cp:lastPrinted>2020-12-09T12:38:00Z</cp:lastPrinted>
  <dcterms:created xsi:type="dcterms:W3CDTF">2023-03-01T10:19:00Z</dcterms:created>
  <dcterms:modified xsi:type="dcterms:W3CDTF">2023-03-02T08:11:00Z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