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43D9D" w14:textId="4807E42B" w:rsidR="00382726" w:rsidRPr="00D4706E" w:rsidRDefault="00382726" w:rsidP="00382726">
      <w:pPr>
        <w:pStyle w:val="Glavabloka"/>
        <w:rPr>
          <w:lang w:val="sl-SI"/>
        </w:rPr>
      </w:pPr>
      <w:bookmarkStart w:id="0" w:name="_GoBack"/>
      <w:bookmarkEnd w:id="0"/>
    </w:p>
    <w:p w14:paraId="2B2C9BDC" w14:textId="68EEA211" w:rsidR="00382726" w:rsidRPr="00D4706E" w:rsidRDefault="00C56594" w:rsidP="00382726">
      <w:pPr>
        <w:pStyle w:val="Citat"/>
        <w:rPr>
          <w:lang w:val="sl-SI"/>
        </w:rPr>
      </w:pPr>
      <w:proofErr w:type="spellStart"/>
      <w:r w:rsidRPr="00D4706E">
        <w:rPr>
          <w:lang w:val="sl-SI"/>
        </w:rPr>
        <w:t>DJNovice</w:t>
      </w:r>
      <w:proofErr w:type="spellEnd"/>
      <w:r w:rsidRPr="00D4706E">
        <w:rPr>
          <w:lang w:val="sl-SI"/>
        </w:rPr>
        <w:t xml:space="preserve"> </w:t>
      </w:r>
      <w:r w:rsidR="00A6762F" w:rsidRPr="00D4706E">
        <w:rPr>
          <w:lang w:val="sl-SI"/>
        </w:rPr>
        <w:t xml:space="preserve"> - </w:t>
      </w:r>
      <w:r w:rsidR="00E22695">
        <w:rPr>
          <w:lang w:val="sl-SI"/>
        </w:rPr>
        <w:t>maj</w:t>
      </w:r>
      <w:r w:rsidR="002A00A0" w:rsidRPr="00D4706E">
        <w:rPr>
          <w:lang w:val="sl-SI"/>
        </w:rPr>
        <w:t xml:space="preserve"> 20</w:t>
      </w:r>
      <w:r w:rsidR="00BF6470" w:rsidRPr="00D4706E">
        <w:rPr>
          <w:lang w:val="sl-SI"/>
        </w:rPr>
        <w:t>20</w:t>
      </w:r>
      <w:r w:rsidRPr="00D4706E">
        <w:rPr>
          <w:lang w:val="sl-SI"/>
        </w:rPr>
        <w:t xml:space="preserve">    </w:t>
      </w:r>
    </w:p>
    <w:p w14:paraId="76E2A1D1" w14:textId="3559438F" w:rsidR="00FF2E4C" w:rsidRPr="00FF2E4C" w:rsidRDefault="00E22695" w:rsidP="00FF2E4C">
      <w:pPr>
        <w:pStyle w:val="Naslovstika"/>
        <w:spacing w:after="0"/>
        <w:rPr>
          <w:rFonts w:ascii="Georgia" w:eastAsiaTheme="minorHAnsi" w:hAnsi="Georgia" w:cstheme="minorBidi"/>
          <w:color w:val="auto"/>
          <w:sz w:val="20"/>
          <w:lang w:val="sl-SI"/>
        </w:rPr>
      </w:pPr>
      <w:bookmarkStart w:id="1" w:name="c8"/>
      <w:bookmarkEnd w:id="1"/>
      <w:r>
        <w:rPr>
          <w:b/>
          <w:lang w:val="sl-SI"/>
        </w:rPr>
        <w:t>OBVESTILO</w:t>
      </w:r>
      <w:r w:rsidR="00FF2E4C" w:rsidRPr="00D4706E">
        <w:rPr>
          <w:b/>
          <w:lang w:val="sl-SI"/>
        </w:rPr>
        <w:t xml:space="preserve"> – </w:t>
      </w:r>
      <w:r w:rsidR="006F6276">
        <w:rPr>
          <w:b/>
          <w:lang w:val="sl-SI"/>
        </w:rPr>
        <w:t>t</w:t>
      </w:r>
      <w:r w:rsidR="00FF2E4C">
        <w:rPr>
          <w:b/>
          <w:lang w:val="sl-SI"/>
        </w:rPr>
        <w:t xml:space="preserve">rajanje rokov v </w:t>
      </w:r>
      <w:r w:rsidR="00FF2E4C" w:rsidRPr="00FF2E4C">
        <w:rPr>
          <w:b/>
          <w:lang w:val="sl-SI"/>
        </w:rPr>
        <w:t>Zakon</w:t>
      </w:r>
      <w:r w:rsidR="00FF2E4C">
        <w:rPr>
          <w:b/>
          <w:lang w:val="sl-SI"/>
        </w:rPr>
        <w:t>u</w:t>
      </w:r>
      <w:r w:rsidR="00FF2E4C" w:rsidRPr="00FF2E4C">
        <w:rPr>
          <w:b/>
          <w:lang w:val="sl-SI"/>
        </w:rPr>
        <w:t xml:space="preserve"> o interventnih ukrepih za zajezitev epidemije COVID-19 in omilitev njenih posledic za državljane in gospodarstvo (v nadaljevanju: ZIUZEOP)</w:t>
      </w:r>
      <w:r w:rsidR="00FF2E4C" w:rsidRPr="00D4706E">
        <w:rPr>
          <w:lang w:val="sl-SI"/>
        </w:rPr>
        <w:br/>
      </w:r>
    </w:p>
    <w:p w14:paraId="5C0E3554" w14:textId="46ACD57D" w:rsidR="00FF2E4C" w:rsidRPr="00FF2E4C" w:rsidRDefault="00FF2E4C" w:rsidP="00FF2E4C">
      <w:pPr>
        <w:jc w:val="both"/>
        <w:rPr>
          <w:rFonts w:ascii="Georgia" w:hAnsi="Georgia"/>
          <w:color w:val="auto"/>
          <w:lang w:val="sl-SI"/>
        </w:rPr>
      </w:pPr>
      <w:r w:rsidRPr="00FF2E4C">
        <w:rPr>
          <w:rFonts w:ascii="Georgia" w:hAnsi="Georgia"/>
          <w:color w:val="auto"/>
          <w:lang w:val="sl-SI"/>
        </w:rPr>
        <w:t>V prvem odstavku 20. člena ZIUZEOP</w:t>
      </w:r>
      <w:r>
        <w:rPr>
          <w:rFonts w:ascii="Georgia" w:hAnsi="Georgia"/>
          <w:color w:val="auto"/>
          <w:lang w:val="sl-SI"/>
        </w:rPr>
        <w:t xml:space="preserve"> </w:t>
      </w:r>
      <w:r w:rsidRPr="00FF2E4C">
        <w:rPr>
          <w:rFonts w:ascii="Georgia" w:hAnsi="Georgia"/>
          <w:color w:val="auto"/>
          <w:lang w:val="sl-SI"/>
        </w:rPr>
        <w:t>je določeno, da ukrepi iz tega dela zakona ter iz aktov, sprejetih na njegovi podlagi, veljajo od 13. marca 2020 do 31. maja 2020, če ta zakon ne določa drugače. Nadalje je v drugem odstavku določeno, da če do 15. maja 2020 epidemija ni preklicana, se roki izteka ukrepov, ki so določeni do 31. maja 2020, podaljšajo za 30 dni.</w:t>
      </w:r>
    </w:p>
    <w:p w14:paraId="2820C2BD" w14:textId="6986CCB4" w:rsidR="00FF2E4C" w:rsidRPr="00CF6DB0" w:rsidRDefault="00FF2E4C" w:rsidP="00FF2E4C">
      <w:pPr>
        <w:jc w:val="both"/>
        <w:rPr>
          <w:rFonts w:ascii="Georgia" w:hAnsi="Georgia"/>
          <w:b/>
          <w:bCs/>
          <w:color w:val="auto"/>
          <w:lang w:val="sl-SI"/>
        </w:rPr>
      </w:pPr>
      <w:r w:rsidRPr="00CF6DB0">
        <w:rPr>
          <w:rFonts w:ascii="Georgia" w:hAnsi="Georgia"/>
          <w:b/>
          <w:bCs/>
          <w:color w:val="auto"/>
          <w:lang w:val="sl-SI"/>
        </w:rPr>
        <w:t xml:space="preserve">Epidemija v Sloveniji </w:t>
      </w:r>
      <w:r w:rsidR="00CF6DB0" w:rsidRPr="00CF6DB0">
        <w:rPr>
          <w:rFonts w:ascii="Georgia" w:hAnsi="Georgia"/>
          <w:b/>
          <w:bCs/>
          <w:color w:val="auto"/>
          <w:lang w:val="sl-SI"/>
        </w:rPr>
        <w:t xml:space="preserve">je bila </w:t>
      </w:r>
      <w:r w:rsidRPr="00CF6DB0">
        <w:rPr>
          <w:rFonts w:ascii="Georgia" w:hAnsi="Georgia"/>
          <w:b/>
          <w:bCs/>
          <w:color w:val="auto"/>
          <w:lang w:val="sl-SI"/>
        </w:rPr>
        <w:t>s 15. majem preklicana, kar pomeni, da se ukrepi, ki so bili določeni do 31. maja 2020</w:t>
      </w:r>
      <w:r w:rsidR="00CF6DB0">
        <w:rPr>
          <w:rFonts w:ascii="Georgia" w:hAnsi="Georgia"/>
          <w:b/>
          <w:bCs/>
          <w:color w:val="auto"/>
          <w:lang w:val="sl-SI"/>
        </w:rPr>
        <w:t>, takrat</w:t>
      </w:r>
      <w:r w:rsidR="00CF6DB0" w:rsidRPr="00CF6DB0">
        <w:rPr>
          <w:rFonts w:ascii="Georgia" w:hAnsi="Georgia"/>
          <w:b/>
          <w:bCs/>
          <w:color w:val="auto"/>
          <w:lang w:val="sl-SI"/>
        </w:rPr>
        <w:t xml:space="preserve"> končajo.</w:t>
      </w:r>
    </w:p>
    <w:p w14:paraId="0BDBA3BB" w14:textId="7D8EED75" w:rsidR="00FF2E4C" w:rsidRPr="00FF2E4C" w:rsidRDefault="00FF2E4C" w:rsidP="00FF2E4C">
      <w:pPr>
        <w:jc w:val="both"/>
        <w:rPr>
          <w:rFonts w:ascii="Georgia" w:hAnsi="Georgia"/>
          <w:color w:val="auto"/>
          <w:lang w:val="sl-SI"/>
        </w:rPr>
      </w:pPr>
      <w:r w:rsidRPr="00FF2E4C">
        <w:rPr>
          <w:rFonts w:ascii="Georgia" w:hAnsi="Georgia"/>
          <w:color w:val="auto"/>
          <w:lang w:val="sl-SI"/>
        </w:rPr>
        <w:t xml:space="preserve">Navedeno ne velja za 90. člen ZIUZEOP, ki se neposredno navezuje na Zakon o javnem naročanju (Uradni list RS, št. 91/15 in 14/18; v nadaljnjem besedilu: ZJN-3), in kjer je v prvem odstavku navedeno, da začasni dvig mejnih vrednosti za uporabo zakona na splošnem področju velja do </w:t>
      </w:r>
      <w:r w:rsidRPr="00CF6DB0">
        <w:rPr>
          <w:rFonts w:ascii="Georgia" w:hAnsi="Georgia"/>
          <w:b/>
          <w:bCs/>
          <w:color w:val="auto"/>
          <w:lang w:val="sl-SI"/>
        </w:rPr>
        <w:t>15. novembra 2020.</w:t>
      </w:r>
      <w:r w:rsidRPr="00FF2E4C">
        <w:rPr>
          <w:rFonts w:ascii="Georgia" w:hAnsi="Georgia"/>
          <w:color w:val="auto"/>
          <w:lang w:val="sl-SI"/>
        </w:rPr>
        <w:t xml:space="preserve"> V drugem odstavku je določeno, da se </w:t>
      </w:r>
      <w:r w:rsidRPr="00CF6DB0">
        <w:rPr>
          <w:rFonts w:ascii="Georgia" w:hAnsi="Georgia"/>
          <w:b/>
          <w:bCs/>
          <w:color w:val="auto"/>
          <w:lang w:val="sl-SI"/>
        </w:rPr>
        <w:t>do 15. aprila 2021</w:t>
      </w:r>
      <w:r w:rsidRPr="00FF2E4C">
        <w:rPr>
          <w:rFonts w:ascii="Georgia" w:hAnsi="Georgia"/>
          <w:color w:val="auto"/>
          <w:lang w:val="sl-SI"/>
        </w:rPr>
        <w:t xml:space="preserve"> četrti odstavek 66. člena ZJN-3</w:t>
      </w:r>
      <w:r>
        <w:rPr>
          <w:rFonts w:ascii="Georgia" w:hAnsi="Georgia"/>
          <w:color w:val="auto"/>
          <w:lang w:val="sl-SI"/>
        </w:rPr>
        <w:t xml:space="preserve">, glede splošnega pooblastila občinam za izvajanje javnih naročil </w:t>
      </w:r>
      <w:r w:rsidRPr="00FF2E4C">
        <w:rPr>
          <w:rFonts w:ascii="Georgia" w:hAnsi="Georgia"/>
          <w:color w:val="auto"/>
          <w:lang w:val="sl-SI"/>
        </w:rPr>
        <w:t>v imenu in za račun krajevnih oziroma lokalnih skupnosti</w:t>
      </w:r>
      <w:r>
        <w:rPr>
          <w:rFonts w:ascii="Georgia" w:hAnsi="Georgia"/>
          <w:color w:val="auto"/>
          <w:lang w:val="sl-SI"/>
        </w:rPr>
        <w:t>,</w:t>
      </w:r>
      <w:r w:rsidRPr="00FF2E4C">
        <w:rPr>
          <w:rFonts w:ascii="Georgia" w:hAnsi="Georgia"/>
          <w:color w:val="auto"/>
          <w:lang w:val="sl-SI"/>
        </w:rPr>
        <w:t xml:space="preserve"> ne uporablja. </w:t>
      </w:r>
    </w:p>
    <w:p w14:paraId="0424F2F6" w14:textId="6D044725" w:rsidR="00FF2E4C" w:rsidRPr="00FF2E4C" w:rsidRDefault="00FF2E4C" w:rsidP="00FF2E4C">
      <w:pPr>
        <w:jc w:val="both"/>
        <w:rPr>
          <w:rFonts w:ascii="Georgia" w:hAnsi="Georgia"/>
          <w:color w:val="auto"/>
          <w:lang w:val="sl-SI"/>
        </w:rPr>
      </w:pPr>
      <w:r>
        <w:rPr>
          <w:rFonts w:ascii="Georgia" w:hAnsi="Georgia"/>
          <w:color w:val="auto"/>
          <w:lang w:val="sl-SI"/>
        </w:rPr>
        <w:t>Ostali r</w:t>
      </w:r>
      <w:r w:rsidRPr="00FF2E4C">
        <w:rPr>
          <w:rFonts w:ascii="Georgia" w:hAnsi="Georgia"/>
          <w:color w:val="auto"/>
          <w:lang w:val="sl-SI"/>
        </w:rPr>
        <w:t xml:space="preserve">oki glede </w:t>
      </w:r>
      <w:r w:rsidR="00E22695">
        <w:rPr>
          <w:rFonts w:ascii="Georgia" w:hAnsi="Georgia"/>
          <w:color w:val="auto"/>
          <w:lang w:val="sl-SI"/>
        </w:rPr>
        <w:t>ukrepov</w:t>
      </w:r>
      <w:r w:rsidRPr="00FF2E4C">
        <w:rPr>
          <w:rFonts w:ascii="Georgia" w:hAnsi="Georgia"/>
          <w:color w:val="auto"/>
          <w:lang w:val="sl-SI"/>
        </w:rPr>
        <w:t xml:space="preserve">, ki so posredno povezani s področjem javnega naročanja, </w:t>
      </w:r>
      <w:r w:rsidR="00E22695">
        <w:rPr>
          <w:rFonts w:ascii="Georgia" w:hAnsi="Georgia"/>
          <w:color w:val="auto"/>
          <w:lang w:val="sl-SI"/>
        </w:rPr>
        <w:t>pa veljajo kot sledi:</w:t>
      </w:r>
    </w:p>
    <w:p w14:paraId="1889796C" w14:textId="0DC480FF" w:rsidR="00FF2E4C" w:rsidRPr="00FF2E4C" w:rsidRDefault="00FF2E4C" w:rsidP="00FF2E4C">
      <w:pPr>
        <w:jc w:val="both"/>
        <w:rPr>
          <w:rFonts w:ascii="Georgia" w:hAnsi="Georgia"/>
          <w:color w:val="auto"/>
          <w:lang w:val="sl-SI"/>
        </w:rPr>
      </w:pPr>
      <w:r>
        <w:rPr>
          <w:rFonts w:ascii="Georgia" w:hAnsi="Georgia"/>
          <w:color w:val="auto"/>
          <w:lang w:val="sl-SI"/>
        </w:rPr>
        <w:t xml:space="preserve">- </w:t>
      </w:r>
      <w:r w:rsidRPr="00FF2E4C">
        <w:rPr>
          <w:rFonts w:ascii="Georgia" w:hAnsi="Georgia"/>
          <w:color w:val="auto"/>
          <w:lang w:val="sl-SI"/>
        </w:rPr>
        <w:t xml:space="preserve">v 64. členu ZIUZEOP je navedeno, da je plačilni rok za neposredne in posredne uporabnike proračuna za plačila zasebnim subjektom 8 dni. </w:t>
      </w:r>
      <w:r w:rsidR="00CF6DB0" w:rsidRPr="00CF6DB0">
        <w:rPr>
          <w:rFonts w:ascii="Georgia" w:hAnsi="Georgia"/>
          <w:b/>
          <w:bCs/>
          <w:color w:val="auto"/>
          <w:lang w:val="sl-SI"/>
        </w:rPr>
        <w:t>T</w:t>
      </w:r>
      <w:r w:rsidR="00E22695">
        <w:rPr>
          <w:rFonts w:ascii="Georgia" w:hAnsi="Georgia"/>
          <w:b/>
          <w:bCs/>
          <w:color w:val="auto"/>
          <w:lang w:val="sl-SI"/>
        </w:rPr>
        <w:t>a ukrep</w:t>
      </w:r>
      <w:r w:rsidR="00CF6DB0" w:rsidRPr="00CF6DB0">
        <w:rPr>
          <w:rFonts w:ascii="Georgia" w:hAnsi="Georgia"/>
          <w:b/>
          <w:bCs/>
          <w:color w:val="auto"/>
          <w:lang w:val="sl-SI"/>
        </w:rPr>
        <w:t xml:space="preserve"> </w:t>
      </w:r>
      <w:r w:rsidRPr="00CF6DB0">
        <w:rPr>
          <w:rFonts w:ascii="Georgia" w:hAnsi="Georgia"/>
          <w:b/>
          <w:bCs/>
          <w:color w:val="auto"/>
          <w:lang w:val="sl-SI"/>
        </w:rPr>
        <w:t xml:space="preserve">velja do 31. </w:t>
      </w:r>
      <w:r w:rsidR="00CF6DB0">
        <w:rPr>
          <w:rFonts w:ascii="Georgia" w:hAnsi="Georgia"/>
          <w:b/>
          <w:bCs/>
          <w:color w:val="auto"/>
          <w:lang w:val="sl-SI"/>
        </w:rPr>
        <w:t>maja</w:t>
      </w:r>
      <w:r w:rsidRPr="00CF6DB0">
        <w:rPr>
          <w:rFonts w:ascii="Georgia" w:hAnsi="Georgia"/>
          <w:b/>
          <w:bCs/>
          <w:color w:val="auto"/>
          <w:lang w:val="sl-SI"/>
        </w:rPr>
        <w:t xml:space="preserve"> 2020.</w:t>
      </w:r>
      <w:r w:rsidRPr="00FF2E4C">
        <w:rPr>
          <w:rFonts w:ascii="Georgia" w:hAnsi="Georgia"/>
          <w:color w:val="auto"/>
          <w:lang w:val="sl-SI"/>
        </w:rPr>
        <w:t xml:space="preserve"> </w:t>
      </w:r>
    </w:p>
    <w:p w14:paraId="6D03E498" w14:textId="656F28E2" w:rsidR="00FF2E4C" w:rsidRPr="00CF6DB0" w:rsidRDefault="00FF2E4C" w:rsidP="00FF2E4C">
      <w:pPr>
        <w:jc w:val="both"/>
        <w:rPr>
          <w:rFonts w:ascii="Georgia" w:hAnsi="Georgia"/>
          <w:b/>
          <w:bCs/>
          <w:color w:val="auto"/>
          <w:lang w:val="sl-SI"/>
        </w:rPr>
      </w:pPr>
      <w:r>
        <w:rPr>
          <w:rFonts w:ascii="Georgia" w:hAnsi="Georgia"/>
          <w:color w:val="auto"/>
          <w:lang w:val="sl-SI"/>
        </w:rPr>
        <w:t xml:space="preserve">- </w:t>
      </w:r>
      <w:r w:rsidRPr="00FF2E4C">
        <w:rPr>
          <w:rFonts w:ascii="Georgia" w:hAnsi="Georgia"/>
          <w:color w:val="auto"/>
          <w:lang w:val="sl-SI"/>
        </w:rPr>
        <w:t xml:space="preserve">75. člen ZIUZEOP glede nabave kmetijskih pridelkov in živil v javnih zavodih določa, da se ta ukrep izvaja </w:t>
      </w:r>
      <w:r w:rsidRPr="00CF6DB0">
        <w:rPr>
          <w:rFonts w:ascii="Georgia" w:hAnsi="Georgia"/>
          <w:b/>
          <w:bCs/>
          <w:color w:val="auto"/>
          <w:lang w:val="sl-SI"/>
        </w:rPr>
        <w:t>do konca leta 2020.</w:t>
      </w:r>
    </w:p>
    <w:p w14:paraId="49659C8B" w14:textId="6B1220B2" w:rsidR="00FF2E4C" w:rsidRPr="00FF2E4C" w:rsidRDefault="00FF2E4C" w:rsidP="00FF2E4C">
      <w:pPr>
        <w:jc w:val="both"/>
        <w:rPr>
          <w:rFonts w:ascii="Georgia" w:hAnsi="Georgia"/>
          <w:color w:val="auto"/>
          <w:lang w:val="sl-SI"/>
        </w:rPr>
      </w:pPr>
      <w:r>
        <w:rPr>
          <w:rFonts w:ascii="Georgia" w:hAnsi="Georgia"/>
          <w:color w:val="auto"/>
          <w:lang w:val="sl-SI"/>
        </w:rPr>
        <w:t>- v</w:t>
      </w:r>
      <w:r w:rsidRPr="00FF2E4C">
        <w:rPr>
          <w:rFonts w:ascii="Georgia" w:hAnsi="Georgia"/>
          <w:color w:val="auto"/>
          <w:lang w:val="sl-SI"/>
        </w:rPr>
        <w:t xml:space="preserve"> 91. členu ZIUZEOP je določeno, da se v določenih primerih</w:t>
      </w:r>
      <w:r w:rsidR="00E22695">
        <w:rPr>
          <w:rFonts w:ascii="Georgia" w:hAnsi="Georgia"/>
          <w:color w:val="auto"/>
          <w:lang w:val="sl-SI"/>
        </w:rPr>
        <w:t>,</w:t>
      </w:r>
      <w:r w:rsidRPr="00FF2E4C">
        <w:rPr>
          <w:rFonts w:ascii="Georgia" w:hAnsi="Georgia"/>
          <w:color w:val="auto"/>
          <w:lang w:val="sl-SI"/>
        </w:rPr>
        <w:t xml:space="preserve"> navedenih v členu, določbe o pogodbenih kaznih zaradi zamude ne uporabljajo, pogodbeno dogovorjeni roki pa se podaljšajo za obdobje trajanja epidemije COVID-19. </w:t>
      </w:r>
      <w:r w:rsidR="00CF6DB0" w:rsidRPr="00CF6DB0">
        <w:rPr>
          <w:rFonts w:ascii="Georgia" w:hAnsi="Georgia"/>
          <w:b/>
          <w:bCs/>
          <w:color w:val="auto"/>
          <w:lang w:val="sl-SI"/>
        </w:rPr>
        <w:t>T</w:t>
      </w:r>
      <w:r w:rsidR="00E22695">
        <w:rPr>
          <w:rFonts w:ascii="Georgia" w:hAnsi="Georgia"/>
          <w:b/>
          <w:bCs/>
          <w:color w:val="auto"/>
          <w:lang w:val="sl-SI"/>
        </w:rPr>
        <w:t>a ukrep</w:t>
      </w:r>
      <w:r w:rsidR="00CF6DB0" w:rsidRPr="00CF6DB0">
        <w:rPr>
          <w:rFonts w:ascii="Georgia" w:hAnsi="Georgia"/>
          <w:b/>
          <w:bCs/>
          <w:color w:val="auto"/>
          <w:lang w:val="sl-SI"/>
        </w:rPr>
        <w:t xml:space="preserve"> velja do 31. </w:t>
      </w:r>
      <w:r w:rsidR="00CF6DB0">
        <w:rPr>
          <w:rFonts w:ascii="Georgia" w:hAnsi="Georgia"/>
          <w:b/>
          <w:bCs/>
          <w:color w:val="auto"/>
          <w:lang w:val="sl-SI"/>
        </w:rPr>
        <w:t>maja</w:t>
      </w:r>
      <w:r w:rsidR="00CF6DB0" w:rsidRPr="00CF6DB0">
        <w:rPr>
          <w:rFonts w:ascii="Georgia" w:hAnsi="Georgia"/>
          <w:b/>
          <w:bCs/>
          <w:color w:val="auto"/>
          <w:lang w:val="sl-SI"/>
        </w:rPr>
        <w:t xml:space="preserve"> 2020</w:t>
      </w:r>
      <w:r w:rsidR="00CF6DB0">
        <w:rPr>
          <w:rFonts w:ascii="Georgia" w:hAnsi="Georgia"/>
          <w:color w:val="auto"/>
          <w:lang w:val="sl-SI"/>
        </w:rPr>
        <w:t>.</w:t>
      </w:r>
    </w:p>
    <w:p w14:paraId="0E6A6FE7" w14:textId="77777777" w:rsidR="00E22695" w:rsidRDefault="007219CB" w:rsidP="00E22695">
      <w:pPr>
        <w:pStyle w:val="Naslovstika"/>
        <w:spacing w:before="0" w:after="0"/>
        <w:rPr>
          <w:rFonts w:ascii="Georgia" w:eastAsiaTheme="minorHAnsi" w:hAnsi="Georgia" w:cstheme="minorBidi"/>
          <w:color w:val="auto"/>
          <w:sz w:val="20"/>
          <w:lang w:val="sl-SI"/>
        </w:rPr>
      </w:pPr>
      <w:r w:rsidRPr="00D4706E">
        <w:rPr>
          <w:b/>
          <w:lang w:val="sl-SI"/>
        </w:rPr>
        <w:t>Paket štirih sporočil Evropske komisije sprejet 10. 3. 2020</w:t>
      </w:r>
      <w:r w:rsidR="00F548F6" w:rsidRPr="00D4706E">
        <w:rPr>
          <w:b/>
          <w:lang w:val="sl-SI"/>
        </w:rPr>
        <w:t>:</w:t>
      </w:r>
      <w:r w:rsidRPr="00D4706E">
        <w:rPr>
          <w:lang w:val="sl-SI"/>
        </w:rPr>
        <w:br/>
      </w:r>
    </w:p>
    <w:p w14:paraId="1B2A513E" w14:textId="3843719D" w:rsidR="00A1548D" w:rsidRPr="00A1548D" w:rsidRDefault="00A1548D" w:rsidP="00E22695">
      <w:pPr>
        <w:pStyle w:val="Naslovstika"/>
        <w:spacing w:before="0" w:after="0"/>
        <w:jc w:val="both"/>
        <w:rPr>
          <w:rFonts w:ascii="Georgia" w:eastAsiaTheme="minorHAnsi" w:hAnsi="Georgia" w:cstheme="minorBidi"/>
          <w:color w:val="auto"/>
          <w:sz w:val="20"/>
          <w:lang w:val="sl-SI"/>
        </w:rPr>
      </w:pPr>
      <w:r w:rsidRPr="00A1548D">
        <w:rPr>
          <w:rFonts w:ascii="Georgia" w:eastAsiaTheme="minorHAnsi" w:hAnsi="Georgia" w:cstheme="minorBidi"/>
          <w:color w:val="auto"/>
          <w:sz w:val="20"/>
          <w:lang w:val="sl-SI"/>
        </w:rPr>
        <w:t>Uporabnike obveščamo, da je Evropska komisija sprejel</w:t>
      </w:r>
      <w:r>
        <w:rPr>
          <w:rFonts w:ascii="Georgia" w:eastAsiaTheme="minorHAnsi" w:hAnsi="Georgia" w:cstheme="minorBidi"/>
          <w:color w:val="auto"/>
          <w:sz w:val="20"/>
          <w:lang w:val="sl-SI"/>
        </w:rPr>
        <w:t>a</w:t>
      </w:r>
      <w:r w:rsidRPr="00A1548D">
        <w:rPr>
          <w:rFonts w:ascii="Georgia" w:eastAsiaTheme="minorHAnsi" w:hAnsi="Georgia" w:cstheme="minorBidi"/>
          <w:color w:val="auto"/>
          <w:sz w:val="20"/>
          <w:lang w:val="sl-SI"/>
        </w:rPr>
        <w:t xml:space="preserve"> štiri nove dokumente, ki se neposredno ali posredno nanašajo tudi na področje javnega naročanja: </w:t>
      </w:r>
    </w:p>
    <w:p w14:paraId="3C0C1BA8" w14:textId="05718DF0" w:rsidR="00A1548D" w:rsidRDefault="00747D2D" w:rsidP="00A1548D">
      <w:pPr>
        <w:pStyle w:val="Naslovstika"/>
        <w:numPr>
          <w:ilvl w:val="0"/>
          <w:numId w:val="41"/>
        </w:numPr>
        <w:rPr>
          <w:rFonts w:asciiTheme="minorHAnsi" w:hAnsiTheme="minorHAnsi"/>
          <w:sz w:val="20"/>
          <w:lang w:val="sl-SI"/>
        </w:rPr>
      </w:pPr>
      <w:r w:rsidRPr="00D4706E">
        <w:rPr>
          <w:rFonts w:asciiTheme="minorHAnsi" w:hAnsiTheme="minorHAnsi" w:cs="Arial"/>
          <w:sz w:val="20"/>
          <w:lang w:val="sl-SI"/>
        </w:rPr>
        <w:t>A</w:t>
      </w:r>
      <w:r w:rsidR="007219CB" w:rsidRPr="00D4706E">
        <w:rPr>
          <w:rFonts w:asciiTheme="minorHAnsi" w:hAnsiTheme="minorHAnsi" w:cs="Arial"/>
          <w:sz w:val="20"/>
          <w:lang w:val="sl-SI"/>
        </w:rPr>
        <w:t xml:space="preserve"> New </w:t>
      </w:r>
      <w:proofErr w:type="spellStart"/>
      <w:r w:rsidR="007219CB" w:rsidRPr="00D4706E">
        <w:rPr>
          <w:rFonts w:asciiTheme="minorHAnsi" w:hAnsiTheme="minorHAnsi" w:cs="Arial"/>
          <w:sz w:val="20"/>
          <w:lang w:val="sl-SI"/>
        </w:rPr>
        <w:t>Industrial</w:t>
      </w:r>
      <w:proofErr w:type="spellEnd"/>
      <w:r w:rsidR="007219CB" w:rsidRPr="00D4706E">
        <w:rPr>
          <w:rFonts w:asciiTheme="minorHAnsi" w:hAnsiTheme="minorHAnsi" w:cs="Arial"/>
          <w:sz w:val="20"/>
          <w:lang w:val="sl-SI"/>
        </w:rPr>
        <w:t xml:space="preserve"> </w:t>
      </w:r>
      <w:proofErr w:type="spellStart"/>
      <w:r w:rsidR="007219CB" w:rsidRPr="00D4706E">
        <w:rPr>
          <w:rFonts w:asciiTheme="minorHAnsi" w:hAnsiTheme="minorHAnsi" w:cs="Arial"/>
          <w:sz w:val="20"/>
          <w:lang w:val="sl-SI"/>
        </w:rPr>
        <w:t>Strategy</w:t>
      </w:r>
      <w:proofErr w:type="spellEnd"/>
      <w:r w:rsidR="007219CB" w:rsidRPr="00D4706E">
        <w:rPr>
          <w:rFonts w:asciiTheme="minorHAnsi" w:hAnsiTheme="minorHAnsi" w:cs="Arial"/>
          <w:sz w:val="20"/>
          <w:lang w:val="sl-SI"/>
        </w:rPr>
        <w:t xml:space="preserve"> </w:t>
      </w:r>
      <w:proofErr w:type="spellStart"/>
      <w:r w:rsidR="007219CB" w:rsidRPr="00D4706E">
        <w:rPr>
          <w:rFonts w:asciiTheme="minorHAnsi" w:hAnsiTheme="minorHAnsi" w:cs="Arial"/>
          <w:sz w:val="20"/>
          <w:lang w:val="sl-SI"/>
        </w:rPr>
        <w:t>for</w:t>
      </w:r>
      <w:proofErr w:type="spellEnd"/>
      <w:r w:rsidR="007219CB" w:rsidRPr="00D4706E">
        <w:rPr>
          <w:rFonts w:asciiTheme="minorHAnsi" w:hAnsiTheme="minorHAnsi" w:cs="Arial"/>
          <w:sz w:val="20"/>
          <w:lang w:val="sl-SI"/>
        </w:rPr>
        <w:t xml:space="preserve"> </w:t>
      </w:r>
      <w:proofErr w:type="spellStart"/>
      <w:r w:rsidR="007219CB" w:rsidRPr="00D4706E">
        <w:rPr>
          <w:rFonts w:asciiTheme="minorHAnsi" w:hAnsiTheme="minorHAnsi" w:cs="Arial"/>
          <w:sz w:val="20"/>
          <w:lang w:val="sl-SI"/>
        </w:rPr>
        <w:t>Europe</w:t>
      </w:r>
      <w:proofErr w:type="spellEnd"/>
      <w:r w:rsidR="007219CB" w:rsidRPr="00D4706E">
        <w:rPr>
          <w:rFonts w:asciiTheme="minorHAnsi" w:hAnsiTheme="minorHAnsi"/>
          <w:sz w:val="20"/>
          <w:lang w:val="sl-SI"/>
        </w:rPr>
        <w:t xml:space="preserve"> </w:t>
      </w:r>
      <w:r w:rsidRPr="00D4706E">
        <w:rPr>
          <w:rFonts w:asciiTheme="minorHAnsi" w:hAnsiTheme="minorHAnsi"/>
          <w:sz w:val="20"/>
          <w:lang w:val="sl-SI"/>
        </w:rPr>
        <w:t>(Nova evropska industrijska strategija)</w:t>
      </w:r>
    </w:p>
    <w:p w14:paraId="54007D81" w14:textId="000AD1FA" w:rsidR="001D56CD" w:rsidRPr="00E22695" w:rsidRDefault="00A1548D" w:rsidP="00E22695">
      <w:pPr>
        <w:pStyle w:val="Naslovstika"/>
        <w:jc w:val="both"/>
        <w:rPr>
          <w:rFonts w:ascii="Georgia" w:eastAsiaTheme="minorHAnsi" w:hAnsi="Georgia" w:cs="Arial"/>
          <w:color w:val="auto"/>
          <w:sz w:val="20"/>
          <w:lang w:val="sl-SI"/>
        </w:rPr>
      </w:pPr>
      <w:r w:rsidRPr="00E22695">
        <w:rPr>
          <w:rFonts w:ascii="Georgia" w:eastAsiaTheme="minorHAnsi" w:hAnsi="Georgia" w:cs="Arial"/>
          <w:color w:val="auto"/>
          <w:sz w:val="20"/>
          <w:lang w:val="sl-SI"/>
        </w:rPr>
        <w:t>Ta strategija postavlja temelje za industrijsko politiko, ki bo podprla dvojne prehode</w:t>
      </w:r>
      <w:r w:rsidR="009D3107">
        <w:rPr>
          <w:rFonts w:ascii="Georgia" w:eastAsiaTheme="minorHAnsi" w:hAnsi="Georgia" w:cs="Arial"/>
          <w:color w:val="auto"/>
          <w:sz w:val="20"/>
          <w:lang w:val="sl-SI"/>
        </w:rPr>
        <w:t xml:space="preserve"> (digitalne in </w:t>
      </w:r>
      <w:proofErr w:type="spellStart"/>
      <w:r w:rsidR="009D3107">
        <w:rPr>
          <w:rFonts w:ascii="Georgia" w:eastAsiaTheme="minorHAnsi" w:hAnsi="Georgia" w:cs="Arial"/>
          <w:color w:val="auto"/>
          <w:sz w:val="20"/>
          <w:lang w:val="sl-SI"/>
        </w:rPr>
        <w:t>okoljske</w:t>
      </w:r>
      <w:proofErr w:type="spellEnd"/>
      <w:r w:rsidR="009D3107">
        <w:rPr>
          <w:rFonts w:ascii="Georgia" w:eastAsiaTheme="minorHAnsi" w:hAnsi="Georgia" w:cs="Arial"/>
          <w:color w:val="auto"/>
          <w:sz w:val="20"/>
          <w:lang w:val="sl-SI"/>
        </w:rPr>
        <w:t>)</w:t>
      </w:r>
      <w:r w:rsidRPr="00E22695">
        <w:rPr>
          <w:rFonts w:ascii="Georgia" w:eastAsiaTheme="minorHAnsi" w:hAnsi="Georgia" w:cs="Arial"/>
          <w:color w:val="auto"/>
          <w:sz w:val="20"/>
          <w:lang w:val="sl-SI"/>
        </w:rPr>
        <w:t xml:space="preserve">, povečala konkurenčnost industrije EU na svetovni ravni in okrepila strateško neodvisnost Evrope.  </w:t>
      </w:r>
    </w:p>
    <w:p w14:paraId="1D8C88CC" w14:textId="4BCC307F" w:rsidR="00A1548D" w:rsidRPr="00D4706E" w:rsidRDefault="00A1548D" w:rsidP="00900A7F">
      <w:pPr>
        <w:spacing w:after="0"/>
        <w:jc w:val="both"/>
        <w:rPr>
          <w:rFonts w:ascii="Georgia" w:hAnsi="Georgia" w:cs="Arial"/>
          <w:color w:val="auto"/>
          <w:lang w:val="sl-SI"/>
        </w:rPr>
      </w:pPr>
      <w:r w:rsidRPr="002E3694">
        <w:rPr>
          <w:rFonts w:ascii="Georgia" w:hAnsi="Georgia" w:cs="Arial"/>
          <w:color w:val="auto"/>
          <w:lang w:val="sl-SI"/>
        </w:rPr>
        <w:t>Dostopna je na</w:t>
      </w:r>
      <w:r w:rsidR="001D56CD" w:rsidRPr="002E3694">
        <w:rPr>
          <w:rFonts w:ascii="Georgia" w:hAnsi="Georgia" w:cs="Arial"/>
          <w:color w:val="auto"/>
          <w:lang w:val="sl-SI"/>
        </w:rPr>
        <w:t xml:space="preserve"> povezavi</w:t>
      </w:r>
      <w:r w:rsidRPr="002E3694">
        <w:rPr>
          <w:rFonts w:ascii="Georgia" w:hAnsi="Georgia" w:cs="Arial"/>
          <w:color w:val="auto"/>
          <w:lang w:val="sl-SI"/>
        </w:rPr>
        <w:t xml:space="preserve">: </w:t>
      </w:r>
      <w:hyperlink r:id="rId10" w:history="1">
        <w:r w:rsidR="0020556F" w:rsidRPr="002C765C">
          <w:rPr>
            <w:rStyle w:val="Hiperpovezava"/>
            <w:rFonts w:ascii="Georgia" w:hAnsi="Georgia" w:cs="Arial"/>
            <w:lang w:val="sl-SI"/>
          </w:rPr>
          <w:t>https://ec.europa.eu/info/sites/info/files/communication-eu-industrial-strategy-march-2020_en.pdf</w:t>
        </w:r>
      </w:hyperlink>
      <w:r w:rsidR="0020556F">
        <w:rPr>
          <w:rFonts w:ascii="Georgia" w:hAnsi="Georgia" w:cs="Arial"/>
          <w:color w:val="auto"/>
          <w:lang w:val="sl-SI"/>
        </w:rPr>
        <w:t xml:space="preserve"> </w:t>
      </w:r>
    </w:p>
    <w:p w14:paraId="20234DEF" w14:textId="5B20D782" w:rsidR="00A1548D" w:rsidRDefault="007219CB" w:rsidP="002E3694">
      <w:pPr>
        <w:pStyle w:val="Naslovstika"/>
        <w:spacing w:before="0"/>
        <w:ind w:left="360"/>
        <w:rPr>
          <w:rFonts w:asciiTheme="minorHAnsi" w:hAnsiTheme="minorHAnsi"/>
          <w:sz w:val="20"/>
          <w:lang w:val="sl-SI"/>
        </w:rPr>
      </w:pPr>
      <w:r w:rsidRPr="00D4706E">
        <w:rPr>
          <w:rFonts w:asciiTheme="minorHAnsi" w:hAnsiTheme="minorHAnsi"/>
          <w:sz w:val="20"/>
          <w:lang w:val="sl-SI"/>
        </w:rPr>
        <w:br/>
      </w:r>
      <w:r w:rsidR="00747D2D" w:rsidRPr="00D4706E">
        <w:rPr>
          <w:rFonts w:asciiTheme="minorHAnsi" w:hAnsiTheme="minorHAnsi" w:cs="Arial"/>
          <w:sz w:val="20"/>
          <w:lang w:val="sl-SI"/>
        </w:rPr>
        <w:t>2.</w:t>
      </w:r>
      <w:r w:rsidRPr="00D4706E">
        <w:rPr>
          <w:rFonts w:asciiTheme="minorHAnsi" w:hAnsiTheme="minorHAnsi" w:cs="Arial"/>
          <w:sz w:val="20"/>
          <w:lang w:val="sl-SI"/>
        </w:rPr>
        <w:t xml:space="preserve"> </w:t>
      </w:r>
      <w:r w:rsidR="00747D2D" w:rsidRPr="00D4706E">
        <w:rPr>
          <w:rFonts w:asciiTheme="minorHAnsi" w:hAnsiTheme="minorHAnsi" w:cs="Arial"/>
          <w:sz w:val="20"/>
          <w:lang w:val="sl-SI"/>
        </w:rPr>
        <w:t>A</w:t>
      </w:r>
      <w:r w:rsidRPr="00D4706E">
        <w:rPr>
          <w:rFonts w:asciiTheme="minorHAnsi" w:hAnsiTheme="minorHAnsi" w:cs="Arial"/>
          <w:sz w:val="20"/>
          <w:lang w:val="sl-SI"/>
        </w:rPr>
        <w:t xml:space="preserve"> SME </w:t>
      </w:r>
      <w:proofErr w:type="spellStart"/>
      <w:r w:rsidRPr="00D4706E">
        <w:rPr>
          <w:rFonts w:asciiTheme="minorHAnsi" w:hAnsiTheme="minorHAnsi" w:cs="Arial"/>
          <w:sz w:val="20"/>
          <w:lang w:val="sl-SI"/>
        </w:rPr>
        <w:t>Strategy</w:t>
      </w:r>
      <w:proofErr w:type="spellEnd"/>
      <w:r w:rsidRPr="00D4706E">
        <w:rPr>
          <w:rFonts w:asciiTheme="minorHAnsi" w:hAnsiTheme="minorHAnsi" w:cs="Arial"/>
          <w:sz w:val="20"/>
          <w:lang w:val="sl-SI"/>
        </w:rPr>
        <w:t xml:space="preserve"> </w:t>
      </w:r>
      <w:proofErr w:type="spellStart"/>
      <w:r w:rsidRPr="00D4706E">
        <w:rPr>
          <w:rFonts w:asciiTheme="minorHAnsi" w:hAnsiTheme="minorHAnsi" w:cs="Arial"/>
          <w:sz w:val="20"/>
          <w:lang w:val="sl-SI"/>
        </w:rPr>
        <w:t>for</w:t>
      </w:r>
      <w:proofErr w:type="spellEnd"/>
      <w:r w:rsidRPr="00D4706E">
        <w:rPr>
          <w:rFonts w:asciiTheme="minorHAnsi" w:hAnsiTheme="minorHAnsi" w:cs="Arial"/>
          <w:sz w:val="20"/>
          <w:lang w:val="sl-SI"/>
        </w:rPr>
        <w:t xml:space="preserve"> a </w:t>
      </w:r>
      <w:proofErr w:type="spellStart"/>
      <w:r w:rsidRPr="00D4706E">
        <w:rPr>
          <w:rFonts w:asciiTheme="minorHAnsi" w:hAnsiTheme="minorHAnsi" w:cs="Arial"/>
          <w:sz w:val="20"/>
          <w:lang w:val="sl-SI"/>
        </w:rPr>
        <w:t>sustainable</w:t>
      </w:r>
      <w:proofErr w:type="spellEnd"/>
      <w:r w:rsidRPr="00D4706E">
        <w:rPr>
          <w:rFonts w:asciiTheme="minorHAnsi" w:hAnsiTheme="minorHAnsi" w:cs="Arial"/>
          <w:sz w:val="20"/>
          <w:lang w:val="sl-SI"/>
        </w:rPr>
        <w:t xml:space="preserve"> </w:t>
      </w:r>
      <w:proofErr w:type="spellStart"/>
      <w:r w:rsidRPr="00D4706E">
        <w:rPr>
          <w:rFonts w:asciiTheme="minorHAnsi" w:hAnsiTheme="minorHAnsi" w:cs="Arial"/>
          <w:sz w:val="20"/>
          <w:lang w:val="sl-SI"/>
        </w:rPr>
        <w:t>and</w:t>
      </w:r>
      <w:proofErr w:type="spellEnd"/>
      <w:r w:rsidRPr="00D4706E">
        <w:rPr>
          <w:rFonts w:asciiTheme="minorHAnsi" w:hAnsiTheme="minorHAnsi" w:cs="Arial"/>
          <w:sz w:val="20"/>
          <w:lang w:val="sl-SI"/>
        </w:rPr>
        <w:t xml:space="preserve"> </w:t>
      </w:r>
      <w:proofErr w:type="spellStart"/>
      <w:r w:rsidRPr="00D4706E">
        <w:rPr>
          <w:rFonts w:asciiTheme="minorHAnsi" w:hAnsiTheme="minorHAnsi" w:cs="Arial"/>
          <w:sz w:val="20"/>
          <w:lang w:val="sl-SI"/>
        </w:rPr>
        <w:t>digital</w:t>
      </w:r>
      <w:proofErr w:type="spellEnd"/>
      <w:r w:rsidRPr="00D4706E">
        <w:rPr>
          <w:rFonts w:asciiTheme="minorHAnsi" w:hAnsiTheme="minorHAnsi" w:cs="Arial"/>
          <w:sz w:val="20"/>
          <w:lang w:val="sl-SI"/>
        </w:rPr>
        <w:t xml:space="preserve"> </w:t>
      </w:r>
      <w:proofErr w:type="spellStart"/>
      <w:r w:rsidRPr="00D4706E">
        <w:rPr>
          <w:rFonts w:asciiTheme="minorHAnsi" w:hAnsiTheme="minorHAnsi" w:cs="Arial"/>
          <w:sz w:val="20"/>
          <w:lang w:val="sl-SI"/>
        </w:rPr>
        <w:t>Europe</w:t>
      </w:r>
      <w:proofErr w:type="spellEnd"/>
      <w:r w:rsidRPr="00D4706E">
        <w:rPr>
          <w:rFonts w:asciiTheme="minorHAnsi" w:hAnsiTheme="minorHAnsi"/>
          <w:sz w:val="20"/>
          <w:lang w:val="sl-SI"/>
        </w:rPr>
        <w:t xml:space="preserve"> </w:t>
      </w:r>
      <w:r w:rsidR="00747D2D" w:rsidRPr="00D4706E">
        <w:rPr>
          <w:rFonts w:asciiTheme="minorHAnsi" w:hAnsiTheme="minorHAnsi"/>
          <w:sz w:val="20"/>
          <w:lang w:val="sl-SI"/>
        </w:rPr>
        <w:t>(Strategija za MSP za trajnostno in digitalizirano Evropo)</w:t>
      </w:r>
    </w:p>
    <w:p w14:paraId="7ACA017C" w14:textId="6130316A" w:rsidR="001D56CD" w:rsidRPr="00E22695" w:rsidRDefault="001D56CD" w:rsidP="00E22695">
      <w:pPr>
        <w:pStyle w:val="Naslovstika"/>
        <w:jc w:val="both"/>
        <w:rPr>
          <w:rFonts w:ascii="Georgia" w:eastAsiaTheme="minorHAnsi" w:hAnsi="Georgia" w:cs="Arial"/>
          <w:color w:val="auto"/>
          <w:sz w:val="20"/>
          <w:lang w:val="sl-SI"/>
        </w:rPr>
      </w:pPr>
      <w:r w:rsidRPr="00E22695">
        <w:rPr>
          <w:rFonts w:ascii="Georgia" w:eastAsiaTheme="minorHAnsi" w:hAnsi="Georgia" w:cs="Arial"/>
          <w:color w:val="auto"/>
          <w:sz w:val="20"/>
          <w:lang w:val="sl-SI"/>
        </w:rPr>
        <w:t xml:space="preserve">Javna naročila ponujajo tudi neizkoriščene priložnosti na enotnem trgu za MSP, vključno z novoustanovljenimi podjetji, ki težko uspešno konkurirajo </w:t>
      </w:r>
      <w:r w:rsidR="001C4E56">
        <w:rPr>
          <w:rFonts w:ascii="Georgia" w:eastAsiaTheme="minorHAnsi" w:hAnsi="Georgia" w:cs="Arial"/>
          <w:color w:val="auto"/>
          <w:sz w:val="20"/>
          <w:lang w:val="sl-SI"/>
        </w:rPr>
        <w:t>pri</w:t>
      </w:r>
      <w:r w:rsidRPr="00E22695">
        <w:rPr>
          <w:rFonts w:ascii="Georgia" w:eastAsiaTheme="minorHAnsi" w:hAnsi="Georgia" w:cs="Arial"/>
          <w:color w:val="auto"/>
          <w:sz w:val="20"/>
          <w:lang w:val="sl-SI"/>
        </w:rPr>
        <w:t xml:space="preserve"> javnih naročilih. Za reševanje tega vprašanja Komisija države članice in njihove naročnike poziva, naj uporabijo prožnost, ki jo ponuja novi okvir EU </w:t>
      </w:r>
      <w:r w:rsidR="009D3107">
        <w:rPr>
          <w:rFonts w:ascii="Georgia" w:eastAsiaTheme="minorHAnsi" w:hAnsi="Georgia" w:cs="Arial"/>
          <w:color w:val="auto"/>
          <w:sz w:val="20"/>
          <w:lang w:val="sl-SI"/>
        </w:rPr>
        <w:t>pri</w:t>
      </w:r>
      <w:r w:rsidRPr="00E22695">
        <w:rPr>
          <w:rFonts w:ascii="Georgia" w:eastAsiaTheme="minorHAnsi" w:hAnsi="Georgia" w:cs="Arial"/>
          <w:color w:val="auto"/>
          <w:sz w:val="20"/>
          <w:lang w:val="sl-SI"/>
        </w:rPr>
        <w:t xml:space="preserve"> javnih naročilih. To pomeni ločitev javnih naročil na manjše sklope, širitev strateških javnih naročil, zlasti inovat</w:t>
      </w:r>
      <w:r w:rsidR="00A33365">
        <w:rPr>
          <w:rFonts w:ascii="Georgia" w:eastAsiaTheme="minorHAnsi" w:hAnsi="Georgia" w:cs="Arial"/>
          <w:color w:val="auto"/>
          <w:sz w:val="20"/>
          <w:lang w:val="sl-SI"/>
        </w:rPr>
        <w:t>i</w:t>
      </w:r>
      <w:r w:rsidRPr="00E22695">
        <w:rPr>
          <w:rFonts w:ascii="Georgia" w:eastAsiaTheme="minorHAnsi" w:hAnsi="Georgia" w:cs="Arial"/>
          <w:color w:val="auto"/>
          <w:sz w:val="20"/>
          <w:lang w:val="sl-SI"/>
        </w:rPr>
        <w:t xml:space="preserve">vnih naročil in digitalizacija njihovih postopkov javnih naročil. </w:t>
      </w:r>
    </w:p>
    <w:p w14:paraId="32A7F7B8" w14:textId="3640BFA1" w:rsidR="001D56CD" w:rsidRPr="00E22695" w:rsidRDefault="001D56CD" w:rsidP="00E22695">
      <w:pPr>
        <w:pStyle w:val="Naslovstika"/>
        <w:jc w:val="both"/>
        <w:rPr>
          <w:rFonts w:ascii="Georgia" w:eastAsiaTheme="minorHAnsi" w:hAnsi="Georgia" w:cs="Arial"/>
          <w:color w:val="auto"/>
          <w:sz w:val="20"/>
          <w:lang w:val="sl-SI"/>
        </w:rPr>
      </w:pPr>
      <w:r w:rsidRPr="00E22695">
        <w:rPr>
          <w:rFonts w:ascii="Georgia" w:eastAsiaTheme="minorHAnsi" w:hAnsi="Georgia" w:cs="Arial"/>
          <w:color w:val="auto"/>
          <w:sz w:val="20"/>
          <w:lang w:val="sl-SI"/>
        </w:rPr>
        <w:lastRenderedPageBreak/>
        <w:t>Komisija tudi spodbuja države članice, da uporabljajo digitalne platforme za spodbujanje inovativnih rešitev za MSP in njihov čezmejni dostop do javnih naročil. Komisija bo začela s pobudo za nakup inovativnih in trajnostnih izdelkov</w:t>
      </w:r>
      <w:r w:rsidR="001C4E56">
        <w:rPr>
          <w:rFonts w:ascii="Georgia" w:eastAsiaTheme="minorHAnsi" w:hAnsi="Georgia" w:cs="Arial"/>
          <w:color w:val="auto"/>
          <w:sz w:val="20"/>
          <w:lang w:val="sl-SI"/>
        </w:rPr>
        <w:t xml:space="preserve">, </w:t>
      </w:r>
      <w:r w:rsidRPr="00E22695">
        <w:rPr>
          <w:rFonts w:ascii="Georgia" w:eastAsiaTheme="minorHAnsi" w:hAnsi="Georgia" w:cs="Arial"/>
          <w:color w:val="auto"/>
          <w:sz w:val="20"/>
          <w:lang w:val="sl-SI"/>
        </w:rPr>
        <w:t>spodbujala navezovanje stikov med kupci in dobavitelji inovacij in spremljala napredek z nacionalnimi</w:t>
      </w:r>
      <w:r w:rsidRPr="001D56CD">
        <w:rPr>
          <w:rFonts w:ascii="Georgia" w:hAnsi="Georgia"/>
          <w:color w:val="auto"/>
          <w:lang w:val="sl-SI"/>
        </w:rPr>
        <w:t xml:space="preserve"> </w:t>
      </w:r>
      <w:r w:rsidRPr="00E22695">
        <w:rPr>
          <w:rFonts w:ascii="Georgia" w:eastAsiaTheme="minorHAnsi" w:hAnsi="Georgia" w:cs="Arial"/>
          <w:color w:val="auto"/>
          <w:sz w:val="20"/>
          <w:lang w:val="sl-SI"/>
        </w:rPr>
        <w:t>primerjalnimi testi. Poleg tega bo lansirala lastno oznako, ki jo bodo lahko uporabljali naročniki, ki izvajajo javna naročila prijazna do MSP. V ta namen bo izdala smernice.</w:t>
      </w:r>
    </w:p>
    <w:p w14:paraId="29EAF5FF" w14:textId="063AE719" w:rsidR="001D56CD" w:rsidRPr="001D56CD" w:rsidRDefault="001D56CD" w:rsidP="00900A7F">
      <w:pPr>
        <w:spacing w:after="0"/>
        <w:jc w:val="both"/>
        <w:rPr>
          <w:rFonts w:ascii="Georgia" w:hAnsi="Georgia"/>
          <w:color w:val="auto"/>
          <w:lang w:val="sl-SI"/>
        </w:rPr>
      </w:pPr>
      <w:r w:rsidRPr="007112B3">
        <w:rPr>
          <w:rFonts w:ascii="Georgia" w:hAnsi="Georgia"/>
          <w:color w:val="auto"/>
          <w:lang w:val="sl-SI"/>
        </w:rPr>
        <w:t xml:space="preserve">Dostopna je na povezavi: </w:t>
      </w:r>
      <w:hyperlink r:id="rId11" w:history="1">
        <w:r w:rsidR="007112B3" w:rsidRPr="007112B3">
          <w:rPr>
            <w:rStyle w:val="Hiperpovezava"/>
            <w:rFonts w:ascii="Georgia" w:hAnsi="Georgia" w:cs="Arial"/>
            <w:lang w:val="sl-SI"/>
          </w:rPr>
          <w:t>https://ec.europa.eu/info/sites/info/files/communication-sme-strategy-march-2020_en.pdf</w:t>
        </w:r>
      </w:hyperlink>
      <w:r w:rsidR="007112B3">
        <w:rPr>
          <w:rFonts w:ascii="Georgia" w:hAnsi="Georgia" w:cs="Arial"/>
          <w:color w:val="auto"/>
          <w:lang w:val="sl-SI"/>
        </w:rPr>
        <w:t xml:space="preserve"> </w:t>
      </w:r>
    </w:p>
    <w:p w14:paraId="6C6D0F51" w14:textId="2035AF89" w:rsidR="007479B5" w:rsidRDefault="007219CB" w:rsidP="002E3694">
      <w:pPr>
        <w:pStyle w:val="Naslovstika"/>
        <w:spacing w:before="0"/>
        <w:ind w:left="360"/>
        <w:rPr>
          <w:rFonts w:asciiTheme="minorHAnsi" w:hAnsiTheme="minorHAnsi" w:cs="Arial"/>
          <w:sz w:val="20"/>
          <w:lang w:val="sl-SI"/>
        </w:rPr>
      </w:pPr>
      <w:r w:rsidRPr="00D4706E">
        <w:rPr>
          <w:rFonts w:asciiTheme="minorHAnsi" w:hAnsiTheme="minorHAnsi"/>
          <w:sz w:val="20"/>
          <w:lang w:val="sl-SI"/>
        </w:rPr>
        <w:br/>
      </w:r>
      <w:r w:rsidR="00747D2D" w:rsidRPr="00D4706E">
        <w:rPr>
          <w:rFonts w:asciiTheme="minorHAnsi" w:hAnsiTheme="minorHAnsi" w:cs="Arial"/>
          <w:sz w:val="20"/>
          <w:lang w:val="sl-SI"/>
        </w:rPr>
        <w:t>3.</w:t>
      </w:r>
      <w:r w:rsidRPr="00D4706E">
        <w:rPr>
          <w:rFonts w:asciiTheme="minorHAnsi" w:hAnsiTheme="minorHAnsi" w:cs="Arial"/>
          <w:sz w:val="20"/>
          <w:lang w:val="sl-SI"/>
        </w:rPr>
        <w:t xml:space="preserve"> </w:t>
      </w:r>
      <w:r w:rsidR="00997E84" w:rsidRPr="00997E84">
        <w:rPr>
          <w:rFonts w:asciiTheme="minorHAnsi" w:hAnsiTheme="minorHAnsi" w:cs="Arial"/>
          <w:sz w:val="20"/>
          <w:lang w:val="sl-SI"/>
        </w:rPr>
        <w:t>A REPORT ON SINGLE MARKET BARRIERS (POROČILO O OVIRAH NA ENOTNEM TRGU)</w:t>
      </w:r>
    </w:p>
    <w:p w14:paraId="19A27E88" w14:textId="58048DC9" w:rsidR="001D56CD" w:rsidRPr="00E22695" w:rsidRDefault="001D56CD" w:rsidP="001D56CD">
      <w:pPr>
        <w:jc w:val="both"/>
        <w:rPr>
          <w:rFonts w:ascii="Georgia" w:hAnsi="Georgia" w:cs="Arial"/>
          <w:color w:val="auto"/>
          <w:lang w:val="sl-SI"/>
        </w:rPr>
      </w:pPr>
      <w:r w:rsidRPr="00E22695">
        <w:rPr>
          <w:rFonts w:ascii="Georgia" w:hAnsi="Georgia" w:cs="Arial"/>
          <w:color w:val="auto"/>
          <w:lang w:val="sl-SI"/>
        </w:rPr>
        <w:t xml:space="preserve">To sporočilo poudarja 13 ključnih ovir </w:t>
      </w:r>
      <w:r w:rsidR="00997E84" w:rsidRPr="00997E84">
        <w:rPr>
          <w:rFonts w:ascii="Georgia" w:hAnsi="Georgia" w:cs="Arial"/>
          <w:color w:val="auto"/>
          <w:lang w:val="sl-SI"/>
        </w:rPr>
        <w:t xml:space="preserve">za sodelovanje na enotnem trgu </w:t>
      </w:r>
      <w:r w:rsidRPr="00E22695">
        <w:rPr>
          <w:rFonts w:ascii="Georgia" w:hAnsi="Georgia" w:cs="Arial"/>
          <w:color w:val="auto"/>
          <w:lang w:val="sl-SI"/>
        </w:rPr>
        <w:t xml:space="preserve">z vidika uporabnika. V praksi se podjetje </w:t>
      </w:r>
      <w:r w:rsidR="00A13E8E">
        <w:rPr>
          <w:rFonts w:ascii="Georgia" w:hAnsi="Georgia" w:cs="Arial"/>
          <w:color w:val="auto"/>
          <w:lang w:val="sl-SI"/>
        </w:rPr>
        <w:t>in</w:t>
      </w:r>
      <w:r w:rsidRPr="00E22695">
        <w:rPr>
          <w:rFonts w:ascii="Georgia" w:hAnsi="Georgia" w:cs="Arial"/>
          <w:color w:val="auto"/>
          <w:lang w:val="sl-SI"/>
        </w:rPr>
        <w:t xml:space="preserve"> potrošnik pogosto soočata z več omejitvami hkrati. Uporabniki, ki jih ta situacija najbolj kaznuje so MSP ter </w:t>
      </w:r>
      <w:r w:rsidR="001C4E56">
        <w:rPr>
          <w:rFonts w:ascii="Georgia" w:hAnsi="Georgia" w:cs="Arial"/>
          <w:color w:val="auto"/>
          <w:lang w:val="sl-SI"/>
        </w:rPr>
        <w:t>strokovni kader.</w:t>
      </w:r>
    </w:p>
    <w:p w14:paraId="3072E3FD" w14:textId="1AF14DC2" w:rsidR="001D56CD" w:rsidRPr="00E22695" w:rsidRDefault="001D56CD" w:rsidP="001D56CD">
      <w:pPr>
        <w:jc w:val="both"/>
        <w:rPr>
          <w:rFonts w:ascii="Georgia" w:hAnsi="Georgia" w:cs="Arial"/>
          <w:color w:val="auto"/>
          <w:lang w:val="sl-SI"/>
        </w:rPr>
      </w:pPr>
      <w:r w:rsidRPr="00E22695">
        <w:rPr>
          <w:rFonts w:ascii="Georgia" w:hAnsi="Georgia" w:cs="Arial"/>
          <w:color w:val="auto"/>
          <w:lang w:val="sl-SI"/>
        </w:rPr>
        <w:t xml:space="preserve">V povezi z javnimi naročili se podjetja pritožujejo zaradi neenakomernega dostopa do javnih naročil. Kljub digitalizaciji javnih naročil, še vedno prihaja do </w:t>
      </w:r>
      <w:r w:rsidR="009D3107">
        <w:rPr>
          <w:rFonts w:ascii="Georgia" w:hAnsi="Georgia" w:cs="Arial"/>
          <w:color w:val="auto"/>
          <w:lang w:val="sl-SI"/>
        </w:rPr>
        <w:t>diskriminiranja</w:t>
      </w:r>
      <w:r w:rsidRPr="00E22695">
        <w:rPr>
          <w:rFonts w:ascii="Georgia" w:hAnsi="Georgia" w:cs="Arial"/>
          <w:color w:val="auto"/>
          <w:lang w:val="sl-SI"/>
        </w:rPr>
        <w:t xml:space="preserve"> in slabe preglednosti ter nesorazmernega ali pristranskega ravnanj</w:t>
      </w:r>
      <w:r w:rsidR="001C4E56">
        <w:rPr>
          <w:rFonts w:ascii="Georgia" w:hAnsi="Georgia" w:cs="Arial"/>
          <w:color w:val="auto"/>
          <w:lang w:val="sl-SI"/>
        </w:rPr>
        <w:t>a</w:t>
      </w:r>
      <w:r w:rsidRPr="00E22695">
        <w:rPr>
          <w:rFonts w:ascii="Georgia" w:hAnsi="Georgia" w:cs="Arial"/>
          <w:color w:val="auto"/>
          <w:lang w:val="sl-SI"/>
        </w:rPr>
        <w:t xml:space="preserve"> s strani naročnikov. 38% podjetij je v nedavni raziskavi poročalo o </w:t>
      </w:r>
      <w:r w:rsidR="001C4E56">
        <w:rPr>
          <w:rFonts w:ascii="Georgia" w:hAnsi="Georgia" w:cs="Arial"/>
          <w:color w:val="auto"/>
          <w:lang w:val="sl-SI"/>
        </w:rPr>
        <w:t>»</w:t>
      </w:r>
      <w:r w:rsidRPr="00E22695">
        <w:rPr>
          <w:rFonts w:ascii="Georgia" w:hAnsi="Georgia" w:cs="Arial"/>
          <w:color w:val="auto"/>
          <w:lang w:val="sl-SI"/>
        </w:rPr>
        <w:t>samovoljnih praksah javnih naročil</w:t>
      </w:r>
      <w:r w:rsidR="001C4E56">
        <w:rPr>
          <w:rFonts w:ascii="Georgia" w:hAnsi="Georgia" w:cs="Arial"/>
          <w:color w:val="auto"/>
          <w:lang w:val="sl-SI"/>
        </w:rPr>
        <w:t>«</w:t>
      </w:r>
      <w:r w:rsidRPr="00E22695">
        <w:rPr>
          <w:rFonts w:ascii="Georgia" w:hAnsi="Georgia" w:cs="Arial"/>
          <w:color w:val="auto"/>
          <w:lang w:val="sl-SI"/>
        </w:rPr>
        <w:t xml:space="preserve">. Čeprav se je stopnja objavljanja javnih naročil v EU na splošno izboljšala, se njegova raven v državah članicah močno razlikuje. </w:t>
      </w:r>
      <w:r w:rsidR="00F10CCE" w:rsidRPr="00E22695">
        <w:rPr>
          <w:rFonts w:ascii="Georgia" w:hAnsi="Georgia" w:cs="Arial"/>
          <w:color w:val="auto"/>
          <w:lang w:val="sl-SI"/>
        </w:rPr>
        <w:t>V tem sporočilu in novih pobudah politike so opredeljeni prednostni ukrepi, ki jih morajo skupaj izvajati države članice in Komisija.</w:t>
      </w:r>
    </w:p>
    <w:p w14:paraId="6BA31B05" w14:textId="74755560" w:rsidR="00A1548D" w:rsidRPr="002E3694" w:rsidRDefault="001D56CD" w:rsidP="002E3694">
      <w:pPr>
        <w:spacing w:before="240"/>
        <w:jc w:val="both"/>
        <w:rPr>
          <w:rFonts w:ascii="Georgia" w:hAnsi="Georgia"/>
          <w:color w:val="auto"/>
          <w:lang w:val="sl-SI"/>
        </w:rPr>
      </w:pPr>
      <w:r w:rsidRPr="00E22695">
        <w:rPr>
          <w:rFonts w:ascii="Georgia" w:hAnsi="Georgia" w:cs="Arial"/>
          <w:color w:val="auto"/>
          <w:lang w:val="sl-SI"/>
        </w:rPr>
        <w:t>Dostopna je na povezavi:</w:t>
      </w:r>
      <w:r>
        <w:rPr>
          <w:rFonts w:ascii="Georgia" w:hAnsi="Georgia"/>
          <w:color w:val="auto"/>
          <w:lang w:val="sl-SI"/>
        </w:rPr>
        <w:t xml:space="preserve"> </w:t>
      </w:r>
      <w:hyperlink r:id="rId12" w:history="1">
        <w:r w:rsidR="007112B3" w:rsidRPr="002C765C">
          <w:rPr>
            <w:rStyle w:val="Hiperpovezava"/>
            <w:rFonts w:ascii="Georgia" w:hAnsi="Georgia" w:cs="Arial"/>
            <w:lang w:val="sl-SI"/>
          </w:rPr>
          <w:t>https://ec.europa.eu/info/sites/info/files/eu-single-market-barriers-staff-working-document_en.pdf</w:t>
        </w:r>
      </w:hyperlink>
      <w:r w:rsidR="007112B3">
        <w:rPr>
          <w:rFonts w:ascii="Georgia" w:hAnsi="Georgia" w:cs="Arial"/>
          <w:color w:val="auto"/>
          <w:lang w:val="sl-SI"/>
        </w:rPr>
        <w:t xml:space="preserve"> </w:t>
      </w:r>
    </w:p>
    <w:p w14:paraId="42F10C38" w14:textId="22D11669" w:rsidR="007219CB" w:rsidRDefault="00747D2D" w:rsidP="002E3694">
      <w:pPr>
        <w:pStyle w:val="Naslovstika"/>
        <w:spacing w:before="240"/>
        <w:ind w:left="360"/>
        <w:rPr>
          <w:rFonts w:asciiTheme="minorHAnsi" w:hAnsiTheme="minorHAnsi"/>
          <w:sz w:val="20"/>
          <w:lang w:val="sl-SI"/>
        </w:rPr>
      </w:pPr>
      <w:r w:rsidRPr="00D4706E">
        <w:rPr>
          <w:rFonts w:asciiTheme="minorHAnsi" w:hAnsiTheme="minorHAnsi" w:cs="Arial"/>
          <w:sz w:val="20"/>
          <w:lang w:val="sl-SI"/>
        </w:rPr>
        <w:t>4.</w:t>
      </w:r>
      <w:r w:rsidR="007219CB" w:rsidRPr="00D4706E">
        <w:rPr>
          <w:rFonts w:asciiTheme="minorHAnsi" w:hAnsiTheme="minorHAnsi" w:cs="Arial"/>
          <w:sz w:val="20"/>
          <w:lang w:val="sl-SI"/>
        </w:rPr>
        <w:t xml:space="preserve"> </w:t>
      </w:r>
      <w:r w:rsidR="00997E84" w:rsidRPr="00D4706E">
        <w:rPr>
          <w:rFonts w:asciiTheme="minorHAnsi" w:hAnsiTheme="minorHAnsi" w:cs="Arial"/>
          <w:sz w:val="20"/>
          <w:lang w:val="sl-SI"/>
        </w:rPr>
        <w:t>AN ACTION PLAN FOR BETTER IMPLEMENTATION AND ENFORCEMENT OF SINGLE MARKET RULES</w:t>
      </w:r>
      <w:r w:rsidR="00997E84" w:rsidRPr="00D4706E">
        <w:rPr>
          <w:sz w:val="20"/>
          <w:lang w:val="sl-SI"/>
        </w:rPr>
        <w:t xml:space="preserve">  (</w:t>
      </w:r>
      <w:r w:rsidR="00997E84" w:rsidRPr="00D4706E">
        <w:rPr>
          <w:rFonts w:asciiTheme="minorHAnsi" w:hAnsiTheme="minorHAnsi"/>
          <w:sz w:val="20"/>
          <w:lang w:val="sl-SI"/>
        </w:rPr>
        <w:t>DOLGOROČNI AKCIJSKI NAČRT ZA BOLJŠE IZVAJANJE IN IZVAJANJE PRAVIL ENOTNEGA TRGA)</w:t>
      </w:r>
    </w:p>
    <w:p w14:paraId="194C1A9A" w14:textId="277FB19E" w:rsidR="00F10CCE" w:rsidRPr="00E22695" w:rsidRDefault="00F10CCE" w:rsidP="00F10CCE">
      <w:pPr>
        <w:jc w:val="both"/>
        <w:rPr>
          <w:rFonts w:ascii="Georgia" w:hAnsi="Georgia" w:cs="Arial"/>
          <w:color w:val="auto"/>
          <w:lang w:val="sl-SI"/>
        </w:rPr>
      </w:pPr>
      <w:r w:rsidRPr="00E22695">
        <w:rPr>
          <w:rFonts w:ascii="Georgia" w:hAnsi="Georgia" w:cs="Arial"/>
          <w:color w:val="auto"/>
          <w:lang w:val="sl-SI"/>
        </w:rPr>
        <w:t>Da bi enotni trg deloval</w:t>
      </w:r>
      <w:r w:rsidR="00043F2B">
        <w:rPr>
          <w:rFonts w:ascii="Georgia" w:hAnsi="Georgia" w:cs="Arial"/>
          <w:color w:val="auto"/>
          <w:lang w:val="sl-SI"/>
        </w:rPr>
        <w:t xml:space="preserve"> </w:t>
      </w:r>
      <w:r w:rsidRPr="00E22695">
        <w:rPr>
          <w:rFonts w:ascii="Georgia" w:hAnsi="Georgia" w:cs="Arial"/>
          <w:color w:val="auto"/>
          <w:lang w:val="sl-SI"/>
        </w:rPr>
        <w:t xml:space="preserve">zakonodaja EU postavlja skupna pravila za odpravo ovir in olajšanje prometa z blagom in storitvami po vsej EU, hkrati pa ščiti potrošnike. Države članice so dolžne pravilno uporabiti določbe in so odgovorne </w:t>
      </w:r>
      <w:r w:rsidR="004440CF">
        <w:rPr>
          <w:rFonts w:ascii="Georgia" w:hAnsi="Georgia" w:cs="Arial"/>
          <w:color w:val="auto"/>
          <w:lang w:val="sl-SI"/>
        </w:rPr>
        <w:t xml:space="preserve">za </w:t>
      </w:r>
      <w:r w:rsidRPr="00E22695">
        <w:rPr>
          <w:rFonts w:ascii="Georgia" w:hAnsi="Georgia" w:cs="Arial"/>
          <w:color w:val="auto"/>
          <w:lang w:val="sl-SI"/>
        </w:rPr>
        <w:t xml:space="preserve">odkrivanje in odpravljanje kršitev pravil enotnega trga na svojem ozemlju. Komisija je kot varuhinja Pogodbe odgovorna, da vse države članice izvajajo in spoštujejo pravila enotnega trga, </w:t>
      </w:r>
      <w:r w:rsidR="004440CF">
        <w:rPr>
          <w:rFonts w:ascii="Georgia" w:hAnsi="Georgia" w:cs="Arial"/>
          <w:color w:val="auto"/>
          <w:lang w:val="sl-SI"/>
        </w:rPr>
        <w:t xml:space="preserve"> ter </w:t>
      </w:r>
      <w:r w:rsidRPr="00E22695">
        <w:rPr>
          <w:rFonts w:ascii="Georgia" w:hAnsi="Georgia" w:cs="Arial"/>
          <w:color w:val="auto"/>
          <w:lang w:val="sl-SI"/>
        </w:rPr>
        <w:t>izvaja postopke za ugotavljanje kršitev, če se pravila ne spoštujejo.</w:t>
      </w:r>
    </w:p>
    <w:p w14:paraId="7FAE341C" w14:textId="5ADBAD1E" w:rsidR="006A2366" w:rsidRPr="006A2366" w:rsidRDefault="006A2366" w:rsidP="006A2366">
      <w:pPr>
        <w:jc w:val="both"/>
        <w:rPr>
          <w:rFonts w:ascii="Georgia" w:hAnsi="Georgia"/>
          <w:color w:val="auto"/>
          <w:lang w:val="sl-SI"/>
        </w:rPr>
      </w:pPr>
      <w:r w:rsidRPr="006A2366">
        <w:rPr>
          <w:rFonts w:ascii="Georgia" w:hAnsi="Georgia"/>
          <w:color w:val="auto"/>
          <w:lang w:val="sl-SI"/>
        </w:rPr>
        <w:t>Na področju javnih naročil je bilo sprejeto, da bo Komisija</w:t>
      </w:r>
      <w:r w:rsidR="004440CF">
        <w:rPr>
          <w:rFonts w:ascii="Georgia" w:hAnsi="Georgia"/>
          <w:color w:val="auto"/>
          <w:lang w:val="sl-SI"/>
        </w:rPr>
        <w:t xml:space="preserve"> na podlagi akcijskega načrta</w:t>
      </w:r>
      <w:r w:rsidRPr="006A2366">
        <w:rPr>
          <w:rFonts w:ascii="Georgia" w:hAnsi="Georgia"/>
          <w:color w:val="auto"/>
          <w:lang w:val="sl-SI"/>
        </w:rPr>
        <w:t>:</w:t>
      </w:r>
    </w:p>
    <w:p w14:paraId="59120836" w14:textId="1BDA8989" w:rsidR="006A2366" w:rsidRPr="00D22A5D" w:rsidRDefault="006A2366" w:rsidP="00D22A5D">
      <w:pPr>
        <w:pStyle w:val="Odstavekseznama"/>
        <w:numPr>
          <w:ilvl w:val="0"/>
          <w:numId w:val="46"/>
        </w:numPr>
        <w:spacing w:after="0"/>
        <w:ind w:left="360"/>
        <w:jc w:val="both"/>
        <w:rPr>
          <w:rFonts w:ascii="Georgia" w:hAnsi="Georgia"/>
          <w:color w:val="auto"/>
          <w:lang w:val="sl-SI"/>
        </w:rPr>
      </w:pPr>
      <w:r w:rsidRPr="00D22A5D">
        <w:rPr>
          <w:rFonts w:ascii="Georgia" w:hAnsi="Georgia"/>
          <w:color w:val="auto"/>
          <w:lang w:val="sl-SI"/>
        </w:rPr>
        <w:t>okrepila smernice za države članice in podjetja ter zagotovila orodja za boljše usklajevanje na nekaterih področjih, vključno z izdajanjem smernic o strateških (socialnih, inovacijskih, zelenih) in drugih vidikih javnega naročanja in predlaganje priporočila o sistemih za pregled;</w:t>
      </w:r>
    </w:p>
    <w:p w14:paraId="23D1EB24" w14:textId="157E5A6A" w:rsidR="006A2366" w:rsidRPr="00D22A5D" w:rsidRDefault="006A2366" w:rsidP="00D22A5D">
      <w:pPr>
        <w:pStyle w:val="Odstavekseznama"/>
        <w:numPr>
          <w:ilvl w:val="0"/>
          <w:numId w:val="46"/>
        </w:numPr>
        <w:spacing w:after="0"/>
        <w:ind w:left="360"/>
        <w:jc w:val="both"/>
        <w:rPr>
          <w:rFonts w:ascii="Georgia" w:hAnsi="Georgia"/>
          <w:color w:val="auto"/>
          <w:lang w:val="sl-SI"/>
        </w:rPr>
      </w:pPr>
      <w:r w:rsidRPr="00D22A5D">
        <w:rPr>
          <w:rFonts w:ascii="Georgia" w:hAnsi="Georgia"/>
          <w:color w:val="auto"/>
          <w:lang w:val="sl-SI"/>
        </w:rPr>
        <w:t>vzpostavila platformo za izmenjavo z državami članicami, enak</w:t>
      </w:r>
      <w:r w:rsidR="004440CF" w:rsidRPr="00D22A5D">
        <w:rPr>
          <w:rFonts w:ascii="Georgia" w:hAnsi="Georgia"/>
          <w:color w:val="auto"/>
          <w:lang w:val="sl-SI"/>
        </w:rPr>
        <w:t>o</w:t>
      </w:r>
      <w:r w:rsidRPr="00D22A5D">
        <w:rPr>
          <w:rFonts w:ascii="Georgia" w:hAnsi="Georgia"/>
          <w:color w:val="auto"/>
          <w:lang w:val="sl-SI"/>
        </w:rPr>
        <w:t xml:space="preserve"> tisti, ki se uporablja za direktive o javnih naročilih;</w:t>
      </w:r>
    </w:p>
    <w:p w14:paraId="473690A8" w14:textId="10E4A419" w:rsidR="006A2366" w:rsidRPr="00D22A5D" w:rsidRDefault="006A2366" w:rsidP="00D22A5D">
      <w:pPr>
        <w:pStyle w:val="Odstavekseznama"/>
        <w:numPr>
          <w:ilvl w:val="0"/>
          <w:numId w:val="46"/>
        </w:numPr>
        <w:spacing w:after="0"/>
        <w:ind w:left="360"/>
        <w:jc w:val="both"/>
        <w:rPr>
          <w:rFonts w:ascii="Georgia" w:hAnsi="Georgia"/>
          <w:color w:val="auto"/>
          <w:lang w:val="sl-SI"/>
        </w:rPr>
      </w:pPr>
      <w:r w:rsidRPr="00D22A5D">
        <w:rPr>
          <w:rFonts w:ascii="Georgia" w:hAnsi="Georgia"/>
          <w:color w:val="auto"/>
          <w:lang w:val="sl-SI"/>
        </w:rPr>
        <w:t>v sodelovanju z državami članicami razvila praktična orodja za izpopolnjevanje funkcij uradnikov, ki se ukvarjajo z javnimi naročili, združila naročnike za izmenjavo strokovnega znanja in izkušenj, olajšala usposabljanje in spodbudila skupno nabavo v skladu s povpraševanjem državljanov po zelenih, družbeno odgovornih in inovativnih naročilih</w:t>
      </w:r>
      <w:r w:rsidR="00A33365">
        <w:rPr>
          <w:rFonts w:ascii="Georgia" w:hAnsi="Georgia"/>
          <w:color w:val="auto"/>
          <w:lang w:val="sl-SI"/>
        </w:rPr>
        <w:t>;</w:t>
      </w:r>
    </w:p>
    <w:p w14:paraId="135848F0" w14:textId="54373DFE" w:rsidR="006A2366" w:rsidRPr="00D22A5D" w:rsidRDefault="006A2366" w:rsidP="00D22A5D">
      <w:pPr>
        <w:pStyle w:val="Odstavekseznama"/>
        <w:numPr>
          <w:ilvl w:val="0"/>
          <w:numId w:val="46"/>
        </w:numPr>
        <w:spacing w:after="0"/>
        <w:ind w:left="360"/>
        <w:jc w:val="both"/>
        <w:rPr>
          <w:rFonts w:ascii="Georgia" w:hAnsi="Georgia"/>
          <w:color w:val="auto"/>
          <w:lang w:val="sl-SI"/>
        </w:rPr>
      </w:pPr>
      <w:r w:rsidRPr="00D22A5D">
        <w:rPr>
          <w:rFonts w:ascii="Georgia" w:hAnsi="Georgia"/>
          <w:color w:val="auto"/>
          <w:lang w:val="sl-SI"/>
        </w:rPr>
        <w:t>spodbujala sodelovanje in izmenjavo praks prek mreže prvostopenjskih organov za pregled javnih naročil.</w:t>
      </w:r>
    </w:p>
    <w:p w14:paraId="22ED9847" w14:textId="77777777" w:rsidR="006A2366" w:rsidRPr="006A2366" w:rsidRDefault="006A2366" w:rsidP="00D22A5D">
      <w:pPr>
        <w:spacing w:after="0"/>
        <w:jc w:val="both"/>
        <w:rPr>
          <w:rFonts w:ascii="Georgia" w:hAnsi="Georgia"/>
          <w:color w:val="auto"/>
          <w:lang w:val="sl-SI"/>
        </w:rPr>
      </w:pPr>
    </w:p>
    <w:p w14:paraId="079AA889" w14:textId="0FF79724" w:rsidR="006A2366" w:rsidRPr="006A2366" w:rsidRDefault="006A2366" w:rsidP="006A2366">
      <w:pPr>
        <w:jc w:val="both"/>
        <w:rPr>
          <w:rFonts w:ascii="Georgia" w:hAnsi="Georgia"/>
          <w:color w:val="auto"/>
          <w:lang w:val="sl-SI"/>
        </w:rPr>
      </w:pPr>
      <w:r w:rsidRPr="006A2366">
        <w:rPr>
          <w:rFonts w:ascii="Georgia" w:hAnsi="Georgia"/>
          <w:color w:val="auto"/>
          <w:lang w:val="sl-SI"/>
        </w:rPr>
        <w:t>Eden od ukrepov akcijskega načrta je tudi, da četrta posodobitev Akcijskega načrta za javna naročila 2020 vključuje vrsto novih pobud za pomoč administratorjem in upravičencem do sredstev EU pri izboljšanju njihovih praks javnega naročanja, zagotavljanju enakih konkurenčnih pogojev in uporabi javnih naročil kot strateškega orodja za izvajanje ključne politike cilje.</w:t>
      </w:r>
    </w:p>
    <w:p w14:paraId="1AFF6C3D" w14:textId="646A5FA1" w:rsidR="00F10CCE" w:rsidRPr="00F10CCE" w:rsidRDefault="00F10CCE" w:rsidP="00F10CCE">
      <w:pPr>
        <w:jc w:val="both"/>
        <w:rPr>
          <w:rFonts w:ascii="Georgia" w:hAnsi="Georgia"/>
          <w:color w:val="auto"/>
          <w:lang w:val="sl-SI"/>
        </w:rPr>
      </w:pPr>
      <w:r>
        <w:rPr>
          <w:rFonts w:ascii="Georgia" w:hAnsi="Georgia"/>
          <w:color w:val="auto"/>
          <w:lang w:val="sl-SI"/>
        </w:rPr>
        <w:t xml:space="preserve">Dostopna je na povezavi: </w:t>
      </w:r>
      <w:hyperlink r:id="rId13" w:history="1">
        <w:r w:rsidR="007112B3" w:rsidRPr="002C765C">
          <w:rPr>
            <w:rStyle w:val="Hiperpovezava"/>
            <w:rFonts w:ascii="Georgia" w:hAnsi="Georgia" w:cs="Arial"/>
            <w:lang w:val="sl-SI"/>
          </w:rPr>
          <w:t>https://ec.europa.eu/info/sites/info/files/communication-enforcement-implementation-single-market-rules_en_0.pdf</w:t>
        </w:r>
      </w:hyperlink>
      <w:r w:rsidR="007112B3">
        <w:rPr>
          <w:rFonts w:ascii="Georgia" w:hAnsi="Georgia" w:cs="Arial"/>
          <w:color w:val="auto"/>
          <w:lang w:val="sl-SI"/>
        </w:rPr>
        <w:t xml:space="preserve"> </w:t>
      </w:r>
    </w:p>
    <w:p w14:paraId="132F85E4" w14:textId="3E01A3B0" w:rsidR="004075AF" w:rsidRPr="007479B5" w:rsidRDefault="004075AF" w:rsidP="004075AF">
      <w:pPr>
        <w:pStyle w:val="Naslovstika"/>
        <w:rPr>
          <w:b/>
          <w:lang w:val="sl-SI"/>
        </w:rPr>
      </w:pPr>
      <w:r w:rsidRPr="007479B5">
        <w:rPr>
          <w:b/>
          <w:lang w:val="sl-SI"/>
        </w:rPr>
        <w:t>OBVESTILA V ZVEZI S KORONAVIRUSOM IN JAVNIM NAROČANJEM</w:t>
      </w:r>
    </w:p>
    <w:p w14:paraId="213037D9" w14:textId="3FE5C600" w:rsidR="004075AF" w:rsidRPr="007479B5" w:rsidRDefault="00900A7F" w:rsidP="004075AF">
      <w:pPr>
        <w:pStyle w:val="c36centre"/>
        <w:spacing w:before="0" w:beforeAutospacing="0" w:after="0" w:afterAutospacing="0" w:line="276" w:lineRule="auto"/>
        <w:jc w:val="both"/>
        <w:rPr>
          <w:rFonts w:asciiTheme="minorHAnsi" w:hAnsiTheme="minorHAnsi"/>
          <w:color w:val="333333"/>
          <w:sz w:val="20"/>
          <w:szCs w:val="20"/>
        </w:rPr>
      </w:pPr>
      <w:r w:rsidRPr="007479B5">
        <w:rPr>
          <w:rFonts w:asciiTheme="minorHAnsi" w:hAnsiTheme="minorHAnsi"/>
          <w:sz w:val="20"/>
          <w:szCs w:val="20"/>
        </w:rPr>
        <w:t>Ponovno vas tudi o</w:t>
      </w:r>
      <w:r w:rsidR="004075AF" w:rsidRPr="007479B5">
        <w:rPr>
          <w:rFonts w:asciiTheme="minorHAnsi" w:hAnsiTheme="minorHAnsi"/>
          <w:sz w:val="20"/>
          <w:szCs w:val="20"/>
        </w:rPr>
        <w:t>bveščamo</w:t>
      </w:r>
      <w:r w:rsidR="004075AF" w:rsidRPr="007479B5">
        <w:rPr>
          <w:rFonts w:asciiTheme="minorHAnsi" w:hAnsiTheme="minorHAnsi"/>
          <w:color w:val="333333"/>
          <w:sz w:val="20"/>
          <w:szCs w:val="20"/>
        </w:rPr>
        <w:t xml:space="preserve">, da je </w:t>
      </w:r>
      <w:r w:rsidR="00A33365" w:rsidRPr="007479B5">
        <w:rPr>
          <w:rFonts w:asciiTheme="minorHAnsi" w:hAnsiTheme="minorHAnsi"/>
          <w:color w:val="333333"/>
          <w:sz w:val="20"/>
          <w:szCs w:val="20"/>
        </w:rPr>
        <w:t xml:space="preserve">Direktorat za javno naročanje </w:t>
      </w:r>
      <w:r w:rsidR="004075AF" w:rsidRPr="007479B5">
        <w:rPr>
          <w:rFonts w:asciiTheme="minorHAnsi" w:hAnsiTheme="minorHAnsi"/>
          <w:color w:val="333333"/>
          <w:sz w:val="20"/>
          <w:szCs w:val="20"/>
        </w:rPr>
        <w:t>Ministrstv</w:t>
      </w:r>
      <w:r w:rsidR="00A33365">
        <w:rPr>
          <w:rFonts w:asciiTheme="minorHAnsi" w:hAnsiTheme="minorHAnsi"/>
          <w:color w:val="333333"/>
          <w:sz w:val="20"/>
          <w:szCs w:val="20"/>
        </w:rPr>
        <w:t>a</w:t>
      </w:r>
      <w:r w:rsidR="004075AF" w:rsidRPr="007479B5">
        <w:rPr>
          <w:rFonts w:asciiTheme="minorHAnsi" w:hAnsiTheme="minorHAnsi"/>
          <w:color w:val="333333"/>
          <w:sz w:val="20"/>
          <w:szCs w:val="20"/>
        </w:rPr>
        <w:t xml:space="preserve"> za javno upravo vzpostavil </w:t>
      </w:r>
      <w:hyperlink r:id="rId14" w:tgtFrame="_blank" w:history="1">
        <w:r w:rsidR="00A33365">
          <w:rPr>
            <w:rStyle w:val="Hiperpovezava"/>
            <w:rFonts w:asciiTheme="minorHAnsi" w:hAnsiTheme="minorHAnsi"/>
            <w:color w:val="337AB7"/>
            <w:sz w:val="20"/>
            <w:szCs w:val="20"/>
          </w:rPr>
          <w:t>p</w:t>
        </w:r>
        <w:r w:rsidR="004075AF" w:rsidRPr="007479B5">
          <w:rPr>
            <w:rStyle w:val="Hiperpovezava"/>
            <w:rFonts w:asciiTheme="minorHAnsi" w:hAnsiTheme="minorHAnsi"/>
            <w:color w:val="337AB7"/>
            <w:sz w:val="20"/>
            <w:szCs w:val="20"/>
          </w:rPr>
          <w:t>osebno stran za vsa obvestila v zvezi z javnim naročanjem v povezavi z virusom SARS-CoV-2</w:t>
        </w:r>
      </w:hyperlink>
      <w:r w:rsidR="004075AF" w:rsidRPr="007479B5">
        <w:rPr>
          <w:rFonts w:asciiTheme="minorHAnsi" w:hAnsiTheme="minorHAnsi"/>
          <w:color w:val="333333"/>
          <w:sz w:val="20"/>
          <w:szCs w:val="20"/>
        </w:rPr>
        <w:t>, kjer so objavljena </w:t>
      </w:r>
      <w:hyperlink r:id="rId15" w:tgtFrame="_blank" w:history="1">
        <w:r w:rsidR="004075AF" w:rsidRPr="007479B5">
          <w:rPr>
            <w:rStyle w:val="Hiperpovezava"/>
            <w:rFonts w:asciiTheme="minorHAnsi" w:hAnsiTheme="minorHAnsi"/>
            <w:color w:val="337AB7"/>
            <w:sz w:val="20"/>
            <w:szCs w:val="20"/>
          </w:rPr>
          <w:t>Obvestila v zvezi z javnim naročanjem v povezavi z virusom SARS-CoV-2</w:t>
        </w:r>
      </w:hyperlink>
      <w:r w:rsidR="004075AF" w:rsidRPr="007479B5">
        <w:rPr>
          <w:rFonts w:asciiTheme="minorHAnsi" w:hAnsiTheme="minorHAnsi"/>
          <w:color w:val="333333"/>
          <w:sz w:val="20"/>
          <w:szCs w:val="20"/>
        </w:rPr>
        <w:t>, opozorilo glede možnosti </w:t>
      </w:r>
      <w:hyperlink r:id="rId16" w:tgtFrame="_blank" w:history="1">
        <w:r w:rsidR="004075AF" w:rsidRPr="007479B5">
          <w:rPr>
            <w:rStyle w:val="Hiperpovezava"/>
            <w:rFonts w:asciiTheme="minorHAnsi" w:hAnsiTheme="minorHAnsi"/>
            <w:color w:val="337AB7"/>
            <w:sz w:val="20"/>
            <w:szCs w:val="20"/>
          </w:rPr>
          <w:t xml:space="preserve">Izvedbe postopka javnega naročila iz </w:t>
        </w:r>
        <w:r w:rsidR="004075AF" w:rsidRPr="007479B5">
          <w:rPr>
            <w:rStyle w:val="Hiperpovezava"/>
            <w:rFonts w:asciiTheme="minorHAnsi" w:hAnsiTheme="minorHAnsi"/>
            <w:color w:val="337AB7"/>
            <w:sz w:val="20"/>
            <w:szCs w:val="20"/>
          </w:rPr>
          <w:lastRenderedPageBreak/>
          <w:t>razloga nujnosti</w:t>
        </w:r>
      </w:hyperlink>
      <w:r w:rsidR="004075AF" w:rsidRPr="007479B5">
        <w:rPr>
          <w:rFonts w:asciiTheme="minorHAnsi" w:hAnsiTheme="minorHAnsi"/>
          <w:color w:val="333333"/>
          <w:sz w:val="20"/>
          <w:szCs w:val="20"/>
        </w:rPr>
        <w:t> in </w:t>
      </w:r>
      <w:hyperlink r:id="rId17" w:tgtFrame="_blank" w:history="1">
        <w:r w:rsidR="004075AF" w:rsidRPr="007479B5">
          <w:rPr>
            <w:rStyle w:val="Hiperpovezava"/>
            <w:rFonts w:asciiTheme="minorHAnsi" w:hAnsiTheme="minorHAnsi"/>
            <w:color w:val="337AB7"/>
            <w:sz w:val="20"/>
            <w:szCs w:val="20"/>
          </w:rPr>
          <w:t>Priporočilo naročnikom v zvezi z ne-nujnim javnimi naročili</w:t>
        </w:r>
      </w:hyperlink>
      <w:r w:rsidR="004075AF" w:rsidRPr="007479B5">
        <w:rPr>
          <w:rFonts w:asciiTheme="minorHAnsi" w:hAnsiTheme="minorHAnsi"/>
          <w:color w:val="333333"/>
          <w:sz w:val="20"/>
          <w:szCs w:val="20"/>
        </w:rPr>
        <w:t xml:space="preserve">. Prav tako so objavljena posodobljena </w:t>
      </w:r>
      <w:hyperlink r:id="rId18" w:tgtFrame="_blank" w:history="1">
        <w:r w:rsidR="004075AF" w:rsidRPr="007479B5">
          <w:rPr>
            <w:rStyle w:val="Hiperpovezava"/>
            <w:rFonts w:asciiTheme="minorHAnsi" w:hAnsiTheme="minorHAnsi"/>
            <w:color w:val="337AB7"/>
            <w:sz w:val="20"/>
            <w:szCs w:val="20"/>
          </w:rPr>
          <w:t>pogosta vprašanja in odgovori nanje</w:t>
        </w:r>
      </w:hyperlink>
      <w:r w:rsidR="004075AF" w:rsidRPr="007479B5">
        <w:rPr>
          <w:rFonts w:asciiTheme="minorHAnsi" w:hAnsiTheme="minorHAnsi"/>
          <w:color w:val="333333"/>
          <w:sz w:val="20"/>
          <w:szCs w:val="20"/>
        </w:rPr>
        <w:t>.</w:t>
      </w:r>
    </w:p>
    <w:p w14:paraId="336BF290" w14:textId="77777777" w:rsidR="004075AF" w:rsidRPr="007479B5" w:rsidRDefault="004075AF" w:rsidP="004075AF">
      <w:pPr>
        <w:pStyle w:val="c36centre"/>
        <w:spacing w:before="0" w:beforeAutospacing="0" w:after="0" w:afterAutospacing="0" w:line="276" w:lineRule="auto"/>
        <w:jc w:val="both"/>
        <w:rPr>
          <w:rFonts w:asciiTheme="minorHAnsi" w:hAnsiTheme="minorHAnsi"/>
          <w:color w:val="333333"/>
          <w:sz w:val="20"/>
          <w:szCs w:val="20"/>
        </w:rPr>
      </w:pPr>
    </w:p>
    <w:p w14:paraId="4AB272AF" w14:textId="7A3390B7" w:rsidR="00BB6D6C" w:rsidRPr="00DE6C02" w:rsidRDefault="004075AF" w:rsidP="00DE6C02">
      <w:pPr>
        <w:pStyle w:val="Navadensplet"/>
        <w:shd w:val="clear" w:color="auto" w:fill="FFFFFF"/>
        <w:spacing w:before="0" w:beforeAutospacing="0" w:after="128" w:afterAutospacing="0"/>
        <w:jc w:val="both"/>
        <w:rPr>
          <w:rFonts w:asciiTheme="minorHAnsi" w:hAnsiTheme="minorHAnsi"/>
          <w:color w:val="333333"/>
          <w:sz w:val="20"/>
          <w:szCs w:val="20"/>
        </w:rPr>
      </w:pPr>
      <w:r w:rsidRPr="007479B5">
        <w:rPr>
          <w:rFonts w:asciiTheme="minorHAnsi" w:hAnsiTheme="minorHAnsi"/>
          <w:color w:val="333333"/>
          <w:sz w:val="20"/>
          <w:szCs w:val="20"/>
        </w:rPr>
        <w:t xml:space="preserve">Glede na aktualne spremembe </w:t>
      </w:r>
      <w:r w:rsidR="00900A7F" w:rsidRPr="007479B5">
        <w:rPr>
          <w:rFonts w:asciiTheme="minorHAnsi" w:hAnsiTheme="minorHAnsi"/>
          <w:color w:val="333333"/>
          <w:sz w:val="20"/>
          <w:szCs w:val="20"/>
        </w:rPr>
        <w:t>vsebine sproti posodabljamo</w:t>
      </w:r>
      <w:r w:rsidRPr="007479B5">
        <w:rPr>
          <w:rFonts w:asciiTheme="minorHAnsi" w:hAnsiTheme="minorHAnsi"/>
          <w:color w:val="333333"/>
          <w:sz w:val="20"/>
          <w:szCs w:val="20"/>
        </w:rPr>
        <w:t>, zato vas vabimo k spremljanju</w:t>
      </w:r>
      <w:r w:rsidRPr="007479B5">
        <w:rPr>
          <w:rFonts w:ascii="Helvetica" w:hAnsi="Helvetica"/>
          <w:color w:val="333333"/>
          <w:sz w:val="21"/>
          <w:szCs w:val="21"/>
        </w:rPr>
        <w:t xml:space="preserve"> </w:t>
      </w:r>
      <w:r w:rsidRPr="007479B5">
        <w:rPr>
          <w:rFonts w:asciiTheme="minorHAnsi" w:hAnsiTheme="minorHAnsi"/>
          <w:color w:val="333333"/>
          <w:sz w:val="20"/>
          <w:szCs w:val="20"/>
        </w:rPr>
        <w:t>vsebin.</w:t>
      </w:r>
    </w:p>
    <w:p w14:paraId="75383EA3" w14:textId="3AE688BA" w:rsidR="00A27109" w:rsidRPr="007479B5" w:rsidRDefault="00BB6D6C" w:rsidP="00A27109">
      <w:pPr>
        <w:spacing w:before="320"/>
        <w:jc w:val="both"/>
        <w:rPr>
          <w:rFonts w:asciiTheme="majorHAnsi" w:eastAsiaTheme="majorEastAsia" w:hAnsiTheme="majorHAnsi" w:cstheme="majorBidi"/>
          <w:b/>
          <w:color w:val="4A66AC" w:themeColor="accent1"/>
          <w:sz w:val="24"/>
          <w:lang w:val="sl-SI"/>
        </w:rPr>
      </w:pPr>
      <w:r w:rsidRPr="007479B5">
        <w:rPr>
          <w:rFonts w:asciiTheme="majorHAnsi" w:eastAsiaTheme="majorEastAsia" w:hAnsiTheme="majorHAnsi" w:cstheme="majorBidi"/>
          <w:b/>
          <w:color w:val="4A66AC" w:themeColor="accent1"/>
          <w:sz w:val="24"/>
          <w:lang w:val="sl-SI"/>
        </w:rPr>
        <w:t>S</w:t>
      </w:r>
      <w:r w:rsidR="00A27109" w:rsidRPr="007479B5">
        <w:rPr>
          <w:rFonts w:asciiTheme="majorHAnsi" w:eastAsiaTheme="majorEastAsia" w:hAnsiTheme="majorHAnsi" w:cstheme="majorBidi"/>
          <w:b/>
          <w:color w:val="4A66AC" w:themeColor="accent1"/>
          <w:sz w:val="24"/>
          <w:lang w:val="sl-SI"/>
        </w:rPr>
        <w:t>TIK Z NAMI</w:t>
      </w:r>
    </w:p>
    <w:p w14:paraId="09C7DCF1" w14:textId="77777777" w:rsidR="001B0385" w:rsidRPr="007479B5" w:rsidRDefault="001B0385" w:rsidP="00A27109">
      <w:pPr>
        <w:pStyle w:val="Podatkiostiku"/>
        <w:rPr>
          <w:color w:val="auto"/>
          <w:kern w:val="0"/>
          <w:lang w:val="sl-SI"/>
          <w14:ligatures w14:val="none"/>
        </w:rPr>
      </w:pPr>
      <w:r w:rsidRPr="007479B5">
        <w:rPr>
          <w:rStyle w:val="Krepko"/>
          <w:lang w:val="sl-SI"/>
        </w:rPr>
        <w:t>Ministrstvo za javno upravo, Direktorat za javno naročanje, Tržaška cesta 21, 1000 Ljubljana</w:t>
      </w:r>
      <w:r w:rsidR="002D0F0E" w:rsidRPr="007479B5">
        <w:rPr>
          <w:color w:val="auto"/>
          <w:kern w:val="0"/>
          <w:lang w:val="sl-SI"/>
          <w14:ligatures w14:val="none"/>
        </w:rPr>
        <w:br/>
      </w:r>
    </w:p>
    <w:p w14:paraId="5373C86A" w14:textId="77777777" w:rsidR="00A27109" w:rsidRPr="00D4706E" w:rsidRDefault="002D0F0E" w:rsidP="00A27109">
      <w:pPr>
        <w:pStyle w:val="Podatkiostiku"/>
        <w:rPr>
          <w:rStyle w:val="Hiperpovezava"/>
          <w:kern w:val="0"/>
          <w:lang w:val="sl-SI"/>
          <w14:ligatures w14:val="none"/>
        </w:rPr>
      </w:pPr>
      <w:r w:rsidRPr="007479B5">
        <w:rPr>
          <w:color w:val="auto"/>
          <w:kern w:val="0"/>
          <w:lang w:val="sl-SI"/>
          <w14:ligatures w14:val="none"/>
        </w:rPr>
        <w:t xml:space="preserve">Telefonsko svetovanje (sistem javnega naročanja): 01 478 1688, vsak torek in četrtek med 9.00 in 12.00 uro: </w:t>
      </w:r>
      <w:hyperlink r:id="rId19" w:history="1">
        <w:r w:rsidR="00B5792F" w:rsidRPr="007479B5">
          <w:rPr>
            <w:rStyle w:val="Hiperpovezava"/>
            <w:kern w:val="0"/>
            <w:lang w:val="sl-SI"/>
            <w14:ligatures w14:val="none"/>
          </w:rPr>
          <w:t>https://ejn.gov.si/direktorat/pomoc-uporabnikom.html</w:t>
        </w:r>
      </w:hyperlink>
      <w:r w:rsidRPr="007479B5">
        <w:rPr>
          <w:color w:val="auto"/>
          <w:kern w:val="0"/>
          <w:lang w:val="sl-SI"/>
          <w14:ligatures w14:val="none"/>
        </w:rPr>
        <w:br/>
      </w:r>
      <w:r w:rsidRPr="007479B5">
        <w:rPr>
          <w:color w:val="auto"/>
          <w:kern w:val="0"/>
          <w:lang w:val="sl-SI"/>
          <w14:ligatures w14:val="none"/>
        </w:rPr>
        <w:br/>
        <w:t>Telefonsko svetovanje (tehnična pomoč, e</w:t>
      </w:r>
      <w:r w:rsidR="00394511" w:rsidRPr="007479B5">
        <w:rPr>
          <w:color w:val="auto"/>
          <w:kern w:val="0"/>
          <w:lang w:val="sl-SI"/>
          <w14:ligatures w14:val="none"/>
        </w:rPr>
        <w:t>-</w:t>
      </w:r>
      <w:r w:rsidRPr="007479B5">
        <w:rPr>
          <w:color w:val="auto"/>
          <w:kern w:val="0"/>
          <w:lang w:val="sl-SI"/>
          <w14:ligatures w14:val="none"/>
        </w:rPr>
        <w:t xml:space="preserve">JN): 01 478 7876, vsak dan od ponedeljka do petka med 8.00 in 22.00 uro: </w:t>
      </w:r>
      <w:hyperlink r:id="rId20" w:history="1">
        <w:r w:rsidRPr="007479B5">
          <w:rPr>
            <w:rStyle w:val="Hiperpovezava"/>
            <w:kern w:val="0"/>
            <w:lang w:val="sl-SI"/>
            <w14:ligatures w14:val="none"/>
          </w:rPr>
          <w:t>https://ejn.gov.si/tehnicna-pomoc</w:t>
        </w:r>
      </w:hyperlink>
      <w:r w:rsidRPr="007479B5">
        <w:rPr>
          <w:color w:val="auto"/>
          <w:kern w:val="0"/>
          <w:lang w:val="sl-SI"/>
          <w14:ligatures w14:val="none"/>
        </w:rPr>
        <w:t xml:space="preserve"> (Enotni kontaktni center državne uprave)</w:t>
      </w:r>
      <w:r w:rsidRPr="007479B5">
        <w:rPr>
          <w:color w:val="auto"/>
          <w:kern w:val="0"/>
          <w:lang w:val="sl-SI"/>
          <w14:ligatures w14:val="none"/>
        </w:rPr>
        <w:br/>
      </w:r>
      <w:r w:rsidRPr="007479B5">
        <w:rPr>
          <w:color w:val="auto"/>
          <w:kern w:val="0"/>
          <w:lang w:val="sl-SI"/>
          <w14:ligatures w14:val="none"/>
        </w:rPr>
        <w:br/>
        <w:t>Enota za pomoč uporabnikom, ki izvajajo oziroma sodelujejo pri javnih naročilih, sofinanciranih s sredstvi EU (</w:t>
      </w:r>
      <w:proofErr w:type="spellStart"/>
      <w:r w:rsidRPr="007479B5">
        <w:rPr>
          <w:color w:val="auto"/>
          <w:kern w:val="0"/>
          <w:lang w:val="sl-SI"/>
          <w14:ligatures w14:val="none"/>
        </w:rPr>
        <w:t>help</w:t>
      </w:r>
      <w:proofErr w:type="spellEnd"/>
      <w:r w:rsidRPr="007479B5">
        <w:rPr>
          <w:color w:val="auto"/>
          <w:kern w:val="0"/>
          <w:lang w:val="sl-SI"/>
          <w14:ligatures w14:val="none"/>
        </w:rPr>
        <w:t xml:space="preserve">- desk): </w:t>
      </w:r>
      <w:hyperlink r:id="rId21" w:history="1">
        <w:r w:rsidRPr="007479B5">
          <w:rPr>
            <w:rStyle w:val="Hiperpovezava"/>
            <w:kern w:val="0"/>
            <w:lang w:val="sl-SI"/>
            <w14:ligatures w14:val="none"/>
          </w:rPr>
          <w:t>http://www.djn.mju.gov.si/narocniki/svetovanje</w:t>
        </w:r>
      </w:hyperlink>
    </w:p>
    <w:sectPr w:rsidR="00A27109" w:rsidRPr="00D4706E" w:rsidSect="00AA5B56">
      <w:headerReference w:type="first" r:id="rId22"/>
      <w:pgSz w:w="11907" w:h="16839" w:code="9"/>
      <w:pgMar w:top="792"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56EEA" w14:textId="77777777" w:rsidR="0091259A" w:rsidRDefault="0091259A" w:rsidP="00382726">
      <w:pPr>
        <w:spacing w:after="0" w:line="240" w:lineRule="auto"/>
      </w:pPr>
      <w:r>
        <w:separator/>
      </w:r>
    </w:p>
  </w:endnote>
  <w:endnote w:type="continuationSeparator" w:id="0">
    <w:p w14:paraId="423C9337" w14:textId="77777777" w:rsidR="0091259A" w:rsidRDefault="0091259A" w:rsidP="0038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AD429" w14:textId="77777777" w:rsidR="0091259A" w:rsidRDefault="0091259A" w:rsidP="00382726">
      <w:pPr>
        <w:spacing w:after="0" w:line="240" w:lineRule="auto"/>
      </w:pPr>
      <w:r>
        <w:separator/>
      </w:r>
    </w:p>
  </w:footnote>
  <w:footnote w:type="continuationSeparator" w:id="0">
    <w:p w14:paraId="1B6208C9" w14:textId="77777777" w:rsidR="0091259A" w:rsidRDefault="0091259A" w:rsidP="0038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68E8D" w14:textId="77777777" w:rsidR="006F05DF" w:rsidRDefault="006F05DF">
    <w:pPr>
      <w:pStyle w:val="Glava"/>
    </w:pPr>
    <w:r>
      <w:rPr>
        <w:noProof/>
        <w:lang w:eastAsia="en-US"/>
      </w:rPr>
      <w:drawing>
        <wp:inline distT="0" distB="0" distL="0" distR="0" wp14:anchorId="71708D50" wp14:editId="5C65B42A">
          <wp:extent cx="2463800" cy="529590"/>
          <wp:effectExtent l="0" t="0" r="0" b="3810"/>
          <wp:docPr id="3" name="Slika 32" descr="Logo Ministrstva za javno upravo, Direktorata za javno naročanj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2" descr="MJU DJ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800" cy="5295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00A6"/>
    <w:multiLevelType w:val="multilevel"/>
    <w:tmpl w:val="32FC4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42121"/>
    <w:multiLevelType w:val="hybridMultilevel"/>
    <w:tmpl w:val="5BEAA010"/>
    <w:lvl w:ilvl="0" w:tplc="EB024478">
      <w:numFmt w:val="bullet"/>
      <w:lvlText w:val="-"/>
      <w:lvlJc w:val="left"/>
      <w:pPr>
        <w:ind w:left="360" w:hanging="360"/>
      </w:pPr>
      <w:rPr>
        <w:rFonts w:ascii="Georgia" w:eastAsiaTheme="minorHAnsi" w:hAnsi="Georgia"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B492781"/>
    <w:multiLevelType w:val="hybridMultilevel"/>
    <w:tmpl w:val="5BFEB9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B8761A3"/>
    <w:multiLevelType w:val="hybridMultilevel"/>
    <w:tmpl w:val="DD443148"/>
    <w:lvl w:ilvl="0" w:tplc="85F6A31C">
      <w:numFmt w:val="bullet"/>
      <w:lvlText w:val="-"/>
      <w:lvlJc w:val="left"/>
      <w:pPr>
        <w:ind w:left="360" w:hanging="360"/>
      </w:pPr>
      <w:rPr>
        <w:rFonts w:ascii="Georgia" w:eastAsiaTheme="minorHAnsi" w:hAnsi="Georgia"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E3466E7"/>
    <w:multiLevelType w:val="hybridMultilevel"/>
    <w:tmpl w:val="03E4AD5C"/>
    <w:lvl w:ilvl="0" w:tplc="3FB205D4">
      <w:numFmt w:val="bullet"/>
      <w:lvlText w:val="-"/>
      <w:lvlJc w:val="left"/>
      <w:pPr>
        <w:ind w:left="720" w:hanging="360"/>
      </w:pPr>
      <w:rPr>
        <w:rFonts w:ascii="Arial" w:eastAsiaTheme="majorEastAsia"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9DA55AF"/>
    <w:multiLevelType w:val="hybridMultilevel"/>
    <w:tmpl w:val="38A4450A"/>
    <w:lvl w:ilvl="0" w:tplc="958ED5D0">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B9E76EB"/>
    <w:multiLevelType w:val="hybridMultilevel"/>
    <w:tmpl w:val="DF3CA56C"/>
    <w:lvl w:ilvl="0" w:tplc="68DE994E">
      <w:numFmt w:val="bullet"/>
      <w:lvlText w:val="-"/>
      <w:lvlJc w:val="left"/>
      <w:pPr>
        <w:ind w:left="720" w:hanging="360"/>
      </w:pPr>
      <w:rPr>
        <w:rFonts w:ascii="Arial" w:eastAsiaTheme="majorEastAsia"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C002A30"/>
    <w:multiLevelType w:val="hybridMultilevel"/>
    <w:tmpl w:val="881E6578"/>
    <w:lvl w:ilvl="0" w:tplc="0602D1BA">
      <w:start w:val="8"/>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A374BC"/>
    <w:multiLevelType w:val="hybridMultilevel"/>
    <w:tmpl w:val="F34ADE8C"/>
    <w:lvl w:ilvl="0" w:tplc="BEAA2112">
      <w:numFmt w:val="bullet"/>
      <w:lvlText w:val="-"/>
      <w:lvlJc w:val="left"/>
      <w:pPr>
        <w:ind w:left="720" w:hanging="360"/>
      </w:pPr>
      <w:rPr>
        <w:rFonts w:ascii="Times New Roman" w:eastAsia="Times New Roman" w:hAnsi="Times New Roman" w:cs="Times New Roman"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FED5FAE"/>
    <w:multiLevelType w:val="hybridMultilevel"/>
    <w:tmpl w:val="BC0CA888"/>
    <w:lvl w:ilvl="0" w:tplc="CA0CC4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3E060AF"/>
    <w:multiLevelType w:val="hybridMultilevel"/>
    <w:tmpl w:val="AD60D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56931F2"/>
    <w:multiLevelType w:val="hybridMultilevel"/>
    <w:tmpl w:val="98FC75C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6B50D73"/>
    <w:multiLevelType w:val="hybridMultilevel"/>
    <w:tmpl w:val="C4CAEE68"/>
    <w:lvl w:ilvl="0" w:tplc="6DD62EB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F62876"/>
    <w:multiLevelType w:val="hybridMultilevel"/>
    <w:tmpl w:val="45345F08"/>
    <w:lvl w:ilvl="0" w:tplc="FF1EA862">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CDF6E37"/>
    <w:multiLevelType w:val="hybridMultilevel"/>
    <w:tmpl w:val="6A9EA746"/>
    <w:lvl w:ilvl="0" w:tplc="A02436BE">
      <w:numFmt w:val="bullet"/>
      <w:lvlText w:val="-"/>
      <w:lvlJc w:val="left"/>
      <w:pPr>
        <w:ind w:left="720" w:hanging="360"/>
      </w:pPr>
      <w:rPr>
        <w:rFonts w:ascii="Georgia" w:eastAsiaTheme="minorHAnsi" w:hAnsi="Georgi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0B46A92"/>
    <w:multiLevelType w:val="multilevel"/>
    <w:tmpl w:val="6002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336268"/>
    <w:multiLevelType w:val="hybridMultilevel"/>
    <w:tmpl w:val="06D0A9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65D172F"/>
    <w:multiLevelType w:val="multilevel"/>
    <w:tmpl w:val="6AEE9BA4"/>
    <w:name w:val="0,2172511"/>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A04330C"/>
    <w:multiLevelType w:val="multilevel"/>
    <w:tmpl w:val="2E7E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294443"/>
    <w:multiLevelType w:val="multilevel"/>
    <w:tmpl w:val="0BD0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1" w15:restartNumberingAfterBreak="0">
    <w:nsid w:val="4E886C63"/>
    <w:multiLevelType w:val="hybridMultilevel"/>
    <w:tmpl w:val="D1DEABA6"/>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753A5F"/>
    <w:multiLevelType w:val="multilevel"/>
    <w:tmpl w:val="32344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8213AA"/>
    <w:multiLevelType w:val="hybridMultilevel"/>
    <w:tmpl w:val="6F521830"/>
    <w:lvl w:ilvl="0" w:tplc="291212EC">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6B11348"/>
    <w:multiLevelType w:val="multilevel"/>
    <w:tmpl w:val="D3A4B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FE16BB"/>
    <w:multiLevelType w:val="hybridMultilevel"/>
    <w:tmpl w:val="17C4424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6" w15:restartNumberingAfterBreak="0">
    <w:nsid w:val="588C2E7E"/>
    <w:multiLevelType w:val="hybridMultilevel"/>
    <w:tmpl w:val="F2984C56"/>
    <w:lvl w:ilvl="0" w:tplc="58422EF0">
      <w:start w:val="1"/>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7" w15:restartNumberingAfterBreak="0">
    <w:nsid w:val="5ACD35DE"/>
    <w:multiLevelType w:val="hybridMultilevel"/>
    <w:tmpl w:val="03C617B0"/>
    <w:lvl w:ilvl="0" w:tplc="454AACA0">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C9A3F47"/>
    <w:multiLevelType w:val="hybridMultilevel"/>
    <w:tmpl w:val="9AF07DB0"/>
    <w:lvl w:ilvl="0" w:tplc="F20EB5C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FB60D0A"/>
    <w:multiLevelType w:val="hybridMultilevel"/>
    <w:tmpl w:val="F31C148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60892D3F"/>
    <w:multiLevelType w:val="hybridMultilevel"/>
    <w:tmpl w:val="373AFADA"/>
    <w:lvl w:ilvl="0" w:tplc="A1A24EEC">
      <w:start w:val="1"/>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6726ACB"/>
    <w:multiLevelType w:val="hybridMultilevel"/>
    <w:tmpl w:val="DC80AB04"/>
    <w:lvl w:ilvl="0" w:tplc="265E550A">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8490EED"/>
    <w:multiLevelType w:val="hybridMultilevel"/>
    <w:tmpl w:val="F2BCAEAA"/>
    <w:lvl w:ilvl="0" w:tplc="6EEA89F4">
      <w:start w:val="1"/>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85606F4"/>
    <w:multiLevelType w:val="hybridMultilevel"/>
    <w:tmpl w:val="B91AB6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B584CD0"/>
    <w:multiLevelType w:val="multilevel"/>
    <w:tmpl w:val="19449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4964BF"/>
    <w:multiLevelType w:val="hybridMultilevel"/>
    <w:tmpl w:val="7984384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 w15:restartNumberingAfterBreak="0">
    <w:nsid w:val="6D912517"/>
    <w:multiLevelType w:val="hybridMultilevel"/>
    <w:tmpl w:val="1A8E20F0"/>
    <w:lvl w:ilvl="0" w:tplc="D5A6CFF2">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FC111E0"/>
    <w:multiLevelType w:val="hybridMultilevel"/>
    <w:tmpl w:val="0A4208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2A45C04"/>
    <w:multiLevelType w:val="hybridMultilevel"/>
    <w:tmpl w:val="4AFAE87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2EA5DFF"/>
    <w:multiLevelType w:val="hybridMultilevel"/>
    <w:tmpl w:val="043A78A4"/>
    <w:lvl w:ilvl="0" w:tplc="EB024478">
      <w:numFmt w:val="bullet"/>
      <w:lvlText w:val="-"/>
      <w:lvlJc w:val="left"/>
      <w:pPr>
        <w:ind w:left="360" w:hanging="360"/>
      </w:pPr>
      <w:rPr>
        <w:rFonts w:ascii="Georgia" w:eastAsiaTheme="minorHAnsi" w:hAnsi="Georgia"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766C5CF3"/>
    <w:multiLevelType w:val="hybridMultilevel"/>
    <w:tmpl w:val="54DC0C5A"/>
    <w:lvl w:ilvl="0" w:tplc="90B015D0">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88A203F"/>
    <w:multiLevelType w:val="hybridMultilevel"/>
    <w:tmpl w:val="6ED66E08"/>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2" w15:restartNumberingAfterBreak="0">
    <w:nsid w:val="79213B0F"/>
    <w:multiLevelType w:val="hybridMultilevel"/>
    <w:tmpl w:val="FB3E25C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3" w15:restartNumberingAfterBreak="0">
    <w:nsid w:val="7FB753ED"/>
    <w:multiLevelType w:val="hybridMultilevel"/>
    <w:tmpl w:val="E6000EBC"/>
    <w:lvl w:ilvl="0" w:tplc="90B015D0">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37"/>
  </w:num>
  <w:num w:numId="3">
    <w:abstractNumId w:val="26"/>
  </w:num>
  <w:num w:numId="4">
    <w:abstractNumId w:val="21"/>
  </w:num>
  <w:num w:numId="5">
    <w:abstractNumId w:val="19"/>
  </w:num>
  <w:num w:numId="6">
    <w:abstractNumId w:val="36"/>
  </w:num>
  <w:num w:numId="7">
    <w:abstractNumId w:val="35"/>
  </w:num>
  <w:num w:numId="8">
    <w:abstractNumId w:val="13"/>
  </w:num>
  <w:num w:numId="9">
    <w:abstractNumId w:val="27"/>
  </w:num>
  <w:num w:numId="10">
    <w:abstractNumId w:val="39"/>
  </w:num>
  <w:num w:numId="11">
    <w:abstractNumId w:val="40"/>
  </w:num>
  <w:num w:numId="12">
    <w:abstractNumId w:val="43"/>
  </w:num>
  <w:num w:numId="13">
    <w:abstractNumId w:val="1"/>
  </w:num>
  <w:num w:numId="14">
    <w:abstractNumId w:val="22"/>
  </w:num>
  <w:num w:numId="15">
    <w:abstractNumId w:val="20"/>
  </w:num>
  <w:num w:numId="16">
    <w:abstractNumId w:val="7"/>
  </w:num>
  <w:num w:numId="17">
    <w:abstractNumId w:val="29"/>
  </w:num>
  <w:num w:numId="18">
    <w:abstractNumId w:val="17"/>
  </w:num>
  <w:num w:numId="19">
    <w:abstractNumId w:val="18"/>
  </w:num>
  <w:num w:numId="20">
    <w:abstractNumId w:val="15"/>
  </w:num>
  <w:num w:numId="21">
    <w:abstractNumId w:val="16"/>
  </w:num>
  <w:num w:numId="22">
    <w:abstractNumId w:val="4"/>
  </w:num>
  <w:num w:numId="23">
    <w:abstractNumId w:val="41"/>
  </w:num>
  <w:num w:numId="24">
    <w:abstractNumId w:val="30"/>
  </w:num>
  <w:num w:numId="25">
    <w:abstractNumId w:val="25"/>
  </w:num>
  <w:num w:numId="26">
    <w:abstractNumId w:val="32"/>
  </w:num>
  <w:num w:numId="27">
    <w:abstractNumId w:val="38"/>
  </w:num>
  <w:num w:numId="28">
    <w:abstractNumId w:val="9"/>
  </w:num>
  <w:num w:numId="29">
    <w:abstractNumId w:val="28"/>
  </w:num>
  <w:num w:numId="30">
    <w:abstractNumId w:val="24"/>
  </w:num>
  <w:num w:numId="31">
    <w:abstractNumId w:val="42"/>
  </w:num>
  <w:num w:numId="32">
    <w:abstractNumId w:val="7"/>
  </w:num>
  <w:num w:numId="33">
    <w:abstractNumId w:val="33"/>
  </w:num>
  <w:num w:numId="34">
    <w:abstractNumId w:val="0"/>
  </w:num>
  <w:num w:numId="35">
    <w:abstractNumId w:val="14"/>
  </w:num>
  <w:num w:numId="36">
    <w:abstractNumId w:val="7"/>
  </w:num>
  <w:num w:numId="37">
    <w:abstractNumId w:val="12"/>
  </w:num>
  <w:num w:numId="38">
    <w:abstractNumId w:val="34"/>
  </w:num>
  <w:num w:numId="39">
    <w:abstractNumId w:val="31"/>
  </w:num>
  <w:num w:numId="40">
    <w:abstractNumId w:val="6"/>
  </w:num>
  <w:num w:numId="41">
    <w:abstractNumId w:val="23"/>
  </w:num>
  <w:num w:numId="42">
    <w:abstractNumId w:val="8"/>
  </w:num>
  <w:num w:numId="43">
    <w:abstractNumId w:val="2"/>
  </w:num>
  <w:num w:numId="44">
    <w:abstractNumId w:val="3"/>
  </w:num>
  <w:num w:numId="45">
    <w:abstractNumId w:val="10"/>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31B"/>
    <w:rsid w:val="00011346"/>
    <w:rsid w:val="0001509E"/>
    <w:rsid w:val="00017130"/>
    <w:rsid w:val="000227CF"/>
    <w:rsid w:val="000252CD"/>
    <w:rsid w:val="00036C55"/>
    <w:rsid w:val="00040B36"/>
    <w:rsid w:val="0004329C"/>
    <w:rsid w:val="00043BC7"/>
    <w:rsid w:val="00043F2B"/>
    <w:rsid w:val="000468E5"/>
    <w:rsid w:val="000517D7"/>
    <w:rsid w:val="00054EB9"/>
    <w:rsid w:val="000611B2"/>
    <w:rsid w:val="00063C8A"/>
    <w:rsid w:val="000660F2"/>
    <w:rsid w:val="00092E15"/>
    <w:rsid w:val="0009393B"/>
    <w:rsid w:val="0009477B"/>
    <w:rsid w:val="000A5723"/>
    <w:rsid w:val="000A611D"/>
    <w:rsid w:val="000B07C0"/>
    <w:rsid w:val="000B1175"/>
    <w:rsid w:val="000B1658"/>
    <w:rsid w:val="000C12CE"/>
    <w:rsid w:val="000D368D"/>
    <w:rsid w:val="000D51C2"/>
    <w:rsid w:val="000E0CE9"/>
    <w:rsid w:val="001033A9"/>
    <w:rsid w:val="00113D37"/>
    <w:rsid w:val="0011618F"/>
    <w:rsid w:val="001373F4"/>
    <w:rsid w:val="00137C8B"/>
    <w:rsid w:val="00153E89"/>
    <w:rsid w:val="001675F1"/>
    <w:rsid w:val="00170953"/>
    <w:rsid w:val="00177D98"/>
    <w:rsid w:val="0018118C"/>
    <w:rsid w:val="00182927"/>
    <w:rsid w:val="00182FF7"/>
    <w:rsid w:val="00183DA2"/>
    <w:rsid w:val="001841B4"/>
    <w:rsid w:val="0018766E"/>
    <w:rsid w:val="00190F0A"/>
    <w:rsid w:val="001A20A0"/>
    <w:rsid w:val="001A3F7A"/>
    <w:rsid w:val="001A603F"/>
    <w:rsid w:val="001B0385"/>
    <w:rsid w:val="001B0ECE"/>
    <w:rsid w:val="001C3907"/>
    <w:rsid w:val="001C4E56"/>
    <w:rsid w:val="001C544C"/>
    <w:rsid w:val="001C7114"/>
    <w:rsid w:val="001D56CD"/>
    <w:rsid w:val="001E43CA"/>
    <w:rsid w:val="001F1B98"/>
    <w:rsid w:val="00200335"/>
    <w:rsid w:val="0020556F"/>
    <w:rsid w:val="00207B9F"/>
    <w:rsid w:val="0021467F"/>
    <w:rsid w:val="0022136C"/>
    <w:rsid w:val="002418AC"/>
    <w:rsid w:val="00253A1A"/>
    <w:rsid w:val="00255327"/>
    <w:rsid w:val="00256D62"/>
    <w:rsid w:val="0026037E"/>
    <w:rsid w:val="00270869"/>
    <w:rsid w:val="00275CDC"/>
    <w:rsid w:val="002812E8"/>
    <w:rsid w:val="00281BA9"/>
    <w:rsid w:val="002828EB"/>
    <w:rsid w:val="002861BA"/>
    <w:rsid w:val="00292926"/>
    <w:rsid w:val="002930BC"/>
    <w:rsid w:val="00296F8B"/>
    <w:rsid w:val="002A00A0"/>
    <w:rsid w:val="002B03CA"/>
    <w:rsid w:val="002B54DC"/>
    <w:rsid w:val="002B551E"/>
    <w:rsid w:val="002B792B"/>
    <w:rsid w:val="002C3623"/>
    <w:rsid w:val="002C76D3"/>
    <w:rsid w:val="002D0F0E"/>
    <w:rsid w:val="002D5F82"/>
    <w:rsid w:val="002E1C99"/>
    <w:rsid w:val="002E2B83"/>
    <w:rsid w:val="002E3694"/>
    <w:rsid w:val="002E6ECF"/>
    <w:rsid w:val="002F15BF"/>
    <w:rsid w:val="00302B93"/>
    <w:rsid w:val="00306BE6"/>
    <w:rsid w:val="00306D61"/>
    <w:rsid w:val="00306E19"/>
    <w:rsid w:val="0031080D"/>
    <w:rsid w:val="003143AE"/>
    <w:rsid w:val="003261C7"/>
    <w:rsid w:val="0032663B"/>
    <w:rsid w:val="00330633"/>
    <w:rsid w:val="0033310B"/>
    <w:rsid w:val="00345614"/>
    <w:rsid w:val="00353153"/>
    <w:rsid w:val="00354825"/>
    <w:rsid w:val="00357B2B"/>
    <w:rsid w:val="0036109B"/>
    <w:rsid w:val="00372CCC"/>
    <w:rsid w:val="0037785C"/>
    <w:rsid w:val="00380045"/>
    <w:rsid w:val="00382726"/>
    <w:rsid w:val="0039039D"/>
    <w:rsid w:val="003942BC"/>
    <w:rsid w:val="00394511"/>
    <w:rsid w:val="003A00ED"/>
    <w:rsid w:val="003B065D"/>
    <w:rsid w:val="003B5D3D"/>
    <w:rsid w:val="003B6C2B"/>
    <w:rsid w:val="003B7CFA"/>
    <w:rsid w:val="003D28EB"/>
    <w:rsid w:val="003D4873"/>
    <w:rsid w:val="003D4FBD"/>
    <w:rsid w:val="003E151A"/>
    <w:rsid w:val="003E2CF4"/>
    <w:rsid w:val="003E631B"/>
    <w:rsid w:val="003F2A40"/>
    <w:rsid w:val="003F6C25"/>
    <w:rsid w:val="00400855"/>
    <w:rsid w:val="004030FB"/>
    <w:rsid w:val="004075AF"/>
    <w:rsid w:val="00415EB4"/>
    <w:rsid w:val="0041680F"/>
    <w:rsid w:val="00423EAA"/>
    <w:rsid w:val="00435800"/>
    <w:rsid w:val="004440CF"/>
    <w:rsid w:val="00446852"/>
    <w:rsid w:val="00476097"/>
    <w:rsid w:val="00484991"/>
    <w:rsid w:val="00490588"/>
    <w:rsid w:val="004921B2"/>
    <w:rsid w:val="0049310E"/>
    <w:rsid w:val="00493F88"/>
    <w:rsid w:val="004A02A0"/>
    <w:rsid w:val="004B3D90"/>
    <w:rsid w:val="004C0F6C"/>
    <w:rsid w:val="004C2397"/>
    <w:rsid w:val="004E0060"/>
    <w:rsid w:val="004E0AB6"/>
    <w:rsid w:val="004E1786"/>
    <w:rsid w:val="00502EDB"/>
    <w:rsid w:val="00503C98"/>
    <w:rsid w:val="00520EEB"/>
    <w:rsid w:val="0052487A"/>
    <w:rsid w:val="005253B8"/>
    <w:rsid w:val="00525481"/>
    <w:rsid w:val="0054004A"/>
    <w:rsid w:val="005400A7"/>
    <w:rsid w:val="005653CC"/>
    <w:rsid w:val="005720EB"/>
    <w:rsid w:val="00573CB8"/>
    <w:rsid w:val="00576BF7"/>
    <w:rsid w:val="00592041"/>
    <w:rsid w:val="005931C2"/>
    <w:rsid w:val="00593AFC"/>
    <w:rsid w:val="00596264"/>
    <w:rsid w:val="005A3BF1"/>
    <w:rsid w:val="005B467F"/>
    <w:rsid w:val="005B589D"/>
    <w:rsid w:val="005B645F"/>
    <w:rsid w:val="005C6D42"/>
    <w:rsid w:val="005D2A22"/>
    <w:rsid w:val="005F3739"/>
    <w:rsid w:val="00600192"/>
    <w:rsid w:val="00605F30"/>
    <w:rsid w:val="00611AD2"/>
    <w:rsid w:val="006121CA"/>
    <w:rsid w:val="0061330F"/>
    <w:rsid w:val="006173FE"/>
    <w:rsid w:val="00622E58"/>
    <w:rsid w:val="00627DC6"/>
    <w:rsid w:val="0063117B"/>
    <w:rsid w:val="006311B2"/>
    <w:rsid w:val="00634FF1"/>
    <w:rsid w:val="00635899"/>
    <w:rsid w:val="00651587"/>
    <w:rsid w:val="006522FA"/>
    <w:rsid w:val="00655504"/>
    <w:rsid w:val="00656AD3"/>
    <w:rsid w:val="0066136B"/>
    <w:rsid w:val="00662318"/>
    <w:rsid w:val="00667BFE"/>
    <w:rsid w:val="006803C9"/>
    <w:rsid w:val="006813C5"/>
    <w:rsid w:val="00691BE7"/>
    <w:rsid w:val="006A08AF"/>
    <w:rsid w:val="006A2366"/>
    <w:rsid w:val="006A5232"/>
    <w:rsid w:val="006B4B5C"/>
    <w:rsid w:val="006B5898"/>
    <w:rsid w:val="006B5BF5"/>
    <w:rsid w:val="006C0BB0"/>
    <w:rsid w:val="006C7615"/>
    <w:rsid w:val="006E5497"/>
    <w:rsid w:val="006E7986"/>
    <w:rsid w:val="006F05DF"/>
    <w:rsid w:val="006F6276"/>
    <w:rsid w:val="00706635"/>
    <w:rsid w:val="007112B3"/>
    <w:rsid w:val="007219CB"/>
    <w:rsid w:val="00730675"/>
    <w:rsid w:val="007331F6"/>
    <w:rsid w:val="00734F6E"/>
    <w:rsid w:val="00735AFC"/>
    <w:rsid w:val="00740A4A"/>
    <w:rsid w:val="00742D82"/>
    <w:rsid w:val="007479B5"/>
    <w:rsid w:val="00747D2D"/>
    <w:rsid w:val="007612AB"/>
    <w:rsid w:val="00770E20"/>
    <w:rsid w:val="00771B11"/>
    <w:rsid w:val="0077283A"/>
    <w:rsid w:val="00775767"/>
    <w:rsid w:val="0078024B"/>
    <w:rsid w:val="007809A3"/>
    <w:rsid w:val="007950CD"/>
    <w:rsid w:val="00797B33"/>
    <w:rsid w:val="007C484E"/>
    <w:rsid w:val="007D6FC9"/>
    <w:rsid w:val="007D704C"/>
    <w:rsid w:val="007E002E"/>
    <w:rsid w:val="007E0A82"/>
    <w:rsid w:val="007E1C47"/>
    <w:rsid w:val="007E4176"/>
    <w:rsid w:val="007E6D78"/>
    <w:rsid w:val="007E7451"/>
    <w:rsid w:val="007F0768"/>
    <w:rsid w:val="007F4463"/>
    <w:rsid w:val="007F7EC6"/>
    <w:rsid w:val="008036BC"/>
    <w:rsid w:val="00804B49"/>
    <w:rsid w:val="00804C6A"/>
    <w:rsid w:val="008127C4"/>
    <w:rsid w:val="00812971"/>
    <w:rsid w:val="00812B63"/>
    <w:rsid w:val="0081786F"/>
    <w:rsid w:val="0082706E"/>
    <w:rsid w:val="00831F60"/>
    <w:rsid w:val="00837D30"/>
    <w:rsid w:val="0085758C"/>
    <w:rsid w:val="008614CE"/>
    <w:rsid w:val="008745E6"/>
    <w:rsid w:val="00877C0B"/>
    <w:rsid w:val="008847DA"/>
    <w:rsid w:val="008A311A"/>
    <w:rsid w:val="008A37FC"/>
    <w:rsid w:val="008A51B3"/>
    <w:rsid w:val="008A620C"/>
    <w:rsid w:val="008A694C"/>
    <w:rsid w:val="008A6AFD"/>
    <w:rsid w:val="008B020D"/>
    <w:rsid w:val="008B5CD8"/>
    <w:rsid w:val="008E4E1B"/>
    <w:rsid w:val="008F2081"/>
    <w:rsid w:val="008F3CB1"/>
    <w:rsid w:val="00900A7F"/>
    <w:rsid w:val="00900B46"/>
    <w:rsid w:val="00902C74"/>
    <w:rsid w:val="00903D96"/>
    <w:rsid w:val="00910603"/>
    <w:rsid w:val="0091259A"/>
    <w:rsid w:val="00916199"/>
    <w:rsid w:val="009203B0"/>
    <w:rsid w:val="00921921"/>
    <w:rsid w:val="00923DC7"/>
    <w:rsid w:val="009261ED"/>
    <w:rsid w:val="00937FA1"/>
    <w:rsid w:val="00941D43"/>
    <w:rsid w:val="009443AD"/>
    <w:rsid w:val="0096388F"/>
    <w:rsid w:val="009660F7"/>
    <w:rsid w:val="009674D8"/>
    <w:rsid w:val="00971B7A"/>
    <w:rsid w:val="0097640E"/>
    <w:rsid w:val="0097765B"/>
    <w:rsid w:val="00981354"/>
    <w:rsid w:val="00990E22"/>
    <w:rsid w:val="0099259F"/>
    <w:rsid w:val="009934E5"/>
    <w:rsid w:val="00993ECA"/>
    <w:rsid w:val="00995D55"/>
    <w:rsid w:val="00996D68"/>
    <w:rsid w:val="00997E84"/>
    <w:rsid w:val="009A00EF"/>
    <w:rsid w:val="009A150C"/>
    <w:rsid w:val="009A4824"/>
    <w:rsid w:val="009B3D4C"/>
    <w:rsid w:val="009C253B"/>
    <w:rsid w:val="009C5B9E"/>
    <w:rsid w:val="009C7BF7"/>
    <w:rsid w:val="009D3107"/>
    <w:rsid w:val="009D7575"/>
    <w:rsid w:val="009E7633"/>
    <w:rsid w:val="009F53FD"/>
    <w:rsid w:val="009F721A"/>
    <w:rsid w:val="00A0145D"/>
    <w:rsid w:val="00A06864"/>
    <w:rsid w:val="00A13E8E"/>
    <w:rsid w:val="00A1548D"/>
    <w:rsid w:val="00A23225"/>
    <w:rsid w:val="00A27109"/>
    <w:rsid w:val="00A3122F"/>
    <w:rsid w:val="00A33365"/>
    <w:rsid w:val="00A5258C"/>
    <w:rsid w:val="00A616C8"/>
    <w:rsid w:val="00A660A5"/>
    <w:rsid w:val="00A6762F"/>
    <w:rsid w:val="00A70225"/>
    <w:rsid w:val="00A7164D"/>
    <w:rsid w:val="00A72D7E"/>
    <w:rsid w:val="00A73BE6"/>
    <w:rsid w:val="00A73D6B"/>
    <w:rsid w:val="00A7617D"/>
    <w:rsid w:val="00A91ADD"/>
    <w:rsid w:val="00A927F2"/>
    <w:rsid w:val="00A928AA"/>
    <w:rsid w:val="00A953CA"/>
    <w:rsid w:val="00AA357E"/>
    <w:rsid w:val="00AA5B56"/>
    <w:rsid w:val="00AB30D3"/>
    <w:rsid w:val="00AC1CEC"/>
    <w:rsid w:val="00AC238D"/>
    <w:rsid w:val="00AC7ED3"/>
    <w:rsid w:val="00AD022B"/>
    <w:rsid w:val="00AD692B"/>
    <w:rsid w:val="00AE0C18"/>
    <w:rsid w:val="00AE29EC"/>
    <w:rsid w:val="00AE6C03"/>
    <w:rsid w:val="00AF4D0C"/>
    <w:rsid w:val="00B07B71"/>
    <w:rsid w:val="00B33717"/>
    <w:rsid w:val="00B559B9"/>
    <w:rsid w:val="00B5792F"/>
    <w:rsid w:val="00B639DA"/>
    <w:rsid w:val="00B75FCA"/>
    <w:rsid w:val="00B818B2"/>
    <w:rsid w:val="00B81CEA"/>
    <w:rsid w:val="00B83078"/>
    <w:rsid w:val="00B8566A"/>
    <w:rsid w:val="00B872FD"/>
    <w:rsid w:val="00B95F28"/>
    <w:rsid w:val="00B96A9B"/>
    <w:rsid w:val="00B97737"/>
    <w:rsid w:val="00BB05C6"/>
    <w:rsid w:val="00BB12D2"/>
    <w:rsid w:val="00BB3523"/>
    <w:rsid w:val="00BB6532"/>
    <w:rsid w:val="00BB6D6C"/>
    <w:rsid w:val="00BC3EF4"/>
    <w:rsid w:val="00BD3630"/>
    <w:rsid w:val="00BD457F"/>
    <w:rsid w:val="00BD7576"/>
    <w:rsid w:val="00BE477E"/>
    <w:rsid w:val="00BE51B1"/>
    <w:rsid w:val="00BE5797"/>
    <w:rsid w:val="00BF6470"/>
    <w:rsid w:val="00C078D4"/>
    <w:rsid w:val="00C119B3"/>
    <w:rsid w:val="00C20363"/>
    <w:rsid w:val="00C26C89"/>
    <w:rsid w:val="00C3300F"/>
    <w:rsid w:val="00C34DF8"/>
    <w:rsid w:val="00C35B8B"/>
    <w:rsid w:val="00C40FA5"/>
    <w:rsid w:val="00C4238B"/>
    <w:rsid w:val="00C43B63"/>
    <w:rsid w:val="00C46497"/>
    <w:rsid w:val="00C47F80"/>
    <w:rsid w:val="00C55DA9"/>
    <w:rsid w:val="00C56594"/>
    <w:rsid w:val="00C60C74"/>
    <w:rsid w:val="00C60F36"/>
    <w:rsid w:val="00C6269F"/>
    <w:rsid w:val="00C642B8"/>
    <w:rsid w:val="00C71435"/>
    <w:rsid w:val="00C74D7F"/>
    <w:rsid w:val="00C75066"/>
    <w:rsid w:val="00C84099"/>
    <w:rsid w:val="00C86BC9"/>
    <w:rsid w:val="00C8781A"/>
    <w:rsid w:val="00C96585"/>
    <w:rsid w:val="00CA5A7D"/>
    <w:rsid w:val="00CA638B"/>
    <w:rsid w:val="00CA6557"/>
    <w:rsid w:val="00CA6A81"/>
    <w:rsid w:val="00CB3E2A"/>
    <w:rsid w:val="00CC23BF"/>
    <w:rsid w:val="00CC2DBF"/>
    <w:rsid w:val="00CC5487"/>
    <w:rsid w:val="00CD186C"/>
    <w:rsid w:val="00CD5DFB"/>
    <w:rsid w:val="00CD6633"/>
    <w:rsid w:val="00CE1552"/>
    <w:rsid w:val="00CE492E"/>
    <w:rsid w:val="00CF29B7"/>
    <w:rsid w:val="00CF5B58"/>
    <w:rsid w:val="00CF5ED0"/>
    <w:rsid w:val="00CF5FA0"/>
    <w:rsid w:val="00CF6DB0"/>
    <w:rsid w:val="00D03E8C"/>
    <w:rsid w:val="00D149BD"/>
    <w:rsid w:val="00D22A5D"/>
    <w:rsid w:val="00D2399C"/>
    <w:rsid w:val="00D25E18"/>
    <w:rsid w:val="00D31E78"/>
    <w:rsid w:val="00D428D5"/>
    <w:rsid w:val="00D43770"/>
    <w:rsid w:val="00D47012"/>
    <w:rsid w:val="00D4706E"/>
    <w:rsid w:val="00D5660B"/>
    <w:rsid w:val="00D634EF"/>
    <w:rsid w:val="00D7336F"/>
    <w:rsid w:val="00D77750"/>
    <w:rsid w:val="00D77927"/>
    <w:rsid w:val="00D850FA"/>
    <w:rsid w:val="00D8759A"/>
    <w:rsid w:val="00D904D4"/>
    <w:rsid w:val="00D9627D"/>
    <w:rsid w:val="00DB0212"/>
    <w:rsid w:val="00DB0508"/>
    <w:rsid w:val="00DB0879"/>
    <w:rsid w:val="00DE6C02"/>
    <w:rsid w:val="00DF0321"/>
    <w:rsid w:val="00DF0BCB"/>
    <w:rsid w:val="00DF210F"/>
    <w:rsid w:val="00E0539C"/>
    <w:rsid w:val="00E13619"/>
    <w:rsid w:val="00E22695"/>
    <w:rsid w:val="00E2462A"/>
    <w:rsid w:val="00E318F6"/>
    <w:rsid w:val="00E328F2"/>
    <w:rsid w:val="00E42B74"/>
    <w:rsid w:val="00E443F9"/>
    <w:rsid w:val="00E527CB"/>
    <w:rsid w:val="00E54F50"/>
    <w:rsid w:val="00E605DC"/>
    <w:rsid w:val="00E66180"/>
    <w:rsid w:val="00E769F5"/>
    <w:rsid w:val="00E85D6D"/>
    <w:rsid w:val="00E954AA"/>
    <w:rsid w:val="00EA00B6"/>
    <w:rsid w:val="00EA3229"/>
    <w:rsid w:val="00EB105B"/>
    <w:rsid w:val="00EB4EA3"/>
    <w:rsid w:val="00EB6DF8"/>
    <w:rsid w:val="00EC52F3"/>
    <w:rsid w:val="00ED1377"/>
    <w:rsid w:val="00ED4614"/>
    <w:rsid w:val="00EE20AB"/>
    <w:rsid w:val="00EF1575"/>
    <w:rsid w:val="00EF448C"/>
    <w:rsid w:val="00EF4909"/>
    <w:rsid w:val="00F10CCE"/>
    <w:rsid w:val="00F17F8C"/>
    <w:rsid w:val="00F22085"/>
    <w:rsid w:val="00F253AE"/>
    <w:rsid w:val="00F27380"/>
    <w:rsid w:val="00F35A96"/>
    <w:rsid w:val="00F35BA6"/>
    <w:rsid w:val="00F420FF"/>
    <w:rsid w:val="00F42F0C"/>
    <w:rsid w:val="00F548F6"/>
    <w:rsid w:val="00F5590A"/>
    <w:rsid w:val="00F626A9"/>
    <w:rsid w:val="00F63297"/>
    <w:rsid w:val="00F71DEC"/>
    <w:rsid w:val="00F71FCC"/>
    <w:rsid w:val="00F73DB3"/>
    <w:rsid w:val="00F76DE9"/>
    <w:rsid w:val="00F83060"/>
    <w:rsid w:val="00FA1A7E"/>
    <w:rsid w:val="00FA211B"/>
    <w:rsid w:val="00FA2BB4"/>
    <w:rsid w:val="00FA3E2D"/>
    <w:rsid w:val="00FB0AC5"/>
    <w:rsid w:val="00FC66AD"/>
    <w:rsid w:val="00FC67C1"/>
    <w:rsid w:val="00FD350E"/>
    <w:rsid w:val="00FD5AF7"/>
    <w:rsid w:val="00FD5FC0"/>
    <w:rsid w:val="00FF2E4C"/>
    <w:rsid w:val="00FF55F4"/>
    <w:rsid w:val="00FF5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4E7A500F"/>
  <w15:docId w15:val="{3AEB69AB-B8EF-41EC-AEE4-6FFE6DAB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F10CCE"/>
  </w:style>
  <w:style w:type="paragraph" w:styleId="Naslov2">
    <w:name w:val="heading 2"/>
    <w:basedOn w:val="Navaden"/>
    <w:link w:val="Naslov2Znak"/>
    <w:uiPriority w:val="9"/>
    <w:qFormat/>
    <w:rsid w:val="00182927"/>
    <w:pPr>
      <w:spacing w:before="100" w:beforeAutospacing="1" w:after="100" w:afterAutospacing="1" w:line="240" w:lineRule="auto"/>
      <w:outlineLvl w:val="1"/>
    </w:pPr>
    <w:rPr>
      <w:rFonts w:ascii="Times New Roman" w:eastAsia="Times New Roman" w:hAnsi="Times New Roman" w:cs="Times New Roman"/>
      <w:b/>
      <w:bCs/>
      <w:color w:val="auto"/>
      <w:kern w:val="0"/>
      <w:sz w:val="36"/>
      <w:szCs w:val="36"/>
      <w:lang w:val="sl-SI" w:eastAsia="sl-SI"/>
      <w14:ligatures w14:val="none"/>
    </w:rPr>
  </w:style>
  <w:style w:type="paragraph" w:styleId="Naslov3">
    <w:name w:val="heading 3"/>
    <w:basedOn w:val="Navaden"/>
    <w:next w:val="Navaden"/>
    <w:link w:val="Naslov3Znak"/>
    <w:uiPriority w:val="9"/>
    <w:semiHidden/>
    <w:unhideWhenUsed/>
    <w:qFormat/>
    <w:rsid w:val="00255327"/>
    <w:pPr>
      <w:keepNext/>
      <w:keepLines/>
      <w:spacing w:before="40" w:after="0"/>
      <w:outlineLvl w:val="2"/>
    </w:pPr>
    <w:rPr>
      <w:rFonts w:asciiTheme="majorHAnsi" w:eastAsiaTheme="majorEastAsia" w:hAnsiTheme="majorHAnsi" w:cstheme="majorBidi"/>
      <w:color w:val="243255"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1">
    <w:name w:val="naslov 1"/>
    <w:basedOn w:val="Navaden"/>
    <w:next w:val="Navaden"/>
    <w:link w:val="Znakivnaslovu1"/>
    <w:uiPriority w:val="3"/>
    <w:qFormat/>
    <w:pPr>
      <w:keepNext/>
      <w:keepLines/>
      <w:spacing w:before="360" w:after="140"/>
      <w:outlineLvl w:val="0"/>
    </w:pPr>
    <w:rPr>
      <w:rFonts w:asciiTheme="majorHAnsi" w:eastAsiaTheme="majorEastAsia" w:hAnsiTheme="majorHAnsi" w:cstheme="majorBidi"/>
      <w:b/>
      <w:bCs/>
      <w:caps/>
      <w:color w:val="4A66AC" w:themeColor="accent1"/>
      <w:sz w:val="24"/>
    </w:rPr>
  </w:style>
  <w:style w:type="paragraph" w:customStyle="1" w:styleId="naslov20">
    <w:name w:val="naslov 2"/>
    <w:basedOn w:val="Navaden"/>
    <w:next w:val="Navaden"/>
    <w:link w:val="Znakivnaslovu2"/>
    <w:uiPriority w:val="3"/>
    <w:unhideWhenUsed/>
    <w:qFormat/>
    <w:pPr>
      <w:keepNext/>
      <w:keepLines/>
      <w:spacing w:before="200" w:after="120" w:line="240" w:lineRule="auto"/>
      <w:outlineLvl w:val="1"/>
    </w:pPr>
    <w:rPr>
      <w:rFonts w:asciiTheme="majorHAnsi" w:eastAsiaTheme="majorEastAsia" w:hAnsiTheme="majorHAnsi" w:cstheme="majorBidi"/>
      <w:color w:val="4A66AC" w:themeColor="accent1"/>
      <w:sz w:val="24"/>
    </w:rPr>
  </w:style>
  <w:style w:type="paragraph" w:customStyle="1" w:styleId="naslov30">
    <w:name w:val="naslov 3"/>
    <w:basedOn w:val="Navaden"/>
    <w:next w:val="Navaden"/>
    <w:link w:val="Znakivnaslovu3"/>
    <w:uiPriority w:val="3"/>
    <w:unhideWhenUsed/>
    <w:qFormat/>
    <w:pPr>
      <w:keepNext/>
      <w:keepLines/>
      <w:spacing w:before="120" w:after="0"/>
      <w:outlineLvl w:val="2"/>
    </w:pPr>
    <w:rPr>
      <w:b/>
      <w:bCs/>
    </w:rPr>
  </w:style>
  <w:style w:type="paragraph" w:customStyle="1" w:styleId="naslov4">
    <w:name w:val="naslov 4"/>
    <w:basedOn w:val="Navaden"/>
    <w:next w:val="Navaden"/>
    <w:link w:val="Znakivnaslovu4"/>
    <w:uiPriority w:val="3"/>
    <w:semiHidden/>
    <w:unhideWhenUsed/>
    <w:qFormat/>
    <w:pPr>
      <w:keepNext/>
      <w:keepLines/>
      <w:spacing w:before="160" w:after="0"/>
      <w:outlineLvl w:val="3"/>
    </w:pPr>
    <w:rPr>
      <w:rFonts w:asciiTheme="majorHAnsi" w:eastAsiaTheme="majorEastAsia" w:hAnsiTheme="majorHAnsi" w:cstheme="majorBidi"/>
    </w:rPr>
  </w:style>
  <w:style w:type="character" w:customStyle="1" w:styleId="Besedilooznabemesta1">
    <w:name w:val="Besedilo označbe mesta1"/>
    <w:basedOn w:val="Privzetapisavaodstavka"/>
    <w:uiPriority w:val="99"/>
    <w:semiHidden/>
    <w:rPr>
      <w:color w:val="808080"/>
    </w:rPr>
  </w:style>
  <w:style w:type="paragraph" w:styleId="Naslov">
    <w:name w:val="Title"/>
    <w:basedOn w:val="Navaden"/>
    <w:link w:val="NaslovZnak"/>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NaslovZnak">
    <w:name w:val="Naslov Znak"/>
    <w:basedOn w:val="Privzetapisavaodstavka"/>
    <w:link w:val="Naslov"/>
    <w:uiPriority w:val="1"/>
    <w:rPr>
      <w:rFonts w:asciiTheme="majorHAnsi" w:eastAsiaTheme="majorEastAsia" w:hAnsiTheme="majorHAnsi" w:cstheme="majorBidi"/>
      <w:b/>
      <w:bCs/>
      <w:caps/>
      <w:kern w:val="28"/>
      <w:sz w:val="78"/>
    </w:rPr>
  </w:style>
  <w:style w:type="paragraph" w:styleId="Podnaslov">
    <w:name w:val="Subtitle"/>
    <w:basedOn w:val="Navaden"/>
    <w:next w:val="Navaden"/>
    <w:link w:val="PodnaslovZnak"/>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PodnaslovZnak">
    <w:name w:val="Podnaslov Znak"/>
    <w:basedOn w:val="Privzetapisavaodstavka"/>
    <w:link w:val="Podnaslov"/>
    <w:uiPriority w:val="2"/>
    <w:rPr>
      <w:rFonts w:asciiTheme="majorHAnsi" w:eastAsiaTheme="majorEastAsia" w:hAnsiTheme="majorHAnsi" w:cstheme="majorBidi"/>
      <w:color w:val="5A5A5A" w:themeColor="text1" w:themeTint="A5"/>
      <w:sz w:val="24"/>
    </w:rPr>
  </w:style>
  <w:style w:type="table" w:styleId="Tabelamrea">
    <w:name w:val="Table Grid"/>
    <w:basedOn w:val="Navadnatabe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vnaslovu1">
    <w:name w:val="Znaki v naslovu 1"/>
    <w:basedOn w:val="Privzetapisavaodstavka"/>
    <w:link w:val="naslov1"/>
    <w:uiPriority w:val="3"/>
    <w:rPr>
      <w:rFonts w:asciiTheme="majorHAnsi" w:eastAsiaTheme="majorEastAsia" w:hAnsiTheme="majorHAnsi" w:cstheme="majorBidi"/>
      <w:b/>
      <w:bCs/>
      <w:caps/>
      <w:color w:val="4A66AC" w:themeColor="accent1"/>
      <w:sz w:val="24"/>
    </w:rPr>
  </w:style>
  <w:style w:type="paragraph" w:customStyle="1" w:styleId="Glavabloka">
    <w:name w:val="Glava bloka"/>
    <w:basedOn w:val="Navaden"/>
    <w:next w:val="Blokbesedila"/>
    <w:uiPriority w:val="3"/>
    <w:qFormat/>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customStyle="1" w:styleId="napis">
    <w:name w:val="napis"/>
    <w:basedOn w:val="Navaden"/>
    <w:next w:val="Navaden"/>
    <w:uiPriority w:val="3"/>
    <w:unhideWhenUsed/>
    <w:qFormat/>
    <w:pPr>
      <w:spacing w:before="120" w:after="0" w:line="240" w:lineRule="auto"/>
    </w:pPr>
    <w:rPr>
      <w:i/>
      <w:iCs/>
      <w:color w:val="595959" w:themeColor="text1" w:themeTint="A6"/>
      <w:sz w:val="14"/>
    </w:rPr>
  </w:style>
  <w:style w:type="paragraph" w:styleId="Blokbesedila">
    <w:name w:val="Block Text"/>
    <w:basedOn w:val="Navaden"/>
    <w:uiPriority w:val="3"/>
    <w:unhideWhenUsed/>
    <w:qFormat/>
    <w:pPr>
      <w:spacing w:after="180" w:line="312" w:lineRule="auto"/>
      <w:ind w:left="288" w:right="288"/>
    </w:pPr>
    <w:rPr>
      <w:color w:val="FFFFFF" w:themeColor="background1"/>
      <w:sz w:val="22"/>
    </w:rPr>
  </w:style>
  <w:style w:type="character" w:customStyle="1" w:styleId="Znakivnaslovu2">
    <w:name w:val="Znaki v naslovu 2"/>
    <w:basedOn w:val="Privzetapisavaodstavka"/>
    <w:link w:val="naslov20"/>
    <w:uiPriority w:val="3"/>
    <w:rPr>
      <w:rFonts w:asciiTheme="majorHAnsi" w:eastAsiaTheme="majorEastAsia" w:hAnsiTheme="majorHAnsi" w:cstheme="majorBidi"/>
      <w:color w:val="4A66AC" w:themeColor="accent1"/>
      <w:sz w:val="24"/>
    </w:rPr>
  </w:style>
  <w:style w:type="character" w:customStyle="1" w:styleId="Znakivnaslovu3">
    <w:name w:val="Znaki v naslovu 3"/>
    <w:basedOn w:val="Privzetapisavaodstavka"/>
    <w:link w:val="naslov30"/>
    <w:uiPriority w:val="3"/>
    <w:rPr>
      <w:b/>
      <w:bCs/>
    </w:rPr>
  </w:style>
  <w:style w:type="paragraph" w:styleId="Citat">
    <w:name w:val="Quote"/>
    <w:basedOn w:val="Navaden"/>
    <w:next w:val="Navaden"/>
    <w:link w:val="CitatZnak"/>
    <w:uiPriority w:val="3"/>
    <w:qFormat/>
    <w:pPr>
      <w:pBdr>
        <w:top w:val="single" w:sz="6" w:space="4" w:color="4A66AC" w:themeColor="accent1"/>
        <w:bottom w:val="single" w:sz="6" w:space="4" w:color="4A66AC" w:themeColor="accent1"/>
      </w:pBdr>
      <w:spacing w:before="200"/>
      <w:ind w:left="864" w:right="864"/>
      <w:jc w:val="center"/>
    </w:pPr>
    <w:rPr>
      <w:i/>
      <w:iCs/>
      <w:sz w:val="28"/>
    </w:rPr>
  </w:style>
  <w:style w:type="character" w:customStyle="1" w:styleId="CitatZnak">
    <w:name w:val="Citat Znak"/>
    <w:basedOn w:val="Privzetapisavaodstavka"/>
    <w:link w:val="Citat"/>
    <w:uiPriority w:val="3"/>
    <w:rPr>
      <w:i/>
      <w:iCs/>
      <w:color w:val="404040" w:themeColor="text1" w:themeTint="BF"/>
      <w:sz w:val="28"/>
    </w:rPr>
  </w:style>
  <w:style w:type="character" w:customStyle="1" w:styleId="Znakivnaslovu4">
    <w:name w:val="Znaki v naslovu 4"/>
    <w:basedOn w:val="Privzetapisavaodstavka"/>
    <w:link w:val="naslov4"/>
    <w:uiPriority w:val="3"/>
    <w:semiHidden/>
    <w:rPr>
      <w:rFonts w:asciiTheme="majorHAnsi" w:eastAsiaTheme="majorEastAsia" w:hAnsiTheme="majorHAnsi" w:cstheme="majorBidi"/>
    </w:rPr>
  </w:style>
  <w:style w:type="paragraph" w:customStyle="1" w:styleId="Brezrazmika">
    <w:name w:val="Brez razmika"/>
    <w:uiPriority w:val="99"/>
    <w:qFormat/>
    <w:pPr>
      <w:spacing w:after="0" w:line="240" w:lineRule="auto"/>
    </w:pPr>
  </w:style>
  <w:style w:type="paragraph" w:customStyle="1" w:styleId="Podatkiostiku">
    <w:name w:val="Podatki o stiku"/>
    <w:basedOn w:val="Navaden"/>
    <w:uiPriority w:val="4"/>
    <w:qFormat/>
    <w:pPr>
      <w:spacing w:after="0"/>
    </w:pPr>
  </w:style>
  <w:style w:type="character" w:styleId="Krepko">
    <w:name w:val="Strong"/>
    <w:basedOn w:val="Privzetapisavaodstavka"/>
    <w:uiPriority w:val="22"/>
    <w:unhideWhenUsed/>
    <w:qFormat/>
    <w:rPr>
      <w:b/>
      <w:bCs/>
      <w:color w:val="5A5A5A" w:themeColor="text1" w:themeTint="A5"/>
    </w:rPr>
  </w:style>
  <w:style w:type="paragraph" w:customStyle="1" w:styleId="Naslovstika">
    <w:name w:val="Naslov stika"/>
    <w:basedOn w:val="Navaden"/>
    <w:uiPriority w:val="4"/>
    <w:qFormat/>
    <w:pPr>
      <w:spacing w:before="320" w:line="240" w:lineRule="auto"/>
    </w:pPr>
    <w:rPr>
      <w:rFonts w:asciiTheme="majorHAnsi" w:eastAsiaTheme="majorEastAsia" w:hAnsiTheme="majorHAnsi" w:cstheme="majorBidi"/>
      <w:color w:val="4A66AC" w:themeColor="accent1"/>
      <w:sz w:val="24"/>
    </w:rPr>
  </w:style>
  <w:style w:type="paragraph" w:customStyle="1" w:styleId="Organizacija">
    <w:name w:val="Organizacija"/>
    <w:basedOn w:val="Navaden"/>
    <w:uiPriority w:val="3"/>
    <w:qFormat/>
    <w:pPr>
      <w:spacing w:after="0"/>
    </w:pPr>
    <w:rPr>
      <w:rFonts w:asciiTheme="majorHAnsi" w:eastAsiaTheme="majorEastAsia" w:hAnsiTheme="majorHAnsi" w:cstheme="majorBidi"/>
      <w:b/>
      <w:bCs/>
      <w:caps/>
      <w:color w:val="4A66AC" w:themeColor="accent1"/>
      <w:sz w:val="22"/>
    </w:rPr>
  </w:style>
  <w:style w:type="paragraph" w:styleId="Besedilooblaka">
    <w:name w:val="Balloon Text"/>
    <w:basedOn w:val="Navaden"/>
    <w:link w:val="BesedilooblakaZnak"/>
    <w:uiPriority w:val="99"/>
    <w:semiHidden/>
    <w:unhideWhenUsed/>
    <w:pPr>
      <w:spacing w:after="0" w:line="240" w:lineRule="auto"/>
    </w:pPr>
    <w:rPr>
      <w:rFonts w:ascii="Segoe UI" w:hAnsi="Segoe UI" w:cs="Segoe UI"/>
      <w:sz w:val="18"/>
    </w:rPr>
  </w:style>
  <w:style w:type="character" w:customStyle="1" w:styleId="BesedilooblakaZnak">
    <w:name w:val="Besedilo oblačka Znak"/>
    <w:basedOn w:val="Privzetapisavaodstavka"/>
    <w:link w:val="Besedilooblaka"/>
    <w:uiPriority w:val="99"/>
    <w:semiHidden/>
    <w:rPr>
      <w:rFonts w:ascii="Segoe UI" w:hAnsi="Segoe UI" w:cs="Segoe UI"/>
      <w:sz w:val="18"/>
    </w:rPr>
  </w:style>
  <w:style w:type="character" w:styleId="Besedilooznabemesta">
    <w:name w:val="Placeholder Text"/>
    <w:basedOn w:val="Privzetapisavaodstavka"/>
    <w:uiPriority w:val="99"/>
    <w:semiHidden/>
    <w:rsid w:val="007C484E"/>
    <w:rPr>
      <w:color w:val="808080"/>
    </w:rPr>
  </w:style>
  <w:style w:type="paragraph" w:styleId="Glava">
    <w:name w:val="header"/>
    <w:basedOn w:val="Navaden"/>
    <w:link w:val="GlavaZnak"/>
    <w:uiPriority w:val="99"/>
    <w:unhideWhenUsed/>
    <w:rsid w:val="00382726"/>
    <w:pPr>
      <w:tabs>
        <w:tab w:val="center" w:pos="4536"/>
        <w:tab w:val="right" w:pos="9072"/>
      </w:tabs>
      <w:spacing w:after="0" w:line="240" w:lineRule="auto"/>
    </w:pPr>
  </w:style>
  <w:style w:type="character" w:customStyle="1" w:styleId="GlavaZnak">
    <w:name w:val="Glava Znak"/>
    <w:basedOn w:val="Privzetapisavaodstavka"/>
    <w:link w:val="Glava"/>
    <w:uiPriority w:val="99"/>
    <w:rsid w:val="00382726"/>
  </w:style>
  <w:style w:type="paragraph" w:styleId="Noga">
    <w:name w:val="footer"/>
    <w:basedOn w:val="Navaden"/>
    <w:link w:val="NogaZnak"/>
    <w:uiPriority w:val="99"/>
    <w:unhideWhenUsed/>
    <w:rsid w:val="00382726"/>
    <w:pPr>
      <w:tabs>
        <w:tab w:val="center" w:pos="4536"/>
        <w:tab w:val="right" w:pos="9072"/>
      </w:tabs>
      <w:spacing w:after="0" w:line="240" w:lineRule="auto"/>
    </w:pPr>
  </w:style>
  <w:style w:type="character" w:customStyle="1" w:styleId="NogaZnak">
    <w:name w:val="Noga Znak"/>
    <w:basedOn w:val="Privzetapisavaodstavka"/>
    <w:link w:val="Noga"/>
    <w:uiPriority w:val="99"/>
    <w:rsid w:val="00382726"/>
  </w:style>
  <w:style w:type="character" w:styleId="Hiperpovezava">
    <w:name w:val="Hyperlink"/>
    <w:basedOn w:val="Privzetapisavaodstavka"/>
    <w:uiPriority w:val="99"/>
    <w:unhideWhenUsed/>
    <w:rsid w:val="00CD6633"/>
    <w:rPr>
      <w:color w:val="9454C3" w:themeColor="hyperlink"/>
      <w:u w:val="single"/>
    </w:rPr>
  </w:style>
  <w:style w:type="paragraph" w:styleId="Navadensplet">
    <w:name w:val="Normal (Web)"/>
    <w:basedOn w:val="Navaden"/>
    <w:uiPriority w:val="99"/>
    <w:unhideWhenUsed/>
    <w:rsid w:val="001C7114"/>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styleId="Sprotnaopomba-besedilo">
    <w:name w:val="footnote text"/>
    <w:basedOn w:val="Navaden"/>
    <w:link w:val="Sprotnaopomba-besediloZnak"/>
    <w:uiPriority w:val="99"/>
    <w:rsid w:val="00137C8B"/>
    <w:pPr>
      <w:spacing w:after="0" w:line="240" w:lineRule="auto"/>
    </w:pPr>
    <w:rPr>
      <w:rFonts w:ascii="Arial" w:eastAsia="Times New Roman" w:hAnsi="Arial" w:cs="Times New Roman"/>
      <w:color w:val="auto"/>
      <w:kern w:val="0"/>
      <w:lang w:eastAsia="en-US"/>
      <w14:ligatures w14:val="none"/>
    </w:rPr>
  </w:style>
  <w:style w:type="character" w:customStyle="1" w:styleId="Sprotnaopomba-besediloZnak">
    <w:name w:val="Sprotna opomba - besedilo Znak"/>
    <w:basedOn w:val="Privzetapisavaodstavka"/>
    <w:link w:val="Sprotnaopomba-besedilo"/>
    <w:uiPriority w:val="99"/>
    <w:rsid w:val="00137C8B"/>
    <w:rPr>
      <w:rFonts w:ascii="Arial" w:eastAsia="Times New Roman" w:hAnsi="Arial" w:cs="Times New Roman"/>
      <w:color w:val="auto"/>
      <w:kern w:val="0"/>
      <w:lang w:eastAsia="en-US"/>
      <w14:ligatures w14:val="none"/>
    </w:rPr>
  </w:style>
  <w:style w:type="character" w:styleId="Sprotnaopomba-sklic">
    <w:name w:val="footnote reference"/>
    <w:basedOn w:val="Privzetapisavaodstavka"/>
    <w:uiPriority w:val="99"/>
    <w:rsid w:val="00137C8B"/>
    <w:rPr>
      <w:rFonts w:cs="Times New Roman"/>
      <w:vertAlign w:val="superscript"/>
    </w:rPr>
  </w:style>
  <w:style w:type="paragraph" w:styleId="Odstavekseznama">
    <w:name w:val="List Paragraph"/>
    <w:basedOn w:val="Navaden"/>
    <w:uiPriority w:val="34"/>
    <w:unhideWhenUsed/>
    <w:qFormat/>
    <w:rsid w:val="00981354"/>
    <w:pPr>
      <w:ind w:left="720"/>
      <w:contextualSpacing/>
    </w:pPr>
  </w:style>
  <w:style w:type="character" w:styleId="Pripombasklic">
    <w:name w:val="annotation reference"/>
    <w:basedOn w:val="Privzetapisavaodstavka"/>
    <w:uiPriority w:val="99"/>
    <w:semiHidden/>
    <w:unhideWhenUsed/>
    <w:rsid w:val="00E328F2"/>
    <w:rPr>
      <w:sz w:val="16"/>
      <w:szCs w:val="16"/>
    </w:rPr>
  </w:style>
  <w:style w:type="paragraph" w:styleId="Pripombabesedilo">
    <w:name w:val="annotation text"/>
    <w:basedOn w:val="Navaden"/>
    <w:link w:val="PripombabesediloZnak"/>
    <w:uiPriority w:val="99"/>
    <w:semiHidden/>
    <w:unhideWhenUsed/>
    <w:rsid w:val="00E328F2"/>
    <w:pPr>
      <w:spacing w:line="240" w:lineRule="auto"/>
    </w:pPr>
  </w:style>
  <w:style w:type="character" w:customStyle="1" w:styleId="PripombabesediloZnak">
    <w:name w:val="Pripomba – besedilo Znak"/>
    <w:basedOn w:val="Privzetapisavaodstavka"/>
    <w:link w:val="Pripombabesedilo"/>
    <w:uiPriority w:val="99"/>
    <w:semiHidden/>
    <w:rsid w:val="00E328F2"/>
  </w:style>
  <w:style w:type="paragraph" w:styleId="Zadevapripombe">
    <w:name w:val="annotation subject"/>
    <w:basedOn w:val="Pripombabesedilo"/>
    <w:next w:val="Pripombabesedilo"/>
    <w:link w:val="ZadevapripombeZnak"/>
    <w:uiPriority w:val="99"/>
    <w:semiHidden/>
    <w:unhideWhenUsed/>
    <w:rsid w:val="00E328F2"/>
    <w:rPr>
      <w:b/>
      <w:bCs/>
    </w:rPr>
  </w:style>
  <w:style w:type="character" w:customStyle="1" w:styleId="ZadevapripombeZnak">
    <w:name w:val="Zadeva pripombe Znak"/>
    <w:basedOn w:val="PripombabesediloZnak"/>
    <w:link w:val="Zadevapripombe"/>
    <w:uiPriority w:val="99"/>
    <w:semiHidden/>
    <w:rsid w:val="00E328F2"/>
    <w:rPr>
      <w:b/>
      <w:bCs/>
    </w:rPr>
  </w:style>
  <w:style w:type="character" w:customStyle="1" w:styleId="Omemba1">
    <w:name w:val="Omemba1"/>
    <w:basedOn w:val="Privzetapisavaodstavka"/>
    <w:uiPriority w:val="99"/>
    <w:semiHidden/>
    <w:unhideWhenUsed/>
    <w:rsid w:val="00036C55"/>
    <w:rPr>
      <w:color w:val="2B579A"/>
      <w:shd w:val="clear" w:color="auto" w:fill="E6E6E6"/>
    </w:rPr>
  </w:style>
  <w:style w:type="paragraph" w:customStyle="1" w:styleId="Default">
    <w:name w:val="Default"/>
    <w:basedOn w:val="Navaden"/>
    <w:rsid w:val="003942BC"/>
    <w:pPr>
      <w:autoSpaceDE w:val="0"/>
      <w:autoSpaceDN w:val="0"/>
      <w:spacing w:after="0" w:line="240" w:lineRule="auto"/>
    </w:pPr>
    <w:rPr>
      <w:rFonts w:ascii="Times New Roman" w:hAnsi="Times New Roman" w:cs="Times New Roman"/>
      <w:color w:val="000000"/>
      <w:kern w:val="0"/>
      <w:sz w:val="24"/>
      <w:szCs w:val="24"/>
      <w:lang w:val="sl-SI" w:eastAsia="en-US"/>
      <w14:ligatures w14:val="none"/>
    </w:rPr>
  </w:style>
  <w:style w:type="character" w:styleId="SledenaHiperpovezava">
    <w:name w:val="FollowedHyperlink"/>
    <w:basedOn w:val="Privzetapisavaodstavka"/>
    <w:uiPriority w:val="99"/>
    <w:semiHidden/>
    <w:unhideWhenUsed/>
    <w:rsid w:val="003143AE"/>
    <w:rPr>
      <w:color w:val="3EBBF0" w:themeColor="followedHyperlink"/>
      <w:u w:val="single"/>
    </w:rPr>
  </w:style>
  <w:style w:type="character" w:customStyle="1" w:styleId="Datum1">
    <w:name w:val="Datum1"/>
    <w:basedOn w:val="Privzetapisavaodstavka"/>
    <w:rsid w:val="00B81CEA"/>
  </w:style>
  <w:style w:type="character" w:customStyle="1" w:styleId="Podnaslov1">
    <w:name w:val="Podnaslov1"/>
    <w:basedOn w:val="Privzetapisavaodstavka"/>
    <w:rsid w:val="00B81CEA"/>
  </w:style>
  <w:style w:type="character" w:customStyle="1" w:styleId="Naslov10">
    <w:name w:val="Naslov1"/>
    <w:basedOn w:val="Privzetapisavaodstavka"/>
    <w:rsid w:val="00B81CEA"/>
  </w:style>
  <w:style w:type="paragraph" w:customStyle="1" w:styleId="c36centre">
    <w:name w:val="c36centre"/>
    <w:basedOn w:val="Navaden"/>
    <w:rsid w:val="00270869"/>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customStyle="1" w:styleId="ZADEVA">
    <w:name w:val="ZADEVA"/>
    <w:basedOn w:val="Navaden"/>
    <w:uiPriority w:val="99"/>
    <w:rsid w:val="00993ECA"/>
    <w:pPr>
      <w:tabs>
        <w:tab w:val="left" w:pos="1701"/>
      </w:tabs>
      <w:spacing w:after="0" w:line="260" w:lineRule="exact"/>
      <w:ind w:left="1701" w:hanging="1701"/>
    </w:pPr>
    <w:rPr>
      <w:rFonts w:ascii="Arial" w:eastAsia="Times New Roman" w:hAnsi="Arial" w:cs="Times New Roman"/>
      <w:b/>
      <w:color w:val="auto"/>
      <w:kern w:val="0"/>
      <w:szCs w:val="24"/>
      <w:lang w:val="it-IT" w:eastAsia="en-US"/>
      <w14:ligatures w14:val="none"/>
    </w:rPr>
  </w:style>
  <w:style w:type="character" w:customStyle="1" w:styleId="Nerazreenaomemba1">
    <w:name w:val="Nerazrešena omemba1"/>
    <w:basedOn w:val="Privzetapisavaodstavka"/>
    <w:uiPriority w:val="99"/>
    <w:semiHidden/>
    <w:unhideWhenUsed/>
    <w:rsid w:val="00CB3E2A"/>
    <w:rPr>
      <w:color w:val="808080"/>
      <w:shd w:val="clear" w:color="auto" w:fill="E6E6E6"/>
    </w:rPr>
  </w:style>
  <w:style w:type="paragraph" w:customStyle="1" w:styleId="datumtevilka">
    <w:name w:val="datum številka"/>
    <w:basedOn w:val="Navaden"/>
    <w:qFormat/>
    <w:rsid w:val="00FB0AC5"/>
    <w:pPr>
      <w:tabs>
        <w:tab w:val="left" w:pos="1701"/>
      </w:tabs>
      <w:spacing w:after="0" w:line="260" w:lineRule="exact"/>
    </w:pPr>
    <w:rPr>
      <w:rFonts w:ascii="Arial" w:eastAsia="Times New Roman" w:hAnsi="Arial" w:cs="Times New Roman"/>
      <w:color w:val="auto"/>
      <w:kern w:val="0"/>
      <w:lang w:val="sl-SI" w:eastAsia="sl-SI"/>
      <w14:ligatures w14:val="none"/>
    </w:rPr>
  </w:style>
  <w:style w:type="paragraph" w:customStyle="1" w:styleId="Alineazaodstavkom">
    <w:name w:val="Alinea za odstavkom"/>
    <w:basedOn w:val="Navaden"/>
    <w:link w:val="AlineazaodstavkomZnak"/>
    <w:qFormat/>
    <w:rsid w:val="00AD022B"/>
    <w:pPr>
      <w:numPr>
        <w:numId w:val="15"/>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color w:val="auto"/>
      <w:kern w:val="0"/>
      <w:sz w:val="22"/>
      <w:szCs w:val="22"/>
      <w:lang w:val="x-none" w:eastAsia="x-none"/>
      <w14:ligatures w14:val="none"/>
    </w:rPr>
  </w:style>
  <w:style w:type="character" w:customStyle="1" w:styleId="AlineazaodstavkomZnak">
    <w:name w:val="Alinea za odstavkom Znak"/>
    <w:link w:val="Alineazaodstavkom"/>
    <w:rsid w:val="00AD022B"/>
    <w:rPr>
      <w:rFonts w:ascii="Arial" w:eastAsia="Times New Roman" w:hAnsi="Arial" w:cs="Times New Roman"/>
      <w:color w:val="auto"/>
      <w:kern w:val="0"/>
      <w:sz w:val="22"/>
      <w:szCs w:val="22"/>
      <w:lang w:val="x-none" w:eastAsia="x-none"/>
      <w14:ligatures w14:val="none"/>
    </w:rPr>
  </w:style>
  <w:style w:type="character" w:customStyle="1" w:styleId="InternetLink">
    <w:name w:val="Internet Link"/>
    <w:basedOn w:val="Privzetapisavaodstavka"/>
    <w:uiPriority w:val="99"/>
    <w:rsid w:val="00AD022B"/>
    <w:rPr>
      <w:color w:val="0563C1"/>
      <w:u w:val="single"/>
    </w:rPr>
  </w:style>
  <w:style w:type="paragraph" w:customStyle="1" w:styleId="ListNumber1">
    <w:name w:val="List Number 1"/>
    <w:basedOn w:val="Navaden"/>
    <w:rsid w:val="00CC5487"/>
    <w:pPr>
      <w:numPr>
        <w:numId w:val="18"/>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2">
    <w:name w:val="List Number 1 (Level 2)"/>
    <w:basedOn w:val="Navaden"/>
    <w:rsid w:val="00CC5487"/>
    <w:pPr>
      <w:numPr>
        <w:ilvl w:val="1"/>
        <w:numId w:val="18"/>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3">
    <w:name w:val="List Number 1 (Level 3)"/>
    <w:basedOn w:val="Navaden"/>
    <w:rsid w:val="00CC5487"/>
    <w:pPr>
      <w:numPr>
        <w:ilvl w:val="2"/>
        <w:numId w:val="18"/>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4">
    <w:name w:val="List Number 1 (Level 4)"/>
    <w:basedOn w:val="Navaden"/>
    <w:rsid w:val="00CC5487"/>
    <w:pPr>
      <w:numPr>
        <w:ilvl w:val="3"/>
        <w:numId w:val="18"/>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character" w:customStyle="1" w:styleId="Nerazreenaomemba2">
    <w:name w:val="Nerazrešena omemba2"/>
    <w:basedOn w:val="Privzetapisavaodstavka"/>
    <w:uiPriority w:val="99"/>
    <w:semiHidden/>
    <w:unhideWhenUsed/>
    <w:rsid w:val="005B589D"/>
    <w:rPr>
      <w:color w:val="808080"/>
      <w:shd w:val="clear" w:color="auto" w:fill="E6E6E6"/>
    </w:rPr>
  </w:style>
  <w:style w:type="character" w:customStyle="1" w:styleId="Naslov2Znak">
    <w:name w:val="Naslov 2 Znak"/>
    <w:basedOn w:val="Privzetapisavaodstavka"/>
    <w:link w:val="Naslov2"/>
    <w:uiPriority w:val="9"/>
    <w:rsid w:val="00182927"/>
    <w:rPr>
      <w:rFonts w:ascii="Times New Roman" w:eastAsia="Times New Roman" w:hAnsi="Times New Roman" w:cs="Times New Roman"/>
      <w:b/>
      <w:bCs/>
      <w:color w:val="auto"/>
      <w:kern w:val="0"/>
      <w:sz w:val="36"/>
      <w:szCs w:val="36"/>
      <w:lang w:val="sl-SI" w:eastAsia="sl-SI"/>
      <w14:ligatures w14:val="none"/>
    </w:rPr>
  </w:style>
  <w:style w:type="character" w:customStyle="1" w:styleId="Nerazreenaomemba3">
    <w:name w:val="Nerazrešena omemba3"/>
    <w:basedOn w:val="Privzetapisavaodstavka"/>
    <w:uiPriority w:val="99"/>
    <w:semiHidden/>
    <w:unhideWhenUsed/>
    <w:rsid w:val="00AA357E"/>
    <w:rPr>
      <w:color w:val="808080"/>
      <w:shd w:val="clear" w:color="auto" w:fill="E6E6E6"/>
    </w:rPr>
  </w:style>
  <w:style w:type="paragraph" w:customStyle="1" w:styleId="Datum2">
    <w:name w:val="Datum2"/>
    <w:basedOn w:val="Navaden"/>
    <w:rsid w:val="003B5D3D"/>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character" w:styleId="Poudarek">
    <w:name w:val="Emphasis"/>
    <w:basedOn w:val="Privzetapisavaodstavka"/>
    <w:uiPriority w:val="20"/>
    <w:qFormat/>
    <w:rsid w:val="00655504"/>
    <w:rPr>
      <w:i/>
      <w:iCs/>
    </w:rPr>
  </w:style>
  <w:style w:type="paragraph" w:styleId="Golobesedilo">
    <w:name w:val="Plain Text"/>
    <w:basedOn w:val="Navaden"/>
    <w:link w:val="GolobesediloZnak"/>
    <w:uiPriority w:val="99"/>
    <w:unhideWhenUsed/>
    <w:rsid w:val="00AC7ED3"/>
    <w:pPr>
      <w:spacing w:after="0" w:line="240" w:lineRule="auto"/>
    </w:pPr>
    <w:rPr>
      <w:rFonts w:ascii="Calibri" w:hAnsi="Calibri"/>
      <w:color w:val="auto"/>
      <w:kern w:val="0"/>
      <w:sz w:val="22"/>
      <w:szCs w:val="21"/>
      <w:lang w:val="sl-SI" w:eastAsia="en-US"/>
      <w14:ligatures w14:val="none"/>
    </w:rPr>
  </w:style>
  <w:style w:type="character" w:customStyle="1" w:styleId="GolobesediloZnak">
    <w:name w:val="Golo besedilo Znak"/>
    <w:basedOn w:val="Privzetapisavaodstavka"/>
    <w:link w:val="Golobesedilo"/>
    <w:uiPriority w:val="99"/>
    <w:rsid w:val="00AC7ED3"/>
    <w:rPr>
      <w:rFonts w:ascii="Calibri" w:hAnsi="Calibri"/>
      <w:color w:val="auto"/>
      <w:kern w:val="0"/>
      <w:sz w:val="22"/>
      <w:szCs w:val="21"/>
      <w:lang w:val="sl-SI" w:eastAsia="en-US"/>
      <w14:ligatures w14:val="none"/>
    </w:rPr>
  </w:style>
  <w:style w:type="character" w:customStyle="1" w:styleId="Naslov3Znak">
    <w:name w:val="Naslov 3 Znak"/>
    <w:basedOn w:val="Privzetapisavaodstavka"/>
    <w:link w:val="Naslov3"/>
    <w:uiPriority w:val="9"/>
    <w:semiHidden/>
    <w:rsid w:val="00255327"/>
    <w:rPr>
      <w:rFonts w:asciiTheme="majorHAnsi" w:eastAsiaTheme="majorEastAsia" w:hAnsiTheme="majorHAnsi" w:cstheme="majorBidi"/>
      <w:color w:val="243255" w:themeColor="accent1" w:themeShade="7F"/>
      <w:sz w:val="24"/>
      <w:szCs w:val="24"/>
    </w:rPr>
  </w:style>
  <w:style w:type="character" w:styleId="Nerazreenaomemba">
    <w:name w:val="Unresolved Mention"/>
    <w:basedOn w:val="Privzetapisavaodstavka"/>
    <w:uiPriority w:val="99"/>
    <w:semiHidden/>
    <w:unhideWhenUsed/>
    <w:rsid w:val="001D56CD"/>
    <w:rPr>
      <w:color w:val="605E5C"/>
      <w:shd w:val="clear" w:color="auto" w:fill="E1DFDD"/>
    </w:rPr>
  </w:style>
  <w:style w:type="paragraph" w:customStyle="1" w:styleId="len">
    <w:name w:val="len"/>
    <w:basedOn w:val="Navaden"/>
    <w:rsid w:val="00FF2E4C"/>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6165">
      <w:bodyDiv w:val="1"/>
      <w:marLeft w:val="0"/>
      <w:marRight w:val="0"/>
      <w:marTop w:val="0"/>
      <w:marBottom w:val="0"/>
      <w:divBdr>
        <w:top w:val="none" w:sz="0" w:space="0" w:color="auto"/>
        <w:left w:val="none" w:sz="0" w:space="0" w:color="auto"/>
        <w:bottom w:val="none" w:sz="0" w:space="0" w:color="auto"/>
        <w:right w:val="none" w:sz="0" w:space="0" w:color="auto"/>
      </w:divBdr>
    </w:div>
    <w:div w:id="74787072">
      <w:bodyDiv w:val="1"/>
      <w:marLeft w:val="0"/>
      <w:marRight w:val="0"/>
      <w:marTop w:val="0"/>
      <w:marBottom w:val="0"/>
      <w:divBdr>
        <w:top w:val="none" w:sz="0" w:space="0" w:color="auto"/>
        <w:left w:val="none" w:sz="0" w:space="0" w:color="auto"/>
        <w:bottom w:val="none" w:sz="0" w:space="0" w:color="auto"/>
        <w:right w:val="none" w:sz="0" w:space="0" w:color="auto"/>
      </w:divBdr>
      <w:divsChild>
        <w:div w:id="1940867417">
          <w:marLeft w:val="0"/>
          <w:marRight w:val="0"/>
          <w:marTop w:val="0"/>
          <w:marBottom w:val="0"/>
          <w:divBdr>
            <w:top w:val="none" w:sz="0" w:space="0" w:color="auto"/>
            <w:left w:val="none" w:sz="0" w:space="0" w:color="auto"/>
            <w:bottom w:val="none" w:sz="0" w:space="0" w:color="auto"/>
            <w:right w:val="none" w:sz="0" w:space="0" w:color="auto"/>
          </w:divBdr>
          <w:divsChild>
            <w:div w:id="812912334">
              <w:marLeft w:val="0"/>
              <w:marRight w:val="0"/>
              <w:marTop w:val="0"/>
              <w:marBottom w:val="0"/>
              <w:divBdr>
                <w:top w:val="none" w:sz="0" w:space="0" w:color="auto"/>
                <w:left w:val="none" w:sz="0" w:space="0" w:color="auto"/>
                <w:bottom w:val="none" w:sz="0" w:space="0" w:color="auto"/>
                <w:right w:val="none" w:sz="0" w:space="0" w:color="auto"/>
              </w:divBdr>
              <w:divsChild>
                <w:div w:id="165800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54138">
      <w:bodyDiv w:val="1"/>
      <w:marLeft w:val="0"/>
      <w:marRight w:val="0"/>
      <w:marTop w:val="0"/>
      <w:marBottom w:val="0"/>
      <w:divBdr>
        <w:top w:val="none" w:sz="0" w:space="0" w:color="auto"/>
        <w:left w:val="none" w:sz="0" w:space="0" w:color="auto"/>
        <w:bottom w:val="none" w:sz="0" w:space="0" w:color="auto"/>
        <w:right w:val="none" w:sz="0" w:space="0" w:color="auto"/>
      </w:divBdr>
    </w:div>
    <w:div w:id="123886094">
      <w:bodyDiv w:val="1"/>
      <w:marLeft w:val="0"/>
      <w:marRight w:val="0"/>
      <w:marTop w:val="0"/>
      <w:marBottom w:val="0"/>
      <w:divBdr>
        <w:top w:val="none" w:sz="0" w:space="0" w:color="auto"/>
        <w:left w:val="none" w:sz="0" w:space="0" w:color="auto"/>
        <w:bottom w:val="none" w:sz="0" w:space="0" w:color="auto"/>
        <w:right w:val="none" w:sz="0" w:space="0" w:color="auto"/>
      </w:divBdr>
    </w:div>
    <w:div w:id="137891696">
      <w:bodyDiv w:val="1"/>
      <w:marLeft w:val="0"/>
      <w:marRight w:val="0"/>
      <w:marTop w:val="0"/>
      <w:marBottom w:val="0"/>
      <w:divBdr>
        <w:top w:val="none" w:sz="0" w:space="0" w:color="auto"/>
        <w:left w:val="none" w:sz="0" w:space="0" w:color="auto"/>
        <w:bottom w:val="none" w:sz="0" w:space="0" w:color="auto"/>
        <w:right w:val="none" w:sz="0" w:space="0" w:color="auto"/>
      </w:divBdr>
    </w:div>
    <w:div w:id="166402693">
      <w:bodyDiv w:val="1"/>
      <w:marLeft w:val="0"/>
      <w:marRight w:val="0"/>
      <w:marTop w:val="0"/>
      <w:marBottom w:val="0"/>
      <w:divBdr>
        <w:top w:val="none" w:sz="0" w:space="0" w:color="auto"/>
        <w:left w:val="none" w:sz="0" w:space="0" w:color="auto"/>
        <w:bottom w:val="none" w:sz="0" w:space="0" w:color="auto"/>
        <w:right w:val="none" w:sz="0" w:space="0" w:color="auto"/>
      </w:divBdr>
      <w:divsChild>
        <w:div w:id="1337421986">
          <w:marLeft w:val="0"/>
          <w:marRight w:val="0"/>
          <w:marTop w:val="0"/>
          <w:marBottom w:val="120"/>
          <w:divBdr>
            <w:top w:val="none" w:sz="0" w:space="0" w:color="auto"/>
            <w:left w:val="none" w:sz="0" w:space="0" w:color="auto"/>
            <w:bottom w:val="none" w:sz="0" w:space="0" w:color="auto"/>
            <w:right w:val="none" w:sz="0" w:space="0" w:color="auto"/>
          </w:divBdr>
        </w:div>
        <w:div w:id="233274330">
          <w:marLeft w:val="0"/>
          <w:marRight w:val="0"/>
          <w:marTop w:val="0"/>
          <w:marBottom w:val="120"/>
          <w:divBdr>
            <w:top w:val="none" w:sz="0" w:space="0" w:color="auto"/>
            <w:left w:val="none" w:sz="0" w:space="0" w:color="auto"/>
            <w:bottom w:val="none" w:sz="0" w:space="0" w:color="auto"/>
            <w:right w:val="none" w:sz="0" w:space="0" w:color="auto"/>
          </w:divBdr>
        </w:div>
        <w:div w:id="278415829">
          <w:marLeft w:val="0"/>
          <w:marRight w:val="0"/>
          <w:marTop w:val="0"/>
          <w:marBottom w:val="120"/>
          <w:divBdr>
            <w:top w:val="none" w:sz="0" w:space="0" w:color="auto"/>
            <w:left w:val="none" w:sz="0" w:space="0" w:color="auto"/>
            <w:bottom w:val="none" w:sz="0" w:space="0" w:color="auto"/>
            <w:right w:val="none" w:sz="0" w:space="0" w:color="auto"/>
          </w:divBdr>
        </w:div>
        <w:div w:id="503907185">
          <w:marLeft w:val="0"/>
          <w:marRight w:val="0"/>
          <w:marTop w:val="0"/>
          <w:marBottom w:val="120"/>
          <w:divBdr>
            <w:top w:val="none" w:sz="0" w:space="0" w:color="auto"/>
            <w:left w:val="none" w:sz="0" w:space="0" w:color="auto"/>
            <w:bottom w:val="none" w:sz="0" w:space="0" w:color="auto"/>
            <w:right w:val="none" w:sz="0" w:space="0" w:color="auto"/>
          </w:divBdr>
        </w:div>
        <w:div w:id="537426867">
          <w:marLeft w:val="0"/>
          <w:marRight w:val="0"/>
          <w:marTop w:val="0"/>
          <w:marBottom w:val="120"/>
          <w:divBdr>
            <w:top w:val="none" w:sz="0" w:space="0" w:color="auto"/>
            <w:left w:val="none" w:sz="0" w:space="0" w:color="auto"/>
            <w:bottom w:val="none" w:sz="0" w:space="0" w:color="auto"/>
            <w:right w:val="none" w:sz="0" w:space="0" w:color="auto"/>
          </w:divBdr>
        </w:div>
        <w:div w:id="997657879">
          <w:marLeft w:val="0"/>
          <w:marRight w:val="0"/>
          <w:marTop w:val="0"/>
          <w:marBottom w:val="120"/>
          <w:divBdr>
            <w:top w:val="none" w:sz="0" w:space="0" w:color="auto"/>
            <w:left w:val="none" w:sz="0" w:space="0" w:color="auto"/>
            <w:bottom w:val="none" w:sz="0" w:space="0" w:color="auto"/>
            <w:right w:val="none" w:sz="0" w:space="0" w:color="auto"/>
          </w:divBdr>
        </w:div>
        <w:div w:id="962346501">
          <w:marLeft w:val="0"/>
          <w:marRight w:val="0"/>
          <w:marTop w:val="0"/>
          <w:marBottom w:val="120"/>
          <w:divBdr>
            <w:top w:val="none" w:sz="0" w:space="0" w:color="auto"/>
            <w:left w:val="none" w:sz="0" w:space="0" w:color="auto"/>
            <w:bottom w:val="none" w:sz="0" w:space="0" w:color="auto"/>
            <w:right w:val="none" w:sz="0" w:space="0" w:color="auto"/>
          </w:divBdr>
        </w:div>
        <w:div w:id="1572277662">
          <w:marLeft w:val="0"/>
          <w:marRight w:val="0"/>
          <w:marTop w:val="0"/>
          <w:marBottom w:val="120"/>
          <w:divBdr>
            <w:top w:val="none" w:sz="0" w:space="0" w:color="auto"/>
            <w:left w:val="none" w:sz="0" w:space="0" w:color="auto"/>
            <w:bottom w:val="none" w:sz="0" w:space="0" w:color="auto"/>
            <w:right w:val="none" w:sz="0" w:space="0" w:color="auto"/>
          </w:divBdr>
        </w:div>
        <w:div w:id="1925795963">
          <w:marLeft w:val="0"/>
          <w:marRight w:val="0"/>
          <w:marTop w:val="0"/>
          <w:marBottom w:val="120"/>
          <w:divBdr>
            <w:top w:val="none" w:sz="0" w:space="0" w:color="auto"/>
            <w:left w:val="none" w:sz="0" w:space="0" w:color="auto"/>
            <w:bottom w:val="none" w:sz="0" w:space="0" w:color="auto"/>
            <w:right w:val="none" w:sz="0" w:space="0" w:color="auto"/>
          </w:divBdr>
        </w:div>
        <w:div w:id="834757916">
          <w:marLeft w:val="0"/>
          <w:marRight w:val="0"/>
          <w:marTop w:val="0"/>
          <w:marBottom w:val="120"/>
          <w:divBdr>
            <w:top w:val="none" w:sz="0" w:space="0" w:color="auto"/>
            <w:left w:val="none" w:sz="0" w:space="0" w:color="auto"/>
            <w:bottom w:val="none" w:sz="0" w:space="0" w:color="auto"/>
            <w:right w:val="none" w:sz="0" w:space="0" w:color="auto"/>
          </w:divBdr>
        </w:div>
        <w:div w:id="2088839641">
          <w:marLeft w:val="0"/>
          <w:marRight w:val="0"/>
          <w:marTop w:val="0"/>
          <w:marBottom w:val="120"/>
          <w:divBdr>
            <w:top w:val="none" w:sz="0" w:space="0" w:color="auto"/>
            <w:left w:val="none" w:sz="0" w:space="0" w:color="auto"/>
            <w:bottom w:val="none" w:sz="0" w:space="0" w:color="auto"/>
            <w:right w:val="none" w:sz="0" w:space="0" w:color="auto"/>
          </w:divBdr>
        </w:div>
        <w:div w:id="71777752">
          <w:marLeft w:val="0"/>
          <w:marRight w:val="0"/>
          <w:marTop w:val="0"/>
          <w:marBottom w:val="120"/>
          <w:divBdr>
            <w:top w:val="none" w:sz="0" w:space="0" w:color="auto"/>
            <w:left w:val="none" w:sz="0" w:space="0" w:color="auto"/>
            <w:bottom w:val="none" w:sz="0" w:space="0" w:color="auto"/>
            <w:right w:val="none" w:sz="0" w:space="0" w:color="auto"/>
          </w:divBdr>
        </w:div>
        <w:div w:id="673847239">
          <w:marLeft w:val="0"/>
          <w:marRight w:val="0"/>
          <w:marTop w:val="0"/>
          <w:marBottom w:val="120"/>
          <w:divBdr>
            <w:top w:val="none" w:sz="0" w:space="0" w:color="auto"/>
            <w:left w:val="none" w:sz="0" w:space="0" w:color="auto"/>
            <w:bottom w:val="none" w:sz="0" w:space="0" w:color="auto"/>
            <w:right w:val="none" w:sz="0" w:space="0" w:color="auto"/>
          </w:divBdr>
        </w:div>
        <w:div w:id="1171145206">
          <w:marLeft w:val="0"/>
          <w:marRight w:val="0"/>
          <w:marTop w:val="0"/>
          <w:marBottom w:val="120"/>
          <w:divBdr>
            <w:top w:val="none" w:sz="0" w:space="0" w:color="auto"/>
            <w:left w:val="none" w:sz="0" w:space="0" w:color="auto"/>
            <w:bottom w:val="none" w:sz="0" w:space="0" w:color="auto"/>
            <w:right w:val="none" w:sz="0" w:space="0" w:color="auto"/>
          </w:divBdr>
        </w:div>
        <w:div w:id="379937117">
          <w:marLeft w:val="0"/>
          <w:marRight w:val="0"/>
          <w:marTop w:val="0"/>
          <w:marBottom w:val="120"/>
          <w:divBdr>
            <w:top w:val="none" w:sz="0" w:space="0" w:color="auto"/>
            <w:left w:val="none" w:sz="0" w:space="0" w:color="auto"/>
            <w:bottom w:val="none" w:sz="0" w:space="0" w:color="auto"/>
            <w:right w:val="none" w:sz="0" w:space="0" w:color="auto"/>
          </w:divBdr>
        </w:div>
        <w:div w:id="1690184505">
          <w:marLeft w:val="0"/>
          <w:marRight w:val="0"/>
          <w:marTop w:val="0"/>
          <w:marBottom w:val="120"/>
          <w:divBdr>
            <w:top w:val="none" w:sz="0" w:space="0" w:color="auto"/>
            <w:left w:val="none" w:sz="0" w:space="0" w:color="auto"/>
            <w:bottom w:val="none" w:sz="0" w:space="0" w:color="auto"/>
            <w:right w:val="none" w:sz="0" w:space="0" w:color="auto"/>
          </w:divBdr>
        </w:div>
        <w:div w:id="977496882">
          <w:marLeft w:val="0"/>
          <w:marRight w:val="0"/>
          <w:marTop w:val="0"/>
          <w:marBottom w:val="120"/>
          <w:divBdr>
            <w:top w:val="none" w:sz="0" w:space="0" w:color="auto"/>
            <w:left w:val="none" w:sz="0" w:space="0" w:color="auto"/>
            <w:bottom w:val="none" w:sz="0" w:space="0" w:color="auto"/>
            <w:right w:val="none" w:sz="0" w:space="0" w:color="auto"/>
          </w:divBdr>
        </w:div>
        <w:div w:id="50546132">
          <w:marLeft w:val="0"/>
          <w:marRight w:val="0"/>
          <w:marTop w:val="0"/>
          <w:marBottom w:val="120"/>
          <w:divBdr>
            <w:top w:val="none" w:sz="0" w:space="0" w:color="auto"/>
            <w:left w:val="none" w:sz="0" w:space="0" w:color="auto"/>
            <w:bottom w:val="none" w:sz="0" w:space="0" w:color="auto"/>
            <w:right w:val="none" w:sz="0" w:space="0" w:color="auto"/>
          </w:divBdr>
        </w:div>
        <w:div w:id="65760931">
          <w:marLeft w:val="0"/>
          <w:marRight w:val="0"/>
          <w:marTop w:val="0"/>
          <w:marBottom w:val="120"/>
          <w:divBdr>
            <w:top w:val="none" w:sz="0" w:space="0" w:color="auto"/>
            <w:left w:val="none" w:sz="0" w:space="0" w:color="auto"/>
            <w:bottom w:val="none" w:sz="0" w:space="0" w:color="auto"/>
            <w:right w:val="none" w:sz="0" w:space="0" w:color="auto"/>
          </w:divBdr>
        </w:div>
        <w:div w:id="2079549844">
          <w:marLeft w:val="0"/>
          <w:marRight w:val="0"/>
          <w:marTop w:val="0"/>
          <w:marBottom w:val="120"/>
          <w:divBdr>
            <w:top w:val="none" w:sz="0" w:space="0" w:color="auto"/>
            <w:left w:val="none" w:sz="0" w:space="0" w:color="auto"/>
            <w:bottom w:val="none" w:sz="0" w:space="0" w:color="auto"/>
            <w:right w:val="none" w:sz="0" w:space="0" w:color="auto"/>
          </w:divBdr>
        </w:div>
      </w:divsChild>
    </w:div>
    <w:div w:id="181012170">
      <w:bodyDiv w:val="1"/>
      <w:marLeft w:val="0"/>
      <w:marRight w:val="0"/>
      <w:marTop w:val="0"/>
      <w:marBottom w:val="0"/>
      <w:divBdr>
        <w:top w:val="none" w:sz="0" w:space="0" w:color="auto"/>
        <w:left w:val="none" w:sz="0" w:space="0" w:color="auto"/>
        <w:bottom w:val="none" w:sz="0" w:space="0" w:color="auto"/>
        <w:right w:val="none" w:sz="0" w:space="0" w:color="auto"/>
      </w:divBdr>
    </w:div>
    <w:div w:id="193884459">
      <w:bodyDiv w:val="1"/>
      <w:marLeft w:val="0"/>
      <w:marRight w:val="0"/>
      <w:marTop w:val="0"/>
      <w:marBottom w:val="0"/>
      <w:divBdr>
        <w:top w:val="none" w:sz="0" w:space="0" w:color="auto"/>
        <w:left w:val="none" w:sz="0" w:space="0" w:color="auto"/>
        <w:bottom w:val="none" w:sz="0" w:space="0" w:color="auto"/>
        <w:right w:val="none" w:sz="0" w:space="0" w:color="auto"/>
      </w:divBdr>
    </w:div>
    <w:div w:id="213391600">
      <w:bodyDiv w:val="1"/>
      <w:marLeft w:val="0"/>
      <w:marRight w:val="0"/>
      <w:marTop w:val="0"/>
      <w:marBottom w:val="0"/>
      <w:divBdr>
        <w:top w:val="none" w:sz="0" w:space="0" w:color="auto"/>
        <w:left w:val="none" w:sz="0" w:space="0" w:color="auto"/>
        <w:bottom w:val="none" w:sz="0" w:space="0" w:color="auto"/>
        <w:right w:val="none" w:sz="0" w:space="0" w:color="auto"/>
      </w:divBdr>
      <w:divsChild>
        <w:div w:id="1090076830">
          <w:marLeft w:val="0"/>
          <w:marRight w:val="0"/>
          <w:marTop w:val="0"/>
          <w:marBottom w:val="0"/>
          <w:divBdr>
            <w:top w:val="none" w:sz="0" w:space="0" w:color="auto"/>
            <w:left w:val="none" w:sz="0" w:space="0" w:color="auto"/>
            <w:bottom w:val="none" w:sz="0" w:space="0" w:color="auto"/>
            <w:right w:val="none" w:sz="0" w:space="0" w:color="auto"/>
          </w:divBdr>
          <w:divsChild>
            <w:div w:id="924456313">
              <w:marLeft w:val="0"/>
              <w:marRight w:val="0"/>
              <w:marTop w:val="0"/>
              <w:marBottom w:val="0"/>
              <w:divBdr>
                <w:top w:val="none" w:sz="0" w:space="0" w:color="auto"/>
                <w:left w:val="none" w:sz="0" w:space="0" w:color="auto"/>
                <w:bottom w:val="none" w:sz="0" w:space="0" w:color="auto"/>
                <w:right w:val="none" w:sz="0" w:space="0" w:color="auto"/>
              </w:divBdr>
              <w:divsChild>
                <w:div w:id="11167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11134">
      <w:bodyDiv w:val="1"/>
      <w:marLeft w:val="0"/>
      <w:marRight w:val="0"/>
      <w:marTop w:val="0"/>
      <w:marBottom w:val="0"/>
      <w:divBdr>
        <w:top w:val="none" w:sz="0" w:space="0" w:color="auto"/>
        <w:left w:val="none" w:sz="0" w:space="0" w:color="auto"/>
        <w:bottom w:val="none" w:sz="0" w:space="0" w:color="auto"/>
        <w:right w:val="none" w:sz="0" w:space="0" w:color="auto"/>
      </w:divBdr>
      <w:divsChild>
        <w:div w:id="930510607">
          <w:marLeft w:val="0"/>
          <w:marRight w:val="0"/>
          <w:marTop w:val="0"/>
          <w:marBottom w:val="0"/>
          <w:divBdr>
            <w:top w:val="none" w:sz="0" w:space="0" w:color="auto"/>
            <w:left w:val="none" w:sz="0" w:space="0" w:color="auto"/>
            <w:bottom w:val="none" w:sz="0" w:space="0" w:color="auto"/>
            <w:right w:val="none" w:sz="0" w:space="0" w:color="auto"/>
          </w:divBdr>
          <w:divsChild>
            <w:div w:id="540093257">
              <w:marLeft w:val="0"/>
              <w:marRight w:val="0"/>
              <w:marTop w:val="0"/>
              <w:marBottom w:val="0"/>
              <w:divBdr>
                <w:top w:val="none" w:sz="0" w:space="0" w:color="auto"/>
                <w:left w:val="none" w:sz="0" w:space="0" w:color="auto"/>
                <w:bottom w:val="none" w:sz="0" w:space="0" w:color="auto"/>
                <w:right w:val="none" w:sz="0" w:space="0" w:color="auto"/>
              </w:divBdr>
              <w:divsChild>
                <w:div w:id="1517304987">
                  <w:marLeft w:val="0"/>
                  <w:marRight w:val="0"/>
                  <w:marTop w:val="0"/>
                  <w:marBottom w:val="0"/>
                  <w:divBdr>
                    <w:top w:val="none" w:sz="0" w:space="0" w:color="auto"/>
                    <w:left w:val="none" w:sz="0" w:space="0" w:color="auto"/>
                    <w:bottom w:val="none" w:sz="0" w:space="0" w:color="auto"/>
                    <w:right w:val="none" w:sz="0" w:space="0" w:color="auto"/>
                  </w:divBdr>
                  <w:divsChild>
                    <w:div w:id="170539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06033">
      <w:bodyDiv w:val="1"/>
      <w:marLeft w:val="0"/>
      <w:marRight w:val="0"/>
      <w:marTop w:val="0"/>
      <w:marBottom w:val="0"/>
      <w:divBdr>
        <w:top w:val="none" w:sz="0" w:space="0" w:color="auto"/>
        <w:left w:val="none" w:sz="0" w:space="0" w:color="auto"/>
        <w:bottom w:val="none" w:sz="0" w:space="0" w:color="auto"/>
        <w:right w:val="none" w:sz="0" w:space="0" w:color="auto"/>
      </w:divBdr>
    </w:div>
    <w:div w:id="456920633">
      <w:bodyDiv w:val="1"/>
      <w:marLeft w:val="0"/>
      <w:marRight w:val="0"/>
      <w:marTop w:val="0"/>
      <w:marBottom w:val="0"/>
      <w:divBdr>
        <w:top w:val="none" w:sz="0" w:space="0" w:color="auto"/>
        <w:left w:val="none" w:sz="0" w:space="0" w:color="auto"/>
        <w:bottom w:val="none" w:sz="0" w:space="0" w:color="auto"/>
        <w:right w:val="none" w:sz="0" w:space="0" w:color="auto"/>
      </w:divBdr>
    </w:div>
    <w:div w:id="524638812">
      <w:bodyDiv w:val="1"/>
      <w:marLeft w:val="0"/>
      <w:marRight w:val="0"/>
      <w:marTop w:val="0"/>
      <w:marBottom w:val="0"/>
      <w:divBdr>
        <w:top w:val="none" w:sz="0" w:space="0" w:color="auto"/>
        <w:left w:val="none" w:sz="0" w:space="0" w:color="auto"/>
        <w:bottom w:val="none" w:sz="0" w:space="0" w:color="auto"/>
        <w:right w:val="none" w:sz="0" w:space="0" w:color="auto"/>
      </w:divBdr>
    </w:div>
    <w:div w:id="593326632">
      <w:bodyDiv w:val="1"/>
      <w:marLeft w:val="0"/>
      <w:marRight w:val="0"/>
      <w:marTop w:val="0"/>
      <w:marBottom w:val="0"/>
      <w:divBdr>
        <w:top w:val="none" w:sz="0" w:space="0" w:color="auto"/>
        <w:left w:val="none" w:sz="0" w:space="0" w:color="auto"/>
        <w:bottom w:val="none" w:sz="0" w:space="0" w:color="auto"/>
        <w:right w:val="none" w:sz="0" w:space="0" w:color="auto"/>
      </w:divBdr>
    </w:div>
    <w:div w:id="627199040">
      <w:bodyDiv w:val="1"/>
      <w:marLeft w:val="0"/>
      <w:marRight w:val="0"/>
      <w:marTop w:val="0"/>
      <w:marBottom w:val="0"/>
      <w:divBdr>
        <w:top w:val="none" w:sz="0" w:space="0" w:color="auto"/>
        <w:left w:val="none" w:sz="0" w:space="0" w:color="auto"/>
        <w:bottom w:val="none" w:sz="0" w:space="0" w:color="auto"/>
        <w:right w:val="none" w:sz="0" w:space="0" w:color="auto"/>
      </w:divBdr>
    </w:div>
    <w:div w:id="697702697">
      <w:bodyDiv w:val="1"/>
      <w:marLeft w:val="0"/>
      <w:marRight w:val="0"/>
      <w:marTop w:val="0"/>
      <w:marBottom w:val="0"/>
      <w:divBdr>
        <w:top w:val="none" w:sz="0" w:space="0" w:color="auto"/>
        <w:left w:val="none" w:sz="0" w:space="0" w:color="auto"/>
        <w:bottom w:val="none" w:sz="0" w:space="0" w:color="auto"/>
        <w:right w:val="none" w:sz="0" w:space="0" w:color="auto"/>
      </w:divBdr>
      <w:divsChild>
        <w:div w:id="1929315186">
          <w:marLeft w:val="0"/>
          <w:marRight w:val="0"/>
          <w:marTop w:val="0"/>
          <w:marBottom w:val="0"/>
          <w:divBdr>
            <w:top w:val="none" w:sz="0" w:space="0" w:color="auto"/>
            <w:left w:val="none" w:sz="0" w:space="0" w:color="auto"/>
            <w:bottom w:val="none" w:sz="0" w:space="0" w:color="auto"/>
            <w:right w:val="none" w:sz="0" w:space="0" w:color="auto"/>
          </w:divBdr>
          <w:divsChild>
            <w:div w:id="1630163803">
              <w:marLeft w:val="0"/>
              <w:marRight w:val="0"/>
              <w:marTop w:val="0"/>
              <w:marBottom w:val="0"/>
              <w:divBdr>
                <w:top w:val="none" w:sz="0" w:space="0" w:color="auto"/>
                <w:left w:val="none" w:sz="0" w:space="0" w:color="auto"/>
                <w:bottom w:val="none" w:sz="0" w:space="0" w:color="auto"/>
                <w:right w:val="none" w:sz="0" w:space="0" w:color="auto"/>
              </w:divBdr>
              <w:divsChild>
                <w:div w:id="286274669">
                  <w:marLeft w:val="0"/>
                  <w:marRight w:val="0"/>
                  <w:marTop w:val="0"/>
                  <w:marBottom w:val="0"/>
                  <w:divBdr>
                    <w:top w:val="none" w:sz="0" w:space="0" w:color="auto"/>
                    <w:left w:val="none" w:sz="0" w:space="0" w:color="auto"/>
                    <w:bottom w:val="none" w:sz="0" w:space="0" w:color="auto"/>
                    <w:right w:val="none" w:sz="0" w:space="0" w:color="auto"/>
                  </w:divBdr>
                  <w:divsChild>
                    <w:div w:id="2140494047">
                      <w:marLeft w:val="0"/>
                      <w:marRight w:val="0"/>
                      <w:marTop w:val="0"/>
                      <w:marBottom w:val="0"/>
                      <w:divBdr>
                        <w:top w:val="none" w:sz="0" w:space="0" w:color="auto"/>
                        <w:left w:val="none" w:sz="0" w:space="0" w:color="auto"/>
                        <w:bottom w:val="none" w:sz="0" w:space="0" w:color="auto"/>
                        <w:right w:val="none" w:sz="0" w:space="0" w:color="auto"/>
                      </w:divBdr>
                      <w:divsChild>
                        <w:div w:id="658729257">
                          <w:marLeft w:val="0"/>
                          <w:marRight w:val="0"/>
                          <w:marTop w:val="0"/>
                          <w:marBottom w:val="0"/>
                          <w:divBdr>
                            <w:top w:val="none" w:sz="0" w:space="0" w:color="auto"/>
                            <w:left w:val="none" w:sz="0" w:space="0" w:color="auto"/>
                            <w:bottom w:val="none" w:sz="0" w:space="0" w:color="auto"/>
                            <w:right w:val="none" w:sz="0" w:space="0" w:color="auto"/>
                          </w:divBdr>
                          <w:divsChild>
                            <w:div w:id="2043478521">
                              <w:marLeft w:val="0"/>
                              <w:marRight w:val="0"/>
                              <w:marTop w:val="0"/>
                              <w:marBottom w:val="0"/>
                              <w:divBdr>
                                <w:top w:val="none" w:sz="0" w:space="0" w:color="auto"/>
                                <w:left w:val="none" w:sz="0" w:space="0" w:color="auto"/>
                                <w:bottom w:val="none" w:sz="0" w:space="0" w:color="auto"/>
                                <w:right w:val="none" w:sz="0" w:space="0" w:color="auto"/>
                              </w:divBdr>
                              <w:divsChild>
                                <w:div w:id="300424237">
                                  <w:marLeft w:val="0"/>
                                  <w:marRight w:val="0"/>
                                  <w:marTop w:val="0"/>
                                  <w:marBottom w:val="0"/>
                                  <w:divBdr>
                                    <w:top w:val="none" w:sz="0" w:space="0" w:color="auto"/>
                                    <w:left w:val="none" w:sz="0" w:space="0" w:color="auto"/>
                                    <w:bottom w:val="none" w:sz="0" w:space="0" w:color="auto"/>
                                    <w:right w:val="none" w:sz="0" w:space="0" w:color="auto"/>
                                  </w:divBdr>
                                  <w:divsChild>
                                    <w:div w:id="568883422">
                                      <w:marLeft w:val="0"/>
                                      <w:marRight w:val="0"/>
                                      <w:marTop w:val="0"/>
                                      <w:marBottom w:val="0"/>
                                      <w:divBdr>
                                        <w:top w:val="none" w:sz="0" w:space="0" w:color="auto"/>
                                        <w:left w:val="none" w:sz="0" w:space="0" w:color="auto"/>
                                        <w:bottom w:val="none" w:sz="0" w:space="0" w:color="auto"/>
                                        <w:right w:val="none" w:sz="0" w:space="0" w:color="auto"/>
                                      </w:divBdr>
                                      <w:divsChild>
                                        <w:div w:id="1764691980">
                                          <w:marLeft w:val="0"/>
                                          <w:marRight w:val="0"/>
                                          <w:marTop w:val="0"/>
                                          <w:marBottom w:val="0"/>
                                          <w:divBdr>
                                            <w:top w:val="none" w:sz="0" w:space="0" w:color="auto"/>
                                            <w:left w:val="none" w:sz="0" w:space="0" w:color="auto"/>
                                            <w:bottom w:val="none" w:sz="0" w:space="0" w:color="auto"/>
                                            <w:right w:val="none" w:sz="0" w:space="0" w:color="auto"/>
                                          </w:divBdr>
                                          <w:divsChild>
                                            <w:div w:id="2049908891">
                                              <w:marLeft w:val="0"/>
                                              <w:marRight w:val="0"/>
                                              <w:marTop w:val="0"/>
                                              <w:marBottom w:val="0"/>
                                              <w:divBdr>
                                                <w:top w:val="none" w:sz="0" w:space="0" w:color="auto"/>
                                                <w:left w:val="none" w:sz="0" w:space="0" w:color="auto"/>
                                                <w:bottom w:val="none" w:sz="0" w:space="0" w:color="auto"/>
                                                <w:right w:val="none" w:sz="0" w:space="0" w:color="auto"/>
                                              </w:divBdr>
                                              <w:divsChild>
                                                <w:div w:id="1917473320">
                                                  <w:marLeft w:val="0"/>
                                                  <w:marRight w:val="0"/>
                                                  <w:marTop w:val="0"/>
                                                  <w:marBottom w:val="0"/>
                                                  <w:divBdr>
                                                    <w:top w:val="none" w:sz="0" w:space="0" w:color="auto"/>
                                                    <w:left w:val="none" w:sz="0" w:space="0" w:color="auto"/>
                                                    <w:bottom w:val="none" w:sz="0" w:space="0" w:color="auto"/>
                                                    <w:right w:val="none" w:sz="0" w:space="0" w:color="auto"/>
                                                  </w:divBdr>
                                                  <w:divsChild>
                                                    <w:div w:id="1247030217">
                                                      <w:marLeft w:val="0"/>
                                                      <w:marRight w:val="0"/>
                                                      <w:marTop w:val="0"/>
                                                      <w:marBottom w:val="0"/>
                                                      <w:divBdr>
                                                        <w:top w:val="none" w:sz="0" w:space="0" w:color="auto"/>
                                                        <w:left w:val="none" w:sz="0" w:space="0" w:color="auto"/>
                                                        <w:bottom w:val="none" w:sz="0" w:space="0" w:color="auto"/>
                                                        <w:right w:val="none" w:sz="0" w:space="0" w:color="auto"/>
                                                      </w:divBdr>
                                                    </w:div>
                                                    <w:div w:id="130832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1383971">
      <w:bodyDiv w:val="1"/>
      <w:marLeft w:val="0"/>
      <w:marRight w:val="0"/>
      <w:marTop w:val="0"/>
      <w:marBottom w:val="0"/>
      <w:divBdr>
        <w:top w:val="none" w:sz="0" w:space="0" w:color="auto"/>
        <w:left w:val="none" w:sz="0" w:space="0" w:color="auto"/>
        <w:bottom w:val="none" w:sz="0" w:space="0" w:color="auto"/>
        <w:right w:val="none" w:sz="0" w:space="0" w:color="auto"/>
      </w:divBdr>
      <w:divsChild>
        <w:div w:id="1910456342">
          <w:marLeft w:val="0"/>
          <w:marRight w:val="0"/>
          <w:marTop w:val="0"/>
          <w:marBottom w:val="0"/>
          <w:divBdr>
            <w:top w:val="none" w:sz="0" w:space="0" w:color="auto"/>
            <w:left w:val="none" w:sz="0" w:space="0" w:color="auto"/>
            <w:bottom w:val="none" w:sz="0" w:space="0" w:color="auto"/>
            <w:right w:val="none" w:sz="0" w:space="0" w:color="auto"/>
          </w:divBdr>
          <w:divsChild>
            <w:div w:id="1502814547">
              <w:marLeft w:val="0"/>
              <w:marRight w:val="0"/>
              <w:marTop w:val="0"/>
              <w:marBottom w:val="0"/>
              <w:divBdr>
                <w:top w:val="none" w:sz="0" w:space="0" w:color="auto"/>
                <w:left w:val="none" w:sz="0" w:space="0" w:color="auto"/>
                <w:bottom w:val="none" w:sz="0" w:space="0" w:color="auto"/>
                <w:right w:val="none" w:sz="0" w:space="0" w:color="auto"/>
              </w:divBdr>
              <w:divsChild>
                <w:div w:id="14616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129352">
      <w:bodyDiv w:val="1"/>
      <w:marLeft w:val="0"/>
      <w:marRight w:val="0"/>
      <w:marTop w:val="0"/>
      <w:marBottom w:val="0"/>
      <w:divBdr>
        <w:top w:val="none" w:sz="0" w:space="0" w:color="auto"/>
        <w:left w:val="none" w:sz="0" w:space="0" w:color="auto"/>
        <w:bottom w:val="none" w:sz="0" w:space="0" w:color="auto"/>
        <w:right w:val="none" w:sz="0" w:space="0" w:color="auto"/>
      </w:divBdr>
    </w:div>
    <w:div w:id="854460967">
      <w:bodyDiv w:val="1"/>
      <w:marLeft w:val="0"/>
      <w:marRight w:val="0"/>
      <w:marTop w:val="0"/>
      <w:marBottom w:val="0"/>
      <w:divBdr>
        <w:top w:val="none" w:sz="0" w:space="0" w:color="auto"/>
        <w:left w:val="none" w:sz="0" w:space="0" w:color="auto"/>
        <w:bottom w:val="none" w:sz="0" w:space="0" w:color="auto"/>
        <w:right w:val="none" w:sz="0" w:space="0" w:color="auto"/>
      </w:divBdr>
    </w:div>
    <w:div w:id="896822149">
      <w:bodyDiv w:val="1"/>
      <w:marLeft w:val="0"/>
      <w:marRight w:val="0"/>
      <w:marTop w:val="0"/>
      <w:marBottom w:val="0"/>
      <w:divBdr>
        <w:top w:val="none" w:sz="0" w:space="0" w:color="auto"/>
        <w:left w:val="none" w:sz="0" w:space="0" w:color="auto"/>
        <w:bottom w:val="none" w:sz="0" w:space="0" w:color="auto"/>
        <w:right w:val="none" w:sz="0" w:space="0" w:color="auto"/>
      </w:divBdr>
    </w:div>
    <w:div w:id="910964947">
      <w:bodyDiv w:val="1"/>
      <w:marLeft w:val="0"/>
      <w:marRight w:val="0"/>
      <w:marTop w:val="0"/>
      <w:marBottom w:val="0"/>
      <w:divBdr>
        <w:top w:val="none" w:sz="0" w:space="0" w:color="auto"/>
        <w:left w:val="none" w:sz="0" w:space="0" w:color="auto"/>
        <w:bottom w:val="none" w:sz="0" w:space="0" w:color="auto"/>
        <w:right w:val="none" w:sz="0" w:space="0" w:color="auto"/>
      </w:divBdr>
    </w:div>
    <w:div w:id="930116410">
      <w:bodyDiv w:val="1"/>
      <w:marLeft w:val="0"/>
      <w:marRight w:val="0"/>
      <w:marTop w:val="0"/>
      <w:marBottom w:val="0"/>
      <w:divBdr>
        <w:top w:val="none" w:sz="0" w:space="0" w:color="auto"/>
        <w:left w:val="none" w:sz="0" w:space="0" w:color="auto"/>
        <w:bottom w:val="none" w:sz="0" w:space="0" w:color="auto"/>
        <w:right w:val="none" w:sz="0" w:space="0" w:color="auto"/>
      </w:divBdr>
    </w:div>
    <w:div w:id="1101098415">
      <w:bodyDiv w:val="1"/>
      <w:marLeft w:val="0"/>
      <w:marRight w:val="0"/>
      <w:marTop w:val="0"/>
      <w:marBottom w:val="0"/>
      <w:divBdr>
        <w:top w:val="none" w:sz="0" w:space="0" w:color="auto"/>
        <w:left w:val="none" w:sz="0" w:space="0" w:color="auto"/>
        <w:bottom w:val="none" w:sz="0" w:space="0" w:color="auto"/>
        <w:right w:val="none" w:sz="0" w:space="0" w:color="auto"/>
      </w:divBdr>
    </w:div>
    <w:div w:id="1239557899">
      <w:bodyDiv w:val="1"/>
      <w:marLeft w:val="0"/>
      <w:marRight w:val="0"/>
      <w:marTop w:val="0"/>
      <w:marBottom w:val="0"/>
      <w:divBdr>
        <w:top w:val="none" w:sz="0" w:space="0" w:color="auto"/>
        <w:left w:val="none" w:sz="0" w:space="0" w:color="auto"/>
        <w:bottom w:val="none" w:sz="0" w:space="0" w:color="auto"/>
        <w:right w:val="none" w:sz="0" w:space="0" w:color="auto"/>
      </w:divBdr>
    </w:div>
    <w:div w:id="1304042278">
      <w:bodyDiv w:val="1"/>
      <w:marLeft w:val="0"/>
      <w:marRight w:val="0"/>
      <w:marTop w:val="0"/>
      <w:marBottom w:val="0"/>
      <w:divBdr>
        <w:top w:val="none" w:sz="0" w:space="0" w:color="auto"/>
        <w:left w:val="none" w:sz="0" w:space="0" w:color="auto"/>
        <w:bottom w:val="none" w:sz="0" w:space="0" w:color="auto"/>
        <w:right w:val="none" w:sz="0" w:space="0" w:color="auto"/>
      </w:divBdr>
    </w:div>
    <w:div w:id="1312325571">
      <w:bodyDiv w:val="1"/>
      <w:marLeft w:val="0"/>
      <w:marRight w:val="0"/>
      <w:marTop w:val="0"/>
      <w:marBottom w:val="0"/>
      <w:divBdr>
        <w:top w:val="none" w:sz="0" w:space="0" w:color="auto"/>
        <w:left w:val="none" w:sz="0" w:space="0" w:color="auto"/>
        <w:bottom w:val="none" w:sz="0" w:space="0" w:color="auto"/>
        <w:right w:val="none" w:sz="0" w:space="0" w:color="auto"/>
      </w:divBdr>
    </w:div>
    <w:div w:id="1365013498">
      <w:bodyDiv w:val="1"/>
      <w:marLeft w:val="0"/>
      <w:marRight w:val="0"/>
      <w:marTop w:val="0"/>
      <w:marBottom w:val="0"/>
      <w:divBdr>
        <w:top w:val="none" w:sz="0" w:space="0" w:color="auto"/>
        <w:left w:val="none" w:sz="0" w:space="0" w:color="auto"/>
        <w:bottom w:val="none" w:sz="0" w:space="0" w:color="auto"/>
        <w:right w:val="none" w:sz="0" w:space="0" w:color="auto"/>
      </w:divBdr>
    </w:div>
    <w:div w:id="1381518998">
      <w:bodyDiv w:val="1"/>
      <w:marLeft w:val="0"/>
      <w:marRight w:val="0"/>
      <w:marTop w:val="0"/>
      <w:marBottom w:val="0"/>
      <w:divBdr>
        <w:top w:val="none" w:sz="0" w:space="0" w:color="auto"/>
        <w:left w:val="none" w:sz="0" w:space="0" w:color="auto"/>
        <w:bottom w:val="none" w:sz="0" w:space="0" w:color="auto"/>
        <w:right w:val="none" w:sz="0" w:space="0" w:color="auto"/>
      </w:divBdr>
    </w:div>
    <w:div w:id="1394429677">
      <w:bodyDiv w:val="1"/>
      <w:marLeft w:val="0"/>
      <w:marRight w:val="0"/>
      <w:marTop w:val="0"/>
      <w:marBottom w:val="0"/>
      <w:divBdr>
        <w:top w:val="none" w:sz="0" w:space="0" w:color="auto"/>
        <w:left w:val="none" w:sz="0" w:space="0" w:color="auto"/>
        <w:bottom w:val="none" w:sz="0" w:space="0" w:color="auto"/>
        <w:right w:val="none" w:sz="0" w:space="0" w:color="auto"/>
      </w:divBdr>
    </w:div>
    <w:div w:id="1436707928">
      <w:bodyDiv w:val="1"/>
      <w:marLeft w:val="0"/>
      <w:marRight w:val="0"/>
      <w:marTop w:val="0"/>
      <w:marBottom w:val="0"/>
      <w:divBdr>
        <w:top w:val="none" w:sz="0" w:space="0" w:color="auto"/>
        <w:left w:val="none" w:sz="0" w:space="0" w:color="auto"/>
        <w:bottom w:val="none" w:sz="0" w:space="0" w:color="auto"/>
        <w:right w:val="none" w:sz="0" w:space="0" w:color="auto"/>
      </w:divBdr>
      <w:divsChild>
        <w:div w:id="1921862560">
          <w:marLeft w:val="0"/>
          <w:marRight w:val="0"/>
          <w:marTop w:val="0"/>
          <w:marBottom w:val="0"/>
          <w:divBdr>
            <w:top w:val="none" w:sz="0" w:space="0" w:color="auto"/>
            <w:left w:val="none" w:sz="0" w:space="0" w:color="auto"/>
            <w:bottom w:val="none" w:sz="0" w:space="0" w:color="auto"/>
            <w:right w:val="none" w:sz="0" w:space="0" w:color="auto"/>
          </w:divBdr>
          <w:divsChild>
            <w:div w:id="300380541">
              <w:marLeft w:val="0"/>
              <w:marRight w:val="0"/>
              <w:marTop w:val="0"/>
              <w:marBottom w:val="0"/>
              <w:divBdr>
                <w:top w:val="none" w:sz="0" w:space="0" w:color="auto"/>
                <w:left w:val="none" w:sz="0" w:space="0" w:color="auto"/>
                <w:bottom w:val="none" w:sz="0" w:space="0" w:color="auto"/>
                <w:right w:val="none" w:sz="0" w:space="0" w:color="auto"/>
              </w:divBdr>
              <w:divsChild>
                <w:div w:id="1467236250">
                  <w:marLeft w:val="-225"/>
                  <w:marRight w:val="-225"/>
                  <w:marTop w:val="0"/>
                  <w:marBottom w:val="0"/>
                  <w:divBdr>
                    <w:top w:val="none" w:sz="0" w:space="0" w:color="auto"/>
                    <w:left w:val="none" w:sz="0" w:space="0" w:color="auto"/>
                    <w:bottom w:val="none" w:sz="0" w:space="0" w:color="auto"/>
                    <w:right w:val="none" w:sz="0" w:space="0" w:color="auto"/>
                  </w:divBdr>
                  <w:divsChild>
                    <w:div w:id="1114322880">
                      <w:marLeft w:val="0"/>
                      <w:marRight w:val="0"/>
                      <w:marTop w:val="0"/>
                      <w:marBottom w:val="0"/>
                      <w:divBdr>
                        <w:top w:val="none" w:sz="0" w:space="0" w:color="auto"/>
                        <w:left w:val="none" w:sz="0" w:space="0" w:color="auto"/>
                        <w:bottom w:val="none" w:sz="0" w:space="0" w:color="auto"/>
                        <w:right w:val="none" w:sz="0" w:space="0" w:color="auto"/>
                      </w:divBdr>
                      <w:divsChild>
                        <w:div w:id="1722366084">
                          <w:marLeft w:val="0"/>
                          <w:marRight w:val="0"/>
                          <w:marTop w:val="0"/>
                          <w:marBottom w:val="0"/>
                          <w:divBdr>
                            <w:top w:val="none" w:sz="0" w:space="0" w:color="auto"/>
                            <w:left w:val="none" w:sz="0" w:space="0" w:color="auto"/>
                            <w:bottom w:val="none" w:sz="0" w:space="0" w:color="auto"/>
                            <w:right w:val="none" w:sz="0" w:space="0" w:color="auto"/>
                          </w:divBdr>
                          <w:divsChild>
                            <w:div w:id="138178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467332">
      <w:bodyDiv w:val="1"/>
      <w:marLeft w:val="0"/>
      <w:marRight w:val="0"/>
      <w:marTop w:val="0"/>
      <w:marBottom w:val="0"/>
      <w:divBdr>
        <w:top w:val="none" w:sz="0" w:space="0" w:color="auto"/>
        <w:left w:val="none" w:sz="0" w:space="0" w:color="auto"/>
        <w:bottom w:val="none" w:sz="0" w:space="0" w:color="auto"/>
        <w:right w:val="none" w:sz="0" w:space="0" w:color="auto"/>
      </w:divBdr>
      <w:divsChild>
        <w:div w:id="1853640071">
          <w:marLeft w:val="0"/>
          <w:marRight w:val="0"/>
          <w:marTop w:val="0"/>
          <w:marBottom w:val="0"/>
          <w:divBdr>
            <w:top w:val="none" w:sz="0" w:space="0" w:color="auto"/>
            <w:left w:val="none" w:sz="0" w:space="0" w:color="auto"/>
            <w:bottom w:val="none" w:sz="0" w:space="0" w:color="auto"/>
            <w:right w:val="none" w:sz="0" w:space="0" w:color="auto"/>
          </w:divBdr>
          <w:divsChild>
            <w:div w:id="54014886">
              <w:marLeft w:val="0"/>
              <w:marRight w:val="0"/>
              <w:marTop w:val="0"/>
              <w:marBottom w:val="0"/>
              <w:divBdr>
                <w:top w:val="none" w:sz="0" w:space="0" w:color="auto"/>
                <w:left w:val="none" w:sz="0" w:space="0" w:color="auto"/>
                <w:bottom w:val="none" w:sz="0" w:space="0" w:color="auto"/>
                <w:right w:val="none" w:sz="0" w:space="0" w:color="auto"/>
              </w:divBdr>
              <w:divsChild>
                <w:div w:id="1627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771685">
      <w:bodyDiv w:val="1"/>
      <w:marLeft w:val="0"/>
      <w:marRight w:val="0"/>
      <w:marTop w:val="0"/>
      <w:marBottom w:val="0"/>
      <w:divBdr>
        <w:top w:val="none" w:sz="0" w:space="0" w:color="auto"/>
        <w:left w:val="none" w:sz="0" w:space="0" w:color="auto"/>
        <w:bottom w:val="none" w:sz="0" w:space="0" w:color="auto"/>
        <w:right w:val="none" w:sz="0" w:space="0" w:color="auto"/>
      </w:divBdr>
      <w:divsChild>
        <w:div w:id="774010937">
          <w:marLeft w:val="0"/>
          <w:marRight w:val="0"/>
          <w:marTop w:val="0"/>
          <w:marBottom w:val="0"/>
          <w:divBdr>
            <w:top w:val="none" w:sz="0" w:space="0" w:color="auto"/>
            <w:left w:val="none" w:sz="0" w:space="0" w:color="auto"/>
            <w:bottom w:val="none" w:sz="0" w:space="0" w:color="auto"/>
            <w:right w:val="none" w:sz="0" w:space="0" w:color="auto"/>
          </w:divBdr>
          <w:divsChild>
            <w:div w:id="1919092351">
              <w:marLeft w:val="0"/>
              <w:marRight w:val="0"/>
              <w:marTop w:val="0"/>
              <w:marBottom w:val="0"/>
              <w:divBdr>
                <w:top w:val="none" w:sz="0" w:space="0" w:color="auto"/>
                <w:left w:val="none" w:sz="0" w:space="0" w:color="auto"/>
                <w:bottom w:val="none" w:sz="0" w:space="0" w:color="auto"/>
                <w:right w:val="none" w:sz="0" w:space="0" w:color="auto"/>
              </w:divBdr>
              <w:divsChild>
                <w:div w:id="1336612718">
                  <w:marLeft w:val="-225"/>
                  <w:marRight w:val="-225"/>
                  <w:marTop w:val="0"/>
                  <w:marBottom w:val="0"/>
                  <w:divBdr>
                    <w:top w:val="none" w:sz="0" w:space="0" w:color="auto"/>
                    <w:left w:val="none" w:sz="0" w:space="0" w:color="auto"/>
                    <w:bottom w:val="none" w:sz="0" w:space="0" w:color="auto"/>
                    <w:right w:val="none" w:sz="0" w:space="0" w:color="auto"/>
                  </w:divBdr>
                  <w:divsChild>
                    <w:div w:id="111827526">
                      <w:marLeft w:val="0"/>
                      <w:marRight w:val="0"/>
                      <w:marTop w:val="0"/>
                      <w:marBottom w:val="0"/>
                      <w:divBdr>
                        <w:top w:val="none" w:sz="0" w:space="0" w:color="auto"/>
                        <w:left w:val="none" w:sz="0" w:space="0" w:color="auto"/>
                        <w:bottom w:val="none" w:sz="0" w:space="0" w:color="auto"/>
                        <w:right w:val="none" w:sz="0" w:space="0" w:color="auto"/>
                      </w:divBdr>
                      <w:divsChild>
                        <w:div w:id="1686513630">
                          <w:marLeft w:val="0"/>
                          <w:marRight w:val="0"/>
                          <w:marTop w:val="0"/>
                          <w:marBottom w:val="0"/>
                          <w:divBdr>
                            <w:top w:val="none" w:sz="0" w:space="0" w:color="auto"/>
                            <w:left w:val="none" w:sz="0" w:space="0" w:color="auto"/>
                            <w:bottom w:val="none" w:sz="0" w:space="0" w:color="auto"/>
                            <w:right w:val="none" w:sz="0" w:space="0" w:color="auto"/>
                          </w:divBdr>
                          <w:divsChild>
                            <w:div w:id="9494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842316">
      <w:bodyDiv w:val="1"/>
      <w:marLeft w:val="0"/>
      <w:marRight w:val="0"/>
      <w:marTop w:val="0"/>
      <w:marBottom w:val="0"/>
      <w:divBdr>
        <w:top w:val="none" w:sz="0" w:space="0" w:color="auto"/>
        <w:left w:val="none" w:sz="0" w:space="0" w:color="auto"/>
        <w:bottom w:val="none" w:sz="0" w:space="0" w:color="auto"/>
        <w:right w:val="none" w:sz="0" w:space="0" w:color="auto"/>
      </w:divBdr>
    </w:div>
    <w:div w:id="1736246306">
      <w:bodyDiv w:val="1"/>
      <w:marLeft w:val="0"/>
      <w:marRight w:val="0"/>
      <w:marTop w:val="0"/>
      <w:marBottom w:val="0"/>
      <w:divBdr>
        <w:top w:val="none" w:sz="0" w:space="0" w:color="auto"/>
        <w:left w:val="none" w:sz="0" w:space="0" w:color="auto"/>
        <w:bottom w:val="none" w:sz="0" w:space="0" w:color="auto"/>
        <w:right w:val="none" w:sz="0" w:space="0" w:color="auto"/>
      </w:divBdr>
    </w:div>
    <w:div w:id="1786146840">
      <w:bodyDiv w:val="1"/>
      <w:marLeft w:val="0"/>
      <w:marRight w:val="0"/>
      <w:marTop w:val="0"/>
      <w:marBottom w:val="0"/>
      <w:divBdr>
        <w:top w:val="none" w:sz="0" w:space="0" w:color="auto"/>
        <w:left w:val="none" w:sz="0" w:space="0" w:color="auto"/>
        <w:bottom w:val="none" w:sz="0" w:space="0" w:color="auto"/>
        <w:right w:val="none" w:sz="0" w:space="0" w:color="auto"/>
      </w:divBdr>
    </w:div>
    <w:div w:id="1815642088">
      <w:bodyDiv w:val="1"/>
      <w:marLeft w:val="0"/>
      <w:marRight w:val="0"/>
      <w:marTop w:val="0"/>
      <w:marBottom w:val="0"/>
      <w:divBdr>
        <w:top w:val="none" w:sz="0" w:space="0" w:color="auto"/>
        <w:left w:val="none" w:sz="0" w:space="0" w:color="auto"/>
        <w:bottom w:val="none" w:sz="0" w:space="0" w:color="auto"/>
        <w:right w:val="none" w:sz="0" w:space="0" w:color="auto"/>
      </w:divBdr>
    </w:div>
    <w:div w:id="1816682262">
      <w:bodyDiv w:val="1"/>
      <w:marLeft w:val="0"/>
      <w:marRight w:val="0"/>
      <w:marTop w:val="0"/>
      <w:marBottom w:val="0"/>
      <w:divBdr>
        <w:top w:val="none" w:sz="0" w:space="0" w:color="auto"/>
        <w:left w:val="none" w:sz="0" w:space="0" w:color="auto"/>
        <w:bottom w:val="none" w:sz="0" w:space="0" w:color="auto"/>
        <w:right w:val="none" w:sz="0" w:space="0" w:color="auto"/>
      </w:divBdr>
    </w:div>
    <w:div w:id="1840610524">
      <w:bodyDiv w:val="1"/>
      <w:marLeft w:val="0"/>
      <w:marRight w:val="0"/>
      <w:marTop w:val="0"/>
      <w:marBottom w:val="0"/>
      <w:divBdr>
        <w:top w:val="none" w:sz="0" w:space="0" w:color="auto"/>
        <w:left w:val="none" w:sz="0" w:space="0" w:color="auto"/>
        <w:bottom w:val="none" w:sz="0" w:space="0" w:color="auto"/>
        <w:right w:val="none" w:sz="0" w:space="0" w:color="auto"/>
      </w:divBdr>
    </w:div>
    <w:div w:id="1877934348">
      <w:bodyDiv w:val="1"/>
      <w:marLeft w:val="0"/>
      <w:marRight w:val="0"/>
      <w:marTop w:val="0"/>
      <w:marBottom w:val="0"/>
      <w:divBdr>
        <w:top w:val="none" w:sz="0" w:space="0" w:color="auto"/>
        <w:left w:val="none" w:sz="0" w:space="0" w:color="auto"/>
        <w:bottom w:val="none" w:sz="0" w:space="0" w:color="auto"/>
        <w:right w:val="none" w:sz="0" w:space="0" w:color="auto"/>
      </w:divBdr>
    </w:div>
    <w:div w:id="1983002544">
      <w:bodyDiv w:val="1"/>
      <w:marLeft w:val="0"/>
      <w:marRight w:val="0"/>
      <w:marTop w:val="0"/>
      <w:marBottom w:val="0"/>
      <w:divBdr>
        <w:top w:val="none" w:sz="0" w:space="0" w:color="auto"/>
        <w:left w:val="none" w:sz="0" w:space="0" w:color="auto"/>
        <w:bottom w:val="none" w:sz="0" w:space="0" w:color="auto"/>
        <w:right w:val="none" w:sz="0" w:space="0" w:color="auto"/>
      </w:divBdr>
    </w:div>
    <w:div w:id="1997873986">
      <w:bodyDiv w:val="1"/>
      <w:marLeft w:val="0"/>
      <w:marRight w:val="0"/>
      <w:marTop w:val="0"/>
      <w:marBottom w:val="0"/>
      <w:divBdr>
        <w:top w:val="none" w:sz="0" w:space="0" w:color="auto"/>
        <w:left w:val="none" w:sz="0" w:space="0" w:color="auto"/>
        <w:bottom w:val="none" w:sz="0" w:space="0" w:color="auto"/>
        <w:right w:val="none" w:sz="0" w:space="0" w:color="auto"/>
      </w:divBdr>
      <w:divsChild>
        <w:div w:id="660743324">
          <w:marLeft w:val="0"/>
          <w:marRight w:val="0"/>
          <w:marTop w:val="0"/>
          <w:marBottom w:val="0"/>
          <w:divBdr>
            <w:top w:val="none" w:sz="0" w:space="0" w:color="auto"/>
            <w:left w:val="none" w:sz="0" w:space="0" w:color="auto"/>
            <w:bottom w:val="none" w:sz="0" w:space="0" w:color="auto"/>
            <w:right w:val="none" w:sz="0" w:space="0" w:color="auto"/>
          </w:divBdr>
          <w:divsChild>
            <w:div w:id="1346205722">
              <w:marLeft w:val="0"/>
              <w:marRight w:val="0"/>
              <w:marTop w:val="0"/>
              <w:marBottom w:val="0"/>
              <w:divBdr>
                <w:top w:val="none" w:sz="0" w:space="0" w:color="auto"/>
                <w:left w:val="none" w:sz="0" w:space="0" w:color="auto"/>
                <w:bottom w:val="none" w:sz="0" w:space="0" w:color="auto"/>
                <w:right w:val="none" w:sz="0" w:space="0" w:color="auto"/>
              </w:divBdr>
              <w:divsChild>
                <w:div w:id="1581598513">
                  <w:marLeft w:val="0"/>
                  <w:marRight w:val="0"/>
                  <w:marTop w:val="0"/>
                  <w:marBottom w:val="0"/>
                  <w:divBdr>
                    <w:top w:val="none" w:sz="0" w:space="0" w:color="auto"/>
                    <w:left w:val="none" w:sz="0" w:space="0" w:color="auto"/>
                    <w:bottom w:val="none" w:sz="0" w:space="0" w:color="auto"/>
                    <w:right w:val="none" w:sz="0" w:space="0" w:color="auto"/>
                  </w:divBdr>
                  <w:divsChild>
                    <w:div w:id="3228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4187">
      <w:bodyDiv w:val="1"/>
      <w:marLeft w:val="0"/>
      <w:marRight w:val="0"/>
      <w:marTop w:val="0"/>
      <w:marBottom w:val="0"/>
      <w:divBdr>
        <w:top w:val="none" w:sz="0" w:space="0" w:color="auto"/>
        <w:left w:val="none" w:sz="0" w:space="0" w:color="auto"/>
        <w:bottom w:val="none" w:sz="0" w:space="0" w:color="auto"/>
        <w:right w:val="none" w:sz="0" w:space="0" w:color="auto"/>
      </w:divBdr>
    </w:div>
    <w:div w:id="2023628629">
      <w:bodyDiv w:val="1"/>
      <w:marLeft w:val="0"/>
      <w:marRight w:val="0"/>
      <w:marTop w:val="0"/>
      <w:marBottom w:val="0"/>
      <w:divBdr>
        <w:top w:val="none" w:sz="0" w:space="0" w:color="auto"/>
        <w:left w:val="none" w:sz="0" w:space="0" w:color="auto"/>
        <w:bottom w:val="none" w:sz="0" w:space="0" w:color="auto"/>
        <w:right w:val="none" w:sz="0" w:space="0" w:color="auto"/>
      </w:divBdr>
      <w:divsChild>
        <w:div w:id="335421062">
          <w:marLeft w:val="0"/>
          <w:marRight w:val="0"/>
          <w:marTop w:val="0"/>
          <w:marBottom w:val="0"/>
          <w:divBdr>
            <w:top w:val="none" w:sz="0" w:space="0" w:color="auto"/>
            <w:left w:val="none" w:sz="0" w:space="0" w:color="auto"/>
            <w:bottom w:val="none" w:sz="0" w:space="0" w:color="auto"/>
            <w:right w:val="none" w:sz="0" w:space="0" w:color="auto"/>
          </w:divBdr>
          <w:divsChild>
            <w:div w:id="1553273417">
              <w:marLeft w:val="0"/>
              <w:marRight w:val="0"/>
              <w:marTop w:val="0"/>
              <w:marBottom w:val="0"/>
              <w:divBdr>
                <w:top w:val="none" w:sz="0" w:space="0" w:color="auto"/>
                <w:left w:val="none" w:sz="0" w:space="0" w:color="auto"/>
                <w:bottom w:val="none" w:sz="0" w:space="0" w:color="auto"/>
                <w:right w:val="none" w:sz="0" w:space="0" w:color="auto"/>
              </w:divBdr>
              <w:divsChild>
                <w:div w:id="204490062">
                  <w:marLeft w:val="0"/>
                  <w:marRight w:val="0"/>
                  <w:marTop w:val="0"/>
                  <w:marBottom w:val="0"/>
                  <w:divBdr>
                    <w:top w:val="none" w:sz="0" w:space="0" w:color="auto"/>
                    <w:left w:val="none" w:sz="0" w:space="0" w:color="auto"/>
                    <w:bottom w:val="none" w:sz="0" w:space="0" w:color="auto"/>
                    <w:right w:val="none" w:sz="0" w:space="0" w:color="auto"/>
                  </w:divBdr>
                  <w:divsChild>
                    <w:div w:id="376659588">
                      <w:marLeft w:val="0"/>
                      <w:marRight w:val="0"/>
                      <w:marTop w:val="0"/>
                      <w:marBottom w:val="0"/>
                      <w:divBdr>
                        <w:top w:val="none" w:sz="0" w:space="0" w:color="auto"/>
                        <w:left w:val="none" w:sz="0" w:space="0" w:color="auto"/>
                        <w:bottom w:val="none" w:sz="0" w:space="0" w:color="auto"/>
                        <w:right w:val="none" w:sz="0" w:space="0" w:color="auto"/>
                      </w:divBdr>
                      <w:divsChild>
                        <w:div w:id="117264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630169">
      <w:bodyDiv w:val="1"/>
      <w:marLeft w:val="0"/>
      <w:marRight w:val="0"/>
      <w:marTop w:val="0"/>
      <w:marBottom w:val="0"/>
      <w:divBdr>
        <w:top w:val="none" w:sz="0" w:space="0" w:color="auto"/>
        <w:left w:val="none" w:sz="0" w:space="0" w:color="auto"/>
        <w:bottom w:val="none" w:sz="0" w:space="0" w:color="auto"/>
        <w:right w:val="none" w:sz="0" w:space="0" w:color="auto"/>
      </w:divBdr>
    </w:div>
    <w:div w:id="2060351377">
      <w:bodyDiv w:val="1"/>
      <w:marLeft w:val="0"/>
      <w:marRight w:val="0"/>
      <w:marTop w:val="0"/>
      <w:marBottom w:val="0"/>
      <w:divBdr>
        <w:top w:val="none" w:sz="0" w:space="0" w:color="auto"/>
        <w:left w:val="none" w:sz="0" w:space="0" w:color="auto"/>
        <w:bottom w:val="none" w:sz="0" w:space="0" w:color="auto"/>
        <w:right w:val="none" w:sz="0" w:space="0" w:color="auto"/>
      </w:divBdr>
    </w:div>
    <w:div w:id="2102293465">
      <w:bodyDiv w:val="1"/>
      <w:marLeft w:val="0"/>
      <w:marRight w:val="0"/>
      <w:marTop w:val="0"/>
      <w:marBottom w:val="0"/>
      <w:divBdr>
        <w:top w:val="none" w:sz="0" w:space="0" w:color="auto"/>
        <w:left w:val="none" w:sz="0" w:space="0" w:color="auto"/>
        <w:bottom w:val="none" w:sz="0" w:space="0" w:color="auto"/>
        <w:right w:val="none" w:sz="0" w:space="0" w:color="auto"/>
      </w:divBdr>
    </w:div>
    <w:div w:id="2105760267">
      <w:bodyDiv w:val="1"/>
      <w:marLeft w:val="0"/>
      <w:marRight w:val="0"/>
      <w:marTop w:val="0"/>
      <w:marBottom w:val="0"/>
      <w:divBdr>
        <w:top w:val="none" w:sz="0" w:space="0" w:color="auto"/>
        <w:left w:val="none" w:sz="0" w:space="0" w:color="auto"/>
        <w:bottom w:val="none" w:sz="0" w:space="0" w:color="auto"/>
        <w:right w:val="none" w:sz="0" w:space="0" w:color="auto"/>
      </w:divBdr>
    </w:div>
    <w:div w:id="213224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info/sites/info/files/communication-enforcement-implementation-single-market-rules_en_0.pdf" TargetMode="External"/><Relationship Id="rId18" Type="http://schemas.openxmlformats.org/officeDocument/2006/relationships/hyperlink" Target="https://ejn.gov.si/faq.html" TargetMode="External"/><Relationship Id="rId3" Type="http://schemas.openxmlformats.org/officeDocument/2006/relationships/customXml" Target="../customXml/item3.xml"/><Relationship Id="rId21" Type="http://schemas.openxmlformats.org/officeDocument/2006/relationships/hyperlink" Target="http://www.djn.mju.gov.si/narocniki/svetovanje" TargetMode="External"/><Relationship Id="rId7" Type="http://schemas.openxmlformats.org/officeDocument/2006/relationships/webSettings" Target="webSettings.xml"/><Relationship Id="rId12" Type="http://schemas.openxmlformats.org/officeDocument/2006/relationships/hyperlink" Target="https://ec.europa.eu/info/sites/info/files/eu-single-market-barriers-staff-working-document_en.pdf" TargetMode="External"/><Relationship Id="rId17" Type="http://schemas.openxmlformats.org/officeDocument/2006/relationships/hyperlink" Target="https://ejn.gov.si/obvestilo.html" TargetMode="External"/><Relationship Id="rId2" Type="http://schemas.openxmlformats.org/officeDocument/2006/relationships/customXml" Target="../customXml/item2.xml"/><Relationship Id="rId16" Type="http://schemas.openxmlformats.org/officeDocument/2006/relationships/hyperlink" Target="https://ejn.gov.si/obvestilo.html" TargetMode="External"/><Relationship Id="rId20" Type="http://schemas.openxmlformats.org/officeDocument/2006/relationships/hyperlink" Target="https://ejn.gov.si/tehnicna-pomo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c.europa.eu/info/sites/info/files/communication-sme-strategy-march-2020_en.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ejn.gov.si/obvestilo.html" TargetMode="External"/><Relationship Id="rId23" Type="http://schemas.openxmlformats.org/officeDocument/2006/relationships/fontTable" Target="fontTable.xml"/><Relationship Id="rId10" Type="http://schemas.openxmlformats.org/officeDocument/2006/relationships/hyperlink" Target="https://ec.europa.eu/info/sites/info/files/communication-eu-industrial-strategy-march-2020_en.pdf" TargetMode="External"/><Relationship Id="rId19" Type="http://schemas.openxmlformats.org/officeDocument/2006/relationships/hyperlink" Target="https://ejn.gov.si/direktorat/pomoc-uporabnikom.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jn.gov.si/novice/novica-22.htm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okU65\AppData\Roaming\Microsoft\Templates\Glasilo.dotx" TargetMode="External"/></Relationships>
</file>

<file path=word/theme/theme1.xml><?xml version="1.0" encoding="utf-8"?>
<a:theme xmlns:a="http://schemas.openxmlformats.org/drawingml/2006/main" name="Office Theme">
  <a:themeElements>
    <a:clrScheme name="Modro topl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Tržaška cesta 21, 1000 Ljubljana
Telefonsko svetovanje (sistem javnega naročanja): 01 478 1688, vsak torek in četrtek med 9.00 in 12.00 uro: http://www.djn.mju.gov.si/narocniki/svetovanje
Telefonsko svetovanje (tehnična pomoč, eJN): 01 478 7876, vsak dan od ponedeljka do petka med 8.00 in 22.00 uro: https://ejn.gov.si/tehnicna-pomoc (Enotni kontaktni center državne uprave)
Enota za pomoč uporabnikom, ki izvajajo oziroma sodelujejo pri javnih naročilih, sofinanciranih s sredstvi EU (help- desk): http://www.djn.mju.gov.si/narocniki/svetovanje</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70F21B-DF77-455C-A847-B865AD514037}">
  <ds:schemaRefs>
    <ds:schemaRef ds:uri="http://schemas.microsoft.com/sharepoint/v3/contenttype/forms"/>
  </ds:schemaRefs>
</ds:datastoreItem>
</file>

<file path=customXml/itemProps3.xml><?xml version="1.0" encoding="utf-8"?>
<ds:datastoreItem xmlns:ds="http://schemas.openxmlformats.org/officeDocument/2006/customXml" ds:itemID="{E4160C62-487A-457D-9E8F-6AC1BD2FA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Glasilo</Template>
  <TotalTime>1</TotalTime>
  <Pages>3</Pages>
  <Words>1365</Words>
  <Characters>7782</Characters>
  <Application>Microsoft Office Word</Application>
  <DocSecurity>0</DocSecurity>
  <Lines>64</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javno upravo, Direktorat za javno naročanje,</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DJNnovice maj 2020</dc:title>
  <dc:subject/>
  <dc:creator>Urška Skok Klima</dc:creator>
  <cp:keywords/>
  <dc:description/>
  <cp:lastModifiedBy>Ajda Kostanjšek</cp:lastModifiedBy>
  <cp:revision>5</cp:revision>
  <cp:lastPrinted>2020-05-20T12:07:00Z</cp:lastPrinted>
  <dcterms:created xsi:type="dcterms:W3CDTF">2020-10-13T12:01:00Z</dcterms:created>
  <dcterms:modified xsi:type="dcterms:W3CDTF">2020-12-11T14:23:00Z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