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139DC845" w:rsidR="00382726" w:rsidRPr="0038573A" w:rsidRDefault="00382726" w:rsidP="00113480">
      <w:pPr>
        <w:pStyle w:val="Glavabloka"/>
      </w:pPr>
    </w:p>
    <w:p w14:paraId="2B2C9BDC" w14:textId="21803C51" w:rsidR="00382726" w:rsidRPr="0038573A" w:rsidRDefault="00C56594" w:rsidP="00113480">
      <w:pPr>
        <w:pStyle w:val="Citat"/>
        <w:spacing w:line="276" w:lineRule="auto"/>
      </w:pPr>
      <w:proofErr w:type="spellStart"/>
      <w:r w:rsidRPr="0038573A">
        <w:t>DJNovice</w:t>
      </w:r>
      <w:proofErr w:type="spellEnd"/>
      <w:r w:rsidRPr="0038573A">
        <w:t xml:space="preserve"> </w:t>
      </w:r>
      <w:r w:rsidR="00A6762F" w:rsidRPr="0038573A">
        <w:t xml:space="preserve"> - </w:t>
      </w:r>
      <w:r w:rsidR="00EE3020">
        <w:t>junij</w:t>
      </w:r>
      <w:r w:rsidR="007A751C" w:rsidRPr="0038573A">
        <w:t xml:space="preserve"> </w:t>
      </w:r>
      <w:r w:rsidR="002A00A0" w:rsidRPr="0038573A">
        <w:t>20</w:t>
      </w:r>
      <w:r w:rsidR="00BF6470" w:rsidRPr="0038573A">
        <w:t>2</w:t>
      </w:r>
      <w:r w:rsidR="00A87A91">
        <w:t>5</w:t>
      </w:r>
      <w:r w:rsidR="00D03E6F">
        <w:t xml:space="preserve"> </w:t>
      </w:r>
      <w:r w:rsidR="00985A70">
        <w:t xml:space="preserve"> </w:t>
      </w:r>
    </w:p>
    <w:p w14:paraId="153F8E9B" w14:textId="11A2036B" w:rsidR="00EE3020" w:rsidRPr="00D63EF3" w:rsidRDefault="00B457F3" w:rsidP="00113480">
      <w:pPr>
        <w:pStyle w:val="Naslov3"/>
        <w:shd w:val="clear" w:color="auto" w:fill="FFFFFF"/>
        <w:spacing w:before="300" w:after="150" w:line="276" w:lineRule="auto"/>
        <w:jc w:val="both"/>
        <w:rPr>
          <w:lang w:eastAsia="sl-SI"/>
        </w:rPr>
      </w:pPr>
      <w:r>
        <w:rPr>
          <w:b/>
          <w:bCs/>
          <w:caps/>
          <w:color w:val="4A66AC" w:themeColor="accent1"/>
          <w:sz w:val="20"/>
          <w:szCs w:val="20"/>
          <w:lang w:eastAsia="sl-SI"/>
        </w:rPr>
        <w:t>O</w:t>
      </w:r>
      <w:r w:rsidR="009F74DD">
        <w:rPr>
          <w:b/>
          <w:bCs/>
          <w:caps/>
          <w:color w:val="4A66AC" w:themeColor="accent1"/>
          <w:sz w:val="20"/>
          <w:szCs w:val="20"/>
          <w:lang w:eastAsia="sl-SI"/>
        </w:rPr>
        <w:t>BVESTILO –</w:t>
      </w:r>
      <w:r w:rsidR="00EE3020">
        <w:rPr>
          <w:b/>
          <w:bCs/>
          <w:caps/>
          <w:color w:val="4A66AC" w:themeColor="accent1"/>
          <w:sz w:val="20"/>
          <w:szCs w:val="20"/>
          <w:lang w:eastAsia="sl-SI"/>
        </w:rPr>
        <w:t xml:space="preserve"> Uredba o spremembah in dopolnitvah uredbe o zelenem javnem naročanju</w:t>
      </w:r>
    </w:p>
    <w:p w14:paraId="66E5752D" w14:textId="5021978E" w:rsidR="00312E02" w:rsidRDefault="00312E02" w:rsidP="00113480">
      <w:pPr>
        <w:spacing w:line="276" w:lineRule="auto"/>
        <w:jc w:val="both"/>
      </w:pPr>
      <w:r>
        <w:t xml:space="preserve">Obveščamo vas, da je bila v Uradnem listu RS, št. 43/2025 z dne 17. 6. 2025 objavljena </w:t>
      </w:r>
      <w:hyperlink r:id="rId10" w:history="1">
        <w:r w:rsidRPr="00871476">
          <w:rPr>
            <w:rStyle w:val="Hiperpovezava"/>
          </w:rPr>
          <w:t>Uredba o sprememb</w:t>
        </w:r>
        <w:r w:rsidRPr="00871476">
          <w:rPr>
            <w:rStyle w:val="Hiperpovezava"/>
          </w:rPr>
          <w:t>a</w:t>
        </w:r>
        <w:r w:rsidRPr="00871476">
          <w:rPr>
            <w:rStyle w:val="Hiperpovezava"/>
          </w:rPr>
          <w:t>h in dopolnitvah Uredbe o zelenem javnem naročanju</w:t>
        </w:r>
      </w:hyperlink>
      <w:r>
        <w:t xml:space="preserve">, ki začne veljati 3 mesece po objavi, tj. 17. 9. 2025. </w:t>
      </w:r>
    </w:p>
    <w:p w14:paraId="47E58108" w14:textId="46EC00BF" w:rsidR="00312E02" w:rsidRDefault="00312E02" w:rsidP="00113480">
      <w:pPr>
        <w:spacing w:line="276" w:lineRule="auto"/>
        <w:jc w:val="both"/>
      </w:pPr>
      <w:r>
        <w:t xml:space="preserve">Novela v prvi vrsti prinaša novo definicijo »energetska učinkovitost na prvem mestu«, hkrati pa se zamenjuje termin »energijska« z »energetska«. Uredba uvaja nove predmete za katere je obvezno upoštevati cilje - </w:t>
      </w:r>
      <w:r w:rsidRPr="000527C4">
        <w:t>podatkovni centri, strežniški prostor in storitve v oblaku</w:t>
      </w:r>
      <w:r>
        <w:t xml:space="preserve">. Dodatno se med elektronsko pisarniško opremo dodajajo predmeti mobilni in pametni telefoni. Pri nekaterih obstoječih predmetih se viša delež za izpolnjevanje zahtevanega cilja (različni gospodinjski aparati, razsvetljava, čistila, rastline, itd.). Pri predmetu cestnih vozil se širi nabor vozil, za katere Uredba o zelenem javnem naročanju ne velja, pri naročilu storitev šolskih prevozov pa se dodaja nov pogoj med izjeme za uporabo Uredbe. Prav tako pa se z novelo Uredbe </w:t>
      </w:r>
      <w:r w:rsidRPr="0073275B">
        <w:t xml:space="preserve">spodbuja nakup </w:t>
      </w:r>
      <w:r>
        <w:t xml:space="preserve">rabljenih oz. obnovljenih </w:t>
      </w:r>
      <w:r w:rsidRPr="0073275B">
        <w:t>proizvodov</w:t>
      </w:r>
      <w:r>
        <w:t xml:space="preserve">. </w:t>
      </w:r>
    </w:p>
    <w:p w14:paraId="4A93EADE" w14:textId="405FC111" w:rsidR="00312E02" w:rsidRDefault="00312E02" w:rsidP="00113480">
      <w:pPr>
        <w:spacing w:line="276" w:lineRule="auto"/>
        <w:jc w:val="both"/>
      </w:pPr>
      <w:r>
        <w:t xml:space="preserve">V mesecu septembru bomo pripravljamo podrobnejšo spletno predstavitev </w:t>
      </w:r>
      <w:r w:rsidRPr="0073275B">
        <w:t>Uredb</w:t>
      </w:r>
      <w:r>
        <w:t>e</w:t>
      </w:r>
      <w:r w:rsidRPr="0073275B">
        <w:t xml:space="preserve"> o spremembah in dopolnitvah Uredbe o zelenem javnem naročanj</w:t>
      </w:r>
      <w:r>
        <w:t xml:space="preserve">u. Točen datum bo sporočen naknadno, objavljen pa bo tudi na naši spletni strani </w:t>
      </w:r>
      <w:r w:rsidR="00871476">
        <w:t>(</w:t>
      </w:r>
      <w:hyperlink r:id="rId11" w:history="1">
        <w:r w:rsidR="00871476" w:rsidRPr="00871476">
          <w:rPr>
            <w:rStyle w:val="Hiperpovezava"/>
          </w:rPr>
          <w:t>Portal za elektronsko javno naroč</w:t>
        </w:r>
        <w:r w:rsidR="00871476" w:rsidRPr="00871476">
          <w:rPr>
            <w:rStyle w:val="Hiperpovezava"/>
          </w:rPr>
          <w:t>a</w:t>
        </w:r>
        <w:r w:rsidR="00871476" w:rsidRPr="00871476">
          <w:rPr>
            <w:rStyle w:val="Hiperpovezava"/>
          </w:rPr>
          <w:t>nje e-JN</w:t>
        </w:r>
      </w:hyperlink>
      <w:r w:rsidR="00871476">
        <w:t>)</w:t>
      </w:r>
      <w:r>
        <w:t xml:space="preserve">. </w:t>
      </w:r>
    </w:p>
    <w:p w14:paraId="38F35C86" w14:textId="731D7368" w:rsidR="003A6CFB" w:rsidRPr="003A6CFB" w:rsidRDefault="003A6CFB" w:rsidP="00113480">
      <w:pPr>
        <w:spacing w:line="276" w:lineRule="auto"/>
        <w:jc w:val="both"/>
        <w:rPr>
          <w:rFonts w:asciiTheme="majorHAnsi" w:eastAsiaTheme="majorEastAsia" w:hAnsiTheme="majorHAnsi" w:cstheme="majorBidi"/>
          <w:b/>
          <w:bCs/>
          <w:caps/>
          <w:color w:val="4A66AC" w:themeColor="accent1"/>
          <w:lang w:eastAsia="sl-SI"/>
        </w:rPr>
      </w:pPr>
      <w:r w:rsidRPr="003A6CFB">
        <w:rPr>
          <w:rFonts w:asciiTheme="majorHAnsi" w:eastAsiaTheme="majorEastAsia" w:hAnsiTheme="majorHAnsi" w:cstheme="majorBidi"/>
          <w:b/>
          <w:bCs/>
          <w:caps/>
          <w:color w:val="4A66AC" w:themeColor="accent1"/>
          <w:lang w:eastAsia="sl-SI"/>
        </w:rPr>
        <w:t xml:space="preserve">OBVESTILO – SPREJETA IZVEDBENA UREDBA KOMISIJE (EU) 2025/1197, KI </w:t>
      </w:r>
      <w:r w:rsidRPr="00BC3CD0">
        <w:rPr>
          <w:rFonts w:asciiTheme="majorHAnsi" w:eastAsiaTheme="majorEastAsia" w:hAnsiTheme="majorHAnsi" w:cstheme="majorBidi"/>
          <w:b/>
          <w:bCs/>
          <w:caps/>
          <w:color w:val="4A66AC" w:themeColor="accent1"/>
          <w:lang w:eastAsia="sl-SI"/>
        </w:rPr>
        <w:t>UVAJA UKREP IPI</w:t>
      </w:r>
      <w:r w:rsidRPr="003A6CFB">
        <w:rPr>
          <w:rFonts w:asciiTheme="majorHAnsi" w:eastAsiaTheme="majorEastAsia" w:hAnsiTheme="majorHAnsi" w:cstheme="majorBidi"/>
          <w:b/>
          <w:bCs/>
          <w:caps/>
          <w:color w:val="4A66AC" w:themeColor="accent1"/>
          <w:lang w:eastAsia="sl-SI"/>
        </w:rPr>
        <w:t xml:space="preserve"> ZA OMEJITEV DOSTOPA GOSPODARSKIH SUBJEKTOV IN MEDICINSKIH PRIPOMOČKOV S POREKLOM IZ </w:t>
      </w:r>
      <w:r>
        <w:rPr>
          <w:rFonts w:asciiTheme="majorHAnsi" w:eastAsiaTheme="majorEastAsia" w:hAnsiTheme="majorHAnsi" w:cstheme="majorBidi"/>
          <w:b/>
          <w:bCs/>
          <w:caps/>
          <w:color w:val="4A66AC" w:themeColor="accent1"/>
          <w:lang w:eastAsia="sl-SI"/>
        </w:rPr>
        <w:t>Kitajske</w:t>
      </w:r>
      <w:r w:rsidRPr="003A6CFB">
        <w:rPr>
          <w:rFonts w:asciiTheme="majorHAnsi" w:eastAsiaTheme="majorEastAsia" w:hAnsiTheme="majorHAnsi" w:cstheme="majorBidi"/>
          <w:b/>
          <w:bCs/>
          <w:caps/>
          <w:color w:val="4A66AC" w:themeColor="accent1"/>
          <w:lang w:eastAsia="sl-SI"/>
        </w:rPr>
        <w:t xml:space="preserve"> DO TRGA JAVNIH NAROČIL UNIJE ZA MEDICINSKE PRIPOMOČKE</w:t>
      </w:r>
    </w:p>
    <w:p w14:paraId="5FBDCE3C" w14:textId="4126DA97" w:rsidR="003A6CFB" w:rsidRPr="003A6CFB" w:rsidRDefault="003A6CFB" w:rsidP="00113480">
      <w:pPr>
        <w:spacing w:line="276" w:lineRule="auto"/>
        <w:jc w:val="both"/>
        <w:rPr>
          <w:lang w:eastAsia="sl-SI"/>
        </w:rPr>
      </w:pPr>
      <w:r w:rsidRPr="003A6CFB">
        <w:rPr>
          <w:lang w:eastAsia="sl-SI"/>
        </w:rPr>
        <w:t xml:space="preserve">Obveščamo vas, da je Evropska komisija sprejela </w:t>
      </w:r>
      <w:hyperlink r:id="rId12" w:history="1">
        <w:r w:rsidRPr="00871476">
          <w:rPr>
            <w:rStyle w:val="Hiperpovezava"/>
            <w:lang w:eastAsia="sl-SI"/>
          </w:rPr>
          <w:t>Izvedbeno uredbo Komisije (EU) 2025/1197 z dne 19. junija 2025 o uvedbi ukrepa instrumenta za mednarodno javno naročanje za omejitev dostopa gospodarskih subjektov in medicinskih pripomočkov s poreklom iz Ljudske republike Kitajske do trga javnih naročil Evropske unije za medicinske pripomočke v skladu z Uredbo (EU) 2022/1031 Evropskega pa</w:t>
        </w:r>
        <w:r w:rsidRPr="00871476">
          <w:rPr>
            <w:rStyle w:val="Hiperpovezava"/>
            <w:lang w:eastAsia="sl-SI"/>
          </w:rPr>
          <w:t>r</w:t>
        </w:r>
        <w:r w:rsidRPr="00871476">
          <w:rPr>
            <w:rStyle w:val="Hiperpovezava"/>
            <w:lang w:eastAsia="sl-SI"/>
          </w:rPr>
          <w:t>lamenta in Sveta</w:t>
        </w:r>
      </w:hyperlink>
      <w:r w:rsidRPr="003A6CFB">
        <w:rPr>
          <w:lang w:eastAsia="sl-SI"/>
        </w:rPr>
        <w:t xml:space="preserve">. </w:t>
      </w:r>
    </w:p>
    <w:p w14:paraId="3422DDF3" w14:textId="4F14F11F" w:rsidR="003A6CFB" w:rsidRPr="003A6CFB" w:rsidRDefault="003A6CFB" w:rsidP="00113480">
      <w:pPr>
        <w:spacing w:line="276" w:lineRule="auto"/>
        <w:jc w:val="both"/>
        <w:rPr>
          <w:lang w:eastAsia="sl-SI"/>
        </w:rPr>
      </w:pPr>
      <w:r w:rsidRPr="003A6CFB">
        <w:rPr>
          <w:lang w:eastAsia="sl-SI"/>
        </w:rPr>
        <w:t>Izvedbena uredba je pripravljena na podlagi oziroma ob upoštevanju Uredbe (EU) 2022/1031 Evropskega parlamenta in Sveta z dne 23. junija 2022 o dostopu gospodarskih subjektov, blaga in storitev iz tretjih držav do trgov javnih naročil in koncesij Unije ter postopkih za podporo pogajanjem o dostopu gospodarskih subjektov, blaga in storitev iz Unije do trgov javnih naročil in koncesij tretjih držav (instrument za mednarodno javno naročanje, IPI)</w:t>
      </w:r>
      <w:r w:rsidRPr="003A6CFB">
        <w:rPr>
          <w:i/>
          <w:iCs/>
          <w:lang w:eastAsia="sl-SI"/>
        </w:rPr>
        <w:t> </w:t>
      </w:r>
      <w:r w:rsidRPr="003A6CFB">
        <w:rPr>
          <w:lang w:eastAsia="sl-SI"/>
        </w:rPr>
        <w:t xml:space="preserve">(ti. </w:t>
      </w:r>
      <w:hyperlink r:id="rId13" w:history="1">
        <w:r w:rsidRPr="00005C81">
          <w:rPr>
            <w:rStyle w:val="Hiperpovezava"/>
            <w:lang w:eastAsia="sl-SI"/>
          </w:rPr>
          <w:t>ure</w:t>
        </w:r>
        <w:r w:rsidRPr="00005C81">
          <w:rPr>
            <w:rStyle w:val="Hiperpovezava"/>
            <w:lang w:eastAsia="sl-SI"/>
          </w:rPr>
          <w:t>d</w:t>
        </w:r>
        <w:r w:rsidRPr="00005C81">
          <w:rPr>
            <w:rStyle w:val="Hiperpovezava"/>
            <w:lang w:eastAsia="sl-SI"/>
          </w:rPr>
          <w:t>be IPI</w:t>
        </w:r>
      </w:hyperlink>
      <w:r w:rsidRPr="003A6CFB">
        <w:rPr>
          <w:lang w:eastAsia="sl-SI"/>
        </w:rPr>
        <w:t xml:space="preserve">), zlasti prvega odstavka in točke (b) šestega odstavka 6. člena, </w:t>
      </w:r>
      <w:r w:rsidRPr="003A6CFB">
        <w:rPr>
          <w:b/>
          <w:bCs/>
          <w:lang w:eastAsia="sl-SI"/>
        </w:rPr>
        <w:t>predstavlja</w:t>
      </w:r>
      <w:r w:rsidRPr="003A6CFB">
        <w:rPr>
          <w:lang w:eastAsia="sl-SI"/>
        </w:rPr>
        <w:t xml:space="preserve"> pa </w:t>
      </w:r>
      <w:r w:rsidRPr="003A6CFB">
        <w:rPr>
          <w:b/>
          <w:bCs/>
          <w:lang w:eastAsia="sl-SI"/>
        </w:rPr>
        <w:t>prvi tovrstni ukrep</w:t>
      </w:r>
      <w:r w:rsidRPr="003A6CFB">
        <w:rPr>
          <w:lang w:eastAsia="sl-SI"/>
        </w:rPr>
        <w:t xml:space="preserve">, sprejet na podlagi uredbe IPI, in sicer kot odziv na ugotovitve, da ukrepi in prakse, odkriti med preiskavo, ki jih je uvedla Ljudska republika Kitajska (v nadaljevanju: LRK) </w:t>
      </w:r>
      <w:r w:rsidRPr="003A6CFB">
        <w:rPr>
          <w:b/>
          <w:bCs/>
          <w:lang w:eastAsia="sl-SI"/>
        </w:rPr>
        <w:t xml:space="preserve">v zvezi z </w:t>
      </w:r>
      <w:r w:rsidRPr="00BC3CD0">
        <w:rPr>
          <w:b/>
          <w:bCs/>
          <w:lang w:eastAsia="sl-SI"/>
        </w:rPr>
        <w:t>javnimi naročili medicinskih pripomočkov</w:t>
      </w:r>
      <w:r w:rsidRPr="003A6CFB">
        <w:rPr>
          <w:lang w:eastAsia="sl-SI"/>
        </w:rPr>
        <w:t xml:space="preserve"> in se uporabljajo na celotne ozemlju LRK, povzročajo resne in ponavljajoče se ovire pri dostopu gospodarskih subjektov iz Unije in medicinskih pripomočkov, izdelanih v Uniji, do trga javnih naročil za medicinske pripomočke v LRK.   </w:t>
      </w:r>
    </w:p>
    <w:p w14:paraId="5ACE529F" w14:textId="39D5230D" w:rsidR="003A6CFB" w:rsidRPr="003A6CFB" w:rsidRDefault="003A6CFB" w:rsidP="00113480">
      <w:pPr>
        <w:spacing w:line="276" w:lineRule="auto"/>
        <w:jc w:val="both"/>
        <w:rPr>
          <w:lang w:eastAsia="sl-SI"/>
        </w:rPr>
      </w:pPr>
      <w:r w:rsidRPr="003A6CFB">
        <w:rPr>
          <w:lang w:eastAsia="sl-SI"/>
        </w:rPr>
        <w:t xml:space="preserve">Izvedbena uredba </w:t>
      </w:r>
      <w:r w:rsidRPr="003A6CFB">
        <w:rPr>
          <w:b/>
          <w:bCs/>
          <w:lang w:eastAsia="sl-SI"/>
        </w:rPr>
        <w:t>uvaja</w:t>
      </w:r>
      <w:r w:rsidRPr="003A6CFB">
        <w:rPr>
          <w:lang w:eastAsia="sl-SI"/>
        </w:rPr>
        <w:t xml:space="preserve"> </w:t>
      </w:r>
      <w:r w:rsidRPr="003A6CFB">
        <w:rPr>
          <w:b/>
          <w:bCs/>
          <w:lang w:eastAsia="sl-SI"/>
        </w:rPr>
        <w:t>obvezo, da se v vseh postopkih javnega naročanja</w:t>
      </w:r>
      <w:r w:rsidRPr="003A6CFB">
        <w:rPr>
          <w:lang w:eastAsia="sl-SI"/>
        </w:rPr>
        <w:t xml:space="preserve"> v Uniji, </w:t>
      </w:r>
      <w:r w:rsidRPr="003A6CFB">
        <w:rPr>
          <w:b/>
          <w:bCs/>
          <w:lang w:eastAsia="sl-SI"/>
        </w:rPr>
        <w:t xml:space="preserve">katerih predmet je javno naročilo medicinskih pripomočkov, </w:t>
      </w:r>
      <w:r w:rsidRPr="003A6CFB">
        <w:rPr>
          <w:lang w:eastAsia="sl-SI"/>
        </w:rPr>
        <w:t xml:space="preserve">ki spadajo pod kode CPV 33100000-1 do 33199000-1, kot so opredeljene v Uredbi (ES) št. 2195/2002 Evropskega parlamenta in Sveta z dne 5. novembra 2002 o enotnem besednjaku javnih naročil (CPV), </w:t>
      </w:r>
      <w:r w:rsidRPr="003A6CFB">
        <w:rPr>
          <w:b/>
          <w:bCs/>
          <w:lang w:eastAsia="sl-SI"/>
        </w:rPr>
        <w:t>z ocenjeno vrednostjo 5</w:t>
      </w:r>
      <w:r>
        <w:rPr>
          <w:b/>
          <w:bCs/>
          <w:lang w:eastAsia="sl-SI"/>
        </w:rPr>
        <w:t>.</w:t>
      </w:r>
      <w:r w:rsidRPr="003A6CFB">
        <w:rPr>
          <w:b/>
          <w:bCs/>
          <w:lang w:eastAsia="sl-SI"/>
        </w:rPr>
        <w:t>000</w:t>
      </w:r>
      <w:r>
        <w:rPr>
          <w:b/>
          <w:bCs/>
          <w:lang w:eastAsia="sl-SI"/>
        </w:rPr>
        <w:t>.</w:t>
      </w:r>
      <w:r w:rsidRPr="003A6CFB">
        <w:rPr>
          <w:b/>
          <w:bCs/>
          <w:lang w:eastAsia="sl-SI"/>
        </w:rPr>
        <w:t>000</w:t>
      </w:r>
      <w:r>
        <w:rPr>
          <w:b/>
          <w:bCs/>
          <w:lang w:eastAsia="sl-SI"/>
        </w:rPr>
        <w:t>,00</w:t>
      </w:r>
      <w:r w:rsidRPr="003A6CFB">
        <w:rPr>
          <w:b/>
          <w:bCs/>
          <w:lang w:eastAsia="sl-SI"/>
        </w:rPr>
        <w:t> EUR brez DDV ali več</w:t>
      </w:r>
      <w:r w:rsidRPr="003A6CFB">
        <w:rPr>
          <w:lang w:eastAsia="sl-SI"/>
        </w:rPr>
        <w:t xml:space="preserve">,  </w:t>
      </w:r>
      <w:r w:rsidRPr="003A6CFB">
        <w:rPr>
          <w:b/>
          <w:bCs/>
          <w:lang w:eastAsia="sl-SI"/>
        </w:rPr>
        <w:t>uvede ukrep IPI v obliki izključitve ponudb, ki jih predloži kateri koli gospodarski subjekt s poreklom iz LRK</w:t>
      </w:r>
      <w:r w:rsidRPr="003A6CFB">
        <w:rPr>
          <w:lang w:eastAsia="sl-SI"/>
        </w:rPr>
        <w:t xml:space="preserve">. Ta ukrep se uporablja in zavezuje vse naročnike EU. </w:t>
      </w:r>
    </w:p>
    <w:p w14:paraId="38987EFE" w14:textId="1E55EB61" w:rsidR="003A6CFB" w:rsidRPr="003A6CFB" w:rsidRDefault="003A6CFB" w:rsidP="00113480">
      <w:pPr>
        <w:spacing w:line="276" w:lineRule="auto"/>
        <w:jc w:val="both"/>
        <w:rPr>
          <w:lang w:eastAsia="sl-SI"/>
        </w:rPr>
      </w:pPr>
      <w:r w:rsidRPr="003A6CFB">
        <w:rPr>
          <w:lang w:eastAsia="sl-SI"/>
        </w:rPr>
        <w:t xml:space="preserve">Poleg navedenega ukrepa izključitve ponudb, pa bodo naročniki EU zavezani v postopkih javnega naročanja, za katere se uporablja ukrep IPI, uspešnim ponudnikom naložiti določene obveznosti, in sicer, da gospodarskim subjektom iz tretje države, za katere velja ukrep IPI, ne bodo oddali v </w:t>
      </w:r>
      <w:proofErr w:type="spellStart"/>
      <w:r w:rsidRPr="003A6CFB">
        <w:rPr>
          <w:lang w:eastAsia="sl-SI"/>
        </w:rPr>
        <w:t>podizvajanje</w:t>
      </w:r>
      <w:proofErr w:type="spellEnd"/>
      <w:r w:rsidRPr="003A6CFB">
        <w:rPr>
          <w:lang w:eastAsia="sl-SI"/>
        </w:rPr>
        <w:t xml:space="preserve"> več kot 50% skupne vrednosti naročila in da za naročila dobave blaga zagotovijo, da v pogodbenem obdobju dobavljeno blago ali opravljene storitve s poreklom iz tretje države, za katero velja ukrep IPI, ne predstavljajo več kot 50 % skupne vrednosti naročila, ne glede na to, ali to blago ali </w:t>
      </w:r>
      <w:r w:rsidRPr="003A6CFB">
        <w:rPr>
          <w:lang w:eastAsia="sl-SI"/>
        </w:rPr>
        <w:lastRenderedPageBreak/>
        <w:t xml:space="preserve">storitve dobavi ali opravi neposredno uspešen ponudnik ali podizvajalec. V ta namen, da se spremlja doslednost izvajanja naloženih obvez, bodo morali uspešni ponudniki na zahtevo naročnika, če bo ta to zahteval – praviloma samo kadar obstajajo utemeljeni znaki neupoštevanja zgoraj omenjenih omejitev, ali kadar se naročilo odda skupini gospodarskih subjektov, v kateri je pravna oseba iz tretje države, za katero velja ukrep IPI –  najpozneje ob koncu izvajanja naročila zagotoviti ustrezna dokazila, sicer pa bo kot zadostno lahko štela predložitev dokazila, da več kot 50% skupne vrednosti naročila izvira iz držav, ki niso tretja država, za katero velja ukrep IPI.  </w:t>
      </w:r>
    </w:p>
    <w:p w14:paraId="12635655" w14:textId="77777777" w:rsidR="003A6CFB" w:rsidRPr="003A6CFB" w:rsidRDefault="003A6CFB" w:rsidP="00113480">
      <w:pPr>
        <w:spacing w:line="276" w:lineRule="auto"/>
        <w:jc w:val="both"/>
        <w:rPr>
          <w:lang w:eastAsia="sl-SI"/>
        </w:rPr>
      </w:pPr>
      <w:r w:rsidRPr="003A6CFB">
        <w:rPr>
          <w:lang w:eastAsia="sl-SI"/>
        </w:rPr>
        <w:t xml:space="preserve">Poreklo gospodarskih subjektov in medicinskih pripomočkov, ki jih lahko zajema ukrep IPI bodo naročniki ugotavljali v skladu s kriteriji, ki ji določata 3. člen uredbe IPI in 60. člen Uredbe (EU) 952/2013 o carinskem zakoniku Unije. </w:t>
      </w:r>
    </w:p>
    <w:p w14:paraId="07F3A55E" w14:textId="286F33F2" w:rsidR="003A6CFB" w:rsidRPr="003A6CFB" w:rsidRDefault="003A6CFB" w:rsidP="00113480">
      <w:pPr>
        <w:spacing w:line="276" w:lineRule="auto"/>
        <w:jc w:val="both"/>
        <w:rPr>
          <w:lang w:eastAsia="sl-SI"/>
        </w:rPr>
      </w:pPr>
      <w:r w:rsidRPr="003A6CFB">
        <w:rPr>
          <w:lang w:eastAsia="sl-SI"/>
        </w:rPr>
        <w:t xml:space="preserve">Za potrebe izračuna ustrezne ocenjene vrednosti naročil pa izvedbena uredba naročnike napotuje na 5. člen Direktive 2014/24/EU Evropskega parlamenta in Sveta z dne 26. februarja 2014 o javnem naročanju in razveljavitvi Direktive 2004/18/ES, ki je v nacionalni pravni red implementiran </w:t>
      </w:r>
      <w:r w:rsidR="00312E02">
        <w:rPr>
          <w:lang w:eastAsia="sl-SI"/>
        </w:rPr>
        <w:t>s</w:t>
      </w:r>
      <w:r w:rsidRPr="003A6CFB">
        <w:rPr>
          <w:lang w:eastAsia="sl-SI"/>
        </w:rPr>
        <w:t xml:space="preserve"> 24. členom Zakona o javnem naročanju (Uradni list RS, št. 91/15, 14/18, 121/21, 10/22, 74/22 – </w:t>
      </w:r>
      <w:proofErr w:type="spellStart"/>
      <w:r w:rsidRPr="003A6CFB">
        <w:rPr>
          <w:lang w:eastAsia="sl-SI"/>
        </w:rPr>
        <w:t>odl</w:t>
      </w:r>
      <w:proofErr w:type="spellEnd"/>
      <w:r w:rsidRPr="003A6CFB">
        <w:rPr>
          <w:lang w:eastAsia="sl-SI"/>
        </w:rPr>
        <w:t xml:space="preserve">. US, 100/22 – ZNUZSZS, 28/23 in 88/23 – ZOPNN-F). </w:t>
      </w:r>
    </w:p>
    <w:p w14:paraId="27C4FE72" w14:textId="77777777" w:rsidR="003A6CFB" w:rsidRPr="003A6CFB" w:rsidRDefault="003A6CFB" w:rsidP="00113480">
      <w:pPr>
        <w:spacing w:line="276" w:lineRule="auto"/>
        <w:jc w:val="both"/>
        <w:rPr>
          <w:b/>
          <w:bCs/>
          <w:lang w:eastAsia="sl-SI"/>
        </w:rPr>
      </w:pPr>
      <w:r w:rsidRPr="003A6CFB">
        <w:rPr>
          <w:b/>
          <w:bCs/>
          <w:lang w:eastAsia="sl-SI"/>
        </w:rPr>
        <w:t xml:space="preserve">Izvedbena uredba začne veljati </w:t>
      </w:r>
      <w:r w:rsidRPr="003A6CFB">
        <w:rPr>
          <w:lang w:eastAsia="sl-SI"/>
        </w:rPr>
        <w:t>deseti dan po objavi v Uradnem listu Evropske unije, tj.</w:t>
      </w:r>
      <w:r w:rsidRPr="003A6CFB">
        <w:rPr>
          <w:b/>
          <w:bCs/>
          <w:lang w:eastAsia="sl-SI"/>
        </w:rPr>
        <w:t xml:space="preserve"> 30.06.2025 in je v celoti zavezujoča ter se neposredno uporablja v vseh državah članicah. </w:t>
      </w:r>
    </w:p>
    <w:p w14:paraId="0EE74FB7" w14:textId="7046F8A8" w:rsidR="003A6CFB" w:rsidRPr="003A6CFB" w:rsidRDefault="003A6CFB" w:rsidP="00113480">
      <w:pPr>
        <w:spacing w:line="276" w:lineRule="auto"/>
        <w:jc w:val="both"/>
        <w:rPr>
          <w:b/>
          <w:bCs/>
          <w:lang w:eastAsia="sl-SI"/>
        </w:rPr>
      </w:pPr>
      <w:r w:rsidRPr="003A6CFB">
        <w:rPr>
          <w:b/>
          <w:bCs/>
          <w:lang w:eastAsia="sl-SI"/>
        </w:rPr>
        <w:t xml:space="preserve">V praksi to pomeni, da bodo morali naročniki določila izvedbene uredbe upoštevati pri pripravi javnega naročila in sklic nanjo ter njene zahteve ustrezno implementirati v razpisno dokumentacijo v zvezi z oddajo javnega naročila, kadar gre za naročila, za katera velja IPI ukrep, skladno s tem pa tudi v nadaljevanju tekom postopka javnega naročanja in izvedbe javnega naročila aplicirati in izvesti določena ravnanja in odločitve. </w:t>
      </w:r>
    </w:p>
    <w:p w14:paraId="16E40ED0" w14:textId="77777777" w:rsidR="00EE3020" w:rsidRDefault="009F74DD" w:rsidP="00113480">
      <w:pPr>
        <w:spacing w:line="276" w:lineRule="auto"/>
        <w:jc w:val="both"/>
        <w:rPr>
          <w:b/>
        </w:rPr>
      </w:pPr>
      <w:r w:rsidRPr="009F74DD">
        <w:rPr>
          <w:lang w:eastAsia="sl-SI"/>
        </w:rPr>
        <w:br/>
      </w:r>
      <w:r w:rsidR="00EE3020">
        <w:rPr>
          <w:rFonts w:asciiTheme="majorHAnsi" w:eastAsiaTheme="majorEastAsia" w:hAnsiTheme="majorHAnsi" w:cstheme="majorBidi"/>
          <w:b/>
          <w:bCs/>
          <w:caps/>
          <w:noProof/>
          <w:color w:val="4A66AC" w:themeColor="accent1"/>
          <w:sz w:val="24"/>
          <w:lang w:eastAsia="sl-SI"/>
        </w:rPr>
        <w:t xml:space="preserve">OBVESTILO – TELEFONSKO SVETOVANJE (SISTEM JAVNEGA NAROČANJA) </w:t>
      </w:r>
    </w:p>
    <w:p w14:paraId="4618EC7F" w14:textId="75F70049" w:rsidR="00EE3020" w:rsidRDefault="00EE3020" w:rsidP="00113480">
      <w:pPr>
        <w:spacing w:line="276" w:lineRule="auto"/>
        <w:jc w:val="both"/>
        <w:rPr>
          <w:b/>
        </w:rPr>
      </w:pPr>
      <w:r>
        <w:rPr>
          <w:color w:val="auto"/>
        </w:rPr>
        <w:t xml:space="preserve">Obveščamo vas, da bo </w:t>
      </w:r>
      <w:r w:rsidRPr="00EE6B89">
        <w:rPr>
          <w:color w:val="auto"/>
        </w:rPr>
        <w:t xml:space="preserve">Direktorat za javno naročanje </w:t>
      </w:r>
      <w:r>
        <w:rPr>
          <w:color w:val="auto"/>
          <w:kern w:val="0"/>
          <w14:ligatures w14:val="none"/>
        </w:rPr>
        <w:t>t</w:t>
      </w:r>
      <w:r w:rsidRPr="0038573A">
        <w:rPr>
          <w:color w:val="auto"/>
          <w:kern w:val="0"/>
          <w14:ligatures w14:val="none"/>
        </w:rPr>
        <w:t>elefonsko svetovanje (sistem javnega naročanja)</w:t>
      </w:r>
      <w:r>
        <w:rPr>
          <w:color w:val="auto"/>
          <w:kern w:val="0"/>
          <w14:ligatures w14:val="none"/>
        </w:rPr>
        <w:t xml:space="preserve"> na št. </w:t>
      </w:r>
      <w:r w:rsidRPr="0038573A">
        <w:rPr>
          <w:color w:val="auto"/>
          <w:kern w:val="0"/>
          <w14:ligatures w14:val="none"/>
        </w:rPr>
        <w:t xml:space="preserve">01 478 1688, </w:t>
      </w:r>
      <w:r w:rsidRPr="0076558C">
        <w:rPr>
          <w:b/>
          <w:bCs/>
          <w:color w:val="auto"/>
          <w:kern w:val="0"/>
          <w14:ligatures w14:val="none"/>
        </w:rPr>
        <w:t xml:space="preserve">v času od </w:t>
      </w:r>
      <w:r>
        <w:rPr>
          <w:b/>
          <w:bCs/>
          <w:color w:val="auto"/>
          <w:kern w:val="0"/>
          <w14:ligatures w14:val="none"/>
        </w:rPr>
        <w:t>1</w:t>
      </w:r>
      <w:r w:rsidRPr="0076558C">
        <w:rPr>
          <w:b/>
          <w:bCs/>
          <w:color w:val="auto"/>
          <w:kern w:val="0"/>
          <w14:ligatures w14:val="none"/>
        </w:rPr>
        <w:t xml:space="preserve">. </w:t>
      </w:r>
      <w:r>
        <w:rPr>
          <w:b/>
          <w:bCs/>
          <w:color w:val="auto"/>
          <w:kern w:val="0"/>
          <w14:ligatures w14:val="none"/>
        </w:rPr>
        <w:t>7</w:t>
      </w:r>
      <w:r w:rsidRPr="0076558C">
        <w:rPr>
          <w:b/>
          <w:bCs/>
          <w:color w:val="auto"/>
          <w:kern w:val="0"/>
          <w14:ligatures w14:val="none"/>
        </w:rPr>
        <w:t xml:space="preserve">. </w:t>
      </w:r>
      <w:r>
        <w:rPr>
          <w:b/>
          <w:bCs/>
          <w:color w:val="auto"/>
          <w:kern w:val="0"/>
          <w14:ligatures w14:val="none"/>
        </w:rPr>
        <w:t xml:space="preserve">2025 </w:t>
      </w:r>
      <w:r w:rsidRPr="0076558C">
        <w:rPr>
          <w:b/>
          <w:bCs/>
          <w:color w:val="auto"/>
          <w:kern w:val="0"/>
          <w14:ligatures w14:val="none"/>
        </w:rPr>
        <w:t>do 3</w:t>
      </w:r>
      <w:r>
        <w:rPr>
          <w:b/>
          <w:bCs/>
          <w:color w:val="auto"/>
          <w:kern w:val="0"/>
          <w14:ligatures w14:val="none"/>
        </w:rPr>
        <w:t>1</w:t>
      </w:r>
      <w:r w:rsidRPr="0076558C">
        <w:rPr>
          <w:b/>
          <w:bCs/>
          <w:color w:val="auto"/>
          <w:kern w:val="0"/>
          <w14:ligatures w14:val="none"/>
        </w:rPr>
        <w:t xml:space="preserve">. </w:t>
      </w:r>
      <w:r>
        <w:rPr>
          <w:b/>
          <w:bCs/>
          <w:color w:val="auto"/>
          <w:kern w:val="0"/>
          <w14:ligatures w14:val="none"/>
        </w:rPr>
        <w:t>8</w:t>
      </w:r>
      <w:r w:rsidRPr="0076558C">
        <w:rPr>
          <w:b/>
          <w:bCs/>
          <w:color w:val="auto"/>
          <w:kern w:val="0"/>
          <w14:ligatures w14:val="none"/>
        </w:rPr>
        <w:t>. 202</w:t>
      </w:r>
      <w:r>
        <w:rPr>
          <w:b/>
          <w:bCs/>
          <w:color w:val="auto"/>
          <w:kern w:val="0"/>
          <w14:ligatures w14:val="none"/>
        </w:rPr>
        <w:t>5</w:t>
      </w:r>
      <w:r w:rsidRPr="0076558C">
        <w:rPr>
          <w:b/>
          <w:bCs/>
          <w:color w:val="auto"/>
          <w:kern w:val="0"/>
          <w14:ligatures w14:val="none"/>
        </w:rPr>
        <w:t xml:space="preserve"> </w:t>
      </w:r>
      <w:r w:rsidRPr="0076558C">
        <w:rPr>
          <w:color w:val="auto"/>
          <w:kern w:val="0"/>
          <w14:ligatures w14:val="none"/>
        </w:rPr>
        <w:t>izvajal</w:t>
      </w:r>
      <w:r w:rsidRPr="0076558C">
        <w:rPr>
          <w:b/>
          <w:bCs/>
          <w:color w:val="auto"/>
          <w:kern w:val="0"/>
          <w14:ligatures w14:val="none"/>
        </w:rPr>
        <w:t xml:space="preserve"> </w:t>
      </w:r>
      <w:r w:rsidRPr="00BC3CD0">
        <w:rPr>
          <w:b/>
          <w:bCs/>
          <w:color w:val="auto"/>
          <w:kern w:val="0"/>
          <w14:ligatures w14:val="none"/>
        </w:rPr>
        <w:t>vsako sredo</w:t>
      </w:r>
      <w:r w:rsidRPr="0038573A">
        <w:rPr>
          <w:color w:val="auto"/>
          <w:kern w:val="0"/>
          <w14:ligatures w14:val="none"/>
        </w:rPr>
        <w:t xml:space="preserve"> med 9.00 in 12.00 uro</w:t>
      </w:r>
      <w:r>
        <w:rPr>
          <w:color w:val="auto"/>
          <w:kern w:val="0"/>
          <w14:ligatures w14:val="none"/>
        </w:rPr>
        <w:t xml:space="preserve">. </w:t>
      </w:r>
    </w:p>
    <w:p w14:paraId="4F40F4AF" w14:textId="77777777" w:rsidR="00113480" w:rsidRDefault="00113480" w:rsidP="00113480">
      <w:pPr>
        <w:spacing w:line="276" w:lineRule="auto"/>
        <w:jc w:val="both"/>
        <w:rPr>
          <w:rFonts w:asciiTheme="majorHAnsi" w:eastAsiaTheme="majorEastAsia" w:hAnsiTheme="majorHAnsi" w:cstheme="majorBidi"/>
          <w:b/>
          <w:bCs/>
          <w:caps/>
          <w:noProof/>
          <w:color w:val="4A66AC" w:themeColor="accent1"/>
          <w:sz w:val="24"/>
          <w:lang w:eastAsia="sl-SI"/>
        </w:rPr>
      </w:pPr>
    </w:p>
    <w:p w14:paraId="23F4E98C" w14:textId="1791CBB7" w:rsidR="00EE3020" w:rsidRPr="00DC5F99" w:rsidRDefault="00EE3020" w:rsidP="00113480">
      <w:pPr>
        <w:spacing w:line="276" w:lineRule="auto"/>
        <w:jc w:val="both"/>
        <w:rPr>
          <w:rFonts w:asciiTheme="majorHAnsi" w:eastAsiaTheme="majorEastAsia" w:hAnsiTheme="majorHAnsi" w:cstheme="majorBidi"/>
          <w:b/>
          <w:bCs/>
          <w:caps/>
          <w:noProof/>
          <w:color w:val="4A66AC" w:themeColor="accent1"/>
          <w:sz w:val="24"/>
          <w:lang w:eastAsia="sl-SI"/>
        </w:rPr>
      </w:pPr>
      <w:r w:rsidRPr="00DC5F99">
        <w:rPr>
          <w:rFonts w:asciiTheme="majorHAnsi" w:eastAsiaTheme="majorEastAsia" w:hAnsiTheme="majorHAnsi" w:cstheme="majorBidi"/>
          <w:b/>
          <w:bCs/>
          <w:caps/>
          <w:noProof/>
          <w:color w:val="4A66AC" w:themeColor="accent1"/>
          <w:sz w:val="24"/>
          <w:lang w:eastAsia="sl-SI"/>
        </w:rPr>
        <w:t>STIK Z NAMI</w:t>
      </w:r>
    </w:p>
    <w:p w14:paraId="05B06313" w14:textId="77777777" w:rsidR="00EE3020" w:rsidRPr="0038573A" w:rsidRDefault="00EE3020" w:rsidP="00113480">
      <w:pPr>
        <w:pStyle w:val="Podatkiostiku"/>
        <w:spacing w:line="276" w:lineRule="auto"/>
        <w:rPr>
          <w:color w:val="auto"/>
          <w:kern w:val="0"/>
          <w14:ligatures w14:val="none"/>
        </w:rPr>
      </w:pPr>
      <w:r w:rsidRPr="0038573A">
        <w:rPr>
          <w:rStyle w:val="Krepko"/>
          <w:color w:val="auto"/>
        </w:rPr>
        <w:t>Ministrstvo za javno upravo, Direktorat za javno naročanje, Tržaška cesta 21, 1000 Ljubljana</w:t>
      </w:r>
      <w:r w:rsidRPr="0038573A">
        <w:rPr>
          <w:color w:val="auto"/>
          <w:kern w:val="0"/>
          <w14:ligatures w14:val="none"/>
        </w:rPr>
        <w:br/>
      </w:r>
    </w:p>
    <w:p w14:paraId="5AD580C1" w14:textId="2EFE2254" w:rsidR="00EE3020" w:rsidRDefault="00EE3020" w:rsidP="00113480">
      <w:pPr>
        <w:pStyle w:val="Podatkiostiku"/>
        <w:spacing w:line="276" w:lineRule="auto"/>
        <w:jc w:val="both"/>
        <w:rPr>
          <w:rStyle w:val="Hiperpovezava"/>
          <w:kern w:val="0"/>
          <w14:ligatures w14:val="none"/>
        </w:rPr>
      </w:pPr>
      <w:r w:rsidRPr="0038573A">
        <w:rPr>
          <w:color w:val="auto"/>
          <w:kern w:val="0"/>
          <w14:ligatures w14:val="none"/>
        </w:rPr>
        <w:t xml:space="preserve">Telefonsko svetovanje (sistem javnega naročanja): 01 478 1688, </w:t>
      </w:r>
      <w:r w:rsidRPr="00DC5F99">
        <w:rPr>
          <w:b/>
          <w:bCs/>
          <w:color w:val="auto"/>
          <w:kern w:val="0"/>
          <w:u w:val="single"/>
          <w14:ligatures w14:val="none"/>
        </w:rPr>
        <w:t xml:space="preserve">v času od </w:t>
      </w:r>
      <w:r>
        <w:rPr>
          <w:b/>
          <w:bCs/>
          <w:color w:val="auto"/>
          <w:kern w:val="0"/>
          <w:u w:val="single"/>
          <w14:ligatures w14:val="none"/>
        </w:rPr>
        <w:t>1. 7. 2025</w:t>
      </w:r>
      <w:r w:rsidRPr="00DC5F99">
        <w:rPr>
          <w:b/>
          <w:bCs/>
          <w:color w:val="auto"/>
          <w:kern w:val="0"/>
          <w:u w:val="single"/>
          <w14:ligatures w14:val="none"/>
        </w:rPr>
        <w:t xml:space="preserve"> do 3</w:t>
      </w:r>
      <w:r>
        <w:rPr>
          <w:b/>
          <w:bCs/>
          <w:color w:val="auto"/>
          <w:kern w:val="0"/>
          <w:u w:val="single"/>
          <w14:ligatures w14:val="none"/>
        </w:rPr>
        <w:t>1</w:t>
      </w:r>
      <w:r w:rsidRPr="00DC5F99">
        <w:rPr>
          <w:b/>
          <w:bCs/>
          <w:color w:val="auto"/>
          <w:kern w:val="0"/>
          <w:u w:val="single"/>
          <w14:ligatures w14:val="none"/>
        </w:rPr>
        <w:t xml:space="preserve">. </w:t>
      </w:r>
      <w:r>
        <w:rPr>
          <w:b/>
          <w:bCs/>
          <w:color w:val="auto"/>
          <w:kern w:val="0"/>
          <w:u w:val="single"/>
          <w14:ligatures w14:val="none"/>
        </w:rPr>
        <w:t>8</w:t>
      </w:r>
      <w:r w:rsidRPr="00DC5F99">
        <w:rPr>
          <w:b/>
          <w:bCs/>
          <w:color w:val="auto"/>
          <w:kern w:val="0"/>
          <w:u w:val="single"/>
          <w14:ligatures w14:val="none"/>
        </w:rPr>
        <w:t>. 202</w:t>
      </w:r>
      <w:r>
        <w:rPr>
          <w:b/>
          <w:bCs/>
          <w:color w:val="auto"/>
          <w:kern w:val="0"/>
          <w:u w:val="single"/>
          <w14:ligatures w14:val="none"/>
        </w:rPr>
        <w:t>5</w:t>
      </w:r>
      <w:r w:rsidRPr="00DC5F99">
        <w:rPr>
          <w:b/>
          <w:bCs/>
          <w:color w:val="auto"/>
          <w:kern w:val="0"/>
          <w:u w:val="single"/>
          <w14:ligatures w14:val="none"/>
        </w:rPr>
        <w:t xml:space="preserve"> </w:t>
      </w:r>
      <w:r>
        <w:rPr>
          <w:color w:val="auto"/>
          <w:kern w:val="0"/>
          <w14:ligatures w14:val="none"/>
        </w:rPr>
        <w:t xml:space="preserve">vsako </w:t>
      </w:r>
      <w:r w:rsidRPr="00EE3020">
        <w:rPr>
          <w:b/>
          <w:bCs/>
          <w:color w:val="auto"/>
          <w:kern w:val="0"/>
          <w:u w:val="single"/>
          <w14:ligatures w14:val="none"/>
        </w:rPr>
        <w:t>sredo</w:t>
      </w:r>
      <w:r w:rsidRPr="0038573A">
        <w:rPr>
          <w:color w:val="auto"/>
          <w:kern w:val="0"/>
          <w14:ligatures w14:val="none"/>
        </w:rPr>
        <w:t xml:space="preserve"> med 9.00 in 12.00 uro: </w:t>
      </w:r>
      <w:hyperlink r:id="rId14" w:history="1">
        <w:r w:rsidRPr="00F527F8">
          <w:rPr>
            <w:rStyle w:val="Hiperpovezava"/>
            <w:kern w:val="0"/>
            <w14:ligatures w14:val="none"/>
          </w:rPr>
          <w:t>https://ejn.gov.si/direktorat/pomoc-uporabnikom.html</w:t>
        </w:r>
      </w:hyperlink>
    </w:p>
    <w:p w14:paraId="4BB95670" w14:textId="2A623C01" w:rsidR="00EE3020" w:rsidRDefault="00EE3020" w:rsidP="00113480">
      <w:pPr>
        <w:pStyle w:val="Podatkiostiku"/>
        <w:spacing w:line="276" w:lineRule="auto"/>
        <w:jc w:val="both"/>
        <w:rPr>
          <w:color w:val="auto"/>
          <w:kern w:val="0"/>
          <w14:ligatures w14:val="none"/>
        </w:rPr>
      </w:pPr>
      <w:r w:rsidRPr="0038573A">
        <w:rPr>
          <w:color w:val="auto"/>
          <w:kern w:val="0"/>
          <w14:ligatures w14:val="none"/>
        </w:rPr>
        <w:br/>
        <w:t xml:space="preserve">Telefonsko svetovanje (tehnična pomoč, e-JN): </w:t>
      </w:r>
      <w:r>
        <w:rPr>
          <w:color w:val="auto"/>
          <w:kern w:val="0"/>
          <w14:ligatures w14:val="none"/>
        </w:rPr>
        <w:t>080 2002</w:t>
      </w:r>
      <w:r w:rsidRPr="0038573A">
        <w:rPr>
          <w:color w:val="auto"/>
          <w:kern w:val="0"/>
          <w14:ligatures w14:val="none"/>
        </w:rPr>
        <w:t xml:space="preserve">, vsak dan od ponedeljka do petka med 8.00 in </w:t>
      </w:r>
      <w:r>
        <w:rPr>
          <w:color w:val="auto"/>
          <w:kern w:val="0"/>
          <w14:ligatures w14:val="none"/>
        </w:rPr>
        <w:t>16</w:t>
      </w:r>
      <w:r w:rsidRPr="0038573A">
        <w:rPr>
          <w:color w:val="auto"/>
          <w:kern w:val="0"/>
          <w14:ligatures w14:val="none"/>
        </w:rPr>
        <w:t xml:space="preserve">.00 uro: </w:t>
      </w:r>
      <w:hyperlink r:id="rId15" w:history="1">
        <w:r w:rsidRPr="0038573A">
          <w:rPr>
            <w:rStyle w:val="Hiperpovezava"/>
            <w:kern w:val="0"/>
            <w14:ligatures w14:val="none"/>
          </w:rPr>
          <w:t>https://ejn.gov.si/tehnicna-pomoc</w:t>
        </w:r>
      </w:hyperlink>
      <w:r w:rsidRPr="0038573A">
        <w:rPr>
          <w:color w:val="auto"/>
          <w:kern w:val="0"/>
          <w14:ligatures w14:val="none"/>
        </w:rPr>
        <w:t xml:space="preserve"> (Enotni kontaktni center državne uprave)</w:t>
      </w:r>
    </w:p>
    <w:p w14:paraId="403472DD" w14:textId="388CCE36" w:rsidR="00D65137" w:rsidRDefault="00EE3020" w:rsidP="00113480">
      <w:pPr>
        <w:pStyle w:val="Podatkiostiku"/>
        <w:spacing w:line="276" w:lineRule="auto"/>
        <w:jc w:val="both"/>
        <w:rPr>
          <w:rStyle w:val="Hiperpovezava"/>
          <w:kern w:val="0"/>
          <w14:ligatures w14:val="none"/>
        </w:rPr>
      </w:pPr>
      <w:r w:rsidRPr="0038573A">
        <w:rPr>
          <w:color w:val="auto"/>
          <w:kern w:val="0"/>
          <w14:ligatures w14:val="none"/>
        </w:rPr>
        <w:br/>
        <w:t>Enota za pomoč uporabnikom, ki izvajajo oziroma sodelujejo pri javnih naročilih, sofinanciranih s sredstvi EU (</w:t>
      </w:r>
      <w:proofErr w:type="spellStart"/>
      <w:r w:rsidRPr="0038573A">
        <w:rPr>
          <w:color w:val="auto"/>
          <w:kern w:val="0"/>
          <w14:ligatures w14:val="none"/>
        </w:rPr>
        <w:t>help</w:t>
      </w:r>
      <w:proofErr w:type="spellEnd"/>
      <w:r w:rsidRPr="0038573A">
        <w:rPr>
          <w:color w:val="auto"/>
          <w:kern w:val="0"/>
          <w14:ligatures w14:val="none"/>
        </w:rPr>
        <w:t xml:space="preserve">- desk): </w:t>
      </w:r>
      <w:hyperlink r:id="rId16" w:history="1">
        <w:r w:rsidRPr="0038573A">
          <w:rPr>
            <w:rStyle w:val="Hiperpovezava"/>
            <w:kern w:val="0"/>
            <w14:ligatures w14:val="none"/>
          </w:rPr>
          <w:t>https://ejn.gov.si/direktorat/pomoc-uporabnikom.html</w:t>
        </w:r>
      </w:hyperlink>
    </w:p>
    <w:p w14:paraId="1AE12269" w14:textId="31E5FDDE" w:rsidR="00D65137" w:rsidRDefault="00D65137" w:rsidP="00113480">
      <w:pPr>
        <w:pStyle w:val="Navadensplet"/>
        <w:spacing w:line="276" w:lineRule="auto"/>
        <w:jc w:val="center"/>
      </w:pPr>
      <w:r>
        <w:rPr>
          <w:noProof/>
        </w:rPr>
        <w:drawing>
          <wp:inline distT="0" distB="0" distL="0" distR="0" wp14:anchorId="0088CB05" wp14:editId="3F82D13E">
            <wp:extent cx="1099009" cy="1051560"/>
            <wp:effectExtent l="0" t="0" r="6350" b="0"/>
            <wp:docPr id="420552723" name="Slika 1" descr="Logo ProfJN (Akademija javnega naroč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52723" name="Slika 1" descr="Logo ProfJN (Akademija javnega naročanja)."/>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113772" cy="1065686"/>
                    </a:xfrm>
                    <a:prstGeom prst="rect">
                      <a:avLst/>
                    </a:prstGeom>
                    <a:noFill/>
                    <a:ln>
                      <a:noFill/>
                    </a:ln>
                  </pic:spPr>
                </pic:pic>
              </a:graphicData>
            </a:graphic>
          </wp:inline>
        </w:drawing>
      </w:r>
    </w:p>
    <w:sectPr w:rsidR="00D65137" w:rsidSect="00556182">
      <w:footerReference w:type="default" r:id="rId18"/>
      <w:headerReference w:type="first" r:id="rId19"/>
      <w:footerReference w:type="first" r:id="rId20"/>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CE48" w14:textId="77777777" w:rsidR="00900EDD" w:rsidRDefault="00900EDD" w:rsidP="00382726">
      <w:pPr>
        <w:spacing w:after="0" w:line="240" w:lineRule="auto"/>
      </w:pPr>
      <w:r>
        <w:separator/>
      </w:r>
    </w:p>
  </w:endnote>
  <w:endnote w:type="continuationSeparator" w:id="0">
    <w:p w14:paraId="3ACF9090" w14:textId="77777777" w:rsidR="00900EDD" w:rsidRDefault="00900EDD"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8680" w14:textId="77777777" w:rsidR="00556182" w:rsidRDefault="00556182" w:rsidP="00556182">
    <w:pPr>
      <w:pStyle w:val="Noga"/>
    </w:pPr>
    <w:r>
      <w:tab/>
    </w:r>
    <w:sdt>
      <w:sdtPr>
        <w:id w:val="2028977367"/>
        <w:docPartObj>
          <w:docPartGallery w:val="Page Numbers (Top of Page)"/>
          <w:docPartUnique/>
        </w:docPartObj>
      </w:sdtPr>
      <w:sdtEndPr/>
      <w:sdtContent>
        <w:r>
          <w:t xml:space="preserve">Stran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sdtContent>
    </w:sdt>
  </w:p>
  <w:p w14:paraId="66E9C56A" w14:textId="3355C7CC" w:rsidR="00710E33" w:rsidRDefault="00710E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98998"/>
      <w:docPartObj>
        <w:docPartGallery w:val="Page Numbers (Bottom of Page)"/>
        <w:docPartUnique/>
      </w:docPartObj>
    </w:sdtPr>
    <w:sdtEndPr/>
    <w:sdtContent>
      <w:sdt>
        <w:sdtPr>
          <w:id w:val="1728636285"/>
          <w:docPartObj>
            <w:docPartGallery w:val="Page Numbers (Top of Page)"/>
            <w:docPartUnique/>
          </w:docPartObj>
        </w:sdtPr>
        <w:sdtEndPr/>
        <w:sdtContent>
          <w:p w14:paraId="6FFD8226" w14:textId="56EC6A81" w:rsidR="001D2B34" w:rsidRDefault="001D2B34">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BE52B2" w14:textId="77777777" w:rsidR="001D2B34" w:rsidRDefault="001D2B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8139" w14:textId="77777777" w:rsidR="00900EDD" w:rsidRDefault="00900EDD" w:rsidP="00382726">
      <w:pPr>
        <w:spacing w:after="0" w:line="240" w:lineRule="auto"/>
      </w:pPr>
      <w:r>
        <w:separator/>
      </w:r>
    </w:p>
  </w:footnote>
  <w:footnote w:type="continuationSeparator" w:id="0">
    <w:p w14:paraId="1EB4A28D" w14:textId="77777777" w:rsidR="00900EDD" w:rsidRDefault="00900EDD"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DFBC" w14:textId="262853DA" w:rsidR="005439AB" w:rsidRDefault="00021054" w:rsidP="005439AB">
    <w:pPr>
      <w:pStyle w:val="Navadensplet"/>
    </w:pPr>
    <w:r>
      <w:rPr>
        <w:noProof/>
      </w:rPr>
      <w:drawing>
        <wp:anchor distT="0" distB="0" distL="114300" distR="114300" simplePos="0" relativeHeight="251658240" behindDoc="1" locked="0" layoutInCell="1" allowOverlap="1" wp14:anchorId="1B66AB43" wp14:editId="458F67A8">
          <wp:simplePos x="0" y="0"/>
          <wp:positionH relativeFrom="column">
            <wp:posOffset>3295650</wp:posOffset>
          </wp:positionH>
          <wp:positionV relativeFrom="paragraph">
            <wp:posOffset>-66675</wp:posOffset>
          </wp:positionV>
          <wp:extent cx="1860550" cy="390525"/>
          <wp:effectExtent l="0" t="0" r="6350" b="9525"/>
          <wp:wrapTight wrapText="bothSides">
            <wp:wrapPolygon edited="0">
              <wp:start x="0" y="0"/>
              <wp:lineTo x="0" y="13698"/>
              <wp:lineTo x="9731" y="20020"/>
              <wp:lineTo x="9731" y="21073"/>
              <wp:lineTo x="11500" y="21073"/>
              <wp:lineTo x="11722" y="21073"/>
              <wp:lineTo x="14597" y="16859"/>
              <wp:lineTo x="21453" y="14751"/>
              <wp:lineTo x="21453" y="4215"/>
              <wp:lineTo x="17029" y="0"/>
              <wp:lineTo x="0" y="0"/>
            </wp:wrapPolygon>
          </wp:wrapTight>
          <wp:docPr id="636901528" name="Slika 1" descr="Logo ProfJN (Dvig profesionalizacije javnega naroč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01528" name="Slika 1" descr="Logo ProfJN (Dvig profesionalizacije javnega naročan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40676D7" wp14:editId="2B9D201D">
          <wp:simplePos x="0" y="0"/>
          <wp:positionH relativeFrom="column">
            <wp:posOffset>5228590</wp:posOffset>
          </wp:positionH>
          <wp:positionV relativeFrom="paragraph">
            <wp:posOffset>-161925</wp:posOffset>
          </wp:positionV>
          <wp:extent cx="1312545" cy="561975"/>
          <wp:effectExtent l="0" t="0" r="1905" b="9525"/>
          <wp:wrapTight wrapText="bothSides">
            <wp:wrapPolygon edited="0">
              <wp:start x="0" y="0"/>
              <wp:lineTo x="0" y="21234"/>
              <wp:lineTo x="21318" y="21234"/>
              <wp:lineTo x="21318" y="0"/>
              <wp:lineTo x="0" y="0"/>
            </wp:wrapPolygon>
          </wp:wrapTight>
          <wp:docPr id="106614314" name="Slika 1" descr="Logo e-JN (Elektronsko javno naročanje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4314" name="Slika 1" descr="Logo e-JN (Elektronsko javno naročanje Republike Slovenije)."/>
                  <pic:cNvPicPr/>
                </pic:nvPicPr>
                <pic:blipFill>
                  <a:blip r:embed="rId2"/>
                  <a:stretch>
                    <a:fillRect/>
                  </a:stretch>
                </pic:blipFill>
                <pic:spPr>
                  <a:xfrm>
                    <a:off x="0" y="0"/>
                    <a:ext cx="1312545" cy="561975"/>
                  </a:xfrm>
                  <a:prstGeom prst="rect">
                    <a:avLst/>
                  </a:prstGeom>
                </pic:spPr>
              </pic:pic>
            </a:graphicData>
          </a:graphic>
          <wp14:sizeRelH relativeFrom="margin">
            <wp14:pctWidth>0</wp14:pctWidth>
          </wp14:sizeRelH>
          <wp14:sizeRelV relativeFrom="margin">
            <wp14:pctHeight>0</wp14:pctHeight>
          </wp14:sizeRelV>
        </wp:anchor>
      </w:drawing>
    </w:r>
    <w:r w:rsidR="006F05DF">
      <w:rPr>
        <w:noProof/>
        <w:lang w:eastAsia="en-US"/>
      </w:rPr>
      <w:drawing>
        <wp:inline distT="0" distB="0" distL="0" distR="0" wp14:anchorId="71708D50" wp14:editId="57619D23">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p w14:paraId="71C68E8D" w14:textId="592FD762" w:rsidR="006F05DF" w:rsidRDefault="006F05D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0038CF"/>
    <w:multiLevelType w:val="multilevel"/>
    <w:tmpl w:val="2F1EF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44490"/>
    <w:multiLevelType w:val="hybridMultilevel"/>
    <w:tmpl w:val="6220D5FA"/>
    <w:lvl w:ilvl="0" w:tplc="77E63BB8">
      <w:start w:val="1"/>
      <w:numFmt w:val="decimal"/>
      <w:lvlText w:val="%1."/>
      <w:lvlJc w:val="left"/>
      <w:pPr>
        <w:ind w:left="5605" w:hanging="360"/>
      </w:pPr>
      <w:rPr>
        <w:rFonts w:hint="default"/>
        <w:b/>
        <w:bCs/>
      </w:rPr>
    </w:lvl>
    <w:lvl w:ilvl="1" w:tplc="04240019" w:tentative="1">
      <w:start w:val="1"/>
      <w:numFmt w:val="lowerLetter"/>
      <w:lvlText w:val="%2."/>
      <w:lvlJc w:val="left"/>
      <w:pPr>
        <w:ind w:left="6325" w:hanging="360"/>
      </w:pPr>
    </w:lvl>
    <w:lvl w:ilvl="2" w:tplc="0424001B" w:tentative="1">
      <w:start w:val="1"/>
      <w:numFmt w:val="lowerRoman"/>
      <w:lvlText w:val="%3."/>
      <w:lvlJc w:val="right"/>
      <w:pPr>
        <w:ind w:left="7045" w:hanging="180"/>
      </w:pPr>
    </w:lvl>
    <w:lvl w:ilvl="3" w:tplc="0424000F" w:tentative="1">
      <w:start w:val="1"/>
      <w:numFmt w:val="decimal"/>
      <w:lvlText w:val="%4."/>
      <w:lvlJc w:val="left"/>
      <w:pPr>
        <w:ind w:left="7765" w:hanging="360"/>
      </w:pPr>
    </w:lvl>
    <w:lvl w:ilvl="4" w:tplc="04240019" w:tentative="1">
      <w:start w:val="1"/>
      <w:numFmt w:val="lowerLetter"/>
      <w:lvlText w:val="%5."/>
      <w:lvlJc w:val="left"/>
      <w:pPr>
        <w:ind w:left="8485" w:hanging="360"/>
      </w:pPr>
    </w:lvl>
    <w:lvl w:ilvl="5" w:tplc="0424001B" w:tentative="1">
      <w:start w:val="1"/>
      <w:numFmt w:val="lowerRoman"/>
      <w:lvlText w:val="%6."/>
      <w:lvlJc w:val="right"/>
      <w:pPr>
        <w:ind w:left="9205" w:hanging="180"/>
      </w:pPr>
    </w:lvl>
    <w:lvl w:ilvl="6" w:tplc="0424000F" w:tentative="1">
      <w:start w:val="1"/>
      <w:numFmt w:val="decimal"/>
      <w:lvlText w:val="%7."/>
      <w:lvlJc w:val="left"/>
      <w:pPr>
        <w:ind w:left="9925" w:hanging="360"/>
      </w:pPr>
    </w:lvl>
    <w:lvl w:ilvl="7" w:tplc="04240019" w:tentative="1">
      <w:start w:val="1"/>
      <w:numFmt w:val="lowerLetter"/>
      <w:lvlText w:val="%8."/>
      <w:lvlJc w:val="left"/>
      <w:pPr>
        <w:ind w:left="10645" w:hanging="360"/>
      </w:pPr>
    </w:lvl>
    <w:lvl w:ilvl="8" w:tplc="0424001B" w:tentative="1">
      <w:start w:val="1"/>
      <w:numFmt w:val="lowerRoman"/>
      <w:lvlText w:val="%9."/>
      <w:lvlJc w:val="right"/>
      <w:pPr>
        <w:ind w:left="11365" w:hanging="180"/>
      </w:pPr>
    </w:lvl>
  </w:abstractNum>
  <w:abstractNum w:abstractNumId="3" w15:restartNumberingAfterBreak="0">
    <w:nsid w:val="26553562"/>
    <w:multiLevelType w:val="hybridMultilevel"/>
    <w:tmpl w:val="5574AD32"/>
    <w:lvl w:ilvl="0" w:tplc="683A174C">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08F28A6"/>
    <w:multiLevelType w:val="hybridMultilevel"/>
    <w:tmpl w:val="5796810E"/>
    <w:lvl w:ilvl="0" w:tplc="B0EAA8FC">
      <w:start w:val="1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319843AD"/>
    <w:multiLevelType w:val="hybridMultilevel"/>
    <w:tmpl w:val="4FBE9F0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326345EC"/>
    <w:multiLevelType w:val="hybridMultilevel"/>
    <w:tmpl w:val="6F50B3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86F0DBD"/>
    <w:multiLevelType w:val="hybridMultilevel"/>
    <w:tmpl w:val="8BC80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0" w15:restartNumberingAfterBreak="0">
    <w:nsid w:val="5D7E6EEE"/>
    <w:multiLevelType w:val="multilevel"/>
    <w:tmpl w:val="E564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97815"/>
    <w:multiLevelType w:val="hybridMultilevel"/>
    <w:tmpl w:val="4B6CC170"/>
    <w:lvl w:ilvl="0" w:tplc="82D24568">
      <w:start w:val="1"/>
      <w:numFmt w:val="decimal"/>
      <w:lvlText w:val="%1.)"/>
      <w:lvlJc w:val="left"/>
      <w:pPr>
        <w:ind w:left="768" w:hanging="360"/>
      </w:pPr>
      <w:rPr>
        <w:rFonts w:asciiTheme="minorHAnsi" w:eastAsiaTheme="minorHAnsi" w:hAnsiTheme="minorHAnsi" w:cstheme="minorBidi"/>
      </w:rPr>
    </w:lvl>
    <w:lvl w:ilvl="1" w:tplc="04240003">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num w:numId="1" w16cid:durableId="826632500">
    <w:abstractNumId w:val="9"/>
  </w:num>
  <w:num w:numId="2" w16cid:durableId="1139493100">
    <w:abstractNumId w:val="7"/>
  </w:num>
  <w:num w:numId="3" w16cid:durableId="1661536597">
    <w:abstractNumId w:val="0"/>
  </w:num>
  <w:num w:numId="4" w16cid:durableId="1587960090">
    <w:abstractNumId w:val="5"/>
  </w:num>
  <w:num w:numId="5" w16cid:durableId="1016348129">
    <w:abstractNumId w:val="6"/>
  </w:num>
  <w:num w:numId="6" w16cid:durableId="318076553">
    <w:abstractNumId w:val="3"/>
  </w:num>
  <w:num w:numId="7" w16cid:durableId="105007217">
    <w:abstractNumId w:val="2"/>
  </w:num>
  <w:num w:numId="8" w16cid:durableId="1278835219">
    <w:abstractNumId w:val="11"/>
  </w:num>
  <w:num w:numId="9" w16cid:durableId="67391091">
    <w:abstractNumId w:val="8"/>
  </w:num>
  <w:num w:numId="10" w16cid:durableId="1045565946">
    <w:abstractNumId w:val="1"/>
  </w:num>
  <w:num w:numId="11" w16cid:durableId="1042245116">
    <w:abstractNumId w:val="10"/>
  </w:num>
  <w:num w:numId="12" w16cid:durableId="9856626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05C81"/>
    <w:rsid w:val="00011346"/>
    <w:rsid w:val="0001509E"/>
    <w:rsid w:val="00015265"/>
    <w:rsid w:val="00015FEC"/>
    <w:rsid w:val="0001691F"/>
    <w:rsid w:val="00017130"/>
    <w:rsid w:val="00017AA7"/>
    <w:rsid w:val="00021054"/>
    <w:rsid w:val="000227CF"/>
    <w:rsid w:val="00024C16"/>
    <w:rsid w:val="00024E20"/>
    <w:rsid w:val="000252CD"/>
    <w:rsid w:val="0003048B"/>
    <w:rsid w:val="00036C55"/>
    <w:rsid w:val="00037879"/>
    <w:rsid w:val="00040286"/>
    <w:rsid w:val="00040B36"/>
    <w:rsid w:val="0004329C"/>
    <w:rsid w:val="00043BC7"/>
    <w:rsid w:val="00043F2B"/>
    <w:rsid w:val="00045DD3"/>
    <w:rsid w:val="000468E5"/>
    <w:rsid w:val="000517D7"/>
    <w:rsid w:val="00053D22"/>
    <w:rsid w:val="00054EB9"/>
    <w:rsid w:val="00056732"/>
    <w:rsid w:val="000611B2"/>
    <w:rsid w:val="0006130A"/>
    <w:rsid w:val="00063C8A"/>
    <w:rsid w:val="000660F2"/>
    <w:rsid w:val="000702CC"/>
    <w:rsid w:val="00070308"/>
    <w:rsid w:val="000750E3"/>
    <w:rsid w:val="0007532C"/>
    <w:rsid w:val="000762C3"/>
    <w:rsid w:val="0007653D"/>
    <w:rsid w:val="00077671"/>
    <w:rsid w:val="00077CE5"/>
    <w:rsid w:val="00081A57"/>
    <w:rsid w:val="0008687C"/>
    <w:rsid w:val="00090C88"/>
    <w:rsid w:val="00092E15"/>
    <w:rsid w:val="0009393B"/>
    <w:rsid w:val="0009477B"/>
    <w:rsid w:val="00095817"/>
    <w:rsid w:val="000965E8"/>
    <w:rsid w:val="000A0DEF"/>
    <w:rsid w:val="000A1C76"/>
    <w:rsid w:val="000A1F7E"/>
    <w:rsid w:val="000A3664"/>
    <w:rsid w:val="000A4285"/>
    <w:rsid w:val="000A4290"/>
    <w:rsid w:val="000A478E"/>
    <w:rsid w:val="000A5723"/>
    <w:rsid w:val="000A611D"/>
    <w:rsid w:val="000B07C0"/>
    <w:rsid w:val="000B086D"/>
    <w:rsid w:val="000B1175"/>
    <w:rsid w:val="000B1658"/>
    <w:rsid w:val="000B2754"/>
    <w:rsid w:val="000B2909"/>
    <w:rsid w:val="000C12CE"/>
    <w:rsid w:val="000C4A6B"/>
    <w:rsid w:val="000C657E"/>
    <w:rsid w:val="000C79D6"/>
    <w:rsid w:val="000D0C89"/>
    <w:rsid w:val="000D368D"/>
    <w:rsid w:val="000D4974"/>
    <w:rsid w:val="000D4A12"/>
    <w:rsid w:val="000D51C2"/>
    <w:rsid w:val="000E0CE9"/>
    <w:rsid w:val="000E5B0D"/>
    <w:rsid w:val="000F2D67"/>
    <w:rsid w:val="000F407D"/>
    <w:rsid w:val="000F4597"/>
    <w:rsid w:val="000F59B3"/>
    <w:rsid w:val="000F7D2E"/>
    <w:rsid w:val="00100FCC"/>
    <w:rsid w:val="001019ED"/>
    <w:rsid w:val="00102B1B"/>
    <w:rsid w:val="001033A9"/>
    <w:rsid w:val="00103DEC"/>
    <w:rsid w:val="00104151"/>
    <w:rsid w:val="001129B0"/>
    <w:rsid w:val="00113480"/>
    <w:rsid w:val="00113D37"/>
    <w:rsid w:val="0011618F"/>
    <w:rsid w:val="0011666B"/>
    <w:rsid w:val="001227F7"/>
    <w:rsid w:val="00123CC4"/>
    <w:rsid w:val="001246A3"/>
    <w:rsid w:val="00132607"/>
    <w:rsid w:val="0013393C"/>
    <w:rsid w:val="001373F4"/>
    <w:rsid w:val="00137C8B"/>
    <w:rsid w:val="0014087A"/>
    <w:rsid w:val="0014340C"/>
    <w:rsid w:val="00143B5B"/>
    <w:rsid w:val="00153E89"/>
    <w:rsid w:val="0015702F"/>
    <w:rsid w:val="00161960"/>
    <w:rsid w:val="00162565"/>
    <w:rsid w:val="00166F0F"/>
    <w:rsid w:val="001675F1"/>
    <w:rsid w:val="00170953"/>
    <w:rsid w:val="00171950"/>
    <w:rsid w:val="00172149"/>
    <w:rsid w:val="0017480A"/>
    <w:rsid w:val="00174B50"/>
    <w:rsid w:val="001778F8"/>
    <w:rsid w:val="00177D98"/>
    <w:rsid w:val="00177E32"/>
    <w:rsid w:val="0018118C"/>
    <w:rsid w:val="001811A4"/>
    <w:rsid w:val="00181B0A"/>
    <w:rsid w:val="00182927"/>
    <w:rsid w:val="00182FF7"/>
    <w:rsid w:val="00183DA2"/>
    <w:rsid w:val="001841B4"/>
    <w:rsid w:val="0018766E"/>
    <w:rsid w:val="00190F0A"/>
    <w:rsid w:val="0019242A"/>
    <w:rsid w:val="00197524"/>
    <w:rsid w:val="001A0A18"/>
    <w:rsid w:val="001A20A0"/>
    <w:rsid w:val="001A3F7A"/>
    <w:rsid w:val="001A43EC"/>
    <w:rsid w:val="001A603F"/>
    <w:rsid w:val="001A627F"/>
    <w:rsid w:val="001A7B47"/>
    <w:rsid w:val="001B0385"/>
    <w:rsid w:val="001B0E01"/>
    <w:rsid w:val="001B0ECE"/>
    <w:rsid w:val="001B43DC"/>
    <w:rsid w:val="001B55B5"/>
    <w:rsid w:val="001B6E2C"/>
    <w:rsid w:val="001B6E9C"/>
    <w:rsid w:val="001C243A"/>
    <w:rsid w:val="001C3907"/>
    <w:rsid w:val="001C4E56"/>
    <w:rsid w:val="001C4F6D"/>
    <w:rsid w:val="001C544C"/>
    <w:rsid w:val="001C56EB"/>
    <w:rsid w:val="001C5B2A"/>
    <w:rsid w:val="001C7114"/>
    <w:rsid w:val="001D2B34"/>
    <w:rsid w:val="001D323D"/>
    <w:rsid w:val="001D56CD"/>
    <w:rsid w:val="001D74B5"/>
    <w:rsid w:val="001E0C8E"/>
    <w:rsid w:val="001E43CA"/>
    <w:rsid w:val="001F1B98"/>
    <w:rsid w:val="001F2445"/>
    <w:rsid w:val="001F58FC"/>
    <w:rsid w:val="001F7AE9"/>
    <w:rsid w:val="001F7E31"/>
    <w:rsid w:val="00200335"/>
    <w:rsid w:val="00201748"/>
    <w:rsid w:val="002024BD"/>
    <w:rsid w:val="002044DE"/>
    <w:rsid w:val="00204CDF"/>
    <w:rsid w:val="0020556F"/>
    <w:rsid w:val="0020631D"/>
    <w:rsid w:val="00207B9F"/>
    <w:rsid w:val="002119F3"/>
    <w:rsid w:val="0021431F"/>
    <w:rsid w:val="0021467F"/>
    <w:rsid w:val="002153AB"/>
    <w:rsid w:val="00215E9E"/>
    <w:rsid w:val="0022136C"/>
    <w:rsid w:val="00230368"/>
    <w:rsid w:val="00235C67"/>
    <w:rsid w:val="002418AC"/>
    <w:rsid w:val="002438AD"/>
    <w:rsid w:val="00243DE7"/>
    <w:rsid w:val="002476DA"/>
    <w:rsid w:val="002511FD"/>
    <w:rsid w:val="00253A1A"/>
    <w:rsid w:val="00254EC2"/>
    <w:rsid w:val="00255327"/>
    <w:rsid w:val="00255878"/>
    <w:rsid w:val="00256D62"/>
    <w:rsid w:val="0026037E"/>
    <w:rsid w:val="002611F8"/>
    <w:rsid w:val="00265F5D"/>
    <w:rsid w:val="002678C8"/>
    <w:rsid w:val="00270869"/>
    <w:rsid w:val="00271684"/>
    <w:rsid w:val="00273CE3"/>
    <w:rsid w:val="002763BF"/>
    <w:rsid w:val="00276C00"/>
    <w:rsid w:val="002812E8"/>
    <w:rsid w:val="00281BA9"/>
    <w:rsid w:val="002828EB"/>
    <w:rsid w:val="002851B0"/>
    <w:rsid w:val="002861BA"/>
    <w:rsid w:val="00287B3A"/>
    <w:rsid w:val="002902F1"/>
    <w:rsid w:val="002914FC"/>
    <w:rsid w:val="00292926"/>
    <w:rsid w:val="002930BC"/>
    <w:rsid w:val="00294264"/>
    <w:rsid w:val="00295D50"/>
    <w:rsid w:val="00296F8B"/>
    <w:rsid w:val="002A00A0"/>
    <w:rsid w:val="002A102F"/>
    <w:rsid w:val="002A1446"/>
    <w:rsid w:val="002A1485"/>
    <w:rsid w:val="002B03CA"/>
    <w:rsid w:val="002B54DC"/>
    <w:rsid w:val="002B551E"/>
    <w:rsid w:val="002B5D30"/>
    <w:rsid w:val="002B7707"/>
    <w:rsid w:val="002B792B"/>
    <w:rsid w:val="002C0885"/>
    <w:rsid w:val="002C0F75"/>
    <w:rsid w:val="002C3623"/>
    <w:rsid w:val="002C4A3E"/>
    <w:rsid w:val="002C6B65"/>
    <w:rsid w:val="002C76D3"/>
    <w:rsid w:val="002D0DA8"/>
    <w:rsid w:val="002D0F0E"/>
    <w:rsid w:val="002D2BA7"/>
    <w:rsid w:val="002D3C72"/>
    <w:rsid w:val="002E1C99"/>
    <w:rsid w:val="002E2B83"/>
    <w:rsid w:val="002E3587"/>
    <w:rsid w:val="002E3694"/>
    <w:rsid w:val="002E4F61"/>
    <w:rsid w:val="002E6ECF"/>
    <w:rsid w:val="002F06DB"/>
    <w:rsid w:val="002F114A"/>
    <w:rsid w:val="002F15BF"/>
    <w:rsid w:val="002F2A0C"/>
    <w:rsid w:val="002F39E0"/>
    <w:rsid w:val="002F4ABA"/>
    <w:rsid w:val="00300CD6"/>
    <w:rsid w:val="00300F57"/>
    <w:rsid w:val="00302B93"/>
    <w:rsid w:val="00305D1C"/>
    <w:rsid w:val="00306BE6"/>
    <w:rsid w:val="00306D61"/>
    <w:rsid w:val="00306E19"/>
    <w:rsid w:val="00307152"/>
    <w:rsid w:val="0031080D"/>
    <w:rsid w:val="00312E02"/>
    <w:rsid w:val="003143AE"/>
    <w:rsid w:val="00316E16"/>
    <w:rsid w:val="003261C7"/>
    <w:rsid w:val="0032663B"/>
    <w:rsid w:val="00330633"/>
    <w:rsid w:val="00331025"/>
    <w:rsid w:val="0033310B"/>
    <w:rsid w:val="0033485C"/>
    <w:rsid w:val="003364A6"/>
    <w:rsid w:val="003436BC"/>
    <w:rsid w:val="00345614"/>
    <w:rsid w:val="00347B53"/>
    <w:rsid w:val="00353153"/>
    <w:rsid w:val="00354825"/>
    <w:rsid w:val="0035576B"/>
    <w:rsid w:val="00357B2B"/>
    <w:rsid w:val="0036109B"/>
    <w:rsid w:val="003650DA"/>
    <w:rsid w:val="0036668C"/>
    <w:rsid w:val="00366E70"/>
    <w:rsid w:val="00367996"/>
    <w:rsid w:val="003700CA"/>
    <w:rsid w:val="003727C1"/>
    <w:rsid w:val="00372A65"/>
    <w:rsid w:val="00372CCC"/>
    <w:rsid w:val="0037785C"/>
    <w:rsid w:val="00380045"/>
    <w:rsid w:val="003807C9"/>
    <w:rsid w:val="00382726"/>
    <w:rsid w:val="00382F9D"/>
    <w:rsid w:val="0038573A"/>
    <w:rsid w:val="00385B7E"/>
    <w:rsid w:val="00385EFB"/>
    <w:rsid w:val="0038660E"/>
    <w:rsid w:val="0039039D"/>
    <w:rsid w:val="003908DF"/>
    <w:rsid w:val="003942BC"/>
    <w:rsid w:val="00394511"/>
    <w:rsid w:val="003952FC"/>
    <w:rsid w:val="003A00ED"/>
    <w:rsid w:val="003A40BF"/>
    <w:rsid w:val="003A4986"/>
    <w:rsid w:val="003A6CFB"/>
    <w:rsid w:val="003B065D"/>
    <w:rsid w:val="003B0D68"/>
    <w:rsid w:val="003B2082"/>
    <w:rsid w:val="003B2C38"/>
    <w:rsid w:val="003B5A3D"/>
    <w:rsid w:val="003B5D3D"/>
    <w:rsid w:val="003B6392"/>
    <w:rsid w:val="003B6C2B"/>
    <w:rsid w:val="003B6F8A"/>
    <w:rsid w:val="003B7CFA"/>
    <w:rsid w:val="003C6307"/>
    <w:rsid w:val="003C6987"/>
    <w:rsid w:val="003D21FF"/>
    <w:rsid w:val="003D28EB"/>
    <w:rsid w:val="003D4873"/>
    <w:rsid w:val="003D4FBD"/>
    <w:rsid w:val="003D709F"/>
    <w:rsid w:val="003E151A"/>
    <w:rsid w:val="003E2CF4"/>
    <w:rsid w:val="003E59DB"/>
    <w:rsid w:val="003E631B"/>
    <w:rsid w:val="003E654C"/>
    <w:rsid w:val="003F05E9"/>
    <w:rsid w:val="003F0C5A"/>
    <w:rsid w:val="003F1A28"/>
    <w:rsid w:val="003F25D2"/>
    <w:rsid w:val="003F2A40"/>
    <w:rsid w:val="003F6C25"/>
    <w:rsid w:val="003F6CA6"/>
    <w:rsid w:val="00400855"/>
    <w:rsid w:val="004030FB"/>
    <w:rsid w:val="00403B05"/>
    <w:rsid w:val="0040576B"/>
    <w:rsid w:val="004075AF"/>
    <w:rsid w:val="00411516"/>
    <w:rsid w:val="00415EB4"/>
    <w:rsid w:val="0041680F"/>
    <w:rsid w:val="00422461"/>
    <w:rsid w:val="0042264D"/>
    <w:rsid w:val="00423EAA"/>
    <w:rsid w:val="004241E5"/>
    <w:rsid w:val="00426580"/>
    <w:rsid w:val="00432920"/>
    <w:rsid w:val="00432CD8"/>
    <w:rsid w:val="00435800"/>
    <w:rsid w:val="004368AB"/>
    <w:rsid w:val="004440CF"/>
    <w:rsid w:val="00446852"/>
    <w:rsid w:val="004468F2"/>
    <w:rsid w:val="00450122"/>
    <w:rsid w:val="00453397"/>
    <w:rsid w:val="00453C3F"/>
    <w:rsid w:val="00465A03"/>
    <w:rsid w:val="0047149A"/>
    <w:rsid w:val="0047198C"/>
    <w:rsid w:val="00472EB5"/>
    <w:rsid w:val="00476097"/>
    <w:rsid w:val="004808AB"/>
    <w:rsid w:val="004817FF"/>
    <w:rsid w:val="00484991"/>
    <w:rsid w:val="004902B0"/>
    <w:rsid w:val="00490588"/>
    <w:rsid w:val="004921B2"/>
    <w:rsid w:val="0049310E"/>
    <w:rsid w:val="00493E0C"/>
    <w:rsid w:val="00493F88"/>
    <w:rsid w:val="00494AE3"/>
    <w:rsid w:val="00494CBE"/>
    <w:rsid w:val="00495964"/>
    <w:rsid w:val="00495BE8"/>
    <w:rsid w:val="004A02A0"/>
    <w:rsid w:val="004A0AD5"/>
    <w:rsid w:val="004A1F09"/>
    <w:rsid w:val="004A6585"/>
    <w:rsid w:val="004B1E2F"/>
    <w:rsid w:val="004B3D90"/>
    <w:rsid w:val="004B6863"/>
    <w:rsid w:val="004C045E"/>
    <w:rsid w:val="004C04A7"/>
    <w:rsid w:val="004C0F6C"/>
    <w:rsid w:val="004C2397"/>
    <w:rsid w:val="004C2B3D"/>
    <w:rsid w:val="004C4CEA"/>
    <w:rsid w:val="004C5F3E"/>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48A3"/>
    <w:rsid w:val="0051625B"/>
    <w:rsid w:val="00516D37"/>
    <w:rsid w:val="00520EEB"/>
    <w:rsid w:val="00521039"/>
    <w:rsid w:val="00521842"/>
    <w:rsid w:val="00521A84"/>
    <w:rsid w:val="0052487A"/>
    <w:rsid w:val="005253B8"/>
    <w:rsid w:val="00525481"/>
    <w:rsid w:val="00534332"/>
    <w:rsid w:val="00534C34"/>
    <w:rsid w:val="00535C26"/>
    <w:rsid w:val="0054004A"/>
    <w:rsid w:val="005400A7"/>
    <w:rsid w:val="00542BED"/>
    <w:rsid w:val="00543928"/>
    <w:rsid w:val="005439AB"/>
    <w:rsid w:val="00543F26"/>
    <w:rsid w:val="005504D6"/>
    <w:rsid w:val="005518D3"/>
    <w:rsid w:val="0055239D"/>
    <w:rsid w:val="00556182"/>
    <w:rsid w:val="00557159"/>
    <w:rsid w:val="005602F0"/>
    <w:rsid w:val="00560319"/>
    <w:rsid w:val="005653CC"/>
    <w:rsid w:val="00567129"/>
    <w:rsid w:val="005673BF"/>
    <w:rsid w:val="005702C6"/>
    <w:rsid w:val="005720EB"/>
    <w:rsid w:val="00573CB8"/>
    <w:rsid w:val="00575D16"/>
    <w:rsid w:val="00576207"/>
    <w:rsid w:val="00576BF7"/>
    <w:rsid w:val="00580DF9"/>
    <w:rsid w:val="00585D2F"/>
    <w:rsid w:val="00586DF4"/>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B7E33"/>
    <w:rsid w:val="005C5437"/>
    <w:rsid w:val="005C6D42"/>
    <w:rsid w:val="005D2A22"/>
    <w:rsid w:val="005E1EC8"/>
    <w:rsid w:val="005E4BA5"/>
    <w:rsid w:val="005F1CCD"/>
    <w:rsid w:val="005F204D"/>
    <w:rsid w:val="005F326E"/>
    <w:rsid w:val="005F3739"/>
    <w:rsid w:val="005F433A"/>
    <w:rsid w:val="005F44E1"/>
    <w:rsid w:val="005F6610"/>
    <w:rsid w:val="005F755D"/>
    <w:rsid w:val="00600192"/>
    <w:rsid w:val="0060066C"/>
    <w:rsid w:val="0060216D"/>
    <w:rsid w:val="00602DA8"/>
    <w:rsid w:val="00605D59"/>
    <w:rsid w:val="00605F30"/>
    <w:rsid w:val="006073EA"/>
    <w:rsid w:val="0060774B"/>
    <w:rsid w:val="006115B7"/>
    <w:rsid w:val="00611AD2"/>
    <w:rsid w:val="006121CA"/>
    <w:rsid w:val="00612C9E"/>
    <w:rsid w:val="0061330F"/>
    <w:rsid w:val="006173FE"/>
    <w:rsid w:val="00621DD8"/>
    <w:rsid w:val="00622CF6"/>
    <w:rsid w:val="00622E58"/>
    <w:rsid w:val="00622E92"/>
    <w:rsid w:val="00625219"/>
    <w:rsid w:val="00627DC6"/>
    <w:rsid w:val="00630E58"/>
    <w:rsid w:val="0063117B"/>
    <w:rsid w:val="006311B2"/>
    <w:rsid w:val="00634FF1"/>
    <w:rsid w:val="00635899"/>
    <w:rsid w:val="00637AC0"/>
    <w:rsid w:val="00643763"/>
    <w:rsid w:val="00643A20"/>
    <w:rsid w:val="00647E35"/>
    <w:rsid w:val="00651587"/>
    <w:rsid w:val="006522FA"/>
    <w:rsid w:val="00653311"/>
    <w:rsid w:val="00655504"/>
    <w:rsid w:val="00656868"/>
    <w:rsid w:val="00656AD3"/>
    <w:rsid w:val="00656DE6"/>
    <w:rsid w:val="0066079F"/>
    <w:rsid w:val="0066136B"/>
    <w:rsid w:val="00662318"/>
    <w:rsid w:val="00663738"/>
    <w:rsid w:val="00663FA8"/>
    <w:rsid w:val="00665131"/>
    <w:rsid w:val="0066564D"/>
    <w:rsid w:val="00667BFE"/>
    <w:rsid w:val="0067289C"/>
    <w:rsid w:val="00677322"/>
    <w:rsid w:val="006803C9"/>
    <w:rsid w:val="006810F7"/>
    <w:rsid w:val="006813C5"/>
    <w:rsid w:val="00684170"/>
    <w:rsid w:val="00684BD3"/>
    <w:rsid w:val="00684F36"/>
    <w:rsid w:val="00685597"/>
    <w:rsid w:val="00690232"/>
    <w:rsid w:val="00691BE7"/>
    <w:rsid w:val="006A08AF"/>
    <w:rsid w:val="006A0D3B"/>
    <w:rsid w:val="006A1FC1"/>
    <w:rsid w:val="006A2366"/>
    <w:rsid w:val="006A3823"/>
    <w:rsid w:val="006A5232"/>
    <w:rsid w:val="006A65FD"/>
    <w:rsid w:val="006B4B5C"/>
    <w:rsid w:val="006B524D"/>
    <w:rsid w:val="006B5898"/>
    <w:rsid w:val="006B5BF5"/>
    <w:rsid w:val="006B72AF"/>
    <w:rsid w:val="006C0BB0"/>
    <w:rsid w:val="006C126C"/>
    <w:rsid w:val="006C2DAB"/>
    <w:rsid w:val="006C7615"/>
    <w:rsid w:val="006D46BA"/>
    <w:rsid w:val="006D4B60"/>
    <w:rsid w:val="006D63A9"/>
    <w:rsid w:val="006E5497"/>
    <w:rsid w:val="006E6ED5"/>
    <w:rsid w:val="006E7986"/>
    <w:rsid w:val="006F05DF"/>
    <w:rsid w:val="006F1444"/>
    <w:rsid w:val="006F1F7B"/>
    <w:rsid w:val="006F34BC"/>
    <w:rsid w:val="006F6276"/>
    <w:rsid w:val="00701CFE"/>
    <w:rsid w:val="00706635"/>
    <w:rsid w:val="00710E33"/>
    <w:rsid w:val="007112B3"/>
    <w:rsid w:val="00711C62"/>
    <w:rsid w:val="00714843"/>
    <w:rsid w:val="00716630"/>
    <w:rsid w:val="007219CB"/>
    <w:rsid w:val="00723808"/>
    <w:rsid w:val="00723C0E"/>
    <w:rsid w:val="0072580F"/>
    <w:rsid w:val="00730675"/>
    <w:rsid w:val="00731376"/>
    <w:rsid w:val="00731B28"/>
    <w:rsid w:val="007331F6"/>
    <w:rsid w:val="00734F6E"/>
    <w:rsid w:val="00735AFC"/>
    <w:rsid w:val="00740614"/>
    <w:rsid w:val="00740A4A"/>
    <w:rsid w:val="00740CD3"/>
    <w:rsid w:val="00742D82"/>
    <w:rsid w:val="00744F17"/>
    <w:rsid w:val="007479B5"/>
    <w:rsid w:val="00747D2D"/>
    <w:rsid w:val="007612AB"/>
    <w:rsid w:val="00767B94"/>
    <w:rsid w:val="00770E20"/>
    <w:rsid w:val="00771B11"/>
    <w:rsid w:val="0077283A"/>
    <w:rsid w:val="00775767"/>
    <w:rsid w:val="0078024B"/>
    <w:rsid w:val="007809A3"/>
    <w:rsid w:val="00784A53"/>
    <w:rsid w:val="00785000"/>
    <w:rsid w:val="00785E2A"/>
    <w:rsid w:val="00785E67"/>
    <w:rsid w:val="00791167"/>
    <w:rsid w:val="00791CC8"/>
    <w:rsid w:val="007950CD"/>
    <w:rsid w:val="00795AB2"/>
    <w:rsid w:val="00795F4D"/>
    <w:rsid w:val="00797B33"/>
    <w:rsid w:val="007A0DDB"/>
    <w:rsid w:val="007A11C7"/>
    <w:rsid w:val="007A426A"/>
    <w:rsid w:val="007A52B4"/>
    <w:rsid w:val="007A630E"/>
    <w:rsid w:val="007A74CC"/>
    <w:rsid w:val="007A751C"/>
    <w:rsid w:val="007A7BAF"/>
    <w:rsid w:val="007B1FC0"/>
    <w:rsid w:val="007B7381"/>
    <w:rsid w:val="007C0C88"/>
    <w:rsid w:val="007C3C71"/>
    <w:rsid w:val="007C484E"/>
    <w:rsid w:val="007D0BA9"/>
    <w:rsid w:val="007D21EE"/>
    <w:rsid w:val="007D35CB"/>
    <w:rsid w:val="007D66E4"/>
    <w:rsid w:val="007D6FC9"/>
    <w:rsid w:val="007D704C"/>
    <w:rsid w:val="007E002E"/>
    <w:rsid w:val="007E0A82"/>
    <w:rsid w:val="007E18AE"/>
    <w:rsid w:val="007E1C47"/>
    <w:rsid w:val="007E4176"/>
    <w:rsid w:val="007E5B26"/>
    <w:rsid w:val="007E6D78"/>
    <w:rsid w:val="007E7451"/>
    <w:rsid w:val="007F0768"/>
    <w:rsid w:val="007F126F"/>
    <w:rsid w:val="007F2713"/>
    <w:rsid w:val="007F319B"/>
    <w:rsid w:val="007F4463"/>
    <w:rsid w:val="007F7299"/>
    <w:rsid w:val="007F7EC6"/>
    <w:rsid w:val="00801123"/>
    <w:rsid w:val="008036BC"/>
    <w:rsid w:val="00804B49"/>
    <w:rsid w:val="00804C6A"/>
    <w:rsid w:val="00804F4D"/>
    <w:rsid w:val="00806598"/>
    <w:rsid w:val="00806D3C"/>
    <w:rsid w:val="008111C3"/>
    <w:rsid w:val="008127C4"/>
    <w:rsid w:val="00812971"/>
    <w:rsid w:val="00812B63"/>
    <w:rsid w:val="00812F0C"/>
    <w:rsid w:val="00813C52"/>
    <w:rsid w:val="008149D3"/>
    <w:rsid w:val="00814D56"/>
    <w:rsid w:val="008165FE"/>
    <w:rsid w:val="0081786F"/>
    <w:rsid w:val="008224A7"/>
    <w:rsid w:val="0082267D"/>
    <w:rsid w:val="00825225"/>
    <w:rsid w:val="0082706E"/>
    <w:rsid w:val="00827D1A"/>
    <w:rsid w:val="00831F60"/>
    <w:rsid w:val="00833171"/>
    <w:rsid w:val="0083697E"/>
    <w:rsid w:val="00837D30"/>
    <w:rsid w:val="0084351E"/>
    <w:rsid w:val="00843760"/>
    <w:rsid w:val="00843933"/>
    <w:rsid w:val="00846326"/>
    <w:rsid w:val="00847C90"/>
    <w:rsid w:val="008519E6"/>
    <w:rsid w:val="0085469C"/>
    <w:rsid w:val="008566A5"/>
    <w:rsid w:val="0085758C"/>
    <w:rsid w:val="008614CE"/>
    <w:rsid w:val="00861720"/>
    <w:rsid w:val="00871171"/>
    <w:rsid w:val="00871476"/>
    <w:rsid w:val="00871AB4"/>
    <w:rsid w:val="008725CD"/>
    <w:rsid w:val="00872C2D"/>
    <w:rsid w:val="00874156"/>
    <w:rsid w:val="00874215"/>
    <w:rsid w:val="008745E6"/>
    <w:rsid w:val="00877C0B"/>
    <w:rsid w:val="0088088F"/>
    <w:rsid w:val="008839F7"/>
    <w:rsid w:val="008847DA"/>
    <w:rsid w:val="0088653B"/>
    <w:rsid w:val="00891C95"/>
    <w:rsid w:val="008A1548"/>
    <w:rsid w:val="008A311A"/>
    <w:rsid w:val="008A37FC"/>
    <w:rsid w:val="008A4CAD"/>
    <w:rsid w:val="008A51B3"/>
    <w:rsid w:val="008A620C"/>
    <w:rsid w:val="008A6866"/>
    <w:rsid w:val="008A694C"/>
    <w:rsid w:val="008A6AFD"/>
    <w:rsid w:val="008B020D"/>
    <w:rsid w:val="008B32A4"/>
    <w:rsid w:val="008B5CD8"/>
    <w:rsid w:val="008B6144"/>
    <w:rsid w:val="008B7F8F"/>
    <w:rsid w:val="008C0E58"/>
    <w:rsid w:val="008C1DBF"/>
    <w:rsid w:val="008C2850"/>
    <w:rsid w:val="008C6619"/>
    <w:rsid w:val="008D0EA6"/>
    <w:rsid w:val="008D1DB8"/>
    <w:rsid w:val="008D54BE"/>
    <w:rsid w:val="008E32B6"/>
    <w:rsid w:val="008E3812"/>
    <w:rsid w:val="008E4E1B"/>
    <w:rsid w:val="008F1EE7"/>
    <w:rsid w:val="008F2081"/>
    <w:rsid w:val="008F35A8"/>
    <w:rsid w:val="008F3BB4"/>
    <w:rsid w:val="008F3CB1"/>
    <w:rsid w:val="008F61FF"/>
    <w:rsid w:val="009005BB"/>
    <w:rsid w:val="00900A7F"/>
    <w:rsid w:val="00900B46"/>
    <w:rsid w:val="00900BB7"/>
    <w:rsid w:val="00900EDD"/>
    <w:rsid w:val="00902C74"/>
    <w:rsid w:val="00903A89"/>
    <w:rsid w:val="00903D96"/>
    <w:rsid w:val="00907E87"/>
    <w:rsid w:val="00910603"/>
    <w:rsid w:val="0091172C"/>
    <w:rsid w:val="009119E3"/>
    <w:rsid w:val="00912518"/>
    <w:rsid w:val="0091259A"/>
    <w:rsid w:val="00916013"/>
    <w:rsid w:val="00916199"/>
    <w:rsid w:val="009203B0"/>
    <w:rsid w:val="00921921"/>
    <w:rsid w:val="00923DC7"/>
    <w:rsid w:val="009248A3"/>
    <w:rsid w:val="00925CB7"/>
    <w:rsid w:val="009261ED"/>
    <w:rsid w:val="00937FA1"/>
    <w:rsid w:val="00940196"/>
    <w:rsid w:val="00941B80"/>
    <w:rsid w:val="00941D43"/>
    <w:rsid w:val="00942B8C"/>
    <w:rsid w:val="00943540"/>
    <w:rsid w:val="009443AD"/>
    <w:rsid w:val="0095127E"/>
    <w:rsid w:val="00951404"/>
    <w:rsid w:val="00963491"/>
    <w:rsid w:val="0096388F"/>
    <w:rsid w:val="00965B86"/>
    <w:rsid w:val="009660F7"/>
    <w:rsid w:val="009674D8"/>
    <w:rsid w:val="00971B7A"/>
    <w:rsid w:val="00974E94"/>
    <w:rsid w:val="009752CE"/>
    <w:rsid w:val="0097640E"/>
    <w:rsid w:val="0097765B"/>
    <w:rsid w:val="009779D8"/>
    <w:rsid w:val="00981354"/>
    <w:rsid w:val="009814C4"/>
    <w:rsid w:val="00982385"/>
    <w:rsid w:val="009839FD"/>
    <w:rsid w:val="00985A70"/>
    <w:rsid w:val="00990743"/>
    <w:rsid w:val="00990E22"/>
    <w:rsid w:val="009923B3"/>
    <w:rsid w:val="0099259F"/>
    <w:rsid w:val="009934E5"/>
    <w:rsid w:val="00993ECA"/>
    <w:rsid w:val="00995D55"/>
    <w:rsid w:val="00995E95"/>
    <w:rsid w:val="00996D68"/>
    <w:rsid w:val="00997E84"/>
    <w:rsid w:val="009A00EF"/>
    <w:rsid w:val="009A10ED"/>
    <w:rsid w:val="009A150C"/>
    <w:rsid w:val="009A3751"/>
    <w:rsid w:val="009A4824"/>
    <w:rsid w:val="009B3D4C"/>
    <w:rsid w:val="009B4775"/>
    <w:rsid w:val="009B57C4"/>
    <w:rsid w:val="009C0697"/>
    <w:rsid w:val="009C253B"/>
    <w:rsid w:val="009C5B9E"/>
    <w:rsid w:val="009C6F43"/>
    <w:rsid w:val="009C7BF7"/>
    <w:rsid w:val="009D00A9"/>
    <w:rsid w:val="009D3107"/>
    <w:rsid w:val="009D34B4"/>
    <w:rsid w:val="009D74CD"/>
    <w:rsid w:val="009D7575"/>
    <w:rsid w:val="009D7A8F"/>
    <w:rsid w:val="009E1436"/>
    <w:rsid w:val="009E1FEE"/>
    <w:rsid w:val="009E7633"/>
    <w:rsid w:val="009F528B"/>
    <w:rsid w:val="009F52DB"/>
    <w:rsid w:val="009F53FD"/>
    <w:rsid w:val="009F721A"/>
    <w:rsid w:val="009F74DD"/>
    <w:rsid w:val="009F7613"/>
    <w:rsid w:val="00A0145D"/>
    <w:rsid w:val="00A02DAC"/>
    <w:rsid w:val="00A05AE8"/>
    <w:rsid w:val="00A06864"/>
    <w:rsid w:val="00A1095F"/>
    <w:rsid w:val="00A13E8E"/>
    <w:rsid w:val="00A142C2"/>
    <w:rsid w:val="00A14730"/>
    <w:rsid w:val="00A1548D"/>
    <w:rsid w:val="00A16050"/>
    <w:rsid w:val="00A22805"/>
    <w:rsid w:val="00A22BFD"/>
    <w:rsid w:val="00A23225"/>
    <w:rsid w:val="00A24F84"/>
    <w:rsid w:val="00A25C73"/>
    <w:rsid w:val="00A27109"/>
    <w:rsid w:val="00A2740E"/>
    <w:rsid w:val="00A27847"/>
    <w:rsid w:val="00A3122F"/>
    <w:rsid w:val="00A33365"/>
    <w:rsid w:val="00A34552"/>
    <w:rsid w:val="00A34B56"/>
    <w:rsid w:val="00A3765D"/>
    <w:rsid w:val="00A43AE5"/>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665"/>
    <w:rsid w:val="00A82D43"/>
    <w:rsid w:val="00A848C4"/>
    <w:rsid w:val="00A87A91"/>
    <w:rsid w:val="00A900F3"/>
    <w:rsid w:val="00A9058D"/>
    <w:rsid w:val="00A91648"/>
    <w:rsid w:val="00A91ADD"/>
    <w:rsid w:val="00A927F2"/>
    <w:rsid w:val="00A928AA"/>
    <w:rsid w:val="00A95108"/>
    <w:rsid w:val="00A953CA"/>
    <w:rsid w:val="00AA0140"/>
    <w:rsid w:val="00AA0B46"/>
    <w:rsid w:val="00AA287C"/>
    <w:rsid w:val="00AA357E"/>
    <w:rsid w:val="00AA5B56"/>
    <w:rsid w:val="00AB30D3"/>
    <w:rsid w:val="00AB31EE"/>
    <w:rsid w:val="00AB4677"/>
    <w:rsid w:val="00AC19E6"/>
    <w:rsid w:val="00AC1CEC"/>
    <w:rsid w:val="00AC238D"/>
    <w:rsid w:val="00AC3E52"/>
    <w:rsid w:val="00AC4536"/>
    <w:rsid w:val="00AC454A"/>
    <w:rsid w:val="00AC68DA"/>
    <w:rsid w:val="00AC7ED3"/>
    <w:rsid w:val="00AD022B"/>
    <w:rsid w:val="00AD1365"/>
    <w:rsid w:val="00AD1D43"/>
    <w:rsid w:val="00AD2A93"/>
    <w:rsid w:val="00AD3250"/>
    <w:rsid w:val="00AD5E4F"/>
    <w:rsid w:val="00AD681A"/>
    <w:rsid w:val="00AD692B"/>
    <w:rsid w:val="00AE0C18"/>
    <w:rsid w:val="00AE29EC"/>
    <w:rsid w:val="00AE6B18"/>
    <w:rsid w:val="00AE6C03"/>
    <w:rsid w:val="00AF1FCF"/>
    <w:rsid w:val="00AF2E9D"/>
    <w:rsid w:val="00AF4D0C"/>
    <w:rsid w:val="00AF6EF4"/>
    <w:rsid w:val="00AF7325"/>
    <w:rsid w:val="00B02CE8"/>
    <w:rsid w:val="00B07B71"/>
    <w:rsid w:val="00B11287"/>
    <w:rsid w:val="00B233BC"/>
    <w:rsid w:val="00B23589"/>
    <w:rsid w:val="00B24863"/>
    <w:rsid w:val="00B2611D"/>
    <w:rsid w:val="00B27658"/>
    <w:rsid w:val="00B30AE5"/>
    <w:rsid w:val="00B32F8C"/>
    <w:rsid w:val="00B33717"/>
    <w:rsid w:val="00B377AF"/>
    <w:rsid w:val="00B42617"/>
    <w:rsid w:val="00B43869"/>
    <w:rsid w:val="00B43CE7"/>
    <w:rsid w:val="00B457F3"/>
    <w:rsid w:val="00B45AB7"/>
    <w:rsid w:val="00B531F7"/>
    <w:rsid w:val="00B53577"/>
    <w:rsid w:val="00B537A5"/>
    <w:rsid w:val="00B55592"/>
    <w:rsid w:val="00B559B9"/>
    <w:rsid w:val="00B5792F"/>
    <w:rsid w:val="00B639DA"/>
    <w:rsid w:val="00B63B5F"/>
    <w:rsid w:val="00B66BD4"/>
    <w:rsid w:val="00B716F6"/>
    <w:rsid w:val="00B7551B"/>
    <w:rsid w:val="00B75B2E"/>
    <w:rsid w:val="00B75FCA"/>
    <w:rsid w:val="00B7747B"/>
    <w:rsid w:val="00B806F8"/>
    <w:rsid w:val="00B818B2"/>
    <w:rsid w:val="00B81CEA"/>
    <w:rsid w:val="00B83078"/>
    <w:rsid w:val="00B854FB"/>
    <w:rsid w:val="00B8566A"/>
    <w:rsid w:val="00B872FD"/>
    <w:rsid w:val="00B947BA"/>
    <w:rsid w:val="00B95BF7"/>
    <w:rsid w:val="00B95F28"/>
    <w:rsid w:val="00B96A9B"/>
    <w:rsid w:val="00B97737"/>
    <w:rsid w:val="00BA2D7F"/>
    <w:rsid w:val="00BA2E27"/>
    <w:rsid w:val="00BA3E7C"/>
    <w:rsid w:val="00BA554A"/>
    <w:rsid w:val="00BA6589"/>
    <w:rsid w:val="00BA69F8"/>
    <w:rsid w:val="00BB05C6"/>
    <w:rsid w:val="00BB0C26"/>
    <w:rsid w:val="00BB12D2"/>
    <w:rsid w:val="00BB341A"/>
    <w:rsid w:val="00BB3523"/>
    <w:rsid w:val="00BB6532"/>
    <w:rsid w:val="00BB6D6C"/>
    <w:rsid w:val="00BB6DEE"/>
    <w:rsid w:val="00BB77E2"/>
    <w:rsid w:val="00BC11EB"/>
    <w:rsid w:val="00BC1BEA"/>
    <w:rsid w:val="00BC3CD0"/>
    <w:rsid w:val="00BC3EF4"/>
    <w:rsid w:val="00BC6B72"/>
    <w:rsid w:val="00BD0936"/>
    <w:rsid w:val="00BD3630"/>
    <w:rsid w:val="00BD457F"/>
    <w:rsid w:val="00BD47D2"/>
    <w:rsid w:val="00BD526A"/>
    <w:rsid w:val="00BD60CE"/>
    <w:rsid w:val="00BD7576"/>
    <w:rsid w:val="00BE477E"/>
    <w:rsid w:val="00BE51B1"/>
    <w:rsid w:val="00BE5797"/>
    <w:rsid w:val="00BE5A28"/>
    <w:rsid w:val="00BE7343"/>
    <w:rsid w:val="00BF6470"/>
    <w:rsid w:val="00C03062"/>
    <w:rsid w:val="00C030E0"/>
    <w:rsid w:val="00C058DD"/>
    <w:rsid w:val="00C078D4"/>
    <w:rsid w:val="00C07D98"/>
    <w:rsid w:val="00C1064F"/>
    <w:rsid w:val="00C119B3"/>
    <w:rsid w:val="00C14070"/>
    <w:rsid w:val="00C163E4"/>
    <w:rsid w:val="00C20363"/>
    <w:rsid w:val="00C21642"/>
    <w:rsid w:val="00C23E3F"/>
    <w:rsid w:val="00C24AB4"/>
    <w:rsid w:val="00C263C4"/>
    <w:rsid w:val="00C26C89"/>
    <w:rsid w:val="00C31AD5"/>
    <w:rsid w:val="00C3300F"/>
    <w:rsid w:val="00C34DF8"/>
    <w:rsid w:val="00C35B8B"/>
    <w:rsid w:val="00C37A2A"/>
    <w:rsid w:val="00C37BC6"/>
    <w:rsid w:val="00C40FA5"/>
    <w:rsid w:val="00C4238B"/>
    <w:rsid w:val="00C43B63"/>
    <w:rsid w:val="00C44928"/>
    <w:rsid w:val="00C45DB5"/>
    <w:rsid w:val="00C45FEA"/>
    <w:rsid w:val="00C46497"/>
    <w:rsid w:val="00C47F80"/>
    <w:rsid w:val="00C52458"/>
    <w:rsid w:val="00C5248A"/>
    <w:rsid w:val="00C537C5"/>
    <w:rsid w:val="00C53997"/>
    <w:rsid w:val="00C55DA9"/>
    <w:rsid w:val="00C56030"/>
    <w:rsid w:val="00C560F4"/>
    <w:rsid w:val="00C56594"/>
    <w:rsid w:val="00C60C74"/>
    <w:rsid w:val="00C60F36"/>
    <w:rsid w:val="00C6130C"/>
    <w:rsid w:val="00C6269F"/>
    <w:rsid w:val="00C642B8"/>
    <w:rsid w:val="00C71435"/>
    <w:rsid w:val="00C73462"/>
    <w:rsid w:val="00C73640"/>
    <w:rsid w:val="00C737FE"/>
    <w:rsid w:val="00C746FF"/>
    <w:rsid w:val="00C74922"/>
    <w:rsid w:val="00C74D7F"/>
    <w:rsid w:val="00C75066"/>
    <w:rsid w:val="00C81966"/>
    <w:rsid w:val="00C84099"/>
    <w:rsid w:val="00C86BC9"/>
    <w:rsid w:val="00C8781A"/>
    <w:rsid w:val="00C91FD7"/>
    <w:rsid w:val="00C92F45"/>
    <w:rsid w:val="00C9580F"/>
    <w:rsid w:val="00C96585"/>
    <w:rsid w:val="00C9783D"/>
    <w:rsid w:val="00CA0A12"/>
    <w:rsid w:val="00CA1D1F"/>
    <w:rsid w:val="00CA37BA"/>
    <w:rsid w:val="00CA5A7D"/>
    <w:rsid w:val="00CA638B"/>
    <w:rsid w:val="00CA6557"/>
    <w:rsid w:val="00CA6A81"/>
    <w:rsid w:val="00CB3E2A"/>
    <w:rsid w:val="00CB5443"/>
    <w:rsid w:val="00CB58AC"/>
    <w:rsid w:val="00CB6656"/>
    <w:rsid w:val="00CB7361"/>
    <w:rsid w:val="00CB7F74"/>
    <w:rsid w:val="00CC02BD"/>
    <w:rsid w:val="00CC23BF"/>
    <w:rsid w:val="00CC2DBF"/>
    <w:rsid w:val="00CC5487"/>
    <w:rsid w:val="00CD186C"/>
    <w:rsid w:val="00CD1C82"/>
    <w:rsid w:val="00CD5DFB"/>
    <w:rsid w:val="00CD6633"/>
    <w:rsid w:val="00CE09A8"/>
    <w:rsid w:val="00CE103A"/>
    <w:rsid w:val="00CE1552"/>
    <w:rsid w:val="00CE2E4E"/>
    <w:rsid w:val="00CE492E"/>
    <w:rsid w:val="00CE619D"/>
    <w:rsid w:val="00CE660F"/>
    <w:rsid w:val="00CF0947"/>
    <w:rsid w:val="00CF29B7"/>
    <w:rsid w:val="00CF3685"/>
    <w:rsid w:val="00CF4452"/>
    <w:rsid w:val="00CF5980"/>
    <w:rsid w:val="00CF5B58"/>
    <w:rsid w:val="00CF5ED0"/>
    <w:rsid w:val="00CF5FA0"/>
    <w:rsid w:val="00CF6CA3"/>
    <w:rsid w:val="00CF6DB0"/>
    <w:rsid w:val="00D03AA8"/>
    <w:rsid w:val="00D03E6F"/>
    <w:rsid w:val="00D03E8C"/>
    <w:rsid w:val="00D04502"/>
    <w:rsid w:val="00D10080"/>
    <w:rsid w:val="00D119F9"/>
    <w:rsid w:val="00D12551"/>
    <w:rsid w:val="00D139E0"/>
    <w:rsid w:val="00D147DE"/>
    <w:rsid w:val="00D149BD"/>
    <w:rsid w:val="00D17390"/>
    <w:rsid w:val="00D21723"/>
    <w:rsid w:val="00D22A5D"/>
    <w:rsid w:val="00D2399C"/>
    <w:rsid w:val="00D25E18"/>
    <w:rsid w:val="00D31E78"/>
    <w:rsid w:val="00D35AB6"/>
    <w:rsid w:val="00D37CE4"/>
    <w:rsid w:val="00D41D1C"/>
    <w:rsid w:val="00D428D5"/>
    <w:rsid w:val="00D42EF8"/>
    <w:rsid w:val="00D43770"/>
    <w:rsid w:val="00D43E24"/>
    <w:rsid w:val="00D47012"/>
    <w:rsid w:val="00D4706E"/>
    <w:rsid w:val="00D470EF"/>
    <w:rsid w:val="00D47432"/>
    <w:rsid w:val="00D534C4"/>
    <w:rsid w:val="00D5660B"/>
    <w:rsid w:val="00D56F46"/>
    <w:rsid w:val="00D600AB"/>
    <w:rsid w:val="00D62C3B"/>
    <w:rsid w:val="00D634EF"/>
    <w:rsid w:val="00D63B17"/>
    <w:rsid w:val="00D63EF3"/>
    <w:rsid w:val="00D65137"/>
    <w:rsid w:val="00D654B8"/>
    <w:rsid w:val="00D65644"/>
    <w:rsid w:val="00D6654B"/>
    <w:rsid w:val="00D67711"/>
    <w:rsid w:val="00D71829"/>
    <w:rsid w:val="00D729FD"/>
    <w:rsid w:val="00D7336F"/>
    <w:rsid w:val="00D73FA0"/>
    <w:rsid w:val="00D74D4F"/>
    <w:rsid w:val="00D76997"/>
    <w:rsid w:val="00D77750"/>
    <w:rsid w:val="00D77927"/>
    <w:rsid w:val="00D843C3"/>
    <w:rsid w:val="00D850FA"/>
    <w:rsid w:val="00D86F36"/>
    <w:rsid w:val="00D8759A"/>
    <w:rsid w:val="00D87904"/>
    <w:rsid w:val="00D904D4"/>
    <w:rsid w:val="00D90E75"/>
    <w:rsid w:val="00D9108F"/>
    <w:rsid w:val="00D94362"/>
    <w:rsid w:val="00D95BAA"/>
    <w:rsid w:val="00D9627D"/>
    <w:rsid w:val="00D96704"/>
    <w:rsid w:val="00D973E8"/>
    <w:rsid w:val="00DA08A8"/>
    <w:rsid w:val="00DA280B"/>
    <w:rsid w:val="00DA2EE3"/>
    <w:rsid w:val="00DA51E3"/>
    <w:rsid w:val="00DB0212"/>
    <w:rsid w:val="00DB0508"/>
    <w:rsid w:val="00DB0879"/>
    <w:rsid w:val="00DB303F"/>
    <w:rsid w:val="00DB344F"/>
    <w:rsid w:val="00DB5491"/>
    <w:rsid w:val="00DC098F"/>
    <w:rsid w:val="00DC325E"/>
    <w:rsid w:val="00DC7A57"/>
    <w:rsid w:val="00DD30B7"/>
    <w:rsid w:val="00DD3988"/>
    <w:rsid w:val="00DD42C5"/>
    <w:rsid w:val="00DE46F7"/>
    <w:rsid w:val="00DE5C47"/>
    <w:rsid w:val="00DE6C02"/>
    <w:rsid w:val="00DE7D8C"/>
    <w:rsid w:val="00DF0321"/>
    <w:rsid w:val="00DF0BCB"/>
    <w:rsid w:val="00DF1481"/>
    <w:rsid w:val="00DF210F"/>
    <w:rsid w:val="00DF542D"/>
    <w:rsid w:val="00DF6675"/>
    <w:rsid w:val="00E012BA"/>
    <w:rsid w:val="00E01807"/>
    <w:rsid w:val="00E050A1"/>
    <w:rsid w:val="00E0539C"/>
    <w:rsid w:val="00E05D65"/>
    <w:rsid w:val="00E065D2"/>
    <w:rsid w:val="00E07452"/>
    <w:rsid w:val="00E10E46"/>
    <w:rsid w:val="00E1100F"/>
    <w:rsid w:val="00E125D3"/>
    <w:rsid w:val="00E13619"/>
    <w:rsid w:val="00E156E9"/>
    <w:rsid w:val="00E15D6F"/>
    <w:rsid w:val="00E2076F"/>
    <w:rsid w:val="00E22695"/>
    <w:rsid w:val="00E230EC"/>
    <w:rsid w:val="00E2462A"/>
    <w:rsid w:val="00E254AD"/>
    <w:rsid w:val="00E30BC6"/>
    <w:rsid w:val="00E313B7"/>
    <w:rsid w:val="00E318F6"/>
    <w:rsid w:val="00E328F2"/>
    <w:rsid w:val="00E337FF"/>
    <w:rsid w:val="00E3400F"/>
    <w:rsid w:val="00E37C9D"/>
    <w:rsid w:val="00E400AA"/>
    <w:rsid w:val="00E4068D"/>
    <w:rsid w:val="00E42B74"/>
    <w:rsid w:val="00E440DC"/>
    <w:rsid w:val="00E50AB5"/>
    <w:rsid w:val="00E50D3C"/>
    <w:rsid w:val="00E527CB"/>
    <w:rsid w:val="00E537F6"/>
    <w:rsid w:val="00E54F50"/>
    <w:rsid w:val="00E5671E"/>
    <w:rsid w:val="00E568DA"/>
    <w:rsid w:val="00E579F9"/>
    <w:rsid w:val="00E57AAE"/>
    <w:rsid w:val="00E605DC"/>
    <w:rsid w:val="00E60EC4"/>
    <w:rsid w:val="00E60F7F"/>
    <w:rsid w:val="00E643E2"/>
    <w:rsid w:val="00E66180"/>
    <w:rsid w:val="00E70E92"/>
    <w:rsid w:val="00E724AD"/>
    <w:rsid w:val="00E769F5"/>
    <w:rsid w:val="00E8095B"/>
    <w:rsid w:val="00E853A3"/>
    <w:rsid w:val="00E85D6D"/>
    <w:rsid w:val="00E94FDD"/>
    <w:rsid w:val="00E954AA"/>
    <w:rsid w:val="00E96F22"/>
    <w:rsid w:val="00EA13BA"/>
    <w:rsid w:val="00EA1457"/>
    <w:rsid w:val="00EA3229"/>
    <w:rsid w:val="00EA4968"/>
    <w:rsid w:val="00EB105B"/>
    <w:rsid w:val="00EB4A4D"/>
    <w:rsid w:val="00EB4EA3"/>
    <w:rsid w:val="00EB5420"/>
    <w:rsid w:val="00EB670E"/>
    <w:rsid w:val="00EB6C37"/>
    <w:rsid w:val="00EB6DF8"/>
    <w:rsid w:val="00EB74E3"/>
    <w:rsid w:val="00EB7991"/>
    <w:rsid w:val="00EC2063"/>
    <w:rsid w:val="00EC20D9"/>
    <w:rsid w:val="00EC52F3"/>
    <w:rsid w:val="00EC67B6"/>
    <w:rsid w:val="00ED1377"/>
    <w:rsid w:val="00ED4614"/>
    <w:rsid w:val="00ED4AFB"/>
    <w:rsid w:val="00ED586D"/>
    <w:rsid w:val="00EE20AB"/>
    <w:rsid w:val="00EE3020"/>
    <w:rsid w:val="00EE6896"/>
    <w:rsid w:val="00EF1575"/>
    <w:rsid w:val="00EF2383"/>
    <w:rsid w:val="00EF4441"/>
    <w:rsid w:val="00EF448C"/>
    <w:rsid w:val="00EF4909"/>
    <w:rsid w:val="00EF59DB"/>
    <w:rsid w:val="00EF742D"/>
    <w:rsid w:val="00F03DC7"/>
    <w:rsid w:val="00F07883"/>
    <w:rsid w:val="00F10CCE"/>
    <w:rsid w:val="00F10D3F"/>
    <w:rsid w:val="00F1226C"/>
    <w:rsid w:val="00F130DA"/>
    <w:rsid w:val="00F17F8C"/>
    <w:rsid w:val="00F22085"/>
    <w:rsid w:val="00F22438"/>
    <w:rsid w:val="00F22860"/>
    <w:rsid w:val="00F22E9E"/>
    <w:rsid w:val="00F23A97"/>
    <w:rsid w:val="00F24795"/>
    <w:rsid w:val="00F253AE"/>
    <w:rsid w:val="00F256A3"/>
    <w:rsid w:val="00F258F4"/>
    <w:rsid w:val="00F25999"/>
    <w:rsid w:val="00F27380"/>
    <w:rsid w:val="00F30DC3"/>
    <w:rsid w:val="00F31B37"/>
    <w:rsid w:val="00F325D1"/>
    <w:rsid w:val="00F34627"/>
    <w:rsid w:val="00F356A3"/>
    <w:rsid w:val="00F35A96"/>
    <w:rsid w:val="00F35BA6"/>
    <w:rsid w:val="00F420FF"/>
    <w:rsid w:val="00F42D34"/>
    <w:rsid w:val="00F42F0C"/>
    <w:rsid w:val="00F47FF9"/>
    <w:rsid w:val="00F548F6"/>
    <w:rsid w:val="00F5590A"/>
    <w:rsid w:val="00F55CFD"/>
    <w:rsid w:val="00F60188"/>
    <w:rsid w:val="00F61465"/>
    <w:rsid w:val="00F626A9"/>
    <w:rsid w:val="00F6320A"/>
    <w:rsid w:val="00F63297"/>
    <w:rsid w:val="00F70DC4"/>
    <w:rsid w:val="00F71ADF"/>
    <w:rsid w:val="00F71C51"/>
    <w:rsid w:val="00F71DEC"/>
    <w:rsid w:val="00F71FCC"/>
    <w:rsid w:val="00F73DB3"/>
    <w:rsid w:val="00F7526D"/>
    <w:rsid w:val="00F7655F"/>
    <w:rsid w:val="00F76DE9"/>
    <w:rsid w:val="00F80022"/>
    <w:rsid w:val="00F80F34"/>
    <w:rsid w:val="00F81847"/>
    <w:rsid w:val="00F83060"/>
    <w:rsid w:val="00F8391D"/>
    <w:rsid w:val="00F8677F"/>
    <w:rsid w:val="00F91A0D"/>
    <w:rsid w:val="00F94299"/>
    <w:rsid w:val="00F96859"/>
    <w:rsid w:val="00FA1A7E"/>
    <w:rsid w:val="00FA211B"/>
    <w:rsid w:val="00FA2A77"/>
    <w:rsid w:val="00FA2BB4"/>
    <w:rsid w:val="00FA3988"/>
    <w:rsid w:val="00FA3E2D"/>
    <w:rsid w:val="00FB0AC5"/>
    <w:rsid w:val="00FB1A46"/>
    <w:rsid w:val="00FB3D85"/>
    <w:rsid w:val="00FB62CD"/>
    <w:rsid w:val="00FC036A"/>
    <w:rsid w:val="00FC6058"/>
    <w:rsid w:val="00FC66AD"/>
    <w:rsid w:val="00FC67C1"/>
    <w:rsid w:val="00FC6942"/>
    <w:rsid w:val="00FD0D2E"/>
    <w:rsid w:val="00FD270C"/>
    <w:rsid w:val="00FD350E"/>
    <w:rsid w:val="00FD5AF7"/>
    <w:rsid w:val="00FD5FC0"/>
    <w:rsid w:val="00FD72FC"/>
    <w:rsid w:val="00FE0CFA"/>
    <w:rsid w:val="00FE3A9B"/>
    <w:rsid w:val="00FF07B0"/>
    <w:rsid w:val="00FF08FA"/>
    <w:rsid w:val="00FF2E4C"/>
    <w:rsid w:val="00FF4568"/>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65FE"/>
    <w:rPr>
      <w:lang w:val="sl-SI"/>
    </w:rPr>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sl-SI"/>
      <w14:ligatures w14:val="none"/>
    </w:rPr>
  </w:style>
  <w:style w:type="paragraph" w:styleId="Naslov3">
    <w:name w:val="heading 3"/>
    <w:basedOn w:val="Navaden"/>
    <w:next w:val="Navaden"/>
    <w:link w:val="Naslov3Znak"/>
    <w:uiPriority w:val="9"/>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Naslov4">
    <w:name w:val="heading 4"/>
    <w:basedOn w:val="Navaden"/>
    <w:next w:val="Navaden"/>
    <w:link w:val="Naslov4Znak"/>
    <w:uiPriority w:val="3"/>
    <w:semiHidden/>
    <w:unhideWhenUsed/>
    <w:qFormat/>
    <w:rsid w:val="008C1DBF"/>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0">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F325D1"/>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0"/>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xmsonormal">
    <w:name w:val="x_msonormal"/>
    <w:basedOn w:val="Navaden"/>
    <w:rsid w:val="00602DA8"/>
    <w:pPr>
      <w:spacing w:after="0" w:line="240" w:lineRule="auto"/>
    </w:pPr>
    <w:rPr>
      <w:rFonts w:ascii="Calibri" w:hAnsi="Calibri" w:cs="Calibri"/>
      <w:color w:val="auto"/>
      <w:kern w:val="0"/>
      <w:sz w:val="22"/>
      <w:szCs w:val="22"/>
      <w:lang w:eastAsia="sl-SI"/>
      <w14:ligatures w14:val="none"/>
    </w:rPr>
  </w:style>
  <w:style w:type="character" w:customStyle="1" w:styleId="Naslov4Znak">
    <w:name w:val="Naslov 4 Znak"/>
    <w:basedOn w:val="Privzetapisavaodstavka"/>
    <w:link w:val="Naslov4"/>
    <w:uiPriority w:val="3"/>
    <w:semiHidden/>
    <w:rsid w:val="008C1DBF"/>
    <w:rPr>
      <w:rFonts w:asciiTheme="majorHAnsi" w:eastAsiaTheme="majorEastAsia" w:hAnsiTheme="majorHAnsi" w:cstheme="majorBidi"/>
      <w:i/>
      <w:iCs/>
      <w:color w:val="374C80" w:themeColor="accent1" w:themeShade="BF"/>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6226140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4054163">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6526">
      <w:bodyDiv w:val="1"/>
      <w:marLeft w:val="0"/>
      <w:marRight w:val="0"/>
      <w:marTop w:val="0"/>
      <w:marBottom w:val="0"/>
      <w:divBdr>
        <w:top w:val="none" w:sz="0" w:space="0" w:color="auto"/>
        <w:left w:val="none" w:sz="0" w:space="0" w:color="auto"/>
        <w:bottom w:val="none" w:sz="0" w:space="0" w:color="auto"/>
        <w:right w:val="none" w:sz="0" w:space="0" w:color="auto"/>
      </w:divBdr>
    </w:div>
    <w:div w:id="241180811">
      <w:bodyDiv w:val="1"/>
      <w:marLeft w:val="0"/>
      <w:marRight w:val="0"/>
      <w:marTop w:val="0"/>
      <w:marBottom w:val="0"/>
      <w:divBdr>
        <w:top w:val="none" w:sz="0" w:space="0" w:color="auto"/>
        <w:left w:val="none" w:sz="0" w:space="0" w:color="auto"/>
        <w:bottom w:val="none" w:sz="0" w:space="0" w:color="auto"/>
        <w:right w:val="none" w:sz="0" w:space="0" w:color="auto"/>
      </w:divBdr>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338700172">
      <w:bodyDiv w:val="1"/>
      <w:marLeft w:val="0"/>
      <w:marRight w:val="0"/>
      <w:marTop w:val="0"/>
      <w:marBottom w:val="0"/>
      <w:divBdr>
        <w:top w:val="none" w:sz="0" w:space="0" w:color="auto"/>
        <w:left w:val="none" w:sz="0" w:space="0" w:color="auto"/>
        <w:bottom w:val="none" w:sz="0" w:space="0" w:color="auto"/>
        <w:right w:val="none" w:sz="0" w:space="0" w:color="auto"/>
      </w:divBdr>
    </w:div>
    <w:div w:id="376584434">
      <w:bodyDiv w:val="1"/>
      <w:marLeft w:val="0"/>
      <w:marRight w:val="0"/>
      <w:marTop w:val="0"/>
      <w:marBottom w:val="0"/>
      <w:divBdr>
        <w:top w:val="none" w:sz="0" w:space="0" w:color="auto"/>
        <w:left w:val="none" w:sz="0" w:space="0" w:color="auto"/>
        <w:bottom w:val="none" w:sz="0" w:space="0" w:color="auto"/>
        <w:right w:val="none" w:sz="0" w:space="0" w:color="auto"/>
      </w:divBdr>
    </w:div>
    <w:div w:id="378632030">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76152162">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08143304">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34821220">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76738911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39076145">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6876108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04029596">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47814333">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47222674">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50050354">
      <w:bodyDiv w:val="1"/>
      <w:marLeft w:val="0"/>
      <w:marRight w:val="0"/>
      <w:marTop w:val="0"/>
      <w:marBottom w:val="0"/>
      <w:divBdr>
        <w:top w:val="none" w:sz="0" w:space="0" w:color="auto"/>
        <w:left w:val="none" w:sz="0" w:space="0" w:color="auto"/>
        <w:bottom w:val="none" w:sz="0" w:space="0" w:color="auto"/>
        <w:right w:val="none" w:sz="0" w:space="0" w:color="auto"/>
      </w:divBdr>
    </w:div>
    <w:div w:id="115495589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15332689">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27272">
      <w:bodyDiv w:val="1"/>
      <w:marLeft w:val="0"/>
      <w:marRight w:val="0"/>
      <w:marTop w:val="0"/>
      <w:marBottom w:val="0"/>
      <w:divBdr>
        <w:top w:val="none" w:sz="0" w:space="0" w:color="auto"/>
        <w:left w:val="none" w:sz="0" w:space="0" w:color="auto"/>
        <w:bottom w:val="none" w:sz="0" w:space="0" w:color="auto"/>
        <w:right w:val="none" w:sz="0" w:space="0" w:color="auto"/>
      </w:divBdr>
    </w:div>
    <w:div w:id="1475953675">
      <w:bodyDiv w:val="1"/>
      <w:marLeft w:val="0"/>
      <w:marRight w:val="0"/>
      <w:marTop w:val="0"/>
      <w:marBottom w:val="0"/>
      <w:divBdr>
        <w:top w:val="none" w:sz="0" w:space="0" w:color="auto"/>
        <w:left w:val="none" w:sz="0" w:space="0" w:color="auto"/>
        <w:bottom w:val="none" w:sz="0" w:space="0" w:color="auto"/>
        <w:right w:val="none" w:sz="0" w:space="0" w:color="auto"/>
      </w:divBdr>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0616287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796750390">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36088863">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26402437">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SL/TXT/PDF/?uri=CELEX:32022R103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ur-lex.europa.eu/legal-content/SL/ALL/?uri=CELEX%3A32025R1197"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ejn.gov.si/direktorat/pomoc-uporabnikom.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 TargetMode="External"/><Relationship Id="rId5" Type="http://schemas.openxmlformats.org/officeDocument/2006/relationships/styles" Target="styles.xml"/><Relationship Id="rId15" Type="http://schemas.openxmlformats.org/officeDocument/2006/relationships/hyperlink" Target="https://ejn.gov.si/tehnicna-pomoc" TargetMode="External"/><Relationship Id="rId10" Type="http://schemas.openxmlformats.org/officeDocument/2006/relationships/hyperlink" Target="https://www.uradni-list.si/glasilo-uradni-list-rs/vsebina/2025-01-1761/uredba-o-spremembah-in-dopolnitvah-uredbe-o-zelenem-javnem-narocanj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direktorat/pomoc-uporabnikom.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4027</TotalTime>
  <Pages>2</Pages>
  <Words>1137</Words>
  <Characters>6483</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maj 2025</vt:lpstr>
      <vt:lpstr/>
    </vt:vector>
  </TitlesOfParts>
  <Company>Ministrstvo za javno upravo, Direktorat za javno naročanje,</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junij 2025</dc:title>
  <dc:subject/>
  <dc:creator>Urška Skok Klima</dc:creator>
  <cp:keywords/>
  <dc:description/>
  <cp:lastModifiedBy>Ajda Kostanjšek</cp:lastModifiedBy>
  <cp:revision>9</cp:revision>
  <cp:lastPrinted>2020-12-09T12:38:00Z</cp:lastPrinted>
  <dcterms:created xsi:type="dcterms:W3CDTF">2025-06-19T07:02:00Z</dcterms:created>
  <dcterms:modified xsi:type="dcterms:W3CDTF">2025-06-23T11:09:00Z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