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386050">
      <w:pPr>
        <w:pStyle w:val="Glavabloka"/>
        <w:rPr>
          <w:lang w:val="sl-SI"/>
        </w:rPr>
      </w:pPr>
    </w:p>
    <w:p w14:paraId="2B2C9BDC" w14:textId="4B218FC2" w:rsidR="00382726" w:rsidRPr="0038573A" w:rsidRDefault="00C56594" w:rsidP="00CF5980">
      <w:pPr>
        <w:pStyle w:val="Citat"/>
        <w:spacing w:line="276" w:lineRule="auto"/>
        <w:rPr>
          <w:lang w:val="sl-SI"/>
        </w:rPr>
      </w:pPr>
      <w:r w:rsidRPr="0038573A">
        <w:rPr>
          <w:lang w:val="sl-SI"/>
        </w:rPr>
        <w:t xml:space="preserve">DJNovice </w:t>
      </w:r>
      <w:r w:rsidR="00A6762F" w:rsidRPr="0038573A">
        <w:rPr>
          <w:lang w:val="sl-SI"/>
        </w:rPr>
        <w:t xml:space="preserve"> - </w:t>
      </w:r>
      <w:r w:rsidR="00140501">
        <w:rPr>
          <w:lang w:val="sl-SI"/>
        </w:rPr>
        <w:t>ju</w:t>
      </w:r>
      <w:r w:rsidR="005828FD">
        <w:rPr>
          <w:lang w:val="sl-SI"/>
        </w:rPr>
        <w:t>lij</w:t>
      </w:r>
      <w:r w:rsidR="007A751C" w:rsidRPr="0038573A">
        <w:rPr>
          <w:lang w:val="sl-SI"/>
        </w:rPr>
        <w:t xml:space="preserve"> </w:t>
      </w:r>
      <w:r w:rsidR="002A00A0" w:rsidRPr="0038573A">
        <w:rPr>
          <w:lang w:val="sl-SI"/>
        </w:rPr>
        <w:t>20</w:t>
      </w:r>
      <w:r w:rsidR="00BF6470" w:rsidRPr="0038573A">
        <w:rPr>
          <w:lang w:val="sl-SI"/>
        </w:rPr>
        <w:t>2</w:t>
      </w:r>
      <w:r w:rsidR="00DA08A8">
        <w:rPr>
          <w:lang w:val="sl-SI"/>
        </w:rPr>
        <w:t>4</w:t>
      </w:r>
      <w:r w:rsidR="00985A70">
        <w:rPr>
          <w:lang w:val="sl-SI"/>
        </w:rPr>
        <w:t xml:space="preserve"> </w:t>
      </w:r>
    </w:p>
    <w:p w14:paraId="011D0E90" w14:textId="14F91455" w:rsidR="003A2222" w:rsidRPr="003A2222" w:rsidRDefault="003A2222" w:rsidP="003A2222">
      <w:pPr>
        <w:pStyle w:val="Navadensplet"/>
        <w:rPr>
          <w:rFonts w:asciiTheme="majorHAnsi" w:eastAsiaTheme="majorEastAsia" w:hAnsiTheme="majorHAnsi" w:cstheme="majorBidi"/>
          <w:b/>
          <w:color w:val="4A66AC" w:themeColor="accent1"/>
          <w:kern w:val="2"/>
          <w:szCs w:val="20"/>
          <w:lang w:eastAsia="ja-JP"/>
          <w14:ligatures w14:val="standard"/>
        </w:rPr>
      </w:pPr>
      <w:bookmarkStart w:id="0" w:name="c8"/>
      <w:bookmarkEnd w:id="0"/>
      <w:r w:rsidRPr="003A2222">
        <w:rPr>
          <w:rFonts w:asciiTheme="majorHAnsi" w:eastAsiaTheme="majorEastAsia" w:hAnsiTheme="majorHAnsi" w:cstheme="majorBidi"/>
          <w:b/>
          <w:color w:val="4A66AC" w:themeColor="accent1"/>
          <w:kern w:val="2"/>
          <w:szCs w:val="20"/>
          <w:lang w:eastAsia="ja-JP"/>
          <w14:ligatures w14:val="standard"/>
        </w:rPr>
        <w:t xml:space="preserve">OBVESTILO – sprejet </w:t>
      </w:r>
      <w:r>
        <w:rPr>
          <w:rFonts w:asciiTheme="majorHAnsi" w:eastAsiaTheme="majorEastAsia" w:hAnsiTheme="majorHAnsi" w:cstheme="majorBidi"/>
          <w:b/>
          <w:color w:val="4A66AC" w:themeColor="accent1"/>
          <w:kern w:val="2"/>
          <w:szCs w:val="20"/>
          <w:lang w:eastAsia="ja-JP"/>
          <w14:ligatures w14:val="standard"/>
        </w:rPr>
        <w:t>akt o neto ničelni tehnologiji</w:t>
      </w:r>
      <w:r w:rsidRPr="003A2222">
        <w:rPr>
          <w:rFonts w:asciiTheme="majorHAnsi" w:eastAsiaTheme="majorEastAsia" w:hAnsiTheme="majorHAnsi" w:cstheme="majorBidi"/>
          <w:b/>
          <w:color w:val="4A66AC" w:themeColor="accent1"/>
          <w:kern w:val="2"/>
          <w:szCs w:val="20"/>
          <w:lang w:eastAsia="ja-JP"/>
          <w14:ligatures w14:val="standard"/>
        </w:rPr>
        <w:t>, NZIA</w:t>
      </w:r>
      <w:r>
        <w:rPr>
          <w:rFonts w:asciiTheme="majorHAnsi" w:eastAsiaTheme="majorEastAsia" w:hAnsiTheme="majorHAnsi" w:cstheme="majorBidi"/>
          <w:b/>
          <w:color w:val="4A66AC" w:themeColor="accent1"/>
          <w:kern w:val="2"/>
          <w:szCs w:val="20"/>
          <w:lang w:eastAsia="ja-JP"/>
          <w14:ligatures w14:val="standard"/>
        </w:rPr>
        <w:t xml:space="preserve"> </w:t>
      </w:r>
    </w:p>
    <w:p w14:paraId="52C45AA4" w14:textId="7955BF95" w:rsidR="003A2222" w:rsidRPr="003A2222" w:rsidRDefault="003A2222" w:rsidP="003A2222">
      <w:pPr>
        <w:pStyle w:val="Navadensplet"/>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 xml:space="preserve">Obveščamo vas, da sta Evropski Parlament in Svet sprejela </w:t>
      </w:r>
      <w:r w:rsidRPr="00AB6A79">
        <w:rPr>
          <w:rFonts w:asciiTheme="minorHAnsi" w:eastAsiaTheme="minorHAnsi" w:hAnsiTheme="minorHAnsi" w:cstheme="minorBidi"/>
          <w:b/>
          <w:bCs/>
          <w:color w:val="404040" w:themeColor="text1" w:themeTint="BF"/>
          <w:kern w:val="2"/>
          <w:sz w:val="20"/>
          <w:szCs w:val="20"/>
          <w:lang w:eastAsia="ja-JP"/>
          <w14:ligatures w14:val="standard"/>
        </w:rPr>
        <w:t>Uredbo (EU) 2024/1735</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Evropskega parlamenta in Sveta z dne 13. junija 2024 </w:t>
      </w:r>
      <w:r w:rsidRPr="00AB6A79">
        <w:rPr>
          <w:rFonts w:asciiTheme="minorHAnsi" w:eastAsiaTheme="minorHAnsi" w:hAnsiTheme="minorHAnsi" w:cstheme="minorBidi"/>
          <w:b/>
          <w:bCs/>
          <w:color w:val="404040" w:themeColor="text1" w:themeTint="BF"/>
          <w:kern w:val="2"/>
          <w:sz w:val="20"/>
          <w:szCs w:val="20"/>
          <w:lang w:eastAsia="ja-JP"/>
          <w14:ligatures w14:val="standard"/>
        </w:rPr>
        <w:t>o vzpostavitvi okvira ukrepov za krepitev ekosistema proizvodnje neto ničelnih tehnologij Evrope</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in spremembi Uredbe (EU) 2018/1724, t.im. Net-Zero industry Act (NZIA), ki je dostopna na povezavi:</w:t>
      </w:r>
      <w:r>
        <w:rPr>
          <w:rFonts w:asciiTheme="minorHAnsi" w:hAnsiTheme="minorHAnsi" w:cstheme="minorHAnsi"/>
          <w:color w:val="000000"/>
          <w:sz w:val="27"/>
          <w:szCs w:val="27"/>
        </w:rPr>
        <w:t xml:space="preserve"> </w:t>
      </w:r>
      <w:hyperlink r:id="rId10" w:history="1">
        <w:r w:rsidRPr="003A2222">
          <w:rPr>
            <w:rStyle w:val="Hiperpovezava"/>
            <w:rFonts w:asciiTheme="minorHAnsi" w:hAnsiTheme="minorHAnsi" w:cstheme="minorHAnsi"/>
            <w:sz w:val="20"/>
            <w:szCs w:val="20"/>
          </w:rPr>
          <w:t>Uredba - EU - 2024/1735 - SL - EUR-Lex (europa.eu)</w:t>
        </w:r>
      </w:hyperlink>
      <w:r w:rsidRPr="003A2222">
        <w:rPr>
          <w:rFonts w:asciiTheme="minorHAnsi" w:hAnsiTheme="minorHAnsi" w:cstheme="minorHAnsi"/>
          <w:color w:val="000000"/>
          <w:sz w:val="20"/>
          <w:szCs w:val="20"/>
        </w:rPr>
        <w:t xml:space="preserve"> </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in </w:t>
      </w:r>
      <w:r w:rsidRPr="003A2222">
        <w:rPr>
          <w:rFonts w:asciiTheme="minorHAnsi" w:eastAsiaTheme="minorHAnsi" w:hAnsiTheme="minorHAnsi" w:cstheme="minorBidi"/>
          <w:b/>
          <w:bCs/>
          <w:color w:val="404040" w:themeColor="text1" w:themeTint="BF"/>
          <w:kern w:val="2"/>
          <w:sz w:val="20"/>
          <w:szCs w:val="20"/>
          <w:lang w:eastAsia="ja-JP"/>
          <w14:ligatures w14:val="standard"/>
        </w:rPr>
        <w:t>prinaša določene obveznosti za naročnike</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w:t>
      </w:r>
    </w:p>
    <w:p w14:paraId="51D6257D" w14:textId="77777777" w:rsidR="003A2222" w:rsidRPr="003A2222" w:rsidRDefault="003A2222" w:rsidP="003A2222">
      <w:pPr>
        <w:pStyle w:val="Navadensplet"/>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Cilj NZIA je spodbuditi industrijsko uvajanje neto ničelnih tehnologij, ki so potrebne za dosego podnebnih ciljev EU, in uporabiti moč enotnega trga za okrepitev vodilnega položaja Evrope na področju industrijskih zelenih tehnologij.</w:t>
      </w:r>
    </w:p>
    <w:p w14:paraId="6B42FD3D" w14:textId="77777777" w:rsidR="003A2222" w:rsidRPr="003A2222" w:rsidRDefault="003A2222" w:rsidP="003A2222">
      <w:pPr>
        <w:pStyle w:val="Navadensplet"/>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NZIA vsebuje poglavje o dostopu do trgov, ki uvaja obvezno uporabo necenovnih kriterijev za postopke javnih naročil, ki vključujejo neto ničelne tehnologije, dražbe za uvajanje obnovljivih virov energije in za druge oblike javne intervencije, ki spodbujajo nakup končnih neto ničelnih proizvodov za gospodinjstva in podjetja.</w:t>
      </w:r>
    </w:p>
    <w:p w14:paraId="03F9F0BF" w14:textId="446C3616" w:rsidR="003A2222" w:rsidRPr="003A2222" w:rsidRDefault="003A2222" w:rsidP="003A2222">
      <w:pPr>
        <w:pStyle w:val="Navadensplet"/>
        <w:spacing w:before="0" w:beforeAutospacing="0" w:after="0" w:afterAutospacing="0"/>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b/>
          <w:bCs/>
          <w:color w:val="404040" w:themeColor="text1" w:themeTint="BF"/>
          <w:kern w:val="2"/>
          <w:sz w:val="20"/>
          <w:szCs w:val="20"/>
          <w:lang w:eastAsia="ja-JP"/>
          <w14:ligatures w14:val="standard"/>
        </w:rPr>
        <w:t>Določbe za postopke javnega naročanja so opredeljene v 25. členu NZIA</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V njem so določene tri vrste zahtev, ki jih je treba upoštevati pri javnem naročanju, </w:t>
      </w:r>
      <w:r>
        <w:rPr>
          <w:rFonts w:asciiTheme="minorHAnsi" w:eastAsiaTheme="minorHAnsi" w:hAnsiTheme="minorHAnsi" w:cstheme="minorBidi"/>
          <w:color w:val="404040" w:themeColor="text1" w:themeTint="BF"/>
          <w:kern w:val="2"/>
          <w:sz w:val="20"/>
          <w:szCs w:val="20"/>
          <w:lang w:eastAsia="ja-JP"/>
          <w14:ligatures w14:val="standard"/>
        </w:rPr>
        <w:t>katerih predmet so</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neto ničelne tehnologije (op. pri čemer je seznam neto ničelnih tehnologij, ki spadajo na področje uporabe uredbe</w:t>
      </w:r>
      <w:r>
        <w:rPr>
          <w:rFonts w:asciiTheme="minorHAnsi" w:eastAsiaTheme="minorHAnsi" w:hAnsiTheme="minorHAnsi" w:cstheme="minorBidi"/>
          <w:color w:val="404040" w:themeColor="text1" w:themeTint="BF"/>
          <w:kern w:val="2"/>
          <w:sz w:val="20"/>
          <w:szCs w:val="20"/>
          <w:lang w:eastAsia="ja-JP"/>
          <w14:ligatures w14:val="standard"/>
        </w:rPr>
        <w:t>,</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opredeljen v prvem odstavku 4. člena NZIA), in sicer:</w:t>
      </w:r>
    </w:p>
    <w:p w14:paraId="269582DD" w14:textId="77777777" w:rsidR="003A2222" w:rsidRPr="003A2222" w:rsidRDefault="003A2222" w:rsidP="003A2222">
      <w:pPr>
        <w:pStyle w:val="Navadensplet"/>
        <w:numPr>
          <w:ilvl w:val="0"/>
          <w:numId w:val="45"/>
        </w:numPr>
        <w:spacing w:before="0" w:beforeAutospacing="0" w:after="0" w:afterAutospacing="0"/>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kriterij okoljske trajnosti (prvi odstavek 25. člena),</w:t>
      </w:r>
    </w:p>
    <w:p w14:paraId="50CA29F5" w14:textId="14A11AEE" w:rsidR="003A2222" w:rsidRPr="003A2222" w:rsidRDefault="003A2222" w:rsidP="003A2222">
      <w:pPr>
        <w:pStyle w:val="Navadensplet"/>
        <w:numPr>
          <w:ilvl w:val="0"/>
          <w:numId w:val="45"/>
        </w:numPr>
        <w:spacing w:before="0" w:beforeAutospacing="0" w:after="0" w:afterAutospacing="0"/>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b/>
          <w:bCs/>
          <w:color w:val="404040" w:themeColor="text1" w:themeTint="BF"/>
          <w:kern w:val="2"/>
          <w:sz w:val="20"/>
          <w:szCs w:val="20"/>
          <w:lang w:eastAsia="ja-JP"/>
          <w14:ligatures w14:val="standard"/>
        </w:rPr>
        <w:t>dodaten (vsaj en) kriterij</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ki ga je treba izbrati med </w:t>
      </w:r>
      <w:r w:rsidR="00BB2980">
        <w:rPr>
          <w:rFonts w:asciiTheme="minorHAnsi" w:eastAsiaTheme="minorHAnsi" w:hAnsiTheme="minorHAnsi" w:cstheme="minorBidi"/>
          <w:color w:val="404040" w:themeColor="text1" w:themeTint="BF"/>
          <w:kern w:val="2"/>
          <w:sz w:val="20"/>
          <w:szCs w:val="20"/>
          <w:lang w:eastAsia="ja-JP"/>
          <w14:ligatures w14:val="standard"/>
        </w:rPr>
        <w:t xml:space="preserve">tremi </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kriteriji, povezanimi z vidiki sociale in zaposlovanja, kibernetsko varnostjo ter pravočasno dobavo (tretji odstavek 25. člena) in </w:t>
      </w:r>
    </w:p>
    <w:p w14:paraId="76B87564" w14:textId="77777777" w:rsidR="003A2222" w:rsidRPr="003A2222" w:rsidRDefault="003A2222" w:rsidP="003A2222">
      <w:pPr>
        <w:pStyle w:val="Navadensplet"/>
        <w:numPr>
          <w:ilvl w:val="0"/>
          <w:numId w:val="45"/>
        </w:numPr>
        <w:spacing w:before="0" w:beforeAutospacing="0" w:after="0" w:afterAutospacing="0"/>
        <w:ind w:left="714" w:hanging="357"/>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prispevek k odpornosti (sedmi odstavek 25. člena).</w:t>
      </w:r>
    </w:p>
    <w:p w14:paraId="1D7C71EB" w14:textId="527370C7" w:rsidR="003A2222" w:rsidRPr="003A2222" w:rsidRDefault="003A2222" w:rsidP="003A2222">
      <w:pPr>
        <w:pStyle w:val="Navadensplet"/>
        <w:spacing w:after="0"/>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Medtem ko zahtev</w:t>
      </w:r>
      <w:r>
        <w:rPr>
          <w:rFonts w:asciiTheme="minorHAnsi" w:eastAsiaTheme="minorHAnsi" w:hAnsiTheme="minorHAnsi" w:cstheme="minorBidi"/>
          <w:color w:val="404040" w:themeColor="text1" w:themeTint="BF"/>
          <w:kern w:val="2"/>
          <w:sz w:val="20"/>
          <w:szCs w:val="20"/>
          <w:lang w:eastAsia="ja-JP"/>
          <w14:ligatures w14:val="standard"/>
        </w:rPr>
        <w:t>i</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po uporabi kriterijev za okoljsko trajnost in odpornost začne</w:t>
      </w:r>
      <w:r>
        <w:rPr>
          <w:rFonts w:asciiTheme="minorHAnsi" w:eastAsiaTheme="minorHAnsi" w:hAnsiTheme="minorHAnsi" w:cstheme="minorBidi"/>
          <w:color w:val="404040" w:themeColor="text1" w:themeTint="BF"/>
          <w:kern w:val="2"/>
          <w:sz w:val="20"/>
          <w:szCs w:val="20"/>
          <w:lang w:eastAsia="ja-JP"/>
          <w14:ligatures w14:val="standard"/>
        </w:rPr>
        <w:t>ta</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veljati s sprejetjem povezanih izvedbenih aktov, pa je </w:t>
      </w:r>
      <w:r w:rsidRPr="003A2222">
        <w:rPr>
          <w:rFonts w:asciiTheme="minorHAnsi" w:eastAsiaTheme="minorHAnsi" w:hAnsiTheme="minorHAnsi" w:cstheme="minorBidi"/>
          <w:b/>
          <w:bCs/>
          <w:color w:val="404040" w:themeColor="text1" w:themeTint="BF"/>
          <w:kern w:val="2"/>
          <w:sz w:val="20"/>
          <w:szCs w:val="20"/>
          <w:lang w:eastAsia="ja-JP"/>
          <w14:ligatures w14:val="standard"/>
        </w:rPr>
        <w:t>dodaten kriterij obvezno uporabljati od 29. junija 2024 naprej</w:t>
      </w:r>
      <w:r w:rsidRPr="003A2222">
        <w:rPr>
          <w:rFonts w:asciiTheme="minorHAnsi" w:eastAsiaTheme="minorHAnsi" w:hAnsiTheme="minorHAnsi" w:cstheme="minorBidi"/>
          <w:color w:val="404040" w:themeColor="text1" w:themeTint="BF"/>
          <w:kern w:val="2"/>
          <w:sz w:val="20"/>
          <w:szCs w:val="20"/>
          <w:lang w:eastAsia="ja-JP"/>
          <w14:ligatures w14:val="standard"/>
        </w:rPr>
        <w:t>.</w:t>
      </w:r>
    </w:p>
    <w:p w14:paraId="4A2B1020" w14:textId="13E63B78" w:rsidR="003A2222" w:rsidRPr="003A2222" w:rsidRDefault="003A2222" w:rsidP="003A2222">
      <w:pPr>
        <w:pStyle w:val="Navadensplet"/>
        <w:spacing w:after="0"/>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 xml:space="preserve">NZIA ne predpisuje konkretnejših izvedbenih pravil glede uporabe predpisanih necenovnih kriterijev, Evropska komisija </w:t>
      </w:r>
      <w:r>
        <w:rPr>
          <w:rFonts w:asciiTheme="minorHAnsi" w:eastAsiaTheme="minorHAnsi" w:hAnsiTheme="minorHAnsi" w:cstheme="minorBidi"/>
          <w:color w:val="404040" w:themeColor="text1" w:themeTint="BF"/>
          <w:kern w:val="2"/>
          <w:sz w:val="20"/>
          <w:szCs w:val="20"/>
          <w:lang w:eastAsia="ja-JP"/>
          <w14:ligatures w14:val="standard"/>
        </w:rPr>
        <w:t xml:space="preserve">pa </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v zvezi </w:t>
      </w:r>
      <w:r>
        <w:rPr>
          <w:rFonts w:asciiTheme="minorHAnsi" w:eastAsiaTheme="minorHAnsi" w:hAnsiTheme="minorHAnsi" w:cstheme="minorBidi"/>
          <w:color w:val="404040" w:themeColor="text1" w:themeTint="BF"/>
          <w:kern w:val="2"/>
          <w:sz w:val="20"/>
          <w:szCs w:val="20"/>
          <w:lang w:eastAsia="ja-JP"/>
          <w14:ligatures w14:val="standard"/>
        </w:rPr>
        <w:t xml:space="preserve">s tem </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napotuje na </w:t>
      </w:r>
      <w:hyperlink r:id="rId11" w:history="1">
        <w:r w:rsidR="00E11EA8" w:rsidRPr="00E11EA8">
          <w:rPr>
            <w:rStyle w:val="Hiperpovezava"/>
            <w:rFonts w:asciiTheme="minorHAnsi" w:eastAsiaTheme="minorHAnsi" w:hAnsiTheme="minorHAnsi" w:cstheme="minorBidi"/>
            <w:kern w:val="2"/>
            <w:sz w:val="20"/>
            <w:szCs w:val="20"/>
            <w:lang w:eastAsia="ja-JP"/>
            <w14:ligatures w14:val="standard"/>
          </w:rPr>
          <w:t>Smernice</w:t>
        </w:r>
        <w:r w:rsidRPr="00E11EA8">
          <w:rPr>
            <w:rStyle w:val="Hiperpovezava"/>
            <w:rFonts w:asciiTheme="minorHAnsi" w:eastAsiaTheme="minorHAnsi" w:hAnsiTheme="minorHAnsi" w:cstheme="minorBidi"/>
            <w:kern w:val="2"/>
            <w:sz w:val="20"/>
            <w:szCs w:val="20"/>
            <w:lang w:eastAsia="ja-JP"/>
            <w14:ligatures w14:val="standard"/>
          </w:rPr>
          <w:t xml:space="preserve"> Komisije (C(2024) 2650 final)</w:t>
        </w:r>
      </w:hyperlink>
      <w:r w:rsidRPr="003A2222">
        <w:rPr>
          <w:rFonts w:asciiTheme="minorHAnsi" w:eastAsiaTheme="minorHAnsi" w:hAnsiTheme="minorHAnsi" w:cstheme="minorBidi"/>
          <w:color w:val="FF0000"/>
          <w:kern w:val="2"/>
          <w:sz w:val="20"/>
          <w:szCs w:val="20"/>
          <w:lang w:eastAsia="ja-JP"/>
          <w14:ligatures w14:val="standard"/>
        </w:rPr>
        <w:t xml:space="preserve"> </w:t>
      </w:r>
      <w:r w:rsidRPr="00E11EA8">
        <w:rPr>
          <w:rFonts w:asciiTheme="minorHAnsi" w:eastAsiaTheme="minorHAnsi" w:hAnsiTheme="minorHAnsi" w:cstheme="minorBidi"/>
          <w:color w:val="404040" w:themeColor="text1" w:themeTint="BF"/>
          <w:kern w:val="2"/>
          <w:sz w:val="20"/>
          <w:szCs w:val="20"/>
          <w:lang w:eastAsia="ja-JP"/>
          <w14:ligatures w14:val="standard"/>
        </w:rPr>
        <w:t xml:space="preserve">in </w:t>
      </w:r>
      <w:hyperlink r:id="rId12" w:history="1">
        <w:r w:rsidR="00E11EA8" w:rsidRPr="00E11EA8">
          <w:rPr>
            <w:rStyle w:val="Hiperpovezava"/>
            <w:rFonts w:asciiTheme="minorHAnsi" w:eastAsiaTheme="minorHAnsi" w:hAnsiTheme="minorHAnsi" w:cstheme="minorBidi"/>
            <w:kern w:val="2"/>
            <w:sz w:val="20"/>
            <w:szCs w:val="20"/>
            <w:lang w:eastAsia="ja-JP"/>
            <w14:ligatures w14:val="standard"/>
          </w:rPr>
          <w:t>Priporočila</w:t>
        </w:r>
        <w:r w:rsidRPr="00E11EA8">
          <w:rPr>
            <w:rStyle w:val="Hiperpovezava"/>
            <w:rFonts w:asciiTheme="minorHAnsi" w:eastAsiaTheme="minorHAnsi" w:hAnsiTheme="minorHAnsi" w:cstheme="minorBidi"/>
            <w:kern w:val="2"/>
            <w:sz w:val="20"/>
            <w:szCs w:val="20"/>
            <w:lang w:eastAsia="ja-JP"/>
            <w14:ligatures w14:val="standard"/>
          </w:rPr>
          <w:t xml:space="preserve"> (SWD(2024) 300 final)</w:t>
        </w:r>
      </w:hyperlink>
      <w:r w:rsidRPr="00E11EA8">
        <w:rPr>
          <w:rFonts w:asciiTheme="minorHAnsi" w:eastAsiaTheme="minorHAnsi" w:hAnsiTheme="minorHAnsi" w:cstheme="minorBidi"/>
          <w:kern w:val="2"/>
          <w:sz w:val="20"/>
          <w:szCs w:val="20"/>
          <w:lang w:eastAsia="ja-JP"/>
          <w14:ligatures w14:val="standard"/>
        </w:rPr>
        <w:t xml:space="preserve"> </w:t>
      </w:r>
      <w:r w:rsidRPr="00E11EA8">
        <w:rPr>
          <w:rFonts w:asciiTheme="minorHAnsi" w:eastAsiaTheme="minorHAnsi" w:hAnsiTheme="minorHAnsi" w:cstheme="minorBidi"/>
          <w:color w:val="404040" w:themeColor="text1" w:themeTint="BF"/>
          <w:kern w:val="2"/>
          <w:sz w:val="20"/>
          <w:szCs w:val="20"/>
          <w:lang w:eastAsia="ja-JP"/>
          <w14:ligatures w14:val="standard"/>
        </w:rPr>
        <w:t>državam članicam o zasnovi dražb za energijo iz obnovljivih virov, ki vključujejo smernice o uporabi necenovnih kriterijev, vključno s tistimi, ki se nanaš</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ajo na socialne vidike in vidike kibernetske varnosti, ki so upoštevne tudi za postopke javnega naročanja. </w:t>
      </w:r>
    </w:p>
    <w:p w14:paraId="7116679A" w14:textId="4AF2CB45" w:rsidR="003A2222" w:rsidRPr="003A2222" w:rsidRDefault="003A2222" w:rsidP="003A2222">
      <w:pPr>
        <w:pStyle w:val="Navadensplet"/>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 xml:space="preserve">Pojem prispevka k odpornosti, uveden z NZIA, </w:t>
      </w:r>
      <w:r>
        <w:rPr>
          <w:rFonts w:asciiTheme="minorHAnsi" w:eastAsiaTheme="minorHAnsi" w:hAnsiTheme="minorHAnsi" w:cstheme="minorBidi"/>
          <w:color w:val="404040" w:themeColor="text1" w:themeTint="BF"/>
          <w:kern w:val="2"/>
          <w:sz w:val="20"/>
          <w:szCs w:val="20"/>
          <w:lang w:eastAsia="ja-JP"/>
          <w14:ligatures w14:val="standard"/>
        </w:rPr>
        <w:t xml:space="preserve">pa </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se nanaša na odporno oskrbo z neto ničelnimi tehnologijami, kot enega od glavnih ciljev uredbe, ki podpira energetsko neodvisnost in konkurenčno neto ničelno proizvodno industrijo v EU. Sedmi odstavek 25. člena uredbe podrobno določa, kako se navedena zahteva izvaja, in sicer tako, da kadar Evropska komisija ugotovi visoko odvisnost (nad 50 %) ali hitro naraščajočo odvisnost (odvisnost iz enega samega vira oskrbe nad 40 %, in se je ta hkrati v povprečju povečala za 10 odstotnih točk v obdobju v zadnjih dveh letih) iz enega samega vira oskrbe za neto ničelno tehnologijo ali njene glavne posebne komponente, morajo naročniki naročati tako, da podpirajo diverzifikacijo od tega edinega vira dobave, pri katerem obstaja odvisnost (največ 50 % vrednosti nabavljene neto ničelne tehnologije lahko izvira iz tega enega samega vira dobave). V ta namen morajo naročniki v postopke javnega naročanja vključevati posebne pogoje, ki se bodo morali upoštevati v času izvajanja vsakokratnega naročila, ki bodo vključevala neto ničelne tehnologije. </w:t>
      </w:r>
    </w:p>
    <w:p w14:paraId="7B161C9B" w14:textId="24D3D91D" w:rsidR="003A2222" w:rsidRPr="003A2222" w:rsidRDefault="003A2222" w:rsidP="003A2222">
      <w:pPr>
        <w:pStyle w:val="Navadensplet"/>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Omenjene tri vrste kriterijev je</w:t>
      </w:r>
      <w:r w:rsidR="00BB2980">
        <w:rPr>
          <w:rFonts w:asciiTheme="minorHAnsi" w:eastAsiaTheme="minorHAnsi" w:hAnsiTheme="minorHAnsi" w:cstheme="minorBidi"/>
          <w:color w:val="404040" w:themeColor="text1" w:themeTint="BF"/>
          <w:kern w:val="2"/>
          <w:sz w:val="20"/>
          <w:szCs w:val="20"/>
          <w:lang w:eastAsia="ja-JP"/>
          <w14:ligatures w14:val="standard"/>
        </w:rPr>
        <w:t xml:space="preserve"> oz. bo</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treba uporabljati od različnih </w:t>
      </w:r>
      <w:r w:rsidR="00B2094D">
        <w:rPr>
          <w:rFonts w:asciiTheme="minorHAnsi" w:eastAsiaTheme="minorHAnsi" w:hAnsiTheme="minorHAnsi" w:cstheme="minorBidi"/>
          <w:color w:val="404040" w:themeColor="text1" w:themeTint="BF"/>
          <w:kern w:val="2"/>
          <w:sz w:val="20"/>
          <w:szCs w:val="20"/>
          <w:lang w:eastAsia="ja-JP"/>
          <w14:ligatures w14:val="standard"/>
        </w:rPr>
        <w:t>datumov</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w:t>
      </w:r>
      <w:r w:rsidR="00B2094D">
        <w:rPr>
          <w:rFonts w:asciiTheme="minorHAnsi" w:eastAsiaTheme="minorHAnsi" w:hAnsiTheme="minorHAnsi" w:cstheme="minorBidi"/>
          <w:color w:val="404040" w:themeColor="text1" w:themeTint="BF"/>
          <w:kern w:val="2"/>
          <w:sz w:val="20"/>
          <w:szCs w:val="20"/>
          <w:lang w:eastAsia="ja-JP"/>
          <w14:ligatures w14:val="standard"/>
        </w:rPr>
        <w:t>dalje</w:t>
      </w:r>
      <w:r w:rsidRPr="003A2222">
        <w:rPr>
          <w:rFonts w:asciiTheme="minorHAnsi" w:eastAsiaTheme="minorHAnsi" w:hAnsiTheme="minorHAnsi" w:cstheme="minorBidi"/>
          <w:color w:val="404040" w:themeColor="text1" w:themeTint="BF"/>
          <w:kern w:val="2"/>
          <w:sz w:val="20"/>
          <w:szCs w:val="20"/>
          <w:lang w:eastAsia="ja-JP"/>
          <w14:ligatures w14:val="standard"/>
        </w:rPr>
        <w:t>:</w:t>
      </w:r>
    </w:p>
    <w:p w14:paraId="1A546949" w14:textId="2548943F" w:rsidR="003A2222" w:rsidRPr="003A2222" w:rsidRDefault="003A2222" w:rsidP="00B2094D">
      <w:pPr>
        <w:pStyle w:val="Navadensplet"/>
        <w:numPr>
          <w:ilvl w:val="0"/>
          <w:numId w:val="46"/>
        </w:numPr>
        <w:spacing w:before="0" w:beforeAutospacing="0" w:after="0" w:afterAutospacing="0"/>
        <w:ind w:left="357"/>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obveza uporabe kriterijev okoljske trajnosti</w:t>
      </w:r>
      <w:r w:rsidR="00B2094D">
        <w:rPr>
          <w:rFonts w:asciiTheme="minorHAnsi" w:eastAsiaTheme="minorHAnsi" w:hAnsiTheme="minorHAnsi" w:cstheme="minorBidi"/>
          <w:color w:val="404040" w:themeColor="text1" w:themeTint="BF"/>
          <w:kern w:val="2"/>
          <w:sz w:val="20"/>
          <w:szCs w:val="20"/>
          <w:lang w:eastAsia="ja-JP"/>
          <w14:ligatures w14:val="standard"/>
        </w:rPr>
        <w:t>:</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w:t>
      </w:r>
      <w:r w:rsidR="00B2094D">
        <w:rPr>
          <w:rFonts w:asciiTheme="minorHAnsi" w:eastAsiaTheme="minorHAnsi" w:hAnsiTheme="minorHAnsi" w:cstheme="minorBidi"/>
          <w:color w:val="404040" w:themeColor="text1" w:themeTint="BF"/>
          <w:kern w:val="2"/>
          <w:sz w:val="20"/>
          <w:szCs w:val="20"/>
          <w:lang w:eastAsia="ja-JP"/>
          <w14:ligatures w14:val="standard"/>
        </w:rPr>
        <w:t>za osrednje nabavne organe začne veljati z dnem veljavnosti</w:t>
      </w:r>
      <w:r w:rsidR="00B2094D" w:rsidRPr="00B2094D">
        <w:rPr>
          <w:rFonts w:asciiTheme="minorHAnsi" w:eastAsiaTheme="minorHAnsi" w:hAnsiTheme="minorHAnsi" w:cstheme="minorBidi"/>
          <w:color w:val="404040" w:themeColor="text1" w:themeTint="BF"/>
          <w:kern w:val="2"/>
          <w:sz w:val="20"/>
          <w:szCs w:val="20"/>
          <w:lang w:eastAsia="ja-JP"/>
          <w14:ligatures w14:val="standard"/>
        </w:rPr>
        <w:t xml:space="preserve"> </w:t>
      </w:r>
      <w:r w:rsidR="00B2094D" w:rsidRPr="003A2222">
        <w:rPr>
          <w:rFonts w:asciiTheme="minorHAnsi" w:eastAsiaTheme="minorHAnsi" w:hAnsiTheme="minorHAnsi" w:cstheme="minorBidi"/>
          <w:color w:val="404040" w:themeColor="text1" w:themeTint="BF"/>
          <w:kern w:val="2"/>
          <w:sz w:val="20"/>
          <w:szCs w:val="20"/>
          <w:lang w:eastAsia="ja-JP"/>
          <w14:ligatures w14:val="standard"/>
        </w:rPr>
        <w:t xml:space="preserve">izvedbenega akta, ki mora biti sprejet </w:t>
      </w:r>
      <w:r w:rsidR="00B2094D">
        <w:rPr>
          <w:rFonts w:asciiTheme="minorHAnsi" w:eastAsiaTheme="minorHAnsi" w:hAnsiTheme="minorHAnsi" w:cstheme="minorBidi"/>
          <w:color w:val="404040" w:themeColor="text1" w:themeTint="BF"/>
          <w:kern w:val="2"/>
          <w:sz w:val="20"/>
          <w:szCs w:val="20"/>
          <w:lang w:eastAsia="ja-JP"/>
          <w14:ligatures w14:val="standard"/>
        </w:rPr>
        <w:t>najkasneje</w:t>
      </w:r>
      <w:r w:rsidR="00B2094D" w:rsidRPr="003A2222">
        <w:rPr>
          <w:rFonts w:asciiTheme="minorHAnsi" w:eastAsiaTheme="minorHAnsi" w:hAnsiTheme="minorHAnsi" w:cstheme="minorBidi"/>
          <w:color w:val="404040" w:themeColor="text1" w:themeTint="BF"/>
          <w:kern w:val="2"/>
          <w:sz w:val="20"/>
          <w:szCs w:val="20"/>
          <w:lang w:eastAsia="ja-JP"/>
          <w14:ligatures w14:val="standard"/>
        </w:rPr>
        <w:t xml:space="preserve"> do 30. marca 2025</w:t>
      </w:r>
      <w:r w:rsidR="00B2094D">
        <w:rPr>
          <w:rFonts w:asciiTheme="minorHAnsi" w:eastAsiaTheme="minorHAnsi" w:hAnsiTheme="minorHAnsi" w:cstheme="minorBidi"/>
          <w:color w:val="404040" w:themeColor="text1" w:themeTint="BF"/>
          <w:kern w:val="2"/>
          <w:sz w:val="20"/>
          <w:szCs w:val="20"/>
          <w:lang w:eastAsia="ja-JP"/>
          <w14:ligatures w14:val="standard"/>
        </w:rPr>
        <w:t xml:space="preserve"> (za naročila osrednjih organov nad </w:t>
      </w:r>
      <w:r w:rsidR="00B2094D" w:rsidRPr="003A2222">
        <w:rPr>
          <w:rFonts w:asciiTheme="minorHAnsi" w:eastAsiaTheme="minorHAnsi" w:hAnsiTheme="minorHAnsi" w:cstheme="minorBidi"/>
          <w:color w:val="404040" w:themeColor="text1" w:themeTint="BF"/>
          <w:kern w:val="2"/>
          <w:sz w:val="20"/>
          <w:szCs w:val="20"/>
          <w:lang w:eastAsia="ja-JP"/>
          <w14:ligatures w14:val="standard"/>
        </w:rPr>
        <w:t>25 milijonov EUR</w:t>
      </w:r>
      <w:r w:rsidR="00B2094D">
        <w:rPr>
          <w:rFonts w:asciiTheme="minorHAnsi" w:eastAsiaTheme="minorHAnsi" w:hAnsiTheme="minorHAnsi" w:cstheme="minorBidi"/>
          <w:color w:val="404040" w:themeColor="text1" w:themeTint="BF"/>
          <w:kern w:val="2"/>
          <w:sz w:val="20"/>
          <w:szCs w:val="20"/>
          <w:lang w:eastAsia="ja-JP"/>
          <w14:ligatures w14:val="standard"/>
        </w:rPr>
        <w:t xml:space="preserve">). </w:t>
      </w:r>
      <w:r w:rsidRPr="003A2222">
        <w:rPr>
          <w:rFonts w:asciiTheme="minorHAnsi" w:eastAsiaTheme="minorHAnsi" w:hAnsiTheme="minorHAnsi" w:cstheme="minorBidi"/>
          <w:color w:val="404040" w:themeColor="text1" w:themeTint="BF"/>
          <w:kern w:val="2"/>
          <w:sz w:val="20"/>
          <w:szCs w:val="20"/>
          <w:lang w:eastAsia="ja-JP"/>
          <w14:ligatures w14:val="standard"/>
        </w:rPr>
        <w:t>Za vsa druga naročila bodo omenjene zahteve veljale od dveh let po začetku veljavnosti NZIA, tj. šele od 1. julija 2026 naprej.</w:t>
      </w:r>
    </w:p>
    <w:p w14:paraId="3357DC7A" w14:textId="77777777" w:rsidR="003A2222" w:rsidRPr="003A2222" w:rsidRDefault="003A2222" w:rsidP="003A2222">
      <w:pPr>
        <w:pStyle w:val="Navadensplet"/>
        <w:spacing w:before="0" w:beforeAutospacing="0" w:after="0" w:afterAutospacing="0"/>
        <w:ind w:left="357"/>
        <w:jc w:val="both"/>
        <w:rPr>
          <w:rFonts w:asciiTheme="minorHAnsi" w:eastAsiaTheme="minorHAnsi" w:hAnsiTheme="minorHAnsi" w:cstheme="minorBidi"/>
          <w:color w:val="404040" w:themeColor="text1" w:themeTint="BF"/>
          <w:kern w:val="2"/>
          <w:sz w:val="20"/>
          <w:szCs w:val="20"/>
          <w:lang w:eastAsia="ja-JP"/>
          <w14:ligatures w14:val="standard"/>
        </w:rPr>
      </w:pPr>
    </w:p>
    <w:p w14:paraId="4CB20EAF" w14:textId="42A01447" w:rsidR="003A2222" w:rsidRPr="00903BEB" w:rsidRDefault="003A2222" w:rsidP="003A2222">
      <w:pPr>
        <w:pStyle w:val="Navadensplet"/>
        <w:numPr>
          <w:ilvl w:val="0"/>
          <w:numId w:val="46"/>
        </w:numPr>
        <w:spacing w:before="0" w:beforeAutospacing="0" w:after="0" w:afterAutospacing="0"/>
        <w:ind w:left="357"/>
        <w:jc w:val="both"/>
        <w:rPr>
          <w:rFonts w:asciiTheme="minorHAnsi" w:eastAsiaTheme="minorHAnsi" w:hAnsiTheme="minorHAnsi" w:cstheme="minorBidi"/>
          <w:b/>
          <w:bCs/>
          <w:color w:val="404040" w:themeColor="text1" w:themeTint="BF"/>
          <w:kern w:val="2"/>
          <w:sz w:val="20"/>
          <w:szCs w:val="20"/>
          <w:lang w:eastAsia="ja-JP"/>
          <w14:ligatures w14:val="standard"/>
        </w:rPr>
      </w:pPr>
      <w:r w:rsidRPr="00903BEB">
        <w:rPr>
          <w:rFonts w:asciiTheme="minorHAnsi" w:eastAsiaTheme="minorHAnsi" w:hAnsiTheme="minorHAnsi" w:cstheme="minorBidi"/>
          <w:b/>
          <w:bCs/>
          <w:color w:val="404040" w:themeColor="text1" w:themeTint="BF"/>
          <w:kern w:val="2"/>
          <w:sz w:val="20"/>
          <w:szCs w:val="20"/>
          <w:lang w:eastAsia="ja-JP"/>
          <w14:ligatures w14:val="standard"/>
        </w:rPr>
        <w:t>Zahteva po uporabi dodatnega merila velja za vse naročnike</w:t>
      </w:r>
      <w:r w:rsidR="00B2094D" w:rsidRPr="00903BEB">
        <w:rPr>
          <w:rFonts w:asciiTheme="minorHAnsi" w:eastAsiaTheme="minorHAnsi" w:hAnsiTheme="minorHAnsi" w:cstheme="minorBidi"/>
          <w:b/>
          <w:bCs/>
          <w:color w:val="404040" w:themeColor="text1" w:themeTint="BF"/>
          <w:kern w:val="2"/>
          <w:sz w:val="20"/>
          <w:szCs w:val="20"/>
          <w:lang w:eastAsia="ja-JP"/>
          <w14:ligatures w14:val="standard"/>
        </w:rPr>
        <w:t xml:space="preserve"> od 29. 6. 2024</w:t>
      </w:r>
      <w:r w:rsidR="00903BEB">
        <w:rPr>
          <w:rFonts w:asciiTheme="minorHAnsi" w:eastAsiaTheme="minorHAnsi" w:hAnsiTheme="minorHAnsi" w:cstheme="minorBidi"/>
          <w:b/>
          <w:bCs/>
          <w:color w:val="404040" w:themeColor="text1" w:themeTint="BF"/>
          <w:kern w:val="2"/>
          <w:sz w:val="20"/>
          <w:szCs w:val="20"/>
          <w:lang w:eastAsia="ja-JP"/>
          <w14:ligatures w14:val="standard"/>
        </w:rPr>
        <w:t xml:space="preserve"> – in sicer za tista javna naročila, katerih predmet je neto ničelna tehnologija</w:t>
      </w:r>
      <w:r w:rsidRPr="00903BEB">
        <w:rPr>
          <w:rFonts w:asciiTheme="minorHAnsi" w:eastAsiaTheme="minorHAnsi" w:hAnsiTheme="minorHAnsi" w:cstheme="minorBidi"/>
          <w:b/>
          <w:bCs/>
          <w:color w:val="404040" w:themeColor="text1" w:themeTint="BF"/>
          <w:kern w:val="2"/>
          <w:sz w:val="20"/>
          <w:szCs w:val="20"/>
          <w:lang w:eastAsia="ja-JP"/>
          <w14:ligatures w14:val="standard"/>
        </w:rPr>
        <w:t>.</w:t>
      </w:r>
    </w:p>
    <w:p w14:paraId="65EA2BA9" w14:textId="77777777" w:rsidR="003A2222" w:rsidRPr="003A2222" w:rsidRDefault="003A2222" w:rsidP="003A2222">
      <w:pPr>
        <w:pStyle w:val="Odstavekseznama"/>
        <w:spacing w:after="0"/>
        <w:rPr>
          <w:lang w:val="sl-SI"/>
        </w:rPr>
      </w:pPr>
    </w:p>
    <w:p w14:paraId="6399D54C" w14:textId="101D4D80" w:rsidR="003A2222" w:rsidRPr="003A2222" w:rsidRDefault="003A2222" w:rsidP="003A2222">
      <w:pPr>
        <w:pStyle w:val="Navadensplet"/>
        <w:numPr>
          <w:ilvl w:val="0"/>
          <w:numId w:val="46"/>
        </w:numPr>
        <w:spacing w:before="0" w:beforeAutospacing="0" w:after="0" w:afterAutospacing="0"/>
        <w:ind w:left="357"/>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Merilo odpornosti</w:t>
      </w:r>
      <w:r w:rsidR="00B2094D">
        <w:rPr>
          <w:rFonts w:asciiTheme="minorHAnsi" w:eastAsiaTheme="minorHAnsi" w:hAnsiTheme="minorHAnsi" w:cstheme="minorBidi"/>
          <w:color w:val="404040" w:themeColor="text1" w:themeTint="BF"/>
          <w:kern w:val="2"/>
          <w:sz w:val="20"/>
          <w:szCs w:val="20"/>
          <w:lang w:eastAsia="ja-JP"/>
          <w14:ligatures w14:val="standard"/>
        </w:rPr>
        <w:t>: natančen datum začetka uporabe še ni znan, ga bo pa</w:t>
      </w:r>
      <w:r w:rsidRPr="003A2222">
        <w:rPr>
          <w:rFonts w:asciiTheme="minorHAnsi" w:eastAsiaTheme="minorHAnsi" w:hAnsiTheme="minorHAnsi" w:cstheme="minorBidi"/>
          <w:color w:val="404040" w:themeColor="text1" w:themeTint="BF"/>
          <w:kern w:val="2"/>
          <w:sz w:val="20"/>
          <w:szCs w:val="20"/>
          <w:lang w:eastAsia="ja-JP"/>
          <w14:ligatures w14:val="standard"/>
        </w:rPr>
        <w:t xml:space="preserve"> treba uporabiti takoj, ko bo sprejet izvedbeni akt, ki določa seznam končnih proizvodov neto ničelne tehnologije in njihovih glavnih posebnih </w:t>
      </w:r>
      <w:r w:rsidRPr="003A2222">
        <w:rPr>
          <w:rFonts w:asciiTheme="minorHAnsi" w:eastAsiaTheme="minorHAnsi" w:hAnsiTheme="minorHAnsi" w:cstheme="minorBidi"/>
          <w:color w:val="404040" w:themeColor="text1" w:themeTint="BF"/>
          <w:kern w:val="2"/>
          <w:sz w:val="20"/>
          <w:szCs w:val="20"/>
          <w:lang w:eastAsia="ja-JP"/>
          <w14:ligatures w14:val="standard"/>
        </w:rPr>
        <w:lastRenderedPageBreak/>
        <w:t>komponent in bodo na voljo posodobljene informacije o deležih dobave Unije s poreklom iz različnih tretjih držav, ki zajemajo končne izdelke neto ničelnih tehnologij in njihove glavne posebne komponente. Komisija si prizadeva za razvoj teh dveh dokumentov, in sicer v skladu z drugim odstavkom 29. člena v najkrajšem možnem času.</w:t>
      </w:r>
    </w:p>
    <w:p w14:paraId="1F98BBD3" w14:textId="77777777" w:rsidR="003A2222" w:rsidRPr="003A2222" w:rsidRDefault="003A2222" w:rsidP="003A2222">
      <w:pPr>
        <w:pStyle w:val="Navadensplet"/>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 xml:space="preserve">NZIA pa v izjemnih primerih, ki so taksativno opredeljeni v devetem odstavku 25. člena akta, omogoča odstopanje od upoštevanja zgoraj opredeljenih necenovnih kriterijev.  </w:t>
      </w:r>
    </w:p>
    <w:p w14:paraId="49D7B83B" w14:textId="77777777" w:rsidR="003A2222" w:rsidRPr="003A2222" w:rsidRDefault="003A2222" w:rsidP="003A2222">
      <w:pPr>
        <w:pStyle w:val="Navadensplet"/>
        <w:jc w:val="both"/>
        <w:rPr>
          <w:rFonts w:asciiTheme="minorHAnsi" w:eastAsiaTheme="minorHAnsi" w:hAnsiTheme="minorHAnsi" w:cstheme="minorBidi"/>
          <w:color w:val="404040" w:themeColor="text1" w:themeTint="BF"/>
          <w:kern w:val="2"/>
          <w:sz w:val="20"/>
          <w:szCs w:val="20"/>
          <w:lang w:eastAsia="ja-JP"/>
          <w14:ligatures w14:val="standard"/>
        </w:rPr>
      </w:pPr>
      <w:r w:rsidRPr="003A2222">
        <w:rPr>
          <w:rFonts w:asciiTheme="minorHAnsi" w:eastAsiaTheme="minorHAnsi" w:hAnsiTheme="minorHAnsi" w:cstheme="minorBidi"/>
          <w:color w:val="404040" w:themeColor="text1" w:themeTint="BF"/>
          <w:kern w:val="2"/>
          <w:sz w:val="20"/>
          <w:szCs w:val="20"/>
          <w:lang w:eastAsia="ja-JP"/>
          <w14:ligatures w14:val="standard"/>
        </w:rPr>
        <w:t>Več informacij o NZIA lahko najdete tudi na spodnjih povezavah:</w:t>
      </w:r>
    </w:p>
    <w:p w14:paraId="73C38CCB" w14:textId="77777777" w:rsidR="003A2222" w:rsidRPr="00B2094D" w:rsidRDefault="003A2222" w:rsidP="003A2222">
      <w:pPr>
        <w:pStyle w:val="Navadensplet"/>
        <w:jc w:val="both"/>
        <w:rPr>
          <w:rStyle w:val="Hiperpovezava"/>
          <w:rFonts w:asciiTheme="minorHAnsi" w:hAnsiTheme="minorHAnsi" w:cstheme="minorHAnsi"/>
          <w:sz w:val="20"/>
          <w:szCs w:val="20"/>
        </w:rPr>
      </w:pPr>
      <w:r w:rsidRPr="00B2094D">
        <w:rPr>
          <w:rFonts w:asciiTheme="minorHAnsi" w:hAnsiTheme="minorHAnsi" w:cstheme="minorHAnsi"/>
          <w:color w:val="000000"/>
          <w:sz w:val="20"/>
          <w:szCs w:val="20"/>
        </w:rPr>
        <w:fldChar w:fldCharType="begin"/>
      </w:r>
      <w:r w:rsidRPr="00B2094D">
        <w:rPr>
          <w:rFonts w:asciiTheme="minorHAnsi" w:hAnsiTheme="minorHAnsi" w:cstheme="minorHAnsi"/>
          <w:color w:val="000000"/>
          <w:sz w:val="20"/>
          <w:szCs w:val="20"/>
        </w:rPr>
        <w:instrText>HYPERLINK "https://commission.europa.eu/strategy-and-policy/priorities-2019-2024/european-green-deal/green-deal-industrial-plan/net-zero-industry-act_en"</w:instrText>
      </w:r>
      <w:r w:rsidRPr="00B2094D">
        <w:rPr>
          <w:rFonts w:asciiTheme="minorHAnsi" w:hAnsiTheme="minorHAnsi" w:cstheme="minorHAnsi"/>
          <w:color w:val="000000"/>
          <w:sz w:val="20"/>
          <w:szCs w:val="20"/>
        </w:rPr>
      </w:r>
      <w:r w:rsidRPr="00B2094D">
        <w:rPr>
          <w:rFonts w:asciiTheme="minorHAnsi" w:hAnsiTheme="minorHAnsi" w:cstheme="minorHAnsi"/>
          <w:color w:val="000000"/>
          <w:sz w:val="20"/>
          <w:szCs w:val="20"/>
        </w:rPr>
        <w:fldChar w:fldCharType="separate"/>
      </w:r>
      <w:r w:rsidRPr="00B2094D">
        <w:rPr>
          <w:rStyle w:val="Hiperpovezava"/>
          <w:rFonts w:asciiTheme="minorHAnsi" w:hAnsiTheme="minorHAnsi" w:cstheme="minorHAnsi"/>
          <w:sz w:val="20"/>
          <w:szCs w:val="20"/>
        </w:rPr>
        <w:t>Net-Zero Industry Act - European Commission (europa.eu)</w:t>
      </w:r>
    </w:p>
    <w:p w14:paraId="2FFD2E06" w14:textId="77777777" w:rsidR="003A2222" w:rsidRPr="00B2094D" w:rsidRDefault="003A2222" w:rsidP="003A2222">
      <w:pPr>
        <w:pStyle w:val="Navadensplet"/>
        <w:jc w:val="both"/>
        <w:rPr>
          <w:rStyle w:val="Hiperpovezava"/>
          <w:rFonts w:asciiTheme="minorHAnsi" w:hAnsiTheme="minorHAnsi"/>
          <w:sz w:val="20"/>
          <w:szCs w:val="20"/>
        </w:rPr>
      </w:pPr>
      <w:r w:rsidRPr="00B2094D">
        <w:rPr>
          <w:rFonts w:asciiTheme="minorHAnsi" w:hAnsiTheme="minorHAnsi" w:cstheme="minorHAnsi"/>
          <w:color w:val="000000"/>
          <w:sz w:val="20"/>
          <w:szCs w:val="20"/>
        </w:rPr>
        <w:fldChar w:fldCharType="end"/>
      </w:r>
      <w:hyperlink r:id="rId13" w:history="1">
        <w:r w:rsidRPr="00B2094D">
          <w:rPr>
            <w:rStyle w:val="Hiperpovezava"/>
            <w:rFonts w:asciiTheme="minorHAnsi" w:hAnsiTheme="minorHAnsi" w:cstheme="minorHAnsi"/>
            <w:sz w:val="20"/>
            <w:szCs w:val="20"/>
          </w:rPr>
          <w:t>The Net-Zero Industry Act (europa.eu)</w:t>
        </w:r>
      </w:hyperlink>
    </w:p>
    <w:p w14:paraId="1EDB73C6" w14:textId="56017C78" w:rsidR="003A2222" w:rsidRPr="00B2094D" w:rsidRDefault="003824B3" w:rsidP="003A2222">
      <w:pPr>
        <w:pStyle w:val="Navadensplet"/>
        <w:jc w:val="both"/>
        <w:rPr>
          <w:rStyle w:val="Hiperpovezava"/>
          <w:rFonts w:asciiTheme="minorHAnsi" w:hAnsiTheme="minorHAnsi"/>
          <w:sz w:val="20"/>
          <w:szCs w:val="20"/>
        </w:rPr>
      </w:pPr>
      <w:hyperlink r:id="rId14" w:anchor=":~:text=Net-zero%20industry%20act%3A%20a%20benchmark%20for%20the%20manufacturing,2024%2C%20the%20Council%20adopted%20the%20net-zero%20industry%20act." w:history="1">
        <w:r w:rsidR="003A2222" w:rsidRPr="00B2094D">
          <w:rPr>
            <w:rStyle w:val="Hiperpovezava"/>
            <w:rFonts w:asciiTheme="minorHAnsi" w:hAnsiTheme="minorHAnsi" w:cstheme="minorHAnsi"/>
            <w:sz w:val="20"/>
            <w:szCs w:val="20"/>
          </w:rPr>
          <w:t>Net-zero industry act: a benchmark for the manufacturing capacity of strategic net-zero technology products - Consilium (europa.eu)</w:t>
        </w:r>
      </w:hyperlink>
    </w:p>
    <w:p w14:paraId="0685CC76" w14:textId="77777777" w:rsidR="00B2094D" w:rsidRDefault="00B2094D" w:rsidP="00A308C4">
      <w:pPr>
        <w:jc w:val="both"/>
        <w:rPr>
          <w:rFonts w:asciiTheme="majorHAnsi" w:eastAsiaTheme="majorEastAsia" w:hAnsiTheme="majorHAnsi" w:cstheme="majorBidi"/>
          <w:b/>
          <w:color w:val="4A66AC" w:themeColor="accent1"/>
          <w:sz w:val="24"/>
          <w:lang w:val="sl-SI"/>
        </w:rPr>
      </w:pPr>
    </w:p>
    <w:p w14:paraId="5881037A" w14:textId="44D3A5A0" w:rsidR="00435E55" w:rsidRDefault="00A308C4" w:rsidP="00A308C4">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 xml:space="preserve">IZVEDENA PREDSTAVITEV </w:t>
      </w:r>
      <w:r>
        <w:rPr>
          <w:rFonts w:asciiTheme="majorHAnsi" w:eastAsiaTheme="majorEastAsia" w:hAnsiTheme="majorHAnsi" w:cstheme="majorBidi"/>
          <w:b/>
          <w:bCs/>
          <w:caps/>
          <w:noProof/>
          <w:color w:val="4A66AC" w:themeColor="accent1"/>
          <w:sz w:val="24"/>
          <w:lang w:val="sl-SI" w:eastAsia="sl-SI"/>
        </w:rPr>
        <w:t>PRENOVLJENIH TOLMAČENJ</w:t>
      </w:r>
    </w:p>
    <w:p w14:paraId="1F901B00" w14:textId="42732A19" w:rsidR="00A308C4" w:rsidRPr="00435E55" w:rsidRDefault="00435E55" w:rsidP="00A308C4">
      <w:pPr>
        <w:jc w:val="both"/>
        <w:rPr>
          <w:rFonts w:asciiTheme="majorHAnsi" w:eastAsiaTheme="majorEastAsia" w:hAnsiTheme="majorHAnsi" w:cstheme="majorBidi"/>
          <w:b/>
          <w:color w:val="4A66AC" w:themeColor="accent1"/>
          <w:sz w:val="24"/>
          <w:lang w:val="sl-SI"/>
        </w:rPr>
      </w:pPr>
      <w:r>
        <w:rPr>
          <w:lang w:val="sl-SI"/>
        </w:rPr>
        <w:t xml:space="preserve">Direktorat za javno naročanje je </w:t>
      </w:r>
      <w:r w:rsidR="00A308C4">
        <w:rPr>
          <w:lang w:val="sl-SI"/>
        </w:rPr>
        <w:t xml:space="preserve">dne 19. </w:t>
      </w:r>
      <w:r>
        <w:rPr>
          <w:lang w:val="sl-SI"/>
        </w:rPr>
        <w:t>6</w:t>
      </w:r>
      <w:r w:rsidR="00A308C4">
        <w:rPr>
          <w:lang w:val="sl-SI"/>
        </w:rPr>
        <w:t>. 202</w:t>
      </w:r>
      <w:r>
        <w:rPr>
          <w:lang w:val="sl-SI"/>
        </w:rPr>
        <w:t>4</w:t>
      </w:r>
      <w:r w:rsidR="00A308C4">
        <w:rPr>
          <w:lang w:val="sl-SI"/>
        </w:rPr>
        <w:t xml:space="preserve"> </w:t>
      </w:r>
      <w:r w:rsidR="00A308C4" w:rsidRPr="00594952">
        <w:rPr>
          <w:lang w:val="sl-SI"/>
        </w:rPr>
        <w:t>izved</w:t>
      </w:r>
      <w:r>
        <w:rPr>
          <w:lang w:val="sl-SI"/>
        </w:rPr>
        <w:t>el</w:t>
      </w:r>
      <w:r w:rsidR="00A308C4" w:rsidRPr="00594952">
        <w:rPr>
          <w:lang w:val="sl-SI"/>
        </w:rPr>
        <w:t xml:space="preserve"> brezplačno predstavitev </w:t>
      </w:r>
      <w:r>
        <w:rPr>
          <w:lang w:val="sl-SI"/>
        </w:rPr>
        <w:t>prenovljenih tolmačenj</w:t>
      </w:r>
      <w:r w:rsidR="00A308C4" w:rsidRPr="00594952">
        <w:rPr>
          <w:lang w:val="sl-SI"/>
        </w:rPr>
        <w:t>.</w:t>
      </w:r>
    </w:p>
    <w:p w14:paraId="3A25C598" w14:textId="4E71C42B" w:rsidR="00435E55" w:rsidRDefault="00435E55" w:rsidP="00435E55">
      <w:pPr>
        <w:pStyle w:val="Naslovstika"/>
        <w:spacing w:before="0" w:after="0" w:line="276" w:lineRule="auto"/>
        <w:jc w:val="both"/>
        <w:rPr>
          <w:rFonts w:ascii="Georgia" w:eastAsiaTheme="minorHAnsi" w:hAnsi="Georgia" w:cstheme="minorBidi"/>
          <w:color w:val="404040" w:themeColor="text1" w:themeTint="BF"/>
          <w:sz w:val="20"/>
          <w:lang w:val="sl-SI"/>
        </w:rPr>
      </w:pPr>
      <w:r>
        <w:rPr>
          <w:rFonts w:ascii="Georgia" w:eastAsiaTheme="minorHAnsi" w:hAnsi="Georgia" w:cstheme="minorBidi"/>
          <w:color w:val="404040" w:themeColor="text1" w:themeTint="BF"/>
          <w:sz w:val="20"/>
          <w:lang w:val="sl-SI"/>
        </w:rPr>
        <w:t>V</w:t>
      </w:r>
      <w:r w:rsidRPr="00AF1FCF">
        <w:rPr>
          <w:rFonts w:ascii="Georgia" w:eastAsiaTheme="minorHAnsi" w:hAnsi="Georgia" w:cstheme="minorBidi"/>
          <w:color w:val="404040" w:themeColor="text1" w:themeTint="BF"/>
          <w:sz w:val="20"/>
          <w:lang w:val="sl-SI"/>
        </w:rPr>
        <w:t>ideo predstavitev</w:t>
      </w:r>
      <w:r>
        <w:rPr>
          <w:rFonts w:ascii="Georgia" w:eastAsiaTheme="minorHAnsi" w:hAnsi="Georgia" w:cstheme="minorBidi"/>
          <w:color w:val="404040" w:themeColor="text1" w:themeTint="BF"/>
          <w:sz w:val="20"/>
          <w:lang w:val="sl-SI"/>
        </w:rPr>
        <w:t xml:space="preserve"> predavanja in </w:t>
      </w:r>
      <w:r w:rsidRPr="00AF1FCF">
        <w:rPr>
          <w:rFonts w:ascii="Georgia" w:eastAsiaTheme="minorHAnsi" w:hAnsi="Georgia" w:cstheme="minorBidi"/>
          <w:color w:val="404040" w:themeColor="text1" w:themeTint="BF"/>
          <w:sz w:val="20"/>
          <w:lang w:val="sl-SI"/>
        </w:rPr>
        <w:t xml:space="preserve">prezentacija </w:t>
      </w:r>
      <w:r>
        <w:rPr>
          <w:rFonts w:ascii="Georgia" w:eastAsiaTheme="minorHAnsi" w:hAnsi="Georgia" w:cstheme="minorBidi"/>
          <w:color w:val="404040" w:themeColor="text1" w:themeTint="BF"/>
          <w:sz w:val="20"/>
          <w:lang w:val="sl-SI"/>
        </w:rPr>
        <w:t xml:space="preserve">sta </w:t>
      </w:r>
      <w:r w:rsidRPr="00AF1FCF">
        <w:rPr>
          <w:rFonts w:ascii="Georgia" w:eastAsiaTheme="minorHAnsi" w:hAnsi="Georgia" w:cstheme="minorBidi"/>
          <w:color w:val="404040" w:themeColor="text1" w:themeTint="BF"/>
          <w:sz w:val="20"/>
          <w:lang w:val="sl-SI"/>
        </w:rPr>
        <w:t xml:space="preserve">objavljeni na </w:t>
      </w:r>
      <w:r>
        <w:rPr>
          <w:rFonts w:ascii="Georgia" w:eastAsiaTheme="minorHAnsi" w:hAnsi="Georgia" w:cstheme="minorBidi"/>
          <w:color w:val="404040" w:themeColor="text1" w:themeTint="BF"/>
          <w:sz w:val="20"/>
          <w:lang w:val="sl-SI"/>
        </w:rPr>
        <w:t xml:space="preserve">Portalu za elektronsko javno naročanje e-JN, pod </w:t>
      </w:r>
      <w:hyperlink r:id="rId15" w:history="1">
        <w:r w:rsidRPr="00435E55">
          <w:rPr>
            <w:rStyle w:val="Hiperpovezava"/>
            <w:rFonts w:ascii="Georgia" w:eastAsiaTheme="minorHAnsi" w:hAnsi="Georgia" w:cstheme="minorBidi"/>
            <w:sz w:val="20"/>
            <w:lang w:val="sl-SI"/>
          </w:rPr>
          <w:t>Izvedena spletna izobraževanja</w:t>
        </w:r>
      </w:hyperlink>
      <w:r>
        <w:rPr>
          <w:rFonts w:ascii="Georgia" w:eastAsiaTheme="minorHAnsi" w:hAnsi="Georgia" w:cstheme="minorBidi"/>
          <w:color w:val="404040" w:themeColor="text1" w:themeTint="BF"/>
          <w:sz w:val="20"/>
          <w:lang w:val="sl-SI"/>
        </w:rPr>
        <w:t xml:space="preserve">. </w:t>
      </w:r>
    </w:p>
    <w:p w14:paraId="5C68901D" w14:textId="77777777" w:rsidR="00A308C4" w:rsidRDefault="00A308C4" w:rsidP="009D3134">
      <w:pPr>
        <w:jc w:val="both"/>
        <w:rPr>
          <w:rFonts w:asciiTheme="majorHAnsi" w:eastAsiaTheme="majorEastAsia" w:hAnsiTheme="majorHAnsi" w:cstheme="majorBidi"/>
          <w:b/>
          <w:bCs/>
          <w:caps/>
          <w:noProof/>
          <w:color w:val="4A66AC" w:themeColor="accent1"/>
          <w:sz w:val="24"/>
          <w:lang w:val="sl-SI" w:eastAsia="sl-SI"/>
        </w:rPr>
      </w:pPr>
    </w:p>
    <w:p w14:paraId="4E4D7CF6" w14:textId="77777777" w:rsidR="009D3134" w:rsidRPr="009D3134" w:rsidRDefault="009D3134" w:rsidP="009D3134">
      <w:pPr>
        <w:spacing w:line="276" w:lineRule="auto"/>
        <w:jc w:val="both"/>
        <w:rPr>
          <w:b/>
          <w:lang w:val="sl-SI"/>
        </w:rPr>
      </w:pPr>
    </w:p>
    <w:p w14:paraId="75383EA3" w14:textId="02F90705" w:rsidR="00A27109" w:rsidRPr="0038573A" w:rsidRDefault="00BB6D6C" w:rsidP="00CF5980">
      <w:pPr>
        <w:spacing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4087CBB" w14:textId="3D7B4DB1" w:rsidR="00024C16" w:rsidRPr="00F325D1" w:rsidRDefault="003824B3" w:rsidP="007A11C7">
      <w:pPr>
        <w:pStyle w:val="Podatkiostiku"/>
        <w:spacing w:line="276" w:lineRule="auto"/>
        <w:jc w:val="both"/>
        <w:rPr>
          <w:b/>
          <w:color w:val="FF0000"/>
          <w:sz w:val="44"/>
          <w:szCs w:val="44"/>
          <w:lang w:val="sl-SI"/>
          <w14:textOutline w14:w="12700" w14:cap="flat" w14:cmpd="sng" w14:algn="ctr">
            <w14:solidFill>
              <w14:schemeClr w14:val="accent4"/>
            </w14:solidFill>
            <w14:prstDash w14:val="solid"/>
            <w14:round/>
          </w14:textOutline>
        </w:rPr>
      </w:pPr>
      <w:r>
        <w:rPr>
          <w:color w:val="auto"/>
          <w:kern w:val="0"/>
          <w:lang w:val="sl-SI"/>
          <w14:ligatures w14:val="none"/>
        </w:rPr>
        <w:t xml:space="preserve">Telefonsko svetovanje (sistem javnega naročanja): 01 478 1688, </w:t>
      </w:r>
      <w:r>
        <w:rPr>
          <w:b/>
          <w:bCs/>
          <w:color w:val="auto"/>
          <w:kern w:val="0"/>
          <w:u w:val="single"/>
          <w:lang w:val="sl-SI"/>
          <w14:ligatures w14:val="none"/>
        </w:rPr>
        <w:t xml:space="preserve">v času od 24. 6. do 31. 8. 2024 </w:t>
      </w:r>
      <w:r>
        <w:rPr>
          <w:color w:val="auto"/>
          <w:kern w:val="0"/>
          <w:lang w:val="sl-SI"/>
          <w14:ligatures w14:val="none"/>
        </w:rPr>
        <w:t>vsako sredo med 9.00 in 12.00 uro:</w:t>
      </w:r>
      <w:r w:rsidR="002D0F0E" w:rsidRPr="0038573A">
        <w:rPr>
          <w:color w:val="auto"/>
          <w:kern w:val="0"/>
          <w:lang w:val="sl-SI"/>
          <w14:ligatures w14:val="none"/>
        </w:rPr>
        <w:t xml:space="preserve"> </w:t>
      </w:r>
      <w:hyperlink r:id="rId16" w:history="1">
        <w:r w:rsidR="00C37A2A" w:rsidRPr="00F527F8">
          <w:rPr>
            <w:rStyle w:val="Hiperpovezava"/>
            <w:kern w:val="0"/>
            <w:lang w:val="sl-SI"/>
            <w14:ligatures w14:val="none"/>
          </w:rPr>
          <w:t>https://ejn.gov.si/direktorat/pomoc-uporabnikom.html</w:t>
        </w:r>
      </w:hyperlink>
      <w:r w:rsidR="002D0F0E" w:rsidRPr="0038573A">
        <w:rPr>
          <w:color w:val="auto"/>
          <w:kern w:val="0"/>
          <w:lang w:val="sl-SI"/>
          <w14:ligatures w14:val="none"/>
        </w:rPr>
        <w:br/>
      </w:r>
      <w:r w:rsidR="002D0F0E" w:rsidRPr="0038573A">
        <w:rPr>
          <w:color w:val="auto"/>
          <w:kern w:val="0"/>
          <w:lang w:val="sl-SI"/>
          <w14:ligatures w14:val="none"/>
        </w:rPr>
        <w:br/>
        <w:t>Telefonsko svetovanje (tehnična pomoč, e</w:t>
      </w:r>
      <w:r w:rsidR="00394511" w:rsidRPr="0038573A">
        <w:rPr>
          <w:color w:val="auto"/>
          <w:kern w:val="0"/>
          <w:lang w:val="sl-SI"/>
          <w14:ligatures w14:val="none"/>
        </w:rPr>
        <w:t>-</w:t>
      </w:r>
      <w:r w:rsidR="002D0F0E" w:rsidRPr="0038573A">
        <w:rPr>
          <w:color w:val="auto"/>
          <w:kern w:val="0"/>
          <w:lang w:val="sl-SI"/>
          <w14:ligatures w14:val="none"/>
        </w:rPr>
        <w:t xml:space="preserve">JN): </w:t>
      </w:r>
      <w:r w:rsidR="00BB77E2">
        <w:rPr>
          <w:color w:val="auto"/>
          <w:kern w:val="0"/>
          <w:lang w:val="sl-SI"/>
          <w14:ligatures w14:val="none"/>
        </w:rPr>
        <w:t>080 2002</w:t>
      </w:r>
      <w:r w:rsidR="002D0F0E" w:rsidRPr="0038573A">
        <w:rPr>
          <w:color w:val="auto"/>
          <w:kern w:val="0"/>
          <w:lang w:val="sl-SI"/>
          <w14:ligatures w14:val="none"/>
        </w:rPr>
        <w:t xml:space="preserve">, vsak dan od ponedeljka do petka med 8.00 in </w:t>
      </w:r>
      <w:r w:rsidR="00BB77E2">
        <w:rPr>
          <w:color w:val="auto"/>
          <w:kern w:val="0"/>
          <w:lang w:val="sl-SI"/>
          <w14:ligatures w14:val="none"/>
        </w:rPr>
        <w:t>16</w:t>
      </w:r>
      <w:r w:rsidR="002D0F0E" w:rsidRPr="0038573A">
        <w:rPr>
          <w:color w:val="auto"/>
          <w:kern w:val="0"/>
          <w:lang w:val="sl-SI"/>
          <w14:ligatures w14:val="none"/>
        </w:rPr>
        <w:t xml:space="preserve">.00 uro: </w:t>
      </w:r>
      <w:hyperlink r:id="rId17" w:history="1">
        <w:r w:rsidR="002D0F0E" w:rsidRPr="0038573A">
          <w:rPr>
            <w:rStyle w:val="Hiperpovezava"/>
            <w:kern w:val="0"/>
            <w:lang w:val="sl-SI"/>
            <w14:ligatures w14:val="none"/>
          </w:rPr>
          <w:t>https://ejn.gov.si/tehnicna-pomoc</w:t>
        </w:r>
      </w:hyperlink>
      <w:r w:rsidR="002D0F0E" w:rsidRPr="0038573A">
        <w:rPr>
          <w:color w:val="auto"/>
          <w:kern w:val="0"/>
          <w:lang w:val="sl-SI"/>
          <w14:ligatures w14:val="none"/>
        </w:rPr>
        <w:t xml:space="preserve"> (Enotni kontaktni center državne uprave)</w:t>
      </w:r>
      <w:r w:rsidR="002D0F0E" w:rsidRPr="0038573A">
        <w:rPr>
          <w:color w:val="auto"/>
          <w:kern w:val="0"/>
          <w:lang w:val="sl-SI"/>
          <w14:ligatures w14:val="none"/>
        </w:rPr>
        <w:br/>
      </w:r>
      <w:r w:rsidR="002D0F0E" w:rsidRPr="0038573A">
        <w:rPr>
          <w:color w:val="auto"/>
          <w:kern w:val="0"/>
          <w:lang w:val="sl-SI"/>
          <w14:ligatures w14:val="none"/>
        </w:rPr>
        <w:br/>
        <w:t xml:space="preserve">Enota za pomoč uporabnikom, ki izvajajo oziroma sodelujejo pri javnih naročilih, sofinanciranih s sredstvi EU (help- desk): </w:t>
      </w:r>
      <w:hyperlink r:id="rId18" w:history="1">
        <w:r w:rsidR="00744F17" w:rsidRPr="0038573A">
          <w:rPr>
            <w:rStyle w:val="Hiperpovezava"/>
            <w:kern w:val="0"/>
            <w:lang w:val="sl-SI"/>
            <w14:ligatures w14:val="none"/>
          </w:rPr>
          <w:t>https://ejn.gov.si/direktorat/pomoc-uporabnikom.html</w:t>
        </w:r>
      </w:hyperlink>
    </w:p>
    <w:sectPr w:rsidR="00024C16" w:rsidRPr="00F325D1" w:rsidSect="003D382E">
      <w:headerReference w:type="first" r:id="rId19"/>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4088" w14:textId="77777777" w:rsidR="003D382E" w:rsidRDefault="003D382E" w:rsidP="00382726">
      <w:pPr>
        <w:spacing w:after="0" w:line="240" w:lineRule="auto"/>
      </w:pPr>
      <w:r>
        <w:separator/>
      </w:r>
    </w:p>
  </w:endnote>
  <w:endnote w:type="continuationSeparator" w:id="0">
    <w:p w14:paraId="4CF21F15" w14:textId="77777777" w:rsidR="003D382E" w:rsidRDefault="003D382E"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9822" w14:textId="77777777" w:rsidR="003D382E" w:rsidRDefault="003D382E" w:rsidP="00382726">
      <w:pPr>
        <w:spacing w:after="0" w:line="240" w:lineRule="auto"/>
      </w:pPr>
      <w:r>
        <w:separator/>
      </w:r>
    </w:p>
  </w:footnote>
  <w:footnote w:type="continuationSeparator" w:id="0">
    <w:p w14:paraId="619060F5" w14:textId="77777777" w:rsidR="003D382E" w:rsidRDefault="003D382E"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8C79D9"/>
    <w:multiLevelType w:val="hybridMultilevel"/>
    <w:tmpl w:val="86EEB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D74C44"/>
    <w:multiLevelType w:val="hybridMultilevel"/>
    <w:tmpl w:val="1D9EA74A"/>
    <w:lvl w:ilvl="0" w:tplc="1794F8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AF56DDC"/>
    <w:multiLevelType w:val="hybridMultilevel"/>
    <w:tmpl w:val="76643D3E"/>
    <w:lvl w:ilvl="0" w:tplc="B860C38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F28A6"/>
    <w:multiLevelType w:val="hybridMultilevel"/>
    <w:tmpl w:val="5796810E"/>
    <w:lvl w:ilvl="0" w:tplc="B0EAA8FC">
      <w:start w:val="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EB1926"/>
    <w:multiLevelType w:val="hybridMultilevel"/>
    <w:tmpl w:val="EB78E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687E20"/>
    <w:multiLevelType w:val="hybridMultilevel"/>
    <w:tmpl w:val="E12CE0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4B73B8"/>
    <w:multiLevelType w:val="hybridMultilevel"/>
    <w:tmpl w:val="50704BC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0"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0C02EED"/>
    <w:multiLevelType w:val="multilevel"/>
    <w:tmpl w:val="057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7E6B3F"/>
    <w:multiLevelType w:val="hybridMultilevel"/>
    <w:tmpl w:val="4AA4DF52"/>
    <w:lvl w:ilvl="0" w:tplc="1794F8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9" w15:restartNumberingAfterBreak="0">
    <w:nsid w:val="68A43A55"/>
    <w:multiLevelType w:val="multilevel"/>
    <w:tmpl w:val="105E2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B80CB0"/>
    <w:multiLevelType w:val="hybridMultilevel"/>
    <w:tmpl w:val="633C59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9"/>
  </w:num>
  <w:num w:numId="2" w16cid:durableId="1139493100">
    <w:abstractNumId w:val="28"/>
  </w:num>
  <w:num w:numId="3" w16cid:durableId="380787723">
    <w:abstractNumId w:val="19"/>
  </w:num>
  <w:num w:numId="4" w16cid:durableId="1172453177">
    <w:abstractNumId w:val="32"/>
  </w:num>
  <w:num w:numId="5" w16cid:durableId="336352169">
    <w:abstractNumId w:val="16"/>
  </w:num>
  <w:num w:numId="6" w16cid:durableId="997726485">
    <w:abstractNumId w:val="36"/>
  </w:num>
  <w:num w:numId="7" w16cid:durableId="1218976464">
    <w:abstractNumId w:val="22"/>
  </w:num>
  <w:num w:numId="8" w16cid:durableId="370618912">
    <w:abstractNumId w:val="37"/>
  </w:num>
  <w:num w:numId="9" w16cid:durableId="152525151">
    <w:abstractNumId w:val="38"/>
  </w:num>
  <w:num w:numId="10" w16cid:durableId="2140874635">
    <w:abstractNumId w:val="23"/>
  </w:num>
  <w:num w:numId="11" w16cid:durableId="887954409">
    <w:abstractNumId w:val="3"/>
  </w:num>
  <w:num w:numId="12" w16cid:durableId="1120105907">
    <w:abstractNumId w:val="24"/>
  </w:num>
  <w:num w:numId="13" w16cid:durableId="1138111635">
    <w:abstractNumId w:val="4"/>
  </w:num>
  <w:num w:numId="14" w16cid:durableId="1560090088">
    <w:abstractNumId w:val="32"/>
  </w:num>
  <w:num w:numId="15" w16cid:durableId="1661536597">
    <w:abstractNumId w:val="12"/>
  </w:num>
  <w:num w:numId="16" w16cid:durableId="1718966557">
    <w:abstractNumId w:val="2"/>
  </w:num>
  <w:num w:numId="17" w16cid:durableId="1900091650">
    <w:abstractNumId w:val="31"/>
  </w:num>
  <w:num w:numId="18" w16cid:durableId="845218744">
    <w:abstractNumId w:val="18"/>
  </w:num>
  <w:num w:numId="19" w16cid:durableId="539781366">
    <w:abstractNumId w:val="13"/>
  </w:num>
  <w:num w:numId="20" w16cid:durableId="1561403362">
    <w:abstractNumId w:val="42"/>
  </w:num>
  <w:num w:numId="21" w16cid:durableId="748694580">
    <w:abstractNumId w:val="11"/>
  </w:num>
  <w:num w:numId="22" w16cid:durableId="1210847383">
    <w:abstractNumId w:val="15"/>
  </w:num>
  <w:num w:numId="23" w16cid:durableId="447623858">
    <w:abstractNumId w:val="17"/>
  </w:num>
  <w:num w:numId="24" w16cid:durableId="1432318567">
    <w:abstractNumId w:val="40"/>
  </w:num>
  <w:num w:numId="25" w16cid:durableId="374156553">
    <w:abstractNumId w:val="30"/>
  </w:num>
  <w:num w:numId="26" w16cid:durableId="931209199">
    <w:abstractNumId w:val="20"/>
  </w:num>
  <w:num w:numId="27" w16cid:durableId="821581832">
    <w:abstractNumId w:val="6"/>
  </w:num>
  <w:num w:numId="28" w16cid:durableId="1883439970">
    <w:abstractNumId w:val="9"/>
  </w:num>
  <w:num w:numId="29" w16cid:durableId="2084788621">
    <w:abstractNumId w:val="0"/>
  </w:num>
  <w:num w:numId="30" w16cid:durableId="2049641391">
    <w:abstractNumId w:val="5"/>
  </w:num>
  <w:num w:numId="31" w16cid:durableId="514536137">
    <w:abstractNumId w:val="35"/>
  </w:num>
  <w:num w:numId="32" w16cid:durableId="934897407">
    <w:abstractNumId w:val="19"/>
  </w:num>
  <w:num w:numId="33" w16cid:durableId="1731806740">
    <w:abstractNumId w:val="7"/>
  </w:num>
  <w:num w:numId="34" w16cid:durableId="192155259">
    <w:abstractNumId w:val="1"/>
  </w:num>
  <w:num w:numId="35" w16cid:durableId="1077166908">
    <w:abstractNumId w:val="41"/>
  </w:num>
  <w:num w:numId="36" w16cid:durableId="79909566">
    <w:abstractNumId w:val="8"/>
  </w:num>
  <w:num w:numId="37" w16cid:durableId="1027753183">
    <w:abstractNumId w:val="33"/>
  </w:num>
  <w:num w:numId="38" w16cid:durableId="105933280">
    <w:abstractNumId w:val="14"/>
  </w:num>
  <w:num w:numId="39" w16cid:durableId="710108191">
    <w:abstractNumId w:val="26"/>
  </w:num>
  <w:num w:numId="40" w16cid:durableId="513300019">
    <w:abstractNumId w:val="27"/>
  </w:num>
  <w:num w:numId="41" w16cid:durableId="1557163997">
    <w:abstractNumId w:val="33"/>
  </w:num>
  <w:num w:numId="42" w16cid:durableId="1064763465">
    <w:abstractNumId w:val="21"/>
  </w:num>
  <w:num w:numId="43" w16cid:durableId="522521085">
    <w:abstractNumId w:val="39"/>
  </w:num>
  <w:num w:numId="44" w16cid:durableId="1320039628">
    <w:abstractNumId w:val="25"/>
  </w:num>
  <w:num w:numId="45" w16cid:durableId="583687931">
    <w:abstractNumId w:val="10"/>
  </w:num>
  <w:num w:numId="46" w16cid:durableId="27120510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4B35"/>
    <w:rsid w:val="00011346"/>
    <w:rsid w:val="0001509E"/>
    <w:rsid w:val="00015265"/>
    <w:rsid w:val="00015FEC"/>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4D7"/>
    <w:rsid w:val="00102B1B"/>
    <w:rsid w:val="001033A9"/>
    <w:rsid w:val="00103DEC"/>
    <w:rsid w:val="00104151"/>
    <w:rsid w:val="00113D37"/>
    <w:rsid w:val="0011618F"/>
    <w:rsid w:val="0011666B"/>
    <w:rsid w:val="001227F7"/>
    <w:rsid w:val="001246A3"/>
    <w:rsid w:val="00132607"/>
    <w:rsid w:val="001373F4"/>
    <w:rsid w:val="00137C8B"/>
    <w:rsid w:val="00140501"/>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243A"/>
    <w:rsid w:val="001C2AE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1748"/>
    <w:rsid w:val="002024BD"/>
    <w:rsid w:val="002044DE"/>
    <w:rsid w:val="0020556F"/>
    <w:rsid w:val="00207B9F"/>
    <w:rsid w:val="0021431F"/>
    <w:rsid w:val="0021467F"/>
    <w:rsid w:val="002153AB"/>
    <w:rsid w:val="002155A0"/>
    <w:rsid w:val="00215E9E"/>
    <w:rsid w:val="0022136C"/>
    <w:rsid w:val="00230368"/>
    <w:rsid w:val="00235C67"/>
    <w:rsid w:val="002418AC"/>
    <w:rsid w:val="002438AD"/>
    <w:rsid w:val="002476DA"/>
    <w:rsid w:val="00253A1A"/>
    <w:rsid w:val="00254EC2"/>
    <w:rsid w:val="00255327"/>
    <w:rsid w:val="00255EB0"/>
    <w:rsid w:val="00256D62"/>
    <w:rsid w:val="0026037E"/>
    <w:rsid w:val="00265F5D"/>
    <w:rsid w:val="0026611A"/>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16F57"/>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68C"/>
    <w:rsid w:val="00366E70"/>
    <w:rsid w:val="00367996"/>
    <w:rsid w:val="003700CA"/>
    <w:rsid w:val="00372A65"/>
    <w:rsid w:val="00372CCC"/>
    <w:rsid w:val="0037785C"/>
    <w:rsid w:val="00380045"/>
    <w:rsid w:val="003807C9"/>
    <w:rsid w:val="003824B3"/>
    <w:rsid w:val="00382726"/>
    <w:rsid w:val="00382F9D"/>
    <w:rsid w:val="0038573A"/>
    <w:rsid w:val="00385B7E"/>
    <w:rsid w:val="00385EFB"/>
    <w:rsid w:val="00386050"/>
    <w:rsid w:val="0038660E"/>
    <w:rsid w:val="0039039D"/>
    <w:rsid w:val="003942BC"/>
    <w:rsid w:val="00394511"/>
    <w:rsid w:val="003952FC"/>
    <w:rsid w:val="003A00ED"/>
    <w:rsid w:val="003A2222"/>
    <w:rsid w:val="003A40BF"/>
    <w:rsid w:val="003A4986"/>
    <w:rsid w:val="003B065D"/>
    <w:rsid w:val="003B2082"/>
    <w:rsid w:val="003B5A3D"/>
    <w:rsid w:val="003B5D3D"/>
    <w:rsid w:val="003B6C2B"/>
    <w:rsid w:val="003B7CFA"/>
    <w:rsid w:val="003C6307"/>
    <w:rsid w:val="003C6987"/>
    <w:rsid w:val="003D28EB"/>
    <w:rsid w:val="003D382E"/>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0B53"/>
    <w:rsid w:val="004030FB"/>
    <w:rsid w:val="00403B05"/>
    <w:rsid w:val="0040576B"/>
    <w:rsid w:val="004075AF"/>
    <w:rsid w:val="00415EB4"/>
    <w:rsid w:val="0041680F"/>
    <w:rsid w:val="00422461"/>
    <w:rsid w:val="0042264D"/>
    <w:rsid w:val="00423EAA"/>
    <w:rsid w:val="00426580"/>
    <w:rsid w:val="00432920"/>
    <w:rsid w:val="00435800"/>
    <w:rsid w:val="00435E55"/>
    <w:rsid w:val="004368AB"/>
    <w:rsid w:val="004440CF"/>
    <w:rsid w:val="00446852"/>
    <w:rsid w:val="004468F2"/>
    <w:rsid w:val="00450122"/>
    <w:rsid w:val="00453397"/>
    <w:rsid w:val="00453C3F"/>
    <w:rsid w:val="00465A03"/>
    <w:rsid w:val="0047149A"/>
    <w:rsid w:val="0047198C"/>
    <w:rsid w:val="00472EB5"/>
    <w:rsid w:val="00476097"/>
    <w:rsid w:val="004817FF"/>
    <w:rsid w:val="00484991"/>
    <w:rsid w:val="004902B0"/>
    <w:rsid w:val="00490588"/>
    <w:rsid w:val="004921B2"/>
    <w:rsid w:val="0049310E"/>
    <w:rsid w:val="00493F88"/>
    <w:rsid w:val="00494CBE"/>
    <w:rsid w:val="00495964"/>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1172"/>
    <w:rsid w:val="005720EB"/>
    <w:rsid w:val="00573CB8"/>
    <w:rsid w:val="00575D16"/>
    <w:rsid w:val="00576207"/>
    <w:rsid w:val="00576BF7"/>
    <w:rsid w:val="00580DF9"/>
    <w:rsid w:val="005828FD"/>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868"/>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0232"/>
    <w:rsid w:val="00691BE7"/>
    <w:rsid w:val="006A08AF"/>
    <w:rsid w:val="006A0D3B"/>
    <w:rsid w:val="006A2366"/>
    <w:rsid w:val="006A5232"/>
    <w:rsid w:val="006A65FD"/>
    <w:rsid w:val="006B4B5C"/>
    <w:rsid w:val="006B524D"/>
    <w:rsid w:val="006B5898"/>
    <w:rsid w:val="006B5BF5"/>
    <w:rsid w:val="006B72AF"/>
    <w:rsid w:val="006C0BB0"/>
    <w:rsid w:val="006C126C"/>
    <w:rsid w:val="006C2DAB"/>
    <w:rsid w:val="006C7615"/>
    <w:rsid w:val="006D46BA"/>
    <w:rsid w:val="006D4B60"/>
    <w:rsid w:val="006E5497"/>
    <w:rsid w:val="006E6ED5"/>
    <w:rsid w:val="006E7986"/>
    <w:rsid w:val="006F05DF"/>
    <w:rsid w:val="006F1444"/>
    <w:rsid w:val="006F1F7B"/>
    <w:rsid w:val="006F34BC"/>
    <w:rsid w:val="006F6276"/>
    <w:rsid w:val="00706635"/>
    <w:rsid w:val="007112B3"/>
    <w:rsid w:val="00711C62"/>
    <w:rsid w:val="00716630"/>
    <w:rsid w:val="007219CB"/>
    <w:rsid w:val="007224B8"/>
    <w:rsid w:val="0072580F"/>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1CC8"/>
    <w:rsid w:val="007950CD"/>
    <w:rsid w:val="00795AB2"/>
    <w:rsid w:val="00795F4D"/>
    <w:rsid w:val="00797B33"/>
    <w:rsid w:val="007A0DDB"/>
    <w:rsid w:val="007A11C7"/>
    <w:rsid w:val="007A426A"/>
    <w:rsid w:val="007A52B4"/>
    <w:rsid w:val="007A74CC"/>
    <w:rsid w:val="007A751C"/>
    <w:rsid w:val="007A7BAF"/>
    <w:rsid w:val="007B029E"/>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3B9"/>
    <w:rsid w:val="008036BC"/>
    <w:rsid w:val="00804B49"/>
    <w:rsid w:val="00804C6A"/>
    <w:rsid w:val="00804F4D"/>
    <w:rsid w:val="00806D3C"/>
    <w:rsid w:val="008111C3"/>
    <w:rsid w:val="008127C4"/>
    <w:rsid w:val="00812971"/>
    <w:rsid w:val="00812B63"/>
    <w:rsid w:val="00812F0C"/>
    <w:rsid w:val="00813C52"/>
    <w:rsid w:val="008149D3"/>
    <w:rsid w:val="00816049"/>
    <w:rsid w:val="0081786F"/>
    <w:rsid w:val="008224A7"/>
    <w:rsid w:val="0082706E"/>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5277"/>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BEB"/>
    <w:rsid w:val="00903D96"/>
    <w:rsid w:val="00907D06"/>
    <w:rsid w:val="00910603"/>
    <w:rsid w:val="0091172C"/>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455F5"/>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4775"/>
    <w:rsid w:val="009B57C4"/>
    <w:rsid w:val="009C04CD"/>
    <w:rsid w:val="009C253B"/>
    <w:rsid w:val="009C5B9E"/>
    <w:rsid w:val="009C6F43"/>
    <w:rsid w:val="009C7BF7"/>
    <w:rsid w:val="009D00A9"/>
    <w:rsid w:val="009D3107"/>
    <w:rsid w:val="009D3134"/>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3225"/>
    <w:rsid w:val="00A248BE"/>
    <w:rsid w:val="00A24F84"/>
    <w:rsid w:val="00A25C73"/>
    <w:rsid w:val="00A27109"/>
    <w:rsid w:val="00A2740E"/>
    <w:rsid w:val="00A27847"/>
    <w:rsid w:val="00A308C4"/>
    <w:rsid w:val="00A3122F"/>
    <w:rsid w:val="00A33365"/>
    <w:rsid w:val="00A34B56"/>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3CA"/>
    <w:rsid w:val="00AA0140"/>
    <w:rsid w:val="00AA0B46"/>
    <w:rsid w:val="00AA287C"/>
    <w:rsid w:val="00AA357E"/>
    <w:rsid w:val="00AA5B56"/>
    <w:rsid w:val="00AB30D3"/>
    <w:rsid w:val="00AB31EE"/>
    <w:rsid w:val="00AB4677"/>
    <w:rsid w:val="00AB6A79"/>
    <w:rsid w:val="00AC1CEC"/>
    <w:rsid w:val="00AC238D"/>
    <w:rsid w:val="00AC68DA"/>
    <w:rsid w:val="00AC7ED3"/>
    <w:rsid w:val="00AD022B"/>
    <w:rsid w:val="00AD1D43"/>
    <w:rsid w:val="00AD2A93"/>
    <w:rsid w:val="00AD3250"/>
    <w:rsid w:val="00AD5E4F"/>
    <w:rsid w:val="00AD681A"/>
    <w:rsid w:val="00AD692B"/>
    <w:rsid w:val="00AE0C18"/>
    <w:rsid w:val="00AE29EC"/>
    <w:rsid w:val="00AE6B18"/>
    <w:rsid w:val="00AE6C03"/>
    <w:rsid w:val="00AF1FCF"/>
    <w:rsid w:val="00AF2E9D"/>
    <w:rsid w:val="00AF4D0C"/>
    <w:rsid w:val="00AF7325"/>
    <w:rsid w:val="00B07B71"/>
    <w:rsid w:val="00B2094D"/>
    <w:rsid w:val="00B23589"/>
    <w:rsid w:val="00B24863"/>
    <w:rsid w:val="00B27658"/>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33A9"/>
    <w:rsid w:val="00B854FB"/>
    <w:rsid w:val="00B8566A"/>
    <w:rsid w:val="00B872FD"/>
    <w:rsid w:val="00B947BA"/>
    <w:rsid w:val="00B95F28"/>
    <w:rsid w:val="00B96A9B"/>
    <w:rsid w:val="00B97737"/>
    <w:rsid w:val="00BA2D7F"/>
    <w:rsid w:val="00BA2E27"/>
    <w:rsid w:val="00BA6589"/>
    <w:rsid w:val="00BB05C6"/>
    <w:rsid w:val="00BB12D2"/>
    <w:rsid w:val="00BB2980"/>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470EF"/>
    <w:rsid w:val="00D534C4"/>
    <w:rsid w:val="00D5660B"/>
    <w:rsid w:val="00D56F46"/>
    <w:rsid w:val="00D62C3B"/>
    <w:rsid w:val="00D634EF"/>
    <w:rsid w:val="00D63B17"/>
    <w:rsid w:val="00D654B8"/>
    <w:rsid w:val="00D65644"/>
    <w:rsid w:val="00D67711"/>
    <w:rsid w:val="00D729FD"/>
    <w:rsid w:val="00D7336F"/>
    <w:rsid w:val="00D73EC8"/>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1807"/>
    <w:rsid w:val="00E0539C"/>
    <w:rsid w:val="00E05D65"/>
    <w:rsid w:val="00E065D2"/>
    <w:rsid w:val="00E07452"/>
    <w:rsid w:val="00E10E46"/>
    <w:rsid w:val="00E1100F"/>
    <w:rsid w:val="00E11EA8"/>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1057"/>
    <w:rsid w:val="00EC52F3"/>
    <w:rsid w:val="00EC67B6"/>
    <w:rsid w:val="00ED1377"/>
    <w:rsid w:val="00ED4614"/>
    <w:rsid w:val="00EE20AB"/>
    <w:rsid w:val="00EE6896"/>
    <w:rsid w:val="00EE6B89"/>
    <w:rsid w:val="00EF1575"/>
    <w:rsid w:val="00EF2383"/>
    <w:rsid w:val="00EF448C"/>
    <w:rsid w:val="00EF4909"/>
    <w:rsid w:val="00EF59DB"/>
    <w:rsid w:val="00F03DC7"/>
    <w:rsid w:val="00F07883"/>
    <w:rsid w:val="00F10CCE"/>
    <w:rsid w:val="00F10D3F"/>
    <w:rsid w:val="00F17F8C"/>
    <w:rsid w:val="00F22085"/>
    <w:rsid w:val="00F22860"/>
    <w:rsid w:val="00F22E9E"/>
    <w:rsid w:val="00F24795"/>
    <w:rsid w:val="00F253AE"/>
    <w:rsid w:val="00F256A3"/>
    <w:rsid w:val="00F258F4"/>
    <w:rsid w:val="00F25999"/>
    <w:rsid w:val="00F27380"/>
    <w:rsid w:val="00F30DC3"/>
    <w:rsid w:val="00F325D1"/>
    <w:rsid w:val="00F34627"/>
    <w:rsid w:val="00F356A3"/>
    <w:rsid w:val="00F35A96"/>
    <w:rsid w:val="00F35BA6"/>
    <w:rsid w:val="00F420FF"/>
    <w:rsid w:val="00F42D34"/>
    <w:rsid w:val="00F42F0C"/>
    <w:rsid w:val="00F548F6"/>
    <w:rsid w:val="00F5590A"/>
    <w:rsid w:val="00F55CFD"/>
    <w:rsid w:val="00F60188"/>
    <w:rsid w:val="00F61465"/>
    <w:rsid w:val="00F626A9"/>
    <w:rsid w:val="00F6320A"/>
    <w:rsid w:val="00F63297"/>
    <w:rsid w:val="00F70DC4"/>
    <w:rsid w:val="00F71ADF"/>
    <w:rsid w:val="00F71C51"/>
    <w:rsid w:val="00F71DEC"/>
    <w:rsid w:val="00F71FCC"/>
    <w:rsid w:val="00F73141"/>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386050"/>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3525519">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2341766">
      <w:bodyDiv w:val="1"/>
      <w:marLeft w:val="0"/>
      <w:marRight w:val="0"/>
      <w:marTop w:val="0"/>
      <w:marBottom w:val="0"/>
      <w:divBdr>
        <w:top w:val="none" w:sz="0" w:space="0" w:color="auto"/>
        <w:left w:val="none" w:sz="0" w:space="0" w:color="auto"/>
        <w:bottom w:val="none" w:sz="0" w:space="0" w:color="auto"/>
        <w:right w:val="none" w:sz="0" w:space="0" w:color="auto"/>
      </w:divBdr>
    </w:div>
    <w:div w:id="777606639">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9995412">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13469099">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3217">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4273">
      <w:bodyDiv w:val="1"/>
      <w:marLeft w:val="0"/>
      <w:marRight w:val="0"/>
      <w:marTop w:val="0"/>
      <w:marBottom w:val="0"/>
      <w:divBdr>
        <w:top w:val="none" w:sz="0" w:space="0" w:color="auto"/>
        <w:left w:val="none" w:sz="0" w:space="0" w:color="auto"/>
        <w:bottom w:val="none" w:sz="0" w:space="0" w:color="auto"/>
        <w:right w:val="none" w:sz="0" w:space="0" w:color="auto"/>
      </w:divBdr>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693801646">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00148129">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6372053">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ngle-market-economy.ec.europa.eu/industry/sustainability/net-zero-industry-act_en" TargetMode="External"/><Relationship Id="rId18" Type="http://schemas.openxmlformats.org/officeDocument/2006/relationships/hyperlink" Target="https://ejn.gov.si/direktorat/pomoc-uporabnikom.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ur-lex.europa.eu/legal-content/SL/TXT/PDF/?uri=PI_COM:C(2024)2650" TargetMode="External"/><Relationship Id="rId17" Type="http://schemas.openxmlformats.org/officeDocument/2006/relationships/hyperlink" Target="https://ejn.gov.si/tehnicna-pomoc" TargetMode="External"/><Relationship Id="rId2" Type="http://schemas.openxmlformats.org/officeDocument/2006/relationships/customXml" Target="../customXml/item2.xml"/><Relationship Id="rId16" Type="http://schemas.openxmlformats.org/officeDocument/2006/relationships/hyperlink" Target="https://ejn.gov.si/direktorat/pomoc-uporabniko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ergy.ec.europa.eu/document/download/e48e9230-8990-4d38-a75c-c24db567cd22_en?filename=SWD_2024_300_1_EN_autre_document_travail_service_part1_v4.pdf" TargetMode="External"/><Relationship Id="rId5" Type="http://schemas.openxmlformats.org/officeDocument/2006/relationships/styles" Target="styles.xml"/><Relationship Id="rId15" Type="http://schemas.openxmlformats.org/officeDocument/2006/relationships/hyperlink" Target="https://ejn.gov.si/direktorat/profesionalizacija/izvedena-spletna-izobrazevanja.html" TargetMode="External"/><Relationship Id="rId10" Type="http://schemas.openxmlformats.org/officeDocument/2006/relationships/hyperlink" Target="https://eur-lex.europa.eu/legal-content/SL/TXT/?uri=CELEX%3A32024R1735"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silium.europa.eu/en/infographics/net-zero-industry-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102</TotalTime>
  <Pages>2</Pages>
  <Words>1072</Words>
  <Characters>6114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julij 2024</vt:lpstr>
      <vt:lpstr/>
    </vt:vector>
  </TitlesOfParts>
  <Company>Ministrstvo za javno upravo, Direktorat za javno naročanje,</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julij 2024</dc:title>
  <dc:subject/>
  <dc:creator>Urška Skok Klima</dc:creator>
  <cp:keywords/>
  <dc:description/>
  <cp:lastModifiedBy>Urška Skok Klima</cp:lastModifiedBy>
  <cp:revision>11</cp:revision>
  <cp:lastPrinted>2020-12-09T12:38:00Z</cp:lastPrinted>
  <dcterms:created xsi:type="dcterms:W3CDTF">2024-07-03T10:40:00Z</dcterms:created>
  <dcterms:modified xsi:type="dcterms:W3CDTF">2024-07-04T08:15:00Z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