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0D77A47A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B23589">
        <w:rPr>
          <w:lang w:val="sl-SI"/>
        </w:rPr>
        <w:t>januar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B23589">
        <w:rPr>
          <w:lang w:val="sl-SI"/>
        </w:rPr>
        <w:t>2</w:t>
      </w:r>
      <w:r w:rsidRPr="00453397">
        <w:rPr>
          <w:lang w:val="sl-SI"/>
        </w:rPr>
        <w:t xml:space="preserve">    </w:t>
      </w:r>
    </w:p>
    <w:p w14:paraId="24F56BB2" w14:textId="042909DE" w:rsidR="00BB6DEE" w:rsidRDefault="00BB6DEE" w:rsidP="00BB6DEE">
      <w:pPr>
        <w:pStyle w:val="Naslovstika"/>
        <w:spacing w:after="120" w:line="276" w:lineRule="auto"/>
        <w:rPr>
          <w:b/>
          <w:lang w:val="sl-SI"/>
        </w:rPr>
      </w:pPr>
      <w:bookmarkStart w:id="0" w:name="c8"/>
      <w:bookmarkEnd w:id="0"/>
      <w:r>
        <w:rPr>
          <w:b/>
          <w:lang w:val="sl-SI"/>
        </w:rPr>
        <w:t xml:space="preserve">VABILO – BREZPLAČEN SPLETNI SEMINAR  </w:t>
      </w:r>
    </w:p>
    <w:p w14:paraId="750B85DE" w14:textId="31F0C45E" w:rsidR="00BB6DEE" w:rsidRDefault="00BB6DEE" w:rsidP="00BB6DEE">
      <w:pPr>
        <w:pStyle w:val="Naslovstika"/>
        <w:spacing w:after="12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</w:pPr>
      <w:r w:rsidRPr="00BB6DEE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Uporabnike obveščamo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, da bo </w:t>
      </w:r>
      <w:r w:rsidRPr="00BB6DEE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Direktorat za javno naročanje </w:t>
      </w:r>
      <w:r w:rsidR="00D04502" w:rsidRPr="00D04502">
        <w:rPr>
          <w:rFonts w:asciiTheme="minorHAnsi" w:eastAsiaTheme="minorHAnsi" w:hAnsiTheme="minorHAnsi" w:cstheme="minorBidi"/>
          <w:b/>
          <w:bCs/>
          <w:color w:val="auto"/>
          <w:kern w:val="0"/>
          <w:sz w:val="20"/>
          <w:lang w:val="sl-SI"/>
          <w14:ligatures w14:val="none"/>
        </w:rPr>
        <w:t>dne 15. 2. 2022 ob 10.00 uri</w:t>
      </w:r>
      <w:r w:rsidRPr="00BB6DEE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</w:t>
      </w:r>
      <w:r w:rsidR="006F1F7B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izvedel</w:t>
      </w:r>
      <w:r w:rsidRPr="00BB6DEE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brezplač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en spletni seminar o vplivu sprememb cen na sklenjene pogodbe o izvedbi javnega naročanja. </w:t>
      </w:r>
      <w:r w:rsidRPr="00BB6DEE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O</w:t>
      </w:r>
      <w:r w:rsidRPr="00BB6DEE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načinu izvedbe </w:t>
      </w:r>
      <w:r w:rsidR="00DA2EE3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in možnostih prijave </w:t>
      </w:r>
      <w:r w:rsidRPr="00BB6DEE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vas bomo obvestili preko tovrstnih novic in v rubriki Izobraževanja na spletni strani </w:t>
      </w:r>
      <w:hyperlink r:id="rId10" w:history="1">
        <w:r w:rsidRPr="00BB6DEE">
          <w:rPr>
            <w:rFonts w:asciiTheme="minorHAnsi" w:eastAsiaTheme="minorHAnsi" w:hAnsiTheme="minorHAnsi" w:cstheme="minorBidi"/>
            <w:color w:val="auto"/>
            <w:sz w:val="20"/>
            <w:lang w:val="sl-SI"/>
          </w:rPr>
          <w:t>https://ejn.gov.si/direktorat/izobrazevanja.html</w:t>
        </w:r>
      </w:hyperlink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.</w:t>
      </w:r>
    </w:p>
    <w:p w14:paraId="5D097F27" w14:textId="71D68476" w:rsidR="00DA2EE3" w:rsidRDefault="00DA2EE3" w:rsidP="00BB6DEE">
      <w:pPr>
        <w:pStyle w:val="Naslovstika"/>
        <w:spacing w:after="12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</w:pPr>
      <w:r w:rsidRPr="00891C95">
        <w:rPr>
          <w:b/>
          <w:lang w:val="sl-SI"/>
        </w:rPr>
        <w:t>OBVESTILO</w:t>
      </w:r>
      <w:r>
        <w:rPr>
          <w:b/>
          <w:lang w:val="sl-SI"/>
        </w:rPr>
        <w:t xml:space="preserve"> – PKP10 – ZAČASNI UKREP NA PODROČJU JAVNEGA NAROČANJA</w:t>
      </w:r>
    </w:p>
    <w:p w14:paraId="0B0216CB" w14:textId="6E57670F" w:rsidR="00DA2EE3" w:rsidRPr="00DA2EE3" w:rsidRDefault="00DA2EE3" w:rsidP="00BB6DEE">
      <w:pPr>
        <w:pStyle w:val="Naslovstika"/>
        <w:spacing w:after="12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</w:pPr>
      <w:r w:rsidRPr="00BB6DEE"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>Uporabnike obveščamo</w:t>
      </w:r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, da je bil z Zakonom o </w:t>
      </w:r>
      <w:hyperlink r:id="rId11" w:history="1">
        <w:r w:rsidRPr="00DA2EE3">
          <w:rPr>
            <w:rFonts w:asciiTheme="minorHAnsi" w:eastAsiaTheme="minorHAnsi" w:hAnsiTheme="minorHAnsi" w:cstheme="minorBidi"/>
            <w:color w:val="auto"/>
            <w:kern w:val="0"/>
            <w:sz w:val="20"/>
            <w:lang w:val="sl-SI"/>
            <w14:ligatures w14:val="none"/>
          </w:rPr>
          <w:t>dodatnih ukrepih za preprečevanje širjenja, omilitev, obvladovanje, okrevanje in odpravo posledic COVID-19 (ZDUPŠOP)</w:t>
        </w:r>
      </w:hyperlink>
      <w:r>
        <w:rPr>
          <w:rFonts w:asciiTheme="minorHAnsi" w:eastAsiaTheme="minorHAnsi" w:hAnsiTheme="minorHAnsi" w:cstheme="minorBidi"/>
          <w:color w:val="auto"/>
          <w:kern w:val="0"/>
          <w:sz w:val="20"/>
          <w:lang w:val="sl-SI"/>
          <w14:ligatures w14:val="none"/>
        </w:rPr>
        <w:t xml:space="preserve"> ponovno sprejet začasni ukrep, s katerim se do 31. 12. 2022 četrti odstavek 66. člena ZJN-3 ne uporablja, kar pomeni, da lahko občine in njeni ožji deli izvajajo postopke javnih naročil vsaka zase.</w:t>
      </w:r>
    </w:p>
    <w:p w14:paraId="050B5FD9" w14:textId="77777777" w:rsidR="00DA2EE3" w:rsidRDefault="00891C95" w:rsidP="00891C95">
      <w:pPr>
        <w:pStyle w:val="Naslovstika"/>
        <w:spacing w:after="120" w:line="276" w:lineRule="auto"/>
        <w:jc w:val="both"/>
        <w:rPr>
          <w:b/>
          <w:lang w:val="sl-SI"/>
        </w:rPr>
      </w:pPr>
      <w:r w:rsidRPr="00891C95">
        <w:rPr>
          <w:b/>
          <w:lang w:val="sl-SI"/>
        </w:rPr>
        <w:t>OBVESTILO ZA NAROČNIKE - UKINJENO POROČANJE O IZVAJANJU OKVIRNIH SPORAZUMOV</w:t>
      </w:r>
    </w:p>
    <w:p w14:paraId="63817CA4" w14:textId="6E29FAF1" w:rsidR="00891C95" w:rsidRDefault="00891C95" w:rsidP="00891C95">
      <w:pPr>
        <w:pStyle w:val="Naslovstika"/>
        <w:spacing w:after="12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 w:rsidRPr="00891C9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Uporabnike ponovno obveščamo, da je bil z Zakonom o spremembah dopolnitvah Zakona o javnem naročanju (Uradni list RS, št. 121/21) – ZJN-3B, ki je pričel veljati 1. 1. 2022, izbrisan tretji odstavek 58. člena ZJN-3. Ukinjena je torej obveza objavljanja obvestil o oddaji naročila za izvajanje okvirnega sporazuma, torej ukinjeno poročanje o izvajanju okvirnih sporazumov.</w:t>
      </w:r>
      <w:r w:rsidR="006F1F7B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</w:t>
      </w:r>
      <w:r w:rsidRPr="00891C9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V skladu z navedenim bodo 31. 1. 2022 na portalu javnih naročil ukinjeni obrazci obvestil o oddaji naročila za izvajanje okvirnega sporazuma (npr. obrazci EU 3 – SL OS, EU 6 – SL OS, NMV2 OS). </w:t>
      </w:r>
    </w:p>
    <w:p w14:paraId="66DFF9DD" w14:textId="6B93F682" w:rsidR="00891C95" w:rsidRPr="00891C95" w:rsidRDefault="00891C95" w:rsidP="00891C95">
      <w:pPr>
        <w:pStyle w:val="Naslovstika"/>
        <w:spacing w:after="12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 w:rsidRPr="00891C9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Kot že pojasnjeno, se v skladu z novelo ZJN-3B poročanje pri okvirnih sporazumih ukinja, pri čemer pa za ta namen posebnih prehodnih določb ni, kar pomeni, da vsaka obveznost poročanja, ki zapade po 1. 1. 2022, ni več potrebna. 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Če kljub temu želi naročnik</w:t>
      </w:r>
      <w:r w:rsidRPr="00891C9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poročati za zadnje četrtletje leta 2021, 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lahko </w:t>
      </w:r>
      <w:r w:rsidRPr="00891C9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to poročanje izve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de</w:t>
      </w:r>
      <w:r w:rsidRPr="00891C9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v 30 dneh po končanem obdobju, torej najkasneje do 30. 1. 2022.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V tem primeru u</w:t>
      </w:r>
      <w:r w:rsidRPr="00891C9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porabnike pozivamo, da obrazce obvestil o oddaji naročila za izvajanje okvirnega sporazuma za naročila, oddana v zadnjem četrtletju 2021</w:t>
      </w:r>
      <w:r w:rsidR="005B5F1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,</w:t>
      </w:r>
      <w:r w:rsidRPr="00891C9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pošljejo v objavo najkasneje do 30. 1. 2022. Pošiljanje obvestil o oddaji naročila za izvajanje okvirnega sporazuma v objavo po tem roku ne bo več možno.</w:t>
      </w:r>
    </w:p>
    <w:p w14:paraId="63E3155A" w14:textId="67A97A83" w:rsidR="009D74CD" w:rsidRPr="00453397" w:rsidRDefault="00891C95" w:rsidP="00891C95">
      <w:pPr>
        <w:pStyle w:val="Naslovstika"/>
        <w:spacing w:after="120" w:line="276" w:lineRule="auto"/>
        <w:rPr>
          <w:b/>
          <w:lang w:val="sl-SI"/>
        </w:rPr>
      </w:pPr>
      <w:r>
        <w:rPr>
          <w:b/>
          <w:lang w:val="sl-SI"/>
        </w:rPr>
        <w:t>N</w:t>
      </w:r>
      <w:r w:rsidR="009D74CD" w:rsidRPr="00453397">
        <w:rPr>
          <w:b/>
          <w:lang w:val="sl-SI"/>
        </w:rPr>
        <w:t xml:space="preserve">OVO – </w:t>
      </w:r>
      <w:r w:rsidR="003C6987">
        <w:rPr>
          <w:b/>
          <w:lang w:val="sl-SI"/>
        </w:rPr>
        <w:t>Pripomoček za pripravo poročila v skladu z ZKmet-1</w:t>
      </w:r>
    </w:p>
    <w:p w14:paraId="59EFA54F" w14:textId="5A63D0FB" w:rsidR="009D74CD" w:rsidRDefault="009D74CD" w:rsidP="009D74CD">
      <w:pPr>
        <w:pStyle w:val="Naslovstika"/>
        <w:spacing w:after="12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Uporabnike obveščamo, </w:t>
      </w:r>
      <w:r w:rsidR="003C6987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je Ministrstvo za kmetijstvo, gozdarstvo in prehrano pripravilo pripomoček za pripravo poročila v skladu z </w:t>
      </w:r>
      <w:r w:rsidR="003C6987" w:rsidRPr="003C6987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58.b člen</w:t>
      </w:r>
      <w:r w:rsidR="003C6987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om ZKMet-1. Pripomoček je objavljen na spletni povezavi </w:t>
      </w:r>
      <w:hyperlink r:id="rId12" w:history="1">
        <w:r w:rsidR="003C6987" w:rsidRPr="00E87B01">
          <w:rPr>
            <w:rStyle w:val="Hiperpovezava"/>
            <w:rFonts w:asciiTheme="minorHAnsi" w:eastAsiaTheme="minorHAnsi" w:hAnsiTheme="minorHAnsi" w:cstheme="minorBidi"/>
            <w:sz w:val="20"/>
            <w:lang w:val="sl-SI"/>
          </w:rPr>
          <w:t>https://ejn.gov.si/sistem/zeleno-jn.html</w:t>
        </w:r>
      </w:hyperlink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.</w:t>
      </w:r>
    </w:p>
    <w:p w14:paraId="75383EA3" w14:textId="34832C06" w:rsidR="00A27109" w:rsidRPr="00453397" w:rsidRDefault="00BB6D6C" w:rsidP="009D74CD">
      <w:pPr>
        <w:pStyle w:val="Naslovstika"/>
        <w:spacing w:after="120" w:line="276" w:lineRule="auto"/>
        <w:rPr>
          <w:b/>
          <w:lang w:val="sl-SI"/>
        </w:rPr>
      </w:pPr>
      <w:r w:rsidRPr="00453397">
        <w:rPr>
          <w:b/>
          <w:lang w:val="sl-SI"/>
        </w:rPr>
        <w:t>S</w:t>
      </w:r>
      <w:r w:rsidR="00A27109" w:rsidRPr="00453397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2E919975" w14:textId="47FEFA7C" w:rsidR="009D74CD" w:rsidRPr="00453397" w:rsidRDefault="002D0F0E" w:rsidP="006F1F7B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3" w:history="1">
        <w:r w:rsidR="00B5792F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4" w:history="1">
        <w:r w:rsidRPr="00453397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5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9D74CD" w:rsidRPr="00453397" w:rsidSect="00AA5B56">
      <w:headerReference w:type="first" r:id="rId16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2E15"/>
    <w:rsid w:val="0009393B"/>
    <w:rsid w:val="0009477B"/>
    <w:rsid w:val="000A3664"/>
    <w:rsid w:val="000A4285"/>
    <w:rsid w:val="000A4290"/>
    <w:rsid w:val="000A5723"/>
    <w:rsid w:val="000A611D"/>
    <w:rsid w:val="000B07C0"/>
    <w:rsid w:val="000B1175"/>
    <w:rsid w:val="000B1658"/>
    <w:rsid w:val="000B2754"/>
    <w:rsid w:val="000C12CE"/>
    <w:rsid w:val="000D368D"/>
    <w:rsid w:val="000D4974"/>
    <w:rsid w:val="000D51C2"/>
    <w:rsid w:val="000E0CE9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6F0F"/>
    <w:rsid w:val="001675F1"/>
    <w:rsid w:val="00170953"/>
    <w:rsid w:val="00171950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B55B5"/>
    <w:rsid w:val="001C3907"/>
    <w:rsid w:val="001C4E56"/>
    <w:rsid w:val="001C544C"/>
    <w:rsid w:val="001C5B2A"/>
    <w:rsid w:val="001C7114"/>
    <w:rsid w:val="001D56CD"/>
    <w:rsid w:val="001E43CA"/>
    <w:rsid w:val="001F1B98"/>
    <w:rsid w:val="001F58FC"/>
    <w:rsid w:val="00200335"/>
    <w:rsid w:val="0020556F"/>
    <w:rsid w:val="00207B9F"/>
    <w:rsid w:val="0021467F"/>
    <w:rsid w:val="002153AB"/>
    <w:rsid w:val="00215E9E"/>
    <w:rsid w:val="0022136C"/>
    <w:rsid w:val="00230368"/>
    <w:rsid w:val="00235C67"/>
    <w:rsid w:val="002418AC"/>
    <w:rsid w:val="002476DA"/>
    <w:rsid w:val="00253A1A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300F57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00CA"/>
    <w:rsid w:val="00372CCC"/>
    <w:rsid w:val="0037785C"/>
    <w:rsid w:val="00380045"/>
    <w:rsid w:val="003807C9"/>
    <w:rsid w:val="00382726"/>
    <w:rsid w:val="00385B7E"/>
    <w:rsid w:val="0038660E"/>
    <w:rsid w:val="0039039D"/>
    <w:rsid w:val="003942BC"/>
    <w:rsid w:val="00394511"/>
    <w:rsid w:val="003952FC"/>
    <w:rsid w:val="003A00ED"/>
    <w:rsid w:val="003B065D"/>
    <w:rsid w:val="003B5A3D"/>
    <w:rsid w:val="003B5D3D"/>
    <w:rsid w:val="003B6C2B"/>
    <w:rsid w:val="003B7CFA"/>
    <w:rsid w:val="003C6987"/>
    <w:rsid w:val="003D28EB"/>
    <w:rsid w:val="003D4873"/>
    <w:rsid w:val="003D4FBD"/>
    <w:rsid w:val="003E151A"/>
    <w:rsid w:val="003E2CF4"/>
    <w:rsid w:val="003E59DB"/>
    <w:rsid w:val="003E631B"/>
    <w:rsid w:val="003F0C5A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3397"/>
    <w:rsid w:val="00453C3F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5F1F"/>
    <w:rsid w:val="005B645F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2E92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7BFE"/>
    <w:rsid w:val="0067289C"/>
    <w:rsid w:val="006803C9"/>
    <w:rsid w:val="006813C5"/>
    <w:rsid w:val="00684170"/>
    <w:rsid w:val="00685597"/>
    <w:rsid w:val="00691BE7"/>
    <w:rsid w:val="006A08AF"/>
    <w:rsid w:val="006A0D3B"/>
    <w:rsid w:val="006A2366"/>
    <w:rsid w:val="006A5232"/>
    <w:rsid w:val="006A65FD"/>
    <w:rsid w:val="006B4B5C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2713"/>
    <w:rsid w:val="007F4463"/>
    <w:rsid w:val="007F7EC6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4E1B"/>
    <w:rsid w:val="008F1EE7"/>
    <w:rsid w:val="008F2081"/>
    <w:rsid w:val="008F3CB1"/>
    <w:rsid w:val="00900A7F"/>
    <w:rsid w:val="00900B46"/>
    <w:rsid w:val="00900BB7"/>
    <w:rsid w:val="00902C74"/>
    <w:rsid w:val="00903D96"/>
    <w:rsid w:val="00910603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3107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23589"/>
    <w:rsid w:val="00B30AE5"/>
    <w:rsid w:val="00B32F8C"/>
    <w:rsid w:val="00B33717"/>
    <w:rsid w:val="00B43CE7"/>
    <w:rsid w:val="00B55592"/>
    <w:rsid w:val="00B559B9"/>
    <w:rsid w:val="00B5792F"/>
    <w:rsid w:val="00B639DA"/>
    <w:rsid w:val="00B75B2E"/>
    <w:rsid w:val="00B75FCA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523"/>
    <w:rsid w:val="00BB6532"/>
    <w:rsid w:val="00BB6D6C"/>
    <w:rsid w:val="00BB6DEE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F6470"/>
    <w:rsid w:val="00C03062"/>
    <w:rsid w:val="00C078D4"/>
    <w:rsid w:val="00C119B3"/>
    <w:rsid w:val="00C163E4"/>
    <w:rsid w:val="00C20363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AA8"/>
    <w:rsid w:val="00D03E8C"/>
    <w:rsid w:val="00D04502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7711"/>
    <w:rsid w:val="00D7336F"/>
    <w:rsid w:val="00D74D4F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A2EE3"/>
    <w:rsid w:val="00DB0212"/>
    <w:rsid w:val="00DB0508"/>
    <w:rsid w:val="00DB0879"/>
    <w:rsid w:val="00DC098F"/>
    <w:rsid w:val="00DC325E"/>
    <w:rsid w:val="00DD3988"/>
    <w:rsid w:val="00DD42C5"/>
    <w:rsid w:val="00DE5C47"/>
    <w:rsid w:val="00DE6C02"/>
    <w:rsid w:val="00DF0321"/>
    <w:rsid w:val="00DF0BCB"/>
    <w:rsid w:val="00DF210F"/>
    <w:rsid w:val="00E0539C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EC4"/>
    <w:rsid w:val="00E60F7F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E2D"/>
    <w:rsid w:val="00FB0AC5"/>
    <w:rsid w:val="00FB3D85"/>
    <w:rsid w:val="00FC6058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jn.gov.si/direktorat/pomoc-uporabnikom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jn.gov.si/sistem/zeleno-j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adni-list.si/_pdf/2021/Ur/u2021206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jn.gov.si/direktorat/pomoc-uporabnikom.html" TargetMode="External"/><Relationship Id="rId10" Type="http://schemas.openxmlformats.org/officeDocument/2006/relationships/hyperlink" Target="https://ejn.gov.si/direktorat/izobrazevanja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tehnicna-pom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5664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december 2021</vt:lpstr>
      <vt:lpstr/>
    </vt:vector>
  </TitlesOfParts>
  <Company>Ministrstvo za javno upravo, Direktorat za javno naročanje,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januar 2022</dc:title>
  <dc:subject/>
  <dc:creator>Urška Skok Klima</dc:creator>
  <cp:keywords/>
  <dc:description/>
  <cp:lastModifiedBy>Ajda Kostanjšek</cp:lastModifiedBy>
  <cp:revision>9</cp:revision>
  <cp:lastPrinted>2020-12-09T12:38:00Z</cp:lastPrinted>
  <dcterms:created xsi:type="dcterms:W3CDTF">2022-01-17T09:12:00Z</dcterms:created>
  <dcterms:modified xsi:type="dcterms:W3CDTF">2022-01-21T09:28:00Z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