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1C5F23C4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3D709F">
        <w:rPr>
          <w:lang w:val="sl-SI"/>
        </w:rPr>
        <w:t>februar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A81582">
        <w:rPr>
          <w:lang w:val="sl-SI"/>
        </w:rPr>
        <w:t>3</w:t>
      </w:r>
      <w:r w:rsidRPr="00453397">
        <w:rPr>
          <w:lang w:val="sl-SI"/>
        </w:rPr>
        <w:t xml:space="preserve">    </w:t>
      </w:r>
    </w:p>
    <w:p w14:paraId="17DAC025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  <w:r w:rsidRPr="00081A8B">
        <w:rPr>
          <w:rFonts w:ascii="Arial" w:hAnsi="Arial" w:cs="Arial"/>
          <w:b/>
          <w:lang w:val="sl-SI"/>
        </w:rPr>
        <w:t xml:space="preserve">OBVESTILO - </w:t>
      </w:r>
      <w:r>
        <w:rPr>
          <w:rFonts w:ascii="Arial" w:hAnsi="Arial" w:cs="Arial"/>
          <w:b/>
          <w:lang w:val="sl-SI"/>
        </w:rPr>
        <w:t>Nadgradnja</w:t>
      </w:r>
      <w:r w:rsidRPr="00081A8B">
        <w:rPr>
          <w:rFonts w:ascii="Arial" w:hAnsi="Arial" w:cs="Arial"/>
          <w:b/>
          <w:lang w:val="sl-SI"/>
        </w:rPr>
        <w:t xml:space="preserve"> informacijskega sistema e-Dosje</w:t>
      </w:r>
    </w:p>
    <w:p w14:paraId="3E0A01B1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20EFAA43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 w:rsidRPr="0037625A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Obveščamo vas, da </w:t>
      </w:r>
      <w:r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>bo</w:t>
      </w:r>
      <w:r w:rsidRPr="0037625A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Pr="0037625A">
        <w:rPr>
          <w:rFonts w:ascii="Georgia" w:hAnsi="Georgia" w:cs="Arial"/>
          <w:color w:val="auto"/>
          <w:sz w:val="20"/>
          <w:lang w:val="sl-SI"/>
        </w:rPr>
        <w:t xml:space="preserve">informacijski sistem e-Dosje </w:t>
      </w:r>
      <w:r w:rsidRPr="00EF6B6D">
        <w:rPr>
          <w:rFonts w:ascii="Georgia" w:hAnsi="Georgia" w:cs="Arial"/>
          <w:color w:val="auto"/>
          <w:sz w:val="20"/>
          <w:lang w:val="sl-SI"/>
        </w:rPr>
        <w:t xml:space="preserve">z </w:t>
      </w:r>
      <w:r w:rsidRPr="00E41F3F">
        <w:rPr>
          <w:rFonts w:ascii="Georgia" w:hAnsi="Georgia" w:cs="Arial"/>
          <w:b/>
          <w:bCs/>
          <w:color w:val="auto"/>
          <w:sz w:val="20"/>
          <w:lang w:val="sl-SI"/>
        </w:rPr>
        <w:t>dnem 6. 3. 2023</w:t>
      </w:r>
      <w:r w:rsidRPr="00F41923">
        <w:rPr>
          <w:rFonts w:ascii="Georgia" w:hAnsi="Georgia" w:cs="Arial"/>
          <w:color w:val="auto"/>
          <w:sz w:val="20"/>
          <w:lang w:val="sl-SI"/>
        </w:rPr>
        <w:t xml:space="preserve"> nadgraje</w:t>
      </w:r>
      <w:r>
        <w:rPr>
          <w:rFonts w:ascii="Georgia" w:hAnsi="Georgia" w:cs="Arial"/>
          <w:color w:val="auto"/>
          <w:sz w:val="20"/>
          <w:lang w:val="sl-SI"/>
        </w:rPr>
        <w:t>n, in sicer:</w:t>
      </w:r>
    </w:p>
    <w:p w14:paraId="25638058" w14:textId="77777777" w:rsidR="002E4F61" w:rsidRDefault="002E4F61" w:rsidP="002E4F61">
      <w:pPr>
        <w:pStyle w:val="Naslovstika"/>
        <w:numPr>
          <w:ilvl w:val="0"/>
          <w:numId w:val="17"/>
        </w:numPr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>
        <w:rPr>
          <w:rFonts w:ascii="Georgia" w:hAnsi="Georgia" w:cs="Arial"/>
          <w:color w:val="auto"/>
          <w:sz w:val="20"/>
          <w:lang w:val="sl-SI"/>
        </w:rPr>
        <w:t xml:space="preserve">z novo funkcionalnostjo </w:t>
      </w:r>
      <w:r w:rsidRPr="00FF29B5">
        <w:rPr>
          <w:rFonts w:ascii="Georgia" w:hAnsi="Georgia" w:cs="Arial"/>
          <w:color w:val="auto"/>
          <w:sz w:val="20"/>
          <w:lang w:val="sl-SI"/>
        </w:rPr>
        <w:t xml:space="preserve">– </w:t>
      </w:r>
      <w:r w:rsidRPr="000146BC">
        <w:rPr>
          <w:rFonts w:ascii="Georgia" w:hAnsi="Georgia" w:cs="Arial"/>
          <w:b/>
          <w:bCs/>
          <w:color w:val="auto"/>
          <w:sz w:val="20"/>
          <w:lang w:val="sl-SI"/>
        </w:rPr>
        <w:t>preveritev podatkov v Centralni kazenski evidenci</w:t>
      </w:r>
      <w:r w:rsidRPr="00FF29B5">
        <w:rPr>
          <w:rFonts w:ascii="Georgia" w:hAnsi="Georgia" w:cs="Arial"/>
          <w:color w:val="auto"/>
          <w:sz w:val="20"/>
          <w:lang w:val="sl-SI"/>
        </w:rPr>
        <w:t xml:space="preserve"> </w:t>
      </w:r>
      <w:r w:rsidRPr="00045DE1">
        <w:rPr>
          <w:rFonts w:ascii="Georgia" w:hAnsi="Georgia" w:cs="Arial"/>
          <w:color w:val="auto"/>
          <w:sz w:val="20"/>
          <w:lang w:val="sl-SI"/>
        </w:rPr>
        <w:t>za gospodarske subjekt</w:t>
      </w:r>
      <w:r>
        <w:rPr>
          <w:rFonts w:ascii="Georgia" w:hAnsi="Georgia" w:cs="Arial"/>
          <w:color w:val="auto"/>
          <w:sz w:val="20"/>
          <w:lang w:val="sl-SI"/>
        </w:rPr>
        <w:t>e</w:t>
      </w:r>
      <w:r w:rsidRPr="00045DE1">
        <w:rPr>
          <w:rFonts w:ascii="Georgia" w:hAnsi="Georgia" w:cs="Arial"/>
          <w:color w:val="auto"/>
          <w:sz w:val="20"/>
          <w:lang w:val="sl-SI"/>
        </w:rPr>
        <w:t xml:space="preserve"> in oseb</w:t>
      </w:r>
      <w:r>
        <w:rPr>
          <w:rFonts w:ascii="Georgia" w:hAnsi="Georgia" w:cs="Arial"/>
          <w:color w:val="auto"/>
          <w:sz w:val="20"/>
          <w:lang w:val="sl-SI"/>
        </w:rPr>
        <w:t>e</w:t>
      </w:r>
      <w:r w:rsidRPr="00045DE1">
        <w:rPr>
          <w:rFonts w:ascii="Georgia" w:hAnsi="Georgia" w:cs="Arial"/>
          <w:color w:val="auto"/>
          <w:sz w:val="20"/>
          <w:lang w:val="sl-SI"/>
        </w:rPr>
        <w:t>, ki so pooblaščene za zastopanje</w:t>
      </w:r>
      <w:r>
        <w:rPr>
          <w:rFonts w:ascii="Georgia" w:hAnsi="Georgia" w:cs="Arial"/>
          <w:color w:val="auto"/>
          <w:sz w:val="20"/>
          <w:lang w:val="sl-SI"/>
        </w:rPr>
        <w:t xml:space="preserve"> na podlagi </w:t>
      </w:r>
      <w:r w:rsidRPr="004A2447">
        <w:rPr>
          <w:rFonts w:ascii="Georgia" w:hAnsi="Georgia" w:cs="Arial"/>
          <w:color w:val="auto"/>
          <w:sz w:val="20"/>
          <w:lang w:val="sl-SI"/>
        </w:rPr>
        <w:t>prv</w:t>
      </w:r>
      <w:r>
        <w:rPr>
          <w:rFonts w:ascii="Georgia" w:hAnsi="Georgia" w:cs="Arial"/>
          <w:color w:val="auto"/>
          <w:sz w:val="20"/>
          <w:lang w:val="sl-SI"/>
        </w:rPr>
        <w:t>ega</w:t>
      </w:r>
      <w:r w:rsidRPr="004A2447">
        <w:rPr>
          <w:rFonts w:ascii="Georgia" w:hAnsi="Georgia" w:cs="Arial"/>
          <w:color w:val="auto"/>
          <w:sz w:val="20"/>
          <w:lang w:val="sl-SI"/>
        </w:rPr>
        <w:t xml:space="preserve"> odst</w:t>
      </w:r>
      <w:r>
        <w:rPr>
          <w:rFonts w:ascii="Georgia" w:hAnsi="Georgia" w:cs="Arial"/>
          <w:color w:val="auto"/>
          <w:sz w:val="20"/>
          <w:lang w:val="sl-SI"/>
        </w:rPr>
        <w:t>avka</w:t>
      </w:r>
      <w:r w:rsidRPr="004A2447">
        <w:rPr>
          <w:rFonts w:ascii="Georgia" w:hAnsi="Georgia" w:cs="Arial"/>
          <w:color w:val="auto"/>
          <w:sz w:val="20"/>
          <w:lang w:val="sl-SI"/>
        </w:rPr>
        <w:t xml:space="preserve"> 75. </w:t>
      </w:r>
      <w:r>
        <w:rPr>
          <w:rFonts w:ascii="Georgia" w:hAnsi="Georgia" w:cs="Arial"/>
          <w:color w:val="auto"/>
          <w:sz w:val="20"/>
          <w:lang w:val="sl-SI"/>
        </w:rPr>
        <w:t>č</w:t>
      </w:r>
      <w:r w:rsidRPr="004A2447">
        <w:rPr>
          <w:rFonts w:ascii="Georgia" w:hAnsi="Georgia" w:cs="Arial"/>
          <w:color w:val="auto"/>
          <w:sz w:val="20"/>
          <w:lang w:val="sl-SI"/>
        </w:rPr>
        <w:t>lena ZJN-3 oz. prv</w:t>
      </w:r>
      <w:r>
        <w:rPr>
          <w:rFonts w:ascii="Georgia" w:hAnsi="Georgia" w:cs="Arial"/>
          <w:color w:val="auto"/>
          <w:sz w:val="20"/>
          <w:lang w:val="sl-SI"/>
        </w:rPr>
        <w:t>ega</w:t>
      </w:r>
      <w:r w:rsidRPr="004A2447">
        <w:rPr>
          <w:rFonts w:ascii="Georgia" w:hAnsi="Georgia" w:cs="Arial"/>
          <w:color w:val="auto"/>
          <w:sz w:val="20"/>
          <w:lang w:val="sl-SI"/>
        </w:rPr>
        <w:t xml:space="preserve"> odst</w:t>
      </w:r>
      <w:r>
        <w:rPr>
          <w:rFonts w:ascii="Georgia" w:hAnsi="Georgia" w:cs="Arial"/>
          <w:color w:val="auto"/>
          <w:sz w:val="20"/>
          <w:lang w:val="sl-SI"/>
        </w:rPr>
        <w:t xml:space="preserve">avka </w:t>
      </w:r>
      <w:r w:rsidRPr="004A2447">
        <w:rPr>
          <w:rFonts w:ascii="Georgia" w:hAnsi="Georgia" w:cs="Arial"/>
          <w:color w:val="auto"/>
          <w:sz w:val="20"/>
          <w:lang w:val="sl-SI"/>
        </w:rPr>
        <w:t xml:space="preserve">32. </w:t>
      </w:r>
      <w:r>
        <w:rPr>
          <w:rFonts w:ascii="Georgia" w:hAnsi="Georgia" w:cs="Arial"/>
          <w:color w:val="auto"/>
          <w:sz w:val="20"/>
          <w:lang w:val="sl-SI"/>
        </w:rPr>
        <w:t>č</w:t>
      </w:r>
      <w:r w:rsidRPr="004A2447">
        <w:rPr>
          <w:rFonts w:ascii="Georgia" w:hAnsi="Georgia" w:cs="Arial"/>
          <w:color w:val="auto"/>
          <w:sz w:val="20"/>
          <w:lang w:val="sl-SI"/>
        </w:rPr>
        <w:t>lena ZJNPOV</w:t>
      </w:r>
      <w:r>
        <w:rPr>
          <w:rFonts w:ascii="Georgia" w:hAnsi="Georgia" w:cs="Arial"/>
          <w:color w:val="auto"/>
          <w:sz w:val="20"/>
          <w:lang w:val="sl-SI"/>
        </w:rPr>
        <w:t xml:space="preserve"> in</w:t>
      </w:r>
    </w:p>
    <w:p w14:paraId="753F65B0" w14:textId="77777777" w:rsidR="002E4F61" w:rsidRPr="00D17040" w:rsidRDefault="002E4F61" w:rsidP="002E4F61">
      <w:pPr>
        <w:pStyle w:val="Naslovstika"/>
        <w:numPr>
          <w:ilvl w:val="0"/>
          <w:numId w:val="17"/>
        </w:numPr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 w:rsidRPr="000146BC">
        <w:rPr>
          <w:rFonts w:ascii="Georgia" w:hAnsi="Georgia" w:cs="Arial"/>
          <w:b/>
          <w:bCs/>
          <w:color w:val="auto"/>
          <w:sz w:val="20"/>
          <w:lang w:val="sl-SI"/>
        </w:rPr>
        <w:t>samodejna preveritev pogodb ali okvirnih sporazumov v skladu s 67.a členom ZJN-3</w:t>
      </w:r>
      <w:r w:rsidRPr="00D17040">
        <w:rPr>
          <w:rFonts w:ascii="Georgia" w:hAnsi="Georgia" w:cs="Arial"/>
          <w:color w:val="auto"/>
          <w:sz w:val="20"/>
          <w:lang w:val="sl-SI"/>
        </w:rPr>
        <w:t xml:space="preserve"> tudi v primeru kršitev ponudnika v zvezi z delovnim časom in počitkom glede na odločbo št. U-I-180/19-23 z dne 5. 5. 2022 Ustavnega sodišča Republike Slovenije</w:t>
      </w:r>
      <w:r>
        <w:rPr>
          <w:rFonts w:ascii="Georgia" w:hAnsi="Georgia" w:cs="Arial"/>
          <w:color w:val="auto"/>
          <w:sz w:val="20"/>
          <w:lang w:val="sl-SI"/>
        </w:rPr>
        <w:t>.</w:t>
      </w:r>
    </w:p>
    <w:p w14:paraId="1C2D1A35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 w:rsidRPr="004A2447">
        <w:rPr>
          <w:rFonts w:ascii="Georgia" w:hAnsi="Georgia" w:cs="Arial"/>
          <w:color w:val="auto"/>
          <w:sz w:val="20"/>
          <w:lang w:val="sl-SI"/>
        </w:rPr>
        <w:t xml:space="preserve"> </w:t>
      </w:r>
    </w:p>
    <w:p w14:paraId="0953341B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1.) e-Dosje in </w:t>
      </w:r>
      <w:r w:rsidRPr="00512E38">
        <w:rPr>
          <w:rFonts w:ascii="Arial" w:hAnsi="Arial" w:cs="Arial"/>
          <w:b/>
          <w:lang w:val="sl-SI"/>
        </w:rPr>
        <w:t>Centraln</w:t>
      </w:r>
      <w:r>
        <w:rPr>
          <w:rFonts w:ascii="Arial" w:hAnsi="Arial" w:cs="Arial"/>
          <w:b/>
          <w:lang w:val="sl-SI"/>
        </w:rPr>
        <w:t>a</w:t>
      </w:r>
      <w:r w:rsidRPr="00512E38">
        <w:rPr>
          <w:rFonts w:ascii="Arial" w:hAnsi="Arial" w:cs="Arial"/>
          <w:b/>
          <w:lang w:val="sl-SI"/>
        </w:rPr>
        <w:t xml:space="preserve"> kazensk</w:t>
      </w:r>
      <w:r>
        <w:rPr>
          <w:rFonts w:ascii="Arial" w:hAnsi="Arial" w:cs="Arial"/>
          <w:b/>
          <w:lang w:val="sl-SI"/>
        </w:rPr>
        <w:t>a</w:t>
      </w:r>
      <w:r w:rsidRPr="00512E38">
        <w:rPr>
          <w:rFonts w:ascii="Arial" w:hAnsi="Arial" w:cs="Arial"/>
          <w:b/>
          <w:lang w:val="sl-SI"/>
        </w:rPr>
        <w:t xml:space="preserve"> evidenc</w:t>
      </w:r>
      <w:r>
        <w:rPr>
          <w:rFonts w:ascii="Arial" w:hAnsi="Arial" w:cs="Arial"/>
          <w:b/>
          <w:lang w:val="sl-SI"/>
        </w:rPr>
        <w:t>a</w:t>
      </w:r>
    </w:p>
    <w:p w14:paraId="5802A2E9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783099D6" w14:textId="77777777" w:rsidR="002E4F61" w:rsidRPr="007A426A" w:rsidRDefault="002E4F61" w:rsidP="002E4F61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Arial"/>
          <w:lang w:val="sl-SI"/>
        </w:rPr>
      </w:pPr>
      <w:r w:rsidRPr="007A426A">
        <w:rPr>
          <w:rFonts w:ascii="Georgia" w:eastAsiaTheme="majorEastAsia" w:hAnsi="Georgia" w:cs="Arial"/>
          <w:lang w:val="sl-SI"/>
        </w:rPr>
        <w:t xml:space="preserve">Informacijski sistem e-Dosje po novem pridobiva podatke tudi iz Centralne kazenske evidence. </w:t>
      </w:r>
      <w:r w:rsidRPr="007A426A">
        <w:rPr>
          <w:rFonts w:ascii="Georgia" w:hAnsi="Georgia" w:cs="Arial"/>
          <w:lang w:val="sl-SI"/>
        </w:rPr>
        <w:t>Za preveritev razloga za izključitev iz prvega odstavka 75. člena ZJN-3 naročniku ni več potrebno na Ministrstvo za pravosodje posredovati zahtevka za pridobitev podatkov iz kazenskih evidenc in pooblastil gospodarskega subjekta in njegovih zakonitih zastopnikov.</w:t>
      </w:r>
    </w:p>
    <w:p w14:paraId="7B8A94BC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</w:p>
    <w:p w14:paraId="0E78E304" w14:textId="0374BF83" w:rsidR="002E4F61" w:rsidRPr="001E3CD3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>
        <w:rPr>
          <w:rFonts w:ascii="Georgia" w:hAnsi="Georgia" w:cs="Arial"/>
          <w:color w:val="auto"/>
          <w:sz w:val="20"/>
          <w:lang w:val="sl-SI"/>
        </w:rPr>
        <w:t>P</w:t>
      </w:r>
      <w:r w:rsidRPr="001E3CD3">
        <w:rPr>
          <w:rFonts w:ascii="Georgia" w:hAnsi="Georgia" w:cs="Arial"/>
          <w:color w:val="auto"/>
          <w:sz w:val="20"/>
          <w:lang w:val="sl-SI"/>
        </w:rPr>
        <w:t xml:space="preserve">reveritev </w:t>
      </w:r>
      <w:r>
        <w:rPr>
          <w:rFonts w:ascii="Georgia" w:hAnsi="Georgia" w:cs="Arial"/>
          <w:color w:val="auto"/>
          <w:sz w:val="20"/>
          <w:lang w:val="sl-SI"/>
        </w:rPr>
        <w:t xml:space="preserve">navedenega </w:t>
      </w:r>
      <w:r w:rsidRPr="001E3CD3">
        <w:rPr>
          <w:rFonts w:ascii="Georgia" w:hAnsi="Georgia" w:cs="Arial"/>
          <w:color w:val="auto"/>
          <w:sz w:val="20"/>
          <w:lang w:val="sl-SI"/>
        </w:rPr>
        <w:t xml:space="preserve">razloga za izključitev </w:t>
      </w:r>
      <w:r>
        <w:rPr>
          <w:rFonts w:ascii="Georgia" w:hAnsi="Georgia" w:cs="Arial"/>
          <w:color w:val="auto"/>
          <w:sz w:val="20"/>
          <w:lang w:val="sl-SI"/>
        </w:rPr>
        <w:t xml:space="preserve">lahko naročnik izvede v informacijskem sistemu e-Dosje. Prikaz in podrobnejša obrazložitev nadgradnje informacijskega sistema e-Dosje v povezavi s Centralno kazensko evidenco sta navedena v »Navodilih za uporabo e-Dosje«, ki </w:t>
      </w:r>
      <w:r w:rsidR="00450122">
        <w:rPr>
          <w:rFonts w:ascii="Georgia" w:hAnsi="Georgia" w:cs="Arial"/>
          <w:color w:val="auto"/>
          <w:sz w:val="20"/>
          <w:lang w:val="sl-SI"/>
        </w:rPr>
        <w:t>bodo</w:t>
      </w:r>
      <w:r>
        <w:rPr>
          <w:rFonts w:ascii="Georgia" w:hAnsi="Georgia" w:cs="Arial"/>
          <w:color w:val="auto"/>
          <w:sz w:val="20"/>
          <w:lang w:val="sl-SI"/>
        </w:rPr>
        <w:t xml:space="preserve"> dostopna na spletni strani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"https://ejn.gov.si/aktualno/vec-informacij-narocniki.html" </w:instrText>
      </w:r>
      <w:r w:rsidR="007A52B4">
        <w:fldChar w:fldCharType="separate"/>
      </w:r>
      <w:r w:rsidRPr="00642BA2">
        <w:rPr>
          <w:rStyle w:val="Hiperpovezava"/>
          <w:rFonts w:ascii="Georgia" w:hAnsi="Georgia" w:cs="Arial"/>
          <w:sz w:val="20"/>
          <w:lang w:val="sl-SI"/>
        </w:rPr>
        <w:t>https://ejn.gov.si/aktualno/vec-informacij-narocniki.html</w:t>
      </w:r>
      <w:r w:rsidR="007A52B4">
        <w:rPr>
          <w:rStyle w:val="Hiperpovezava"/>
          <w:rFonts w:ascii="Georgia" w:hAnsi="Georgia" w:cs="Arial"/>
          <w:sz w:val="20"/>
          <w:lang w:val="sl-SI"/>
        </w:rPr>
        <w:fldChar w:fldCharType="end"/>
      </w:r>
      <w:r>
        <w:rPr>
          <w:rFonts w:ascii="Georgia" w:hAnsi="Georgia" w:cs="Arial"/>
          <w:color w:val="auto"/>
          <w:sz w:val="20"/>
          <w:lang w:val="sl-SI"/>
        </w:rPr>
        <w:t xml:space="preserve">. </w:t>
      </w:r>
    </w:p>
    <w:p w14:paraId="4EA9C786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</w:p>
    <w:p w14:paraId="62584CEC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>
        <w:rPr>
          <w:rFonts w:ascii="Georgia" w:hAnsi="Georgia" w:cs="Arial"/>
          <w:color w:val="auto"/>
          <w:sz w:val="20"/>
          <w:lang w:val="sl-SI"/>
        </w:rPr>
        <w:t xml:space="preserve">Opozarjamo pa, da mora naročnik zaenkrat še vedno od ponudnikov za </w:t>
      </w:r>
      <w:r w:rsidRPr="001E3CD3">
        <w:rPr>
          <w:rFonts w:ascii="Georgia" w:hAnsi="Georgia" w:cs="Arial"/>
          <w:color w:val="auto"/>
          <w:sz w:val="20"/>
          <w:lang w:val="sl-SI"/>
        </w:rPr>
        <w:t xml:space="preserve">pridobitev podatkov </w:t>
      </w:r>
      <w:r>
        <w:rPr>
          <w:rFonts w:ascii="Georgia" w:hAnsi="Georgia" w:cs="Arial"/>
          <w:color w:val="auto"/>
          <w:sz w:val="20"/>
          <w:lang w:val="sl-SI"/>
        </w:rPr>
        <w:t xml:space="preserve">glede na </w:t>
      </w:r>
      <w:r w:rsidRPr="0051232E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razlog za izključitev iz prvega odstavka 75. člena ZJN-3 </w:t>
      </w:r>
      <w:r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>zahtevati</w:t>
      </w:r>
      <w:r>
        <w:rPr>
          <w:rFonts w:ascii="Georgia" w:hAnsi="Georgia" w:cs="Arial"/>
          <w:color w:val="auto"/>
          <w:sz w:val="20"/>
          <w:lang w:val="sl-SI"/>
        </w:rPr>
        <w:t xml:space="preserve"> </w:t>
      </w:r>
      <w:r w:rsidRPr="001E3CD3">
        <w:rPr>
          <w:rFonts w:ascii="Georgia" w:hAnsi="Georgia" w:cs="Arial"/>
          <w:color w:val="auto"/>
          <w:sz w:val="20"/>
          <w:lang w:val="sl-SI"/>
        </w:rPr>
        <w:t>pooblastil</w:t>
      </w:r>
      <w:r>
        <w:rPr>
          <w:rFonts w:ascii="Georgia" w:hAnsi="Georgia" w:cs="Arial"/>
          <w:color w:val="auto"/>
          <w:sz w:val="20"/>
          <w:lang w:val="sl-SI"/>
        </w:rPr>
        <w:t>a</w:t>
      </w:r>
      <w:r w:rsidRPr="001E3CD3">
        <w:rPr>
          <w:rFonts w:ascii="Georgia" w:hAnsi="Georgia" w:cs="Arial"/>
          <w:color w:val="auto"/>
          <w:sz w:val="20"/>
          <w:lang w:val="sl-SI"/>
        </w:rPr>
        <w:t xml:space="preserve"> gospodarskega subjekta in njegovih zakonitih zastopnikov in drugih oseb iz kazenskih evidenc</w:t>
      </w:r>
      <w:r>
        <w:rPr>
          <w:rFonts w:ascii="Georgia" w:hAnsi="Georgia" w:cs="Arial"/>
          <w:color w:val="auto"/>
          <w:sz w:val="20"/>
          <w:lang w:val="sl-SI"/>
        </w:rPr>
        <w:t xml:space="preserve"> in jih za namen preveritve imeti v svoji dokumentaciji, </w:t>
      </w:r>
      <w:r w:rsidRPr="00E41F3F">
        <w:rPr>
          <w:rFonts w:ascii="Georgia" w:hAnsi="Georgia" w:cs="Arial"/>
          <w:b/>
          <w:bCs/>
          <w:color w:val="auto"/>
          <w:sz w:val="20"/>
          <w:lang w:val="sl-SI"/>
        </w:rPr>
        <w:t>ni pa jih treba pošiljati</w:t>
      </w:r>
      <w:r>
        <w:rPr>
          <w:rFonts w:ascii="Georgia" w:hAnsi="Georgia" w:cs="Arial"/>
          <w:color w:val="auto"/>
          <w:sz w:val="20"/>
          <w:lang w:val="sl-SI"/>
        </w:rPr>
        <w:t xml:space="preserve"> na Ministrstvo za pravosodje.</w:t>
      </w:r>
      <w:r w:rsidRPr="001E3CD3">
        <w:rPr>
          <w:rFonts w:ascii="Georgia" w:hAnsi="Georgia" w:cs="Arial"/>
          <w:color w:val="auto"/>
          <w:sz w:val="20"/>
          <w:lang w:val="sl-SI"/>
        </w:rPr>
        <w:t xml:space="preserve"> Za pooblastilo gospodarskega subjekta in njegovih zakonitih zastopnikov in drugih oseb v kazenski evidenci ne šteje podpisan ESPD.</w:t>
      </w:r>
      <w:r>
        <w:rPr>
          <w:rFonts w:ascii="Georgia" w:hAnsi="Georgia" w:cs="Arial"/>
          <w:color w:val="auto"/>
          <w:sz w:val="20"/>
          <w:lang w:val="sl-SI"/>
        </w:rPr>
        <w:t xml:space="preserve"> </w:t>
      </w:r>
      <w:r w:rsidRPr="00A765BC">
        <w:rPr>
          <w:rFonts w:ascii="Georgia" w:hAnsi="Georgia" w:cs="Arial"/>
          <w:b/>
          <w:bCs/>
          <w:color w:val="auto"/>
          <w:sz w:val="20"/>
          <w:lang w:val="sl-SI"/>
        </w:rPr>
        <w:t>Po sprejetju novele ZJN-3D</w:t>
      </w:r>
      <w:r>
        <w:rPr>
          <w:rFonts w:ascii="Georgia" w:hAnsi="Georgia" w:cs="Arial"/>
          <w:color w:val="auto"/>
          <w:sz w:val="20"/>
          <w:lang w:val="sl-SI"/>
        </w:rPr>
        <w:t xml:space="preserve"> pooblastila oziroma soglasja za preveritev ne bodo več potrebna.</w:t>
      </w:r>
    </w:p>
    <w:p w14:paraId="708BF37D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</w:p>
    <w:p w14:paraId="440908FB" w14:textId="77777777" w:rsidR="002E4F61" w:rsidRPr="0028601F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2.) </w:t>
      </w:r>
      <w:r w:rsidRPr="0028601F">
        <w:rPr>
          <w:rFonts w:ascii="Arial" w:hAnsi="Arial" w:cs="Arial"/>
          <w:b/>
          <w:lang w:val="sl-SI"/>
        </w:rPr>
        <w:t>Preveritev pogodb ali okvirnih sporazumov v skladu s 67.a členom ZJN-3</w:t>
      </w:r>
    </w:p>
    <w:p w14:paraId="29AA67B7" w14:textId="77777777" w:rsidR="002E4F61" w:rsidRPr="0037625A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color w:val="auto"/>
          <w:lang w:val="sl-SI"/>
        </w:rPr>
      </w:pPr>
    </w:p>
    <w:p w14:paraId="0959ABDA" w14:textId="77777777" w:rsidR="002E4F61" w:rsidRPr="00536068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 w:rsidRPr="000F05AE">
        <w:rPr>
          <w:rFonts w:ascii="Georgia" w:hAnsi="Georgia" w:cs="Arial"/>
          <w:color w:val="auto"/>
          <w:sz w:val="20"/>
          <w:lang w:val="sl-SI"/>
        </w:rPr>
        <w:t>Obveščamo vas, da je informacijski sistem e-Dosje ustrezno tehnično nadgrajen tudi za preveritev pogodb ali okvirnih sporazumov v skladu s 67.a členom ZJN-3 v primeru kršitev ponudnika v zvezi z delovnim časom in počitkom glede na odločbo št. U-I-180/19-23 z dne 5. 5. 2022 Ustavnega sodišča Republike Slovenije</w:t>
      </w:r>
      <w:r>
        <w:rPr>
          <w:rFonts w:ascii="Georgia" w:hAnsi="Georgia" w:cs="Arial"/>
          <w:color w:val="auto"/>
          <w:sz w:val="20"/>
          <w:lang w:val="sl-SI"/>
        </w:rPr>
        <w:t xml:space="preserve"> (v nadaljevanju </w:t>
      </w:r>
      <w:r w:rsidRPr="00C3746F">
        <w:rPr>
          <w:rFonts w:ascii="Georgia" w:hAnsi="Georgia" w:cs="Arial"/>
          <w:color w:val="auto"/>
          <w:sz w:val="20"/>
          <w:lang w:val="sl-SI"/>
        </w:rPr>
        <w:t>odločb</w:t>
      </w:r>
      <w:r>
        <w:rPr>
          <w:rFonts w:ascii="Georgia" w:hAnsi="Georgia" w:cs="Arial"/>
          <w:color w:val="auto"/>
          <w:sz w:val="20"/>
          <w:lang w:val="sl-SI"/>
        </w:rPr>
        <w:t>a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 US RS</w:t>
      </w:r>
      <w:r>
        <w:rPr>
          <w:rFonts w:ascii="Georgia" w:hAnsi="Georgia" w:cs="Arial"/>
          <w:color w:val="auto"/>
          <w:sz w:val="20"/>
          <w:lang w:val="sl-SI"/>
        </w:rPr>
        <w:t>)</w:t>
      </w:r>
      <w:r w:rsidRPr="00536068">
        <w:rPr>
          <w:rFonts w:ascii="Georgia" w:hAnsi="Georgia" w:cs="Arial"/>
          <w:color w:val="auto"/>
          <w:sz w:val="20"/>
          <w:lang w:val="sl-SI"/>
        </w:rPr>
        <w:t xml:space="preserve">. </w:t>
      </w:r>
    </w:p>
    <w:p w14:paraId="502291E7" w14:textId="77777777" w:rsidR="002E4F61" w:rsidRPr="00536068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</w:p>
    <w:p w14:paraId="59441E3D" w14:textId="77777777" w:rsidR="002E4F61" w:rsidRPr="00C3746F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 w:rsidRPr="00C3746F">
        <w:rPr>
          <w:rFonts w:ascii="Georgia" w:hAnsi="Georgia" w:cs="Arial"/>
          <w:color w:val="auto"/>
          <w:sz w:val="20"/>
          <w:lang w:val="sl-SI"/>
        </w:rPr>
        <w:t xml:space="preserve">Do sedaj je veljalo, da mora naročnik, če je v </w:t>
      </w:r>
      <w:r>
        <w:rPr>
          <w:rFonts w:ascii="Georgia" w:hAnsi="Georgia" w:cs="Arial"/>
          <w:color w:val="auto"/>
          <w:sz w:val="20"/>
          <w:lang w:val="sl-SI"/>
        </w:rPr>
        <w:t xml:space="preserve">informacijskem sistemu e-Dosje v 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poročilu »Poizvedba« v delu, ki se nanaša na izključitveni razlog pod zaporedno št. 2 pod »Izpolnjuje pogoje iz zakona« prejel odgovor »NE«, naknadno pri IRSD preveriti, ali je tudi ob upoštevanju odločbe US RS odgovor še vedno »NE«. Če </w:t>
      </w:r>
      <w:r>
        <w:rPr>
          <w:rFonts w:ascii="Georgia" w:hAnsi="Georgia" w:cs="Arial"/>
          <w:color w:val="auto"/>
          <w:sz w:val="20"/>
          <w:lang w:val="sl-SI"/>
        </w:rPr>
        <w:t>je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 od IRSD prejel informacijo, da je odgovor tudi ob ponovnem preverjanju »NE«, </w:t>
      </w:r>
      <w:r>
        <w:rPr>
          <w:rFonts w:ascii="Georgia" w:hAnsi="Georgia" w:cs="Arial"/>
          <w:color w:val="auto"/>
          <w:sz w:val="20"/>
          <w:lang w:val="sl-SI"/>
        </w:rPr>
        <w:t xml:space="preserve">je </w:t>
      </w:r>
      <w:r w:rsidRPr="00C3746F">
        <w:rPr>
          <w:rFonts w:ascii="Georgia" w:hAnsi="Georgia" w:cs="Arial"/>
          <w:color w:val="auto"/>
          <w:sz w:val="20"/>
          <w:lang w:val="sl-SI"/>
        </w:rPr>
        <w:t>mora</w:t>
      </w:r>
      <w:r>
        <w:rPr>
          <w:rFonts w:ascii="Georgia" w:hAnsi="Georgia" w:cs="Arial"/>
          <w:color w:val="auto"/>
          <w:sz w:val="20"/>
          <w:lang w:val="sl-SI"/>
        </w:rPr>
        <w:t>l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 naročnik upoštevati razvezni pogoj, saj kršitev v zvezi z delovnim časom in počitkom ni bilo oziroma niso na tak način vplivale na prvotni odgovor e-Dosjeja, da bi ponovno preverjanje vrnilo drugačen odgovor. </w:t>
      </w:r>
    </w:p>
    <w:p w14:paraId="2548E367" w14:textId="77777777" w:rsidR="002E4F61" w:rsidRPr="00C3746F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</w:p>
    <w:p w14:paraId="7848A6B4" w14:textId="77777777" w:rsidR="002E4F61" w:rsidRPr="00C3746F" w:rsidRDefault="002E4F61" w:rsidP="002E4F61">
      <w:pPr>
        <w:pStyle w:val="Naslovstika"/>
        <w:spacing w:before="0" w:after="0" w:line="276" w:lineRule="auto"/>
        <w:jc w:val="both"/>
        <w:rPr>
          <w:rFonts w:ascii="Georgia" w:hAnsi="Georgia" w:cs="Arial"/>
          <w:color w:val="auto"/>
          <w:sz w:val="20"/>
          <w:lang w:val="sl-SI"/>
        </w:rPr>
      </w:pPr>
      <w:r>
        <w:rPr>
          <w:rFonts w:ascii="Georgia" w:hAnsi="Georgia" w:cs="Arial"/>
          <w:color w:val="auto"/>
          <w:sz w:val="20"/>
          <w:lang w:val="sl-SI"/>
        </w:rPr>
        <w:t xml:space="preserve">Po novem pa bo 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dovolj, da </w:t>
      </w:r>
      <w:r>
        <w:rPr>
          <w:rFonts w:ascii="Georgia" w:hAnsi="Georgia" w:cs="Arial"/>
          <w:color w:val="auto"/>
          <w:sz w:val="20"/>
          <w:lang w:val="sl-SI"/>
        </w:rPr>
        <w:t xml:space="preserve">bodo </w:t>
      </w:r>
      <w:r w:rsidRPr="00C3746F">
        <w:rPr>
          <w:rFonts w:ascii="Georgia" w:hAnsi="Georgia" w:cs="Arial"/>
          <w:color w:val="auto"/>
          <w:sz w:val="20"/>
          <w:lang w:val="sl-SI"/>
        </w:rPr>
        <w:t>naročniki preveri</w:t>
      </w:r>
      <w:r>
        <w:rPr>
          <w:rFonts w:ascii="Georgia" w:hAnsi="Georgia" w:cs="Arial"/>
          <w:color w:val="auto"/>
          <w:sz w:val="20"/>
          <w:lang w:val="sl-SI"/>
        </w:rPr>
        <w:t>l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i gospodarske subjekte glede točke c) drugega odstavka 67.a člena ZJN-3 samo v informacijskem sistemu e-Dosje in </w:t>
      </w:r>
      <w:r w:rsidRPr="00E41F3F">
        <w:rPr>
          <w:rFonts w:ascii="Georgia" w:hAnsi="Georgia" w:cs="Arial"/>
          <w:b/>
          <w:bCs/>
          <w:color w:val="auto"/>
          <w:sz w:val="20"/>
          <w:u w:val="single"/>
          <w:lang w:val="sl-SI"/>
        </w:rPr>
        <w:t>dodatno oziroma naknadno preverjanje v primeru odgovora »NE« na IRSD ne bo več potrebno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, saj bo e-Dosje te preverbe </w:t>
      </w:r>
      <w:r>
        <w:rPr>
          <w:rFonts w:ascii="Georgia" w:hAnsi="Georgia" w:cs="Arial"/>
          <w:color w:val="auto"/>
          <w:sz w:val="20"/>
          <w:lang w:val="sl-SI"/>
        </w:rPr>
        <w:t>(</w:t>
      </w:r>
      <w:r w:rsidRPr="00E41F3F">
        <w:rPr>
          <w:rFonts w:ascii="Georgia" w:hAnsi="Georgia" w:cs="Arial"/>
          <w:color w:val="auto"/>
          <w:sz w:val="20"/>
          <w:lang w:val="sl-SI"/>
        </w:rPr>
        <w:t>preverbe v zvezi z delovnim časom in počitkom ter v zvezi s plačilom za delo, opravljanjem dela na podlagi pogodb civilnega prava kljub obstoju elementov delovnega razmerja ali v zvezi z zaposlovanjem na črno</w:t>
      </w:r>
      <w:r w:rsidRPr="000B78D3">
        <w:rPr>
          <w:rFonts w:ascii="Georgia" w:hAnsi="Georgia" w:cs="Arial"/>
          <w:color w:val="auto"/>
          <w:sz w:val="20"/>
          <w:lang w:val="sl-SI"/>
        </w:rPr>
        <w:t>)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 opravil samodejno.</w:t>
      </w:r>
      <w:r>
        <w:rPr>
          <w:rFonts w:ascii="Georgia" w:hAnsi="Georgia" w:cs="Arial"/>
          <w:color w:val="auto"/>
          <w:sz w:val="20"/>
          <w:lang w:val="sl-SI"/>
        </w:rPr>
        <w:t xml:space="preserve"> Če bo </w:t>
      </w:r>
      <w:r w:rsidRPr="00C3746F">
        <w:rPr>
          <w:rFonts w:ascii="Georgia" w:hAnsi="Georgia" w:cs="Arial"/>
          <w:color w:val="auto"/>
          <w:sz w:val="20"/>
          <w:lang w:val="sl-SI"/>
        </w:rPr>
        <w:t xml:space="preserve">naročnik v </w:t>
      </w:r>
      <w:r>
        <w:rPr>
          <w:rFonts w:ascii="Georgia" w:hAnsi="Georgia" w:cs="Arial"/>
          <w:color w:val="auto"/>
          <w:sz w:val="20"/>
          <w:lang w:val="sl-SI"/>
        </w:rPr>
        <w:t xml:space="preserve">informacijskem sistemu e-Dosje v </w:t>
      </w:r>
      <w:r w:rsidRPr="00C3746F">
        <w:rPr>
          <w:rFonts w:ascii="Georgia" w:hAnsi="Georgia" w:cs="Arial"/>
          <w:color w:val="auto"/>
          <w:sz w:val="20"/>
          <w:lang w:val="sl-SI"/>
        </w:rPr>
        <w:t>poročilu »Poizvedba« v delu, ki se nanaša na izključitveni razlog pod zaporedno št. 2 pod »Izpolnjuje pogoje iz zakona« prejel odgovor »NE«</w:t>
      </w:r>
      <w:r>
        <w:rPr>
          <w:rFonts w:ascii="Georgia" w:hAnsi="Georgia" w:cs="Arial"/>
          <w:color w:val="auto"/>
          <w:sz w:val="20"/>
          <w:lang w:val="sl-SI"/>
        </w:rPr>
        <w:t>, bo naročnik moral upoštevati razvezni pogoj.</w:t>
      </w:r>
    </w:p>
    <w:p w14:paraId="163041C0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54572E0D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 w:rsidRPr="00081A8B">
        <w:rPr>
          <w:rFonts w:ascii="Arial" w:hAnsi="Arial" w:cs="Arial"/>
          <w:b/>
          <w:lang w:val="sl-SI"/>
        </w:rPr>
        <w:t>OBVESTILO – Nova storitev ESPD</w:t>
      </w:r>
    </w:p>
    <w:p w14:paraId="2F8E979E" w14:textId="77777777" w:rsidR="002E4F61" w:rsidRPr="00081A8B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0C5B5BA6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  <w:r w:rsidRPr="00487339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Enotni evropski dokument v zvezi z oddajo javnega naročila (ESPD) je predpisan z Izvedbeno uredbo Komisije (EU) 2016/7 z dne 5. januarja 2016 o določitvi standardnega obrazca za enotni evropski dokument v zvezi z oddajo javnega naročila (UL L št. 3 z dne 6. 1. 2016, str. 16).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Pr="00487339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ESPD je lastna izjava, ki je na voljo v vseh jezikih EU in se uporablja kot predhodni dokaz, da gospodarski subjekt izpolnjuje zahtevane pogoje za sodelovanje, ki jih ureja 76. člen ZJN-3 in da zanj ne obstajajo razlogi za izključitev, ki jih ureja 75. člen ZJN-3. Gospodarski subjekt lahko zahtevane podatke vnese neposredno v elektronsko obliko ESPD, ki je brezplačno na voljo za naročnike, ponudnike in druge zainteresirane strani.</w:t>
      </w:r>
    </w:p>
    <w:p w14:paraId="27D79B37" w14:textId="77777777" w:rsidR="002E4F61" w:rsidRPr="00487339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156A5165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  <w:r w:rsidRPr="00EC4F13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Obveščamo vas, da </w:t>
      </w:r>
      <w:r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>bo</w:t>
      </w:r>
      <w:r w:rsidRPr="00EC4F13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Pr="00E60C56">
        <w:rPr>
          <w:rFonts w:ascii="Georgia" w:eastAsiaTheme="minorHAnsi" w:hAnsi="Georgia" w:cs="Arial"/>
          <w:b/>
          <w:bCs/>
          <w:color w:val="auto"/>
          <w:kern w:val="0"/>
          <w:sz w:val="20"/>
          <w:lang w:val="sl-SI" w:eastAsia="en-US"/>
          <w14:ligatures w14:val="none"/>
        </w:rPr>
        <w:t xml:space="preserve">od </w:t>
      </w:r>
      <w:r w:rsidRPr="00A765BC">
        <w:rPr>
          <w:rFonts w:ascii="Georgia" w:eastAsiaTheme="minorHAnsi" w:hAnsi="Georgia" w:cs="Arial"/>
          <w:b/>
          <w:bCs/>
          <w:color w:val="auto"/>
          <w:kern w:val="0"/>
          <w:sz w:val="20"/>
          <w:lang w:val="sl-SI" w:eastAsia="en-US"/>
          <w14:ligatures w14:val="none"/>
        </w:rPr>
        <w:t>6</w:t>
      </w:r>
      <w:r w:rsidRPr="00E60C56">
        <w:rPr>
          <w:rFonts w:ascii="Georgia" w:eastAsiaTheme="minorHAnsi" w:hAnsi="Georgia" w:cs="Arial"/>
          <w:b/>
          <w:bCs/>
          <w:color w:val="auto"/>
          <w:kern w:val="0"/>
          <w:sz w:val="20"/>
          <w:lang w:val="sl-SI" w:eastAsia="en-US"/>
          <w14:ligatures w14:val="none"/>
        </w:rPr>
        <w:t xml:space="preserve">. </w:t>
      </w:r>
      <w:r w:rsidRPr="00A765BC">
        <w:rPr>
          <w:rFonts w:ascii="Georgia" w:eastAsiaTheme="minorHAnsi" w:hAnsi="Georgia" w:cs="Arial"/>
          <w:b/>
          <w:bCs/>
          <w:color w:val="auto"/>
          <w:kern w:val="0"/>
          <w:sz w:val="20"/>
          <w:lang w:val="sl-SI" w:eastAsia="en-US"/>
          <w14:ligatures w14:val="none"/>
        </w:rPr>
        <w:t>3</w:t>
      </w:r>
      <w:r w:rsidRPr="00E60C56">
        <w:rPr>
          <w:rFonts w:ascii="Georgia" w:eastAsiaTheme="minorHAnsi" w:hAnsi="Georgia" w:cs="Arial"/>
          <w:b/>
          <w:bCs/>
          <w:color w:val="auto"/>
          <w:kern w:val="0"/>
          <w:sz w:val="20"/>
          <w:lang w:val="sl-SI" w:eastAsia="en-US"/>
          <w14:ligatures w14:val="none"/>
        </w:rPr>
        <w:t>.</w:t>
      </w:r>
      <w:r w:rsidRPr="00E60C56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Pr="00E60C56">
        <w:rPr>
          <w:rFonts w:ascii="Georgia" w:eastAsiaTheme="minorHAnsi" w:hAnsi="Georgia" w:cs="Arial"/>
          <w:b/>
          <w:bCs/>
          <w:color w:val="auto"/>
          <w:kern w:val="0"/>
          <w:sz w:val="20"/>
          <w:lang w:val="sl-SI" w:eastAsia="en-US"/>
          <w14:ligatures w14:val="none"/>
        </w:rPr>
        <w:t>2023</w:t>
      </w:r>
      <w:r w:rsidRPr="00E60C56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 na spletni</w:t>
      </w:r>
      <w:r w:rsidRPr="00EC4F13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 povezavi </w:t>
      </w:r>
      <w:r w:rsidR="007A52B4">
        <w:fldChar w:fldCharType="begin"/>
      </w:r>
      <w:r w:rsidR="007A52B4" w:rsidRPr="007A52B4">
        <w:rPr>
          <w:lang w:val="it-IT"/>
        </w:rPr>
        <w:instrText xml:space="preserve"> HYPERLINK "https://ejn.gov.si/espd" </w:instrText>
      </w:r>
      <w:r w:rsidR="007A52B4">
        <w:fldChar w:fldCharType="separate"/>
      </w:r>
      <w:r w:rsidRPr="005B3175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t>https://ejn.gov.si/espd</w:t>
      </w:r>
      <w:r w:rsidR="007A52B4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fldChar w:fldCharType="end"/>
      </w:r>
      <w:r w:rsidRPr="007A426A">
        <w:rPr>
          <w:rStyle w:val="Hiperpovezava"/>
          <w:rFonts w:ascii="Georgia" w:hAnsi="Georgia" w:cs="Arial"/>
          <w:color w:val="4F52B2"/>
          <w:sz w:val="20"/>
          <w:u w:val="none"/>
          <w:bdr w:val="none" w:sz="0" w:space="0" w:color="auto" w:frame="1"/>
          <w:shd w:val="clear" w:color="auto" w:fill="FFFFFF"/>
          <w:lang w:val="it-IT"/>
        </w:rPr>
        <w:t xml:space="preserve"> </w:t>
      </w:r>
      <w:r w:rsidRPr="007A426A">
        <w:rPr>
          <w:rStyle w:val="Hiperpovezava"/>
          <w:rFonts w:ascii="Georgia" w:hAnsi="Georgia" w:cs="Arial"/>
          <w:b/>
          <w:bCs/>
          <w:color w:val="auto"/>
          <w:sz w:val="20"/>
          <w:u w:val="none"/>
          <w:bdr w:val="none" w:sz="0" w:space="0" w:color="auto" w:frame="1"/>
          <w:shd w:val="clear" w:color="auto" w:fill="FFFFFF"/>
          <w:lang w:val="sl-SI"/>
        </w:rPr>
        <w:t>na voljo n</w:t>
      </w:r>
      <w:r w:rsidRPr="00EC4F13">
        <w:rPr>
          <w:rStyle w:val="Krepko"/>
          <w:rFonts w:ascii="Georgia" w:hAnsi="Georgia" w:cs="Arial"/>
          <w:color w:val="auto"/>
          <w:sz w:val="20"/>
          <w:shd w:val="clear" w:color="auto" w:fill="FFFFFF"/>
          <w:lang w:val="sl-SI"/>
        </w:rPr>
        <w:t xml:space="preserve">ova storitev ESPD. </w:t>
      </w:r>
      <w:r w:rsidRPr="0037625A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Ministrstvo za 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javno upravo na zgoraj omenjeni spletni strani zagotavlja dostopnost obrazca tudi </w:t>
      </w:r>
      <w:r w:rsidRPr="00EC4F13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v angleškem jeziku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, kar predstavlja lažji dostop in oddajo ponudbe tujim ponudnikom na enotnem portalu.</w:t>
      </w:r>
    </w:p>
    <w:p w14:paraId="2AC13CF3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524C0507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  <w:r>
        <w:rPr>
          <w:rFonts w:ascii="Georgia" w:eastAsiaTheme="minorHAnsi" w:hAnsi="Georgia" w:cstheme="minorBidi"/>
          <w:noProof/>
          <w:color w:val="auto"/>
          <w:kern w:val="0"/>
          <w:sz w:val="20"/>
          <w:lang w:val="sl-SI" w:eastAsia="en-US"/>
          <w14:ligatures w14:val="none"/>
        </w:rPr>
        <w:drawing>
          <wp:inline distT="0" distB="0" distL="0" distR="0" wp14:anchorId="1389B8EF" wp14:editId="258851BD">
            <wp:extent cx="5756275" cy="2743200"/>
            <wp:effectExtent l="0" t="0" r="0" b="0"/>
            <wp:docPr id="1" name="Slika 1" descr="Vstopna stran ESP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Vstopna stran ESPD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B3B6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  <w:r>
        <w:rPr>
          <w:rFonts w:ascii="Georgia" w:eastAsiaTheme="minorHAnsi" w:hAnsi="Georgia" w:cstheme="minorBidi"/>
          <w:noProof/>
          <w:color w:val="auto"/>
          <w:kern w:val="0"/>
          <w:sz w:val="20"/>
          <w:lang w:val="sl-SI" w:eastAsia="en-US"/>
          <w14:ligatures w14:val="none"/>
        </w:rPr>
        <w:drawing>
          <wp:inline distT="0" distB="0" distL="0" distR="0" wp14:anchorId="79B479E0" wp14:editId="1BB48BC0">
            <wp:extent cx="5760720" cy="685800"/>
            <wp:effectExtent l="0" t="0" r="0" b="0"/>
            <wp:docPr id="4" name="Slika 4" descr="Vstopna stran ESP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Vstopna stran ESP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229B" w14:textId="77777777" w:rsidR="002E4F61" w:rsidRPr="00A809A8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i/>
          <w:iCs/>
          <w:color w:val="auto"/>
          <w:kern w:val="0"/>
          <w:sz w:val="16"/>
          <w:szCs w:val="16"/>
          <w:lang w:val="sl-SI" w:eastAsia="en-US"/>
          <w14:ligatures w14:val="none"/>
        </w:rPr>
      </w:pPr>
      <w:r w:rsidRPr="00A809A8">
        <w:rPr>
          <w:rFonts w:ascii="Georgia" w:eastAsiaTheme="minorHAnsi" w:hAnsi="Georgia" w:cstheme="minorBidi"/>
          <w:i/>
          <w:iCs/>
          <w:color w:val="auto"/>
          <w:kern w:val="0"/>
          <w:sz w:val="16"/>
          <w:szCs w:val="16"/>
          <w:lang w:val="sl-SI" w:eastAsia="en-US"/>
          <w14:ligatures w14:val="none"/>
        </w:rPr>
        <w:t>Slika 1: Vstopna stran ESPD</w:t>
      </w:r>
    </w:p>
    <w:p w14:paraId="26DC9E2E" w14:textId="77777777" w:rsidR="002E4F61" w:rsidRPr="00EC4F13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78AD0693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/>
          <w:color w:val="auto"/>
          <w:sz w:val="20"/>
          <w:lang w:val="sl-SI"/>
        </w:rPr>
      </w:pP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Nova s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toritev ESPD se 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od trenutne storitve 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dostopn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e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na spletni strani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portala javnih naročil 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="007A52B4">
        <w:fldChar w:fldCharType="begin"/>
      </w:r>
      <w:r w:rsidR="007A52B4" w:rsidRPr="007A52B4">
        <w:rPr>
          <w:lang w:val="it-IT"/>
        </w:rPr>
        <w:instrText xml:space="preserve"> HYPERLINK "https://www.enarocanje.si/_ESPD/" </w:instrText>
      </w:r>
      <w:r w:rsidR="007A52B4">
        <w:fldChar w:fldCharType="separate"/>
      </w:r>
      <w:r w:rsidRPr="00EC4F13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t>https://www.enarocanje.si/_ESPD/</w:t>
      </w:r>
      <w:r w:rsidR="007A52B4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fldChar w:fldCharType="end"/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bistveno ne razlikuje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. Kljub temu 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predlagamo, da si pred prvo uporabo nove storitve 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ESPD 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preberete </w:t>
      </w:r>
      <w:bookmarkStart w:id="1" w:name="_Hlk117253638"/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»</w:t>
      </w:r>
      <w:r w:rsidRPr="00EC4F13">
        <w:rPr>
          <w:rFonts w:ascii="Georgia" w:hAnsi="Georgia"/>
          <w:color w:val="auto"/>
          <w:sz w:val="20"/>
          <w:lang w:val="sl-SI"/>
        </w:rPr>
        <w:t>Navodila za uporabo ESPD</w:t>
      </w:r>
      <w:r>
        <w:rPr>
          <w:rFonts w:ascii="Georgia" w:hAnsi="Georgia"/>
          <w:color w:val="auto"/>
          <w:sz w:val="20"/>
          <w:lang w:val="sl-SI"/>
        </w:rPr>
        <w:t xml:space="preserve"> za naročnike«</w:t>
      </w:r>
      <w:r w:rsidRPr="00EC4F13">
        <w:rPr>
          <w:rFonts w:ascii="Georgia" w:hAnsi="Georgia"/>
          <w:color w:val="auto"/>
          <w:sz w:val="20"/>
          <w:lang w:val="sl-SI"/>
        </w:rPr>
        <w:t xml:space="preserve">, ki </w:t>
      </w:r>
      <w:r>
        <w:rPr>
          <w:rFonts w:ascii="Georgia" w:hAnsi="Georgia"/>
          <w:color w:val="auto"/>
          <w:sz w:val="20"/>
          <w:lang w:val="sl-SI"/>
        </w:rPr>
        <w:t>bodo od 6. 3. 2023</w:t>
      </w:r>
      <w:r w:rsidRPr="00EC4F13">
        <w:rPr>
          <w:rFonts w:ascii="Georgia" w:hAnsi="Georgia"/>
          <w:color w:val="auto"/>
          <w:sz w:val="20"/>
          <w:lang w:val="sl-SI"/>
        </w:rPr>
        <w:t xml:space="preserve"> dostopna na </w:t>
      </w:r>
      <w:r w:rsidRPr="00EC4F13">
        <w:rPr>
          <w:rFonts w:ascii="Georgia" w:eastAsiaTheme="minorHAnsi" w:hAnsi="Georgia" w:cs="Arial"/>
          <w:color w:val="auto"/>
          <w:kern w:val="0"/>
          <w:sz w:val="20"/>
          <w:lang w:val="sl-SI" w:eastAsia="en-US"/>
          <w14:ligatures w14:val="none"/>
        </w:rPr>
        <w:t xml:space="preserve">spletni povezavi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"https://ejn.gov.si/espd" </w:instrText>
      </w:r>
      <w:r w:rsidR="007A52B4">
        <w:fldChar w:fldCharType="separate"/>
      </w:r>
      <w:r w:rsidRPr="005B3175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t>https://ejn.gov.si/espd</w:t>
      </w:r>
      <w:r w:rsidR="007A52B4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fldChar w:fldCharType="end"/>
      </w:r>
      <w:r>
        <w:rPr>
          <w:rFonts w:ascii="Georgia" w:hAnsi="Georgia"/>
          <w:color w:val="auto"/>
          <w:sz w:val="20"/>
          <w:lang w:val="sl-SI"/>
        </w:rPr>
        <w:t>, ker je</w:t>
      </w:r>
      <w:r w:rsidRPr="00EC4F13">
        <w:rPr>
          <w:rFonts w:ascii="Georgia" w:hAnsi="Georgia"/>
          <w:color w:val="auto"/>
          <w:sz w:val="20"/>
          <w:lang w:val="sl-SI"/>
        </w:rPr>
        <w:t xml:space="preserve"> </w:t>
      </w:r>
      <w:r>
        <w:rPr>
          <w:rFonts w:ascii="Georgia" w:hAnsi="Georgia"/>
          <w:color w:val="auto"/>
          <w:sz w:val="20"/>
          <w:lang w:val="sl-SI"/>
        </w:rPr>
        <w:t>med drugim tudi pojasnjeno, kako naročnik ravna v primeru, ko je javno naročilo razdeljeno na sklope. Na navedeni spletni strani bodo dostopna tudi navodila ponudnikom za izpolnjevanje naročnikovega obrazca.</w:t>
      </w:r>
    </w:p>
    <w:p w14:paraId="20E23AA1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hAnsi="Georgia"/>
          <w:color w:val="auto"/>
          <w:sz w:val="20"/>
          <w:lang w:val="sl-SI"/>
        </w:rPr>
      </w:pPr>
    </w:p>
    <w:bookmarkEnd w:id="1"/>
    <w:p w14:paraId="21EFE478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  <w:r w:rsidRPr="000146BC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Opozarjamo vas, da</w:t>
      </w:r>
      <w:r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 xml:space="preserve"> od</w:t>
      </w:r>
      <w:r w:rsidRPr="000146BC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Pr="00E41F3F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6. 3. 2023</w:t>
      </w:r>
      <w:r w:rsidRPr="00F4192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na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spletni strani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portala javnih naročil 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"https://www.enarocanje.si/_ESPD/" </w:instrText>
      </w:r>
      <w:r w:rsidR="007A52B4">
        <w:fldChar w:fldCharType="separate"/>
      </w:r>
      <w:r w:rsidRPr="00EC4F13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t>https://www.enarocanje.si/_ESPD/</w:t>
      </w:r>
      <w:r w:rsidR="007A52B4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fldChar w:fldCharType="end"/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kreiranje, urejanje in ponovna uporaba obstoječega ESPD </w:t>
      </w:r>
      <w:r w:rsidRPr="00BB184F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obrazca ne bo več mogoča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. Kljub temu pa bo na njej še vedno mogoče pregledovanje ESPD gospodarskih subjektov, ki so bili pripravljeni in izpolnjeni v storitvi na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spletni strani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portala javnih naročil.</w:t>
      </w:r>
    </w:p>
    <w:p w14:paraId="0B1C88FE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60C030FE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Naročniki naj bodo pazljivi tudi pri pripravi </w:t>
      </w:r>
      <w:r w:rsidRPr="000B78D3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razpisne dokumentacije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, da v navodilih ponudnikom podajo pravilno spletno povezavo do nove storitve ESPD (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</w:instrText>
      </w:r>
      <w:r w:rsidR="007A52B4" w:rsidRPr="007A52B4">
        <w:rPr>
          <w:lang w:val="sl-SI"/>
        </w:rPr>
        <w:instrText xml:space="preserve">s://ejn.gov.si/espd" </w:instrText>
      </w:r>
      <w:r w:rsidR="007A52B4">
        <w:fldChar w:fldCharType="separate"/>
      </w:r>
      <w:r w:rsidRPr="005B3175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t>https://ejn.gov.si/espd</w:t>
      </w:r>
      <w:r w:rsidR="007A52B4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fldChar w:fldCharType="end"/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). Posodobljena navodila za izpolnjevanje obrazca ESPD bodo </w:t>
      </w:r>
      <w:r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od</w:t>
      </w:r>
      <w:r w:rsidRPr="000146BC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 xml:space="preserve"> </w:t>
      </w:r>
      <w:r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6</w:t>
      </w:r>
      <w:r w:rsidRPr="00BB63F0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 xml:space="preserve">. </w:t>
      </w:r>
      <w:r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3</w:t>
      </w:r>
      <w:r w:rsidRPr="00BB63F0">
        <w:rPr>
          <w:rFonts w:ascii="Georgia" w:eastAsiaTheme="minorHAnsi" w:hAnsi="Georgia" w:cstheme="minorBidi"/>
          <w:b/>
          <w:bCs/>
          <w:color w:val="auto"/>
          <w:kern w:val="0"/>
          <w:sz w:val="20"/>
          <w:lang w:val="sl-SI" w:eastAsia="en-US"/>
          <w14:ligatures w14:val="none"/>
        </w:rPr>
        <w:t>. 2023</w:t>
      </w:r>
      <w:r w:rsidRPr="00BB63F0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dostopna tudi </w:t>
      </w:r>
      <w:r w:rsidRPr="00BB63F0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na</w:t>
      </w:r>
      <w:r w:rsidRPr="00EC4F13"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spletni</w:t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 xml:space="preserve"> strani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"https://ejn.gov.si/sistem/usmeritve-in-navodila/navodila-in-obrazci.html" </w:instrText>
      </w:r>
      <w:r w:rsidR="007A52B4">
        <w:fldChar w:fldCharType="separate"/>
      </w:r>
      <w:r w:rsidRPr="00DA3F46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t>https://ejn.gov.si/sistem/usmeritve-in-navodila/navodila-in-obrazci.html</w:t>
      </w:r>
      <w:r w:rsidR="007A52B4">
        <w:rPr>
          <w:rStyle w:val="Hiperpovezava"/>
          <w:rFonts w:ascii="Georgia" w:eastAsiaTheme="minorHAnsi" w:hAnsi="Georgia" w:cstheme="minorBidi"/>
          <w:kern w:val="0"/>
          <w:sz w:val="20"/>
          <w:lang w:val="sl-SI" w:eastAsia="en-US"/>
          <w14:ligatures w14:val="none"/>
        </w:rPr>
        <w:fldChar w:fldCharType="end"/>
      </w:r>
      <w:r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  <w:t>.</w:t>
      </w:r>
    </w:p>
    <w:p w14:paraId="48246D5E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38849AF9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tbl>
      <w:tblPr>
        <w:tblStyle w:val="Tabelamrea"/>
        <w:tblW w:w="9105" w:type="dxa"/>
        <w:tblLook w:val="04A0" w:firstRow="1" w:lastRow="0" w:firstColumn="1" w:lastColumn="0" w:noHBand="0" w:noVBand="1"/>
      </w:tblPr>
      <w:tblGrid>
        <w:gridCol w:w="9105"/>
      </w:tblGrid>
      <w:tr w:rsidR="002E4F61" w:rsidRPr="007A52B4" w14:paraId="6706D304" w14:textId="77777777" w:rsidTr="00945D18">
        <w:trPr>
          <w:trHeight w:val="2632"/>
        </w:trPr>
        <w:tc>
          <w:tcPr>
            <w:tcW w:w="9105" w:type="dxa"/>
          </w:tcPr>
          <w:p w14:paraId="523A048B" w14:textId="77777777" w:rsidR="002E4F61" w:rsidRPr="00A765BC" w:rsidRDefault="002E4F61" w:rsidP="00945D18">
            <w:pPr>
              <w:pStyle w:val="Naslovstika"/>
              <w:spacing w:before="0" w:line="276" w:lineRule="auto"/>
              <w:jc w:val="both"/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</w:pPr>
            <w:r w:rsidRPr="00A765BC"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  <w:lastRenderedPageBreak/>
              <w:t>POMEMBNO!</w:t>
            </w:r>
          </w:p>
          <w:p w14:paraId="16CD2A48" w14:textId="77777777" w:rsidR="002E4F61" w:rsidRPr="00A765BC" w:rsidRDefault="002E4F61" w:rsidP="00945D18">
            <w:pPr>
              <w:pStyle w:val="Naslovstika"/>
              <w:spacing w:before="0" w:line="276" w:lineRule="auto"/>
              <w:jc w:val="both"/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</w:pPr>
          </w:p>
          <w:p w14:paraId="57DBC134" w14:textId="77777777" w:rsidR="002E4F61" w:rsidRPr="00A765BC" w:rsidRDefault="002E4F61" w:rsidP="002E4F61">
            <w:pPr>
              <w:pStyle w:val="Naslovstika"/>
              <w:numPr>
                <w:ilvl w:val="0"/>
                <w:numId w:val="18"/>
              </w:numPr>
              <w:spacing w:before="0" w:line="276" w:lineRule="auto"/>
              <w:jc w:val="both"/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</w:pPr>
            <w:r w:rsidRPr="00A765BC"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  <w:t xml:space="preserve">od 6. 3. 2023 bo nove obrazce možno kreirati samo še na novi spletni strani </w:t>
            </w:r>
            <w:r w:rsidR="007A52B4">
              <w:fldChar w:fldCharType="begin"/>
            </w:r>
            <w:r w:rsidR="007A52B4" w:rsidRPr="007A52B4">
              <w:rPr>
                <w:lang w:val="it-IT"/>
              </w:rPr>
              <w:instrText xml:space="preserve"> HYPERLINK "https://ejn.gov.si/espd" </w:instrText>
            </w:r>
            <w:r w:rsidR="007A52B4">
              <w:fldChar w:fldCharType="separate"/>
            </w:r>
            <w:r w:rsidRPr="00A765BC">
              <w:rPr>
                <w:rFonts w:ascii="Georgia" w:hAnsi="Georgia"/>
                <w:color w:val="C00000"/>
                <w:sz w:val="20"/>
                <w:lang w:val="it-IT"/>
              </w:rPr>
              <w:t>https://ejn.gov.si/espd</w:t>
            </w:r>
            <w:r w:rsidR="007A52B4">
              <w:rPr>
                <w:rFonts w:ascii="Georgia" w:hAnsi="Georgia"/>
                <w:color w:val="C00000"/>
                <w:sz w:val="20"/>
                <w:lang w:val="it-IT"/>
              </w:rPr>
              <w:fldChar w:fldCharType="end"/>
            </w:r>
            <w:r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  <w:t>,</w:t>
            </w:r>
          </w:p>
          <w:p w14:paraId="248FD8CF" w14:textId="77777777" w:rsidR="002E4F61" w:rsidRPr="00A765BC" w:rsidRDefault="002E4F61" w:rsidP="00945D18">
            <w:pPr>
              <w:rPr>
                <w:rFonts w:ascii="Georgia" w:hAnsi="Georgia"/>
                <w:color w:val="C00000"/>
                <w:kern w:val="0"/>
                <w:lang w:val="sl-SI" w:eastAsia="en-US"/>
                <w14:ligatures w14:val="none"/>
              </w:rPr>
            </w:pPr>
          </w:p>
          <w:p w14:paraId="3D7D4CC6" w14:textId="77777777" w:rsidR="002E4F61" w:rsidRPr="00A765BC" w:rsidRDefault="002E4F61" w:rsidP="002E4F61">
            <w:pPr>
              <w:pStyle w:val="Naslovstika"/>
              <w:numPr>
                <w:ilvl w:val="0"/>
                <w:numId w:val="18"/>
              </w:numPr>
              <w:spacing w:before="0" w:line="276" w:lineRule="auto"/>
              <w:jc w:val="both"/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</w:pPr>
            <w:r w:rsidRPr="00A765BC"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  <w:t xml:space="preserve">od 6. 3. 2023 bo na spletni strani </w:t>
            </w:r>
            <w:r w:rsidR="007A52B4">
              <w:fldChar w:fldCharType="begin"/>
            </w:r>
            <w:r w:rsidR="007A52B4" w:rsidRPr="007A52B4">
              <w:rPr>
                <w:lang w:val="sl-SI"/>
              </w:rPr>
              <w:instrText xml:space="preserve"> HYPERLINK "https://www.enarocanje.si/_ESPD/" </w:instrText>
            </w:r>
            <w:r w:rsidR="007A52B4">
              <w:fldChar w:fldCharType="separate"/>
            </w:r>
            <w:r w:rsidRPr="00A765BC">
              <w:rPr>
                <w:rFonts w:ascii="Georgia" w:hAnsi="Georgia"/>
                <w:color w:val="C00000"/>
                <w:sz w:val="20"/>
                <w:lang w:val="sl-SI"/>
              </w:rPr>
              <w:t>https://www.enarocanje.si/_ESPD/</w:t>
            </w:r>
            <w:r w:rsidR="007A52B4">
              <w:rPr>
                <w:rFonts w:ascii="Georgia" w:hAnsi="Georgia"/>
                <w:color w:val="C00000"/>
                <w:sz w:val="20"/>
                <w:lang w:val="sl-SI"/>
              </w:rPr>
              <w:fldChar w:fldCharType="end"/>
            </w:r>
            <w:r w:rsidRPr="00A765BC"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  <w:t xml:space="preserve"> onemogočeno kreiranje novih obrazcev ESPD, bo pa </w:t>
            </w:r>
            <w:r w:rsidRPr="00A765BC">
              <w:rPr>
                <w:rFonts w:ascii="Georgia" w:hAnsi="Georgia"/>
                <w:color w:val="C00000"/>
                <w:sz w:val="20"/>
                <w:lang w:val="sl-SI"/>
              </w:rPr>
              <w:t>zagotovljeno delovanje vseh ostalih funkcionalnosti za uporabo obrazcev, ki jih bodo naročniki na tej spletni strani kreirali in objavili v navodilih ponudnikom</w:t>
            </w:r>
            <w:r>
              <w:rPr>
                <w:rFonts w:ascii="Georgia" w:hAnsi="Georgia"/>
                <w:color w:val="C00000"/>
                <w:sz w:val="20"/>
                <w:lang w:val="sl-SI"/>
              </w:rPr>
              <w:t>,</w:t>
            </w:r>
          </w:p>
          <w:p w14:paraId="0AF71E07" w14:textId="77777777" w:rsidR="002E4F61" w:rsidRPr="00A765BC" w:rsidRDefault="002E4F61" w:rsidP="00945D18">
            <w:pPr>
              <w:pStyle w:val="Naslovstika"/>
              <w:spacing w:before="0" w:line="276" w:lineRule="auto"/>
              <w:jc w:val="both"/>
              <w:rPr>
                <w:rFonts w:ascii="Georgia" w:hAnsi="Georgia"/>
                <w:color w:val="C00000"/>
                <w:sz w:val="20"/>
                <w:lang w:val="sl-SI"/>
              </w:rPr>
            </w:pPr>
          </w:p>
          <w:p w14:paraId="45479AB4" w14:textId="77777777" w:rsidR="002E4F61" w:rsidRPr="00A765BC" w:rsidRDefault="002E4F61" w:rsidP="002E4F61">
            <w:pPr>
              <w:pStyle w:val="Naslovstika"/>
              <w:numPr>
                <w:ilvl w:val="0"/>
                <w:numId w:val="18"/>
              </w:numPr>
              <w:spacing w:before="0" w:line="276" w:lineRule="auto"/>
              <w:jc w:val="both"/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</w:pPr>
            <w:r w:rsidRPr="00A765BC">
              <w:rPr>
                <w:rFonts w:ascii="Georgia" w:eastAsiaTheme="minorHAnsi" w:hAnsi="Georgia" w:cstheme="minorBidi"/>
                <w:color w:val="C00000"/>
                <w:kern w:val="0"/>
                <w:sz w:val="20"/>
                <w:lang w:val="sl-SI" w:eastAsia="en-US"/>
                <w14:ligatures w14:val="none"/>
              </w:rPr>
              <w:t>n</w:t>
            </w:r>
            <w:r w:rsidRPr="00A765BC">
              <w:rPr>
                <w:rFonts w:ascii="Georgia" w:hAnsi="Georgia"/>
                <w:color w:val="C00000"/>
                <w:sz w:val="20"/>
                <w:lang w:val="sl-SI"/>
              </w:rPr>
              <w:t>aročniki morajo v navodilih ponudnikom v razpisni dokumentaciji navesti pravo spletno povezavo do storitve ESPD (povezava na stran, na kateri je naročnik kreiral obrazec ESPD, ki je del razpisne dokumentacije)</w:t>
            </w:r>
            <w:r>
              <w:rPr>
                <w:rFonts w:ascii="Georgia" w:hAnsi="Georgia"/>
                <w:color w:val="C00000"/>
                <w:sz w:val="20"/>
                <w:lang w:val="sl-SI"/>
              </w:rPr>
              <w:t>.</w:t>
            </w:r>
          </w:p>
        </w:tc>
      </w:tr>
    </w:tbl>
    <w:p w14:paraId="4A631314" w14:textId="77777777" w:rsidR="002E4F61" w:rsidRDefault="002E4F61" w:rsidP="002E4F61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3F14BBD6" w14:textId="4F342E16" w:rsidR="00F34627" w:rsidRDefault="00F34627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5EFD3A76" w14:textId="5804E61E" w:rsidR="00F34627" w:rsidRDefault="00F34627" w:rsidP="00F34627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 w:rsidRPr="00081A8B">
        <w:rPr>
          <w:rFonts w:ascii="Arial" w:hAnsi="Arial" w:cs="Arial"/>
          <w:b/>
          <w:lang w:val="sl-SI"/>
        </w:rPr>
        <w:t xml:space="preserve">OBVESTILO – </w:t>
      </w:r>
      <w:r>
        <w:rPr>
          <w:rFonts w:ascii="Arial" w:hAnsi="Arial" w:cs="Arial"/>
          <w:b/>
          <w:lang w:val="sl-SI"/>
        </w:rPr>
        <w:t>vzorci razpisnih dokumentacij</w:t>
      </w:r>
    </w:p>
    <w:p w14:paraId="279D0BBE" w14:textId="4ED848DF" w:rsidR="00F34627" w:rsidRDefault="00F34627" w:rsidP="00F34627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5A706C7A" w14:textId="64823382" w:rsidR="00F34627" w:rsidRPr="00F34627" w:rsidRDefault="00F34627" w:rsidP="00F34627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  <w:r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Obveščamo vas, da bodo skladno z zgoraj navedenimi spremembami popravljeni tudi vsi vzorci razpisnih </w:t>
      </w:r>
      <w:r w:rsidR="001B43DC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>d</w:t>
      </w:r>
      <w:r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okumentacij, ki so dostopni na spletni povezavi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"https://ejn.gov.si/sistem/usmeritve-in-navodila/vzorcna-rd.html" </w:instrText>
      </w:r>
      <w:r w:rsidR="007A52B4">
        <w:fldChar w:fldCharType="separate"/>
      </w:r>
      <w:r w:rsidRPr="00D63454">
        <w:rPr>
          <w:rStyle w:val="Hiperpovezava"/>
          <w:rFonts w:ascii="Georgia" w:eastAsiaTheme="minorHAnsi" w:hAnsi="Georgia" w:cstheme="minorBidi"/>
          <w:sz w:val="20"/>
          <w:lang w:val="sl-SI"/>
        </w:rPr>
        <w:t>https://ejn.gov.si/sistem/usmeritve-in-navodila/vzorcna-rd.html</w:t>
      </w:r>
      <w:r w:rsidR="007A52B4">
        <w:rPr>
          <w:rStyle w:val="Hiperpovezava"/>
          <w:rFonts w:ascii="Georgia" w:eastAsiaTheme="minorHAnsi" w:hAnsi="Georgia" w:cstheme="minorBidi"/>
          <w:sz w:val="20"/>
          <w:lang w:val="sl-SI"/>
        </w:rPr>
        <w:fldChar w:fldCharType="end"/>
      </w:r>
      <w:r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. </w:t>
      </w:r>
    </w:p>
    <w:p w14:paraId="7CE09800" w14:textId="77777777" w:rsidR="00F34627" w:rsidRDefault="00F34627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55DFD30F" w14:textId="6CAB8A72" w:rsidR="002E4F61" w:rsidRDefault="002E4F61" w:rsidP="002E4F61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OPOMNIK ZA NAROČNIKE  - objava podatkov o oddanih evidenčnih </w:t>
      </w:r>
      <w:r w:rsidR="003B2082" w:rsidRPr="002E4F61">
        <w:rPr>
          <w:rFonts w:ascii="Georgia" w:hAnsi="Georgia"/>
          <w:lang w:val="sl-SI"/>
        </w:rPr>
        <w:t>rok za sporočanje statističnih podatkov o evidenčnih naročilih in objave sezama oddanih evidenčnih naročil,</w:t>
      </w:r>
      <w:r w:rsidR="00056732">
        <w:rPr>
          <w:rFonts w:ascii="Georgia" w:hAnsi="Georgia"/>
          <w:lang w:val="sl-SI"/>
        </w:rPr>
        <w:t xml:space="preserve"> </w:t>
      </w:r>
      <w:r w:rsidR="003B2082" w:rsidRPr="002E4F61">
        <w:rPr>
          <w:rFonts w:ascii="Georgia" w:hAnsi="Georgia"/>
          <w:lang w:val="sl-SI"/>
        </w:rPr>
        <w:t xml:space="preserve"> </w:t>
      </w:r>
      <w:r w:rsidR="00056732" w:rsidRPr="007A52B4">
        <w:rPr>
          <w:rFonts w:ascii="Georgia" w:hAnsi="Georgia"/>
          <w:b/>
          <w:bCs/>
          <w:lang w:val="sl-SI"/>
        </w:rPr>
        <w:t>se</w:t>
      </w:r>
      <w:r w:rsidR="00056732">
        <w:rPr>
          <w:rFonts w:ascii="Georgia" w:hAnsi="Georgia"/>
          <w:lang w:val="sl-SI"/>
        </w:rPr>
        <w:t xml:space="preserve"> </w:t>
      </w:r>
      <w:r w:rsidR="003B2082" w:rsidRPr="002E4F61">
        <w:rPr>
          <w:rFonts w:ascii="Georgia" w:hAnsi="Georgia"/>
          <w:b/>
          <w:bCs/>
          <w:lang w:val="sl-SI"/>
        </w:rPr>
        <w:t>izteka</w:t>
      </w:r>
      <w:r w:rsidR="003B2082" w:rsidRPr="002E4F61">
        <w:rPr>
          <w:rFonts w:ascii="Georgia" w:hAnsi="Georgia"/>
          <w:lang w:val="sl-SI"/>
        </w:rPr>
        <w:t xml:space="preserve">. Naročnik mora </w:t>
      </w:r>
      <w:r w:rsidR="003B2082" w:rsidRPr="002E4F61">
        <w:rPr>
          <w:rFonts w:ascii="Georgia" w:hAnsi="Georgia"/>
          <w:b/>
          <w:bCs/>
          <w:lang w:val="sl-SI"/>
        </w:rPr>
        <w:t>do zadnjega dne februarja 2023</w:t>
      </w:r>
      <w:r w:rsidR="00056732">
        <w:rPr>
          <w:rFonts w:ascii="Georgia" w:hAnsi="Georgia"/>
          <w:b/>
          <w:bCs/>
          <w:lang w:val="sl-SI"/>
        </w:rPr>
        <w:t xml:space="preserve"> poročati o oddanih evidenčnih </w:t>
      </w:r>
      <w:r>
        <w:rPr>
          <w:rFonts w:ascii="Arial" w:hAnsi="Arial" w:cs="Arial"/>
          <w:b/>
          <w:lang w:val="sl-SI"/>
        </w:rPr>
        <w:t>naročilih v letu 2022</w:t>
      </w:r>
      <w:r w:rsidR="00056732">
        <w:rPr>
          <w:rFonts w:ascii="Arial" w:hAnsi="Arial" w:cs="Arial"/>
          <w:b/>
          <w:lang w:val="sl-SI"/>
        </w:rPr>
        <w:t>.</w:t>
      </w:r>
    </w:p>
    <w:p w14:paraId="06B0DCC4" w14:textId="77777777" w:rsidR="002E4F61" w:rsidRPr="002E4F61" w:rsidRDefault="002E4F61" w:rsidP="002E4F61">
      <w:pPr>
        <w:spacing w:after="0" w:line="276" w:lineRule="auto"/>
        <w:rPr>
          <w:rFonts w:ascii="Georgia" w:hAnsi="Georgia"/>
          <w:lang w:val="sl-SI"/>
        </w:rPr>
      </w:pPr>
    </w:p>
    <w:p w14:paraId="4A11F769" w14:textId="06161BA9" w:rsidR="002E4F61" w:rsidRPr="002E4F61" w:rsidRDefault="002E4F61" w:rsidP="002E4F61">
      <w:pPr>
        <w:spacing w:after="0" w:line="276" w:lineRule="auto"/>
        <w:jc w:val="both"/>
        <w:rPr>
          <w:rFonts w:ascii="Georgia" w:hAnsi="Georgia"/>
          <w:lang w:val="sl-SI"/>
        </w:rPr>
      </w:pPr>
      <w:r w:rsidRPr="002E4F61">
        <w:rPr>
          <w:rFonts w:ascii="Georgia" w:hAnsi="Georgia"/>
          <w:lang w:val="sl-SI"/>
        </w:rPr>
        <w:t xml:space="preserve">Želimo vas opomniti, da se rok za sporočanje statističnih podatkov o evidenčnih naročilih in objave sezama oddanih evidenčnih naročil </w:t>
      </w:r>
      <w:r w:rsidRPr="002E4F61">
        <w:rPr>
          <w:rFonts w:ascii="Georgia" w:hAnsi="Georgia"/>
          <w:b/>
          <w:bCs/>
          <w:lang w:val="sl-SI"/>
        </w:rPr>
        <w:t>izteka</w:t>
      </w:r>
      <w:r w:rsidRPr="002E4F61">
        <w:rPr>
          <w:rFonts w:ascii="Georgia" w:hAnsi="Georgia"/>
          <w:lang w:val="sl-SI"/>
        </w:rPr>
        <w:t xml:space="preserve">. Naročnik mora </w:t>
      </w:r>
      <w:r w:rsidRPr="002E4F61">
        <w:rPr>
          <w:rFonts w:ascii="Georgia" w:hAnsi="Georgia"/>
          <w:b/>
          <w:bCs/>
          <w:lang w:val="sl-SI"/>
        </w:rPr>
        <w:t xml:space="preserve">do zadnjega dne februarja 2023, na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"https://www.enarocanje.si/" </w:instrText>
      </w:r>
      <w:r w:rsidR="007A52B4">
        <w:fldChar w:fldCharType="separate"/>
      </w:r>
      <w:r w:rsidRPr="002E4F61">
        <w:rPr>
          <w:rStyle w:val="Hiperpovezava"/>
          <w:rFonts w:ascii="Georgia" w:hAnsi="Georgia"/>
          <w:color w:val="4A66AC" w:themeColor="accent1"/>
          <w:lang w:val="sl-SI"/>
        </w:rPr>
        <w:t>portalu javnih naročil</w:t>
      </w:r>
      <w:r w:rsidR="007A52B4">
        <w:rPr>
          <w:rStyle w:val="Hiperpovezava"/>
          <w:rFonts w:ascii="Georgia" w:hAnsi="Georgia"/>
          <w:color w:val="4A66AC" w:themeColor="accent1"/>
          <w:lang w:val="sl-SI"/>
        </w:rPr>
        <w:fldChar w:fldCharType="end"/>
      </w:r>
      <w:r w:rsidRPr="002E4F61">
        <w:rPr>
          <w:rFonts w:ascii="Georgia" w:hAnsi="Georgia"/>
          <w:lang w:val="sl-SI"/>
        </w:rPr>
        <w:t xml:space="preserve">: </w:t>
      </w:r>
    </w:p>
    <w:p w14:paraId="2E4D576E" w14:textId="77777777" w:rsidR="002E4F61" w:rsidRPr="002E4F61" w:rsidRDefault="002E4F61" w:rsidP="002E4F61">
      <w:pPr>
        <w:spacing w:after="0" w:line="276" w:lineRule="auto"/>
        <w:jc w:val="both"/>
        <w:rPr>
          <w:rFonts w:ascii="Georgia" w:hAnsi="Georgia"/>
          <w:lang w:val="sl-SI"/>
        </w:rPr>
      </w:pPr>
    </w:p>
    <w:p w14:paraId="681FDA18" w14:textId="77777777" w:rsidR="002E4F61" w:rsidRPr="002E4F61" w:rsidRDefault="002E4F61" w:rsidP="002E4F61">
      <w:pPr>
        <w:numPr>
          <w:ilvl w:val="0"/>
          <w:numId w:val="19"/>
        </w:numPr>
        <w:spacing w:after="0" w:line="276" w:lineRule="auto"/>
        <w:jc w:val="both"/>
        <w:rPr>
          <w:rFonts w:ascii="Georgia" w:hAnsi="Georgia"/>
          <w:lang w:val="sl-SI"/>
        </w:rPr>
      </w:pPr>
      <w:r w:rsidRPr="002E4F61">
        <w:rPr>
          <w:rFonts w:ascii="Georgia" w:hAnsi="Georgia"/>
          <w:u w:val="single"/>
          <w:lang w:val="sl-SI"/>
        </w:rPr>
        <w:t>sporočiti statistične podatke</w:t>
      </w:r>
      <w:r w:rsidRPr="002E4F61">
        <w:rPr>
          <w:rFonts w:ascii="Georgia" w:hAnsi="Georgia"/>
          <w:lang w:val="sl-SI"/>
        </w:rPr>
        <w:t xml:space="preserve"> o evidenčnih naročilih, oddanih v letu 2022 in sicer podatke o skupnem številu in skupni vrednosti evidenčnih naročil, ločeno na področje javnega naročanja (splošno/infrastrukturno/obrambno) in </w:t>
      </w:r>
    </w:p>
    <w:p w14:paraId="28FEC155" w14:textId="77777777" w:rsidR="002E4F61" w:rsidRPr="002E4F61" w:rsidRDefault="002E4F61" w:rsidP="002E4F61">
      <w:pPr>
        <w:numPr>
          <w:ilvl w:val="0"/>
          <w:numId w:val="19"/>
        </w:numPr>
        <w:spacing w:after="0" w:line="276" w:lineRule="auto"/>
        <w:jc w:val="both"/>
        <w:rPr>
          <w:rFonts w:ascii="Georgia" w:hAnsi="Georgia"/>
          <w:lang w:val="sl-SI"/>
        </w:rPr>
      </w:pPr>
      <w:r w:rsidRPr="002E4F61">
        <w:rPr>
          <w:rFonts w:ascii="Georgia" w:hAnsi="Georgia"/>
          <w:u w:val="single"/>
          <w:lang w:val="sl-SI"/>
        </w:rPr>
        <w:t>objaviti seznam evidenčnih naročil</w:t>
      </w:r>
      <w:r w:rsidRPr="002E4F61">
        <w:rPr>
          <w:rFonts w:ascii="Georgia" w:hAnsi="Georgia"/>
          <w:lang w:val="sl-SI"/>
        </w:rPr>
        <w:t xml:space="preserve"> na splošnem in infrastrukturnem področju, katerih vrednost je enaka ali višja od 10.000 EUR brez DDV in nižja od mejnih vrednosti, ki so določene v prvem odstavku 21. člena ZJN-3 in od katerih dalje mora izvesti postopek javnega naročanja, na način kot ga določa zakon.</w:t>
      </w:r>
    </w:p>
    <w:p w14:paraId="504BA1F6" w14:textId="77777777" w:rsidR="002E4F61" w:rsidRPr="002E4F61" w:rsidRDefault="002E4F61" w:rsidP="002E4F61">
      <w:pPr>
        <w:spacing w:after="0" w:line="276" w:lineRule="auto"/>
        <w:jc w:val="both"/>
        <w:rPr>
          <w:rFonts w:ascii="Georgia" w:hAnsi="Georgia"/>
          <w:lang w:val="sl-SI"/>
        </w:rPr>
      </w:pPr>
    </w:p>
    <w:p w14:paraId="00912A2C" w14:textId="77777777" w:rsidR="002E4F61" w:rsidRPr="002E4F61" w:rsidRDefault="002E4F61" w:rsidP="002E4F61">
      <w:pPr>
        <w:spacing w:after="0" w:line="276" w:lineRule="auto"/>
        <w:jc w:val="both"/>
        <w:rPr>
          <w:rFonts w:ascii="Georgia" w:hAnsi="Georgia"/>
          <w:lang w:val="sl-SI"/>
        </w:rPr>
      </w:pPr>
      <w:r w:rsidRPr="002E4F61">
        <w:rPr>
          <w:rFonts w:ascii="Georgia" w:hAnsi="Georgia"/>
          <w:lang w:val="sl-SI"/>
        </w:rPr>
        <w:t xml:space="preserve">Povezava do navodil za sporočanje statističnih podatkov o evidenčnih naročilih in objavo seznama določenih evidenčnih naročil na portalu javnih naročil na voljo </w:t>
      </w:r>
      <w:r w:rsidR="007A52B4">
        <w:fldChar w:fldCharType="begin"/>
      </w:r>
      <w:r w:rsidR="007A52B4" w:rsidRPr="007A52B4">
        <w:rPr>
          <w:lang w:val="sl-SI"/>
        </w:rPr>
        <w:instrText xml:space="preserve"> </w:instrText>
      </w:r>
      <w:r w:rsidR="007A52B4" w:rsidRPr="007A52B4">
        <w:rPr>
          <w:lang w:val="sl-SI"/>
        </w:rPr>
        <w:instrText xml:space="preserve">HYPERLINK "https://ejn.gov.si/sistem/usmeritve-in-navodila/navodila-in-obrazci.html" </w:instrText>
      </w:r>
      <w:r w:rsidR="007A52B4">
        <w:fldChar w:fldCharType="separate"/>
      </w:r>
      <w:r w:rsidRPr="002E4F61">
        <w:rPr>
          <w:rStyle w:val="Hiperpovezava"/>
          <w:rFonts w:ascii="Georgia" w:hAnsi="Georgia"/>
          <w:color w:val="4A66AC" w:themeColor="accent1"/>
          <w:lang w:val="sl-SI"/>
        </w:rPr>
        <w:t>TUKAJ</w:t>
      </w:r>
      <w:r w:rsidR="007A52B4">
        <w:rPr>
          <w:rStyle w:val="Hiperpovezava"/>
          <w:rFonts w:ascii="Georgia" w:hAnsi="Georgia"/>
          <w:color w:val="4A66AC" w:themeColor="accent1"/>
          <w:lang w:val="sl-SI"/>
        </w:rPr>
        <w:fldChar w:fldCharType="end"/>
      </w:r>
      <w:r w:rsidRPr="002E4F61">
        <w:rPr>
          <w:rFonts w:ascii="Georgia" w:hAnsi="Georgia"/>
          <w:lang w:val="sl-SI"/>
        </w:rPr>
        <w:t>.</w:t>
      </w:r>
    </w:p>
    <w:p w14:paraId="5C0B7841" w14:textId="77777777" w:rsidR="002E4F61" w:rsidRPr="002E4F61" w:rsidRDefault="002E4F61" w:rsidP="002E4F61">
      <w:pPr>
        <w:spacing w:after="0" w:line="276" w:lineRule="auto"/>
        <w:jc w:val="both"/>
        <w:rPr>
          <w:rFonts w:ascii="Georgia" w:hAnsi="Georgia"/>
          <w:lang w:val="sl-SI"/>
        </w:rPr>
      </w:pPr>
    </w:p>
    <w:p w14:paraId="3F113E24" w14:textId="77777777" w:rsidR="002E4F61" w:rsidRPr="002E4F61" w:rsidRDefault="002E4F61" w:rsidP="002E4F61">
      <w:pPr>
        <w:spacing w:after="0" w:line="276" w:lineRule="auto"/>
        <w:jc w:val="both"/>
        <w:rPr>
          <w:rFonts w:ascii="Georgia" w:hAnsi="Georgia"/>
          <w:lang w:val="sl-SI"/>
        </w:rPr>
      </w:pPr>
      <w:r w:rsidRPr="002E4F61">
        <w:rPr>
          <w:rFonts w:ascii="Georgia" w:hAnsi="Georgia"/>
          <w:lang w:val="sl-SI"/>
        </w:rPr>
        <w:t>Naročnikom priporočamo, da po zaključeni oddaji statističnih podatkov pravilnost le – teh v Izpisu oddanih podatkov tudi preverijo in Izpis (</w:t>
      </w:r>
      <w:proofErr w:type="spellStart"/>
      <w:r w:rsidRPr="002E4F61">
        <w:rPr>
          <w:rFonts w:ascii="Georgia" w:hAnsi="Georgia"/>
          <w:lang w:val="sl-SI"/>
        </w:rPr>
        <w:t>pdf</w:t>
      </w:r>
      <w:proofErr w:type="spellEnd"/>
      <w:r w:rsidRPr="002E4F61">
        <w:rPr>
          <w:rFonts w:ascii="Georgia" w:hAnsi="Georgia"/>
          <w:lang w:val="sl-SI"/>
        </w:rPr>
        <w:t xml:space="preserve">.) shranijo. </w:t>
      </w:r>
    </w:p>
    <w:p w14:paraId="75383EA3" w14:textId="355A7DD2" w:rsidR="00A27109" w:rsidRPr="00453397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453397">
        <w:rPr>
          <w:b/>
          <w:lang w:val="sl-SI"/>
        </w:rPr>
        <w:t>S</w:t>
      </w:r>
      <w:r w:rsidR="00A27109" w:rsidRPr="00453397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11583404" w:rsidR="009D74CD" w:rsidRDefault="002D0F0E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"https://ejn.gov.si/direktorat</w:instrText>
      </w:r>
      <w:r w:rsidR="007A52B4" w:rsidRPr="007A52B4">
        <w:rPr>
          <w:lang w:val="sl-SI"/>
        </w:rPr>
        <w:instrText xml:space="preserve">/pomoc-uporabnikom.html" </w:instrText>
      </w:r>
      <w:r w:rsidR="007A52B4">
        <w:fldChar w:fldCharType="separate"/>
      </w:r>
      <w:r w:rsidR="00B5792F" w:rsidRPr="00453397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7A52B4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7A52B4">
        <w:fldChar w:fldCharType="begin"/>
      </w:r>
      <w:r w:rsidR="007A52B4" w:rsidRPr="007A52B4">
        <w:rPr>
          <w:lang w:val="sl-SI"/>
        </w:rPr>
        <w:instrText xml:space="preserve"> HYPERLINK "https://ejn.gov.si/tehnicna-pomoc" </w:instrText>
      </w:r>
      <w:r w:rsidR="007A52B4">
        <w:fldChar w:fldCharType="separate"/>
      </w:r>
      <w:r w:rsidRPr="00453397">
        <w:rPr>
          <w:rStyle w:val="Hiperpovezava"/>
          <w:kern w:val="0"/>
          <w:lang w:val="sl-SI"/>
          <w14:ligatures w14:val="none"/>
        </w:rPr>
        <w:t>https://ejn.gov.si/tehnicna-pomoc</w:t>
      </w:r>
      <w:r w:rsidR="007A52B4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2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7FD04382" w14:textId="194CA4AF" w:rsidR="00316E16" w:rsidRDefault="00316E16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2C567F41" w14:textId="0D5CA480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361F8BB5" w14:textId="733F63FC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61EBB474" w14:textId="2A76B45D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26F20EAE" w14:textId="77777777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603342C6" w14:textId="746ADEE9" w:rsidR="00316E16" w:rsidRPr="00453397" w:rsidRDefault="00316E16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316E16" w:rsidRPr="00453397" w:rsidSect="00AA5B56">
      <w:headerReference w:type="first" r:id="rId13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A353" w14:textId="77777777" w:rsidR="00FB62CD" w:rsidRDefault="00FB62CD" w:rsidP="00382726">
      <w:pPr>
        <w:spacing w:after="0" w:line="240" w:lineRule="auto"/>
      </w:pPr>
      <w:r>
        <w:separator/>
      </w:r>
    </w:p>
  </w:endnote>
  <w:endnote w:type="continuationSeparator" w:id="0">
    <w:p w14:paraId="7FE31756" w14:textId="77777777" w:rsidR="00FB62CD" w:rsidRDefault="00FB62C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8BCF" w14:textId="77777777" w:rsidR="00FB62CD" w:rsidRDefault="00FB62CD" w:rsidP="00382726">
      <w:pPr>
        <w:spacing w:after="0" w:line="240" w:lineRule="auto"/>
      </w:pPr>
      <w:r>
        <w:separator/>
      </w:r>
    </w:p>
  </w:footnote>
  <w:footnote w:type="continuationSeparator" w:id="0">
    <w:p w14:paraId="4465095B" w14:textId="77777777" w:rsidR="00FB62CD" w:rsidRDefault="00FB62C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  <w:num w:numId="16">
    <w:abstractNumId w:val="0"/>
  </w:num>
  <w:num w:numId="17">
    <w:abstractNumId w:val="13"/>
  </w:num>
  <w:num w:numId="18">
    <w:abstractNumId w:val="6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2082"/>
    <w:rsid w:val="003B5A3D"/>
    <w:rsid w:val="003B5D3D"/>
    <w:rsid w:val="003B6C2B"/>
    <w:rsid w:val="003B7CFA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CCA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3739"/>
    <w:rsid w:val="005F433A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219CB"/>
    <w:rsid w:val="0072580F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A426A"/>
    <w:rsid w:val="007A52B4"/>
    <w:rsid w:val="007C484E"/>
    <w:rsid w:val="007D0BA9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1123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A89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1582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CE7"/>
    <w:rsid w:val="00B45AB7"/>
    <w:rsid w:val="00B531F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1BEA"/>
    <w:rsid w:val="00BC3EF4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02BD"/>
    <w:rsid w:val="00CC23BF"/>
    <w:rsid w:val="00CC2DBF"/>
    <w:rsid w:val="00CC5487"/>
    <w:rsid w:val="00CD186C"/>
    <w:rsid w:val="00CD5DFB"/>
    <w:rsid w:val="00CD6633"/>
    <w:rsid w:val="00CE1552"/>
    <w:rsid w:val="00CE492E"/>
    <w:rsid w:val="00CE660F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39E0"/>
    <w:rsid w:val="00D149BD"/>
    <w:rsid w:val="00D17390"/>
    <w:rsid w:val="00D21723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400AA"/>
    <w:rsid w:val="00E42B74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3060"/>
    <w:rsid w:val="00F8391D"/>
    <w:rsid w:val="00F91A0D"/>
    <w:rsid w:val="00F96859"/>
    <w:rsid w:val="00FA1A7E"/>
    <w:rsid w:val="00FA211B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omoc-uporabniko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</TotalTime>
  <Pages>4</Pages>
  <Words>1477</Words>
  <Characters>8424</Characters>
  <Application>Microsoft Office Word</Application>
  <DocSecurity>4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januar 2023</vt:lpstr>
      <vt:lpstr/>
    </vt:vector>
  </TitlesOfParts>
  <Company>Ministrstvo za javno upravo, Direktorat za javno naročanje,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februar 2023</dc:title>
  <dc:subject/>
  <dc:creator>Urška Skok Klima</dc:creator>
  <cp:keywords/>
  <dc:description/>
  <cp:lastModifiedBy>Ajda Kostanjšek</cp:lastModifiedBy>
  <cp:revision>2</cp:revision>
  <cp:lastPrinted>2020-12-09T12:38:00Z</cp:lastPrinted>
  <dcterms:created xsi:type="dcterms:W3CDTF">2023-02-24T12:36:00Z</dcterms:created>
  <dcterms:modified xsi:type="dcterms:W3CDTF">2023-02-24T12:36:00Z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