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388"/>
        <w:gridCol w:w="2389"/>
        <w:gridCol w:w="2389"/>
        <w:gridCol w:w="2389"/>
      </w:tblGrid>
      <w:tr w:rsidR="00E475F9" w:rsidRPr="00F96689" w14:paraId="5AEB72D8" w14:textId="77777777" w:rsidTr="00E54322">
        <w:trPr>
          <w:trHeight w:val="737"/>
        </w:trPr>
        <w:tc>
          <w:tcPr>
            <w:tcW w:w="1250" w:type="pct"/>
            <w:shd w:val="clear" w:color="auto" w:fill="auto"/>
            <w:vAlign w:val="center"/>
          </w:tcPr>
          <w:p w14:paraId="2B2AF833" w14:textId="77777777" w:rsidR="002D11B8" w:rsidRPr="00B920E4" w:rsidRDefault="003D6AC2" w:rsidP="00E54322">
            <w:pPr>
              <w:widowControl w:val="0"/>
              <w:autoSpaceDE w:val="0"/>
              <w:autoSpaceDN w:val="0"/>
              <w:adjustRightInd w:val="0"/>
              <w:rPr>
                <w:rFonts w:ascii="Arial Narrow" w:hAnsi="Arial Narrow" w:cs="Calibri"/>
                <w:szCs w:val="20"/>
              </w:rPr>
            </w:pPr>
            <w:r>
              <w:rPr>
                <w:rFonts w:ascii="Arial Narrow" w:hAnsi="Arial Narrow" w:cs="Calibri"/>
                <w:b/>
                <w:bCs/>
                <w:szCs w:val="20"/>
                <w:lang w:val="sl"/>
              </w:rPr>
              <w:t>NAMESTNIKI MINISTROV</w:t>
            </w:r>
          </w:p>
        </w:tc>
        <w:tc>
          <w:tcPr>
            <w:tcW w:w="1250" w:type="pct"/>
            <w:shd w:val="clear" w:color="auto" w:fill="auto"/>
            <w:vAlign w:val="center"/>
          </w:tcPr>
          <w:p w14:paraId="2A807B8B" w14:textId="77777777" w:rsidR="00CF3820" w:rsidRPr="009C5258" w:rsidRDefault="00D506B8" w:rsidP="00CF3820">
            <w:pPr>
              <w:ind w:left="-108"/>
              <w:jc w:val="center"/>
              <w:rPr>
                <w:rFonts w:ascii="Arial Narrow" w:hAnsi="Arial Narrow" w:cs="Arial"/>
                <w:szCs w:val="20"/>
              </w:rPr>
            </w:pPr>
            <w:r>
              <w:rPr>
                <w:rFonts w:ascii="Arial Narrow" w:hAnsi="Arial Narrow" w:cs="Calibri"/>
                <w:szCs w:val="20"/>
                <w:lang w:val="sl"/>
              </w:rPr>
              <w:t>Priporočila</w:t>
            </w:r>
          </w:p>
        </w:tc>
        <w:tc>
          <w:tcPr>
            <w:tcW w:w="1250" w:type="pct"/>
            <w:shd w:val="clear" w:color="auto" w:fill="auto"/>
            <w:vAlign w:val="center"/>
          </w:tcPr>
          <w:p w14:paraId="1E10541F" w14:textId="77777777" w:rsidR="002D11B8" w:rsidRPr="00937D6C" w:rsidRDefault="00937D6C" w:rsidP="003A1131">
            <w:pPr>
              <w:ind w:left="-40"/>
              <w:jc w:val="center"/>
              <w:rPr>
                <w:rFonts w:ascii="Arial Narrow" w:hAnsi="Arial Narrow" w:cs="Arial"/>
                <w:b/>
                <w:sz w:val="24"/>
                <w:szCs w:val="24"/>
              </w:rPr>
            </w:pPr>
            <w:r>
              <w:rPr>
                <w:rFonts w:ascii="Arial Narrow" w:hAnsi="Arial Narrow" w:cs="Calibri"/>
                <w:b/>
                <w:bCs/>
                <w:sz w:val="24"/>
                <w:szCs w:val="24"/>
                <w:lang w:val="sl"/>
              </w:rPr>
              <w:t>CM/Rec(2022)1</w:t>
            </w:r>
          </w:p>
        </w:tc>
        <w:tc>
          <w:tcPr>
            <w:tcW w:w="1250" w:type="pct"/>
            <w:shd w:val="clear" w:color="auto" w:fill="auto"/>
            <w:vAlign w:val="center"/>
          </w:tcPr>
          <w:p w14:paraId="7377EDD1" w14:textId="77777777" w:rsidR="002D11B8" w:rsidRPr="00F96689" w:rsidRDefault="00E27D6E" w:rsidP="003A1131">
            <w:pPr>
              <w:jc w:val="right"/>
              <w:rPr>
                <w:rFonts w:ascii="Arial Narrow" w:hAnsi="Arial Narrow" w:cs="Arial"/>
                <w:sz w:val="16"/>
                <w:szCs w:val="16"/>
              </w:rPr>
            </w:pPr>
            <w:r>
              <w:rPr>
                <w:rFonts w:ascii="Arial Narrow" w:hAnsi="Arial Narrow" w:cs="Calibri"/>
                <w:sz w:val="16"/>
                <w:szCs w:val="16"/>
                <w:lang w:val="sl"/>
              </w:rPr>
              <w:t>2. februar 2022</w:t>
            </w:r>
          </w:p>
        </w:tc>
      </w:tr>
    </w:tbl>
    <w:p w14:paraId="15A1B57E"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555"/>
      </w:tblGrid>
      <w:tr w:rsidR="00E24C57" w:rsidRPr="00A12DEC" w14:paraId="4BD1D887" w14:textId="77777777" w:rsidTr="00E54322">
        <w:tc>
          <w:tcPr>
            <w:tcW w:w="9399" w:type="dxa"/>
            <w:shd w:val="clear" w:color="auto" w:fill="auto"/>
            <w:tcMar>
              <w:top w:w="227" w:type="dxa"/>
              <w:bottom w:w="227" w:type="dxa"/>
            </w:tcMar>
            <w:vAlign w:val="center"/>
          </w:tcPr>
          <w:p w14:paraId="77BC6143" w14:textId="77777777" w:rsidR="00A916FF" w:rsidRPr="00900904" w:rsidRDefault="00D506B8" w:rsidP="00CF3820">
            <w:pPr>
              <w:rPr>
                <w:rFonts w:ascii="Arial Narrow" w:hAnsi="Arial Narrow" w:cs="Calibri"/>
                <w:b/>
                <w:sz w:val="28"/>
                <w:szCs w:val="28"/>
                <w:lang w:val="it-IT"/>
              </w:rPr>
            </w:pPr>
            <w:r>
              <w:rPr>
                <w:rFonts w:ascii="Arial Narrow" w:hAnsi="Arial Narrow" w:cs="Calibri"/>
                <w:b/>
                <w:bCs/>
                <w:sz w:val="28"/>
                <w:szCs w:val="28"/>
                <w:lang w:val="sl"/>
              </w:rPr>
              <w:t xml:space="preserve">Priporočilo CM/Rec(2022)1 </w:t>
            </w:r>
            <w:r>
              <w:rPr>
                <w:rFonts w:ascii="Arial Narrow" w:hAnsi="Arial Narrow" w:cs="Calibri"/>
                <w:sz w:val="28"/>
                <w:szCs w:val="28"/>
                <w:lang w:val="sl"/>
              </w:rPr>
              <w:br/>
            </w:r>
            <w:r>
              <w:rPr>
                <w:rFonts w:ascii="Arial Narrow" w:hAnsi="Arial Narrow" w:cs="Calibri"/>
                <w:b/>
                <w:bCs/>
                <w:sz w:val="28"/>
                <w:szCs w:val="28"/>
                <w:lang w:val="sl"/>
              </w:rPr>
              <w:t xml:space="preserve">Odbora ministrov državam članicam </w:t>
            </w:r>
            <w:r>
              <w:rPr>
                <w:rFonts w:ascii="Arial Narrow" w:hAnsi="Arial Narrow" w:cs="Calibri"/>
                <w:sz w:val="28"/>
                <w:szCs w:val="28"/>
                <w:lang w:val="sl"/>
              </w:rPr>
              <w:br/>
            </w:r>
            <w:r>
              <w:rPr>
                <w:rFonts w:ascii="Arial Narrow" w:hAnsi="Arial Narrow" w:cs="Calibri"/>
                <w:b/>
                <w:bCs/>
                <w:sz w:val="28"/>
                <w:szCs w:val="28"/>
                <w:lang w:val="sl"/>
              </w:rPr>
              <w:t>o pomenu raznojezičnega in medkulturnega izobraževanja za demokratično kulturo</w:t>
            </w:r>
          </w:p>
          <w:p w14:paraId="10EC33EA" w14:textId="77777777" w:rsidR="00E4193F" w:rsidRPr="00900904" w:rsidRDefault="00E4193F" w:rsidP="00CF3820">
            <w:pPr>
              <w:rPr>
                <w:rFonts w:ascii="Arial Narrow" w:hAnsi="Arial Narrow" w:cs="Calibri"/>
                <w:sz w:val="22"/>
                <w:lang w:val="it-IT"/>
              </w:rPr>
            </w:pPr>
          </w:p>
          <w:p w14:paraId="50905320" w14:textId="77777777" w:rsidR="00E457C3" w:rsidRPr="00CF3820" w:rsidRDefault="00CF3820" w:rsidP="00CF3820">
            <w:pPr>
              <w:rPr>
                <w:rFonts w:ascii="Arial Narrow" w:hAnsi="Arial Narrow" w:cs="Calibri"/>
                <w:b/>
                <w:i/>
                <w:szCs w:val="20"/>
              </w:rPr>
            </w:pPr>
            <w:r>
              <w:rPr>
                <w:rFonts w:ascii="Arial Narrow" w:hAnsi="Arial Narrow" w:cs="Calibri"/>
                <w:i/>
                <w:iCs/>
                <w:sz w:val="22"/>
                <w:lang w:val="sl"/>
              </w:rPr>
              <w:t>(sprejel Odbor ministrov 2. februarja 2022</w:t>
            </w:r>
            <w:r>
              <w:rPr>
                <w:rFonts w:ascii="Arial Narrow" w:hAnsi="Arial Narrow" w:cs="Calibri"/>
                <w:sz w:val="22"/>
                <w:lang w:val="sl"/>
              </w:rPr>
              <w:br/>
            </w:r>
            <w:r>
              <w:rPr>
                <w:rFonts w:ascii="Arial Narrow" w:hAnsi="Arial Narrow" w:cs="Calibri"/>
                <w:i/>
                <w:iCs/>
                <w:sz w:val="22"/>
                <w:lang w:val="sl"/>
              </w:rPr>
              <w:t>na 1423. zasedanju namestnikov ministrov)</w:t>
            </w:r>
          </w:p>
        </w:tc>
      </w:tr>
    </w:tbl>
    <w:p w14:paraId="4C6C8E15" w14:textId="77777777" w:rsidR="00E54322" w:rsidRDefault="00E54322" w:rsidP="0037200F">
      <w:pPr>
        <w:rPr>
          <w:rFonts w:eastAsia="Times New Roman"/>
          <w:szCs w:val="24"/>
        </w:rPr>
      </w:pPr>
      <w:r>
        <w:rPr>
          <w:rFonts w:eastAsia="Times New Roman"/>
          <w:szCs w:val="24"/>
          <w:lang w:val="sl"/>
        </w:rPr>
        <w:t xml:space="preserve"> </w:t>
      </w:r>
    </w:p>
    <w:p w14:paraId="7B9389B3" w14:textId="77777777" w:rsidR="00A562E7" w:rsidRDefault="00A562E7" w:rsidP="0037200F">
      <w:pPr>
        <w:rPr>
          <w:rFonts w:eastAsia="Times New Roman"/>
          <w:szCs w:val="24"/>
        </w:rPr>
      </w:pPr>
    </w:p>
    <w:p w14:paraId="6616A291" w14:textId="77777777" w:rsidR="00835D11" w:rsidRPr="002169CB" w:rsidRDefault="00835D11" w:rsidP="00835D11">
      <w:pPr>
        <w:rPr>
          <w:rFonts w:cs="Arial"/>
          <w:b/>
          <w:bCs/>
        </w:rPr>
      </w:pPr>
      <w:r>
        <w:rPr>
          <w:rFonts w:cs="Arial"/>
          <w:b/>
          <w:bCs/>
          <w:lang w:val="sl"/>
        </w:rPr>
        <w:t>Preambula</w:t>
      </w:r>
    </w:p>
    <w:p w14:paraId="0D678F56" w14:textId="77777777" w:rsidR="00E4193F" w:rsidRPr="00E4193F" w:rsidRDefault="00E4193F" w:rsidP="00E4193F">
      <w:pPr>
        <w:pBdr>
          <w:top w:val="nil"/>
          <w:left w:val="nil"/>
          <w:bottom w:val="nil"/>
          <w:right w:val="nil"/>
          <w:between w:val="nil"/>
          <w:bar w:val="nil"/>
        </w:pBdr>
        <w:spacing w:line="276" w:lineRule="auto"/>
        <w:rPr>
          <w:rFonts w:eastAsia="Arial Unicode MS" w:cs="Arial"/>
          <w:szCs w:val="20"/>
          <w:u w:color="000000"/>
          <w:bdr w:val="nil"/>
          <w14:textOutline w14:w="0" w14:cap="flat" w14:cmpd="sng" w14:algn="ctr">
            <w14:noFill/>
            <w14:prstDash w14:val="solid"/>
            <w14:bevel/>
          </w14:textOutline>
        </w:rPr>
      </w:pPr>
    </w:p>
    <w:p w14:paraId="58F296FB" w14:textId="77777777" w:rsidR="00E4193F" w:rsidRPr="00E4193F" w:rsidRDefault="00E4193F" w:rsidP="00E4193F">
      <w:pPr>
        <w:pBdr>
          <w:top w:val="nil"/>
          <w:left w:val="nil"/>
          <w:bottom w:val="nil"/>
          <w:right w:val="nil"/>
          <w:between w:val="nil"/>
          <w:bar w:val="nil"/>
        </w:pBdr>
        <w:rPr>
          <w:rFonts w:eastAsia="Arial Unicode MS" w:cs="Arial"/>
          <w:szCs w:val="20"/>
          <w:u w:color="000000"/>
          <w:bdr w:val="nil"/>
          <w14:textOutline w14:w="0" w14:cap="flat" w14:cmpd="sng" w14:algn="ctr">
            <w14:noFill/>
            <w14:prstDash w14:val="solid"/>
            <w14:bevel/>
          </w14:textOutline>
        </w:rPr>
      </w:pPr>
      <w:r>
        <w:rPr>
          <w:rFonts w:eastAsia="Arial Unicode MS" w:cs="Arial"/>
          <w:szCs w:val="20"/>
          <w:u w:color="000000"/>
          <w:bdr w:val="nil"/>
          <w:lang w:val="sl"/>
          <w14:textOutline w14:w="0" w14:cap="flat" w14:cmpd="sng" w14:algn="ctr">
            <w14:noFill/>
            <w14:prstDash w14:val="solid"/>
            <w14:bevel/>
          </w14:textOutline>
        </w:rPr>
        <w:t>Odbor ministrov v skladu s 15. členom, točka b, Statuta Sveta Evrope</w:t>
      </w:r>
    </w:p>
    <w:p w14:paraId="6D96F29F" w14:textId="77777777" w:rsidR="00E4193F" w:rsidRPr="00E4193F" w:rsidRDefault="00E4193F" w:rsidP="00E4193F">
      <w:pPr>
        <w:pBdr>
          <w:top w:val="nil"/>
          <w:left w:val="nil"/>
          <w:bottom w:val="nil"/>
          <w:right w:val="nil"/>
          <w:between w:val="nil"/>
          <w:bar w:val="nil"/>
        </w:pBdr>
        <w:rPr>
          <w:rFonts w:eastAsia="Arial Unicode MS" w:cs="Arial"/>
          <w:szCs w:val="20"/>
          <w:u w:color="000000"/>
          <w:bdr w:val="nil"/>
          <w14:textOutline w14:w="0" w14:cap="flat" w14:cmpd="sng" w14:algn="ctr">
            <w14:noFill/>
            <w14:prstDash w14:val="solid"/>
            <w14:bevel/>
          </w14:textOutline>
        </w:rPr>
      </w:pPr>
    </w:p>
    <w:p w14:paraId="52E6BCFD" w14:textId="77777777" w:rsidR="00E4193F" w:rsidRPr="00E4193F" w:rsidRDefault="00E4193F" w:rsidP="00E4193F">
      <w:pPr>
        <w:pBdr>
          <w:top w:val="nil"/>
          <w:left w:val="nil"/>
          <w:bottom w:val="nil"/>
          <w:right w:val="nil"/>
          <w:between w:val="nil"/>
          <w:bar w:val="nil"/>
        </w:pBdr>
        <w:rPr>
          <w:rFonts w:eastAsia="Arial Unicode MS" w:cs="Arial"/>
          <w:szCs w:val="20"/>
          <w:u w:color="000000"/>
          <w:bdr w:val="nil"/>
          <w14:textOutline w14:w="0" w14:cap="flat" w14:cmpd="sng" w14:algn="ctr">
            <w14:noFill/>
            <w14:prstDash w14:val="solid"/>
            <w14:bevel/>
          </w14:textOutline>
        </w:rPr>
      </w:pPr>
      <w:r>
        <w:rPr>
          <w:rFonts w:eastAsia="Arial Unicode MS" w:cs="Arial"/>
          <w:szCs w:val="20"/>
          <w:u w:color="000000"/>
          <w:bdr w:val="nil"/>
          <w:lang w:val="sl"/>
          <w14:textOutline w14:w="0" w14:cap="flat" w14:cmpd="sng" w14:algn="ctr">
            <w14:noFill/>
            <w14:prstDash w14:val="solid"/>
            <w14:bevel/>
          </w14:textOutline>
        </w:rPr>
        <w:t>ob upoštevanju, da je cilj Sveta Evrope doseči večjo enotnost med državami članicami Sveta in da bi ta cilj lahko uresničevali zlasti s skupnim delovanjem na področju izobraževanja in kulture;</w:t>
      </w:r>
    </w:p>
    <w:p w14:paraId="78ED203B" w14:textId="77777777" w:rsidR="00E4193F" w:rsidRPr="00E4193F" w:rsidRDefault="00E4193F" w:rsidP="00E4193F">
      <w:pPr>
        <w:pBdr>
          <w:top w:val="nil"/>
          <w:left w:val="nil"/>
          <w:bottom w:val="nil"/>
          <w:right w:val="nil"/>
          <w:between w:val="nil"/>
          <w:bar w:val="nil"/>
        </w:pBdr>
        <w:rPr>
          <w:rFonts w:eastAsia="Arial Unicode MS" w:cs="Arial"/>
          <w:szCs w:val="20"/>
          <w:u w:color="000000"/>
          <w:bdr w:val="nil"/>
          <w14:textOutline w14:w="0" w14:cap="flat" w14:cmpd="sng" w14:algn="ctr">
            <w14:noFill/>
            <w14:prstDash w14:val="solid"/>
            <w14:bevel/>
          </w14:textOutline>
        </w:rPr>
      </w:pPr>
    </w:p>
    <w:p w14:paraId="3BFA6DF9" w14:textId="77777777" w:rsidR="00E4193F" w:rsidRPr="00E4193F" w:rsidRDefault="00E4193F" w:rsidP="00E4193F">
      <w:pPr>
        <w:pBdr>
          <w:top w:val="nil"/>
          <w:left w:val="nil"/>
          <w:bottom w:val="nil"/>
          <w:right w:val="nil"/>
          <w:between w:val="nil"/>
          <w:bar w:val="nil"/>
        </w:pBdr>
        <w:rPr>
          <w:rFonts w:eastAsia="Arial Unicode MS" w:cs="Arial"/>
          <w:szCs w:val="20"/>
          <w:bdr w:val="nil"/>
          <w14:textOutline w14:w="0" w14:cap="flat" w14:cmpd="sng" w14:algn="ctr">
            <w14:noFill/>
            <w14:prstDash w14:val="solid"/>
            <w14:bevel/>
          </w14:textOutline>
        </w:rPr>
      </w:pPr>
      <w:r>
        <w:rPr>
          <w:rFonts w:eastAsia="Arial Unicode MS" w:cs="Arial"/>
          <w:szCs w:val="20"/>
          <w:u w:color="000000"/>
          <w:bdr w:val="nil"/>
          <w:lang w:val="sl"/>
          <w14:textOutline w14:w="0" w14:cap="flat" w14:cmpd="sng" w14:algn="ctr">
            <w14:noFill/>
            <w14:prstDash w14:val="solid"/>
            <w14:bevel/>
          </w14:textOutline>
        </w:rPr>
        <w:t>ob spoznanju, da je bistveno poslanstvo Sveta Evrope spodbujanje in varstvo človekovih pravic, demokracije in vladavine prava;</w:t>
      </w:r>
    </w:p>
    <w:p w14:paraId="1159AAB9" w14:textId="77777777" w:rsidR="00E4193F" w:rsidRPr="00E4193F" w:rsidRDefault="00E4193F" w:rsidP="00E4193F">
      <w:pPr>
        <w:pBdr>
          <w:top w:val="nil"/>
          <w:left w:val="nil"/>
          <w:bottom w:val="nil"/>
          <w:right w:val="nil"/>
          <w:between w:val="nil"/>
          <w:bar w:val="nil"/>
        </w:pBdr>
        <w:rPr>
          <w:rFonts w:eastAsia="Arial Unicode MS" w:cs="Arial"/>
          <w:szCs w:val="20"/>
          <w:bdr w:val="nil"/>
          <w14:textOutline w14:w="0" w14:cap="flat" w14:cmpd="sng" w14:algn="ctr">
            <w14:noFill/>
            <w14:prstDash w14:val="solid"/>
            <w14:bevel/>
          </w14:textOutline>
        </w:rPr>
      </w:pPr>
    </w:p>
    <w:p w14:paraId="37F736B3" w14:textId="7AFE2335" w:rsidR="00E4193F" w:rsidRPr="00E4193F" w:rsidRDefault="00E4193F" w:rsidP="00E4193F">
      <w:pPr>
        <w:pBdr>
          <w:top w:val="nil"/>
          <w:left w:val="nil"/>
          <w:bottom w:val="nil"/>
          <w:right w:val="nil"/>
          <w:between w:val="nil"/>
          <w:bar w:val="nil"/>
        </w:pBdr>
        <w:rPr>
          <w:rFonts w:eastAsia="Arial Unicode MS" w:cs="Arial"/>
          <w:szCs w:val="20"/>
          <w:bdr w:val="nil"/>
          <w14:textOutline w14:w="0" w14:cap="flat" w14:cmpd="sng" w14:algn="ctr">
            <w14:noFill/>
            <w14:prstDash w14:val="solid"/>
            <w14:bevel/>
          </w14:textOutline>
        </w:rPr>
      </w:pPr>
      <w:r>
        <w:rPr>
          <w:rFonts w:cs="Arial"/>
          <w:kern w:val="24"/>
          <w:szCs w:val="20"/>
          <w:lang w:val="sl"/>
        </w:rPr>
        <w:t>ob ponovni potrditvi zavezanosti držav članic</w:t>
      </w:r>
      <w:r w:rsidR="00691478">
        <w:rPr>
          <w:rFonts w:cs="Arial"/>
          <w:kern w:val="24"/>
          <w:szCs w:val="20"/>
          <w:lang w:val="sl"/>
        </w:rPr>
        <w:t>, da</w:t>
      </w:r>
      <w:r>
        <w:rPr>
          <w:rFonts w:cs="Arial"/>
          <w:kern w:val="24"/>
          <w:szCs w:val="20"/>
          <w:lang w:val="sl"/>
        </w:rPr>
        <w:t xml:space="preserve"> zagotovi</w:t>
      </w:r>
      <w:r w:rsidR="00691478">
        <w:rPr>
          <w:rFonts w:cs="Arial"/>
          <w:kern w:val="24"/>
          <w:szCs w:val="20"/>
          <w:lang w:val="sl"/>
        </w:rPr>
        <w:t>jo</w:t>
      </w:r>
      <w:r>
        <w:rPr>
          <w:rFonts w:cs="Arial"/>
          <w:kern w:val="24"/>
          <w:szCs w:val="20"/>
          <w:lang w:val="sl"/>
        </w:rPr>
        <w:t>, da imajo vsi državljani dostop do enakopravnega in vključujočega izobraževanja ter uživajo pravico do izobraževanja, zapisano v Konvenciji o varstvu človekovih pravic in temeljnih svoboščin (</w:t>
      </w:r>
      <w:hyperlink r:id="rId8" w:history="1">
        <w:r>
          <w:rPr>
            <w:rFonts w:cs="Arial"/>
            <w:kern w:val="24"/>
            <w:szCs w:val="20"/>
            <w:lang w:val="sl"/>
          </w:rPr>
          <w:t>ETS št. 5</w:t>
        </w:r>
      </w:hyperlink>
      <w:r>
        <w:rPr>
          <w:rFonts w:cs="Arial"/>
          <w:kern w:val="24"/>
          <w:szCs w:val="20"/>
          <w:lang w:val="sl"/>
        </w:rPr>
        <w:t>) in njenih protokolih, ter da se ta pravica v celoti spoštuje, varuje in uveljavlja;</w:t>
      </w:r>
    </w:p>
    <w:p w14:paraId="21FA5369" w14:textId="77777777" w:rsidR="00E4193F" w:rsidRPr="00E4193F" w:rsidRDefault="00E4193F" w:rsidP="00E4193F">
      <w:pPr>
        <w:pBdr>
          <w:top w:val="nil"/>
          <w:left w:val="nil"/>
          <w:bottom w:val="nil"/>
          <w:right w:val="nil"/>
          <w:between w:val="nil"/>
          <w:bar w:val="nil"/>
        </w:pBdr>
        <w:rPr>
          <w:rFonts w:eastAsia="Arial Unicode MS" w:cs="Arial"/>
          <w:szCs w:val="20"/>
          <w:bdr w:val="nil"/>
          <w14:textOutline w14:w="0" w14:cap="flat" w14:cmpd="sng" w14:algn="ctr">
            <w14:noFill/>
            <w14:prstDash w14:val="solid"/>
            <w14:bevel/>
          </w14:textOutline>
        </w:rPr>
      </w:pPr>
    </w:p>
    <w:p w14:paraId="1B5EA994" w14:textId="77777777" w:rsidR="00E4193F" w:rsidRPr="00E4193F" w:rsidRDefault="00E4193F" w:rsidP="00E4193F">
      <w:pPr>
        <w:pBdr>
          <w:top w:val="nil"/>
          <w:left w:val="nil"/>
          <w:bottom w:val="nil"/>
          <w:right w:val="nil"/>
          <w:between w:val="nil"/>
          <w:bar w:val="nil"/>
        </w:pBdr>
        <w:rPr>
          <w:rFonts w:eastAsia="Arial Unicode MS" w:cs="Arial"/>
          <w:szCs w:val="20"/>
          <w:bdr w:val="nil"/>
          <w14:textOutline w14:w="0" w14:cap="flat" w14:cmpd="sng" w14:algn="ctr">
            <w14:noFill/>
            <w14:prstDash w14:val="solid"/>
            <w14:bevel/>
          </w14:textOutline>
        </w:rPr>
      </w:pPr>
      <w:r>
        <w:rPr>
          <w:rFonts w:eastAsia="Arial Unicode MS" w:cs="Arial"/>
          <w:szCs w:val="20"/>
          <w:bdr w:val="nil"/>
          <w:lang w:val="sl"/>
          <w14:textOutline w14:w="0" w14:cap="flat" w14:cmpd="sng" w14:algn="ctr">
            <w14:noFill/>
            <w14:prstDash w14:val="solid"/>
            <w14:bevel/>
          </w14:textOutline>
        </w:rPr>
        <w:t>ob upoštevanju, da je cilj</w:t>
      </w:r>
      <w:r>
        <w:rPr>
          <w:rFonts w:eastAsia="Arial Unicode MS" w:cs="Arial"/>
          <w:szCs w:val="20"/>
          <w:lang w:val="sl"/>
        </w:rPr>
        <w:t xml:space="preserve"> </w:t>
      </w:r>
      <w:r>
        <w:rPr>
          <w:rFonts w:eastAsia="Arial Unicode MS" w:cs="Arial"/>
          <w:szCs w:val="20"/>
          <w:bdr w:val="nil"/>
          <w:lang w:val="sl"/>
          <w14:textOutline w14:w="0" w14:cap="flat" w14:cmpd="sng" w14:algn="ctr">
            <w14:noFill/>
            <w14:prstDash w14:val="solid"/>
            <w14:bevel/>
          </w14:textOutline>
        </w:rPr>
        <w:t>Evropske kulturne konvencije</w:t>
      </w:r>
      <w:r>
        <w:rPr>
          <w:rFonts w:eastAsia="Arial Unicode MS" w:cs="Arial"/>
          <w:szCs w:val="20"/>
          <w:lang w:val="sl"/>
        </w:rPr>
        <w:t xml:space="preserve"> (</w:t>
      </w:r>
      <w:hyperlink r:id="rId9" w:history="1">
        <w:r>
          <w:rPr>
            <w:rFonts w:eastAsia="Arial Unicode MS" w:cs="Arial"/>
            <w:szCs w:val="20"/>
            <w:bdr w:val="nil"/>
            <w:lang w:val="sl"/>
            <w14:textOutline w14:w="0" w14:cap="flat" w14:cmpd="sng" w14:algn="ctr">
              <w14:noFill/>
              <w14:prstDash w14:val="solid"/>
              <w14:bevel/>
            </w14:textOutline>
          </w:rPr>
          <w:t>ETS št. 18</w:t>
        </w:r>
      </w:hyperlink>
      <w:r>
        <w:rPr>
          <w:rFonts w:eastAsia="Arial Unicode MS" w:cs="Arial"/>
          <w:szCs w:val="20"/>
          <w:lang w:val="sl"/>
        </w:rPr>
        <w:t xml:space="preserve">) </w:t>
      </w:r>
      <w:r>
        <w:rPr>
          <w:rFonts w:eastAsia="Arial Unicode MS" w:cs="Arial"/>
          <w:szCs w:val="20"/>
          <w:bdr w:val="nil"/>
          <w:lang w:val="sl"/>
          <w14:textOutline w14:w="0" w14:cap="flat" w14:cmpd="sng" w14:algn="ctr">
            <w14:noFill/>
            <w14:prstDash w14:val="solid"/>
            <w14:bevel/>
          </w14:textOutline>
        </w:rPr>
        <w:t>razviti vzajemno razumevanje med narodi Evrope in medsebojno zavedanje kulturne raznolikosti, ohraniti evropsko kulturo, podpirati nacionalne prispevke k skupni kulturni dediščini Evrope ob spoštovanju enakih temeljnih vrednot ter zlasti spodbujati raziskovanje jezikov, zgodovine in civilizacije pogodbenic konvencije;</w:t>
      </w:r>
    </w:p>
    <w:p w14:paraId="199C62B7" w14:textId="77777777" w:rsidR="00E4193F" w:rsidRPr="00E4193F" w:rsidRDefault="00E4193F" w:rsidP="00E4193F">
      <w:pPr>
        <w:rPr>
          <w:rFonts w:cs="Arial"/>
          <w:szCs w:val="20"/>
        </w:rPr>
      </w:pPr>
    </w:p>
    <w:p w14:paraId="1F83D90E" w14:textId="52C89BA5" w:rsidR="00E4193F" w:rsidRPr="00E4193F" w:rsidRDefault="00691478" w:rsidP="00E4193F">
      <w:pPr>
        <w:rPr>
          <w:rFonts w:cs="Arial"/>
          <w:szCs w:val="20"/>
        </w:rPr>
      </w:pPr>
      <w:r>
        <w:rPr>
          <w:rFonts w:cs="Arial"/>
          <w:szCs w:val="20"/>
          <w:lang w:val="sl"/>
        </w:rPr>
        <w:t>ob sklicevanju na</w:t>
      </w:r>
      <w:r w:rsidR="00E4193F">
        <w:rPr>
          <w:rFonts w:cs="Arial"/>
          <w:szCs w:val="20"/>
          <w:lang w:val="sl"/>
        </w:rPr>
        <w:t xml:space="preserve"> obveznosti in zaveze, sprejete v skladu z drugimi pomembnimi mednarodnimi in evropskimi konvencijami, natančneje revidirano Evropsko socialno listino (</w:t>
      </w:r>
      <w:hyperlink r:id="rId10" w:history="1">
        <w:r w:rsidR="00E4193F">
          <w:rPr>
            <w:rFonts w:cs="Arial"/>
            <w:szCs w:val="20"/>
            <w:lang w:val="sl"/>
          </w:rPr>
          <w:t>ETS št. 163</w:t>
        </w:r>
      </w:hyperlink>
      <w:r w:rsidR="00E4193F">
        <w:rPr>
          <w:rFonts w:cs="Arial"/>
          <w:szCs w:val="20"/>
          <w:lang w:val="sl"/>
        </w:rPr>
        <w:t>), Okvirno konvencijo za zaščito narodnih manjšin (</w:t>
      </w:r>
      <w:hyperlink r:id="rId11" w:history="1">
        <w:r w:rsidR="00E4193F">
          <w:rPr>
            <w:rFonts w:cs="Arial"/>
            <w:szCs w:val="20"/>
            <w:lang w:val="sl"/>
          </w:rPr>
          <w:t>ETS št. 157</w:t>
        </w:r>
      </w:hyperlink>
      <w:r w:rsidR="00E4193F">
        <w:rPr>
          <w:rFonts w:cs="Arial"/>
          <w:szCs w:val="20"/>
          <w:lang w:val="sl"/>
        </w:rPr>
        <w:t>), Evropsko listino o regionalnih ali manjšinskih jezikih (</w:t>
      </w:r>
      <w:hyperlink r:id="rId12" w:history="1">
        <w:r w:rsidR="00E4193F">
          <w:rPr>
            <w:rFonts w:cs="Arial"/>
            <w:szCs w:val="20"/>
            <w:lang w:val="sl"/>
          </w:rPr>
          <w:t>ETS št. 148</w:t>
        </w:r>
      </w:hyperlink>
      <w:r w:rsidR="00E4193F">
        <w:rPr>
          <w:rFonts w:cs="Arial"/>
          <w:szCs w:val="20"/>
          <w:lang w:val="sl"/>
        </w:rPr>
        <w:t xml:space="preserve">) in </w:t>
      </w:r>
      <w:hyperlink r:id="rId13" w:history="1">
        <w:r w:rsidR="00E4193F">
          <w:rPr>
            <w:rFonts w:cs="Arial"/>
            <w:szCs w:val="20"/>
            <w:lang w:val="sl"/>
          </w:rPr>
          <w:t>Konvencijo Združenih narodov o otrokovih pravicah</w:t>
        </w:r>
      </w:hyperlink>
      <w:r w:rsidR="00E4193F">
        <w:rPr>
          <w:rFonts w:cs="Arial"/>
          <w:szCs w:val="20"/>
          <w:lang w:val="sl"/>
        </w:rPr>
        <w:t>;</w:t>
      </w:r>
    </w:p>
    <w:p w14:paraId="202AA802" w14:textId="77777777" w:rsidR="00E4193F" w:rsidRPr="00E4193F" w:rsidRDefault="00E4193F" w:rsidP="00E4193F">
      <w:pPr>
        <w:rPr>
          <w:rFonts w:cs="Arial"/>
          <w:szCs w:val="20"/>
        </w:rPr>
      </w:pPr>
    </w:p>
    <w:p w14:paraId="1F7C17DD" w14:textId="7507EB18" w:rsidR="00E4193F" w:rsidRPr="00E4193F" w:rsidRDefault="00691478" w:rsidP="00E4193F">
      <w:pPr>
        <w:pBdr>
          <w:top w:val="nil"/>
          <w:left w:val="nil"/>
          <w:bottom w:val="nil"/>
          <w:right w:val="nil"/>
          <w:between w:val="nil"/>
          <w:bar w:val="nil"/>
        </w:pBdr>
        <w:rPr>
          <w:rFonts w:eastAsia="Times New Roman" w:cs="Arial"/>
          <w:szCs w:val="20"/>
        </w:rPr>
      </w:pPr>
      <w:r w:rsidRPr="00691478">
        <w:rPr>
          <w:rFonts w:eastAsia="Times New Roman" w:cs="Arial"/>
          <w:szCs w:val="20"/>
          <w:lang w:val="sl"/>
        </w:rPr>
        <w:t>ob sklice</w:t>
      </w:r>
      <w:r w:rsidRPr="00E031F1">
        <w:rPr>
          <w:rFonts w:eastAsia="Times New Roman" w:cs="Arial"/>
          <w:szCs w:val="20"/>
          <w:lang w:val="sl"/>
        </w:rPr>
        <w:t xml:space="preserve">vanju </w:t>
      </w:r>
      <w:r w:rsidR="00E4193F" w:rsidRPr="00691478">
        <w:rPr>
          <w:rFonts w:eastAsia="Times New Roman" w:cs="Arial"/>
          <w:szCs w:val="20"/>
          <w:lang w:val="sl"/>
        </w:rPr>
        <w:t xml:space="preserve"> na</w:t>
      </w:r>
      <w:r w:rsidR="00E4193F">
        <w:rPr>
          <w:rFonts w:eastAsia="Times New Roman" w:cs="Arial"/>
          <w:szCs w:val="20"/>
          <w:lang w:val="sl"/>
        </w:rPr>
        <w:t xml:space="preserve"> priporočila in resolucije, ki obravnavajo vprašanja s področja izobraževanja na splošno in natančneje vprašanja s področja jezikovnega izobraževanja, pomembna za to priporočilo:</w:t>
      </w:r>
    </w:p>
    <w:p w14:paraId="76AC4988" w14:textId="77777777" w:rsidR="00E4193F" w:rsidRPr="00E4193F" w:rsidRDefault="00E4193F" w:rsidP="00E4193F">
      <w:pPr>
        <w:pBdr>
          <w:top w:val="nil"/>
          <w:left w:val="nil"/>
          <w:bottom w:val="nil"/>
          <w:right w:val="nil"/>
          <w:between w:val="nil"/>
          <w:bar w:val="nil"/>
        </w:pBdr>
        <w:rPr>
          <w:rFonts w:eastAsia="Arial Unicode MS" w:cs="Arial"/>
          <w:szCs w:val="20"/>
          <w:bdr w:val="nil"/>
          <w14:textOutline w14:w="0" w14:cap="flat" w14:cmpd="sng" w14:algn="ctr">
            <w14:noFill/>
            <w14:prstDash w14:val="solid"/>
            <w14:bevel/>
          </w14:textOutline>
        </w:rPr>
      </w:pPr>
    </w:p>
    <w:p w14:paraId="4A8DD4DA" w14:textId="77777777" w:rsidR="00E4193F" w:rsidRPr="00E4193F" w:rsidRDefault="00E4193F" w:rsidP="00E4193F">
      <w:pPr>
        <w:numPr>
          <w:ilvl w:val="0"/>
          <w:numId w:val="16"/>
        </w:numPr>
        <w:ind w:hanging="720"/>
        <w:contextualSpacing/>
        <w:rPr>
          <w:rFonts w:eastAsia="Arial Unicode MS" w:cs="Arial"/>
          <w:szCs w:val="20"/>
          <w:bdr w:val="nil"/>
          <w14:textOutline w14:w="0" w14:cap="flat" w14:cmpd="sng" w14:algn="ctr">
            <w14:noFill/>
            <w14:prstDash w14:val="solid"/>
            <w14:bevel/>
          </w14:textOutline>
        </w:rPr>
      </w:pPr>
      <w:r>
        <w:rPr>
          <w:rFonts w:cs="Arial"/>
          <w:szCs w:val="20"/>
          <w:lang w:val="sl"/>
        </w:rPr>
        <w:t xml:space="preserve">Priporočilo </w:t>
      </w:r>
      <w:bookmarkStart w:id="0" w:name="_ML_000000000002_VALID"/>
      <w:r>
        <w:rPr>
          <w:rFonts w:cs="Arial"/>
          <w:szCs w:val="20"/>
          <w:lang w:val="sl"/>
        </w:rPr>
        <w:fldChar w:fldCharType="begin"/>
      </w:r>
      <w:r>
        <w:rPr>
          <w:rFonts w:cs="Arial"/>
          <w:szCs w:val="20"/>
          <w:lang w:val="sl"/>
        </w:rPr>
        <w:instrText xml:space="preserve"> HYPERLINK "https://search.coe.int/cm/Pages/result_details.aspx?Reference=CM/Rec(2012)13" \o "Recommendation of the Committee of Ministers to member States on ensuring quality education (Adopted by the Committee of Ministers on 12 December 2012 at the 1158th meeting of the Ministers' Deputies)" </w:instrText>
      </w:r>
      <w:r>
        <w:rPr>
          <w:rFonts w:cs="Arial"/>
          <w:szCs w:val="20"/>
          <w:lang w:val="sl"/>
        </w:rPr>
        <w:fldChar w:fldCharType="separate"/>
      </w:r>
      <w:bookmarkEnd w:id="0"/>
      <w:r>
        <w:rPr>
          <w:rStyle w:val="Hiperpovezava"/>
          <w:rFonts w:eastAsiaTheme="minorHAnsi" w:cs="Arial"/>
          <w:szCs w:val="20"/>
          <w:lang w:val="sl"/>
        </w:rPr>
        <w:t>CM/Rec(2012)13</w:t>
      </w:r>
      <w:r>
        <w:rPr>
          <w:rFonts w:cs="Arial"/>
          <w:szCs w:val="20"/>
          <w:lang w:val="sl"/>
        </w:rPr>
        <w:fldChar w:fldCharType="end"/>
      </w:r>
      <w:r>
        <w:rPr>
          <w:rFonts w:cs="Arial"/>
          <w:szCs w:val="20"/>
          <w:lang w:val="sl"/>
        </w:rPr>
        <w:t xml:space="preserve"> Odbora ministrov državam članicam o zagotavljanju kakovostnega izobraževanja;</w:t>
      </w:r>
    </w:p>
    <w:p w14:paraId="3E2B7F25" w14:textId="77777777" w:rsidR="00E4193F" w:rsidRPr="00E4193F" w:rsidRDefault="00E4193F" w:rsidP="00E4193F">
      <w:pPr>
        <w:ind w:left="720"/>
        <w:contextualSpacing/>
        <w:rPr>
          <w:rFonts w:eastAsia="Arial Unicode MS" w:cs="Arial"/>
          <w:szCs w:val="20"/>
          <w:bdr w:val="nil"/>
          <w14:textOutline w14:w="0" w14:cap="flat" w14:cmpd="sng" w14:algn="ctr">
            <w14:noFill/>
            <w14:prstDash w14:val="solid"/>
            <w14:bevel/>
          </w14:textOutline>
        </w:rPr>
      </w:pPr>
    </w:p>
    <w:p w14:paraId="25B98104" w14:textId="77777777" w:rsidR="00E4193F" w:rsidRPr="00E4193F" w:rsidRDefault="00E4193F" w:rsidP="00E4193F">
      <w:pPr>
        <w:numPr>
          <w:ilvl w:val="0"/>
          <w:numId w:val="16"/>
        </w:numPr>
        <w:ind w:hanging="720"/>
        <w:contextualSpacing/>
        <w:rPr>
          <w:rFonts w:asciiTheme="minorHAnsi" w:eastAsia="Arial Unicode MS" w:hAnsiTheme="minorHAnsi" w:cs="Arial"/>
          <w:sz w:val="22"/>
          <w:szCs w:val="20"/>
          <w:bdr w:val="nil"/>
          <w14:textOutline w14:w="0" w14:cap="flat" w14:cmpd="sng" w14:algn="ctr">
            <w14:noFill/>
            <w14:prstDash w14:val="solid"/>
            <w14:bevel/>
          </w14:textOutline>
        </w:rPr>
      </w:pPr>
      <w:r>
        <w:rPr>
          <w:rFonts w:cs="Arial"/>
          <w:szCs w:val="20"/>
          <w:bdr w:val="nil"/>
          <w:lang w:val="sl"/>
          <w14:textOutline w14:w="0" w14:cap="flat" w14:cmpd="sng" w14:algn="ctr">
            <w14:noFill/>
            <w14:prstDash w14:val="solid"/>
            <w14:bevel/>
          </w14:textOutline>
        </w:rPr>
        <w:t xml:space="preserve">Priporočilo </w:t>
      </w:r>
      <w:bookmarkStart w:id="1" w:name="_ML_000000000003_VALID"/>
      <w:r>
        <w:rPr>
          <w:rFonts w:cs="Arial"/>
          <w:szCs w:val="20"/>
          <w:bdr w:val="nil"/>
          <w:lang w:val="sl"/>
          <w14:textOutline w14:w="0" w14:cap="flat" w14:cmpd="sng" w14:algn="ctr">
            <w14:noFill/>
            <w14:prstDash w14:val="solid"/>
            <w14:bevel/>
          </w14:textOutline>
        </w:rPr>
        <w:fldChar w:fldCharType="begin"/>
      </w:r>
      <w:r>
        <w:rPr>
          <w:rFonts w:cs="Arial"/>
          <w:szCs w:val="20"/>
          <w:bdr w:val="nil"/>
          <w:lang w:val="sl"/>
          <w14:textOutline w14:w="0" w14:cap="flat" w14:cmpd="sng" w14:algn="ctr">
            <w14:noFill/>
            <w14:prstDash w14:val="solid"/>
            <w14:bevel/>
          </w14:textOutline>
        </w:rPr>
        <w:instrText xml:space="preserve"> HYPERLINK "https://search.coe.int/cm/Pages/result_details.aspx?Reference=CM/Rec(2014)5" \o "Recommendation of the Committee of Ministers to member States on the importance of competences in the language(s) of schooling for equity and quality in education and for educational success (Adopted by the Committee of Ministers on 2 April 2014 at the 1196th meeting of the Ministers' Deputies)" </w:instrText>
      </w:r>
      <w:r>
        <w:rPr>
          <w:rFonts w:cs="Arial"/>
          <w:szCs w:val="20"/>
          <w:bdr w:val="nil"/>
          <w:lang w:val="sl"/>
          <w14:textOutline w14:w="0" w14:cap="flat" w14:cmpd="sng" w14:algn="ctr">
            <w14:noFill/>
            <w14:prstDash w14:val="solid"/>
            <w14:bevel/>
          </w14:textOutline>
        </w:rPr>
        <w:fldChar w:fldCharType="separate"/>
      </w:r>
      <w:bookmarkEnd w:id="1"/>
      <w:r>
        <w:rPr>
          <w:rStyle w:val="Hiperpovezava"/>
          <w:rFonts w:eastAsia="Arial Unicode MS" w:cs="Arial"/>
          <w:szCs w:val="20"/>
          <w:bdr w:val="nil"/>
          <w:lang w:val="sl"/>
          <w14:textOutline w14:w="0" w14:cap="flat" w14:cmpd="sng" w14:algn="ctr">
            <w14:noFill/>
            <w14:prstDash w14:val="solid"/>
            <w14:bevel/>
          </w14:textOutline>
        </w:rPr>
        <w:t>CM/Rec(2014)5</w:t>
      </w:r>
      <w:r>
        <w:rPr>
          <w:rFonts w:cs="Arial"/>
          <w:szCs w:val="20"/>
          <w:bdr w:val="nil"/>
          <w:lang w:val="sl"/>
          <w14:textOutline w14:w="0" w14:cap="flat" w14:cmpd="sng" w14:algn="ctr">
            <w14:noFill/>
            <w14:prstDash w14:val="solid"/>
            <w14:bevel/>
          </w14:textOutline>
        </w:rPr>
        <w:fldChar w:fldCharType="end"/>
      </w:r>
      <w:r>
        <w:rPr>
          <w:rFonts w:cs="Arial"/>
          <w:szCs w:val="20"/>
          <w:bdr w:val="nil"/>
          <w:lang w:val="sl"/>
          <w14:textOutline w14:w="0" w14:cap="flat" w14:cmpd="sng" w14:algn="ctr">
            <w14:noFill/>
            <w14:prstDash w14:val="solid"/>
            <w14:bevel/>
          </w14:textOutline>
        </w:rPr>
        <w:t xml:space="preserve"> </w:t>
      </w:r>
      <w:r>
        <w:rPr>
          <w:rFonts w:cs="Arial"/>
          <w:szCs w:val="20"/>
          <w:lang w:val="sl"/>
        </w:rPr>
        <w:t xml:space="preserve">Odbora ministrov državam članicam </w:t>
      </w:r>
      <w:r>
        <w:rPr>
          <w:rFonts w:cs="Arial"/>
          <w:szCs w:val="20"/>
          <w:bdr w:val="nil"/>
          <w:lang w:val="sl"/>
          <w14:textOutline w14:w="0" w14:cap="flat" w14:cmpd="sng" w14:algn="ctr">
            <w14:noFill/>
            <w14:prstDash w14:val="solid"/>
            <w14:bevel/>
          </w14:textOutline>
        </w:rPr>
        <w:t>o pomenu kompetenc v jeziku(-ih) šolanja za enakost in kakovost v izobraževanju in izobraževalni uspeh;</w:t>
      </w:r>
    </w:p>
    <w:p w14:paraId="5897305F" w14:textId="77777777" w:rsidR="00E4193F" w:rsidRPr="00E4193F" w:rsidRDefault="00E4193F" w:rsidP="00E4193F">
      <w:pPr>
        <w:ind w:left="720"/>
        <w:contextualSpacing/>
        <w:rPr>
          <w:rFonts w:eastAsia="Arial Unicode MS" w:cs="Arial"/>
          <w:szCs w:val="20"/>
          <w:bdr w:val="nil"/>
          <w14:textOutline w14:w="0" w14:cap="flat" w14:cmpd="sng" w14:algn="ctr">
            <w14:noFill/>
            <w14:prstDash w14:val="solid"/>
            <w14:bevel/>
          </w14:textOutline>
        </w:rPr>
      </w:pPr>
    </w:p>
    <w:p w14:paraId="3B279603" w14:textId="77777777" w:rsidR="00E4193F" w:rsidRPr="00E4193F" w:rsidRDefault="00E4193F" w:rsidP="00E4193F">
      <w:pPr>
        <w:numPr>
          <w:ilvl w:val="0"/>
          <w:numId w:val="16"/>
        </w:numPr>
        <w:ind w:hanging="720"/>
        <w:contextualSpacing/>
        <w:rPr>
          <w:rFonts w:eastAsia="Arial Unicode MS" w:cs="Arial"/>
          <w:szCs w:val="20"/>
          <w:bdr w:val="nil"/>
          <w14:textOutline w14:w="0" w14:cap="flat" w14:cmpd="sng" w14:algn="ctr">
            <w14:noFill/>
            <w14:prstDash w14:val="solid"/>
            <w14:bevel/>
          </w14:textOutline>
        </w:rPr>
      </w:pPr>
      <w:r>
        <w:rPr>
          <w:rFonts w:cs="Arial"/>
          <w:szCs w:val="20"/>
          <w:bdr w:val="nil"/>
          <w:lang w:val="sl"/>
          <w14:textOutline w14:w="0" w14:cap="flat" w14:cmpd="sng" w14:algn="ctr">
            <w14:noFill/>
            <w14:prstDash w14:val="solid"/>
            <w14:bevel/>
          </w14:textOutline>
        </w:rPr>
        <w:t>Priporočilo</w:t>
      </w:r>
      <w:bookmarkStart w:id="2" w:name="_ML_000000000004_VALID"/>
      <w:r>
        <w:rPr>
          <w:rFonts w:cs="Arial"/>
          <w:szCs w:val="20"/>
          <w:bdr w:val="nil"/>
          <w:lang w:val="sl"/>
          <w14:textOutline w14:w="0" w14:cap="flat" w14:cmpd="sng" w14:algn="ctr">
            <w14:noFill/>
            <w14:prstDash w14:val="solid"/>
            <w14:bevel/>
          </w14:textOutline>
        </w:rPr>
        <w:fldChar w:fldCharType="begin"/>
      </w:r>
      <w:r>
        <w:rPr>
          <w:rFonts w:cs="Arial"/>
          <w:szCs w:val="20"/>
          <w:bdr w:val="nil"/>
          <w:lang w:val="sl"/>
          <w14:textOutline w14:w="0" w14:cap="flat" w14:cmpd="sng" w14:algn="ctr">
            <w14:noFill/>
            <w14:prstDash w14:val="solid"/>
            <w14:bevel/>
          </w14:textOutline>
        </w:rPr>
        <w:instrText xml:space="preserve"> HYPERLINK "https://search.coe.int/cm/Pages/result_details.aspx?Reference=CM/Rec(2008)7" \o "Recommendation of the Committee of Ministers to member states on the use of the Council of Europe's Common European Framework of Reference for Languages (CEFR) and the promotion of plurilingualism (Adopted by the Committee of Ministers on 2 July 2008 at the 1031st meeting of the Ministers' Deputies)" </w:instrText>
      </w:r>
      <w:r>
        <w:rPr>
          <w:rFonts w:cs="Arial"/>
          <w:szCs w:val="20"/>
          <w:bdr w:val="nil"/>
          <w:lang w:val="sl"/>
          <w14:textOutline w14:w="0" w14:cap="flat" w14:cmpd="sng" w14:algn="ctr">
            <w14:noFill/>
            <w14:prstDash w14:val="solid"/>
            <w14:bevel/>
          </w14:textOutline>
        </w:rPr>
        <w:fldChar w:fldCharType="separate"/>
      </w:r>
      <w:bookmarkEnd w:id="2"/>
      <w:r>
        <w:rPr>
          <w:rStyle w:val="Hiperpovezava"/>
          <w:rFonts w:eastAsia="Arial Unicode MS" w:cs="Arial"/>
          <w:szCs w:val="20"/>
          <w:bdr w:val="nil"/>
          <w:lang w:val="sl"/>
          <w14:textOutline w14:w="0" w14:cap="flat" w14:cmpd="sng" w14:algn="ctr">
            <w14:noFill/>
            <w14:prstDash w14:val="solid"/>
            <w14:bevel/>
          </w14:textOutline>
        </w:rPr>
        <w:t>CM/Rec(2008)7</w:t>
      </w:r>
      <w:r>
        <w:rPr>
          <w:rFonts w:cs="Arial"/>
          <w:szCs w:val="20"/>
          <w:bdr w:val="nil"/>
          <w:lang w:val="sl"/>
          <w14:textOutline w14:w="0" w14:cap="flat" w14:cmpd="sng" w14:algn="ctr">
            <w14:noFill/>
            <w14:prstDash w14:val="solid"/>
            <w14:bevel/>
          </w14:textOutline>
        </w:rPr>
        <w:fldChar w:fldCharType="end"/>
      </w:r>
      <w:r>
        <w:rPr>
          <w:rFonts w:cs="Arial"/>
          <w:szCs w:val="20"/>
          <w:lang w:val="sl"/>
        </w:rPr>
        <w:t xml:space="preserve"> Odbora ministrov državam članicam </w:t>
      </w:r>
      <w:r>
        <w:rPr>
          <w:rFonts w:cs="Arial"/>
          <w:szCs w:val="20"/>
          <w:bdr w:val="nil"/>
          <w:lang w:val="sl"/>
          <w14:textOutline w14:w="0" w14:cap="flat" w14:cmpd="sng" w14:algn="ctr">
            <w14:noFill/>
            <w14:prstDash w14:val="solid"/>
            <w14:bevel/>
          </w14:textOutline>
        </w:rPr>
        <w:t>o uporabi Skupnega evropskega jezikovnega okvira (SEJO) Sveta Evrope in spodbujanju raznojezičnosti;</w:t>
      </w:r>
    </w:p>
    <w:p w14:paraId="78B2C156" w14:textId="77777777" w:rsidR="00E4193F" w:rsidRPr="00E4193F" w:rsidRDefault="00E4193F" w:rsidP="00E4193F">
      <w:pPr>
        <w:ind w:left="720"/>
        <w:contextualSpacing/>
        <w:rPr>
          <w:rFonts w:eastAsia="Arial Unicode MS" w:cs="Arial"/>
          <w:szCs w:val="20"/>
          <w:bdr w:val="nil"/>
          <w14:textOutline w14:w="0" w14:cap="flat" w14:cmpd="sng" w14:algn="ctr">
            <w14:noFill/>
            <w14:prstDash w14:val="solid"/>
            <w14:bevel/>
          </w14:textOutline>
        </w:rPr>
      </w:pPr>
    </w:p>
    <w:p w14:paraId="7CAFEEAF" w14:textId="77777777" w:rsidR="00E4193F" w:rsidRPr="00E4193F" w:rsidRDefault="00E4193F" w:rsidP="00E4193F">
      <w:pPr>
        <w:numPr>
          <w:ilvl w:val="0"/>
          <w:numId w:val="16"/>
        </w:numPr>
        <w:ind w:hanging="720"/>
        <w:contextualSpacing/>
        <w:rPr>
          <w:rFonts w:eastAsia="Arial Unicode MS" w:cs="Arial"/>
          <w:szCs w:val="20"/>
          <w:bdr w:val="nil"/>
          <w14:textOutline w14:w="0" w14:cap="flat" w14:cmpd="sng" w14:algn="ctr">
            <w14:noFill/>
            <w14:prstDash w14:val="solid"/>
            <w14:bevel/>
          </w14:textOutline>
        </w:rPr>
      </w:pPr>
      <w:r>
        <w:rPr>
          <w:rFonts w:eastAsia="Arial Unicode MS" w:cs="Arial"/>
          <w:szCs w:val="20"/>
          <w:bdr w:val="nil"/>
          <w:lang w:val="sl"/>
          <w14:textOutline w14:w="0" w14:cap="flat" w14:cmpd="sng" w14:algn="ctr">
            <w14:noFill/>
            <w14:prstDash w14:val="solid"/>
            <w14:bevel/>
          </w14:textOutline>
        </w:rPr>
        <w:t xml:space="preserve">Priporočilo </w:t>
      </w:r>
      <w:bookmarkStart w:id="3" w:name="_ML_000000000005_VALID"/>
      <w:r>
        <w:rPr>
          <w:rFonts w:eastAsia="Arial Unicode MS" w:cs="Arial"/>
          <w:szCs w:val="20"/>
          <w:bdr w:val="nil"/>
          <w:lang w:val="sl"/>
          <w14:textOutline w14:w="0" w14:cap="flat" w14:cmpd="sng" w14:algn="ctr">
            <w14:noFill/>
            <w14:prstDash w14:val="solid"/>
            <w14:bevel/>
          </w14:textOutline>
        </w:rPr>
        <w:fldChar w:fldCharType="begin"/>
      </w:r>
      <w:r>
        <w:rPr>
          <w:rFonts w:eastAsia="Arial Unicode MS" w:cs="Arial"/>
          <w:szCs w:val="20"/>
          <w:bdr w:val="nil"/>
          <w:lang w:val="sl"/>
          <w14:textOutline w14:w="0" w14:cap="flat" w14:cmpd="sng" w14:algn="ctr">
            <w14:noFill/>
            <w14:prstDash w14:val="solid"/>
            <w14:bevel/>
          </w14:textOutline>
        </w:rPr>
        <w:instrText xml:space="preserve"> HYPERLINK "https://search.coe.int/cm/Pages/result_details.aspx?Reference=CM/Rec(2008)4" \o "Recommendation of the Committee of Ministers to member states on strengthening the integration of children of migrants and of immigrant background (Adopted by the Committee of Ministers on 20 February 2008 at the 1018th meeting of the Ministers' Deputies)" </w:instrText>
      </w:r>
      <w:r>
        <w:rPr>
          <w:rFonts w:eastAsia="Arial Unicode MS" w:cs="Arial"/>
          <w:szCs w:val="20"/>
          <w:bdr w:val="nil"/>
          <w:lang w:val="sl"/>
          <w14:textOutline w14:w="0" w14:cap="flat" w14:cmpd="sng" w14:algn="ctr">
            <w14:noFill/>
            <w14:prstDash w14:val="solid"/>
            <w14:bevel/>
          </w14:textOutline>
        </w:rPr>
        <w:fldChar w:fldCharType="separate"/>
      </w:r>
      <w:bookmarkEnd w:id="3"/>
      <w:r>
        <w:rPr>
          <w:rStyle w:val="Hiperpovezava"/>
          <w:rFonts w:eastAsia="Arial Unicode MS" w:cs="Arial"/>
          <w:szCs w:val="20"/>
          <w:bdr w:val="nil"/>
          <w:lang w:val="sl"/>
          <w14:textOutline w14:w="0" w14:cap="flat" w14:cmpd="sng" w14:algn="ctr">
            <w14:noFill/>
            <w14:prstDash w14:val="solid"/>
            <w14:bevel/>
          </w14:textOutline>
        </w:rPr>
        <w:t>CM/Rec(2008)4</w:t>
      </w:r>
      <w:r>
        <w:rPr>
          <w:rFonts w:eastAsia="Arial Unicode MS" w:cs="Arial"/>
          <w:szCs w:val="20"/>
          <w:bdr w:val="nil"/>
          <w:lang w:val="sl"/>
          <w14:textOutline w14:w="0" w14:cap="flat" w14:cmpd="sng" w14:algn="ctr">
            <w14:noFill/>
            <w14:prstDash w14:val="solid"/>
            <w14:bevel/>
          </w14:textOutline>
        </w:rPr>
        <w:fldChar w:fldCharType="end"/>
      </w:r>
      <w:r>
        <w:rPr>
          <w:rFonts w:eastAsia="Arial Unicode MS" w:cs="Arial"/>
          <w:szCs w:val="20"/>
          <w:bdr w:val="nil"/>
          <w:lang w:val="sl"/>
          <w14:textOutline w14:w="0" w14:cap="flat" w14:cmpd="sng" w14:algn="ctr">
            <w14:noFill/>
            <w14:prstDash w14:val="solid"/>
            <w14:bevel/>
          </w14:textOutline>
        </w:rPr>
        <w:t xml:space="preserve"> Odbora ministrov državam članicam o krepitvi vključevanja otrok migrantov ali otrok s priseljenskim ozadjem;</w:t>
      </w:r>
    </w:p>
    <w:p w14:paraId="0464A5E4" w14:textId="77777777" w:rsidR="00E4193F" w:rsidRPr="00E4193F" w:rsidRDefault="00E4193F" w:rsidP="00E4193F">
      <w:pPr>
        <w:ind w:left="720"/>
        <w:contextualSpacing/>
        <w:rPr>
          <w:rFonts w:eastAsiaTheme="minorHAnsi" w:cs="Arial"/>
          <w:bCs/>
          <w:szCs w:val="20"/>
        </w:rPr>
      </w:pPr>
    </w:p>
    <w:p w14:paraId="243CC81D" w14:textId="77777777" w:rsidR="00E4193F" w:rsidRPr="00E4193F" w:rsidRDefault="00E4193F" w:rsidP="00E4193F">
      <w:pPr>
        <w:numPr>
          <w:ilvl w:val="0"/>
          <w:numId w:val="16"/>
        </w:numPr>
        <w:ind w:hanging="720"/>
        <w:contextualSpacing/>
        <w:rPr>
          <w:rFonts w:eastAsiaTheme="minorHAnsi" w:cs="Arial"/>
          <w:bCs/>
          <w:szCs w:val="20"/>
        </w:rPr>
      </w:pPr>
      <w:r>
        <w:rPr>
          <w:rFonts w:eastAsiaTheme="minorHAnsi" w:cs="Arial"/>
          <w:szCs w:val="20"/>
          <w:lang w:val="sl"/>
        </w:rPr>
        <w:t xml:space="preserve">Priporočilo </w:t>
      </w:r>
      <w:bookmarkStart w:id="4" w:name="_ML_000000000006_VALID"/>
      <w:r>
        <w:rPr>
          <w:rFonts w:eastAsiaTheme="minorHAnsi" w:cs="Arial"/>
          <w:szCs w:val="20"/>
          <w:lang w:val="sl"/>
        </w:rPr>
        <w:fldChar w:fldCharType="begin"/>
      </w:r>
      <w:r>
        <w:rPr>
          <w:rFonts w:eastAsiaTheme="minorHAnsi" w:cs="Arial"/>
          <w:szCs w:val="20"/>
          <w:lang w:val="sl"/>
        </w:rPr>
        <w:instrText xml:space="preserve"> HYPERLINK "https://search.coe.int/cm/Pages/result_details.aspx?Reference=Rec(2005)3" \o "Recommendation Rec(2005)3 of the Committee of Ministers to member states on teaching neighbouring languages in border regions and explanatory memorandum, adopted by the Committee of Ministers on 2 February 2005 at the 913th meeting of the Ministers' Deputies" </w:instrText>
      </w:r>
      <w:r>
        <w:rPr>
          <w:rFonts w:eastAsiaTheme="minorHAnsi" w:cs="Arial"/>
          <w:szCs w:val="20"/>
          <w:lang w:val="sl"/>
        </w:rPr>
        <w:fldChar w:fldCharType="separate"/>
      </w:r>
      <w:bookmarkEnd w:id="4"/>
      <w:r>
        <w:rPr>
          <w:rStyle w:val="Hiperpovezava"/>
          <w:rFonts w:eastAsiaTheme="minorHAnsi" w:cs="Arial"/>
          <w:szCs w:val="20"/>
          <w:lang w:val="sl"/>
        </w:rPr>
        <w:t>Rec(2005)3</w:t>
      </w:r>
      <w:r>
        <w:rPr>
          <w:rFonts w:eastAsiaTheme="minorHAnsi" w:cs="Arial"/>
          <w:szCs w:val="20"/>
          <w:lang w:val="sl"/>
        </w:rPr>
        <w:fldChar w:fldCharType="end"/>
      </w:r>
      <w:r>
        <w:rPr>
          <w:rFonts w:eastAsiaTheme="minorHAnsi" w:cs="Arial"/>
          <w:szCs w:val="20"/>
          <w:lang w:val="sl"/>
        </w:rPr>
        <w:t xml:space="preserve"> Odbora ministrov državam članicam o poučevanju sosedskih jezikov na obmejnih območjih;</w:t>
      </w:r>
    </w:p>
    <w:p w14:paraId="4AD5C16C" w14:textId="77777777" w:rsidR="00E4193F" w:rsidRPr="00E4193F" w:rsidRDefault="00E4193F" w:rsidP="00E4193F">
      <w:pPr>
        <w:ind w:left="720"/>
        <w:contextualSpacing/>
        <w:rPr>
          <w:rFonts w:eastAsia="Arial Unicode MS" w:cs="Arial"/>
          <w:szCs w:val="20"/>
          <w:bdr w:val="nil"/>
          <w14:textOutline w14:w="0" w14:cap="flat" w14:cmpd="sng" w14:algn="ctr">
            <w14:noFill/>
            <w14:prstDash w14:val="solid"/>
            <w14:bevel/>
          </w14:textOutline>
        </w:rPr>
      </w:pPr>
    </w:p>
    <w:p w14:paraId="056A319E" w14:textId="77777777" w:rsidR="00E4193F" w:rsidRPr="00E4193F" w:rsidRDefault="00E4193F" w:rsidP="00E4193F">
      <w:pPr>
        <w:numPr>
          <w:ilvl w:val="0"/>
          <w:numId w:val="16"/>
        </w:numPr>
        <w:ind w:hanging="720"/>
        <w:contextualSpacing/>
        <w:rPr>
          <w:rFonts w:eastAsia="Arial Unicode MS" w:cs="Arial"/>
          <w:szCs w:val="20"/>
          <w:bdr w:val="nil"/>
          <w14:textOutline w14:w="0" w14:cap="flat" w14:cmpd="sng" w14:algn="ctr">
            <w14:noFill/>
            <w14:prstDash w14:val="solid"/>
            <w14:bevel/>
          </w14:textOutline>
        </w:rPr>
      </w:pPr>
      <w:r>
        <w:rPr>
          <w:rFonts w:eastAsia="Arial Unicode MS" w:cs="Arial"/>
          <w:szCs w:val="20"/>
          <w:bdr w:val="nil"/>
          <w:lang w:val="sl"/>
          <w14:textOutline w14:w="0" w14:cap="flat" w14:cmpd="sng" w14:algn="ctr">
            <w14:noFill/>
            <w14:prstDash w14:val="solid"/>
            <w14:bevel/>
          </w14:textOutline>
        </w:rPr>
        <w:lastRenderedPageBreak/>
        <w:t>Resolucija o Evropskem jezikovnem listovniku, sprejeta na 20. zasedanju (</w:t>
      </w:r>
      <w:hyperlink r:id="rId14" w:history="1">
        <w:r>
          <w:rPr>
            <w:rFonts w:eastAsia="Arial Unicode MS" w:cs="Arial"/>
            <w:szCs w:val="20"/>
            <w:bdr w:val="nil"/>
            <w:lang w:val="sl"/>
            <w14:textOutline w14:w="0" w14:cap="flat" w14:cmpd="sng" w14:algn="ctr">
              <w14:noFill/>
              <w14:prstDash w14:val="solid"/>
              <w14:bevel/>
            </w14:textOutline>
          </w:rPr>
          <w:t>2000</w:t>
        </w:r>
      </w:hyperlink>
      <w:r>
        <w:rPr>
          <w:rFonts w:eastAsia="Arial Unicode MS" w:cs="Arial"/>
          <w:szCs w:val="20"/>
          <w:bdr w:val="nil"/>
          <w:lang w:val="sl"/>
          <w14:textOutline w14:w="0" w14:cap="flat" w14:cmpd="sng" w14:algn="ctr">
            <w14:noFill/>
            <w14:prstDash w14:val="solid"/>
            <w14:bevel/>
          </w14:textOutline>
        </w:rPr>
        <w:t>) stalne konference evropskih ministrov za izobraževanje Sveta Evrope;</w:t>
      </w:r>
      <w:bookmarkStart w:id="5" w:name="_Hlk63946364"/>
    </w:p>
    <w:p w14:paraId="55FE24A8" w14:textId="77777777" w:rsidR="00E4193F" w:rsidRPr="00E4193F" w:rsidRDefault="00E4193F" w:rsidP="00E4193F">
      <w:pPr>
        <w:ind w:left="720"/>
        <w:contextualSpacing/>
        <w:rPr>
          <w:rFonts w:eastAsia="Arial Unicode MS" w:cs="Arial"/>
          <w:szCs w:val="20"/>
          <w:bdr w:val="nil"/>
          <w14:textOutline w14:w="0" w14:cap="flat" w14:cmpd="sng" w14:algn="ctr">
            <w14:noFill/>
            <w14:prstDash w14:val="solid"/>
            <w14:bevel/>
          </w14:textOutline>
        </w:rPr>
      </w:pPr>
    </w:p>
    <w:p w14:paraId="11D12BF5" w14:textId="77777777" w:rsidR="00E4193F" w:rsidRPr="005E566B" w:rsidRDefault="00E4193F" w:rsidP="00E4193F">
      <w:pPr>
        <w:numPr>
          <w:ilvl w:val="0"/>
          <w:numId w:val="16"/>
        </w:numPr>
        <w:ind w:hanging="720"/>
        <w:contextualSpacing/>
        <w:rPr>
          <w:rFonts w:eastAsia="Arial Unicode MS" w:cs="Arial"/>
          <w:szCs w:val="20"/>
          <w:bdr w:val="nil"/>
          <w:lang w:val="it-IT"/>
          <w14:textOutline w14:w="0" w14:cap="flat" w14:cmpd="sng" w14:algn="ctr">
            <w14:noFill/>
            <w14:prstDash w14:val="solid"/>
            <w14:bevel/>
          </w14:textOutline>
        </w:rPr>
      </w:pPr>
      <w:r>
        <w:rPr>
          <w:rFonts w:eastAsia="Arial Unicode MS" w:cs="Arial"/>
          <w:szCs w:val="20"/>
          <w:bdr w:val="nil"/>
          <w:lang w:val="sl"/>
          <w14:textOutline w14:w="0" w14:cap="flat" w14:cmpd="sng" w14:algn="ctr">
            <w14:noFill/>
            <w14:prstDash w14:val="solid"/>
            <w14:bevel/>
          </w14:textOutline>
        </w:rPr>
        <w:t>Resolucija Res</w:t>
      </w:r>
      <w:hyperlink r:id="rId15" w:history="1">
        <w:r>
          <w:rPr>
            <w:rFonts w:eastAsia="Arial Unicode MS" w:cs="Arial"/>
            <w:szCs w:val="20"/>
            <w:bdr w:val="nil"/>
            <w:lang w:val="sl"/>
            <w14:textOutline w14:w="0" w14:cap="flat" w14:cmpd="sng" w14:algn="ctr">
              <w14:noFill/>
              <w14:prstDash w14:val="solid"/>
              <w14:bevel/>
            </w14:textOutline>
          </w:rPr>
          <w:t>(94)10</w:t>
        </w:r>
      </w:hyperlink>
      <w:r>
        <w:rPr>
          <w:rFonts w:eastAsia="Arial Unicode MS" w:cs="Arial"/>
          <w:szCs w:val="20"/>
          <w:bdr w:val="nil"/>
          <w:lang w:val="sl"/>
          <w14:textOutline w14:w="0" w14:cap="flat" w14:cmpd="sng" w14:algn="ctr">
            <w14:noFill/>
            <w14:prstDash w14:val="solid"/>
            <w14:bevel/>
          </w14:textOutline>
        </w:rPr>
        <w:t xml:space="preserve"> o razširjenem Delnem sporazumu o ustanovitvi Evropskega centra za moderne jezike,</w:t>
      </w:r>
    </w:p>
    <w:bookmarkEnd w:id="5"/>
    <w:p w14:paraId="20901133" w14:textId="77777777" w:rsidR="00E4193F" w:rsidRPr="005E566B" w:rsidRDefault="00E4193F" w:rsidP="00E4193F">
      <w:pPr>
        <w:pBdr>
          <w:top w:val="nil"/>
          <w:left w:val="nil"/>
          <w:bottom w:val="nil"/>
          <w:right w:val="nil"/>
          <w:between w:val="nil"/>
          <w:bar w:val="nil"/>
        </w:pBdr>
        <w:rPr>
          <w:rFonts w:eastAsia="Arial Unicode MS" w:cs="Arial"/>
          <w:szCs w:val="20"/>
          <w:bdr w:val="nil"/>
          <w:lang w:val="it-IT"/>
          <w14:textOutline w14:w="0" w14:cap="flat" w14:cmpd="sng" w14:algn="ctr">
            <w14:noFill/>
            <w14:prstDash w14:val="solid"/>
            <w14:bevel/>
          </w14:textOutline>
        </w:rPr>
      </w:pPr>
    </w:p>
    <w:p w14:paraId="51F09809" w14:textId="1C124AA1" w:rsidR="00E4193F" w:rsidRPr="005E566B" w:rsidRDefault="00E031F1" w:rsidP="00E4193F">
      <w:pPr>
        <w:pBdr>
          <w:top w:val="nil"/>
          <w:left w:val="nil"/>
          <w:bottom w:val="nil"/>
          <w:right w:val="nil"/>
          <w:between w:val="nil"/>
          <w:bar w:val="nil"/>
        </w:pBdr>
        <w:rPr>
          <w:rFonts w:eastAsia="Arial Unicode MS" w:cs="Arial"/>
          <w:szCs w:val="20"/>
          <w:bdr w:val="nil"/>
          <w:lang w:val="it-IT"/>
          <w14:textOutline w14:w="0" w14:cap="flat" w14:cmpd="sng" w14:algn="ctr">
            <w14:noFill/>
            <w14:prstDash w14:val="solid"/>
            <w14:bevel/>
          </w14:textOutline>
        </w:rPr>
      </w:pPr>
      <w:r>
        <w:rPr>
          <w:rFonts w:cs="Arial"/>
          <w:szCs w:val="20"/>
          <w:lang w:val="it-IT"/>
        </w:rPr>
        <w:t>g</w:t>
      </w:r>
      <w:r>
        <w:rPr>
          <w:rFonts w:cs="Arial"/>
          <w:szCs w:val="20"/>
          <w:lang w:val="sl"/>
        </w:rPr>
        <w:t xml:space="preserve">lede na </w:t>
      </w:r>
      <w:r w:rsidR="00E4193F">
        <w:rPr>
          <w:rFonts w:cs="Arial"/>
          <w:szCs w:val="20"/>
          <w:lang w:val="sl"/>
        </w:rPr>
        <w:t>druga priporočila, ki so pomembna za spodbujanje raznojezičnega in medkulturnega izobraževanja za demokratično državljanstvo:</w:t>
      </w:r>
    </w:p>
    <w:p w14:paraId="16056830" w14:textId="77777777" w:rsidR="00E4193F" w:rsidRPr="005E566B" w:rsidRDefault="00E4193F" w:rsidP="00E4193F">
      <w:pPr>
        <w:ind w:left="720"/>
        <w:contextualSpacing/>
        <w:rPr>
          <w:rFonts w:eastAsia="Arial Unicode MS" w:cs="Arial"/>
          <w:szCs w:val="20"/>
          <w:bdr w:val="nil"/>
          <w:lang w:val="it-IT"/>
          <w14:textOutline w14:w="0" w14:cap="flat" w14:cmpd="sng" w14:algn="ctr">
            <w14:noFill/>
            <w14:prstDash w14:val="solid"/>
            <w14:bevel/>
          </w14:textOutline>
        </w:rPr>
      </w:pPr>
    </w:p>
    <w:p w14:paraId="687AC7E3" w14:textId="77777777" w:rsidR="00E4193F" w:rsidRPr="005E566B" w:rsidRDefault="00E4193F" w:rsidP="00E4193F">
      <w:pPr>
        <w:numPr>
          <w:ilvl w:val="0"/>
          <w:numId w:val="16"/>
        </w:numPr>
        <w:ind w:hanging="720"/>
        <w:contextualSpacing/>
        <w:rPr>
          <w:rFonts w:eastAsia="Arial Unicode MS" w:cs="Arial"/>
          <w:szCs w:val="20"/>
          <w:bdr w:val="nil"/>
          <w:lang w:val="it-IT"/>
          <w14:textOutline w14:w="0" w14:cap="flat" w14:cmpd="sng" w14:algn="ctr">
            <w14:noFill/>
            <w14:prstDash w14:val="solid"/>
            <w14:bevel/>
          </w14:textOutline>
        </w:rPr>
      </w:pPr>
      <w:r>
        <w:rPr>
          <w:rFonts w:cs="Arial"/>
          <w:szCs w:val="20"/>
          <w:lang w:val="sl"/>
        </w:rPr>
        <w:t>Priporočilo</w:t>
      </w:r>
      <w:r>
        <w:rPr>
          <w:rFonts w:cs="Arial"/>
          <w:szCs w:val="20"/>
          <w:bdr w:val="nil"/>
          <w:lang w:val="sl"/>
          <w14:textOutline w14:w="0" w14:cap="flat" w14:cmpd="sng" w14:algn="ctr">
            <w14:noFill/>
            <w14:prstDash w14:val="solid"/>
            <w14:bevel/>
          </w14:textOutline>
        </w:rPr>
        <w:t xml:space="preserve"> </w:t>
      </w:r>
      <w:bookmarkStart w:id="6" w:name="_ML_000000000007_VALID"/>
      <w:r>
        <w:rPr>
          <w:rFonts w:cs="Arial"/>
          <w:szCs w:val="20"/>
          <w:lang w:val="sl"/>
        </w:rPr>
        <w:fldChar w:fldCharType="begin"/>
      </w:r>
      <w:r>
        <w:rPr>
          <w:rFonts w:cs="Arial"/>
          <w:szCs w:val="20"/>
          <w:lang w:val="sl"/>
        </w:rPr>
        <w:instrText xml:space="preserve"> HYPERLINK "https://search.coe.int/cm/Pages/result_details.aspx?Reference=CM/Rec(2019)10" \o "Recommendation of the Committee of Ministers to member States on developing and promoting digital citizenship education (Adopted by the Committee of Ministers on 21 November 2019 at the 1361st (Budget) meeting of the Ministers' Deputies)" </w:instrText>
      </w:r>
      <w:r>
        <w:rPr>
          <w:rFonts w:cs="Arial"/>
          <w:szCs w:val="20"/>
          <w:lang w:val="sl"/>
        </w:rPr>
        <w:fldChar w:fldCharType="separate"/>
      </w:r>
      <w:bookmarkEnd w:id="6"/>
      <w:r>
        <w:rPr>
          <w:rStyle w:val="Hiperpovezava"/>
          <w:rFonts w:eastAsiaTheme="minorHAnsi" w:cs="Arial"/>
          <w:szCs w:val="20"/>
          <w:lang w:val="sl"/>
        </w:rPr>
        <w:t>CM/Rec(2019)10</w:t>
      </w:r>
      <w:r>
        <w:rPr>
          <w:rFonts w:cs="Arial"/>
          <w:szCs w:val="20"/>
          <w:lang w:val="sl"/>
        </w:rPr>
        <w:fldChar w:fldCharType="end"/>
      </w:r>
      <w:r>
        <w:rPr>
          <w:rFonts w:cs="Arial"/>
          <w:szCs w:val="20"/>
          <w:bdr w:val="nil"/>
          <w:lang w:val="sl"/>
          <w14:textOutline w14:w="0" w14:cap="flat" w14:cmpd="sng" w14:algn="ctr">
            <w14:noFill/>
            <w14:prstDash w14:val="solid"/>
            <w14:bevel/>
          </w14:textOutline>
        </w:rPr>
        <w:t xml:space="preserve"> </w:t>
      </w:r>
      <w:r>
        <w:rPr>
          <w:rFonts w:cs="Arial"/>
          <w:szCs w:val="20"/>
          <w:lang w:val="sl"/>
        </w:rPr>
        <w:t xml:space="preserve">Odbora ministrov državam članicam </w:t>
      </w:r>
      <w:r>
        <w:rPr>
          <w:rFonts w:cs="Arial"/>
          <w:szCs w:val="20"/>
          <w:bdr w:val="nil"/>
          <w:lang w:val="sl"/>
          <w14:textOutline w14:w="0" w14:cap="flat" w14:cmpd="sng" w14:algn="ctr">
            <w14:noFill/>
            <w14:prstDash w14:val="solid"/>
            <w14:bevel/>
          </w14:textOutline>
        </w:rPr>
        <w:t>o razvijanju in spodbujanju izobraževanja na področju digitalnega državljanstva;</w:t>
      </w:r>
    </w:p>
    <w:p w14:paraId="4953301F" w14:textId="77777777" w:rsidR="00E4193F" w:rsidRPr="005E566B" w:rsidRDefault="00E4193F" w:rsidP="00E4193F">
      <w:pPr>
        <w:ind w:left="720"/>
        <w:contextualSpacing/>
        <w:rPr>
          <w:rFonts w:eastAsia="Arial Unicode MS" w:cs="Arial"/>
          <w:szCs w:val="20"/>
          <w:bdr w:val="nil"/>
          <w:lang w:val="it-IT"/>
          <w14:textOutline w14:w="0" w14:cap="flat" w14:cmpd="sng" w14:algn="ctr">
            <w14:noFill/>
            <w14:prstDash w14:val="solid"/>
            <w14:bevel/>
          </w14:textOutline>
        </w:rPr>
      </w:pPr>
    </w:p>
    <w:p w14:paraId="1769FB3E" w14:textId="77777777" w:rsidR="00E4193F" w:rsidRPr="005E566B" w:rsidRDefault="00E4193F" w:rsidP="00E4193F">
      <w:pPr>
        <w:numPr>
          <w:ilvl w:val="0"/>
          <w:numId w:val="16"/>
        </w:numPr>
        <w:ind w:hanging="720"/>
        <w:contextualSpacing/>
        <w:rPr>
          <w:rFonts w:eastAsia="Arial Unicode MS" w:cs="Arial"/>
          <w:szCs w:val="20"/>
          <w:bdr w:val="nil"/>
          <w:lang w:val="it-IT"/>
          <w14:textOutline w14:w="0" w14:cap="flat" w14:cmpd="sng" w14:algn="ctr">
            <w14:noFill/>
            <w14:prstDash w14:val="solid"/>
            <w14:bevel/>
          </w14:textOutline>
        </w:rPr>
      </w:pPr>
      <w:r>
        <w:rPr>
          <w:rFonts w:cs="Arial"/>
          <w:szCs w:val="20"/>
          <w:bdr w:val="nil"/>
          <w:lang w:val="sl"/>
          <w14:textOutline w14:w="0" w14:cap="flat" w14:cmpd="sng" w14:algn="ctr">
            <w14:noFill/>
            <w14:prstDash w14:val="solid"/>
            <w14:bevel/>
          </w14:textOutline>
        </w:rPr>
        <w:t xml:space="preserve">Priporočilo </w:t>
      </w:r>
      <w:bookmarkStart w:id="7" w:name="_ML_000000000008_VALID"/>
      <w:r>
        <w:rPr>
          <w:rFonts w:cs="Arial"/>
          <w:szCs w:val="20"/>
          <w:lang w:val="sl"/>
        </w:rPr>
        <w:fldChar w:fldCharType="begin"/>
      </w:r>
      <w:r>
        <w:rPr>
          <w:rFonts w:cs="Arial"/>
          <w:szCs w:val="20"/>
          <w:lang w:val="sl"/>
        </w:rPr>
        <w:instrText xml:space="preserve"> HYPERLINK "https://search.coe.int/cm/Pages/result_details.aspx?Reference=CM/Rec(2010)7" \o "Recommendation of the Committee of Ministers to member states on the Council of Europe Charter on Education for Democratic Citizenship and Human Rights Education (adopted by the Committee of Ministers on 11 May 2010 at the 120th Session)" </w:instrText>
      </w:r>
      <w:r>
        <w:rPr>
          <w:rFonts w:cs="Arial"/>
          <w:szCs w:val="20"/>
          <w:lang w:val="sl"/>
        </w:rPr>
        <w:fldChar w:fldCharType="separate"/>
      </w:r>
      <w:bookmarkEnd w:id="7"/>
      <w:r>
        <w:rPr>
          <w:rStyle w:val="Hiperpovezava"/>
          <w:rFonts w:eastAsiaTheme="minorHAnsi" w:cs="Arial"/>
          <w:szCs w:val="20"/>
          <w:lang w:val="sl"/>
        </w:rPr>
        <w:t>CM/Rec(2010)7</w:t>
      </w:r>
      <w:r>
        <w:rPr>
          <w:rFonts w:cs="Arial"/>
          <w:szCs w:val="20"/>
          <w:lang w:val="sl"/>
        </w:rPr>
        <w:fldChar w:fldCharType="end"/>
      </w:r>
      <w:r>
        <w:rPr>
          <w:rFonts w:cs="Arial"/>
          <w:szCs w:val="20"/>
          <w:bdr w:val="nil"/>
          <w:lang w:val="sl"/>
          <w14:textOutline w14:w="0" w14:cap="flat" w14:cmpd="sng" w14:algn="ctr">
            <w14:noFill/>
            <w14:prstDash w14:val="solid"/>
            <w14:bevel/>
          </w14:textOutline>
        </w:rPr>
        <w:t xml:space="preserve"> Odbora ministrov državam članicam o listini Sveta Evrope o izobraževanju za demokratično državljanstvo in človekove pravice;</w:t>
      </w:r>
    </w:p>
    <w:p w14:paraId="57D8352A" w14:textId="77777777" w:rsidR="00E4193F" w:rsidRPr="005E566B" w:rsidRDefault="00E4193F" w:rsidP="00E4193F">
      <w:pPr>
        <w:ind w:left="720"/>
        <w:contextualSpacing/>
        <w:rPr>
          <w:rFonts w:eastAsia="Arial Unicode MS" w:cs="Arial"/>
          <w:szCs w:val="20"/>
          <w:bdr w:val="nil"/>
          <w:lang w:val="it-IT"/>
          <w14:textOutline w14:w="0" w14:cap="flat" w14:cmpd="sng" w14:algn="ctr">
            <w14:noFill/>
            <w14:prstDash w14:val="solid"/>
            <w14:bevel/>
          </w14:textOutline>
        </w:rPr>
      </w:pPr>
    </w:p>
    <w:p w14:paraId="1C7C7C94" w14:textId="77777777" w:rsidR="00E4193F" w:rsidRPr="005E566B" w:rsidRDefault="00E4193F" w:rsidP="00E4193F">
      <w:pPr>
        <w:numPr>
          <w:ilvl w:val="0"/>
          <w:numId w:val="16"/>
        </w:numPr>
        <w:ind w:hanging="720"/>
        <w:contextualSpacing/>
        <w:rPr>
          <w:rFonts w:eastAsia="Arial Unicode MS" w:cs="Arial"/>
          <w:szCs w:val="20"/>
          <w:bdr w:val="nil"/>
          <w:lang w:val="it-IT"/>
          <w14:textOutline w14:w="0" w14:cap="flat" w14:cmpd="sng" w14:algn="ctr">
            <w14:noFill/>
            <w14:prstDash w14:val="solid"/>
            <w14:bevel/>
          </w14:textOutline>
        </w:rPr>
      </w:pPr>
      <w:r>
        <w:rPr>
          <w:rFonts w:cs="Arial"/>
          <w:szCs w:val="20"/>
          <w:bdr w:val="nil"/>
          <w:lang w:val="sl"/>
          <w14:textOutline w14:w="0" w14:cap="flat" w14:cmpd="sng" w14:algn="ctr">
            <w14:noFill/>
            <w14:prstDash w14:val="solid"/>
            <w14:bevel/>
          </w14:textOutline>
        </w:rPr>
        <w:t xml:space="preserve">Priporočilo </w:t>
      </w:r>
      <w:bookmarkStart w:id="8" w:name="_ML_000000000009_VALID"/>
      <w:r>
        <w:rPr>
          <w:rFonts w:cs="Arial"/>
          <w:szCs w:val="20"/>
          <w:lang w:val="sl"/>
        </w:rPr>
        <w:fldChar w:fldCharType="begin"/>
      </w:r>
      <w:r>
        <w:rPr>
          <w:rFonts w:cs="Arial"/>
          <w:szCs w:val="20"/>
          <w:lang w:val="sl"/>
        </w:rPr>
        <w:instrText xml:space="preserve"> HYPERLINK "https://search.coe.int/cm/Pages/result_details.aspx?Reference=CM/Rec(2007)6" \o "Recommendation of the Committee of Ministers to member states on the public responsibility for higher education and research (Adopted by the Committee of Ministers on 16 May 2007 at the 995th meeting of the Ministers' Deputies)" </w:instrText>
      </w:r>
      <w:r>
        <w:rPr>
          <w:rFonts w:cs="Arial"/>
          <w:szCs w:val="20"/>
          <w:lang w:val="sl"/>
        </w:rPr>
        <w:fldChar w:fldCharType="separate"/>
      </w:r>
      <w:bookmarkEnd w:id="8"/>
      <w:r>
        <w:rPr>
          <w:rStyle w:val="Hiperpovezava"/>
          <w:rFonts w:eastAsiaTheme="minorHAnsi" w:cs="Arial"/>
          <w:szCs w:val="20"/>
          <w:lang w:val="sl"/>
        </w:rPr>
        <w:t>CM/Rec(2007)6</w:t>
      </w:r>
      <w:r>
        <w:rPr>
          <w:rFonts w:cs="Arial"/>
          <w:szCs w:val="20"/>
          <w:lang w:val="sl"/>
        </w:rPr>
        <w:fldChar w:fldCharType="end"/>
      </w:r>
      <w:r>
        <w:rPr>
          <w:rFonts w:cs="Arial"/>
          <w:szCs w:val="20"/>
          <w:bdr w:val="nil"/>
          <w:lang w:val="sl"/>
          <w14:textOutline w14:w="0" w14:cap="flat" w14:cmpd="sng" w14:algn="ctr">
            <w14:noFill/>
            <w14:prstDash w14:val="solid"/>
            <w14:bevel/>
          </w14:textOutline>
        </w:rPr>
        <w:t xml:space="preserve"> Odbora ministrov državam članicam o javni odgovornosti za višje in visokošolsko izobraževanje in raziskovanje;</w:t>
      </w:r>
    </w:p>
    <w:p w14:paraId="6EC3F7F4" w14:textId="77777777" w:rsidR="00E4193F" w:rsidRPr="005E566B" w:rsidRDefault="00E4193F" w:rsidP="00E4193F">
      <w:pPr>
        <w:pBdr>
          <w:top w:val="nil"/>
          <w:left w:val="nil"/>
          <w:bottom w:val="nil"/>
          <w:right w:val="nil"/>
          <w:between w:val="nil"/>
          <w:bar w:val="nil"/>
        </w:pBdr>
        <w:rPr>
          <w:rFonts w:eastAsia="Arial Unicode MS" w:cs="Arial"/>
          <w:szCs w:val="20"/>
          <w:bdr w:val="nil"/>
          <w:lang w:val="it-IT"/>
          <w14:textOutline w14:w="0" w14:cap="flat" w14:cmpd="sng" w14:algn="ctr">
            <w14:noFill/>
            <w14:prstDash w14:val="solid"/>
            <w14:bevel/>
          </w14:textOutline>
        </w:rPr>
      </w:pPr>
    </w:p>
    <w:p w14:paraId="6F0C42B3" w14:textId="77777777" w:rsidR="00E4193F" w:rsidRPr="005E566B" w:rsidRDefault="00E4193F" w:rsidP="00E4193F">
      <w:pPr>
        <w:pBdr>
          <w:top w:val="nil"/>
          <w:left w:val="nil"/>
          <w:bottom w:val="nil"/>
          <w:right w:val="nil"/>
          <w:between w:val="nil"/>
          <w:bar w:val="nil"/>
        </w:pBdr>
        <w:rPr>
          <w:rFonts w:eastAsia="Arial Unicode MS" w:cs="Arial"/>
          <w:szCs w:val="20"/>
          <w:bdr w:val="nil"/>
          <w:lang w:val="it-IT"/>
          <w14:textOutline w14:w="0" w14:cap="flat" w14:cmpd="sng" w14:algn="ctr">
            <w14:noFill/>
            <w14:prstDash w14:val="solid"/>
            <w14:bevel/>
          </w14:textOutline>
        </w:rPr>
      </w:pPr>
      <w:r>
        <w:rPr>
          <w:rFonts w:eastAsia="Arial Unicode MS" w:cs="Arial"/>
          <w:szCs w:val="20"/>
          <w:bdr w:val="nil"/>
          <w:lang w:val="sl"/>
          <w14:textOutline w14:w="0" w14:cap="flat" w14:cmpd="sng" w14:algn="ctr">
            <w14:noFill/>
            <w14:prstDash w14:val="solid"/>
            <w14:bevel/>
          </w14:textOutline>
        </w:rPr>
        <w:t>skladno s priporočili v zvezi z jezikovnim izobraževanjem Parlamentarne skupščine in Kongresa lokalnih in regionalnih oblasti Sveta Evrope:</w:t>
      </w:r>
    </w:p>
    <w:p w14:paraId="4467BEFE" w14:textId="77777777" w:rsidR="00E4193F" w:rsidRPr="005E566B" w:rsidRDefault="00E4193F" w:rsidP="00E4193F">
      <w:pPr>
        <w:ind w:left="720"/>
        <w:contextualSpacing/>
        <w:rPr>
          <w:rFonts w:eastAsia="Arial Unicode MS" w:cs="Arial"/>
          <w:szCs w:val="20"/>
          <w:bdr w:val="nil"/>
          <w:lang w:val="it-IT"/>
          <w14:textOutline w14:w="0" w14:cap="flat" w14:cmpd="sng" w14:algn="ctr">
            <w14:noFill/>
            <w14:prstDash w14:val="solid"/>
            <w14:bevel/>
          </w14:textOutline>
        </w:rPr>
      </w:pPr>
    </w:p>
    <w:p w14:paraId="5B16FAC0" w14:textId="77777777" w:rsidR="00E4193F" w:rsidRPr="005E566B" w:rsidRDefault="00E4193F" w:rsidP="00E4193F">
      <w:pPr>
        <w:numPr>
          <w:ilvl w:val="0"/>
          <w:numId w:val="16"/>
        </w:numPr>
        <w:ind w:hanging="720"/>
        <w:contextualSpacing/>
        <w:rPr>
          <w:rFonts w:eastAsia="Arial Unicode MS" w:cs="Arial"/>
          <w:szCs w:val="20"/>
          <w:bdr w:val="nil"/>
          <w:lang w:val="it-IT"/>
          <w14:textOutline w14:w="0" w14:cap="flat" w14:cmpd="sng" w14:algn="ctr">
            <w14:noFill/>
            <w14:prstDash w14:val="solid"/>
            <w14:bevel/>
          </w14:textOutline>
        </w:rPr>
      </w:pPr>
      <w:r>
        <w:rPr>
          <w:rFonts w:eastAsia="Arial Unicode MS" w:cs="Arial"/>
          <w:szCs w:val="20"/>
          <w:bdr w:val="nil"/>
          <w:lang w:val="sl"/>
          <w14:textOutline w14:w="0" w14:cap="flat" w14:cmpd="sng" w14:algn="ctr">
            <w14:noFill/>
            <w14:prstDash w14:val="solid"/>
            <w14:bevel/>
          </w14:textOutline>
        </w:rPr>
        <w:t xml:space="preserve">Priporočilo Parlamentarne skupščine </w:t>
      </w:r>
      <w:hyperlink r:id="rId16" w:history="1">
        <w:r>
          <w:rPr>
            <w:rFonts w:eastAsia="Arial Unicode MS" w:cs="Arial"/>
            <w:szCs w:val="20"/>
            <w:bdr w:val="nil"/>
            <w:lang w:val="sl"/>
            <w14:textOutline w14:w="0" w14:cap="flat" w14:cmpd="sng" w14:algn="ctr">
              <w14:noFill/>
              <w14:prstDash w14:val="solid"/>
              <w14:bevel/>
            </w14:textOutline>
          </w:rPr>
          <w:t>2143 (2018)</w:t>
        </w:r>
      </w:hyperlink>
      <w:r>
        <w:rPr>
          <w:rFonts w:eastAsia="Arial Unicode MS" w:cs="Arial"/>
          <w:szCs w:val="20"/>
          <w:bdr w:val="nil"/>
          <w:lang w:val="sl"/>
          <w14:textOutline w14:w="0" w14:cap="flat" w14:cmpd="sng" w14:algn="ctr">
            <w14:noFill/>
            <w14:prstDash w14:val="solid"/>
            <w14:bevel/>
          </w14:textOutline>
        </w:rPr>
        <w:t xml:space="preserve"> o zaščiti in spodbujanju znakovnih jezikov v Evropi ter odgovor na to priporočilo, ki ga je sprejel Odbor ministrov;</w:t>
      </w:r>
    </w:p>
    <w:p w14:paraId="1B9E87D8" w14:textId="77777777" w:rsidR="00E4193F" w:rsidRPr="005E566B" w:rsidRDefault="00E4193F" w:rsidP="00E4193F">
      <w:pPr>
        <w:ind w:left="720"/>
        <w:contextualSpacing/>
        <w:rPr>
          <w:rFonts w:eastAsia="Arial Unicode MS" w:cs="Arial"/>
          <w:szCs w:val="20"/>
          <w:bdr w:val="nil"/>
          <w:lang w:val="it-IT"/>
          <w14:textOutline w14:w="0" w14:cap="flat" w14:cmpd="sng" w14:algn="ctr">
            <w14:noFill/>
            <w14:prstDash w14:val="solid"/>
            <w14:bevel/>
          </w14:textOutline>
        </w:rPr>
      </w:pPr>
    </w:p>
    <w:p w14:paraId="2BCE391E" w14:textId="77777777" w:rsidR="00E4193F" w:rsidRPr="005E566B" w:rsidRDefault="00E4193F" w:rsidP="00E4193F">
      <w:pPr>
        <w:numPr>
          <w:ilvl w:val="0"/>
          <w:numId w:val="16"/>
        </w:numPr>
        <w:ind w:hanging="720"/>
        <w:contextualSpacing/>
        <w:rPr>
          <w:rFonts w:eastAsia="Arial Unicode MS" w:cs="Arial"/>
          <w:szCs w:val="20"/>
          <w:bdr w:val="nil"/>
          <w:lang w:val="it-IT"/>
          <w14:textOutline w14:w="0" w14:cap="flat" w14:cmpd="sng" w14:algn="ctr">
            <w14:noFill/>
            <w14:prstDash w14:val="solid"/>
            <w14:bevel/>
          </w14:textOutline>
        </w:rPr>
      </w:pPr>
      <w:r>
        <w:rPr>
          <w:rFonts w:eastAsia="Arial Unicode MS" w:cs="Arial"/>
          <w:szCs w:val="20"/>
          <w:bdr w:val="nil"/>
          <w:lang w:val="sl"/>
          <w14:textOutline w14:w="0" w14:cap="flat" w14:cmpd="sng" w14:algn="ctr">
            <w14:noFill/>
            <w14:prstDash w14:val="solid"/>
            <w14:bevel/>
          </w14:textOutline>
        </w:rPr>
        <w:t xml:space="preserve">Priporočilo Parlamentarne skupščine </w:t>
      </w:r>
      <w:hyperlink r:id="rId17" w:history="1">
        <w:r>
          <w:rPr>
            <w:rFonts w:eastAsia="Arial Unicode MS" w:cs="Arial"/>
            <w:szCs w:val="20"/>
            <w:bdr w:val="nil"/>
            <w:lang w:val="sl"/>
            <w14:textOutline w14:w="0" w14:cap="flat" w14:cmpd="sng" w14:algn="ctr">
              <w14:noFill/>
              <w14:prstDash w14:val="solid"/>
              <w14:bevel/>
            </w14:textOutline>
          </w:rPr>
          <w:t>1740 (2006)</w:t>
        </w:r>
      </w:hyperlink>
      <w:r>
        <w:rPr>
          <w:rFonts w:eastAsia="Arial Unicode MS" w:cs="Arial"/>
          <w:szCs w:val="20"/>
          <w:bdr w:val="nil"/>
          <w:lang w:val="sl"/>
          <w14:textOutline w14:w="0" w14:cap="flat" w14:cmpd="sng" w14:algn="ctr">
            <w14:noFill/>
            <w14:prstDash w14:val="solid"/>
            <w14:bevel/>
          </w14:textOutline>
        </w:rPr>
        <w:t xml:space="preserve"> o mestu maternega jezika v šolskem izobraževanju ter odzivu na to priporočilo, ki ga je sprejel Odbor ministrov;</w:t>
      </w:r>
    </w:p>
    <w:p w14:paraId="217210F6" w14:textId="77777777" w:rsidR="00E4193F" w:rsidRPr="005E566B" w:rsidRDefault="00E4193F" w:rsidP="00E4193F">
      <w:pPr>
        <w:ind w:left="720"/>
        <w:contextualSpacing/>
        <w:rPr>
          <w:rFonts w:eastAsia="Arial Unicode MS" w:cs="Arial"/>
          <w:szCs w:val="20"/>
          <w:bdr w:val="nil"/>
          <w:lang w:val="it-IT"/>
          <w14:textOutline w14:w="0" w14:cap="flat" w14:cmpd="sng" w14:algn="ctr">
            <w14:noFill/>
            <w14:prstDash w14:val="solid"/>
            <w14:bevel/>
          </w14:textOutline>
        </w:rPr>
      </w:pPr>
    </w:p>
    <w:p w14:paraId="300177C6" w14:textId="77777777" w:rsidR="00E4193F" w:rsidRPr="005E566B" w:rsidRDefault="00E4193F" w:rsidP="00E4193F">
      <w:pPr>
        <w:numPr>
          <w:ilvl w:val="0"/>
          <w:numId w:val="16"/>
        </w:numPr>
        <w:ind w:hanging="720"/>
        <w:contextualSpacing/>
        <w:rPr>
          <w:rFonts w:eastAsia="Arial Unicode MS" w:cs="Arial"/>
          <w:szCs w:val="20"/>
          <w:bdr w:val="nil"/>
          <w:lang w:val="it-IT"/>
          <w14:textOutline w14:w="0" w14:cap="flat" w14:cmpd="sng" w14:algn="ctr">
            <w14:noFill/>
            <w14:prstDash w14:val="solid"/>
            <w14:bevel/>
          </w14:textOutline>
        </w:rPr>
      </w:pPr>
      <w:r>
        <w:rPr>
          <w:rFonts w:eastAsia="Arial Unicode MS" w:cs="Arial"/>
          <w:szCs w:val="20"/>
          <w:bdr w:val="nil"/>
          <w:lang w:val="sl"/>
          <w14:textOutline w14:w="0" w14:cap="flat" w14:cmpd="sng" w14:algn="ctr">
            <w14:noFill/>
            <w14:prstDash w14:val="solid"/>
            <w14:bevel/>
          </w14:textOutline>
        </w:rPr>
        <w:t xml:space="preserve">Priporočilo Parlamentarne skupščine </w:t>
      </w:r>
      <w:hyperlink r:id="rId18" w:history="1">
        <w:r>
          <w:rPr>
            <w:rFonts w:eastAsia="Arial Unicode MS" w:cs="Arial"/>
            <w:szCs w:val="20"/>
            <w:bdr w:val="nil"/>
            <w:lang w:val="sl"/>
            <w14:textOutline w14:w="0" w14:cap="flat" w14:cmpd="sng" w14:algn="ctr">
              <w14:noFill/>
              <w14:prstDash w14:val="solid"/>
              <w14:bevel/>
            </w14:textOutline>
          </w:rPr>
          <w:t>1539 (2001)</w:t>
        </w:r>
      </w:hyperlink>
      <w:r>
        <w:rPr>
          <w:rFonts w:eastAsia="Arial Unicode MS" w:cs="Arial"/>
          <w:szCs w:val="20"/>
          <w:bdr w:val="nil"/>
          <w:lang w:val="sl"/>
          <w14:textOutline w14:w="0" w14:cap="flat" w14:cmpd="sng" w14:algn="ctr">
            <w14:noFill/>
            <w14:prstDash w14:val="solid"/>
            <w14:bevel/>
          </w14:textOutline>
        </w:rPr>
        <w:t xml:space="preserve"> o evropskem letu jezikov ter odzivu na to priporočilo, ki ga je sprejel Odbor ministrov;</w:t>
      </w:r>
    </w:p>
    <w:p w14:paraId="435CA891" w14:textId="77777777" w:rsidR="00E4193F" w:rsidRPr="005E566B" w:rsidRDefault="00E4193F" w:rsidP="00E4193F">
      <w:pPr>
        <w:ind w:left="720"/>
        <w:contextualSpacing/>
        <w:rPr>
          <w:rFonts w:eastAsia="Arial Unicode MS" w:cs="Arial"/>
          <w:szCs w:val="20"/>
          <w:bdr w:val="nil"/>
          <w:lang w:val="it-IT"/>
          <w14:textOutline w14:w="0" w14:cap="flat" w14:cmpd="sng" w14:algn="ctr">
            <w14:noFill/>
            <w14:prstDash w14:val="solid"/>
            <w14:bevel/>
          </w14:textOutline>
        </w:rPr>
      </w:pPr>
    </w:p>
    <w:p w14:paraId="54BBA102" w14:textId="77777777" w:rsidR="00E4193F" w:rsidRPr="005E566B" w:rsidRDefault="00E4193F" w:rsidP="00E4193F">
      <w:pPr>
        <w:numPr>
          <w:ilvl w:val="0"/>
          <w:numId w:val="16"/>
        </w:numPr>
        <w:ind w:hanging="720"/>
        <w:contextualSpacing/>
        <w:rPr>
          <w:rFonts w:eastAsia="Arial Unicode MS" w:cs="Arial"/>
          <w:szCs w:val="20"/>
          <w:bdr w:val="nil"/>
          <w:lang w:val="it-IT"/>
          <w14:textOutline w14:w="0" w14:cap="flat" w14:cmpd="sng" w14:algn="ctr">
            <w14:noFill/>
            <w14:prstDash w14:val="solid"/>
            <w14:bevel/>
          </w14:textOutline>
        </w:rPr>
      </w:pPr>
      <w:r>
        <w:rPr>
          <w:rFonts w:eastAsia="Arial Unicode MS" w:cs="Arial"/>
          <w:szCs w:val="20"/>
          <w:bdr w:val="nil"/>
          <w:lang w:val="sl"/>
          <w14:textOutline w14:w="0" w14:cap="flat" w14:cmpd="sng" w14:algn="ctr">
            <w14:noFill/>
            <w14:prstDash w14:val="solid"/>
            <w14:bevel/>
          </w14:textOutline>
        </w:rPr>
        <w:t xml:space="preserve">Priporočilo Kongresa lokalnih in regionalnih oblasti </w:t>
      </w:r>
      <w:hyperlink r:id="rId19" w:history="1">
        <w:r>
          <w:rPr>
            <w:rFonts w:eastAsia="Arial Unicode MS" w:cs="Arial"/>
            <w:szCs w:val="20"/>
            <w:bdr w:val="nil"/>
            <w:lang w:val="sl"/>
            <w14:textOutline w14:w="0" w14:cap="flat" w14:cmpd="sng" w14:algn="ctr">
              <w14:noFill/>
              <w14:prstDash w14:val="solid"/>
              <w14:bevel/>
            </w14:textOutline>
          </w:rPr>
          <w:t>222 (2007)</w:t>
        </w:r>
      </w:hyperlink>
      <w:r>
        <w:rPr>
          <w:rFonts w:eastAsia="Arial Unicode MS" w:cs="Arial"/>
          <w:szCs w:val="20"/>
          <w:bdr w:val="nil"/>
          <w:lang w:val="sl"/>
          <w14:textOutline w14:w="0" w14:cap="flat" w14:cmpd="sng" w14:algn="ctr">
            <w14:noFill/>
            <w14:prstDash w14:val="solid"/>
            <w14:bevel/>
          </w14:textOutline>
        </w:rPr>
        <w:t xml:space="preserve"> o jezikovnem izobraževanju na področju regionalnih ali manjšinskih jezikov;</w:t>
      </w:r>
    </w:p>
    <w:p w14:paraId="3D1CBDDE" w14:textId="77777777" w:rsidR="00E4193F" w:rsidRPr="005E566B" w:rsidRDefault="00E4193F" w:rsidP="00E4193F">
      <w:pPr>
        <w:rPr>
          <w:rFonts w:eastAsia="Arial Unicode MS" w:cs="Arial"/>
          <w:szCs w:val="20"/>
          <w:bdr w:val="nil"/>
          <w:lang w:val="it-IT"/>
          <w14:textOutline w14:w="0" w14:cap="flat" w14:cmpd="sng" w14:algn="ctr">
            <w14:noFill/>
            <w14:prstDash w14:val="solid"/>
            <w14:bevel/>
          </w14:textOutline>
        </w:rPr>
      </w:pPr>
    </w:p>
    <w:p w14:paraId="12ACB5F5" w14:textId="77777777" w:rsidR="00E4193F" w:rsidRPr="00900904" w:rsidRDefault="00E4193F" w:rsidP="00E4193F">
      <w:pPr>
        <w:pBdr>
          <w:top w:val="nil"/>
          <w:left w:val="nil"/>
          <w:bottom w:val="nil"/>
          <w:right w:val="nil"/>
          <w:between w:val="nil"/>
          <w:bar w:val="nil"/>
        </w:pBdr>
        <w:rPr>
          <w:rFonts w:eastAsia="Arial Unicode MS" w:cs="Arial"/>
          <w:szCs w:val="20"/>
          <w:bdr w:val="nil"/>
          <w:lang w:val="it-IT"/>
          <w14:textOutline w14:w="0" w14:cap="flat" w14:cmpd="sng" w14:algn="ctr">
            <w14:noFill/>
            <w14:prstDash w14:val="solid"/>
            <w14:bevel/>
          </w14:textOutline>
        </w:rPr>
      </w:pPr>
      <w:r>
        <w:rPr>
          <w:rFonts w:eastAsia="Arial Unicode MS" w:cs="Arial"/>
          <w:szCs w:val="20"/>
          <w:bdr w:val="nil"/>
          <w:lang w:val="sl"/>
          <w14:textOutline w14:w="0" w14:cap="flat" w14:cmpd="sng" w14:algn="ctr">
            <w14:noFill/>
            <w14:prstDash w14:val="solid"/>
            <w14:bevel/>
          </w14:textOutline>
        </w:rPr>
        <w:t>ob upoštevanju povezanih ciljev Evropske unije, Organizacije za varnost in sodelovanje v Evropi (OVSE) in Združenih narodov:</w:t>
      </w:r>
    </w:p>
    <w:p w14:paraId="06CD3659" w14:textId="77777777" w:rsidR="00E4193F" w:rsidRPr="00900904" w:rsidRDefault="00E4193F" w:rsidP="00E4193F">
      <w:pPr>
        <w:pBdr>
          <w:top w:val="nil"/>
          <w:left w:val="nil"/>
          <w:bottom w:val="nil"/>
          <w:right w:val="nil"/>
          <w:between w:val="nil"/>
          <w:bar w:val="nil"/>
        </w:pBdr>
        <w:rPr>
          <w:rFonts w:eastAsia="Arial Unicode MS" w:cs="Arial"/>
          <w:szCs w:val="20"/>
          <w:bdr w:val="nil"/>
          <w:lang w:val="it-IT"/>
          <w14:textOutline w14:w="0" w14:cap="flat" w14:cmpd="sng" w14:algn="ctr">
            <w14:noFill/>
            <w14:prstDash w14:val="solid"/>
            <w14:bevel/>
          </w14:textOutline>
        </w:rPr>
      </w:pPr>
    </w:p>
    <w:p w14:paraId="09AAAC9B" w14:textId="77777777" w:rsidR="00E4193F" w:rsidRPr="00900904" w:rsidRDefault="00E4193F" w:rsidP="00E4193F">
      <w:pPr>
        <w:numPr>
          <w:ilvl w:val="0"/>
          <w:numId w:val="16"/>
        </w:numPr>
        <w:ind w:hanging="720"/>
        <w:contextualSpacing/>
        <w:rPr>
          <w:rFonts w:eastAsia="Arial Unicode MS" w:cs="Arial"/>
          <w:szCs w:val="20"/>
          <w:bdr w:val="nil"/>
          <w:lang w:val="it-IT"/>
          <w14:textOutline w14:w="0" w14:cap="flat" w14:cmpd="sng" w14:algn="ctr">
            <w14:noFill/>
            <w14:prstDash w14:val="solid"/>
            <w14:bevel/>
          </w14:textOutline>
        </w:rPr>
      </w:pPr>
      <w:r>
        <w:rPr>
          <w:rFonts w:eastAsia="Arial Unicode MS" w:cs="Arial"/>
          <w:szCs w:val="20"/>
          <w:bdr w:val="nil"/>
          <w:lang w:val="sl"/>
          <w14:textOutline w14:w="0" w14:cap="flat" w14:cmpd="sng" w14:algn="ctr">
            <w14:noFill/>
            <w14:prstDash w14:val="solid"/>
            <w14:bevel/>
          </w14:textOutline>
        </w:rPr>
        <w:t>Priporočilo Sveta Evropske unije o celovitem pristopu k poučevanju in učenju jezikov</w:t>
      </w:r>
      <w:r>
        <w:rPr>
          <w:rFonts w:eastAsia="Arial Unicode MS" w:cs="Arial"/>
          <w:szCs w:val="20"/>
          <w:lang w:val="sl"/>
        </w:rPr>
        <w:t xml:space="preserve"> </w:t>
      </w:r>
      <w:r>
        <w:rPr>
          <w:rFonts w:eastAsia="Arial Unicode MS" w:cs="Arial"/>
          <w:szCs w:val="20"/>
          <w:bdr w:val="nil"/>
          <w:lang w:val="sl"/>
          <w14:textOutline w14:w="0" w14:cap="flat" w14:cmpd="sng" w14:algn="ctr">
            <w14:noFill/>
            <w14:prstDash w14:val="solid"/>
            <w14:bevel/>
          </w14:textOutline>
        </w:rPr>
        <w:t>(</w:t>
      </w:r>
      <w:hyperlink r:id="rId20" w:history="1">
        <w:r>
          <w:rPr>
            <w:rFonts w:eastAsia="Arial Unicode MS" w:cs="Arial"/>
            <w:szCs w:val="20"/>
            <w:bdr w:val="nil"/>
            <w:lang w:val="sl"/>
            <w14:textOutline w14:w="0" w14:cap="flat" w14:cmpd="sng" w14:algn="ctr">
              <w14:noFill/>
              <w14:prstDash w14:val="solid"/>
              <w14:bevel/>
            </w14:textOutline>
          </w:rPr>
          <w:t>2019/C 189/03</w:t>
        </w:r>
      </w:hyperlink>
      <w:r>
        <w:rPr>
          <w:rFonts w:eastAsia="Arial Unicode MS" w:cs="Arial"/>
          <w:szCs w:val="20"/>
          <w:bdr w:val="nil"/>
          <w:lang w:val="sl"/>
          <w14:textOutline w14:w="0" w14:cap="flat" w14:cmpd="sng" w14:algn="ctr">
            <w14:noFill/>
            <w14:prstDash w14:val="solid"/>
            <w14:bevel/>
          </w14:textOutline>
        </w:rPr>
        <w:t>);</w:t>
      </w:r>
    </w:p>
    <w:p w14:paraId="73AC7997" w14:textId="77777777" w:rsidR="00E4193F" w:rsidRPr="00900904" w:rsidRDefault="00E4193F" w:rsidP="00E4193F">
      <w:pPr>
        <w:ind w:left="720"/>
        <w:contextualSpacing/>
        <w:rPr>
          <w:rFonts w:eastAsia="Arial Unicode MS" w:cs="Arial"/>
          <w:szCs w:val="20"/>
          <w:bdr w:val="nil"/>
          <w:lang w:val="it-IT"/>
          <w14:textOutline w14:w="0" w14:cap="flat" w14:cmpd="sng" w14:algn="ctr">
            <w14:noFill/>
            <w14:prstDash w14:val="solid"/>
            <w14:bevel/>
          </w14:textOutline>
        </w:rPr>
      </w:pPr>
    </w:p>
    <w:p w14:paraId="3AC19A67" w14:textId="77777777" w:rsidR="00E4193F" w:rsidRPr="00900904" w:rsidRDefault="00E4193F" w:rsidP="00E4193F">
      <w:pPr>
        <w:numPr>
          <w:ilvl w:val="0"/>
          <w:numId w:val="16"/>
        </w:numPr>
        <w:ind w:hanging="720"/>
        <w:contextualSpacing/>
        <w:rPr>
          <w:rFonts w:eastAsia="Arial Unicode MS" w:cs="Arial"/>
          <w:szCs w:val="20"/>
          <w:bdr w:val="nil"/>
          <w:lang w:val="it-IT"/>
          <w14:textOutline w14:w="0" w14:cap="flat" w14:cmpd="sng" w14:algn="ctr">
            <w14:noFill/>
            <w14:prstDash w14:val="solid"/>
            <w14:bevel/>
          </w14:textOutline>
        </w:rPr>
      </w:pPr>
      <w:r>
        <w:rPr>
          <w:rFonts w:eastAsia="Arial Unicode MS" w:cs="Arial"/>
          <w:szCs w:val="20"/>
          <w:bdr w:val="nil"/>
          <w:lang w:val="sl"/>
          <w14:textOutline w14:w="0" w14:cap="flat" w14:cmpd="sng" w14:algn="ctr">
            <w14:noFill/>
            <w14:prstDash w14:val="solid"/>
            <w14:bevel/>
          </w14:textOutline>
        </w:rPr>
        <w:t xml:space="preserve">Visoki komisar OVSE za narodne manjšine, </w:t>
      </w:r>
      <w:hyperlink r:id="rId21" w:history="1">
        <w:r>
          <w:rPr>
            <w:rFonts w:eastAsia="Arial Unicode MS" w:cs="Arial"/>
            <w:szCs w:val="20"/>
            <w:bdr w:val="nil"/>
            <w:lang w:val="sl"/>
            <w14:textOutline w14:w="0" w14:cap="flat" w14:cmpd="sng" w14:algn="ctr">
              <w14:noFill/>
              <w14:prstDash w14:val="solid"/>
              <w14:bevel/>
            </w14:textOutline>
          </w:rPr>
          <w:t>Ljubljanske smernice za vključevanje raznolikih družb</w:t>
        </w:r>
      </w:hyperlink>
      <w:r>
        <w:rPr>
          <w:rFonts w:eastAsia="Arial Unicode MS" w:cs="Arial"/>
          <w:szCs w:val="20"/>
          <w:bdr w:val="nil"/>
          <w:lang w:val="sl"/>
          <w14:textOutline w14:w="0" w14:cap="flat" w14:cmpd="sng" w14:algn="ctr">
            <w14:noFill/>
            <w14:prstDash w14:val="solid"/>
            <w14:bevel/>
          </w14:textOutline>
        </w:rPr>
        <w:t xml:space="preserve"> (2012);</w:t>
      </w:r>
    </w:p>
    <w:p w14:paraId="304D47B2" w14:textId="77777777" w:rsidR="00E4193F" w:rsidRPr="00900904" w:rsidRDefault="00E4193F" w:rsidP="00E4193F">
      <w:pPr>
        <w:ind w:left="720"/>
        <w:contextualSpacing/>
        <w:rPr>
          <w:rFonts w:eastAsia="Arial Unicode MS" w:cs="Arial"/>
          <w:szCs w:val="20"/>
          <w:bdr w:val="nil"/>
          <w:lang w:val="it-IT"/>
          <w14:textOutline w14:w="0" w14:cap="flat" w14:cmpd="sng" w14:algn="ctr">
            <w14:noFill/>
            <w14:prstDash w14:val="solid"/>
            <w14:bevel/>
          </w14:textOutline>
        </w:rPr>
      </w:pPr>
    </w:p>
    <w:p w14:paraId="1FC44F2F" w14:textId="77777777" w:rsidR="00E4193F" w:rsidRPr="00900904" w:rsidRDefault="008D3C25" w:rsidP="00E4193F">
      <w:pPr>
        <w:numPr>
          <w:ilvl w:val="0"/>
          <w:numId w:val="16"/>
        </w:numPr>
        <w:ind w:hanging="720"/>
        <w:contextualSpacing/>
        <w:rPr>
          <w:rFonts w:eastAsia="Arial Unicode MS" w:cs="Arial"/>
          <w:szCs w:val="20"/>
          <w:bdr w:val="nil"/>
          <w:lang w:val="it-IT"/>
          <w14:textOutline w14:w="0" w14:cap="flat" w14:cmpd="sng" w14:algn="ctr">
            <w14:noFill/>
            <w14:prstDash w14:val="solid"/>
            <w14:bevel/>
          </w14:textOutline>
        </w:rPr>
      </w:pPr>
      <w:hyperlink r:id="rId22" w:history="1">
        <w:r w:rsidR="00E4193F">
          <w:rPr>
            <w:rFonts w:eastAsiaTheme="minorHAnsi" w:cs="Arial"/>
            <w:szCs w:val="20"/>
            <w:lang w:val="sl"/>
          </w:rPr>
          <w:t>Cilji trajnostnega razvoja Združenih narodov (SDG) 2030</w:t>
        </w:r>
      </w:hyperlink>
      <w:r w:rsidR="00E4193F">
        <w:rPr>
          <w:rFonts w:eastAsiaTheme="minorHAnsi" w:cs="Arial"/>
          <w:szCs w:val="20"/>
          <w:lang w:val="sl"/>
        </w:rPr>
        <w:t xml:space="preserve"> in zlasti</w:t>
      </w:r>
      <w:r w:rsidR="00455389">
        <w:rPr>
          <w:rFonts w:eastAsiaTheme="minorHAnsi" w:cs="Arial"/>
          <w:szCs w:val="20"/>
          <w:lang w:val="sl"/>
        </w:rPr>
        <w:t xml:space="preserve"> </w:t>
      </w:r>
      <w:hyperlink r:id="rId23" w:history="1">
        <w:r w:rsidR="00E4193F">
          <w:rPr>
            <w:rFonts w:eastAsiaTheme="minorHAnsi" w:cs="Arial"/>
            <w:szCs w:val="20"/>
            <w:lang w:val="sl"/>
          </w:rPr>
          <w:t>SDG 4</w:t>
        </w:r>
      </w:hyperlink>
      <w:r w:rsidR="00E4193F">
        <w:rPr>
          <w:rFonts w:eastAsiaTheme="minorHAnsi" w:cs="Arial"/>
          <w:szCs w:val="20"/>
          <w:lang w:val="sl"/>
        </w:rPr>
        <w:t>, katerega namen je vsem enakopravno zagotoviti kakovostno izobrazbo ter spodbujati možnosti vseživljenjskega učenja za vsakogar;</w:t>
      </w:r>
    </w:p>
    <w:p w14:paraId="491E778B" w14:textId="77777777" w:rsidR="00E4193F" w:rsidRPr="00900904" w:rsidRDefault="00E4193F" w:rsidP="00E4193F">
      <w:pPr>
        <w:pBdr>
          <w:top w:val="nil"/>
          <w:left w:val="nil"/>
          <w:bottom w:val="nil"/>
          <w:right w:val="nil"/>
          <w:between w:val="nil"/>
          <w:bar w:val="nil"/>
        </w:pBdr>
        <w:rPr>
          <w:rFonts w:eastAsia="Arial Unicode MS" w:cs="Arial"/>
          <w:szCs w:val="20"/>
          <w:bdr w:val="nil"/>
          <w:lang w:val="it-IT"/>
          <w14:textOutline w14:w="0" w14:cap="flat" w14:cmpd="sng" w14:algn="ctr">
            <w14:noFill/>
            <w14:prstDash w14:val="solid"/>
            <w14:bevel/>
          </w14:textOutline>
        </w:rPr>
      </w:pPr>
    </w:p>
    <w:p w14:paraId="30DCF58D" w14:textId="295D7CAB" w:rsidR="00E4193F" w:rsidRPr="00900904" w:rsidRDefault="00E031F1" w:rsidP="00E4193F">
      <w:pPr>
        <w:pBdr>
          <w:top w:val="nil"/>
          <w:left w:val="nil"/>
          <w:bottom w:val="nil"/>
          <w:right w:val="nil"/>
          <w:between w:val="nil"/>
          <w:bar w:val="nil"/>
        </w:pBdr>
        <w:rPr>
          <w:rFonts w:cs="Arial"/>
          <w:szCs w:val="20"/>
          <w:lang w:val="it-IT"/>
        </w:rPr>
      </w:pPr>
      <w:r>
        <w:rPr>
          <w:rFonts w:cs="Arial"/>
          <w:szCs w:val="20"/>
          <w:lang w:val="it-IT"/>
        </w:rPr>
        <w:t>g</w:t>
      </w:r>
      <w:r>
        <w:rPr>
          <w:rFonts w:cs="Arial"/>
          <w:szCs w:val="20"/>
          <w:lang w:val="sl"/>
        </w:rPr>
        <w:t>lede na</w:t>
      </w:r>
      <w:r w:rsidR="00E4193F">
        <w:rPr>
          <w:rFonts w:cs="Arial"/>
          <w:szCs w:val="20"/>
          <w:lang w:val="sl"/>
        </w:rPr>
        <w:t xml:space="preserve"> druge uradne izjave, sklepe, politične dokumente in rezultate raziskav, ki so pomembni za spodbujanje raznojezičnega in medkulturnega izobraževanja za demokratično državljanstvo:</w:t>
      </w:r>
    </w:p>
    <w:p w14:paraId="27C4E4D6" w14:textId="77777777" w:rsidR="00E4193F" w:rsidRPr="00900904" w:rsidRDefault="00E4193F" w:rsidP="00E4193F">
      <w:pPr>
        <w:pBdr>
          <w:top w:val="nil"/>
          <w:left w:val="nil"/>
          <w:bottom w:val="nil"/>
          <w:right w:val="nil"/>
          <w:between w:val="nil"/>
          <w:bar w:val="nil"/>
        </w:pBdr>
        <w:rPr>
          <w:rFonts w:cs="Arial"/>
          <w:szCs w:val="20"/>
          <w:lang w:val="it-IT"/>
        </w:rPr>
      </w:pPr>
    </w:p>
    <w:p w14:paraId="478BAB93" w14:textId="77777777" w:rsidR="00E4193F" w:rsidRPr="00900904" w:rsidRDefault="008D3C25" w:rsidP="00E4193F">
      <w:pPr>
        <w:numPr>
          <w:ilvl w:val="0"/>
          <w:numId w:val="16"/>
        </w:numPr>
        <w:ind w:hanging="720"/>
        <w:contextualSpacing/>
        <w:rPr>
          <w:rFonts w:eastAsiaTheme="minorHAnsi" w:cs="Arial"/>
          <w:szCs w:val="20"/>
          <w:lang w:val="it-IT"/>
        </w:rPr>
      </w:pPr>
      <w:hyperlink r:id="rId24" w:history="1">
        <w:r w:rsidR="00E4193F">
          <w:rPr>
            <w:rFonts w:eastAsiaTheme="minorHAnsi" w:cs="Arial"/>
            <w:szCs w:val="20"/>
            <w:lang w:val="sl"/>
          </w:rPr>
          <w:t xml:space="preserve">Politična izjava o odzivanju izobraževanja na </w:t>
        </w:r>
      </w:hyperlink>
      <w:r w:rsidR="00E4193F">
        <w:rPr>
          <w:rFonts w:eastAsiaTheme="minorHAnsi" w:cs="Arial"/>
          <w:szCs w:val="20"/>
          <w:lang w:val="sl"/>
        </w:rPr>
        <w:t>krizo COVID, ki jo je podprla neformalna konferenca ministrov za izobraževanje v organizaciji grškega predsedovanja Odboru ministrov (</w:t>
      </w:r>
      <w:hyperlink r:id="rId25" w:history="1">
        <w:r w:rsidR="00E4193F">
          <w:rPr>
            <w:rFonts w:eastAsiaTheme="minorHAnsi" w:cs="Arial"/>
            <w:szCs w:val="20"/>
            <w:lang w:val="sl"/>
          </w:rPr>
          <w:t>2020</w:t>
        </w:r>
      </w:hyperlink>
      <w:r w:rsidR="00E4193F">
        <w:rPr>
          <w:rFonts w:eastAsiaTheme="minorHAnsi" w:cs="Arial"/>
          <w:szCs w:val="20"/>
          <w:lang w:val="sl"/>
        </w:rPr>
        <w:t xml:space="preserve">), </w:t>
      </w:r>
      <w:hyperlink r:id="rId26" w:history="1">
        <w:r w:rsidR="00E4193F">
          <w:rPr>
            <w:rFonts w:eastAsiaTheme="minorHAnsi" w:cs="Arial"/>
            <w:szCs w:val="20"/>
            <w:lang w:val="sl"/>
          </w:rPr>
          <w:t>in priloženi načrt za ukrepanje</w:t>
        </w:r>
      </w:hyperlink>
      <w:r w:rsidR="00E4193F">
        <w:rPr>
          <w:rFonts w:eastAsiaTheme="minorHAnsi" w:cs="Arial"/>
          <w:szCs w:val="20"/>
          <w:lang w:val="sl"/>
        </w:rPr>
        <w:t>;</w:t>
      </w:r>
    </w:p>
    <w:p w14:paraId="54420B54" w14:textId="77777777" w:rsidR="00E4193F" w:rsidRPr="00900904" w:rsidRDefault="00E4193F" w:rsidP="00E4193F">
      <w:pPr>
        <w:ind w:left="720"/>
        <w:contextualSpacing/>
        <w:rPr>
          <w:rFonts w:eastAsiaTheme="minorHAnsi" w:cs="Arial"/>
          <w:szCs w:val="20"/>
          <w:lang w:val="it-IT"/>
        </w:rPr>
      </w:pPr>
    </w:p>
    <w:p w14:paraId="04B9890F" w14:textId="77777777" w:rsidR="00E4193F" w:rsidRPr="00900904" w:rsidRDefault="008D3C25" w:rsidP="00E4193F">
      <w:pPr>
        <w:numPr>
          <w:ilvl w:val="0"/>
          <w:numId w:val="16"/>
        </w:numPr>
        <w:ind w:hanging="720"/>
        <w:contextualSpacing/>
        <w:rPr>
          <w:rFonts w:eastAsiaTheme="minorHAnsi" w:cs="Arial"/>
          <w:szCs w:val="20"/>
          <w:lang w:val="it-IT"/>
        </w:rPr>
      </w:pPr>
      <w:hyperlink r:id="rId27" w:history="1">
        <w:r w:rsidR="00E4193F">
          <w:rPr>
            <w:rFonts w:eastAsiaTheme="minorHAnsi" w:cs="Arial"/>
            <w:szCs w:val="20"/>
            <w:lang w:val="sl"/>
          </w:rPr>
          <w:t>Izjava ob 25-letnici</w:t>
        </w:r>
      </w:hyperlink>
      <w:r w:rsidR="00E4193F">
        <w:rPr>
          <w:rFonts w:eastAsiaTheme="minorHAnsi" w:cs="Arial"/>
          <w:szCs w:val="20"/>
          <w:lang w:val="sl"/>
        </w:rPr>
        <w:t xml:space="preserve"> Evropskega centra za moderne jezike </w:t>
      </w:r>
      <w:bookmarkStart w:id="9" w:name="_Hlk86136379"/>
      <w:r w:rsidR="00E4193F">
        <w:rPr>
          <w:rFonts w:eastAsiaTheme="minorHAnsi" w:cs="Arial"/>
          <w:szCs w:val="20"/>
          <w:lang w:val="sl"/>
        </w:rPr>
        <w:t>Sveta Evrope</w:t>
      </w:r>
      <w:bookmarkEnd w:id="9"/>
      <w:r w:rsidR="00E4193F">
        <w:rPr>
          <w:rFonts w:eastAsiaTheme="minorHAnsi" w:cs="Arial"/>
          <w:szCs w:val="20"/>
          <w:lang w:val="sl"/>
        </w:rPr>
        <w:t xml:space="preserve"> (ECMJ) "Kakovostno jezikovno izobraževanje za demokratično, socialno povezano in mirno Evropo: devet temeljev ECMJ";</w:t>
      </w:r>
    </w:p>
    <w:p w14:paraId="5CCBBB5F" w14:textId="77777777" w:rsidR="00E4193F" w:rsidRPr="00900904" w:rsidRDefault="00E4193F" w:rsidP="00E4193F">
      <w:pPr>
        <w:ind w:left="720"/>
        <w:contextualSpacing/>
        <w:rPr>
          <w:rFonts w:eastAsiaTheme="minorHAnsi" w:cs="Arial"/>
          <w:szCs w:val="20"/>
          <w:lang w:val="it-IT"/>
        </w:rPr>
      </w:pPr>
    </w:p>
    <w:p w14:paraId="0EE00AD3" w14:textId="77777777" w:rsidR="00EF424A" w:rsidRPr="00900904" w:rsidRDefault="00EF424A">
      <w:pPr>
        <w:rPr>
          <w:rFonts w:eastAsiaTheme="minorHAnsi" w:cs="Arial"/>
          <w:szCs w:val="20"/>
          <w:lang w:val="it-IT"/>
        </w:rPr>
      </w:pPr>
      <w:r>
        <w:rPr>
          <w:rFonts w:eastAsiaTheme="minorHAnsi" w:cs="Arial"/>
          <w:szCs w:val="20"/>
          <w:lang w:val="sl"/>
        </w:rPr>
        <w:br w:type="page"/>
      </w:r>
    </w:p>
    <w:p w14:paraId="440BF5ED" w14:textId="77777777" w:rsidR="00E4193F" w:rsidRPr="00900904" w:rsidRDefault="00E4193F" w:rsidP="00E4193F">
      <w:pPr>
        <w:numPr>
          <w:ilvl w:val="0"/>
          <w:numId w:val="16"/>
        </w:numPr>
        <w:ind w:hanging="720"/>
        <w:contextualSpacing/>
        <w:rPr>
          <w:rFonts w:eastAsiaTheme="minorHAnsi" w:cs="Arial"/>
          <w:szCs w:val="20"/>
          <w:lang w:val="it-IT"/>
        </w:rPr>
      </w:pPr>
      <w:r>
        <w:rPr>
          <w:rFonts w:eastAsiaTheme="minorHAnsi" w:cs="Arial"/>
          <w:szCs w:val="20"/>
          <w:lang w:val="sl"/>
        </w:rPr>
        <w:lastRenderedPageBreak/>
        <w:t xml:space="preserve">sklepi </w:t>
      </w:r>
      <w:hyperlink r:id="rId28" w:history="1">
        <w:r>
          <w:rPr>
            <w:rFonts w:eastAsiaTheme="minorHAnsi" w:cs="Arial"/>
            <w:szCs w:val="20"/>
            <w:lang w:val="sl"/>
          </w:rPr>
          <w:t>medvladnega foruma za jezikovno politiko</w:t>
        </w:r>
      </w:hyperlink>
      <w:r>
        <w:rPr>
          <w:rFonts w:eastAsiaTheme="minorHAnsi" w:cs="Arial"/>
          <w:szCs w:val="20"/>
          <w:lang w:val="sl"/>
        </w:rPr>
        <w:t xml:space="preserve"> Sveta Evrope 2010 "Pravica učečih se do kakovostnega in enakopravnega izobraževanja – vloga jezikovnih in medkulturnih kompetenc";</w:t>
      </w:r>
    </w:p>
    <w:p w14:paraId="19E6648F" w14:textId="77777777" w:rsidR="00E4193F" w:rsidRPr="00900904" w:rsidRDefault="00E4193F" w:rsidP="00E4193F">
      <w:pPr>
        <w:ind w:left="720"/>
        <w:contextualSpacing/>
        <w:rPr>
          <w:rFonts w:eastAsiaTheme="minorHAnsi" w:cs="Arial"/>
          <w:szCs w:val="20"/>
          <w:lang w:val="it-IT"/>
        </w:rPr>
      </w:pPr>
    </w:p>
    <w:bookmarkStart w:id="10" w:name="_Hlk69885757"/>
    <w:p w14:paraId="36AC8529" w14:textId="77777777" w:rsidR="00E4193F" w:rsidRPr="00900904" w:rsidRDefault="00C9586E" w:rsidP="00E4193F">
      <w:pPr>
        <w:numPr>
          <w:ilvl w:val="0"/>
          <w:numId w:val="16"/>
        </w:numPr>
        <w:ind w:hanging="720"/>
        <w:contextualSpacing/>
        <w:rPr>
          <w:rFonts w:eastAsia="Arial Unicode MS" w:cs="Arial"/>
          <w:szCs w:val="20"/>
          <w:bdr w:val="nil"/>
          <w:lang w:val="it-IT"/>
          <w14:textOutline w14:w="0" w14:cap="flat" w14:cmpd="sng" w14:algn="ctr">
            <w14:noFill/>
            <w14:prstDash w14:val="solid"/>
            <w14:bevel/>
          </w14:textOutline>
        </w:rPr>
      </w:pPr>
      <w:r>
        <w:rPr>
          <w:rFonts w:eastAsia="Arial Unicode MS" w:cs="Arial"/>
          <w:szCs w:val="20"/>
          <w:bdr w:val="nil"/>
          <w:lang w:val="sl"/>
          <w14:textOutline w14:w="0" w14:cap="flat" w14:cmpd="sng" w14:algn="ctr">
            <w14:noFill/>
            <w14:prstDash w14:val="solid"/>
            <w14:bevel/>
          </w14:textOutline>
        </w:rPr>
        <w:fldChar w:fldCharType="begin"/>
      </w:r>
      <w:r>
        <w:rPr>
          <w:rFonts w:eastAsia="Arial Unicode MS" w:cs="Arial"/>
          <w:szCs w:val="20"/>
          <w:bdr w:val="nil"/>
          <w:lang w:val="sl"/>
          <w14:textOutline w14:w="0" w14:cap="flat" w14:cmpd="sng" w14:algn="ctr">
            <w14:noFill/>
            <w14:prstDash w14:val="solid"/>
            <w14:bevel/>
          </w14:textOutline>
        </w:rPr>
        <w:instrText xml:space="preserve"> HYPERLINK "https://www.coe.int/t/dg4/intercultural/source/white%20paper_final_revised_en.pdf" </w:instrText>
      </w:r>
      <w:r>
        <w:rPr>
          <w:rFonts w:eastAsia="Arial Unicode MS" w:cs="Arial"/>
          <w:szCs w:val="20"/>
          <w:bdr w:val="nil"/>
          <w:lang w:val="sl"/>
          <w14:textOutline w14:w="0" w14:cap="flat" w14:cmpd="sng" w14:algn="ctr">
            <w14:noFill/>
            <w14:prstDash w14:val="solid"/>
            <w14:bevel/>
          </w14:textOutline>
        </w:rPr>
        <w:fldChar w:fldCharType="separate"/>
      </w:r>
      <w:r w:rsidR="00E4193F">
        <w:rPr>
          <w:rFonts w:eastAsia="Arial Unicode MS" w:cs="Arial"/>
          <w:szCs w:val="20"/>
          <w:bdr w:val="nil"/>
          <w:lang w:val="sl"/>
          <w14:textOutline w14:w="0" w14:cap="flat" w14:cmpd="sng" w14:algn="ctr">
            <w14:noFill/>
            <w14:prstDash w14:val="solid"/>
            <w14:bevel/>
          </w14:textOutline>
        </w:rPr>
        <w:t>Bela knjiga Sveta Evrope o medkulturnem dialogu "Skupno življenje v enakopravnosti in dostojanstvu"</w:t>
      </w:r>
      <w:r>
        <w:rPr>
          <w:rFonts w:eastAsia="Arial Unicode MS" w:cs="Arial"/>
          <w:szCs w:val="20"/>
          <w:bdr w:val="nil"/>
          <w:lang w:val="sl"/>
          <w14:textOutline w14:w="0" w14:cap="flat" w14:cmpd="sng" w14:algn="ctr">
            <w14:noFill/>
            <w14:prstDash w14:val="solid"/>
            <w14:bevel/>
          </w14:textOutline>
        </w:rPr>
        <w:fldChar w:fldCharType="end"/>
      </w:r>
      <w:r w:rsidR="00E4193F">
        <w:rPr>
          <w:rFonts w:eastAsia="Arial Unicode MS" w:cs="Arial"/>
          <w:szCs w:val="20"/>
          <w:bdr w:val="nil"/>
          <w:lang w:val="sl"/>
          <w14:textOutline w14:w="0" w14:cap="flat" w14:cmpd="sng" w14:algn="ctr">
            <w14:noFill/>
            <w14:prstDash w14:val="solid"/>
            <w14:bevel/>
          </w14:textOutline>
        </w:rPr>
        <w:t xml:space="preserve"> (2008);</w:t>
      </w:r>
    </w:p>
    <w:p w14:paraId="137D4D1D" w14:textId="77777777" w:rsidR="00E4193F" w:rsidRPr="00900904" w:rsidRDefault="00E4193F" w:rsidP="00E4193F">
      <w:pPr>
        <w:ind w:left="720"/>
        <w:contextualSpacing/>
        <w:rPr>
          <w:rFonts w:eastAsia="Arial Unicode MS" w:cs="Arial"/>
          <w:szCs w:val="20"/>
          <w:bdr w:val="nil"/>
          <w:lang w:val="it-IT"/>
          <w14:textOutline w14:w="0" w14:cap="flat" w14:cmpd="sng" w14:algn="ctr">
            <w14:noFill/>
            <w14:prstDash w14:val="solid"/>
            <w14:bevel/>
          </w14:textOutline>
        </w:rPr>
      </w:pPr>
    </w:p>
    <w:p w14:paraId="4904157F" w14:textId="77777777" w:rsidR="00E4193F" w:rsidRPr="00900904" w:rsidRDefault="00E4193F" w:rsidP="00E4193F">
      <w:pPr>
        <w:numPr>
          <w:ilvl w:val="0"/>
          <w:numId w:val="16"/>
        </w:numPr>
        <w:ind w:hanging="720"/>
        <w:contextualSpacing/>
        <w:rPr>
          <w:rFonts w:eastAsia="Arial Unicode MS" w:cs="Arial"/>
          <w:szCs w:val="20"/>
          <w:bdr w:val="nil"/>
          <w:lang w:val="it-IT"/>
          <w14:textOutline w14:w="0" w14:cap="flat" w14:cmpd="sng" w14:algn="ctr">
            <w14:noFill/>
            <w14:prstDash w14:val="solid"/>
            <w14:bevel/>
          </w14:textOutline>
        </w:rPr>
      </w:pPr>
      <w:r>
        <w:rPr>
          <w:rFonts w:eastAsiaTheme="minorHAnsi" w:cs="Arial"/>
          <w:szCs w:val="20"/>
          <w:lang w:val="sl"/>
        </w:rPr>
        <w:t xml:space="preserve">Organizacija združenih narodov za izobraževanje, znanost in kulturo (UNESCO) </w:t>
      </w:r>
      <w:hyperlink r:id="rId29" w:history="1">
        <w:r>
          <w:rPr>
            <w:rFonts w:eastAsiaTheme="minorHAnsi" w:cs="Arial"/>
            <w:szCs w:val="20"/>
            <w:lang w:val="sl"/>
          </w:rPr>
          <w:t>"Raziskava o medkulturnem dialogu 2017: analiza rezultatov"</w:t>
        </w:r>
      </w:hyperlink>
      <w:r>
        <w:rPr>
          <w:rFonts w:eastAsiaTheme="minorHAnsi" w:cs="Arial"/>
          <w:szCs w:val="20"/>
          <w:lang w:val="sl"/>
        </w:rPr>
        <w:t xml:space="preserve"> (2017);</w:t>
      </w:r>
    </w:p>
    <w:p w14:paraId="3CB9794F" w14:textId="77777777" w:rsidR="00E4193F" w:rsidRPr="00900904" w:rsidRDefault="00E4193F" w:rsidP="00E4193F">
      <w:pPr>
        <w:ind w:left="720"/>
        <w:contextualSpacing/>
        <w:rPr>
          <w:rFonts w:eastAsia="Arial Unicode MS" w:cs="Arial"/>
          <w:szCs w:val="20"/>
          <w:bdr w:val="nil"/>
          <w:lang w:val="it-IT"/>
          <w14:textOutline w14:w="0" w14:cap="flat" w14:cmpd="sng" w14:algn="ctr">
            <w14:noFill/>
            <w14:prstDash w14:val="solid"/>
            <w14:bevel/>
          </w14:textOutline>
        </w:rPr>
      </w:pPr>
    </w:p>
    <w:p w14:paraId="326FB32D" w14:textId="77777777" w:rsidR="00E4193F" w:rsidRPr="00E031F1" w:rsidRDefault="008D3C25" w:rsidP="00E4193F">
      <w:pPr>
        <w:numPr>
          <w:ilvl w:val="0"/>
          <w:numId w:val="16"/>
        </w:numPr>
        <w:ind w:hanging="720"/>
        <w:contextualSpacing/>
        <w:rPr>
          <w:rFonts w:eastAsia="Arial Unicode MS" w:cs="Arial"/>
          <w:szCs w:val="20"/>
          <w:bdr w:val="nil"/>
          <w:lang w:val="it-IT"/>
          <w14:textOutline w14:w="0" w14:cap="flat" w14:cmpd="sng" w14:algn="ctr">
            <w14:noFill/>
            <w14:prstDash w14:val="solid"/>
            <w14:bevel/>
          </w14:textOutline>
        </w:rPr>
      </w:pPr>
      <w:hyperlink r:id="rId30" w:history="1">
        <w:r w:rsidR="00E4193F">
          <w:rPr>
            <w:rFonts w:eastAsiaTheme="minorHAnsi" w:cs="Arial"/>
            <w:szCs w:val="20"/>
            <w:lang w:val="sl"/>
          </w:rPr>
          <w:t>Politika UNESCA 24</w:t>
        </w:r>
      </w:hyperlink>
      <w:r w:rsidR="00E4193F">
        <w:rPr>
          <w:rFonts w:eastAsiaTheme="minorHAnsi" w:cs="Arial"/>
          <w:szCs w:val="20"/>
          <w:lang w:val="sl"/>
        </w:rPr>
        <w:t xml:space="preserve"> "Če ne razumeš, kako se lahko naučiš?" (2016);</w:t>
      </w:r>
    </w:p>
    <w:bookmarkEnd w:id="10"/>
    <w:p w14:paraId="02399945" w14:textId="77777777" w:rsidR="00E4193F" w:rsidRPr="00E031F1" w:rsidRDefault="00E4193F" w:rsidP="00E4193F">
      <w:pPr>
        <w:pBdr>
          <w:top w:val="nil"/>
          <w:left w:val="nil"/>
          <w:bottom w:val="nil"/>
          <w:right w:val="nil"/>
          <w:between w:val="nil"/>
          <w:bar w:val="nil"/>
        </w:pBdr>
        <w:contextualSpacing/>
        <w:rPr>
          <w:rFonts w:cs="Arial"/>
          <w:szCs w:val="20"/>
          <w:lang w:val="it-IT"/>
        </w:rPr>
      </w:pPr>
    </w:p>
    <w:p w14:paraId="76B9B053" w14:textId="77777777" w:rsidR="00E4193F" w:rsidRPr="00E031F1" w:rsidRDefault="00E4193F" w:rsidP="00E4193F">
      <w:pPr>
        <w:rPr>
          <w:rFonts w:eastAsia="Arial Unicode MS" w:cs="Arial"/>
          <w:szCs w:val="20"/>
          <w:bdr w:val="nil"/>
          <w:lang w:val="it-IT"/>
          <w14:textOutline w14:w="0" w14:cap="flat" w14:cmpd="sng" w14:algn="ctr">
            <w14:noFill/>
            <w14:prstDash w14:val="solid"/>
            <w14:bevel/>
          </w14:textOutline>
        </w:rPr>
      </w:pPr>
      <w:r>
        <w:rPr>
          <w:rFonts w:cs="Arial"/>
          <w:szCs w:val="20"/>
          <w:bdr w:val="nil"/>
          <w:lang w:val="sl"/>
          <w14:textOutline w14:w="0" w14:cap="flat" w14:cmpd="sng" w14:algn="ctr">
            <w14:noFill/>
            <w14:prstDash w14:val="solid"/>
            <w14:bevel/>
          </w14:textOutline>
        </w:rPr>
        <w:t>skladno s smernicami za politiko in okviri, ki zagotavljajo konceptualno in praktično podporo za raznojezično in medkulturno izobraževanje za demokratično državljanstvo, zlasti so to:</w:t>
      </w:r>
    </w:p>
    <w:p w14:paraId="4CAE4C33" w14:textId="77777777" w:rsidR="00E4193F" w:rsidRPr="00E031F1" w:rsidRDefault="00E4193F" w:rsidP="00E4193F">
      <w:pPr>
        <w:rPr>
          <w:rFonts w:eastAsia="Arial Unicode MS" w:cs="Arial"/>
          <w:szCs w:val="20"/>
          <w:bdr w:val="nil"/>
          <w:lang w:val="it-IT"/>
          <w14:textOutline w14:w="0" w14:cap="flat" w14:cmpd="sng" w14:algn="ctr">
            <w14:noFill/>
            <w14:prstDash w14:val="solid"/>
            <w14:bevel/>
          </w14:textOutline>
        </w:rPr>
      </w:pPr>
    </w:p>
    <w:p w14:paraId="55AE2E99" w14:textId="77777777" w:rsidR="00E4193F" w:rsidRPr="005E566B" w:rsidRDefault="008D3C25" w:rsidP="00E4193F">
      <w:pPr>
        <w:numPr>
          <w:ilvl w:val="0"/>
          <w:numId w:val="16"/>
        </w:numPr>
        <w:ind w:hanging="720"/>
        <w:contextualSpacing/>
        <w:rPr>
          <w:rFonts w:eastAsia="Arial Unicode MS" w:cs="Arial"/>
          <w:szCs w:val="20"/>
          <w:bdr w:val="nil"/>
          <w:lang w:val="de-DE"/>
          <w14:textOutline w14:w="0" w14:cap="flat" w14:cmpd="sng" w14:algn="ctr">
            <w14:noFill/>
            <w14:prstDash w14:val="solid"/>
            <w14:bevel/>
          </w14:textOutline>
        </w:rPr>
      </w:pPr>
      <w:hyperlink r:id="rId31" w:history="1">
        <w:r w:rsidR="00E4193F">
          <w:rPr>
            <w:rFonts w:eastAsia="Arial Unicode MS" w:cs="Arial"/>
            <w:szCs w:val="20"/>
            <w:bdr w:val="nil"/>
            <w:lang w:val="sl"/>
            <w14:textOutline w14:w="0" w14:cap="flat" w14:cmpd="sng" w14:algn="ctr">
              <w14:noFill/>
              <w14:prstDash w14:val="solid"/>
              <w14:bevel/>
            </w14:textOutline>
          </w:rPr>
          <w:t>Referenčni okvir kompetenc za demokratično kulturo</w:t>
        </w:r>
      </w:hyperlink>
      <w:r w:rsidR="00E4193F">
        <w:rPr>
          <w:rFonts w:eastAsia="Arial Unicode MS" w:cs="Arial"/>
          <w:szCs w:val="20"/>
          <w:bdr w:val="nil"/>
          <w:lang w:val="sl"/>
          <w14:textOutline w14:w="0" w14:cap="flat" w14:cmpd="sng" w14:algn="ctr">
            <w14:noFill/>
            <w14:prstDash w14:val="solid"/>
            <w14:bevel/>
          </w14:textOutline>
        </w:rPr>
        <w:t xml:space="preserve"> (2018);</w:t>
      </w:r>
    </w:p>
    <w:p w14:paraId="163E76E8" w14:textId="77777777" w:rsidR="00E4193F" w:rsidRPr="005E566B" w:rsidRDefault="00E4193F" w:rsidP="00E4193F">
      <w:pPr>
        <w:ind w:left="720"/>
        <w:contextualSpacing/>
        <w:rPr>
          <w:rFonts w:eastAsia="Arial Unicode MS" w:cs="Arial"/>
          <w:szCs w:val="20"/>
          <w:bdr w:val="nil"/>
          <w:lang w:val="de-DE"/>
          <w14:textOutline w14:w="0" w14:cap="flat" w14:cmpd="sng" w14:algn="ctr">
            <w14:noFill/>
            <w14:prstDash w14:val="solid"/>
            <w14:bevel/>
          </w14:textOutline>
        </w:rPr>
      </w:pPr>
    </w:p>
    <w:p w14:paraId="75645528" w14:textId="77777777" w:rsidR="00E4193F" w:rsidRPr="005E566B" w:rsidRDefault="008D3C25" w:rsidP="00E4193F">
      <w:pPr>
        <w:numPr>
          <w:ilvl w:val="0"/>
          <w:numId w:val="16"/>
        </w:numPr>
        <w:ind w:hanging="720"/>
        <w:contextualSpacing/>
        <w:rPr>
          <w:rFonts w:eastAsiaTheme="minorHAnsi" w:cs="Arial"/>
          <w:szCs w:val="20"/>
          <w:bdr w:val="nil"/>
          <w:lang w:val="de-DE"/>
        </w:rPr>
      </w:pPr>
      <w:hyperlink r:id="rId32" w:history="1">
        <w:r w:rsidR="00E4193F">
          <w:rPr>
            <w:rFonts w:eastAsia="Arial Unicode MS" w:cs="Arial"/>
            <w:szCs w:val="20"/>
            <w:bdr w:val="nil"/>
            <w:lang w:val="sl"/>
            <w14:textOutline w14:w="0" w14:cap="flat" w14:cmpd="sng" w14:algn="ctr">
              <w14:noFill/>
              <w14:prstDash w14:val="solid"/>
              <w14:bevel/>
            </w14:textOutline>
          </w:rPr>
          <w:t>Skupni evropski jezikovni okvir: učenje, poučevanje, ocenjevanje</w:t>
        </w:r>
      </w:hyperlink>
      <w:r w:rsidR="00E4193F">
        <w:rPr>
          <w:rFonts w:eastAsia="Arial Unicode MS" w:cs="Arial"/>
          <w:szCs w:val="20"/>
          <w:bdr w:val="nil"/>
          <w:lang w:val="sl"/>
          <w14:textOutline w14:w="0" w14:cap="flat" w14:cmpd="sng" w14:algn="ctr">
            <w14:noFill/>
            <w14:prstDash w14:val="solid"/>
            <w14:bevel/>
          </w14:textOutline>
        </w:rPr>
        <w:t xml:space="preserve"> (SEJO 2001) in </w:t>
      </w:r>
      <w:hyperlink r:id="rId33" w:history="1">
        <w:r w:rsidR="00E4193F">
          <w:rPr>
            <w:rFonts w:eastAsia="Arial Unicode MS" w:cs="Arial"/>
            <w:szCs w:val="20"/>
            <w:bdr w:val="nil"/>
            <w:lang w:val="sl"/>
            <w14:textOutline w14:w="0" w14:cap="flat" w14:cmpd="sng" w14:algn="ctr">
              <w14:noFill/>
              <w14:prstDash w14:val="solid"/>
              <w14:bevel/>
            </w14:textOutline>
          </w:rPr>
          <w:t>priročnik SEJO</w:t>
        </w:r>
      </w:hyperlink>
      <w:r w:rsidR="00E4193F">
        <w:rPr>
          <w:rFonts w:eastAsia="Arial Unicode MS" w:cs="Arial"/>
          <w:szCs w:val="20"/>
          <w:bdr w:val="nil"/>
          <w:lang w:val="sl"/>
          <w14:textOutline w14:w="0" w14:cap="flat" w14:cmpd="sng" w14:algn="ctr">
            <w14:noFill/>
            <w14:prstDash w14:val="solid"/>
            <w14:bevel/>
          </w14:textOutline>
        </w:rPr>
        <w:t xml:space="preserve"> (2020);</w:t>
      </w:r>
    </w:p>
    <w:p w14:paraId="2523C62F" w14:textId="77777777" w:rsidR="00E4193F" w:rsidRPr="005E566B" w:rsidRDefault="00E4193F" w:rsidP="00E4193F">
      <w:pPr>
        <w:ind w:left="720"/>
        <w:contextualSpacing/>
        <w:rPr>
          <w:rFonts w:eastAsiaTheme="minorHAnsi" w:cs="Arial"/>
          <w:szCs w:val="20"/>
          <w:bdr w:val="nil"/>
          <w:lang w:val="de-DE"/>
        </w:rPr>
      </w:pPr>
    </w:p>
    <w:p w14:paraId="6876CD37" w14:textId="77777777" w:rsidR="00E4193F" w:rsidRPr="00E4193F" w:rsidRDefault="008D3C25" w:rsidP="00E4193F">
      <w:pPr>
        <w:numPr>
          <w:ilvl w:val="0"/>
          <w:numId w:val="16"/>
        </w:numPr>
        <w:ind w:hanging="720"/>
        <w:contextualSpacing/>
        <w:rPr>
          <w:rFonts w:eastAsia="Arial Unicode MS" w:cs="Arial"/>
          <w:szCs w:val="20"/>
          <w:bdr w:val="nil"/>
          <w14:textOutline w14:w="0" w14:cap="flat" w14:cmpd="sng" w14:algn="ctr">
            <w14:noFill/>
            <w14:prstDash w14:val="solid"/>
            <w14:bevel/>
          </w14:textOutline>
        </w:rPr>
      </w:pPr>
      <w:hyperlink r:id="rId34" w:history="1">
        <w:r w:rsidR="00802721">
          <w:rPr>
            <w:rFonts w:eastAsia="Arial Unicode MS" w:cs="Arial"/>
            <w:szCs w:val="20"/>
            <w:bdr w:val="nil"/>
            <w:lang w:val="sl"/>
            <w14:textOutline w14:w="0" w14:cap="flat" w14:cmpd="sng" w14:algn="ctr">
              <w14:noFill/>
              <w14:prstDash w14:val="solid"/>
              <w14:bevel/>
            </w14:textOutline>
          </w:rPr>
          <w:t>Referenčni okvir za pluralistične pristope</w:t>
        </w:r>
      </w:hyperlink>
      <w:r w:rsidR="00455389">
        <w:rPr>
          <w:rFonts w:eastAsia="Arial Unicode MS" w:cs="Arial"/>
          <w:szCs w:val="20"/>
          <w:bdr w:val="nil"/>
          <w:lang w:val="sl"/>
          <w14:textOutline w14:w="0" w14:cap="flat" w14:cmpd="sng" w14:algn="ctr">
            <w14:noFill/>
            <w14:prstDash w14:val="solid"/>
            <w14:bevel/>
          </w14:textOutline>
        </w:rPr>
        <w:t xml:space="preserve"> </w:t>
      </w:r>
      <w:r w:rsidR="00802721">
        <w:rPr>
          <w:rFonts w:eastAsia="Arial Unicode MS" w:cs="Arial"/>
          <w:szCs w:val="20"/>
          <w:lang w:val="sl"/>
        </w:rPr>
        <w:t>k jezikom in kulturam</w:t>
      </w:r>
      <w:r w:rsidR="00802721">
        <w:rPr>
          <w:rFonts w:eastAsia="Arial Unicode MS" w:cs="Arial"/>
          <w:szCs w:val="20"/>
          <w:bdr w:val="nil"/>
          <w:lang w:val="sl"/>
          <w14:textOutline w14:w="0" w14:cap="flat" w14:cmpd="sng" w14:algn="ctr">
            <w14:noFill/>
            <w14:prstDash w14:val="solid"/>
            <w14:bevel/>
          </w14:textOutline>
        </w:rPr>
        <w:t>(2012);</w:t>
      </w:r>
    </w:p>
    <w:p w14:paraId="30ABB682" w14:textId="77777777" w:rsidR="00E4193F" w:rsidRPr="00E4193F" w:rsidRDefault="00E4193F" w:rsidP="00E4193F">
      <w:pPr>
        <w:ind w:left="720"/>
        <w:contextualSpacing/>
        <w:rPr>
          <w:rFonts w:eastAsia="Arial Unicode MS" w:cs="Arial"/>
          <w:szCs w:val="20"/>
          <w:bdr w:val="nil"/>
          <w14:textOutline w14:w="0" w14:cap="flat" w14:cmpd="sng" w14:algn="ctr">
            <w14:noFill/>
            <w14:prstDash w14:val="solid"/>
            <w14:bevel/>
          </w14:textOutline>
        </w:rPr>
      </w:pPr>
    </w:p>
    <w:p w14:paraId="468578E9" w14:textId="77777777" w:rsidR="00E4193F" w:rsidRPr="00E4193F" w:rsidRDefault="008D3C25" w:rsidP="00E4193F">
      <w:pPr>
        <w:numPr>
          <w:ilvl w:val="0"/>
          <w:numId w:val="16"/>
        </w:numPr>
        <w:ind w:hanging="720"/>
        <w:contextualSpacing/>
        <w:rPr>
          <w:rFonts w:eastAsiaTheme="minorHAnsi" w:cs="Arial"/>
          <w:szCs w:val="20"/>
          <w:bdr w:val="nil"/>
        </w:rPr>
      </w:pPr>
      <w:hyperlink r:id="rId35" w:history="1">
        <w:r w:rsidR="00802721">
          <w:rPr>
            <w:rFonts w:eastAsiaTheme="minorHAnsi" w:cs="Arial"/>
            <w:szCs w:val="20"/>
            <w:bdr w:val="nil"/>
            <w:lang w:val="sl"/>
          </w:rPr>
          <w:t>Od jezikovne raznolikosti do raznojezičnega izobraževanja: Vodnik za razvoj politik na področju jezikovnega izobraževanja v Evropi</w:t>
        </w:r>
      </w:hyperlink>
      <w:r w:rsidR="00802721">
        <w:rPr>
          <w:rFonts w:eastAsiaTheme="minorHAnsi" w:cs="Arial"/>
          <w:szCs w:val="20"/>
          <w:lang w:val="sl"/>
        </w:rPr>
        <w:t>(2007);</w:t>
      </w:r>
    </w:p>
    <w:p w14:paraId="097C5AC4" w14:textId="77777777" w:rsidR="00E4193F" w:rsidRPr="00E4193F" w:rsidRDefault="00E4193F" w:rsidP="00E4193F">
      <w:pPr>
        <w:pBdr>
          <w:top w:val="nil"/>
          <w:left w:val="nil"/>
          <w:bottom w:val="nil"/>
          <w:right w:val="nil"/>
          <w:between w:val="nil"/>
          <w:bar w:val="nil"/>
        </w:pBdr>
        <w:rPr>
          <w:rFonts w:cs="Arial"/>
          <w:szCs w:val="20"/>
        </w:rPr>
      </w:pPr>
    </w:p>
    <w:p w14:paraId="02B2B5B3" w14:textId="53C71AFB" w:rsidR="00E4193F" w:rsidRPr="00E4193F" w:rsidRDefault="00E4193F" w:rsidP="00E4193F">
      <w:pPr>
        <w:pBdr>
          <w:top w:val="nil"/>
          <w:left w:val="nil"/>
          <w:bottom w:val="nil"/>
          <w:right w:val="nil"/>
          <w:between w:val="nil"/>
          <w:bar w:val="nil"/>
        </w:pBdr>
        <w:rPr>
          <w:rFonts w:cs="Arial"/>
          <w:szCs w:val="20"/>
        </w:rPr>
      </w:pPr>
      <w:r>
        <w:rPr>
          <w:rFonts w:cs="Arial"/>
          <w:szCs w:val="20"/>
          <w:lang w:val="sl"/>
        </w:rPr>
        <w:t xml:space="preserve">ob priznavanju kognitivnih, jezikovnih in družbenih prednosti učenja več jezikov ter </w:t>
      </w:r>
      <w:r w:rsidR="00691478">
        <w:rPr>
          <w:rFonts w:cs="Arial"/>
          <w:szCs w:val="20"/>
          <w:lang w:val="sl"/>
        </w:rPr>
        <w:t>prikrajšanosti/</w:t>
      </w:r>
      <w:r>
        <w:rPr>
          <w:rFonts w:cs="Arial"/>
          <w:szCs w:val="20"/>
          <w:lang w:val="sl"/>
        </w:rPr>
        <w:t>slab</w:t>
      </w:r>
      <w:r w:rsidR="00691478">
        <w:rPr>
          <w:rFonts w:cs="Arial"/>
          <w:szCs w:val="20"/>
          <w:lang w:val="sl"/>
        </w:rPr>
        <w:t>šega položaja  učencev</w:t>
      </w:r>
      <w:r>
        <w:rPr>
          <w:rFonts w:cs="Arial"/>
          <w:szCs w:val="20"/>
          <w:lang w:val="sl"/>
        </w:rPr>
        <w:t>, ki imajo dostop samo do enega dodatnega jezika;</w:t>
      </w:r>
    </w:p>
    <w:p w14:paraId="1CF132C0" w14:textId="77777777" w:rsidR="00E4193F" w:rsidRPr="00E4193F" w:rsidRDefault="00E4193F" w:rsidP="00E4193F">
      <w:pPr>
        <w:pBdr>
          <w:top w:val="nil"/>
          <w:left w:val="nil"/>
          <w:bottom w:val="nil"/>
          <w:right w:val="nil"/>
          <w:between w:val="nil"/>
          <w:bar w:val="nil"/>
        </w:pBdr>
        <w:rPr>
          <w:rFonts w:cs="Arial"/>
          <w:szCs w:val="20"/>
        </w:rPr>
      </w:pPr>
    </w:p>
    <w:p w14:paraId="6C34B55C" w14:textId="77777777" w:rsidR="00E4193F" w:rsidRPr="00E4193F" w:rsidRDefault="00E4193F" w:rsidP="00E4193F">
      <w:pPr>
        <w:pBdr>
          <w:top w:val="nil"/>
          <w:left w:val="nil"/>
          <w:bottom w:val="nil"/>
          <w:right w:val="nil"/>
          <w:between w:val="nil"/>
          <w:bar w:val="nil"/>
        </w:pBdr>
        <w:rPr>
          <w:rFonts w:cs="Arial"/>
          <w:szCs w:val="20"/>
        </w:rPr>
      </w:pPr>
      <w:r>
        <w:rPr>
          <w:rFonts w:cs="Arial"/>
          <w:szCs w:val="20"/>
          <w:lang w:val="sl"/>
        </w:rPr>
        <w:t>ob priznavanju, da je ohranjanje in spodbujanje jezikovne raznolikosti Evrope prvi pogoj za povezanost evropskih družb;</w:t>
      </w:r>
    </w:p>
    <w:p w14:paraId="3D1E7173" w14:textId="77777777" w:rsidR="00E4193F" w:rsidRPr="00E4193F" w:rsidRDefault="00E4193F" w:rsidP="00E4193F">
      <w:pPr>
        <w:pBdr>
          <w:top w:val="nil"/>
          <w:left w:val="nil"/>
          <w:bottom w:val="nil"/>
          <w:right w:val="nil"/>
          <w:between w:val="nil"/>
          <w:bar w:val="nil"/>
        </w:pBdr>
        <w:rPr>
          <w:rFonts w:cs="Arial"/>
          <w:szCs w:val="20"/>
        </w:rPr>
      </w:pPr>
    </w:p>
    <w:p w14:paraId="53F31953" w14:textId="77777777" w:rsidR="00E4193F" w:rsidRPr="00E4193F" w:rsidRDefault="00E4193F" w:rsidP="00E4193F">
      <w:pPr>
        <w:pBdr>
          <w:top w:val="nil"/>
          <w:left w:val="nil"/>
          <w:bottom w:val="nil"/>
          <w:right w:val="nil"/>
          <w:between w:val="nil"/>
          <w:bar w:val="nil"/>
        </w:pBdr>
        <w:rPr>
          <w:rFonts w:eastAsia="Arial Unicode MS" w:cs="Arial"/>
          <w:szCs w:val="20"/>
          <w:u w:color="000000"/>
          <w:bdr w:val="nil"/>
          <w14:textOutline w14:w="0" w14:cap="flat" w14:cmpd="sng" w14:algn="ctr">
            <w14:noFill/>
            <w14:prstDash w14:val="solid"/>
            <w14:bevel/>
          </w14:textOutline>
        </w:rPr>
      </w:pPr>
      <w:r>
        <w:rPr>
          <w:rFonts w:cs="Arial"/>
          <w:szCs w:val="20"/>
          <w:lang w:val="sl"/>
        </w:rPr>
        <w:t>ob ponovni potrditvi, da jezikovna in kulturna raznolikost znotraj posamezne države odraža živost in bogatost evropske kulture;</w:t>
      </w:r>
    </w:p>
    <w:p w14:paraId="301F691C" w14:textId="77777777" w:rsidR="00E4193F" w:rsidRPr="00E4193F" w:rsidRDefault="00E4193F" w:rsidP="00E4193F">
      <w:pPr>
        <w:pBdr>
          <w:top w:val="nil"/>
          <w:left w:val="nil"/>
          <w:bottom w:val="nil"/>
          <w:right w:val="nil"/>
          <w:between w:val="nil"/>
          <w:bar w:val="nil"/>
        </w:pBdr>
        <w:rPr>
          <w:rFonts w:eastAsia="Arial Unicode MS" w:cs="Arial"/>
          <w:szCs w:val="20"/>
          <w:u w:color="000000"/>
          <w:bdr w:val="nil"/>
          <w14:textOutline w14:w="0" w14:cap="flat" w14:cmpd="sng" w14:algn="ctr">
            <w14:noFill/>
            <w14:prstDash w14:val="solid"/>
            <w14:bevel/>
          </w14:textOutline>
        </w:rPr>
      </w:pPr>
    </w:p>
    <w:p w14:paraId="4010167D" w14:textId="1862E1CB" w:rsidR="00E4193F" w:rsidRPr="00E4193F" w:rsidRDefault="00E4193F" w:rsidP="00E4193F">
      <w:pPr>
        <w:rPr>
          <w:rFonts w:eastAsia="Arial Unicode MS" w:cs="Arial"/>
          <w:szCs w:val="20"/>
          <w:u w:color="000000"/>
          <w:bdr w:val="nil"/>
          <w14:textOutline w14:w="0" w14:cap="flat" w14:cmpd="sng" w14:algn="ctr">
            <w14:noFill/>
            <w14:prstDash w14:val="solid"/>
            <w14:bevel/>
          </w14:textOutline>
        </w:rPr>
      </w:pPr>
      <w:r>
        <w:rPr>
          <w:rFonts w:eastAsia="Arial Unicode MS" w:cs="Arial"/>
          <w:szCs w:val="20"/>
          <w:u w:color="000000"/>
          <w:bdr w:val="nil"/>
          <w:lang w:val="sl"/>
          <w14:textOutline w14:w="0" w14:cap="flat" w14:cmpd="sng" w14:algn="ctr">
            <w14:noFill/>
            <w14:prstDash w14:val="solid"/>
            <w14:bevel/>
          </w14:textOutline>
        </w:rPr>
        <w:t xml:space="preserve">ob priznavanju, da je jezik bistven za razumevanje, </w:t>
      </w:r>
      <w:r w:rsidR="00691478">
        <w:rPr>
          <w:rFonts w:eastAsia="Arial Unicode MS" w:cs="Arial"/>
          <w:szCs w:val="20"/>
          <w:u w:color="000000"/>
          <w:bdr w:val="nil"/>
          <w:lang w:val="sl"/>
          <w14:textOutline w14:w="0" w14:cap="flat" w14:cmpd="sng" w14:algn="ctr">
            <w14:noFill/>
            <w14:prstDash w14:val="solid"/>
            <w14:bevel/>
          </w14:textOutline>
        </w:rPr>
        <w:t xml:space="preserve">vrednotenje </w:t>
      </w:r>
      <w:r>
        <w:rPr>
          <w:rFonts w:eastAsia="Arial Unicode MS" w:cs="Arial"/>
          <w:szCs w:val="20"/>
          <w:u w:color="000000"/>
          <w:bdr w:val="nil"/>
          <w:lang w:val="sl"/>
          <w14:textOutline w14:w="0" w14:cap="flat" w14:cmpd="sng" w14:algn="ctr">
            <w14:noFill/>
            <w14:prstDash w14:val="solid"/>
            <w14:bevel/>
          </w14:textOutline>
        </w:rPr>
        <w:t>in oblikovanje argumentov in mnenj, ki so bistveni</w:t>
      </w:r>
      <w:r w:rsidR="00CD56E7">
        <w:rPr>
          <w:rFonts w:eastAsia="Arial Unicode MS" w:cs="Arial"/>
          <w:szCs w:val="20"/>
          <w:u w:color="000000"/>
          <w:bdr w:val="nil"/>
          <w:lang w:val="sl"/>
          <w14:textOutline w14:w="0" w14:cap="flat" w14:cmpd="sng" w14:algn="ctr">
            <w14:noFill/>
            <w14:prstDash w14:val="solid"/>
            <w14:bevel/>
          </w14:textOutline>
        </w:rPr>
        <w:t>/nujno potrebni</w:t>
      </w:r>
      <w:r>
        <w:rPr>
          <w:rFonts w:eastAsia="Arial Unicode MS" w:cs="Arial"/>
          <w:szCs w:val="20"/>
          <w:u w:color="000000"/>
          <w:bdr w:val="nil"/>
          <w:lang w:val="sl"/>
          <w14:textOutline w14:w="0" w14:cap="flat" w14:cmpd="sng" w14:algn="ctr">
            <w14:noFill/>
            <w14:prstDash w14:val="solid"/>
            <w14:bevel/>
          </w14:textOutline>
        </w:rPr>
        <w:t xml:space="preserve"> za demokracijo;</w:t>
      </w:r>
    </w:p>
    <w:p w14:paraId="443B7F8B" w14:textId="77777777" w:rsidR="00E4193F" w:rsidRPr="00E4193F" w:rsidRDefault="00E4193F" w:rsidP="00E4193F">
      <w:pPr>
        <w:rPr>
          <w:rFonts w:eastAsia="Arial Unicode MS" w:cs="Arial"/>
          <w:szCs w:val="20"/>
          <w:u w:color="000000"/>
          <w:bdr w:val="nil"/>
          <w14:textOutline w14:w="0" w14:cap="flat" w14:cmpd="sng" w14:algn="ctr">
            <w14:noFill/>
            <w14:prstDash w14:val="solid"/>
            <w14:bevel/>
          </w14:textOutline>
        </w:rPr>
      </w:pPr>
    </w:p>
    <w:p w14:paraId="3998D1EF" w14:textId="77777777" w:rsidR="00E4193F" w:rsidRPr="00E4193F" w:rsidRDefault="00E4193F" w:rsidP="00E4193F">
      <w:pPr>
        <w:rPr>
          <w:rFonts w:eastAsia="Arial Unicode MS" w:cs="Arial"/>
          <w:szCs w:val="20"/>
          <w:u w:color="000000"/>
          <w:bdr w:val="nil"/>
          <w14:textOutline w14:w="0" w14:cap="flat" w14:cmpd="sng" w14:algn="ctr">
            <w14:noFill/>
            <w14:prstDash w14:val="solid"/>
            <w14:bevel/>
          </w14:textOutline>
        </w:rPr>
      </w:pPr>
      <w:r>
        <w:rPr>
          <w:rFonts w:eastAsia="Arial Unicode MS" w:cs="Arial"/>
          <w:szCs w:val="20"/>
          <w:u w:color="000000"/>
          <w:bdr w:val="nil"/>
          <w:lang w:val="sl"/>
          <w14:textOutline w14:w="0" w14:cap="flat" w14:cmpd="sng" w14:algn="ctr">
            <w14:noFill/>
            <w14:prstDash w14:val="solid"/>
            <w14:bevel/>
          </w14:textOutline>
        </w:rPr>
        <w:t>ob priznavanju, da ima kakovostno jezikovno izobraževanje odločilno vlogo pri razvijanju volje in sposobnosti posameznikov ter družb za razumevanje tistih z drugačnim ozadjem in pogledi;</w:t>
      </w:r>
    </w:p>
    <w:p w14:paraId="36BAA0E1" w14:textId="77777777" w:rsidR="00E4193F" w:rsidRPr="00E4193F" w:rsidRDefault="00E4193F" w:rsidP="00E4193F">
      <w:pPr>
        <w:rPr>
          <w:rFonts w:eastAsia="Arial Unicode MS" w:cs="Arial"/>
          <w:szCs w:val="20"/>
          <w:u w:color="000000"/>
          <w:bdr w:val="nil"/>
          <w14:textOutline w14:w="0" w14:cap="flat" w14:cmpd="sng" w14:algn="ctr">
            <w14:noFill/>
            <w14:prstDash w14:val="solid"/>
            <w14:bevel/>
          </w14:textOutline>
        </w:rPr>
      </w:pPr>
    </w:p>
    <w:p w14:paraId="30BAB686" w14:textId="77777777" w:rsidR="00E4193F" w:rsidRPr="00E4193F" w:rsidRDefault="00E4193F" w:rsidP="00E4193F">
      <w:pPr>
        <w:rPr>
          <w:rFonts w:eastAsia="Arial Unicode MS" w:cs="Arial"/>
          <w:szCs w:val="20"/>
          <w:u w:color="000000"/>
          <w:bdr w:val="nil"/>
          <w14:textOutline w14:w="0" w14:cap="flat" w14:cmpd="sng" w14:algn="ctr">
            <w14:noFill/>
            <w14:prstDash w14:val="solid"/>
            <w14:bevel/>
          </w14:textOutline>
        </w:rPr>
      </w:pPr>
      <w:r>
        <w:rPr>
          <w:rFonts w:eastAsia="Arial Unicode MS" w:cs="Arial"/>
          <w:szCs w:val="20"/>
          <w:u w:color="000000"/>
          <w:bdr w:val="nil"/>
          <w:lang w:val="sl"/>
          <w14:textOutline w14:w="0" w14:cap="flat" w14:cmpd="sng" w14:algn="ctr">
            <w14:noFill/>
            <w14:prstDash w14:val="solid"/>
            <w14:bevel/>
          </w14:textOutline>
        </w:rPr>
        <w:t>ob priznavanju, da raznojezične in medkulturne kompetence prispevajo k enakopravnemu in vključujočemu izobraževanju, izobraževalnemu</w:t>
      </w:r>
      <w:r w:rsidR="004C6238">
        <w:rPr>
          <w:rFonts w:eastAsia="Arial Unicode MS" w:cs="Arial"/>
          <w:szCs w:val="20"/>
          <w:u w:color="000000"/>
          <w:bdr w:val="nil"/>
          <w:lang w:val="sl"/>
          <w14:textOutline w14:w="0" w14:cap="flat" w14:cmpd="sng" w14:algn="ctr">
            <w14:noFill/>
            <w14:prstDash w14:val="solid"/>
            <w14:bevel/>
          </w14:textOutline>
        </w:rPr>
        <w:t>/učnemu</w:t>
      </w:r>
      <w:r>
        <w:rPr>
          <w:rFonts w:eastAsia="Arial Unicode MS" w:cs="Arial"/>
          <w:szCs w:val="20"/>
          <w:u w:color="000000"/>
          <w:bdr w:val="nil"/>
          <w:lang w:val="sl"/>
          <w14:textOutline w14:w="0" w14:cap="flat" w14:cmpd="sng" w14:algn="ctr">
            <w14:noFill/>
            <w14:prstDash w14:val="solid"/>
            <w14:bevel/>
          </w14:textOutline>
        </w:rPr>
        <w:t xml:space="preserve"> uspehu, sodelovanju v demokratični kulturi in družbeni integraciji;</w:t>
      </w:r>
    </w:p>
    <w:p w14:paraId="05F903E8" w14:textId="77777777" w:rsidR="00E4193F" w:rsidRPr="00E4193F" w:rsidRDefault="00E4193F" w:rsidP="00E4193F">
      <w:pPr>
        <w:rPr>
          <w:rFonts w:eastAsia="Arial Unicode MS" w:cs="Arial"/>
          <w:szCs w:val="20"/>
          <w:u w:color="000000"/>
          <w:bdr w:val="nil"/>
          <w14:textOutline w14:w="0" w14:cap="flat" w14:cmpd="sng" w14:algn="ctr">
            <w14:noFill/>
            <w14:prstDash w14:val="solid"/>
            <w14:bevel/>
          </w14:textOutline>
        </w:rPr>
      </w:pPr>
    </w:p>
    <w:p w14:paraId="3D178ADC" w14:textId="1CBDDB48" w:rsidR="00E4193F" w:rsidRPr="00E4193F" w:rsidRDefault="00E4193F" w:rsidP="00E4193F">
      <w:pPr>
        <w:rPr>
          <w:rFonts w:eastAsia="Arial Unicode MS" w:cs="Arial"/>
          <w:szCs w:val="20"/>
          <w:u w:color="000000"/>
          <w:bdr w:val="nil"/>
          <w14:textOutline w14:w="0" w14:cap="flat" w14:cmpd="sng" w14:algn="ctr">
            <w14:noFill/>
            <w14:prstDash w14:val="solid"/>
            <w14:bevel/>
          </w14:textOutline>
        </w:rPr>
      </w:pPr>
      <w:r>
        <w:rPr>
          <w:rFonts w:eastAsia="Arial Unicode MS" w:cs="Arial"/>
          <w:szCs w:val="20"/>
          <w:u w:color="000000"/>
          <w:bdr w:val="nil"/>
          <w:lang w:val="sl"/>
          <w14:textOutline w14:w="0" w14:cap="flat" w14:cmpd="sng" w14:algn="ctr">
            <w14:noFill/>
            <w14:prstDash w14:val="solid"/>
            <w14:bevel/>
          </w14:textOutline>
        </w:rPr>
        <w:t xml:space="preserve">ob priznavanju, da raznojezično in medkulturno izobraževanje podpira tudi izobraževalno in družbeno vključenost migrantov ter zapostavljenih skupin </w:t>
      </w:r>
      <w:r w:rsidR="00E031F1">
        <w:rPr>
          <w:rFonts w:eastAsia="Arial Unicode MS" w:cs="Arial"/>
          <w:szCs w:val="20"/>
          <w:u w:color="000000"/>
          <w:bdr w:val="nil"/>
          <w:lang w:val="sl"/>
          <w14:textOutline w14:w="0" w14:cap="flat" w14:cmpd="sng" w14:algn="ctr">
            <w14:noFill/>
            <w14:prstDash w14:val="solid"/>
            <w14:bevel/>
          </w14:textOutline>
        </w:rPr>
        <w:t>učečih se</w:t>
      </w:r>
      <w:r>
        <w:rPr>
          <w:rFonts w:eastAsia="Arial Unicode MS" w:cs="Arial"/>
          <w:szCs w:val="20"/>
          <w:u w:color="000000"/>
          <w:bdr w:val="nil"/>
          <w:lang w:val="sl"/>
          <w14:textOutline w14:w="0" w14:cap="flat" w14:cmpd="sng" w14:algn="ctr">
            <w14:noFill/>
            <w14:prstDash w14:val="solid"/>
            <w14:bevel/>
          </w14:textOutline>
        </w:rPr>
        <w:t>;</w:t>
      </w:r>
    </w:p>
    <w:p w14:paraId="4B3700DF" w14:textId="77777777" w:rsidR="00E4193F" w:rsidRPr="00E4193F" w:rsidRDefault="00E4193F" w:rsidP="00E4193F">
      <w:pPr>
        <w:rPr>
          <w:rFonts w:eastAsia="Arial Unicode MS" w:cs="Arial"/>
          <w:szCs w:val="20"/>
          <w:u w:color="000000"/>
          <w:bdr w:val="nil"/>
          <w14:textOutline w14:w="0" w14:cap="flat" w14:cmpd="sng" w14:algn="ctr">
            <w14:noFill/>
            <w14:prstDash w14:val="solid"/>
            <w14:bevel/>
          </w14:textOutline>
        </w:rPr>
      </w:pPr>
    </w:p>
    <w:p w14:paraId="18295AE2" w14:textId="37EB37EE" w:rsidR="00E4193F" w:rsidRPr="00E4193F" w:rsidRDefault="00E4193F" w:rsidP="00E4193F">
      <w:pPr>
        <w:rPr>
          <w:rFonts w:eastAsia="Arial Unicode MS" w:cs="Arial"/>
          <w:szCs w:val="20"/>
          <w:u w:color="000000"/>
          <w:bdr w:val="nil"/>
          <w14:textOutline w14:w="0" w14:cap="flat" w14:cmpd="sng" w14:algn="ctr">
            <w14:noFill/>
            <w14:prstDash w14:val="solid"/>
            <w14:bevel/>
          </w14:textOutline>
        </w:rPr>
      </w:pPr>
      <w:r>
        <w:rPr>
          <w:rFonts w:eastAsia="Arial Unicode MS" w:cs="Arial"/>
          <w:szCs w:val="20"/>
          <w:u w:color="000000"/>
          <w:bdr w:val="nil"/>
          <w:lang w:val="sl"/>
          <w14:textOutline w14:w="0" w14:cap="flat" w14:cmpd="sng" w14:algn="ctr">
            <w14:noFill/>
            <w14:prstDash w14:val="solid"/>
            <w14:bevel/>
          </w14:textOutline>
        </w:rPr>
        <w:t xml:space="preserve">ob priznavanju, da digitalno okolje ponuja izjemen način, </w:t>
      </w:r>
      <w:r w:rsidR="004C6238">
        <w:rPr>
          <w:rFonts w:eastAsia="Arial Unicode MS" w:cs="Arial"/>
          <w:szCs w:val="20"/>
          <w:u w:color="000000"/>
          <w:bdr w:val="nil"/>
          <w:lang w:val="sl"/>
          <w14:textOutline w14:w="0" w14:cap="flat" w14:cmpd="sng" w14:algn="ctr">
            <w14:noFill/>
            <w14:prstDash w14:val="solid"/>
            <w14:bevel/>
          </w14:textOutline>
        </w:rPr>
        <w:t>s</w:t>
      </w:r>
      <w:r>
        <w:rPr>
          <w:rFonts w:eastAsia="Arial Unicode MS" w:cs="Arial"/>
          <w:szCs w:val="20"/>
          <w:u w:color="000000"/>
          <w:bdr w:val="nil"/>
          <w:lang w:val="sl"/>
          <w14:textOutline w14:w="0" w14:cap="flat" w14:cmpd="sng" w14:algn="ctr">
            <w14:noFill/>
            <w14:prstDash w14:val="solid"/>
            <w14:bevel/>
          </w14:textOutline>
        </w:rPr>
        <w:t xml:space="preserve"> kater</w:t>
      </w:r>
      <w:r w:rsidR="004C6238">
        <w:rPr>
          <w:rFonts w:eastAsia="Arial Unicode MS" w:cs="Arial"/>
          <w:szCs w:val="20"/>
          <w:u w:color="000000"/>
          <w:bdr w:val="nil"/>
          <w:lang w:val="sl"/>
          <w14:textOutline w14:w="0" w14:cap="flat" w14:cmpd="sng" w14:algn="ctr">
            <w14:noFill/>
            <w14:prstDash w14:val="solid"/>
            <w14:bevel/>
          </w14:textOutline>
        </w:rPr>
        <w:t>im</w:t>
      </w:r>
      <w:r>
        <w:rPr>
          <w:rFonts w:eastAsia="Arial Unicode MS" w:cs="Arial"/>
          <w:szCs w:val="20"/>
          <w:u w:color="000000"/>
          <w:bdr w:val="nil"/>
          <w:lang w:val="sl"/>
          <w14:textOutline w14:w="0" w14:cap="flat" w14:cmpd="sng" w14:algn="ctr">
            <w14:noFill/>
            <w14:prstDash w14:val="solid"/>
            <w14:bevel/>
          </w14:textOutline>
        </w:rPr>
        <w:t xml:space="preserve"> se ljudje izražajo s pomočjo različnih jezikov, in odpira nove priložnosti za izboljšanje  učenja </w:t>
      </w:r>
      <w:r w:rsidR="004C6238">
        <w:rPr>
          <w:rFonts w:eastAsia="Arial Unicode MS" w:cs="Arial"/>
          <w:szCs w:val="20"/>
          <w:u w:color="000000"/>
          <w:bdr w:val="nil"/>
          <w:lang w:val="sl"/>
          <w14:textOutline w14:w="0" w14:cap="flat" w14:cmpd="sng" w14:algn="ctr">
            <w14:noFill/>
            <w14:prstDash w14:val="solid"/>
            <w14:bevel/>
          </w14:textOutline>
        </w:rPr>
        <w:t xml:space="preserve">jezikov </w:t>
      </w:r>
      <w:r>
        <w:rPr>
          <w:rFonts w:eastAsia="Arial Unicode MS" w:cs="Arial"/>
          <w:szCs w:val="20"/>
          <w:u w:color="000000"/>
          <w:bdr w:val="nil"/>
          <w:lang w:val="sl"/>
          <w14:textOutline w14:w="0" w14:cap="flat" w14:cmpd="sng" w14:algn="ctr">
            <w14:noFill/>
            <w14:prstDash w14:val="solid"/>
            <w14:bevel/>
          </w14:textOutline>
        </w:rPr>
        <w:t xml:space="preserve">ter podpiranje in spodbujanje jezikov, ki niso del </w:t>
      </w:r>
      <w:r w:rsidR="00E031F1">
        <w:rPr>
          <w:rFonts w:eastAsia="Arial Unicode MS" w:cs="Arial"/>
          <w:szCs w:val="20"/>
          <w:u w:color="000000"/>
          <w:bdr w:val="nil"/>
          <w:lang w:val="sl"/>
          <w14:textOutline w14:w="0" w14:cap="flat" w14:cmpd="sng" w14:algn="ctr">
            <w14:noFill/>
            <w14:prstDash w14:val="solid"/>
            <w14:bevel/>
          </w14:textOutline>
        </w:rPr>
        <w:t>kurikuluma</w:t>
      </w:r>
      <w:r>
        <w:rPr>
          <w:rFonts w:eastAsia="Arial Unicode MS" w:cs="Arial"/>
          <w:szCs w:val="20"/>
          <w:u w:color="000000"/>
          <w:bdr w:val="nil"/>
          <w:lang w:val="sl"/>
          <w14:textOutline w14:w="0" w14:cap="flat" w14:cmpd="sng" w14:algn="ctr">
            <w14:noFill/>
            <w14:prstDash w14:val="solid"/>
            <w14:bevel/>
          </w14:textOutline>
        </w:rPr>
        <w:t>, vse to pa krepi kulturo demokracije, ki omogoča ustrezno delovanje demokratičnih institucij;</w:t>
      </w:r>
    </w:p>
    <w:p w14:paraId="05904AD9" w14:textId="77777777" w:rsidR="00E4193F" w:rsidRPr="00E4193F" w:rsidRDefault="00E4193F" w:rsidP="00E4193F">
      <w:pPr>
        <w:rPr>
          <w:rFonts w:eastAsia="Arial Unicode MS" w:cs="Arial"/>
          <w:szCs w:val="20"/>
          <w:u w:color="000000"/>
          <w:bdr w:val="nil"/>
          <w14:textOutline w14:w="0" w14:cap="flat" w14:cmpd="sng" w14:algn="ctr">
            <w14:noFill/>
            <w14:prstDash w14:val="solid"/>
            <w14:bevel/>
          </w14:textOutline>
        </w:rPr>
      </w:pPr>
    </w:p>
    <w:p w14:paraId="0B9429E5" w14:textId="77777777" w:rsidR="00E4193F" w:rsidRPr="005E566B" w:rsidRDefault="00E4193F" w:rsidP="00EF424A">
      <w:pPr>
        <w:widowControl w:val="0"/>
        <w:numPr>
          <w:ilvl w:val="0"/>
          <w:numId w:val="7"/>
        </w:numPr>
        <w:ind w:left="426" w:hanging="426"/>
        <w:contextualSpacing/>
        <w:rPr>
          <w:rFonts w:cs="Arial"/>
          <w:szCs w:val="20"/>
          <w:lang w:val="it-IT"/>
        </w:rPr>
      </w:pPr>
      <w:r>
        <w:rPr>
          <w:rFonts w:cs="Arial"/>
          <w:szCs w:val="20"/>
          <w:lang w:val="sl"/>
        </w:rPr>
        <w:t>priporoča, da vlade držav članic:</w:t>
      </w:r>
    </w:p>
    <w:p w14:paraId="4E17FF79" w14:textId="77777777" w:rsidR="00E4193F" w:rsidRPr="005E566B" w:rsidRDefault="00E4193F" w:rsidP="00E4193F">
      <w:pPr>
        <w:widowControl w:val="0"/>
        <w:tabs>
          <w:tab w:val="left" w:pos="567"/>
        </w:tabs>
        <w:ind w:left="567"/>
        <w:contextualSpacing/>
        <w:rPr>
          <w:rFonts w:cs="Arial"/>
          <w:szCs w:val="20"/>
          <w:lang w:val="it-IT"/>
        </w:rPr>
      </w:pPr>
    </w:p>
    <w:p w14:paraId="09B0912A" w14:textId="3532F7B5" w:rsidR="00E4193F" w:rsidRPr="005E566B" w:rsidRDefault="004C6238" w:rsidP="00EF424A">
      <w:pPr>
        <w:widowControl w:val="0"/>
        <w:numPr>
          <w:ilvl w:val="0"/>
          <w:numId w:val="21"/>
        </w:numPr>
        <w:contextualSpacing/>
        <w:rPr>
          <w:rFonts w:cs="Arial"/>
          <w:szCs w:val="20"/>
          <w:lang w:val="it-IT"/>
        </w:rPr>
      </w:pPr>
      <w:bookmarkStart w:id="11" w:name="_GoBack"/>
      <w:bookmarkEnd w:id="11"/>
      <w:r>
        <w:rPr>
          <w:rFonts w:cs="Arial"/>
          <w:szCs w:val="20"/>
          <w:lang w:val="sl"/>
        </w:rPr>
        <w:t>uresničijo</w:t>
      </w:r>
      <w:r w:rsidR="00E4193F">
        <w:rPr>
          <w:rFonts w:cs="Arial"/>
          <w:szCs w:val="20"/>
          <w:lang w:val="sl"/>
        </w:rPr>
        <w:t xml:space="preserve"> ukrepe, navedene v dodatku k temu priporočilu, pri čemer ustrezno upoštevajo nacionalne, regionalne in/ali lokalne okoliščine, ter v skladu z ustavnimi določbami;</w:t>
      </w:r>
    </w:p>
    <w:p w14:paraId="55BDA151" w14:textId="01CF5C62" w:rsidR="00E4193F" w:rsidRPr="005E566B" w:rsidRDefault="00E4193F" w:rsidP="00EF424A">
      <w:pPr>
        <w:widowControl w:val="0"/>
        <w:numPr>
          <w:ilvl w:val="0"/>
          <w:numId w:val="21"/>
        </w:numPr>
        <w:contextualSpacing/>
        <w:rPr>
          <w:rFonts w:cs="Arial"/>
          <w:szCs w:val="20"/>
          <w:lang w:val="it-IT"/>
        </w:rPr>
      </w:pPr>
      <w:r>
        <w:rPr>
          <w:rFonts w:cs="Arial"/>
          <w:szCs w:val="20"/>
          <w:lang w:val="sl"/>
        </w:rPr>
        <w:t>spodbudijo ravnatelje, direktorje in vodje</w:t>
      </w:r>
      <w:r w:rsidR="00455389">
        <w:rPr>
          <w:rFonts w:cs="Arial"/>
          <w:szCs w:val="20"/>
          <w:lang w:val="sl"/>
        </w:rPr>
        <w:t xml:space="preserve"> šol</w:t>
      </w:r>
      <w:r>
        <w:rPr>
          <w:rFonts w:cs="Arial"/>
          <w:szCs w:val="20"/>
          <w:lang w:val="sl"/>
        </w:rPr>
        <w:t>, naj sprejmejo celostne politike in prakse, ki sprejemajo in cenijo jezikovno in kulturno raznolikost, pospešujejo učenje jezikov in razvoj jezikovnih repertoarjev, spodbujajo medkulturno učenje ter pripravijo učence, dijake in študente na sodelovanje v demokratični kulturi;</w:t>
      </w:r>
    </w:p>
    <w:p w14:paraId="66E28EF1" w14:textId="0965E0AF" w:rsidR="00E4193F" w:rsidRPr="00E031F1" w:rsidRDefault="00E4193F" w:rsidP="00E031F1">
      <w:pPr>
        <w:widowControl w:val="0"/>
        <w:numPr>
          <w:ilvl w:val="0"/>
          <w:numId w:val="21"/>
        </w:numPr>
        <w:shd w:val="clear" w:color="auto" w:fill="FFFFFF" w:themeFill="background1"/>
        <w:contextualSpacing/>
        <w:rPr>
          <w:rFonts w:cs="Arial"/>
          <w:szCs w:val="20"/>
          <w:lang w:val="it-IT"/>
        </w:rPr>
      </w:pPr>
      <w:r>
        <w:rPr>
          <w:rFonts w:cs="Arial"/>
          <w:szCs w:val="20"/>
          <w:lang w:val="sl"/>
        </w:rPr>
        <w:t xml:space="preserve">zahtevajo od ustanov, odgovornih za začetno </w:t>
      </w:r>
      <w:r w:rsidR="004C6238">
        <w:rPr>
          <w:rFonts w:cs="Arial"/>
          <w:szCs w:val="20"/>
          <w:lang w:val="sl"/>
        </w:rPr>
        <w:t xml:space="preserve">izobraževanje </w:t>
      </w:r>
      <w:r>
        <w:rPr>
          <w:rFonts w:cs="Arial"/>
          <w:szCs w:val="20"/>
          <w:lang w:val="sl"/>
        </w:rPr>
        <w:t xml:space="preserve">in nadaljnje </w:t>
      </w:r>
      <w:r w:rsidR="004C6238">
        <w:rPr>
          <w:rFonts w:cs="Arial"/>
          <w:szCs w:val="20"/>
          <w:lang w:val="sl"/>
        </w:rPr>
        <w:t xml:space="preserve">spopolnjevanje </w:t>
      </w:r>
      <w:r>
        <w:rPr>
          <w:rFonts w:cs="Arial"/>
          <w:szCs w:val="20"/>
          <w:lang w:val="sl"/>
        </w:rPr>
        <w:t xml:space="preserve">učiteljev, naj se osredotočijo </w:t>
      </w:r>
      <w:r w:rsidRPr="00E031F1">
        <w:rPr>
          <w:rFonts w:cs="Arial"/>
          <w:szCs w:val="20"/>
          <w:lang w:val="sl"/>
        </w:rPr>
        <w:t xml:space="preserve">na pedagoške </w:t>
      </w:r>
      <w:r w:rsidR="00455389" w:rsidRPr="00E031F1">
        <w:rPr>
          <w:rFonts w:cs="Arial"/>
          <w:szCs w:val="20"/>
          <w:lang w:val="sl"/>
        </w:rPr>
        <w:t>pristope</w:t>
      </w:r>
      <w:r w:rsidRPr="00E031F1">
        <w:rPr>
          <w:rFonts w:cs="Arial"/>
          <w:szCs w:val="20"/>
          <w:lang w:val="sl"/>
        </w:rPr>
        <w:t>, ki spodbujajo</w:t>
      </w:r>
      <w:r w:rsidR="00CD56E7" w:rsidRPr="00E031F1">
        <w:rPr>
          <w:rFonts w:cs="Arial"/>
          <w:szCs w:val="20"/>
          <w:lang w:val="sl"/>
        </w:rPr>
        <w:t>/krepijo</w:t>
      </w:r>
      <w:r w:rsidRPr="00E031F1">
        <w:rPr>
          <w:rFonts w:cs="Arial"/>
          <w:szCs w:val="20"/>
          <w:lang w:val="sl"/>
        </w:rPr>
        <w:t xml:space="preserve"> vključujoče raznojezično in medkulturno izobraževanje ter omogočajo študentom</w:t>
      </w:r>
      <w:r w:rsidR="00E031F1">
        <w:rPr>
          <w:rFonts w:cs="Arial"/>
          <w:szCs w:val="20"/>
          <w:lang w:val="sl"/>
        </w:rPr>
        <w:t xml:space="preserve"> </w:t>
      </w:r>
      <w:r w:rsidR="00E031F1" w:rsidRPr="00E031F1">
        <w:rPr>
          <w:rFonts w:cs="Arial"/>
          <w:szCs w:val="20"/>
          <w:lang w:val="sl"/>
        </w:rPr>
        <w:t xml:space="preserve">pedagoških smeri in </w:t>
      </w:r>
      <w:r w:rsidRPr="00E031F1">
        <w:rPr>
          <w:rFonts w:cs="Arial"/>
          <w:szCs w:val="20"/>
          <w:lang w:val="sl"/>
        </w:rPr>
        <w:t xml:space="preserve">učiteljem, da jih uporabljajo v </w:t>
      </w:r>
      <w:r w:rsidR="0092564E" w:rsidRPr="00E031F1">
        <w:rPr>
          <w:rFonts w:cs="Arial"/>
          <w:szCs w:val="20"/>
          <w:lang w:val="sl"/>
        </w:rPr>
        <w:t>vzgojno-</w:t>
      </w:r>
      <w:r w:rsidR="00455389" w:rsidRPr="00E031F1">
        <w:rPr>
          <w:rFonts w:cs="Arial"/>
          <w:szCs w:val="20"/>
          <w:lang w:val="sl"/>
        </w:rPr>
        <w:t>izobraževa</w:t>
      </w:r>
      <w:r w:rsidR="00CD56E7" w:rsidRPr="00E031F1">
        <w:rPr>
          <w:rFonts w:cs="Arial"/>
          <w:szCs w:val="20"/>
          <w:lang w:val="sl"/>
        </w:rPr>
        <w:t>lnih</w:t>
      </w:r>
      <w:r w:rsidR="00455389" w:rsidRPr="00E031F1">
        <w:rPr>
          <w:rFonts w:cs="Arial"/>
          <w:szCs w:val="20"/>
          <w:lang w:val="sl"/>
        </w:rPr>
        <w:t xml:space="preserve"> </w:t>
      </w:r>
      <w:r w:rsidR="005E566B" w:rsidRPr="00E031F1">
        <w:rPr>
          <w:rFonts w:cs="Arial"/>
          <w:szCs w:val="20"/>
          <w:lang w:val="sl"/>
        </w:rPr>
        <w:t>program</w:t>
      </w:r>
      <w:r w:rsidR="00CD56E7" w:rsidRPr="00E031F1">
        <w:rPr>
          <w:rFonts w:cs="Arial"/>
          <w:szCs w:val="20"/>
          <w:lang w:val="sl"/>
        </w:rPr>
        <w:t>ih</w:t>
      </w:r>
      <w:r w:rsidR="0092564E" w:rsidRPr="00E031F1">
        <w:rPr>
          <w:rFonts w:cs="Arial"/>
          <w:szCs w:val="20"/>
          <w:lang w:val="sl"/>
        </w:rPr>
        <w:t>;</w:t>
      </w:r>
    </w:p>
    <w:p w14:paraId="1C92B0AF" w14:textId="77777777" w:rsidR="00EF424A" w:rsidRPr="005E566B" w:rsidRDefault="00EF424A" w:rsidP="00E031F1">
      <w:pPr>
        <w:shd w:val="clear" w:color="auto" w:fill="FFFFFF" w:themeFill="background1"/>
        <w:rPr>
          <w:rFonts w:cs="Arial"/>
          <w:szCs w:val="20"/>
          <w:lang w:val="it-IT"/>
        </w:rPr>
      </w:pPr>
      <w:r>
        <w:rPr>
          <w:rFonts w:cs="Arial"/>
          <w:szCs w:val="20"/>
          <w:lang w:val="sl"/>
        </w:rPr>
        <w:br w:type="page"/>
      </w:r>
    </w:p>
    <w:p w14:paraId="4290EA16" w14:textId="08939B21" w:rsidR="00E4193F" w:rsidRPr="005E566B" w:rsidRDefault="00E4193F" w:rsidP="00EF424A">
      <w:pPr>
        <w:widowControl w:val="0"/>
        <w:numPr>
          <w:ilvl w:val="0"/>
          <w:numId w:val="21"/>
        </w:numPr>
        <w:contextualSpacing/>
        <w:rPr>
          <w:rFonts w:cs="Arial"/>
          <w:szCs w:val="20"/>
          <w:lang w:val="it-IT"/>
        </w:rPr>
      </w:pPr>
      <w:r>
        <w:rPr>
          <w:rFonts w:cs="Arial"/>
          <w:szCs w:val="20"/>
          <w:lang w:val="sl"/>
        </w:rPr>
        <w:lastRenderedPageBreak/>
        <w:t>pozovejo visokošolske ustanove, naj pregledajo svojo politiko in prakse</w:t>
      </w:r>
      <w:r w:rsidR="00455389">
        <w:rPr>
          <w:rFonts w:cs="Arial"/>
          <w:szCs w:val="20"/>
          <w:lang w:val="sl"/>
        </w:rPr>
        <w:t xml:space="preserve"> in s tem/tako zagotovijo</w:t>
      </w:r>
      <w:r>
        <w:rPr>
          <w:rFonts w:cs="Arial"/>
          <w:szCs w:val="20"/>
          <w:lang w:val="sl"/>
        </w:rPr>
        <w:t xml:space="preserve">, da so njihovi diplomanti opremljeni z jezikovnimi in kulturnimi </w:t>
      </w:r>
      <w:r w:rsidRPr="00E031F1">
        <w:rPr>
          <w:rFonts w:cs="Arial"/>
          <w:szCs w:val="20"/>
          <w:lang w:val="sl"/>
        </w:rPr>
        <w:t>viri</w:t>
      </w:r>
      <w:r>
        <w:rPr>
          <w:rFonts w:cs="Arial"/>
          <w:szCs w:val="20"/>
          <w:lang w:val="sl"/>
        </w:rPr>
        <w:t>, potrebnimi za sodelovanje v demokratičnih procesih raznolikih družb Evrope</w:t>
      </w:r>
      <w:r w:rsidR="004C6238">
        <w:rPr>
          <w:rFonts w:cs="Arial"/>
          <w:szCs w:val="20"/>
          <w:lang w:val="sl"/>
        </w:rPr>
        <w:t>/evropskih družb?</w:t>
      </w:r>
      <w:r>
        <w:rPr>
          <w:rFonts w:cs="Arial"/>
          <w:szCs w:val="20"/>
          <w:lang w:val="sl"/>
        </w:rPr>
        <w:t>;</w:t>
      </w:r>
    </w:p>
    <w:p w14:paraId="4C7136E4" w14:textId="77777777" w:rsidR="00E4193F" w:rsidRPr="005E566B" w:rsidRDefault="00E4193F" w:rsidP="00EF424A">
      <w:pPr>
        <w:widowControl w:val="0"/>
        <w:numPr>
          <w:ilvl w:val="0"/>
          <w:numId w:val="21"/>
        </w:numPr>
        <w:contextualSpacing/>
        <w:rPr>
          <w:rFonts w:cs="Arial"/>
          <w:szCs w:val="20"/>
          <w:lang w:val="it-IT"/>
        </w:rPr>
      </w:pPr>
      <w:r>
        <w:rPr>
          <w:rFonts w:cs="Arial"/>
          <w:szCs w:val="20"/>
          <w:lang w:val="sl"/>
        </w:rPr>
        <w:t>spodbudijo univerze in druge pristojne ustanove in agencije, naj se ukvarjajo z raziskavami, ki prispevajo k mednarodnemu razumevanju raznojezičnosti in medkulturnega dialoga na vseh ravneh izobraževanja ter na vseh družbenih področjih;</w:t>
      </w:r>
    </w:p>
    <w:p w14:paraId="2E53AE0F" w14:textId="31E4F2A5" w:rsidR="00E4193F" w:rsidRPr="005E566B" w:rsidRDefault="00E4193F" w:rsidP="00EF424A">
      <w:pPr>
        <w:widowControl w:val="0"/>
        <w:numPr>
          <w:ilvl w:val="0"/>
          <w:numId w:val="21"/>
        </w:numPr>
        <w:contextualSpacing/>
        <w:rPr>
          <w:rFonts w:cs="Arial"/>
          <w:szCs w:val="20"/>
          <w:lang w:val="it-IT"/>
        </w:rPr>
      </w:pPr>
      <w:r>
        <w:rPr>
          <w:rFonts w:cs="Arial"/>
          <w:szCs w:val="20"/>
          <w:lang w:val="sl"/>
        </w:rPr>
        <w:t xml:space="preserve">spodbudijo agencije, organizacije in mreže, </w:t>
      </w:r>
      <w:r w:rsidR="004C6238">
        <w:rPr>
          <w:rFonts w:cs="Arial"/>
          <w:szCs w:val="20"/>
          <w:lang w:val="sl"/>
        </w:rPr>
        <w:t xml:space="preserve">ki </w:t>
      </w:r>
      <w:r>
        <w:rPr>
          <w:rFonts w:cs="Arial"/>
          <w:szCs w:val="20"/>
          <w:lang w:val="sl"/>
        </w:rPr>
        <w:t xml:space="preserve"> spodbujajo neformalno in vseživljenjsko učenje</w:t>
      </w:r>
      <w:r w:rsidR="004C6238">
        <w:rPr>
          <w:rFonts w:cs="Arial"/>
          <w:szCs w:val="20"/>
          <w:lang w:val="sl"/>
        </w:rPr>
        <w:t xml:space="preserve">, da </w:t>
      </w:r>
      <w:r>
        <w:rPr>
          <w:rFonts w:cs="Arial"/>
          <w:szCs w:val="20"/>
          <w:lang w:val="sl"/>
        </w:rPr>
        <w:t>krepi</w:t>
      </w:r>
      <w:r w:rsidR="004C6238">
        <w:rPr>
          <w:rFonts w:cs="Arial"/>
          <w:szCs w:val="20"/>
          <w:lang w:val="sl"/>
        </w:rPr>
        <w:t>jo</w:t>
      </w:r>
      <w:r>
        <w:rPr>
          <w:rFonts w:cs="Arial"/>
          <w:szCs w:val="20"/>
          <w:lang w:val="sl"/>
        </w:rPr>
        <w:t xml:space="preserve"> raznojezičnost in medkulturn</w:t>
      </w:r>
      <w:r w:rsidR="004C6238">
        <w:rPr>
          <w:rFonts w:cs="Arial"/>
          <w:szCs w:val="20"/>
          <w:lang w:val="sl"/>
        </w:rPr>
        <w:t>i</w:t>
      </w:r>
      <w:r>
        <w:rPr>
          <w:rFonts w:cs="Arial"/>
          <w:szCs w:val="20"/>
          <w:lang w:val="sl"/>
        </w:rPr>
        <w:t xml:space="preserve"> dialog ter priznajo njihove</w:t>
      </w:r>
      <w:r w:rsidR="004C6238">
        <w:rPr>
          <w:rFonts w:cs="Arial"/>
          <w:szCs w:val="20"/>
          <w:lang w:val="sl"/>
        </w:rPr>
        <w:t>/njune?</w:t>
      </w:r>
      <w:r>
        <w:rPr>
          <w:rFonts w:cs="Arial"/>
          <w:szCs w:val="20"/>
          <w:lang w:val="sl"/>
        </w:rPr>
        <w:t xml:space="preserve"> prednosti za izobraževanje in demokratično kulturo;</w:t>
      </w:r>
    </w:p>
    <w:p w14:paraId="5B493822" w14:textId="77777777" w:rsidR="00E4193F" w:rsidRPr="005E566B" w:rsidRDefault="00E4193F" w:rsidP="00EF424A">
      <w:pPr>
        <w:widowControl w:val="0"/>
        <w:numPr>
          <w:ilvl w:val="0"/>
          <w:numId w:val="21"/>
        </w:numPr>
        <w:contextualSpacing/>
        <w:rPr>
          <w:rFonts w:cs="Arial"/>
          <w:szCs w:val="20"/>
          <w:lang w:val="it-IT"/>
        </w:rPr>
      </w:pPr>
      <w:r>
        <w:rPr>
          <w:rFonts w:cs="Arial"/>
          <w:szCs w:val="20"/>
          <w:lang w:val="sl"/>
        </w:rPr>
        <w:t xml:space="preserve">spodbudijo šolske inšpektorje in agencije, odgovorne za zagotavljanje kakovosti in </w:t>
      </w:r>
      <w:r w:rsidR="004C6238">
        <w:rPr>
          <w:rFonts w:cs="Arial"/>
          <w:szCs w:val="20"/>
          <w:lang w:val="sl"/>
        </w:rPr>
        <w:t xml:space="preserve">za </w:t>
      </w:r>
      <w:r>
        <w:rPr>
          <w:rFonts w:cs="Arial"/>
          <w:szCs w:val="20"/>
          <w:lang w:val="sl"/>
        </w:rPr>
        <w:t>izboljšanje kakovosti, naj krepijo ter podpirajo raznojezičnost in medkulturno izobraževanje v vseh sektorjih</w:t>
      </w:r>
      <w:r w:rsidR="004C6238">
        <w:rPr>
          <w:rFonts w:cs="Arial"/>
          <w:szCs w:val="20"/>
          <w:lang w:val="sl"/>
        </w:rPr>
        <w:t>/področjih?</w:t>
      </w:r>
      <w:r>
        <w:rPr>
          <w:rFonts w:cs="Arial"/>
          <w:szCs w:val="20"/>
          <w:lang w:val="sl"/>
        </w:rPr>
        <w:t xml:space="preserve"> in na vseh ravneh;</w:t>
      </w:r>
    </w:p>
    <w:p w14:paraId="22FB6385" w14:textId="77777777" w:rsidR="00E4193F" w:rsidRPr="005E566B" w:rsidRDefault="00E4193F" w:rsidP="00EF424A">
      <w:pPr>
        <w:widowControl w:val="0"/>
        <w:numPr>
          <w:ilvl w:val="0"/>
          <w:numId w:val="21"/>
        </w:numPr>
        <w:contextualSpacing/>
        <w:rPr>
          <w:rFonts w:cs="Arial"/>
          <w:szCs w:val="20"/>
          <w:lang w:val="it-IT"/>
        </w:rPr>
      </w:pPr>
      <w:r>
        <w:rPr>
          <w:rFonts w:cs="Arial"/>
          <w:szCs w:val="20"/>
          <w:lang w:val="sl"/>
        </w:rPr>
        <w:t>podpirajo sodelovanje med izobraževalnimi in kulturnimi ustanovami, civilno družbo in podjetji, da spodbujajo raznojezično in medkulturno učenje za demokratično kulturo;</w:t>
      </w:r>
    </w:p>
    <w:p w14:paraId="21259FC3" w14:textId="4DAA6C58" w:rsidR="00E4193F" w:rsidRPr="005E566B" w:rsidRDefault="00E4193F" w:rsidP="00EF424A">
      <w:pPr>
        <w:widowControl w:val="0"/>
        <w:numPr>
          <w:ilvl w:val="0"/>
          <w:numId w:val="21"/>
        </w:numPr>
        <w:contextualSpacing/>
        <w:rPr>
          <w:rFonts w:cs="Arial"/>
          <w:szCs w:val="20"/>
          <w:lang w:val="it-IT"/>
        </w:rPr>
      </w:pPr>
      <w:r>
        <w:rPr>
          <w:rFonts w:cs="Arial"/>
          <w:szCs w:val="20"/>
          <w:lang w:val="sl"/>
        </w:rPr>
        <w:t xml:space="preserve">podpirajo prizadevanja ustreznih teles za spodbujanje javne razprave o jezikih in kulturah, učenju jezikov in raznojezičnosti ter njihovem pomenu za osebni in poklicni razvoj, kakovostno izobraževanje, družbeno integracijo ter </w:t>
      </w:r>
      <w:r w:rsidR="00D4448E">
        <w:rPr>
          <w:rFonts w:cs="Arial"/>
          <w:szCs w:val="20"/>
          <w:lang w:val="sl"/>
        </w:rPr>
        <w:t>uveljavljanje</w:t>
      </w:r>
      <w:r>
        <w:rPr>
          <w:rFonts w:cs="Arial"/>
          <w:szCs w:val="20"/>
          <w:lang w:val="sl"/>
        </w:rPr>
        <w:t xml:space="preserve"> človekovih pravic in demokracije;</w:t>
      </w:r>
    </w:p>
    <w:p w14:paraId="3B6EC964" w14:textId="77777777" w:rsidR="00E4193F" w:rsidRPr="005E566B" w:rsidRDefault="00E4193F" w:rsidP="00EF424A">
      <w:pPr>
        <w:widowControl w:val="0"/>
        <w:numPr>
          <w:ilvl w:val="0"/>
          <w:numId w:val="21"/>
        </w:numPr>
        <w:contextualSpacing/>
        <w:rPr>
          <w:rFonts w:cs="Arial"/>
          <w:szCs w:val="20"/>
          <w:lang w:val="it-IT"/>
        </w:rPr>
      </w:pPr>
      <w:r>
        <w:rPr>
          <w:rFonts w:cs="Arial"/>
          <w:szCs w:val="20"/>
          <w:lang w:val="sl"/>
        </w:rPr>
        <w:t>zagotovijo, da se to priporočilo, vključno s smernicami v dodatku, prevede in čim širše predstavi pristojnim organom, deležnikom, tiskanim in drugim medijem, z dostopnimi sredstvi, načini in oblikami komuniciranja;</w:t>
      </w:r>
    </w:p>
    <w:p w14:paraId="2430DB18" w14:textId="77777777" w:rsidR="00E4193F" w:rsidRPr="005E566B" w:rsidRDefault="00E4193F" w:rsidP="00EF424A">
      <w:pPr>
        <w:widowControl w:val="0"/>
        <w:numPr>
          <w:ilvl w:val="0"/>
          <w:numId w:val="21"/>
        </w:numPr>
        <w:contextualSpacing/>
        <w:rPr>
          <w:rFonts w:cs="Arial"/>
          <w:szCs w:val="20"/>
          <w:lang w:val="it-IT"/>
        </w:rPr>
      </w:pPr>
      <w:r>
        <w:rPr>
          <w:rFonts w:cs="Arial"/>
          <w:szCs w:val="20"/>
          <w:lang w:val="sl"/>
        </w:rPr>
        <w:t>redno preverjajo izvajanje tega priporočila v okviru Usmerjevalnega odbora za izobraževanje (CDEDU);</w:t>
      </w:r>
    </w:p>
    <w:p w14:paraId="0151F26D" w14:textId="77777777" w:rsidR="00E4193F" w:rsidRPr="005E566B" w:rsidRDefault="00E4193F" w:rsidP="00E4193F">
      <w:pPr>
        <w:widowControl w:val="0"/>
        <w:tabs>
          <w:tab w:val="left" w:pos="567"/>
        </w:tabs>
        <w:contextualSpacing/>
        <w:rPr>
          <w:rFonts w:cs="Arial"/>
          <w:szCs w:val="20"/>
          <w:lang w:val="it-IT"/>
        </w:rPr>
      </w:pPr>
    </w:p>
    <w:p w14:paraId="3FCDF6BF" w14:textId="77777777" w:rsidR="00E4193F" w:rsidRPr="005E566B" w:rsidRDefault="00E4193F" w:rsidP="00EF424A">
      <w:pPr>
        <w:widowControl w:val="0"/>
        <w:tabs>
          <w:tab w:val="left" w:pos="426"/>
        </w:tabs>
        <w:rPr>
          <w:rFonts w:eastAsia="Arial Unicode MS" w:cs="Arial"/>
          <w:szCs w:val="20"/>
          <w:u w:color="000000"/>
          <w:bdr w:val="nil"/>
          <w:lang w:val="it-IT"/>
          <w14:textOutline w14:w="0" w14:cap="flat" w14:cmpd="sng" w14:algn="ctr">
            <w14:noFill/>
            <w14:prstDash w14:val="solid"/>
            <w14:bevel/>
          </w14:textOutline>
        </w:rPr>
      </w:pPr>
      <w:r>
        <w:rPr>
          <w:rFonts w:eastAsia="Arial Unicode MS" w:cs="Arial"/>
          <w:szCs w:val="20"/>
          <w:u w:color="000000"/>
          <w:bdr w:val="nil"/>
          <w:lang w:val="sl"/>
          <w14:textOutline w14:w="0" w14:cap="flat" w14:cmpd="sng" w14:algn="ctr">
            <w14:noFill/>
            <w14:prstDash w14:val="solid"/>
            <w14:bevel/>
          </w14:textOutline>
        </w:rPr>
        <w:t>2.</w:t>
      </w:r>
      <w:r>
        <w:rPr>
          <w:rFonts w:eastAsia="Arial Unicode MS" w:cs="Arial"/>
          <w:szCs w:val="20"/>
          <w:u w:color="000000"/>
          <w:bdr w:val="nil"/>
          <w:lang w:val="sl"/>
          <w14:textOutline w14:w="0" w14:cap="flat" w14:cmpd="sng" w14:algn="ctr">
            <w14:noFill/>
            <w14:prstDash w14:val="solid"/>
            <w14:bevel/>
          </w14:textOutline>
        </w:rPr>
        <w:tab/>
        <w:t>prosi generalnega sekretarja Sveta Evr</w:t>
      </w:r>
      <w:r w:rsidR="00C9586E">
        <w:rPr>
          <w:rFonts w:eastAsia="Arial Unicode MS" w:cs="Arial"/>
          <w:szCs w:val="20"/>
          <w:u w:color="000000"/>
          <w:bdr w:val="nil"/>
          <w:lang w:val="sl"/>
          <w14:textOutline w14:w="0" w14:cap="flat" w14:cmpd="sng" w14:algn="ctr">
            <w14:noFill/>
            <w14:prstDash w14:val="solid"/>
            <w14:bevel/>
          </w14:textOutline>
        </w:rPr>
        <w:t>ope, naj pošlje to priporočilo:</w:t>
      </w:r>
    </w:p>
    <w:p w14:paraId="5B7FCB3D" w14:textId="77777777" w:rsidR="00E4193F" w:rsidRPr="005E566B" w:rsidRDefault="00E4193F" w:rsidP="00E4193F">
      <w:pPr>
        <w:widowControl w:val="0"/>
        <w:tabs>
          <w:tab w:val="left" w:pos="567"/>
        </w:tabs>
        <w:rPr>
          <w:rFonts w:eastAsia="Arial Unicode MS" w:cs="Arial"/>
          <w:szCs w:val="20"/>
          <w:u w:color="000000"/>
          <w:bdr w:val="nil"/>
          <w:lang w:val="it-IT"/>
          <w14:textOutline w14:w="0" w14:cap="flat" w14:cmpd="sng" w14:algn="ctr">
            <w14:noFill/>
            <w14:prstDash w14:val="solid"/>
            <w14:bevel/>
          </w14:textOutline>
        </w:rPr>
      </w:pPr>
    </w:p>
    <w:p w14:paraId="50A4BDE6" w14:textId="77777777" w:rsidR="00E4193F" w:rsidRPr="005E566B" w:rsidRDefault="00E4193F" w:rsidP="00EF424A">
      <w:pPr>
        <w:numPr>
          <w:ilvl w:val="0"/>
          <w:numId w:val="20"/>
        </w:numPr>
        <w:rPr>
          <w:rFonts w:cs="Arial"/>
          <w:i/>
          <w:iCs/>
          <w:szCs w:val="20"/>
          <w:lang w:val="it-IT"/>
        </w:rPr>
      </w:pPr>
      <w:r>
        <w:rPr>
          <w:rFonts w:eastAsia="Arial Unicode MS" w:cs="Arial"/>
          <w:szCs w:val="20"/>
          <w:u w:color="000000"/>
          <w:bdr w:val="nil"/>
          <w:lang w:val="sl"/>
          <w14:textOutline w14:w="0" w14:cap="flat" w14:cmpd="sng" w14:algn="ctr">
            <w14:noFill/>
            <w14:prstDash w14:val="solid"/>
            <w14:bevel/>
          </w14:textOutline>
        </w:rPr>
        <w:t>vladam tistih držav pogodbenic Evropske kulturne konvencije, ki niso članice Sveta Evrope;</w:t>
      </w:r>
    </w:p>
    <w:p w14:paraId="5B15F91E" w14:textId="77777777" w:rsidR="00E4193F" w:rsidRPr="00E4193F" w:rsidRDefault="00E4193F" w:rsidP="00EF424A">
      <w:pPr>
        <w:numPr>
          <w:ilvl w:val="0"/>
          <w:numId w:val="20"/>
        </w:numPr>
        <w:rPr>
          <w:rFonts w:cs="Arial"/>
          <w:i/>
          <w:iCs/>
          <w:szCs w:val="20"/>
        </w:rPr>
      </w:pPr>
      <w:r>
        <w:rPr>
          <w:rFonts w:cs="Arial"/>
          <w:szCs w:val="20"/>
          <w:lang w:val="sl"/>
        </w:rPr>
        <w:t>Evropski uniji;</w:t>
      </w:r>
    </w:p>
    <w:p w14:paraId="7502E88F" w14:textId="77777777" w:rsidR="00E4193F" w:rsidRPr="005E566B" w:rsidRDefault="00E4193F" w:rsidP="00EF424A">
      <w:pPr>
        <w:numPr>
          <w:ilvl w:val="0"/>
          <w:numId w:val="20"/>
        </w:numPr>
        <w:rPr>
          <w:rFonts w:cs="Arial"/>
          <w:i/>
          <w:iCs/>
          <w:szCs w:val="20"/>
          <w:lang w:val="it-IT"/>
        </w:rPr>
      </w:pPr>
      <w:r>
        <w:rPr>
          <w:rFonts w:cs="Arial"/>
          <w:szCs w:val="20"/>
          <w:lang w:val="sl"/>
        </w:rPr>
        <w:t>Organizaciji za gospodarsko sodelovanje in razvoj (OECD);</w:t>
      </w:r>
    </w:p>
    <w:p w14:paraId="0BA0AF09" w14:textId="77777777" w:rsidR="00E4193F" w:rsidRPr="005E566B" w:rsidRDefault="00E4193F" w:rsidP="00EF424A">
      <w:pPr>
        <w:numPr>
          <w:ilvl w:val="0"/>
          <w:numId w:val="20"/>
        </w:numPr>
        <w:rPr>
          <w:rFonts w:cs="Arial"/>
          <w:i/>
          <w:iCs/>
          <w:szCs w:val="20"/>
          <w:lang w:val="it-IT"/>
        </w:rPr>
      </w:pPr>
      <w:r>
        <w:rPr>
          <w:rFonts w:cs="Arial"/>
          <w:szCs w:val="20"/>
          <w:lang w:val="sl"/>
        </w:rPr>
        <w:t>Združenim narodom, zlasti UNESCU, posebnemu poročevalcu ZN za manjšinska vprašanja in posebnemu poročevalcu ZN za pravico do izobraževanja;</w:t>
      </w:r>
    </w:p>
    <w:p w14:paraId="2E67B421" w14:textId="77777777" w:rsidR="00E4193F" w:rsidRPr="005E566B" w:rsidRDefault="00E4193F" w:rsidP="00EF424A">
      <w:pPr>
        <w:numPr>
          <w:ilvl w:val="0"/>
          <w:numId w:val="20"/>
        </w:numPr>
        <w:rPr>
          <w:rFonts w:cs="Arial"/>
          <w:i/>
          <w:iCs/>
          <w:szCs w:val="20"/>
          <w:lang w:val="it-IT"/>
        </w:rPr>
      </w:pPr>
      <w:r>
        <w:rPr>
          <w:rFonts w:cs="Arial"/>
          <w:szCs w:val="20"/>
          <w:lang w:val="sl"/>
        </w:rPr>
        <w:t>OVSE, zlasti visokemu komisarju za narodne manjšine;</w:t>
      </w:r>
    </w:p>
    <w:p w14:paraId="5B7610E1" w14:textId="7418E4B9" w:rsidR="00EF424A" w:rsidRPr="0030680B" w:rsidRDefault="00E4193F" w:rsidP="00C9586E">
      <w:pPr>
        <w:numPr>
          <w:ilvl w:val="0"/>
          <w:numId w:val="20"/>
        </w:numPr>
        <w:rPr>
          <w:rFonts w:cs="Arial"/>
          <w:i/>
          <w:iCs/>
          <w:szCs w:val="20"/>
          <w:lang w:val="it-IT"/>
        </w:rPr>
      </w:pPr>
      <w:r>
        <w:rPr>
          <w:rFonts w:cs="Arial"/>
          <w:szCs w:val="20"/>
          <w:lang w:val="sl"/>
        </w:rPr>
        <w:t xml:space="preserve">strokovnim združenjem in mednarodnim nevladnim organizacijam (NVO), med </w:t>
      </w:r>
      <w:r w:rsidRPr="0030680B">
        <w:rPr>
          <w:rFonts w:cs="Arial"/>
          <w:szCs w:val="20"/>
          <w:lang w:val="sl"/>
        </w:rPr>
        <w:t xml:space="preserve">drugim </w:t>
      </w:r>
      <w:r w:rsidR="0030680B" w:rsidRPr="0030680B">
        <w:rPr>
          <w:rFonts w:cs="Arial"/>
          <w:szCs w:val="20"/>
          <w:lang w:val="sl"/>
        </w:rPr>
        <w:t xml:space="preserve"> forumu </w:t>
      </w:r>
      <w:r w:rsidRPr="0030680B">
        <w:rPr>
          <w:rFonts w:cs="Arial"/>
          <w:i/>
          <w:szCs w:val="20"/>
          <w:lang w:val="sl"/>
        </w:rPr>
        <w:t>Professional Network Forum</w:t>
      </w:r>
      <w:r w:rsidR="0030680B" w:rsidRPr="0030680B">
        <w:rPr>
          <w:rFonts w:cs="Arial"/>
          <w:szCs w:val="20"/>
          <w:lang w:val="sl"/>
        </w:rPr>
        <w:t xml:space="preserve"> </w:t>
      </w:r>
      <w:r w:rsidRPr="0030680B">
        <w:rPr>
          <w:rFonts w:cs="Arial"/>
          <w:szCs w:val="20"/>
          <w:lang w:val="sl"/>
        </w:rPr>
        <w:t xml:space="preserve"> Evropskega centra za moderne jezike.</w:t>
      </w:r>
    </w:p>
    <w:p w14:paraId="5B727F19" w14:textId="77777777" w:rsidR="00EF424A" w:rsidRPr="005E566B" w:rsidRDefault="00EF424A">
      <w:pPr>
        <w:rPr>
          <w:rFonts w:cs="Arial"/>
          <w:i/>
          <w:iCs/>
          <w:lang w:val="it-IT"/>
        </w:rPr>
      </w:pPr>
      <w:r>
        <w:rPr>
          <w:rFonts w:cs="Arial"/>
          <w:i/>
          <w:iCs/>
          <w:lang w:val="sl"/>
        </w:rPr>
        <w:br w:type="page"/>
      </w:r>
    </w:p>
    <w:p w14:paraId="5282C97B" w14:textId="77777777" w:rsidR="00E4193F" w:rsidRPr="00900904" w:rsidRDefault="00E4193F" w:rsidP="00E4193F">
      <w:pPr>
        <w:rPr>
          <w:rFonts w:cs="Arial"/>
          <w:b/>
          <w:bCs/>
          <w:lang w:val="it-IT"/>
        </w:rPr>
      </w:pPr>
      <w:r>
        <w:rPr>
          <w:rFonts w:cs="Arial"/>
          <w:i/>
          <w:iCs/>
          <w:lang w:val="sl"/>
        </w:rPr>
        <w:lastRenderedPageBreak/>
        <w:t xml:space="preserve">Dodatek k priporočilu </w:t>
      </w:r>
      <w:bookmarkStart w:id="12" w:name="_ML_000000000010_VALID"/>
      <w:r>
        <w:rPr>
          <w:rFonts w:cs="Arial"/>
          <w:i/>
          <w:iCs/>
          <w:lang w:val="sl"/>
        </w:rPr>
        <w:fldChar w:fldCharType="begin"/>
      </w:r>
      <w:r>
        <w:rPr>
          <w:rFonts w:cs="Arial"/>
          <w:i/>
          <w:iCs/>
          <w:lang w:val="sl"/>
        </w:rPr>
        <w:instrText xml:space="preserve"> HYPERLINK "https://search.coe.int/cm/Pages/result_details.aspx?Reference=CM/Rec(2022)1" \o "Recommendation of the Committee of Ministers to member States on the importance of plurilingual and intercultural education for democratic culture (Adopted by the Committee of Ministers on 2 February 2022 at the 1423rd meeting of the Ministers' Deputies)" </w:instrText>
      </w:r>
      <w:r>
        <w:rPr>
          <w:rFonts w:cs="Arial"/>
          <w:i/>
          <w:iCs/>
          <w:lang w:val="sl"/>
        </w:rPr>
        <w:fldChar w:fldCharType="separate"/>
      </w:r>
      <w:bookmarkEnd w:id="12"/>
      <w:r>
        <w:rPr>
          <w:rStyle w:val="Hiperpovezava"/>
          <w:rFonts w:cs="Arial"/>
          <w:i/>
          <w:iCs/>
          <w:lang w:val="sl"/>
        </w:rPr>
        <w:t>CM/Rec(2022)1</w:t>
      </w:r>
      <w:r>
        <w:rPr>
          <w:rFonts w:cs="Arial"/>
          <w:lang w:val="sl"/>
        </w:rPr>
        <w:fldChar w:fldCharType="end"/>
      </w:r>
    </w:p>
    <w:p w14:paraId="7E7866FF" w14:textId="77777777" w:rsidR="00E4193F" w:rsidRPr="00900904" w:rsidRDefault="00E4193F" w:rsidP="00E4193F">
      <w:pPr>
        <w:widowControl w:val="0"/>
        <w:tabs>
          <w:tab w:val="left" w:pos="567"/>
        </w:tabs>
        <w:rPr>
          <w:rFonts w:cs="Arial"/>
          <w:szCs w:val="20"/>
          <w:lang w:val="it-IT"/>
        </w:rPr>
      </w:pPr>
    </w:p>
    <w:p w14:paraId="6C143361" w14:textId="77777777" w:rsidR="00E4193F" w:rsidRPr="00900904" w:rsidRDefault="00E4193F" w:rsidP="00E4193F">
      <w:pPr>
        <w:widowControl w:val="0"/>
        <w:tabs>
          <w:tab w:val="left" w:pos="567"/>
        </w:tabs>
        <w:rPr>
          <w:rFonts w:cs="Arial"/>
          <w:b/>
          <w:bCs/>
          <w:szCs w:val="20"/>
          <w:lang w:val="it-IT"/>
        </w:rPr>
      </w:pPr>
      <w:r>
        <w:rPr>
          <w:rFonts w:cs="Arial"/>
          <w:b/>
          <w:bCs/>
          <w:szCs w:val="20"/>
          <w:lang w:val="sl"/>
        </w:rPr>
        <w:t>Smernice za razvijanje in spodbujanje raznojezičnega in medkulturnega izobraževanja za demokratično kulturo</w:t>
      </w:r>
    </w:p>
    <w:p w14:paraId="5E03FC0F" w14:textId="77777777" w:rsidR="00E4193F" w:rsidRPr="00900904" w:rsidRDefault="00E4193F" w:rsidP="00E4193F">
      <w:pPr>
        <w:widowControl w:val="0"/>
        <w:tabs>
          <w:tab w:val="left" w:pos="567"/>
        </w:tabs>
        <w:rPr>
          <w:rFonts w:cs="Arial"/>
          <w:szCs w:val="20"/>
          <w:lang w:val="it-IT"/>
        </w:rPr>
      </w:pPr>
    </w:p>
    <w:p w14:paraId="59E9B3F9" w14:textId="77777777" w:rsidR="00E4193F" w:rsidRPr="00900904" w:rsidRDefault="00E4193F" w:rsidP="00E4193F">
      <w:pPr>
        <w:widowControl w:val="0"/>
        <w:tabs>
          <w:tab w:val="left" w:pos="709"/>
        </w:tabs>
        <w:rPr>
          <w:rFonts w:cs="Arial"/>
          <w:szCs w:val="20"/>
          <w:lang w:val="it-IT"/>
        </w:rPr>
      </w:pPr>
      <w:r>
        <w:rPr>
          <w:rFonts w:cs="Arial"/>
          <w:b/>
          <w:bCs/>
          <w:szCs w:val="20"/>
          <w:lang w:val="sl"/>
        </w:rPr>
        <w:t>1.</w:t>
      </w:r>
      <w:r>
        <w:rPr>
          <w:rFonts w:cs="Arial"/>
          <w:b/>
          <w:bCs/>
          <w:szCs w:val="20"/>
          <w:lang w:val="sl"/>
        </w:rPr>
        <w:tab/>
        <w:t>Namen</w:t>
      </w:r>
    </w:p>
    <w:p w14:paraId="75AA4034" w14:textId="77777777" w:rsidR="00E4193F" w:rsidRPr="00900904" w:rsidRDefault="00E4193F" w:rsidP="00E4193F">
      <w:pPr>
        <w:widowControl w:val="0"/>
        <w:tabs>
          <w:tab w:val="left" w:pos="426"/>
          <w:tab w:val="left" w:pos="567"/>
        </w:tabs>
        <w:rPr>
          <w:rFonts w:cs="Arial"/>
          <w:szCs w:val="20"/>
          <w:lang w:val="it-IT"/>
        </w:rPr>
      </w:pPr>
    </w:p>
    <w:p w14:paraId="1F6E088C" w14:textId="77777777" w:rsidR="00E4193F" w:rsidRPr="00C9586E" w:rsidRDefault="00E4193F" w:rsidP="00E4193F">
      <w:pPr>
        <w:widowControl w:val="0"/>
        <w:tabs>
          <w:tab w:val="left" w:pos="426"/>
          <w:tab w:val="left" w:pos="567"/>
        </w:tabs>
        <w:rPr>
          <w:rFonts w:cs="Arial"/>
          <w:dstrike/>
          <w:szCs w:val="20"/>
          <w:lang w:val="sl"/>
        </w:rPr>
      </w:pPr>
      <w:r>
        <w:rPr>
          <w:rFonts w:cs="Arial"/>
          <w:szCs w:val="20"/>
          <w:lang w:val="sl"/>
        </w:rPr>
        <w:t>Učinkovito delovanje demokracij</w:t>
      </w:r>
      <w:r w:rsidR="00CD56E7">
        <w:rPr>
          <w:rFonts w:cs="Arial"/>
          <w:szCs w:val="20"/>
          <w:lang w:val="sl"/>
        </w:rPr>
        <w:t>/demokratičnih družb?</w:t>
      </w:r>
      <w:r>
        <w:rPr>
          <w:rFonts w:cs="Arial"/>
          <w:szCs w:val="20"/>
          <w:lang w:val="sl"/>
        </w:rPr>
        <w:t xml:space="preserve"> je odvisno od družbene vključenosti in družbene integracije, ki pa sta odvisni od razumevanja, spoštovanja ter upoštevanja jezikovne in kulturne raznolikosti. Cilj tega priporočila je dati svež zagon spodbujanju, razvijanju in izvajanju raznojezičnega in medkulturnega izobraževanja, ob priznavanju njegovega pomena za osebni in poklicni razvoj, enakost, družbeno integracijo, uveljavljanje človekovih pravic ter sodelovanje v demokratični kulturi.</w:t>
      </w:r>
    </w:p>
    <w:p w14:paraId="5B4AADDC" w14:textId="77777777" w:rsidR="00E4193F" w:rsidRPr="00C9586E" w:rsidRDefault="00E4193F" w:rsidP="00E4193F">
      <w:pPr>
        <w:widowControl w:val="0"/>
        <w:tabs>
          <w:tab w:val="left" w:pos="426"/>
          <w:tab w:val="left" w:pos="567"/>
        </w:tabs>
        <w:rPr>
          <w:rFonts w:cs="Arial"/>
          <w:dstrike/>
          <w:szCs w:val="20"/>
          <w:lang w:val="sl"/>
        </w:rPr>
      </w:pPr>
    </w:p>
    <w:p w14:paraId="5AFCCA4E" w14:textId="77777777" w:rsidR="00E4193F" w:rsidRPr="00C9586E" w:rsidRDefault="00E4193F" w:rsidP="00E4193F">
      <w:pPr>
        <w:keepNext/>
        <w:widowControl w:val="0"/>
        <w:tabs>
          <w:tab w:val="left" w:pos="709"/>
        </w:tabs>
        <w:rPr>
          <w:rFonts w:cs="Arial"/>
          <w:b/>
          <w:bCs/>
          <w:szCs w:val="20"/>
          <w:lang w:val="sl"/>
        </w:rPr>
      </w:pPr>
      <w:r>
        <w:rPr>
          <w:rFonts w:cs="Arial"/>
          <w:b/>
          <w:bCs/>
          <w:szCs w:val="20"/>
          <w:lang w:val="sl"/>
        </w:rPr>
        <w:t>2.</w:t>
      </w:r>
      <w:r>
        <w:rPr>
          <w:rFonts w:cs="Arial"/>
          <w:b/>
          <w:bCs/>
          <w:szCs w:val="20"/>
          <w:lang w:val="sl"/>
        </w:rPr>
        <w:tab/>
        <w:t>Področje uporabe</w:t>
      </w:r>
    </w:p>
    <w:p w14:paraId="2EE9F611" w14:textId="77777777" w:rsidR="00E4193F" w:rsidRPr="00C9586E" w:rsidRDefault="00E4193F" w:rsidP="00E4193F">
      <w:pPr>
        <w:widowControl w:val="0"/>
        <w:tabs>
          <w:tab w:val="left" w:pos="567"/>
        </w:tabs>
        <w:rPr>
          <w:rFonts w:cs="Arial"/>
          <w:szCs w:val="20"/>
          <w:lang w:val="sl"/>
        </w:rPr>
      </w:pPr>
    </w:p>
    <w:p w14:paraId="6091BAF2" w14:textId="1E0B4D01" w:rsidR="00E4193F" w:rsidRPr="00E031F1" w:rsidRDefault="00E4193F" w:rsidP="00E4193F">
      <w:pPr>
        <w:widowControl w:val="0"/>
        <w:tabs>
          <w:tab w:val="left" w:pos="567"/>
        </w:tabs>
        <w:rPr>
          <w:rFonts w:cs="Arial"/>
          <w:szCs w:val="20"/>
          <w:lang w:val="sl"/>
        </w:rPr>
      </w:pPr>
      <w:r>
        <w:rPr>
          <w:rFonts w:cs="Arial"/>
          <w:szCs w:val="20"/>
          <w:lang w:val="sl"/>
        </w:rPr>
        <w:t xml:space="preserve">Namen teh smernic je opredeliti sestavine, ki so potrebne za podpiranje razvoja raznojezičnega in medkulturnega izobraževanja za demokratično kulturo, ki ceni vse jezike, tako govorjene kot </w:t>
      </w:r>
      <w:r w:rsidRPr="0030680B">
        <w:rPr>
          <w:rFonts w:cs="Arial"/>
          <w:szCs w:val="20"/>
          <w:lang w:val="sl"/>
        </w:rPr>
        <w:t>pisane</w:t>
      </w:r>
      <w:r>
        <w:rPr>
          <w:rFonts w:cs="Arial"/>
          <w:szCs w:val="20"/>
          <w:lang w:val="sl"/>
        </w:rPr>
        <w:t xml:space="preserve">, ne glede na to, ali imajo uradni status ali ne in ali so del uradnega </w:t>
      </w:r>
      <w:r w:rsidR="00D4448E">
        <w:rPr>
          <w:rFonts w:cs="Arial"/>
          <w:szCs w:val="20"/>
          <w:lang w:val="sl"/>
        </w:rPr>
        <w:t>kurikula</w:t>
      </w:r>
      <w:r w:rsidR="00D5457E">
        <w:rPr>
          <w:rFonts w:cs="Arial"/>
          <w:szCs w:val="20"/>
          <w:lang w:val="sl"/>
        </w:rPr>
        <w:t>/</w:t>
      </w:r>
      <w:r w:rsidR="0092564E">
        <w:rPr>
          <w:rFonts w:cs="Arial"/>
          <w:szCs w:val="20"/>
          <w:lang w:val="sl"/>
        </w:rPr>
        <w:t>vzgojno-</w:t>
      </w:r>
      <w:r w:rsidR="00D5457E">
        <w:rPr>
          <w:rFonts w:cs="Arial"/>
          <w:szCs w:val="20"/>
          <w:lang w:val="sl"/>
        </w:rPr>
        <w:t>izobraževalnega programa</w:t>
      </w:r>
      <w:r>
        <w:rPr>
          <w:rFonts w:cs="Arial"/>
          <w:szCs w:val="20"/>
          <w:lang w:val="sl"/>
        </w:rPr>
        <w:t xml:space="preserve"> ali ne. Smernice so namenjene:</w:t>
      </w:r>
    </w:p>
    <w:p w14:paraId="51BDCEC6" w14:textId="77777777" w:rsidR="00E4193F" w:rsidRPr="00E031F1" w:rsidRDefault="00E4193F" w:rsidP="00E4193F">
      <w:pPr>
        <w:widowControl w:val="0"/>
        <w:tabs>
          <w:tab w:val="left" w:pos="567"/>
        </w:tabs>
        <w:rPr>
          <w:rFonts w:cs="Arial"/>
          <w:szCs w:val="20"/>
          <w:lang w:val="sl"/>
        </w:rPr>
      </w:pPr>
    </w:p>
    <w:p w14:paraId="79B25B3E" w14:textId="6D373D98" w:rsidR="00E4193F" w:rsidRPr="00E031F1" w:rsidRDefault="00E4193F" w:rsidP="00E4193F">
      <w:pPr>
        <w:widowControl w:val="0"/>
        <w:numPr>
          <w:ilvl w:val="0"/>
          <w:numId w:val="11"/>
        </w:numPr>
        <w:ind w:left="709" w:hanging="284"/>
        <w:contextualSpacing/>
        <w:rPr>
          <w:rFonts w:cs="Arial"/>
          <w:szCs w:val="20"/>
          <w:lang w:val="sl"/>
        </w:rPr>
      </w:pPr>
      <w:r>
        <w:rPr>
          <w:rFonts w:cs="Arial"/>
          <w:szCs w:val="20"/>
          <w:lang w:val="sl"/>
        </w:rPr>
        <w:t xml:space="preserve">državnim organom na vseh ravneh in drugim uradnim deležnikom, odgovornim za izobraževalne sisteme, zlasti za oblikovanje politik, </w:t>
      </w:r>
      <w:r w:rsidR="0092564E">
        <w:rPr>
          <w:rFonts w:cs="Arial"/>
          <w:szCs w:val="20"/>
          <w:lang w:val="sl"/>
        </w:rPr>
        <w:t>kurikulov</w:t>
      </w:r>
      <w:r>
        <w:rPr>
          <w:rFonts w:cs="Arial"/>
          <w:szCs w:val="20"/>
          <w:lang w:val="sl"/>
        </w:rPr>
        <w:t xml:space="preserve"> in vsebine izobraževalnih programov ter snovanje in </w:t>
      </w:r>
      <w:r w:rsidR="00D5457E">
        <w:rPr>
          <w:rFonts w:cs="Arial"/>
          <w:szCs w:val="20"/>
          <w:lang w:val="sl"/>
        </w:rPr>
        <w:t xml:space="preserve">izvajanje </w:t>
      </w:r>
      <w:r w:rsidR="0030680B">
        <w:rPr>
          <w:rFonts w:cs="Arial"/>
          <w:szCs w:val="20"/>
          <w:lang w:val="sl"/>
        </w:rPr>
        <w:t>nacionalnih</w:t>
      </w:r>
      <w:r>
        <w:rPr>
          <w:rFonts w:cs="Arial"/>
          <w:szCs w:val="20"/>
          <w:lang w:val="sl"/>
        </w:rPr>
        <w:t xml:space="preserve"> preverjanj znanj;</w:t>
      </w:r>
    </w:p>
    <w:p w14:paraId="4A634725" w14:textId="23F8184A" w:rsidR="00E4193F" w:rsidRPr="00E031F1" w:rsidRDefault="00E4193F" w:rsidP="00E4193F">
      <w:pPr>
        <w:widowControl w:val="0"/>
        <w:numPr>
          <w:ilvl w:val="0"/>
          <w:numId w:val="11"/>
        </w:numPr>
        <w:ind w:left="709" w:hanging="284"/>
        <w:contextualSpacing/>
        <w:rPr>
          <w:rFonts w:cs="Arial"/>
          <w:szCs w:val="20"/>
          <w:lang w:val="sl"/>
        </w:rPr>
      </w:pPr>
      <w:r>
        <w:rPr>
          <w:rFonts w:cs="Arial"/>
          <w:szCs w:val="20"/>
          <w:lang w:val="sl"/>
        </w:rPr>
        <w:t xml:space="preserve">ravnateljem, direktorjem, vodjem </w:t>
      </w:r>
      <w:r w:rsidR="00D5457E">
        <w:rPr>
          <w:rFonts w:cs="Arial"/>
          <w:szCs w:val="20"/>
          <w:lang w:val="sl"/>
        </w:rPr>
        <w:t>šol/</w:t>
      </w:r>
      <w:r w:rsidR="0092564E">
        <w:rPr>
          <w:rFonts w:cs="Arial"/>
          <w:szCs w:val="20"/>
          <w:lang w:val="sl"/>
        </w:rPr>
        <w:t>vzgojno-</w:t>
      </w:r>
      <w:r w:rsidR="00D5457E">
        <w:rPr>
          <w:rFonts w:cs="Arial"/>
          <w:szCs w:val="20"/>
          <w:lang w:val="sl"/>
        </w:rPr>
        <w:t xml:space="preserve">izobraževalnih ustanov </w:t>
      </w:r>
      <w:r>
        <w:rPr>
          <w:rFonts w:cs="Arial"/>
          <w:szCs w:val="20"/>
          <w:lang w:val="sl"/>
        </w:rPr>
        <w:t xml:space="preserve">ter njihovemu </w:t>
      </w:r>
      <w:r w:rsidR="00D5457E">
        <w:rPr>
          <w:rFonts w:cs="Arial"/>
          <w:szCs w:val="20"/>
          <w:lang w:val="sl"/>
        </w:rPr>
        <w:t>pedagoškim</w:t>
      </w:r>
      <w:r w:rsidR="0092564E">
        <w:rPr>
          <w:rFonts w:cs="Arial"/>
          <w:szCs w:val="20"/>
          <w:lang w:val="sl"/>
        </w:rPr>
        <w:t>/strokovnim</w:t>
      </w:r>
      <w:r w:rsidR="00D5457E">
        <w:rPr>
          <w:rFonts w:cs="Arial"/>
          <w:szCs w:val="20"/>
          <w:lang w:val="sl"/>
        </w:rPr>
        <w:t xml:space="preserve"> </w:t>
      </w:r>
      <w:r>
        <w:rPr>
          <w:rFonts w:cs="Arial"/>
          <w:szCs w:val="20"/>
          <w:lang w:val="sl"/>
        </w:rPr>
        <w:t>in drug</w:t>
      </w:r>
      <w:r w:rsidR="00D5457E">
        <w:rPr>
          <w:rFonts w:cs="Arial"/>
          <w:szCs w:val="20"/>
          <w:lang w:val="sl"/>
        </w:rPr>
        <w:t>im delavcem</w:t>
      </w:r>
      <w:r>
        <w:rPr>
          <w:rFonts w:cs="Arial"/>
          <w:szCs w:val="20"/>
          <w:lang w:val="sl"/>
        </w:rPr>
        <w:t>;</w:t>
      </w:r>
    </w:p>
    <w:p w14:paraId="5DAD2663" w14:textId="7FC8A100" w:rsidR="00E4193F" w:rsidRPr="00E031F1" w:rsidRDefault="00E4193F" w:rsidP="00E4193F">
      <w:pPr>
        <w:widowControl w:val="0"/>
        <w:numPr>
          <w:ilvl w:val="0"/>
          <w:numId w:val="11"/>
        </w:numPr>
        <w:ind w:left="709" w:hanging="284"/>
        <w:contextualSpacing/>
        <w:rPr>
          <w:rFonts w:cs="Arial"/>
          <w:szCs w:val="20"/>
          <w:lang w:val="sl"/>
        </w:rPr>
      </w:pPr>
      <w:r>
        <w:rPr>
          <w:rFonts w:cs="Arial"/>
          <w:szCs w:val="20"/>
          <w:lang w:val="sl"/>
        </w:rPr>
        <w:t xml:space="preserve">odgovornim za začetno </w:t>
      </w:r>
      <w:r w:rsidR="00D5457E">
        <w:rPr>
          <w:rFonts w:cs="Arial"/>
          <w:szCs w:val="20"/>
          <w:lang w:val="sl"/>
        </w:rPr>
        <w:t xml:space="preserve">izobraževanje </w:t>
      </w:r>
      <w:r>
        <w:rPr>
          <w:rFonts w:cs="Arial"/>
          <w:szCs w:val="20"/>
          <w:lang w:val="sl"/>
        </w:rPr>
        <w:t xml:space="preserve">in nadaljnje </w:t>
      </w:r>
      <w:r w:rsidR="00D5457E">
        <w:rPr>
          <w:rFonts w:cs="Arial"/>
          <w:szCs w:val="20"/>
          <w:lang w:val="sl"/>
        </w:rPr>
        <w:t xml:space="preserve">spopolnjevanje </w:t>
      </w:r>
      <w:r>
        <w:rPr>
          <w:rFonts w:cs="Arial"/>
          <w:szCs w:val="20"/>
          <w:lang w:val="sl"/>
        </w:rPr>
        <w:t>učiteljev;</w:t>
      </w:r>
    </w:p>
    <w:p w14:paraId="56A69CE6" w14:textId="4ED58033" w:rsidR="00E4193F" w:rsidRPr="00900904" w:rsidRDefault="00E4193F" w:rsidP="00E4193F">
      <w:pPr>
        <w:widowControl w:val="0"/>
        <w:numPr>
          <w:ilvl w:val="0"/>
          <w:numId w:val="11"/>
        </w:numPr>
        <w:ind w:left="709" w:hanging="284"/>
        <w:contextualSpacing/>
        <w:rPr>
          <w:rFonts w:cs="Arial"/>
          <w:szCs w:val="20"/>
          <w:lang w:val="it-IT"/>
        </w:rPr>
      </w:pPr>
      <w:r>
        <w:rPr>
          <w:rFonts w:cs="Arial"/>
          <w:szCs w:val="20"/>
          <w:lang w:val="sl"/>
        </w:rPr>
        <w:t xml:space="preserve">univerzam in drugim ustanovam za </w:t>
      </w:r>
      <w:r w:rsidR="0092564E">
        <w:rPr>
          <w:rFonts w:cs="Arial"/>
          <w:szCs w:val="20"/>
          <w:lang w:val="sl"/>
        </w:rPr>
        <w:t xml:space="preserve"> dodiplomsko/</w:t>
      </w:r>
      <w:r w:rsidR="00D5457E">
        <w:rPr>
          <w:rFonts w:cs="Arial"/>
          <w:szCs w:val="20"/>
          <w:lang w:val="sl"/>
        </w:rPr>
        <w:t xml:space="preserve">višje in visokošolsko </w:t>
      </w:r>
      <w:r>
        <w:rPr>
          <w:rFonts w:cs="Arial"/>
          <w:szCs w:val="20"/>
          <w:lang w:val="sl"/>
        </w:rPr>
        <w:t>izobraževanje;</w:t>
      </w:r>
    </w:p>
    <w:p w14:paraId="50DE03D6" w14:textId="77777777" w:rsidR="00E4193F" w:rsidRPr="00900904" w:rsidRDefault="00E4193F" w:rsidP="00E4193F">
      <w:pPr>
        <w:widowControl w:val="0"/>
        <w:numPr>
          <w:ilvl w:val="0"/>
          <w:numId w:val="11"/>
        </w:numPr>
        <w:ind w:left="709" w:hanging="284"/>
        <w:contextualSpacing/>
        <w:rPr>
          <w:rFonts w:cs="Arial"/>
          <w:szCs w:val="20"/>
          <w:lang w:val="it-IT"/>
        </w:rPr>
      </w:pPr>
      <w:r>
        <w:rPr>
          <w:rFonts w:cs="Arial"/>
          <w:szCs w:val="20"/>
          <w:lang w:val="sl"/>
        </w:rPr>
        <w:t>šolskim inšpektorjem in agencijam, odgovorim za zagotavljanje kakovosti in izboljšanje kakovosti v izobraževanju;</w:t>
      </w:r>
    </w:p>
    <w:p w14:paraId="7046123D" w14:textId="77777777" w:rsidR="00E4193F" w:rsidRPr="00900904" w:rsidRDefault="00E4193F" w:rsidP="00E4193F">
      <w:pPr>
        <w:widowControl w:val="0"/>
        <w:numPr>
          <w:ilvl w:val="0"/>
          <w:numId w:val="11"/>
        </w:numPr>
        <w:ind w:left="709" w:hanging="284"/>
        <w:contextualSpacing/>
        <w:rPr>
          <w:rFonts w:cs="Arial"/>
          <w:szCs w:val="20"/>
          <w:lang w:val="it-IT"/>
        </w:rPr>
      </w:pPr>
      <w:r>
        <w:rPr>
          <w:rFonts w:cs="Arial"/>
          <w:szCs w:val="20"/>
          <w:lang w:val="sl"/>
        </w:rPr>
        <w:t>ustanovam, ki se ukvarjajo z raziskavami na področju izobraževanja;</w:t>
      </w:r>
    </w:p>
    <w:p w14:paraId="4B36A4C5" w14:textId="77777777" w:rsidR="00E4193F" w:rsidRPr="00900904" w:rsidRDefault="00E4193F" w:rsidP="00E4193F">
      <w:pPr>
        <w:widowControl w:val="0"/>
        <w:numPr>
          <w:ilvl w:val="0"/>
          <w:numId w:val="11"/>
        </w:numPr>
        <w:ind w:left="709" w:hanging="284"/>
        <w:contextualSpacing/>
        <w:rPr>
          <w:rFonts w:cs="Arial"/>
          <w:szCs w:val="20"/>
          <w:lang w:val="it-IT"/>
        </w:rPr>
      </w:pPr>
      <w:r>
        <w:rPr>
          <w:rFonts w:cs="Arial"/>
          <w:szCs w:val="20"/>
          <w:lang w:val="sl"/>
        </w:rPr>
        <w:t>organizacijam, ki se ukvarjajo z neformalnim izobraževanjem in vseživljenjskim učenjem;</w:t>
      </w:r>
    </w:p>
    <w:p w14:paraId="0A5C0817" w14:textId="77777777" w:rsidR="00E4193F" w:rsidRPr="005E566B" w:rsidRDefault="00E4193F" w:rsidP="00E4193F">
      <w:pPr>
        <w:widowControl w:val="0"/>
        <w:numPr>
          <w:ilvl w:val="0"/>
          <w:numId w:val="11"/>
        </w:numPr>
        <w:ind w:left="709" w:hanging="284"/>
        <w:contextualSpacing/>
        <w:rPr>
          <w:rFonts w:cs="Arial"/>
          <w:szCs w:val="20"/>
          <w:lang w:val="de-DE"/>
        </w:rPr>
      </w:pPr>
      <w:r>
        <w:rPr>
          <w:rFonts w:cs="Arial"/>
          <w:szCs w:val="20"/>
          <w:lang w:val="sl"/>
        </w:rPr>
        <w:t xml:space="preserve">akademskim združenjem ter </w:t>
      </w:r>
      <w:r w:rsidRPr="0030680B">
        <w:rPr>
          <w:rFonts w:cs="Arial"/>
          <w:szCs w:val="20"/>
          <w:lang w:val="sl"/>
        </w:rPr>
        <w:t>učiteljskim in predavateljskim</w:t>
      </w:r>
      <w:r>
        <w:rPr>
          <w:rFonts w:cs="Arial"/>
          <w:szCs w:val="20"/>
          <w:lang w:val="sl"/>
        </w:rPr>
        <w:t xml:space="preserve"> sindikatom in združenjem;</w:t>
      </w:r>
    </w:p>
    <w:p w14:paraId="07AF0AC3" w14:textId="77777777" w:rsidR="00E4193F" w:rsidRPr="005E566B" w:rsidRDefault="00E4193F" w:rsidP="00E4193F">
      <w:pPr>
        <w:widowControl w:val="0"/>
        <w:numPr>
          <w:ilvl w:val="0"/>
          <w:numId w:val="11"/>
        </w:numPr>
        <w:ind w:left="709" w:hanging="284"/>
        <w:contextualSpacing/>
        <w:rPr>
          <w:rFonts w:cs="Arial"/>
          <w:szCs w:val="20"/>
          <w:lang w:val="de-DE"/>
        </w:rPr>
      </w:pPr>
      <w:r>
        <w:rPr>
          <w:rFonts w:cs="Arial"/>
          <w:szCs w:val="20"/>
          <w:lang w:val="sl"/>
        </w:rPr>
        <w:t>mednarodnim, nacionalnim, regionalnim in lokalnim združenjem staršev/skrbnikov;</w:t>
      </w:r>
    </w:p>
    <w:p w14:paraId="613C9B5A" w14:textId="77777777" w:rsidR="00E4193F" w:rsidRPr="005E566B" w:rsidRDefault="00E4193F" w:rsidP="00E4193F">
      <w:pPr>
        <w:widowControl w:val="0"/>
        <w:numPr>
          <w:ilvl w:val="0"/>
          <w:numId w:val="11"/>
        </w:numPr>
        <w:ind w:left="709" w:hanging="284"/>
        <w:contextualSpacing/>
        <w:rPr>
          <w:rFonts w:cs="Arial"/>
          <w:szCs w:val="20"/>
          <w:lang w:val="de-DE"/>
        </w:rPr>
      </w:pPr>
      <w:r>
        <w:rPr>
          <w:rFonts w:cs="Arial"/>
          <w:szCs w:val="20"/>
          <w:lang w:val="sl"/>
        </w:rPr>
        <w:t>delodajalcem, ki se ukvarjajo z učenjem jezikov in spodbujanjem družbene integracije na delovnem mestu;</w:t>
      </w:r>
    </w:p>
    <w:p w14:paraId="6D20B498" w14:textId="09E4F398" w:rsidR="00E4193F" w:rsidRPr="0030680B" w:rsidRDefault="0030680B" w:rsidP="00E4193F">
      <w:pPr>
        <w:widowControl w:val="0"/>
        <w:numPr>
          <w:ilvl w:val="0"/>
          <w:numId w:val="11"/>
        </w:numPr>
        <w:ind w:left="709" w:hanging="284"/>
        <w:contextualSpacing/>
        <w:rPr>
          <w:rFonts w:cs="Arial"/>
          <w:szCs w:val="20"/>
          <w:lang w:val="sl"/>
        </w:rPr>
      </w:pPr>
      <w:r>
        <w:rPr>
          <w:rFonts w:cs="Arial"/>
          <w:szCs w:val="20"/>
          <w:lang w:val="de-DE"/>
        </w:rPr>
        <w:t>nevladnim</w:t>
      </w:r>
      <w:r w:rsidR="00E4193F">
        <w:rPr>
          <w:rFonts w:cs="Arial"/>
          <w:szCs w:val="20"/>
          <w:lang w:val="sl"/>
        </w:rPr>
        <w:t xml:space="preserve"> in zasebnim organizacijam, ki se ukvarjajo s spodbujanjem učenja jezikov.</w:t>
      </w:r>
    </w:p>
    <w:p w14:paraId="1ABD1073" w14:textId="77777777" w:rsidR="00E4193F" w:rsidRPr="0030680B" w:rsidRDefault="00E4193F" w:rsidP="00E4193F">
      <w:pPr>
        <w:widowControl w:val="0"/>
        <w:tabs>
          <w:tab w:val="left" w:pos="567"/>
        </w:tabs>
        <w:rPr>
          <w:rFonts w:cs="Arial"/>
          <w:szCs w:val="20"/>
          <w:lang w:val="sl"/>
        </w:rPr>
      </w:pPr>
    </w:p>
    <w:p w14:paraId="622CCE89" w14:textId="6FA40076" w:rsidR="00E4193F" w:rsidRPr="005E566B" w:rsidRDefault="00A11433" w:rsidP="00E4193F">
      <w:pPr>
        <w:widowControl w:val="0"/>
        <w:tabs>
          <w:tab w:val="left" w:pos="567"/>
        </w:tabs>
        <w:rPr>
          <w:rFonts w:cs="Arial"/>
          <w:szCs w:val="20"/>
          <w:lang w:val="de-DE"/>
        </w:rPr>
      </w:pPr>
      <w:r>
        <w:rPr>
          <w:rFonts w:cs="Arial"/>
          <w:szCs w:val="20"/>
          <w:lang w:val="sl"/>
        </w:rPr>
        <w:t>R</w:t>
      </w:r>
      <w:r w:rsidR="00E4193F">
        <w:rPr>
          <w:rFonts w:cs="Arial"/>
          <w:szCs w:val="20"/>
          <w:lang w:val="sl"/>
        </w:rPr>
        <w:t xml:space="preserve">aznojezičnost, medkulturni dialog in demokratična kultura </w:t>
      </w:r>
      <w:r w:rsidR="0092564E">
        <w:rPr>
          <w:rFonts w:cs="Arial"/>
          <w:szCs w:val="20"/>
          <w:lang w:val="sl"/>
        </w:rPr>
        <w:t xml:space="preserve">so </w:t>
      </w:r>
      <w:r w:rsidR="00E4193F">
        <w:rPr>
          <w:rFonts w:cs="Arial"/>
          <w:szCs w:val="20"/>
          <w:lang w:val="sl"/>
        </w:rPr>
        <w:t xml:space="preserve">pomembna vprašanja za širšo družbo, </w:t>
      </w:r>
      <w:r>
        <w:rPr>
          <w:rFonts w:cs="Arial"/>
          <w:szCs w:val="20"/>
          <w:lang w:val="sl"/>
        </w:rPr>
        <w:t xml:space="preserve">zato </w:t>
      </w:r>
      <w:r w:rsidR="00E4193F">
        <w:rPr>
          <w:rFonts w:cs="Arial"/>
          <w:szCs w:val="20"/>
          <w:lang w:val="sl"/>
        </w:rPr>
        <w:t>so te smernice pomembne tudi za civilno družbo (športna, glasbena, socialna in kulturna združenja itd.), podjetja, medije in številne druge skupine deležnikov.</w:t>
      </w:r>
      <w:bookmarkStart w:id="13" w:name="_Hlk86160556"/>
      <w:bookmarkEnd w:id="13"/>
    </w:p>
    <w:p w14:paraId="6BFC57E6" w14:textId="77777777" w:rsidR="00E4193F" w:rsidRPr="005E566B" w:rsidRDefault="00E4193F" w:rsidP="00E4193F">
      <w:pPr>
        <w:widowControl w:val="0"/>
        <w:tabs>
          <w:tab w:val="left" w:pos="567"/>
        </w:tabs>
        <w:rPr>
          <w:rFonts w:cs="Arial"/>
          <w:szCs w:val="20"/>
          <w:lang w:val="de-DE"/>
        </w:rPr>
      </w:pPr>
    </w:p>
    <w:p w14:paraId="4AC5159B" w14:textId="77777777" w:rsidR="00E4193F" w:rsidRPr="005E566B" w:rsidRDefault="00E4193F" w:rsidP="00E4193F">
      <w:pPr>
        <w:ind w:left="709" w:hanging="709"/>
        <w:rPr>
          <w:rFonts w:cs="Arial"/>
          <w:b/>
          <w:bCs/>
          <w:i/>
          <w:iCs/>
          <w:szCs w:val="20"/>
          <w:lang w:val="it-IT"/>
        </w:rPr>
      </w:pPr>
      <w:r>
        <w:rPr>
          <w:rFonts w:cs="Arial"/>
          <w:b/>
          <w:bCs/>
          <w:szCs w:val="20"/>
          <w:lang w:val="sl"/>
        </w:rPr>
        <w:t>3.</w:t>
      </w:r>
      <w:r>
        <w:rPr>
          <w:rFonts w:cs="Arial"/>
          <w:b/>
          <w:bCs/>
          <w:szCs w:val="20"/>
          <w:lang w:val="sl"/>
        </w:rPr>
        <w:tab/>
        <w:t>Pomen izrazov</w:t>
      </w:r>
    </w:p>
    <w:p w14:paraId="05DAA950" w14:textId="77777777" w:rsidR="00E4193F" w:rsidRPr="005E566B" w:rsidRDefault="00E4193F" w:rsidP="00E4193F">
      <w:pPr>
        <w:widowControl w:val="0"/>
        <w:tabs>
          <w:tab w:val="left" w:pos="567"/>
        </w:tabs>
        <w:rPr>
          <w:rFonts w:cs="Arial"/>
          <w:szCs w:val="20"/>
          <w:lang w:val="it-IT"/>
        </w:rPr>
      </w:pPr>
    </w:p>
    <w:p w14:paraId="309E18E9" w14:textId="77777777" w:rsidR="00E4193F" w:rsidRPr="005E566B" w:rsidRDefault="00E4193F" w:rsidP="00E4193F">
      <w:pPr>
        <w:widowControl w:val="0"/>
        <w:tabs>
          <w:tab w:val="left" w:pos="567"/>
        </w:tabs>
        <w:rPr>
          <w:rFonts w:cs="Arial"/>
          <w:szCs w:val="20"/>
          <w:lang w:val="it-IT"/>
        </w:rPr>
      </w:pPr>
      <w:r>
        <w:rPr>
          <w:rFonts w:cs="Arial"/>
          <w:szCs w:val="20"/>
          <w:lang w:val="sl"/>
        </w:rPr>
        <w:t>V tem besedilu izrazi pomenijo:</w:t>
      </w:r>
    </w:p>
    <w:p w14:paraId="3C2E7AFC" w14:textId="77777777" w:rsidR="00E4193F" w:rsidRPr="005E566B" w:rsidRDefault="00E4193F" w:rsidP="00E4193F">
      <w:pPr>
        <w:widowControl w:val="0"/>
        <w:tabs>
          <w:tab w:val="left" w:pos="567"/>
        </w:tabs>
        <w:rPr>
          <w:rFonts w:cs="Arial"/>
          <w:szCs w:val="20"/>
          <w:lang w:val="it-IT"/>
        </w:rPr>
      </w:pPr>
    </w:p>
    <w:p w14:paraId="5E30F54E" w14:textId="035D4F3D" w:rsidR="00E4193F" w:rsidRPr="00C9586E" w:rsidRDefault="00E4193F" w:rsidP="00E4193F">
      <w:pPr>
        <w:widowControl w:val="0"/>
        <w:numPr>
          <w:ilvl w:val="0"/>
          <w:numId w:val="8"/>
        </w:numPr>
        <w:ind w:left="709" w:hanging="709"/>
        <w:contextualSpacing/>
        <w:rPr>
          <w:rFonts w:cs="Arial"/>
          <w:szCs w:val="20"/>
          <w:lang w:val="sl"/>
        </w:rPr>
      </w:pPr>
      <w:r w:rsidRPr="0030680B">
        <w:rPr>
          <w:rFonts w:cs="Arial"/>
          <w:szCs w:val="20"/>
          <w:lang w:val="sl"/>
        </w:rPr>
        <w:t>"Raznojezičnost"</w:t>
      </w:r>
      <w:r w:rsidRPr="002E492F">
        <w:rPr>
          <w:rFonts w:cs="Arial"/>
          <w:szCs w:val="20"/>
          <w:lang w:val="sl"/>
        </w:rPr>
        <w:t xml:space="preserve"> je "možna in/ali dejanska </w:t>
      </w:r>
      <w:r w:rsidR="0030680B">
        <w:rPr>
          <w:rFonts w:cs="Arial"/>
          <w:szCs w:val="20"/>
          <w:lang w:val="sl"/>
        </w:rPr>
        <w:t>zmožnost</w:t>
      </w:r>
      <w:r w:rsidRPr="002E492F">
        <w:rPr>
          <w:rFonts w:cs="Arial"/>
          <w:szCs w:val="20"/>
          <w:lang w:val="sl"/>
        </w:rPr>
        <w:t xml:space="preserve"> uporabljati več jezikov na različnih ravneh znanja in za različne namene</w:t>
      </w:r>
      <w:r>
        <w:rPr>
          <w:rFonts w:cs="Arial"/>
          <w:szCs w:val="20"/>
          <w:lang w:val="sl"/>
        </w:rPr>
        <w:t>" (</w:t>
      </w:r>
      <w:hyperlink r:id="rId36" w:history="1">
        <w:r>
          <w:rPr>
            <w:rFonts w:cs="Arial"/>
            <w:szCs w:val="20"/>
            <w:lang w:val="sl"/>
          </w:rPr>
          <w:t>Vodnik za razvoj politik na področju jezikovnega izobraževanja v Evropi</w:t>
        </w:r>
      </w:hyperlink>
      <w:r>
        <w:rPr>
          <w:rFonts w:cs="Arial"/>
          <w:szCs w:val="20"/>
          <w:lang w:val="sl"/>
        </w:rPr>
        <w:t>, str. 10). Kot sporazumevalna "zmožnost, h kateri prispevajo celotno znanje in izkušnje z jezikom ter v kateri se vsi jeziki povezujejo in medsebojno delujejo", se raznojezičnost razvije, ko se posameznikove "izkušnje z jezikom v različnih kulturnih okoljih širijo, od jezika v domačem okolju do jezika v širši družbi in nato do jezikov drugih ljudstev (ne glede na to, ali se jih je naučil v šoli ali neposredno v drugojezičnem okolju)" (</w:t>
      </w:r>
      <w:hyperlink r:id="rId37" w:history="1">
        <w:r>
          <w:rPr>
            <w:rFonts w:cs="Arial"/>
            <w:szCs w:val="20"/>
            <w:lang w:val="sl"/>
          </w:rPr>
          <w:t>Skupni evropski jezikovni okvir</w:t>
        </w:r>
      </w:hyperlink>
      <w:r>
        <w:rPr>
          <w:rFonts w:cs="Arial"/>
          <w:szCs w:val="20"/>
          <w:lang w:val="sl"/>
        </w:rPr>
        <w:t>, točka 1.3).</w:t>
      </w:r>
    </w:p>
    <w:p w14:paraId="173F906C" w14:textId="77777777" w:rsidR="00E4193F" w:rsidRPr="00C9586E" w:rsidRDefault="00E4193F" w:rsidP="00E4193F">
      <w:pPr>
        <w:widowControl w:val="0"/>
        <w:tabs>
          <w:tab w:val="left" w:pos="1134"/>
        </w:tabs>
        <w:ind w:left="567" w:hanging="567"/>
        <w:rPr>
          <w:rFonts w:cs="Arial"/>
          <w:szCs w:val="20"/>
          <w:lang w:val="sl"/>
        </w:rPr>
      </w:pPr>
    </w:p>
    <w:p w14:paraId="7C9445F7" w14:textId="77777777" w:rsidR="00E4193F" w:rsidRPr="00C9586E" w:rsidRDefault="00E4193F" w:rsidP="00E4193F">
      <w:pPr>
        <w:widowControl w:val="0"/>
        <w:ind w:left="709" w:hanging="709"/>
        <w:rPr>
          <w:rFonts w:cs="Arial"/>
          <w:szCs w:val="20"/>
          <w:lang w:val="sl"/>
        </w:rPr>
      </w:pPr>
      <w:r>
        <w:rPr>
          <w:rFonts w:cs="Arial"/>
          <w:szCs w:val="20"/>
          <w:lang w:val="sl"/>
        </w:rPr>
        <w:t>b.</w:t>
      </w:r>
      <w:r>
        <w:rPr>
          <w:rFonts w:cs="Arial"/>
          <w:szCs w:val="20"/>
          <w:lang w:val="sl"/>
        </w:rPr>
        <w:tab/>
        <w:t>"Večjezičnost" je prisotnost dveh ali več jezikov v skupnosti ali družbi.</w:t>
      </w:r>
    </w:p>
    <w:p w14:paraId="5F4D008D" w14:textId="77777777" w:rsidR="00E4193F" w:rsidRPr="00C9586E" w:rsidRDefault="00E4193F" w:rsidP="00E4193F">
      <w:pPr>
        <w:rPr>
          <w:rFonts w:cs="Arial"/>
          <w:szCs w:val="20"/>
          <w:lang w:val="sl"/>
        </w:rPr>
      </w:pPr>
    </w:p>
    <w:p w14:paraId="281B09C0" w14:textId="77777777" w:rsidR="008E2FC9" w:rsidRPr="00C9586E" w:rsidRDefault="00E4193F" w:rsidP="00E4193F">
      <w:pPr>
        <w:widowControl w:val="0"/>
        <w:numPr>
          <w:ilvl w:val="0"/>
          <w:numId w:val="13"/>
        </w:numPr>
        <w:ind w:left="709" w:hanging="709"/>
        <w:contextualSpacing/>
        <w:rPr>
          <w:rFonts w:cs="Arial"/>
          <w:szCs w:val="20"/>
          <w:lang w:val="sl"/>
        </w:rPr>
      </w:pPr>
      <w:r>
        <w:rPr>
          <w:rFonts w:cs="Arial"/>
          <w:szCs w:val="20"/>
          <w:lang w:val="sl"/>
        </w:rPr>
        <w:t>»Jezikovni repertoar" so različni jeziki, ki jih posameznik zna uporabljati. Jezikov se lahko nauči v različnih okoljih (doma, v družabnih stikih, v šoli ipd.); lahko se uporabljajo za različne namene (sporazumevanje z družino, druženje s sosedi, izobraževanje v šoli ali na univerzi itd.); včasih se lahko uporabljata dva ali več jezikov istočasno.</w:t>
      </w:r>
    </w:p>
    <w:p w14:paraId="3051CD23" w14:textId="77777777" w:rsidR="008E2FC9" w:rsidRPr="00C9586E" w:rsidRDefault="008E2FC9">
      <w:pPr>
        <w:rPr>
          <w:rFonts w:cs="Arial"/>
          <w:szCs w:val="20"/>
          <w:lang w:val="sl"/>
        </w:rPr>
      </w:pPr>
      <w:r>
        <w:rPr>
          <w:rFonts w:cs="Arial"/>
          <w:szCs w:val="20"/>
          <w:lang w:val="sl"/>
        </w:rPr>
        <w:br w:type="page"/>
      </w:r>
    </w:p>
    <w:p w14:paraId="58189A23" w14:textId="23FEC50E" w:rsidR="0030680B" w:rsidRPr="0030680B" w:rsidRDefault="0030680B" w:rsidP="0030680B">
      <w:pPr>
        <w:pStyle w:val="Pripombabesedilo"/>
        <w:rPr>
          <w:sz w:val="20"/>
          <w:szCs w:val="20"/>
          <w:lang w:val="sl"/>
        </w:rPr>
      </w:pPr>
      <w:r w:rsidRPr="0030680B">
        <w:rPr>
          <w:rFonts w:cs="Arial"/>
          <w:sz w:val="20"/>
          <w:szCs w:val="20"/>
          <w:lang w:val="sl"/>
        </w:rPr>
        <w:lastRenderedPageBreak/>
        <w:t>Jezikovni repertoarji se hitro prilagajajo, saj se jeziki, ki jih sestavljajo, med seboj povezujejo in delujejo drug na drugega. Jeziki  so tudi dinamični v smislu, da se skozi življenje spreminjajo. Ljudje  imajo pogosto različne ravni znanja posameznih jezikov iz svojega jezikovnega repertoarja.</w:t>
      </w:r>
    </w:p>
    <w:p w14:paraId="67760AA7" w14:textId="77777777" w:rsidR="00E4193F" w:rsidRPr="00C9586E" w:rsidRDefault="00E4193F" w:rsidP="00E4193F">
      <w:pPr>
        <w:rPr>
          <w:rFonts w:cs="Arial"/>
          <w:szCs w:val="20"/>
          <w:lang w:val="sl"/>
        </w:rPr>
      </w:pPr>
    </w:p>
    <w:p w14:paraId="36839B16" w14:textId="0EF328DC" w:rsidR="00E4193F" w:rsidRPr="00C9586E" w:rsidRDefault="00E4193F" w:rsidP="00E4193F">
      <w:pPr>
        <w:widowControl w:val="0"/>
        <w:numPr>
          <w:ilvl w:val="0"/>
          <w:numId w:val="13"/>
        </w:numPr>
        <w:ind w:left="709" w:hanging="709"/>
        <w:contextualSpacing/>
        <w:rPr>
          <w:rFonts w:cs="Arial"/>
          <w:szCs w:val="20"/>
          <w:lang w:val="sl"/>
        </w:rPr>
      </w:pPr>
      <w:bookmarkStart w:id="14" w:name="_Hlk69114831"/>
      <w:r>
        <w:rPr>
          <w:rFonts w:cs="Arial"/>
          <w:szCs w:val="20"/>
          <w:lang w:val="sl"/>
        </w:rPr>
        <w:t>"Medkulturna kompetentnost" je sposobnost pristopati k drugim ljudem s spoštovanjem, odprtostjo in razumevanjem; utemeljevati in upravičevati svoje stališče na občutljiv in odgovoren način ter uporabljati svoje izkušnje s kulturno raznolikostjo za kritično obravnavanje vprašanj, ki jih običajno imamo za sama po sebi umevna. Medkulturna kompeten</w:t>
      </w:r>
      <w:r w:rsidR="007D3AC5">
        <w:rPr>
          <w:rFonts w:cs="Arial"/>
          <w:szCs w:val="20"/>
          <w:lang w:val="sl"/>
        </w:rPr>
        <w:t>ca</w:t>
      </w:r>
      <w:r>
        <w:rPr>
          <w:rFonts w:cs="Arial"/>
          <w:szCs w:val="20"/>
          <w:lang w:val="sl"/>
        </w:rPr>
        <w:t xml:space="preserve"> lahko </w:t>
      </w:r>
      <w:r w:rsidR="007D3AC5">
        <w:rPr>
          <w:rFonts w:cs="Arial"/>
          <w:szCs w:val="20"/>
          <w:lang w:val="sl"/>
        </w:rPr>
        <w:t xml:space="preserve">vključuje </w:t>
      </w:r>
      <w:r>
        <w:rPr>
          <w:rFonts w:cs="Arial"/>
          <w:szCs w:val="20"/>
          <w:lang w:val="sl"/>
        </w:rPr>
        <w:t>sposobnost sporazumevanja v dveh ali več jezikih ali pa.</w:t>
      </w:r>
    </w:p>
    <w:bookmarkEnd w:id="14"/>
    <w:p w14:paraId="71E15C7A" w14:textId="77777777" w:rsidR="00E4193F" w:rsidRPr="00C9586E" w:rsidRDefault="00E4193F" w:rsidP="00E4193F">
      <w:pPr>
        <w:widowControl w:val="0"/>
        <w:ind w:left="709" w:hanging="709"/>
        <w:contextualSpacing/>
        <w:rPr>
          <w:rFonts w:cs="Arial"/>
          <w:szCs w:val="20"/>
          <w:lang w:val="sl"/>
        </w:rPr>
      </w:pPr>
    </w:p>
    <w:p w14:paraId="6DA5AB14" w14:textId="21DA70E6" w:rsidR="00E4193F" w:rsidRPr="00C9586E" w:rsidRDefault="00E4193F" w:rsidP="00E4193F">
      <w:pPr>
        <w:widowControl w:val="0"/>
        <w:numPr>
          <w:ilvl w:val="0"/>
          <w:numId w:val="13"/>
        </w:numPr>
        <w:ind w:left="709" w:hanging="709"/>
        <w:contextualSpacing/>
        <w:rPr>
          <w:rFonts w:cs="Arial"/>
          <w:szCs w:val="20"/>
          <w:lang w:val="sl"/>
        </w:rPr>
      </w:pPr>
      <w:r>
        <w:rPr>
          <w:rFonts w:cs="Arial"/>
          <w:szCs w:val="20"/>
          <w:lang w:val="sl"/>
        </w:rPr>
        <w:t>"</w:t>
      </w:r>
      <w:r w:rsidR="007D3AC5">
        <w:rPr>
          <w:rFonts w:cs="Arial"/>
          <w:szCs w:val="20"/>
          <w:lang w:val="sl"/>
        </w:rPr>
        <w:t>Medjezikovno p</w:t>
      </w:r>
      <w:r>
        <w:rPr>
          <w:rFonts w:cs="Arial"/>
          <w:szCs w:val="20"/>
          <w:lang w:val="sl"/>
        </w:rPr>
        <w:t xml:space="preserve">osredovanje" so dejavnosti, ki omogočajo sporazumevanje med posamezniki ali skupinami, ki se iz kakršnega koli razloga ne morejo sporazumevati drug z drugim neposredno. V širšem pomenu so posredovanje jezikovni in kulturni procesi, s katerimi šole in druge izobraževalne ustanove pomagajo učečim se pri </w:t>
      </w:r>
      <w:r w:rsidR="007D3AC5">
        <w:rPr>
          <w:rFonts w:cs="Arial"/>
          <w:szCs w:val="20"/>
          <w:lang w:val="sl"/>
        </w:rPr>
        <w:t xml:space="preserve">razumevanju </w:t>
      </w:r>
      <w:r>
        <w:rPr>
          <w:rFonts w:cs="Arial"/>
          <w:szCs w:val="20"/>
          <w:lang w:val="sl"/>
        </w:rPr>
        <w:t xml:space="preserve"> pomen</w:t>
      </w:r>
      <w:r w:rsidR="007D3AC5">
        <w:rPr>
          <w:rFonts w:cs="Arial"/>
          <w:szCs w:val="20"/>
          <w:lang w:val="sl"/>
        </w:rPr>
        <w:t>a</w:t>
      </w:r>
      <w:r>
        <w:rPr>
          <w:rFonts w:cs="Arial"/>
          <w:szCs w:val="20"/>
          <w:lang w:val="sl"/>
        </w:rPr>
        <w:t xml:space="preserve">, </w:t>
      </w:r>
      <w:r w:rsidR="007D3AC5">
        <w:rPr>
          <w:rFonts w:cs="Arial"/>
          <w:szCs w:val="20"/>
          <w:lang w:val="sl"/>
        </w:rPr>
        <w:t>iz</w:t>
      </w:r>
      <w:r>
        <w:rPr>
          <w:rFonts w:cs="Arial"/>
          <w:szCs w:val="20"/>
          <w:lang w:val="sl"/>
        </w:rPr>
        <w:t>gra</w:t>
      </w:r>
      <w:r w:rsidR="007D3AC5">
        <w:rPr>
          <w:rFonts w:cs="Arial"/>
          <w:szCs w:val="20"/>
          <w:lang w:val="sl"/>
        </w:rPr>
        <w:t>dn</w:t>
      </w:r>
      <w:r>
        <w:rPr>
          <w:rFonts w:cs="Arial"/>
          <w:szCs w:val="20"/>
          <w:lang w:val="sl"/>
        </w:rPr>
        <w:t>j</w:t>
      </w:r>
      <w:r w:rsidR="007D3AC5">
        <w:rPr>
          <w:rFonts w:cs="Arial"/>
          <w:szCs w:val="20"/>
          <w:lang w:val="sl"/>
        </w:rPr>
        <w:t>i</w:t>
      </w:r>
      <w:r>
        <w:rPr>
          <w:rFonts w:cs="Arial"/>
          <w:szCs w:val="20"/>
          <w:lang w:val="sl"/>
        </w:rPr>
        <w:t xml:space="preserve"> znanja ter pri </w:t>
      </w:r>
      <w:r w:rsidR="007D3AC5">
        <w:rPr>
          <w:rFonts w:cs="Arial"/>
          <w:szCs w:val="20"/>
          <w:lang w:val="sl"/>
        </w:rPr>
        <w:t xml:space="preserve">delovanju v </w:t>
      </w:r>
      <w:r>
        <w:rPr>
          <w:rFonts w:cs="Arial"/>
          <w:szCs w:val="20"/>
          <w:lang w:val="sl"/>
        </w:rPr>
        <w:t xml:space="preserve"> jezikovno in kulturno raznolik</w:t>
      </w:r>
      <w:r w:rsidR="007D3AC5">
        <w:rPr>
          <w:rFonts w:cs="Arial"/>
          <w:szCs w:val="20"/>
          <w:lang w:val="sl"/>
        </w:rPr>
        <w:t>ih okoljih.</w:t>
      </w:r>
      <w:r>
        <w:rPr>
          <w:rFonts w:cs="Arial"/>
          <w:szCs w:val="20"/>
          <w:lang w:val="sl"/>
        </w:rPr>
        <w:t>.</w:t>
      </w:r>
    </w:p>
    <w:p w14:paraId="07A11ABA" w14:textId="77777777" w:rsidR="00E4193F" w:rsidRPr="00C9586E" w:rsidRDefault="00E4193F" w:rsidP="00E4193F">
      <w:pPr>
        <w:ind w:left="709" w:hanging="709"/>
        <w:contextualSpacing/>
        <w:rPr>
          <w:rFonts w:cs="Arial"/>
          <w:szCs w:val="20"/>
          <w:lang w:val="sl"/>
        </w:rPr>
      </w:pPr>
    </w:p>
    <w:p w14:paraId="4A8AF9CE" w14:textId="61356BAE" w:rsidR="00E4193F" w:rsidRPr="00C9586E" w:rsidRDefault="00E4193F" w:rsidP="00E4193F">
      <w:pPr>
        <w:widowControl w:val="0"/>
        <w:numPr>
          <w:ilvl w:val="0"/>
          <w:numId w:val="13"/>
        </w:numPr>
        <w:ind w:left="709" w:hanging="709"/>
        <w:contextualSpacing/>
        <w:rPr>
          <w:rFonts w:cs="Arial"/>
          <w:szCs w:val="20"/>
          <w:lang w:val="sl"/>
        </w:rPr>
      </w:pPr>
      <w:r>
        <w:rPr>
          <w:rFonts w:cs="Arial"/>
          <w:szCs w:val="20"/>
          <w:lang w:val="sl"/>
        </w:rPr>
        <w:t>"Jezik oziroma jeziki šolanja</w:t>
      </w:r>
      <w:r w:rsidR="007D3AC5">
        <w:rPr>
          <w:rFonts w:cs="Arial"/>
          <w:szCs w:val="20"/>
          <w:lang w:val="sl"/>
        </w:rPr>
        <w:t>/učni jezik-i</w:t>
      </w:r>
      <w:r>
        <w:rPr>
          <w:rFonts w:cs="Arial"/>
          <w:szCs w:val="20"/>
          <w:lang w:val="sl"/>
        </w:rPr>
        <w:t xml:space="preserve">" je prevladujoči jezik oziroma so prevladujoči jeziki učenja in poučevanja, obšolskih dejavnosti ter institucionalnega upravljanja. </w:t>
      </w:r>
      <w:r w:rsidR="00B45217">
        <w:rPr>
          <w:rFonts w:cs="Arial"/>
          <w:szCs w:val="20"/>
          <w:lang w:val="sl"/>
        </w:rPr>
        <w:t xml:space="preserve">/Vključuje/To so </w:t>
      </w:r>
      <w:r>
        <w:rPr>
          <w:rFonts w:cs="Arial"/>
          <w:szCs w:val="20"/>
          <w:lang w:val="sl"/>
        </w:rPr>
        <w:t>tako jezik kot samostojni predmet (pismenost, književnost) kot jezik pri drugih predmetih (na primer zgodovini, matematiki in naravoslovju). V večini okolij je jezik šolanja</w:t>
      </w:r>
      <w:r w:rsidR="00B45217">
        <w:rPr>
          <w:rFonts w:cs="Arial"/>
          <w:szCs w:val="20"/>
          <w:lang w:val="sl"/>
        </w:rPr>
        <w:t>/učni jezik</w:t>
      </w:r>
      <w:r>
        <w:rPr>
          <w:rFonts w:cs="Arial"/>
          <w:szCs w:val="20"/>
          <w:lang w:val="sl"/>
        </w:rPr>
        <w:t xml:space="preserve"> nacionalni ali uradni </w:t>
      </w:r>
      <w:r w:rsidRPr="0030680B">
        <w:rPr>
          <w:rFonts w:cs="Arial"/>
          <w:szCs w:val="20"/>
          <w:lang w:val="sl"/>
        </w:rPr>
        <w:t>regionalni</w:t>
      </w:r>
      <w:r w:rsidR="0030680B">
        <w:rPr>
          <w:rFonts w:cs="Arial"/>
          <w:szCs w:val="20"/>
          <w:lang w:val="sl"/>
        </w:rPr>
        <w:t xml:space="preserve"> (manjšinski) </w:t>
      </w:r>
      <w:r>
        <w:rPr>
          <w:rFonts w:cs="Arial"/>
          <w:szCs w:val="20"/>
          <w:lang w:val="sl"/>
        </w:rPr>
        <w:t xml:space="preserve">jezik; v izobraževanju gluhih </w:t>
      </w:r>
      <w:r w:rsidR="00B45217">
        <w:rPr>
          <w:rFonts w:cs="Arial"/>
          <w:szCs w:val="20"/>
          <w:lang w:val="sl"/>
        </w:rPr>
        <w:t xml:space="preserve">pa </w:t>
      </w:r>
      <w:r>
        <w:rPr>
          <w:rFonts w:cs="Arial"/>
          <w:szCs w:val="20"/>
          <w:lang w:val="sl"/>
        </w:rPr>
        <w:t>se lahko uporabljajo znakovni jeziki.</w:t>
      </w:r>
    </w:p>
    <w:p w14:paraId="509E426E" w14:textId="77777777" w:rsidR="00E4193F" w:rsidRPr="00C9586E" w:rsidRDefault="00E4193F" w:rsidP="00E4193F">
      <w:pPr>
        <w:ind w:left="709" w:hanging="709"/>
        <w:contextualSpacing/>
        <w:rPr>
          <w:rFonts w:cs="Arial"/>
          <w:szCs w:val="20"/>
          <w:lang w:val="sl"/>
        </w:rPr>
      </w:pPr>
    </w:p>
    <w:p w14:paraId="626753B2" w14:textId="77777777" w:rsidR="00E4193F" w:rsidRPr="00C9586E" w:rsidRDefault="00E4193F" w:rsidP="00E4193F">
      <w:pPr>
        <w:widowControl w:val="0"/>
        <w:numPr>
          <w:ilvl w:val="0"/>
          <w:numId w:val="13"/>
        </w:numPr>
        <w:ind w:left="709" w:hanging="709"/>
        <w:contextualSpacing/>
        <w:rPr>
          <w:rFonts w:cs="Arial"/>
          <w:szCs w:val="20"/>
          <w:lang w:val="sl"/>
        </w:rPr>
      </w:pPr>
      <w:r>
        <w:rPr>
          <w:rFonts w:cs="Arial"/>
          <w:szCs w:val="20"/>
          <w:lang w:val="sl"/>
        </w:rPr>
        <w:t>"Domači jezik oziroma jeziki" je jezik oziroma so jeziki domačega sporazumevanja in jezik, naučen oziroma jeziki, naučeni v zgodnjem otroštvu, vključno z znakovnimi jeziki. Izraz se uporablja za vsak jezik in vse jezike, ki se uporabljajo v domačem okolju, in ne pomeni vrednostne sodbe.</w:t>
      </w:r>
    </w:p>
    <w:p w14:paraId="3102B66C" w14:textId="77777777" w:rsidR="00E4193F" w:rsidRPr="00C9586E" w:rsidRDefault="00E4193F" w:rsidP="00E4193F">
      <w:pPr>
        <w:ind w:left="709" w:hanging="709"/>
        <w:contextualSpacing/>
        <w:rPr>
          <w:rFonts w:cs="Arial"/>
          <w:szCs w:val="20"/>
          <w:lang w:val="sl"/>
        </w:rPr>
      </w:pPr>
    </w:p>
    <w:p w14:paraId="501D1025" w14:textId="613D21C7" w:rsidR="00E4193F" w:rsidRPr="00C9586E" w:rsidRDefault="00E4193F" w:rsidP="00E4193F">
      <w:pPr>
        <w:widowControl w:val="0"/>
        <w:numPr>
          <w:ilvl w:val="0"/>
          <w:numId w:val="13"/>
        </w:numPr>
        <w:ind w:left="709" w:hanging="709"/>
        <w:contextualSpacing/>
        <w:rPr>
          <w:rFonts w:cs="Arial"/>
          <w:szCs w:val="20"/>
          <w:lang w:val="sl"/>
        </w:rPr>
      </w:pPr>
      <w:r>
        <w:rPr>
          <w:rFonts w:cs="Arial"/>
          <w:szCs w:val="20"/>
          <w:lang w:val="sl"/>
        </w:rPr>
        <w:t xml:space="preserve">"Dodatni jezik" je krovni izraz, ki pomeni vsak jezik, ki se ga posameznik nauči poleg svojega domačega jezika oziroma domačih jezikov. S </w:t>
      </w:r>
      <w:r w:rsidR="00B45217">
        <w:rPr>
          <w:rFonts w:cs="Arial"/>
          <w:szCs w:val="20"/>
          <w:lang w:val="sl"/>
        </w:rPr>
        <w:t xml:space="preserve">tem, ko </w:t>
      </w:r>
      <w:r>
        <w:rPr>
          <w:rFonts w:cs="Arial"/>
          <w:szCs w:val="20"/>
          <w:lang w:val="sl"/>
        </w:rPr>
        <w:t>poudar</w:t>
      </w:r>
      <w:r w:rsidR="00B45217">
        <w:rPr>
          <w:rFonts w:cs="Arial"/>
          <w:szCs w:val="20"/>
          <w:lang w:val="sl"/>
        </w:rPr>
        <w:t xml:space="preserve">imo, kako </w:t>
      </w:r>
      <w:r>
        <w:rPr>
          <w:rFonts w:cs="Arial"/>
          <w:szCs w:val="20"/>
          <w:lang w:val="sl"/>
        </w:rPr>
        <w:t xml:space="preserve">posameznik razvija </w:t>
      </w:r>
      <w:r w:rsidR="00B45217">
        <w:rPr>
          <w:rFonts w:cs="Arial"/>
          <w:szCs w:val="20"/>
          <w:lang w:val="sl"/>
        </w:rPr>
        <w:t xml:space="preserve">svoj celotni </w:t>
      </w:r>
      <w:r>
        <w:rPr>
          <w:rFonts w:cs="Arial"/>
          <w:szCs w:val="20"/>
          <w:lang w:val="sl"/>
        </w:rPr>
        <w:t>jezikovn</w:t>
      </w:r>
      <w:r w:rsidR="00B45217">
        <w:rPr>
          <w:rFonts w:cs="Arial"/>
          <w:szCs w:val="20"/>
          <w:lang w:val="sl"/>
        </w:rPr>
        <w:t>i</w:t>
      </w:r>
      <w:r>
        <w:rPr>
          <w:rFonts w:cs="Arial"/>
          <w:szCs w:val="20"/>
          <w:lang w:val="sl"/>
        </w:rPr>
        <w:t xml:space="preserve"> repertoarja namesto posameznih jezikov</w:t>
      </w:r>
      <w:r w:rsidR="00B45217">
        <w:rPr>
          <w:rFonts w:cs="Arial"/>
          <w:szCs w:val="20"/>
          <w:lang w:val="sl"/>
        </w:rPr>
        <w:t>,</w:t>
      </w:r>
      <w:r>
        <w:rPr>
          <w:rFonts w:cs="Arial"/>
          <w:szCs w:val="20"/>
          <w:lang w:val="sl"/>
        </w:rPr>
        <w:t xml:space="preserve"> se izogne</w:t>
      </w:r>
      <w:r w:rsidR="00B45217">
        <w:rPr>
          <w:rFonts w:cs="Arial"/>
          <w:szCs w:val="20"/>
          <w:lang w:val="sl"/>
        </w:rPr>
        <w:t>mo</w:t>
      </w:r>
      <w:r>
        <w:rPr>
          <w:rFonts w:cs="Arial"/>
          <w:szCs w:val="20"/>
          <w:lang w:val="sl"/>
        </w:rPr>
        <w:t xml:space="preserve"> nejasnostim, ki se lahko pojavijo na primer z oznako "tuji" za jezik, ki je tuji za večino, ampak domači jezik za manjšino učečih se</w:t>
      </w:r>
      <w:r w:rsidR="00B45217">
        <w:rPr>
          <w:rFonts w:cs="Arial"/>
          <w:szCs w:val="20"/>
          <w:lang w:val="sl"/>
        </w:rPr>
        <w:t>/</w:t>
      </w:r>
      <w:r w:rsidR="00B45217" w:rsidRPr="0030680B">
        <w:rPr>
          <w:rFonts w:cs="Arial"/>
          <w:szCs w:val="20"/>
          <w:lang w:val="sl"/>
        </w:rPr>
        <w:t>učencev</w:t>
      </w:r>
      <w:r w:rsidRPr="0030680B">
        <w:rPr>
          <w:rFonts w:cs="Arial"/>
          <w:szCs w:val="20"/>
          <w:lang w:val="sl"/>
        </w:rPr>
        <w:t>.</w:t>
      </w:r>
    </w:p>
    <w:p w14:paraId="06013D27" w14:textId="77777777" w:rsidR="00E4193F" w:rsidRPr="00C9586E" w:rsidRDefault="00E4193F" w:rsidP="00E4193F">
      <w:pPr>
        <w:widowControl w:val="0"/>
        <w:ind w:left="709" w:hanging="709"/>
        <w:contextualSpacing/>
        <w:rPr>
          <w:rFonts w:cs="Arial"/>
          <w:szCs w:val="20"/>
          <w:lang w:val="sl"/>
        </w:rPr>
      </w:pPr>
    </w:p>
    <w:p w14:paraId="7893AF3F" w14:textId="77777777" w:rsidR="00E4193F" w:rsidRPr="00C9586E" w:rsidRDefault="00E4193F" w:rsidP="00E4193F">
      <w:pPr>
        <w:widowControl w:val="0"/>
        <w:numPr>
          <w:ilvl w:val="0"/>
          <w:numId w:val="13"/>
        </w:numPr>
        <w:ind w:left="709" w:hanging="709"/>
        <w:contextualSpacing/>
        <w:rPr>
          <w:rFonts w:cs="Arial"/>
          <w:szCs w:val="20"/>
          <w:lang w:val="sl"/>
        </w:rPr>
      </w:pPr>
      <w:r>
        <w:rPr>
          <w:rFonts w:cs="Arial"/>
          <w:szCs w:val="20"/>
          <w:lang w:val="sl"/>
        </w:rPr>
        <w:t>"Raznojezično in medkulturno izobraževanje" je celostni pojem, ki vpliva na vsa področja izobraževalne politike in prakse. Njegov cilj je spodbujanje razvoja celostnih jezikovnih repertoarjev, v katerih se jeziki povezujejo in delujejo drug na drugega, pri tem pa izrecno upošteva ter si prizadeva vzpostavljati medsebojni stik:</w:t>
      </w:r>
    </w:p>
    <w:p w14:paraId="54B6F8EC" w14:textId="77777777" w:rsidR="00E4193F" w:rsidRPr="00C9586E" w:rsidRDefault="00E4193F" w:rsidP="00E4193F">
      <w:pPr>
        <w:widowControl w:val="0"/>
        <w:ind w:left="709"/>
        <w:contextualSpacing/>
        <w:rPr>
          <w:rFonts w:cs="Arial"/>
          <w:szCs w:val="20"/>
          <w:lang w:val="sl"/>
        </w:rPr>
      </w:pPr>
      <w:bookmarkStart w:id="15" w:name="_Hlk76628806"/>
    </w:p>
    <w:p w14:paraId="0A786B73" w14:textId="77777777" w:rsidR="00E4193F" w:rsidRPr="00C9586E" w:rsidRDefault="00E4193F" w:rsidP="008E2FC9">
      <w:pPr>
        <w:widowControl w:val="0"/>
        <w:numPr>
          <w:ilvl w:val="0"/>
          <w:numId w:val="14"/>
        </w:numPr>
        <w:ind w:left="1134" w:hanging="284"/>
        <w:contextualSpacing/>
        <w:rPr>
          <w:rFonts w:cs="Arial"/>
          <w:szCs w:val="20"/>
          <w:lang w:val="sl"/>
        </w:rPr>
      </w:pPr>
      <w:r>
        <w:rPr>
          <w:rFonts w:cs="Arial"/>
          <w:szCs w:val="20"/>
          <w:lang w:val="sl"/>
        </w:rPr>
        <w:t>jezikov in kultur, ki jih učeči se prinesejo s seboj, vključno z znakovnimi jeziki in kulturami, manjšinskimi jeziki in kulturami ter jeziki in kulturami migrantov;</w:t>
      </w:r>
    </w:p>
    <w:bookmarkEnd w:id="15"/>
    <w:p w14:paraId="48BEDBF7" w14:textId="2B43C2B8" w:rsidR="00E4193F" w:rsidRPr="00C9586E" w:rsidRDefault="00B45217" w:rsidP="008E2FC9">
      <w:pPr>
        <w:widowControl w:val="0"/>
        <w:numPr>
          <w:ilvl w:val="0"/>
          <w:numId w:val="14"/>
        </w:numPr>
        <w:ind w:left="1134" w:hanging="284"/>
        <w:contextualSpacing/>
        <w:rPr>
          <w:rFonts w:cs="Arial"/>
          <w:szCs w:val="20"/>
          <w:lang w:val="sl"/>
        </w:rPr>
      </w:pPr>
      <w:r>
        <w:rPr>
          <w:rFonts w:cs="Arial"/>
          <w:szCs w:val="20"/>
          <w:lang w:val="sl"/>
        </w:rPr>
        <w:t xml:space="preserve">učnih </w:t>
      </w:r>
      <w:r w:rsidR="00E4193F">
        <w:rPr>
          <w:rFonts w:cs="Arial"/>
          <w:szCs w:val="20"/>
          <w:lang w:val="sl"/>
        </w:rPr>
        <w:t xml:space="preserve">jezikov, ki se spreminjajo glede na </w:t>
      </w:r>
      <w:r>
        <w:rPr>
          <w:rFonts w:cs="Arial"/>
          <w:szCs w:val="20"/>
          <w:lang w:val="sl"/>
        </w:rPr>
        <w:t xml:space="preserve">besedilne </w:t>
      </w:r>
      <w:r w:rsidR="00E4193F">
        <w:rPr>
          <w:rFonts w:cs="Arial"/>
          <w:szCs w:val="20"/>
          <w:lang w:val="sl"/>
        </w:rPr>
        <w:t>vrst</w:t>
      </w:r>
      <w:r>
        <w:rPr>
          <w:rFonts w:cs="Arial"/>
          <w:szCs w:val="20"/>
          <w:lang w:val="sl"/>
        </w:rPr>
        <w:t>e</w:t>
      </w:r>
      <w:r w:rsidR="00E4193F">
        <w:rPr>
          <w:rFonts w:cs="Arial"/>
          <w:szCs w:val="20"/>
          <w:lang w:val="sl"/>
        </w:rPr>
        <w:t xml:space="preserve"> in terminologijo</w:t>
      </w:r>
      <w:r>
        <w:rPr>
          <w:rFonts w:cs="Arial"/>
          <w:szCs w:val="20"/>
          <w:lang w:val="sl"/>
        </w:rPr>
        <w:t>, ki se uporablja</w:t>
      </w:r>
      <w:r w:rsidR="00E4193F">
        <w:rPr>
          <w:rFonts w:cs="Arial"/>
          <w:szCs w:val="20"/>
          <w:lang w:val="sl"/>
        </w:rPr>
        <w:t xml:space="preserve"> p</w:t>
      </w:r>
      <w:r>
        <w:rPr>
          <w:rFonts w:cs="Arial"/>
          <w:szCs w:val="20"/>
          <w:lang w:val="sl"/>
        </w:rPr>
        <w:t>ri</w:t>
      </w:r>
      <w:r w:rsidR="00E4193F">
        <w:rPr>
          <w:rFonts w:cs="Arial"/>
          <w:szCs w:val="20"/>
          <w:lang w:val="sl"/>
        </w:rPr>
        <w:t xml:space="preserve"> različnih </w:t>
      </w:r>
      <w:r>
        <w:rPr>
          <w:rFonts w:cs="Arial"/>
          <w:szCs w:val="20"/>
          <w:lang w:val="sl"/>
        </w:rPr>
        <w:t xml:space="preserve">šolskih </w:t>
      </w:r>
      <w:r w:rsidR="00E4193F">
        <w:rPr>
          <w:rFonts w:cs="Arial"/>
          <w:szCs w:val="20"/>
          <w:lang w:val="sl"/>
        </w:rPr>
        <w:t>predmetih</w:t>
      </w:r>
      <w:r>
        <w:rPr>
          <w:rFonts w:cs="Arial"/>
          <w:szCs w:val="20"/>
          <w:lang w:val="sl"/>
        </w:rPr>
        <w:t>,</w:t>
      </w:r>
      <w:r w:rsidR="00E4193F">
        <w:rPr>
          <w:rFonts w:cs="Arial"/>
          <w:szCs w:val="20"/>
          <w:lang w:val="sl"/>
        </w:rPr>
        <w:t xml:space="preserve"> in se na pomembne načine razlikujejo od jezika neformalnega vsakdanjega sporazumevanja;</w:t>
      </w:r>
    </w:p>
    <w:p w14:paraId="5D096D9E" w14:textId="6191EA21" w:rsidR="00E4193F" w:rsidRPr="005E566B" w:rsidRDefault="00E4193F" w:rsidP="008E2FC9">
      <w:pPr>
        <w:widowControl w:val="0"/>
        <w:numPr>
          <w:ilvl w:val="0"/>
          <w:numId w:val="14"/>
        </w:numPr>
        <w:ind w:left="1134" w:hanging="284"/>
        <w:contextualSpacing/>
        <w:rPr>
          <w:rFonts w:cs="Arial"/>
          <w:szCs w:val="20"/>
          <w:lang w:val="de-DE"/>
        </w:rPr>
      </w:pPr>
      <w:r>
        <w:rPr>
          <w:rFonts w:cs="Arial"/>
          <w:szCs w:val="20"/>
          <w:lang w:val="sl"/>
        </w:rPr>
        <w:t xml:space="preserve">regionalnih, manjšinskih in drugih jezikov in kultur, ki so del </w:t>
      </w:r>
      <w:r w:rsidR="0092564E">
        <w:rPr>
          <w:rFonts w:cs="Arial"/>
          <w:szCs w:val="20"/>
          <w:lang w:val="sl"/>
        </w:rPr>
        <w:t>vzgojno-</w:t>
      </w:r>
      <w:r w:rsidR="00B45217">
        <w:rPr>
          <w:rFonts w:cs="Arial"/>
          <w:szCs w:val="20"/>
          <w:lang w:val="sl"/>
        </w:rPr>
        <w:t>izobraževalnega programa</w:t>
      </w:r>
      <w:r>
        <w:rPr>
          <w:rFonts w:cs="Arial"/>
          <w:szCs w:val="20"/>
          <w:lang w:val="sl"/>
        </w:rPr>
        <w:t>;</w:t>
      </w:r>
    </w:p>
    <w:p w14:paraId="4DBF2CE6" w14:textId="77777777" w:rsidR="00E4193F" w:rsidRPr="005E566B" w:rsidRDefault="00E4193F" w:rsidP="008E2FC9">
      <w:pPr>
        <w:widowControl w:val="0"/>
        <w:numPr>
          <w:ilvl w:val="0"/>
          <w:numId w:val="14"/>
        </w:numPr>
        <w:ind w:left="1134" w:hanging="284"/>
        <w:contextualSpacing/>
        <w:rPr>
          <w:rFonts w:cs="Arial"/>
          <w:szCs w:val="20"/>
          <w:lang w:val="de-DE"/>
        </w:rPr>
      </w:pPr>
      <w:r>
        <w:rPr>
          <w:rFonts w:cs="Arial"/>
          <w:szCs w:val="20"/>
          <w:lang w:val="sl"/>
        </w:rPr>
        <w:t>tujih jezikov (modernih in klasičnih);</w:t>
      </w:r>
    </w:p>
    <w:p w14:paraId="3A2A5FFA" w14:textId="35CFD34C" w:rsidR="00E4193F" w:rsidRPr="005E566B" w:rsidRDefault="00E4193F" w:rsidP="008E2FC9">
      <w:pPr>
        <w:widowControl w:val="0"/>
        <w:numPr>
          <w:ilvl w:val="0"/>
          <w:numId w:val="14"/>
        </w:numPr>
        <w:ind w:left="1134" w:hanging="284"/>
        <w:contextualSpacing/>
        <w:rPr>
          <w:rFonts w:cs="Arial"/>
          <w:szCs w:val="20"/>
          <w:lang w:val="de-DE"/>
        </w:rPr>
      </w:pPr>
      <w:r>
        <w:rPr>
          <w:rFonts w:cs="Arial"/>
          <w:szCs w:val="20"/>
          <w:lang w:val="sl"/>
        </w:rPr>
        <w:t xml:space="preserve">drugih jezikov in kultur, ki niso prisotni v šoli in niso del uradnega </w:t>
      </w:r>
      <w:r w:rsidR="0092564E">
        <w:rPr>
          <w:rFonts w:cs="Arial"/>
          <w:szCs w:val="20"/>
          <w:lang w:val="sl"/>
        </w:rPr>
        <w:t>vzgojno-</w:t>
      </w:r>
      <w:r w:rsidR="00B45217">
        <w:rPr>
          <w:rFonts w:cs="Arial"/>
          <w:szCs w:val="20"/>
          <w:lang w:val="sl"/>
        </w:rPr>
        <w:t>izobraževalnega programa/predmetnika</w:t>
      </w:r>
      <w:r>
        <w:rPr>
          <w:rFonts w:cs="Arial"/>
          <w:szCs w:val="20"/>
          <w:lang w:val="sl"/>
        </w:rPr>
        <w:t>.</w:t>
      </w:r>
    </w:p>
    <w:p w14:paraId="06B0CD4B" w14:textId="77777777" w:rsidR="00E4193F" w:rsidRPr="005E566B" w:rsidRDefault="00E4193F" w:rsidP="00E4193F">
      <w:pPr>
        <w:widowControl w:val="0"/>
        <w:tabs>
          <w:tab w:val="left" w:pos="567"/>
        </w:tabs>
        <w:rPr>
          <w:rFonts w:cs="Arial"/>
          <w:szCs w:val="20"/>
          <w:lang w:val="de-DE"/>
        </w:rPr>
      </w:pPr>
      <w:bookmarkStart w:id="16" w:name="_Hlk76628916"/>
    </w:p>
    <w:p w14:paraId="47C0770F" w14:textId="00E9E640" w:rsidR="00E4193F" w:rsidRPr="005E566B" w:rsidRDefault="00E4193F" w:rsidP="00E4193F">
      <w:pPr>
        <w:widowControl w:val="0"/>
        <w:tabs>
          <w:tab w:val="left" w:pos="567"/>
        </w:tabs>
        <w:rPr>
          <w:rFonts w:cs="Arial"/>
          <w:szCs w:val="20"/>
          <w:lang w:val="de-DE"/>
        </w:rPr>
      </w:pPr>
      <w:r>
        <w:rPr>
          <w:rFonts w:cs="Arial"/>
          <w:szCs w:val="20"/>
          <w:lang w:val="sl"/>
        </w:rPr>
        <w:t xml:space="preserve">Učenje vsaj dveh jezikov poleg </w:t>
      </w:r>
      <w:r w:rsidR="00B45217">
        <w:rPr>
          <w:rFonts w:cs="Arial"/>
          <w:szCs w:val="20"/>
          <w:lang w:val="sl"/>
        </w:rPr>
        <w:t xml:space="preserve">učnega </w:t>
      </w:r>
      <w:r>
        <w:rPr>
          <w:rFonts w:cs="Arial"/>
          <w:szCs w:val="20"/>
          <w:lang w:val="sl"/>
        </w:rPr>
        <w:t>jezika/-ov se pogosto dojema kot bistvena sestavina raznojezičnega in medkulturnega izobraževanja.</w:t>
      </w:r>
    </w:p>
    <w:bookmarkEnd w:id="16"/>
    <w:p w14:paraId="3DA458DC" w14:textId="77777777" w:rsidR="00E4193F" w:rsidRPr="005E566B" w:rsidRDefault="00E4193F" w:rsidP="00E4193F">
      <w:pPr>
        <w:widowControl w:val="0"/>
        <w:tabs>
          <w:tab w:val="left" w:pos="567"/>
        </w:tabs>
        <w:rPr>
          <w:rFonts w:cs="Arial"/>
          <w:szCs w:val="20"/>
          <w:lang w:val="de-DE"/>
        </w:rPr>
      </w:pPr>
    </w:p>
    <w:p w14:paraId="64F1C4AA" w14:textId="77777777" w:rsidR="00E4193F" w:rsidRPr="005E566B" w:rsidRDefault="00E4193F" w:rsidP="00E4193F">
      <w:pPr>
        <w:widowControl w:val="0"/>
        <w:tabs>
          <w:tab w:val="left" w:pos="709"/>
        </w:tabs>
        <w:rPr>
          <w:rFonts w:cs="Arial"/>
          <w:szCs w:val="20"/>
          <w:lang w:val="it-IT"/>
        </w:rPr>
      </w:pPr>
      <w:r>
        <w:rPr>
          <w:rFonts w:cs="Arial"/>
          <w:b/>
          <w:bCs/>
          <w:szCs w:val="20"/>
          <w:lang w:val="sl"/>
        </w:rPr>
        <w:t>4.</w:t>
      </w:r>
      <w:r>
        <w:rPr>
          <w:rFonts w:cs="Arial"/>
          <w:b/>
          <w:bCs/>
          <w:szCs w:val="20"/>
          <w:lang w:val="sl"/>
        </w:rPr>
        <w:tab/>
        <w:t>Načela</w:t>
      </w:r>
    </w:p>
    <w:p w14:paraId="2A12984F" w14:textId="77777777" w:rsidR="00E4193F" w:rsidRPr="005E566B" w:rsidRDefault="00E4193F" w:rsidP="00E4193F">
      <w:pPr>
        <w:widowControl w:val="0"/>
        <w:tabs>
          <w:tab w:val="left" w:pos="567"/>
        </w:tabs>
        <w:rPr>
          <w:rFonts w:cs="Arial"/>
          <w:szCs w:val="20"/>
          <w:lang w:val="it-IT"/>
        </w:rPr>
      </w:pPr>
    </w:p>
    <w:p w14:paraId="2669CD6B" w14:textId="77777777" w:rsidR="00E4193F" w:rsidRPr="005E566B" w:rsidRDefault="00E4193F" w:rsidP="00E4193F">
      <w:pPr>
        <w:widowControl w:val="0"/>
        <w:tabs>
          <w:tab w:val="left" w:pos="567"/>
        </w:tabs>
        <w:rPr>
          <w:rFonts w:cs="Arial"/>
          <w:szCs w:val="20"/>
          <w:lang w:val="it-IT"/>
        </w:rPr>
      </w:pPr>
      <w:r>
        <w:rPr>
          <w:rFonts w:cs="Arial"/>
          <w:szCs w:val="20"/>
          <w:lang w:val="sl"/>
        </w:rPr>
        <w:t>Raznojezičn</w:t>
      </w:r>
      <w:r w:rsidR="00C9586E">
        <w:rPr>
          <w:rFonts w:cs="Arial"/>
          <w:szCs w:val="20"/>
          <w:lang w:val="sl"/>
        </w:rPr>
        <w:t>o in medkulturno izobraževanje:</w:t>
      </w:r>
    </w:p>
    <w:p w14:paraId="43FA369F" w14:textId="77777777" w:rsidR="00E4193F" w:rsidRPr="005E566B" w:rsidRDefault="00E4193F" w:rsidP="00E4193F">
      <w:pPr>
        <w:widowControl w:val="0"/>
        <w:tabs>
          <w:tab w:val="left" w:pos="567"/>
        </w:tabs>
        <w:rPr>
          <w:rFonts w:cs="Arial"/>
          <w:szCs w:val="20"/>
          <w:lang w:val="it-IT"/>
        </w:rPr>
      </w:pPr>
    </w:p>
    <w:p w14:paraId="710E46CD" w14:textId="5BA03B81" w:rsidR="00E4193F" w:rsidRPr="005E566B" w:rsidRDefault="00E4193F" w:rsidP="008E2FC9">
      <w:pPr>
        <w:widowControl w:val="0"/>
        <w:numPr>
          <w:ilvl w:val="0"/>
          <w:numId w:val="15"/>
        </w:numPr>
        <w:ind w:left="1276" w:hanging="425"/>
        <w:contextualSpacing/>
        <w:rPr>
          <w:rFonts w:cs="Arial"/>
          <w:szCs w:val="20"/>
          <w:lang w:val="de-DE"/>
        </w:rPr>
      </w:pPr>
      <w:r>
        <w:rPr>
          <w:rFonts w:cs="Arial"/>
          <w:szCs w:val="20"/>
          <w:lang w:val="sl"/>
        </w:rPr>
        <w:t>je bistven</w:t>
      </w:r>
      <w:r w:rsidR="00B45217">
        <w:rPr>
          <w:rFonts w:cs="Arial"/>
          <w:szCs w:val="20"/>
          <w:lang w:val="sl"/>
        </w:rPr>
        <w:t>ega pomena</w:t>
      </w:r>
      <w:r>
        <w:rPr>
          <w:rFonts w:cs="Arial"/>
          <w:szCs w:val="20"/>
          <w:lang w:val="sl"/>
        </w:rPr>
        <w:t xml:space="preserve"> v izobraževanju za demokratično kulturo;</w:t>
      </w:r>
    </w:p>
    <w:p w14:paraId="4BBF2CE5" w14:textId="77777777" w:rsidR="00E4193F" w:rsidRPr="005E566B" w:rsidRDefault="00E4193F" w:rsidP="008E2FC9">
      <w:pPr>
        <w:widowControl w:val="0"/>
        <w:numPr>
          <w:ilvl w:val="0"/>
          <w:numId w:val="15"/>
        </w:numPr>
        <w:ind w:left="1276" w:hanging="425"/>
        <w:contextualSpacing/>
        <w:rPr>
          <w:rFonts w:cs="Arial"/>
          <w:szCs w:val="20"/>
          <w:lang w:val="it-IT"/>
        </w:rPr>
      </w:pPr>
      <w:r>
        <w:rPr>
          <w:rFonts w:cs="Arial"/>
          <w:szCs w:val="20"/>
          <w:lang w:val="sl"/>
        </w:rPr>
        <w:t>spoštuje in ceni jezikovno in kulturno raznolikost;</w:t>
      </w:r>
    </w:p>
    <w:p w14:paraId="002A21F1" w14:textId="2D17AD5D" w:rsidR="00E4193F" w:rsidRPr="005E566B" w:rsidRDefault="00E4193F" w:rsidP="008E2FC9">
      <w:pPr>
        <w:widowControl w:val="0"/>
        <w:numPr>
          <w:ilvl w:val="0"/>
          <w:numId w:val="15"/>
        </w:numPr>
        <w:ind w:left="1276" w:hanging="425"/>
        <w:contextualSpacing/>
        <w:rPr>
          <w:rFonts w:cs="Arial"/>
          <w:szCs w:val="20"/>
          <w:lang w:val="it-IT"/>
        </w:rPr>
      </w:pPr>
      <w:bookmarkStart w:id="17" w:name="_Hlk76628991"/>
      <w:r>
        <w:rPr>
          <w:rFonts w:cs="Arial"/>
          <w:szCs w:val="20"/>
          <w:lang w:val="sl"/>
        </w:rPr>
        <w:t xml:space="preserve">spodbuja jezikovno ozaveščenost in jezikovno občutljivost v celotnem </w:t>
      </w:r>
      <w:r w:rsidR="0092564E">
        <w:rPr>
          <w:rFonts w:cs="Arial"/>
          <w:szCs w:val="20"/>
          <w:lang w:val="sl"/>
        </w:rPr>
        <w:t>vzgojno-</w:t>
      </w:r>
      <w:r w:rsidR="00B45217">
        <w:rPr>
          <w:rFonts w:cs="Arial"/>
          <w:szCs w:val="20"/>
          <w:lang w:val="sl"/>
        </w:rPr>
        <w:t>izobraževalnem programu</w:t>
      </w:r>
      <w:r>
        <w:rPr>
          <w:rFonts w:cs="Arial"/>
          <w:szCs w:val="20"/>
          <w:lang w:val="sl"/>
        </w:rPr>
        <w:t>;</w:t>
      </w:r>
    </w:p>
    <w:p w14:paraId="6B64B85F" w14:textId="77777777" w:rsidR="00E4193F" w:rsidRPr="005E566B" w:rsidRDefault="00E4193F" w:rsidP="008E2FC9">
      <w:pPr>
        <w:widowControl w:val="0"/>
        <w:numPr>
          <w:ilvl w:val="0"/>
          <w:numId w:val="15"/>
        </w:numPr>
        <w:ind w:left="1276" w:hanging="425"/>
        <w:contextualSpacing/>
        <w:rPr>
          <w:rFonts w:cs="Arial"/>
          <w:szCs w:val="20"/>
          <w:lang w:val="it-IT"/>
        </w:rPr>
      </w:pPr>
      <w:r>
        <w:rPr>
          <w:rFonts w:cs="Arial"/>
          <w:szCs w:val="20"/>
          <w:lang w:val="sl"/>
        </w:rPr>
        <w:t>spodbuja kritično razmišljanje o kulturni raznolikosti;</w:t>
      </w:r>
    </w:p>
    <w:bookmarkEnd w:id="17"/>
    <w:p w14:paraId="1201F998" w14:textId="77777777" w:rsidR="00E4193F" w:rsidRPr="005E566B" w:rsidRDefault="00E4193F" w:rsidP="008E2FC9">
      <w:pPr>
        <w:widowControl w:val="0"/>
        <w:numPr>
          <w:ilvl w:val="0"/>
          <w:numId w:val="15"/>
        </w:numPr>
        <w:ind w:left="1276" w:hanging="425"/>
        <w:contextualSpacing/>
        <w:rPr>
          <w:rFonts w:cs="Arial"/>
          <w:szCs w:val="20"/>
          <w:lang w:val="it-IT"/>
        </w:rPr>
      </w:pPr>
      <w:r>
        <w:rPr>
          <w:rFonts w:cs="Arial"/>
          <w:szCs w:val="20"/>
          <w:lang w:val="sl"/>
        </w:rPr>
        <w:t>pomaga gojiti kritično digitalno pismenost in digitalno državljanstvo;</w:t>
      </w:r>
    </w:p>
    <w:p w14:paraId="70D0FF6D" w14:textId="77777777" w:rsidR="00E4193F" w:rsidRPr="00E031F1" w:rsidRDefault="00E4193F" w:rsidP="008E2FC9">
      <w:pPr>
        <w:widowControl w:val="0"/>
        <w:numPr>
          <w:ilvl w:val="0"/>
          <w:numId w:val="15"/>
        </w:numPr>
        <w:ind w:left="1276" w:hanging="425"/>
        <w:contextualSpacing/>
        <w:rPr>
          <w:rFonts w:cs="Arial"/>
          <w:szCs w:val="20"/>
          <w:lang w:val="it-IT"/>
        </w:rPr>
      </w:pPr>
      <w:r>
        <w:rPr>
          <w:rFonts w:cs="Arial"/>
          <w:szCs w:val="20"/>
          <w:lang w:val="sl"/>
        </w:rPr>
        <w:t>spodbuja samostojnost učečih</w:t>
      </w:r>
      <w:r w:rsidR="000B7856">
        <w:rPr>
          <w:rFonts w:cs="Arial"/>
          <w:szCs w:val="20"/>
          <w:lang w:val="sl"/>
        </w:rPr>
        <w:t>/učenčevo avtonomijo</w:t>
      </w:r>
      <w:r>
        <w:rPr>
          <w:rFonts w:cs="Arial"/>
          <w:szCs w:val="20"/>
          <w:lang w:val="sl"/>
        </w:rPr>
        <w:t xml:space="preserve"> se in ceni njihov glas;</w:t>
      </w:r>
    </w:p>
    <w:p w14:paraId="1CE3F62E" w14:textId="77777777" w:rsidR="00E4193F" w:rsidRPr="0030680B" w:rsidRDefault="00E4193F" w:rsidP="008E2FC9">
      <w:pPr>
        <w:widowControl w:val="0"/>
        <w:numPr>
          <w:ilvl w:val="0"/>
          <w:numId w:val="15"/>
        </w:numPr>
        <w:ind w:left="1276" w:hanging="425"/>
        <w:contextualSpacing/>
        <w:rPr>
          <w:rFonts w:cs="Arial"/>
          <w:szCs w:val="20"/>
          <w:lang w:val="it-IT"/>
        </w:rPr>
      </w:pPr>
      <w:r w:rsidRPr="0030680B">
        <w:rPr>
          <w:rFonts w:cs="Arial"/>
          <w:szCs w:val="20"/>
          <w:lang w:val="sl"/>
        </w:rPr>
        <w:t>podpira vključevanje zapostavljenih in izključenih skupin učečih se za enakopravnost z drugimi učečimi se.</w:t>
      </w:r>
    </w:p>
    <w:p w14:paraId="706806AB" w14:textId="77777777" w:rsidR="00E4193F" w:rsidRPr="00E031F1" w:rsidRDefault="00E4193F" w:rsidP="008E2FC9">
      <w:pPr>
        <w:ind w:left="1134"/>
        <w:rPr>
          <w:rFonts w:cs="Arial"/>
          <w:dstrike/>
          <w:szCs w:val="20"/>
          <w:lang w:val="it-IT"/>
        </w:rPr>
      </w:pPr>
    </w:p>
    <w:p w14:paraId="61D4C4A8" w14:textId="77777777" w:rsidR="008E2FC9" w:rsidRPr="00E031F1" w:rsidRDefault="008E2FC9">
      <w:pPr>
        <w:rPr>
          <w:rFonts w:cs="Arial"/>
          <w:b/>
          <w:bCs/>
          <w:szCs w:val="20"/>
          <w:lang w:val="it-IT"/>
        </w:rPr>
      </w:pPr>
      <w:r>
        <w:rPr>
          <w:rFonts w:cs="Arial"/>
          <w:b/>
          <w:bCs/>
          <w:szCs w:val="20"/>
          <w:lang w:val="sl"/>
        </w:rPr>
        <w:lastRenderedPageBreak/>
        <w:br w:type="page"/>
      </w:r>
    </w:p>
    <w:p w14:paraId="3A8948A8" w14:textId="77777777" w:rsidR="00E4193F" w:rsidRPr="00E4193F" w:rsidRDefault="00E4193F" w:rsidP="008E2FC9">
      <w:pPr>
        <w:keepNext/>
        <w:widowControl w:val="0"/>
        <w:tabs>
          <w:tab w:val="left" w:pos="709"/>
        </w:tabs>
        <w:rPr>
          <w:rFonts w:cs="Arial"/>
          <w:b/>
          <w:bCs/>
          <w:szCs w:val="20"/>
        </w:rPr>
      </w:pPr>
      <w:r>
        <w:rPr>
          <w:rFonts w:cs="Arial"/>
          <w:b/>
          <w:bCs/>
          <w:szCs w:val="20"/>
          <w:lang w:val="sl"/>
        </w:rPr>
        <w:lastRenderedPageBreak/>
        <w:t>5.</w:t>
      </w:r>
      <w:r>
        <w:rPr>
          <w:rFonts w:cs="Arial"/>
          <w:b/>
          <w:bCs/>
          <w:szCs w:val="20"/>
          <w:lang w:val="sl"/>
        </w:rPr>
        <w:tab/>
        <w:t>Ukrepi</w:t>
      </w:r>
    </w:p>
    <w:p w14:paraId="3FB536E3" w14:textId="77777777" w:rsidR="00E4193F" w:rsidRPr="00E4193F" w:rsidRDefault="00E4193F" w:rsidP="008E2FC9">
      <w:pPr>
        <w:widowControl w:val="0"/>
        <w:tabs>
          <w:tab w:val="left" w:pos="567"/>
        </w:tabs>
        <w:ind w:left="1134"/>
        <w:rPr>
          <w:rFonts w:cs="Arial"/>
          <w:szCs w:val="20"/>
        </w:rPr>
      </w:pPr>
    </w:p>
    <w:p w14:paraId="260784D9" w14:textId="77777777" w:rsidR="00E4193F" w:rsidRPr="00E4193F" w:rsidRDefault="00E4193F" w:rsidP="008E2FC9">
      <w:pPr>
        <w:widowControl w:val="0"/>
        <w:numPr>
          <w:ilvl w:val="0"/>
          <w:numId w:val="12"/>
        </w:numPr>
        <w:ind w:left="1134" w:hanging="709"/>
        <w:contextualSpacing/>
        <w:rPr>
          <w:rFonts w:cs="Arial"/>
          <w:szCs w:val="20"/>
        </w:rPr>
      </w:pPr>
      <w:r>
        <w:rPr>
          <w:rFonts w:cs="Arial"/>
          <w:i/>
          <w:iCs/>
          <w:szCs w:val="20"/>
          <w:lang w:val="sl"/>
        </w:rPr>
        <w:t>Uvod</w:t>
      </w:r>
    </w:p>
    <w:p w14:paraId="09803F45" w14:textId="77777777" w:rsidR="00E4193F" w:rsidRPr="00E4193F" w:rsidRDefault="00E4193F" w:rsidP="008E2FC9">
      <w:pPr>
        <w:widowControl w:val="0"/>
        <w:ind w:left="992" w:hanging="283"/>
        <w:contextualSpacing/>
        <w:rPr>
          <w:rFonts w:cs="Arial"/>
          <w:szCs w:val="20"/>
        </w:rPr>
      </w:pPr>
    </w:p>
    <w:p w14:paraId="1807E3A8" w14:textId="77777777" w:rsidR="00E4193F" w:rsidRPr="00E4193F" w:rsidRDefault="00E4193F" w:rsidP="008E2FC9">
      <w:pPr>
        <w:widowControl w:val="0"/>
        <w:numPr>
          <w:ilvl w:val="0"/>
          <w:numId w:val="9"/>
        </w:numPr>
        <w:ind w:left="1134" w:hanging="283"/>
        <w:contextualSpacing/>
        <w:rPr>
          <w:rFonts w:cs="Arial"/>
          <w:szCs w:val="20"/>
        </w:rPr>
      </w:pPr>
      <w:r>
        <w:rPr>
          <w:rFonts w:cs="Arial"/>
          <w:szCs w:val="20"/>
          <w:lang w:val="sl"/>
        </w:rPr>
        <w:t>Naslednji ukrepi poosebljajo vizijo izobraževanja na podlagi temeljnih vrednot Sveta Evrope, to so demokracija, človek</w:t>
      </w:r>
      <w:r w:rsidR="00C9586E">
        <w:rPr>
          <w:rFonts w:cs="Arial"/>
          <w:szCs w:val="20"/>
          <w:lang w:val="sl"/>
        </w:rPr>
        <w:t>ove pravice in vladavina prava.</w:t>
      </w:r>
    </w:p>
    <w:p w14:paraId="01B5503E" w14:textId="7605AB42" w:rsidR="00E4193F" w:rsidRPr="00E4193F" w:rsidRDefault="00E4193F" w:rsidP="008E2FC9">
      <w:pPr>
        <w:widowControl w:val="0"/>
        <w:numPr>
          <w:ilvl w:val="0"/>
          <w:numId w:val="9"/>
        </w:numPr>
        <w:ind w:left="1134" w:hanging="283"/>
        <w:contextualSpacing/>
        <w:rPr>
          <w:rFonts w:cs="Arial"/>
          <w:szCs w:val="20"/>
        </w:rPr>
      </w:pPr>
      <w:bookmarkStart w:id="18" w:name="_Hlk76629160"/>
      <w:r>
        <w:rPr>
          <w:rFonts w:cs="Arial"/>
          <w:szCs w:val="20"/>
          <w:lang w:val="sl"/>
        </w:rPr>
        <w:t xml:space="preserve">Ukrepi odražajo, kaj to priporočilo pomeni za državne organe na vseh ravneh in druge uradne deležnike, odgovorne za šole, univerze in druge ustanove </w:t>
      </w:r>
      <w:r w:rsidR="000B7856">
        <w:rPr>
          <w:rFonts w:cs="Arial"/>
          <w:szCs w:val="20"/>
          <w:lang w:val="sl"/>
        </w:rPr>
        <w:t xml:space="preserve">dodiplomskega </w:t>
      </w:r>
      <w:r>
        <w:rPr>
          <w:rFonts w:cs="Arial"/>
          <w:szCs w:val="20"/>
          <w:lang w:val="sl"/>
        </w:rPr>
        <w:t>izobraževanja, ter organizacije, ki spodbujajo neformalno in vseživljenjsko učenje.</w:t>
      </w:r>
    </w:p>
    <w:p w14:paraId="23D41472" w14:textId="77777777" w:rsidR="00E4193F" w:rsidRPr="00E4193F" w:rsidRDefault="00E4193F" w:rsidP="008E2FC9">
      <w:pPr>
        <w:widowControl w:val="0"/>
        <w:numPr>
          <w:ilvl w:val="0"/>
          <w:numId w:val="9"/>
        </w:numPr>
        <w:ind w:left="1134" w:hanging="283"/>
        <w:contextualSpacing/>
        <w:rPr>
          <w:rFonts w:cs="Arial"/>
          <w:szCs w:val="20"/>
        </w:rPr>
      </w:pPr>
      <w:bookmarkStart w:id="19" w:name="_Hlk76629196"/>
      <w:bookmarkEnd w:id="18"/>
      <w:r>
        <w:rPr>
          <w:rFonts w:cs="Arial"/>
          <w:szCs w:val="20"/>
          <w:lang w:val="sl"/>
        </w:rPr>
        <w:t>Polno izvajanje ukrepov, ki zahteva usklajevanje na državni ravni in usklajevanje med agencijami formalnega, neformalnega in vseživljenjskega učenja, je plod večletnega dela, saj pomeni ne samo premik v izobraževalni politiki in praksi, ampak tudi premik družbenih pogledov na jezikovno in kulturno raznolikost.</w:t>
      </w:r>
    </w:p>
    <w:bookmarkEnd w:id="19"/>
    <w:p w14:paraId="1A211C8E" w14:textId="77777777" w:rsidR="00E4193F" w:rsidRPr="00E4193F" w:rsidRDefault="00E4193F" w:rsidP="008E2FC9">
      <w:pPr>
        <w:widowControl w:val="0"/>
        <w:numPr>
          <w:ilvl w:val="0"/>
          <w:numId w:val="9"/>
        </w:numPr>
        <w:ind w:left="1134" w:hanging="283"/>
        <w:contextualSpacing/>
        <w:rPr>
          <w:rFonts w:cs="Arial"/>
          <w:szCs w:val="20"/>
        </w:rPr>
      </w:pPr>
      <w:r>
        <w:rPr>
          <w:rFonts w:cs="Arial"/>
          <w:szCs w:val="20"/>
          <w:lang w:val="sl"/>
        </w:rPr>
        <w:t>Kljub temu pa je mogoče medtem marsikaj doseči s prilagoditvijo politike in praks na ravni izobraževalne ustanove in razreda ter s črpanjem iz obstoječih virov Sveta Evrope.</w:t>
      </w:r>
    </w:p>
    <w:p w14:paraId="0351347A" w14:textId="77777777" w:rsidR="00E4193F" w:rsidRPr="00E4193F" w:rsidRDefault="00E4193F" w:rsidP="008E2FC9">
      <w:pPr>
        <w:widowControl w:val="0"/>
        <w:numPr>
          <w:ilvl w:val="0"/>
          <w:numId w:val="9"/>
        </w:numPr>
        <w:ind w:left="1134" w:hanging="283"/>
        <w:contextualSpacing/>
        <w:rPr>
          <w:rFonts w:cs="Arial"/>
          <w:szCs w:val="20"/>
        </w:rPr>
      </w:pPr>
      <w:r>
        <w:rPr>
          <w:rFonts w:eastAsia="Times New Roman" w:cs="Arial"/>
          <w:szCs w:val="20"/>
          <w:lang w:val="sl"/>
        </w:rPr>
        <w:t>Pri izvajanju raznojezičnega in medkulturnega izobraževanja za demokratično kulturo bi morali vsi organi in agencije, ki se ukvarjajo z izobraževanjem, prilagoditi te ukrepe glede na</w:t>
      </w:r>
      <w:r w:rsidR="000B7856">
        <w:rPr>
          <w:rFonts w:eastAsia="Times New Roman" w:cs="Arial"/>
          <w:szCs w:val="20"/>
          <w:lang w:val="sl"/>
        </w:rPr>
        <w:t>/v skladu s</w:t>
      </w:r>
      <w:r>
        <w:rPr>
          <w:rFonts w:eastAsia="Times New Roman" w:cs="Arial"/>
          <w:szCs w:val="20"/>
          <w:lang w:val="sl"/>
        </w:rPr>
        <w:t xml:space="preserve"> svoj</w:t>
      </w:r>
      <w:r w:rsidR="000B7856">
        <w:rPr>
          <w:rFonts w:eastAsia="Times New Roman" w:cs="Arial"/>
          <w:szCs w:val="20"/>
          <w:lang w:val="sl"/>
        </w:rPr>
        <w:t>im</w:t>
      </w:r>
      <w:r>
        <w:rPr>
          <w:rFonts w:eastAsia="Times New Roman" w:cs="Arial"/>
          <w:szCs w:val="20"/>
          <w:lang w:val="sl"/>
        </w:rPr>
        <w:t xml:space="preserve"> položaj</w:t>
      </w:r>
      <w:r w:rsidR="000B7856">
        <w:rPr>
          <w:rFonts w:eastAsia="Times New Roman" w:cs="Arial"/>
          <w:szCs w:val="20"/>
          <w:lang w:val="sl"/>
        </w:rPr>
        <w:t>em/situacijo</w:t>
      </w:r>
      <w:r>
        <w:rPr>
          <w:rFonts w:eastAsia="Times New Roman" w:cs="Arial"/>
          <w:szCs w:val="20"/>
          <w:lang w:val="sl"/>
        </w:rPr>
        <w:t>.</w:t>
      </w:r>
    </w:p>
    <w:p w14:paraId="5D56EB55" w14:textId="77777777" w:rsidR="00E4193F" w:rsidRPr="00E4193F" w:rsidRDefault="00E4193F" w:rsidP="00E4193F">
      <w:pPr>
        <w:widowControl w:val="0"/>
        <w:tabs>
          <w:tab w:val="left" w:pos="567"/>
        </w:tabs>
        <w:rPr>
          <w:rFonts w:cs="Arial"/>
          <w:szCs w:val="20"/>
        </w:rPr>
      </w:pPr>
    </w:p>
    <w:p w14:paraId="6A8F12DD" w14:textId="77777777" w:rsidR="00E4193F" w:rsidRPr="00900904" w:rsidRDefault="00E4193F" w:rsidP="008E2FC9">
      <w:pPr>
        <w:widowControl w:val="0"/>
        <w:ind w:left="1134" w:hanging="708"/>
        <w:rPr>
          <w:rFonts w:cs="Arial"/>
          <w:i/>
          <w:iCs/>
          <w:szCs w:val="20"/>
          <w:lang w:val="it-IT"/>
        </w:rPr>
      </w:pPr>
      <w:r>
        <w:rPr>
          <w:rFonts w:cs="Arial"/>
          <w:szCs w:val="20"/>
          <w:lang w:val="sl"/>
        </w:rPr>
        <w:t>b.</w:t>
      </w:r>
      <w:r>
        <w:rPr>
          <w:rFonts w:cs="Arial"/>
          <w:szCs w:val="20"/>
          <w:lang w:val="sl"/>
        </w:rPr>
        <w:tab/>
      </w:r>
      <w:r>
        <w:rPr>
          <w:rFonts w:cs="Arial"/>
          <w:i/>
          <w:iCs/>
          <w:szCs w:val="20"/>
          <w:lang w:val="sl"/>
        </w:rPr>
        <w:t>Politika in praksa</w:t>
      </w:r>
    </w:p>
    <w:p w14:paraId="0DD3AA37" w14:textId="77777777" w:rsidR="00E4193F" w:rsidRPr="00900904" w:rsidRDefault="00E4193F" w:rsidP="00E4193F">
      <w:pPr>
        <w:widowControl w:val="0"/>
        <w:tabs>
          <w:tab w:val="left" w:pos="1134"/>
        </w:tabs>
        <w:ind w:left="567" w:hanging="567"/>
        <w:rPr>
          <w:rFonts w:cs="Arial"/>
          <w:i/>
          <w:iCs/>
          <w:szCs w:val="20"/>
          <w:lang w:val="it-IT"/>
        </w:rPr>
      </w:pPr>
    </w:p>
    <w:p w14:paraId="0C35B21C" w14:textId="77777777" w:rsidR="00E4193F" w:rsidRPr="00900904" w:rsidRDefault="00E4193F" w:rsidP="00E4193F">
      <w:pPr>
        <w:widowControl w:val="0"/>
        <w:tabs>
          <w:tab w:val="left" w:pos="1134"/>
        </w:tabs>
        <w:rPr>
          <w:rFonts w:cs="Arial"/>
          <w:szCs w:val="20"/>
          <w:lang w:val="it-IT"/>
        </w:rPr>
      </w:pPr>
      <w:r>
        <w:rPr>
          <w:rFonts w:cs="Arial"/>
          <w:szCs w:val="20"/>
          <w:lang w:val="sl"/>
        </w:rPr>
        <w:t>Odgovorni za nacionalno, regionalno in institucionalno politiko v vseh izobraževanih sektorjih bi morali:</w:t>
      </w:r>
    </w:p>
    <w:p w14:paraId="02FEA382" w14:textId="77777777" w:rsidR="00E4193F" w:rsidRPr="00900904" w:rsidRDefault="00E4193F" w:rsidP="00E4193F">
      <w:pPr>
        <w:widowControl w:val="0"/>
        <w:tabs>
          <w:tab w:val="left" w:pos="1134"/>
        </w:tabs>
        <w:rPr>
          <w:rFonts w:cs="Arial"/>
          <w:szCs w:val="20"/>
          <w:lang w:val="it-IT"/>
        </w:rPr>
      </w:pPr>
    </w:p>
    <w:p w14:paraId="7DD362B4" w14:textId="77777777" w:rsidR="00E4193F" w:rsidRPr="00900904" w:rsidRDefault="00E4193F" w:rsidP="008E2FC9">
      <w:pPr>
        <w:widowControl w:val="0"/>
        <w:numPr>
          <w:ilvl w:val="0"/>
          <w:numId w:val="18"/>
        </w:numPr>
        <w:ind w:left="1134"/>
        <w:contextualSpacing/>
        <w:rPr>
          <w:rFonts w:cs="Arial"/>
          <w:i/>
          <w:iCs/>
          <w:szCs w:val="20"/>
          <w:lang w:val="it-IT"/>
        </w:rPr>
      </w:pPr>
      <w:r>
        <w:rPr>
          <w:rFonts w:cs="Arial"/>
          <w:szCs w:val="20"/>
          <w:lang w:val="sl"/>
        </w:rPr>
        <w:t xml:space="preserve">pregledati </w:t>
      </w:r>
      <w:r w:rsidRPr="0030680B">
        <w:rPr>
          <w:rFonts w:cs="Arial"/>
          <w:szCs w:val="20"/>
          <w:lang w:val="sl"/>
        </w:rPr>
        <w:t>obstoječe politike</w:t>
      </w:r>
      <w:r>
        <w:rPr>
          <w:rFonts w:cs="Arial"/>
          <w:szCs w:val="20"/>
          <w:lang w:val="sl"/>
        </w:rPr>
        <w:t xml:space="preserve"> z namenom okrepitve raznojezičnega in medkulturnega izobraževanja ter podpore jezikovni in kulturni raznolikosti;</w:t>
      </w:r>
    </w:p>
    <w:p w14:paraId="317E813D" w14:textId="6BF93E02" w:rsidR="00E4193F" w:rsidRPr="00900904" w:rsidRDefault="00E4193F" w:rsidP="008E2FC9">
      <w:pPr>
        <w:widowControl w:val="0"/>
        <w:numPr>
          <w:ilvl w:val="0"/>
          <w:numId w:val="18"/>
        </w:numPr>
        <w:ind w:left="1134"/>
        <w:contextualSpacing/>
        <w:rPr>
          <w:rFonts w:cs="Arial"/>
          <w:i/>
          <w:iCs/>
          <w:szCs w:val="20"/>
          <w:lang w:val="it-IT"/>
        </w:rPr>
      </w:pPr>
      <w:r>
        <w:rPr>
          <w:rFonts w:cs="Arial"/>
          <w:szCs w:val="20"/>
          <w:lang w:val="sl"/>
        </w:rPr>
        <w:t xml:space="preserve">zagotoviti, da je jezikovna razsežnost vseh predmetov jasno izražena v </w:t>
      </w:r>
      <w:r w:rsidR="000B7856">
        <w:rPr>
          <w:rFonts w:cs="Arial"/>
          <w:szCs w:val="20"/>
          <w:lang w:val="sl"/>
        </w:rPr>
        <w:t xml:space="preserve">kurikularnih </w:t>
      </w:r>
      <w:r>
        <w:rPr>
          <w:rFonts w:cs="Arial"/>
          <w:szCs w:val="20"/>
          <w:lang w:val="sl"/>
        </w:rPr>
        <w:t xml:space="preserve">smernicah in </w:t>
      </w:r>
      <w:r w:rsidR="000B7856">
        <w:rPr>
          <w:rFonts w:cs="Arial"/>
          <w:szCs w:val="20"/>
          <w:lang w:val="sl"/>
        </w:rPr>
        <w:t xml:space="preserve">v </w:t>
      </w:r>
      <w:r>
        <w:rPr>
          <w:rFonts w:cs="Arial"/>
          <w:szCs w:val="20"/>
          <w:lang w:val="sl"/>
        </w:rPr>
        <w:t>učnih načrtih;</w:t>
      </w:r>
    </w:p>
    <w:p w14:paraId="5D30D6A7" w14:textId="45BEBAB4" w:rsidR="00E4193F" w:rsidRPr="00900904" w:rsidRDefault="00E4193F" w:rsidP="008E2FC9">
      <w:pPr>
        <w:widowControl w:val="0"/>
        <w:numPr>
          <w:ilvl w:val="0"/>
          <w:numId w:val="18"/>
        </w:numPr>
        <w:ind w:left="1134"/>
        <w:contextualSpacing/>
        <w:rPr>
          <w:rFonts w:cs="Arial"/>
          <w:i/>
          <w:iCs/>
          <w:szCs w:val="20"/>
          <w:lang w:val="it-IT"/>
        </w:rPr>
      </w:pPr>
      <w:bookmarkStart w:id="20" w:name="_Hlk76629352"/>
      <w:r>
        <w:rPr>
          <w:rFonts w:cs="Arial"/>
          <w:szCs w:val="20"/>
          <w:lang w:val="sl"/>
        </w:rPr>
        <w:t xml:space="preserve">zagotoviti, da </w:t>
      </w:r>
      <w:r w:rsidR="000B7856">
        <w:rPr>
          <w:rFonts w:cs="Arial"/>
          <w:szCs w:val="20"/>
          <w:lang w:val="sl"/>
        </w:rPr>
        <w:t xml:space="preserve">kurikularne </w:t>
      </w:r>
      <w:r>
        <w:rPr>
          <w:rFonts w:cs="Arial"/>
          <w:szCs w:val="20"/>
          <w:lang w:val="sl"/>
        </w:rPr>
        <w:t>smernice in učni načrti učencem, dijakom in študentom ponujajo priložnost, da</w:t>
      </w:r>
      <w:r w:rsidR="000B7856">
        <w:rPr>
          <w:rFonts w:cs="Arial"/>
          <w:szCs w:val="20"/>
          <w:lang w:val="sl"/>
        </w:rPr>
        <w:t xml:space="preserve"> - v idealni situaciji -</w:t>
      </w:r>
      <w:r>
        <w:rPr>
          <w:rFonts w:cs="Arial"/>
          <w:szCs w:val="20"/>
          <w:lang w:val="sl"/>
        </w:rPr>
        <w:t xml:space="preserve">, razvijajo potrebne kompetence za pristno in vedno bolj zapleteno </w:t>
      </w:r>
      <w:r w:rsidR="000B7856">
        <w:rPr>
          <w:rFonts w:cs="Arial"/>
          <w:szCs w:val="20"/>
          <w:lang w:val="sl"/>
        </w:rPr>
        <w:t xml:space="preserve">govorno </w:t>
      </w:r>
      <w:r>
        <w:rPr>
          <w:rFonts w:cs="Arial"/>
          <w:szCs w:val="20"/>
          <w:lang w:val="sl"/>
        </w:rPr>
        <w:t>in pisno sporazumevanje</w:t>
      </w:r>
      <w:r w:rsidR="000B7856">
        <w:rPr>
          <w:rFonts w:cs="Arial"/>
          <w:szCs w:val="20"/>
          <w:lang w:val="sl"/>
        </w:rPr>
        <w:t xml:space="preserve"> v vsaj dveh jezikih poleg učnega jezika/-ov</w:t>
      </w:r>
      <w:r>
        <w:rPr>
          <w:rFonts w:cs="Arial"/>
          <w:szCs w:val="20"/>
          <w:lang w:val="sl"/>
        </w:rPr>
        <w:t>, ter si prizadevati po najboljših močeh za zagotavljanje certificiranja teh kompetenc;</w:t>
      </w:r>
    </w:p>
    <w:bookmarkEnd w:id="20"/>
    <w:p w14:paraId="35A7A82C" w14:textId="77777777" w:rsidR="00E4193F" w:rsidRPr="00900904" w:rsidRDefault="00E4193F" w:rsidP="008E2FC9">
      <w:pPr>
        <w:widowControl w:val="0"/>
        <w:numPr>
          <w:ilvl w:val="0"/>
          <w:numId w:val="18"/>
        </w:numPr>
        <w:ind w:left="1134"/>
        <w:contextualSpacing/>
        <w:rPr>
          <w:rFonts w:cs="Arial"/>
          <w:i/>
          <w:iCs/>
          <w:szCs w:val="20"/>
          <w:lang w:val="it-IT"/>
        </w:rPr>
      </w:pPr>
      <w:r>
        <w:rPr>
          <w:rFonts w:cs="Arial"/>
          <w:szCs w:val="20"/>
          <w:lang w:val="sl"/>
        </w:rPr>
        <w:t>spodbujati učenje dodatnih jezikov od zgodnjega otroštva in zagotoviti, da se na vsaki naslednji stopnji izobraževanja upoštevajo kompetence, ki so jih učeči se že razvili;</w:t>
      </w:r>
    </w:p>
    <w:p w14:paraId="7BEB8236" w14:textId="77777777" w:rsidR="00E4193F" w:rsidRPr="00900904" w:rsidRDefault="00E4193F" w:rsidP="008E2FC9">
      <w:pPr>
        <w:widowControl w:val="0"/>
        <w:numPr>
          <w:ilvl w:val="0"/>
          <w:numId w:val="18"/>
        </w:numPr>
        <w:ind w:left="1134"/>
        <w:contextualSpacing/>
        <w:rPr>
          <w:rFonts w:cs="Arial"/>
          <w:i/>
          <w:iCs/>
          <w:szCs w:val="20"/>
          <w:lang w:val="it-IT"/>
        </w:rPr>
      </w:pPr>
      <w:r>
        <w:rPr>
          <w:rFonts w:cs="Arial"/>
          <w:szCs w:val="20"/>
          <w:lang w:val="sl"/>
        </w:rPr>
        <w:t>razmisliti o tradicionalnih jezikovnih hierarhijah in skušati razširiti izbiro ponujenih jezikov;</w:t>
      </w:r>
    </w:p>
    <w:p w14:paraId="14EF56D8" w14:textId="77777777" w:rsidR="00E4193F" w:rsidRPr="00900904" w:rsidRDefault="00E4193F" w:rsidP="008E2FC9">
      <w:pPr>
        <w:widowControl w:val="0"/>
        <w:numPr>
          <w:ilvl w:val="0"/>
          <w:numId w:val="18"/>
        </w:numPr>
        <w:ind w:left="1134"/>
        <w:contextualSpacing/>
        <w:rPr>
          <w:rFonts w:cs="Arial"/>
          <w:i/>
          <w:iCs/>
          <w:szCs w:val="20"/>
          <w:lang w:val="it-IT"/>
        </w:rPr>
      </w:pPr>
      <w:r>
        <w:rPr>
          <w:rFonts w:cs="Arial"/>
          <w:szCs w:val="20"/>
          <w:lang w:val="sl"/>
        </w:rPr>
        <w:t>spodbujati učenje jezikov v medsebojnem stiku;</w:t>
      </w:r>
    </w:p>
    <w:p w14:paraId="3CE34E72" w14:textId="6F5F8041" w:rsidR="00E4193F" w:rsidRPr="00900904" w:rsidRDefault="00E4193F" w:rsidP="008E2FC9">
      <w:pPr>
        <w:widowControl w:val="0"/>
        <w:numPr>
          <w:ilvl w:val="0"/>
          <w:numId w:val="18"/>
        </w:numPr>
        <w:ind w:left="1134"/>
        <w:contextualSpacing/>
        <w:rPr>
          <w:rFonts w:cs="Arial"/>
          <w:szCs w:val="20"/>
          <w:lang w:val="it-IT"/>
        </w:rPr>
      </w:pPr>
      <w:r>
        <w:rPr>
          <w:rFonts w:cs="Arial"/>
          <w:szCs w:val="20"/>
          <w:lang w:val="sl"/>
        </w:rPr>
        <w:t xml:space="preserve">spodbujati in pospeševati sporazumevanje in sodelovanje med učitelji različnih jezikov in različnih predmetov v </w:t>
      </w:r>
      <w:r w:rsidR="0092564E">
        <w:rPr>
          <w:rFonts w:cs="Arial"/>
          <w:szCs w:val="20"/>
          <w:lang w:val="sl"/>
        </w:rPr>
        <w:t xml:space="preserve"> vzgojno-vzgojno-izobraževalnem </w:t>
      </w:r>
      <w:r w:rsidR="00916EF2">
        <w:rPr>
          <w:rFonts w:cs="Arial"/>
          <w:szCs w:val="20"/>
          <w:lang w:val="sl"/>
        </w:rPr>
        <w:t>programu</w:t>
      </w:r>
      <w:r>
        <w:rPr>
          <w:rFonts w:cs="Arial"/>
          <w:szCs w:val="20"/>
          <w:lang w:val="sl"/>
        </w:rPr>
        <w:t>;</w:t>
      </w:r>
    </w:p>
    <w:p w14:paraId="77454B2B" w14:textId="77777777" w:rsidR="00E4193F" w:rsidRPr="00900904" w:rsidRDefault="00E4193F" w:rsidP="008E2FC9">
      <w:pPr>
        <w:widowControl w:val="0"/>
        <w:numPr>
          <w:ilvl w:val="0"/>
          <w:numId w:val="18"/>
        </w:numPr>
        <w:ind w:left="1134"/>
        <w:contextualSpacing/>
        <w:rPr>
          <w:rFonts w:cs="Arial"/>
          <w:i/>
          <w:iCs/>
          <w:szCs w:val="20"/>
          <w:lang w:val="it-IT"/>
        </w:rPr>
      </w:pPr>
      <w:bookmarkStart w:id="21" w:name="_Hlk76629430"/>
      <w:r>
        <w:rPr>
          <w:rFonts w:cs="Arial"/>
          <w:szCs w:val="20"/>
          <w:lang w:val="sl"/>
        </w:rPr>
        <w:t>spodbujati dvojezično izobraževanje in jezikovno kopel (poučevanje v ciljnem jeziku) ter CLIL (vsebinsko in jezikovno celostno učenje);</w:t>
      </w:r>
    </w:p>
    <w:bookmarkEnd w:id="21"/>
    <w:p w14:paraId="3861B612" w14:textId="3DC831FA" w:rsidR="00E4193F" w:rsidRPr="00900904" w:rsidRDefault="00E4193F" w:rsidP="008E2FC9">
      <w:pPr>
        <w:widowControl w:val="0"/>
        <w:numPr>
          <w:ilvl w:val="0"/>
          <w:numId w:val="18"/>
        </w:numPr>
        <w:ind w:left="1134"/>
        <w:contextualSpacing/>
        <w:rPr>
          <w:rFonts w:cs="Arial"/>
          <w:i/>
          <w:iCs/>
          <w:szCs w:val="20"/>
          <w:lang w:val="it-IT"/>
        </w:rPr>
      </w:pPr>
      <w:r>
        <w:rPr>
          <w:rFonts w:cs="Arial"/>
          <w:szCs w:val="20"/>
          <w:lang w:val="sl"/>
        </w:rPr>
        <w:t xml:space="preserve">raziskati načine vključevanja domačih jezikov – znakovnih in govorjenih –, ki niso del uradnega </w:t>
      </w:r>
      <w:r w:rsidR="00916EF2">
        <w:rPr>
          <w:rFonts w:cs="Arial"/>
          <w:szCs w:val="20"/>
          <w:lang w:val="sl"/>
        </w:rPr>
        <w:t>vz</w:t>
      </w:r>
      <w:r w:rsidR="0092564E">
        <w:rPr>
          <w:rFonts w:cs="Arial"/>
          <w:szCs w:val="20"/>
          <w:lang w:val="sl"/>
        </w:rPr>
        <w:t>g</w:t>
      </w:r>
      <w:r w:rsidR="00916EF2">
        <w:rPr>
          <w:rFonts w:cs="Arial"/>
          <w:szCs w:val="20"/>
          <w:lang w:val="sl"/>
        </w:rPr>
        <w:t>ojno-izobraževalnega programa</w:t>
      </w:r>
      <w:r>
        <w:rPr>
          <w:rFonts w:cs="Arial"/>
          <w:szCs w:val="20"/>
          <w:lang w:val="sl"/>
        </w:rPr>
        <w:t>, v izobraževalni proces ter po potrebi zagotoviti uradno priznanje in certifikacijo teh jezikov;</w:t>
      </w:r>
    </w:p>
    <w:p w14:paraId="17929759" w14:textId="4432211B" w:rsidR="00E4193F" w:rsidRPr="00900904" w:rsidRDefault="00E4193F" w:rsidP="008E2FC9">
      <w:pPr>
        <w:widowControl w:val="0"/>
        <w:numPr>
          <w:ilvl w:val="0"/>
          <w:numId w:val="18"/>
        </w:numPr>
        <w:ind w:left="1134"/>
        <w:contextualSpacing/>
        <w:rPr>
          <w:rFonts w:cs="Arial"/>
          <w:i/>
          <w:iCs/>
          <w:szCs w:val="20"/>
          <w:lang w:val="it-IT"/>
        </w:rPr>
      </w:pPr>
      <w:r>
        <w:rPr>
          <w:rFonts w:cs="Arial"/>
          <w:szCs w:val="20"/>
          <w:lang w:val="sl"/>
        </w:rPr>
        <w:t xml:space="preserve">zagotoviti kakovost učenja </w:t>
      </w:r>
      <w:r w:rsidR="00916EF2">
        <w:rPr>
          <w:rFonts w:cs="Arial"/>
          <w:szCs w:val="20"/>
          <w:lang w:val="sl"/>
        </w:rPr>
        <w:t xml:space="preserve">jezikov </w:t>
      </w:r>
      <w:r>
        <w:rPr>
          <w:rFonts w:cs="Arial"/>
          <w:szCs w:val="20"/>
          <w:lang w:val="sl"/>
        </w:rPr>
        <w:t>in priznati prispevek neformalnega izobraževanja in priložnostnega učenja;</w:t>
      </w:r>
    </w:p>
    <w:p w14:paraId="6DC4FDC2" w14:textId="1FD1A28A" w:rsidR="00E4193F" w:rsidRPr="00900904" w:rsidRDefault="00E4193F" w:rsidP="008E2FC9">
      <w:pPr>
        <w:widowControl w:val="0"/>
        <w:numPr>
          <w:ilvl w:val="0"/>
          <w:numId w:val="18"/>
        </w:numPr>
        <w:ind w:left="1134"/>
        <w:contextualSpacing/>
        <w:rPr>
          <w:rFonts w:cs="Arial"/>
          <w:i/>
          <w:iCs/>
          <w:szCs w:val="20"/>
          <w:lang w:val="it-IT"/>
        </w:rPr>
      </w:pPr>
      <w:r>
        <w:rPr>
          <w:rFonts w:cs="Arial"/>
          <w:szCs w:val="20"/>
          <w:lang w:val="sl"/>
        </w:rPr>
        <w:t xml:space="preserve">ustvarjati razmere, ki so ugodne za organizacijo kompleksnih učnih okolij, vključno s tistimi, ki v celoti </w:t>
      </w:r>
      <w:r w:rsidR="00916EF2">
        <w:rPr>
          <w:rFonts w:cs="Arial"/>
          <w:szCs w:val="20"/>
          <w:lang w:val="sl"/>
        </w:rPr>
        <w:t xml:space="preserve">vključujejo </w:t>
      </w:r>
      <w:r>
        <w:rPr>
          <w:rFonts w:cs="Arial"/>
          <w:szCs w:val="20"/>
          <w:lang w:val="sl"/>
        </w:rPr>
        <w:t xml:space="preserve"> uporabo digitalnih medijev;</w:t>
      </w:r>
    </w:p>
    <w:p w14:paraId="3947DFCE" w14:textId="77777777" w:rsidR="00E4193F" w:rsidRPr="00900904" w:rsidRDefault="00E4193F" w:rsidP="008E2FC9">
      <w:pPr>
        <w:widowControl w:val="0"/>
        <w:numPr>
          <w:ilvl w:val="0"/>
          <w:numId w:val="18"/>
        </w:numPr>
        <w:ind w:left="1134"/>
        <w:contextualSpacing/>
        <w:rPr>
          <w:rFonts w:cs="Arial"/>
          <w:i/>
          <w:iCs/>
          <w:szCs w:val="20"/>
          <w:lang w:val="it-IT"/>
        </w:rPr>
      </w:pPr>
      <w:r>
        <w:rPr>
          <w:rFonts w:cs="Arial"/>
          <w:szCs w:val="20"/>
          <w:lang w:val="sl"/>
        </w:rPr>
        <w:t xml:space="preserve">podpirati </w:t>
      </w:r>
      <w:r w:rsidRPr="0030680B">
        <w:rPr>
          <w:rFonts w:cs="Arial"/>
          <w:szCs w:val="20"/>
          <w:lang w:val="sl"/>
        </w:rPr>
        <w:t>nastajanje virov za</w:t>
      </w:r>
      <w:r>
        <w:rPr>
          <w:rFonts w:cs="Arial"/>
          <w:szCs w:val="20"/>
          <w:lang w:val="sl"/>
        </w:rPr>
        <w:t xml:space="preserve"> poučevanje in učenje, ki spodbujajo razvoj jezikovnih repertoarjev ter medkulturno ozaveščenost in kompetence;</w:t>
      </w:r>
    </w:p>
    <w:p w14:paraId="1561C412" w14:textId="4855413A" w:rsidR="00E4193F" w:rsidRPr="00900904" w:rsidRDefault="00E4193F" w:rsidP="008E2FC9">
      <w:pPr>
        <w:widowControl w:val="0"/>
        <w:numPr>
          <w:ilvl w:val="0"/>
          <w:numId w:val="18"/>
        </w:numPr>
        <w:ind w:left="1134"/>
        <w:contextualSpacing/>
        <w:rPr>
          <w:rFonts w:cs="Arial"/>
          <w:szCs w:val="20"/>
          <w:lang w:val="it-IT"/>
        </w:rPr>
      </w:pPr>
      <w:bookmarkStart w:id="22" w:name="_Hlk76629476"/>
      <w:r>
        <w:rPr>
          <w:rFonts w:cs="Arial"/>
          <w:szCs w:val="20"/>
          <w:lang w:val="sl"/>
        </w:rPr>
        <w:t xml:space="preserve">spodbujati pedagoške </w:t>
      </w:r>
      <w:r w:rsidR="00916EF2">
        <w:rPr>
          <w:rFonts w:cs="Arial"/>
          <w:szCs w:val="20"/>
          <w:lang w:val="sl"/>
        </w:rPr>
        <w:t>pristope</w:t>
      </w:r>
      <w:r>
        <w:rPr>
          <w:rFonts w:cs="Arial"/>
          <w:szCs w:val="20"/>
          <w:lang w:val="sl"/>
        </w:rPr>
        <w:t>, ki opolnomočijo učeče se, tako da razvijajo njihovo samostojnost in veščine kritičnega razmišljanja, ustvarjajo prostor za njihov glas, ustvarjajo demokratičen razred</w:t>
      </w:r>
      <w:r w:rsidR="00916EF2">
        <w:rPr>
          <w:rFonts w:cs="Arial"/>
          <w:szCs w:val="20"/>
          <w:lang w:val="sl"/>
        </w:rPr>
        <w:t>no</w:t>
      </w:r>
      <w:r>
        <w:rPr>
          <w:rFonts w:cs="Arial"/>
          <w:szCs w:val="20"/>
          <w:lang w:val="sl"/>
        </w:rPr>
        <w:t xml:space="preserve"> in šolsko kulturo ter pripravijo učeče se na vseživljenjsko učenje;</w:t>
      </w:r>
    </w:p>
    <w:bookmarkEnd w:id="22"/>
    <w:p w14:paraId="62AB9F09" w14:textId="42084E69" w:rsidR="00E4193F" w:rsidRPr="00900904" w:rsidRDefault="00E4193F" w:rsidP="008E2FC9">
      <w:pPr>
        <w:widowControl w:val="0"/>
        <w:numPr>
          <w:ilvl w:val="0"/>
          <w:numId w:val="18"/>
        </w:numPr>
        <w:ind w:left="1134"/>
        <w:contextualSpacing/>
        <w:rPr>
          <w:rFonts w:cs="Arial"/>
          <w:szCs w:val="20"/>
          <w:lang w:val="it-IT"/>
        </w:rPr>
      </w:pPr>
      <w:r>
        <w:rPr>
          <w:rFonts w:cs="Arial"/>
          <w:szCs w:val="20"/>
          <w:lang w:val="sl"/>
        </w:rPr>
        <w:t xml:space="preserve">spodbujati pedagoške </w:t>
      </w:r>
      <w:r w:rsidR="00916EF2">
        <w:rPr>
          <w:rFonts w:cs="Arial"/>
          <w:szCs w:val="20"/>
          <w:lang w:val="sl"/>
        </w:rPr>
        <w:t>pristope</w:t>
      </w:r>
      <w:r>
        <w:rPr>
          <w:rFonts w:cs="Arial"/>
          <w:szCs w:val="20"/>
          <w:lang w:val="sl"/>
        </w:rPr>
        <w:t>, ki razvijajo jezikovno in kulturno ozaveščenost učečih se ter jih opremijo za sodelovanje v medkulturnem dialogu;</w:t>
      </w:r>
    </w:p>
    <w:p w14:paraId="6D00F475" w14:textId="53B4E610" w:rsidR="00E4193F" w:rsidRPr="00900904" w:rsidRDefault="00E4193F" w:rsidP="008E2FC9">
      <w:pPr>
        <w:widowControl w:val="0"/>
        <w:numPr>
          <w:ilvl w:val="0"/>
          <w:numId w:val="18"/>
        </w:numPr>
        <w:ind w:left="1134"/>
        <w:contextualSpacing/>
        <w:rPr>
          <w:rFonts w:cs="Arial"/>
          <w:i/>
          <w:iCs/>
          <w:szCs w:val="20"/>
          <w:lang w:val="it-IT"/>
        </w:rPr>
      </w:pPr>
      <w:r>
        <w:rPr>
          <w:rFonts w:cs="Arial"/>
          <w:szCs w:val="20"/>
          <w:lang w:val="sl"/>
        </w:rPr>
        <w:t xml:space="preserve">spodbujati uporabo vključujočih načinov delovanja </w:t>
      </w:r>
      <w:bookmarkStart w:id="23" w:name="_Hlk76629522"/>
      <w:r>
        <w:rPr>
          <w:rFonts w:cs="Arial"/>
          <w:szCs w:val="20"/>
          <w:lang w:val="sl"/>
        </w:rPr>
        <w:t xml:space="preserve">k jezikovni in medkulturni </w:t>
      </w:r>
      <w:bookmarkEnd w:id="23"/>
      <w:r>
        <w:rPr>
          <w:rFonts w:cs="Arial"/>
          <w:szCs w:val="20"/>
          <w:lang w:val="sl"/>
        </w:rPr>
        <w:t>politiki in praksi</w:t>
      </w:r>
      <w:r w:rsidR="00916EF2" w:rsidRPr="00916EF2">
        <w:rPr>
          <w:rFonts w:cs="Arial"/>
          <w:szCs w:val="20"/>
          <w:lang w:val="sl"/>
        </w:rPr>
        <w:t xml:space="preserve"> </w:t>
      </w:r>
      <w:r w:rsidR="00916EF2">
        <w:rPr>
          <w:rFonts w:cs="Arial"/>
          <w:szCs w:val="20"/>
          <w:lang w:val="sl"/>
        </w:rPr>
        <w:t>na ravni šole/</w:t>
      </w:r>
      <w:r w:rsidR="0092564E">
        <w:rPr>
          <w:rFonts w:cs="Arial"/>
          <w:szCs w:val="20"/>
          <w:lang w:val="sl"/>
        </w:rPr>
        <w:t xml:space="preserve">vzgojno-izobraževalne </w:t>
      </w:r>
      <w:r w:rsidR="00916EF2">
        <w:rPr>
          <w:rFonts w:cs="Arial"/>
          <w:szCs w:val="20"/>
          <w:lang w:val="sl"/>
        </w:rPr>
        <w:t>ustanove</w:t>
      </w:r>
      <w:r>
        <w:rPr>
          <w:rFonts w:cs="Arial"/>
          <w:szCs w:val="20"/>
          <w:lang w:val="sl"/>
        </w:rPr>
        <w:t>;</w:t>
      </w:r>
    </w:p>
    <w:p w14:paraId="58AF24B0" w14:textId="77777777" w:rsidR="008E2FC9" w:rsidRPr="00900904" w:rsidRDefault="008E2FC9">
      <w:pPr>
        <w:rPr>
          <w:rFonts w:cs="Arial"/>
          <w:szCs w:val="20"/>
          <w:lang w:val="it-IT"/>
        </w:rPr>
      </w:pPr>
      <w:r>
        <w:rPr>
          <w:rFonts w:cs="Arial"/>
          <w:szCs w:val="20"/>
          <w:lang w:val="sl"/>
        </w:rPr>
        <w:br w:type="page"/>
      </w:r>
    </w:p>
    <w:p w14:paraId="521F5B43" w14:textId="77777777" w:rsidR="00E4193F" w:rsidRPr="00900904" w:rsidRDefault="00E4193F" w:rsidP="008E2FC9">
      <w:pPr>
        <w:widowControl w:val="0"/>
        <w:numPr>
          <w:ilvl w:val="0"/>
          <w:numId w:val="18"/>
        </w:numPr>
        <w:ind w:left="1134"/>
        <w:contextualSpacing/>
        <w:rPr>
          <w:rFonts w:cs="Arial"/>
          <w:i/>
          <w:iCs/>
          <w:szCs w:val="20"/>
          <w:lang w:val="it-IT"/>
        </w:rPr>
      </w:pPr>
      <w:r>
        <w:rPr>
          <w:rFonts w:cs="Arial"/>
          <w:szCs w:val="20"/>
          <w:lang w:val="sl"/>
        </w:rPr>
        <w:lastRenderedPageBreak/>
        <w:t>podpirati oblikovanje in uporabo instrumentov za ocenjevanje</w:t>
      </w:r>
      <w:r w:rsidR="00916EF2">
        <w:rPr>
          <w:rFonts w:cs="Arial"/>
          <w:szCs w:val="20"/>
          <w:lang w:val="sl"/>
        </w:rPr>
        <w:t xml:space="preserve"> znanja</w:t>
      </w:r>
      <w:r>
        <w:rPr>
          <w:rFonts w:cs="Arial"/>
          <w:szCs w:val="20"/>
          <w:lang w:val="sl"/>
        </w:rPr>
        <w:t>, ki so v celoti usklajeni s cilji raznojezičnega in medkulturnega izobraževanja za demokratično kulturo;</w:t>
      </w:r>
    </w:p>
    <w:p w14:paraId="17FD05B0" w14:textId="77777777" w:rsidR="00E4193F" w:rsidRPr="00900904" w:rsidRDefault="00E4193F" w:rsidP="008E2FC9">
      <w:pPr>
        <w:widowControl w:val="0"/>
        <w:numPr>
          <w:ilvl w:val="0"/>
          <w:numId w:val="18"/>
        </w:numPr>
        <w:ind w:left="1134"/>
        <w:contextualSpacing/>
        <w:rPr>
          <w:rFonts w:cs="Arial"/>
          <w:szCs w:val="20"/>
          <w:lang w:val="it-IT"/>
        </w:rPr>
      </w:pPr>
      <w:r>
        <w:rPr>
          <w:rFonts w:cs="Arial"/>
          <w:szCs w:val="20"/>
          <w:lang w:val="sl"/>
        </w:rPr>
        <w:t>spodbujati učno mobilnost učiteljev in učečih se, bodisi fizično bodisi virtualno;</w:t>
      </w:r>
    </w:p>
    <w:p w14:paraId="60CFFD70" w14:textId="3CC3F027" w:rsidR="00E4193F" w:rsidRPr="00900904" w:rsidRDefault="00E4193F" w:rsidP="008E2FC9">
      <w:pPr>
        <w:widowControl w:val="0"/>
        <w:numPr>
          <w:ilvl w:val="0"/>
          <w:numId w:val="18"/>
        </w:numPr>
        <w:ind w:left="1134"/>
        <w:contextualSpacing/>
        <w:rPr>
          <w:rFonts w:cs="Arial"/>
          <w:i/>
          <w:iCs/>
          <w:szCs w:val="20"/>
          <w:lang w:val="it-IT"/>
        </w:rPr>
      </w:pPr>
      <w:r>
        <w:rPr>
          <w:rFonts w:cs="Arial"/>
          <w:szCs w:val="20"/>
          <w:lang w:val="sl"/>
        </w:rPr>
        <w:t>pospeševati</w:t>
      </w:r>
      <w:r w:rsidR="00916EF2">
        <w:rPr>
          <w:rFonts w:cs="Arial"/>
          <w:szCs w:val="20"/>
          <w:lang w:val="sl"/>
        </w:rPr>
        <w:t>/omogočati</w:t>
      </w:r>
      <w:r>
        <w:rPr>
          <w:rFonts w:cs="Arial"/>
          <w:szCs w:val="20"/>
          <w:lang w:val="sl"/>
        </w:rPr>
        <w:t xml:space="preserve"> strokovni razvoj učiteljev in drugega </w:t>
      </w:r>
      <w:r w:rsidR="003467B8">
        <w:rPr>
          <w:rFonts w:cs="Arial"/>
          <w:szCs w:val="20"/>
          <w:lang w:val="sl"/>
        </w:rPr>
        <w:t xml:space="preserve">strokovnih/pedagoških delavcev </w:t>
      </w:r>
      <w:r>
        <w:rPr>
          <w:rFonts w:cs="Arial"/>
          <w:szCs w:val="20"/>
          <w:lang w:val="sl"/>
        </w:rPr>
        <w:t>v zvezi z raznojezičnim in medkulturnim izobraževanjem za demokratično kulturo;</w:t>
      </w:r>
    </w:p>
    <w:p w14:paraId="263A9CFD" w14:textId="77777777" w:rsidR="00E4193F" w:rsidRPr="00900904" w:rsidRDefault="00E4193F" w:rsidP="008E2FC9">
      <w:pPr>
        <w:widowControl w:val="0"/>
        <w:numPr>
          <w:ilvl w:val="0"/>
          <w:numId w:val="18"/>
        </w:numPr>
        <w:ind w:left="1134"/>
        <w:contextualSpacing/>
        <w:rPr>
          <w:rFonts w:cs="Arial"/>
          <w:szCs w:val="20"/>
          <w:lang w:val="it-IT"/>
        </w:rPr>
      </w:pPr>
      <w:r>
        <w:rPr>
          <w:rFonts w:cs="Arial"/>
          <w:szCs w:val="20"/>
          <w:lang w:val="sl"/>
        </w:rPr>
        <w:t>vključiti starše, skrbnike in odgovorne za neformalno izobraževanje v pobude in dejavnosti, ki spodbujajo, slavijo ter poudarjajo vrednost raznojezičnosti in medkulturnega dialoga.</w:t>
      </w:r>
    </w:p>
    <w:p w14:paraId="31A54D95" w14:textId="77777777" w:rsidR="00E4193F" w:rsidRPr="00900904" w:rsidRDefault="00E4193F" w:rsidP="00E4193F">
      <w:pPr>
        <w:widowControl w:val="0"/>
        <w:tabs>
          <w:tab w:val="left" w:pos="567"/>
        </w:tabs>
        <w:rPr>
          <w:rFonts w:cs="Arial"/>
          <w:szCs w:val="20"/>
          <w:lang w:val="it-IT"/>
        </w:rPr>
      </w:pPr>
    </w:p>
    <w:p w14:paraId="2D9E2565" w14:textId="77777777" w:rsidR="00E4193F" w:rsidRPr="00900904" w:rsidRDefault="00E4193F" w:rsidP="008E2FC9">
      <w:pPr>
        <w:keepNext/>
        <w:widowControl w:val="0"/>
        <w:tabs>
          <w:tab w:val="left" w:pos="1134"/>
        </w:tabs>
        <w:ind w:left="1418" w:hanging="709"/>
        <w:rPr>
          <w:rFonts w:cs="Arial"/>
          <w:i/>
          <w:iCs/>
          <w:szCs w:val="20"/>
          <w:lang w:val="it-IT"/>
        </w:rPr>
      </w:pPr>
      <w:r>
        <w:rPr>
          <w:rFonts w:cs="Arial"/>
          <w:szCs w:val="20"/>
          <w:lang w:val="sl"/>
        </w:rPr>
        <w:t>c.</w:t>
      </w:r>
      <w:r>
        <w:rPr>
          <w:rFonts w:cs="Arial"/>
          <w:szCs w:val="20"/>
          <w:lang w:val="sl"/>
        </w:rPr>
        <w:tab/>
      </w:r>
      <w:r>
        <w:rPr>
          <w:rFonts w:cs="Arial"/>
          <w:i/>
          <w:iCs/>
          <w:szCs w:val="20"/>
          <w:lang w:val="sl"/>
        </w:rPr>
        <w:t>Začetno in nadaljnje izobraževanje učiteljev</w:t>
      </w:r>
    </w:p>
    <w:p w14:paraId="270D6C7C" w14:textId="77777777" w:rsidR="00E4193F" w:rsidRPr="00900904" w:rsidRDefault="00E4193F" w:rsidP="00E4193F">
      <w:pPr>
        <w:keepNext/>
        <w:widowControl w:val="0"/>
        <w:ind w:left="567" w:hanging="567"/>
        <w:rPr>
          <w:rFonts w:cs="Arial"/>
          <w:i/>
          <w:iCs/>
          <w:szCs w:val="20"/>
          <w:lang w:val="it-IT"/>
        </w:rPr>
      </w:pPr>
    </w:p>
    <w:p w14:paraId="49078DE3" w14:textId="2593152B" w:rsidR="00E4193F" w:rsidRPr="00900904" w:rsidRDefault="00E4193F" w:rsidP="00E4193F">
      <w:pPr>
        <w:widowControl w:val="0"/>
        <w:rPr>
          <w:rFonts w:cs="Arial"/>
          <w:szCs w:val="20"/>
          <w:lang w:val="it-IT"/>
        </w:rPr>
      </w:pPr>
      <w:r>
        <w:rPr>
          <w:rFonts w:cs="Arial"/>
          <w:szCs w:val="20"/>
          <w:lang w:val="sl"/>
        </w:rPr>
        <w:t xml:space="preserve">Ustanove in agencije, odgovorne za začetno izobraževanje </w:t>
      </w:r>
      <w:r w:rsidR="003467B8">
        <w:rPr>
          <w:rFonts w:cs="Arial"/>
          <w:szCs w:val="20"/>
          <w:lang w:val="sl"/>
        </w:rPr>
        <w:t xml:space="preserve">in nadaljnje spopolnjevanje </w:t>
      </w:r>
      <w:r>
        <w:rPr>
          <w:rFonts w:cs="Arial"/>
          <w:szCs w:val="20"/>
          <w:lang w:val="sl"/>
        </w:rPr>
        <w:t xml:space="preserve">učiteljev in </w:t>
      </w:r>
      <w:r w:rsidR="003467B8">
        <w:rPr>
          <w:rFonts w:cs="Arial"/>
          <w:szCs w:val="20"/>
          <w:lang w:val="sl"/>
        </w:rPr>
        <w:t xml:space="preserve">strokovnih </w:t>
      </w:r>
      <w:r>
        <w:rPr>
          <w:rFonts w:cs="Arial"/>
          <w:szCs w:val="20"/>
          <w:lang w:val="sl"/>
        </w:rPr>
        <w:t>delavcev v vseh sektorjih in na vseh ravneh, bi morale spodbujati raznojezično in medkulturno izobraževanje za demokratično kulturo, tako da:</w:t>
      </w:r>
    </w:p>
    <w:p w14:paraId="41DB2A30" w14:textId="77777777" w:rsidR="00E4193F" w:rsidRPr="00900904" w:rsidRDefault="00E4193F" w:rsidP="00E4193F">
      <w:pPr>
        <w:widowControl w:val="0"/>
        <w:rPr>
          <w:rFonts w:cs="Arial"/>
          <w:szCs w:val="20"/>
          <w:lang w:val="it-IT"/>
        </w:rPr>
      </w:pPr>
    </w:p>
    <w:p w14:paraId="0FEE3C6C" w14:textId="47D00D01" w:rsidR="00E4193F" w:rsidRPr="00900904" w:rsidRDefault="00E4193F" w:rsidP="008E2FC9">
      <w:pPr>
        <w:widowControl w:val="0"/>
        <w:numPr>
          <w:ilvl w:val="0"/>
          <w:numId w:val="10"/>
        </w:numPr>
        <w:ind w:left="1276" w:hanging="284"/>
        <w:contextualSpacing/>
        <w:rPr>
          <w:rFonts w:cs="Arial"/>
          <w:szCs w:val="20"/>
          <w:lang w:val="it-IT"/>
        </w:rPr>
      </w:pPr>
      <w:r>
        <w:rPr>
          <w:rFonts w:cs="Arial"/>
          <w:szCs w:val="20"/>
          <w:lang w:val="sl"/>
        </w:rPr>
        <w:t xml:space="preserve">pripišejo osrednjo vlogo v svojih </w:t>
      </w:r>
      <w:r w:rsidR="0030680B">
        <w:rPr>
          <w:rFonts w:cs="Arial"/>
          <w:szCs w:val="20"/>
          <w:lang w:val="sl"/>
        </w:rPr>
        <w:t>programih izobraževanja</w:t>
      </w:r>
      <w:r>
        <w:rPr>
          <w:rFonts w:cs="Arial"/>
          <w:szCs w:val="20"/>
          <w:lang w:val="sl"/>
        </w:rPr>
        <w:t xml:space="preserve"> pojmom in načelom, na katerih sloni takšno izobraževanje, vključno z jezikovno razsežnostjo vseh predmetov učnega načrta;</w:t>
      </w:r>
    </w:p>
    <w:p w14:paraId="4190AB90" w14:textId="77777777" w:rsidR="00E4193F" w:rsidRPr="00900904" w:rsidRDefault="00E4193F" w:rsidP="008E2FC9">
      <w:pPr>
        <w:widowControl w:val="0"/>
        <w:numPr>
          <w:ilvl w:val="0"/>
          <w:numId w:val="10"/>
        </w:numPr>
        <w:ind w:left="1276" w:hanging="284"/>
        <w:contextualSpacing/>
        <w:rPr>
          <w:rFonts w:cs="Arial"/>
          <w:szCs w:val="20"/>
          <w:lang w:val="it-IT"/>
        </w:rPr>
      </w:pPr>
      <w:r>
        <w:rPr>
          <w:rFonts w:cs="Arial"/>
          <w:szCs w:val="20"/>
          <w:lang w:val="sl"/>
        </w:rPr>
        <w:t>preizprašujejo poglede, prepričanja in vnaprejšnje predstave o jeziku, učenju jezikov, raznojezičnosti, kulturi ter medkulturnem učenju;</w:t>
      </w:r>
    </w:p>
    <w:p w14:paraId="66129338" w14:textId="0C3D0AB6" w:rsidR="00E4193F" w:rsidRPr="00900904" w:rsidRDefault="00E4193F" w:rsidP="008E2FC9">
      <w:pPr>
        <w:widowControl w:val="0"/>
        <w:numPr>
          <w:ilvl w:val="0"/>
          <w:numId w:val="10"/>
        </w:numPr>
        <w:ind w:left="1276" w:hanging="284"/>
        <w:contextualSpacing/>
        <w:rPr>
          <w:rFonts w:cs="Arial"/>
          <w:szCs w:val="20"/>
          <w:lang w:val="it-IT"/>
        </w:rPr>
      </w:pPr>
      <w:r>
        <w:rPr>
          <w:rFonts w:cs="Arial"/>
          <w:szCs w:val="20"/>
          <w:lang w:val="sl"/>
        </w:rPr>
        <w:t xml:space="preserve">razvijajo raznojezične in medkulturne kompetence </w:t>
      </w:r>
      <w:r w:rsidR="003467B8">
        <w:rPr>
          <w:rFonts w:cs="Arial"/>
          <w:szCs w:val="20"/>
          <w:lang w:val="sl"/>
        </w:rPr>
        <w:t xml:space="preserve">bodočih </w:t>
      </w:r>
      <w:r>
        <w:rPr>
          <w:rFonts w:cs="Arial"/>
          <w:szCs w:val="20"/>
          <w:lang w:val="sl"/>
        </w:rPr>
        <w:t>učiteljev in učiteljev kot bistvene razsežnosti njihovih pedagoških kompetenc;</w:t>
      </w:r>
    </w:p>
    <w:p w14:paraId="71A6B85D" w14:textId="77777777" w:rsidR="00E4193F" w:rsidRPr="00900904" w:rsidRDefault="00E4193F" w:rsidP="008E2FC9">
      <w:pPr>
        <w:widowControl w:val="0"/>
        <w:numPr>
          <w:ilvl w:val="0"/>
          <w:numId w:val="10"/>
        </w:numPr>
        <w:ind w:left="1276" w:hanging="284"/>
        <w:contextualSpacing/>
        <w:rPr>
          <w:rFonts w:cs="Arial"/>
          <w:szCs w:val="20"/>
          <w:lang w:val="it-IT"/>
        </w:rPr>
      </w:pPr>
      <w:r>
        <w:rPr>
          <w:rFonts w:cs="Arial"/>
          <w:szCs w:val="20"/>
          <w:lang w:val="sl"/>
        </w:rPr>
        <w:t xml:space="preserve">vključijo učitelje v podrobno raziskovanje tega, kaj zajemajo raznojezični in medkulturni načini izobraževanja v smislu prakse v razredu; </w:t>
      </w:r>
    </w:p>
    <w:p w14:paraId="23FBACA4" w14:textId="78A938A5" w:rsidR="00E4193F" w:rsidRPr="00900904" w:rsidRDefault="00E4193F" w:rsidP="008E2FC9">
      <w:pPr>
        <w:widowControl w:val="0"/>
        <w:numPr>
          <w:ilvl w:val="0"/>
          <w:numId w:val="10"/>
        </w:numPr>
        <w:ind w:left="1276" w:hanging="284"/>
        <w:contextualSpacing/>
        <w:rPr>
          <w:rFonts w:cs="Arial"/>
          <w:szCs w:val="20"/>
          <w:lang w:val="it-IT"/>
        </w:rPr>
      </w:pPr>
      <w:r>
        <w:rPr>
          <w:rFonts w:cs="Arial"/>
          <w:szCs w:val="20"/>
          <w:lang w:val="sl"/>
        </w:rPr>
        <w:t xml:space="preserve">pomagajo učiteljem razvijati pedagoške kompetence, potrebne za </w:t>
      </w:r>
      <w:r w:rsidR="003467B8">
        <w:rPr>
          <w:rFonts w:cs="Arial"/>
          <w:szCs w:val="20"/>
          <w:lang w:val="sl"/>
        </w:rPr>
        <w:t xml:space="preserve">delovanje v </w:t>
      </w:r>
      <w:r>
        <w:rPr>
          <w:rFonts w:cs="Arial"/>
          <w:szCs w:val="20"/>
          <w:lang w:val="sl"/>
        </w:rPr>
        <w:t>jezikovn</w:t>
      </w:r>
      <w:r w:rsidR="003467B8">
        <w:rPr>
          <w:rFonts w:cs="Arial"/>
          <w:szCs w:val="20"/>
          <w:lang w:val="sl"/>
        </w:rPr>
        <w:t>o</w:t>
      </w:r>
      <w:r>
        <w:rPr>
          <w:rFonts w:cs="Arial"/>
          <w:szCs w:val="20"/>
          <w:lang w:val="sl"/>
        </w:rPr>
        <w:t xml:space="preserve"> in kulturn</w:t>
      </w:r>
      <w:r w:rsidR="003467B8">
        <w:rPr>
          <w:rFonts w:cs="Arial"/>
          <w:szCs w:val="20"/>
          <w:lang w:val="sl"/>
        </w:rPr>
        <w:t>o</w:t>
      </w:r>
      <w:r>
        <w:rPr>
          <w:rFonts w:cs="Arial"/>
          <w:szCs w:val="20"/>
          <w:lang w:val="sl"/>
        </w:rPr>
        <w:t xml:space="preserve"> raznolik</w:t>
      </w:r>
      <w:r w:rsidR="003467B8">
        <w:rPr>
          <w:rFonts w:cs="Arial"/>
          <w:szCs w:val="20"/>
          <w:lang w:val="sl"/>
        </w:rPr>
        <w:t>ih okoliščinah</w:t>
      </w:r>
      <w:r>
        <w:rPr>
          <w:rFonts w:cs="Arial"/>
          <w:szCs w:val="20"/>
          <w:lang w:val="sl"/>
        </w:rPr>
        <w:t xml:space="preserve"> v korist vseh učencev, dijakov in študentov;</w:t>
      </w:r>
    </w:p>
    <w:p w14:paraId="091AD5F1" w14:textId="0EEF08A2" w:rsidR="00E4193F" w:rsidRPr="00900904" w:rsidRDefault="00E4193F" w:rsidP="008E2FC9">
      <w:pPr>
        <w:widowControl w:val="0"/>
        <w:numPr>
          <w:ilvl w:val="0"/>
          <w:numId w:val="10"/>
        </w:numPr>
        <w:ind w:left="1276" w:hanging="284"/>
        <w:contextualSpacing/>
        <w:rPr>
          <w:rFonts w:cs="Arial"/>
          <w:szCs w:val="20"/>
          <w:lang w:val="it-IT"/>
        </w:rPr>
      </w:pPr>
      <w:bookmarkStart w:id="24" w:name="_Hlk76719717"/>
      <w:r>
        <w:rPr>
          <w:rFonts w:cs="Arial"/>
          <w:szCs w:val="20"/>
          <w:lang w:val="sl"/>
        </w:rPr>
        <w:t xml:space="preserve">pomagajo učiteljem razvijati pedagoške kompetence, potrebne za podpiranje demokratične kulture v razredu, ki spodbuja samostojno učenje in kritično razmišljanje ter ustvarja prostor za vključevanje </w:t>
      </w:r>
      <w:r w:rsidR="003467B8">
        <w:rPr>
          <w:rFonts w:cs="Arial"/>
          <w:szCs w:val="20"/>
          <w:lang w:val="sl"/>
        </w:rPr>
        <w:t xml:space="preserve">učenčevega </w:t>
      </w:r>
      <w:r>
        <w:rPr>
          <w:rFonts w:cs="Arial"/>
          <w:szCs w:val="20"/>
          <w:lang w:val="sl"/>
        </w:rPr>
        <w:t>glasu;</w:t>
      </w:r>
    </w:p>
    <w:bookmarkEnd w:id="24"/>
    <w:p w14:paraId="658E212A" w14:textId="77777777" w:rsidR="00E4193F" w:rsidRPr="00900904" w:rsidRDefault="00E4193F" w:rsidP="008E2FC9">
      <w:pPr>
        <w:widowControl w:val="0"/>
        <w:numPr>
          <w:ilvl w:val="0"/>
          <w:numId w:val="10"/>
        </w:numPr>
        <w:ind w:left="1276" w:hanging="284"/>
        <w:contextualSpacing/>
        <w:rPr>
          <w:rFonts w:cs="Arial"/>
          <w:szCs w:val="20"/>
          <w:lang w:val="it-IT"/>
        </w:rPr>
      </w:pPr>
      <w:r>
        <w:rPr>
          <w:rFonts w:cs="Arial"/>
          <w:szCs w:val="20"/>
          <w:lang w:val="sl"/>
        </w:rPr>
        <w:t>pomagajo učiteljem razvijati kompetence ocenjevanja</w:t>
      </w:r>
      <w:r w:rsidR="003467B8">
        <w:rPr>
          <w:rFonts w:cs="Arial"/>
          <w:szCs w:val="20"/>
          <w:lang w:val="sl"/>
        </w:rPr>
        <w:t xml:space="preserve"> znanja</w:t>
      </w:r>
      <w:r>
        <w:rPr>
          <w:rFonts w:cs="Arial"/>
          <w:szCs w:val="20"/>
          <w:lang w:val="sl"/>
        </w:rPr>
        <w:t>, ki upoštevajo raznojezično in medkulturno učenje;</w:t>
      </w:r>
    </w:p>
    <w:p w14:paraId="189B4551" w14:textId="77777777" w:rsidR="00E4193F" w:rsidRPr="00900904" w:rsidRDefault="00E4193F" w:rsidP="008E2FC9">
      <w:pPr>
        <w:widowControl w:val="0"/>
        <w:numPr>
          <w:ilvl w:val="0"/>
          <w:numId w:val="10"/>
        </w:numPr>
        <w:ind w:left="1276" w:hanging="284"/>
        <w:contextualSpacing/>
        <w:rPr>
          <w:rFonts w:cs="Arial"/>
          <w:szCs w:val="20"/>
          <w:lang w:val="it-IT"/>
        </w:rPr>
      </w:pPr>
      <w:r>
        <w:rPr>
          <w:rFonts w:cs="Arial"/>
          <w:szCs w:val="20"/>
          <w:lang w:val="sl"/>
        </w:rPr>
        <w:t>spodbujajo mobilnost učiteljev kot pomemben vidik strokovnega razvoja;</w:t>
      </w:r>
    </w:p>
    <w:p w14:paraId="17BEEDF9" w14:textId="77777777" w:rsidR="00E4193F" w:rsidRPr="00900904" w:rsidRDefault="00E4193F" w:rsidP="008E2FC9">
      <w:pPr>
        <w:widowControl w:val="0"/>
        <w:numPr>
          <w:ilvl w:val="0"/>
          <w:numId w:val="10"/>
        </w:numPr>
        <w:ind w:left="1276" w:hanging="284"/>
        <w:contextualSpacing/>
        <w:rPr>
          <w:rFonts w:cs="Arial"/>
          <w:szCs w:val="20"/>
          <w:lang w:val="it-IT"/>
        </w:rPr>
      </w:pPr>
      <w:r>
        <w:rPr>
          <w:rFonts w:cs="Arial"/>
          <w:szCs w:val="20"/>
          <w:lang w:val="sl"/>
        </w:rPr>
        <w:t>razvijajo kompetence učiteljev na področju akcijskega raziskovanja, da lahko prispevajo k razvoju izobraževalne politike in prakse na podlagi dokazov.</w:t>
      </w:r>
    </w:p>
    <w:p w14:paraId="12BC301E" w14:textId="77777777" w:rsidR="00E4193F" w:rsidRPr="00900904" w:rsidRDefault="00E4193F" w:rsidP="00E4193F">
      <w:pPr>
        <w:widowControl w:val="0"/>
        <w:tabs>
          <w:tab w:val="left" w:pos="567"/>
        </w:tabs>
        <w:rPr>
          <w:rFonts w:cs="Arial"/>
          <w:szCs w:val="20"/>
          <w:lang w:val="it-IT"/>
        </w:rPr>
      </w:pPr>
    </w:p>
    <w:p w14:paraId="588EAD63" w14:textId="77777777" w:rsidR="00E4193F" w:rsidRPr="00900904" w:rsidRDefault="00E4193F" w:rsidP="00E4193F">
      <w:pPr>
        <w:widowControl w:val="0"/>
        <w:tabs>
          <w:tab w:val="left" w:pos="709"/>
        </w:tabs>
        <w:rPr>
          <w:rFonts w:cs="Arial"/>
          <w:b/>
          <w:bCs/>
          <w:szCs w:val="20"/>
          <w:lang w:val="it-IT"/>
        </w:rPr>
      </w:pPr>
      <w:r>
        <w:rPr>
          <w:rFonts w:cs="Arial"/>
          <w:b/>
          <w:bCs/>
          <w:szCs w:val="20"/>
          <w:lang w:val="sl"/>
        </w:rPr>
        <w:t>6.</w:t>
      </w:r>
      <w:r>
        <w:rPr>
          <w:rFonts w:cs="Arial"/>
          <w:b/>
          <w:bCs/>
          <w:szCs w:val="20"/>
          <w:lang w:val="sl"/>
        </w:rPr>
        <w:tab/>
        <w:t>Sodelovanje</w:t>
      </w:r>
    </w:p>
    <w:p w14:paraId="749E9B88" w14:textId="77777777" w:rsidR="00E4193F" w:rsidRPr="00900904" w:rsidRDefault="00E4193F" w:rsidP="00E4193F">
      <w:pPr>
        <w:widowControl w:val="0"/>
        <w:tabs>
          <w:tab w:val="left" w:pos="567"/>
        </w:tabs>
        <w:rPr>
          <w:rFonts w:cs="Arial"/>
          <w:szCs w:val="20"/>
          <w:lang w:val="it-IT"/>
        </w:rPr>
      </w:pPr>
    </w:p>
    <w:p w14:paraId="03C1B82E" w14:textId="77777777" w:rsidR="00E4193F" w:rsidRPr="00900904" w:rsidRDefault="00E4193F" w:rsidP="008E2FC9">
      <w:pPr>
        <w:widowControl w:val="0"/>
        <w:tabs>
          <w:tab w:val="left" w:pos="1134"/>
        </w:tabs>
        <w:ind w:left="1418" w:hanging="709"/>
        <w:rPr>
          <w:rFonts w:cs="Arial"/>
          <w:szCs w:val="20"/>
          <w:lang w:val="it-IT"/>
        </w:rPr>
      </w:pPr>
      <w:r>
        <w:rPr>
          <w:rFonts w:cs="Arial"/>
          <w:szCs w:val="20"/>
          <w:lang w:val="sl"/>
        </w:rPr>
        <w:t>a.</w:t>
      </w:r>
      <w:r>
        <w:rPr>
          <w:rFonts w:cs="Arial"/>
          <w:szCs w:val="20"/>
          <w:lang w:val="sl"/>
        </w:rPr>
        <w:tab/>
      </w:r>
      <w:r>
        <w:rPr>
          <w:rFonts w:cs="Arial"/>
          <w:i/>
          <w:iCs/>
          <w:szCs w:val="20"/>
          <w:lang w:val="sl"/>
        </w:rPr>
        <w:t>Medsektorsko sodelovanje</w:t>
      </w:r>
    </w:p>
    <w:p w14:paraId="39C37548" w14:textId="77777777" w:rsidR="00E4193F" w:rsidRPr="00900904" w:rsidRDefault="00E4193F" w:rsidP="00E4193F">
      <w:pPr>
        <w:widowControl w:val="0"/>
        <w:rPr>
          <w:rFonts w:cs="Arial"/>
          <w:szCs w:val="20"/>
          <w:lang w:val="it-IT"/>
        </w:rPr>
      </w:pPr>
    </w:p>
    <w:p w14:paraId="1A772A51" w14:textId="77777777" w:rsidR="00E4193F" w:rsidRPr="00900904" w:rsidRDefault="00E4193F" w:rsidP="00E4193F">
      <w:pPr>
        <w:widowControl w:val="0"/>
        <w:rPr>
          <w:rFonts w:cs="Arial"/>
          <w:szCs w:val="20"/>
          <w:lang w:val="it-IT"/>
        </w:rPr>
      </w:pPr>
      <w:r>
        <w:rPr>
          <w:rFonts w:cs="Arial"/>
          <w:szCs w:val="20"/>
          <w:lang w:val="sl"/>
        </w:rPr>
        <w:t>Državni organi in drugi uradni deležniki bi si morali prizadevati za podporo civilne družbe, delodajalcev, zasebnega sektorja in širokega kroga skupin deležnikov za izvajanje raznojezičnega in medkulturnega izobraževanja za demokratično kulturo.</w:t>
      </w:r>
    </w:p>
    <w:p w14:paraId="689F3320" w14:textId="77777777" w:rsidR="00E4193F" w:rsidRPr="00900904" w:rsidRDefault="00E4193F" w:rsidP="00E4193F">
      <w:pPr>
        <w:widowControl w:val="0"/>
        <w:tabs>
          <w:tab w:val="left" w:pos="1134"/>
        </w:tabs>
        <w:ind w:left="709" w:hanging="709"/>
        <w:rPr>
          <w:rFonts w:cs="Arial"/>
          <w:szCs w:val="20"/>
          <w:lang w:val="it-IT"/>
        </w:rPr>
      </w:pPr>
    </w:p>
    <w:p w14:paraId="3E793A54" w14:textId="77777777" w:rsidR="00E4193F" w:rsidRPr="00900904" w:rsidRDefault="00E4193F" w:rsidP="008E2FC9">
      <w:pPr>
        <w:widowControl w:val="0"/>
        <w:tabs>
          <w:tab w:val="left" w:pos="1134"/>
        </w:tabs>
        <w:ind w:left="1418" w:hanging="709"/>
        <w:rPr>
          <w:rFonts w:cs="Arial"/>
          <w:szCs w:val="20"/>
          <w:lang w:val="it-IT"/>
        </w:rPr>
      </w:pPr>
      <w:r>
        <w:rPr>
          <w:rFonts w:cs="Arial"/>
          <w:szCs w:val="20"/>
          <w:lang w:val="sl"/>
        </w:rPr>
        <w:t>b.</w:t>
      </w:r>
      <w:r>
        <w:rPr>
          <w:rFonts w:cs="Arial"/>
          <w:szCs w:val="20"/>
          <w:lang w:val="sl"/>
        </w:rPr>
        <w:tab/>
      </w:r>
      <w:r>
        <w:rPr>
          <w:rFonts w:cs="Arial"/>
          <w:i/>
          <w:iCs/>
          <w:szCs w:val="20"/>
          <w:lang w:val="sl"/>
        </w:rPr>
        <w:t>Starši in skrbniki</w:t>
      </w:r>
    </w:p>
    <w:p w14:paraId="4BBF6AFA" w14:textId="77777777" w:rsidR="00E4193F" w:rsidRPr="00900904" w:rsidRDefault="00E4193F" w:rsidP="00E4193F">
      <w:pPr>
        <w:widowControl w:val="0"/>
        <w:rPr>
          <w:rFonts w:cs="Arial"/>
          <w:szCs w:val="20"/>
          <w:lang w:val="it-IT"/>
        </w:rPr>
      </w:pPr>
    </w:p>
    <w:p w14:paraId="0977D715" w14:textId="77777777" w:rsidR="00E4193F" w:rsidRPr="00900904" w:rsidRDefault="00E4193F" w:rsidP="00E4193F">
      <w:pPr>
        <w:widowControl w:val="0"/>
        <w:rPr>
          <w:rFonts w:cs="Arial"/>
          <w:szCs w:val="20"/>
          <w:lang w:val="it-IT"/>
        </w:rPr>
      </w:pPr>
      <w:r>
        <w:rPr>
          <w:rFonts w:cs="Arial"/>
          <w:szCs w:val="20"/>
          <w:lang w:val="sl"/>
        </w:rPr>
        <w:t>Državni organi in drugi uradni deležniki bi morali pozvati mednarodna, nacionalna, regionalna in lokalna združenja staršev in skrbnikov, naj se seznanijo s tem priporočilom ter podprejo njegovo izvajanje.</w:t>
      </w:r>
    </w:p>
    <w:p w14:paraId="5583076F" w14:textId="77777777" w:rsidR="00E4193F" w:rsidRPr="00900904" w:rsidRDefault="00E4193F" w:rsidP="00E4193F">
      <w:pPr>
        <w:widowControl w:val="0"/>
        <w:tabs>
          <w:tab w:val="left" w:pos="1134"/>
        </w:tabs>
        <w:ind w:left="709" w:hanging="709"/>
        <w:rPr>
          <w:rFonts w:cs="Arial"/>
          <w:szCs w:val="20"/>
          <w:lang w:val="it-IT"/>
        </w:rPr>
      </w:pPr>
    </w:p>
    <w:p w14:paraId="1EC1201E" w14:textId="77777777" w:rsidR="00E4193F" w:rsidRPr="00900904" w:rsidRDefault="00E4193F" w:rsidP="008E2FC9">
      <w:pPr>
        <w:widowControl w:val="0"/>
        <w:tabs>
          <w:tab w:val="left" w:pos="1134"/>
        </w:tabs>
        <w:ind w:left="1418" w:hanging="709"/>
        <w:rPr>
          <w:rFonts w:cs="Arial"/>
          <w:i/>
          <w:iCs/>
          <w:szCs w:val="20"/>
          <w:lang w:val="it-IT"/>
        </w:rPr>
      </w:pPr>
      <w:r>
        <w:rPr>
          <w:rFonts w:cs="Arial"/>
          <w:szCs w:val="20"/>
          <w:lang w:val="sl"/>
        </w:rPr>
        <w:t xml:space="preserve">c. </w:t>
      </w:r>
      <w:r>
        <w:rPr>
          <w:rFonts w:cs="Arial"/>
          <w:szCs w:val="20"/>
          <w:lang w:val="sl"/>
        </w:rPr>
        <w:tab/>
      </w:r>
      <w:r>
        <w:rPr>
          <w:rFonts w:cs="Arial"/>
          <w:i/>
          <w:iCs/>
          <w:szCs w:val="20"/>
          <w:lang w:val="sl"/>
        </w:rPr>
        <w:t>Strokovna telesa</w:t>
      </w:r>
    </w:p>
    <w:p w14:paraId="71F9DCDD" w14:textId="77777777" w:rsidR="00E4193F" w:rsidRPr="00900904" w:rsidRDefault="00E4193F" w:rsidP="00E4193F">
      <w:pPr>
        <w:widowControl w:val="0"/>
        <w:tabs>
          <w:tab w:val="left" w:pos="1134"/>
        </w:tabs>
        <w:ind w:left="709" w:hanging="709"/>
        <w:rPr>
          <w:rFonts w:cs="Arial"/>
          <w:szCs w:val="20"/>
          <w:lang w:val="it-IT"/>
        </w:rPr>
      </w:pPr>
    </w:p>
    <w:p w14:paraId="199AEC72" w14:textId="77777777" w:rsidR="00E4193F" w:rsidRPr="00900904" w:rsidRDefault="00E4193F" w:rsidP="00E4193F">
      <w:pPr>
        <w:widowControl w:val="0"/>
        <w:rPr>
          <w:rFonts w:cs="Arial"/>
          <w:szCs w:val="20"/>
          <w:lang w:val="it-IT"/>
        </w:rPr>
      </w:pPr>
      <w:r>
        <w:rPr>
          <w:rFonts w:cs="Arial"/>
          <w:szCs w:val="20"/>
          <w:lang w:val="sl"/>
        </w:rPr>
        <w:t>Državni organi in drugi uradni deležniki bi morali obvestiti akademska združenja ter učiteljske in predavateljske sindikate in združenja o tem priporočilu ter jih pozvati, naj podprejo njegovo izvajanje.</w:t>
      </w:r>
    </w:p>
    <w:p w14:paraId="676D8317" w14:textId="77777777" w:rsidR="00E4193F" w:rsidRPr="00900904" w:rsidRDefault="00E4193F" w:rsidP="00E4193F">
      <w:pPr>
        <w:widowControl w:val="0"/>
        <w:tabs>
          <w:tab w:val="left" w:pos="1134"/>
        </w:tabs>
        <w:ind w:left="709" w:hanging="709"/>
        <w:rPr>
          <w:rFonts w:cs="Arial"/>
          <w:szCs w:val="20"/>
          <w:lang w:val="it-IT"/>
        </w:rPr>
      </w:pPr>
    </w:p>
    <w:p w14:paraId="6F4AF39A" w14:textId="77777777" w:rsidR="00E4193F" w:rsidRPr="00900904" w:rsidRDefault="00E4193F" w:rsidP="008E2FC9">
      <w:pPr>
        <w:widowControl w:val="0"/>
        <w:tabs>
          <w:tab w:val="left" w:pos="1134"/>
        </w:tabs>
        <w:ind w:left="1418" w:hanging="709"/>
        <w:rPr>
          <w:rFonts w:cs="Arial"/>
          <w:szCs w:val="20"/>
          <w:lang w:val="it-IT"/>
        </w:rPr>
      </w:pPr>
      <w:r>
        <w:rPr>
          <w:rFonts w:cs="Arial"/>
          <w:szCs w:val="20"/>
          <w:lang w:val="sl"/>
        </w:rPr>
        <w:t>d.</w:t>
      </w:r>
      <w:r>
        <w:rPr>
          <w:rFonts w:cs="Arial"/>
          <w:szCs w:val="20"/>
          <w:lang w:val="sl"/>
        </w:rPr>
        <w:tab/>
      </w:r>
      <w:r>
        <w:rPr>
          <w:rFonts w:cs="Arial"/>
          <w:i/>
          <w:iCs/>
          <w:szCs w:val="20"/>
          <w:lang w:val="sl"/>
        </w:rPr>
        <w:t>Svet Evrope</w:t>
      </w:r>
    </w:p>
    <w:p w14:paraId="29704A84" w14:textId="77777777" w:rsidR="00E4193F" w:rsidRPr="00900904" w:rsidRDefault="00E4193F" w:rsidP="00E4193F">
      <w:pPr>
        <w:widowControl w:val="0"/>
        <w:tabs>
          <w:tab w:val="left" w:pos="5245"/>
        </w:tabs>
        <w:rPr>
          <w:rFonts w:cs="Arial"/>
          <w:szCs w:val="20"/>
          <w:lang w:val="it-IT"/>
        </w:rPr>
      </w:pPr>
    </w:p>
    <w:p w14:paraId="53E76F43" w14:textId="77777777" w:rsidR="00835D11" w:rsidRPr="00C9586E" w:rsidRDefault="00E4193F" w:rsidP="00274890">
      <w:pPr>
        <w:widowControl w:val="0"/>
        <w:tabs>
          <w:tab w:val="left" w:pos="5245"/>
        </w:tabs>
        <w:rPr>
          <w:rFonts w:cs="Arial"/>
          <w:szCs w:val="20"/>
          <w:lang w:val="sl"/>
        </w:rPr>
      </w:pPr>
      <w:r>
        <w:rPr>
          <w:rFonts w:cs="Arial"/>
          <w:szCs w:val="20"/>
          <w:lang w:val="sl"/>
        </w:rPr>
        <w:t>Usmerjevalni odbor za izobraževalno politiko in prakso si prek medvladnega programa za jezikovno politiko in Evropskega centra za moderne jezike prizadeva za nadaljnjo podporo izvajanju raznojezičnega in medkulturnega izobraževanja za demokratično kulturo. Svet Evrope si prizadeva tudi okrepiti sodelovanje z Evropsko komisijo na področju jezikovnega izobraževanja, zlasti z letnimi dogovori o sodelovanju med Evropsko komisijo in Evropskim centrom za moderne jezike.</w:t>
      </w:r>
    </w:p>
    <w:sectPr w:rsidR="00835D11" w:rsidRPr="00C9586E" w:rsidSect="00961F72">
      <w:headerReference w:type="even" r:id="rId38"/>
      <w:headerReference w:type="default" r:id="rId39"/>
      <w:footerReference w:type="default" r:id="rId40"/>
      <w:headerReference w:type="first" r:id="rId41"/>
      <w:footerReference w:type="first" r:id="rId42"/>
      <w:type w:val="continuous"/>
      <w:pgSz w:w="11907" w:h="16840" w:code="9"/>
      <w:pgMar w:top="992" w:right="1162" w:bottom="709" w:left="1077" w:header="454" w:footer="340" w:gutter="113"/>
      <w:pgNumType w:chapStyle="1"/>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6AA1DF" w14:textId="77777777" w:rsidR="008D3C25" w:rsidRDefault="008D3C25" w:rsidP="00FD6043">
      <w:r>
        <w:separator/>
      </w:r>
    </w:p>
  </w:endnote>
  <w:endnote w:type="continuationSeparator" w:id="0">
    <w:p w14:paraId="217DCDC5" w14:textId="77777777" w:rsidR="008D3C25" w:rsidRDefault="008D3C25"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inion Pro">
    <w:charset w:val="00"/>
    <w:family w:val="roman"/>
    <w:pitch w:val="variable"/>
    <w:sig w:usb0="E00002AF" w:usb1="5000607B"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B5BA3" w14:textId="77777777" w:rsidR="00916EF2" w:rsidRPr="002F3006" w:rsidRDefault="00916EF2" w:rsidP="002F3006">
    <w:pPr>
      <w:pStyle w:val="Noga"/>
      <w:jc w:val="right"/>
      <w:rPr>
        <w:rFonts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F5101" w14:textId="77777777" w:rsidR="00916EF2" w:rsidRPr="00900904" w:rsidRDefault="00916EF2" w:rsidP="00E15639">
    <w:pPr>
      <w:pStyle w:val="Noga"/>
      <w:rPr>
        <w:sz w:val="16"/>
        <w:szCs w:val="16"/>
        <w:lang w:val="it-IT"/>
      </w:rPr>
    </w:pPr>
    <w:r>
      <w:rPr>
        <w:sz w:val="16"/>
        <w:szCs w:val="16"/>
        <w:lang w:val="sl"/>
      </w:rPr>
      <w:t xml:space="preserve">Spletna stran: </w:t>
    </w:r>
    <w:hyperlink r:id="rId1" w:history="1">
      <w:r>
        <w:rPr>
          <w:rStyle w:val="Hiperpovezava"/>
          <w:sz w:val="16"/>
          <w:szCs w:val="16"/>
          <w:lang w:val="sl"/>
        </w:rPr>
        <w:t>www.coe.int/cm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253FD6" w14:textId="77777777" w:rsidR="008D3C25" w:rsidRDefault="008D3C25" w:rsidP="00FD6043">
      <w:r>
        <w:separator/>
      </w:r>
    </w:p>
  </w:footnote>
  <w:footnote w:type="continuationSeparator" w:id="0">
    <w:p w14:paraId="6113159C" w14:textId="77777777" w:rsidR="008D3C25" w:rsidRDefault="008D3C25" w:rsidP="00FD60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0DCE0" w14:textId="1EC158DE" w:rsidR="00916EF2" w:rsidRPr="00E54322" w:rsidRDefault="00916EF2" w:rsidP="00E54322">
    <w:pPr>
      <w:pStyle w:val="Glava"/>
    </w:pPr>
    <w:r>
      <w:rPr>
        <w:lang w:val="sl"/>
      </w:rPr>
      <w:t>CM/Rec(2022)1</w:t>
    </w:r>
    <w:r>
      <w:rPr>
        <w:lang w:val="sl"/>
      </w:rPr>
      <w:tab/>
    </w:r>
    <w:r>
      <w:rPr>
        <w:lang w:val="sl"/>
      </w:rPr>
      <w:fldChar w:fldCharType="begin"/>
    </w:r>
    <w:r>
      <w:rPr>
        <w:lang w:val="sl"/>
      </w:rPr>
      <w:instrText xml:space="preserve"> PAGE  \* Arabic  \* MERGEFORMAT </w:instrText>
    </w:r>
    <w:r>
      <w:rPr>
        <w:lang w:val="sl"/>
      </w:rPr>
      <w:fldChar w:fldCharType="separate"/>
    </w:r>
    <w:r w:rsidR="00721087">
      <w:rPr>
        <w:noProof/>
        <w:lang w:val="sl"/>
      </w:rPr>
      <w:t>2</w:t>
    </w:r>
    <w:r>
      <w:rPr>
        <w:lang w:val="s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5CAE5" w14:textId="651EB7CA" w:rsidR="00916EF2" w:rsidRPr="00E54322" w:rsidRDefault="00916EF2" w:rsidP="00E54322">
    <w:pPr>
      <w:pStyle w:val="Glava"/>
    </w:pPr>
    <w:r>
      <w:rPr>
        <w:lang w:val="sl"/>
      </w:rPr>
      <w:tab/>
    </w:r>
    <w:r>
      <w:rPr>
        <w:lang w:val="sl"/>
      </w:rPr>
      <w:fldChar w:fldCharType="begin"/>
    </w:r>
    <w:r>
      <w:rPr>
        <w:lang w:val="sl"/>
      </w:rPr>
      <w:instrText xml:space="preserve"> PAGE  \* Arabic  \* MERGEFORMAT </w:instrText>
    </w:r>
    <w:r>
      <w:rPr>
        <w:lang w:val="sl"/>
      </w:rPr>
      <w:fldChar w:fldCharType="separate"/>
    </w:r>
    <w:r w:rsidR="00721087">
      <w:rPr>
        <w:noProof/>
        <w:lang w:val="sl"/>
      </w:rPr>
      <w:t>3</w:t>
    </w:r>
    <w:r>
      <w:rPr>
        <w:lang w:val="sl"/>
      </w:rPr>
      <w:fldChar w:fldCharType="end"/>
    </w:r>
    <w:r>
      <w:rPr>
        <w:lang w:val="sl"/>
      </w:rPr>
      <w:tab/>
      <w:t>CM/Rec(2022)1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7EFCC" w14:textId="77777777" w:rsidR="00916EF2" w:rsidRDefault="00916EF2" w:rsidP="00123CDD">
    <w:pPr>
      <w:pStyle w:val="Glava"/>
      <w:spacing w:after="2280"/>
    </w:pPr>
    <w:r>
      <w:rPr>
        <w:noProof/>
        <w:lang w:val="sl-SI" w:eastAsia="sl-SI"/>
      </w:rPr>
      <w:drawing>
        <wp:anchor distT="0" distB="0" distL="114300" distR="114300" simplePos="0" relativeHeight="251659264" behindDoc="1" locked="0" layoutInCell="0" allowOverlap="0" wp14:anchorId="0920AD6D" wp14:editId="45A9ECB7">
          <wp:simplePos x="0" y="0"/>
          <wp:positionH relativeFrom="page">
            <wp:posOffset>491</wp:posOffset>
          </wp:positionH>
          <wp:positionV relativeFrom="page">
            <wp:posOffset>0</wp:posOffset>
          </wp:positionV>
          <wp:extent cx="7584218" cy="10728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ColourLogo.png"/>
                  <pic:cNvPicPr/>
                </pic:nvPicPr>
                <pic:blipFill>
                  <a:blip r:embed="rId1">
                    <a:extLst>
                      <a:ext uri="{28A0092B-C50C-407E-A947-70E740481C1C}">
                        <a14:useLocalDpi xmlns:a14="http://schemas.microsoft.com/office/drawing/2010/main" val="0"/>
                      </a:ext>
                    </a:extLst>
                  </a:blip>
                  <a:stretch>
                    <a:fillRect/>
                  </a:stretch>
                </pic:blipFill>
                <pic:spPr>
                  <a:xfrm>
                    <a:off x="0" y="0"/>
                    <a:ext cx="7584218"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C0E3B"/>
    <w:multiLevelType w:val="hybridMultilevel"/>
    <w:tmpl w:val="174E9178"/>
    <w:lvl w:ilvl="0" w:tplc="2438EE8C">
      <w:start w:val="1"/>
      <w:numFmt w:val="lowerRoman"/>
      <w:lvlText w:val="%1."/>
      <w:lvlJc w:val="right"/>
      <w:pPr>
        <w:ind w:left="1855" w:hanging="360"/>
      </w:pPr>
      <w:rPr>
        <w:rFonts w:ascii="Arial" w:eastAsiaTheme="minorHAnsi" w:hAnsi="Arial" w:cs="Arial"/>
      </w:rPr>
    </w:lvl>
    <w:lvl w:ilvl="1" w:tplc="08090003" w:tentative="1">
      <w:start w:val="1"/>
      <w:numFmt w:val="bullet"/>
      <w:lvlText w:val="o"/>
      <w:lvlJc w:val="left"/>
      <w:pPr>
        <w:ind w:left="2575" w:hanging="360"/>
      </w:pPr>
      <w:rPr>
        <w:rFonts w:ascii="Courier New" w:hAnsi="Courier New" w:cs="Courier New" w:hint="default"/>
      </w:rPr>
    </w:lvl>
    <w:lvl w:ilvl="2" w:tplc="08090005" w:tentative="1">
      <w:start w:val="1"/>
      <w:numFmt w:val="bullet"/>
      <w:lvlText w:val=""/>
      <w:lvlJc w:val="left"/>
      <w:pPr>
        <w:ind w:left="3295" w:hanging="360"/>
      </w:pPr>
      <w:rPr>
        <w:rFonts w:ascii="Wingdings" w:hAnsi="Wingdings" w:hint="default"/>
      </w:rPr>
    </w:lvl>
    <w:lvl w:ilvl="3" w:tplc="08090001" w:tentative="1">
      <w:start w:val="1"/>
      <w:numFmt w:val="bullet"/>
      <w:lvlText w:val=""/>
      <w:lvlJc w:val="left"/>
      <w:pPr>
        <w:ind w:left="4015" w:hanging="360"/>
      </w:pPr>
      <w:rPr>
        <w:rFonts w:ascii="Symbol" w:hAnsi="Symbol" w:hint="default"/>
      </w:rPr>
    </w:lvl>
    <w:lvl w:ilvl="4" w:tplc="08090003" w:tentative="1">
      <w:start w:val="1"/>
      <w:numFmt w:val="bullet"/>
      <w:lvlText w:val="o"/>
      <w:lvlJc w:val="left"/>
      <w:pPr>
        <w:ind w:left="4735" w:hanging="360"/>
      </w:pPr>
      <w:rPr>
        <w:rFonts w:ascii="Courier New" w:hAnsi="Courier New" w:cs="Courier New" w:hint="default"/>
      </w:rPr>
    </w:lvl>
    <w:lvl w:ilvl="5" w:tplc="08090005" w:tentative="1">
      <w:start w:val="1"/>
      <w:numFmt w:val="bullet"/>
      <w:lvlText w:val=""/>
      <w:lvlJc w:val="left"/>
      <w:pPr>
        <w:ind w:left="5455" w:hanging="360"/>
      </w:pPr>
      <w:rPr>
        <w:rFonts w:ascii="Wingdings" w:hAnsi="Wingdings" w:hint="default"/>
      </w:rPr>
    </w:lvl>
    <w:lvl w:ilvl="6" w:tplc="08090001" w:tentative="1">
      <w:start w:val="1"/>
      <w:numFmt w:val="bullet"/>
      <w:lvlText w:val=""/>
      <w:lvlJc w:val="left"/>
      <w:pPr>
        <w:ind w:left="6175" w:hanging="360"/>
      </w:pPr>
      <w:rPr>
        <w:rFonts w:ascii="Symbol" w:hAnsi="Symbol" w:hint="default"/>
      </w:rPr>
    </w:lvl>
    <w:lvl w:ilvl="7" w:tplc="08090003" w:tentative="1">
      <w:start w:val="1"/>
      <w:numFmt w:val="bullet"/>
      <w:lvlText w:val="o"/>
      <w:lvlJc w:val="left"/>
      <w:pPr>
        <w:ind w:left="6895" w:hanging="360"/>
      </w:pPr>
      <w:rPr>
        <w:rFonts w:ascii="Courier New" w:hAnsi="Courier New" w:cs="Courier New" w:hint="default"/>
      </w:rPr>
    </w:lvl>
    <w:lvl w:ilvl="8" w:tplc="08090005" w:tentative="1">
      <w:start w:val="1"/>
      <w:numFmt w:val="bullet"/>
      <w:lvlText w:val=""/>
      <w:lvlJc w:val="left"/>
      <w:pPr>
        <w:ind w:left="7615" w:hanging="360"/>
      </w:pPr>
      <w:rPr>
        <w:rFonts w:ascii="Wingdings" w:hAnsi="Wingdings" w:hint="default"/>
      </w:rPr>
    </w:lvl>
  </w:abstractNum>
  <w:abstractNum w:abstractNumId="1" w15:restartNumberingAfterBreak="0">
    <w:nsid w:val="0E9E6EB3"/>
    <w:multiLevelType w:val="hybridMultilevel"/>
    <w:tmpl w:val="43A0B2F0"/>
    <w:lvl w:ilvl="0" w:tplc="1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6E48A7"/>
    <w:multiLevelType w:val="hybridMultilevel"/>
    <w:tmpl w:val="CCB49262"/>
    <w:lvl w:ilvl="0" w:tplc="DE58875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FD83999"/>
    <w:multiLevelType w:val="hybridMultilevel"/>
    <w:tmpl w:val="6E08936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7AF45A80">
      <w:start w:val="2"/>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666E0C"/>
    <w:multiLevelType w:val="hybridMultilevel"/>
    <w:tmpl w:val="DC6C9732"/>
    <w:lvl w:ilvl="0" w:tplc="8B0AA300">
      <w:start w:val="9"/>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3197D2A"/>
    <w:multiLevelType w:val="hybridMultilevel"/>
    <w:tmpl w:val="F0B2A472"/>
    <w:lvl w:ilvl="0" w:tplc="C5D07A3E">
      <w:start w:val="1"/>
      <w:numFmt w:val="bullet"/>
      <w:lvlText w:val="-"/>
      <w:lvlJc w:val="left"/>
      <w:pPr>
        <w:ind w:left="3131" w:hanging="360"/>
      </w:pPr>
      <w:rPr>
        <w:rFonts w:ascii="Arial" w:eastAsia="Times New Roman" w:hAnsi="Arial" w:cs="Arial" w:hint="default"/>
        <w:color w:val="auto"/>
      </w:rPr>
    </w:lvl>
    <w:lvl w:ilvl="1" w:tplc="08090003" w:tentative="1">
      <w:start w:val="1"/>
      <w:numFmt w:val="bullet"/>
      <w:lvlText w:val="o"/>
      <w:lvlJc w:val="left"/>
      <w:pPr>
        <w:ind w:left="4197" w:hanging="360"/>
      </w:pPr>
      <w:rPr>
        <w:rFonts w:ascii="Courier New" w:hAnsi="Courier New" w:cs="Courier New" w:hint="default"/>
      </w:rPr>
    </w:lvl>
    <w:lvl w:ilvl="2" w:tplc="08090005" w:tentative="1">
      <w:start w:val="1"/>
      <w:numFmt w:val="bullet"/>
      <w:lvlText w:val=""/>
      <w:lvlJc w:val="left"/>
      <w:pPr>
        <w:ind w:left="4917" w:hanging="360"/>
      </w:pPr>
      <w:rPr>
        <w:rFonts w:ascii="Wingdings" w:hAnsi="Wingdings" w:hint="default"/>
      </w:rPr>
    </w:lvl>
    <w:lvl w:ilvl="3" w:tplc="08090001" w:tentative="1">
      <w:start w:val="1"/>
      <w:numFmt w:val="bullet"/>
      <w:lvlText w:val=""/>
      <w:lvlJc w:val="left"/>
      <w:pPr>
        <w:ind w:left="5637" w:hanging="360"/>
      </w:pPr>
      <w:rPr>
        <w:rFonts w:ascii="Symbol" w:hAnsi="Symbol" w:hint="default"/>
      </w:rPr>
    </w:lvl>
    <w:lvl w:ilvl="4" w:tplc="08090003" w:tentative="1">
      <w:start w:val="1"/>
      <w:numFmt w:val="bullet"/>
      <w:lvlText w:val="o"/>
      <w:lvlJc w:val="left"/>
      <w:pPr>
        <w:ind w:left="6357" w:hanging="360"/>
      </w:pPr>
      <w:rPr>
        <w:rFonts w:ascii="Courier New" w:hAnsi="Courier New" w:cs="Courier New" w:hint="default"/>
      </w:rPr>
    </w:lvl>
    <w:lvl w:ilvl="5" w:tplc="08090005" w:tentative="1">
      <w:start w:val="1"/>
      <w:numFmt w:val="bullet"/>
      <w:lvlText w:val=""/>
      <w:lvlJc w:val="left"/>
      <w:pPr>
        <w:ind w:left="7077" w:hanging="360"/>
      </w:pPr>
      <w:rPr>
        <w:rFonts w:ascii="Wingdings" w:hAnsi="Wingdings" w:hint="default"/>
      </w:rPr>
    </w:lvl>
    <w:lvl w:ilvl="6" w:tplc="08090001" w:tentative="1">
      <w:start w:val="1"/>
      <w:numFmt w:val="bullet"/>
      <w:lvlText w:val=""/>
      <w:lvlJc w:val="left"/>
      <w:pPr>
        <w:ind w:left="7797" w:hanging="360"/>
      </w:pPr>
      <w:rPr>
        <w:rFonts w:ascii="Symbol" w:hAnsi="Symbol" w:hint="default"/>
      </w:rPr>
    </w:lvl>
    <w:lvl w:ilvl="7" w:tplc="08090003" w:tentative="1">
      <w:start w:val="1"/>
      <w:numFmt w:val="bullet"/>
      <w:lvlText w:val="o"/>
      <w:lvlJc w:val="left"/>
      <w:pPr>
        <w:ind w:left="8517" w:hanging="360"/>
      </w:pPr>
      <w:rPr>
        <w:rFonts w:ascii="Courier New" w:hAnsi="Courier New" w:cs="Courier New" w:hint="default"/>
      </w:rPr>
    </w:lvl>
    <w:lvl w:ilvl="8" w:tplc="08090005" w:tentative="1">
      <w:start w:val="1"/>
      <w:numFmt w:val="bullet"/>
      <w:lvlText w:val=""/>
      <w:lvlJc w:val="left"/>
      <w:pPr>
        <w:ind w:left="9237" w:hanging="360"/>
      </w:pPr>
      <w:rPr>
        <w:rFonts w:ascii="Wingdings" w:hAnsi="Wingdings" w:hint="default"/>
      </w:rPr>
    </w:lvl>
  </w:abstractNum>
  <w:abstractNum w:abstractNumId="6" w15:restartNumberingAfterBreak="0">
    <w:nsid w:val="34E565F1"/>
    <w:multiLevelType w:val="hybridMultilevel"/>
    <w:tmpl w:val="4AB0966A"/>
    <w:lvl w:ilvl="0" w:tplc="08090019">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37EE5799"/>
    <w:multiLevelType w:val="hybridMultilevel"/>
    <w:tmpl w:val="D98C88D4"/>
    <w:lvl w:ilvl="0" w:tplc="19647440">
      <w:start w:val="1"/>
      <w:numFmt w:val="lowerLetter"/>
      <w:lvlText w:val="%1."/>
      <w:lvlJc w:val="left"/>
      <w:pPr>
        <w:ind w:left="-130" w:hanging="360"/>
      </w:pPr>
      <w:rPr>
        <w:rFonts w:hint="default"/>
        <w:i w:val="0"/>
        <w:iCs/>
      </w:rPr>
    </w:lvl>
    <w:lvl w:ilvl="1" w:tplc="08090019" w:tentative="1">
      <w:start w:val="1"/>
      <w:numFmt w:val="lowerLetter"/>
      <w:lvlText w:val="%2."/>
      <w:lvlJc w:val="left"/>
      <w:pPr>
        <w:ind w:left="590" w:hanging="360"/>
      </w:pPr>
    </w:lvl>
    <w:lvl w:ilvl="2" w:tplc="0809001B" w:tentative="1">
      <w:start w:val="1"/>
      <w:numFmt w:val="lowerRoman"/>
      <w:lvlText w:val="%3."/>
      <w:lvlJc w:val="right"/>
      <w:pPr>
        <w:ind w:left="1310" w:hanging="180"/>
      </w:pPr>
    </w:lvl>
    <w:lvl w:ilvl="3" w:tplc="0809000F" w:tentative="1">
      <w:start w:val="1"/>
      <w:numFmt w:val="decimal"/>
      <w:lvlText w:val="%4."/>
      <w:lvlJc w:val="left"/>
      <w:pPr>
        <w:ind w:left="2030" w:hanging="360"/>
      </w:pPr>
    </w:lvl>
    <w:lvl w:ilvl="4" w:tplc="08090019" w:tentative="1">
      <w:start w:val="1"/>
      <w:numFmt w:val="lowerLetter"/>
      <w:lvlText w:val="%5."/>
      <w:lvlJc w:val="left"/>
      <w:pPr>
        <w:ind w:left="2750" w:hanging="360"/>
      </w:pPr>
    </w:lvl>
    <w:lvl w:ilvl="5" w:tplc="0809001B" w:tentative="1">
      <w:start w:val="1"/>
      <w:numFmt w:val="lowerRoman"/>
      <w:lvlText w:val="%6."/>
      <w:lvlJc w:val="right"/>
      <w:pPr>
        <w:ind w:left="3470" w:hanging="180"/>
      </w:pPr>
    </w:lvl>
    <w:lvl w:ilvl="6" w:tplc="0809000F" w:tentative="1">
      <w:start w:val="1"/>
      <w:numFmt w:val="decimal"/>
      <w:lvlText w:val="%7."/>
      <w:lvlJc w:val="left"/>
      <w:pPr>
        <w:ind w:left="4190" w:hanging="360"/>
      </w:pPr>
    </w:lvl>
    <w:lvl w:ilvl="7" w:tplc="08090019" w:tentative="1">
      <w:start w:val="1"/>
      <w:numFmt w:val="lowerLetter"/>
      <w:lvlText w:val="%8."/>
      <w:lvlJc w:val="left"/>
      <w:pPr>
        <w:ind w:left="4910" w:hanging="360"/>
      </w:pPr>
    </w:lvl>
    <w:lvl w:ilvl="8" w:tplc="0809001B" w:tentative="1">
      <w:start w:val="1"/>
      <w:numFmt w:val="lowerRoman"/>
      <w:lvlText w:val="%9."/>
      <w:lvlJc w:val="right"/>
      <w:pPr>
        <w:ind w:left="5630" w:hanging="180"/>
      </w:pPr>
    </w:lvl>
  </w:abstractNum>
  <w:abstractNum w:abstractNumId="8" w15:restartNumberingAfterBreak="0">
    <w:nsid w:val="38205DAA"/>
    <w:multiLevelType w:val="hybridMultilevel"/>
    <w:tmpl w:val="B34C0404"/>
    <w:lvl w:ilvl="0" w:tplc="DF8E0A26">
      <w:start w:val="3"/>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F1703CB"/>
    <w:multiLevelType w:val="hybridMultilevel"/>
    <w:tmpl w:val="31366C36"/>
    <w:lvl w:ilvl="0" w:tplc="C5D07A3E">
      <w:start w:val="1"/>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A67814"/>
    <w:multiLevelType w:val="hybridMultilevel"/>
    <w:tmpl w:val="5EE88746"/>
    <w:lvl w:ilvl="0" w:tplc="FBB01FAA">
      <w:start w:val="1"/>
      <w:numFmt w:val="decimal"/>
      <w:lvlText w:val="%1."/>
      <w:lvlJc w:val="left"/>
      <w:pPr>
        <w:ind w:left="1070" w:hanging="360"/>
      </w:pPr>
      <w:rPr>
        <w:rFonts w:ascii="Arial" w:hAnsi="Arial" w:cs="Arial" w:hint="default"/>
        <w:i w:val="0"/>
        <w:color w:val="auto"/>
        <w:sz w:val="20"/>
        <w:szCs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7F7217C"/>
    <w:multiLevelType w:val="hybridMultilevel"/>
    <w:tmpl w:val="B916F34E"/>
    <w:lvl w:ilvl="0" w:tplc="040C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40C0019">
      <w:start w:val="1"/>
      <w:numFmt w:val="lowerLetter"/>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D2323F"/>
    <w:multiLevelType w:val="hybridMultilevel"/>
    <w:tmpl w:val="71CAD10A"/>
    <w:lvl w:ilvl="0" w:tplc="0D98CC96">
      <w:start w:val="1"/>
      <w:numFmt w:val="upperRoman"/>
      <w:lvlText w:val="%1."/>
      <w:lvlJc w:val="left"/>
      <w:pPr>
        <w:ind w:left="2705"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1270DAD"/>
    <w:multiLevelType w:val="hybridMultilevel"/>
    <w:tmpl w:val="1A5A692E"/>
    <w:lvl w:ilvl="0" w:tplc="82E6582C">
      <w:start w:val="1"/>
      <w:numFmt w:val="lowerRoman"/>
      <w:lvlText w:val="%1."/>
      <w:lvlJc w:val="right"/>
      <w:pPr>
        <w:ind w:left="1571" w:hanging="360"/>
      </w:pPr>
      <w:rPr>
        <w:i w:val="0"/>
        <w:iCs w:val="0"/>
      </w:rPr>
    </w:lvl>
    <w:lvl w:ilvl="1" w:tplc="08090019" w:tentative="1">
      <w:start w:val="1"/>
      <w:numFmt w:val="lowerLetter"/>
      <w:lvlText w:val="%2."/>
      <w:lvlJc w:val="left"/>
      <w:pPr>
        <w:ind w:left="2651" w:hanging="360"/>
      </w:pPr>
    </w:lvl>
    <w:lvl w:ilvl="2" w:tplc="0809001B" w:tentative="1">
      <w:start w:val="1"/>
      <w:numFmt w:val="lowerRoman"/>
      <w:lvlText w:val="%3."/>
      <w:lvlJc w:val="right"/>
      <w:pPr>
        <w:ind w:left="3371" w:hanging="180"/>
      </w:pPr>
    </w:lvl>
    <w:lvl w:ilvl="3" w:tplc="0809000F" w:tentative="1">
      <w:start w:val="1"/>
      <w:numFmt w:val="decimal"/>
      <w:lvlText w:val="%4."/>
      <w:lvlJc w:val="left"/>
      <w:pPr>
        <w:ind w:left="4091" w:hanging="360"/>
      </w:pPr>
    </w:lvl>
    <w:lvl w:ilvl="4" w:tplc="08090019" w:tentative="1">
      <w:start w:val="1"/>
      <w:numFmt w:val="lowerLetter"/>
      <w:lvlText w:val="%5."/>
      <w:lvlJc w:val="left"/>
      <w:pPr>
        <w:ind w:left="4811" w:hanging="360"/>
      </w:pPr>
    </w:lvl>
    <w:lvl w:ilvl="5" w:tplc="0809001B" w:tentative="1">
      <w:start w:val="1"/>
      <w:numFmt w:val="lowerRoman"/>
      <w:lvlText w:val="%6."/>
      <w:lvlJc w:val="right"/>
      <w:pPr>
        <w:ind w:left="5531" w:hanging="180"/>
      </w:pPr>
    </w:lvl>
    <w:lvl w:ilvl="6" w:tplc="0809000F" w:tentative="1">
      <w:start w:val="1"/>
      <w:numFmt w:val="decimal"/>
      <w:lvlText w:val="%7."/>
      <w:lvlJc w:val="left"/>
      <w:pPr>
        <w:ind w:left="6251" w:hanging="360"/>
      </w:pPr>
    </w:lvl>
    <w:lvl w:ilvl="7" w:tplc="08090019" w:tentative="1">
      <w:start w:val="1"/>
      <w:numFmt w:val="lowerLetter"/>
      <w:lvlText w:val="%8."/>
      <w:lvlJc w:val="left"/>
      <w:pPr>
        <w:ind w:left="6971" w:hanging="360"/>
      </w:pPr>
    </w:lvl>
    <w:lvl w:ilvl="8" w:tplc="0809001B" w:tentative="1">
      <w:start w:val="1"/>
      <w:numFmt w:val="lowerRoman"/>
      <w:lvlText w:val="%9."/>
      <w:lvlJc w:val="right"/>
      <w:pPr>
        <w:ind w:left="7691" w:hanging="180"/>
      </w:pPr>
    </w:lvl>
  </w:abstractNum>
  <w:abstractNum w:abstractNumId="14" w15:restartNumberingAfterBreak="0">
    <w:nsid w:val="5A0A04C0"/>
    <w:multiLevelType w:val="hybridMultilevel"/>
    <w:tmpl w:val="1A5A692E"/>
    <w:lvl w:ilvl="0" w:tplc="82E6582C">
      <w:start w:val="1"/>
      <w:numFmt w:val="lowerRoman"/>
      <w:lvlText w:val="%1."/>
      <w:lvlJc w:val="right"/>
      <w:pPr>
        <w:ind w:left="1571" w:hanging="360"/>
      </w:pPr>
      <w:rPr>
        <w:i w:val="0"/>
        <w:iCs w:val="0"/>
      </w:rPr>
    </w:lvl>
    <w:lvl w:ilvl="1" w:tplc="08090019" w:tentative="1">
      <w:start w:val="1"/>
      <w:numFmt w:val="lowerLetter"/>
      <w:lvlText w:val="%2."/>
      <w:lvlJc w:val="left"/>
      <w:pPr>
        <w:ind w:left="2651" w:hanging="360"/>
      </w:pPr>
    </w:lvl>
    <w:lvl w:ilvl="2" w:tplc="0809001B" w:tentative="1">
      <w:start w:val="1"/>
      <w:numFmt w:val="lowerRoman"/>
      <w:lvlText w:val="%3."/>
      <w:lvlJc w:val="right"/>
      <w:pPr>
        <w:ind w:left="3371" w:hanging="180"/>
      </w:pPr>
    </w:lvl>
    <w:lvl w:ilvl="3" w:tplc="0809000F" w:tentative="1">
      <w:start w:val="1"/>
      <w:numFmt w:val="decimal"/>
      <w:lvlText w:val="%4."/>
      <w:lvlJc w:val="left"/>
      <w:pPr>
        <w:ind w:left="4091" w:hanging="360"/>
      </w:pPr>
    </w:lvl>
    <w:lvl w:ilvl="4" w:tplc="08090019" w:tentative="1">
      <w:start w:val="1"/>
      <w:numFmt w:val="lowerLetter"/>
      <w:lvlText w:val="%5."/>
      <w:lvlJc w:val="left"/>
      <w:pPr>
        <w:ind w:left="4811" w:hanging="360"/>
      </w:pPr>
    </w:lvl>
    <w:lvl w:ilvl="5" w:tplc="0809001B" w:tentative="1">
      <w:start w:val="1"/>
      <w:numFmt w:val="lowerRoman"/>
      <w:lvlText w:val="%6."/>
      <w:lvlJc w:val="right"/>
      <w:pPr>
        <w:ind w:left="5531" w:hanging="180"/>
      </w:pPr>
    </w:lvl>
    <w:lvl w:ilvl="6" w:tplc="0809000F" w:tentative="1">
      <w:start w:val="1"/>
      <w:numFmt w:val="decimal"/>
      <w:lvlText w:val="%7."/>
      <w:lvlJc w:val="left"/>
      <w:pPr>
        <w:ind w:left="6251" w:hanging="360"/>
      </w:pPr>
    </w:lvl>
    <w:lvl w:ilvl="7" w:tplc="08090019" w:tentative="1">
      <w:start w:val="1"/>
      <w:numFmt w:val="lowerLetter"/>
      <w:lvlText w:val="%8."/>
      <w:lvlJc w:val="left"/>
      <w:pPr>
        <w:ind w:left="6971" w:hanging="360"/>
      </w:pPr>
    </w:lvl>
    <w:lvl w:ilvl="8" w:tplc="0809001B" w:tentative="1">
      <w:start w:val="1"/>
      <w:numFmt w:val="lowerRoman"/>
      <w:lvlText w:val="%9."/>
      <w:lvlJc w:val="right"/>
      <w:pPr>
        <w:ind w:left="7691" w:hanging="180"/>
      </w:pPr>
    </w:lvl>
  </w:abstractNum>
  <w:abstractNum w:abstractNumId="15" w15:restartNumberingAfterBreak="0">
    <w:nsid w:val="5A814E8A"/>
    <w:multiLevelType w:val="hybridMultilevel"/>
    <w:tmpl w:val="8834C39E"/>
    <w:lvl w:ilvl="0" w:tplc="8B34F272">
      <w:start w:val="1"/>
      <w:numFmt w:val="lowerRoman"/>
      <w:lvlText w:val="%1."/>
      <w:lvlJc w:val="right"/>
      <w:pPr>
        <w:ind w:left="1287" w:hanging="360"/>
      </w:pPr>
      <w:rPr>
        <w:rFonts w:ascii="Arial" w:eastAsiaTheme="minorHAnsi" w:hAnsi="Arial" w:cs="Aria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621F1056"/>
    <w:multiLevelType w:val="hybridMultilevel"/>
    <w:tmpl w:val="EA3ED240"/>
    <w:lvl w:ilvl="0" w:tplc="91E0E2A8">
      <w:start w:val="9"/>
      <w:numFmt w:val="bullet"/>
      <w:lvlText w:val="-"/>
      <w:lvlJc w:val="left"/>
      <w:pPr>
        <w:ind w:left="720" w:hanging="360"/>
      </w:pPr>
      <w:rPr>
        <w:rFonts w:ascii="Calibri" w:hAnsi="Calibri" w:hint="default"/>
        <w:b w:val="0"/>
        <w:i w:val="0"/>
        <w:color w:val="auto"/>
        <w:sz w:val="22"/>
      </w:rPr>
    </w:lvl>
    <w:lvl w:ilvl="1" w:tplc="08090003" w:tentative="1">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7" w15:restartNumberingAfterBreak="0">
    <w:nsid w:val="66FF0CE9"/>
    <w:multiLevelType w:val="hybridMultilevel"/>
    <w:tmpl w:val="CF0A3E9A"/>
    <w:lvl w:ilvl="0" w:tplc="FAC6063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2FD1B80"/>
    <w:multiLevelType w:val="hybridMultilevel"/>
    <w:tmpl w:val="7742BD8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40C0019">
      <w:start w:val="1"/>
      <w:numFmt w:val="lowerLetter"/>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9F57A4"/>
    <w:multiLevelType w:val="hybridMultilevel"/>
    <w:tmpl w:val="D4962630"/>
    <w:lvl w:ilvl="0" w:tplc="1809001B">
      <w:start w:val="1"/>
      <w:numFmt w:val="lowerRoman"/>
      <w:lvlText w:val="%1."/>
      <w:lvlJc w:val="right"/>
      <w:pPr>
        <w:ind w:left="1211" w:hanging="360"/>
      </w:pPr>
    </w:lvl>
    <w:lvl w:ilvl="1" w:tplc="08090019" w:tentative="1">
      <w:start w:val="1"/>
      <w:numFmt w:val="lowerLetter"/>
      <w:lvlText w:val="%2."/>
      <w:lvlJc w:val="left"/>
      <w:pPr>
        <w:ind w:left="2651" w:hanging="360"/>
      </w:pPr>
    </w:lvl>
    <w:lvl w:ilvl="2" w:tplc="0809001B" w:tentative="1">
      <w:start w:val="1"/>
      <w:numFmt w:val="lowerRoman"/>
      <w:lvlText w:val="%3."/>
      <w:lvlJc w:val="right"/>
      <w:pPr>
        <w:ind w:left="3371" w:hanging="180"/>
      </w:pPr>
    </w:lvl>
    <w:lvl w:ilvl="3" w:tplc="0809000F" w:tentative="1">
      <w:start w:val="1"/>
      <w:numFmt w:val="decimal"/>
      <w:lvlText w:val="%4."/>
      <w:lvlJc w:val="left"/>
      <w:pPr>
        <w:ind w:left="4091" w:hanging="360"/>
      </w:pPr>
    </w:lvl>
    <w:lvl w:ilvl="4" w:tplc="08090019" w:tentative="1">
      <w:start w:val="1"/>
      <w:numFmt w:val="lowerLetter"/>
      <w:lvlText w:val="%5."/>
      <w:lvlJc w:val="left"/>
      <w:pPr>
        <w:ind w:left="4811" w:hanging="360"/>
      </w:pPr>
    </w:lvl>
    <w:lvl w:ilvl="5" w:tplc="0809001B" w:tentative="1">
      <w:start w:val="1"/>
      <w:numFmt w:val="lowerRoman"/>
      <w:lvlText w:val="%6."/>
      <w:lvlJc w:val="right"/>
      <w:pPr>
        <w:ind w:left="5531" w:hanging="180"/>
      </w:pPr>
    </w:lvl>
    <w:lvl w:ilvl="6" w:tplc="0809000F" w:tentative="1">
      <w:start w:val="1"/>
      <w:numFmt w:val="decimal"/>
      <w:lvlText w:val="%7."/>
      <w:lvlJc w:val="left"/>
      <w:pPr>
        <w:ind w:left="6251" w:hanging="360"/>
      </w:pPr>
    </w:lvl>
    <w:lvl w:ilvl="7" w:tplc="08090019" w:tentative="1">
      <w:start w:val="1"/>
      <w:numFmt w:val="lowerLetter"/>
      <w:lvlText w:val="%8."/>
      <w:lvlJc w:val="left"/>
      <w:pPr>
        <w:ind w:left="6971" w:hanging="360"/>
      </w:pPr>
    </w:lvl>
    <w:lvl w:ilvl="8" w:tplc="0809001B" w:tentative="1">
      <w:start w:val="1"/>
      <w:numFmt w:val="lowerRoman"/>
      <w:lvlText w:val="%9."/>
      <w:lvlJc w:val="right"/>
      <w:pPr>
        <w:ind w:left="7691" w:hanging="180"/>
      </w:pPr>
    </w:lvl>
  </w:abstractNum>
  <w:abstractNum w:abstractNumId="20" w15:restartNumberingAfterBreak="0">
    <w:nsid w:val="7A130D52"/>
    <w:multiLevelType w:val="hybridMultilevel"/>
    <w:tmpl w:val="7AE04472"/>
    <w:lvl w:ilvl="0" w:tplc="ADC27134">
      <w:start w:val="1"/>
      <w:numFmt w:val="low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num w:numId="1">
    <w:abstractNumId w:val="20"/>
  </w:num>
  <w:num w:numId="2">
    <w:abstractNumId w:val="12"/>
  </w:num>
  <w:num w:numId="3">
    <w:abstractNumId w:val="10"/>
  </w:num>
  <w:num w:numId="4">
    <w:abstractNumId w:val="2"/>
  </w:num>
  <w:num w:numId="5">
    <w:abstractNumId w:val="17"/>
  </w:num>
  <w:num w:numId="6">
    <w:abstractNumId w:val="4"/>
  </w:num>
  <w:num w:numId="7">
    <w:abstractNumId w:val="3"/>
  </w:num>
  <w:num w:numId="8">
    <w:abstractNumId w:val="6"/>
  </w:num>
  <w:num w:numId="9">
    <w:abstractNumId w:val="14"/>
  </w:num>
  <w:num w:numId="10">
    <w:abstractNumId w:val="19"/>
  </w:num>
  <w:num w:numId="11">
    <w:abstractNumId w:val="1"/>
  </w:num>
  <w:num w:numId="12">
    <w:abstractNumId w:val="7"/>
  </w:num>
  <w:num w:numId="13">
    <w:abstractNumId w:val="8"/>
  </w:num>
  <w:num w:numId="14">
    <w:abstractNumId w:val="0"/>
  </w:num>
  <w:num w:numId="15">
    <w:abstractNumId w:val="15"/>
  </w:num>
  <w:num w:numId="16">
    <w:abstractNumId w:val="9"/>
  </w:num>
  <w:num w:numId="17">
    <w:abstractNumId w:val="5"/>
  </w:num>
  <w:num w:numId="18">
    <w:abstractNumId w:val="13"/>
  </w:num>
  <w:num w:numId="19">
    <w:abstractNumId w:val="18"/>
  </w:num>
  <w:num w:numId="20">
    <w:abstractNumId w:val="16"/>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9"/>
  <w:hyphenationZone w:val="425"/>
  <w:evenAndOddHeaders/>
  <w:drawingGridHorizontalSpacing w:val="90"/>
  <w:drawingGridVerticalSpacing w:val="245"/>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771"/>
    <w:rsid w:val="0001238D"/>
    <w:rsid w:val="00015C19"/>
    <w:rsid w:val="00035FDF"/>
    <w:rsid w:val="000609CB"/>
    <w:rsid w:val="00071EA7"/>
    <w:rsid w:val="00072CBD"/>
    <w:rsid w:val="00082CEE"/>
    <w:rsid w:val="000A307B"/>
    <w:rsid w:val="000B7856"/>
    <w:rsid w:val="000C52A6"/>
    <w:rsid w:val="000D67B2"/>
    <w:rsid w:val="000E50A4"/>
    <w:rsid w:val="000F3DDE"/>
    <w:rsid w:val="000F4CF2"/>
    <w:rsid w:val="000F58C3"/>
    <w:rsid w:val="000F5ADA"/>
    <w:rsid w:val="00106141"/>
    <w:rsid w:val="00110729"/>
    <w:rsid w:val="00113EB0"/>
    <w:rsid w:val="00123CDD"/>
    <w:rsid w:val="00134D9A"/>
    <w:rsid w:val="00135BDB"/>
    <w:rsid w:val="00140FC8"/>
    <w:rsid w:val="0014266D"/>
    <w:rsid w:val="00147EF4"/>
    <w:rsid w:val="00153BB3"/>
    <w:rsid w:val="00156DC1"/>
    <w:rsid w:val="00160B03"/>
    <w:rsid w:val="00171115"/>
    <w:rsid w:val="00181ED9"/>
    <w:rsid w:val="00196986"/>
    <w:rsid w:val="001A6076"/>
    <w:rsid w:val="001B7E0B"/>
    <w:rsid w:val="001E7C29"/>
    <w:rsid w:val="001F297D"/>
    <w:rsid w:val="001F4F04"/>
    <w:rsid w:val="00212DDA"/>
    <w:rsid w:val="00214299"/>
    <w:rsid w:val="002250DD"/>
    <w:rsid w:val="0023437D"/>
    <w:rsid w:val="00242ABB"/>
    <w:rsid w:val="00251353"/>
    <w:rsid w:val="00262B36"/>
    <w:rsid w:val="00265917"/>
    <w:rsid w:val="002660DB"/>
    <w:rsid w:val="00274890"/>
    <w:rsid w:val="002861FB"/>
    <w:rsid w:val="00293EE6"/>
    <w:rsid w:val="002A357B"/>
    <w:rsid w:val="002C0872"/>
    <w:rsid w:val="002C1DBC"/>
    <w:rsid w:val="002C20BA"/>
    <w:rsid w:val="002C43B5"/>
    <w:rsid w:val="002C4704"/>
    <w:rsid w:val="002D0655"/>
    <w:rsid w:val="002D11B8"/>
    <w:rsid w:val="002E4089"/>
    <w:rsid w:val="002E492F"/>
    <w:rsid w:val="002E496D"/>
    <w:rsid w:val="002F3006"/>
    <w:rsid w:val="002F405C"/>
    <w:rsid w:val="002F6BB7"/>
    <w:rsid w:val="002F7D72"/>
    <w:rsid w:val="00303712"/>
    <w:rsid w:val="0030680B"/>
    <w:rsid w:val="00334BB7"/>
    <w:rsid w:val="003354C4"/>
    <w:rsid w:val="00335CAF"/>
    <w:rsid w:val="003364D1"/>
    <w:rsid w:val="003467B8"/>
    <w:rsid w:val="0037200F"/>
    <w:rsid w:val="00373957"/>
    <w:rsid w:val="00381C50"/>
    <w:rsid w:val="00385587"/>
    <w:rsid w:val="00392D1D"/>
    <w:rsid w:val="003A1131"/>
    <w:rsid w:val="003A5509"/>
    <w:rsid w:val="003B2C8C"/>
    <w:rsid w:val="003B345B"/>
    <w:rsid w:val="003D3B17"/>
    <w:rsid w:val="003D48AE"/>
    <w:rsid w:val="003D6AC2"/>
    <w:rsid w:val="003F0282"/>
    <w:rsid w:val="003F3D4B"/>
    <w:rsid w:val="0040027C"/>
    <w:rsid w:val="00400868"/>
    <w:rsid w:val="00414167"/>
    <w:rsid w:val="004256CB"/>
    <w:rsid w:val="004329B7"/>
    <w:rsid w:val="00443709"/>
    <w:rsid w:val="00447D22"/>
    <w:rsid w:val="00455389"/>
    <w:rsid w:val="004553F6"/>
    <w:rsid w:val="00471E02"/>
    <w:rsid w:val="00480D8B"/>
    <w:rsid w:val="004A37E1"/>
    <w:rsid w:val="004B2875"/>
    <w:rsid w:val="004C0C2F"/>
    <w:rsid w:val="004C11B3"/>
    <w:rsid w:val="004C6238"/>
    <w:rsid w:val="0050115D"/>
    <w:rsid w:val="0054041B"/>
    <w:rsid w:val="00550B6C"/>
    <w:rsid w:val="00574663"/>
    <w:rsid w:val="00577254"/>
    <w:rsid w:val="005B1FA1"/>
    <w:rsid w:val="005B3604"/>
    <w:rsid w:val="005B555E"/>
    <w:rsid w:val="005C73BB"/>
    <w:rsid w:val="005D7CDF"/>
    <w:rsid w:val="005E566B"/>
    <w:rsid w:val="005F093B"/>
    <w:rsid w:val="005F3DC6"/>
    <w:rsid w:val="00614982"/>
    <w:rsid w:val="00631491"/>
    <w:rsid w:val="00643231"/>
    <w:rsid w:val="00643C3F"/>
    <w:rsid w:val="00644AD3"/>
    <w:rsid w:val="006455FA"/>
    <w:rsid w:val="00654625"/>
    <w:rsid w:val="00660638"/>
    <w:rsid w:val="00671684"/>
    <w:rsid w:val="00671EA2"/>
    <w:rsid w:val="006827E4"/>
    <w:rsid w:val="006908C5"/>
    <w:rsid w:val="00691478"/>
    <w:rsid w:val="006B25D1"/>
    <w:rsid w:val="006F0318"/>
    <w:rsid w:val="006F6B48"/>
    <w:rsid w:val="00706F64"/>
    <w:rsid w:val="00712E65"/>
    <w:rsid w:val="007150DE"/>
    <w:rsid w:val="00721087"/>
    <w:rsid w:val="00721866"/>
    <w:rsid w:val="00734DE5"/>
    <w:rsid w:val="00735569"/>
    <w:rsid w:val="00740E73"/>
    <w:rsid w:val="007541C7"/>
    <w:rsid w:val="00754E6F"/>
    <w:rsid w:val="00761627"/>
    <w:rsid w:val="007675C7"/>
    <w:rsid w:val="00773CFE"/>
    <w:rsid w:val="0078521D"/>
    <w:rsid w:val="007A543D"/>
    <w:rsid w:val="007B3DD0"/>
    <w:rsid w:val="007C0AD1"/>
    <w:rsid w:val="007D3AC5"/>
    <w:rsid w:val="007D529D"/>
    <w:rsid w:val="007D7B20"/>
    <w:rsid w:val="007E168C"/>
    <w:rsid w:val="00800A19"/>
    <w:rsid w:val="00802721"/>
    <w:rsid w:val="008042E6"/>
    <w:rsid w:val="00805F04"/>
    <w:rsid w:val="00810D5A"/>
    <w:rsid w:val="00814AA2"/>
    <w:rsid w:val="0082394F"/>
    <w:rsid w:val="00835D11"/>
    <w:rsid w:val="00853C90"/>
    <w:rsid w:val="008575F2"/>
    <w:rsid w:val="00857F73"/>
    <w:rsid w:val="00866053"/>
    <w:rsid w:val="0087380A"/>
    <w:rsid w:val="00877E5C"/>
    <w:rsid w:val="00886E84"/>
    <w:rsid w:val="008B07D4"/>
    <w:rsid w:val="008C12CC"/>
    <w:rsid w:val="008D3C25"/>
    <w:rsid w:val="008E2FC9"/>
    <w:rsid w:val="00900904"/>
    <w:rsid w:val="00916BF5"/>
    <w:rsid w:val="00916EF2"/>
    <w:rsid w:val="009215B8"/>
    <w:rsid w:val="00923554"/>
    <w:rsid w:val="0092564E"/>
    <w:rsid w:val="009270C4"/>
    <w:rsid w:val="00937D6C"/>
    <w:rsid w:val="00940F14"/>
    <w:rsid w:val="009432D0"/>
    <w:rsid w:val="00950D67"/>
    <w:rsid w:val="009527D7"/>
    <w:rsid w:val="00955512"/>
    <w:rsid w:val="00961F72"/>
    <w:rsid w:val="00963962"/>
    <w:rsid w:val="00974C41"/>
    <w:rsid w:val="009B3AB7"/>
    <w:rsid w:val="009C5258"/>
    <w:rsid w:val="009D28F3"/>
    <w:rsid w:val="009E0A57"/>
    <w:rsid w:val="00A11433"/>
    <w:rsid w:val="00A12DEC"/>
    <w:rsid w:val="00A138FC"/>
    <w:rsid w:val="00A22D53"/>
    <w:rsid w:val="00A32771"/>
    <w:rsid w:val="00A40277"/>
    <w:rsid w:val="00A474E5"/>
    <w:rsid w:val="00A562E7"/>
    <w:rsid w:val="00A842D4"/>
    <w:rsid w:val="00A916FF"/>
    <w:rsid w:val="00A93CA3"/>
    <w:rsid w:val="00AB6552"/>
    <w:rsid w:val="00AB67F8"/>
    <w:rsid w:val="00AB7727"/>
    <w:rsid w:val="00AC73AA"/>
    <w:rsid w:val="00AE76B8"/>
    <w:rsid w:val="00B06133"/>
    <w:rsid w:val="00B129D8"/>
    <w:rsid w:val="00B227AE"/>
    <w:rsid w:val="00B41B03"/>
    <w:rsid w:val="00B41EC3"/>
    <w:rsid w:val="00B45217"/>
    <w:rsid w:val="00B63F08"/>
    <w:rsid w:val="00B64F15"/>
    <w:rsid w:val="00B81BAC"/>
    <w:rsid w:val="00B849E0"/>
    <w:rsid w:val="00B90246"/>
    <w:rsid w:val="00B920E4"/>
    <w:rsid w:val="00BA464D"/>
    <w:rsid w:val="00BA79A3"/>
    <w:rsid w:val="00BB7DCE"/>
    <w:rsid w:val="00BD25C0"/>
    <w:rsid w:val="00BD4268"/>
    <w:rsid w:val="00C049EE"/>
    <w:rsid w:val="00C109FD"/>
    <w:rsid w:val="00C14C2C"/>
    <w:rsid w:val="00C409C2"/>
    <w:rsid w:val="00C74E6F"/>
    <w:rsid w:val="00C8348A"/>
    <w:rsid w:val="00C92F89"/>
    <w:rsid w:val="00C9586E"/>
    <w:rsid w:val="00CC39DC"/>
    <w:rsid w:val="00CD56E7"/>
    <w:rsid w:val="00CE1FF8"/>
    <w:rsid w:val="00CE2C7B"/>
    <w:rsid w:val="00CE4890"/>
    <w:rsid w:val="00CE6FD2"/>
    <w:rsid w:val="00CF3820"/>
    <w:rsid w:val="00CF4F0F"/>
    <w:rsid w:val="00D0182E"/>
    <w:rsid w:val="00D0265B"/>
    <w:rsid w:val="00D24A57"/>
    <w:rsid w:val="00D4448E"/>
    <w:rsid w:val="00D506B8"/>
    <w:rsid w:val="00D53526"/>
    <w:rsid w:val="00D5457E"/>
    <w:rsid w:val="00D554E6"/>
    <w:rsid w:val="00D70628"/>
    <w:rsid w:val="00DA7643"/>
    <w:rsid w:val="00DB029C"/>
    <w:rsid w:val="00DC162E"/>
    <w:rsid w:val="00DC4A39"/>
    <w:rsid w:val="00DE0A21"/>
    <w:rsid w:val="00DF6796"/>
    <w:rsid w:val="00E031F1"/>
    <w:rsid w:val="00E125C6"/>
    <w:rsid w:val="00E15639"/>
    <w:rsid w:val="00E173B5"/>
    <w:rsid w:val="00E24C57"/>
    <w:rsid w:val="00E27D6E"/>
    <w:rsid w:val="00E3023D"/>
    <w:rsid w:val="00E4193F"/>
    <w:rsid w:val="00E457C3"/>
    <w:rsid w:val="00E475F9"/>
    <w:rsid w:val="00E50974"/>
    <w:rsid w:val="00E52CC8"/>
    <w:rsid w:val="00E54322"/>
    <w:rsid w:val="00E86611"/>
    <w:rsid w:val="00E90812"/>
    <w:rsid w:val="00E940BF"/>
    <w:rsid w:val="00EA4701"/>
    <w:rsid w:val="00EA643A"/>
    <w:rsid w:val="00EE34E3"/>
    <w:rsid w:val="00EF424A"/>
    <w:rsid w:val="00F01885"/>
    <w:rsid w:val="00F168A4"/>
    <w:rsid w:val="00F2380B"/>
    <w:rsid w:val="00F24713"/>
    <w:rsid w:val="00F3057A"/>
    <w:rsid w:val="00F40699"/>
    <w:rsid w:val="00F433D6"/>
    <w:rsid w:val="00F61D34"/>
    <w:rsid w:val="00F76BBD"/>
    <w:rsid w:val="00F85451"/>
    <w:rsid w:val="00F96689"/>
    <w:rsid w:val="00FC6F21"/>
    <w:rsid w:val="00FD6043"/>
    <w:rsid w:val="00FF2641"/>
    <w:rsid w:val="00FF3BAB"/>
    <w:rsid w:val="00FF662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5AD145"/>
  <w15:docId w15:val="{F1270CA7-9E88-4BD6-97E3-18CCC3A1A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rsid w:val="000F58C3"/>
    <w:rPr>
      <w:rFonts w:ascii="Arial" w:hAnsi="Arial"/>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631491"/>
    <w:pPr>
      <w:tabs>
        <w:tab w:val="center" w:pos="4820"/>
        <w:tab w:val="right" w:pos="9639"/>
      </w:tabs>
    </w:pPr>
    <w:rPr>
      <w:sz w:val="18"/>
    </w:rPr>
  </w:style>
  <w:style w:type="character" w:customStyle="1" w:styleId="GlavaZnak">
    <w:name w:val="Glava Znak"/>
    <w:link w:val="Glava"/>
    <w:uiPriority w:val="99"/>
    <w:rsid w:val="00631491"/>
    <w:rPr>
      <w:rFonts w:ascii="Arial" w:hAnsi="Arial"/>
      <w:sz w:val="18"/>
      <w:szCs w:val="22"/>
      <w:lang w:eastAsia="en-US"/>
    </w:rPr>
  </w:style>
  <w:style w:type="paragraph" w:styleId="Noga">
    <w:name w:val="footer"/>
    <w:basedOn w:val="Navaden"/>
    <w:link w:val="NogaZnak"/>
    <w:uiPriority w:val="99"/>
    <w:unhideWhenUsed/>
    <w:rsid w:val="00FD6043"/>
    <w:pPr>
      <w:tabs>
        <w:tab w:val="center" w:pos="4513"/>
        <w:tab w:val="right" w:pos="9026"/>
      </w:tabs>
    </w:pPr>
  </w:style>
  <w:style w:type="character" w:customStyle="1" w:styleId="NogaZnak">
    <w:name w:val="Noga Znak"/>
    <w:basedOn w:val="Privzetapisavaodstavka"/>
    <w:link w:val="Noga"/>
    <w:uiPriority w:val="99"/>
    <w:rsid w:val="00FD6043"/>
  </w:style>
  <w:style w:type="paragraph" w:styleId="Besedilooblaka">
    <w:name w:val="Balloon Text"/>
    <w:basedOn w:val="Navaden"/>
    <w:link w:val="BesedilooblakaZnak"/>
    <w:uiPriority w:val="99"/>
    <w:semiHidden/>
    <w:unhideWhenUsed/>
    <w:rsid w:val="00FD6043"/>
    <w:rPr>
      <w:rFonts w:ascii="Tahoma" w:hAnsi="Tahoma" w:cs="Tahoma"/>
      <w:sz w:val="16"/>
      <w:szCs w:val="16"/>
    </w:rPr>
  </w:style>
  <w:style w:type="character" w:customStyle="1" w:styleId="BesedilooblakaZnak">
    <w:name w:val="Besedilo oblačka Znak"/>
    <w:link w:val="Besedilooblaka"/>
    <w:uiPriority w:val="99"/>
    <w:semiHidden/>
    <w:rsid w:val="00FD6043"/>
    <w:rPr>
      <w:rFonts w:ascii="Tahoma" w:hAnsi="Tahoma" w:cs="Tahoma"/>
      <w:sz w:val="16"/>
      <w:szCs w:val="16"/>
    </w:rPr>
  </w:style>
  <w:style w:type="table" w:styleId="Tabelamrea">
    <w:name w:val="Table Grid"/>
    <w:basedOn w:val="Navadnatabela"/>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avaden"/>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iperpovezava">
    <w:name w:val="Hyperlink"/>
    <w:aliases w:val="Note de bas de page Car1,Footnote Text Char1 Car1,Footnote Text Char Char Car1,Footnote Text Char2 Char Char Char Car1,Footnote Text Char1 Char Char Char Char Car1,Footnote Text Char Char Char Char Char Char Car1"/>
    <w:uiPriority w:val="99"/>
    <w:unhideWhenUsed/>
    <w:rsid w:val="00AE76B8"/>
    <w:rPr>
      <w:color w:val="auto"/>
      <w:u w:val="none"/>
    </w:rPr>
  </w:style>
  <w:style w:type="character" w:styleId="tevilkastrani">
    <w:name w:val="page number"/>
    <w:basedOn w:val="Privzetapisavaodstavka"/>
    <w:uiPriority w:val="99"/>
    <w:semiHidden/>
    <w:unhideWhenUsed/>
    <w:rsid w:val="00E24C57"/>
  </w:style>
  <w:style w:type="character" w:styleId="Pripombasklic">
    <w:name w:val="annotation reference"/>
    <w:uiPriority w:val="99"/>
    <w:semiHidden/>
    <w:unhideWhenUsed/>
    <w:rsid w:val="002250DD"/>
    <w:rPr>
      <w:sz w:val="18"/>
      <w:szCs w:val="18"/>
    </w:rPr>
  </w:style>
  <w:style w:type="paragraph" w:styleId="Pripombabesedilo">
    <w:name w:val="annotation text"/>
    <w:basedOn w:val="Navaden"/>
    <w:link w:val="PripombabesediloZnak"/>
    <w:uiPriority w:val="99"/>
    <w:semiHidden/>
    <w:unhideWhenUsed/>
    <w:rsid w:val="002250DD"/>
    <w:rPr>
      <w:sz w:val="24"/>
      <w:szCs w:val="24"/>
    </w:rPr>
  </w:style>
  <w:style w:type="character" w:customStyle="1" w:styleId="PripombabesediloZnak">
    <w:name w:val="Pripomba – besedilo Znak"/>
    <w:link w:val="Pripombabesedilo"/>
    <w:uiPriority w:val="99"/>
    <w:semiHidden/>
    <w:rsid w:val="002250DD"/>
    <w:rPr>
      <w:sz w:val="24"/>
      <w:szCs w:val="24"/>
    </w:rPr>
  </w:style>
  <w:style w:type="paragraph" w:styleId="Zadevapripombe">
    <w:name w:val="annotation subject"/>
    <w:basedOn w:val="Pripombabesedilo"/>
    <w:next w:val="Pripombabesedilo"/>
    <w:link w:val="ZadevapripombeZnak"/>
    <w:uiPriority w:val="99"/>
    <w:semiHidden/>
    <w:unhideWhenUsed/>
    <w:rsid w:val="002250DD"/>
    <w:rPr>
      <w:b/>
      <w:bCs/>
      <w:sz w:val="20"/>
      <w:szCs w:val="20"/>
    </w:rPr>
  </w:style>
  <w:style w:type="character" w:customStyle="1" w:styleId="ZadevapripombeZnak">
    <w:name w:val="Zadeva pripombe Znak"/>
    <w:link w:val="Zadevapripombe"/>
    <w:uiPriority w:val="99"/>
    <w:semiHidden/>
    <w:rsid w:val="002250DD"/>
    <w:rPr>
      <w:b/>
      <w:bCs/>
      <w:sz w:val="20"/>
      <w:szCs w:val="20"/>
    </w:rPr>
  </w:style>
  <w:style w:type="paragraph" w:styleId="Sprotnaopomba-besedilo">
    <w:name w:val="footnote text"/>
    <w:aliases w:val="Footnote Text Char1,Footnote Text Char Char,Footnote Text Char1 Char Char,Footnote Text Char Char Char Char,Footnote Text Char2 Char Char Char Char Char,Footnote Text Char1 Char Char Char Char Char Char,n,ftx,Ch"/>
    <w:basedOn w:val="Navaden"/>
    <w:link w:val="Sprotnaopomba-besediloZnak"/>
    <w:uiPriority w:val="99"/>
    <w:unhideWhenUsed/>
    <w:qFormat/>
    <w:rsid w:val="009C5258"/>
    <w:rPr>
      <w:sz w:val="16"/>
      <w:szCs w:val="20"/>
    </w:rPr>
  </w:style>
  <w:style w:type="character" w:customStyle="1" w:styleId="Sprotnaopomba-besediloZnak">
    <w:name w:val="Sprotna opomba - besedilo Znak"/>
    <w:aliases w:val="Footnote Text Char1 Znak,Footnote Text Char Char Znak,Footnote Text Char1 Char Char Znak,Footnote Text Char Char Char Char Znak,Footnote Text Char2 Char Char Char Char Char Znak,n Znak,ftx Znak,Ch Znak"/>
    <w:link w:val="Sprotnaopomba-besedilo"/>
    <w:uiPriority w:val="99"/>
    <w:qFormat/>
    <w:rsid w:val="009C5258"/>
    <w:rPr>
      <w:rFonts w:ascii="Arial" w:hAnsi="Arial"/>
      <w:sz w:val="16"/>
      <w:lang w:val="fr-FR" w:eastAsia="en-US"/>
    </w:rPr>
  </w:style>
  <w:style w:type="character" w:styleId="Sprotnaopomba-sklic">
    <w:name w:val="footnote reference"/>
    <w:aliases w:val="Footnotes refss,callout,Footnote Reference Char Car Char Char Car Char Car Char Car Char,Footnote Reference Char Car Char Char Car Char Car Char Car Char Car Char Char Car Car Char Char Char Char Char Car Char Char Char Char,fr"/>
    <w:link w:val="FootnoteReferenceCharCarCharCharCarCharCarCharCarCharCarCharCharCarCarCharCharCharCharCharCarCharChar"/>
    <w:uiPriority w:val="99"/>
    <w:unhideWhenUsed/>
    <w:qFormat/>
    <w:rsid w:val="00853C90"/>
    <w:rPr>
      <w:vertAlign w:val="superscript"/>
    </w:rPr>
  </w:style>
  <w:style w:type="paragraph" w:styleId="Odstavekseznama">
    <w:name w:val="List Paragraph"/>
    <w:aliases w:val="Paragraph,List Paragraph Red"/>
    <w:basedOn w:val="Navaden"/>
    <w:link w:val="OdstavekseznamaZnak"/>
    <w:uiPriority w:val="34"/>
    <w:qFormat/>
    <w:rsid w:val="00414167"/>
    <w:pPr>
      <w:ind w:left="720"/>
      <w:contextualSpacing/>
    </w:pPr>
  </w:style>
  <w:style w:type="character" w:customStyle="1" w:styleId="UnresolvedMention">
    <w:name w:val="Unresolved Mention"/>
    <w:basedOn w:val="Privzetapisavaodstavka"/>
    <w:uiPriority w:val="99"/>
    <w:semiHidden/>
    <w:unhideWhenUsed/>
    <w:rsid w:val="000D67B2"/>
    <w:rPr>
      <w:color w:val="605E5C"/>
      <w:shd w:val="clear" w:color="auto" w:fill="E1DFDD"/>
    </w:rPr>
  </w:style>
  <w:style w:type="character" w:customStyle="1" w:styleId="OdstavekseznamaZnak">
    <w:name w:val="Odstavek seznama Znak"/>
    <w:aliases w:val="Paragraph Znak,List Paragraph Red Znak"/>
    <w:link w:val="Odstavekseznama"/>
    <w:uiPriority w:val="34"/>
    <w:locked/>
    <w:rsid w:val="00F3057A"/>
    <w:rPr>
      <w:rFonts w:ascii="Arial" w:hAnsi="Arial"/>
      <w:szCs w:val="22"/>
      <w:lang w:eastAsia="en-US"/>
    </w:rPr>
  </w:style>
  <w:style w:type="paragraph" w:customStyle="1" w:styleId="FootnoteReferenceCharCarCharCharCarCharCarCharCarCharCarCharCharCarCarCharCharCharCharCharCarCharChar">
    <w:name w:val="Footnote Reference Char Car Char Char Car Char Car Char Car Char Car Char Char Car Car Char Char Char Char Char Car Char Char"/>
    <w:basedOn w:val="Navaden"/>
    <w:link w:val="Sprotnaopomba-sklic"/>
    <w:uiPriority w:val="99"/>
    <w:rsid w:val="00835D11"/>
    <w:pPr>
      <w:spacing w:after="160" w:line="240" w:lineRule="exact"/>
    </w:pPr>
    <w:rPr>
      <w:rFonts w:ascii="Calibri" w:hAnsi="Calibri"/>
      <w:szCs w:val="20"/>
      <w:vertAlign w:val="superscript"/>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icef.org/child-rights-convention/convention-text" TargetMode="External"/><Relationship Id="rId18" Type="http://schemas.openxmlformats.org/officeDocument/2006/relationships/hyperlink" Target="http://assembly.coe.int/nw/xml/XRef/Xref-XML2HTML-EN.asp?fileid=16954" TargetMode="External"/><Relationship Id="rId26" Type="http://schemas.openxmlformats.org/officeDocument/2006/relationships/hyperlink" Target="https://rm.coe.int/making-the-right-to-education-a-reality-in-times-of-covid-19-a-roadmap/16809fee7b" TargetMode="External"/><Relationship Id="rId39" Type="http://schemas.openxmlformats.org/officeDocument/2006/relationships/header" Target="header2.xml"/><Relationship Id="rId21" Type="http://schemas.openxmlformats.org/officeDocument/2006/relationships/hyperlink" Target="https://www.osce.org/hcnm/ljubljana-guidelines" TargetMode="External"/><Relationship Id="rId34" Type="http://schemas.openxmlformats.org/officeDocument/2006/relationships/hyperlink" Target="https://www.ecml.at/Portals/1/documents/ECMl-resources/CARAP-EN.pdf"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ace.coe.int/en/files/25212" TargetMode="External"/><Relationship Id="rId20" Type="http://schemas.openxmlformats.org/officeDocument/2006/relationships/hyperlink" Target="https://eur-lex.europa.eu/legal-content/EN/TXT/PDF/?uri=CELEX:32019H0605(02)&amp;from=EN" TargetMode="External"/><Relationship Id="rId29" Type="http://schemas.openxmlformats.org/officeDocument/2006/relationships/hyperlink" Target="http://uis.unesco.org/en/document/unesco-survey-intercultural-dialogue-2017-analysis-findings"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m.coe.int/168007cdac" TargetMode="External"/><Relationship Id="rId24" Type="http://schemas.openxmlformats.org/officeDocument/2006/relationships/hyperlink" Target="https://rm.coe.int/the-education-response-to-the-covid-crisis-political-declaration-for-t/16809fee7a" TargetMode="External"/><Relationship Id="rId32" Type="http://schemas.openxmlformats.org/officeDocument/2006/relationships/hyperlink" Target="https://rm.coe.int/1680459f97" TargetMode="External"/><Relationship Id="rId37" Type="http://schemas.openxmlformats.org/officeDocument/2006/relationships/hyperlink" Target="https://rm.coe.int/1680459f97"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earch.coe.int/cm/Pages/result_details.aspx?ObjectID=09000016804c3764" TargetMode="External"/><Relationship Id="rId23" Type="http://schemas.openxmlformats.org/officeDocument/2006/relationships/hyperlink" Target="https://sdgs.un.org/goals/goal4" TargetMode="External"/><Relationship Id="rId28" Type="http://schemas.openxmlformats.org/officeDocument/2006/relationships/hyperlink" Target="http://rm.coe.int/report-of-the-policy-forum-on-the-right-of-learners-to-quality-and-equ/168073e077" TargetMode="External"/><Relationship Id="rId36" Type="http://schemas.openxmlformats.org/officeDocument/2006/relationships/hyperlink" Target="https://rm.coe.int/CoERMPublicCommonSearchServices/DisplayDCTMContent?documentId=09000016802fc1c4" TargetMode="External"/><Relationship Id="rId10" Type="http://schemas.openxmlformats.org/officeDocument/2006/relationships/hyperlink" Target="https://rm.coe.int/168007cf93" TargetMode="External"/><Relationship Id="rId19" Type="http://schemas.openxmlformats.org/officeDocument/2006/relationships/hyperlink" Target="https://rm.coe.int/language-education-in-regional-or-minority-languages-rapporteurs-a-j-m/168071919f" TargetMode="External"/><Relationship Id="rId31" Type="http://schemas.openxmlformats.org/officeDocument/2006/relationships/hyperlink" Target="https://www.coe.int/en/web/campaign-free-to-speak-safe-to-learn/reference-framework-of-competences-for-democratic-culture"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m.coe.int/CoERMPublicCommonSearchServices/DisplayDCTMContent?documentId=090000168006457e" TargetMode="External"/><Relationship Id="rId14" Type="http://schemas.openxmlformats.org/officeDocument/2006/relationships/hyperlink" Target="http://rm.coe.int/CoERMPublicCommonSearchServices/DisplayDCTMContent?documentId=09000016804595af" TargetMode="External"/><Relationship Id="rId22" Type="http://schemas.openxmlformats.org/officeDocument/2006/relationships/hyperlink" Target="https://www.un.org/ga/search/view_doc.asp?symbol=A/RES/70/1&amp;Lang=E" TargetMode="External"/><Relationship Id="rId27" Type="http://schemas.openxmlformats.org/officeDocument/2006/relationships/hyperlink" Target="https://www.ecml.at/Aboutus/Declaration/tabid/5454/language/en-GB/Default.aspx" TargetMode="External"/><Relationship Id="rId30" Type="http://schemas.openxmlformats.org/officeDocument/2006/relationships/hyperlink" Target="https://unesdoc.unesco.org/ark:/48223/pf0000243713" TargetMode="External"/><Relationship Id="rId35" Type="http://schemas.openxmlformats.org/officeDocument/2006/relationships/hyperlink" Target="https://rm.coe.int/CoERMPublicCommonSearchServices/DisplayDCTMContent?documentId=09000016802fc1c4" TargetMode="External"/><Relationship Id="rId43" Type="http://schemas.openxmlformats.org/officeDocument/2006/relationships/fontTable" Target="fontTable.xml"/><Relationship Id="rId8" Type="http://schemas.openxmlformats.org/officeDocument/2006/relationships/hyperlink" Target="https://rm.coe.int/1680063765" TargetMode="External"/><Relationship Id="rId3" Type="http://schemas.openxmlformats.org/officeDocument/2006/relationships/styles" Target="styles.xml"/><Relationship Id="rId12" Type="http://schemas.openxmlformats.org/officeDocument/2006/relationships/hyperlink" Target="https://rm.coe.int/1680695175" TargetMode="External"/><Relationship Id="rId17" Type="http://schemas.openxmlformats.org/officeDocument/2006/relationships/hyperlink" Target="https://pace.coe.int/files/17421/pdf" TargetMode="External"/><Relationship Id="rId25" Type="http://schemas.openxmlformats.org/officeDocument/2006/relationships/hyperlink" Target="https://www.coe.int/en/web/education/informal-conf-ministers-education-oct2020" TargetMode="External"/><Relationship Id="rId33" Type="http://schemas.openxmlformats.org/officeDocument/2006/relationships/hyperlink" Target="https://rm.coe.int/common-european-framework-of-reference-for-languages-learning-teaching/16809ea0d4" TargetMode="External"/><Relationship Id="rId38"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72C953EE-E8B8-49B1-A974-9E4EAF626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4713</Words>
  <Characters>26866</Characters>
  <Application>Microsoft Office Word</Application>
  <DocSecurity>0</DocSecurity>
  <Lines>223</Lines>
  <Paragraphs>63</Paragraphs>
  <ScaleCrop>false</ScaleCrop>
  <HeadingPairs>
    <vt:vector size="6" baseType="variant">
      <vt:variant>
        <vt:lpstr>Naslov</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Council of Europe</Company>
  <LinksUpToDate>false</LinksUpToDate>
  <CharactersWithSpaces>31516</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EVANS Elizabeth</dc:creator>
  <cp:lastModifiedBy>Alenka Klepac</cp:lastModifiedBy>
  <cp:revision>2</cp:revision>
  <cp:lastPrinted>2021-10-18T08:46:00Z</cp:lastPrinted>
  <dcterms:created xsi:type="dcterms:W3CDTF">2022-10-12T07:56:00Z</dcterms:created>
  <dcterms:modified xsi:type="dcterms:W3CDTF">2022-10-12T07:56:00Z</dcterms:modified>
</cp:coreProperties>
</file>