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90" w:rsidRDefault="00E33290" w:rsidP="00E377AF">
      <w:pPr>
        <w:rPr>
          <w:color w:val="FFFFFF" w:themeColor="background1"/>
          <w:sz w:val="40"/>
          <w:szCs w:val="40"/>
        </w:rPr>
      </w:pPr>
      <w:bookmarkStart w:id="0" w:name="_GoBack"/>
      <w:bookmarkEnd w:id="0"/>
    </w:p>
    <w:p w:rsidR="00E33290" w:rsidRDefault="00585D74" w:rsidP="00D54102">
      <w:pPr>
        <w:jc w:val="center"/>
        <w:rPr>
          <w:color w:val="FFFFFF" w:themeColor="background1"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40DBD340" wp14:editId="6775AAF9">
            <wp:extent cx="2800164" cy="1951629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6340" cy="198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D74" w:rsidRDefault="00585D74" w:rsidP="00D54102">
      <w:pPr>
        <w:jc w:val="center"/>
        <w:rPr>
          <w:color w:val="FFFFFF" w:themeColor="background1"/>
          <w:sz w:val="40"/>
          <w:szCs w:val="40"/>
        </w:rPr>
      </w:pPr>
    </w:p>
    <w:p w:rsidR="00585D74" w:rsidRPr="00D60156" w:rsidRDefault="008F0D62" w:rsidP="00D54102">
      <w:pPr>
        <w:jc w:val="center"/>
        <w:rPr>
          <w:b/>
          <w:color w:val="1F3864" w:themeColor="accent5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1F3864" w:themeColor="accent5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OBZORJE</w:t>
      </w:r>
      <w:r w:rsidR="00D60156" w:rsidRPr="00D60156">
        <w:rPr>
          <w:b/>
          <w:color w:val="1F3864" w:themeColor="accent5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2020</w:t>
      </w:r>
    </w:p>
    <w:p w:rsidR="00D54102" w:rsidRPr="00D60156" w:rsidRDefault="00D54102" w:rsidP="00D54102">
      <w:pPr>
        <w:jc w:val="center"/>
        <w:rPr>
          <w:b/>
          <w:color w:val="99003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60156">
        <w:rPr>
          <w:b/>
          <w:color w:val="99003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INDIVIDUALNE ŠTIPENDIJE</w:t>
      </w:r>
    </w:p>
    <w:p w:rsidR="00E377AF" w:rsidRPr="00E377AF" w:rsidRDefault="00E377AF" w:rsidP="00E377AF">
      <w:pPr>
        <w:jc w:val="center"/>
        <w:rPr>
          <w:b/>
          <w:i/>
          <w:color w:val="99003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8F0D62" w:rsidRDefault="00F751B2" w:rsidP="00594251">
      <w:pPr>
        <w:jc w:val="both"/>
        <w:rPr>
          <w:rFonts w:cstheme="minorHAnsi"/>
          <w:color w:val="990033"/>
          <w:sz w:val="28"/>
          <w:szCs w:val="28"/>
        </w:rPr>
      </w:pPr>
      <w:r w:rsidRPr="00E377AF">
        <w:rPr>
          <w:rFonts w:cstheme="minorHAnsi"/>
          <w:b/>
          <w:color w:val="990033"/>
          <w:sz w:val="28"/>
          <w:szCs w:val="28"/>
        </w:rPr>
        <w:t>Individualne štipendije</w:t>
      </w:r>
      <w:r w:rsidRPr="00E377AF">
        <w:rPr>
          <w:rFonts w:cstheme="minorHAnsi"/>
          <w:color w:val="990033"/>
          <w:sz w:val="28"/>
          <w:szCs w:val="28"/>
        </w:rPr>
        <w:t xml:space="preserve"> MSCA so namenjene izkušenim raziskovalkam in raziskovalcem </w:t>
      </w:r>
      <w:r w:rsidR="008850D4" w:rsidRPr="00E377AF">
        <w:rPr>
          <w:rFonts w:cstheme="minorHAnsi"/>
          <w:color w:val="990033"/>
          <w:sz w:val="28"/>
          <w:szCs w:val="28"/>
        </w:rPr>
        <w:t xml:space="preserve">vseh znanstvenih disciplin, z ali brez doktorata znanosti, </w:t>
      </w:r>
      <w:r w:rsidRPr="00E377AF">
        <w:rPr>
          <w:rFonts w:cstheme="minorHAnsi"/>
          <w:color w:val="990033"/>
          <w:sz w:val="28"/>
          <w:szCs w:val="28"/>
        </w:rPr>
        <w:t xml:space="preserve">za </w:t>
      </w:r>
      <w:r w:rsidR="008850D4" w:rsidRPr="00E377AF">
        <w:rPr>
          <w:rFonts w:cstheme="minorHAnsi"/>
          <w:color w:val="990033"/>
          <w:sz w:val="28"/>
          <w:szCs w:val="28"/>
        </w:rPr>
        <w:t xml:space="preserve">daljšo </w:t>
      </w:r>
      <w:r w:rsidRPr="00E377AF">
        <w:rPr>
          <w:rFonts w:cstheme="minorHAnsi"/>
          <w:color w:val="990033"/>
          <w:sz w:val="28"/>
          <w:szCs w:val="28"/>
        </w:rPr>
        <w:t>mobilnos</w:t>
      </w:r>
      <w:r w:rsidR="008850D4" w:rsidRPr="00E377AF">
        <w:rPr>
          <w:rFonts w:cstheme="minorHAnsi"/>
          <w:color w:val="990033"/>
          <w:sz w:val="28"/>
          <w:szCs w:val="28"/>
        </w:rPr>
        <w:t xml:space="preserve">t med državami </w:t>
      </w:r>
      <w:r w:rsidR="00E01042" w:rsidRPr="00E377AF">
        <w:rPr>
          <w:rFonts w:cstheme="minorHAnsi"/>
          <w:color w:val="990033"/>
          <w:sz w:val="28"/>
          <w:szCs w:val="28"/>
        </w:rPr>
        <w:t>E</w:t>
      </w:r>
      <w:r w:rsidR="00E01042">
        <w:rPr>
          <w:rFonts w:cstheme="minorHAnsi"/>
          <w:color w:val="990033"/>
          <w:sz w:val="28"/>
          <w:szCs w:val="28"/>
        </w:rPr>
        <w:t>U</w:t>
      </w:r>
      <w:r w:rsidR="00E01042" w:rsidRPr="00E377AF">
        <w:rPr>
          <w:rFonts w:cstheme="minorHAnsi"/>
          <w:color w:val="990033"/>
          <w:sz w:val="28"/>
          <w:szCs w:val="28"/>
        </w:rPr>
        <w:t xml:space="preserve"> </w:t>
      </w:r>
      <w:r w:rsidR="008850D4" w:rsidRPr="00E377AF">
        <w:rPr>
          <w:rFonts w:cstheme="minorHAnsi"/>
          <w:color w:val="990033"/>
          <w:sz w:val="28"/>
          <w:szCs w:val="28"/>
        </w:rPr>
        <w:t>in izven, ki si, ne glede na starost, želijo izboljšati svoj karierni razvoj in zaposlitvene možnosti</w:t>
      </w:r>
      <w:r w:rsidR="008F0D62">
        <w:rPr>
          <w:rFonts w:cstheme="minorHAnsi"/>
          <w:color w:val="990033"/>
          <w:sz w:val="28"/>
          <w:szCs w:val="28"/>
        </w:rPr>
        <w:t xml:space="preserve">. </w:t>
      </w:r>
    </w:p>
    <w:p w:rsidR="00F751B2" w:rsidRPr="00E377AF" w:rsidRDefault="008F0D62" w:rsidP="00594251">
      <w:pPr>
        <w:jc w:val="both"/>
        <w:rPr>
          <w:rFonts w:cstheme="minorHAnsi"/>
          <w:b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990033"/>
          <w:sz w:val="28"/>
          <w:szCs w:val="28"/>
        </w:rPr>
        <w:t>R</w:t>
      </w:r>
      <w:r w:rsidR="00D72A01">
        <w:rPr>
          <w:rFonts w:cstheme="minorHAnsi"/>
          <w:color w:val="990033"/>
          <w:sz w:val="28"/>
          <w:szCs w:val="28"/>
        </w:rPr>
        <w:t>aziskovalke in raziskovalci lahko izvajajo r</w:t>
      </w:r>
      <w:r>
        <w:rPr>
          <w:rFonts w:cstheme="minorHAnsi"/>
          <w:color w:val="990033"/>
          <w:sz w:val="28"/>
          <w:szCs w:val="28"/>
        </w:rPr>
        <w:t xml:space="preserve">aziskovalno-izobraževalni projekt v okviru </w:t>
      </w:r>
      <w:r w:rsidRPr="008F0D62">
        <w:rPr>
          <w:rFonts w:cstheme="minorHAnsi"/>
          <w:b/>
          <w:color w:val="990033"/>
          <w:sz w:val="28"/>
          <w:szCs w:val="28"/>
        </w:rPr>
        <w:t>akademske</w:t>
      </w:r>
      <w:r w:rsidRPr="00D72A01">
        <w:rPr>
          <w:rFonts w:cstheme="minorHAnsi"/>
          <w:color w:val="990033"/>
          <w:sz w:val="28"/>
          <w:szCs w:val="28"/>
        </w:rPr>
        <w:t xml:space="preserve"> ali</w:t>
      </w:r>
      <w:r w:rsidRPr="008F0D62">
        <w:rPr>
          <w:rFonts w:cstheme="minorHAnsi"/>
          <w:b/>
          <w:color w:val="990033"/>
          <w:sz w:val="28"/>
          <w:szCs w:val="28"/>
        </w:rPr>
        <w:t xml:space="preserve"> ne-akademske institucije</w:t>
      </w:r>
      <w:r>
        <w:rPr>
          <w:rFonts w:cstheme="minorHAnsi"/>
          <w:color w:val="990033"/>
          <w:sz w:val="28"/>
          <w:szCs w:val="28"/>
        </w:rPr>
        <w:t xml:space="preserve"> v drugi državi, ki je prijavitelj projekta na razpisu Obzorje 2020. </w:t>
      </w:r>
      <w:r w:rsidR="008850D4" w:rsidRPr="00E377AF">
        <w:rPr>
          <w:rFonts w:cstheme="minorHAnsi"/>
          <w:color w:val="990033"/>
          <w:sz w:val="28"/>
          <w:szCs w:val="28"/>
        </w:rPr>
        <w:t xml:space="preserve"> </w:t>
      </w:r>
    </w:p>
    <w:p w:rsidR="00F751B2" w:rsidRPr="00E377AF" w:rsidRDefault="00F751B2" w:rsidP="00594251">
      <w:pPr>
        <w:pStyle w:val="Odstavekseznama"/>
        <w:numPr>
          <w:ilvl w:val="0"/>
          <w:numId w:val="4"/>
        </w:numPr>
        <w:jc w:val="both"/>
        <w:rPr>
          <w:rFonts w:cstheme="minorHAnsi"/>
          <w:color w:val="990033"/>
          <w:sz w:val="28"/>
          <w:szCs w:val="28"/>
        </w:rPr>
      </w:pPr>
      <w:r w:rsidRPr="00E377AF">
        <w:rPr>
          <w:rFonts w:cstheme="minorHAnsi"/>
          <w:color w:val="990033"/>
          <w:sz w:val="28"/>
          <w:szCs w:val="28"/>
        </w:rPr>
        <w:t>Polna zaposlitev</w:t>
      </w:r>
      <w:r w:rsidR="004621F4" w:rsidRPr="00E377AF">
        <w:rPr>
          <w:rFonts w:cstheme="minorHAnsi"/>
          <w:color w:val="990033"/>
          <w:sz w:val="28"/>
          <w:szCs w:val="28"/>
        </w:rPr>
        <w:t xml:space="preserve"> do dveh</w:t>
      </w:r>
      <w:r w:rsidR="00315DDB">
        <w:rPr>
          <w:rFonts w:cstheme="minorHAnsi"/>
          <w:color w:val="990033"/>
          <w:sz w:val="28"/>
          <w:szCs w:val="28"/>
        </w:rPr>
        <w:t xml:space="preserve"> oz. treh let</w:t>
      </w:r>
      <w:r w:rsidRPr="00E377AF">
        <w:rPr>
          <w:rFonts w:cstheme="minorHAnsi"/>
          <w:color w:val="990033"/>
          <w:sz w:val="28"/>
          <w:szCs w:val="28"/>
        </w:rPr>
        <w:t>!</w:t>
      </w:r>
    </w:p>
    <w:p w:rsidR="00F751B2" w:rsidRPr="00E377AF" w:rsidRDefault="008850D4" w:rsidP="00594251">
      <w:pPr>
        <w:pStyle w:val="Odstavekseznama"/>
        <w:numPr>
          <w:ilvl w:val="0"/>
          <w:numId w:val="4"/>
        </w:numPr>
        <w:jc w:val="both"/>
        <w:rPr>
          <w:rFonts w:cstheme="minorHAnsi"/>
          <w:color w:val="990033"/>
          <w:sz w:val="28"/>
          <w:szCs w:val="28"/>
        </w:rPr>
      </w:pPr>
      <w:r w:rsidRPr="00E377AF">
        <w:rPr>
          <w:rFonts w:cstheme="minorHAnsi"/>
          <w:color w:val="990033"/>
          <w:sz w:val="28"/>
          <w:szCs w:val="28"/>
        </w:rPr>
        <w:t>100 % financiranje!</w:t>
      </w:r>
    </w:p>
    <w:p w:rsidR="00F751B2" w:rsidRDefault="00F751B2" w:rsidP="00594251">
      <w:pPr>
        <w:pStyle w:val="Odstavekseznama"/>
        <w:numPr>
          <w:ilvl w:val="0"/>
          <w:numId w:val="4"/>
        </w:numPr>
        <w:jc w:val="both"/>
        <w:rPr>
          <w:rFonts w:cstheme="minorHAnsi"/>
          <w:color w:val="990033"/>
          <w:sz w:val="28"/>
          <w:szCs w:val="28"/>
        </w:rPr>
      </w:pPr>
      <w:r w:rsidRPr="00E377AF">
        <w:rPr>
          <w:rFonts w:cstheme="minorHAnsi"/>
          <w:color w:val="990033"/>
          <w:sz w:val="28"/>
          <w:szCs w:val="28"/>
        </w:rPr>
        <w:t>Dodatna možnost</w:t>
      </w:r>
      <w:r w:rsidR="008850D4" w:rsidRPr="00E377AF">
        <w:rPr>
          <w:rFonts w:cstheme="minorHAnsi"/>
          <w:color w:val="990033"/>
          <w:sz w:val="28"/>
          <w:szCs w:val="28"/>
        </w:rPr>
        <w:t xml:space="preserve"> v Sloveniji</w:t>
      </w:r>
      <w:r w:rsidRPr="00E377AF">
        <w:rPr>
          <w:rFonts w:cstheme="minorHAnsi"/>
          <w:color w:val="990033"/>
          <w:sz w:val="28"/>
          <w:szCs w:val="28"/>
        </w:rPr>
        <w:t>: Pečat odličnosti (financira ARRS)</w:t>
      </w:r>
      <w:r w:rsidR="008850D4" w:rsidRPr="00E377AF">
        <w:rPr>
          <w:rFonts w:cstheme="minorHAnsi"/>
          <w:color w:val="990033"/>
          <w:sz w:val="28"/>
          <w:szCs w:val="28"/>
        </w:rPr>
        <w:t>!</w:t>
      </w:r>
    </w:p>
    <w:p w:rsidR="00E377AF" w:rsidRDefault="00E377AF" w:rsidP="00E01042">
      <w:pPr>
        <w:pStyle w:val="Odstavekseznama"/>
        <w:ind w:left="1065"/>
        <w:jc w:val="both"/>
        <w:rPr>
          <w:rFonts w:cstheme="minorHAnsi"/>
          <w:color w:val="990033"/>
          <w:sz w:val="28"/>
          <w:szCs w:val="28"/>
        </w:rPr>
      </w:pPr>
    </w:p>
    <w:p w:rsidR="00315DDB" w:rsidRDefault="00315DDB" w:rsidP="00315DDB">
      <w:pPr>
        <w:rPr>
          <w:rFonts w:cstheme="minorHAnsi"/>
          <w:color w:val="990033"/>
          <w:sz w:val="28"/>
          <w:szCs w:val="28"/>
        </w:rPr>
      </w:pPr>
      <w:r w:rsidRPr="00035B17">
        <w:rPr>
          <w:rFonts w:cstheme="minorHAnsi"/>
          <w:b/>
          <w:color w:val="990033"/>
          <w:sz w:val="28"/>
          <w:szCs w:val="28"/>
        </w:rPr>
        <w:t>Financiranje projekta:</w:t>
      </w:r>
      <w:r>
        <w:rPr>
          <w:rFonts w:cstheme="minorHAnsi"/>
          <w:color w:val="990033"/>
          <w:sz w:val="28"/>
          <w:szCs w:val="28"/>
        </w:rPr>
        <w:t xml:space="preserve"> mesečna plača cca. 4.880 EUR z dodatkom za mobilnost 600 EUR in dodatkom za bivanje 500 EUR. Raziskovalna institucija prejme mesečno 1.450  EUR za raziskovalne in institucionalne stroške. </w:t>
      </w:r>
    </w:p>
    <w:p w:rsidR="00315DDB" w:rsidRPr="00E377AF" w:rsidRDefault="00315DDB" w:rsidP="00E01042">
      <w:pPr>
        <w:pStyle w:val="Odstavekseznama"/>
        <w:ind w:left="1065"/>
        <w:jc w:val="both"/>
        <w:rPr>
          <w:rFonts w:cstheme="minorHAnsi"/>
          <w:color w:val="990033"/>
          <w:sz w:val="28"/>
          <w:szCs w:val="28"/>
        </w:rPr>
      </w:pPr>
    </w:p>
    <w:p w:rsidR="00D72A01" w:rsidRDefault="00D17E62" w:rsidP="00D1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center"/>
        <w:rPr>
          <w:rFonts w:cstheme="minorHAnsi"/>
          <w:b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F751B2" w:rsidRPr="00E377AF">
        <w:rPr>
          <w:rFonts w:cstheme="minorHAnsi"/>
          <w:b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azpis</w:t>
      </w:r>
      <w:r w:rsidR="00E377AF">
        <w:rPr>
          <w:rFonts w:cstheme="minorHAnsi"/>
          <w:b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MSCA-IF-2020: </w:t>
      </w:r>
      <w:r>
        <w:rPr>
          <w:rFonts w:cstheme="minorHAnsi"/>
          <w:b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8. april  do 9. september</w:t>
      </w:r>
      <w:r w:rsidR="00F751B2" w:rsidRPr="00E377AF">
        <w:rPr>
          <w:rFonts w:cstheme="minorHAnsi"/>
          <w:b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2020,  </w:t>
      </w:r>
      <w:r w:rsidR="00E377AF">
        <w:rPr>
          <w:rFonts w:cstheme="minorHAnsi"/>
          <w:b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263</w:t>
      </w:r>
      <w:r w:rsidR="00F751B2" w:rsidRPr="00E377AF">
        <w:rPr>
          <w:rFonts w:cstheme="minorHAnsi"/>
          <w:b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mio EUR</w:t>
      </w:r>
    </w:p>
    <w:p w:rsidR="00700297" w:rsidRDefault="004621F4" w:rsidP="00700297">
      <w:pPr>
        <w:rPr>
          <w:rFonts w:cstheme="minorHAnsi"/>
          <w:b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670D">
        <w:rPr>
          <w:rFonts w:cstheme="minorHAnsi"/>
          <w:b/>
          <w:color w:val="990033"/>
        </w:rPr>
        <w:lastRenderedPageBreak/>
        <w:t>Razpisni pogoji</w:t>
      </w:r>
      <w:r w:rsidRPr="00E9670D">
        <w:rPr>
          <w:rFonts w:cstheme="minorHAnsi"/>
          <w:color w:val="990033"/>
        </w:rPr>
        <w:t xml:space="preserve">:                                 </w:t>
      </w:r>
    </w:p>
    <w:p w:rsidR="004621F4" w:rsidRPr="00700297" w:rsidRDefault="00D17E62" w:rsidP="00172D26">
      <w:pPr>
        <w:pStyle w:val="Odstavekseznama"/>
        <w:numPr>
          <w:ilvl w:val="0"/>
          <w:numId w:val="4"/>
        </w:numPr>
        <w:jc w:val="both"/>
        <w:rPr>
          <w:rFonts w:cstheme="minorHAnsi"/>
          <w:b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990033"/>
        </w:rPr>
        <w:t>Kandidat</w:t>
      </w:r>
      <w:r w:rsidR="004621F4" w:rsidRPr="00700297">
        <w:rPr>
          <w:rFonts w:cstheme="minorHAnsi"/>
          <w:color w:val="990033"/>
        </w:rPr>
        <w:t xml:space="preserve"> oz</w:t>
      </w:r>
      <w:r w:rsidR="008F0D62" w:rsidRPr="00700297">
        <w:rPr>
          <w:rFonts w:cstheme="minorHAnsi"/>
          <w:color w:val="990033"/>
        </w:rPr>
        <w:t>.</w:t>
      </w:r>
      <w:r w:rsidR="004621F4" w:rsidRPr="00700297">
        <w:rPr>
          <w:rFonts w:cstheme="minorHAnsi"/>
          <w:color w:val="990033"/>
        </w:rPr>
        <w:t xml:space="preserve"> </w:t>
      </w:r>
      <w:r>
        <w:rPr>
          <w:rFonts w:cstheme="minorHAnsi"/>
          <w:color w:val="990033"/>
        </w:rPr>
        <w:t>kandidatka</w:t>
      </w:r>
      <w:r w:rsidR="004621F4" w:rsidRPr="00700297">
        <w:rPr>
          <w:rFonts w:cstheme="minorHAnsi"/>
          <w:color w:val="990033"/>
        </w:rPr>
        <w:t xml:space="preserve"> mora ustrezati definiciji  </w:t>
      </w:r>
      <w:r w:rsidR="004621F4" w:rsidRPr="00700297">
        <w:rPr>
          <w:rFonts w:cstheme="minorHAnsi"/>
          <w:b/>
          <w:color w:val="990033"/>
        </w:rPr>
        <w:t>izkušene raziskovalke oziroma raziskovalca</w:t>
      </w:r>
      <w:r w:rsidR="004621F4" w:rsidRPr="00700297">
        <w:rPr>
          <w:rFonts w:cstheme="minorHAnsi"/>
          <w:color w:val="990033"/>
        </w:rPr>
        <w:t>, k</w:t>
      </w:r>
      <w:r w:rsidR="00594251" w:rsidRPr="00700297">
        <w:rPr>
          <w:rFonts w:cstheme="minorHAnsi"/>
          <w:color w:val="990033"/>
        </w:rPr>
        <w:t xml:space="preserve">ar pomeni, da </w:t>
      </w:r>
      <w:r w:rsidR="004621F4" w:rsidRPr="00700297">
        <w:rPr>
          <w:rFonts w:cstheme="minorHAnsi"/>
          <w:color w:val="990033"/>
        </w:rPr>
        <w:t xml:space="preserve">mora ob zaključku razpisnega roka imeti </w:t>
      </w:r>
      <w:r w:rsidR="004621F4" w:rsidRPr="00700297">
        <w:rPr>
          <w:rFonts w:cstheme="minorHAnsi"/>
          <w:b/>
          <w:color w:val="990033"/>
        </w:rPr>
        <w:t>doktorat znanosti</w:t>
      </w:r>
      <w:r w:rsidR="004621F4" w:rsidRPr="00700297">
        <w:rPr>
          <w:rFonts w:cstheme="minorHAnsi"/>
          <w:color w:val="990033"/>
        </w:rPr>
        <w:t xml:space="preserve"> ali </w:t>
      </w:r>
      <w:r w:rsidR="004621F4" w:rsidRPr="00700297">
        <w:rPr>
          <w:rFonts w:cstheme="minorHAnsi"/>
          <w:b/>
          <w:color w:val="990033"/>
        </w:rPr>
        <w:t>štiri leta polnih raziskovalnih izkušenj</w:t>
      </w:r>
      <w:r w:rsidR="00161D21" w:rsidRPr="00700297">
        <w:rPr>
          <w:rFonts w:cstheme="minorHAnsi"/>
          <w:color w:val="990033"/>
        </w:rPr>
        <w:t>:</w:t>
      </w:r>
    </w:p>
    <w:p w:rsidR="008F0D62" w:rsidRPr="00E9670D" w:rsidRDefault="008F0D62" w:rsidP="00161D21">
      <w:pPr>
        <w:pStyle w:val="Odstavekseznama"/>
        <w:numPr>
          <w:ilvl w:val="1"/>
          <w:numId w:val="4"/>
        </w:numPr>
        <w:jc w:val="both"/>
        <w:rPr>
          <w:rFonts w:cstheme="minorHAnsi"/>
          <w:color w:val="990033"/>
        </w:rPr>
      </w:pPr>
      <w:r w:rsidRPr="00E9670D">
        <w:rPr>
          <w:rFonts w:cstheme="minorHAnsi"/>
          <w:color w:val="990033"/>
        </w:rPr>
        <w:t xml:space="preserve">Raziskovalka oz. raziskovalec je lahko katerekoli </w:t>
      </w:r>
      <w:r w:rsidRPr="00E9670D">
        <w:rPr>
          <w:rFonts w:cstheme="minorHAnsi"/>
          <w:b/>
          <w:color w:val="990033"/>
        </w:rPr>
        <w:t>nacionalnosti</w:t>
      </w:r>
      <w:r w:rsidRPr="00E9670D">
        <w:rPr>
          <w:rFonts w:cstheme="minorHAnsi"/>
          <w:color w:val="990033"/>
        </w:rPr>
        <w:t xml:space="preserve">, ki se </w:t>
      </w:r>
      <w:r w:rsidR="00D17E62">
        <w:rPr>
          <w:rFonts w:cstheme="minorHAnsi"/>
          <w:color w:val="990033"/>
        </w:rPr>
        <w:t>v</w:t>
      </w:r>
      <w:r w:rsidRPr="00E9670D">
        <w:rPr>
          <w:rFonts w:cstheme="minorHAnsi"/>
          <w:color w:val="990033"/>
        </w:rPr>
        <w:t xml:space="preserve"> čas</w:t>
      </w:r>
      <w:r w:rsidR="00D17E62">
        <w:rPr>
          <w:rFonts w:cstheme="minorHAnsi"/>
          <w:color w:val="990033"/>
        </w:rPr>
        <w:t>u</w:t>
      </w:r>
      <w:r w:rsidRPr="00E9670D">
        <w:rPr>
          <w:rFonts w:cstheme="minorHAnsi"/>
          <w:color w:val="990033"/>
        </w:rPr>
        <w:t xml:space="preserve"> štipendiranja preseli in zaposli v katerikoli </w:t>
      </w:r>
      <w:r w:rsidRPr="00E9670D">
        <w:rPr>
          <w:rFonts w:cstheme="minorHAnsi"/>
          <w:b/>
          <w:color w:val="990033"/>
        </w:rPr>
        <w:t>državi članici EU ali pridruženi državi</w:t>
      </w:r>
      <w:r w:rsidR="00E9670D">
        <w:rPr>
          <w:rFonts w:cstheme="minorHAnsi"/>
          <w:b/>
          <w:color w:val="990033"/>
        </w:rPr>
        <w:t>:</w:t>
      </w:r>
    </w:p>
    <w:p w:rsidR="00315DDB" w:rsidRPr="00E9670D" w:rsidRDefault="00315DDB" w:rsidP="00161D21">
      <w:pPr>
        <w:pStyle w:val="Odstavekseznama"/>
        <w:numPr>
          <w:ilvl w:val="2"/>
          <w:numId w:val="4"/>
        </w:numPr>
        <w:jc w:val="both"/>
        <w:rPr>
          <w:rFonts w:cstheme="minorHAnsi"/>
          <w:color w:val="990033"/>
        </w:rPr>
      </w:pPr>
      <w:r w:rsidRPr="00D17E62">
        <w:rPr>
          <w:rFonts w:cstheme="minorHAnsi"/>
          <w:b/>
          <w:color w:val="990033"/>
          <w:u w:val="single"/>
        </w:rPr>
        <w:t>Standardna</w:t>
      </w:r>
      <w:r w:rsidRPr="00E9670D">
        <w:rPr>
          <w:rFonts w:cstheme="minorHAnsi"/>
          <w:color w:val="990033"/>
          <w:u w:val="single"/>
        </w:rPr>
        <w:t xml:space="preserve"> individualna štipendija</w:t>
      </w:r>
      <w:r w:rsidRPr="00E9670D">
        <w:rPr>
          <w:rFonts w:cstheme="minorHAnsi"/>
          <w:color w:val="990033"/>
        </w:rPr>
        <w:t>:</w:t>
      </w:r>
      <w:r w:rsidR="007F3055" w:rsidRPr="00E9670D">
        <w:rPr>
          <w:rFonts w:cstheme="minorHAnsi"/>
          <w:color w:val="990033"/>
        </w:rPr>
        <w:t xml:space="preserve"> </w:t>
      </w:r>
      <w:r w:rsidR="00E9670D" w:rsidRPr="00E9670D">
        <w:rPr>
          <w:rFonts w:cstheme="minorHAnsi"/>
          <w:color w:val="990033"/>
        </w:rPr>
        <w:t>raziskovalka oz. raziskovalec</w:t>
      </w:r>
      <w:r w:rsidR="007F3055" w:rsidRPr="00E9670D">
        <w:rPr>
          <w:rFonts w:cstheme="minorHAnsi"/>
          <w:color w:val="990033"/>
        </w:rPr>
        <w:t xml:space="preserve"> v zadnjih treh letih n</w:t>
      </w:r>
      <w:r w:rsidR="00D17E62">
        <w:rPr>
          <w:rFonts w:cstheme="minorHAnsi"/>
          <w:color w:val="990033"/>
        </w:rPr>
        <w:t>ima</w:t>
      </w:r>
      <w:r w:rsidR="007F3055" w:rsidRPr="00E9670D">
        <w:rPr>
          <w:rFonts w:cstheme="minorHAnsi"/>
          <w:color w:val="990033"/>
        </w:rPr>
        <w:t xml:space="preserve"> </w:t>
      </w:r>
      <w:r w:rsidR="008F0D62" w:rsidRPr="00E9670D">
        <w:rPr>
          <w:rFonts w:cstheme="minorHAnsi"/>
          <w:color w:val="990033"/>
        </w:rPr>
        <w:t xml:space="preserve">več kot eno leto </w:t>
      </w:r>
      <w:r w:rsidR="007F3055" w:rsidRPr="00E9670D">
        <w:rPr>
          <w:rFonts w:cstheme="minorHAnsi"/>
          <w:color w:val="990033"/>
        </w:rPr>
        <w:t xml:space="preserve">prebivališča ali </w:t>
      </w:r>
      <w:r w:rsidR="00D17E62">
        <w:rPr>
          <w:rFonts w:cstheme="minorHAnsi"/>
          <w:color w:val="990033"/>
        </w:rPr>
        <w:t>osrednje</w:t>
      </w:r>
      <w:r w:rsidR="007F3055" w:rsidRPr="00E9670D">
        <w:rPr>
          <w:rFonts w:cstheme="minorHAnsi"/>
          <w:color w:val="990033"/>
        </w:rPr>
        <w:t xml:space="preserve"> zapos</w:t>
      </w:r>
      <w:r w:rsidR="00D17E62">
        <w:rPr>
          <w:rFonts w:cstheme="minorHAnsi"/>
          <w:color w:val="990033"/>
        </w:rPr>
        <w:t>litve</w:t>
      </w:r>
      <w:r w:rsidR="00E9670D" w:rsidRPr="00E9670D">
        <w:rPr>
          <w:rFonts w:cstheme="minorHAnsi"/>
          <w:color w:val="990033"/>
        </w:rPr>
        <w:t xml:space="preserve"> v državi, kjer </w:t>
      </w:r>
      <w:r w:rsidR="00367199">
        <w:rPr>
          <w:rFonts w:cstheme="minorHAnsi"/>
          <w:color w:val="990033"/>
        </w:rPr>
        <w:t xml:space="preserve">je institucija s katero </w:t>
      </w:r>
      <w:r w:rsidR="00E9670D" w:rsidRPr="00E9670D">
        <w:rPr>
          <w:rFonts w:cstheme="minorHAnsi"/>
          <w:color w:val="990033"/>
        </w:rPr>
        <w:t>prijavlja projekt;</w:t>
      </w:r>
    </w:p>
    <w:p w:rsidR="00E9670D" w:rsidRDefault="008F0D62" w:rsidP="00161D21">
      <w:pPr>
        <w:pStyle w:val="Odstavekseznama"/>
        <w:numPr>
          <w:ilvl w:val="2"/>
          <w:numId w:val="4"/>
        </w:numPr>
        <w:jc w:val="both"/>
        <w:rPr>
          <w:rFonts w:cstheme="minorHAnsi"/>
          <w:color w:val="990033"/>
        </w:rPr>
      </w:pPr>
      <w:r w:rsidRPr="00E9670D">
        <w:rPr>
          <w:rFonts w:cstheme="minorHAnsi"/>
          <w:color w:val="990033"/>
          <w:u w:val="single"/>
        </w:rPr>
        <w:t xml:space="preserve">Individualna štipendija za </w:t>
      </w:r>
      <w:r w:rsidRPr="00D17E62">
        <w:rPr>
          <w:rFonts w:cstheme="minorHAnsi"/>
          <w:b/>
          <w:color w:val="990033"/>
          <w:u w:val="single"/>
        </w:rPr>
        <w:t>obnovo kariere</w:t>
      </w:r>
      <w:r w:rsidRPr="00E9670D">
        <w:rPr>
          <w:rFonts w:cstheme="minorHAnsi"/>
          <w:color w:val="990033"/>
        </w:rPr>
        <w:t xml:space="preserve">: </w:t>
      </w:r>
      <w:r w:rsidR="00E9670D" w:rsidRPr="00E9670D">
        <w:rPr>
          <w:rFonts w:cstheme="minorHAnsi"/>
          <w:color w:val="990033"/>
        </w:rPr>
        <w:t xml:space="preserve">raziskovalka oz. raziskovalec </w:t>
      </w:r>
      <w:r w:rsidR="00D72A01">
        <w:rPr>
          <w:rFonts w:cstheme="minorHAnsi"/>
          <w:color w:val="990033"/>
        </w:rPr>
        <w:t xml:space="preserve">ni bil raziskovalno aktiven najmanj zadnje leto pred zaključkom razpisa in </w:t>
      </w:r>
      <w:r w:rsidR="00E9670D" w:rsidRPr="00E9670D">
        <w:rPr>
          <w:rFonts w:cstheme="minorHAnsi"/>
          <w:color w:val="990033"/>
        </w:rPr>
        <w:t xml:space="preserve">v zadnjih petih letih ni imel več kot tri leta prebivališča ali </w:t>
      </w:r>
      <w:r w:rsidR="00D17E62">
        <w:rPr>
          <w:rFonts w:cstheme="minorHAnsi"/>
          <w:color w:val="990033"/>
        </w:rPr>
        <w:t>osrednje</w:t>
      </w:r>
      <w:r w:rsidR="00E9670D" w:rsidRPr="00E9670D">
        <w:rPr>
          <w:rFonts w:cstheme="minorHAnsi"/>
          <w:color w:val="990033"/>
        </w:rPr>
        <w:t xml:space="preserve"> zaposl</w:t>
      </w:r>
      <w:r w:rsidR="00D17E62">
        <w:rPr>
          <w:rFonts w:cstheme="minorHAnsi"/>
          <w:color w:val="990033"/>
        </w:rPr>
        <w:t>itve</w:t>
      </w:r>
      <w:r w:rsidR="00E9670D" w:rsidRPr="00E9670D">
        <w:rPr>
          <w:rFonts w:cstheme="minorHAnsi"/>
          <w:color w:val="990033"/>
        </w:rPr>
        <w:t xml:space="preserve"> v državi, kjer </w:t>
      </w:r>
      <w:r w:rsidR="00367199">
        <w:rPr>
          <w:rFonts w:cstheme="minorHAnsi"/>
          <w:color w:val="990033"/>
        </w:rPr>
        <w:t xml:space="preserve">je institucija s katero </w:t>
      </w:r>
      <w:r w:rsidR="00E9670D" w:rsidRPr="00E9670D">
        <w:rPr>
          <w:rFonts w:cstheme="minorHAnsi"/>
          <w:color w:val="990033"/>
        </w:rPr>
        <w:t>prijavlja projekt;</w:t>
      </w:r>
    </w:p>
    <w:p w:rsidR="00E9670D" w:rsidRDefault="00E9670D" w:rsidP="00161D21">
      <w:pPr>
        <w:pStyle w:val="Odstavekseznama"/>
        <w:numPr>
          <w:ilvl w:val="2"/>
          <w:numId w:val="4"/>
        </w:numPr>
        <w:jc w:val="both"/>
        <w:rPr>
          <w:rFonts w:cstheme="minorHAnsi"/>
          <w:color w:val="990033"/>
        </w:rPr>
      </w:pPr>
      <w:r>
        <w:rPr>
          <w:rFonts w:cstheme="minorHAnsi"/>
          <w:color w:val="990033"/>
          <w:u w:val="single"/>
        </w:rPr>
        <w:t xml:space="preserve">Individualna štipendija v </w:t>
      </w:r>
      <w:r w:rsidRPr="00D17E62">
        <w:rPr>
          <w:rFonts w:cstheme="minorHAnsi"/>
          <w:b/>
          <w:color w:val="990033"/>
          <w:u w:val="single"/>
        </w:rPr>
        <w:t>ne-akademskem sektorju</w:t>
      </w:r>
      <w:r>
        <w:rPr>
          <w:rFonts w:cstheme="minorHAnsi"/>
          <w:color w:val="990033"/>
        </w:rPr>
        <w:t xml:space="preserve">: </w:t>
      </w:r>
      <w:r w:rsidRPr="00E9670D">
        <w:rPr>
          <w:rFonts w:cstheme="minorHAnsi"/>
          <w:color w:val="990033"/>
        </w:rPr>
        <w:t>raziskovalka oz. raziskovalec v zadnjih petih letih ni</w:t>
      </w:r>
      <w:r w:rsidR="00D17E62">
        <w:rPr>
          <w:rFonts w:cstheme="minorHAnsi"/>
          <w:color w:val="990033"/>
        </w:rPr>
        <w:t>ma</w:t>
      </w:r>
      <w:r w:rsidRPr="00E9670D">
        <w:rPr>
          <w:rFonts w:cstheme="minorHAnsi"/>
          <w:color w:val="990033"/>
        </w:rPr>
        <w:t xml:space="preserve"> več kot tri leta prebivališča ali </w:t>
      </w:r>
      <w:r w:rsidR="00D17E62">
        <w:rPr>
          <w:rFonts w:cstheme="minorHAnsi"/>
          <w:color w:val="990033"/>
        </w:rPr>
        <w:t>osrednje</w:t>
      </w:r>
      <w:r w:rsidRPr="00E9670D">
        <w:rPr>
          <w:rFonts w:cstheme="minorHAnsi"/>
          <w:color w:val="990033"/>
        </w:rPr>
        <w:t xml:space="preserve"> zaposl</w:t>
      </w:r>
      <w:r w:rsidR="00D17E62">
        <w:rPr>
          <w:rFonts w:cstheme="minorHAnsi"/>
          <w:color w:val="990033"/>
        </w:rPr>
        <w:t>itve</w:t>
      </w:r>
      <w:r w:rsidRPr="00E9670D">
        <w:rPr>
          <w:rFonts w:cstheme="minorHAnsi"/>
          <w:color w:val="990033"/>
        </w:rPr>
        <w:t xml:space="preserve"> v državi, kjer </w:t>
      </w:r>
      <w:r w:rsidR="00367199">
        <w:rPr>
          <w:rFonts w:cstheme="minorHAnsi"/>
          <w:color w:val="990033"/>
        </w:rPr>
        <w:t xml:space="preserve">institucija s katero </w:t>
      </w:r>
      <w:r w:rsidRPr="00E9670D">
        <w:rPr>
          <w:rFonts w:cstheme="minorHAnsi"/>
          <w:color w:val="990033"/>
        </w:rPr>
        <w:t>prijavlja projekt</w:t>
      </w:r>
      <w:r>
        <w:rPr>
          <w:rFonts w:cstheme="minorHAnsi"/>
          <w:color w:val="990033"/>
        </w:rPr>
        <w:t xml:space="preserve">. Prijavitelj projekta mora biti v ne-akademskem sektorju. </w:t>
      </w:r>
    </w:p>
    <w:p w:rsidR="00161D21" w:rsidRDefault="00161D21" w:rsidP="00161D21">
      <w:pPr>
        <w:pStyle w:val="Odstavekseznama"/>
        <w:numPr>
          <w:ilvl w:val="1"/>
          <w:numId w:val="4"/>
        </w:numPr>
        <w:jc w:val="both"/>
        <w:rPr>
          <w:rFonts w:cstheme="minorHAnsi"/>
          <w:color w:val="990033"/>
        </w:rPr>
      </w:pPr>
      <w:r>
        <w:rPr>
          <w:rFonts w:cstheme="minorHAnsi"/>
          <w:color w:val="990033"/>
        </w:rPr>
        <w:t>R</w:t>
      </w:r>
      <w:r w:rsidRPr="00E9670D">
        <w:rPr>
          <w:rFonts w:cstheme="minorHAnsi"/>
          <w:color w:val="990033"/>
        </w:rPr>
        <w:t xml:space="preserve">aziskovalka oziroma raziskovalec mora biti </w:t>
      </w:r>
      <w:r w:rsidRPr="00161D21">
        <w:rPr>
          <w:rFonts w:cstheme="minorHAnsi"/>
          <w:b/>
          <w:color w:val="990033"/>
        </w:rPr>
        <w:t>državljanka oziroma državljan članice EU ali pridružene države</w:t>
      </w:r>
      <w:r w:rsidRPr="00E9670D">
        <w:rPr>
          <w:rFonts w:cstheme="minorHAnsi"/>
          <w:color w:val="990033"/>
        </w:rPr>
        <w:t xml:space="preserve"> oziroma mora v tej državi prebivati </w:t>
      </w:r>
      <w:r w:rsidR="00700297">
        <w:rPr>
          <w:rFonts w:cstheme="minorHAnsi"/>
          <w:color w:val="990033"/>
        </w:rPr>
        <w:t>daljši čas</w:t>
      </w:r>
      <w:r w:rsidRPr="00E9670D">
        <w:rPr>
          <w:rFonts w:cstheme="minorHAnsi"/>
          <w:color w:val="990033"/>
        </w:rPr>
        <w:t>.</w:t>
      </w:r>
    </w:p>
    <w:p w:rsidR="00161D21" w:rsidRDefault="00E9670D" w:rsidP="00161D21">
      <w:pPr>
        <w:pStyle w:val="Odstavekseznama"/>
        <w:numPr>
          <w:ilvl w:val="2"/>
          <w:numId w:val="4"/>
        </w:numPr>
        <w:jc w:val="both"/>
        <w:rPr>
          <w:rFonts w:cstheme="minorHAnsi"/>
          <w:color w:val="990033"/>
        </w:rPr>
      </w:pPr>
      <w:proofErr w:type="spellStart"/>
      <w:r w:rsidRPr="00D17E62">
        <w:rPr>
          <w:rFonts w:cstheme="minorHAnsi"/>
          <w:b/>
          <w:color w:val="990033"/>
          <w:u w:val="single"/>
        </w:rPr>
        <w:t>Reintegracijska</w:t>
      </w:r>
      <w:proofErr w:type="spellEnd"/>
      <w:r w:rsidRPr="00161D21">
        <w:rPr>
          <w:rFonts w:cstheme="minorHAnsi"/>
          <w:color w:val="990033"/>
          <w:u w:val="single"/>
        </w:rPr>
        <w:t xml:space="preserve"> individualna štipendija</w:t>
      </w:r>
      <w:r w:rsidRPr="00161D21">
        <w:rPr>
          <w:rFonts w:cstheme="minorHAnsi"/>
          <w:color w:val="990033"/>
        </w:rPr>
        <w:t xml:space="preserve">: </w:t>
      </w:r>
      <w:r w:rsidR="00367199">
        <w:rPr>
          <w:rFonts w:cstheme="minorHAnsi"/>
          <w:color w:val="990033"/>
        </w:rPr>
        <w:t>r</w:t>
      </w:r>
      <w:r w:rsidR="004621F4" w:rsidRPr="00161D21">
        <w:rPr>
          <w:rFonts w:cstheme="minorHAnsi"/>
          <w:color w:val="990033"/>
        </w:rPr>
        <w:t>aziskovalka oziroma raziskovalec mora pri</w:t>
      </w:r>
      <w:r w:rsidR="00172D26">
        <w:rPr>
          <w:rFonts w:cstheme="minorHAnsi"/>
          <w:color w:val="990033"/>
        </w:rPr>
        <w:t>hajati</w:t>
      </w:r>
      <w:r w:rsidR="004621F4" w:rsidRPr="00161D21">
        <w:rPr>
          <w:rFonts w:cstheme="minorHAnsi"/>
          <w:color w:val="990033"/>
        </w:rPr>
        <w:t xml:space="preserve"> neposredno iz tretje države v državo članico EU ali pridruženo državo, kjer je institucija </w:t>
      </w:r>
      <w:r w:rsidR="00172D26">
        <w:rPr>
          <w:rFonts w:cstheme="minorHAnsi"/>
          <w:color w:val="990033"/>
        </w:rPr>
        <w:t>s katero prijavlja projekt</w:t>
      </w:r>
      <w:r w:rsidR="004621F4" w:rsidRPr="00161D21">
        <w:rPr>
          <w:rFonts w:cstheme="minorHAnsi"/>
          <w:color w:val="990033"/>
        </w:rPr>
        <w:t>. Raziskovalka oziroma raziskovalec ne sme izvajati svoje osrednje dejavnosti (delo, študij ipd.) v državi, kjer je  institucij</w:t>
      </w:r>
      <w:r w:rsidRPr="00161D21">
        <w:rPr>
          <w:rFonts w:cstheme="minorHAnsi"/>
          <w:color w:val="990033"/>
        </w:rPr>
        <w:t>a</w:t>
      </w:r>
      <w:r w:rsidR="004621F4" w:rsidRPr="00161D21">
        <w:rPr>
          <w:rFonts w:cstheme="minorHAnsi"/>
          <w:color w:val="990033"/>
        </w:rPr>
        <w:t xml:space="preserve"> </w:t>
      </w:r>
      <w:r w:rsidR="00367199">
        <w:rPr>
          <w:rFonts w:cstheme="minorHAnsi"/>
          <w:color w:val="990033"/>
        </w:rPr>
        <w:t>s katero prijavlja projekt</w:t>
      </w:r>
      <w:r w:rsidR="004621F4" w:rsidRPr="00161D21">
        <w:rPr>
          <w:rFonts w:cstheme="minorHAnsi"/>
          <w:color w:val="990033"/>
        </w:rPr>
        <w:t xml:space="preserve">, in sicer v treh od petih let, ki se šteje od datuma, ko je razpis zaključen.  </w:t>
      </w:r>
    </w:p>
    <w:p w:rsidR="004621F4" w:rsidRPr="00161D21" w:rsidRDefault="00161D21" w:rsidP="00161D21">
      <w:pPr>
        <w:pStyle w:val="Odstavekseznama"/>
        <w:numPr>
          <w:ilvl w:val="2"/>
          <w:numId w:val="4"/>
        </w:numPr>
        <w:jc w:val="both"/>
        <w:rPr>
          <w:rFonts w:cstheme="minorHAnsi"/>
          <w:color w:val="990033"/>
        </w:rPr>
      </w:pPr>
      <w:r w:rsidRPr="00172D26">
        <w:rPr>
          <w:rFonts w:cstheme="minorHAnsi"/>
          <w:b/>
          <w:color w:val="990033"/>
          <w:u w:val="single"/>
        </w:rPr>
        <w:t>Globalna</w:t>
      </w:r>
      <w:r>
        <w:rPr>
          <w:rFonts w:cstheme="minorHAnsi"/>
          <w:color w:val="990033"/>
          <w:u w:val="single"/>
        </w:rPr>
        <w:t xml:space="preserve"> individualna štipendija</w:t>
      </w:r>
      <w:r w:rsidRPr="00161D21">
        <w:rPr>
          <w:rFonts w:cstheme="minorHAnsi"/>
          <w:color w:val="990033"/>
        </w:rPr>
        <w:t>:</w:t>
      </w:r>
      <w:r>
        <w:rPr>
          <w:rFonts w:cstheme="minorHAnsi"/>
          <w:color w:val="990033"/>
        </w:rPr>
        <w:t xml:space="preserve"> </w:t>
      </w:r>
      <w:r w:rsidR="00367199">
        <w:rPr>
          <w:rFonts w:cstheme="minorHAnsi"/>
          <w:color w:val="990033"/>
        </w:rPr>
        <w:t>r</w:t>
      </w:r>
      <w:r w:rsidR="00367199" w:rsidRPr="00161D21">
        <w:rPr>
          <w:rFonts w:cstheme="minorHAnsi"/>
          <w:color w:val="990033"/>
        </w:rPr>
        <w:t>aziskovalka oziroma raziskovalec</w:t>
      </w:r>
      <w:r w:rsidR="00367199">
        <w:rPr>
          <w:rFonts w:cstheme="minorHAnsi"/>
          <w:color w:val="990033"/>
        </w:rPr>
        <w:t xml:space="preserve"> gre lahko iz katerekoli države v tretjo državo, kjer </w:t>
      </w:r>
      <w:r w:rsidR="00367199" w:rsidRPr="00E9670D">
        <w:rPr>
          <w:rFonts w:cstheme="minorHAnsi"/>
          <w:color w:val="990033"/>
        </w:rPr>
        <w:t>v zadnjih treh letih ni</w:t>
      </w:r>
      <w:r w:rsidR="00172D26">
        <w:rPr>
          <w:rFonts w:cstheme="minorHAnsi"/>
          <w:color w:val="990033"/>
        </w:rPr>
        <w:t>ma</w:t>
      </w:r>
      <w:r w:rsidR="00367199" w:rsidRPr="00E9670D">
        <w:rPr>
          <w:rFonts w:cstheme="minorHAnsi"/>
          <w:color w:val="990033"/>
        </w:rPr>
        <w:t xml:space="preserve"> več kot eno leto prebivališča ali </w:t>
      </w:r>
      <w:r w:rsidR="00172D26">
        <w:rPr>
          <w:rFonts w:cstheme="minorHAnsi"/>
          <w:color w:val="990033"/>
        </w:rPr>
        <w:t>osrednje</w:t>
      </w:r>
      <w:r w:rsidR="00367199" w:rsidRPr="00E9670D">
        <w:rPr>
          <w:rFonts w:cstheme="minorHAnsi"/>
          <w:color w:val="990033"/>
        </w:rPr>
        <w:t xml:space="preserve"> </w:t>
      </w:r>
      <w:r w:rsidR="00172D26">
        <w:rPr>
          <w:rFonts w:cstheme="minorHAnsi"/>
          <w:color w:val="990033"/>
        </w:rPr>
        <w:t>zaposlitve</w:t>
      </w:r>
      <w:r w:rsidR="00367199">
        <w:rPr>
          <w:rFonts w:cstheme="minorHAnsi"/>
          <w:color w:val="990033"/>
        </w:rPr>
        <w:t>.</w:t>
      </w:r>
      <w:r w:rsidR="00367199" w:rsidRPr="00E9670D">
        <w:rPr>
          <w:rFonts w:cstheme="minorHAnsi"/>
          <w:color w:val="990033"/>
        </w:rPr>
        <w:t xml:space="preserve"> </w:t>
      </w:r>
      <w:r w:rsidR="00700297">
        <w:rPr>
          <w:rFonts w:cstheme="minorHAnsi"/>
          <w:color w:val="990033"/>
        </w:rPr>
        <w:t xml:space="preserve"> Institucija, ki prijavlja projekt je iz države članice ali pridružene članice, kamor se raziskovalka oz. raziskovalec po dveh letih iz tretje države vr</w:t>
      </w:r>
      <w:r w:rsidR="00172D26">
        <w:rPr>
          <w:rFonts w:cstheme="minorHAnsi"/>
          <w:color w:val="990033"/>
        </w:rPr>
        <w:t>ača</w:t>
      </w:r>
      <w:r w:rsidR="00700297">
        <w:rPr>
          <w:rFonts w:cstheme="minorHAnsi"/>
          <w:color w:val="990033"/>
        </w:rPr>
        <w:t xml:space="preserve"> še za eno leto</w:t>
      </w:r>
      <w:r w:rsidR="00172D26">
        <w:rPr>
          <w:rFonts w:cstheme="minorHAnsi"/>
          <w:color w:val="990033"/>
        </w:rPr>
        <w:t xml:space="preserve"> v okviru projekta.</w:t>
      </w:r>
      <w:r w:rsidR="00367199">
        <w:rPr>
          <w:rFonts w:cstheme="minorHAnsi"/>
          <w:color w:val="990033"/>
        </w:rPr>
        <w:t xml:space="preserve"> </w:t>
      </w:r>
    </w:p>
    <w:p w:rsidR="00035B17" w:rsidRPr="00367199" w:rsidRDefault="00E01042" w:rsidP="00F751B2">
      <w:pPr>
        <w:rPr>
          <w:rFonts w:cstheme="minorHAnsi"/>
          <w:b/>
          <w:color w:val="990033"/>
          <w:sz w:val="28"/>
          <w:szCs w:val="28"/>
        </w:rPr>
      </w:pPr>
      <w:r w:rsidRPr="00367199">
        <w:rPr>
          <w:rFonts w:cstheme="minorHAnsi"/>
          <w:b/>
          <w:color w:val="990033"/>
          <w:sz w:val="28"/>
          <w:szCs w:val="28"/>
        </w:rPr>
        <w:t>I</w:t>
      </w:r>
      <w:r w:rsidR="00035B17" w:rsidRPr="00367199">
        <w:rPr>
          <w:rFonts w:cstheme="minorHAnsi"/>
          <w:b/>
          <w:color w:val="990033"/>
          <w:sz w:val="28"/>
          <w:szCs w:val="28"/>
        </w:rPr>
        <w:t xml:space="preserve">nformacije: </w:t>
      </w:r>
    </w:p>
    <w:p w:rsidR="00035B17" w:rsidRPr="00035B17" w:rsidRDefault="00035B17" w:rsidP="00035B17">
      <w:pPr>
        <w:pStyle w:val="Odstavekseznama"/>
        <w:numPr>
          <w:ilvl w:val="0"/>
          <w:numId w:val="4"/>
        </w:numPr>
        <w:rPr>
          <w:rFonts w:cstheme="minorHAnsi"/>
          <w:color w:val="990033"/>
          <w:sz w:val="28"/>
          <w:szCs w:val="28"/>
        </w:rPr>
      </w:pPr>
      <w:r>
        <w:rPr>
          <w:rFonts w:cstheme="minorHAnsi"/>
          <w:color w:val="990033"/>
          <w:sz w:val="28"/>
          <w:szCs w:val="28"/>
        </w:rPr>
        <w:t xml:space="preserve">H2020 </w:t>
      </w:r>
      <w:proofErr w:type="spellStart"/>
      <w:r>
        <w:rPr>
          <w:rFonts w:cstheme="minorHAnsi"/>
          <w:color w:val="990033"/>
          <w:sz w:val="28"/>
          <w:szCs w:val="28"/>
        </w:rPr>
        <w:t>Work</w:t>
      </w:r>
      <w:proofErr w:type="spellEnd"/>
      <w:r>
        <w:rPr>
          <w:rFonts w:cstheme="minorHAnsi"/>
          <w:color w:val="990033"/>
          <w:sz w:val="28"/>
          <w:szCs w:val="28"/>
        </w:rPr>
        <w:t xml:space="preserve"> Programme</w:t>
      </w:r>
      <w:r w:rsidRPr="00035B17">
        <w:rPr>
          <w:rFonts w:cstheme="minorHAnsi"/>
          <w:color w:val="990033"/>
          <w:sz w:val="28"/>
          <w:szCs w:val="28"/>
        </w:rPr>
        <w:t xml:space="preserve"> </w:t>
      </w:r>
      <w:r>
        <w:rPr>
          <w:rFonts w:cstheme="minorHAnsi"/>
          <w:color w:val="990033"/>
          <w:sz w:val="28"/>
          <w:szCs w:val="28"/>
        </w:rPr>
        <w:t xml:space="preserve">2018-2020: </w:t>
      </w:r>
      <w:hyperlink r:id="rId8" w:history="1">
        <w:r>
          <w:rPr>
            <w:rStyle w:val="Hiperpovezava"/>
          </w:rPr>
          <w:t>https://ec.europa.eu/research/participants/data/ref/h2020/wp/2018-2020/main/h2020-wp1820-msca_en.pdf</w:t>
        </w:r>
      </w:hyperlink>
    </w:p>
    <w:p w:rsidR="00035B17" w:rsidRPr="00E01042" w:rsidRDefault="00E01042" w:rsidP="00035B17">
      <w:pPr>
        <w:pStyle w:val="Odstavekseznama"/>
        <w:numPr>
          <w:ilvl w:val="0"/>
          <w:numId w:val="4"/>
        </w:numPr>
        <w:rPr>
          <w:rFonts w:cstheme="minorHAnsi"/>
          <w:color w:val="990033"/>
          <w:sz w:val="28"/>
          <w:szCs w:val="28"/>
        </w:rPr>
      </w:pPr>
      <w:r w:rsidRPr="00E01042">
        <w:rPr>
          <w:rFonts w:cstheme="minorHAnsi"/>
          <w:color w:val="990033"/>
          <w:sz w:val="28"/>
          <w:szCs w:val="28"/>
        </w:rPr>
        <w:t xml:space="preserve">H2020 </w:t>
      </w:r>
      <w:proofErr w:type="spellStart"/>
      <w:r w:rsidRPr="00E01042">
        <w:rPr>
          <w:rFonts w:cstheme="minorHAnsi"/>
          <w:color w:val="990033"/>
          <w:sz w:val="28"/>
          <w:szCs w:val="28"/>
        </w:rPr>
        <w:t>Guide</w:t>
      </w:r>
      <w:proofErr w:type="spellEnd"/>
      <w:r w:rsidRPr="00E01042">
        <w:rPr>
          <w:rFonts w:cstheme="minorHAnsi"/>
          <w:color w:val="990033"/>
          <w:sz w:val="28"/>
          <w:szCs w:val="28"/>
        </w:rPr>
        <w:t xml:space="preserve"> for </w:t>
      </w:r>
      <w:proofErr w:type="spellStart"/>
      <w:r w:rsidRPr="00E01042">
        <w:rPr>
          <w:rFonts w:cstheme="minorHAnsi"/>
          <w:color w:val="990033"/>
          <w:sz w:val="28"/>
          <w:szCs w:val="28"/>
        </w:rPr>
        <w:t>Applicants</w:t>
      </w:r>
      <w:proofErr w:type="spellEnd"/>
      <w:r w:rsidRPr="00E01042">
        <w:rPr>
          <w:rFonts w:cstheme="minorHAnsi"/>
          <w:color w:val="990033"/>
          <w:sz w:val="28"/>
          <w:szCs w:val="28"/>
        </w:rPr>
        <w:t xml:space="preserve"> MSCA IF: </w:t>
      </w:r>
    </w:p>
    <w:p w:rsidR="00E01042" w:rsidRPr="00E01042" w:rsidRDefault="00352669" w:rsidP="00E01042">
      <w:pPr>
        <w:pStyle w:val="Odstavekseznama"/>
        <w:ind w:left="1065"/>
        <w:rPr>
          <w:rFonts w:cstheme="minorHAnsi"/>
          <w:color w:val="990033"/>
          <w:sz w:val="28"/>
          <w:szCs w:val="28"/>
        </w:rPr>
      </w:pPr>
      <w:hyperlink r:id="rId9" w:history="1">
        <w:r w:rsidR="00E01042">
          <w:rPr>
            <w:rStyle w:val="Hiperpovezava"/>
          </w:rPr>
          <w:t>https://ec.europa.eu/research/participants/data/ref/h2020/other/guides_for_applicants/h2020-guide-appl-msca-if-2018-20_en.pdf</w:t>
        </w:r>
      </w:hyperlink>
    </w:p>
    <w:p w:rsidR="00E01042" w:rsidRDefault="00E01042" w:rsidP="00035B17">
      <w:pPr>
        <w:pStyle w:val="Odstavekseznama"/>
        <w:numPr>
          <w:ilvl w:val="0"/>
          <w:numId w:val="4"/>
        </w:numPr>
        <w:rPr>
          <w:rFonts w:cstheme="minorHAnsi"/>
          <w:color w:val="990033"/>
          <w:sz w:val="28"/>
          <w:szCs w:val="28"/>
        </w:rPr>
      </w:pPr>
      <w:r>
        <w:rPr>
          <w:rFonts w:cstheme="minorHAnsi"/>
          <w:color w:val="990033"/>
          <w:sz w:val="28"/>
          <w:szCs w:val="28"/>
        </w:rPr>
        <w:t>MSCA-</w:t>
      </w:r>
      <w:proofErr w:type="spellStart"/>
      <w:r>
        <w:rPr>
          <w:rFonts w:cstheme="minorHAnsi"/>
          <w:color w:val="990033"/>
          <w:sz w:val="28"/>
          <w:szCs w:val="28"/>
        </w:rPr>
        <w:t>Individual</w:t>
      </w:r>
      <w:proofErr w:type="spellEnd"/>
      <w:r>
        <w:rPr>
          <w:rFonts w:cstheme="minorHAnsi"/>
          <w:color w:val="990033"/>
          <w:sz w:val="28"/>
          <w:szCs w:val="28"/>
        </w:rPr>
        <w:t xml:space="preserve"> </w:t>
      </w:r>
      <w:proofErr w:type="spellStart"/>
      <w:r>
        <w:rPr>
          <w:rFonts w:cstheme="minorHAnsi"/>
          <w:color w:val="990033"/>
          <w:sz w:val="28"/>
          <w:szCs w:val="28"/>
        </w:rPr>
        <w:t>Fellowship</w:t>
      </w:r>
      <w:proofErr w:type="spellEnd"/>
      <w:r>
        <w:rPr>
          <w:rFonts w:cstheme="minorHAnsi"/>
          <w:color w:val="990033"/>
          <w:sz w:val="28"/>
          <w:szCs w:val="28"/>
        </w:rPr>
        <w:t xml:space="preserve"> </w:t>
      </w:r>
      <w:proofErr w:type="spellStart"/>
      <w:r>
        <w:rPr>
          <w:rFonts w:cstheme="minorHAnsi"/>
          <w:color w:val="990033"/>
          <w:sz w:val="28"/>
          <w:szCs w:val="28"/>
        </w:rPr>
        <w:t>Handbook</w:t>
      </w:r>
      <w:proofErr w:type="spellEnd"/>
      <w:r>
        <w:rPr>
          <w:rFonts w:cstheme="minorHAnsi"/>
          <w:color w:val="990033"/>
          <w:sz w:val="28"/>
          <w:szCs w:val="28"/>
        </w:rPr>
        <w:t xml:space="preserve"> 2019: </w:t>
      </w:r>
    </w:p>
    <w:p w:rsidR="00E01042" w:rsidRDefault="00352669" w:rsidP="00E01042">
      <w:pPr>
        <w:pStyle w:val="Odstavekseznama"/>
        <w:ind w:left="1065"/>
      </w:pPr>
      <w:hyperlink r:id="rId10" w:history="1">
        <w:r w:rsidR="00E01042">
          <w:rPr>
            <w:rStyle w:val="Hiperpovezava"/>
          </w:rPr>
          <w:t>https://www.net4mobilityplus.eu/fileadmin/user_upload/N4M__MSCA_IF_Handbook_2019.pdf</w:t>
        </w:r>
      </w:hyperlink>
    </w:p>
    <w:p w:rsidR="00D60156" w:rsidRPr="00E01042" w:rsidRDefault="00E01042" w:rsidP="00E01042">
      <w:pPr>
        <w:pStyle w:val="Odstavekseznama"/>
        <w:numPr>
          <w:ilvl w:val="0"/>
          <w:numId w:val="4"/>
        </w:numPr>
        <w:rPr>
          <w:rFonts w:cstheme="minorHAnsi"/>
          <w:color w:val="990033"/>
          <w:sz w:val="28"/>
          <w:szCs w:val="28"/>
        </w:rPr>
      </w:pPr>
      <w:r w:rsidRPr="00700297">
        <w:rPr>
          <w:rFonts w:cstheme="minorHAnsi"/>
          <w:color w:val="990033"/>
          <w:sz w:val="28"/>
          <w:szCs w:val="28"/>
        </w:rPr>
        <w:t>Nacionalna kontaktna oseba za MSCA:</w:t>
      </w:r>
      <w:r>
        <w:rPr>
          <w:rFonts w:cstheme="minorHAnsi"/>
          <w:color w:val="990033"/>
          <w:sz w:val="28"/>
          <w:szCs w:val="28"/>
        </w:rPr>
        <w:t xml:space="preserve"> </w:t>
      </w:r>
      <w:hyperlink r:id="rId11" w:history="1">
        <w:r w:rsidR="00A201AB" w:rsidRPr="00A661F7">
          <w:rPr>
            <w:rStyle w:val="Hiperpovezava"/>
            <w:rFonts w:cstheme="minorHAnsi"/>
            <w:sz w:val="28"/>
            <w:szCs w:val="28"/>
          </w:rPr>
          <w:t>stojan.sorcan@gov.si</w:t>
        </w:r>
      </w:hyperlink>
    </w:p>
    <w:sectPr w:rsidR="00D60156" w:rsidRPr="00E0104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F5" w:rsidRDefault="001D3DF5" w:rsidP="00585D74">
      <w:pPr>
        <w:spacing w:after="0" w:line="240" w:lineRule="auto"/>
      </w:pPr>
      <w:r>
        <w:separator/>
      </w:r>
    </w:p>
  </w:endnote>
  <w:endnote w:type="continuationSeparator" w:id="0">
    <w:p w:rsidR="001D3DF5" w:rsidRDefault="001D3DF5" w:rsidP="0058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F5" w:rsidRDefault="001D3DF5" w:rsidP="00585D74">
      <w:pPr>
        <w:spacing w:after="0" w:line="240" w:lineRule="auto"/>
      </w:pPr>
      <w:r>
        <w:separator/>
      </w:r>
    </w:p>
  </w:footnote>
  <w:footnote w:type="continuationSeparator" w:id="0">
    <w:p w:rsidR="001D3DF5" w:rsidRDefault="001D3DF5" w:rsidP="0058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74" w:rsidRDefault="00D72A01" w:rsidP="00D72A01">
    <w:pPr>
      <w:pStyle w:val="Glava"/>
      <w:jc w:val="center"/>
    </w:pPr>
    <w:r>
      <w:rPr>
        <w:noProof/>
        <w:lang w:val="en-US"/>
      </w:rPr>
      <w:drawing>
        <wp:inline distT="0" distB="0" distL="0" distR="0" wp14:anchorId="0949FDA1">
          <wp:extent cx="1708150" cy="406210"/>
          <wp:effectExtent l="0" t="0" r="635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519" cy="4186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19E2"/>
    <w:multiLevelType w:val="hybridMultilevel"/>
    <w:tmpl w:val="D4F41B64"/>
    <w:lvl w:ilvl="0" w:tplc="EDD21F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C32C07"/>
    <w:multiLevelType w:val="hybridMultilevel"/>
    <w:tmpl w:val="45FA065E"/>
    <w:lvl w:ilvl="0" w:tplc="11E61886">
      <w:numFmt w:val="bullet"/>
      <w:lvlText w:val="-"/>
      <w:lvlJc w:val="left"/>
      <w:pPr>
        <w:ind w:left="154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56E309B0"/>
    <w:multiLevelType w:val="hybridMultilevel"/>
    <w:tmpl w:val="0972BC78"/>
    <w:lvl w:ilvl="0" w:tplc="F98C2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C1713"/>
    <w:multiLevelType w:val="hybridMultilevel"/>
    <w:tmpl w:val="DEC24D1C"/>
    <w:lvl w:ilvl="0" w:tplc="2528DA58">
      <w:numFmt w:val="bullet"/>
      <w:lvlText w:val="-"/>
      <w:lvlJc w:val="left"/>
      <w:pPr>
        <w:ind w:left="1065" w:hanging="360"/>
      </w:pPr>
      <w:rPr>
        <w:rFonts w:ascii="Century" w:eastAsiaTheme="minorHAnsi" w:hAnsi="Century" w:cstheme="minorBidi" w:hint="default"/>
      </w:rPr>
    </w:lvl>
    <w:lvl w:ilvl="1" w:tplc="042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c06,#9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46"/>
    <w:rsid w:val="00035B17"/>
    <w:rsid w:val="00122B78"/>
    <w:rsid w:val="00161D21"/>
    <w:rsid w:val="00172D26"/>
    <w:rsid w:val="001D3DF5"/>
    <w:rsid w:val="001F089A"/>
    <w:rsid w:val="0029454A"/>
    <w:rsid w:val="00315DDB"/>
    <w:rsid w:val="00352669"/>
    <w:rsid w:val="00367199"/>
    <w:rsid w:val="0037706C"/>
    <w:rsid w:val="004621F4"/>
    <w:rsid w:val="004C5921"/>
    <w:rsid w:val="00585D74"/>
    <w:rsid w:val="00594251"/>
    <w:rsid w:val="00700297"/>
    <w:rsid w:val="007F3055"/>
    <w:rsid w:val="008850D4"/>
    <w:rsid w:val="008F0D62"/>
    <w:rsid w:val="009B083A"/>
    <w:rsid w:val="00A201AB"/>
    <w:rsid w:val="00A75A46"/>
    <w:rsid w:val="00BC591E"/>
    <w:rsid w:val="00D05667"/>
    <w:rsid w:val="00D17E62"/>
    <w:rsid w:val="00D54102"/>
    <w:rsid w:val="00D60156"/>
    <w:rsid w:val="00D72A01"/>
    <w:rsid w:val="00E01042"/>
    <w:rsid w:val="00E33290"/>
    <w:rsid w:val="00E377AF"/>
    <w:rsid w:val="00E9670D"/>
    <w:rsid w:val="00F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06,#903"/>
    </o:shapedefaults>
    <o:shapelayout v:ext="edit">
      <o:idmap v:ext="edit" data="1"/>
    </o:shapelayout>
  </w:shapeDefaults>
  <w:decimalSymbol w:val=","/>
  <w:listSeparator w:val=";"/>
  <w15:chartTrackingRefBased/>
  <w15:docId w15:val="{D923CAD3-CE24-4FCF-A6F4-419891B6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410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8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5D74"/>
  </w:style>
  <w:style w:type="paragraph" w:styleId="Noga">
    <w:name w:val="footer"/>
    <w:basedOn w:val="Navaden"/>
    <w:link w:val="NogaZnak"/>
    <w:uiPriority w:val="99"/>
    <w:unhideWhenUsed/>
    <w:rsid w:val="0058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5D74"/>
  </w:style>
  <w:style w:type="character" w:styleId="Pripombasklic">
    <w:name w:val="annotation reference"/>
    <w:basedOn w:val="Privzetapisavaodstavka"/>
    <w:uiPriority w:val="99"/>
    <w:semiHidden/>
    <w:unhideWhenUsed/>
    <w:rsid w:val="001F08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F089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089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08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089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89A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035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data/ref/h2020/wp/2018-2020/main/h2020-wp1820-msca_e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ojan.sorcan@gov.s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et4mobilityplus.eu/fileadmin/user_upload/N4M__MSCA_IF_Handbook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research/participants/data/ref/h2020/other/guides_for_applicants/h2020-guide-appl-msca-if-2018-20_e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Sorčan</dc:creator>
  <cp:keywords/>
  <dc:description/>
  <cp:lastModifiedBy>PŽ</cp:lastModifiedBy>
  <cp:revision>2</cp:revision>
  <cp:lastPrinted>2020-02-17T14:13:00Z</cp:lastPrinted>
  <dcterms:created xsi:type="dcterms:W3CDTF">2020-04-07T11:27:00Z</dcterms:created>
  <dcterms:modified xsi:type="dcterms:W3CDTF">2020-04-07T11:27:00Z</dcterms:modified>
</cp:coreProperties>
</file>