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2578" w14:textId="77777777" w:rsidR="0051669A" w:rsidRPr="003B0470" w:rsidRDefault="0051669A" w:rsidP="0051669A">
      <w:pPr>
        <w:spacing w:before="100" w:beforeAutospacing="1" w:after="100" w:afterAutospacing="1" w:line="240" w:lineRule="auto"/>
        <w:outlineLvl w:val="1"/>
        <w:rPr>
          <w:rFonts w:ascii="Arial" w:eastAsia="Times New Roman" w:hAnsi="Arial" w:cs="Arial"/>
          <w:b/>
          <w:bCs/>
          <w:sz w:val="20"/>
          <w:szCs w:val="20"/>
          <w:lang w:eastAsia="sl-SI"/>
        </w:rPr>
      </w:pPr>
      <w:r w:rsidRPr="003B0470">
        <w:rPr>
          <w:rFonts w:ascii="Arial" w:eastAsia="Times New Roman" w:hAnsi="Arial" w:cs="Arial"/>
          <w:b/>
          <w:bCs/>
          <w:sz w:val="20"/>
          <w:szCs w:val="20"/>
          <w:lang w:eastAsia="sl-SI"/>
        </w:rPr>
        <w:t>Podelitev statusa nevladne organizacije v javnem interesu na področju raziskovalne dejavnosti</w:t>
      </w:r>
    </w:p>
    <w:p w14:paraId="229356FE" w14:textId="77777777" w:rsidR="0051669A" w:rsidRPr="003B0470" w:rsidRDefault="0051669A" w:rsidP="00C35BBE">
      <w:pPr>
        <w:spacing w:before="100" w:beforeAutospacing="1"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Status nevladne organizacije v javnem interesu na področju raziskovalne dejavnosti lahko pridobi nevladna organizacija, ki v javnem interesu opravlja raziskovalno dejavnost iz 22. člena Zakona o raziskovalni in razvojni dejavnosti, če izpolnjuje naslednje pogoje skladno s četrtim odstavkom 6. člena Zakona o nevladnih organizacijah:</w:t>
      </w:r>
    </w:p>
    <w:p w14:paraId="097D256B" w14:textId="77777777" w:rsidR="0051669A" w:rsidRPr="003B0470" w:rsidRDefault="0051669A" w:rsidP="0051669A">
      <w:pPr>
        <w:numPr>
          <w:ilvl w:val="0"/>
          <w:numId w:val="1"/>
        </w:numPr>
        <w:spacing w:before="100" w:beforeAutospacing="1" w:after="100" w:afterAutospacing="1" w:line="240" w:lineRule="auto"/>
        <w:rPr>
          <w:rFonts w:ascii="Arial" w:eastAsia="Times New Roman" w:hAnsi="Arial" w:cs="Arial"/>
          <w:sz w:val="20"/>
          <w:szCs w:val="20"/>
          <w:lang w:eastAsia="sl-SI"/>
        </w:rPr>
      </w:pPr>
      <w:r w:rsidRPr="003B0470">
        <w:rPr>
          <w:rFonts w:ascii="Arial" w:eastAsia="Times New Roman" w:hAnsi="Arial" w:cs="Arial"/>
          <w:sz w:val="20"/>
          <w:szCs w:val="20"/>
          <w:lang w:eastAsia="sl-SI"/>
        </w:rPr>
        <w:t>njeni člani, če gre za člansko organizacijo, niso pravne osebe javnega prava,</w:t>
      </w:r>
    </w:p>
    <w:p w14:paraId="211136DD" w14:textId="77777777" w:rsidR="0051669A" w:rsidRPr="003B0470" w:rsidRDefault="0051669A" w:rsidP="0051669A">
      <w:pPr>
        <w:numPr>
          <w:ilvl w:val="0"/>
          <w:numId w:val="1"/>
        </w:numPr>
        <w:spacing w:before="100" w:beforeAutospacing="1" w:after="100" w:afterAutospacing="1" w:line="240" w:lineRule="auto"/>
        <w:rPr>
          <w:rFonts w:ascii="Arial" w:eastAsia="Times New Roman" w:hAnsi="Arial" w:cs="Arial"/>
          <w:sz w:val="20"/>
          <w:szCs w:val="20"/>
          <w:lang w:eastAsia="sl-SI"/>
        </w:rPr>
      </w:pPr>
      <w:r w:rsidRPr="003B0470">
        <w:rPr>
          <w:rFonts w:ascii="Arial" w:eastAsia="Times New Roman" w:hAnsi="Arial" w:cs="Arial"/>
          <w:sz w:val="20"/>
          <w:szCs w:val="20"/>
          <w:lang w:eastAsia="sl-SI"/>
        </w:rPr>
        <w:t>ima dejavnost, ki je v javnem interesu, opredeljeno v ustanovitvenem aktu,</w:t>
      </w:r>
    </w:p>
    <w:p w14:paraId="2C729095" w14:textId="77777777" w:rsidR="0051669A" w:rsidRPr="003B0470" w:rsidRDefault="0051669A" w:rsidP="0051669A">
      <w:pPr>
        <w:numPr>
          <w:ilvl w:val="0"/>
          <w:numId w:val="1"/>
        </w:numPr>
        <w:spacing w:before="100" w:beforeAutospacing="1" w:after="100" w:afterAutospacing="1" w:line="240" w:lineRule="auto"/>
        <w:rPr>
          <w:rFonts w:ascii="Arial" w:eastAsia="Times New Roman" w:hAnsi="Arial" w:cs="Arial"/>
          <w:sz w:val="20"/>
          <w:szCs w:val="20"/>
          <w:lang w:eastAsia="sl-SI"/>
        </w:rPr>
      </w:pPr>
      <w:r w:rsidRPr="003B0470">
        <w:rPr>
          <w:rFonts w:ascii="Arial" w:eastAsia="Times New Roman" w:hAnsi="Arial" w:cs="Arial"/>
          <w:sz w:val="20"/>
          <w:szCs w:val="20"/>
          <w:lang w:eastAsia="sl-SI"/>
        </w:rPr>
        <w:t>deluje najmanj dve leti pred vložitvijo vloge za podelitev statusa,</w:t>
      </w:r>
    </w:p>
    <w:p w14:paraId="422164DE" w14:textId="77777777" w:rsidR="0051669A" w:rsidRPr="003B0470" w:rsidRDefault="0051669A" w:rsidP="00C35BBE">
      <w:pPr>
        <w:numPr>
          <w:ilvl w:val="0"/>
          <w:numId w:val="1"/>
        </w:numPr>
        <w:spacing w:before="100" w:beforeAutospacing="1"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lahko izkaže pomembnejše dosežke svojega delovanja na področju raziskovalne dejavnosti v zadnjih dveh letih pred vložitvijo vloge,</w:t>
      </w:r>
    </w:p>
    <w:p w14:paraId="16277018" w14:textId="2FECB837" w:rsidR="0051669A" w:rsidRPr="003B0470" w:rsidRDefault="0051669A" w:rsidP="00C35BBE">
      <w:pPr>
        <w:numPr>
          <w:ilvl w:val="0"/>
          <w:numId w:val="1"/>
        </w:numPr>
        <w:spacing w:before="100" w:beforeAutospacing="1"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zadnji dve leti pred vložitvijo vloge je sredstva pretežno uporabljala za opravljanje dejavnosti v javnem interesu na področju raziskovalne dejavnosti in je redno izvajala programe, projekte ali druge aktivnosti za uresničevanje namena in ciljev, ki so v javnem interesu,</w:t>
      </w:r>
    </w:p>
    <w:p w14:paraId="0203FB39" w14:textId="2763E807" w:rsidR="0051669A" w:rsidRPr="003B0470" w:rsidRDefault="0051669A" w:rsidP="00C35BBE">
      <w:pPr>
        <w:numPr>
          <w:ilvl w:val="0"/>
          <w:numId w:val="1"/>
        </w:numPr>
        <w:spacing w:before="100" w:beforeAutospacing="1"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ima izdelan najmanj dvoletni program bodočega delovanja na področju raziskovalne dejavnosti, ki vsebuje redno izvajanje dejavnosti v javnem interesu,</w:t>
      </w:r>
    </w:p>
    <w:p w14:paraId="6DC97D84" w14:textId="77777777" w:rsidR="0051669A" w:rsidRPr="003B0470" w:rsidRDefault="0051669A" w:rsidP="00C35BBE">
      <w:pPr>
        <w:numPr>
          <w:ilvl w:val="0"/>
          <w:numId w:val="1"/>
        </w:numPr>
        <w:spacing w:before="100" w:beforeAutospacing="1"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ji ni bila pravnomočno izrečena sankcija globe za hujši davčni prekršek ali prekršek, katerega narava je posebno huda, in ni bila pravnomočno obsojena zaradi kaznivega dejanja,</w:t>
      </w:r>
    </w:p>
    <w:p w14:paraId="65E1198E" w14:textId="3EC92A69" w:rsidR="0051669A" w:rsidRPr="003B0470" w:rsidRDefault="0051669A" w:rsidP="0051669A">
      <w:pPr>
        <w:numPr>
          <w:ilvl w:val="0"/>
          <w:numId w:val="1"/>
        </w:numPr>
        <w:spacing w:before="100" w:beforeAutospacing="1" w:after="100" w:afterAutospacing="1" w:line="240" w:lineRule="auto"/>
        <w:rPr>
          <w:rFonts w:ascii="Arial" w:eastAsia="Times New Roman" w:hAnsi="Arial" w:cs="Arial"/>
          <w:sz w:val="20"/>
          <w:szCs w:val="20"/>
          <w:lang w:eastAsia="sl-SI"/>
        </w:rPr>
      </w:pPr>
      <w:r w:rsidRPr="003B0470">
        <w:rPr>
          <w:rFonts w:ascii="Arial" w:eastAsia="Times New Roman" w:hAnsi="Arial" w:cs="Arial"/>
          <w:sz w:val="20"/>
          <w:szCs w:val="20"/>
          <w:lang w:eastAsia="sl-SI"/>
        </w:rPr>
        <w:t>nad njo ni začet stečajni postopek ali postopek likvidacije in</w:t>
      </w:r>
    </w:p>
    <w:p w14:paraId="079E3D06" w14:textId="1D4E7EB3" w:rsidR="0051669A" w:rsidRPr="003B0470" w:rsidRDefault="0051669A" w:rsidP="0051669A">
      <w:pPr>
        <w:numPr>
          <w:ilvl w:val="0"/>
          <w:numId w:val="1"/>
        </w:numPr>
        <w:spacing w:before="100" w:beforeAutospacing="1" w:after="100" w:afterAutospacing="1" w:line="240" w:lineRule="auto"/>
        <w:rPr>
          <w:rFonts w:ascii="Arial" w:eastAsia="Times New Roman" w:hAnsi="Arial" w:cs="Arial"/>
          <w:sz w:val="20"/>
          <w:szCs w:val="20"/>
          <w:lang w:eastAsia="sl-SI"/>
        </w:rPr>
      </w:pPr>
      <w:r w:rsidRPr="003B0470">
        <w:rPr>
          <w:rFonts w:ascii="Arial" w:eastAsia="Times New Roman" w:hAnsi="Arial" w:cs="Arial"/>
          <w:sz w:val="20"/>
          <w:szCs w:val="20"/>
          <w:lang w:eastAsia="sl-SI"/>
        </w:rPr>
        <w:t>druge pogoje, če tako določa zakon.</w:t>
      </w:r>
    </w:p>
    <w:p w14:paraId="675F5DA9" w14:textId="77777777" w:rsidR="00B83B9E" w:rsidRPr="003B0470" w:rsidRDefault="00B83B9E" w:rsidP="00B83B9E">
      <w:pPr>
        <w:spacing w:before="100" w:beforeAutospacing="1" w:after="100" w:afterAutospacing="1" w:line="240" w:lineRule="auto"/>
        <w:ind w:left="720"/>
        <w:rPr>
          <w:rFonts w:ascii="Arial" w:eastAsia="Times New Roman" w:hAnsi="Arial" w:cs="Arial"/>
          <w:sz w:val="20"/>
          <w:szCs w:val="20"/>
          <w:lang w:eastAsia="sl-SI"/>
        </w:rPr>
      </w:pPr>
    </w:p>
    <w:p w14:paraId="5C97B9E3" w14:textId="4DE7BE1C" w:rsidR="0051669A" w:rsidRPr="003B0470" w:rsidRDefault="0051669A" w:rsidP="0051669A">
      <w:pPr>
        <w:spacing w:before="100" w:beforeAutospacing="1" w:after="100" w:afterAutospacing="1" w:line="240" w:lineRule="auto"/>
        <w:outlineLvl w:val="1"/>
        <w:rPr>
          <w:rFonts w:ascii="Arial" w:eastAsia="Times New Roman" w:hAnsi="Arial" w:cs="Arial"/>
          <w:b/>
          <w:bCs/>
          <w:sz w:val="20"/>
          <w:szCs w:val="20"/>
          <w:u w:val="single"/>
          <w:lang w:eastAsia="sl-SI"/>
        </w:rPr>
      </w:pPr>
      <w:r w:rsidRPr="003B0470">
        <w:rPr>
          <w:rFonts w:ascii="Arial" w:eastAsia="Times New Roman" w:hAnsi="Arial" w:cs="Arial"/>
          <w:b/>
          <w:bCs/>
          <w:sz w:val="20"/>
          <w:szCs w:val="20"/>
          <w:u w:val="single"/>
          <w:lang w:eastAsia="sl-SI"/>
        </w:rPr>
        <w:t>Vloga za podelitev statusa</w:t>
      </w:r>
      <w:r w:rsidR="00B83B9E" w:rsidRPr="003B0470">
        <w:rPr>
          <w:rFonts w:ascii="Arial" w:eastAsia="Times New Roman" w:hAnsi="Arial" w:cs="Arial"/>
          <w:b/>
          <w:bCs/>
          <w:sz w:val="20"/>
          <w:szCs w:val="20"/>
          <w:u w:val="single"/>
          <w:lang w:eastAsia="sl-SI"/>
        </w:rPr>
        <w:t xml:space="preserve">  </w:t>
      </w:r>
    </w:p>
    <w:p w14:paraId="43C327D6" w14:textId="70D45B12" w:rsidR="0051669A" w:rsidRPr="003B0470" w:rsidRDefault="0051669A" w:rsidP="00512DA8">
      <w:pPr>
        <w:spacing w:before="100" w:beforeAutospacing="1"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b/>
          <w:bCs/>
          <w:sz w:val="20"/>
          <w:szCs w:val="20"/>
          <w:lang w:eastAsia="sl-SI"/>
        </w:rPr>
        <w:t>Vlogi za podelitev statusa nevladne organizacije v javnem interesu na področju raziskovalne dejavnosti organizacija priloži:</w:t>
      </w:r>
      <w:r w:rsidR="00512DA8" w:rsidRPr="003B0470">
        <w:rPr>
          <w:rFonts w:ascii="Arial" w:eastAsia="Times New Roman" w:hAnsi="Arial" w:cs="Arial"/>
          <w:b/>
          <w:bCs/>
          <w:sz w:val="20"/>
          <w:szCs w:val="20"/>
          <w:lang w:eastAsia="sl-SI"/>
        </w:rPr>
        <w:t xml:space="preserve">  </w:t>
      </w:r>
    </w:p>
    <w:p w14:paraId="30DC0593" w14:textId="5079D3ED" w:rsidR="0051669A" w:rsidRPr="003B0470" w:rsidRDefault="003E664D" w:rsidP="00B83B9E">
      <w:pPr>
        <w:numPr>
          <w:ilvl w:val="0"/>
          <w:numId w:val="2"/>
        </w:numPr>
        <w:spacing w:after="100" w:afterAutospacing="1" w:line="240" w:lineRule="auto"/>
        <w:rPr>
          <w:rFonts w:ascii="Arial" w:eastAsia="Times New Roman" w:hAnsi="Arial" w:cs="Arial"/>
          <w:sz w:val="20"/>
          <w:szCs w:val="20"/>
          <w:lang w:eastAsia="sl-SI"/>
        </w:rPr>
      </w:pPr>
      <w:r w:rsidRPr="003B0470">
        <w:rPr>
          <w:rFonts w:ascii="Arial" w:eastAsia="Times New Roman" w:hAnsi="Arial" w:cs="Arial"/>
          <w:sz w:val="20"/>
          <w:szCs w:val="20"/>
          <w:lang w:eastAsia="sl-SI"/>
        </w:rPr>
        <w:t>Prijava (</w:t>
      </w:r>
      <w:proofErr w:type="spellStart"/>
      <w:r w:rsidRPr="003B0470">
        <w:rPr>
          <w:rFonts w:ascii="Arial" w:eastAsia="Times New Roman" w:hAnsi="Arial" w:cs="Arial"/>
          <w:sz w:val="20"/>
          <w:szCs w:val="20"/>
          <w:lang w:eastAsia="sl-SI"/>
        </w:rPr>
        <w:t>doc</w:t>
      </w:r>
      <w:proofErr w:type="spellEnd"/>
      <w:r w:rsidRPr="003B0470">
        <w:rPr>
          <w:rFonts w:ascii="Arial" w:eastAsia="Times New Roman" w:hAnsi="Arial" w:cs="Arial"/>
          <w:sz w:val="20"/>
          <w:szCs w:val="20"/>
          <w:lang w:eastAsia="sl-SI"/>
        </w:rPr>
        <w:t>)</w:t>
      </w:r>
    </w:p>
    <w:p w14:paraId="745E1715" w14:textId="77777777" w:rsidR="00D423A5" w:rsidRPr="003B0470" w:rsidRDefault="003B0470" w:rsidP="00D423A5">
      <w:pPr>
        <w:numPr>
          <w:ilvl w:val="0"/>
          <w:numId w:val="2"/>
        </w:numPr>
        <w:spacing w:after="100" w:afterAutospacing="1" w:line="240" w:lineRule="auto"/>
        <w:jc w:val="both"/>
        <w:rPr>
          <w:rFonts w:ascii="Arial" w:eastAsia="Times New Roman" w:hAnsi="Arial" w:cs="Arial"/>
          <w:sz w:val="20"/>
          <w:szCs w:val="20"/>
          <w:lang w:eastAsia="sl-SI"/>
        </w:rPr>
      </w:pPr>
      <w:hyperlink r:id="rId5" w:history="1">
        <w:r w:rsidR="00D423A5" w:rsidRPr="003B0470">
          <w:rPr>
            <w:rFonts w:ascii="Arial" w:eastAsia="Times New Roman" w:hAnsi="Arial" w:cs="Arial"/>
            <w:color w:val="0000FF"/>
            <w:sz w:val="20"/>
            <w:szCs w:val="20"/>
            <w:lang w:eastAsia="sl-SI"/>
          </w:rPr>
          <w:t>Poročilo</w:t>
        </w:r>
      </w:hyperlink>
      <w:r w:rsidR="00D423A5" w:rsidRPr="003B0470">
        <w:rPr>
          <w:rFonts w:ascii="Arial" w:eastAsia="Times New Roman" w:hAnsi="Arial" w:cs="Arial"/>
          <w:color w:val="0000FF"/>
          <w:sz w:val="20"/>
          <w:szCs w:val="20"/>
          <w:lang w:eastAsia="sl-SI"/>
        </w:rPr>
        <w:t xml:space="preserve"> o delu za pretekli dve koledarski leti</w:t>
      </w:r>
      <w:r w:rsidR="00D423A5" w:rsidRPr="003B0470">
        <w:rPr>
          <w:rFonts w:ascii="Arial" w:eastAsia="Times New Roman" w:hAnsi="Arial" w:cs="Arial"/>
          <w:sz w:val="20"/>
          <w:szCs w:val="20"/>
          <w:lang w:eastAsia="sl-SI"/>
        </w:rPr>
        <w:t xml:space="preserve"> (</w:t>
      </w:r>
      <w:proofErr w:type="spellStart"/>
      <w:r w:rsidR="00D423A5" w:rsidRPr="003B0470">
        <w:rPr>
          <w:rFonts w:ascii="Arial" w:eastAsia="Times New Roman" w:hAnsi="Arial" w:cs="Arial"/>
          <w:sz w:val="20"/>
          <w:szCs w:val="20"/>
          <w:lang w:eastAsia="sl-SI"/>
        </w:rPr>
        <w:t>doc</w:t>
      </w:r>
      <w:proofErr w:type="spellEnd"/>
      <w:r w:rsidR="00D423A5" w:rsidRPr="003B0470">
        <w:rPr>
          <w:rFonts w:ascii="Arial" w:eastAsia="Times New Roman" w:hAnsi="Arial" w:cs="Arial"/>
          <w:sz w:val="20"/>
          <w:szCs w:val="20"/>
          <w:lang w:eastAsia="sl-SI"/>
        </w:rPr>
        <w:t>), iz katerega so razvidni programi, projekti ali druge aktivnosti z navedbo pomembnejših dosežkov, ki jih je organizacija izvajala v javnem interesu na področju raziskovalne dejavnosti (navesti za vsako leto posebej),</w:t>
      </w:r>
    </w:p>
    <w:p w14:paraId="58A86601" w14:textId="77777777" w:rsidR="00D423A5" w:rsidRPr="003B0470" w:rsidRDefault="00D423A5" w:rsidP="00D423A5">
      <w:pPr>
        <w:numPr>
          <w:ilvl w:val="0"/>
          <w:numId w:val="2"/>
        </w:numPr>
        <w:spacing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Dokazila o aktivnostih in pomembnejših dosežkih iz prejšnje alineje (glej kriterije za izkazovanje pomembnejših dosežkov v nadaljevanju navodil),</w:t>
      </w:r>
    </w:p>
    <w:p w14:paraId="4F5E2B6C" w14:textId="3D421583" w:rsidR="00D423A5" w:rsidRPr="003B0470" w:rsidRDefault="003B0470" w:rsidP="00D423A5">
      <w:pPr>
        <w:numPr>
          <w:ilvl w:val="0"/>
          <w:numId w:val="2"/>
        </w:numPr>
        <w:spacing w:after="100" w:afterAutospacing="1" w:line="240" w:lineRule="auto"/>
        <w:jc w:val="both"/>
        <w:rPr>
          <w:rFonts w:ascii="Arial" w:eastAsia="Times New Roman" w:hAnsi="Arial" w:cs="Arial"/>
          <w:sz w:val="20"/>
          <w:szCs w:val="20"/>
          <w:lang w:eastAsia="sl-SI"/>
        </w:rPr>
      </w:pPr>
      <w:hyperlink r:id="rId6" w:history="1">
        <w:r w:rsidR="00D423A5" w:rsidRPr="003B0470">
          <w:rPr>
            <w:rFonts w:ascii="Arial" w:eastAsia="Times New Roman" w:hAnsi="Arial" w:cs="Arial"/>
            <w:color w:val="0000FF"/>
            <w:sz w:val="20"/>
            <w:szCs w:val="20"/>
            <w:lang w:eastAsia="sl-SI"/>
          </w:rPr>
          <w:t>Poročilo o porabi sredstev za izvajanje aktivnosti</w:t>
        </w:r>
      </w:hyperlink>
      <w:r w:rsidR="00D423A5" w:rsidRPr="003B0470">
        <w:rPr>
          <w:rFonts w:ascii="Arial" w:eastAsia="Times New Roman" w:hAnsi="Arial" w:cs="Arial"/>
          <w:sz w:val="20"/>
          <w:szCs w:val="20"/>
          <w:lang w:eastAsia="sl-SI"/>
        </w:rPr>
        <w:t xml:space="preserve"> (</w:t>
      </w:r>
      <w:proofErr w:type="spellStart"/>
      <w:r w:rsidR="00D423A5" w:rsidRPr="003B0470">
        <w:rPr>
          <w:rFonts w:ascii="Arial" w:eastAsia="Times New Roman" w:hAnsi="Arial" w:cs="Arial"/>
          <w:sz w:val="20"/>
          <w:szCs w:val="20"/>
          <w:lang w:eastAsia="sl-SI"/>
        </w:rPr>
        <w:t>doc</w:t>
      </w:r>
      <w:proofErr w:type="spellEnd"/>
      <w:r w:rsidR="00D423A5" w:rsidRPr="003B0470">
        <w:rPr>
          <w:rFonts w:ascii="Arial" w:eastAsia="Times New Roman" w:hAnsi="Arial" w:cs="Arial"/>
          <w:sz w:val="20"/>
          <w:szCs w:val="20"/>
          <w:lang w:eastAsia="sl-SI"/>
        </w:rPr>
        <w:t>) iz prve alineje tega odstavka za zadnji dve</w:t>
      </w:r>
      <w:r w:rsidR="00507D64" w:rsidRPr="003B0470">
        <w:rPr>
          <w:rFonts w:ascii="Arial" w:eastAsia="Times New Roman" w:hAnsi="Arial" w:cs="Arial"/>
          <w:sz w:val="20"/>
          <w:szCs w:val="20"/>
          <w:lang w:eastAsia="sl-SI"/>
        </w:rPr>
        <w:t xml:space="preserve"> koledarski</w:t>
      </w:r>
      <w:r w:rsidR="00D423A5" w:rsidRPr="003B0470">
        <w:rPr>
          <w:rFonts w:ascii="Arial" w:eastAsia="Times New Roman" w:hAnsi="Arial" w:cs="Arial"/>
          <w:sz w:val="20"/>
          <w:szCs w:val="20"/>
          <w:lang w:eastAsia="sl-SI"/>
        </w:rPr>
        <w:t xml:space="preserve"> leti (navesti za vsako leto posebej na obrazcu »Finančno poročilo za leto …«),</w:t>
      </w:r>
    </w:p>
    <w:p w14:paraId="6AB4C020" w14:textId="333B6910" w:rsidR="00D423A5" w:rsidRPr="003B0470" w:rsidRDefault="003B0470" w:rsidP="00D423A5">
      <w:pPr>
        <w:numPr>
          <w:ilvl w:val="0"/>
          <w:numId w:val="2"/>
        </w:numPr>
        <w:spacing w:after="100" w:afterAutospacing="1" w:line="240" w:lineRule="auto"/>
        <w:jc w:val="both"/>
        <w:rPr>
          <w:rFonts w:ascii="Arial" w:eastAsia="Times New Roman" w:hAnsi="Arial" w:cs="Arial"/>
          <w:sz w:val="20"/>
          <w:szCs w:val="20"/>
          <w:lang w:eastAsia="sl-SI"/>
        </w:rPr>
      </w:pPr>
      <w:hyperlink r:id="rId7" w:history="1">
        <w:r w:rsidR="00D423A5" w:rsidRPr="003B0470">
          <w:rPr>
            <w:rFonts w:ascii="Arial" w:eastAsia="Times New Roman" w:hAnsi="Arial" w:cs="Arial"/>
            <w:color w:val="0000FF"/>
            <w:sz w:val="20"/>
            <w:szCs w:val="20"/>
            <w:lang w:eastAsia="sl-SI"/>
          </w:rPr>
          <w:t xml:space="preserve">Sprejet program bodočega delovanja na področju raziskovalne dejavnosti za najmanj dve  koledarski leti </w:t>
        </w:r>
      </w:hyperlink>
      <w:r w:rsidR="00D423A5" w:rsidRPr="003B0470">
        <w:rPr>
          <w:rFonts w:ascii="Arial" w:eastAsia="Times New Roman" w:hAnsi="Arial" w:cs="Arial"/>
          <w:color w:val="0000FF"/>
          <w:sz w:val="20"/>
          <w:szCs w:val="20"/>
          <w:lang w:eastAsia="sl-SI"/>
        </w:rPr>
        <w:t>(</w:t>
      </w:r>
      <w:proofErr w:type="spellStart"/>
      <w:r w:rsidR="00D423A5" w:rsidRPr="003B0470">
        <w:rPr>
          <w:rFonts w:ascii="Arial" w:eastAsia="Times New Roman" w:hAnsi="Arial" w:cs="Arial"/>
          <w:color w:val="0000FF"/>
          <w:sz w:val="20"/>
          <w:szCs w:val="20"/>
          <w:lang w:eastAsia="sl-SI"/>
        </w:rPr>
        <w:t>doc</w:t>
      </w:r>
      <w:proofErr w:type="spellEnd"/>
      <w:r w:rsidR="00D423A5" w:rsidRPr="003B0470">
        <w:rPr>
          <w:rFonts w:ascii="Arial" w:eastAsia="Times New Roman" w:hAnsi="Arial" w:cs="Arial"/>
          <w:color w:val="0000FF"/>
          <w:sz w:val="20"/>
          <w:szCs w:val="20"/>
          <w:lang w:eastAsia="sl-SI"/>
        </w:rPr>
        <w:t>)</w:t>
      </w:r>
      <w:r w:rsidR="00D423A5" w:rsidRPr="003B0470">
        <w:rPr>
          <w:rFonts w:ascii="Arial" w:eastAsia="Times New Roman" w:hAnsi="Arial" w:cs="Arial"/>
          <w:sz w:val="20"/>
          <w:szCs w:val="20"/>
          <w:lang w:eastAsia="sl-SI"/>
        </w:rPr>
        <w:t>, ki vsebuje redno izvajanje dejavnosti v javnem interesu.</w:t>
      </w:r>
    </w:p>
    <w:p w14:paraId="26FEF01E" w14:textId="77777777" w:rsidR="00B83B9E" w:rsidRPr="003B0470" w:rsidRDefault="00B83B9E" w:rsidP="00B83B9E">
      <w:pPr>
        <w:spacing w:after="100" w:afterAutospacing="1" w:line="240" w:lineRule="auto"/>
        <w:rPr>
          <w:rFonts w:ascii="Arial" w:eastAsia="Times New Roman" w:hAnsi="Arial" w:cs="Arial"/>
          <w:b/>
          <w:bCs/>
          <w:sz w:val="20"/>
          <w:szCs w:val="20"/>
          <w:u w:val="single"/>
          <w:lang w:eastAsia="sl-SI"/>
        </w:rPr>
      </w:pPr>
      <w:bookmarkStart w:id="0" w:name="_GoBack"/>
      <w:bookmarkEnd w:id="0"/>
    </w:p>
    <w:p w14:paraId="354AF52F" w14:textId="730F24AD" w:rsidR="0051669A" w:rsidRPr="003B0470" w:rsidRDefault="0051669A" w:rsidP="00512DA8">
      <w:pPr>
        <w:spacing w:after="100" w:afterAutospacing="1" w:line="240" w:lineRule="auto"/>
        <w:jc w:val="both"/>
        <w:rPr>
          <w:rFonts w:ascii="Arial" w:eastAsia="Times New Roman" w:hAnsi="Arial" w:cs="Arial"/>
          <w:sz w:val="20"/>
          <w:szCs w:val="20"/>
          <w:u w:val="single"/>
          <w:lang w:eastAsia="sl-SI"/>
        </w:rPr>
      </w:pPr>
      <w:r w:rsidRPr="003B0470">
        <w:rPr>
          <w:rFonts w:ascii="Arial" w:eastAsia="Times New Roman" w:hAnsi="Arial" w:cs="Arial"/>
          <w:b/>
          <w:bCs/>
          <w:sz w:val="20"/>
          <w:szCs w:val="20"/>
          <w:u w:val="single"/>
          <w:lang w:eastAsia="sl-SI"/>
        </w:rPr>
        <w:t>Kriteriji za izkazovanje pomembnejših dosežkov na področju znanosti oziroma raziskovalne dejavnosti</w:t>
      </w:r>
    </w:p>
    <w:p w14:paraId="5F8FAD15" w14:textId="1DB6B814" w:rsidR="0051669A" w:rsidRPr="003B0470" w:rsidRDefault="0051669A" w:rsidP="00DF0333">
      <w:pPr>
        <w:spacing w:before="100" w:beforeAutospacing="1"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Pravilnik o  določitvi kriterijev za izkazovanje pomembnejših dosežkov delovanja nevladnih organizacij za podelitev statusa nevladne organizacije v javnem interesu na področjih vzgoje in izobraževanja, znanosti, raziskovalne dejavnosti in športa  (Uradni list RS, št. 32/19) v 5. členu določa:</w:t>
      </w:r>
      <w:r w:rsidR="00512DA8" w:rsidRPr="003B0470">
        <w:rPr>
          <w:rFonts w:ascii="Arial" w:eastAsia="Times New Roman" w:hAnsi="Arial" w:cs="Arial"/>
          <w:sz w:val="20"/>
          <w:szCs w:val="20"/>
          <w:lang w:eastAsia="sl-SI"/>
        </w:rPr>
        <w:t xml:space="preserve"> </w:t>
      </w:r>
      <w:r w:rsidRPr="003B0470">
        <w:rPr>
          <w:rFonts w:ascii="Arial" w:eastAsia="Times New Roman" w:hAnsi="Arial" w:cs="Arial"/>
          <w:sz w:val="20"/>
          <w:szCs w:val="20"/>
          <w:lang w:eastAsia="sl-SI"/>
        </w:rPr>
        <w:t>»Nevladna organizacija izkaže pomembnejše dosežke na področju znanosti oziroma raziskovalne dejavnosti, če izpolnjuje vsaj tri od naslednjih kriterijev:</w:t>
      </w:r>
    </w:p>
    <w:p w14:paraId="25EFEC07" w14:textId="77777777" w:rsidR="0051669A" w:rsidRPr="003B0470" w:rsidRDefault="0051669A" w:rsidP="00C35BBE">
      <w:pPr>
        <w:numPr>
          <w:ilvl w:val="0"/>
          <w:numId w:val="3"/>
        </w:numPr>
        <w:spacing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(so)organizira ali izvaja sestanke za izmenjavo in prenos znanstvenih ali strokovnih spoznanj v domačem ali mednarodnem prostoru (npr. konference, simpoziji, posveti, seminarji, okrogle mize);</w:t>
      </w:r>
    </w:p>
    <w:p w14:paraId="003E8384" w14:textId="77777777" w:rsidR="0051669A" w:rsidRPr="003B0470" w:rsidRDefault="0051669A" w:rsidP="00C35BBE">
      <w:pPr>
        <w:numPr>
          <w:ilvl w:val="0"/>
          <w:numId w:val="3"/>
        </w:numPr>
        <w:spacing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izvaja publicistično dejavnost: izdajanje znanstvenih monografij oziroma periodičnih znanstvenih, strokovnih ali poljudnoznanstvenih publikacij v tiskani oziroma elektronski obliki (po tipologiji dokumentov/del za vodenje bibliografij v sistemu COBISS);</w:t>
      </w:r>
    </w:p>
    <w:p w14:paraId="7948108D" w14:textId="77777777" w:rsidR="0051669A" w:rsidRPr="003B0470" w:rsidRDefault="0051669A" w:rsidP="00C35BBE">
      <w:pPr>
        <w:numPr>
          <w:ilvl w:val="0"/>
          <w:numId w:val="3"/>
        </w:numPr>
        <w:spacing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 xml:space="preserve">izvaja dejavnosti, pomembne za promocijo in podporo znanosti oziroma raziskovalne dejavnosti, z namenom spodbuditi širjenje novih znanstvenih spoznanj v strokovni in splošni </w:t>
      </w:r>
      <w:r w:rsidRPr="003B0470">
        <w:rPr>
          <w:rFonts w:ascii="Arial" w:eastAsia="Times New Roman" w:hAnsi="Arial" w:cs="Arial"/>
          <w:sz w:val="20"/>
          <w:szCs w:val="20"/>
          <w:lang w:eastAsia="sl-SI"/>
        </w:rPr>
        <w:lastRenderedPageBreak/>
        <w:t>javnosti (kot npr. razstave, predstavitve, delavnice, predavanja, poletne šole, tekmovanja, strokovne objave na spletu);</w:t>
      </w:r>
    </w:p>
    <w:p w14:paraId="5CAFFADE" w14:textId="77777777" w:rsidR="0051669A" w:rsidRPr="003B0470" w:rsidRDefault="0051669A" w:rsidP="00C35BBE">
      <w:pPr>
        <w:numPr>
          <w:ilvl w:val="0"/>
          <w:numId w:val="3"/>
        </w:numPr>
        <w:spacing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aktivno sodeluje z domačimi ali mednarodnimi strokovnimi organizacijami, ki izvajajo dejavnosti na področju znanosti oziroma raziskovanja;</w:t>
      </w:r>
    </w:p>
    <w:p w14:paraId="6637F26F" w14:textId="77777777" w:rsidR="0051669A" w:rsidRPr="003B0470" w:rsidRDefault="0051669A" w:rsidP="00C35BBE">
      <w:pPr>
        <w:numPr>
          <w:ilvl w:val="0"/>
          <w:numId w:val="3"/>
        </w:numPr>
        <w:spacing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v zadnjih dveh letih je prejela priznanje ali nagrado na lokalni, državni ali mednarodni ravni s področja znanosti oziroma raziskovalne dejavnosti;</w:t>
      </w:r>
    </w:p>
    <w:p w14:paraId="0B5C79B9" w14:textId="77777777" w:rsidR="0051669A" w:rsidRPr="003B0470" w:rsidRDefault="0051669A" w:rsidP="00C35BBE">
      <w:pPr>
        <w:numPr>
          <w:ilvl w:val="0"/>
          <w:numId w:val="3"/>
        </w:numPr>
        <w:spacing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dodeljuje finančna sredstva posameznikom, zlasti mladim, za spodbujanje izvajanja znanstvenega oziroma raziskovalnega dela, pri čemer je skupna letna višina dodeljenih sredstev najmanj enaka vsakokratni letni vrednosti denarne socialne pomoči, kot jo določa zakon, ki ureja socialnovarstvene prejemke.«.</w:t>
      </w:r>
    </w:p>
    <w:p w14:paraId="2BDF887B" w14:textId="10EC5E02" w:rsidR="00B83B9E" w:rsidRPr="003B0470" w:rsidRDefault="00B83B9E" w:rsidP="00C35BBE">
      <w:pPr>
        <w:spacing w:before="100" w:beforeAutospacing="1" w:after="100" w:afterAutospacing="1" w:line="240" w:lineRule="auto"/>
        <w:jc w:val="both"/>
        <w:rPr>
          <w:rFonts w:ascii="Arial" w:eastAsia="Times New Roman" w:hAnsi="Arial" w:cs="Arial"/>
          <w:bCs/>
          <w:sz w:val="20"/>
          <w:szCs w:val="20"/>
          <w:lang w:eastAsia="sl-SI"/>
        </w:rPr>
      </w:pPr>
      <w:r w:rsidRPr="003B0470">
        <w:rPr>
          <w:rFonts w:ascii="Arial" w:hAnsi="Arial" w:cs="Arial"/>
          <w:sz w:val="20"/>
          <w:szCs w:val="20"/>
        </w:rPr>
        <w:t>Nevladna organizacija izkaže izpolnjevanje kriterijev s poročilom o delu, iz katerega so razvidni programi, projekti ali druge aktivnosti, z navedbo pomembnejših dosežkov, ki jih je organizacija izvajala v javnem interesu, z dokazili o aktivnostih in pomembnejših dosežkih, s poročilom o porabi sredstev za izvajanje aktivnosti in sprejetim programom bodočega delovanja za najmanj dve leti delovanja, ki vsebuje redno izvajanje dejavnosti v javnem interesu.</w:t>
      </w:r>
    </w:p>
    <w:p w14:paraId="579DD10A" w14:textId="77777777" w:rsidR="00B83B9E" w:rsidRPr="003B0470" w:rsidRDefault="00B83B9E" w:rsidP="00C35BBE">
      <w:pPr>
        <w:spacing w:before="100" w:beforeAutospacing="1" w:after="100" w:afterAutospacing="1" w:line="240" w:lineRule="auto"/>
        <w:jc w:val="both"/>
        <w:outlineLvl w:val="1"/>
        <w:rPr>
          <w:rFonts w:ascii="Arial" w:eastAsia="Times New Roman" w:hAnsi="Arial" w:cs="Arial"/>
          <w:b/>
          <w:bCs/>
          <w:sz w:val="20"/>
          <w:szCs w:val="20"/>
          <w:lang w:eastAsia="sl-SI"/>
        </w:rPr>
      </w:pPr>
    </w:p>
    <w:p w14:paraId="4C0E08D8" w14:textId="27C8A63A" w:rsidR="0051669A" w:rsidRPr="003B0470" w:rsidRDefault="0051669A" w:rsidP="00C35BBE">
      <w:pPr>
        <w:spacing w:before="100" w:beforeAutospacing="1" w:after="100" w:afterAutospacing="1" w:line="240" w:lineRule="auto"/>
        <w:jc w:val="both"/>
        <w:outlineLvl w:val="1"/>
        <w:rPr>
          <w:rFonts w:ascii="Arial" w:eastAsia="Times New Roman" w:hAnsi="Arial" w:cs="Arial"/>
          <w:b/>
          <w:bCs/>
          <w:sz w:val="20"/>
          <w:szCs w:val="20"/>
          <w:u w:val="single"/>
          <w:lang w:eastAsia="sl-SI"/>
        </w:rPr>
      </w:pPr>
      <w:r w:rsidRPr="003B0470">
        <w:rPr>
          <w:rFonts w:ascii="Arial" w:eastAsia="Times New Roman" w:hAnsi="Arial" w:cs="Arial"/>
          <w:b/>
          <w:bCs/>
          <w:sz w:val="20"/>
          <w:szCs w:val="20"/>
          <w:u w:val="single"/>
          <w:lang w:eastAsia="sl-SI"/>
        </w:rPr>
        <w:t>Obveznost poročanja nevladnih organizacij, ki delujejo v javnem interesu na področju raziskovalne dejavnosti</w:t>
      </w:r>
    </w:p>
    <w:p w14:paraId="51762481" w14:textId="77777777" w:rsidR="0051669A" w:rsidRPr="003B0470" w:rsidRDefault="0051669A" w:rsidP="00C35BBE">
      <w:pPr>
        <w:spacing w:before="100" w:beforeAutospacing="1"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 xml:space="preserve">V skladu s prvim odstavkom 11. člena Zakona o nevladnih organizacijah </w:t>
      </w:r>
      <w:r w:rsidRPr="003B0470">
        <w:rPr>
          <w:rFonts w:ascii="Arial" w:eastAsia="Times New Roman" w:hAnsi="Arial" w:cs="Arial"/>
          <w:b/>
          <w:bCs/>
          <w:sz w:val="20"/>
          <w:szCs w:val="20"/>
          <w:lang w:eastAsia="sl-SI"/>
        </w:rPr>
        <w:t>mora organizacija, ki ima status nevladne organizacije v javnem interesu vsako drugo leto od podelitve tega statusa do 31. marca predložiti ministrstvu, ki ji je podelilo status nevladne organizacije v javnem interesu:</w:t>
      </w:r>
    </w:p>
    <w:p w14:paraId="1488F7E1" w14:textId="7D064631" w:rsidR="00512DA8" w:rsidRPr="003B0470" w:rsidRDefault="003B0470" w:rsidP="00512DA8">
      <w:pPr>
        <w:numPr>
          <w:ilvl w:val="0"/>
          <w:numId w:val="2"/>
        </w:numPr>
        <w:spacing w:after="100" w:afterAutospacing="1" w:line="240" w:lineRule="auto"/>
        <w:jc w:val="both"/>
        <w:rPr>
          <w:rFonts w:ascii="Arial" w:eastAsia="Times New Roman" w:hAnsi="Arial" w:cs="Arial"/>
          <w:sz w:val="20"/>
          <w:szCs w:val="20"/>
          <w:lang w:eastAsia="sl-SI"/>
        </w:rPr>
      </w:pPr>
      <w:hyperlink r:id="rId8" w:history="1">
        <w:r w:rsidR="00512DA8" w:rsidRPr="003B0470">
          <w:rPr>
            <w:rFonts w:ascii="Arial" w:eastAsia="Times New Roman" w:hAnsi="Arial" w:cs="Arial"/>
            <w:color w:val="0000FF"/>
            <w:sz w:val="20"/>
            <w:szCs w:val="20"/>
            <w:lang w:eastAsia="sl-SI"/>
          </w:rPr>
          <w:t>Poročilo</w:t>
        </w:r>
      </w:hyperlink>
      <w:r w:rsidR="00512DA8" w:rsidRPr="003B0470">
        <w:rPr>
          <w:rFonts w:ascii="Arial" w:eastAsia="Times New Roman" w:hAnsi="Arial" w:cs="Arial"/>
          <w:color w:val="0000FF"/>
          <w:sz w:val="20"/>
          <w:szCs w:val="20"/>
          <w:lang w:eastAsia="sl-SI"/>
        </w:rPr>
        <w:t xml:space="preserve"> o delu za pretekli dve koledarski leti</w:t>
      </w:r>
      <w:r w:rsidR="00512DA8" w:rsidRPr="003B0470">
        <w:rPr>
          <w:rFonts w:ascii="Arial" w:eastAsia="Times New Roman" w:hAnsi="Arial" w:cs="Arial"/>
          <w:sz w:val="20"/>
          <w:szCs w:val="20"/>
          <w:lang w:eastAsia="sl-SI"/>
        </w:rPr>
        <w:t xml:space="preserve"> (</w:t>
      </w:r>
      <w:proofErr w:type="spellStart"/>
      <w:r w:rsidR="00512DA8" w:rsidRPr="003B0470">
        <w:rPr>
          <w:rFonts w:ascii="Arial" w:eastAsia="Times New Roman" w:hAnsi="Arial" w:cs="Arial"/>
          <w:sz w:val="20"/>
          <w:szCs w:val="20"/>
          <w:lang w:eastAsia="sl-SI"/>
        </w:rPr>
        <w:t>doc</w:t>
      </w:r>
      <w:proofErr w:type="spellEnd"/>
      <w:r w:rsidR="00512DA8" w:rsidRPr="003B0470">
        <w:rPr>
          <w:rFonts w:ascii="Arial" w:eastAsia="Times New Roman" w:hAnsi="Arial" w:cs="Arial"/>
          <w:sz w:val="20"/>
          <w:szCs w:val="20"/>
          <w:lang w:eastAsia="sl-SI"/>
        </w:rPr>
        <w:t>), iz katerega so razvidni programi, projekti ali druge aktivnosti z navedbo pomembnejših dosežkov, ki jih je organizacija izvajala v javnem interesu na področju raziskovalne dejavnosti (navesti za vsako leto posebej),</w:t>
      </w:r>
    </w:p>
    <w:p w14:paraId="659A2C0E" w14:textId="77777777" w:rsidR="00512DA8" w:rsidRPr="003B0470" w:rsidRDefault="00512DA8" w:rsidP="00512DA8">
      <w:pPr>
        <w:numPr>
          <w:ilvl w:val="0"/>
          <w:numId w:val="2"/>
        </w:numPr>
        <w:spacing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Dokazila o aktivnostih in pomembnejših dosežkih iz prejšnje alineje (glej kriterije za izkazovanje pomembnejših dosežkov v nadaljevanju navodil),</w:t>
      </w:r>
    </w:p>
    <w:p w14:paraId="66991390" w14:textId="3E91E413" w:rsidR="00512DA8" w:rsidRPr="003B0470" w:rsidRDefault="003B0470" w:rsidP="00512DA8">
      <w:pPr>
        <w:numPr>
          <w:ilvl w:val="0"/>
          <w:numId w:val="2"/>
        </w:numPr>
        <w:spacing w:after="100" w:afterAutospacing="1" w:line="240" w:lineRule="auto"/>
        <w:jc w:val="both"/>
        <w:rPr>
          <w:rFonts w:ascii="Arial" w:eastAsia="Times New Roman" w:hAnsi="Arial" w:cs="Arial"/>
          <w:sz w:val="20"/>
          <w:szCs w:val="20"/>
          <w:lang w:eastAsia="sl-SI"/>
        </w:rPr>
      </w:pPr>
      <w:hyperlink r:id="rId9" w:history="1">
        <w:r w:rsidR="00512DA8" w:rsidRPr="003B0470">
          <w:rPr>
            <w:rFonts w:ascii="Arial" w:eastAsia="Times New Roman" w:hAnsi="Arial" w:cs="Arial"/>
            <w:color w:val="0000FF"/>
            <w:sz w:val="20"/>
            <w:szCs w:val="20"/>
            <w:lang w:eastAsia="sl-SI"/>
          </w:rPr>
          <w:t>Poročilo o porabi sredstev za izvajanje aktivnosti</w:t>
        </w:r>
      </w:hyperlink>
      <w:r w:rsidR="00512DA8" w:rsidRPr="003B0470">
        <w:rPr>
          <w:rFonts w:ascii="Arial" w:eastAsia="Times New Roman" w:hAnsi="Arial" w:cs="Arial"/>
          <w:sz w:val="20"/>
          <w:szCs w:val="20"/>
          <w:lang w:eastAsia="sl-SI"/>
        </w:rPr>
        <w:t xml:space="preserve"> (</w:t>
      </w:r>
      <w:proofErr w:type="spellStart"/>
      <w:r w:rsidR="00512DA8" w:rsidRPr="003B0470">
        <w:rPr>
          <w:rFonts w:ascii="Arial" w:eastAsia="Times New Roman" w:hAnsi="Arial" w:cs="Arial"/>
          <w:sz w:val="20"/>
          <w:szCs w:val="20"/>
          <w:lang w:eastAsia="sl-SI"/>
        </w:rPr>
        <w:t>doc</w:t>
      </w:r>
      <w:proofErr w:type="spellEnd"/>
      <w:r w:rsidR="00512DA8" w:rsidRPr="003B0470">
        <w:rPr>
          <w:rFonts w:ascii="Arial" w:eastAsia="Times New Roman" w:hAnsi="Arial" w:cs="Arial"/>
          <w:sz w:val="20"/>
          <w:szCs w:val="20"/>
          <w:lang w:eastAsia="sl-SI"/>
        </w:rPr>
        <w:t xml:space="preserve">) iz prve alineje tega odstavka za zadnji dve </w:t>
      </w:r>
      <w:r w:rsidR="00507D64" w:rsidRPr="003B0470">
        <w:rPr>
          <w:rFonts w:ascii="Arial" w:eastAsia="Times New Roman" w:hAnsi="Arial" w:cs="Arial"/>
          <w:sz w:val="20"/>
          <w:szCs w:val="20"/>
          <w:lang w:eastAsia="sl-SI"/>
        </w:rPr>
        <w:t xml:space="preserve">koledarski </w:t>
      </w:r>
      <w:r w:rsidR="00512DA8" w:rsidRPr="003B0470">
        <w:rPr>
          <w:rFonts w:ascii="Arial" w:eastAsia="Times New Roman" w:hAnsi="Arial" w:cs="Arial"/>
          <w:sz w:val="20"/>
          <w:szCs w:val="20"/>
          <w:lang w:eastAsia="sl-SI"/>
        </w:rPr>
        <w:t>leti (navesti za vsako leto posebej na obrazcu »Finančno poročilo za leto …«),</w:t>
      </w:r>
    </w:p>
    <w:p w14:paraId="19906C88" w14:textId="640D788D" w:rsidR="00512DA8" w:rsidRPr="003B0470" w:rsidRDefault="003B0470" w:rsidP="00512DA8">
      <w:pPr>
        <w:numPr>
          <w:ilvl w:val="0"/>
          <w:numId w:val="2"/>
        </w:numPr>
        <w:spacing w:after="100" w:afterAutospacing="1" w:line="240" w:lineRule="auto"/>
        <w:jc w:val="both"/>
        <w:rPr>
          <w:rFonts w:ascii="Arial" w:eastAsia="Times New Roman" w:hAnsi="Arial" w:cs="Arial"/>
          <w:sz w:val="20"/>
          <w:szCs w:val="20"/>
          <w:lang w:eastAsia="sl-SI"/>
        </w:rPr>
      </w:pPr>
      <w:hyperlink r:id="rId10" w:history="1">
        <w:r w:rsidR="00512DA8" w:rsidRPr="003B0470">
          <w:rPr>
            <w:rFonts w:ascii="Arial" w:eastAsia="Times New Roman" w:hAnsi="Arial" w:cs="Arial"/>
            <w:color w:val="0000FF"/>
            <w:sz w:val="20"/>
            <w:szCs w:val="20"/>
            <w:lang w:eastAsia="sl-SI"/>
          </w:rPr>
          <w:t>Sprejet program bodočega delovanja</w:t>
        </w:r>
        <w:r w:rsidR="006F44F4" w:rsidRPr="003B0470">
          <w:rPr>
            <w:rFonts w:ascii="Arial" w:eastAsia="Times New Roman" w:hAnsi="Arial" w:cs="Arial"/>
            <w:color w:val="0000FF"/>
            <w:sz w:val="20"/>
            <w:szCs w:val="20"/>
            <w:lang w:eastAsia="sl-SI"/>
          </w:rPr>
          <w:t xml:space="preserve"> na področju raziskovalne dejavnosti</w:t>
        </w:r>
        <w:r w:rsidR="00512DA8" w:rsidRPr="003B0470">
          <w:rPr>
            <w:rFonts w:ascii="Arial" w:eastAsia="Times New Roman" w:hAnsi="Arial" w:cs="Arial"/>
            <w:color w:val="0000FF"/>
            <w:sz w:val="20"/>
            <w:szCs w:val="20"/>
            <w:lang w:eastAsia="sl-SI"/>
          </w:rPr>
          <w:t xml:space="preserve"> za najmanj dve koledarski leti </w:t>
        </w:r>
      </w:hyperlink>
      <w:r w:rsidR="00512DA8" w:rsidRPr="003B0470">
        <w:rPr>
          <w:rFonts w:ascii="Arial" w:eastAsia="Times New Roman" w:hAnsi="Arial" w:cs="Arial"/>
          <w:color w:val="0000FF"/>
          <w:sz w:val="20"/>
          <w:szCs w:val="20"/>
          <w:lang w:eastAsia="sl-SI"/>
        </w:rPr>
        <w:t>(</w:t>
      </w:r>
      <w:proofErr w:type="spellStart"/>
      <w:r w:rsidR="00512DA8" w:rsidRPr="003B0470">
        <w:rPr>
          <w:rFonts w:ascii="Arial" w:eastAsia="Times New Roman" w:hAnsi="Arial" w:cs="Arial"/>
          <w:color w:val="0000FF"/>
          <w:sz w:val="20"/>
          <w:szCs w:val="20"/>
          <w:lang w:eastAsia="sl-SI"/>
        </w:rPr>
        <w:t>doc</w:t>
      </w:r>
      <w:proofErr w:type="spellEnd"/>
      <w:r w:rsidR="00512DA8" w:rsidRPr="003B0470">
        <w:rPr>
          <w:rFonts w:ascii="Arial" w:eastAsia="Times New Roman" w:hAnsi="Arial" w:cs="Arial"/>
          <w:color w:val="0000FF"/>
          <w:sz w:val="20"/>
          <w:szCs w:val="20"/>
          <w:lang w:eastAsia="sl-SI"/>
        </w:rPr>
        <w:t>)</w:t>
      </w:r>
      <w:r w:rsidR="00512DA8" w:rsidRPr="003B0470">
        <w:rPr>
          <w:rFonts w:ascii="Arial" w:eastAsia="Times New Roman" w:hAnsi="Arial" w:cs="Arial"/>
          <w:sz w:val="20"/>
          <w:szCs w:val="20"/>
          <w:lang w:eastAsia="sl-SI"/>
        </w:rPr>
        <w:t>, ki vsebuje redno izvajanje dejavnosti v javnem interesu.</w:t>
      </w:r>
    </w:p>
    <w:p w14:paraId="355394DC" w14:textId="77777777" w:rsidR="0051669A" w:rsidRPr="003B0470" w:rsidRDefault="0051669A" w:rsidP="00C35BBE">
      <w:pPr>
        <w:spacing w:before="100" w:beforeAutospacing="1"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Če ima organizacija podeljen status nevladne organizacije v javnem interesu na več področjih, ki so v pristojnosti več ministrstev, predloži poročilo in program iz prejšnjega odstavka ministrstvu, ki je nevladni organizaciji podelilo status v javnem interesu.</w:t>
      </w:r>
    </w:p>
    <w:p w14:paraId="628284E6" w14:textId="22300427" w:rsidR="0051669A" w:rsidRPr="003B0470" w:rsidRDefault="0051669A" w:rsidP="00C35BBE">
      <w:pPr>
        <w:spacing w:before="100" w:beforeAutospacing="1"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Če nevladna organizacija v javnem interesu ne izpolni obveznosti v skladu s prvim oziroma drugim odstavkom 11. člena, jo ministrstvo, ki bi mu morala poročilo in program predložiti, v 15 dneh pisno pozove, da obveznosti izpolni v 30 dneh.</w:t>
      </w:r>
    </w:p>
    <w:p w14:paraId="4431689C" w14:textId="7AD9486D" w:rsidR="0051669A" w:rsidRPr="003B0470" w:rsidRDefault="0051669A" w:rsidP="00C35BBE">
      <w:pPr>
        <w:spacing w:before="100" w:beforeAutospacing="1"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 xml:space="preserve">Nadalje </w:t>
      </w:r>
      <w:proofErr w:type="spellStart"/>
      <w:r w:rsidRPr="003B0470">
        <w:rPr>
          <w:rFonts w:ascii="Arial" w:eastAsia="Times New Roman" w:hAnsi="Arial" w:cs="Arial"/>
          <w:sz w:val="20"/>
          <w:szCs w:val="20"/>
          <w:lang w:eastAsia="sl-SI"/>
        </w:rPr>
        <w:t>ZNOrg</w:t>
      </w:r>
      <w:proofErr w:type="spellEnd"/>
      <w:r w:rsidRPr="003B0470">
        <w:rPr>
          <w:rFonts w:ascii="Arial" w:eastAsia="Times New Roman" w:hAnsi="Arial" w:cs="Arial"/>
          <w:sz w:val="20"/>
          <w:szCs w:val="20"/>
          <w:lang w:eastAsia="sl-SI"/>
        </w:rPr>
        <w:t xml:space="preserve"> v drugi alineji prvega odstavka 13. člena določa, da ministrstvo, ki je nevladni organizaciji podelilo status nevladne organizacije v javnem interesu, z odločbo organizaciji odvzame ta status, če kljub opozorilu pristojnega ministrstva tudi v naknadnem roku 30 dni ne izpolni obveznosti iz prvega odstavka 11. člena </w:t>
      </w:r>
      <w:proofErr w:type="spellStart"/>
      <w:r w:rsidRPr="003B0470">
        <w:rPr>
          <w:rFonts w:ascii="Arial" w:eastAsia="Times New Roman" w:hAnsi="Arial" w:cs="Arial"/>
          <w:sz w:val="20"/>
          <w:szCs w:val="20"/>
          <w:lang w:eastAsia="sl-SI"/>
        </w:rPr>
        <w:t>ZNOrg</w:t>
      </w:r>
      <w:proofErr w:type="spellEnd"/>
      <w:r w:rsidRPr="003B0470">
        <w:rPr>
          <w:rFonts w:ascii="Arial" w:eastAsia="Times New Roman" w:hAnsi="Arial" w:cs="Arial"/>
          <w:sz w:val="20"/>
          <w:szCs w:val="20"/>
          <w:lang w:eastAsia="sl-SI"/>
        </w:rPr>
        <w:t>.</w:t>
      </w:r>
    </w:p>
    <w:p w14:paraId="7CBC88E3" w14:textId="77777777" w:rsidR="007833FB" w:rsidRPr="003B0470" w:rsidRDefault="007833FB" w:rsidP="00C35BBE">
      <w:pPr>
        <w:spacing w:before="100" w:beforeAutospacing="1" w:after="100" w:afterAutospacing="1" w:line="240" w:lineRule="auto"/>
        <w:jc w:val="both"/>
        <w:rPr>
          <w:rFonts w:ascii="Arial" w:eastAsia="Times New Roman" w:hAnsi="Arial" w:cs="Arial"/>
          <w:sz w:val="20"/>
          <w:szCs w:val="20"/>
          <w:lang w:eastAsia="sl-SI"/>
        </w:rPr>
      </w:pPr>
    </w:p>
    <w:p w14:paraId="36870895" w14:textId="77777777" w:rsidR="0051669A" w:rsidRPr="003B0470" w:rsidRDefault="0051669A" w:rsidP="0051669A">
      <w:pPr>
        <w:spacing w:before="100" w:beforeAutospacing="1" w:after="100" w:afterAutospacing="1" w:line="240" w:lineRule="auto"/>
        <w:outlineLvl w:val="1"/>
        <w:rPr>
          <w:rFonts w:ascii="Arial" w:eastAsia="Times New Roman" w:hAnsi="Arial" w:cs="Arial"/>
          <w:b/>
          <w:bCs/>
          <w:sz w:val="20"/>
          <w:szCs w:val="20"/>
          <w:u w:val="single"/>
          <w:lang w:eastAsia="sl-SI"/>
        </w:rPr>
      </w:pPr>
      <w:r w:rsidRPr="003B0470">
        <w:rPr>
          <w:rFonts w:ascii="Arial" w:eastAsia="Times New Roman" w:hAnsi="Arial" w:cs="Arial"/>
          <w:b/>
          <w:bCs/>
          <w:sz w:val="20"/>
          <w:szCs w:val="20"/>
          <w:u w:val="single"/>
          <w:lang w:eastAsia="sl-SI"/>
        </w:rPr>
        <w:t>Obveščanje o spremembah</w:t>
      </w:r>
    </w:p>
    <w:p w14:paraId="756102C9" w14:textId="77777777" w:rsidR="0051669A" w:rsidRPr="003B0470" w:rsidRDefault="0051669A" w:rsidP="00FF2A2D">
      <w:pPr>
        <w:spacing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 xml:space="preserve">V skladu z 12. členom Zakona o nevladnih organizacijah </w:t>
      </w:r>
      <w:r w:rsidRPr="003B0470">
        <w:rPr>
          <w:rFonts w:ascii="Arial" w:eastAsia="Times New Roman" w:hAnsi="Arial" w:cs="Arial"/>
          <w:bCs/>
          <w:sz w:val="20"/>
          <w:szCs w:val="20"/>
          <w:lang w:eastAsia="sl-SI"/>
        </w:rPr>
        <w:t>nevladna organizacija v javnem interesu v 30 dneh sporoči ministrstvu, ki je nevladni organizaciji podelilo status v javnem interesu, spremembe, ki lahko vplivajo na izpolnjevanje pogojev za podelitev statusa nevladne organizacije v javnem interesu, in sicer:</w:t>
      </w:r>
    </w:p>
    <w:p w14:paraId="25B4BDE0" w14:textId="77777777" w:rsidR="0051669A" w:rsidRPr="003B0470" w:rsidRDefault="0051669A" w:rsidP="007833FB">
      <w:pPr>
        <w:numPr>
          <w:ilvl w:val="0"/>
          <w:numId w:val="6"/>
        </w:numPr>
        <w:spacing w:after="100" w:afterAutospacing="1" w:line="240" w:lineRule="auto"/>
        <w:rPr>
          <w:rFonts w:ascii="Arial" w:eastAsia="Times New Roman" w:hAnsi="Arial" w:cs="Arial"/>
          <w:sz w:val="20"/>
          <w:szCs w:val="20"/>
          <w:lang w:eastAsia="sl-SI"/>
        </w:rPr>
      </w:pPr>
      <w:r w:rsidRPr="003B0470">
        <w:rPr>
          <w:rFonts w:ascii="Arial" w:eastAsia="Times New Roman" w:hAnsi="Arial" w:cs="Arial"/>
          <w:sz w:val="20"/>
          <w:szCs w:val="20"/>
          <w:lang w:eastAsia="sl-SI"/>
        </w:rPr>
        <w:t>spremembo ustanovitelja, po kateri na položaj novega ustanovitelja vstopi pravna oseba,</w:t>
      </w:r>
    </w:p>
    <w:p w14:paraId="21E500BC" w14:textId="77777777" w:rsidR="0051669A" w:rsidRPr="003B0470" w:rsidRDefault="0051669A" w:rsidP="007833FB">
      <w:pPr>
        <w:numPr>
          <w:ilvl w:val="0"/>
          <w:numId w:val="6"/>
        </w:numPr>
        <w:spacing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lastRenderedPageBreak/>
        <w:t>spremembo ustanovitvenega akta, ki se nanaša na namen organizacije, dejavnosti organizacije, uporabo presežka prihodkov nad odhodki ali na prenos premoženja v primeru prenehanja,</w:t>
      </w:r>
    </w:p>
    <w:p w14:paraId="6959F546" w14:textId="3BA61092" w:rsidR="0051669A" w:rsidRPr="003B0470" w:rsidRDefault="0051669A" w:rsidP="007833FB">
      <w:pPr>
        <w:numPr>
          <w:ilvl w:val="0"/>
          <w:numId w:val="6"/>
        </w:numPr>
        <w:spacing w:after="100" w:afterAutospacing="1"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spremembo sestave poslovodnega organa, organa upravljanja ali organa nadzora, po kateri se poveča skupno število glasov predstavnikov države, samoupravne lokalne skupnosti, druge osebe javnega prava, nosilca javnega pooblastila, mednarodne medvladne organizacije, politične stranke, sindikata, zbornice, gospodarske družbe, fizične osebe, ki na trgu samostojno opravljajo pridobitno dejavnost ali druge osebe, ki ni nepridobitna.</w:t>
      </w:r>
    </w:p>
    <w:p w14:paraId="7BC6207D" w14:textId="77777777" w:rsidR="007833FB" w:rsidRPr="003B0470" w:rsidRDefault="007833FB" w:rsidP="0051669A">
      <w:pPr>
        <w:spacing w:before="100" w:beforeAutospacing="1" w:after="100" w:afterAutospacing="1" w:line="240" w:lineRule="auto"/>
        <w:outlineLvl w:val="1"/>
        <w:rPr>
          <w:rFonts w:ascii="Arial" w:eastAsia="Times New Roman" w:hAnsi="Arial" w:cs="Arial"/>
          <w:b/>
          <w:bCs/>
          <w:sz w:val="20"/>
          <w:szCs w:val="20"/>
          <w:u w:val="single"/>
          <w:lang w:eastAsia="sl-SI"/>
        </w:rPr>
      </w:pPr>
    </w:p>
    <w:p w14:paraId="3B237B7C" w14:textId="6CD67EAA" w:rsidR="0051669A" w:rsidRPr="003B0470" w:rsidRDefault="0051669A" w:rsidP="0051669A">
      <w:pPr>
        <w:spacing w:before="100" w:beforeAutospacing="1" w:after="100" w:afterAutospacing="1" w:line="240" w:lineRule="auto"/>
        <w:outlineLvl w:val="1"/>
        <w:rPr>
          <w:rFonts w:ascii="Arial" w:eastAsia="Times New Roman" w:hAnsi="Arial" w:cs="Arial"/>
          <w:b/>
          <w:bCs/>
          <w:sz w:val="20"/>
          <w:szCs w:val="20"/>
          <w:u w:val="single"/>
          <w:lang w:eastAsia="sl-SI"/>
        </w:rPr>
      </w:pPr>
      <w:r w:rsidRPr="003B0470">
        <w:rPr>
          <w:rFonts w:ascii="Arial" w:eastAsia="Times New Roman" w:hAnsi="Arial" w:cs="Arial"/>
          <w:b/>
          <w:bCs/>
          <w:sz w:val="20"/>
          <w:szCs w:val="20"/>
          <w:u w:val="single"/>
          <w:lang w:eastAsia="sl-SI"/>
        </w:rPr>
        <w:t>Odvzem statusa nevladne organizacije v javnem interesu</w:t>
      </w:r>
    </w:p>
    <w:p w14:paraId="5B4523F4" w14:textId="77777777" w:rsidR="0051669A" w:rsidRPr="003B0470" w:rsidRDefault="0051669A" w:rsidP="00C35BBE">
      <w:pPr>
        <w:spacing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 xml:space="preserve">Na podlagi 13. člena Zakona o nevladnih organizacijah </w:t>
      </w:r>
      <w:r w:rsidRPr="003B0470">
        <w:rPr>
          <w:rFonts w:ascii="Arial" w:eastAsia="Times New Roman" w:hAnsi="Arial" w:cs="Arial"/>
          <w:bCs/>
          <w:sz w:val="20"/>
          <w:szCs w:val="20"/>
          <w:lang w:eastAsia="sl-SI"/>
        </w:rPr>
        <w:t>ministrstvo, ki je nevladni organizaciji podelilo status nevladne organizacije v javnem interesu, z odločbo odvzame ta status, če:</w:t>
      </w:r>
    </w:p>
    <w:p w14:paraId="068134AA" w14:textId="77777777" w:rsidR="0051669A" w:rsidRPr="003B0470" w:rsidRDefault="0051669A" w:rsidP="00C35BBE">
      <w:pPr>
        <w:numPr>
          <w:ilvl w:val="0"/>
          <w:numId w:val="7"/>
        </w:numPr>
        <w:spacing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ne izpolnjuje več pogojev iz 2., 6. oziroma 10. člena Zakona o nevladnih organizacijah ali če ne opravlja več dejavnosti v javnem interesu,</w:t>
      </w:r>
    </w:p>
    <w:p w14:paraId="25CE1C40" w14:textId="26CE3DF2" w:rsidR="0051669A" w:rsidRPr="003B0470" w:rsidRDefault="0051669A" w:rsidP="00C35BBE">
      <w:pPr>
        <w:numPr>
          <w:ilvl w:val="0"/>
          <w:numId w:val="7"/>
        </w:numPr>
        <w:spacing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kljub opozorilu pristojnega ministrstva tudi v naknadnem roku 30 dni ne izpolni obveznosti iz prvega odstavka 11. člena Zakona o nevladnih organizacijah ali</w:t>
      </w:r>
      <w:r w:rsidR="00B03C11" w:rsidRPr="003B0470">
        <w:rPr>
          <w:rFonts w:ascii="Arial" w:eastAsia="Times New Roman" w:hAnsi="Arial" w:cs="Arial"/>
          <w:sz w:val="20"/>
          <w:szCs w:val="20"/>
          <w:lang w:eastAsia="sl-SI"/>
        </w:rPr>
        <w:t xml:space="preserve"> </w:t>
      </w:r>
    </w:p>
    <w:p w14:paraId="6F1E8975" w14:textId="17028029" w:rsidR="0051669A" w:rsidRPr="003B0470" w:rsidRDefault="0051669A" w:rsidP="00C35BBE">
      <w:pPr>
        <w:numPr>
          <w:ilvl w:val="0"/>
          <w:numId w:val="7"/>
        </w:numPr>
        <w:spacing w:after="0" w:line="240" w:lineRule="auto"/>
        <w:rPr>
          <w:rFonts w:ascii="Arial" w:eastAsia="Times New Roman" w:hAnsi="Arial" w:cs="Arial"/>
          <w:sz w:val="20"/>
          <w:szCs w:val="20"/>
          <w:lang w:eastAsia="sl-SI"/>
        </w:rPr>
      </w:pPr>
      <w:r w:rsidRPr="003B0470">
        <w:rPr>
          <w:rFonts w:ascii="Arial" w:eastAsia="Times New Roman" w:hAnsi="Arial" w:cs="Arial"/>
          <w:sz w:val="20"/>
          <w:szCs w:val="20"/>
          <w:lang w:eastAsia="sl-SI"/>
        </w:rPr>
        <w:t>se nevladna organizacija v javnem interesu podeljenemu statusu pisno odpove</w:t>
      </w:r>
      <w:r w:rsidR="00B21F6D" w:rsidRPr="003B0470">
        <w:rPr>
          <w:rFonts w:ascii="Arial" w:eastAsia="Times New Roman" w:hAnsi="Arial" w:cs="Arial"/>
          <w:sz w:val="20"/>
          <w:szCs w:val="20"/>
          <w:lang w:eastAsia="sl-SI"/>
        </w:rPr>
        <w:t>.</w:t>
      </w:r>
    </w:p>
    <w:p w14:paraId="55FB5A78" w14:textId="26CA8290" w:rsidR="007833FB" w:rsidRPr="003B0470" w:rsidRDefault="007833FB" w:rsidP="007833FB">
      <w:pPr>
        <w:spacing w:after="0" w:line="240" w:lineRule="auto"/>
        <w:ind w:left="720"/>
        <w:rPr>
          <w:rFonts w:ascii="Arial" w:eastAsia="Times New Roman" w:hAnsi="Arial" w:cs="Arial"/>
          <w:sz w:val="20"/>
          <w:szCs w:val="20"/>
          <w:lang w:eastAsia="sl-SI"/>
        </w:rPr>
      </w:pPr>
    </w:p>
    <w:p w14:paraId="41FFA767" w14:textId="77777777" w:rsidR="007833FB" w:rsidRPr="003B0470" w:rsidRDefault="007833FB" w:rsidP="007833FB">
      <w:pPr>
        <w:spacing w:after="0" w:line="240" w:lineRule="auto"/>
        <w:ind w:left="720"/>
        <w:rPr>
          <w:rFonts w:ascii="Arial" w:eastAsia="Times New Roman" w:hAnsi="Arial" w:cs="Arial"/>
          <w:sz w:val="20"/>
          <w:szCs w:val="20"/>
          <w:lang w:eastAsia="sl-SI"/>
        </w:rPr>
      </w:pPr>
    </w:p>
    <w:p w14:paraId="152525C6" w14:textId="77777777" w:rsidR="00CE4DC7" w:rsidRPr="003B0470" w:rsidRDefault="00CE4DC7" w:rsidP="00C35BBE">
      <w:pPr>
        <w:spacing w:after="0" w:line="240" w:lineRule="auto"/>
        <w:ind w:left="720"/>
        <w:rPr>
          <w:rFonts w:ascii="Arial" w:eastAsia="Times New Roman" w:hAnsi="Arial" w:cs="Arial"/>
          <w:sz w:val="20"/>
          <w:szCs w:val="20"/>
          <w:lang w:eastAsia="sl-SI"/>
        </w:rPr>
      </w:pPr>
    </w:p>
    <w:p w14:paraId="35851A30" w14:textId="77777777" w:rsidR="0051669A" w:rsidRPr="003B0470" w:rsidRDefault="0051669A" w:rsidP="007833FB">
      <w:pPr>
        <w:spacing w:after="0" w:line="240" w:lineRule="auto"/>
        <w:outlineLvl w:val="1"/>
        <w:rPr>
          <w:rFonts w:ascii="Arial" w:eastAsia="Times New Roman" w:hAnsi="Arial" w:cs="Arial"/>
          <w:b/>
          <w:bCs/>
          <w:sz w:val="20"/>
          <w:szCs w:val="20"/>
          <w:u w:val="single"/>
          <w:lang w:eastAsia="sl-SI"/>
        </w:rPr>
      </w:pPr>
      <w:r w:rsidRPr="003B0470">
        <w:rPr>
          <w:rFonts w:ascii="Arial" w:eastAsia="Times New Roman" w:hAnsi="Arial" w:cs="Arial"/>
          <w:b/>
          <w:bCs/>
          <w:sz w:val="20"/>
          <w:szCs w:val="20"/>
          <w:u w:val="single"/>
          <w:lang w:eastAsia="sl-SI"/>
        </w:rPr>
        <w:t>Zakoni in pravilniki</w:t>
      </w:r>
    </w:p>
    <w:p w14:paraId="4E4A6EAA" w14:textId="77777777" w:rsidR="0051669A" w:rsidRPr="003B0470" w:rsidRDefault="003B0470" w:rsidP="007833FB">
      <w:pPr>
        <w:numPr>
          <w:ilvl w:val="0"/>
          <w:numId w:val="9"/>
        </w:numPr>
        <w:spacing w:after="0" w:line="240" w:lineRule="auto"/>
        <w:rPr>
          <w:rFonts w:ascii="Arial" w:eastAsia="Times New Roman" w:hAnsi="Arial" w:cs="Arial"/>
          <w:sz w:val="20"/>
          <w:szCs w:val="20"/>
          <w:lang w:eastAsia="sl-SI"/>
        </w:rPr>
      </w:pPr>
      <w:hyperlink r:id="rId11" w:tgtFrame="_blank" w:history="1">
        <w:r w:rsidR="0051669A" w:rsidRPr="003B0470">
          <w:rPr>
            <w:rFonts w:ascii="Arial" w:eastAsia="Times New Roman" w:hAnsi="Arial" w:cs="Arial"/>
            <w:color w:val="0000FF"/>
            <w:sz w:val="20"/>
            <w:szCs w:val="20"/>
            <w:u w:val="single"/>
            <w:lang w:eastAsia="sl-SI"/>
          </w:rPr>
          <w:t>Zakon o nevladnih organizacijah (</w:t>
        </w:r>
        <w:proofErr w:type="spellStart"/>
        <w:r w:rsidR="0051669A" w:rsidRPr="003B0470">
          <w:rPr>
            <w:rFonts w:ascii="Arial" w:eastAsia="Times New Roman" w:hAnsi="Arial" w:cs="Arial"/>
            <w:color w:val="0000FF"/>
            <w:sz w:val="20"/>
            <w:szCs w:val="20"/>
            <w:u w:val="single"/>
            <w:lang w:eastAsia="sl-SI"/>
          </w:rPr>
          <w:t>ZNOrg</w:t>
        </w:r>
        <w:proofErr w:type="spellEnd"/>
        <w:r w:rsidR="0051669A" w:rsidRPr="003B0470">
          <w:rPr>
            <w:rFonts w:ascii="Arial" w:eastAsia="Times New Roman" w:hAnsi="Arial" w:cs="Arial"/>
            <w:color w:val="0000FF"/>
            <w:sz w:val="20"/>
            <w:szCs w:val="20"/>
            <w:u w:val="single"/>
            <w:lang w:eastAsia="sl-SI"/>
          </w:rPr>
          <w:t xml:space="preserve">) </w:t>
        </w:r>
      </w:hyperlink>
    </w:p>
    <w:p w14:paraId="188457B0" w14:textId="77777777" w:rsidR="0051669A" w:rsidRPr="003B0470" w:rsidRDefault="003B0470" w:rsidP="0051669A">
      <w:pPr>
        <w:numPr>
          <w:ilvl w:val="0"/>
          <w:numId w:val="9"/>
        </w:numPr>
        <w:spacing w:before="100" w:beforeAutospacing="1" w:after="100" w:afterAutospacing="1" w:line="240" w:lineRule="auto"/>
        <w:rPr>
          <w:rFonts w:ascii="Arial" w:eastAsia="Times New Roman" w:hAnsi="Arial" w:cs="Arial"/>
          <w:sz w:val="20"/>
          <w:szCs w:val="20"/>
          <w:lang w:eastAsia="sl-SI"/>
        </w:rPr>
      </w:pPr>
      <w:hyperlink r:id="rId12" w:tgtFrame="_blank" w:history="1">
        <w:r w:rsidR="0051669A" w:rsidRPr="003B0470">
          <w:rPr>
            <w:rFonts w:ascii="Arial" w:eastAsia="Times New Roman" w:hAnsi="Arial" w:cs="Arial"/>
            <w:color w:val="0000FF"/>
            <w:sz w:val="20"/>
            <w:szCs w:val="20"/>
            <w:u w:val="single"/>
            <w:lang w:eastAsia="sl-SI"/>
          </w:rPr>
          <w:t xml:space="preserve">Zakon o raziskovalni in razvojni dejavnosti (ZRRD) </w:t>
        </w:r>
      </w:hyperlink>
    </w:p>
    <w:p w14:paraId="2824ABF1" w14:textId="77E32A77" w:rsidR="0051669A" w:rsidRPr="003B0470" w:rsidRDefault="003B0470" w:rsidP="0051669A">
      <w:pPr>
        <w:numPr>
          <w:ilvl w:val="0"/>
          <w:numId w:val="9"/>
        </w:numPr>
        <w:spacing w:before="100" w:beforeAutospacing="1" w:after="100" w:afterAutospacing="1" w:line="240" w:lineRule="auto"/>
        <w:rPr>
          <w:rFonts w:ascii="Arial" w:eastAsia="Times New Roman" w:hAnsi="Arial" w:cs="Arial"/>
          <w:sz w:val="20"/>
          <w:szCs w:val="20"/>
          <w:lang w:eastAsia="sl-SI"/>
        </w:rPr>
      </w:pPr>
      <w:hyperlink r:id="rId13" w:tgtFrame="_blank" w:history="1">
        <w:r w:rsidR="0051669A" w:rsidRPr="003B0470">
          <w:rPr>
            <w:rFonts w:ascii="Arial" w:eastAsia="Times New Roman" w:hAnsi="Arial" w:cs="Arial"/>
            <w:color w:val="0000FF"/>
            <w:sz w:val="20"/>
            <w:szCs w:val="20"/>
            <w:u w:val="single"/>
            <w:lang w:eastAsia="sl-SI"/>
          </w:rPr>
          <w:t xml:space="preserve">Pravilnik o določitvi kriterijev za izkazovanje pomembnejših dosežkov delovanja nevladnih organizacij za podelitev statusa nevladne organizacije v javnem interesu na področjih vzgoje in izobraževanja, znanosti, raziskovalne dejavnosti in športa </w:t>
        </w:r>
      </w:hyperlink>
    </w:p>
    <w:p w14:paraId="60E11EB3" w14:textId="5669BC93" w:rsidR="00833E6C" w:rsidRPr="003B0470" w:rsidRDefault="00833E6C" w:rsidP="0051669A">
      <w:pPr>
        <w:numPr>
          <w:ilvl w:val="0"/>
          <w:numId w:val="9"/>
        </w:numPr>
        <w:spacing w:before="100" w:beforeAutospacing="1" w:after="100" w:afterAutospacing="1" w:line="240" w:lineRule="auto"/>
        <w:rPr>
          <w:rFonts w:ascii="Arial" w:eastAsia="Times New Roman" w:hAnsi="Arial" w:cs="Arial"/>
          <w:sz w:val="20"/>
          <w:szCs w:val="20"/>
          <w:lang w:eastAsia="sl-SI"/>
        </w:rPr>
      </w:pPr>
      <w:r w:rsidRPr="003B0470">
        <w:rPr>
          <w:rFonts w:ascii="Arial" w:eastAsia="Times New Roman" w:hAnsi="Arial" w:cs="Arial"/>
          <w:color w:val="0000FF"/>
          <w:sz w:val="20"/>
          <w:szCs w:val="20"/>
          <w:u w:val="single"/>
          <w:lang w:eastAsia="sl-SI"/>
        </w:rPr>
        <w:t>Zakon o ustanovah</w:t>
      </w:r>
      <w:r w:rsidR="00DD614F" w:rsidRPr="003B0470">
        <w:rPr>
          <w:rFonts w:ascii="Arial" w:eastAsia="Times New Roman" w:hAnsi="Arial" w:cs="Arial"/>
          <w:color w:val="0000FF"/>
          <w:sz w:val="20"/>
          <w:szCs w:val="20"/>
          <w:u w:val="single"/>
          <w:lang w:eastAsia="sl-SI"/>
        </w:rPr>
        <w:t xml:space="preserve"> (ZU)</w:t>
      </w:r>
    </w:p>
    <w:p w14:paraId="69FC5878" w14:textId="77777777" w:rsidR="00CE4DC7" w:rsidRPr="003B0470" w:rsidRDefault="00CE4DC7" w:rsidP="00CE4DC7">
      <w:pPr>
        <w:spacing w:after="0" w:line="240" w:lineRule="auto"/>
        <w:jc w:val="both"/>
        <w:rPr>
          <w:rFonts w:ascii="Arial" w:eastAsia="Times New Roman" w:hAnsi="Arial" w:cs="Arial"/>
          <w:b/>
          <w:sz w:val="20"/>
          <w:szCs w:val="20"/>
          <w:lang w:eastAsia="sl-SI"/>
        </w:rPr>
      </w:pPr>
    </w:p>
    <w:p w14:paraId="525149DE" w14:textId="0E8A4817" w:rsidR="00CE4DC7" w:rsidRPr="003B0470" w:rsidRDefault="00CE4DC7" w:rsidP="00CE4DC7">
      <w:pPr>
        <w:spacing w:after="0" w:line="240" w:lineRule="auto"/>
        <w:jc w:val="both"/>
        <w:rPr>
          <w:rFonts w:ascii="Arial" w:eastAsia="Times New Roman" w:hAnsi="Arial" w:cs="Arial"/>
          <w:b/>
          <w:sz w:val="20"/>
          <w:szCs w:val="20"/>
          <w:u w:val="single"/>
          <w:lang w:eastAsia="sl-SI"/>
        </w:rPr>
      </w:pPr>
      <w:r w:rsidRPr="003B0470">
        <w:rPr>
          <w:rFonts w:ascii="Arial" w:eastAsia="Times New Roman" w:hAnsi="Arial" w:cs="Arial"/>
          <w:b/>
          <w:sz w:val="20"/>
          <w:szCs w:val="20"/>
          <w:u w:val="single"/>
          <w:lang w:eastAsia="sl-SI"/>
        </w:rPr>
        <w:t>Informacije</w:t>
      </w:r>
    </w:p>
    <w:p w14:paraId="1BB51F9B" w14:textId="77777777" w:rsidR="00CE4DC7" w:rsidRPr="003B0470" w:rsidRDefault="00CE4DC7" w:rsidP="00CE4DC7">
      <w:pPr>
        <w:spacing w:after="0" w:line="240" w:lineRule="auto"/>
        <w:jc w:val="both"/>
        <w:rPr>
          <w:rFonts w:ascii="Arial" w:eastAsia="Times New Roman" w:hAnsi="Arial" w:cs="Arial"/>
          <w:b/>
          <w:sz w:val="20"/>
          <w:szCs w:val="20"/>
          <w:lang w:eastAsia="sl-SI"/>
        </w:rPr>
      </w:pPr>
    </w:p>
    <w:p w14:paraId="3B76B247" w14:textId="2BAE21BE" w:rsidR="00CE4DC7" w:rsidRPr="003B0470" w:rsidRDefault="00CE4DC7" w:rsidP="00CE4DC7">
      <w:pPr>
        <w:spacing w:after="0" w:line="240" w:lineRule="auto"/>
        <w:jc w:val="both"/>
        <w:rPr>
          <w:rFonts w:ascii="Arial" w:eastAsia="Times New Roman" w:hAnsi="Arial" w:cs="Arial"/>
          <w:sz w:val="20"/>
          <w:szCs w:val="20"/>
          <w:lang w:eastAsia="sl-SI"/>
        </w:rPr>
      </w:pPr>
      <w:r w:rsidRPr="003B0470">
        <w:rPr>
          <w:rFonts w:ascii="Arial" w:eastAsia="Times New Roman" w:hAnsi="Arial" w:cs="Arial"/>
          <w:sz w:val="20"/>
          <w:szCs w:val="20"/>
          <w:lang w:eastAsia="sl-SI"/>
        </w:rPr>
        <w:t xml:space="preserve">Vlogo za podelitev statusa nevladne organizacije v javnem interesu na področju raziskovalne dejavnosti predlagatelj pošlje na elektronski naslov </w:t>
      </w:r>
      <w:hyperlink r:id="rId14" w:history="1">
        <w:r w:rsidRPr="003B0470">
          <w:rPr>
            <w:rStyle w:val="Hiperpovezava"/>
            <w:rFonts w:ascii="Arial" w:eastAsia="Times New Roman" w:hAnsi="Arial" w:cs="Arial"/>
            <w:b/>
            <w:bCs/>
            <w:sz w:val="20"/>
            <w:szCs w:val="20"/>
            <w:lang w:eastAsia="sl-SI"/>
          </w:rPr>
          <w:t>gp.mizs@gov.si</w:t>
        </w:r>
      </w:hyperlink>
      <w:r w:rsidRPr="003B0470">
        <w:rPr>
          <w:rFonts w:ascii="Arial" w:eastAsia="Times New Roman" w:hAnsi="Arial" w:cs="Arial"/>
          <w:sz w:val="20"/>
          <w:szCs w:val="20"/>
          <w:lang w:eastAsia="sl-SI"/>
        </w:rPr>
        <w:t xml:space="preserve"> oziroma po pošti na naslov:  </w:t>
      </w:r>
      <w:r w:rsidRPr="003B0470">
        <w:rPr>
          <w:rFonts w:ascii="Arial" w:eastAsia="Times New Roman" w:hAnsi="Arial" w:cs="Arial"/>
          <w:sz w:val="20"/>
          <w:szCs w:val="20"/>
          <w:lang w:eastAsia="sl-SI"/>
        </w:rPr>
        <w:br/>
      </w:r>
    </w:p>
    <w:p w14:paraId="53A22E60" w14:textId="55FCA0C8" w:rsidR="00CE4DC7" w:rsidRPr="003B0470" w:rsidRDefault="00CE4DC7" w:rsidP="00CE4DC7">
      <w:pPr>
        <w:spacing w:after="0" w:line="240" w:lineRule="auto"/>
        <w:ind w:left="142" w:hanging="142"/>
        <w:jc w:val="both"/>
        <w:rPr>
          <w:rFonts w:ascii="Arial" w:eastAsia="Times New Roman" w:hAnsi="Arial" w:cs="Arial"/>
          <w:iCs/>
          <w:sz w:val="20"/>
          <w:szCs w:val="20"/>
          <w:lang w:eastAsia="sl-SI"/>
        </w:rPr>
      </w:pPr>
      <w:r w:rsidRPr="003B0470">
        <w:rPr>
          <w:rFonts w:ascii="Arial" w:eastAsia="Times New Roman" w:hAnsi="Arial" w:cs="Arial"/>
          <w:sz w:val="20"/>
          <w:szCs w:val="20"/>
          <w:lang w:eastAsia="sl-SI"/>
        </w:rPr>
        <w:t xml:space="preserve">- </w:t>
      </w:r>
      <w:r w:rsidRPr="003B0470">
        <w:rPr>
          <w:rFonts w:ascii="Arial" w:eastAsia="Times New Roman" w:hAnsi="Arial" w:cs="Arial"/>
          <w:sz w:val="20"/>
          <w:szCs w:val="20"/>
          <w:u w:val="single"/>
          <w:lang w:eastAsia="sl-SI"/>
        </w:rPr>
        <w:t>za področje</w:t>
      </w:r>
      <w:r w:rsidR="00DD614F" w:rsidRPr="003B0470">
        <w:rPr>
          <w:rFonts w:ascii="Arial" w:eastAsia="Times New Roman" w:hAnsi="Arial" w:cs="Arial"/>
          <w:sz w:val="20"/>
          <w:szCs w:val="20"/>
          <w:u w:val="single"/>
          <w:lang w:eastAsia="sl-SI"/>
        </w:rPr>
        <w:t xml:space="preserve"> nevladnih organizacij razen ustanov,</w:t>
      </w:r>
      <w:r w:rsidRPr="003B0470">
        <w:rPr>
          <w:rFonts w:ascii="Arial" w:eastAsia="Times New Roman" w:hAnsi="Arial" w:cs="Arial"/>
          <w:sz w:val="20"/>
          <w:szCs w:val="20"/>
          <w:u w:val="single"/>
          <w:lang w:eastAsia="sl-SI"/>
        </w:rPr>
        <w:t xml:space="preserve"> na naslov:</w:t>
      </w:r>
      <w:r w:rsidRPr="003B0470">
        <w:rPr>
          <w:rFonts w:ascii="Arial" w:eastAsia="Times New Roman" w:hAnsi="Arial" w:cs="Arial"/>
          <w:sz w:val="20"/>
          <w:szCs w:val="20"/>
          <w:lang w:eastAsia="sl-SI"/>
        </w:rPr>
        <w:t xml:space="preserve"> Ministrstvo za izobraževanje, znanost in šport, </w:t>
      </w:r>
      <w:r w:rsidRPr="003B0470">
        <w:rPr>
          <w:rFonts w:ascii="Arial" w:eastAsia="Times New Roman" w:hAnsi="Arial" w:cs="Arial"/>
          <w:iCs/>
          <w:sz w:val="20"/>
          <w:szCs w:val="20"/>
          <w:lang w:eastAsia="sl-SI"/>
        </w:rPr>
        <w:t>Direktorat za znanost, Sektor za znanost, Masarykova cesta 16, 1000 Ljubljana</w:t>
      </w:r>
      <w:r w:rsidR="00B1442D" w:rsidRPr="003B0470">
        <w:rPr>
          <w:rFonts w:ascii="Arial" w:eastAsia="Times New Roman" w:hAnsi="Arial" w:cs="Arial"/>
          <w:iCs/>
          <w:sz w:val="20"/>
          <w:szCs w:val="20"/>
          <w:lang w:eastAsia="sl-SI"/>
        </w:rPr>
        <w:t xml:space="preserve"> (tel. št. 01/ 478 46 87)</w:t>
      </w:r>
    </w:p>
    <w:p w14:paraId="5DF21DB7" w14:textId="77777777" w:rsidR="004157B0" w:rsidRPr="003B0470" w:rsidRDefault="004157B0" w:rsidP="00CE4DC7">
      <w:pPr>
        <w:spacing w:after="0" w:line="240" w:lineRule="auto"/>
        <w:ind w:left="142" w:hanging="142"/>
        <w:jc w:val="both"/>
        <w:rPr>
          <w:rFonts w:ascii="Arial" w:eastAsia="Times New Roman" w:hAnsi="Arial" w:cs="Arial"/>
          <w:iCs/>
          <w:sz w:val="20"/>
          <w:szCs w:val="20"/>
          <w:lang w:eastAsia="sl-SI"/>
        </w:rPr>
      </w:pPr>
    </w:p>
    <w:p w14:paraId="31EB9C33" w14:textId="101B89C2" w:rsidR="00B1442D" w:rsidRPr="00DD614F" w:rsidRDefault="00CE4DC7" w:rsidP="00B1442D">
      <w:pPr>
        <w:spacing w:after="0" w:line="240" w:lineRule="auto"/>
        <w:ind w:left="142" w:hanging="142"/>
        <w:jc w:val="both"/>
        <w:rPr>
          <w:rFonts w:ascii="Arial" w:eastAsia="Times New Roman" w:hAnsi="Arial" w:cs="Arial"/>
          <w:iCs/>
          <w:sz w:val="20"/>
          <w:szCs w:val="20"/>
          <w:lang w:eastAsia="sl-SI"/>
        </w:rPr>
      </w:pPr>
      <w:r w:rsidRPr="003B0470">
        <w:rPr>
          <w:rFonts w:ascii="Arial" w:eastAsia="Times New Roman" w:hAnsi="Arial" w:cs="Arial"/>
          <w:iCs/>
          <w:sz w:val="20"/>
          <w:szCs w:val="20"/>
          <w:lang w:eastAsia="sl-SI"/>
        </w:rPr>
        <w:t xml:space="preserve">- </w:t>
      </w:r>
      <w:r w:rsidRPr="003B0470">
        <w:rPr>
          <w:rFonts w:ascii="Arial" w:eastAsia="Times New Roman" w:hAnsi="Arial" w:cs="Arial"/>
          <w:iCs/>
          <w:sz w:val="20"/>
          <w:szCs w:val="20"/>
          <w:u w:val="single"/>
          <w:lang w:eastAsia="sl-SI"/>
        </w:rPr>
        <w:t xml:space="preserve">za področje ustanov pa </w:t>
      </w:r>
      <w:r w:rsidR="004157B0" w:rsidRPr="003B0470">
        <w:rPr>
          <w:rFonts w:ascii="Arial" w:eastAsia="Times New Roman" w:hAnsi="Arial" w:cs="Arial"/>
          <w:iCs/>
          <w:sz w:val="20"/>
          <w:szCs w:val="20"/>
          <w:u w:val="single"/>
          <w:lang w:eastAsia="sl-SI"/>
        </w:rPr>
        <w:t xml:space="preserve">na </w:t>
      </w:r>
      <w:r w:rsidRPr="003B0470">
        <w:rPr>
          <w:rFonts w:ascii="Arial" w:eastAsia="Times New Roman" w:hAnsi="Arial" w:cs="Arial"/>
          <w:iCs/>
          <w:sz w:val="20"/>
          <w:szCs w:val="20"/>
          <w:u w:val="single"/>
          <w:lang w:eastAsia="sl-SI"/>
        </w:rPr>
        <w:t>naslov:</w:t>
      </w:r>
      <w:r w:rsidRPr="003B0470">
        <w:rPr>
          <w:rFonts w:ascii="Arial" w:eastAsia="Times New Roman" w:hAnsi="Arial" w:cs="Arial"/>
          <w:iCs/>
          <w:sz w:val="20"/>
          <w:szCs w:val="20"/>
          <w:lang w:eastAsia="sl-SI"/>
        </w:rPr>
        <w:t xml:space="preserve"> </w:t>
      </w:r>
      <w:r w:rsidRPr="003B0470">
        <w:rPr>
          <w:rFonts w:ascii="Arial" w:eastAsia="Times New Roman" w:hAnsi="Arial" w:cs="Arial"/>
          <w:sz w:val="20"/>
          <w:szCs w:val="20"/>
          <w:lang w:eastAsia="sl-SI"/>
        </w:rPr>
        <w:t>Ministrstvo za izobraževanje, znanost in šport, Sekretariat, Pravna služba</w:t>
      </w:r>
      <w:r w:rsidRPr="003B0470">
        <w:rPr>
          <w:rFonts w:ascii="Arial" w:eastAsia="Times New Roman" w:hAnsi="Arial" w:cs="Arial"/>
          <w:iCs/>
          <w:sz w:val="20"/>
          <w:szCs w:val="20"/>
          <w:lang w:eastAsia="sl-SI"/>
        </w:rPr>
        <w:t>, Masarykova cesta 16, 1000 Ljubljana</w:t>
      </w:r>
      <w:r w:rsidR="00B1442D" w:rsidRPr="003B0470">
        <w:rPr>
          <w:rFonts w:ascii="Arial" w:eastAsia="Times New Roman" w:hAnsi="Arial" w:cs="Arial"/>
          <w:iCs/>
          <w:sz w:val="20"/>
          <w:szCs w:val="20"/>
          <w:lang w:eastAsia="sl-SI"/>
        </w:rPr>
        <w:t xml:space="preserve"> (tel. št. 01/ 400 </w:t>
      </w:r>
      <w:r w:rsidR="00F21769" w:rsidRPr="003B0470">
        <w:rPr>
          <w:rFonts w:ascii="Arial" w:eastAsia="Times New Roman" w:hAnsi="Arial" w:cs="Arial"/>
          <w:iCs/>
          <w:sz w:val="20"/>
          <w:szCs w:val="20"/>
          <w:lang w:eastAsia="sl-SI"/>
        </w:rPr>
        <w:t>52</w:t>
      </w:r>
      <w:r w:rsidR="00B1442D" w:rsidRPr="003B0470">
        <w:rPr>
          <w:rFonts w:ascii="Arial" w:eastAsia="Times New Roman" w:hAnsi="Arial" w:cs="Arial"/>
          <w:iCs/>
          <w:sz w:val="20"/>
          <w:szCs w:val="20"/>
          <w:lang w:eastAsia="sl-SI"/>
        </w:rPr>
        <w:t xml:space="preserve"> </w:t>
      </w:r>
      <w:r w:rsidR="00F21769" w:rsidRPr="003B0470">
        <w:rPr>
          <w:rFonts w:ascii="Arial" w:eastAsia="Times New Roman" w:hAnsi="Arial" w:cs="Arial"/>
          <w:iCs/>
          <w:sz w:val="20"/>
          <w:szCs w:val="20"/>
          <w:lang w:eastAsia="sl-SI"/>
        </w:rPr>
        <w:t>00</w:t>
      </w:r>
      <w:r w:rsidR="00B1442D" w:rsidRPr="003B0470">
        <w:rPr>
          <w:rFonts w:ascii="Arial" w:eastAsia="Times New Roman" w:hAnsi="Arial" w:cs="Arial"/>
          <w:iCs/>
          <w:sz w:val="20"/>
          <w:szCs w:val="20"/>
          <w:lang w:eastAsia="sl-SI"/>
        </w:rPr>
        <w:t>)</w:t>
      </w:r>
    </w:p>
    <w:p w14:paraId="0FD9F7E3" w14:textId="49BB4FA7" w:rsidR="00CE4DC7" w:rsidRPr="00DD614F" w:rsidRDefault="00CE4DC7" w:rsidP="00CE4DC7">
      <w:pPr>
        <w:spacing w:before="100" w:beforeAutospacing="1" w:after="0" w:line="240" w:lineRule="auto"/>
        <w:ind w:left="142" w:hanging="142"/>
        <w:jc w:val="both"/>
        <w:rPr>
          <w:rFonts w:ascii="Arial" w:eastAsia="Times New Roman" w:hAnsi="Arial" w:cs="Arial"/>
          <w:iCs/>
          <w:sz w:val="20"/>
          <w:szCs w:val="20"/>
          <w:lang w:eastAsia="sl-SI"/>
        </w:rPr>
      </w:pPr>
    </w:p>
    <w:p w14:paraId="67A69935" w14:textId="77777777" w:rsidR="00C62A5B" w:rsidRPr="00DD614F" w:rsidRDefault="00C62A5B" w:rsidP="00FF409F">
      <w:pPr>
        <w:rPr>
          <w:rFonts w:ascii="Arial" w:hAnsi="Arial" w:cs="Arial"/>
          <w:sz w:val="20"/>
          <w:szCs w:val="20"/>
        </w:rPr>
      </w:pPr>
    </w:p>
    <w:sectPr w:rsidR="00C62A5B" w:rsidRPr="00DD6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A05"/>
    <w:multiLevelType w:val="multilevel"/>
    <w:tmpl w:val="B36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831BE"/>
    <w:multiLevelType w:val="multilevel"/>
    <w:tmpl w:val="10D0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D6D41"/>
    <w:multiLevelType w:val="multilevel"/>
    <w:tmpl w:val="6EA8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00764"/>
    <w:multiLevelType w:val="multilevel"/>
    <w:tmpl w:val="6AFA5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D37B6"/>
    <w:multiLevelType w:val="multilevel"/>
    <w:tmpl w:val="F65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1018C"/>
    <w:multiLevelType w:val="multilevel"/>
    <w:tmpl w:val="ED1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65F6A"/>
    <w:multiLevelType w:val="multilevel"/>
    <w:tmpl w:val="689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A74F2"/>
    <w:multiLevelType w:val="multilevel"/>
    <w:tmpl w:val="82A6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C6C34"/>
    <w:multiLevelType w:val="multilevel"/>
    <w:tmpl w:val="C2CE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878C5"/>
    <w:multiLevelType w:val="multilevel"/>
    <w:tmpl w:val="D024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222DC"/>
    <w:multiLevelType w:val="multilevel"/>
    <w:tmpl w:val="1B2C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0"/>
  </w:num>
  <w:num w:numId="4">
    <w:abstractNumId w:val="4"/>
  </w:num>
  <w:num w:numId="5">
    <w:abstractNumId w:val="5"/>
  </w:num>
  <w:num w:numId="6">
    <w:abstractNumId w:val="1"/>
  </w:num>
  <w:num w:numId="7">
    <w:abstractNumId w:val="6"/>
  </w:num>
  <w:num w:numId="8">
    <w:abstractNumId w:val="3"/>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9A"/>
    <w:rsid w:val="00163247"/>
    <w:rsid w:val="001D2F9F"/>
    <w:rsid w:val="002150A1"/>
    <w:rsid w:val="002223C9"/>
    <w:rsid w:val="0030332B"/>
    <w:rsid w:val="003A49A3"/>
    <w:rsid w:val="003B0470"/>
    <w:rsid w:val="003C5BF8"/>
    <w:rsid w:val="003E664D"/>
    <w:rsid w:val="004157B0"/>
    <w:rsid w:val="0045777D"/>
    <w:rsid w:val="00465240"/>
    <w:rsid w:val="00507D64"/>
    <w:rsid w:val="00512849"/>
    <w:rsid w:val="00512DA8"/>
    <w:rsid w:val="00514C6D"/>
    <w:rsid w:val="0051669A"/>
    <w:rsid w:val="005B0483"/>
    <w:rsid w:val="00685520"/>
    <w:rsid w:val="006F44F4"/>
    <w:rsid w:val="007833FB"/>
    <w:rsid w:val="00807271"/>
    <w:rsid w:val="00833E6C"/>
    <w:rsid w:val="0084352B"/>
    <w:rsid w:val="008B2252"/>
    <w:rsid w:val="008B415B"/>
    <w:rsid w:val="009D4FC1"/>
    <w:rsid w:val="00A57690"/>
    <w:rsid w:val="00A60154"/>
    <w:rsid w:val="00AB05D2"/>
    <w:rsid w:val="00AB7E4F"/>
    <w:rsid w:val="00B03C11"/>
    <w:rsid w:val="00B060A1"/>
    <w:rsid w:val="00B1442D"/>
    <w:rsid w:val="00B21F6D"/>
    <w:rsid w:val="00B45480"/>
    <w:rsid w:val="00B700A0"/>
    <w:rsid w:val="00B83B9E"/>
    <w:rsid w:val="00BC3EA6"/>
    <w:rsid w:val="00BF0ED0"/>
    <w:rsid w:val="00C35BBE"/>
    <w:rsid w:val="00C62A5B"/>
    <w:rsid w:val="00CE4DC7"/>
    <w:rsid w:val="00CF592D"/>
    <w:rsid w:val="00D4176A"/>
    <w:rsid w:val="00D423A5"/>
    <w:rsid w:val="00D5270B"/>
    <w:rsid w:val="00DD614F"/>
    <w:rsid w:val="00DF0333"/>
    <w:rsid w:val="00DF0E11"/>
    <w:rsid w:val="00E86453"/>
    <w:rsid w:val="00F21769"/>
    <w:rsid w:val="00FF2A2D"/>
    <w:rsid w:val="00FF40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73A9"/>
  <w15:chartTrackingRefBased/>
  <w15:docId w15:val="{FAFC9BE7-B2F9-4E14-82E8-CA91E4BD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5B0483"/>
    <w:rPr>
      <w:sz w:val="16"/>
      <w:szCs w:val="16"/>
    </w:rPr>
  </w:style>
  <w:style w:type="paragraph" w:styleId="Pripombabesedilo">
    <w:name w:val="annotation text"/>
    <w:basedOn w:val="Navaden"/>
    <w:link w:val="PripombabesediloZnak"/>
    <w:uiPriority w:val="99"/>
    <w:semiHidden/>
    <w:unhideWhenUsed/>
    <w:rsid w:val="005B048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B0483"/>
    <w:rPr>
      <w:sz w:val="20"/>
      <w:szCs w:val="20"/>
    </w:rPr>
  </w:style>
  <w:style w:type="paragraph" w:styleId="Zadevapripombe">
    <w:name w:val="annotation subject"/>
    <w:basedOn w:val="Pripombabesedilo"/>
    <w:next w:val="Pripombabesedilo"/>
    <w:link w:val="ZadevapripombeZnak"/>
    <w:uiPriority w:val="99"/>
    <w:semiHidden/>
    <w:unhideWhenUsed/>
    <w:rsid w:val="005B0483"/>
    <w:rPr>
      <w:b/>
      <w:bCs/>
    </w:rPr>
  </w:style>
  <w:style w:type="character" w:customStyle="1" w:styleId="ZadevapripombeZnak">
    <w:name w:val="Zadeva pripombe Znak"/>
    <w:basedOn w:val="PripombabesediloZnak"/>
    <w:link w:val="Zadevapripombe"/>
    <w:uiPriority w:val="99"/>
    <w:semiHidden/>
    <w:rsid w:val="005B0483"/>
    <w:rPr>
      <w:b/>
      <w:bCs/>
      <w:sz w:val="20"/>
      <w:szCs w:val="20"/>
    </w:rPr>
  </w:style>
  <w:style w:type="paragraph" w:styleId="Besedilooblaka">
    <w:name w:val="Balloon Text"/>
    <w:basedOn w:val="Navaden"/>
    <w:link w:val="BesedilooblakaZnak"/>
    <w:uiPriority w:val="99"/>
    <w:semiHidden/>
    <w:unhideWhenUsed/>
    <w:rsid w:val="005B048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B0483"/>
    <w:rPr>
      <w:rFonts w:ascii="Segoe UI" w:hAnsi="Segoe UI" w:cs="Segoe UI"/>
      <w:sz w:val="18"/>
      <w:szCs w:val="18"/>
    </w:rPr>
  </w:style>
  <w:style w:type="character" w:styleId="Hiperpovezava">
    <w:name w:val="Hyperlink"/>
    <w:basedOn w:val="Privzetapisavaodstavka"/>
    <w:uiPriority w:val="99"/>
    <w:unhideWhenUsed/>
    <w:rsid w:val="00FF409F"/>
    <w:rPr>
      <w:color w:val="0563C1" w:themeColor="hyperlink"/>
      <w:u w:val="single"/>
    </w:rPr>
  </w:style>
  <w:style w:type="paragraph" w:styleId="Odstavekseznama">
    <w:name w:val="List Paragraph"/>
    <w:basedOn w:val="Navaden"/>
    <w:uiPriority w:val="34"/>
    <w:qFormat/>
    <w:rsid w:val="00CE4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595610">
      <w:bodyDiv w:val="1"/>
      <w:marLeft w:val="0"/>
      <w:marRight w:val="0"/>
      <w:marTop w:val="0"/>
      <w:marBottom w:val="0"/>
      <w:divBdr>
        <w:top w:val="none" w:sz="0" w:space="0" w:color="auto"/>
        <w:left w:val="none" w:sz="0" w:space="0" w:color="auto"/>
        <w:bottom w:val="none" w:sz="0" w:space="0" w:color="auto"/>
        <w:right w:val="none" w:sz="0" w:space="0" w:color="auto"/>
      </w:divBdr>
      <w:divsChild>
        <w:div w:id="928927349">
          <w:marLeft w:val="0"/>
          <w:marRight w:val="0"/>
          <w:marTop w:val="0"/>
          <w:marBottom w:val="0"/>
          <w:divBdr>
            <w:top w:val="none" w:sz="0" w:space="0" w:color="auto"/>
            <w:left w:val="none" w:sz="0" w:space="0" w:color="auto"/>
            <w:bottom w:val="none" w:sz="0" w:space="0" w:color="auto"/>
            <w:right w:val="none" w:sz="0" w:space="0" w:color="auto"/>
          </w:divBdr>
          <w:divsChild>
            <w:div w:id="1489592166">
              <w:marLeft w:val="0"/>
              <w:marRight w:val="0"/>
              <w:marTop w:val="0"/>
              <w:marBottom w:val="0"/>
              <w:divBdr>
                <w:top w:val="none" w:sz="0" w:space="0" w:color="auto"/>
                <w:left w:val="none" w:sz="0" w:space="0" w:color="auto"/>
                <w:bottom w:val="none" w:sz="0" w:space="0" w:color="auto"/>
                <w:right w:val="none" w:sz="0" w:space="0" w:color="auto"/>
              </w:divBdr>
              <w:divsChild>
                <w:div w:id="2012876123">
                  <w:marLeft w:val="0"/>
                  <w:marRight w:val="0"/>
                  <w:marTop w:val="0"/>
                  <w:marBottom w:val="0"/>
                  <w:divBdr>
                    <w:top w:val="none" w:sz="0" w:space="0" w:color="auto"/>
                    <w:left w:val="none" w:sz="0" w:space="0" w:color="auto"/>
                    <w:bottom w:val="none" w:sz="0" w:space="0" w:color="auto"/>
                    <w:right w:val="none" w:sz="0" w:space="0" w:color="auto"/>
                  </w:divBdr>
                  <w:divsChild>
                    <w:div w:id="481318140">
                      <w:marLeft w:val="0"/>
                      <w:marRight w:val="0"/>
                      <w:marTop w:val="0"/>
                      <w:marBottom w:val="0"/>
                      <w:divBdr>
                        <w:top w:val="none" w:sz="0" w:space="0" w:color="auto"/>
                        <w:left w:val="none" w:sz="0" w:space="0" w:color="auto"/>
                        <w:bottom w:val="none" w:sz="0" w:space="0" w:color="auto"/>
                        <w:right w:val="none" w:sz="0" w:space="0" w:color="auto"/>
                      </w:divBdr>
                      <w:divsChild>
                        <w:div w:id="3432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759">
                  <w:marLeft w:val="0"/>
                  <w:marRight w:val="0"/>
                  <w:marTop w:val="0"/>
                  <w:marBottom w:val="0"/>
                  <w:divBdr>
                    <w:top w:val="none" w:sz="0" w:space="0" w:color="auto"/>
                    <w:left w:val="none" w:sz="0" w:space="0" w:color="auto"/>
                    <w:bottom w:val="none" w:sz="0" w:space="0" w:color="auto"/>
                    <w:right w:val="none" w:sz="0" w:space="0" w:color="auto"/>
                  </w:divBdr>
                  <w:divsChild>
                    <w:div w:id="1122921930">
                      <w:marLeft w:val="0"/>
                      <w:marRight w:val="0"/>
                      <w:marTop w:val="0"/>
                      <w:marBottom w:val="0"/>
                      <w:divBdr>
                        <w:top w:val="none" w:sz="0" w:space="0" w:color="auto"/>
                        <w:left w:val="none" w:sz="0" w:space="0" w:color="auto"/>
                        <w:bottom w:val="none" w:sz="0" w:space="0" w:color="auto"/>
                        <w:right w:val="none" w:sz="0" w:space="0" w:color="auto"/>
                      </w:divBdr>
                      <w:divsChild>
                        <w:div w:id="9971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7779">
                  <w:marLeft w:val="0"/>
                  <w:marRight w:val="0"/>
                  <w:marTop w:val="0"/>
                  <w:marBottom w:val="0"/>
                  <w:divBdr>
                    <w:top w:val="none" w:sz="0" w:space="0" w:color="auto"/>
                    <w:left w:val="none" w:sz="0" w:space="0" w:color="auto"/>
                    <w:bottom w:val="none" w:sz="0" w:space="0" w:color="auto"/>
                    <w:right w:val="none" w:sz="0" w:space="0" w:color="auto"/>
                  </w:divBdr>
                  <w:divsChild>
                    <w:div w:id="1431584689">
                      <w:marLeft w:val="0"/>
                      <w:marRight w:val="0"/>
                      <w:marTop w:val="0"/>
                      <w:marBottom w:val="0"/>
                      <w:divBdr>
                        <w:top w:val="none" w:sz="0" w:space="0" w:color="auto"/>
                        <w:left w:val="none" w:sz="0" w:space="0" w:color="auto"/>
                        <w:bottom w:val="none" w:sz="0" w:space="0" w:color="auto"/>
                        <w:right w:val="none" w:sz="0" w:space="0" w:color="auto"/>
                      </w:divBdr>
                      <w:divsChild>
                        <w:div w:id="5542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258">
                  <w:marLeft w:val="0"/>
                  <w:marRight w:val="0"/>
                  <w:marTop w:val="0"/>
                  <w:marBottom w:val="0"/>
                  <w:divBdr>
                    <w:top w:val="none" w:sz="0" w:space="0" w:color="auto"/>
                    <w:left w:val="none" w:sz="0" w:space="0" w:color="auto"/>
                    <w:bottom w:val="none" w:sz="0" w:space="0" w:color="auto"/>
                    <w:right w:val="none" w:sz="0" w:space="0" w:color="auto"/>
                  </w:divBdr>
                  <w:divsChild>
                    <w:div w:id="827675231">
                      <w:marLeft w:val="0"/>
                      <w:marRight w:val="0"/>
                      <w:marTop w:val="0"/>
                      <w:marBottom w:val="0"/>
                      <w:divBdr>
                        <w:top w:val="none" w:sz="0" w:space="0" w:color="auto"/>
                        <w:left w:val="none" w:sz="0" w:space="0" w:color="auto"/>
                        <w:bottom w:val="none" w:sz="0" w:space="0" w:color="auto"/>
                        <w:right w:val="none" w:sz="0" w:space="0" w:color="auto"/>
                      </w:divBdr>
                      <w:divsChild>
                        <w:div w:id="18384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3731">
                  <w:marLeft w:val="0"/>
                  <w:marRight w:val="0"/>
                  <w:marTop w:val="0"/>
                  <w:marBottom w:val="0"/>
                  <w:divBdr>
                    <w:top w:val="none" w:sz="0" w:space="0" w:color="auto"/>
                    <w:left w:val="none" w:sz="0" w:space="0" w:color="auto"/>
                    <w:bottom w:val="none" w:sz="0" w:space="0" w:color="auto"/>
                    <w:right w:val="none" w:sz="0" w:space="0" w:color="auto"/>
                  </w:divBdr>
                  <w:divsChild>
                    <w:div w:id="114908334">
                      <w:marLeft w:val="0"/>
                      <w:marRight w:val="0"/>
                      <w:marTop w:val="0"/>
                      <w:marBottom w:val="0"/>
                      <w:divBdr>
                        <w:top w:val="none" w:sz="0" w:space="0" w:color="auto"/>
                        <w:left w:val="none" w:sz="0" w:space="0" w:color="auto"/>
                        <w:bottom w:val="none" w:sz="0" w:space="0" w:color="auto"/>
                        <w:right w:val="none" w:sz="0" w:space="0" w:color="auto"/>
                      </w:divBdr>
                      <w:divsChild>
                        <w:div w:id="1862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559">
                  <w:marLeft w:val="0"/>
                  <w:marRight w:val="0"/>
                  <w:marTop w:val="0"/>
                  <w:marBottom w:val="0"/>
                  <w:divBdr>
                    <w:top w:val="none" w:sz="0" w:space="0" w:color="auto"/>
                    <w:left w:val="none" w:sz="0" w:space="0" w:color="auto"/>
                    <w:bottom w:val="none" w:sz="0" w:space="0" w:color="auto"/>
                    <w:right w:val="none" w:sz="0" w:space="0" w:color="auto"/>
                  </w:divBdr>
                  <w:divsChild>
                    <w:div w:id="76680310">
                      <w:marLeft w:val="0"/>
                      <w:marRight w:val="0"/>
                      <w:marTop w:val="0"/>
                      <w:marBottom w:val="0"/>
                      <w:divBdr>
                        <w:top w:val="none" w:sz="0" w:space="0" w:color="auto"/>
                        <w:left w:val="none" w:sz="0" w:space="0" w:color="auto"/>
                        <w:bottom w:val="none" w:sz="0" w:space="0" w:color="auto"/>
                        <w:right w:val="none" w:sz="0" w:space="0" w:color="auto"/>
                      </w:divBdr>
                      <w:divsChild>
                        <w:div w:id="855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4512">
                  <w:marLeft w:val="0"/>
                  <w:marRight w:val="0"/>
                  <w:marTop w:val="0"/>
                  <w:marBottom w:val="0"/>
                  <w:divBdr>
                    <w:top w:val="none" w:sz="0" w:space="0" w:color="auto"/>
                    <w:left w:val="none" w:sz="0" w:space="0" w:color="auto"/>
                    <w:bottom w:val="none" w:sz="0" w:space="0" w:color="auto"/>
                    <w:right w:val="none" w:sz="0" w:space="0" w:color="auto"/>
                  </w:divBdr>
                  <w:divsChild>
                    <w:div w:id="1705213171">
                      <w:marLeft w:val="0"/>
                      <w:marRight w:val="0"/>
                      <w:marTop w:val="0"/>
                      <w:marBottom w:val="0"/>
                      <w:divBdr>
                        <w:top w:val="none" w:sz="0" w:space="0" w:color="auto"/>
                        <w:left w:val="none" w:sz="0" w:space="0" w:color="auto"/>
                        <w:bottom w:val="none" w:sz="0" w:space="0" w:color="auto"/>
                        <w:right w:val="none" w:sz="0" w:space="0" w:color="auto"/>
                      </w:divBdr>
                      <w:divsChild>
                        <w:div w:id="14509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2899">
                  <w:marLeft w:val="0"/>
                  <w:marRight w:val="0"/>
                  <w:marTop w:val="0"/>
                  <w:marBottom w:val="0"/>
                  <w:divBdr>
                    <w:top w:val="none" w:sz="0" w:space="0" w:color="auto"/>
                    <w:left w:val="none" w:sz="0" w:space="0" w:color="auto"/>
                    <w:bottom w:val="none" w:sz="0" w:space="0" w:color="auto"/>
                    <w:right w:val="none" w:sz="0" w:space="0" w:color="auto"/>
                  </w:divBdr>
                  <w:divsChild>
                    <w:div w:id="119617804">
                      <w:marLeft w:val="0"/>
                      <w:marRight w:val="0"/>
                      <w:marTop w:val="0"/>
                      <w:marBottom w:val="0"/>
                      <w:divBdr>
                        <w:top w:val="none" w:sz="0" w:space="0" w:color="auto"/>
                        <w:left w:val="none" w:sz="0" w:space="0" w:color="auto"/>
                        <w:bottom w:val="none" w:sz="0" w:space="0" w:color="auto"/>
                        <w:right w:val="none" w:sz="0" w:space="0" w:color="auto"/>
                      </w:divBdr>
                      <w:divsChild>
                        <w:div w:id="438647435">
                          <w:marLeft w:val="0"/>
                          <w:marRight w:val="0"/>
                          <w:marTop w:val="0"/>
                          <w:marBottom w:val="0"/>
                          <w:divBdr>
                            <w:top w:val="none" w:sz="0" w:space="0" w:color="auto"/>
                            <w:left w:val="none" w:sz="0" w:space="0" w:color="auto"/>
                            <w:bottom w:val="none" w:sz="0" w:space="0" w:color="auto"/>
                            <w:right w:val="none" w:sz="0" w:space="0" w:color="auto"/>
                          </w:divBdr>
                          <w:divsChild>
                            <w:div w:id="1023633219">
                              <w:marLeft w:val="0"/>
                              <w:marRight w:val="0"/>
                              <w:marTop w:val="0"/>
                              <w:marBottom w:val="0"/>
                              <w:divBdr>
                                <w:top w:val="none" w:sz="0" w:space="0" w:color="auto"/>
                                <w:left w:val="none" w:sz="0" w:space="0" w:color="auto"/>
                                <w:bottom w:val="none" w:sz="0" w:space="0" w:color="auto"/>
                                <w:right w:val="none" w:sz="0" w:space="0" w:color="auto"/>
                              </w:divBdr>
                              <w:divsChild>
                                <w:div w:id="15349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0141">
                  <w:marLeft w:val="0"/>
                  <w:marRight w:val="0"/>
                  <w:marTop w:val="0"/>
                  <w:marBottom w:val="0"/>
                  <w:divBdr>
                    <w:top w:val="none" w:sz="0" w:space="0" w:color="auto"/>
                    <w:left w:val="none" w:sz="0" w:space="0" w:color="auto"/>
                    <w:bottom w:val="none" w:sz="0" w:space="0" w:color="auto"/>
                    <w:right w:val="none" w:sz="0" w:space="0" w:color="auto"/>
                  </w:divBdr>
                  <w:divsChild>
                    <w:div w:id="2031879623">
                      <w:marLeft w:val="0"/>
                      <w:marRight w:val="0"/>
                      <w:marTop w:val="0"/>
                      <w:marBottom w:val="0"/>
                      <w:divBdr>
                        <w:top w:val="none" w:sz="0" w:space="0" w:color="auto"/>
                        <w:left w:val="none" w:sz="0" w:space="0" w:color="auto"/>
                        <w:bottom w:val="none" w:sz="0" w:space="0" w:color="auto"/>
                        <w:right w:val="none" w:sz="0" w:space="0" w:color="auto"/>
                      </w:divBdr>
                      <w:divsChild>
                        <w:div w:id="13277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136">
              <w:marLeft w:val="0"/>
              <w:marRight w:val="0"/>
              <w:marTop w:val="0"/>
              <w:marBottom w:val="0"/>
              <w:divBdr>
                <w:top w:val="none" w:sz="0" w:space="0" w:color="auto"/>
                <w:left w:val="none" w:sz="0" w:space="0" w:color="auto"/>
                <w:bottom w:val="none" w:sz="0" w:space="0" w:color="auto"/>
                <w:right w:val="none" w:sz="0" w:space="0" w:color="auto"/>
              </w:divBdr>
              <w:divsChild>
                <w:div w:id="1370455265">
                  <w:marLeft w:val="0"/>
                  <w:marRight w:val="0"/>
                  <w:marTop w:val="0"/>
                  <w:marBottom w:val="0"/>
                  <w:divBdr>
                    <w:top w:val="none" w:sz="0" w:space="0" w:color="auto"/>
                    <w:left w:val="none" w:sz="0" w:space="0" w:color="auto"/>
                    <w:bottom w:val="none" w:sz="0" w:space="0" w:color="auto"/>
                    <w:right w:val="none" w:sz="0" w:space="0" w:color="auto"/>
                  </w:divBdr>
                  <w:divsChild>
                    <w:div w:id="964189930">
                      <w:marLeft w:val="0"/>
                      <w:marRight w:val="0"/>
                      <w:marTop w:val="0"/>
                      <w:marBottom w:val="0"/>
                      <w:divBdr>
                        <w:top w:val="none" w:sz="0" w:space="0" w:color="auto"/>
                        <w:left w:val="none" w:sz="0" w:space="0" w:color="auto"/>
                        <w:bottom w:val="none" w:sz="0" w:space="0" w:color="auto"/>
                        <w:right w:val="none" w:sz="0" w:space="0" w:color="auto"/>
                      </w:divBdr>
                      <w:divsChild>
                        <w:div w:id="5671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3937">
                  <w:marLeft w:val="0"/>
                  <w:marRight w:val="0"/>
                  <w:marTop w:val="0"/>
                  <w:marBottom w:val="0"/>
                  <w:divBdr>
                    <w:top w:val="none" w:sz="0" w:space="0" w:color="auto"/>
                    <w:left w:val="none" w:sz="0" w:space="0" w:color="auto"/>
                    <w:bottom w:val="none" w:sz="0" w:space="0" w:color="auto"/>
                    <w:right w:val="none" w:sz="0" w:space="0" w:color="auto"/>
                  </w:divBdr>
                  <w:divsChild>
                    <w:div w:id="1715618939">
                      <w:marLeft w:val="0"/>
                      <w:marRight w:val="0"/>
                      <w:marTop w:val="0"/>
                      <w:marBottom w:val="0"/>
                      <w:divBdr>
                        <w:top w:val="none" w:sz="0" w:space="0" w:color="auto"/>
                        <w:left w:val="none" w:sz="0" w:space="0" w:color="auto"/>
                        <w:bottom w:val="none" w:sz="0" w:space="0" w:color="auto"/>
                        <w:right w:val="none" w:sz="0" w:space="0" w:color="auto"/>
                      </w:divBdr>
                      <w:divsChild>
                        <w:div w:id="19232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0729">
                  <w:marLeft w:val="0"/>
                  <w:marRight w:val="0"/>
                  <w:marTop w:val="0"/>
                  <w:marBottom w:val="0"/>
                  <w:divBdr>
                    <w:top w:val="none" w:sz="0" w:space="0" w:color="auto"/>
                    <w:left w:val="none" w:sz="0" w:space="0" w:color="auto"/>
                    <w:bottom w:val="none" w:sz="0" w:space="0" w:color="auto"/>
                    <w:right w:val="none" w:sz="0" w:space="0" w:color="auto"/>
                  </w:divBdr>
                  <w:divsChild>
                    <w:div w:id="2049720567">
                      <w:marLeft w:val="0"/>
                      <w:marRight w:val="0"/>
                      <w:marTop w:val="0"/>
                      <w:marBottom w:val="0"/>
                      <w:divBdr>
                        <w:top w:val="none" w:sz="0" w:space="0" w:color="auto"/>
                        <w:left w:val="none" w:sz="0" w:space="0" w:color="auto"/>
                        <w:bottom w:val="none" w:sz="0" w:space="0" w:color="auto"/>
                        <w:right w:val="none" w:sz="0" w:space="0" w:color="auto"/>
                      </w:divBdr>
                      <w:divsChild>
                        <w:div w:id="1138188371">
                          <w:marLeft w:val="0"/>
                          <w:marRight w:val="0"/>
                          <w:marTop w:val="0"/>
                          <w:marBottom w:val="0"/>
                          <w:divBdr>
                            <w:top w:val="none" w:sz="0" w:space="0" w:color="auto"/>
                            <w:left w:val="none" w:sz="0" w:space="0" w:color="auto"/>
                            <w:bottom w:val="none" w:sz="0" w:space="0" w:color="auto"/>
                            <w:right w:val="none" w:sz="0" w:space="0" w:color="auto"/>
                          </w:divBdr>
                          <w:divsChild>
                            <w:div w:id="108008665">
                              <w:marLeft w:val="0"/>
                              <w:marRight w:val="0"/>
                              <w:marTop w:val="0"/>
                              <w:marBottom w:val="0"/>
                              <w:divBdr>
                                <w:top w:val="none" w:sz="0" w:space="0" w:color="auto"/>
                                <w:left w:val="none" w:sz="0" w:space="0" w:color="auto"/>
                                <w:bottom w:val="none" w:sz="0" w:space="0" w:color="auto"/>
                                <w:right w:val="none" w:sz="0" w:space="0" w:color="auto"/>
                              </w:divBdr>
                              <w:divsChild>
                                <w:div w:id="12484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IZS/Dokumenti/ZNANOST/Neprofitne-organizacije-na-podrocju-znanosti/bbea8cccdb/Obr_-_Porocilo_o_delu.docx" TargetMode="External"/><Relationship Id="rId13" Type="http://schemas.openxmlformats.org/officeDocument/2006/relationships/hyperlink" Target="http://www.pisrs.si/Pis.web/pregledPredpisa?id=PRAV13744" TargetMode="External"/><Relationship Id="rId3" Type="http://schemas.openxmlformats.org/officeDocument/2006/relationships/settings" Target="settings.xml"/><Relationship Id="rId7" Type="http://schemas.openxmlformats.org/officeDocument/2006/relationships/hyperlink" Target="https://www.gov.si/assets/ministrstva/MIZS/Dokumenti/ZNANOST/Neprofitne-organizacije-na-podrocju-znanosti/937e45d088/Obr_-_Program_delovanja.doc" TargetMode="External"/><Relationship Id="rId12" Type="http://schemas.openxmlformats.org/officeDocument/2006/relationships/hyperlink" Target="http://www.pisrs.si/Pis.web/pregledPredpisa?id=ZAKO33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si/assets/ministrstva/MIZS/Dokumenti/ZNANOST/Neprofitne-organizacije-na-podrocju-znanosti/b065247e97/Obr_-_Fin._poroc..doc" TargetMode="External"/><Relationship Id="rId11" Type="http://schemas.openxmlformats.org/officeDocument/2006/relationships/hyperlink" Target="http://www.pisrs.si/Pis.web/pregledPredpisa?id=ZAKO7129" TargetMode="External"/><Relationship Id="rId5" Type="http://schemas.openxmlformats.org/officeDocument/2006/relationships/hyperlink" Target="https://www.gov.si/assets/ministrstva/MIZS/Dokumenti/ZNANOST/Neprofitne-organizacije-na-podrocju-znanosti/bbea8cccdb/Obr_-_Porocilo_o_delu.docx" TargetMode="External"/><Relationship Id="rId15" Type="http://schemas.openxmlformats.org/officeDocument/2006/relationships/fontTable" Target="fontTable.xml"/><Relationship Id="rId10" Type="http://schemas.openxmlformats.org/officeDocument/2006/relationships/hyperlink" Target="https://www.gov.si/assets/ministrstva/MIZS/Dokumenti/ZNANOST/Neprofitne-organizacije-na-podrocju-znanosti/937e45d088/Obr_-_Program_delovanja.doc" TargetMode="External"/><Relationship Id="rId4" Type="http://schemas.openxmlformats.org/officeDocument/2006/relationships/webSettings" Target="webSettings.xml"/><Relationship Id="rId9" Type="http://schemas.openxmlformats.org/officeDocument/2006/relationships/hyperlink" Target="https://www.gov.si/assets/ministrstva/MIZS/Dokumenti/ZNANOST/Neprofitne-organizacije-na-podrocju-znanosti/b065247e97/Obr_-_Fin._poroc..doc" TargetMode="External"/><Relationship Id="rId14" Type="http://schemas.openxmlformats.org/officeDocument/2006/relationships/hyperlink" Target="mailto:gp.miz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1589</Words>
  <Characters>9059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Jereb</dc:creator>
  <cp:keywords/>
  <dc:description/>
  <cp:lastModifiedBy>Margita Pavlovič</cp:lastModifiedBy>
  <cp:revision>19</cp:revision>
  <cp:lastPrinted>2021-02-11T09:35:00Z</cp:lastPrinted>
  <dcterms:created xsi:type="dcterms:W3CDTF">2021-02-10T11:17:00Z</dcterms:created>
  <dcterms:modified xsi:type="dcterms:W3CDTF">2021-02-11T09:48:00Z</dcterms:modified>
</cp:coreProperties>
</file>