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1AA172" w14:textId="77777777" w:rsidR="000823E1" w:rsidRPr="008C7DFE" w:rsidRDefault="00771AFE" w:rsidP="005A2472">
      <w:pPr>
        <w:jc w:val="both"/>
        <w:rPr>
          <w:lang w:val="sl-SI"/>
        </w:rPr>
      </w:pPr>
      <w:r w:rsidRPr="008C7DFE">
        <w:rPr>
          <w:noProof/>
        </w:rPr>
        <w:drawing>
          <wp:anchor distT="0" distB="0" distL="114300" distR="114300" simplePos="0" relativeHeight="251659264" behindDoc="1" locked="0" layoutInCell="1" allowOverlap="1" wp14:anchorId="6A98F88E" wp14:editId="0984493D">
            <wp:simplePos x="0" y="0"/>
            <wp:positionH relativeFrom="column">
              <wp:posOffset>0</wp:posOffset>
            </wp:positionH>
            <wp:positionV relativeFrom="paragraph">
              <wp:posOffset>-111760</wp:posOffset>
            </wp:positionV>
            <wp:extent cx="2443480" cy="386080"/>
            <wp:effectExtent l="25400" t="0" r="0" b="0"/>
            <wp:wrapNone/>
            <wp:docPr id="2" name="Slika 1" descr="MIZS_slovenšč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MIZS_slovenšči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43480" cy="386080"/>
                    </a:xfrm>
                    <a:prstGeom prst="rect">
                      <a:avLst/>
                    </a:prstGeom>
                    <a:noFill/>
                  </pic:spPr>
                </pic:pic>
              </a:graphicData>
            </a:graphic>
          </wp:anchor>
        </w:drawing>
      </w:r>
    </w:p>
    <w:p w14:paraId="5EB08773" w14:textId="77777777" w:rsidR="000823E1" w:rsidRPr="008C7DFE" w:rsidRDefault="000823E1" w:rsidP="005A2472">
      <w:pPr>
        <w:jc w:val="both"/>
        <w:rPr>
          <w:lang w:val="sl-SI"/>
        </w:rPr>
      </w:pPr>
      <w:r w:rsidRPr="008C7DFE">
        <w:rPr>
          <w:lang w:val="sl-SI"/>
        </w:rPr>
        <w:t xml:space="preserve"> </w:t>
      </w:r>
    </w:p>
    <w:p w14:paraId="35493C7E" w14:textId="77777777" w:rsidR="00771AFE" w:rsidRPr="008C7DFE" w:rsidRDefault="00771AFE" w:rsidP="005A2472">
      <w:pPr>
        <w:jc w:val="both"/>
        <w:rPr>
          <w:b/>
          <w:bCs/>
          <w:lang w:val="sl-SI"/>
        </w:rPr>
      </w:pPr>
    </w:p>
    <w:p w14:paraId="55A26EF6" w14:textId="77777777" w:rsidR="000823E1" w:rsidRPr="008C7DFE" w:rsidRDefault="000823E1" w:rsidP="005A2472">
      <w:pPr>
        <w:jc w:val="both"/>
        <w:rPr>
          <w:b/>
          <w:bCs/>
          <w:lang w:val="sl-SI"/>
        </w:rPr>
      </w:pPr>
      <w:r w:rsidRPr="008C7DFE">
        <w:rPr>
          <w:b/>
          <w:bCs/>
          <w:lang w:val="sl-SI"/>
        </w:rPr>
        <w:t xml:space="preserve">Komisija za enake možnosti na področju znanosti </w:t>
      </w:r>
    </w:p>
    <w:p w14:paraId="5387AE41" w14:textId="77777777" w:rsidR="000823E1" w:rsidRPr="008C7DFE" w:rsidRDefault="000823E1" w:rsidP="005A2472">
      <w:pPr>
        <w:jc w:val="both"/>
        <w:rPr>
          <w:b/>
          <w:bCs/>
          <w:lang w:val="sl-SI"/>
        </w:rPr>
      </w:pPr>
      <w:r w:rsidRPr="008C7DFE">
        <w:rPr>
          <w:b/>
          <w:bCs/>
          <w:lang w:val="sl-SI"/>
        </w:rPr>
        <w:t>Ministrstvo za izobraževanje, znanost in šport</w:t>
      </w:r>
    </w:p>
    <w:p w14:paraId="1734DA1E" w14:textId="77777777" w:rsidR="000823E1" w:rsidRPr="008C7DFE" w:rsidRDefault="000823E1" w:rsidP="005A2472">
      <w:pPr>
        <w:jc w:val="both"/>
        <w:rPr>
          <w:b/>
          <w:bCs/>
          <w:lang w:val="sl-SI"/>
        </w:rPr>
      </w:pPr>
    </w:p>
    <w:p w14:paraId="61A076F4" w14:textId="6D3E22C7" w:rsidR="000823E1" w:rsidRPr="008C7DFE" w:rsidRDefault="000823E1" w:rsidP="005A2472">
      <w:pPr>
        <w:jc w:val="both"/>
        <w:rPr>
          <w:b/>
          <w:bCs/>
          <w:lang w:val="sl-SI"/>
        </w:rPr>
      </w:pPr>
      <w:r w:rsidRPr="008C7DFE">
        <w:rPr>
          <w:b/>
          <w:bCs/>
          <w:lang w:val="sl-SI"/>
        </w:rPr>
        <w:t xml:space="preserve">Datum: </w:t>
      </w:r>
      <w:r w:rsidR="008C7DFE">
        <w:rPr>
          <w:b/>
          <w:bCs/>
          <w:lang w:val="sl-SI"/>
        </w:rPr>
        <w:t>9</w:t>
      </w:r>
      <w:r w:rsidRPr="008C7DFE">
        <w:rPr>
          <w:b/>
          <w:bCs/>
          <w:lang w:val="sl-SI"/>
        </w:rPr>
        <w:t xml:space="preserve">. </w:t>
      </w:r>
      <w:r w:rsidR="008C7DFE">
        <w:rPr>
          <w:b/>
          <w:bCs/>
          <w:lang w:val="sl-SI"/>
        </w:rPr>
        <w:t>2</w:t>
      </w:r>
      <w:r w:rsidRPr="008C7DFE">
        <w:rPr>
          <w:b/>
          <w:bCs/>
          <w:lang w:val="sl-SI"/>
        </w:rPr>
        <w:t>. 202</w:t>
      </w:r>
      <w:r w:rsidR="004F2C25" w:rsidRPr="008C7DFE">
        <w:rPr>
          <w:b/>
          <w:bCs/>
          <w:lang w:val="sl-SI"/>
        </w:rPr>
        <w:t>1</w:t>
      </w:r>
    </w:p>
    <w:p w14:paraId="64006879" w14:textId="77777777" w:rsidR="000823E1" w:rsidRPr="008C7DFE" w:rsidRDefault="000823E1" w:rsidP="005A2472">
      <w:pPr>
        <w:jc w:val="both"/>
        <w:rPr>
          <w:b/>
          <w:bCs/>
          <w:lang w:val="sl-SI"/>
        </w:rPr>
      </w:pPr>
      <w:r w:rsidRPr="008C7DFE">
        <w:rPr>
          <w:b/>
          <w:bCs/>
          <w:lang w:val="sl-SI"/>
        </w:rPr>
        <w:t>Številka dokumenta: XXX</w:t>
      </w:r>
    </w:p>
    <w:p w14:paraId="7EB4D121" w14:textId="77777777" w:rsidR="000823E1" w:rsidRPr="008C7DFE" w:rsidRDefault="000823E1" w:rsidP="005A2472">
      <w:pPr>
        <w:jc w:val="both"/>
        <w:rPr>
          <w:lang w:val="sl-SI"/>
        </w:rPr>
      </w:pPr>
    </w:p>
    <w:p w14:paraId="79C7E3C2" w14:textId="77777777" w:rsidR="000823E1" w:rsidRPr="008C7DFE" w:rsidRDefault="000823E1" w:rsidP="005A2472">
      <w:pPr>
        <w:jc w:val="both"/>
        <w:rPr>
          <w:lang w:val="sl-SI"/>
        </w:rPr>
      </w:pPr>
    </w:p>
    <w:p w14:paraId="04798496" w14:textId="77777777" w:rsidR="000823E1" w:rsidRPr="008C7DFE" w:rsidRDefault="000823E1" w:rsidP="005A2472">
      <w:pPr>
        <w:jc w:val="both"/>
        <w:rPr>
          <w:lang w:val="sl-SI"/>
        </w:rPr>
      </w:pPr>
    </w:p>
    <w:p w14:paraId="44E032C0" w14:textId="77777777" w:rsidR="000823E1" w:rsidRPr="008C7DFE" w:rsidRDefault="000823E1" w:rsidP="005A2472">
      <w:pPr>
        <w:jc w:val="both"/>
        <w:rPr>
          <w:lang w:val="sl-SI"/>
        </w:rPr>
      </w:pPr>
    </w:p>
    <w:p w14:paraId="6807DBCB" w14:textId="77777777" w:rsidR="000823E1" w:rsidRPr="008C7DFE" w:rsidRDefault="000823E1" w:rsidP="005A2472">
      <w:pPr>
        <w:jc w:val="both"/>
        <w:rPr>
          <w:lang w:val="sl-SI"/>
        </w:rPr>
      </w:pPr>
    </w:p>
    <w:p w14:paraId="1087F81B" w14:textId="77777777" w:rsidR="000823E1" w:rsidRPr="008C7DFE" w:rsidRDefault="000823E1" w:rsidP="005A2472">
      <w:pPr>
        <w:jc w:val="both"/>
        <w:rPr>
          <w:lang w:val="sl-SI"/>
        </w:rPr>
      </w:pPr>
    </w:p>
    <w:p w14:paraId="4B45D2DD" w14:textId="77777777" w:rsidR="000823E1" w:rsidRPr="008C7DFE" w:rsidRDefault="000823E1" w:rsidP="005A2472">
      <w:pPr>
        <w:jc w:val="both"/>
        <w:rPr>
          <w:lang w:val="sl-SI"/>
        </w:rPr>
      </w:pPr>
    </w:p>
    <w:p w14:paraId="50B744D2" w14:textId="77777777" w:rsidR="000823E1" w:rsidRPr="008C7DFE" w:rsidRDefault="000823E1" w:rsidP="005A2472">
      <w:pPr>
        <w:jc w:val="both"/>
        <w:rPr>
          <w:lang w:val="sl-SI"/>
        </w:rPr>
      </w:pPr>
    </w:p>
    <w:p w14:paraId="21D812A5" w14:textId="77777777" w:rsidR="000823E1" w:rsidRPr="008C7DFE" w:rsidRDefault="000823E1" w:rsidP="005A2472">
      <w:pPr>
        <w:jc w:val="both"/>
        <w:rPr>
          <w:lang w:val="sl-SI"/>
        </w:rPr>
      </w:pPr>
    </w:p>
    <w:p w14:paraId="794FFC0F" w14:textId="77777777" w:rsidR="000823E1" w:rsidRPr="008C7DFE" w:rsidRDefault="000823E1" w:rsidP="005A2472">
      <w:pPr>
        <w:jc w:val="both"/>
        <w:rPr>
          <w:lang w:val="sl-SI"/>
        </w:rPr>
      </w:pPr>
    </w:p>
    <w:p w14:paraId="0C85CD87" w14:textId="77777777" w:rsidR="000823E1" w:rsidRPr="008C7DFE" w:rsidRDefault="000823E1" w:rsidP="005A2472">
      <w:pPr>
        <w:jc w:val="both"/>
        <w:rPr>
          <w:lang w:val="sl-SI"/>
        </w:rPr>
      </w:pPr>
    </w:p>
    <w:p w14:paraId="042A741C" w14:textId="77777777" w:rsidR="000823E1" w:rsidRPr="008C7DFE" w:rsidRDefault="000823E1" w:rsidP="005A2472">
      <w:pPr>
        <w:jc w:val="both"/>
        <w:rPr>
          <w:lang w:val="sl-SI"/>
        </w:rPr>
      </w:pPr>
    </w:p>
    <w:p w14:paraId="6BB51542" w14:textId="77777777" w:rsidR="000823E1" w:rsidRPr="008C7DFE" w:rsidRDefault="000823E1" w:rsidP="005A2472">
      <w:pPr>
        <w:jc w:val="both"/>
        <w:rPr>
          <w:lang w:val="sl-SI"/>
        </w:rPr>
      </w:pPr>
    </w:p>
    <w:p w14:paraId="1CFD82EF" w14:textId="77777777" w:rsidR="000823E1" w:rsidRPr="008C7DFE" w:rsidRDefault="000823E1" w:rsidP="005A2472">
      <w:pPr>
        <w:jc w:val="both"/>
        <w:rPr>
          <w:lang w:val="sl-SI"/>
        </w:rPr>
      </w:pPr>
    </w:p>
    <w:p w14:paraId="4494CB56" w14:textId="77777777" w:rsidR="000823E1" w:rsidRPr="008C7DFE" w:rsidRDefault="000823E1" w:rsidP="005A2472">
      <w:pPr>
        <w:jc w:val="both"/>
        <w:rPr>
          <w:lang w:val="sl-SI"/>
        </w:rPr>
      </w:pPr>
    </w:p>
    <w:p w14:paraId="1B498B25" w14:textId="77777777" w:rsidR="000823E1" w:rsidRPr="008C7DFE" w:rsidRDefault="000823E1" w:rsidP="005A2472">
      <w:pPr>
        <w:jc w:val="both"/>
        <w:rPr>
          <w:lang w:val="sl-SI"/>
        </w:rPr>
      </w:pPr>
    </w:p>
    <w:p w14:paraId="6F6BC94E" w14:textId="77777777" w:rsidR="000823E1" w:rsidRPr="008C7DFE" w:rsidRDefault="000823E1" w:rsidP="005A2472">
      <w:pPr>
        <w:jc w:val="both"/>
        <w:rPr>
          <w:lang w:val="sl-SI"/>
        </w:rPr>
      </w:pPr>
    </w:p>
    <w:p w14:paraId="15169E63" w14:textId="77777777" w:rsidR="000823E1" w:rsidRPr="008C7DFE" w:rsidRDefault="000823E1" w:rsidP="005A2472">
      <w:pPr>
        <w:jc w:val="both"/>
        <w:rPr>
          <w:lang w:val="sl-SI"/>
        </w:rPr>
      </w:pPr>
    </w:p>
    <w:p w14:paraId="1FC708EB" w14:textId="40E32D39" w:rsidR="000823E1" w:rsidRPr="008C7DFE" w:rsidRDefault="000823E1" w:rsidP="005A2472">
      <w:pPr>
        <w:jc w:val="both"/>
        <w:rPr>
          <w:b/>
          <w:bCs/>
          <w:sz w:val="36"/>
          <w:lang w:val="sl-SI"/>
        </w:rPr>
      </w:pPr>
      <w:r w:rsidRPr="008C7DFE">
        <w:rPr>
          <w:b/>
          <w:bCs/>
          <w:sz w:val="36"/>
          <w:lang w:val="sl-SI"/>
        </w:rPr>
        <w:t>Poročilo o delu v letu 20</w:t>
      </w:r>
      <w:r w:rsidR="004F2C25" w:rsidRPr="008C7DFE">
        <w:rPr>
          <w:b/>
          <w:bCs/>
          <w:sz w:val="36"/>
          <w:lang w:val="sl-SI"/>
        </w:rPr>
        <w:t>20</w:t>
      </w:r>
    </w:p>
    <w:p w14:paraId="31ADE7C1" w14:textId="77777777" w:rsidR="000823E1" w:rsidRPr="008C7DFE" w:rsidRDefault="000823E1" w:rsidP="005A2472">
      <w:pPr>
        <w:jc w:val="both"/>
        <w:rPr>
          <w:b/>
          <w:bCs/>
          <w:sz w:val="36"/>
          <w:lang w:val="sl-SI"/>
        </w:rPr>
      </w:pPr>
      <w:r w:rsidRPr="008C7DFE">
        <w:rPr>
          <w:b/>
          <w:bCs/>
          <w:sz w:val="36"/>
          <w:lang w:val="sl-SI"/>
        </w:rPr>
        <w:br w:type="page"/>
      </w:r>
    </w:p>
    <w:p w14:paraId="77A09C6B" w14:textId="3E0E4A81" w:rsidR="000823E1" w:rsidRPr="008C7DFE" w:rsidRDefault="000823E1" w:rsidP="005A2472">
      <w:pPr>
        <w:jc w:val="both"/>
        <w:rPr>
          <w:lang w:val="sl-SI"/>
        </w:rPr>
      </w:pPr>
      <w:r w:rsidRPr="008C7DFE">
        <w:rPr>
          <w:lang w:val="sl-SI"/>
        </w:rPr>
        <w:lastRenderedPageBreak/>
        <w:t>Komisija za enake možnosti na področju znanosti je v letu 20</w:t>
      </w:r>
      <w:r w:rsidR="004F2C25" w:rsidRPr="008C7DFE">
        <w:rPr>
          <w:lang w:val="sl-SI"/>
        </w:rPr>
        <w:t>20</w:t>
      </w:r>
      <w:r w:rsidRPr="008C7DFE">
        <w:rPr>
          <w:lang w:val="sl-SI"/>
        </w:rPr>
        <w:t xml:space="preserve"> opravila naslednje aktivnosti:</w:t>
      </w:r>
    </w:p>
    <w:p w14:paraId="679DB5BF" w14:textId="77777777" w:rsidR="000823E1" w:rsidRPr="008C7DFE" w:rsidRDefault="000823E1" w:rsidP="005A2472">
      <w:pPr>
        <w:jc w:val="both"/>
        <w:rPr>
          <w:lang w:val="sl-SI"/>
        </w:rPr>
      </w:pPr>
    </w:p>
    <w:p w14:paraId="28524A69" w14:textId="56048059" w:rsidR="000823E1" w:rsidRPr="008C7DFE" w:rsidRDefault="000823E1" w:rsidP="005A2472">
      <w:pPr>
        <w:jc w:val="both"/>
        <w:rPr>
          <w:b/>
          <w:bCs/>
          <w:lang w:val="sl-SI"/>
        </w:rPr>
      </w:pPr>
      <w:r w:rsidRPr="008C7DFE">
        <w:rPr>
          <w:b/>
          <w:bCs/>
          <w:lang w:val="sl-SI"/>
        </w:rPr>
        <w:t>1. Redn</w:t>
      </w:r>
      <w:r w:rsidR="0089404F" w:rsidRPr="008C7DFE">
        <w:rPr>
          <w:b/>
          <w:bCs/>
          <w:lang w:val="sl-SI"/>
        </w:rPr>
        <w:t>e</w:t>
      </w:r>
      <w:r w:rsidRPr="008C7DFE">
        <w:rPr>
          <w:b/>
          <w:bCs/>
          <w:lang w:val="sl-SI"/>
        </w:rPr>
        <w:t xml:space="preserve"> se</w:t>
      </w:r>
      <w:r w:rsidR="0089404F" w:rsidRPr="008C7DFE">
        <w:rPr>
          <w:b/>
          <w:bCs/>
          <w:lang w:val="sl-SI"/>
        </w:rPr>
        <w:t>je</w:t>
      </w:r>
      <w:r w:rsidRPr="008C7DFE">
        <w:rPr>
          <w:b/>
          <w:bCs/>
          <w:lang w:val="sl-SI"/>
        </w:rPr>
        <w:t xml:space="preserve"> komisije </w:t>
      </w:r>
    </w:p>
    <w:p w14:paraId="77FD78CE" w14:textId="4758F0A5" w:rsidR="000823E1" w:rsidRPr="008C7DFE" w:rsidRDefault="000823E1" w:rsidP="005A2472">
      <w:pPr>
        <w:jc w:val="both"/>
        <w:rPr>
          <w:lang w:val="sl-SI"/>
        </w:rPr>
      </w:pPr>
      <w:r w:rsidRPr="008C7DFE">
        <w:rPr>
          <w:lang w:val="sl-SI"/>
        </w:rPr>
        <w:t>Komisija se je v letu 20</w:t>
      </w:r>
      <w:r w:rsidR="00A5494B" w:rsidRPr="008C7DFE">
        <w:rPr>
          <w:lang w:val="sl-SI"/>
        </w:rPr>
        <w:t>20</w:t>
      </w:r>
      <w:r w:rsidRPr="008C7DFE">
        <w:rPr>
          <w:lang w:val="sl-SI"/>
        </w:rPr>
        <w:t xml:space="preserve"> sestala </w:t>
      </w:r>
      <w:r w:rsidR="00A5494B" w:rsidRPr="008C7DFE">
        <w:rPr>
          <w:lang w:val="sl-SI"/>
        </w:rPr>
        <w:t>štiri</w:t>
      </w:r>
      <w:r w:rsidRPr="008C7DFE">
        <w:rPr>
          <w:lang w:val="sl-SI"/>
        </w:rPr>
        <w:t xml:space="preserve">krat: </w:t>
      </w:r>
      <w:r w:rsidR="00A5494B" w:rsidRPr="008C7DFE">
        <w:rPr>
          <w:lang w:val="sl-SI"/>
        </w:rPr>
        <w:t>30. 1.</w:t>
      </w:r>
      <w:r w:rsidRPr="008C7DFE">
        <w:rPr>
          <w:lang w:val="sl-SI"/>
        </w:rPr>
        <w:t xml:space="preserve">, </w:t>
      </w:r>
      <w:r w:rsidR="00A5494B" w:rsidRPr="008C7DFE">
        <w:rPr>
          <w:lang w:val="sl-SI"/>
        </w:rPr>
        <w:t>19. 6.</w:t>
      </w:r>
      <w:r w:rsidRPr="008C7DFE">
        <w:rPr>
          <w:lang w:val="sl-SI"/>
        </w:rPr>
        <w:t xml:space="preserve">, </w:t>
      </w:r>
      <w:r w:rsidR="00A5494B" w:rsidRPr="008C7DFE">
        <w:rPr>
          <w:lang w:val="sl-SI"/>
        </w:rPr>
        <w:t>16</w:t>
      </w:r>
      <w:r w:rsidRPr="008C7DFE">
        <w:rPr>
          <w:lang w:val="sl-SI"/>
        </w:rPr>
        <w:t>. 9.</w:t>
      </w:r>
      <w:r w:rsidR="00A5494B" w:rsidRPr="008C7DFE">
        <w:rPr>
          <w:lang w:val="sl-SI"/>
        </w:rPr>
        <w:t xml:space="preserve"> </w:t>
      </w:r>
      <w:r w:rsidRPr="008C7DFE">
        <w:rPr>
          <w:lang w:val="sl-SI"/>
        </w:rPr>
        <w:t>in 3. 12. 20</w:t>
      </w:r>
      <w:r w:rsidR="00A5494B" w:rsidRPr="008C7DFE">
        <w:rPr>
          <w:lang w:val="sl-SI"/>
        </w:rPr>
        <w:t>20</w:t>
      </w:r>
      <w:r w:rsidRPr="008C7DFE">
        <w:rPr>
          <w:lang w:val="sl-SI"/>
        </w:rPr>
        <w:t>.</w:t>
      </w:r>
    </w:p>
    <w:p w14:paraId="52106ECC" w14:textId="77777777" w:rsidR="000823E1" w:rsidRPr="008C7DFE" w:rsidRDefault="000823E1" w:rsidP="005A2472">
      <w:pPr>
        <w:jc w:val="both"/>
        <w:rPr>
          <w:b/>
          <w:bCs/>
          <w:lang w:val="sl-SI"/>
        </w:rPr>
      </w:pPr>
    </w:p>
    <w:p w14:paraId="5B775A9B" w14:textId="77777777" w:rsidR="000823E1" w:rsidRPr="008C7DFE" w:rsidRDefault="000823E1" w:rsidP="005A2472">
      <w:pPr>
        <w:jc w:val="both"/>
        <w:rPr>
          <w:b/>
          <w:bCs/>
          <w:lang w:val="sl-SI"/>
        </w:rPr>
      </w:pPr>
      <w:r w:rsidRPr="008C7DFE">
        <w:rPr>
          <w:b/>
          <w:bCs/>
          <w:lang w:val="sl-SI"/>
        </w:rPr>
        <w:t xml:space="preserve">2. Spomladanski posvet komisije </w:t>
      </w:r>
    </w:p>
    <w:p w14:paraId="221AD99F" w14:textId="77777777" w:rsidR="008D2786" w:rsidRPr="008C7DFE" w:rsidRDefault="000823E1" w:rsidP="008D2786">
      <w:pPr>
        <w:jc w:val="both"/>
        <w:rPr>
          <w:bCs/>
          <w:lang w:val="sl-SI"/>
        </w:rPr>
      </w:pPr>
      <w:r w:rsidRPr="008C7DFE">
        <w:rPr>
          <w:bCs/>
          <w:lang w:val="sl-SI"/>
        </w:rPr>
        <w:t xml:space="preserve">Komisija je </w:t>
      </w:r>
      <w:r w:rsidR="00512D1E" w:rsidRPr="008C7DFE">
        <w:rPr>
          <w:bCs/>
          <w:lang w:val="sl-SI"/>
        </w:rPr>
        <w:t>9</w:t>
      </w:r>
      <w:r w:rsidRPr="008C7DFE">
        <w:rPr>
          <w:bCs/>
          <w:lang w:val="sl-SI"/>
        </w:rPr>
        <w:t>. 3. 20</w:t>
      </w:r>
      <w:r w:rsidR="005A2472" w:rsidRPr="008C7DFE">
        <w:rPr>
          <w:bCs/>
          <w:lang w:val="sl-SI"/>
        </w:rPr>
        <w:t>20</w:t>
      </w:r>
      <w:r w:rsidRPr="008C7DFE">
        <w:rPr>
          <w:bCs/>
          <w:lang w:val="sl-SI"/>
        </w:rPr>
        <w:t xml:space="preserve"> pripravila tradicionalni marčevski posvet. Posvet z naslovom "</w:t>
      </w:r>
      <w:r w:rsidR="00512D1E" w:rsidRPr="008C7DFE">
        <w:rPr>
          <w:bCs/>
          <w:lang w:val="sl-SI"/>
        </w:rPr>
        <w:t>Prezrte dimenzije spola v znanstvenih raziskavah</w:t>
      </w:r>
      <w:r w:rsidRPr="008C7DFE">
        <w:rPr>
          <w:bCs/>
          <w:lang w:val="sl-SI"/>
        </w:rPr>
        <w:t xml:space="preserve">" je potekal v </w:t>
      </w:r>
      <w:r w:rsidR="00512D1E" w:rsidRPr="008C7DFE">
        <w:rPr>
          <w:bCs/>
          <w:lang w:val="sl-SI"/>
        </w:rPr>
        <w:t>Atriju ZRC SAZU</w:t>
      </w:r>
      <w:r w:rsidRPr="008C7DFE">
        <w:rPr>
          <w:bCs/>
          <w:lang w:val="sl-SI"/>
        </w:rPr>
        <w:t xml:space="preserve">. </w:t>
      </w:r>
      <w:r w:rsidR="00512D1E" w:rsidRPr="008C7DFE">
        <w:rPr>
          <w:bCs/>
          <w:lang w:val="sl-SI"/>
        </w:rPr>
        <w:t>P</w:t>
      </w:r>
      <w:r w:rsidRPr="008C7DFE">
        <w:rPr>
          <w:bCs/>
          <w:lang w:val="sl-SI"/>
        </w:rPr>
        <w:t>osvet je bil sneman, posnetek pa objavljen na spletni strani komisije</w:t>
      </w:r>
      <w:r w:rsidR="00512D1E" w:rsidRPr="008C7DFE">
        <w:rPr>
          <w:bCs/>
          <w:lang w:val="sl-SI"/>
        </w:rPr>
        <w:t xml:space="preserve"> </w:t>
      </w:r>
    </w:p>
    <w:p w14:paraId="4B8198EC" w14:textId="7A762949" w:rsidR="000823E1" w:rsidRPr="008C7DFE" w:rsidRDefault="00512D1E" w:rsidP="008D2786">
      <w:pPr>
        <w:rPr>
          <w:bCs/>
          <w:lang w:val="sl-SI"/>
        </w:rPr>
      </w:pPr>
      <w:r w:rsidRPr="008C7DFE">
        <w:rPr>
          <w:bCs/>
          <w:lang w:val="sl-SI"/>
        </w:rPr>
        <w:t>in kanalu youtube: https://www.youtube.com/watch?v=dr8DIfOgfdc&amp;list=PLjVKlTCVnkia5-xdeRo8WtJk7JQlWlr4-</w:t>
      </w:r>
      <w:r w:rsidR="000823E1" w:rsidRPr="008C7DFE">
        <w:rPr>
          <w:bCs/>
          <w:lang w:val="sl-SI"/>
        </w:rPr>
        <w:t>.</w:t>
      </w:r>
    </w:p>
    <w:p w14:paraId="45D47A23" w14:textId="77777777" w:rsidR="000823E1" w:rsidRPr="008C7DFE" w:rsidRDefault="000823E1" w:rsidP="005A2472">
      <w:pPr>
        <w:jc w:val="both"/>
        <w:rPr>
          <w:b/>
          <w:bCs/>
          <w:lang w:val="sl-SI"/>
        </w:rPr>
      </w:pPr>
    </w:p>
    <w:p w14:paraId="035E79D8" w14:textId="77777777" w:rsidR="000823E1" w:rsidRPr="008C7DFE" w:rsidRDefault="000823E1" w:rsidP="005A2472">
      <w:pPr>
        <w:jc w:val="both"/>
        <w:rPr>
          <w:lang w:val="sl-SI"/>
        </w:rPr>
      </w:pPr>
      <w:r w:rsidRPr="008C7DFE">
        <w:rPr>
          <w:b/>
          <w:bCs/>
          <w:lang w:val="sl-SI"/>
        </w:rPr>
        <w:t xml:space="preserve">3. Jesenski posvet komisije </w:t>
      </w:r>
    </w:p>
    <w:p w14:paraId="6E96B5B0" w14:textId="5E0A43E7" w:rsidR="00512D1E" w:rsidRPr="008C7DFE" w:rsidRDefault="00512D1E" w:rsidP="005A2472">
      <w:pPr>
        <w:jc w:val="both"/>
        <w:rPr>
          <w:b/>
          <w:bCs/>
          <w:lang w:val="sl-SI"/>
        </w:rPr>
      </w:pPr>
      <w:r w:rsidRPr="008C7DFE">
        <w:rPr>
          <w:lang w:val="sl-SI"/>
        </w:rPr>
        <w:t xml:space="preserve">Jesenski posvet Komisije na temo »Znanost in etika«  je bil zaradi slabe epidemiološke situacije prestavljen. </w:t>
      </w:r>
    </w:p>
    <w:p w14:paraId="461E29BD" w14:textId="77777777" w:rsidR="000823E1" w:rsidRPr="008C7DFE" w:rsidRDefault="000823E1" w:rsidP="005A2472">
      <w:pPr>
        <w:jc w:val="both"/>
        <w:rPr>
          <w:b/>
          <w:bCs/>
          <w:lang w:val="sl-SI"/>
        </w:rPr>
      </w:pPr>
    </w:p>
    <w:p w14:paraId="6EB44D58" w14:textId="56481E0D" w:rsidR="00512D1E" w:rsidRPr="008C7DFE" w:rsidRDefault="0076673C" w:rsidP="005A2472">
      <w:pPr>
        <w:jc w:val="both"/>
        <w:rPr>
          <w:b/>
          <w:bCs/>
          <w:lang w:val="sl-SI"/>
        </w:rPr>
      </w:pPr>
      <w:r w:rsidRPr="008C7DFE">
        <w:rPr>
          <w:b/>
          <w:bCs/>
          <w:lang w:val="sl-SI"/>
        </w:rPr>
        <w:t>4. Spremljanje in izvajanje zakonodaje</w:t>
      </w:r>
    </w:p>
    <w:p w14:paraId="14324176" w14:textId="462D2BA5" w:rsidR="00512D1E" w:rsidRPr="008C7DFE" w:rsidRDefault="00512D1E" w:rsidP="005A2472">
      <w:pPr>
        <w:jc w:val="both"/>
        <w:rPr>
          <w:bCs/>
          <w:lang w:val="sl-SI"/>
        </w:rPr>
      </w:pPr>
      <w:r w:rsidRPr="008C7DFE">
        <w:rPr>
          <w:bCs/>
          <w:lang w:val="sl-SI"/>
        </w:rPr>
        <w:t xml:space="preserve">Komisija je bila </w:t>
      </w:r>
      <w:r w:rsidR="000823E1" w:rsidRPr="008C7DFE">
        <w:rPr>
          <w:bCs/>
          <w:lang w:val="sl-SI"/>
        </w:rPr>
        <w:t xml:space="preserve">opozorjena na </w:t>
      </w:r>
      <w:r w:rsidRPr="008C7DFE">
        <w:rPr>
          <w:bCs/>
          <w:lang w:val="sl-SI"/>
        </w:rPr>
        <w:t>več vrst problemov, s katerimi se srečajo raziskovalke, ki so nosečnice, porodnice in takoj po vrnitvi na delovno mesto. Glede teh težav je poslala dopis na ARRS ter raziskovalki svetovala glede uveljavljanja daljše odsotnosti pri podaljšanju habilitacijskega naziva.</w:t>
      </w:r>
    </w:p>
    <w:p w14:paraId="0C31C92F" w14:textId="77777777" w:rsidR="00512D1E" w:rsidRPr="008C7DFE" w:rsidRDefault="00512D1E" w:rsidP="005A2472">
      <w:pPr>
        <w:jc w:val="both"/>
        <w:rPr>
          <w:bCs/>
          <w:lang w:val="sl-SI"/>
        </w:rPr>
      </w:pPr>
    </w:p>
    <w:p w14:paraId="2F445C34" w14:textId="1E5E2692" w:rsidR="00512D1E" w:rsidRPr="008C7DFE" w:rsidRDefault="00512D1E" w:rsidP="005A2472">
      <w:pPr>
        <w:jc w:val="both"/>
        <w:rPr>
          <w:bCs/>
          <w:lang w:val="sl-SI"/>
        </w:rPr>
      </w:pPr>
      <w:r w:rsidRPr="008C7DFE">
        <w:rPr>
          <w:bCs/>
          <w:lang w:val="sl-SI"/>
        </w:rPr>
        <w:t>Komisija je bila opozorjena na problem mentorstva kot nujnega pogoja za napredovanje v naziv višjega znanstvenega sodelavca oz. sodelavke in znanstvenega svetnika oz. svetnice</w:t>
      </w:r>
      <w:r w:rsidR="000F6CF9" w:rsidRPr="008C7DFE">
        <w:rPr>
          <w:bCs/>
          <w:lang w:val="sl-SI"/>
        </w:rPr>
        <w:t xml:space="preserve"> v javnih raziskovalnih zavodih. Naslovila je več dopisov </w:t>
      </w:r>
      <w:r w:rsidR="00F277F2">
        <w:rPr>
          <w:bCs/>
          <w:lang w:val="sl-SI"/>
        </w:rPr>
        <w:t xml:space="preserve">(27. 5., 30. 6., 31. 8. 2020, 4. 1. 2021) </w:t>
      </w:r>
      <w:r w:rsidR="000F6CF9" w:rsidRPr="008C7DFE">
        <w:rPr>
          <w:bCs/>
          <w:lang w:val="sl-SI"/>
        </w:rPr>
        <w:t xml:space="preserve">na ARRS glede prakse izvajanja 21. člena Pravilnika o raziskovalnih nazivih. Problematiko so tri članice Komisije predstavile tudi na </w:t>
      </w:r>
      <w:r w:rsidRPr="008C7DFE">
        <w:rPr>
          <w:bCs/>
          <w:lang w:val="sl-SI"/>
        </w:rPr>
        <w:t>sej</w:t>
      </w:r>
      <w:r w:rsidR="000F6CF9" w:rsidRPr="008C7DFE">
        <w:rPr>
          <w:bCs/>
          <w:lang w:val="sl-SI"/>
        </w:rPr>
        <w:t>i</w:t>
      </w:r>
      <w:r w:rsidRPr="008C7DFE">
        <w:rPr>
          <w:bCs/>
          <w:lang w:val="sl-SI"/>
        </w:rPr>
        <w:t xml:space="preserve"> ZS</w:t>
      </w:r>
      <w:r w:rsidR="000F6CF9" w:rsidRPr="008C7DFE">
        <w:rPr>
          <w:bCs/>
          <w:lang w:val="sl-SI"/>
        </w:rPr>
        <w:t xml:space="preserve"> ARRS dne 19.</w:t>
      </w:r>
      <w:r w:rsidR="005A2472" w:rsidRPr="008C7DFE">
        <w:rPr>
          <w:bCs/>
          <w:lang w:val="sl-SI"/>
        </w:rPr>
        <w:t xml:space="preserve"> </w:t>
      </w:r>
      <w:r w:rsidR="000F6CF9" w:rsidRPr="008C7DFE">
        <w:rPr>
          <w:bCs/>
          <w:lang w:val="sl-SI"/>
        </w:rPr>
        <w:t>10.</w:t>
      </w:r>
      <w:r w:rsidR="005A2472" w:rsidRPr="008C7DFE">
        <w:rPr>
          <w:bCs/>
          <w:lang w:val="sl-SI"/>
        </w:rPr>
        <w:t xml:space="preserve"> </w:t>
      </w:r>
      <w:r w:rsidR="000F6CF9" w:rsidRPr="008C7DFE">
        <w:rPr>
          <w:bCs/>
          <w:lang w:val="sl-SI"/>
        </w:rPr>
        <w:t xml:space="preserve">2020. </w:t>
      </w:r>
      <w:r w:rsidR="0089404F" w:rsidRPr="008C7DFE">
        <w:rPr>
          <w:bCs/>
          <w:lang w:val="sl-SI"/>
        </w:rPr>
        <w:t>Na seji Komisije, ki je bila 19. 1. 2021</w:t>
      </w:r>
      <w:r w:rsidR="00D638C7" w:rsidRPr="008C7DFE">
        <w:rPr>
          <w:bCs/>
          <w:lang w:val="sl-SI"/>
        </w:rPr>
        <w:t>,</w:t>
      </w:r>
      <w:r w:rsidR="0089404F" w:rsidRPr="008C7DFE">
        <w:rPr>
          <w:bCs/>
          <w:lang w:val="sl-SI"/>
        </w:rPr>
        <w:t xml:space="preserve"> je predsednik ZS ARRS prisotne obvestil, da se je novi ZS ARRS odločil, da bo deloval kot narekuje Pravilnik in pogoj mentorstva obravnaval kot vsak drug pogoj, ki ga je mogoče zaobiti.</w:t>
      </w:r>
    </w:p>
    <w:p w14:paraId="190E8972" w14:textId="77777777" w:rsidR="000823E1" w:rsidRPr="008C7DFE" w:rsidRDefault="000823E1" w:rsidP="005A2472">
      <w:pPr>
        <w:jc w:val="both"/>
        <w:rPr>
          <w:b/>
          <w:bCs/>
          <w:lang w:val="sl-SI"/>
        </w:rPr>
      </w:pPr>
    </w:p>
    <w:p w14:paraId="5DBB965B" w14:textId="05C4D77D" w:rsidR="000823E1" w:rsidRPr="008C7DFE" w:rsidRDefault="000823E1" w:rsidP="005A2472">
      <w:pPr>
        <w:jc w:val="both"/>
        <w:rPr>
          <w:b/>
          <w:bCs/>
          <w:lang w:val="sl-SI"/>
        </w:rPr>
      </w:pPr>
      <w:r w:rsidRPr="008C7DFE">
        <w:rPr>
          <w:b/>
          <w:bCs/>
          <w:lang w:val="sl-SI"/>
        </w:rPr>
        <w:t xml:space="preserve">5. Zakonodajne spremembe </w:t>
      </w:r>
    </w:p>
    <w:p w14:paraId="3596CD17" w14:textId="678796FB" w:rsidR="00840F70" w:rsidRDefault="005B2DFC" w:rsidP="008C7DFE">
      <w:pPr>
        <w:autoSpaceDE w:val="0"/>
        <w:autoSpaceDN w:val="0"/>
        <w:adjustRightInd w:val="0"/>
        <w:jc w:val="both"/>
        <w:rPr>
          <w:rFonts w:cstheme="majorHAnsi"/>
          <w:lang w:val="sl-SI"/>
        </w:rPr>
      </w:pPr>
      <w:r w:rsidRPr="008C7DFE">
        <w:rPr>
          <w:rFonts w:cstheme="majorHAnsi"/>
          <w:lang w:val="sl-SI"/>
        </w:rPr>
        <w:t>Komisija je 17. 8. 2020 prosila MIZŠ za odziv na komentarje Komisije na predlog Zakona o znanstvenoraziskovalni in inovacijski dejavnosti, ki jih je komisija posredovala dne 17. 5. 2019 in 16. 12. 2019. Odgovor MIZŠ je Komisija prejela 3. 9. 2020</w:t>
      </w:r>
      <w:r w:rsidR="00441EC7" w:rsidRPr="008C7DFE">
        <w:rPr>
          <w:rFonts w:cstheme="majorHAnsi"/>
          <w:lang w:val="sl-SI"/>
        </w:rPr>
        <w:t>. V njem je MIZŠ pojasnilo, kateri predlogi so bili upoštevani in kateri ne ter zakaj ne.</w:t>
      </w:r>
    </w:p>
    <w:p w14:paraId="1B9EE24D" w14:textId="77777777" w:rsidR="00D119C5" w:rsidRPr="008C7DFE" w:rsidRDefault="00D119C5" w:rsidP="008C7DFE">
      <w:pPr>
        <w:autoSpaceDE w:val="0"/>
        <w:autoSpaceDN w:val="0"/>
        <w:adjustRightInd w:val="0"/>
        <w:jc w:val="both"/>
        <w:rPr>
          <w:rFonts w:cstheme="majorHAnsi"/>
          <w:lang w:val="sl-SI"/>
        </w:rPr>
      </w:pPr>
    </w:p>
    <w:p w14:paraId="5042E5BC" w14:textId="13D944F8" w:rsidR="00A702E8" w:rsidRPr="008C7DFE" w:rsidRDefault="000823E1" w:rsidP="00441EC7">
      <w:pPr>
        <w:pStyle w:val="Default"/>
        <w:rPr>
          <w:rFonts w:asciiTheme="minorHAnsi" w:hAnsiTheme="minorHAnsi" w:cs="P^Úâ˛"/>
          <w:lang w:val="sl-SI"/>
        </w:rPr>
      </w:pPr>
      <w:r w:rsidRPr="008C7DFE">
        <w:rPr>
          <w:rFonts w:asciiTheme="minorHAnsi" w:hAnsiTheme="minorHAnsi"/>
          <w:lang w:val="sl-SI"/>
        </w:rPr>
        <w:t xml:space="preserve">Komisija je </w:t>
      </w:r>
      <w:r w:rsidR="00A702E8" w:rsidRPr="008C7DFE">
        <w:rPr>
          <w:rFonts w:asciiTheme="minorHAnsi" w:hAnsiTheme="minorHAnsi"/>
          <w:lang w:val="sl-SI"/>
        </w:rPr>
        <w:t>v dopis</w:t>
      </w:r>
      <w:r w:rsidR="00441EC7" w:rsidRPr="008C7DFE">
        <w:rPr>
          <w:rFonts w:asciiTheme="minorHAnsi" w:hAnsiTheme="minorHAnsi"/>
          <w:lang w:val="sl-SI"/>
        </w:rPr>
        <w:t>u</w:t>
      </w:r>
      <w:r w:rsidR="00A702E8" w:rsidRPr="008C7DFE">
        <w:rPr>
          <w:rFonts w:asciiTheme="minorHAnsi" w:hAnsiTheme="minorHAnsi"/>
          <w:lang w:val="sl-SI"/>
        </w:rPr>
        <w:t xml:space="preserve"> z dne 24. 9. 2020 predlagala MIZŠ, da v novem Zakonu o raziskovalni in inovacijski dejavnosti zagotovi ustrezne pravne podlage za vzpostavitev in delovanje Komisije za enake možnosti na področju znanosti, vključno z ustrezno finančno podporo. </w:t>
      </w:r>
      <w:r w:rsidR="00441EC7" w:rsidRPr="008C7DFE">
        <w:rPr>
          <w:rFonts w:asciiTheme="minorHAnsi" w:hAnsiTheme="minorHAnsi"/>
          <w:lang w:val="sl-SI"/>
        </w:rPr>
        <w:t xml:space="preserve">Dne 30. 9. 2020 je MIZŠ </w:t>
      </w:r>
      <w:r w:rsidR="008C7DFE">
        <w:rPr>
          <w:rFonts w:asciiTheme="minorHAnsi" w:hAnsiTheme="minorHAnsi"/>
          <w:lang w:val="sl-SI"/>
        </w:rPr>
        <w:t xml:space="preserve">odgovorilo, da </w:t>
      </w:r>
      <w:r w:rsidR="00441EC7" w:rsidRPr="008C7DFE">
        <w:rPr>
          <w:rFonts w:asciiTheme="minorHAnsi" w:hAnsiTheme="minorHAnsi" w:cs="P^Úâ˛"/>
          <w:lang w:val="sl-SI"/>
        </w:rPr>
        <w:t xml:space="preserve">ocenjuje, da niso izpolnjeni pogoji za umestitev delovanja Komisije v zakonski predpis. </w:t>
      </w:r>
      <w:r w:rsidR="00441EC7" w:rsidRPr="008C7DFE">
        <w:rPr>
          <w:rFonts w:asciiTheme="minorHAnsi" w:hAnsiTheme="minorHAnsi"/>
          <w:lang w:val="sl-SI"/>
        </w:rPr>
        <w:t xml:space="preserve">Dne 2. 10. 2020 je Komisija poslala MIZŠ dopis, v katerem je opozorila, da so </w:t>
      </w:r>
      <w:r w:rsidR="00441EC7" w:rsidRPr="008C7DFE">
        <w:rPr>
          <w:rFonts w:asciiTheme="minorHAnsi" w:hAnsiTheme="minorHAnsi" w:cs="Arial"/>
          <w:lang w:val="sl-SI"/>
        </w:rPr>
        <w:t>p</w:t>
      </w:r>
      <w:r w:rsidR="00441EC7" w:rsidRPr="00441EC7">
        <w:rPr>
          <w:rFonts w:asciiTheme="minorHAnsi" w:hAnsiTheme="minorHAnsi" w:cs="Arial"/>
          <w:lang w:val="sl-SI"/>
        </w:rPr>
        <w:t>remiki na področju enakosti in enakih možnosti zelo počasni,</w:t>
      </w:r>
      <w:r w:rsidR="00441EC7" w:rsidRPr="008C7DFE">
        <w:rPr>
          <w:rFonts w:asciiTheme="minorHAnsi" w:hAnsiTheme="minorHAnsi" w:cs="Arial"/>
          <w:lang w:val="sl-SI"/>
        </w:rPr>
        <w:t xml:space="preserve"> </w:t>
      </w:r>
      <w:r w:rsidR="00441EC7" w:rsidRPr="00441EC7">
        <w:rPr>
          <w:rFonts w:asciiTheme="minorHAnsi" w:hAnsiTheme="minorHAnsi" w:cs="Arial"/>
          <w:lang w:val="sl-SI"/>
        </w:rPr>
        <w:t>situacija povezana s pandemijo covid-19</w:t>
      </w:r>
      <w:r w:rsidR="00441EC7" w:rsidRPr="008C7DFE">
        <w:rPr>
          <w:rFonts w:asciiTheme="minorHAnsi" w:hAnsiTheme="minorHAnsi" w:cs="Arial"/>
          <w:lang w:val="sl-SI"/>
        </w:rPr>
        <w:t xml:space="preserve"> pa </w:t>
      </w:r>
      <w:r w:rsidR="00441EC7" w:rsidRPr="00441EC7">
        <w:rPr>
          <w:rFonts w:asciiTheme="minorHAnsi" w:hAnsiTheme="minorHAnsi" w:cs="Arial"/>
          <w:lang w:val="sl-SI"/>
        </w:rPr>
        <w:t>neenakosti le še poglablja</w:t>
      </w:r>
      <w:r w:rsidR="00441EC7" w:rsidRPr="008C7DFE">
        <w:rPr>
          <w:rFonts w:asciiTheme="minorHAnsi" w:hAnsiTheme="minorHAnsi" w:cs="Arial"/>
          <w:lang w:val="sl-SI"/>
        </w:rPr>
        <w:t xml:space="preserve">, ter pozvala k </w:t>
      </w:r>
      <w:r w:rsidR="00441EC7" w:rsidRPr="008C7DFE">
        <w:rPr>
          <w:rFonts w:asciiTheme="minorHAnsi" w:hAnsiTheme="minorHAnsi" w:cs="Arial"/>
          <w:lang w:val="sl-SI"/>
        </w:rPr>
        <w:lastRenderedPageBreak/>
        <w:t>ponovni preučitvi poziva, hkrati s prošnjo za skupen pogovor na to temo.</w:t>
      </w:r>
    </w:p>
    <w:p w14:paraId="2D0995A8" w14:textId="77777777" w:rsidR="005A5323" w:rsidRPr="008C7DFE" w:rsidRDefault="005A5323" w:rsidP="005A2472">
      <w:pPr>
        <w:jc w:val="both"/>
        <w:rPr>
          <w:b/>
          <w:bCs/>
          <w:lang w:val="sl-SI"/>
        </w:rPr>
      </w:pPr>
    </w:p>
    <w:p w14:paraId="16599809" w14:textId="55E3BEEF" w:rsidR="00395BBE" w:rsidRPr="008C7DFE" w:rsidRDefault="000823E1" w:rsidP="008C7DFE">
      <w:pPr>
        <w:jc w:val="both"/>
        <w:rPr>
          <w:lang w:val="sl-SI"/>
        </w:rPr>
      </w:pPr>
      <w:r w:rsidRPr="008C7DFE">
        <w:rPr>
          <w:b/>
          <w:bCs/>
          <w:lang w:val="sl-SI"/>
        </w:rPr>
        <w:t>6. Mednarodna dejavnost</w:t>
      </w:r>
    </w:p>
    <w:p w14:paraId="741F8D96" w14:textId="21584868" w:rsidR="00B75B82" w:rsidRPr="00E472CA" w:rsidRDefault="00BB3FEF" w:rsidP="008A059C">
      <w:pPr>
        <w:pStyle w:val="Odstavekseznama"/>
        <w:numPr>
          <w:ilvl w:val="0"/>
          <w:numId w:val="3"/>
        </w:numPr>
        <w:jc w:val="both"/>
        <w:rPr>
          <w:lang w:val="sl-SI"/>
        </w:rPr>
      </w:pPr>
      <w:r w:rsidRPr="008C7DFE">
        <w:rPr>
          <w:bCs/>
          <w:lang w:val="sl-SI"/>
        </w:rPr>
        <w:t xml:space="preserve">ENRIO: </w:t>
      </w:r>
      <w:r w:rsidR="008D2786" w:rsidRPr="008C7DFE">
        <w:rPr>
          <w:bCs/>
          <w:lang w:val="sl-SI"/>
        </w:rPr>
        <w:t xml:space="preserve">dr. </w:t>
      </w:r>
      <w:r w:rsidRPr="008C7DFE">
        <w:rPr>
          <w:bCs/>
          <w:lang w:val="sl-SI"/>
        </w:rPr>
        <w:t xml:space="preserve">Urša Opara Krašovec je bila imenovana za članico vodstva (Board) ENRIO meže, udeležila se je obeh sestankov mreže ENRIO (ki sta potekala </w:t>
      </w:r>
      <w:r w:rsidR="00B75B82">
        <w:rPr>
          <w:bCs/>
          <w:lang w:val="sl-SI"/>
        </w:rPr>
        <w:t>na daljavo</w:t>
      </w:r>
      <w:r w:rsidRPr="008C7DFE">
        <w:rPr>
          <w:bCs/>
          <w:lang w:val="sl-SI"/>
        </w:rPr>
        <w:t xml:space="preserve"> in sicer 26. in 27</w:t>
      </w:r>
      <w:r w:rsidR="00B75B82">
        <w:rPr>
          <w:bCs/>
          <w:lang w:val="sl-SI"/>
        </w:rPr>
        <w:t>. 3.</w:t>
      </w:r>
      <w:r w:rsidRPr="008C7DFE">
        <w:rPr>
          <w:bCs/>
          <w:lang w:val="sl-SI"/>
        </w:rPr>
        <w:t xml:space="preserve"> ter 8. in 9. </w:t>
      </w:r>
      <w:r w:rsidR="00B75B82">
        <w:rPr>
          <w:bCs/>
          <w:lang w:val="sl-SI"/>
        </w:rPr>
        <w:t>10.</w:t>
      </w:r>
      <w:r w:rsidRPr="008C7DFE">
        <w:rPr>
          <w:bCs/>
          <w:lang w:val="sl-SI"/>
        </w:rPr>
        <w:t xml:space="preserve"> 2020) ter vseh rednih sej vodstva ENRIO mreže. V aprilu 2020 je Komisija pripravila slovenski prevod ENRIO izjave »</w:t>
      </w:r>
      <w:r w:rsidRPr="008C7DFE">
        <w:rPr>
          <w:rStyle w:val="tlid-translation"/>
          <w:i/>
          <w:lang w:val="sl-SI"/>
        </w:rPr>
        <w:t xml:space="preserve">Raziskovalna integriteta je v času pandemije še </w:t>
      </w:r>
      <w:proofErr w:type="spellStart"/>
      <w:r w:rsidRPr="008C7DFE">
        <w:rPr>
          <w:rStyle w:val="tlid-translation"/>
          <w:i/>
          <w:lang w:val="sl-SI"/>
        </w:rPr>
        <w:t>pomembejša</w:t>
      </w:r>
      <w:proofErr w:type="spellEnd"/>
      <w:r w:rsidR="008A059C">
        <w:rPr>
          <w:bCs/>
          <w:lang w:val="sl-SI"/>
        </w:rPr>
        <w:t>« (</w:t>
      </w:r>
      <w:hyperlink r:id="rId6" w:history="1">
        <w:r w:rsidR="008A059C" w:rsidRPr="00D214D0">
          <w:rPr>
            <w:rStyle w:val="Hiperpovezava"/>
            <w:bCs/>
            <w:lang w:val="sl-SI"/>
          </w:rPr>
          <w:t>https://www.gov.si/assets/ministrstva/MIZS/Dokumenti/ZNANOST/Komisija-za-enake-moznosti-/Izjava.pdf</w:t>
        </w:r>
      </w:hyperlink>
      <w:r w:rsidR="008A059C">
        <w:rPr>
          <w:bCs/>
          <w:lang w:val="sl-SI"/>
        </w:rPr>
        <w:t xml:space="preserve"> ter </w:t>
      </w:r>
      <w:hyperlink r:id="rId7" w:history="1">
        <w:r w:rsidR="008A059C" w:rsidRPr="00D214D0">
          <w:rPr>
            <w:rStyle w:val="Hiperpovezava"/>
            <w:bCs/>
            <w:lang w:val="sl-SI"/>
          </w:rPr>
          <w:t>https://www.gov.si/assets/ministrstva/MIZS/Dokumenti/ZNANOST/Komisija-za-enake-moznosti-/Uvod-k-izjavi.pdf</w:t>
        </w:r>
      </w:hyperlink>
      <w:r w:rsidR="008A059C">
        <w:rPr>
          <w:bCs/>
          <w:lang w:val="sl-SI"/>
        </w:rPr>
        <w:t xml:space="preserve"> </w:t>
      </w:r>
      <w:bookmarkStart w:id="0" w:name="_GoBack"/>
      <w:bookmarkEnd w:id="0"/>
      <w:r w:rsidRPr="008C7DFE">
        <w:rPr>
          <w:bCs/>
          <w:lang w:val="sl-SI"/>
        </w:rPr>
        <w:t xml:space="preserve">) in jo distribuirala slovenski akademski skupnosti. V decembru 2020 je ENRIO mreža pridobila status mednarodnega združenja, ki je registrirano v Bruslju. </w:t>
      </w:r>
    </w:p>
    <w:p w14:paraId="33953F87" w14:textId="77777777" w:rsidR="00E472CA" w:rsidRPr="00B75B82" w:rsidRDefault="00E472CA" w:rsidP="00E472CA">
      <w:pPr>
        <w:pStyle w:val="Odstavekseznama"/>
        <w:jc w:val="both"/>
        <w:rPr>
          <w:lang w:val="sl-SI"/>
        </w:rPr>
      </w:pPr>
    </w:p>
    <w:p w14:paraId="63056F84" w14:textId="79ACC572" w:rsidR="005707B1" w:rsidRPr="00B75B82" w:rsidRDefault="005707B1" w:rsidP="00B75B82">
      <w:pPr>
        <w:pStyle w:val="Odstavekseznama"/>
        <w:numPr>
          <w:ilvl w:val="0"/>
          <w:numId w:val="3"/>
        </w:numPr>
        <w:jc w:val="both"/>
        <w:rPr>
          <w:lang w:val="sl-SI"/>
        </w:rPr>
      </w:pPr>
      <w:r w:rsidRPr="00B75B82">
        <w:rPr>
          <w:lang w:val="sl-SI"/>
        </w:rPr>
        <w:t>Na prošnjo prijaviteljev je Komisija podala pismo podpore prijavam dveh mednarodnih projektov (ToGEthER, STELLA).</w:t>
      </w:r>
    </w:p>
    <w:p w14:paraId="2D357107" w14:textId="77777777" w:rsidR="008C7DFE" w:rsidRPr="008C7DFE" w:rsidRDefault="008C7DFE" w:rsidP="008D2786">
      <w:pPr>
        <w:jc w:val="both"/>
        <w:rPr>
          <w:lang w:val="sl-SI"/>
        </w:rPr>
      </w:pPr>
    </w:p>
    <w:p w14:paraId="6EB3EA8C" w14:textId="6D466261" w:rsidR="000823E1" w:rsidRPr="008C7DFE" w:rsidRDefault="000823E1" w:rsidP="005A2472">
      <w:pPr>
        <w:jc w:val="both"/>
        <w:rPr>
          <w:b/>
          <w:bCs/>
          <w:lang w:val="sl-SI"/>
        </w:rPr>
      </w:pPr>
      <w:r w:rsidRPr="008C7DFE">
        <w:rPr>
          <w:b/>
          <w:bCs/>
          <w:lang w:val="sl-SI"/>
        </w:rPr>
        <w:t xml:space="preserve">7. Druge dejavnosti komisije </w:t>
      </w:r>
    </w:p>
    <w:p w14:paraId="403909BE" w14:textId="67378414" w:rsidR="00B94AC3" w:rsidRPr="008C7DFE" w:rsidRDefault="00B94AC3" w:rsidP="005A2472">
      <w:pPr>
        <w:jc w:val="both"/>
        <w:rPr>
          <w:b/>
          <w:bCs/>
          <w:lang w:val="sl-SI"/>
        </w:rPr>
      </w:pPr>
    </w:p>
    <w:p w14:paraId="193CECBF" w14:textId="77777777" w:rsidR="005707B1" w:rsidRPr="008C7DFE" w:rsidRDefault="00B94AC3" w:rsidP="005A2472">
      <w:pPr>
        <w:jc w:val="both"/>
        <w:rPr>
          <w:lang w:val="sl-SI"/>
        </w:rPr>
      </w:pPr>
      <w:r w:rsidRPr="008C7DFE">
        <w:rPr>
          <w:b/>
          <w:bCs/>
          <w:lang w:val="sl-SI"/>
        </w:rPr>
        <w:t>Zoisov odbor</w:t>
      </w:r>
      <w:r w:rsidR="005707B1" w:rsidRPr="008C7DFE">
        <w:rPr>
          <w:b/>
          <w:bCs/>
          <w:lang w:val="sl-SI"/>
        </w:rPr>
        <w:t xml:space="preserve">: </w:t>
      </w:r>
      <w:r w:rsidR="005707B1" w:rsidRPr="008C7DFE">
        <w:rPr>
          <w:lang w:val="sl-SI"/>
        </w:rPr>
        <w:t>Komisija se je odzvala na javni poziv za predlaganje članic in članov odbora za podeljevanje Zoisovih in Puhovih priznanj in nagrad ter priznanj ambasador znanosti. Komisija je predlagala 5 kandidatk, od katerih sta bili dve kandidatki imenovani v Odbor.</w:t>
      </w:r>
    </w:p>
    <w:p w14:paraId="57D2ED19" w14:textId="53FFD937" w:rsidR="00B94AC3" w:rsidRPr="008C7DFE" w:rsidRDefault="005707B1" w:rsidP="005A2472">
      <w:pPr>
        <w:jc w:val="both"/>
        <w:rPr>
          <w:lang w:val="sl-SI"/>
        </w:rPr>
      </w:pPr>
      <w:r w:rsidRPr="008C7DFE">
        <w:rPr>
          <w:lang w:val="sl-SI"/>
        </w:rPr>
        <w:t xml:space="preserve"> </w:t>
      </w:r>
    </w:p>
    <w:p w14:paraId="13C204A9" w14:textId="77777777" w:rsidR="005707B1" w:rsidRPr="008C7DFE" w:rsidRDefault="00B94AC3" w:rsidP="005A2472">
      <w:pPr>
        <w:jc w:val="both"/>
        <w:rPr>
          <w:b/>
          <w:bCs/>
          <w:lang w:val="sl-SI"/>
        </w:rPr>
      </w:pPr>
      <w:r w:rsidRPr="008C7DFE">
        <w:rPr>
          <w:b/>
          <w:bCs/>
          <w:lang w:val="sl-SI"/>
        </w:rPr>
        <w:t>Zoisove nagrade in priznanja</w:t>
      </w:r>
      <w:r w:rsidR="005707B1" w:rsidRPr="008C7DFE">
        <w:rPr>
          <w:b/>
          <w:bCs/>
          <w:lang w:val="sl-SI"/>
        </w:rPr>
        <w:t xml:space="preserve">: </w:t>
      </w:r>
    </w:p>
    <w:p w14:paraId="6AA711C8" w14:textId="41AC4A10" w:rsidR="00875A30" w:rsidRPr="008C7DFE" w:rsidRDefault="00D638C7" w:rsidP="008C7DFE">
      <w:pPr>
        <w:pStyle w:val="Odstavekseznama"/>
        <w:numPr>
          <w:ilvl w:val="0"/>
          <w:numId w:val="3"/>
        </w:numPr>
        <w:jc w:val="both"/>
        <w:rPr>
          <w:lang w:val="sl-SI"/>
        </w:rPr>
      </w:pPr>
      <w:r w:rsidRPr="008C7DFE">
        <w:rPr>
          <w:lang w:val="sl-SI"/>
        </w:rPr>
        <w:t xml:space="preserve">Komisija je </w:t>
      </w:r>
      <w:r w:rsidR="00B75B82">
        <w:rPr>
          <w:lang w:val="sl-SI"/>
        </w:rPr>
        <w:t xml:space="preserve">17. 3. 2020 </w:t>
      </w:r>
      <w:r w:rsidRPr="008C7DFE">
        <w:rPr>
          <w:lang w:val="sl-SI"/>
        </w:rPr>
        <w:t xml:space="preserve">naslovila dopis predsedniku Zoisovega odbora s prošnjo za podatke o številu/deležu </w:t>
      </w:r>
      <w:r w:rsidR="00F9148F" w:rsidRPr="008C7DFE">
        <w:rPr>
          <w:lang w:val="sl-SI"/>
        </w:rPr>
        <w:t xml:space="preserve">žensk med </w:t>
      </w:r>
      <w:r w:rsidRPr="008C7DFE">
        <w:rPr>
          <w:lang w:val="sl-SI"/>
        </w:rPr>
        <w:t>kandidat</w:t>
      </w:r>
      <w:r w:rsidR="00F9148F" w:rsidRPr="008C7DFE">
        <w:rPr>
          <w:lang w:val="sl-SI"/>
        </w:rPr>
        <w:t>i, ki so jih predlagale</w:t>
      </w:r>
      <w:r w:rsidRPr="008C7DFE">
        <w:rPr>
          <w:lang w:val="sl-SI"/>
        </w:rPr>
        <w:t xml:space="preserve"> posamezn</w:t>
      </w:r>
      <w:r w:rsidR="00F9148F" w:rsidRPr="008C7DFE">
        <w:rPr>
          <w:lang w:val="sl-SI"/>
        </w:rPr>
        <w:t>e</w:t>
      </w:r>
      <w:r w:rsidRPr="008C7DFE">
        <w:rPr>
          <w:lang w:val="sl-SI"/>
        </w:rPr>
        <w:t xml:space="preserve"> inštitucij</w:t>
      </w:r>
      <w:r w:rsidR="00F9148F" w:rsidRPr="008C7DFE">
        <w:rPr>
          <w:lang w:val="sl-SI"/>
        </w:rPr>
        <w:t xml:space="preserve">e. S temi podatki je želela spodbuditi posamezne inštitucije k predlaganju več kandidatk. </w:t>
      </w:r>
      <w:r w:rsidR="008C7DFE" w:rsidRPr="008C7DFE">
        <w:rPr>
          <w:lang w:val="sl-SI"/>
        </w:rPr>
        <w:t>Podatkov zaradi zaupnosti podatkov ni bilo možno dobiti.</w:t>
      </w:r>
    </w:p>
    <w:p w14:paraId="0BB009B7" w14:textId="2E2AD11F" w:rsidR="008C7DFE" w:rsidRPr="008C7DFE" w:rsidRDefault="005707B1" w:rsidP="008C7DFE">
      <w:pPr>
        <w:pStyle w:val="Odstavekseznama"/>
        <w:numPr>
          <w:ilvl w:val="0"/>
          <w:numId w:val="3"/>
        </w:numPr>
        <w:jc w:val="both"/>
        <w:rPr>
          <w:lang w:val="sl-SI"/>
        </w:rPr>
      </w:pPr>
      <w:r w:rsidRPr="008C7DFE">
        <w:rPr>
          <w:lang w:val="sl-SI"/>
        </w:rPr>
        <w:t>Komisija je</w:t>
      </w:r>
      <w:r w:rsidR="00B75B82">
        <w:rPr>
          <w:lang w:val="sl-SI"/>
        </w:rPr>
        <w:t xml:space="preserve"> 14. 4. 2020</w:t>
      </w:r>
      <w:r w:rsidRPr="008C7DFE">
        <w:rPr>
          <w:lang w:val="sl-SI"/>
        </w:rPr>
        <w:t xml:space="preserve"> poslala dopis vsem rektorjem univerz in direktorjem javnih raziskovalnih zavodov, v katerem jih je pozvala, da v svojem okolju prepoznajo odlične raziskovalke in jih predlagajo za Zoisove in Puhove nagrade in priznanja ter priznanja ambasador znanosti.</w:t>
      </w:r>
    </w:p>
    <w:p w14:paraId="3886BB2C" w14:textId="3099EFF6" w:rsidR="000823E1" w:rsidRPr="008C7DFE" w:rsidRDefault="005707B1" w:rsidP="008C7DFE">
      <w:pPr>
        <w:pStyle w:val="Odstavekseznama"/>
        <w:numPr>
          <w:ilvl w:val="0"/>
          <w:numId w:val="3"/>
        </w:numPr>
        <w:jc w:val="both"/>
        <w:rPr>
          <w:bCs/>
          <w:lang w:val="sl-SI"/>
        </w:rPr>
      </w:pPr>
      <w:r w:rsidRPr="008C7DFE">
        <w:rPr>
          <w:lang w:val="sl-SI"/>
        </w:rPr>
        <w:t xml:space="preserve">Komisija je aktivno pristopila k iskanju kandidatk za Zoisove in Puhove nagrade in priznanja, vendar identificirane kandidatke žal večinoma </w:t>
      </w:r>
      <w:r w:rsidR="005A2472" w:rsidRPr="008C7DFE">
        <w:rPr>
          <w:lang w:val="sl-SI"/>
        </w:rPr>
        <w:t xml:space="preserve">v tem letu </w:t>
      </w:r>
      <w:r w:rsidRPr="008C7DFE">
        <w:rPr>
          <w:lang w:val="sl-SI"/>
        </w:rPr>
        <w:t xml:space="preserve">niso želele kandidirati za omenjene nagrade in priznanja. Ena kandidatka, ki jo je podprla tudi Komisija, je bila izbrana med nagrajence. </w:t>
      </w:r>
    </w:p>
    <w:p w14:paraId="1C977288" w14:textId="1B937DBC" w:rsidR="008C7DFE" w:rsidRPr="008C7DFE" w:rsidRDefault="008C7DFE" w:rsidP="008C7DFE">
      <w:pPr>
        <w:pStyle w:val="Odstavekseznama"/>
        <w:numPr>
          <w:ilvl w:val="0"/>
          <w:numId w:val="3"/>
        </w:numPr>
        <w:jc w:val="both"/>
        <w:rPr>
          <w:bCs/>
          <w:lang w:val="sl-SI"/>
        </w:rPr>
      </w:pPr>
      <w:r w:rsidRPr="008C7DFE">
        <w:rPr>
          <w:lang w:val="sl-SI"/>
        </w:rPr>
        <w:t xml:space="preserve">Komisija je </w:t>
      </w:r>
      <w:r w:rsidR="00B75B82">
        <w:rPr>
          <w:lang w:val="sl-SI"/>
        </w:rPr>
        <w:t xml:space="preserve">dne 3. 12. 2020 </w:t>
      </w:r>
      <w:r w:rsidRPr="008C7DFE">
        <w:rPr>
          <w:lang w:val="sl-SI"/>
        </w:rPr>
        <w:t xml:space="preserve">na 12. sejo povabila mag. Marto Šabec, ki je predstavila izkušnje in dostopne podatke o </w:t>
      </w:r>
      <w:r w:rsidR="00B75B82">
        <w:rPr>
          <w:lang w:val="sl-SI"/>
        </w:rPr>
        <w:t xml:space="preserve">deležu žensk med </w:t>
      </w:r>
      <w:r w:rsidRPr="008C7DFE">
        <w:rPr>
          <w:lang w:val="sl-SI"/>
        </w:rPr>
        <w:t xml:space="preserve">kandidati za Zoisova in Puhova priznanja in nagrade ter </w:t>
      </w:r>
      <w:r w:rsidR="00B75B82">
        <w:rPr>
          <w:lang w:val="sl-SI"/>
        </w:rPr>
        <w:t>med</w:t>
      </w:r>
      <w:r w:rsidRPr="008C7DFE">
        <w:rPr>
          <w:lang w:val="sl-SI"/>
        </w:rPr>
        <w:t xml:space="preserve"> nagrajenci.</w:t>
      </w:r>
    </w:p>
    <w:p w14:paraId="6D837105" w14:textId="3A44A00A" w:rsidR="005707B1" w:rsidRDefault="005707B1" w:rsidP="005A2472">
      <w:pPr>
        <w:jc w:val="both"/>
        <w:rPr>
          <w:lang w:val="sl-SI"/>
        </w:rPr>
      </w:pPr>
    </w:p>
    <w:p w14:paraId="66DE48A7" w14:textId="4C3408CA" w:rsidR="00E472CA" w:rsidRPr="008C7DFE" w:rsidRDefault="00B75B82" w:rsidP="003E7B06">
      <w:pPr>
        <w:jc w:val="both"/>
        <w:rPr>
          <w:lang w:val="sl-SI"/>
        </w:rPr>
      </w:pPr>
      <w:r w:rsidRPr="008C7DFE">
        <w:rPr>
          <w:lang w:val="sl-SI"/>
        </w:rPr>
        <w:t>- Komisija je v začetku leta 2020 posodobila informacije na spletni strani Komisije in ustvarila profil Komisije na družbenem omrežju Facebook.</w:t>
      </w:r>
    </w:p>
    <w:p w14:paraId="26BC1593" w14:textId="45FE69F7" w:rsidR="00E472CA" w:rsidRDefault="00B75B82" w:rsidP="003E7B06">
      <w:pPr>
        <w:jc w:val="both"/>
        <w:rPr>
          <w:lang w:val="sl-SI"/>
        </w:rPr>
      </w:pPr>
      <w:r w:rsidRPr="008C7DFE">
        <w:rPr>
          <w:lang w:val="sl-SI"/>
        </w:rPr>
        <w:t xml:space="preserve">- Članice in člani </w:t>
      </w:r>
      <w:r>
        <w:rPr>
          <w:lang w:val="sl-SI"/>
        </w:rPr>
        <w:t>K</w:t>
      </w:r>
      <w:r w:rsidRPr="008C7DFE">
        <w:rPr>
          <w:lang w:val="sl-SI"/>
        </w:rPr>
        <w:t>omisije so se v zvezi z enakimi možnostmi na področju znanosti in etičnim ravnanjem v znanosti odzivali v medijih.</w:t>
      </w:r>
    </w:p>
    <w:p w14:paraId="0F0B731C" w14:textId="0E2F41DD" w:rsidR="00E472CA" w:rsidRPr="008C7DFE" w:rsidRDefault="00B75B82" w:rsidP="003E7B06">
      <w:pPr>
        <w:jc w:val="both"/>
        <w:rPr>
          <w:lang w:val="sl-SI"/>
        </w:rPr>
      </w:pPr>
      <w:r>
        <w:rPr>
          <w:lang w:val="sl-SI"/>
        </w:rPr>
        <w:t xml:space="preserve">- </w:t>
      </w:r>
      <w:r w:rsidRPr="008C7DFE">
        <w:rPr>
          <w:lang w:val="sl-SI"/>
        </w:rPr>
        <w:t xml:space="preserve">Ob </w:t>
      </w:r>
      <w:r>
        <w:rPr>
          <w:lang w:val="sl-SI"/>
        </w:rPr>
        <w:t xml:space="preserve">11. 2., </w:t>
      </w:r>
      <w:r w:rsidRPr="008C7DFE">
        <w:rPr>
          <w:lang w:val="sl-SI"/>
        </w:rPr>
        <w:t xml:space="preserve">dnevu </w:t>
      </w:r>
      <w:r>
        <w:rPr>
          <w:lang w:val="sl-SI"/>
        </w:rPr>
        <w:t xml:space="preserve">žensk in </w:t>
      </w:r>
      <w:r w:rsidRPr="008C7DFE">
        <w:rPr>
          <w:lang w:val="sl-SI"/>
        </w:rPr>
        <w:t>deklet v znanosti</w:t>
      </w:r>
      <w:r>
        <w:rPr>
          <w:lang w:val="sl-SI"/>
        </w:rPr>
        <w:t>,</w:t>
      </w:r>
      <w:r w:rsidRPr="008C7DFE">
        <w:rPr>
          <w:lang w:val="sl-SI"/>
        </w:rPr>
        <w:t xml:space="preserve"> je Komisija pripravila </w:t>
      </w:r>
      <w:r>
        <w:rPr>
          <w:lang w:val="sl-SI"/>
        </w:rPr>
        <w:t xml:space="preserve">javno </w:t>
      </w:r>
      <w:r w:rsidRPr="008C7DFE">
        <w:rPr>
          <w:lang w:val="sl-SI"/>
        </w:rPr>
        <w:t>izjavo.</w:t>
      </w:r>
    </w:p>
    <w:p w14:paraId="0686A750" w14:textId="7A5446DB" w:rsidR="00E472CA" w:rsidRPr="008C7DFE" w:rsidRDefault="008C7DFE" w:rsidP="003E7B06">
      <w:pPr>
        <w:pStyle w:val="Default"/>
        <w:rPr>
          <w:rFonts w:asciiTheme="minorHAnsi" w:hAnsiTheme="minorHAnsi"/>
          <w:lang w:val="sl-SI"/>
        </w:rPr>
      </w:pPr>
      <w:r w:rsidRPr="008C7DFE">
        <w:rPr>
          <w:rFonts w:asciiTheme="minorHAnsi" w:hAnsiTheme="minorHAnsi"/>
          <w:bCs/>
          <w:lang w:val="sl-SI"/>
        </w:rPr>
        <w:lastRenderedPageBreak/>
        <w:t xml:space="preserve">- Komisija je 14. 2. 2020 daja javno izjavo </w:t>
      </w:r>
      <w:r w:rsidRPr="008C7DFE">
        <w:rPr>
          <w:rFonts w:asciiTheme="minorHAnsi" w:hAnsiTheme="minorHAnsi"/>
          <w:lang w:val="sl-SI"/>
        </w:rPr>
        <w:t>ob dogajanju na Fakulteti za</w:t>
      </w:r>
      <w:r>
        <w:rPr>
          <w:rFonts w:asciiTheme="minorHAnsi" w:hAnsiTheme="minorHAnsi"/>
          <w:lang w:val="sl-SI"/>
        </w:rPr>
        <w:t xml:space="preserve"> </w:t>
      </w:r>
      <w:r w:rsidRPr="008C7DFE">
        <w:rPr>
          <w:rFonts w:asciiTheme="minorHAnsi" w:hAnsiTheme="minorHAnsi"/>
          <w:lang w:val="sl-SI"/>
        </w:rPr>
        <w:t>elektro</w:t>
      </w:r>
      <w:r>
        <w:rPr>
          <w:rFonts w:asciiTheme="minorHAnsi" w:hAnsiTheme="minorHAnsi"/>
          <w:lang w:val="sl-SI"/>
        </w:rPr>
        <w:t>-</w:t>
      </w:r>
      <w:r w:rsidRPr="008C7DFE">
        <w:rPr>
          <w:rFonts w:asciiTheme="minorHAnsi" w:hAnsiTheme="minorHAnsi"/>
          <w:lang w:val="sl-SI"/>
        </w:rPr>
        <w:t>tehniko Univerze v Ljubljani.</w:t>
      </w:r>
    </w:p>
    <w:p w14:paraId="3E7CF778" w14:textId="7725A5BD" w:rsidR="00E472CA" w:rsidRPr="008C7DFE" w:rsidRDefault="000823E1" w:rsidP="003E7B06">
      <w:pPr>
        <w:jc w:val="both"/>
        <w:rPr>
          <w:bCs/>
          <w:i/>
          <w:iCs/>
          <w:lang w:val="sl-SI"/>
        </w:rPr>
      </w:pPr>
      <w:r w:rsidRPr="008C7DFE">
        <w:rPr>
          <w:bCs/>
          <w:lang w:val="sl-SI"/>
        </w:rPr>
        <w:t xml:space="preserve">- </w:t>
      </w:r>
      <w:r w:rsidR="003E7C12" w:rsidRPr="008C7DFE">
        <w:rPr>
          <w:bCs/>
          <w:lang w:val="sl-SI"/>
        </w:rPr>
        <w:t xml:space="preserve">Predsednica </w:t>
      </w:r>
      <w:r w:rsidRPr="008C7DFE">
        <w:rPr>
          <w:bCs/>
          <w:lang w:val="sl-SI"/>
        </w:rPr>
        <w:t>Komisij</w:t>
      </w:r>
      <w:r w:rsidR="00E22920" w:rsidRPr="008C7DFE">
        <w:rPr>
          <w:bCs/>
          <w:lang w:val="sl-SI"/>
        </w:rPr>
        <w:t>e</w:t>
      </w:r>
      <w:r w:rsidRPr="008C7DFE">
        <w:rPr>
          <w:bCs/>
          <w:lang w:val="sl-SI"/>
        </w:rPr>
        <w:t xml:space="preserve"> je</w:t>
      </w:r>
      <w:r w:rsidR="003E7C12" w:rsidRPr="008C7DFE">
        <w:rPr>
          <w:bCs/>
          <w:lang w:val="sl-SI"/>
        </w:rPr>
        <w:t xml:space="preserve"> na povabilo organizatorjev dne 6</w:t>
      </w:r>
      <w:r w:rsidRPr="008C7DFE">
        <w:rPr>
          <w:bCs/>
          <w:lang w:val="sl-SI"/>
        </w:rPr>
        <w:t xml:space="preserve">. </w:t>
      </w:r>
      <w:r w:rsidR="003E7C12" w:rsidRPr="008C7DFE">
        <w:rPr>
          <w:bCs/>
          <w:lang w:val="sl-SI"/>
        </w:rPr>
        <w:t>11</w:t>
      </w:r>
      <w:r w:rsidRPr="008C7DFE">
        <w:rPr>
          <w:bCs/>
          <w:lang w:val="sl-SI"/>
        </w:rPr>
        <w:t>. 20</w:t>
      </w:r>
      <w:r w:rsidR="003E7C12" w:rsidRPr="008C7DFE">
        <w:rPr>
          <w:bCs/>
          <w:lang w:val="sl-SI"/>
        </w:rPr>
        <w:t>20</w:t>
      </w:r>
      <w:r w:rsidRPr="008C7DFE">
        <w:rPr>
          <w:bCs/>
          <w:lang w:val="sl-SI"/>
        </w:rPr>
        <w:t xml:space="preserve"> </w:t>
      </w:r>
      <w:r w:rsidR="003E7C12" w:rsidRPr="008C7DFE">
        <w:rPr>
          <w:bCs/>
          <w:lang w:val="sl-SI"/>
        </w:rPr>
        <w:t>sodelovala na okrogli mizi v okviru Evropske noči raziskovalcev</w:t>
      </w:r>
      <w:r w:rsidRPr="008C7DFE">
        <w:rPr>
          <w:bCs/>
          <w:lang w:val="sl-SI"/>
        </w:rPr>
        <w:t>: "</w:t>
      </w:r>
      <w:r w:rsidR="003E7C12" w:rsidRPr="008C7DFE">
        <w:rPr>
          <w:bCs/>
          <w:iCs/>
          <w:lang w:val="sl-SI"/>
        </w:rPr>
        <w:t>Univerza prihodnosti</w:t>
      </w:r>
      <w:r w:rsidRPr="008C7DFE">
        <w:rPr>
          <w:bCs/>
          <w:i/>
          <w:iCs/>
          <w:lang w:val="sl-SI"/>
        </w:rPr>
        <w:t>"</w:t>
      </w:r>
      <w:r w:rsidR="003E7C12" w:rsidRPr="008C7DFE">
        <w:rPr>
          <w:bCs/>
          <w:i/>
          <w:iCs/>
          <w:lang w:val="sl-SI"/>
        </w:rPr>
        <w:t>.</w:t>
      </w:r>
    </w:p>
    <w:p w14:paraId="0008A3C7" w14:textId="79D8EF8E" w:rsidR="00801686" w:rsidRPr="008C7DFE" w:rsidRDefault="00E22920" w:rsidP="005A2472">
      <w:pPr>
        <w:jc w:val="both"/>
        <w:rPr>
          <w:rFonts w:cs="Calibri"/>
          <w:bCs/>
          <w:color w:val="000000"/>
          <w:lang w:val="sl-SI"/>
        </w:rPr>
      </w:pPr>
      <w:r w:rsidRPr="008C7DFE">
        <w:rPr>
          <w:rFonts w:cs="Calibri"/>
          <w:bCs/>
          <w:color w:val="000000"/>
          <w:lang w:val="sl-SI"/>
        </w:rPr>
        <w:t xml:space="preserve">- </w:t>
      </w:r>
      <w:r w:rsidRPr="008C7DFE">
        <w:rPr>
          <w:bCs/>
          <w:lang w:val="sl-SI"/>
        </w:rPr>
        <w:t>Predsednica Komisije je s</w:t>
      </w:r>
      <w:r w:rsidR="00801686" w:rsidRPr="008C7DFE">
        <w:rPr>
          <w:rFonts w:cs="Calibri"/>
          <w:bCs/>
          <w:color w:val="000000"/>
          <w:lang w:val="sl-SI"/>
        </w:rPr>
        <w:t>odel</w:t>
      </w:r>
      <w:r w:rsidRPr="008C7DFE">
        <w:rPr>
          <w:rFonts w:cs="Calibri"/>
          <w:bCs/>
          <w:color w:val="000000"/>
          <w:lang w:val="sl-SI"/>
        </w:rPr>
        <w:t>ovala</w:t>
      </w:r>
      <w:r w:rsidR="00801686" w:rsidRPr="008C7DFE">
        <w:rPr>
          <w:rFonts w:cs="Calibri"/>
          <w:bCs/>
          <w:color w:val="000000"/>
          <w:lang w:val="sl-SI"/>
        </w:rPr>
        <w:t xml:space="preserve"> v </w:t>
      </w:r>
      <w:r w:rsidRPr="008C7DFE">
        <w:rPr>
          <w:rFonts w:cs="Calibri"/>
          <w:bCs/>
          <w:color w:val="000000"/>
          <w:lang w:val="sl-SI"/>
        </w:rPr>
        <w:t>anketi/raziskavi »</w:t>
      </w:r>
      <w:r w:rsidR="00801686" w:rsidRPr="008C7DFE">
        <w:rPr>
          <w:rFonts w:cs="Calibri"/>
          <w:bCs/>
          <w:color w:val="000000"/>
          <w:lang w:val="sl-SI"/>
        </w:rPr>
        <w:t>Vrednotenje izvajanja Resolucije o nacionalnem programu za enake možnosti</w:t>
      </w:r>
      <w:r w:rsidRPr="008C7DFE">
        <w:rPr>
          <w:bCs/>
          <w:lang w:val="sl-SI"/>
        </w:rPr>
        <w:t xml:space="preserve"> </w:t>
      </w:r>
      <w:r w:rsidR="00801686" w:rsidRPr="008C7DFE">
        <w:rPr>
          <w:rFonts w:cs="Calibri"/>
          <w:bCs/>
          <w:color w:val="000000"/>
          <w:lang w:val="sl-SI"/>
        </w:rPr>
        <w:t>žensk in moških 2015 – 2020</w:t>
      </w:r>
      <w:r w:rsidRPr="008C7DFE">
        <w:rPr>
          <w:rFonts w:cs="Calibri"/>
          <w:bCs/>
          <w:color w:val="000000"/>
          <w:lang w:val="sl-SI"/>
        </w:rPr>
        <w:t>«</w:t>
      </w:r>
      <w:r w:rsidR="005A2472" w:rsidRPr="008C7DFE">
        <w:rPr>
          <w:rFonts w:cs="Calibri"/>
          <w:bCs/>
          <w:color w:val="000000"/>
          <w:lang w:val="sl-SI"/>
        </w:rPr>
        <w:t>.</w:t>
      </w:r>
    </w:p>
    <w:p w14:paraId="4F322913" w14:textId="77777777" w:rsidR="00EC31BC" w:rsidRPr="008C7DFE" w:rsidRDefault="00EC31BC" w:rsidP="005A2472">
      <w:pPr>
        <w:jc w:val="both"/>
        <w:rPr>
          <w:bCs/>
          <w:lang w:val="sl-SI"/>
        </w:rPr>
      </w:pPr>
    </w:p>
    <w:p w14:paraId="01B44C2D" w14:textId="16521993" w:rsidR="000823E1" w:rsidRPr="008C7DFE" w:rsidRDefault="000823E1" w:rsidP="005A2472">
      <w:pPr>
        <w:jc w:val="both"/>
        <w:rPr>
          <w:lang w:val="sl-SI"/>
        </w:rPr>
      </w:pPr>
    </w:p>
    <w:p w14:paraId="66ABC862" w14:textId="67334957" w:rsidR="00801686" w:rsidRPr="008C7DFE" w:rsidRDefault="00801686" w:rsidP="005A2472">
      <w:pPr>
        <w:jc w:val="both"/>
        <w:rPr>
          <w:lang w:val="sl-SI"/>
        </w:rPr>
      </w:pPr>
    </w:p>
    <w:p w14:paraId="35918478" w14:textId="77777777" w:rsidR="00801686" w:rsidRPr="008C7DFE" w:rsidRDefault="00801686" w:rsidP="005A2472">
      <w:pPr>
        <w:jc w:val="both"/>
        <w:rPr>
          <w:lang w:val="sl-SI"/>
        </w:rPr>
      </w:pPr>
    </w:p>
    <w:p w14:paraId="7CDB1DC8" w14:textId="77777777" w:rsidR="000823E1" w:rsidRPr="008C7DFE" w:rsidRDefault="000823E1" w:rsidP="005A2472">
      <w:pPr>
        <w:jc w:val="both"/>
        <w:rPr>
          <w:lang w:val="sl-SI"/>
        </w:rPr>
      </w:pPr>
    </w:p>
    <w:p w14:paraId="7D126DC7" w14:textId="77777777" w:rsidR="000823E1" w:rsidRPr="008C7DFE" w:rsidRDefault="000823E1" w:rsidP="005A2472">
      <w:pPr>
        <w:jc w:val="both"/>
        <w:rPr>
          <w:lang w:val="sl-SI"/>
        </w:rPr>
      </w:pPr>
      <w:r w:rsidRPr="008C7DFE">
        <w:rPr>
          <w:lang w:val="sl-SI"/>
        </w:rPr>
        <w:t xml:space="preserve">prof. dr. Andreja Gomboc </w:t>
      </w:r>
    </w:p>
    <w:p w14:paraId="470A6042" w14:textId="77777777" w:rsidR="000823E1" w:rsidRPr="008C7DFE" w:rsidRDefault="000823E1" w:rsidP="005A2472">
      <w:pPr>
        <w:jc w:val="both"/>
        <w:rPr>
          <w:lang w:val="sl-SI"/>
        </w:rPr>
      </w:pPr>
      <w:r w:rsidRPr="008C7DFE">
        <w:rPr>
          <w:lang w:val="sl-SI"/>
        </w:rPr>
        <w:t>predsednica Komisije za enake možnosti na področju znanosti</w:t>
      </w:r>
    </w:p>
    <w:p w14:paraId="741B8C48" w14:textId="77777777" w:rsidR="000823E1" w:rsidRPr="008C7DFE" w:rsidRDefault="000823E1" w:rsidP="005A2472">
      <w:pPr>
        <w:jc w:val="both"/>
        <w:rPr>
          <w:lang w:val="sl-SI"/>
        </w:rPr>
      </w:pPr>
    </w:p>
    <w:p w14:paraId="5FE18ADC" w14:textId="77777777" w:rsidR="004106C1" w:rsidRPr="008C7DFE" w:rsidRDefault="004106C1" w:rsidP="005A2472">
      <w:pPr>
        <w:jc w:val="both"/>
        <w:rPr>
          <w:lang w:val="sl-SI"/>
        </w:rPr>
      </w:pPr>
    </w:p>
    <w:sectPr w:rsidR="004106C1" w:rsidRPr="008C7DFE" w:rsidSect="004106C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Leelawadee UI Semilight"/>
    <w:charset w:val="00"/>
    <w:family w:val="auto"/>
    <w:pitch w:val="variable"/>
    <w:sig w:usb0="00000003" w:usb1="00000000" w:usb2="00000000" w:usb3="00000000" w:csb0="00000001" w:csb1="00000000"/>
  </w:font>
  <w:font w:name="P^Úâ˛">
    <w:altName w:val="Calibri"/>
    <w:panose1 w:val="00000000000000000000"/>
    <w:charset w:val="4D"/>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209DF"/>
    <w:multiLevelType w:val="hybridMultilevel"/>
    <w:tmpl w:val="A80EBB44"/>
    <w:lvl w:ilvl="0" w:tplc="BA3C0010">
      <w:start w:val="6"/>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C4081A"/>
    <w:multiLevelType w:val="hybridMultilevel"/>
    <w:tmpl w:val="E7DC866A"/>
    <w:lvl w:ilvl="0" w:tplc="BA3C0010">
      <w:start w:val="6"/>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5A5537"/>
    <w:multiLevelType w:val="hybridMultilevel"/>
    <w:tmpl w:val="2988A45C"/>
    <w:lvl w:ilvl="0" w:tplc="E4D67EDC">
      <w:start w:val="6"/>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6AC"/>
    <w:rsid w:val="000619C4"/>
    <w:rsid w:val="0007720A"/>
    <w:rsid w:val="000823E1"/>
    <w:rsid w:val="000C7A65"/>
    <w:rsid w:val="000F6CF9"/>
    <w:rsid w:val="00121408"/>
    <w:rsid w:val="002277E3"/>
    <w:rsid w:val="002F370F"/>
    <w:rsid w:val="003511FE"/>
    <w:rsid w:val="00353789"/>
    <w:rsid w:val="00395BBE"/>
    <w:rsid w:val="0039730C"/>
    <w:rsid w:val="003E7B06"/>
    <w:rsid w:val="003E7C12"/>
    <w:rsid w:val="003F210A"/>
    <w:rsid w:val="003F4E69"/>
    <w:rsid w:val="004106C1"/>
    <w:rsid w:val="00441EC7"/>
    <w:rsid w:val="004523A6"/>
    <w:rsid w:val="004C064A"/>
    <w:rsid w:val="004D2AFE"/>
    <w:rsid w:val="004F2C25"/>
    <w:rsid w:val="00512D1E"/>
    <w:rsid w:val="005707B1"/>
    <w:rsid w:val="005A2472"/>
    <w:rsid w:val="005A5323"/>
    <w:rsid w:val="005B2DFC"/>
    <w:rsid w:val="006026AC"/>
    <w:rsid w:val="0067369A"/>
    <w:rsid w:val="00691493"/>
    <w:rsid w:val="00734176"/>
    <w:rsid w:val="00753024"/>
    <w:rsid w:val="0076673C"/>
    <w:rsid w:val="00771AFE"/>
    <w:rsid w:val="007910A8"/>
    <w:rsid w:val="00801686"/>
    <w:rsid w:val="00840F70"/>
    <w:rsid w:val="008607D4"/>
    <w:rsid w:val="008738A6"/>
    <w:rsid w:val="00875A30"/>
    <w:rsid w:val="0089404F"/>
    <w:rsid w:val="008A059C"/>
    <w:rsid w:val="008C7DFE"/>
    <w:rsid w:val="008D2786"/>
    <w:rsid w:val="008D3D8B"/>
    <w:rsid w:val="009C7D87"/>
    <w:rsid w:val="009F79EF"/>
    <w:rsid w:val="00A06E64"/>
    <w:rsid w:val="00A17AA3"/>
    <w:rsid w:val="00A5494B"/>
    <w:rsid w:val="00A702E8"/>
    <w:rsid w:val="00A83697"/>
    <w:rsid w:val="00AB5EC9"/>
    <w:rsid w:val="00AC19E0"/>
    <w:rsid w:val="00AE5093"/>
    <w:rsid w:val="00B75B82"/>
    <w:rsid w:val="00B80429"/>
    <w:rsid w:val="00B94AC3"/>
    <w:rsid w:val="00BB3FEF"/>
    <w:rsid w:val="00BD4B79"/>
    <w:rsid w:val="00C01CCF"/>
    <w:rsid w:val="00C15FA1"/>
    <w:rsid w:val="00D10B1D"/>
    <w:rsid w:val="00D119C5"/>
    <w:rsid w:val="00D638C7"/>
    <w:rsid w:val="00D94163"/>
    <w:rsid w:val="00D95002"/>
    <w:rsid w:val="00DE490E"/>
    <w:rsid w:val="00DF5D73"/>
    <w:rsid w:val="00E22920"/>
    <w:rsid w:val="00E241B5"/>
    <w:rsid w:val="00E472CA"/>
    <w:rsid w:val="00E920D6"/>
    <w:rsid w:val="00EA75C7"/>
    <w:rsid w:val="00EC31BC"/>
    <w:rsid w:val="00EC761C"/>
    <w:rsid w:val="00F277F2"/>
    <w:rsid w:val="00F42906"/>
    <w:rsid w:val="00F43B79"/>
    <w:rsid w:val="00F67B33"/>
    <w:rsid w:val="00F9148F"/>
    <w:rsid w:val="00FC146B"/>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76363"/>
  <w15:docId w15:val="{0BB845D5-C4D8-E546-A031-EE80860AB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823E1"/>
  </w:style>
  <w:style w:type="paragraph" w:styleId="Naslov1">
    <w:name w:val="heading 1"/>
    <w:basedOn w:val="Navaden"/>
    <w:next w:val="Navaden"/>
    <w:link w:val="Naslov1Znak"/>
    <w:rsid w:val="009F79E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9F79EF"/>
    <w:rPr>
      <w:rFonts w:asciiTheme="majorHAnsi" w:eastAsiaTheme="majorEastAsia" w:hAnsiTheme="majorHAnsi" w:cstheme="majorBidi"/>
      <w:b/>
      <w:bCs/>
      <w:color w:val="345A8A" w:themeColor="accent1" w:themeShade="B5"/>
      <w:sz w:val="32"/>
      <w:szCs w:val="32"/>
    </w:rPr>
  </w:style>
  <w:style w:type="character" w:styleId="Hiperpovezava">
    <w:name w:val="Hyperlink"/>
    <w:basedOn w:val="Privzetapisavaodstavka"/>
    <w:rsid w:val="00121408"/>
    <w:rPr>
      <w:color w:val="0000FF" w:themeColor="hyperlink"/>
      <w:u w:val="single"/>
    </w:rPr>
  </w:style>
  <w:style w:type="paragraph" w:customStyle="1" w:styleId="Default">
    <w:name w:val="Default"/>
    <w:rsid w:val="00EA75C7"/>
    <w:pPr>
      <w:widowControl w:val="0"/>
      <w:autoSpaceDE w:val="0"/>
      <w:autoSpaceDN w:val="0"/>
      <w:adjustRightInd w:val="0"/>
    </w:pPr>
    <w:rPr>
      <w:rFonts w:ascii="Calibri" w:hAnsi="Calibri" w:cs="Calibri"/>
      <w:color w:val="000000"/>
    </w:rPr>
  </w:style>
  <w:style w:type="paragraph" w:styleId="Besedilooblaka">
    <w:name w:val="Balloon Text"/>
    <w:basedOn w:val="Navaden"/>
    <w:link w:val="BesedilooblakaZnak"/>
    <w:unhideWhenUsed/>
    <w:rsid w:val="000823E1"/>
    <w:rPr>
      <w:rFonts w:ascii="Lucida Grande" w:hAnsi="Lucida Grande"/>
      <w:sz w:val="18"/>
      <w:szCs w:val="18"/>
    </w:rPr>
  </w:style>
  <w:style w:type="character" w:customStyle="1" w:styleId="BesedilooblakaZnak">
    <w:name w:val="Besedilo oblačka Znak"/>
    <w:basedOn w:val="Privzetapisavaodstavka"/>
    <w:link w:val="Besedilooblaka"/>
    <w:rsid w:val="000823E1"/>
    <w:rPr>
      <w:rFonts w:ascii="Lucida Grande" w:hAnsi="Lucida Grande"/>
      <w:sz w:val="18"/>
      <w:szCs w:val="18"/>
    </w:rPr>
  </w:style>
  <w:style w:type="paragraph" w:customStyle="1" w:styleId="ZADEVA">
    <w:name w:val="ZADEVA"/>
    <w:basedOn w:val="Navaden"/>
    <w:qFormat/>
    <w:rsid w:val="00840F70"/>
    <w:pPr>
      <w:tabs>
        <w:tab w:val="left" w:pos="1701"/>
      </w:tabs>
      <w:spacing w:line="260" w:lineRule="atLeast"/>
      <w:ind w:left="1701" w:hanging="1701"/>
    </w:pPr>
    <w:rPr>
      <w:rFonts w:ascii="Arial" w:eastAsia="Times New Roman" w:hAnsi="Arial" w:cs="Times New Roman"/>
      <w:b/>
      <w:sz w:val="20"/>
      <w:u w:color="000000"/>
      <w:lang w:val="it-IT"/>
    </w:rPr>
  </w:style>
  <w:style w:type="paragraph" w:styleId="Odstavekseznama">
    <w:name w:val="List Paragraph"/>
    <w:basedOn w:val="Navaden"/>
    <w:rsid w:val="00395BBE"/>
    <w:pPr>
      <w:ind w:left="720"/>
      <w:contextualSpacing/>
    </w:pPr>
  </w:style>
  <w:style w:type="character" w:customStyle="1" w:styleId="tlid-translation">
    <w:name w:val="tlid-translation"/>
    <w:basedOn w:val="Privzetapisavaodstavka"/>
    <w:rsid w:val="00BB3FEF"/>
  </w:style>
  <w:style w:type="character" w:styleId="Pripombasklic">
    <w:name w:val="annotation reference"/>
    <w:basedOn w:val="Privzetapisavaodstavka"/>
    <w:semiHidden/>
    <w:unhideWhenUsed/>
    <w:rsid w:val="00BB3FEF"/>
    <w:rPr>
      <w:sz w:val="16"/>
      <w:szCs w:val="16"/>
    </w:rPr>
  </w:style>
  <w:style w:type="paragraph" w:styleId="Pripombabesedilo">
    <w:name w:val="annotation text"/>
    <w:basedOn w:val="Navaden"/>
    <w:link w:val="PripombabesediloZnak"/>
    <w:semiHidden/>
    <w:unhideWhenUsed/>
    <w:rsid w:val="00BB3FEF"/>
    <w:rPr>
      <w:sz w:val="20"/>
      <w:szCs w:val="20"/>
    </w:rPr>
  </w:style>
  <w:style w:type="character" w:customStyle="1" w:styleId="PripombabesediloZnak">
    <w:name w:val="Pripomba – besedilo Znak"/>
    <w:basedOn w:val="Privzetapisavaodstavka"/>
    <w:link w:val="Pripombabesedilo"/>
    <w:semiHidden/>
    <w:rsid w:val="00BB3FEF"/>
    <w:rPr>
      <w:sz w:val="20"/>
      <w:szCs w:val="20"/>
    </w:rPr>
  </w:style>
  <w:style w:type="paragraph" w:styleId="Zadevapripombe">
    <w:name w:val="annotation subject"/>
    <w:basedOn w:val="Pripombabesedilo"/>
    <w:next w:val="Pripombabesedilo"/>
    <w:link w:val="ZadevapripombeZnak"/>
    <w:semiHidden/>
    <w:unhideWhenUsed/>
    <w:rsid w:val="00BB3FEF"/>
    <w:rPr>
      <w:b/>
      <w:bCs/>
    </w:rPr>
  </w:style>
  <w:style w:type="character" w:customStyle="1" w:styleId="ZadevapripombeZnak">
    <w:name w:val="Zadeva pripombe Znak"/>
    <w:basedOn w:val="PripombabesediloZnak"/>
    <w:link w:val="Zadevapripombe"/>
    <w:semiHidden/>
    <w:rsid w:val="00BB3F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772995">
      <w:bodyDiv w:val="1"/>
      <w:marLeft w:val="0"/>
      <w:marRight w:val="0"/>
      <w:marTop w:val="0"/>
      <w:marBottom w:val="0"/>
      <w:divBdr>
        <w:top w:val="none" w:sz="0" w:space="0" w:color="auto"/>
        <w:left w:val="none" w:sz="0" w:space="0" w:color="auto"/>
        <w:bottom w:val="none" w:sz="0" w:space="0" w:color="auto"/>
        <w:right w:val="none" w:sz="0" w:space="0" w:color="auto"/>
      </w:divBdr>
    </w:div>
    <w:div w:id="1464884069">
      <w:bodyDiv w:val="1"/>
      <w:marLeft w:val="0"/>
      <w:marRight w:val="0"/>
      <w:marTop w:val="0"/>
      <w:marBottom w:val="0"/>
      <w:divBdr>
        <w:top w:val="none" w:sz="0" w:space="0" w:color="auto"/>
        <w:left w:val="none" w:sz="0" w:space="0" w:color="auto"/>
        <w:bottom w:val="none" w:sz="0" w:space="0" w:color="auto"/>
        <w:right w:val="none" w:sz="0" w:space="0" w:color="auto"/>
      </w:divBdr>
    </w:div>
    <w:div w:id="1638218896">
      <w:bodyDiv w:val="1"/>
      <w:marLeft w:val="0"/>
      <w:marRight w:val="0"/>
      <w:marTop w:val="0"/>
      <w:marBottom w:val="0"/>
      <w:divBdr>
        <w:top w:val="none" w:sz="0" w:space="0" w:color="auto"/>
        <w:left w:val="none" w:sz="0" w:space="0" w:color="auto"/>
        <w:bottom w:val="none" w:sz="0" w:space="0" w:color="auto"/>
        <w:right w:val="none" w:sz="0" w:space="0" w:color="auto"/>
      </w:divBdr>
    </w:div>
    <w:div w:id="20006458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si/assets/ministrstva/MIZS/Dokumenti/ZNANOST/Komisija-za-enake-moznosti-/Uvod-k-izjavi.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si/assets/ministrstva/MIZS/Dokumenti/ZNANOST/Komisija-za-enake-moznosti-/Izjava.pdf"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955</Words>
  <Characters>5448</Characters>
  <Application>Microsoft Office Word</Application>
  <DocSecurity>0</DocSecurity>
  <Lines>45</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UL, FMF</Company>
  <LinksUpToDate>false</LinksUpToDate>
  <CharactersWithSpaces>6391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dc:creator>
  <cp:keywords/>
  <cp:lastModifiedBy>Uršula Konečnik</cp:lastModifiedBy>
  <cp:revision>2</cp:revision>
  <dcterms:created xsi:type="dcterms:W3CDTF">2021-02-09T10:44:00Z</dcterms:created>
  <dcterms:modified xsi:type="dcterms:W3CDTF">2021-02-09T10:44:00Z</dcterms:modified>
</cp:coreProperties>
</file>