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7A" w:rsidRPr="009F7C7A" w:rsidRDefault="009F7C7A" w:rsidP="009F7C7A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val="sl-SI" w:eastAsia="sl-SI"/>
        </w:rPr>
      </w:pPr>
      <w:bookmarkStart w:id="0" w:name="_GoBack"/>
      <w:bookmarkEnd w:id="0"/>
      <w:r w:rsidRPr="009F7C7A">
        <w:rPr>
          <w:rFonts w:ascii="Calibri" w:eastAsia="Times New Roman" w:hAnsi="Calibri" w:cs="Times New Roman"/>
          <w:color w:val="000000"/>
          <w:sz w:val="32"/>
          <w:szCs w:val="32"/>
          <w:lang w:val="sl-SI" w:eastAsia="sl-SI"/>
        </w:rPr>
        <w:t xml:space="preserve">Podatki o visokošolskih </w:t>
      </w:r>
      <w:r w:rsidR="009109B9">
        <w:rPr>
          <w:rFonts w:ascii="Calibri" w:eastAsia="Times New Roman" w:hAnsi="Calibri" w:cs="Times New Roman"/>
          <w:color w:val="000000"/>
          <w:sz w:val="32"/>
          <w:szCs w:val="32"/>
          <w:lang w:val="sl-SI" w:eastAsia="sl-SI"/>
        </w:rPr>
        <w:t>študentih za študijsko leto 2021/2022</w:t>
      </w:r>
    </w:p>
    <w:p w:rsidR="009F7C7A" w:rsidRDefault="009F7C7A" w:rsidP="009F7C7A">
      <w:pPr>
        <w:spacing w:after="0" w:line="240" w:lineRule="auto"/>
        <w:rPr>
          <w:rFonts w:ascii="Calibri" w:eastAsia="Times New Roman" w:hAnsi="Calibri" w:cs="Times New Roman"/>
          <w:color w:val="000000"/>
          <w:lang w:val="sl-SI" w:eastAsia="sl-SI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850"/>
      </w:tblGrid>
      <w:tr w:rsidR="008B6BD8" w:rsidRPr="008B6BD8" w:rsidTr="008B6BD8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Akademija za vizualne umetnosti - 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50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Alma Mater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Europaea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- Akademija za ples, samostojni visokošolski zavod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30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Alma Mater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Europaea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- Evropski center, Maribor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1.552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Alma Mater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Europaea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- Fakulteta za humanistični študij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Institutum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Studiorum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Humanitatis</w:t>
            </w:r>
            <w:proofErr w:type="spellEnd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, Ljubljana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25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AREMA - Visoka šola za regionalni management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42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B&amp;B Visoka šola za trajnostni razvoj, samostojni visokošolski zavod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67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B2 Visoka šola za poslovne vede, zavod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389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DOBA Fakulteta za uporabne poslovne in družbene študije Maribor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1.665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ERUDIO Visokošolsko središče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123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Evro-sredozemska univerza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12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industrijski inženiring Novo mesto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107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komercialne in poslovne vede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442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medije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84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organizacijske študije v Novem mestu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127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pravo in poslovne vede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26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Fakulteta za zdravstvene in socialne vede Slovenj Gradec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205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IAM Visoka šola za multimedije, Ljubljana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47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Mednarodna podiplomska šola Jožefa Stefana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261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MLC Fakulteta za management in pravo Ljubljana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230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Podiplomska šola ZRC SAZU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23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Šola za risanje in slikanje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70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na Ptuju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gradbeno inženirstvo Kranj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7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gradbeno inženirstvo Kranj, samostojni visokošolski zavod, pridružena članica Nove univerze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61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hotelirstvo in turizem Bled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53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proizvodno inženirstvo, Celje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59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računovodstvo in finance, Ljubljana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70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storitve v Ljubljani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219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šola za upravljanje podeželja Grm Novo mesto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11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Visoka zdravstvena šola v Celju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209</w:t>
            </w:r>
          </w:p>
        </w:tc>
      </w:tr>
      <w:tr w:rsidR="008B6BD8" w:rsidRPr="008B6BD8" w:rsidTr="008B6BD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Visokošolski zavod </w:t>
            </w:r>
            <w:proofErr w:type="spellStart"/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Fizioterapevtika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8" w:rsidRPr="008B6BD8" w:rsidRDefault="008B6BD8" w:rsidP="008B6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8B6BD8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177</w:t>
            </w:r>
          </w:p>
        </w:tc>
      </w:tr>
    </w:tbl>
    <w:p w:rsidR="008B6BD8" w:rsidRDefault="008B6BD8" w:rsidP="009F7C7A">
      <w:pPr>
        <w:spacing w:after="0" w:line="240" w:lineRule="auto"/>
        <w:rPr>
          <w:rFonts w:ascii="Calibri" w:eastAsia="Times New Roman" w:hAnsi="Calibri" w:cs="Times New Roman"/>
          <w:color w:val="000000"/>
          <w:lang w:val="sl-SI" w:eastAsia="sl-SI"/>
        </w:rPr>
      </w:pPr>
    </w:p>
    <w:p w:rsidR="002B51EC" w:rsidRDefault="002B51EC" w:rsidP="005621AD">
      <w:pPr>
        <w:spacing w:after="0" w:line="240" w:lineRule="auto"/>
        <w:rPr>
          <w:rFonts w:ascii="Calibri" w:eastAsia="Times New Roman" w:hAnsi="Calibri" w:cs="Times New Roman"/>
          <w:color w:val="000000"/>
          <w:lang w:val="sl-SI" w:eastAsia="sl-SI"/>
        </w:rPr>
      </w:pPr>
    </w:p>
    <w:p w:rsidR="009F7C7A" w:rsidRPr="009F7C7A" w:rsidRDefault="009F7C7A" w:rsidP="005621AD">
      <w:pPr>
        <w:spacing w:after="0" w:line="240" w:lineRule="auto"/>
        <w:rPr>
          <w:lang w:val="sl-SI"/>
        </w:rPr>
      </w:pPr>
      <w:r w:rsidRPr="009F7C7A">
        <w:rPr>
          <w:rFonts w:ascii="Calibri" w:eastAsia="Times New Roman" w:hAnsi="Calibri" w:cs="Times New Roman"/>
          <w:color w:val="000000"/>
          <w:lang w:val="sl-SI" w:eastAsia="sl-SI"/>
        </w:rPr>
        <w:t xml:space="preserve">Vir: </w:t>
      </w:r>
      <w:proofErr w:type="spellStart"/>
      <w:r w:rsidRPr="009F7C7A">
        <w:rPr>
          <w:rFonts w:ascii="Calibri" w:eastAsia="Times New Roman" w:hAnsi="Calibri" w:cs="Times New Roman"/>
          <w:color w:val="000000"/>
          <w:lang w:val="sl-SI" w:eastAsia="sl-SI"/>
        </w:rPr>
        <w:t>eVŠ</w:t>
      </w:r>
      <w:proofErr w:type="spellEnd"/>
      <w:r w:rsidRPr="009F7C7A">
        <w:rPr>
          <w:rFonts w:ascii="Calibri" w:eastAsia="Times New Roman" w:hAnsi="Calibri" w:cs="Times New Roman"/>
          <w:color w:val="000000"/>
          <w:lang w:val="sl-SI" w:eastAsia="sl-SI"/>
        </w:rPr>
        <w:t>, st</w:t>
      </w:r>
      <w:r w:rsidR="005621AD">
        <w:rPr>
          <w:rFonts w:ascii="Calibri" w:eastAsia="Times New Roman" w:hAnsi="Calibri" w:cs="Times New Roman"/>
          <w:color w:val="000000"/>
          <w:lang w:val="sl-SI" w:eastAsia="sl-SI"/>
        </w:rPr>
        <w:t xml:space="preserve">anje podatkov na dan </w:t>
      </w:r>
      <w:r w:rsidR="00CD4514">
        <w:rPr>
          <w:rFonts w:ascii="Calibri" w:eastAsia="Times New Roman" w:hAnsi="Calibri" w:cs="Times New Roman"/>
          <w:color w:val="000000"/>
          <w:lang w:val="sl-SI" w:eastAsia="sl-SI"/>
        </w:rPr>
        <w:t xml:space="preserve">30. 10. 2021, izpis z dne </w:t>
      </w:r>
      <w:r w:rsidR="009109B9">
        <w:rPr>
          <w:rFonts w:ascii="Calibri" w:eastAsia="Times New Roman" w:hAnsi="Calibri" w:cs="Times New Roman"/>
          <w:color w:val="000000"/>
          <w:lang w:val="sl-SI" w:eastAsia="sl-SI"/>
        </w:rPr>
        <w:t>7. 12.</w:t>
      </w:r>
      <w:r w:rsidR="005621AD">
        <w:rPr>
          <w:rFonts w:ascii="Calibri" w:eastAsia="Times New Roman" w:hAnsi="Calibri" w:cs="Times New Roman"/>
          <w:color w:val="000000"/>
          <w:lang w:val="sl-SI" w:eastAsia="sl-SI"/>
        </w:rPr>
        <w:t xml:space="preserve"> 2021</w:t>
      </w:r>
    </w:p>
    <w:sectPr w:rsidR="009F7C7A" w:rsidRPr="009F7C7A" w:rsidSect="009F7C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7A"/>
    <w:rsid w:val="00242F83"/>
    <w:rsid w:val="002B51EC"/>
    <w:rsid w:val="005621AD"/>
    <w:rsid w:val="007558B6"/>
    <w:rsid w:val="008B6BD8"/>
    <w:rsid w:val="009109B9"/>
    <w:rsid w:val="009F7C7A"/>
    <w:rsid w:val="00B27EB2"/>
    <w:rsid w:val="00C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2AE9-C185-4D9F-B32F-D109E306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Očko</dc:creator>
  <cp:keywords/>
  <dc:description/>
  <cp:lastModifiedBy>Andreja Vene</cp:lastModifiedBy>
  <cp:revision>2</cp:revision>
  <dcterms:created xsi:type="dcterms:W3CDTF">2022-01-26T08:16:00Z</dcterms:created>
  <dcterms:modified xsi:type="dcterms:W3CDTF">2022-01-26T08:16:00Z</dcterms:modified>
</cp:coreProperties>
</file>