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5F205" w14:textId="4C9F9C3C" w:rsidR="0094136C" w:rsidRPr="00A639A0" w:rsidRDefault="00B3131D">
      <w:pPr>
        <w:pStyle w:val="Naslov1"/>
        <w:rPr>
          <w:rFonts w:cstheme="majorHAnsi"/>
          <w:sz w:val="32"/>
          <w:szCs w:val="32"/>
        </w:rPr>
      </w:pPr>
      <w:proofErr w:type="spellStart"/>
      <w:r w:rsidRPr="00A639A0">
        <w:rPr>
          <w:rFonts w:cstheme="majorHAnsi"/>
          <w:sz w:val="32"/>
          <w:szCs w:val="32"/>
        </w:rPr>
        <w:t>Dobitniki</w:t>
      </w:r>
      <w:proofErr w:type="spellEnd"/>
      <w:r w:rsidRPr="00A639A0">
        <w:rPr>
          <w:rFonts w:cstheme="majorHAnsi"/>
          <w:sz w:val="32"/>
          <w:szCs w:val="32"/>
        </w:rPr>
        <w:t xml:space="preserve"> </w:t>
      </w:r>
      <w:proofErr w:type="spellStart"/>
      <w:r w:rsidRPr="00A639A0">
        <w:rPr>
          <w:rFonts w:cstheme="majorHAnsi"/>
          <w:sz w:val="32"/>
          <w:szCs w:val="32"/>
        </w:rPr>
        <w:t>projektov</w:t>
      </w:r>
      <w:proofErr w:type="spellEnd"/>
      <w:r w:rsidRPr="00A639A0">
        <w:rPr>
          <w:rFonts w:cstheme="majorHAnsi"/>
          <w:sz w:val="32"/>
          <w:szCs w:val="32"/>
        </w:rPr>
        <w:t xml:space="preserve"> </w:t>
      </w:r>
      <w:proofErr w:type="spellStart"/>
      <w:r w:rsidR="00A43693" w:rsidRPr="00A639A0">
        <w:rPr>
          <w:rFonts w:cstheme="majorHAnsi"/>
          <w:sz w:val="32"/>
          <w:szCs w:val="32"/>
        </w:rPr>
        <w:t>E</w:t>
      </w:r>
      <w:r w:rsidR="0049785E" w:rsidRPr="00A639A0">
        <w:rPr>
          <w:rFonts w:cstheme="majorHAnsi"/>
          <w:sz w:val="32"/>
          <w:szCs w:val="32"/>
        </w:rPr>
        <w:t>vropskega</w:t>
      </w:r>
      <w:proofErr w:type="spellEnd"/>
      <w:r w:rsidR="0049785E" w:rsidRPr="00A639A0">
        <w:rPr>
          <w:rFonts w:cstheme="majorHAnsi"/>
          <w:sz w:val="32"/>
          <w:szCs w:val="32"/>
        </w:rPr>
        <w:t xml:space="preserve"> </w:t>
      </w:r>
      <w:proofErr w:type="spellStart"/>
      <w:r w:rsidR="0049785E" w:rsidRPr="00A639A0">
        <w:rPr>
          <w:rFonts w:cstheme="majorHAnsi"/>
          <w:sz w:val="32"/>
          <w:szCs w:val="32"/>
        </w:rPr>
        <w:t>raziskovalnega</w:t>
      </w:r>
      <w:proofErr w:type="spellEnd"/>
      <w:r w:rsidR="0049785E" w:rsidRPr="00A639A0">
        <w:rPr>
          <w:rFonts w:cstheme="majorHAnsi"/>
          <w:sz w:val="32"/>
          <w:szCs w:val="32"/>
        </w:rPr>
        <w:t xml:space="preserve"> </w:t>
      </w:r>
      <w:proofErr w:type="spellStart"/>
      <w:r w:rsidR="0049785E" w:rsidRPr="00A639A0">
        <w:rPr>
          <w:rFonts w:cstheme="majorHAnsi"/>
          <w:sz w:val="32"/>
          <w:szCs w:val="32"/>
        </w:rPr>
        <w:t>sveta</w:t>
      </w:r>
      <w:proofErr w:type="spellEnd"/>
      <w:r w:rsidR="00A43693" w:rsidRPr="00A639A0">
        <w:rPr>
          <w:rFonts w:cstheme="majorHAnsi"/>
          <w:sz w:val="32"/>
          <w:szCs w:val="32"/>
        </w:rPr>
        <w:t xml:space="preserve"> </w:t>
      </w:r>
      <w:r w:rsidRPr="00A639A0">
        <w:rPr>
          <w:rFonts w:cstheme="majorHAnsi"/>
          <w:sz w:val="32"/>
          <w:szCs w:val="32"/>
        </w:rPr>
        <w:t xml:space="preserve">v </w:t>
      </w:r>
      <w:proofErr w:type="spellStart"/>
      <w:r w:rsidRPr="00A639A0">
        <w:rPr>
          <w:rFonts w:cstheme="majorHAnsi"/>
          <w:sz w:val="32"/>
          <w:szCs w:val="32"/>
        </w:rPr>
        <w:t>Sloveniji</w:t>
      </w:r>
      <w:proofErr w:type="spellEnd"/>
    </w:p>
    <w:p w14:paraId="33A272EF" w14:textId="77777777" w:rsidR="000E7A39" w:rsidRDefault="000E7A39" w:rsidP="00A639A0">
      <w:pPr>
        <w:rPr>
          <w:rFonts w:asciiTheme="majorHAnsi" w:hAnsiTheme="majorHAnsi" w:cstheme="majorHAnsi"/>
        </w:rPr>
      </w:pPr>
    </w:p>
    <w:p w14:paraId="354B46D2" w14:textId="2985A217" w:rsidR="00F74715" w:rsidRPr="00A639A0" w:rsidRDefault="00B3131D" w:rsidP="00A639A0">
      <w:pPr>
        <w:rPr>
          <w:rFonts w:asciiTheme="majorHAnsi" w:hAnsiTheme="majorHAnsi" w:cstheme="majorHAnsi"/>
        </w:rPr>
      </w:pPr>
      <w:r w:rsidRPr="00A639A0">
        <w:rPr>
          <w:rFonts w:asciiTheme="majorHAnsi" w:hAnsiTheme="majorHAnsi" w:cstheme="majorHAnsi"/>
        </w:rPr>
        <w:t xml:space="preserve">Od </w:t>
      </w:r>
      <w:proofErr w:type="spellStart"/>
      <w:r w:rsidRPr="00A639A0">
        <w:rPr>
          <w:rFonts w:asciiTheme="majorHAnsi" w:hAnsiTheme="majorHAnsi" w:cstheme="majorHAnsi"/>
        </w:rPr>
        <w:t>leta</w:t>
      </w:r>
      <w:proofErr w:type="spellEnd"/>
      <w:r w:rsidRPr="00A639A0">
        <w:rPr>
          <w:rFonts w:asciiTheme="majorHAnsi" w:hAnsiTheme="majorHAnsi" w:cstheme="majorHAnsi"/>
        </w:rPr>
        <w:t xml:space="preserve"> 2007, ko je </w:t>
      </w:r>
      <w:proofErr w:type="spellStart"/>
      <w:r w:rsidRPr="00A639A0">
        <w:rPr>
          <w:rFonts w:asciiTheme="majorHAnsi" w:hAnsiTheme="majorHAnsi" w:cstheme="majorHAnsi"/>
        </w:rPr>
        <w:t>bil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ustanovljen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Evropski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raziskovalni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svet</w:t>
      </w:r>
      <w:proofErr w:type="spellEnd"/>
      <w:r w:rsidRPr="00A639A0">
        <w:rPr>
          <w:rFonts w:asciiTheme="majorHAnsi" w:hAnsiTheme="majorHAnsi" w:cstheme="majorHAnsi"/>
        </w:rPr>
        <w:t xml:space="preserve"> (ERC), so </w:t>
      </w:r>
      <w:proofErr w:type="spellStart"/>
      <w:r w:rsidRPr="00A639A0">
        <w:rPr>
          <w:rFonts w:asciiTheme="majorHAnsi" w:hAnsiTheme="majorHAnsi" w:cstheme="majorHAnsi"/>
        </w:rPr>
        <w:t>slovenske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raziskovalne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organizacije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uspešno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pridobile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številne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prestižne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projekte</w:t>
      </w:r>
      <w:proofErr w:type="spellEnd"/>
      <w:r w:rsidRPr="00A639A0">
        <w:rPr>
          <w:rFonts w:asciiTheme="majorHAnsi" w:hAnsiTheme="majorHAnsi" w:cstheme="majorHAnsi"/>
        </w:rPr>
        <w:t xml:space="preserve">. Ti </w:t>
      </w:r>
      <w:proofErr w:type="spellStart"/>
      <w:r w:rsidRPr="00A639A0">
        <w:rPr>
          <w:rFonts w:asciiTheme="majorHAnsi" w:hAnsiTheme="majorHAnsi" w:cstheme="majorHAnsi"/>
        </w:rPr>
        <w:t>predstavljajo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vrhunec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temeljnih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raziskav</w:t>
      </w:r>
      <w:proofErr w:type="spellEnd"/>
      <w:r w:rsidRPr="00A639A0">
        <w:rPr>
          <w:rFonts w:asciiTheme="majorHAnsi" w:hAnsiTheme="majorHAnsi" w:cstheme="majorHAnsi"/>
        </w:rPr>
        <w:t xml:space="preserve"> v </w:t>
      </w:r>
      <w:proofErr w:type="spellStart"/>
      <w:r w:rsidRPr="00A639A0">
        <w:rPr>
          <w:rFonts w:asciiTheme="majorHAnsi" w:hAnsiTheme="majorHAnsi" w:cstheme="majorHAnsi"/>
        </w:rPr>
        <w:t>Evropi</w:t>
      </w:r>
      <w:proofErr w:type="spellEnd"/>
      <w:r w:rsidRPr="00A639A0">
        <w:rPr>
          <w:rFonts w:asciiTheme="majorHAnsi" w:hAnsiTheme="majorHAnsi" w:cstheme="majorHAnsi"/>
        </w:rPr>
        <w:t xml:space="preserve"> in </w:t>
      </w:r>
      <w:proofErr w:type="spellStart"/>
      <w:r w:rsidRPr="00A639A0">
        <w:rPr>
          <w:rFonts w:asciiTheme="majorHAnsi" w:hAnsiTheme="majorHAnsi" w:cstheme="majorHAnsi"/>
        </w:rPr>
        <w:t>vključujejo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podporo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najbolj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prebojnim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idejam</w:t>
      </w:r>
      <w:proofErr w:type="spellEnd"/>
      <w:r w:rsidRPr="00A639A0">
        <w:rPr>
          <w:rFonts w:asciiTheme="majorHAnsi" w:hAnsiTheme="majorHAnsi" w:cstheme="majorHAnsi"/>
        </w:rPr>
        <w:t xml:space="preserve">, </w:t>
      </w:r>
      <w:proofErr w:type="spellStart"/>
      <w:r w:rsidRPr="00A639A0">
        <w:rPr>
          <w:rFonts w:asciiTheme="majorHAnsi" w:hAnsiTheme="majorHAnsi" w:cstheme="majorHAnsi"/>
        </w:rPr>
        <w:t>raziskovalcem</w:t>
      </w:r>
      <w:proofErr w:type="spellEnd"/>
      <w:r w:rsidRPr="00A639A0">
        <w:rPr>
          <w:rFonts w:asciiTheme="majorHAnsi" w:hAnsiTheme="majorHAnsi" w:cstheme="majorHAnsi"/>
        </w:rPr>
        <w:t xml:space="preserve"> in </w:t>
      </w:r>
      <w:proofErr w:type="spellStart"/>
      <w:r w:rsidRPr="00A639A0">
        <w:rPr>
          <w:rFonts w:asciiTheme="majorHAnsi" w:hAnsiTheme="majorHAnsi" w:cstheme="majorHAnsi"/>
        </w:rPr>
        <w:t>raziskovalkam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na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začetku</w:t>
      </w:r>
      <w:proofErr w:type="spellEnd"/>
      <w:r w:rsidRPr="00A639A0">
        <w:rPr>
          <w:rFonts w:asciiTheme="majorHAnsi" w:hAnsiTheme="majorHAnsi" w:cstheme="majorHAnsi"/>
        </w:rPr>
        <w:t xml:space="preserve"> ter v </w:t>
      </w:r>
      <w:proofErr w:type="spellStart"/>
      <w:r w:rsidRPr="00A639A0">
        <w:rPr>
          <w:rFonts w:asciiTheme="majorHAnsi" w:hAnsiTheme="majorHAnsi" w:cstheme="majorHAnsi"/>
        </w:rPr>
        <w:t>vrhuncu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njihove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kariere</w:t>
      </w:r>
      <w:proofErr w:type="spellEnd"/>
      <w:r w:rsidRPr="00A639A0">
        <w:rPr>
          <w:rFonts w:asciiTheme="majorHAnsi" w:hAnsiTheme="majorHAnsi" w:cstheme="majorHAnsi"/>
        </w:rPr>
        <w:t>.</w:t>
      </w:r>
      <w:r w:rsidR="000E7A39">
        <w:rPr>
          <w:rFonts w:asciiTheme="majorHAnsi" w:hAnsiTheme="majorHAnsi" w:cstheme="majorHAnsi"/>
        </w:rPr>
        <w:t xml:space="preserve"> </w:t>
      </w:r>
      <w:r w:rsidRPr="00A639A0">
        <w:rPr>
          <w:rFonts w:asciiTheme="majorHAnsi" w:hAnsiTheme="majorHAnsi" w:cstheme="majorHAnsi"/>
        </w:rPr>
        <w:t xml:space="preserve">V </w:t>
      </w:r>
      <w:proofErr w:type="spellStart"/>
      <w:r w:rsidRPr="00A639A0">
        <w:rPr>
          <w:rFonts w:asciiTheme="majorHAnsi" w:hAnsiTheme="majorHAnsi" w:cstheme="majorHAnsi"/>
        </w:rPr>
        <w:t>nadaljevanju</w:t>
      </w:r>
      <w:proofErr w:type="spellEnd"/>
      <w:r w:rsidRPr="00A639A0">
        <w:rPr>
          <w:rFonts w:asciiTheme="majorHAnsi" w:hAnsiTheme="majorHAnsi" w:cstheme="majorHAnsi"/>
        </w:rPr>
        <w:t xml:space="preserve"> so </w:t>
      </w:r>
      <w:proofErr w:type="spellStart"/>
      <w:r w:rsidRPr="00A639A0">
        <w:rPr>
          <w:rFonts w:asciiTheme="majorHAnsi" w:hAnsiTheme="majorHAnsi" w:cstheme="majorHAnsi"/>
        </w:rPr>
        <w:t>projekti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predstavljeni</w:t>
      </w:r>
      <w:proofErr w:type="spellEnd"/>
      <w:r w:rsidRPr="00A639A0">
        <w:rPr>
          <w:rFonts w:asciiTheme="majorHAnsi" w:hAnsiTheme="majorHAnsi" w:cstheme="majorHAnsi"/>
        </w:rPr>
        <w:t xml:space="preserve"> po </w:t>
      </w:r>
      <w:proofErr w:type="spellStart"/>
      <w:r w:rsidRPr="00A639A0">
        <w:rPr>
          <w:rFonts w:asciiTheme="majorHAnsi" w:hAnsiTheme="majorHAnsi" w:cstheme="majorHAnsi"/>
        </w:rPr>
        <w:t>programskih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obdobjih</w:t>
      </w:r>
      <w:proofErr w:type="spellEnd"/>
      <w:r w:rsidRPr="00A639A0">
        <w:rPr>
          <w:rFonts w:asciiTheme="majorHAnsi" w:hAnsiTheme="majorHAnsi" w:cstheme="majorHAnsi"/>
        </w:rPr>
        <w:t xml:space="preserve">: </w:t>
      </w:r>
    </w:p>
    <w:p w14:paraId="3AA2A274" w14:textId="5E642CA6" w:rsidR="0094136C" w:rsidRPr="00A639A0" w:rsidRDefault="00B3131D" w:rsidP="00F74715">
      <w:pPr>
        <w:jc w:val="both"/>
        <w:rPr>
          <w:rFonts w:asciiTheme="majorHAnsi" w:hAnsiTheme="majorHAnsi" w:cstheme="majorHAnsi"/>
        </w:rPr>
      </w:pPr>
      <w:r w:rsidRPr="00A639A0">
        <w:rPr>
          <w:rFonts w:asciiTheme="majorHAnsi" w:hAnsiTheme="majorHAnsi" w:cstheme="majorHAnsi"/>
        </w:rPr>
        <w:t>Obzorje Evropa (2021–2027),</w:t>
      </w:r>
      <w:r w:rsidR="00F74715" w:rsidRPr="00A639A0">
        <w:rPr>
          <w:rFonts w:asciiTheme="majorHAnsi" w:hAnsiTheme="majorHAnsi" w:cstheme="majorHAnsi"/>
        </w:rPr>
        <w:t xml:space="preserve"> </w:t>
      </w:r>
      <w:r w:rsidRPr="00A639A0">
        <w:rPr>
          <w:rFonts w:asciiTheme="majorHAnsi" w:hAnsiTheme="majorHAnsi" w:cstheme="majorHAnsi"/>
        </w:rPr>
        <w:t xml:space="preserve">Obzorje 2020 (2014–2020) in 7. </w:t>
      </w:r>
      <w:proofErr w:type="spellStart"/>
      <w:r w:rsidRPr="00A639A0">
        <w:rPr>
          <w:rFonts w:asciiTheme="majorHAnsi" w:hAnsiTheme="majorHAnsi" w:cstheme="majorHAnsi"/>
        </w:rPr>
        <w:t>okvirni</w:t>
      </w:r>
      <w:proofErr w:type="spellEnd"/>
      <w:r w:rsidRPr="00A639A0">
        <w:rPr>
          <w:rFonts w:asciiTheme="majorHAnsi" w:hAnsiTheme="majorHAnsi" w:cstheme="majorHAnsi"/>
        </w:rPr>
        <w:t xml:space="preserve"> program (2007–2013).</w:t>
      </w:r>
    </w:p>
    <w:p w14:paraId="3FFF50D3" w14:textId="40CC862B" w:rsidR="00A43693" w:rsidRPr="00A639A0" w:rsidRDefault="00B3131D" w:rsidP="00A43693">
      <w:pPr>
        <w:pStyle w:val="Naslov2"/>
        <w:rPr>
          <w:rFonts w:cstheme="majorHAnsi"/>
        </w:rPr>
      </w:pPr>
      <w:r w:rsidRPr="00A639A0">
        <w:rPr>
          <w:rFonts w:cstheme="majorHAnsi"/>
        </w:rPr>
        <w:t>Obzorje Evropa (2021–2027)</w:t>
      </w:r>
    </w:p>
    <w:tbl>
      <w:tblPr>
        <w:tblStyle w:val="Tabelamrea"/>
        <w:tblW w:w="8642" w:type="dxa"/>
        <w:tblLayout w:type="fixed"/>
        <w:tblLook w:val="04A0" w:firstRow="1" w:lastRow="0" w:firstColumn="1" w:lastColumn="0" w:noHBand="0" w:noVBand="1"/>
      </w:tblPr>
      <w:tblGrid>
        <w:gridCol w:w="2122"/>
        <w:gridCol w:w="1559"/>
        <w:gridCol w:w="1276"/>
        <w:gridCol w:w="3685"/>
      </w:tblGrid>
      <w:tr w:rsidR="00A43693" w:rsidRPr="00A639A0" w14:paraId="0439F20C" w14:textId="77777777" w:rsidTr="00D82AE7">
        <w:tc>
          <w:tcPr>
            <w:tcW w:w="2122" w:type="dxa"/>
          </w:tcPr>
          <w:p w14:paraId="680AB495" w14:textId="77777777" w:rsidR="00A43693" w:rsidRPr="00A639A0" w:rsidRDefault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Nosilec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/ka </w:t>
            </w:r>
            <w:proofErr w:type="spellStart"/>
            <w:r w:rsidRPr="00A639A0">
              <w:rPr>
                <w:rFonts w:asciiTheme="majorHAnsi" w:hAnsiTheme="majorHAnsi" w:cstheme="majorHAnsi"/>
              </w:rPr>
              <w:t>projekta</w:t>
            </w:r>
            <w:proofErr w:type="spellEnd"/>
          </w:p>
        </w:tc>
        <w:tc>
          <w:tcPr>
            <w:tcW w:w="1559" w:type="dxa"/>
          </w:tcPr>
          <w:p w14:paraId="7DBEA4FF" w14:textId="77777777" w:rsidR="00A43693" w:rsidRPr="00A639A0" w:rsidRDefault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Gostiteljska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ustanova</w:t>
            </w:r>
            <w:proofErr w:type="spellEnd"/>
          </w:p>
        </w:tc>
        <w:tc>
          <w:tcPr>
            <w:tcW w:w="1276" w:type="dxa"/>
          </w:tcPr>
          <w:p w14:paraId="15CCC7EB" w14:textId="77777777" w:rsidR="00A43693" w:rsidRPr="00A639A0" w:rsidRDefault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Vrsta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projekta</w:t>
            </w:r>
            <w:proofErr w:type="spellEnd"/>
          </w:p>
        </w:tc>
        <w:tc>
          <w:tcPr>
            <w:tcW w:w="3685" w:type="dxa"/>
          </w:tcPr>
          <w:p w14:paraId="620F68F2" w14:textId="77777777" w:rsidR="00A43693" w:rsidRPr="00A639A0" w:rsidRDefault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Akronim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in </w:t>
            </w:r>
            <w:proofErr w:type="spellStart"/>
            <w:r w:rsidRPr="00A639A0">
              <w:rPr>
                <w:rFonts w:asciiTheme="majorHAnsi" w:hAnsiTheme="majorHAnsi" w:cstheme="majorHAnsi"/>
              </w:rPr>
              <w:t>naslov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projekta</w:t>
            </w:r>
            <w:proofErr w:type="spellEnd"/>
          </w:p>
        </w:tc>
      </w:tr>
      <w:tr w:rsidR="00776D3F" w:rsidRPr="00A639A0" w14:paraId="3E0E47B1" w14:textId="77777777" w:rsidTr="00D82AE7">
        <w:tc>
          <w:tcPr>
            <w:tcW w:w="2122" w:type="dxa"/>
            <w:vAlign w:val="center"/>
          </w:tcPr>
          <w:p w14:paraId="65F0F18E" w14:textId="32A17DC6" w:rsidR="00776D3F" w:rsidRDefault="00776D3F" w:rsidP="00A43693">
            <w:pPr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</w:rPr>
              <w:t>Tomaž Ivešić</w:t>
            </w:r>
          </w:p>
        </w:tc>
        <w:tc>
          <w:tcPr>
            <w:tcW w:w="1559" w:type="dxa"/>
            <w:vAlign w:val="center"/>
          </w:tcPr>
          <w:p w14:paraId="676FB2D8" w14:textId="7D9944A6" w:rsidR="00776D3F" w:rsidRDefault="00776D3F" w:rsidP="00A43693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SCNR</w:t>
            </w:r>
          </w:p>
        </w:tc>
        <w:tc>
          <w:tcPr>
            <w:tcW w:w="1276" w:type="dxa"/>
            <w:vAlign w:val="center"/>
          </w:tcPr>
          <w:p w14:paraId="432CF5A4" w14:textId="10500B68" w:rsidR="00776D3F" w:rsidRDefault="00776D3F" w:rsidP="00A43693">
            <w:pPr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2026</w:t>
            </w:r>
          </w:p>
        </w:tc>
        <w:tc>
          <w:tcPr>
            <w:tcW w:w="3685" w:type="dxa"/>
          </w:tcPr>
          <w:p w14:paraId="2ED86102" w14:textId="1E065670" w:rsidR="00776D3F" w:rsidRDefault="00776D3F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776D3F">
              <w:rPr>
                <w:rFonts w:asciiTheme="majorHAnsi" w:hAnsiTheme="majorHAnsi" w:cstheme="majorHAnsi"/>
              </w:rPr>
              <w:t>IMAGiNE</w:t>
            </w:r>
            <w:proofErr w:type="spellEnd"/>
            <w:r>
              <w:rPr>
                <w:rFonts w:asciiTheme="majorHAnsi" w:hAnsiTheme="majorHAnsi" w:cstheme="majorHAnsi"/>
              </w:rPr>
              <w:t xml:space="preserve"> - </w:t>
            </w:r>
            <w:r w:rsidRPr="00776D3F">
              <w:rPr>
                <w:rFonts w:asciiTheme="majorHAnsi" w:hAnsiTheme="majorHAnsi" w:cstheme="majorHAnsi"/>
              </w:rPr>
              <w:t xml:space="preserve">The Socialist Imaginations of </w:t>
            </w:r>
            <w:proofErr w:type="spellStart"/>
            <w:r w:rsidRPr="00776D3F">
              <w:rPr>
                <w:rFonts w:asciiTheme="majorHAnsi" w:hAnsiTheme="majorHAnsi" w:cstheme="majorHAnsi"/>
              </w:rPr>
              <w:t>Yugoslavism</w:t>
            </w:r>
            <w:proofErr w:type="spellEnd"/>
            <w:r w:rsidRPr="00776D3F">
              <w:rPr>
                <w:rFonts w:asciiTheme="majorHAnsi" w:hAnsiTheme="majorHAnsi" w:cstheme="majorHAnsi"/>
              </w:rPr>
              <w:t>, Czechoslovakism, and Sovietism</w:t>
            </w:r>
          </w:p>
        </w:tc>
      </w:tr>
      <w:tr w:rsidR="00F94561" w:rsidRPr="00A639A0" w14:paraId="4A4D1CB6" w14:textId="77777777" w:rsidTr="00D82AE7">
        <w:tc>
          <w:tcPr>
            <w:tcW w:w="2122" w:type="dxa"/>
            <w:vAlign w:val="center"/>
          </w:tcPr>
          <w:p w14:paraId="00293BA2" w14:textId="6DA59DDB" w:rsidR="00F94561" w:rsidRDefault="00F94561" w:rsidP="00A43693">
            <w:pPr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</w:rPr>
              <w:t>Dragan Mihailović</w:t>
            </w:r>
          </w:p>
        </w:tc>
        <w:tc>
          <w:tcPr>
            <w:tcW w:w="1559" w:type="dxa"/>
            <w:vAlign w:val="center"/>
          </w:tcPr>
          <w:p w14:paraId="48E15BC4" w14:textId="401807E4" w:rsidR="00F94561" w:rsidRDefault="00F94561" w:rsidP="00A43693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088A449A" w14:textId="429841FF" w:rsidR="00F94561" w:rsidRDefault="00F94561" w:rsidP="00A43693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PoC 2026</w:t>
            </w:r>
          </w:p>
        </w:tc>
        <w:tc>
          <w:tcPr>
            <w:tcW w:w="3685" w:type="dxa"/>
          </w:tcPr>
          <w:p w14:paraId="3B767401" w14:textId="1BB21192" w:rsidR="00F94561" w:rsidRDefault="00F94561" w:rsidP="00A4369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FEMTOGAPENGINE – Femtosecond Laser Superconducting Circuit Gap Engineering</w:t>
            </w:r>
          </w:p>
        </w:tc>
      </w:tr>
      <w:tr w:rsidR="00F94561" w:rsidRPr="00A639A0" w14:paraId="38548525" w14:textId="77777777" w:rsidTr="00D82AE7">
        <w:tc>
          <w:tcPr>
            <w:tcW w:w="2122" w:type="dxa"/>
            <w:vAlign w:val="center"/>
          </w:tcPr>
          <w:p w14:paraId="61417D87" w14:textId="5C8B0979" w:rsidR="00F94561" w:rsidRDefault="00F94561" w:rsidP="00A43693">
            <w:pPr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</w:rPr>
              <w:t>Marko Žnidarič</w:t>
            </w:r>
          </w:p>
        </w:tc>
        <w:tc>
          <w:tcPr>
            <w:tcW w:w="1559" w:type="dxa"/>
            <w:vAlign w:val="center"/>
          </w:tcPr>
          <w:p w14:paraId="2879970F" w14:textId="6EDD1400" w:rsidR="00F94561" w:rsidRDefault="00F94561" w:rsidP="00A43693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UL, FMF</w:t>
            </w:r>
          </w:p>
        </w:tc>
        <w:tc>
          <w:tcPr>
            <w:tcW w:w="1276" w:type="dxa"/>
            <w:vAlign w:val="center"/>
          </w:tcPr>
          <w:p w14:paraId="5BA4ED52" w14:textId="5BBE2F3A" w:rsidR="00F94561" w:rsidRDefault="00F94561" w:rsidP="00A43693">
            <w:pPr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2025</w:t>
            </w:r>
          </w:p>
        </w:tc>
        <w:tc>
          <w:tcPr>
            <w:tcW w:w="3685" w:type="dxa"/>
          </w:tcPr>
          <w:p w14:paraId="61313895" w14:textId="134BF219" w:rsidR="00F94561" w:rsidRDefault="00F94561" w:rsidP="00A4369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NUMBS – Effective non-unitary in many-body systems</w:t>
            </w:r>
          </w:p>
        </w:tc>
      </w:tr>
      <w:tr w:rsidR="00A51668" w:rsidRPr="00A639A0" w14:paraId="79BAB8DC" w14:textId="77777777" w:rsidTr="00D82AE7">
        <w:tc>
          <w:tcPr>
            <w:tcW w:w="2122" w:type="dxa"/>
            <w:vAlign w:val="center"/>
          </w:tcPr>
          <w:p w14:paraId="22A2948A" w14:textId="22716EC6" w:rsidR="00A51668" w:rsidRDefault="00A51668" w:rsidP="00A43693">
            <w:pPr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</w:rPr>
              <w:t>Denis Golež</w:t>
            </w:r>
          </w:p>
        </w:tc>
        <w:tc>
          <w:tcPr>
            <w:tcW w:w="1559" w:type="dxa"/>
            <w:vAlign w:val="center"/>
          </w:tcPr>
          <w:p w14:paraId="5229260F" w14:textId="0D75B190" w:rsidR="00A51668" w:rsidRDefault="00A51668" w:rsidP="00A43693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0FA5E292" w14:textId="0D321081" w:rsidR="00A51668" w:rsidRDefault="00A51668" w:rsidP="00A43693">
            <w:pPr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CoG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2025</w:t>
            </w:r>
          </w:p>
        </w:tc>
        <w:tc>
          <w:tcPr>
            <w:tcW w:w="3685" w:type="dxa"/>
          </w:tcPr>
          <w:p w14:paraId="69F1BBB3" w14:textId="060A5A53" w:rsidR="00A51668" w:rsidRDefault="00A51668" w:rsidP="00A4369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META-QMS – </w:t>
            </w:r>
            <w:proofErr w:type="spellStart"/>
            <w:r>
              <w:rPr>
                <w:rFonts w:asciiTheme="majorHAnsi" w:hAnsiTheme="majorHAnsi" w:cstheme="majorHAnsi"/>
              </w:rPr>
              <w:t>Metasatbility</w:t>
            </w:r>
            <w:proofErr w:type="spellEnd"/>
            <w:r>
              <w:rPr>
                <w:rFonts w:asciiTheme="majorHAnsi" w:hAnsiTheme="majorHAnsi" w:cstheme="majorHAnsi"/>
              </w:rPr>
              <w:t xml:space="preserve"> in Quantum Materials and Simulators</w:t>
            </w:r>
          </w:p>
        </w:tc>
      </w:tr>
      <w:tr w:rsidR="00A51668" w:rsidRPr="00A639A0" w14:paraId="1BCB6C58" w14:textId="77777777" w:rsidTr="00D82AE7">
        <w:tc>
          <w:tcPr>
            <w:tcW w:w="2122" w:type="dxa"/>
            <w:vAlign w:val="center"/>
          </w:tcPr>
          <w:p w14:paraId="70872819" w14:textId="1FE716F9" w:rsidR="00A51668" w:rsidRDefault="00A51668" w:rsidP="00A43693">
            <w:pPr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</w:rPr>
              <w:t xml:space="preserve">Ajasja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bCs/>
              </w:rPr>
              <w:t>Ljubetč</w:t>
            </w:r>
            <w:proofErr w:type="spellEnd"/>
          </w:p>
        </w:tc>
        <w:tc>
          <w:tcPr>
            <w:tcW w:w="1559" w:type="dxa"/>
            <w:vAlign w:val="center"/>
          </w:tcPr>
          <w:p w14:paraId="0C1A2FD6" w14:textId="7BDD8F96" w:rsidR="00A51668" w:rsidRDefault="00A51668" w:rsidP="00A43693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KI</w:t>
            </w:r>
          </w:p>
        </w:tc>
        <w:tc>
          <w:tcPr>
            <w:tcW w:w="1276" w:type="dxa"/>
            <w:vAlign w:val="center"/>
          </w:tcPr>
          <w:p w14:paraId="63A9D5D2" w14:textId="463ADC93" w:rsidR="00A51668" w:rsidRDefault="00A51668" w:rsidP="00A43693">
            <w:pPr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CoG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2025</w:t>
            </w:r>
          </w:p>
        </w:tc>
        <w:tc>
          <w:tcPr>
            <w:tcW w:w="3685" w:type="dxa"/>
          </w:tcPr>
          <w:p w14:paraId="057CB228" w14:textId="05CDA3E2" w:rsidR="00A51668" w:rsidRDefault="00A51668" w:rsidP="00A4369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PROPEL – Protein Rigid Organization for Powered Engineered Locomotion</w:t>
            </w:r>
          </w:p>
        </w:tc>
      </w:tr>
      <w:tr w:rsidR="00A40598" w:rsidRPr="00A639A0" w14:paraId="30918B3F" w14:textId="77777777" w:rsidTr="00D82AE7">
        <w:tc>
          <w:tcPr>
            <w:tcW w:w="2122" w:type="dxa"/>
            <w:vAlign w:val="center"/>
          </w:tcPr>
          <w:p w14:paraId="67BFA330" w14:textId="7B3D947A" w:rsidR="00A40598" w:rsidRPr="00A639A0" w:rsidRDefault="00A40598" w:rsidP="00A43693">
            <w:pPr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</w:rPr>
              <w:t>Dominik Kozjek</w:t>
            </w:r>
          </w:p>
        </w:tc>
        <w:tc>
          <w:tcPr>
            <w:tcW w:w="1559" w:type="dxa"/>
            <w:vAlign w:val="center"/>
          </w:tcPr>
          <w:p w14:paraId="3DE4645F" w14:textId="629283C4" w:rsidR="00A40598" w:rsidRPr="00A639A0" w:rsidRDefault="00A40598" w:rsidP="00A43693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UL, FS</w:t>
            </w:r>
          </w:p>
        </w:tc>
        <w:tc>
          <w:tcPr>
            <w:tcW w:w="1276" w:type="dxa"/>
            <w:vAlign w:val="center"/>
          </w:tcPr>
          <w:p w14:paraId="7DEB549E" w14:textId="52CB2F8A" w:rsidR="00A40598" w:rsidRPr="00A639A0" w:rsidRDefault="00A40598" w:rsidP="00A43693">
            <w:pPr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2025</w:t>
            </w:r>
          </w:p>
        </w:tc>
        <w:tc>
          <w:tcPr>
            <w:tcW w:w="3685" w:type="dxa"/>
          </w:tcPr>
          <w:p w14:paraId="481A35DF" w14:textId="2D56C37D" w:rsidR="00A40598" w:rsidRPr="00A639A0" w:rsidRDefault="00A40598" w:rsidP="00A43693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MeltingWell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r w:rsidRPr="00A40598">
              <w:rPr>
                <w:rFonts w:asciiTheme="majorHAnsi" w:hAnsiTheme="majorHAnsi" w:cstheme="majorHAnsi"/>
              </w:rPr>
              <w:t>–</w:t>
            </w:r>
            <w:r>
              <w:rPr>
                <w:rFonts w:asciiTheme="majorHAnsi" w:hAnsiTheme="majorHAnsi" w:cstheme="majorHAnsi"/>
              </w:rPr>
              <w:t xml:space="preserve"> Melting-Process-Condition Variations-Aware Control of the Laser-Powder Bed Fusion of Metals </w:t>
            </w:r>
          </w:p>
        </w:tc>
      </w:tr>
      <w:tr w:rsidR="00A40598" w:rsidRPr="00A639A0" w14:paraId="2C4D3183" w14:textId="77777777" w:rsidTr="00D82AE7">
        <w:tc>
          <w:tcPr>
            <w:tcW w:w="2122" w:type="dxa"/>
            <w:vAlign w:val="center"/>
          </w:tcPr>
          <w:p w14:paraId="07B0DF62" w14:textId="097FC00D" w:rsidR="00A40598" w:rsidRDefault="00A40598" w:rsidP="00A43693">
            <w:pPr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</w:rPr>
              <w:t>Agustín Cosovschi</w:t>
            </w:r>
          </w:p>
        </w:tc>
        <w:tc>
          <w:tcPr>
            <w:tcW w:w="1559" w:type="dxa"/>
            <w:vAlign w:val="center"/>
          </w:tcPr>
          <w:p w14:paraId="27766EC5" w14:textId="334E0807" w:rsidR="00A40598" w:rsidRDefault="00A40598" w:rsidP="00A43693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INZ</w:t>
            </w:r>
          </w:p>
        </w:tc>
        <w:tc>
          <w:tcPr>
            <w:tcW w:w="1276" w:type="dxa"/>
            <w:vAlign w:val="center"/>
          </w:tcPr>
          <w:p w14:paraId="05844FF1" w14:textId="2679AFA4" w:rsidR="00A40598" w:rsidRDefault="00A40598" w:rsidP="00A43693">
            <w:pPr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2025</w:t>
            </w:r>
          </w:p>
        </w:tc>
        <w:tc>
          <w:tcPr>
            <w:tcW w:w="3685" w:type="dxa"/>
          </w:tcPr>
          <w:p w14:paraId="3FFB71E5" w14:textId="38CDAE15" w:rsidR="00A40598" w:rsidRDefault="00A40598" w:rsidP="00A4369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Brokers-of-NAM </w:t>
            </w:r>
            <w:r w:rsidRPr="00A40598">
              <w:rPr>
                <w:rFonts w:asciiTheme="majorHAnsi" w:hAnsiTheme="majorHAnsi" w:cstheme="majorHAnsi"/>
              </w:rPr>
              <w:t>–</w:t>
            </w:r>
            <w:r>
              <w:rPr>
                <w:rFonts w:asciiTheme="majorHAnsi" w:hAnsiTheme="majorHAnsi" w:cstheme="majorHAnsi"/>
              </w:rPr>
              <w:t xml:space="preserve"> Brokers of Non-Alignment: Biographical and Network Approaches to the Making of the Third World</w:t>
            </w:r>
          </w:p>
        </w:tc>
      </w:tr>
      <w:tr w:rsidR="00A40598" w:rsidRPr="00A639A0" w14:paraId="2FBCF339" w14:textId="77777777" w:rsidTr="00D82AE7">
        <w:tc>
          <w:tcPr>
            <w:tcW w:w="2122" w:type="dxa"/>
            <w:vAlign w:val="center"/>
          </w:tcPr>
          <w:p w14:paraId="18ADF78E" w14:textId="3AD30B19" w:rsidR="00A40598" w:rsidRDefault="00A40598" w:rsidP="00A43693">
            <w:pPr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</w:rPr>
              <w:t>Jasmina Šepetavc</w:t>
            </w:r>
          </w:p>
        </w:tc>
        <w:tc>
          <w:tcPr>
            <w:tcW w:w="1559" w:type="dxa"/>
            <w:vAlign w:val="center"/>
          </w:tcPr>
          <w:p w14:paraId="64FEB396" w14:textId="7CDAF043" w:rsidR="00A40598" w:rsidRDefault="00A40598" w:rsidP="00A43693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UL, FDV</w:t>
            </w:r>
          </w:p>
        </w:tc>
        <w:tc>
          <w:tcPr>
            <w:tcW w:w="1276" w:type="dxa"/>
            <w:vAlign w:val="center"/>
          </w:tcPr>
          <w:p w14:paraId="1A3C79C1" w14:textId="6801AC3F" w:rsidR="00A40598" w:rsidRDefault="00A40598" w:rsidP="00A43693">
            <w:pPr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2025</w:t>
            </w:r>
          </w:p>
        </w:tc>
        <w:tc>
          <w:tcPr>
            <w:tcW w:w="3685" w:type="dxa"/>
          </w:tcPr>
          <w:p w14:paraId="1D17A90C" w14:textId="2DA0370E" w:rsidR="00A40598" w:rsidRDefault="00A40598" w:rsidP="00A4369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QUEST </w:t>
            </w:r>
            <w:r w:rsidRPr="00A40598">
              <w:rPr>
                <w:rFonts w:asciiTheme="majorHAnsi" w:hAnsiTheme="majorHAnsi" w:cstheme="majorHAnsi"/>
              </w:rPr>
              <w:t>–</w:t>
            </w:r>
            <w:r>
              <w:rPr>
                <w:rFonts w:asciiTheme="majorHAnsi" w:hAnsiTheme="majorHAnsi" w:cstheme="majorHAnsi"/>
              </w:rPr>
              <w:t xml:space="preserve"> Archiving and Curating the Margins: Queer Memory Activism and Infrastructures in Southeastern and Eastern Europe</w:t>
            </w:r>
          </w:p>
        </w:tc>
      </w:tr>
      <w:tr w:rsidR="00A43693" w:rsidRPr="00A639A0" w14:paraId="22B7616D" w14:textId="77777777" w:rsidTr="00D82AE7">
        <w:tc>
          <w:tcPr>
            <w:tcW w:w="2122" w:type="dxa"/>
            <w:vAlign w:val="center"/>
          </w:tcPr>
          <w:p w14:paraId="3E075993" w14:textId="61802D39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Matevž Dular</w:t>
            </w:r>
          </w:p>
        </w:tc>
        <w:tc>
          <w:tcPr>
            <w:tcW w:w="1559" w:type="dxa"/>
            <w:vAlign w:val="center"/>
          </w:tcPr>
          <w:p w14:paraId="3B04447A" w14:textId="0D53DB5F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UL, FS</w:t>
            </w:r>
          </w:p>
        </w:tc>
        <w:tc>
          <w:tcPr>
            <w:tcW w:w="1276" w:type="dxa"/>
            <w:vAlign w:val="center"/>
          </w:tcPr>
          <w:p w14:paraId="2DC3E1A0" w14:textId="6513820F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PoC 2025</w:t>
            </w:r>
          </w:p>
        </w:tc>
        <w:tc>
          <w:tcPr>
            <w:tcW w:w="3685" w:type="dxa"/>
          </w:tcPr>
          <w:p w14:paraId="57604156" w14:textId="3713B925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PureWater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– </w:t>
            </w:r>
            <w:proofErr w:type="spellStart"/>
            <w:r w:rsidRPr="00A639A0">
              <w:rPr>
                <w:rFonts w:asciiTheme="majorHAnsi" w:hAnsiTheme="majorHAnsi" w:cstheme="majorHAnsi"/>
              </w:rPr>
              <w:t>Combinig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Cavitation and Plasma to Tackle Drinking Water Pollution</w:t>
            </w:r>
          </w:p>
        </w:tc>
      </w:tr>
      <w:tr w:rsidR="00A43693" w:rsidRPr="00A639A0" w14:paraId="2C90E084" w14:textId="77777777" w:rsidTr="00D82AE7">
        <w:tc>
          <w:tcPr>
            <w:tcW w:w="2122" w:type="dxa"/>
            <w:vAlign w:val="center"/>
          </w:tcPr>
          <w:p w14:paraId="71E815F5" w14:textId="23394474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Matjaž Humar</w:t>
            </w:r>
          </w:p>
        </w:tc>
        <w:tc>
          <w:tcPr>
            <w:tcW w:w="1559" w:type="dxa"/>
            <w:vAlign w:val="center"/>
          </w:tcPr>
          <w:p w14:paraId="6F9F5EB9" w14:textId="6703E843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5001CFD3" w14:textId="1BF22F2E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CoG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2024</w:t>
            </w:r>
          </w:p>
        </w:tc>
        <w:tc>
          <w:tcPr>
            <w:tcW w:w="3685" w:type="dxa"/>
          </w:tcPr>
          <w:p w14:paraId="2C6151EE" w14:textId="7DEA2F73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SoftQuanta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– Soft and biological quantum light sources</w:t>
            </w:r>
          </w:p>
        </w:tc>
      </w:tr>
      <w:tr w:rsidR="00A43693" w:rsidRPr="00A639A0" w14:paraId="50E2062A" w14:textId="77777777" w:rsidTr="00D82AE7">
        <w:tc>
          <w:tcPr>
            <w:tcW w:w="2122" w:type="dxa"/>
            <w:vAlign w:val="center"/>
          </w:tcPr>
          <w:p w14:paraId="4D02059D" w14:textId="3508AD36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lastRenderedPageBreak/>
              <w:t>Tina Lebar</w:t>
            </w:r>
          </w:p>
        </w:tc>
        <w:tc>
          <w:tcPr>
            <w:tcW w:w="1559" w:type="dxa"/>
            <w:vAlign w:val="center"/>
          </w:tcPr>
          <w:p w14:paraId="619E33D2" w14:textId="28E9BE9F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KI</w:t>
            </w:r>
          </w:p>
        </w:tc>
        <w:tc>
          <w:tcPr>
            <w:tcW w:w="1276" w:type="dxa"/>
            <w:vAlign w:val="center"/>
          </w:tcPr>
          <w:p w14:paraId="0D36ECB0" w14:textId="2A42909C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2024</w:t>
            </w:r>
          </w:p>
        </w:tc>
        <w:tc>
          <w:tcPr>
            <w:tcW w:w="3685" w:type="dxa"/>
          </w:tcPr>
          <w:p w14:paraId="469B5A3F" w14:textId="1C2B4BD6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EditYR – Expanding the genome editing toolbox by rational reprogramming of tyrosine recombinase DNA specificities</w:t>
            </w:r>
          </w:p>
        </w:tc>
      </w:tr>
      <w:tr w:rsidR="00A43693" w:rsidRPr="00A639A0" w14:paraId="6859030B" w14:textId="77777777" w:rsidTr="00D82AE7">
        <w:tc>
          <w:tcPr>
            <w:tcW w:w="2122" w:type="dxa"/>
            <w:vAlign w:val="center"/>
          </w:tcPr>
          <w:p w14:paraId="69351A2B" w14:textId="56B28903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Mojca M. Plesničar</w:t>
            </w:r>
          </w:p>
        </w:tc>
        <w:tc>
          <w:tcPr>
            <w:tcW w:w="1559" w:type="dxa"/>
            <w:vAlign w:val="center"/>
          </w:tcPr>
          <w:p w14:paraId="3539C050" w14:textId="3A0FB49A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IK</w:t>
            </w:r>
          </w:p>
        </w:tc>
        <w:tc>
          <w:tcPr>
            <w:tcW w:w="1276" w:type="dxa"/>
            <w:vAlign w:val="center"/>
          </w:tcPr>
          <w:p w14:paraId="03937BA2" w14:textId="0182BEEC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2024</w:t>
            </w:r>
          </w:p>
        </w:tc>
        <w:tc>
          <w:tcPr>
            <w:tcW w:w="3685" w:type="dxa"/>
          </w:tcPr>
          <w:p w14:paraId="4BFA9CAA" w14:textId="44090A5D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Sentrix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– Sentencing architecture: building a decision-making matrix</w:t>
            </w:r>
          </w:p>
        </w:tc>
      </w:tr>
      <w:tr w:rsidR="00A43693" w:rsidRPr="00A639A0" w14:paraId="3AF43E11" w14:textId="77777777" w:rsidTr="00D82AE7">
        <w:tc>
          <w:tcPr>
            <w:tcW w:w="2122" w:type="dxa"/>
            <w:vAlign w:val="center"/>
          </w:tcPr>
          <w:p w14:paraId="68D8B716" w14:textId="0FE3041B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Matjaž Humar</w:t>
            </w:r>
          </w:p>
        </w:tc>
        <w:tc>
          <w:tcPr>
            <w:tcW w:w="1559" w:type="dxa"/>
            <w:vAlign w:val="center"/>
          </w:tcPr>
          <w:p w14:paraId="5CF4A912" w14:textId="13214545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31070ED3" w14:textId="7E6B35A7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PoC 2024</w:t>
            </w:r>
          </w:p>
        </w:tc>
        <w:tc>
          <w:tcPr>
            <w:tcW w:w="3685" w:type="dxa"/>
          </w:tcPr>
          <w:p w14:paraId="76D09515" w14:textId="29DF5F6A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EdibleLasers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– Edible lasers for safety and authentication of food and pharmaceuticals</w:t>
            </w:r>
          </w:p>
        </w:tc>
      </w:tr>
      <w:tr w:rsidR="00A43693" w:rsidRPr="00A639A0" w14:paraId="669FBAA6" w14:textId="77777777" w:rsidTr="00D82AE7">
        <w:tc>
          <w:tcPr>
            <w:tcW w:w="2122" w:type="dxa"/>
            <w:vAlign w:val="center"/>
          </w:tcPr>
          <w:p w14:paraId="05D10EE2" w14:textId="71F63818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Dragan Mihailović</w:t>
            </w:r>
          </w:p>
        </w:tc>
        <w:tc>
          <w:tcPr>
            <w:tcW w:w="1559" w:type="dxa"/>
            <w:vAlign w:val="center"/>
          </w:tcPr>
          <w:p w14:paraId="4034B6CA" w14:textId="0DD2F306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4155302F" w14:textId="70C1DBDB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2023</w:t>
            </w:r>
          </w:p>
        </w:tc>
        <w:tc>
          <w:tcPr>
            <w:tcW w:w="3685" w:type="dxa"/>
          </w:tcPr>
          <w:p w14:paraId="7C265BE1" w14:textId="795C1FE0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HIMMS – Hidden metastable mesoscopic states in quantum materials</w:t>
            </w:r>
          </w:p>
        </w:tc>
      </w:tr>
      <w:tr w:rsidR="00A43693" w:rsidRPr="00A639A0" w14:paraId="31EA782F" w14:textId="77777777" w:rsidTr="00D82AE7">
        <w:tc>
          <w:tcPr>
            <w:tcW w:w="2122" w:type="dxa"/>
            <w:vAlign w:val="center"/>
          </w:tcPr>
          <w:p w14:paraId="434C18D5" w14:textId="581C66FB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Roman Jerala</w:t>
            </w:r>
          </w:p>
        </w:tc>
        <w:tc>
          <w:tcPr>
            <w:tcW w:w="1559" w:type="dxa"/>
            <w:vAlign w:val="center"/>
          </w:tcPr>
          <w:p w14:paraId="59616F5B" w14:textId="54A77FED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KI</w:t>
            </w:r>
          </w:p>
        </w:tc>
        <w:tc>
          <w:tcPr>
            <w:tcW w:w="1276" w:type="dxa"/>
            <w:vAlign w:val="center"/>
          </w:tcPr>
          <w:p w14:paraId="09F9D6F2" w14:textId="38E391A5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2023</w:t>
            </w:r>
          </w:p>
        </w:tc>
        <w:tc>
          <w:tcPr>
            <w:tcW w:w="3685" w:type="dxa"/>
          </w:tcPr>
          <w:p w14:paraId="50B7B012" w14:textId="5E3FC152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PROFI – Protein function regulation through inserts for response to biological, chemical and physical signals</w:t>
            </w:r>
          </w:p>
        </w:tc>
      </w:tr>
      <w:tr w:rsidR="00A43693" w:rsidRPr="00A639A0" w14:paraId="294CED6B" w14:textId="77777777" w:rsidTr="00D82AE7">
        <w:tc>
          <w:tcPr>
            <w:tcW w:w="2122" w:type="dxa"/>
            <w:vAlign w:val="center"/>
          </w:tcPr>
          <w:p w14:paraId="1B57B40C" w14:textId="0D574C06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Jaka Tušek</w:t>
            </w:r>
          </w:p>
        </w:tc>
        <w:tc>
          <w:tcPr>
            <w:tcW w:w="1559" w:type="dxa"/>
            <w:vAlign w:val="center"/>
          </w:tcPr>
          <w:p w14:paraId="0EA2F512" w14:textId="690C36ED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UL, FS</w:t>
            </w:r>
          </w:p>
        </w:tc>
        <w:tc>
          <w:tcPr>
            <w:tcW w:w="1276" w:type="dxa"/>
            <w:vAlign w:val="center"/>
          </w:tcPr>
          <w:p w14:paraId="1CA07CAC" w14:textId="14A41D82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PoC 2023</w:t>
            </w:r>
          </w:p>
        </w:tc>
        <w:tc>
          <w:tcPr>
            <w:tcW w:w="3685" w:type="dxa"/>
          </w:tcPr>
          <w:p w14:paraId="53DB90C0" w14:textId="4EE844D3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 xml:space="preserve">E-CO-HEAT – </w:t>
            </w:r>
            <w:proofErr w:type="spellStart"/>
            <w:r w:rsidRPr="00A639A0">
              <w:rPr>
                <w:rFonts w:asciiTheme="majorHAnsi" w:hAnsiTheme="majorHAnsi" w:cstheme="majorHAnsi"/>
              </w:rPr>
              <w:t>Elastocaloric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COling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and HEAT-pumping</w:t>
            </w:r>
          </w:p>
        </w:tc>
      </w:tr>
      <w:tr w:rsidR="00A43693" w:rsidRPr="00A639A0" w14:paraId="2355CE90" w14:textId="77777777" w:rsidTr="00D82AE7">
        <w:tc>
          <w:tcPr>
            <w:tcW w:w="2122" w:type="dxa"/>
            <w:vAlign w:val="center"/>
          </w:tcPr>
          <w:p w14:paraId="159513AA" w14:textId="770CBDEB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Lev Vidmar</w:t>
            </w:r>
          </w:p>
        </w:tc>
        <w:tc>
          <w:tcPr>
            <w:tcW w:w="1559" w:type="dxa"/>
            <w:vAlign w:val="center"/>
          </w:tcPr>
          <w:p w14:paraId="13201955" w14:textId="3EDEDB54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51788AAC" w14:textId="06910235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CoG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2023</w:t>
            </w:r>
          </w:p>
        </w:tc>
        <w:tc>
          <w:tcPr>
            <w:tcW w:w="3685" w:type="dxa"/>
          </w:tcPr>
          <w:p w14:paraId="186CDC8D" w14:textId="3FA52AEB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Boundary – Boundaries of quantum chaos</w:t>
            </w:r>
          </w:p>
        </w:tc>
      </w:tr>
      <w:tr w:rsidR="00A43693" w:rsidRPr="00A639A0" w14:paraId="6F81880C" w14:textId="77777777" w:rsidTr="00D82AE7">
        <w:tc>
          <w:tcPr>
            <w:tcW w:w="2122" w:type="dxa"/>
            <w:vAlign w:val="center"/>
          </w:tcPr>
          <w:p w14:paraId="4BD32869" w14:textId="040E52D2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Lea Rems</w:t>
            </w:r>
          </w:p>
        </w:tc>
        <w:tc>
          <w:tcPr>
            <w:tcW w:w="1559" w:type="dxa"/>
            <w:vAlign w:val="center"/>
          </w:tcPr>
          <w:p w14:paraId="7EC2265F" w14:textId="348BF22B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UL, FE</w:t>
            </w:r>
          </w:p>
        </w:tc>
        <w:tc>
          <w:tcPr>
            <w:tcW w:w="1276" w:type="dxa"/>
            <w:vAlign w:val="center"/>
          </w:tcPr>
          <w:p w14:paraId="79470FBB" w14:textId="77D63814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2023</w:t>
            </w:r>
          </w:p>
        </w:tc>
        <w:tc>
          <w:tcPr>
            <w:tcW w:w="3685" w:type="dxa"/>
          </w:tcPr>
          <w:p w14:paraId="363377A3" w14:textId="3E6C5229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REINCARNATION - Reversible and irreversible cardiac electroporation: Establishing the fundamentals to advance cardiac treatments</w:t>
            </w:r>
          </w:p>
        </w:tc>
      </w:tr>
      <w:tr w:rsidR="00A43693" w:rsidRPr="00A639A0" w14:paraId="0F7C6565" w14:textId="77777777" w:rsidTr="00D82AE7">
        <w:tc>
          <w:tcPr>
            <w:tcW w:w="2122" w:type="dxa"/>
            <w:vAlign w:val="center"/>
          </w:tcPr>
          <w:p w14:paraId="4DD52CE3" w14:textId="70325D03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Tomaž Prosen</w:t>
            </w:r>
          </w:p>
        </w:tc>
        <w:tc>
          <w:tcPr>
            <w:tcW w:w="1559" w:type="dxa"/>
            <w:vAlign w:val="center"/>
          </w:tcPr>
          <w:p w14:paraId="0627D6B6" w14:textId="57271EC5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UL, FMF</w:t>
            </w:r>
          </w:p>
        </w:tc>
        <w:tc>
          <w:tcPr>
            <w:tcW w:w="1276" w:type="dxa"/>
            <w:vAlign w:val="center"/>
          </w:tcPr>
          <w:p w14:paraId="4164BA37" w14:textId="12D44DF3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2022</w:t>
            </w:r>
          </w:p>
        </w:tc>
        <w:tc>
          <w:tcPr>
            <w:tcW w:w="3685" w:type="dxa"/>
          </w:tcPr>
          <w:p w14:paraId="5048AF5D" w14:textId="5C98D219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QUEST – Quantum Ergodicity: Stability and Transitions</w:t>
            </w:r>
          </w:p>
        </w:tc>
      </w:tr>
      <w:tr w:rsidR="00A43693" w:rsidRPr="00A639A0" w14:paraId="53914554" w14:textId="77777777" w:rsidTr="00D82AE7">
        <w:tc>
          <w:tcPr>
            <w:tcW w:w="2122" w:type="dxa"/>
            <w:vAlign w:val="center"/>
          </w:tcPr>
          <w:p w14:paraId="3302A90E" w14:textId="75BF29B5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Mirjam Mencej</w:t>
            </w:r>
          </w:p>
        </w:tc>
        <w:tc>
          <w:tcPr>
            <w:tcW w:w="1559" w:type="dxa"/>
            <w:vAlign w:val="center"/>
          </w:tcPr>
          <w:p w14:paraId="081C4FD6" w14:textId="41AFFB11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UL, FF</w:t>
            </w:r>
          </w:p>
        </w:tc>
        <w:tc>
          <w:tcPr>
            <w:tcW w:w="1276" w:type="dxa"/>
            <w:vAlign w:val="center"/>
          </w:tcPr>
          <w:p w14:paraId="412F7EBD" w14:textId="173F8DD3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2022</w:t>
            </w:r>
          </w:p>
        </w:tc>
        <w:tc>
          <w:tcPr>
            <w:tcW w:w="3685" w:type="dxa"/>
          </w:tcPr>
          <w:p w14:paraId="561DE2C3" w14:textId="6DC0F5CD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DEAGENCY - The roles of the agency of the dead in the lives of individuals in contemporary society</w:t>
            </w:r>
          </w:p>
        </w:tc>
      </w:tr>
      <w:tr w:rsidR="00A43693" w:rsidRPr="00A639A0" w14:paraId="4C8911D4" w14:textId="77777777" w:rsidTr="00D82AE7">
        <w:tc>
          <w:tcPr>
            <w:tcW w:w="2122" w:type="dxa"/>
            <w:vAlign w:val="center"/>
          </w:tcPr>
          <w:p w14:paraId="6F42164F" w14:textId="7C309889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Saša Čaval</w:t>
            </w:r>
          </w:p>
        </w:tc>
        <w:tc>
          <w:tcPr>
            <w:tcW w:w="1559" w:type="dxa"/>
            <w:vAlign w:val="center"/>
          </w:tcPr>
          <w:p w14:paraId="555EB80E" w14:textId="6F58CB82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ZRC SAZU</w:t>
            </w:r>
          </w:p>
        </w:tc>
        <w:tc>
          <w:tcPr>
            <w:tcW w:w="1276" w:type="dxa"/>
            <w:vAlign w:val="center"/>
          </w:tcPr>
          <w:p w14:paraId="2DC7C588" w14:textId="3C84314A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CoG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2022</w:t>
            </w:r>
          </w:p>
        </w:tc>
        <w:tc>
          <w:tcPr>
            <w:tcW w:w="3685" w:type="dxa"/>
          </w:tcPr>
          <w:p w14:paraId="63F1C114" w14:textId="1EA2A8D2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 xml:space="preserve">STONE – </w:t>
            </w:r>
            <w:proofErr w:type="spellStart"/>
            <w:r w:rsidRPr="00A639A0">
              <w:rPr>
                <w:rFonts w:asciiTheme="majorHAnsi" w:hAnsiTheme="majorHAnsi" w:cstheme="majorHAnsi"/>
              </w:rPr>
              <w:t>Unde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venis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? Unraveling the enigma of </w:t>
            </w:r>
            <w:proofErr w:type="spellStart"/>
            <w:r w:rsidRPr="00A639A0">
              <w:rPr>
                <w:rFonts w:asciiTheme="majorHAnsi" w:hAnsiTheme="majorHAnsi" w:cstheme="majorHAnsi"/>
              </w:rPr>
              <w:t>stećci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tombstones</w:t>
            </w:r>
          </w:p>
        </w:tc>
      </w:tr>
      <w:tr w:rsidR="00A43693" w:rsidRPr="00A639A0" w14:paraId="5D350FC3" w14:textId="77777777" w:rsidTr="00D82AE7">
        <w:tc>
          <w:tcPr>
            <w:tcW w:w="2122" w:type="dxa"/>
            <w:vAlign w:val="center"/>
          </w:tcPr>
          <w:p w14:paraId="120A5363" w14:textId="3663AF7D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Bojan Mohar</w:t>
            </w:r>
          </w:p>
        </w:tc>
        <w:tc>
          <w:tcPr>
            <w:tcW w:w="1559" w:type="dxa"/>
            <w:vAlign w:val="center"/>
          </w:tcPr>
          <w:p w14:paraId="312DBA08" w14:textId="29500C74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UL, FMF</w:t>
            </w:r>
          </w:p>
        </w:tc>
        <w:tc>
          <w:tcPr>
            <w:tcW w:w="1276" w:type="dxa"/>
            <w:vAlign w:val="center"/>
          </w:tcPr>
          <w:p w14:paraId="4246A02B" w14:textId="7EFA80E6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proofErr w:type="gramStart"/>
            <w:r w:rsidRPr="00A639A0">
              <w:rPr>
                <w:rFonts w:asciiTheme="majorHAnsi" w:eastAsia="Times New Roman" w:hAnsiTheme="majorHAnsi" w:cstheme="majorHAnsi"/>
              </w:rPr>
              <w:t>SyG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 2022</w:t>
            </w:r>
            <w:proofErr w:type="gramEnd"/>
          </w:p>
        </w:tc>
        <w:tc>
          <w:tcPr>
            <w:tcW w:w="3685" w:type="dxa"/>
          </w:tcPr>
          <w:p w14:paraId="2A7B749A" w14:textId="613330C4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KARST - Predicting flow and transport in complex Karst systems</w:t>
            </w:r>
          </w:p>
        </w:tc>
      </w:tr>
      <w:tr w:rsidR="00A43693" w:rsidRPr="00A639A0" w14:paraId="46CBCAFC" w14:textId="77777777" w:rsidTr="00D82AE7">
        <w:tc>
          <w:tcPr>
            <w:tcW w:w="2122" w:type="dxa"/>
            <w:vAlign w:val="center"/>
          </w:tcPr>
          <w:p w14:paraId="1D61F99D" w14:textId="6B2FF1AF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Zala Lenarčič</w:t>
            </w:r>
          </w:p>
        </w:tc>
        <w:tc>
          <w:tcPr>
            <w:tcW w:w="1559" w:type="dxa"/>
            <w:vAlign w:val="center"/>
          </w:tcPr>
          <w:p w14:paraId="52B1D0B4" w14:textId="2957C9C6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0AA06CF9" w14:textId="27E48CDE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2022</w:t>
            </w:r>
          </w:p>
        </w:tc>
        <w:tc>
          <w:tcPr>
            <w:tcW w:w="3685" w:type="dxa"/>
          </w:tcPr>
          <w:p w14:paraId="47814F4B" w14:textId="03E2BD0D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DrumS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- Weakly driven quantum symmetries</w:t>
            </w:r>
          </w:p>
        </w:tc>
      </w:tr>
      <w:tr w:rsidR="00A43693" w:rsidRPr="00A639A0" w14:paraId="135CA720" w14:textId="77777777" w:rsidTr="00D82AE7">
        <w:tc>
          <w:tcPr>
            <w:tcW w:w="2122" w:type="dxa"/>
            <w:vAlign w:val="center"/>
          </w:tcPr>
          <w:p w14:paraId="662D563F" w14:textId="05FCF59F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Ágoston Berecz</w:t>
            </w:r>
          </w:p>
        </w:tc>
        <w:tc>
          <w:tcPr>
            <w:tcW w:w="1559" w:type="dxa"/>
            <w:vAlign w:val="center"/>
          </w:tcPr>
          <w:p w14:paraId="7452A63F" w14:textId="5467877D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INZ</w:t>
            </w:r>
          </w:p>
        </w:tc>
        <w:tc>
          <w:tcPr>
            <w:tcW w:w="1276" w:type="dxa"/>
            <w:vAlign w:val="center"/>
          </w:tcPr>
          <w:p w14:paraId="21C0A64A" w14:textId="22C59F21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2022</w:t>
            </w:r>
          </w:p>
        </w:tc>
        <w:tc>
          <w:tcPr>
            <w:tcW w:w="3685" w:type="dxa"/>
          </w:tcPr>
          <w:p w14:paraId="76B831D5" w14:textId="2C7B5A24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 xml:space="preserve">BENASTA – Becoming National against the State: Popular discontent and </w:t>
            </w:r>
            <w:proofErr w:type="spellStart"/>
            <w:r w:rsidRPr="00A639A0">
              <w:rPr>
                <w:rFonts w:asciiTheme="majorHAnsi" w:hAnsiTheme="majorHAnsi" w:cstheme="majorHAnsi"/>
              </w:rPr>
              <w:t>adheremce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to minority nationalisms in late nineteenth-century </w:t>
            </w:r>
            <w:proofErr w:type="spellStart"/>
            <w:r w:rsidRPr="00A639A0">
              <w:rPr>
                <w:rFonts w:asciiTheme="majorHAnsi" w:hAnsiTheme="majorHAnsi" w:cstheme="majorHAnsi"/>
              </w:rPr>
              <w:t>Easteren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Europe</w:t>
            </w:r>
          </w:p>
        </w:tc>
      </w:tr>
      <w:tr w:rsidR="00A43693" w:rsidRPr="00A639A0" w14:paraId="48D09E41" w14:textId="77777777" w:rsidTr="00D82AE7">
        <w:tc>
          <w:tcPr>
            <w:tcW w:w="2122" w:type="dxa"/>
            <w:vAlign w:val="center"/>
          </w:tcPr>
          <w:p w14:paraId="54350C7C" w14:textId="12766ADD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Peter Križan</w:t>
            </w:r>
          </w:p>
        </w:tc>
        <w:tc>
          <w:tcPr>
            <w:tcW w:w="1559" w:type="dxa"/>
            <w:vAlign w:val="center"/>
          </w:tcPr>
          <w:p w14:paraId="122CC0A0" w14:textId="63EE6AC3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59E669DA" w14:textId="4C82A9CF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PoC 2022</w:t>
            </w:r>
          </w:p>
        </w:tc>
        <w:tc>
          <w:tcPr>
            <w:tcW w:w="3685" w:type="dxa"/>
          </w:tcPr>
          <w:p w14:paraId="7777C515" w14:textId="133DD652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CherPET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– Cherenkov light for total-body Positron Emission Tomography</w:t>
            </w:r>
          </w:p>
        </w:tc>
      </w:tr>
      <w:tr w:rsidR="00A43693" w:rsidRPr="00A639A0" w14:paraId="373BFC8B" w14:textId="77777777" w:rsidTr="00D82AE7">
        <w:tc>
          <w:tcPr>
            <w:tcW w:w="2122" w:type="dxa"/>
            <w:vAlign w:val="center"/>
          </w:tcPr>
          <w:p w14:paraId="2A3AC241" w14:textId="4BB9446A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Matevž Dular</w:t>
            </w:r>
          </w:p>
        </w:tc>
        <w:tc>
          <w:tcPr>
            <w:tcW w:w="1559" w:type="dxa"/>
            <w:vAlign w:val="center"/>
          </w:tcPr>
          <w:p w14:paraId="2B3B034B" w14:textId="1D8264A9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UL FS</w:t>
            </w:r>
          </w:p>
        </w:tc>
        <w:tc>
          <w:tcPr>
            <w:tcW w:w="1276" w:type="dxa"/>
            <w:vAlign w:val="center"/>
          </w:tcPr>
          <w:p w14:paraId="11FA1942" w14:textId="2E5C6C2E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PoC 2022</w:t>
            </w:r>
          </w:p>
        </w:tc>
        <w:tc>
          <w:tcPr>
            <w:tcW w:w="3685" w:type="dxa"/>
          </w:tcPr>
          <w:p w14:paraId="42A7B79E" w14:textId="4653C6F4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CAVIPHY – Exploitation of extreme cavitation conditions for wastewater treatment</w:t>
            </w:r>
          </w:p>
        </w:tc>
      </w:tr>
      <w:tr w:rsidR="00A43693" w:rsidRPr="00A639A0" w14:paraId="7DDDF054" w14:textId="77777777" w:rsidTr="00D82AE7">
        <w:tc>
          <w:tcPr>
            <w:tcW w:w="2122" w:type="dxa"/>
            <w:vAlign w:val="center"/>
          </w:tcPr>
          <w:p w14:paraId="15A8F697" w14:textId="2AAEF0D0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Borut Klabjan</w:t>
            </w:r>
          </w:p>
        </w:tc>
        <w:tc>
          <w:tcPr>
            <w:tcW w:w="1559" w:type="dxa"/>
            <w:vAlign w:val="center"/>
          </w:tcPr>
          <w:p w14:paraId="0E08C478" w14:textId="145915B6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ZRS Koper</w:t>
            </w:r>
          </w:p>
        </w:tc>
        <w:tc>
          <w:tcPr>
            <w:tcW w:w="1276" w:type="dxa"/>
            <w:vAlign w:val="center"/>
          </w:tcPr>
          <w:p w14:paraId="0165D942" w14:textId="38A298CC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2021</w:t>
            </w:r>
          </w:p>
        </w:tc>
        <w:tc>
          <w:tcPr>
            <w:tcW w:w="3685" w:type="dxa"/>
          </w:tcPr>
          <w:p w14:paraId="3B4C6C27" w14:textId="17045D34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 xml:space="preserve">OPEN BORDERS - Cold War Europe Beyond Borders: A Transnational </w:t>
            </w:r>
            <w:r w:rsidRPr="00A639A0">
              <w:rPr>
                <w:rFonts w:asciiTheme="majorHAnsi" w:hAnsiTheme="majorHAnsi" w:cstheme="majorHAnsi"/>
              </w:rPr>
              <w:lastRenderedPageBreak/>
              <w:t>History of Cross-Border Practices in the Alps-</w:t>
            </w:r>
            <w:proofErr w:type="gramStart"/>
            <w:r w:rsidRPr="00A639A0">
              <w:rPr>
                <w:rFonts w:asciiTheme="majorHAnsi" w:hAnsiTheme="majorHAnsi" w:cstheme="majorHAnsi"/>
              </w:rPr>
              <w:t>Adriatic  area</w:t>
            </w:r>
            <w:proofErr w:type="gramEnd"/>
            <w:r w:rsidRPr="00A639A0">
              <w:rPr>
                <w:rFonts w:asciiTheme="majorHAnsi" w:hAnsiTheme="majorHAnsi" w:cstheme="majorHAnsi"/>
              </w:rPr>
              <w:t xml:space="preserve"> from World War II to the present</w:t>
            </w:r>
          </w:p>
        </w:tc>
      </w:tr>
      <w:tr w:rsidR="00A43693" w:rsidRPr="00A639A0" w14:paraId="2471B51E" w14:textId="77777777" w:rsidTr="00D82AE7">
        <w:tc>
          <w:tcPr>
            <w:tcW w:w="2122" w:type="dxa"/>
            <w:vAlign w:val="center"/>
          </w:tcPr>
          <w:p w14:paraId="6717F68F" w14:textId="50CC8DFE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lastRenderedPageBreak/>
              <w:t>Maruša Bradač</w:t>
            </w:r>
          </w:p>
        </w:tc>
        <w:tc>
          <w:tcPr>
            <w:tcW w:w="1559" w:type="dxa"/>
            <w:vAlign w:val="center"/>
          </w:tcPr>
          <w:p w14:paraId="1D5AAA70" w14:textId="527038D7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UL, FMF</w:t>
            </w:r>
          </w:p>
        </w:tc>
        <w:tc>
          <w:tcPr>
            <w:tcW w:w="1276" w:type="dxa"/>
            <w:vAlign w:val="center"/>
          </w:tcPr>
          <w:p w14:paraId="3A49400A" w14:textId="36417BB4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2021</w:t>
            </w:r>
          </w:p>
        </w:tc>
        <w:tc>
          <w:tcPr>
            <w:tcW w:w="3685" w:type="dxa"/>
          </w:tcPr>
          <w:p w14:paraId="272A7FB3" w14:textId="1D785036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FIRSTLIGHT - Exploring Cosmic Dawn with James Webb Space Telescope</w:t>
            </w:r>
          </w:p>
        </w:tc>
      </w:tr>
      <w:tr w:rsidR="00A43693" w:rsidRPr="00A639A0" w14:paraId="4EA55E39" w14:textId="77777777" w:rsidTr="00D82AE7">
        <w:tc>
          <w:tcPr>
            <w:tcW w:w="2122" w:type="dxa"/>
            <w:vAlign w:val="center"/>
          </w:tcPr>
          <w:p w14:paraId="5FA91FED" w14:textId="09337BF0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Franc Forstnerič</w:t>
            </w:r>
          </w:p>
        </w:tc>
        <w:tc>
          <w:tcPr>
            <w:tcW w:w="1559" w:type="dxa"/>
            <w:vAlign w:val="center"/>
          </w:tcPr>
          <w:p w14:paraId="763ABDC8" w14:textId="17266DF9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UL, FMF</w:t>
            </w:r>
          </w:p>
        </w:tc>
        <w:tc>
          <w:tcPr>
            <w:tcW w:w="1276" w:type="dxa"/>
            <w:vAlign w:val="center"/>
          </w:tcPr>
          <w:p w14:paraId="468F9712" w14:textId="38559D62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2021</w:t>
            </w:r>
          </w:p>
        </w:tc>
        <w:tc>
          <w:tcPr>
            <w:tcW w:w="3685" w:type="dxa"/>
          </w:tcPr>
          <w:p w14:paraId="0DA3594C" w14:textId="2BA9E390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HPDR - Holomorphic Partial Differential Relations</w:t>
            </w:r>
          </w:p>
        </w:tc>
      </w:tr>
      <w:tr w:rsidR="00A43693" w:rsidRPr="00A639A0" w14:paraId="7EAF4756" w14:textId="77777777" w:rsidTr="00D82AE7">
        <w:tc>
          <w:tcPr>
            <w:tcW w:w="2122" w:type="dxa"/>
            <w:vAlign w:val="center"/>
          </w:tcPr>
          <w:p w14:paraId="62EED3AE" w14:textId="47838DB8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Anna Sandak</w:t>
            </w:r>
          </w:p>
        </w:tc>
        <w:tc>
          <w:tcPr>
            <w:tcW w:w="1559" w:type="dxa"/>
            <w:vAlign w:val="center"/>
          </w:tcPr>
          <w:p w14:paraId="7F3B99D1" w14:textId="43C96457" w:rsidR="00A43693" w:rsidRPr="00A639A0" w:rsidRDefault="00710854" w:rsidP="00A4369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UP, </w:t>
            </w:r>
            <w:r w:rsidR="00A43693" w:rsidRPr="00A639A0">
              <w:rPr>
                <w:rFonts w:asciiTheme="majorHAnsi" w:eastAsia="Times New Roman" w:hAnsiTheme="majorHAnsi" w:cstheme="majorHAnsi"/>
              </w:rPr>
              <w:t>INNORENEW</w:t>
            </w:r>
            <w:r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C88DE70" w14:textId="733AE57B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CoG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2021</w:t>
            </w:r>
          </w:p>
        </w:tc>
        <w:tc>
          <w:tcPr>
            <w:tcW w:w="3685" w:type="dxa"/>
          </w:tcPr>
          <w:p w14:paraId="19CA3DBD" w14:textId="2F8BCAC7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 xml:space="preserve">ARCHI-SKIN - Bioinspired living skin for </w:t>
            </w:r>
            <w:proofErr w:type="spellStart"/>
            <w:r w:rsidRPr="00A639A0">
              <w:rPr>
                <w:rFonts w:asciiTheme="majorHAnsi" w:hAnsiTheme="majorHAnsi" w:cstheme="majorHAnsi"/>
              </w:rPr>
              <w:t>architecure</w:t>
            </w:r>
            <w:proofErr w:type="spellEnd"/>
          </w:p>
        </w:tc>
      </w:tr>
      <w:tr w:rsidR="00A43693" w:rsidRPr="00A639A0" w14:paraId="42C8CB52" w14:textId="77777777" w:rsidTr="00D82AE7">
        <w:tc>
          <w:tcPr>
            <w:tcW w:w="2122" w:type="dxa"/>
            <w:vAlign w:val="center"/>
          </w:tcPr>
          <w:p w14:paraId="15450765" w14:textId="3582A309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Anna Dragoš</w:t>
            </w:r>
          </w:p>
        </w:tc>
        <w:tc>
          <w:tcPr>
            <w:tcW w:w="1559" w:type="dxa"/>
            <w:vAlign w:val="center"/>
          </w:tcPr>
          <w:p w14:paraId="14395BED" w14:textId="6FB553C7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UL, BT</w:t>
            </w:r>
          </w:p>
        </w:tc>
        <w:tc>
          <w:tcPr>
            <w:tcW w:w="1276" w:type="dxa"/>
            <w:vAlign w:val="center"/>
          </w:tcPr>
          <w:p w14:paraId="77884958" w14:textId="1A5BEC63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2021</w:t>
            </w:r>
          </w:p>
        </w:tc>
        <w:tc>
          <w:tcPr>
            <w:tcW w:w="3685" w:type="dxa"/>
          </w:tcPr>
          <w:p w14:paraId="4272A24A" w14:textId="20EF085D" w:rsidR="00A43693" w:rsidRPr="00A639A0" w:rsidRDefault="00A43693" w:rsidP="00A43693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PHAGECONTROL - The evolution of host manipulation by bacteriophage</w:t>
            </w:r>
          </w:p>
        </w:tc>
      </w:tr>
    </w:tbl>
    <w:p w14:paraId="48E19ACE" w14:textId="77777777" w:rsidR="00A43693" w:rsidRPr="00A639A0" w:rsidRDefault="00A43693">
      <w:pPr>
        <w:pStyle w:val="Naslov2"/>
        <w:rPr>
          <w:rFonts w:cstheme="majorHAnsi"/>
        </w:rPr>
      </w:pPr>
    </w:p>
    <w:p w14:paraId="6F995516" w14:textId="77777777" w:rsidR="00D82AE7" w:rsidRPr="00A639A0" w:rsidRDefault="00B3131D" w:rsidP="00D82AE7">
      <w:pPr>
        <w:pStyle w:val="Naslov2"/>
        <w:rPr>
          <w:rFonts w:cstheme="majorHAnsi"/>
        </w:rPr>
      </w:pPr>
      <w:r w:rsidRPr="00A639A0">
        <w:rPr>
          <w:rFonts w:cstheme="majorHAnsi"/>
        </w:rPr>
        <w:t>Obzorje 2020 (2014–2020)</w:t>
      </w:r>
    </w:p>
    <w:tbl>
      <w:tblPr>
        <w:tblStyle w:val="Tabelamrea"/>
        <w:tblW w:w="8642" w:type="dxa"/>
        <w:tblLayout w:type="fixed"/>
        <w:tblLook w:val="04A0" w:firstRow="1" w:lastRow="0" w:firstColumn="1" w:lastColumn="0" w:noHBand="0" w:noVBand="1"/>
      </w:tblPr>
      <w:tblGrid>
        <w:gridCol w:w="2122"/>
        <w:gridCol w:w="1559"/>
        <w:gridCol w:w="1276"/>
        <w:gridCol w:w="3685"/>
      </w:tblGrid>
      <w:tr w:rsidR="00D82AE7" w:rsidRPr="00A639A0" w14:paraId="15BF1C5F" w14:textId="77777777" w:rsidTr="00D82AE7">
        <w:tc>
          <w:tcPr>
            <w:tcW w:w="2122" w:type="dxa"/>
          </w:tcPr>
          <w:p w14:paraId="6862283F" w14:textId="77777777" w:rsidR="00D82AE7" w:rsidRPr="00A639A0" w:rsidRDefault="00D82AE7" w:rsidP="00791B0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Nosilec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/ka </w:t>
            </w:r>
            <w:proofErr w:type="spellStart"/>
            <w:r w:rsidRPr="00A639A0">
              <w:rPr>
                <w:rFonts w:asciiTheme="majorHAnsi" w:hAnsiTheme="majorHAnsi" w:cstheme="majorHAnsi"/>
              </w:rPr>
              <w:t>projekta</w:t>
            </w:r>
            <w:proofErr w:type="spellEnd"/>
          </w:p>
        </w:tc>
        <w:tc>
          <w:tcPr>
            <w:tcW w:w="1559" w:type="dxa"/>
          </w:tcPr>
          <w:p w14:paraId="18AEF173" w14:textId="77777777" w:rsidR="00D82AE7" w:rsidRPr="00A639A0" w:rsidRDefault="00D82AE7" w:rsidP="00791B0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Gostiteljska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ustanova</w:t>
            </w:r>
            <w:proofErr w:type="spellEnd"/>
          </w:p>
        </w:tc>
        <w:tc>
          <w:tcPr>
            <w:tcW w:w="1276" w:type="dxa"/>
          </w:tcPr>
          <w:p w14:paraId="0A718639" w14:textId="77777777" w:rsidR="00D82AE7" w:rsidRPr="00A639A0" w:rsidRDefault="00D82AE7" w:rsidP="00791B0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Vrsta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projekta</w:t>
            </w:r>
            <w:proofErr w:type="spellEnd"/>
          </w:p>
        </w:tc>
        <w:tc>
          <w:tcPr>
            <w:tcW w:w="3685" w:type="dxa"/>
          </w:tcPr>
          <w:p w14:paraId="4036EA16" w14:textId="77777777" w:rsidR="00D82AE7" w:rsidRPr="00A639A0" w:rsidRDefault="00D82AE7" w:rsidP="00791B0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Akronim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in </w:t>
            </w:r>
            <w:proofErr w:type="spellStart"/>
            <w:r w:rsidRPr="00A639A0">
              <w:rPr>
                <w:rFonts w:asciiTheme="majorHAnsi" w:hAnsiTheme="majorHAnsi" w:cstheme="majorHAnsi"/>
              </w:rPr>
              <w:t>naslov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projekta</w:t>
            </w:r>
            <w:proofErr w:type="spellEnd"/>
          </w:p>
        </w:tc>
      </w:tr>
      <w:tr w:rsidR="00D82AE7" w:rsidRPr="00A639A0" w14:paraId="433C5B97" w14:textId="77777777" w:rsidTr="00D82AE7">
        <w:tc>
          <w:tcPr>
            <w:tcW w:w="2122" w:type="dxa"/>
            <w:vAlign w:val="center"/>
          </w:tcPr>
          <w:p w14:paraId="5FB01BD6" w14:textId="3ECCC82E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Nejc Hodnik</w:t>
            </w:r>
          </w:p>
        </w:tc>
        <w:tc>
          <w:tcPr>
            <w:tcW w:w="1559" w:type="dxa"/>
            <w:vAlign w:val="center"/>
          </w:tcPr>
          <w:p w14:paraId="51285EAF" w14:textId="77777777" w:rsidR="00D82AE7" w:rsidRPr="00A639A0" w:rsidRDefault="00D82AE7" w:rsidP="00D82AE7">
            <w:pPr>
              <w:rPr>
                <w:rFonts w:asciiTheme="majorHAnsi" w:eastAsia="Times New Roman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KI</w:t>
            </w:r>
          </w:p>
          <w:p w14:paraId="0228CAD8" w14:textId="5125E0FA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71FA7BBC" w14:textId="14C52E7A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PoC 2020</w:t>
            </w:r>
          </w:p>
        </w:tc>
        <w:tc>
          <w:tcPr>
            <w:tcW w:w="3685" w:type="dxa"/>
            <w:vAlign w:val="center"/>
          </w:tcPr>
          <w:p w14:paraId="3169CF24" w14:textId="1168AC45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StableCat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- Assessing the Technical and Business Feasibility of </w:t>
            </w:r>
            <w:proofErr w:type="gramStart"/>
            <w:r w:rsidRPr="00A639A0">
              <w:rPr>
                <w:rFonts w:asciiTheme="majorHAnsi" w:hAnsiTheme="majorHAnsi" w:cstheme="majorHAnsi"/>
              </w:rPr>
              <w:t>Highly-active</w:t>
            </w:r>
            <w:proofErr w:type="gramEnd"/>
            <w:r w:rsidRPr="00A639A0">
              <w:rPr>
                <w:rFonts w:asciiTheme="majorHAnsi" w:hAnsiTheme="majorHAnsi" w:cstheme="majorHAnsi"/>
              </w:rPr>
              <w:t xml:space="preserve"> and Stable Intermetallic Pt-alloy Catalysts for Application in PEMFC</w:t>
            </w:r>
          </w:p>
        </w:tc>
      </w:tr>
      <w:tr w:rsidR="00D82AE7" w:rsidRPr="00A639A0" w14:paraId="3FF36748" w14:textId="77777777" w:rsidTr="00D82AE7">
        <w:tc>
          <w:tcPr>
            <w:tcW w:w="2122" w:type="dxa"/>
            <w:vAlign w:val="center"/>
          </w:tcPr>
          <w:p w14:paraId="7D927C94" w14:textId="6B94BC0F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 xml:space="preserve">Matic </w:t>
            </w:r>
            <w:proofErr w:type="spellStart"/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Lozinšek</w:t>
            </w:r>
            <w:proofErr w:type="spellEnd"/>
          </w:p>
        </w:tc>
        <w:tc>
          <w:tcPr>
            <w:tcW w:w="1559" w:type="dxa"/>
            <w:vAlign w:val="center"/>
          </w:tcPr>
          <w:p w14:paraId="77C239F7" w14:textId="43FF7F10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7136B0D6" w14:textId="3BBA6D24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StG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2020</w:t>
            </w:r>
          </w:p>
        </w:tc>
        <w:tc>
          <w:tcPr>
            <w:tcW w:w="3685" w:type="dxa"/>
            <w:vAlign w:val="center"/>
          </w:tcPr>
          <w:p w14:paraId="5A2B0889" w14:textId="77A59334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HiPeR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-F - Challenging the Oxidation-State Limitations of the Periodic Table via High-Pressure </w:t>
            </w:r>
            <w:proofErr w:type="spellStart"/>
            <w:r w:rsidRPr="00A639A0">
              <w:rPr>
                <w:rFonts w:asciiTheme="majorHAnsi" w:hAnsiTheme="majorHAnsi" w:cstheme="majorHAnsi"/>
              </w:rPr>
              <w:t>Flourine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Chemistry</w:t>
            </w:r>
          </w:p>
        </w:tc>
      </w:tr>
      <w:tr w:rsidR="00D82AE7" w:rsidRPr="00A639A0" w14:paraId="4C239344" w14:textId="77777777" w:rsidTr="00D82AE7">
        <w:tc>
          <w:tcPr>
            <w:tcW w:w="2122" w:type="dxa"/>
            <w:vAlign w:val="center"/>
          </w:tcPr>
          <w:p w14:paraId="77CE0421" w14:textId="79F9E03B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Roman Jerala</w:t>
            </w:r>
          </w:p>
        </w:tc>
        <w:tc>
          <w:tcPr>
            <w:tcW w:w="1559" w:type="dxa"/>
            <w:vAlign w:val="center"/>
          </w:tcPr>
          <w:p w14:paraId="35815110" w14:textId="021C35B1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KI</w:t>
            </w:r>
          </w:p>
        </w:tc>
        <w:tc>
          <w:tcPr>
            <w:tcW w:w="1276" w:type="dxa"/>
            <w:vAlign w:val="center"/>
          </w:tcPr>
          <w:p w14:paraId="3D0F9C05" w14:textId="0F447D54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PoC 2019</w:t>
            </w:r>
          </w:p>
        </w:tc>
        <w:tc>
          <w:tcPr>
            <w:tcW w:w="3685" w:type="dxa"/>
            <w:vAlign w:val="center"/>
          </w:tcPr>
          <w:p w14:paraId="1AE1310E" w14:textId="260D3551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CCedit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– Coiled-coil mediated exonuclease tethering technology for the enhancement of CRISPR gene edition</w:t>
            </w:r>
          </w:p>
        </w:tc>
      </w:tr>
      <w:tr w:rsidR="00D82AE7" w:rsidRPr="00A639A0" w14:paraId="2D68EB2D" w14:textId="77777777" w:rsidTr="00D82AE7">
        <w:tc>
          <w:tcPr>
            <w:tcW w:w="2122" w:type="dxa"/>
            <w:vAlign w:val="center"/>
          </w:tcPr>
          <w:p w14:paraId="0BD585DA" w14:textId="5188B192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Matej Praprotnik</w:t>
            </w:r>
          </w:p>
        </w:tc>
        <w:tc>
          <w:tcPr>
            <w:tcW w:w="1559" w:type="dxa"/>
            <w:vAlign w:val="center"/>
          </w:tcPr>
          <w:p w14:paraId="197CB020" w14:textId="04110569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KI</w:t>
            </w:r>
          </w:p>
        </w:tc>
        <w:tc>
          <w:tcPr>
            <w:tcW w:w="1276" w:type="dxa"/>
            <w:vAlign w:val="center"/>
          </w:tcPr>
          <w:p w14:paraId="5F7D6A61" w14:textId="1C0938AE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2019</w:t>
            </w:r>
          </w:p>
        </w:tc>
        <w:tc>
          <w:tcPr>
            <w:tcW w:w="3685" w:type="dxa"/>
            <w:vAlign w:val="center"/>
          </w:tcPr>
          <w:p w14:paraId="6966F243" w14:textId="63C32EFA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MULTraSonicA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- Multiscale modeling and simulation approaches for biomedical ultrasonic applications</w:t>
            </w:r>
          </w:p>
        </w:tc>
      </w:tr>
      <w:tr w:rsidR="00D82AE7" w:rsidRPr="00A639A0" w14:paraId="22A7C263" w14:textId="77777777" w:rsidTr="00D82AE7">
        <w:tc>
          <w:tcPr>
            <w:tcW w:w="2122" w:type="dxa"/>
            <w:vAlign w:val="center"/>
          </w:tcPr>
          <w:p w14:paraId="2D12FA56" w14:textId="28D03325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Igor Muševič</w:t>
            </w:r>
          </w:p>
        </w:tc>
        <w:tc>
          <w:tcPr>
            <w:tcW w:w="1559" w:type="dxa"/>
            <w:vAlign w:val="center"/>
          </w:tcPr>
          <w:p w14:paraId="4C1A78AD" w14:textId="5646D44D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2E9470F8" w14:textId="764B8136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2019</w:t>
            </w:r>
          </w:p>
        </w:tc>
        <w:tc>
          <w:tcPr>
            <w:tcW w:w="3685" w:type="dxa"/>
            <w:vAlign w:val="center"/>
          </w:tcPr>
          <w:p w14:paraId="0FBEB80F" w14:textId="51EE22C2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LOGOS - Light-operated logic circuits from photonic soft-matter</w:t>
            </w:r>
          </w:p>
        </w:tc>
      </w:tr>
      <w:tr w:rsidR="00D82AE7" w:rsidRPr="00A639A0" w14:paraId="08451329" w14:textId="77777777" w:rsidTr="00D82AE7">
        <w:tc>
          <w:tcPr>
            <w:tcW w:w="2122" w:type="dxa"/>
            <w:vAlign w:val="center"/>
          </w:tcPr>
          <w:p w14:paraId="18D90684" w14:textId="49A8DC65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</w:rPr>
              <w:t>Peter Križan</w:t>
            </w:r>
          </w:p>
        </w:tc>
        <w:tc>
          <w:tcPr>
            <w:tcW w:w="1559" w:type="dxa"/>
            <w:vAlign w:val="center"/>
          </w:tcPr>
          <w:p w14:paraId="58DBB26B" w14:textId="6E1BD832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</w:rPr>
              <w:t>IJS</w:t>
            </w:r>
          </w:p>
        </w:tc>
        <w:tc>
          <w:tcPr>
            <w:tcW w:w="1276" w:type="dxa"/>
            <w:vAlign w:val="center"/>
          </w:tcPr>
          <w:p w14:paraId="7F58A31C" w14:textId="3D41D746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</w:rPr>
              <w:t xml:space="preserve"> 2019</w:t>
            </w:r>
          </w:p>
        </w:tc>
        <w:tc>
          <w:tcPr>
            <w:tcW w:w="3685" w:type="dxa"/>
            <w:vAlign w:val="center"/>
          </w:tcPr>
          <w:p w14:paraId="06766D20" w14:textId="37B84292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 xml:space="preserve">FAIME - </w:t>
            </w:r>
            <w:proofErr w:type="spellStart"/>
            <w:r w:rsidRPr="00A639A0">
              <w:rPr>
                <w:rFonts w:asciiTheme="majorHAnsi" w:hAnsiTheme="majorHAnsi" w:cstheme="majorHAnsi"/>
              </w:rPr>
              <w:t>Flavour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Anomalies with advanced particle Identification </w:t>
            </w:r>
            <w:proofErr w:type="spellStart"/>
            <w:r w:rsidRPr="00A639A0">
              <w:rPr>
                <w:rFonts w:asciiTheme="majorHAnsi" w:hAnsiTheme="majorHAnsi" w:cstheme="majorHAnsi"/>
              </w:rPr>
              <w:t>MEthods</w:t>
            </w:r>
            <w:proofErr w:type="spellEnd"/>
          </w:p>
        </w:tc>
      </w:tr>
      <w:tr w:rsidR="00D82AE7" w:rsidRPr="00A639A0" w14:paraId="14551D41" w14:textId="77777777" w:rsidTr="00D82AE7">
        <w:tc>
          <w:tcPr>
            <w:tcW w:w="2122" w:type="dxa"/>
            <w:vAlign w:val="center"/>
          </w:tcPr>
          <w:p w14:paraId="5CFCB7A7" w14:textId="21EC5B7E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  <w:color w:val="111111"/>
              </w:rPr>
              <w:t>Matjaž Humar</w:t>
            </w:r>
          </w:p>
        </w:tc>
        <w:tc>
          <w:tcPr>
            <w:tcW w:w="1559" w:type="dxa"/>
            <w:vAlign w:val="center"/>
          </w:tcPr>
          <w:p w14:paraId="661E5E81" w14:textId="037EBA0F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IJS</w:t>
            </w:r>
          </w:p>
        </w:tc>
        <w:tc>
          <w:tcPr>
            <w:tcW w:w="1276" w:type="dxa"/>
            <w:vAlign w:val="center"/>
          </w:tcPr>
          <w:p w14:paraId="361C56BA" w14:textId="2FB4774A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StG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2019</w:t>
            </w:r>
          </w:p>
        </w:tc>
        <w:tc>
          <w:tcPr>
            <w:tcW w:w="3685" w:type="dxa"/>
            <w:vAlign w:val="center"/>
          </w:tcPr>
          <w:p w14:paraId="7837EB91" w14:textId="32DEA991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Cell-Lasers – Intracellular lasers: Coupling of optical resonances with biological processes</w:t>
            </w:r>
          </w:p>
        </w:tc>
      </w:tr>
      <w:tr w:rsidR="00D82AE7" w:rsidRPr="00A639A0" w14:paraId="210DE919" w14:textId="77777777" w:rsidTr="00D82AE7">
        <w:tc>
          <w:tcPr>
            <w:tcW w:w="2122" w:type="dxa"/>
            <w:vAlign w:val="center"/>
          </w:tcPr>
          <w:p w14:paraId="204FF898" w14:textId="3951214F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  <w:color w:val="111111"/>
              </w:rPr>
              <w:t>Nejc Hodnik</w:t>
            </w:r>
          </w:p>
        </w:tc>
        <w:tc>
          <w:tcPr>
            <w:tcW w:w="1559" w:type="dxa"/>
            <w:vAlign w:val="center"/>
          </w:tcPr>
          <w:p w14:paraId="3700989D" w14:textId="78779BDA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KI</w:t>
            </w:r>
          </w:p>
        </w:tc>
        <w:tc>
          <w:tcPr>
            <w:tcW w:w="1276" w:type="dxa"/>
            <w:vAlign w:val="center"/>
          </w:tcPr>
          <w:p w14:paraId="2CEB9E1F" w14:textId="1FA2F754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StG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2019</w:t>
            </w:r>
          </w:p>
        </w:tc>
        <w:tc>
          <w:tcPr>
            <w:tcW w:w="3685" w:type="dxa"/>
            <w:vAlign w:val="center"/>
          </w:tcPr>
          <w:p w14:paraId="661DD1FE" w14:textId="231BE0F1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123STABLE – Towards Nanostructured Electrocatalysts with Superior Stability</w:t>
            </w:r>
          </w:p>
        </w:tc>
      </w:tr>
      <w:tr w:rsidR="00D82AE7" w:rsidRPr="00A639A0" w14:paraId="13BA2067" w14:textId="77777777" w:rsidTr="00D82AE7">
        <w:tc>
          <w:tcPr>
            <w:tcW w:w="2122" w:type="dxa"/>
            <w:vAlign w:val="center"/>
          </w:tcPr>
          <w:p w14:paraId="2DB4262C" w14:textId="49F7122E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  <w:color w:val="111111"/>
              </w:rPr>
              <w:t>Jernej Ule</w:t>
            </w:r>
          </w:p>
        </w:tc>
        <w:tc>
          <w:tcPr>
            <w:tcW w:w="1559" w:type="dxa"/>
            <w:vAlign w:val="center"/>
          </w:tcPr>
          <w:p w14:paraId="73292166" w14:textId="26813F30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KI</w:t>
            </w:r>
          </w:p>
        </w:tc>
        <w:tc>
          <w:tcPr>
            <w:tcW w:w="1276" w:type="dxa"/>
            <w:vAlign w:val="center"/>
          </w:tcPr>
          <w:p w14:paraId="0BF347D6" w14:textId="4761CB0F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2018</w:t>
            </w:r>
          </w:p>
        </w:tc>
        <w:tc>
          <w:tcPr>
            <w:tcW w:w="3685" w:type="dxa"/>
            <w:vAlign w:val="center"/>
          </w:tcPr>
          <w:p w14:paraId="0F1780F0" w14:textId="7F91390A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RNPdynamics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- Multivalent interactions driving RNP dynamics in development and disease</w:t>
            </w:r>
          </w:p>
        </w:tc>
      </w:tr>
      <w:tr w:rsidR="00D82AE7" w:rsidRPr="00A639A0" w14:paraId="42DC7E35" w14:textId="77777777" w:rsidTr="00D82AE7">
        <w:tc>
          <w:tcPr>
            <w:tcW w:w="2122" w:type="dxa"/>
            <w:vAlign w:val="center"/>
          </w:tcPr>
          <w:p w14:paraId="6679BF25" w14:textId="0DB7E840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  <w:color w:val="111111"/>
              </w:rPr>
              <w:t>Jaka Tušek</w:t>
            </w:r>
          </w:p>
        </w:tc>
        <w:tc>
          <w:tcPr>
            <w:tcW w:w="1559" w:type="dxa"/>
            <w:vAlign w:val="center"/>
          </w:tcPr>
          <w:p w14:paraId="67A6E354" w14:textId="6355A502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UL, FS</w:t>
            </w:r>
          </w:p>
        </w:tc>
        <w:tc>
          <w:tcPr>
            <w:tcW w:w="1276" w:type="dxa"/>
            <w:vAlign w:val="center"/>
          </w:tcPr>
          <w:p w14:paraId="086BF525" w14:textId="67A81BAF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StG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2018</w:t>
            </w:r>
          </w:p>
        </w:tc>
        <w:tc>
          <w:tcPr>
            <w:tcW w:w="3685" w:type="dxa"/>
            <w:vAlign w:val="center"/>
          </w:tcPr>
          <w:p w14:paraId="30A847F0" w14:textId="01463D62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SUPERCOOL - </w:t>
            </w: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Superelastic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porous structures for efficient </w:t>
            </w: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elastocaloric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cooling</w:t>
            </w:r>
          </w:p>
        </w:tc>
      </w:tr>
      <w:tr w:rsidR="00D82AE7" w:rsidRPr="00A639A0" w14:paraId="0AF386BA" w14:textId="77777777" w:rsidTr="00D82AE7">
        <w:tc>
          <w:tcPr>
            <w:tcW w:w="2122" w:type="dxa"/>
            <w:vAlign w:val="center"/>
          </w:tcPr>
          <w:p w14:paraId="1FE27DB0" w14:textId="373B003C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  <w:color w:val="111111"/>
              </w:rPr>
              <w:lastRenderedPageBreak/>
              <w:t>Roman Jerala</w:t>
            </w:r>
          </w:p>
        </w:tc>
        <w:tc>
          <w:tcPr>
            <w:tcW w:w="1559" w:type="dxa"/>
            <w:vAlign w:val="center"/>
          </w:tcPr>
          <w:p w14:paraId="4EFC98E3" w14:textId="6D84DAB5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KI</w:t>
            </w:r>
          </w:p>
        </w:tc>
        <w:tc>
          <w:tcPr>
            <w:tcW w:w="1276" w:type="dxa"/>
            <w:vAlign w:val="center"/>
          </w:tcPr>
          <w:p w14:paraId="4B820F09" w14:textId="1CC73496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2017</w:t>
            </w:r>
          </w:p>
        </w:tc>
        <w:tc>
          <w:tcPr>
            <w:tcW w:w="3685" w:type="dxa"/>
            <w:vAlign w:val="center"/>
          </w:tcPr>
          <w:p w14:paraId="5787AC8D" w14:textId="7EAD78BE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MaCChines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-Molecular machines based on coiled-coil protein origami</w:t>
            </w:r>
          </w:p>
        </w:tc>
      </w:tr>
      <w:tr w:rsidR="00D82AE7" w:rsidRPr="00A639A0" w14:paraId="648D8E43" w14:textId="77777777" w:rsidTr="00D82AE7">
        <w:tc>
          <w:tcPr>
            <w:tcW w:w="2122" w:type="dxa"/>
            <w:vAlign w:val="center"/>
          </w:tcPr>
          <w:p w14:paraId="3B843775" w14:textId="21392873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  <w:color w:val="111111"/>
              </w:rPr>
              <w:t>Dragan Mihailović</w:t>
            </w:r>
          </w:p>
        </w:tc>
        <w:tc>
          <w:tcPr>
            <w:tcW w:w="1559" w:type="dxa"/>
            <w:vAlign w:val="center"/>
          </w:tcPr>
          <w:p w14:paraId="5A504B95" w14:textId="28D181F8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IJS</w:t>
            </w:r>
          </w:p>
        </w:tc>
        <w:tc>
          <w:tcPr>
            <w:tcW w:w="1276" w:type="dxa"/>
            <w:vAlign w:val="center"/>
          </w:tcPr>
          <w:p w14:paraId="5570894A" w14:textId="0873D7CC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PoC 2017</w:t>
            </w:r>
          </w:p>
        </w:tc>
        <w:tc>
          <w:tcPr>
            <w:tcW w:w="3685" w:type="dxa"/>
            <w:vAlign w:val="center"/>
          </w:tcPr>
          <w:p w14:paraId="594FC6E1" w14:textId="5FFE0E4E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Umem4QC - Ultrafast charge density wave memory for quantum computing</w:t>
            </w:r>
          </w:p>
        </w:tc>
      </w:tr>
      <w:tr w:rsidR="00D82AE7" w:rsidRPr="00A639A0" w14:paraId="16EEFAC3" w14:textId="77777777" w:rsidTr="00D82AE7">
        <w:tc>
          <w:tcPr>
            <w:tcW w:w="2122" w:type="dxa"/>
            <w:vAlign w:val="center"/>
          </w:tcPr>
          <w:p w14:paraId="25978917" w14:textId="5F2A5246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  <w:color w:val="111111"/>
              </w:rPr>
              <w:t>Matevž Dular</w:t>
            </w:r>
          </w:p>
        </w:tc>
        <w:tc>
          <w:tcPr>
            <w:tcW w:w="1559" w:type="dxa"/>
            <w:vAlign w:val="center"/>
          </w:tcPr>
          <w:p w14:paraId="41730EA6" w14:textId="75A324DD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UL, FS</w:t>
            </w:r>
          </w:p>
        </w:tc>
        <w:tc>
          <w:tcPr>
            <w:tcW w:w="1276" w:type="dxa"/>
            <w:vAlign w:val="center"/>
          </w:tcPr>
          <w:p w14:paraId="7605C13B" w14:textId="0ECA1F89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CoG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2017</w:t>
            </w:r>
          </w:p>
        </w:tc>
        <w:tc>
          <w:tcPr>
            <w:tcW w:w="3685" w:type="dxa"/>
            <w:vAlign w:val="center"/>
          </w:tcPr>
          <w:p w14:paraId="55D2E6D9" w14:textId="3077A053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CABUM - An investigation of the mechanisms at the interaction between cavitation bubbles and contaminants</w:t>
            </w:r>
          </w:p>
        </w:tc>
      </w:tr>
      <w:tr w:rsidR="00D82AE7" w:rsidRPr="00A639A0" w14:paraId="425C82BA" w14:textId="77777777" w:rsidTr="00D82AE7">
        <w:tc>
          <w:tcPr>
            <w:tcW w:w="2122" w:type="dxa"/>
            <w:vAlign w:val="center"/>
          </w:tcPr>
          <w:p w14:paraId="6916BBD7" w14:textId="7B2877F3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  <w:color w:val="111111"/>
              </w:rPr>
              <w:t>Marta Verginella</w:t>
            </w:r>
          </w:p>
        </w:tc>
        <w:tc>
          <w:tcPr>
            <w:tcW w:w="1559" w:type="dxa"/>
            <w:vAlign w:val="center"/>
          </w:tcPr>
          <w:p w14:paraId="28311F5E" w14:textId="5A8E936C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UL, FF</w:t>
            </w:r>
          </w:p>
        </w:tc>
        <w:tc>
          <w:tcPr>
            <w:tcW w:w="1276" w:type="dxa"/>
            <w:vAlign w:val="center"/>
          </w:tcPr>
          <w:p w14:paraId="7F8D2113" w14:textId="2ABA70AD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2016</w:t>
            </w:r>
          </w:p>
        </w:tc>
        <w:tc>
          <w:tcPr>
            <w:tcW w:w="3685" w:type="dxa"/>
            <w:vAlign w:val="center"/>
          </w:tcPr>
          <w:p w14:paraId="643AE47D" w14:textId="784E6FC2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EIRENE - </w:t>
            </w:r>
            <w:proofErr w:type="gram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Post-war</w:t>
            </w:r>
            <w:proofErr w:type="gram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transitions in gendered perspective: the case of the North-Eastern Adriatic region</w:t>
            </w:r>
          </w:p>
        </w:tc>
      </w:tr>
      <w:tr w:rsidR="00D82AE7" w:rsidRPr="00A639A0" w14:paraId="09CBAB57" w14:textId="77777777" w:rsidTr="00D82AE7">
        <w:tc>
          <w:tcPr>
            <w:tcW w:w="2122" w:type="dxa"/>
            <w:vAlign w:val="center"/>
          </w:tcPr>
          <w:p w14:paraId="720FE1F3" w14:textId="4D81598A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b/>
                <w:bCs/>
                <w:color w:val="111111"/>
              </w:rPr>
              <w:t>Tomaž Prosen</w:t>
            </w:r>
          </w:p>
        </w:tc>
        <w:tc>
          <w:tcPr>
            <w:tcW w:w="1559" w:type="dxa"/>
            <w:vAlign w:val="center"/>
          </w:tcPr>
          <w:p w14:paraId="665C12F3" w14:textId="7654E1EA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UL, FMF</w:t>
            </w:r>
          </w:p>
        </w:tc>
        <w:tc>
          <w:tcPr>
            <w:tcW w:w="1276" w:type="dxa"/>
            <w:vAlign w:val="center"/>
          </w:tcPr>
          <w:p w14:paraId="754FCEDD" w14:textId="316BC598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>AdG</w:t>
            </w:r>
            <w:proofErr w:type="spellEnd"/>
            <w:r w:rsidRPr="00A639A0">
              <w:rPr>
                <w:rFonts w:asciiTheme="majorHAnsi" w:eastAsia="Times New Roman" w:hAnsiTheme="majorHAnsi" w:cstheme="majorHAnsi"/>
                <w:color w:val="000000"/>
              </w:rPr>
              <w:t xml:space="preserve"> 2015</w:t>
            </w:r>
          </w:p>
        </w:tc>
        <w:tc>
          <w:tcPr>
            <w:tcW w:w="3685" w:type="dxa"/>
            <w:vAlign w:val="center"/>
          </w:tcPr>
          <w:p w14:paraId="11BFE548" w14:textId="74225CFC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eastAsia="Times New Roman" w:hAnsiTheme="majorHAnsi" w:cstheme="majorHAnsi"/>
                <w:color w:val="000000"/>
              </w:rPr>
              <w:t>OMNES - Open many-body Non-Equilibrium Systems</w:t>
            </w:r>
          </w:p>
        </w:tc>
      </w:tr>
    </w:tbl>
    <w:p w14:paraId="1730E851" w14:textId="77777777" w:rsidR="00D82AE7" w:rsidRPr="00A639A0" w:rsidRDefault="00D82AE7">
      <w:pPr>
        <w:pStyle w:val="Naslov2"/>
        <w:rPr>
          <w:rFonts w:cstheme="majorHAnsi"/>
        </w:rPr>
      </w:pPr>
    </w:p>
    <w:p w14:paraId="3A5FF8D4" w14:textId="77777777" w:rsidR="00D82AE7" w:rsidRPr="00A639A0" w:rsidRDefault="00B3131D" w:rsidP="00D82AE7">
      <w:pPr>
        <w:pStyle w:val="Naslov2"/>
        <w:rPr>
          <w:rFonts w:cstheme="majorHAnsi"/>
        </w:rPr>
      </w:pPr>
      <w:r w:rsidRPr="00A639A0">
        <w:rPr>
          <w:rFonts w:cstheme="majorHAnsi"/>
        </w:rPr>
        <w:t xml:space="preserve">7. </w:t>
      </w:r>
      <w:proofErr w:type="spellStart"/>
      <w:r w:rsidRPr="00A639A0">
        <w:rPr>
          <w:rFonts w:cstheme="majorHAnsi"/>
        </w:rPr>
        <w:t>okvirni</w:t>
      </w:r>
      <w:proofErr w:type="spellEnd"/>
      <w:r w:rsidRPr="00A639A0">
        <w:rPr>
          <w:rFonts w:cstheme="majorHAnsi"/>
        </w:rPr>
        <w:t xml:space="preserve"> program (2007–2013)</w:t>
      </w:r>
    </w:p>
    <w:tbl>
      <w:tblPr>
        <w:tblStyle w:val="Tabelamrea"/>
        <w:tblW w:w="8642" w:type="dxa"/>
        <w:tblLayout w:type="fixed"/>
        <w:tblLook w:val="04A0" w:firstRow="1" w:lastRow="0" w:firstColumn="1" w:lastColumn="0" w:noHBand="0" w:noVBand="1"/>
      </w:tblPr>
      <w:tblGrid>
        <w:gridCol w:w="2122"/>
        <w:gridCol w:w="1559"/>
        <w:gridCol w:w="1276"/>
        <w:gridCol w:w="3685"/>
      </w:tblGrid>
      <w:tr w:rsidR="00D82AE7" w:rsidRPr="00A639A0" w14:paraId="2B70C376" w14:textId="77777777" w:rsidTr="00791B03">
        <w:tc>
          <w:tcPr>
            <w:tcW w:w="2122" w:type="dxa"/>
          </w:tcPr>
          <w:p w14:paraId="0ED99E48" w14:textId="77777777" w:rsidR="00D82AE7" w:rsidRPr="00A639A0" w:rsidRDefault="00D82AE7" w:rsidP="00791B0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Nosilec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/ka </w:t>
            </w:r>
            <w:proofErr w:type="spellStart"/>
            <w:r w:rsidRPr="00A639A0">
              <w:rPr>
                <w:rFonts w:asciiTheme="majorHAnsi" w:hAnsiTheme="majorHAnsi" w:cstheme="majorHAnsi"/>
              </w:rPr>
              <w:t>projekta</w:t>
            </w:r>
            <w:proofErr w:type="spellEnd"/>
          </w:p>
        </w:tc>
        <w:tc>
          <w:tcPr>
            <w:tcW w:w="1559" w:type="dxa"/>
          </w:tcPr>
          <w:p w14:paraId="4D99EBA6" w14:textId="77777777" w:rsidR="00D82AE7" w:rsidRPr="00A639A0" w:rsidRDefault="00D82AE7" w:rsidP="00791B0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Gostiteljska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ustanova</w:t>
            </w:r>
            <w:proofErr w:type="spellEnd"/>
          </w:p>
        </w:tc>
        <w:tc>
          <w:tcPr>
            <w:tcW w:w="1276" w:type="dxa"/>
          </w:tcPr>
          <w:p w14:paraId="24F221B0" w14:textId="77777777" w:rsidR="00D82AE7" w:rsidRPr="00A639A0" w:rsidRDefault="00D82AE7" w:rsidP="00791B0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Vrsta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projekta</w:t>
            </w:r>
            <w:proofErr w:type="spellEnd"/>
          </w:p>
        </w:tc>
        <w:tc>
          <w:tcPr>
            <w:tcW w:w="3685" w:type="dxa"/>
          </w:tcPr>
          <w:p w14:paraId="7803235E" w14:textId="77777777" w:rsidR="00D82AE7" w:rsidRPr="00A639A0" w:rsidRDefault="00D82AE7" w:rsidP="00791B03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Akronim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in </w:t>
            </w:r>
            <w:proofErr w:type="spellStart"/>
            <w:r w:rsidRPr="00A639A0">
              <w:rPr>
                <w:rFonts w:asciiTheme="majorHAnsi" w:hAnsiTheme="majorHAnsi" w:cstheme="majorHAnsi"/>
              </w:rPr>
              <w:t>naslov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639A0">
              <w:rPr>
                <w:rFonts w:asciiTheme="majorHAnsi" w:hAnsiTheme="majorHAnsi" w:cstheme="majorHAnsi"/>
              </w:rPr>
              <w:t>projekta</w:t>
            </w:r>
            <w:proofErr w:type="spellEnd"/>
          </w:p>
        </w:tc>
      </w:tr>
      <w:tr w:rsidR="00D82AE7" w:rsidRPr="00A639A0" w14:paraId="4A25648D" w14:textId="77777777" w:rsidTr="00A4479A">
        <w:tc>
          <w:tcPr>
            <w:tcW w:w="2122" w:type="dxa"/>
          </w:tcPr>
          <w:p w14:paraId="20075884" w14:textId="43CEDCD7" w:rsidR="00D82AE7" w:rsidRPr="00A639A0" w:rsidRDefault="00D82AE7" w:rsidP="00D82AE7">
            <w:pPr>
              <w:rPr>
                <w:rFonts w:asciiTheme="majorHAnsi" w:hAnsiTheme="majorHAnsi" w:cstheme="majorHAnsi"/>
                <w:b/>
                <w:bCs/>
              </w:rPr>
            </w:pPr>
            <w:r w:rsidRPr="00A639A0">
              <w:rPr>
                <w:rFonts w:asciiTheme="majorHAnsi" w:hAnsiTheme="majorHAnsi" w:cstheme="majorHAnsi"/>
                <w:b/>
                <w:bCs/>
              </w:rPr>
              <w:t>Dragan Mihailović</w:t>
            </w:r>
          </w:p>
        </w:tc>
        <w:tc>
          <w:tcPr>
            <w:tcW w:w="1559" w:type="dxa"/>
          </w:tcPr>
          <w:p w14:paraId="03EA9D7D" w14:textId="71FAF613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IJS</w:t>
            </w:r>
          </w:p>
        </w:tc>
        <w:tc>
          <w:tcPr>
            <w:tcW w:w="1276" w:type="dxa"/>
          </w:tcPr>
          <w:p w14:paraId="5AA86EAB" w14:textId="43BF2C2A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AdG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2012</w:t>
            </w:r>
          </w:p>
        </w:tc>
        <w:tc>
          <w:tcPr>
            <w:tcW w:w="3685" w:type="dxa"/>
          </w:tcPr>
          <w:p w14:paraId="0AAA810C" w14:textId="1755CCF0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Trajectory - Coherent trajectories through symmetry breaking transitions</w:t>
            </w:r>
          </w:p>
        </w:tc>
      </w:tr>
      <w:tr w:rsidR="00D82AE7" w:rsidRPr="00A639A0" w14:paraId="02BBDA5C" w14:textId="77777777" w:rsidTr="00A4479A">
        <w:tc>
          <w:tcPr>
            <w:tcW w:w="2122" w:type="dxa"/>
          </w:tcPr>
          <w:p w14:paraId="178F6219" w14:textId="180E2B71" w:rsidR="00D82AE7" w:rsidRPr="00A639A0" w:rsidRDefault="00D82AE7" w:rsidP="00D82AE7">
            <w:pPr>
              <w:rPr>
                <w:rFonts w:asciiTheme="majorHAnsi" w:hAnsiTheme="majorHAnsi" w:cstheme="majorHAnsi"/>
                <w:b/>
                <w:bCs/>
              </w:rPr>
            </w:pPr>
            <w:r w:rsidRPr="00A639A0">
              <w:rPr>
                <w:rFonts w:asciiTheme="majorHAnsi" w:hAnsiTheme="majorHAnsi" w:cstheme="majorHAnsi"/>
                <w:b/>
                <w:bCs/>
              </w:rPr>
              <w:t>Nedjeljka Žagar</w:t>
            </w:r>
          </w:p>
        </w:tc>
        <w:tc>
          <w:tcPr>
            <w:tcW w:w="1559" w:type="dxa"/>
          </w:tcPr>
          <w:p w14:paraId="72B309A2" w14:textId="72A53BE7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UL, FMF</w:t>
            </w:r>
          </w:p>
        </w:tc>
        <w:tc>
          <w:tcPr>
            <w:tcW w:w="1276" w:type="dxa"/>
          </w:tcPr>
          <w:p w14:paraId="598580AA" w14:textId="47F8136A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proofErr w:type="spellStart"/>
            <w:r w:rsidRPr="00A639A0">
              <w:rPr>
                <w:rFonts w:asciiTheme="majorHAnsi" w:hAnsiTheme="majorHAnsi" w:cstheme="majorHAnsi"/>
              </w:rPr>
              <w:t>StG</w:t>
            </w:r>
            <w:proofErr w:type="spellEnd"/>
            <w:r w:rsidRPr="00A639A0">
              <w:rPr>
                <w:rFonts w:asciiTheme="majorHAnsi" w:hAnsiTheme="majorHAnsi" w:cstheme="majorHAnsi"/>
              </w:rPr>
              <w:t xml:space="preserve"> 2011</w:t>
            </w:r>
          </w:p>
        </w:tc>
        <w:tc>
          <w:tcPr>
            <w:tcW w:w="3685" w:type="dxa"/>
          </w:tcPr>
          <w:p w14:paraId="71A5DA7D" w14:textId="51A3E1A3" w:rsidR="00D82AE7" w:rsidRPr="00A639A0" w:rsidRDefault="00D82AE7" w:rsidP="00D82AE7">
            <w:pPr>
              <w:rPr>
                <w:rFonts w:asciiTheme="majorHAnsi" w:hAnsiTheme="majorHAnsi" w:cstheme="majorHAnsi"/>
              </w:rPr>
            </w:pPr>
            <w:r w:rsidRPr="00A639A0">
              <w:rPr>
                <w:rFonts w:asciiTheme="majorHAnsi" w:hAnsiTheme="majorHAnsi" w:cstheme="majorHAnsi"/>
              </w:rPr>
              <w:t>MODES - Modal analysis of atmospheric balance, predictability and climate</w:t>
            </w:r>
          </w:p>
        </w:tc>
      </w:tr>
    </w:tbl>
    <w:p w14:paraId="5E6DF476" w14:textId="77777777" w:rsidR="0094136C" w:rsidRPr="00A639A0" w:rsidRDefault="00B3131D">
      <w:pPr>
        <w:pStyle w:val="Naslov2"/>
        <w:rPr>
          <w:rFonts w:cstheme="majorHAnsi"/>
        </w:rPr>
      </w:pPr>
      <w:r w:rsidRPr="00A639A0">
        <w:rPr>
          <w:rFonts w:cstheme="majorHAnsi"/>
        </w:rPr>
        <w:t>Legenda</w:t>
      </w:r>
    </w:p>
    <w:p w14:paraId="3B483E51" w14:textId="671C3265" w:rsidR="0094136C" w:rsidRPr="00A639A0" w:rsidRDefault="00B3131D">
      <w:pPr>
        <w:rPr>
          <w:rFonts w:asciiTheme="majorHAnsi" w:hAnsiTheme="majorHAnsi" w:cstheme="majorHAnsi"/>
        </w:rPr>
      </w:pPr>
      <w:r w:rsidRPr="00A639A0">
        <w:rPr>
          <w:rFonts w:asciiTheme="majorHAnsi" w:hAnsiTheme="majorHAnsi" w:cstheme="majorHAnsi"/>
        </w:rPr>
        <w:t xml:space="preserve">- </w:t>
      </w:r>
      <w:proofErr w:type="spellStart"/>
      <w:r w:rsidRPr="00A639A0">
        <w:rPr>
          <w:rFonts w:asciiTheme="majorHAnsi" w:hAnsiTheme="majorHAnsi" w:cstheme="majorHAnsi"/>
        </w:rPr>
        <w:t>StG</w:t>
      </w:r>
      <w:proofErr w:type="spellEnd"/>
      <w:r w:rsidRPr="00A639A0">
        <w:rPr>
          <w:rFonts w:asciiTheme="majorHAnsi" w:hAnsiTheme="majorHAnsi" w:cstheme="majorHAnsi"/>
        </w:rPr>
        <w:t xml:space="preserve"> (</w:t>
      </w:r>
      <w:proofErr w:type="spellStart"/>
      <w:r w:rsidR="00F74715" w:rsidRPr="00A639A0">
        <w:rPr>
          <w:rFonts w:asciiTheme="majorHAnsi" w:hAnsiTheme="majorHAnsi" w:cstheme="majorHAnsi"/>
        </w:rPr>
        <w:t>angleško</w:t>
      </w:r>
      <w:proofErr w:type="spellEnd"/>
      <w:r w:rsidR="00F74715" w:rsidRPr="00A639A0">
        <w:rPr>
          <w:rFonts w:asciiTheme="majorHAnsi" w:hAnsiTheme="majorHAnsi" w:cstheme="majorHAnsi"/>
        </w:rPr>
        <w:t xml:space="preserve"> </w:t>
      </w:r>
      <w:r w:rsidRPr="00A639A0">
        <w:rPr>
          <w:rFonts w:asciiTheme="majorHAnsi" w:hAnsiTheme="majorHAnsi" w:cstheme="majorHAnsi"/>
        </w:rPr>
        <w:t xml:space="preserve">Starting Grant): </w:t>
      </w:r>
      <w:r w:rsidR="00D82AE7" w:rsidRPr="00A639A0">
        <w:rPr>
          <w:rFonts w:asciiTheme="majorHAnsi" w:hAnsiTheme="majorHAnsi" w:cstheme="majorHAnsi"/>
        </w:rPr>
        <w:t xml:space="preserve">Projekt za </w:t>
      </w:r>
      <w:proofErr w:type="spellStart"/>
      <w:r w:rsidR="00D82AE7" w:rsidRPr="00A639A0">
        <w:rPr>
          <w:rFonts w:asciiTheme="majorHAnsi" w:hAnsiTheme="majorHAnsi" w:cstheme="majorHAnsi"/>
        </w:rPr>
        <w:t>z</w:t>
      </w:r>
      <w:r w:rsidRPr="00A639A0">
        <w:rPr>
          <w:rFonts w:asciiTheme="majorHAnsi" w:hAnsiTheme="majorHAnsi" w:cstheme="majorHAnsi"/>
        </w:rPr>
        <w:t>ačetek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samostojne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raziskovalne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="00195166" w:rsidRPr="00A639A0">
        <w:rPr>
          <w:rFonts w:asciiTheme="majorHAnsi" w:hAnsiTheme="majorHAnsi" w:cstheme="majorHAnsi"/>
        </w:rPr>
        <w:t>kariere</w:t>
      </w:r>
      <w:proofErr w:type="spellEnd"/>
      <w:r w:rsidRPr="00A639A0">
        <w:rPr>
          <w:rFonts w:asciiTheme="majorHAnsi" w:hAnsiTheme="majorHAnsi" w:cstheme="majorHAnsi"/>
        </w:rPr>
        <w:br/>
        <w:t xml:space="preserve">- </w:t>
      </w:r>
      <w:proofErr w:type="spellStart"/>
      <w:r w:rsidRPr="00A639A0">
        <w:rPr>
          <w:rFonts w:asciiTheme="majorHAnsi" w:hAnsiTheme="majorHAnsi" w:cstheme="majorHAnsi"/>
        </w:rPr>
        <w:t>CoG</w:t>
      </w:r>
      <w:proofErr w:type="spellEnd"/>
      <w:r w:rsidRPr="00A639A0">
        <w:rPr>
          <w:rFonts w:asciiTheme="majorHAnsi" w:hAnsiTheme="majorHAnsi" w:cstheme="majorHAnsi"/>
        </w:rPr>
        <w:t xml:space="preserve"> (</w:t>
      </w:r>
      <w:proofErr w:type="spellStart"/>
      <w:r w:rsidR="00F74715" w:rsidRPr="00A639A0">
        <w:rPr>
          <w:rFonts w:asciiTheme="majorHAnsi" w:hAnsiTheme="majorHAnsi" w:cstheme="majorHAnsi"/>
        </w:rPr>
        <w:t>angleško</w:t>
      </w:r>
      <w:proofErr w:type="spellEnd"/>
      <w:r w:rsidR="00F74715" w:rsidRPr="00A639A0">
        <w:rPr>
          <w:rFonts w:asciiTheme="majorHAnsi" w:hAnsiTheme="majorHAnsi" w:cstheme="majorHAnsi"/>
        </w:rPr>
        <w:t xml:space="preserve"> </w:t>
      </w:r>
      <w:r w:rsidRPr="00A639A0">
        <w:rPr>
          <w:rFonts w:asciiTheme="majorHAnsi" w:hAnsiTheme="majorHAnsi" w:cstheme="majorHAnsi"/>
        </w:rPr>
        <w:t xml:space="preserve">Consolidator Grant): </w:t>
      </w:r>
      <w:r w:rsidR="00D82AE7" w:rsidRPr="00A639A0">
        <w:rPr>
          <w:rFonts w:asciiTheme="majorHAnsi" w:hAnsiTheme="majorHAnsi" w:cstheme="majorHAnsi"/>
        </w:rPr>
        <w:t xml:space="preserve">Projekt za </w:t>
      </w:r>
      <w:proofErr w:type="spellStart"/>
      <w:r w:rsidR="00D82AE7" w:rsidRPr="00A639A0">
        <w:rPr>
          <w:rFonts w:asciiTheme="majorHAnsi" w:hAnsiTheme="majorHAnsi" w:cstheme="majorHAnsi"/>
        </w:rPr>
        <w:t>u</w:t>
      </w:r>
      <w:r w:rsidRPr="00A639A0">
        <w:rPr>
          <w:rFonts w:asciiTheme="majorHAnsi" w:hAnsiTheme="majorHAnsi" w:cstheme="majorHAnsi"/>
        </w:rPr>
        <w:t>trditev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raziskovalne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kariere</w:t>
      </w:r>
      <w:proofErr w:type="spellEnd"/>
      <w:r w:rsidRPr="00A639A0">
        <w:rPr>
          <w:rFonts w:asciiTheme="majorHAnsi" w:hAnsiTheme="majorHAnsi" w:cstheme="majorHAnsi"/>
        </w:rPr>
        <w:br/>
        <w:t xml:space="preserve">- </w:t>
      </w:r>
      <w:proofErr w:type="spellStart"/>
      <w:r w:rsidRPr="00A639A0">
        <w:rPr>
          <w:rFonts w:asciiTheme="majorHAnsi" w:hAnsiTheme="majorHAnsi" w:cstheme="majorHAnsi"/>
        </w:rPr>
        <w:t>AdG</w:t>
      </w:r>
      <w:proofErr w:type="spellEnd"/>
      <w:r w:rsidRPr="00A639A0">
        <w:rPr>
          <w:rFonts w:asciiTheme="majorHAnsi" w:hAnsiTheme="majorHAnsi" w:cstheme="majorHAnsi"/>
        </w:rPr>
        <w:t xml:space="preserve"> (</w:t>
      </w:r>
      <w:proofErr w:type="spellStart"/>
      <w:r w:rsidR="00F74715" w:rsidRPr="00A639A0">
        <w:rPr>
          <w:rFonts w:asciiTheme="majorHAnsi" w:hAnsiTheme="majorHAnsi" w:cstheme="majorHAnsi"/>
        </w:rPr>
        <w:t>angleško</w:t>
      </w:r>
      <w:proofErr w:type="spellEnd"/>
      <w:r w:rsidR="00F74715" w:rsidRPr="00A639A0">
        <w:rPr>
          <w:rFonts w:asciiTheme="majorHAnsi" w:hAnsiTheme="majorHAnsi" w:cstheme="majorHAnsi"/>
        </w:rPr>
        <w:t xml:space="preserve"> </w:t>
      </w:r>
      <w:r w:rsidRPr="00A639A0">
        <w:rPr>
          <w:rFonts w:asciiTheme="majorHAnsi" w:hAnsiTheme="majorHAnsi" w:cstheme="majorHAnsi"/>
        </w:rPr>
        <w:t xml:space="preserve">Advanced Grant): </w:t>
      </w:r>
      <w:r w:rsidR="00D82AE7" w:rsidRPr="00A639A0">
        <w:rPr>
          <w:rFonts w:asciiTheme="majorHAnsi" w:hAnsiTheme="majorHAnsi" w:cstheme="majorHAnsi"/>
        </w:rPr>
        <w:t>Projekt za</w:t>
      </w:r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uveljavljene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raziskovalce</w:t>
      </w:r>
      <w:proofErr w:type="spellEnd"/>
      <w:r w:rsidRPr="00A639A0">
        <w:rPr>
          <w:rFonts w:asciiTheme="majorHAnsi" w:hAnsiTheme="majorHAnsi" w:cstheme="majorHAnsi"/>
        </w:rPr>
        <w:br/>
        <w:t xml:space="preserve">- </w:t>
      </w:r>
      <w:proofErr w:type="spellStart"/>
      <w:r w:rsidRPr="00A639A0">
        <w:rPr>
          <w:rFonts w:asciiTheme="majorHAnsi" w:hAnsiTheme="majorHAnsi" w:cstheme="majorHAnsi"/>
        </w:rPr>
        <w:t>SyG</w:t>
      </w:r>
      <w:proofErr w:type="spellEnd"/>
      <w:r w:rsidRPr="00A639A0">
        <w:rPr>
          <w:rFonts w:asciiTheme="majorHAnsi" w:hAnsiTheme="majorHAnsi" w:cstheme="majorHAnsi"/>
        </w:rPr>
        <w:t xml:space="preserve"> (</w:t>
      </w:r>
      <w:proofErr w:type="spellStart"/>
      <w:r w:rsidR="00F74715" w:rsidRPr="00A639A0">
        <w:rPr>
          <w:rFonts w:asciiTheme="majorHAnsi" w:hAnsiTheme="majorHAnsi" w:cstheme="majorHAnsi"/>
        </w:rPr>
        <w:t>angleško</w:t>
      </w:r>
      <w:proofErr w:type="spellEnd"/>
      <w:r w:rsidR="00F74715" w:rsidRPr="00A639A0">
        <w:rPr>
          <w:rFonts w:asciiTheme="majorHAnsi" w:hAnsiTheme="majorHAnsi" w:cstheme="majorHAnsi"/>
        </w:rPr>
        <w:t xml:space="preserve"> </w:t>
      </w:r>
      <w:r w:rsidRPr="00A639A0">
        <w:rPr>
          <w:rFonts w:asciiTheme="majorHAnsi" w:hAnsiTheme="majorHAnsi" w:cstheme="majorHAnsi"/>
        </w:rPr>
        <w:t xml:space="preserve">Synergy Grant): </w:t>
      </w:r>
      <w:r w:rsidR="00D82AE7" w:rsidRPr="00A639A0">
        <w:rPr>
          <w:rFonts w:asciiTheme="majorHAnsi" w:hAnsiTheme="majorHAnsi" w:cstheme="majorHAnsi"/>
        </w:rPr>
        <w:t>Projekt z</w:t>
      </w:r>
      <w:r w:rsidRPr="00A639A0">
        <w:rPr>
          <w:rFonts w:asciiTheme="majorHAnsi" w:hAnsiTheme="majorHAnsi" w:cstheme="majorHAnsi"/>
        </w:rPr>
        <w:t xml:space="preserve">a </w:t>
      </w:r>
      <w:proofErr w:type="spellStart"/>
      <w:r w:rsidRPr="00A639A0">
        <w:rPr>
          <w:rFonts w:asciiTheme="majorHAnsi" w:hAnsiTheme="majorHAnsi" w:cstheme="majorHAnsi"/>
        </w:rPr>
        <w:t>sinergijo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raziskav</w:t>
      </w:r>
      <w:proofErr w:type="spellEnd"/>
      <w:r w:rsidRPr="00A639A0">
        <w:rPr>
          <w:rFonts w:asciiTheme="majorHAnsi" w:hAnsiTheme="majorHAnsi" w:cstheme="majorHAnsi"/>
        </w:rPr>
        <w:br/>
        <w:t>- PoC (</w:t>
      </w:r>
      <w:proofErr w:type="spellStart"/>
      <w:r w:rsidR="00F74715" w:rsidRPr="00A639A0">
        <w:rPr>
          <w:rFonts w:asciiTheme="majorHAnsi" w:hAnsiTheme="majorHAnsi" w:cstheme="majorHAnsi"/>
        </w:rPr>
        <w:t>angleško</w:t>
      </w:r>
      <w:proofErr w:type="spellEnd"/>
      <w:r w:rsidR="00F74715" w:rsidRPr="00A639A0">
        <w:rPr>
          <w:rFonts w:asciiTheme="majorHAnsi" w:hAnsiTheme="majorHAnsi" w:cstheme="majorHAnsi"/>
        </w:rPr>
        <w:t xml:space="preserve"> </w:t>
      </w:r>
      <w:r w:rsidRPr="00A639A0">
        <w:rPr>
          <w:rFonts w:asciiTheme="majorHAnsi" w:hAnsiTheme="majorHAnsi" w:cstheme="majorHAnsi"/>
        </w:rPr>
        <w:t xml:space="preserve">Proof of Concept): </w:t>
      </w:r>
      <w:r w:rsidR="00D82AE7" w:rsidRPr="00A639A0">
        <w:rPr>
          <w:rFonts w:asciiTheme="majorHAnsi" w:hAnsiTheme="majorHAnsi" w:cstheme="majorHAnsi"/>
        </w:rPr>
        <w:t>Projekt za</w:t>
      </w:r>
      <w:r w:rsidR="00195166" w:rsidRPr="00A639A0">
        <w:rPr>
          <w:rFonts w:asciiTheme="majorHAnsi" w:hAnsiTheme="majorHAnsi" w:cstheme="majorHAnsi"/>
        </w:rPr>
        <w:t xml:space="preserve"> </w:t>
      </w:r>
      <w:proofErr w:type="spellStart"/>
      <w:r w:rsidR="00195166" w:rsidRPr="00A639A0">
        <w:rPr>
          <w:rFonts w:asciiTheme="majorHAnsi" w:hAnsiTheme="majorHAnsi" w:cstheme="majorHAnsi"/>
        </w:rPr>
        <w:t>potrditev</w:t>
      </w:r>
      <w:proofErr w:type="spellEnd"/>
      <w:r w:rsidR="00195166" w:rsidRPr="00A639A0">
        <w:rPr>
          <w:rFonts w:asciiTheme="majorHAnsi" w:hAnsiTheme="majorHAnsi" w:cstheme="majorHAnsi"/>
        </w:rPr>
        <w:t xml:space="preserve"> </w:t>
      </w:r>
      <w:proofErr w:type="spellStart"/>
      <w:r w:rsidR="00195166" w:rsidRPr="00A639A0">
        <w:rPr>
          <w:rFonts w:asciiTheme="majorHAnsi" w:hAnsiTheme="majorHAnsi" w:cstheme="majorHAnsi"/>
        </w:rPr>
        <w:t>raziskovalnega</w:t>
      </w:r>
      <w:proofErr w:type="spellEnd"/>
      <w:r w:rsidR="00195166" w:rsidRPr="00A639A0">
        <w:rPr>
          <w:rFonts w:asciiTheme="majorHAnsi" w:hAnsiTheme="majorHAnsi" w:cstheme="majorHAnsi"/>
        </w:rPr>
        <w:t xml:space="preserve"> </w:t>
      </w:r>
      <w:proofErr w:type="spellStart"/>
      <w:r w:rsidR="00195166" w:rsidRPr="00A639A0">
        <w:rPr>
          <w:rFonts w:asciiTheme="majorHAnsi" w:hAnsiTheme="majorHAnsi" w:cstheme="majorHAnsi"/>
        </w:rPr>
        <w:t>koncepta</w:t>
      </w:r>
      <w:proofErr w:type="spellEnd"/>
    </w:p>
    <w:p w14:paraId="7C311F37" w14:textId="77777777" w:rsidR="0094136C" w:rsidRPr="00A639A0" w:rsidRDefault="00B3131D">
      <w:pPr>
        <w:pStyle w:val="Naslov1"/>
        <w:rPr>
          <w:rFonts w:cstheme="majorHAnsi"/>
          <w:sz w:val="32"/>
          <w:szCs w:val="32"/>
        </w:rPr>
      </w:pPr>
      <w:proofErr w:type="spellStart"/>
      <w:r w:rsidRPr="00A639A0">
        <w:rPr>
          <w:rFonts w:cstheme="majorHAnsi"/>
          <w:sz w:val="32"/>
          <w:szCs w:val="32"/>
        </w:rPr>
        <w:lastRenderedPageBreak/>
        <w:t>Vizualizacije</w:t>
      </w:r>
      <w:proofErr w:type="spellEnd"/>
      <w:r w:rsidRPr="00A639A0">
        <w:rPr>
          <w:rFonts w:cstheme="majorHAnsi"/>
          <w:sz w:val="32"/>
          <w:szCs w:val="32"/>
        </w:rPr>
        <w:t xml:space="preserve"> in </w:t>
      </w:r>
      <w:proofErr w:type="spellStart"/>
      <w:r w:rsidRPr="00A639A0">
        <w:rPr>
          <w:rFonts w:cstheme="majorHAnsi"/>
          <w:sz w:val="32"/>
          <w:szCs w:val="32"/>
        </w:rPr>
        <w:t>infografika</w:t>
      </w:r>
      <w:proofErr w:type="spellEnd"/>
    </w:p>
    <w:p w14:paraId="0387836F" w14:textId="4822D742" w:rsidR="0094136C" w:rsidRPr="00A639A0" w:rsidRDefault="00B3131D">
      <w:pPr>
        <w:pStyle w:val="Naslov2"/>
        <w:rPr>
          <w:rFonts w:cstheme="majorHAnsi"/>
        </w:rPr>
      </w:pPr>
      <w:r w:rsidRPr="00A639A0">
        <w:rPr>
          <w:rFonts w:cstheme="majorHAnsi"/>
        </w:rPr>
        <w:t xml:space="preserve">Trend </w:t>
      </w:r>
      <w:proofErr w:type="spellStart"/>
      <w:r w:rsidRPr="00A639A0">
        <w:rPr>
          <w:rFonts w:cstheme="majorHAnsi"/>
        </w:rPr>
        <w:t>števila</w:t>
      </w:r>
      <w:proofErr w:type="spellEnd"/>
      <w:r w:rsidRPr="00A639A0">
        <w:rPr>
          <w:rFonts w:cstheme="majorHAnsi"/>
        </w:rPr>
        <w:t xml:space="preserve"> </w:t>
      </w:r>
      <w:proofErr w:type="spellStart"/>
      <w:r w:rsidRPr="00A639A0">
        <w:rPr>
          <w:rFonts w:cstheme="majorHAnsi"/>
        </w:rPr>
        <w:t>projektov</w:t>
      </w:r>
      <w:proofErr w:type="spellEnd"/>
      <w:r w:rsidRPr="00A639A0">
        <w:rPr>
          <w:rFonts w:cstheme="majorHAnsi"/>
        </w:rPr>
        <w:t xml:space="preserve"> </w:t>
      </w:r>
      <w:r w:rsidR="0049785E" w:rsidRPr="00A639A0">
        <w:rPr>
          <w:rFonts w:cstheme="majorHAnsi"/>
        </w:rPr>
        <w:t xml:space="preserve">ERC </w:t>
      </w:r>
      <w:r w:rsidRPr="00A639A0">
        <w:rPr>
          <w:rFonts w:cstheme="majorHAnsi"/>
        </w:rPr>
        <w:t xml:space="preserve">po </w:t>
      </w:r>
      <w:proofErr w:type="spellStart"/>
      <w:r w:rsidR="00F74715" w:rsidRPr="00A639A0">
        <w:rPr>
          <w:rFonts w:cstheme="majorHAnsi"/>
        </w:rPr>
        <w:t>posameznih</w:t>
      </w:r>
      <w:proofErr w:type="spellEnd"/>
      <w:r w:rsidR="00F74715" w:rsidRPr="00A639A0">
        <w:rPr>
          <w:rFonts w:cstheme="majorHAnsi"/>
        </w:rPr>
        <w:t xml:space="preserve"> </w:t>
      </w:r>
      <w:proofErr w:type="spellStart"/>
      <w:r w:rsidRPr="00A639A0">
        <w:rPr>
          <w:rFonts w:cstheme="majorHAnsi"/>
        </w:rPr>
        <w:t>letih</w:t>
      </w:r>
      <w:proofErr w:type="spellEnd"/>
    </w:p>
    <w:p w14:paraId="5E4521D3" w14:textId="443C0C18" w:rsidR="003F53F9" w:rsidRPr="00A639A0" w:rsidRDefault="003F53F9" w:rsidP="003F53F9">
      <w:pPr>
        <w:rPr>
          <w:rFonts w:asciiTheme="majorHAnsi" w:hAnsiTheme="majorHAnsi" w:cstheme="majorHAnsi"/>
        </w:rPr>
      </w:pPr>
      <w:r w:rsidRPr="00A639A0">
        <w:rPr>
          <w:rFonts w:asciiTheme="majorHAnsi" w:hAnsiTheme="majorHAnsi" w:cstheme="majorHAnsi"/>
          <w:noProof/>
        </w:rPr>
        <w:drawing>
          <wp:inline distT="0" distB="0" distL="0" distR="0" wp14:anchorId="4EA8E0B1" wp14:editId="024BB085">
            <wp:extent cx="5486400" cy="3200400"/>
            <wp:effectExtent l="0" t="0" r="0" b="0"/>
            <wp:docPr id="1937771007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0C9F5F2" w14:textId="2E6E539F" w:rsidR="0094136C" w:rsidRPr="00A639A0" w:rsidRDefault="0094136C">
      <w:pPr>
        <w:rPr>
          <w:rFonts w:asciiTheme="majorHAnsi" w:hAnsiTheme="majorHAnsi" w:cstheme="majorHAnsi"/>
        </w:rPr>
      </w:pPr>
    </w:p>
    <w:p w14:paraId="5EECF65D" w14:textId="7026C53A" w:rsidR="0094136C" w:rsidRPr="00A639A0" w:rsidRDefault="00B3131D">
      <w:pPr>
        <w:pStyle w:val="Naslov2"/>
        <w:rPr>
          <w:rFonts w:cstheme="majorHAnsi"/>
        </w:rPr>
      </w:pPr>
      <w:proofErr w:type="spellStart"/>
      <w:r w:rsidRPr="00A639A0">
        <w:rPr>
          <w:rFonts w:cstheme="majorHAnsi"/>
        </w:rPr>
        <w:t>Število</w:t>
      </w:r>
      <w:proofErr w:type="spellEnd"/>
      <w:r w:rsidRPr="00A639A0">
        <w:rPr>
          <w:rFonts w:cstheme="majorHAnsi"/>
        </w:rPr>
        <w:t xml:space="preserve"> </w:t>
      </w:r>
      <w:proofErr w:type="spellStart"/>
      <w:r w:rsidRPr="00A639A0">
        <w:rPr>
          <w:rFonts w:cstheme="majorHAnsi"/>
        </w:rPr>
        <w:t>projektov</w:t>
      </w:r>
      <w:proofErr w:type="spellEnd"/>
      <w:r w:rsidR="0049785E" w:rsidRPr="00A639A0">
        <w:rPr>
          <w:rFonts w:cstheme="majorHAnsi"/>
        </w:rPr>
        <w:t xml:space="preserve"> ERC</w:t>
      </w:r>
      <w:r w:rsidRPr="00A639A0">
        <w:rPr>
          <w:rFonts w:cstheme="majorHAnsi"/>
        </w:rPr>
        <w:t xml:space="preserve"> po </w:t>
      </w:r>
      <w:proofErr w:type="spellStart"/>
      <w:r w:rsidRPr="00A639A0">
        <w:rPr>
          <w:rFonts w:cstheme="majorHAnsi"/>
        </w:rPr>
        <w:t>področnih</w:t>
      </w:r>
      <w:proofErr w:type="spellEnd"/>
      <w:r w:rsidRPr="00A639A0">
        <w:rPr>
          <w:rFonts w:cstheme="majorHAnsi"/>
        </w:rPr>
        <w:t xml:space="preserve"> </w:t>
      </w:r>
      <w:proofErr w:type="spellStart"/>
      <w:r w:rsidRPr="00A639A0">
        <w:rPr>
          <w:rFonts w:cstheme="majorHAnsi"/>
        </w:rPr>
        <w:t>panelih</w:t>
      </w:r>
      <w:proofErr w:type="spellEnd"/>
      <w:r w:rsidR="00A15BBD">
        <w:rPr>
          <w:rFonts w:cstheme="majorHAnsi"/>
        </w:rPr>
        <w:t xml:space="preserve"> (</w:t>
      </w:r>
      <w:proofErr w:type="spellStart"/>
      <w:r w:rsidR="00A15BBD">
        <w:rPr>
          <w:rFonts w:cstheme="majorHAnsi"/>
        </w:rPr>
        <w:t>brez</w:t>
      </w:r>
      <w:proofErr w:type="spellEnd"/>
      <w:r w:rsidR="00A15BBD">
        <w:rPr>
          <w:rFonts w:cstheme="majorHAnsi"/>
        </w:rPr>
        <w:t xml:space="preserve"> </w:t>
      </w:r>
      <w:proofErr w:type="spellStart"/>
      <w:r w:rsidR="00A15BBD">
        <w:rPr>
          <w:rFonts w:cstheme="majorHAnsi"/>
        </w:rPr>
        <w:t>SyG</w:t>
      </w:r>
      <w:proofErr w:type="spellEnd"/>
      <w:r w:rsidR="00A15BBD">
        <w:rPr>
          <w:rFonts w:cstheme="majorHAnsi"/>
        </w:rPr>
        <w:t xml:space="preserve"> in PoC)</w:t>
      </w:r>
    </w:p>
    <w:p w14:paraId="3B5BE887" w14:textId="6AAAD225" w:rsidR="00A237E6" w:rsidRPr="00A639A0" w:rsidRDefault="00A237E6" w:rsidP="00A237E6">
      <w:pPr>
        <w:rPr>
          <w:rFonts w:asciiTheme="majorHAnsi" w:hAnsiTheme="majorHAnsi" w:cstheme="majorHAnsi"/>
        </w:rPr>
      </w:pPr>
      <w:r w:rsidRPr="00A639A0">
        <w:rPr>
          <w:rFonts w:asciiTheme="majorHAnsi" w:hAnsiTheme="majorHAnsi" w:cstheme="majorHAnsi"/>
          <w:noProof/>
        </w:rPr>
        <w:drawing>
          <wp:inline distT="0" distB="0" distL="0" distR="0" wp14:anchorId="364CC53C" wp14:editId="726281C2">
            <wp:extent cx="5486400" cy="3200400"/>
            <wp:effectExtent l="0" t="0" r="0" b="0"/>
            <wp:docPr id="906677556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3174BC1" w14:textId="3CAC7BDA" w:rsidR="008C1DEB" w:rsidRPr="00A625C9" w:rsidRDefault="00960410" w:rsidP="00A625C9">
      <w:pPr>
        <w:rPr>
          <w:rFonts w:asciiTheme="majorHAnsi" w:hAnsiTheme="majorHAnsi" w:cstheme="majorHAnsi"/>
        </w:rPr>
      </w:pPr>
      <w:proofErr w:type="spellStart"/>
      <w:r w:rsidRPr="00A639A0">
        <w:rPr>
          <w:rFonts w:asciiTheme="majorHAnsi" w:hAnsiTheme="majorHAnsi" w:cstheme="majorHAnsi"/>
        </w:rPr>
        <w:lastRenderedPageBreak/>
        <w:t>Izbor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področnih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panelov</w:t>
      </w:r>
      <w:proofErr w:type="spellEnd"/>
      <w:r w:rsidRPr="00A639A0">
        <w:rPr>
          <w:rFonts w:asciiTheme="majorHAnsi" w:hAnsiTheme="majorHAnsi" w:cstheme="majorHAnsi"/>
        </w:rPr>
        <w:t xml:space="preserve"> ERC:</w:t>
      </w:r>
      <w:r w:rsidRPr="00A639A0">
        <w:rPr>
          <w:rFonts w:asciiTheme="majorHAnsi" w:hAnsiTheme="majorHAnsi" w:cstheme="majorHAnsi"/>
        </w:rPr>
        <w:br/>
        <w:t xml:space="preserve">- PE1: </w:t>
      </w:r>
      <w:proofErr w:type="spellStart"/>
      <w:r w:rsidRPr="00A639A0">
        <w:rPr>
          <w:rFonts w:asciiTheme="majorHAnsi" w:hAnsiTheme="majorHAnsi" w:cstheme="majorHAnsi"/>
        </w:rPr>
        <w:t>Matematika</w:t>
      </w:r>
      <w:proofErr w:type="spellEnd"/>
      <w:r w:rsidRPr="00A639A0">
        <w:rPr>
          <w:rFonts w:asciiTheme="majorHAnsi" w:hAnsiTheme="majorHAnsi" w:cstheme="majorHAnsi"/>
        </w:rPr>
        <w:br/>
        <w:t xml:space="preserve">- PE2: </w:t>
      </w:r>
      <w:proofErr w:type="spellStart"/>
      <w:r w:rsidRPr="00A639A0">
        <w:rPr>
          <w:rFonts w:asciiTheme="majorHAnsi" w:hAnsiTheme="majorHAnsi" w:cstheme="majorHAnsi"/>
        </w:rPr>
        <w:t>Osnovne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sestavine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snovi</w:t>
      </w:r>
      <w:proofErr w:type="spellEnd"/>
      <w:r w:rsidRPr="00A639A0">
        <w:rPr>
          <w:rFonts w:asciiTheme="majorHAnsi" w:hAnsiTheme="majorHAnsi" w:cstheme="majorHAnsi"/>
        </w:rPr>
        <w:br/>
        <w:t xml:space="preserve">- PE3: </w:t>
      </w:r>
      <w:proofErr w:type="spellStart"/>
      <w:r w:rsidRPr="00A639A0">
        <w:rPr>
          <w:rFonts w:asciiTheme="majorHAnsi" w:hAnsiTheme="majorHAnsi" w:cstheme="majorHAnsi"/>
        </w:rPr>
        <w:t>Fizika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kondenzirane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snovi</w:t>
      </w:r>
      <w:proofErr w:type="spellEnd"/>
      <w:r w:rsidRPr="00A639A0">
        <w:rPr>
          <w:rFonts w:asciiTheme="majorHAnsi" w:hAnsiTheme="majorHAnsi" w:cstheme="majorHAnsi"/>
        </w:rPr>
        <w:br/>
        <w:t xml:space="preserve">- PE4: </w:t>
      </w:r>
      <w:proofErr w:type="spellStart"/>
      <w:r w:rsidRPr="00A639A0">
        <w:rPr>
          <w:rFonts w:asciiTheme="majorHAnsi" w:hAnsiTheme="majorHAnsi" w:cstheme="majorHAnsi"/>
        </w:rPr>
        <w:t>Fizikalna</w:t>
      </w:r>
      <w:proofErr w:type="spellEnd"/>
      <w:r w:rsidRPr="00A639A0">
        <w:rPr>
          <w:rFonts w:asciiTheme="majorHAnsi" w:hAnsiTheme="majorHAnsi" w:cstheme="majorHAnsi"/>
        </w:rPr>
        <w:t xml:space="preserve"> in </w:t>
      </w:r>
      <w:proofErr w:type="spellStart"/>
      <w:r w:rsidRPr="00A639A0">
        <w:rPr>
          <w:rFonts w:asciiTheme="majorHAnsi" w:hAnsiTheme="majorHAnsi" w:cstheme="majorHAnsi"/>
        </w:rPr>
        <w:t>analizna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kemija</w:t>
      </w:r>
      <w:proofErr w:type="spellEnd"/>
      <w:r w:rsidRPr="00A639A0">
        <w:rPr>
          <w:rFonts w:asciiTheme="majorHAnsi" w:hAnsiTheme="majorHAnsi" w:cstheme="majorHAnsi"/>
        </w:rPr>
        <w:br/>
        <w:t xml:space="preserve">- </w:t>
      </w:r>
      <w:r w:rsidR="00F4572A" w:rsidRPr="00A639A0">
        <w:rPr>
          <w:rFonts w:asciiTheme="majorHAnsi" w:hAnsiTheme="majorHAnsi" w:cstheme="majorHAnsi"/>
        </w:rPr>
        <w:t xml:space="preserve">PE7: </w:t>
      </w:r>
      <w:proofErr w:type="spellStart"/>
      <w:r w:rsidR="00F4572A" w:rsidRPr="00A639A0">
        <w:rPr>
          <w:rFonts w:asciiTheme="majorHAnsi" w:hAnsiTheme="majorHAnsi" w:cstheme="majorHAnsi"/>
        </w:rPr>
        <w:t>Sistemsko</w:t>
      </w:r>
      <w:proofErr w:type="spellEnd"/>
      <w:r w:rsidR="00F4572A" w:rsidRPr="00A639A0">
        <w:rPr>
          <w:rFonts w:asciiTheme="majorHAnsi" w:hAnsiTheme="majorHAnsi" w:cstheme="majorHAnsi"/>
        </w:rPr>
        <w:t xml:space="preserve"> in </w:t>
      </w:r>
      <w:proofErr w:type="spellStart"/>
      <w:r w:rsidR="00F4572A" w:rsidRPr="00A639A0">
        <w:rPr>
          <w:rFonts w:asciiTheme="majorHAnsi" w:hAnsiTheme="majorHAnsi" w:cstheme="majorHAnsi"/>
        </w:rPr>
        <w:t>komunikacijsko</w:t>
      </w:r>
      <w:proofErr w:type="spellEnd"/>
      <w:r w:rsidR="00F4572A" w:rsidRPr="00A639A0">
        <w:rPr>
          <w:rFonts w:asciiTheme="majorHAnsi" w:hAnsiTheme="majorHAnsi" w:cstheme="majorHAnsi"/>
        </w:rPr>
        <w:t xml:space="preserve"> </w:t>
      </w:r>
      <w:proofErr w:type="spellStart"/>
      <w:r w:rsidR="00F4572A" w:rsidRPr="00A639A0">
        <w:rPr>
          <w:rFonts w:asciiTheme="majorHAnsi" w:hAnsiTheme="majorHAnsi" w:cstheme="majorHAnsi"/>
        </w:rPr>
        <w:t>inženirstvo</w:t>
      </w:r>
      <w:proofErr w:type="spellEnd"/>
      <w:r w:rsidR="00F4572A" w:rsidRPr="00A639A0">
        <w:rPr>
          <w:rFonts w:asciiTheme="majorHAnsi" w:hAnsiTheme="majorHAnsi" w:cstheme="majorHAnsi"/>
        </w:rPr>
        <w:br/>
        <w:t xml:space="preserve">- PE8: </w:t>
      </w:r>
      <w:proofErr w:type="spellStart"/>
      <w:r w:rsidR="00F4572A" w:rsidRPr="00A639A0">
        <w:rPr>
          <w:rFonts w:asciiTheme="majorHAnsi" w:hAnsiTheme="majorHAnsi" w:cstheme="majorHAnsi"/>
        </w:rPr>
        <w:t>Produktno</w:t>
      </w:r>
      <w:proofErr w:type="spellEnd"/>
      <w:r w:rsidR="00F4572A" w:rsidRPr="00A639A0">
        <w:rPr>
          <w:rFonts w:asciiTheme="majorHAnsi" w:hAnsiTheme="majorHAnsi" w:cstheme="majorHAnsi"/>
        </w:rPr>
        <w:t xml:space="preserve"> in </w:t>
      </w:r>
      <w:proofErr w:type="spellStart"/>
      <w:r w:rsidR="00F4572A" w:rsidRPr="00A639A0">
        <w:rPr>
          <w:rFonts w:asciiTheme="majorHAnsi" w:hAnsiTheme="majorHAnsi" w:cstheme="majorHAnsi"/>
        </w:rPr>
        <w:t>procesno</w:t>
      </w:r>
      <w:proofErr w:type="spellEnd"/>
      <w:r w:rsidR="00F4572A" w:rsidRPr="00A639A0">
        <w:rPr>
          <w:rFonts w:asciiTheme="majorHAnsi" w:hAnsiTheme="majorHAnsi" w:cstheme="majorHAnsi"/>
        </w:rPr>
        <w:t xml:space="preserve"> </w:t>
      </w:r>
      <w:proofErr w:type="spellStart"/>
      <w:r w:rsidR="00F4572A" w:rsidRPr="00A639A0">
        <w:rPr>
          <w:rFonts w:asciiTheme="majorHAnsi" w:hAnsiTheme="majorHAnsi" w:cstheme="majorHAnsi"/>
        </w:rPr>
        <w:t>inženirstvo</w:t>
      </w:r>
      <w:proofErr w:type="spellEnd"/>
      <w:r w:rsidR="00F4572A" w:rsidRPr="00A639A0">
        <w:rPr>
          <w:rFonts w:asciiTheme="majorHAnsi" w:hAnsiTheme="majorHAnsi" w:cstheme="majorHAnsi"/>
        </w:rPr>
        <w:br/>
        <w:t xml:space="preserve">- </w:t>
      </w:r>
      <w:r w:rsidRPr="00A639A0">
        <w:rPr>
          <w:rFonts w:asciiTheme="majorHAnsi" w:hAnsiTheme="majorHAnsi" w:cstheme="majorHAnsi"/>
        </w:rPr>
        <w:t xml:space="preserve">PE9: Znanost o </w:t>
      </w:r>
      <w:proofErr w:type="spellStart"/>
      <w:r w:rsidRPr="00A639A0">
        <w:rPr>
          <w:rFonts w:asciiTheme="majorHAnsi" w:hAnsiTheme="majorHAnsi" w:cstheme="majorHAnsi"/>
        </w:rPr>
        <w:t>vesolju</w:t>
      </w:r>
      <w:proofErr w:type="spellEnd"/>
      <w:r w:rsidRPr="00A639A0">
        <w:rPr>
          <w:rFonts w:asciiTheme="majorHAnsi" w:hAnsiTheme="majorHAnsi" w:cstheme="majorHAnsi"/>
        </w:rPr>
        <w:br/>
        <w:t xml:space="preserve">- </w:t>
      </w:r>
      <w:r w:rsidR="00F4572A" w:rsidRPr="00A639A0">
        <w:rPr>
          <w:rFonts w:asciiTheme="majorHAnsi" w:hAnsiTheme="majorHAnsi" w:cstheme="majorHAnsi"/>
        </w:rPr>
        <w:t xml:space="preserve">PE10: Znanost o </w:t>
      </w:r>
      <w:proofErr w:type="spellStart"/>
      <w:r w:rsidR="00F4572A" w:rsidRPr="00A639A0">
        <w:rPr>
          <w:rFonts w:asciiTheme="majorHAnsi" w:hAnsiTheme="majorHAnsi" w:cstheme="majorHAnsi"/>
        </w:rPr>
        <w:t>Zemlji</w:t>
      </w:r>
      <w:proofErr w:type="spellEnd"/>
      <w:r w:rsidR="00F4572A" w:rsidRPr="00A639A0">
        <w:rPr>
          <w:rFonts w:asciiTheme="majorHAnsi" w:hAnsiTheme="majorHAnsi" w:cstheme="majorHAnsi"/>
        </w:rPr>
        <w:br/>
      </w:r>
      <w:bookmarkStart w:id="0" w:name="_Hlk216354343"/>
      <w:r w:rsidR="00F4572A" w:rsidRPr="00A639A0">
        <w:rPr>
          <w:rFonts w:asciiTheme="majorHAnsi" w:hAnsiTheme="majorHAnsi" w:cstheme="majorHAnsi"/>
        </w:rPr>
        <w:t xml:space="preserve">- PE11: </w:t>
      </w:r>
      <w:proofErr w:type="spellStart"/>
      <w:r w:rsidR="00F4572A" w:rsidRPr="00A639A0">
        <w:rPr>
          <w:rFonts w:asciiTheme="majorHAnsi" w:hAnsiTheme="majorHAnsi" w:cstheme="majorHAnsi"/>
        </w:rPr>
        <w:t>Inženirstvo</w:t>
      </w:r>
      <w:proofErr w:type="spellEnd"/>
      <w:r w:rsidR="00F4572A" w:rsidRPr="00A639A0">
        <w:rPr>
          <w:rFonts w:asciiTheme="majorHAnsi" w:hAnsiTheme="majorHAnsi" w:cstheme="majorHAnsi"/>
        </w:rPr>
        <w:t xml:space="preserve"> </w:t>
      </w:r>
      <w:proofErr w:type="spellStart"/>
      <w:r w:rsidR="00F4572A" w:rsidRPr="00A639A0">
        <w:rPr>
          <w:rFonts w:asciiTheme="majorHAnsi" w:hAnsiTheme="majorHAnsi" w:cstheme="majorHAnsi"/>
        </w:rPr>
        <w:t>materialov</w:t>
      </w:r>
      <w:proofErr w:type="spellEnd"/>
      <w:r w:rsidR="00F4572A" w:rsidRPr="00A639A0">
        <w:rPr>
          <w:rFonts w:asciiTheme="majorHAnsi" w:hAnsiTheme="majorHAnsi" w:cstheme="majorHAnsi"/>
        </w:rPr>
        <w:br/>
      </w:r>
      <w:bookmarkEnd w:id="0"/>
      <w:r w:rsidR="007570E7" w:rsidRPr="00A639A0">
        <w:rPr>
          <w:rFonts w:asciiTheme="majorHAnsi" w:hAnsiTheme="majorHAnsi" w:cstheme="majorHAnsi"/>
        </w:rPr>
        <w:t xml:space="preserve">- </w:t>
      </w:r>
      <w:r w:rsidR="007570E7">
        <w:rPr>
          <w:rFonts w:asciiTheme="majorHAnsi" w:hAnsiTheme="majorHAnsi" w:cstheme="majorHAnsi"/>
        </w:rPr>
        <w:t>LS</w:t>
      </w:r>
      <w:r w:rsidR="007570E7" w:rsidRPr="00A639A0">
        <w:rPr>
          <w:rFonts w:asciiTheme="majorHAnsi" w:hAnsiTheme="majorHAnsi" w:cstheme="majorHAnsi"/>
        </w:rPr>
        <w:t xml:space="preserve">1: </w:t>
      </w:r>
      <w:proofErr w:type="spellStart"/>
      <w:r w:rsidR="007570E7">
        <w:t>Molekule</w:t>
      </w:r>
      <w:proofErr w:type="spellEnd"/>
      <w:r w:rsidR="007570E7">
        <w:t xml:space="preserve"> </w:t>
      </w:r>
      <w:proofErr w:type="spellStart"/>
      <w:r w:rsidR="007570E7">
        <w:t>življenja</w:t>
      </w:r>
      <w:proofErr w:type="spellEnd"/>
      <w:r w:rsidR="007570E7">
        <w:t xml:space="preserve">: </w:t>
      </w:r>
      <w:proofErr w:type="spellStart"/>
      <w:r w:rsidR="007570E7">
        <w:t>biološki</w:t>
      </w:r>
      <w:proofErr w:type="spellEnd"/>
      <w:r w:rsidR="007570E7">
        <w:t xml:space="preserve"> </w:t>
      </w:r>
      <w:proofErr w:type="spellStart"/>
      <w:r w:rsidR="007570E7">
        <w:t>mehanizmi</w:t>
      </w:r>
      <w:proofErr w:type="spellEnd"/>
      <w:r w:rsidR="007570E7">
        <w:t xml:space="preserve">, </w:t>
      </w:r>
      <w:proofErr w:type="spellStart"/>
      <w:r w:rsidR="007570E7">
        <w:t>strukture</w:t>
      </w:r>
      <w:proofErr w:type="spellEnd"/>
      <w:r w:rsidR="007570E7">
        <w:t xml:space="preserve"> in </w:t>
      </w:r>
      <w:proofErr w:type="spellStart"/>
      <w:r w:rsidR="007570E7">
        <w:t>funkcije</w:t>
      </w:r>
      <w:proofErr w:type="spellEnd"/>
      <w:r w:rsidR="007570E7" w:rsidRPr="00A639A0">
        <w:rPr>
          <w:rFonts w:asciiTheme="majorHAnsi" w:hAnsiTheme="majorHAnsi" w:cstheme="majorHAnsi"/>
        </w:rPr>
        <w:br/>
      </w:r>
      <w:r w:rsidR="00F4572A" w:rsidRPr="00A639A0">
        <w:rPr>
          <w:rFonts w:asciiTheme="majorHAnsi" w:hAnsiTheme="majorHAnsi" w:cstheme="majorHAnsi"/>
        </w:rPr>
        <w:t xml:space="preserve">- LS2: </w:t>
      </w:r>
      <w:proofErr w:type="spellStart"/>
      <w:r w:rsidR="00F4572A" w:rsidRPr="00A639A0">
        <w:rPr>
          <w:rFonts w:asciiTheme="majorHAnsi" w:hAnsiTheme="majorHAnsi" w:cstheme="majorHAnsi"/>
        </w:rPr>
        <w:t>Integrativna</w:t>
      </w:r>
      <w:proofErr w:type="spellEnd"/>
      <w:r w:rsidR="00F4572A" w:rsidRPr="00A639A0">
        <w:rPr>
          <w:rFonts w:asciiTheme="majorHAnsi" w:hAnsiTheme="majorHAnsi" w:cstheme="majorHAnsi"/>
        </w:rPr>
        <w:t xml:space="preserve"> </w:t>
      </w:r>
      <w:proofErr w:type="spellStart"/>
      <w:r w:rsidR="00F4572A" w:rsidRPr="00A639A0">
        <w:rPr>
          <w:rFonts w:asciiTheme="majorHAnsi" w:hAnsiTheme="majorHAnsi" w:cstheme="majorHAnsi"/>
        </w:rPr>
        <w:t>biologija</w:t>
      </w:r>
      <w:proofErr w:type="spellEnd"/>
      <w:r w:rsidR="00F4572A" w:rsidRPr="00A639A0">
        <w:rPr>
          <w:rFonts w:asciiTheme="majorHAnsi" w:hAnsiTheme="majorHAnsi" w:cstheme="majorHAnsi"/>
        </w:rPr>
        <w:t xml:space="preserve">: od </w:t>
      </w:r>
      <w:proofErr w:type="spellStart"/>
      <w:r w:rsidR="00F4572A" w:rsidRPr="00A639A0">
        <w:rPr>
          <w:rFonts w:asciiTheme="majorHAnsi" w:hAnsiTheme="majorHAnsi" w:cstheme="majorHAnsi"/>
        </w:rPr>
        <w:t>genov</w:t>
      </w:r>
      <w:proofErr w:type="spellEnd"/>
      <w:r w:rsidR="00F4572A" w:rsidRPr="00A639A0">
        <w:rPr>
          <w:rFonts w:asciiTheme="majorHAnsi" w:hAnsiTheme="majorHAnsi" w:cstheme="majorHAnsi"/>
        </w:rPr>
        <w:t xml:space="preserve"> in </w:t>
      </w:r>
      <w:proofErr w:type="spellStart"/>
      <w:r w:rsidR="00F4572A" w:rsidRPr="00A639A0">
        <w:rPr>
          <w:rFonts w:asciiTheme="majorHAnsi" w:hAnsiTheme="majorHAnsi" w:cstheme="majorHAnsi"/>
        </w:rPr>
        <w:t>genomov</w:t>
      </w:r>
      <w:proofErr w:type="spellEnd"/>
      <w:r w:rsidR="00F4572A" w:rsidRPr="00A639A0">
        <w:rPr>
          <w:rFonts w:asciiTheme="majorHAnsi" w:hAnsiTheme="majorHAnsi" w:cstheme="majorHAnsi"/>
        </w:rPr>
        <w:t xml:space="preserve"> do </w:t>
      </w:r>
      <w:proofErr w:type="spellStart"/>
      <w:r w:rsidR="00F4572A" w:rsidRPr="00A639A0">
        <w:rPr>
          <w:rFonts w:asciiTheme="majorHAnsi" w:hAnsiTheme="majorHAnsi" w:cstheme="majorHAnsi"/>
        </w:rPr>
        <w:t>sistemov</w:t>
      </w:r>
      <w:proofErr w:type="spellEnd"/>
      <w:r w:rsidR="00F4572A" w:rsidRPr="00A639A0">
        <w:rPr>
          <w:rFonts w:asciiTheme="majorHAnsi" w:hAnsiTheme="majorHAnsi" w:cstheme="majorHAnsi"/>
        </w:rPr>
        <w:br/>
        <w:t xml:space="preserve">- LS8: </w:t>
      </w:r>
      <w:proofErr w:type="spellStart"/>
      <w:r w:rsidR="00F4572A" w:rsidRPr="00A639A0">
        <w:rPr>
          <w:rFonts w:asciiTheme="majorHAnsi" w:hAnsiTheme="majorHAnsi" w:cstheme="majorHAnsi"/>
        </w:rPr>
        <w:t>Okoljska</w:t>
      </w:r>
      <w:proofErr w:type="spellEnd"/>
      <w:r w:rsidR="00F4572A" w:rsidRPr="00A639A0">
        <w:rPr>
          <w:rFonts w:asciiTheme="majorHAnsi" w:hAnsiTheme="majorHAnsi" w:cstheme="majorHAnsi"/>
        </w:rPr>
        <w:t xml:space="preserve"> </w:t>
      </w:r>
      <w:proofErr w:type="spellStart"/>
      <w:r w:rsidR="00F4572A" w:rsidRPr="00A639A0">
        <w:rPr>
          <w:rFonts w:asciiTheme="majorHAnsi" w:hAnsiTheme="majorHAnsi" w:cstheme="majorHAnsi"/>
        </w:rPr>
        <w:t>biologija</w:t>
      </w:r>
      <w:proofErr w:type="spellEnd"/>
      <w:r w:rsidR="00F4572A" w:rsidRPr="00A639A0">
        <w:rPr>
          <w:rFonts w:asciiTheme="majorHAnsi" w:hAnsiTheme="majorHAnsi" w:cstheme="majorHAnsi"/>
        </w:rPr>
        <w:t xml:space="preserve">, </w:t>
      </w:r>
      <w:proofErr w:type="spellStart"/>
      <w:r w:rsidR="00F4572A" w:rsidRPr="00A639A0">
        <w:rPr>
          <w:rFonts w:asciiTheme="majorHAnsi" w:hAnsiTheme="majorHAnsi" w:cstheme="majorHAnsi"/>
        </w:rPr>
        <w:t>ekologija</w:t>
      </w:r>
      <w:proofErr w:type="spellEnd"/>
      <w:r w:rsidR="00F4572A" w:rsidRPr="00A639A0">
        <w:rPr>
          <w:rFonts w:asciiTheme="majorHAnsi" w:hAnsiTheme="majorHAnsi" w:cstheme="majorHAnsi"/>
        </w:rPr>
        <w:t xml:space="preserve"> in </w:t>
      </w:r>
      <w:proofErr w:type="spellStart"/>
      <w:r w:rsidR="00F4572A" w:rsidRPr="00A639A0">
        <w:rPr>
          <w:rFonts w:asciiTheme="majorHAnsi" w:hAnsiTheme="majorHAnsi" w:cstheme="majorHAnsi"/>
        </w:rPr>
        <w:t>evolucija</w:t>
      </w:r>
      <w:proofErr w:type="spellEnd"/>
      <w:r w:rsidR="00A625C9" w:rsidRPr="00A625C9">
        <w:rPr>
          <w:rFonts w:asciiTheme="majorHAnsi" w:hAnsiTheme="majorHAnsi" w:cstheme="majorHAnsi"/>
        </w:rPr>
        <w:br/>
      </w:r>
      <w:r w:rsidR="00A625C9">
        <w:rPr>
          <w:rFonts w:asciiTheme="majorHAnsi" w:hAnsiTheme="majorHAnsi" w:cstheme="majorHAnsi"/>
        </w:rPr>
        <w:t xml:space="preserve">- LS9: </w:t>
      </w:r>
      <w:proofErr w:type="spellStart"/>
      <w:r w:rsidR="00A625C9" w:rsidRPr="00A625C9">
        <w:rPr>
          <w:rFonts w:asciiTheme="majorHAnsi" w:hAnsiTheme="majorHAnsi" w:cstheme="majorHAnsi"/>
        </w:rPr>
        <w:t>Biotehnologija</w:t>
      </w:r>
      <w:proofErr w:type="spellEnd"/>
      <w:r w:rsidR="00A625C9" w:rsidRPr="00A625C9">
        <w:rPr>
          <w:rFonts w:asciiTheme="majorHAnsi" w:hAnsiTheme="majorHAnsi" w:cstheme="majorHAnsi"/>
        </w:rPr>
        <w:t xml:space="preserve"> in </w:t>
      </w:r>
      <w:proofErr w:type="spellStart"/>
      <w:r w:rsidR="00A625C9" w:rsidRPr="00A625C9">
        <w:rPr>
          <w:rFonts w:asciiTheme="majorHAnsi" w:hAnsiTheme="majorHAnsi" w:cstheme="majorHAnsi"/>
        </w:rPr>
        <w:t>biosistemsko</w:t>
      </w:r>
      <w:proofErr w:type="spellEnd"/>
      <w:r w:rsidR="00A625C9" w:rsidRPr="00A625C9">
        <w:rPr>
          <w:rFonts w:asciiTheme="majorHAnsi" w:hAnsiTheme="majorHAnsi" w:cstheme="majorHAnsi"/>
        </w:rPr>
        <w:t xml:space="preserve"> </w:t>
      </w:r>
      <w:proofErr w:type="spellStart"/>
      <w:r w:rsidR="00A625C9" w:rsidRPr="00A625C9">
        <w:rPr>
          <w:rFonts w:asciiTheme="majorHAnsi" w:hAnsiTheme="majorHAnsi" w:cstheme="majorHAnsi"/>
        </w:rPr>
        <w:t>inženirstvo</w:t>
      </w:r>
      <w:bookmarkStart w:id="1" w:name="_Hlk208141241"/>
      <w:proofErr w:type="spellEnd"/>
      <w:r w:rsidR="00F4572A" w:rsidRPr="00A625C9">
        <w:rPr>
          <w:rFonts w:asciiTheme="majorHAnsi" w:hAnsiTheme="majorHAnsi" w:cstheme="majorHAnsi"/>
        </w:rPr>
        <w:br/>
      </w:r>
      <w:bookmarkEnd w:id="1"/>
      <w:r w:rsidR="00F4572A" w:rsidRPr="00A625C9">
        <w:rPr>
          <w:rFonts w:asciiTheme="majorHAnsi" w:hAnsiTheme="majorHAnsi" w:cstheme="majorHAnsi"/>
        </w:rPr>
        <w:t xml:space="preserve">- </w:t>
      </w:r>
      <w:r w:rsidRPr="00A625C9">
        <w:rPr>
          <w:rFonts w:asciiTheme="majorHAnsi" w:hAnsiTheme="majorHAnsi" w:cstheme="majorHAnsi"/>
        </w:rPr>
        <w:t xml:space="preserve">SH3: </w:t>
      </w:r>
      <w:proofErr w:type="spellStart"/>
      <w:r w:rsidRPr="00A625C9">
        <w:rPr>
          <w:rFonts w:asciiTheme="majorHAnsi" w:hAnsiTheme="majorHAnsi" w:cstheme="majorHAnsi"/>
        </w:rPr>
        <w:t>Družba</w:t>
      </w:r>
      <w:proofErr w:type="spellEnd"/>
      <w:r w:rsidRPr="00A625C9">
        <w:rPr>
          <w:rFonts w:asciiTheme="majorHAnsi" w:hAnsiTheme="majorHAnsi" w:cstheme="majorHAnsi"/>
        </w:rPr>
        <w:t xml:space="preserve"> in </w:t>
      </w:r>
      <w:proofErr w:type="spellStart"/>
      <w:r w:rsidRPr="00A625C9">
        <w:rPr>
          <w:rFonts w:asciiTheme="majorHAnsi" w:hAnsiTheme="majorHAnsi" w:cstheme="majorHAnsi"/>
        </w:rPr>
        <w:t>njena</w:t>
      </w:r>
      <w:proofErr w:type="spellEnd"/>
      <w:r w:rsidRPr="00A625C9">
        <w:rPr>
          <w:rFonts w:asciiTheme="majorHAnsi" w:hAnsiTheme="majorHAnsi" w:cstheme="majorHAnsi"/>
        </w:rPr>
        <w:t xml:space="preserve"> </w:t>
      </w:r>
      <w:proofErr w:type="spellStart"/>
      <w:r w:rsidRPr="00A625C9">
        <w:rPr>
          <w:rFonts w:asciiTheme="majorHAnsi" w:hAnsiTheme="majorHAnsi" w:cstheme="majorHAnsi"/>
        </w:rPr>
        <w:t>raznolikost</w:t>
      </w:r>
      <w:proofErr w:type="spellEnd"/>
      <w:r w:rsidRPr="00A625C9">
        <w:rPr>
          <w:rFonts w:asciiTheme="majorHAnsi" w:hAnsiTheme="majorHAnsi" w:cstheme="majorHAnsi"/>
        </w:rPr>
        <w:br/>
        <w:t xml:space="preserve">- SH6: </w:t>
      </w:r>
      <w:proofErr w:type="spellStart"/>
      <w:r w:rsidRPr="00A625C9">
        <w:rPr>
          <w:rFonts w:asciiTheme="majorHAnsi" w:hAnsiTheme="majorHAnsi" w:cstheme="majorHAnsi"/>
        </w:rPr>
        <w:t>Preučevanje</w:t>
      </w:r>
      <w:proofErr w:type="spellEnd"/>
      <w:r w:rsidRPr="00A625C9">
        <w:rPr>
          <w:rFonts w:asciiTheme="majorHAnsi" w:hAnsiTheme="majorHAnsi" w:cstheme="majorHAnsi"/>
        </w:rPr>
        <w:t xml:space="preserve"> </w:t>
      </w:r>
      <w:proofErr w:type="spellStart"/>
      <w:r w:rsidRPr="00A625C9">
        <w:rPr>
          <w:rFonts w:asciiTheme="majorHAnsi" w:hAnsiTheme="majorHAnsi" w:cstheme="majorHAnsi"/>
        </w:rPr>
        <w:t>človeške</w:t>
      </w:r>
      <w:proofErr w:type="spellEnd"/>
      <w:r w:rsidRPr="00A625C9">
        <w:rPr>
          <w:rFonts w:asciiTheme="majorHAnsi" w:hAnsiTheme="majorHAnsi" w:cstheme="majorHAnsi"/>
        </w:rPr>
        <w:t xml:space="preserve"> </w:t>
      </w:r>
      <w:proofErr w:type="spellStart"/>
      <w:r w:rsidRPr="00A625C9">
        <w:rPr>
          <w:rFonts w:asciiTheme="majorHAnsi" w:hAnsiTheme="majorHAnsi" w:cstheme="majorHAnsi"/>
        </w:rPr>
        <w:t>preteklosti</w:t>
      </w:r>
      <w:proofErr w:type="spellEnd"/>
      <w:r w:rsidR="008C1DEB" w:rsidRPr="00A625C9">
        <w:rPr>
          <w:rFonts w:asciiTheme="majorHAnsi" w:hAnsiTheme="majorHAnsi" w:cstheme="majorHAnsi"/>
        </w:rPr>
        <w:br/>
        <w:t xml:space="preserve">- SH8: </w:t>
      </w:r>
      <w:proofErr w:type="spellStart"/>
      <w:r w:rsidR="008C1DEB" w:rsidRPr="00A625C9">
        <w:rPr>
          <w:rFonts w:asciiTheme="majorHAnsi" w:hAnsiTheme="majorHAnsi" w:cstheme="majorHAnsi"/>
        </w:rPr>
        <w:t>Študije</w:t>
      </w:r>
      <w:proofErr w:type="spellEnd"/>
      <w:r w:rsidR="008C1DEB" w:rsidRPr="00A625C9">
        <w:rPr>
          <w:rFonts w:asciiTheme="majorHAnsi" w:hAnsiTheme="majorHAnsi" w:cstheme="majorHAnsi"/>
        </w:rPr>
        <w:t xml:space="preserve"> kultur in </w:t>
      </w:r>
      <w:proofErr w:type="spellStart"/>
      <w:r w:rsidR="008C1DEB" w:rsidRPr="00A625C9">
        <w:rPr>
          <w:rFonts w:asciiTheme="majorHAnsi" w:hAnsiTheme="majorHAnsi" w:cstheme="majorHAnsi"/>
        </w:rPr>
        <w:t>umetnosti</w:t>
      </w:r>
      <w:proofErr w:type="spellEnd"/>
    </w:p>
    <w:p w14:paraId="2C68CD67" w14:textId="77777777" w:rsidR="008C1DEB" w:rsidRDefault="008C1DEB" w:rsidP="00F4572A">
      <w:pPr>
        <w:rPr>
          <w:rFonts w:asciiTheme="majorHAnsi" w:hAnsiTheme="majorHAnsi" w:cstheme="majorHAnsi"/>
        </w:rPr>
      </w:pPr>
    </w:p>
    <w:p w14:paraId="730F9CFF" w14:textId="66D89347" w:rsidR="00960410" w:rsidRPr="008C1DEB" w:rsidRDefault="00960410" w:rsidP="008C1DEB">
      <w:pPr>
        <w:rPr>
          <w:rFonts w:asciiTheme="majorHAnsi" w:hAnsiTheme="majorHAnsi" w:cstheme="majorHAnsi"/>
        </w:rPr>
      </w:pPr>
      <w:r w:rsidRPr="008C1DEB">
        <w:rPr>
          <w:rFonts w:asciiTheme="majorHAnsi" w:hAnsiTheme="majorHAnsi" w:cstheme="majorHAnsi"/>
        </w:rPr>
        <w:br/>
      </w:r>
    </w:p>
    <w:p w14:paraId="767447CD" w14:textId="4453FDDE" w:rsidR="0094136C" w:rsidRPr="00A639A0" w:rsidRDefault="00B3131D">
      <w:pPr>
        <w:pStyle w:val="Naslov2"/>
        <w:rPr>
          <w:rFonts w:cstheme="majorHAnsi"/>
        </w:rPr>
      </w:pPr>
      <w:proofErr w:type="spellStart"/>
      <w:r w:rsidRPr="00A639A0">
        <w:rPr>
          <w:rFonts w:cstheme="majorHAnsi"/>
        </w:rPr>
        <w:t>Število</w:t>
      </w:r>
      <w:proofErr w:type="spellEnd"/>
      <w:r w:rsidRPr="00A639A0">
        <w:rPr>
          <w:rFonts w:cstheme="majorHAnsi"/>
        </w:rPr>
        <w:t xml:space="preserve"> </w:t>
      </w:r>
      <w:proofErr w:type="spellStart"/>
      <w:r w:rsidRPr="00A639A0">
        <w:rPr>
          <w:rFonts w:cstheme="majorHAnsi"/>
        </w:rPr>
        <w:t>projektov</w:t>
      </w:r>
      <w:proofErr w:type="spellEnd"/>
      <w:r w:rsidRPr="00A639A0">
        <w:rPr>
          <w:rFonts w:cstheme="majorHAnsi"/>
        </w:rPr>
        <w:t xml:space="preserve"> </w:t>
      </w:r>
      <w:r w:rsidR="0049785E" w:rsidRPr="00A639A0">
        <w:rPr>
          <w:rFonts w:cstheme="majorHAnsi"/>
        </w:rPr>
        <w:t xml:space="preserve">ERC </w:t>
      </w:r>
      <w:r w:rsidRPr="00A639A0">
        <w:rPr>
          <w:rFonts w:cstheme="majorHAnsi"/>
        </w:rPr>
        <w:t xml:space="preserve">po </w:t>
      </w:r>
      <w:proofErr w:type="spellStart"/>
      <w:r w:rsidRPr="00A639A0">
        <w:rPr>
          <w:rFonts w:cstheme="majorHAnsi"/>
        </w:rPr>
        <w:t>gostiteljskih</w:t>
      </w:r>
      <w:proofErr w:type="spellEnd"/>
      <w:r w:rsidRPr="00A639A0">
        <w:rPr>
          <w:rFonts w:cstheme="majorHAnsi"/>
        </w:rPr>
        <w:t xml:space="preserve"> </w:t>
      </w:r>
      <w:proofErr w:type="spellStart"/>
      <w:r w:rsidRPr="00A639A0">
        <w:rPr>
          <w:rFonts w:cstheme="majorHAnsi"/>
        </w:rPr>
        <w:t>ustanovah</w:t>
      </w:r>
      <w:proofErr w:type="spellEnd"/>
      <w:r w:rsidR="00A8696A" w:rsidRPr="00A639A0">
        <w:rPr>
          <w:rFonts w:cstheme="majorHAnsi"/>
          <w:noProof/>
        </w:rPr>
        <w:drawing>
          <wp:inline distT="0" distB="0" distL="0" distR="0" wp14:anchorId="00FC194C" wp14:editId="7DE23A80">
            <wp:extent cx="5486400" cy="3200400"/>
            <wp:effectExtent l="0" t="0" r="0" b="0"/>
            <wp:docPr id="1135736982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C0A5B8C" w14:textId="77777777" w:rsidR="00C65AF9" w:rsidRPr="00A639A0" w:rsidRDefault="00C65AF9" w:rsidP="00230F68">
      <w:pPr>
        <w:rPr>
          <w:rFonts w:asciiTheme="majorHAnsi" w:hAnsiTheme="majorHAnsi" w:cstheme="majorHAnsi"/>
        </w:rPr>
      </w:pPr>
    </w:p>
    <w:p w14:paraId="565DB424" w14:textId="77777777" w:rsidR="00890602" w:rsidRDefault="0049785E" w:rsidP="00890602">
      <w:pPr>
        <w:spacing w:after="0"/>
        <w:rPr>
          <w:rFonts w:asciiTheme="majorHAnsi" w:hAnsiTheme="majorHAnsi" w:cstheme="majorHAnsi"/>
        </w:rPr>
      </w:pPr>
      <w:proofErr w:type="spellStart"/>
      <w:r w:rsidRPr="00A639A0">
        <w:rPr>
          <w:rFonts w:asciiTheme="majorHAnsi" w:hAnsiTheme="majorHAnsi" w:cstheme="majorHAnsi"/>
        </w:rPr>
        <w:lastRenderedPageBreak/>
        <w:t>Gostiteljske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ustanove</w:t>
      </w:r>
      <w:proofErr w:type="spellEnd"/>
      <w:r w:rsidRPr="00A639A0">
        <w:rPr>
          <w:rFonts w:asciiTheme="majorHAnsi" w:hAnsiTheme="majorHAnsi" w:cstheme="majorHAnsi"/>
        </w:rPr>
        <w:t>:</w:t>
      </w:r>
      <w:r w:rsidRPr="00A639A0">
        <w:rPr>
          <w:rFonts w:asciiTheme="majorHAnsi" w:hAnsiTheme="majorHAnsi" w:cstheme="majorHAnsi"/>
        </w:rPr>
        <w:br/>
      </w:r>
      <w:r w:rsidR="00890602" w:rsidRPr="00A639A0">
        <w:rPr>
          <w:rFonts w:asciiTheme="majorHAnsi" w:hAnsiTheme="majorHAnsi" w:cstheme="majorHAnsi"/>
        </w:rPr>
        <w:t xml:space="preserve">- UL: </w:t>
      </w:r>
      <w:proofErr w:type="spellStart"/>
      <w:r w:rsidR="00890602" w:rsidRPr="00A639A0">
        <w:rPr>
          <w:rFonts w:asciiTheme="majorHAnsi" w:hAnsiTheme="majorHAnsi" w:cstheme="majorHAnsi"/>
        </w:rPr>
        <w:t>Univerza</w:t>
      </w:r>
      <w:proofErr w:type="spellEnd"/>
      <w:r w:rsidR="00890602" w:rsidRPr="00A639A0">
        <w:rPr>
          <w:rFonts w:asciiTheme="majorHAnsi" w:hAnsiTheme="majorHAnsi" w:cstheme="majorHAnsi"/>
        </w:rPr>
        <w:t xml:space="preserve"> v </w:t>
      </w:r>
      <w:proofErr w:type="spellStart"/>
      <w:r w:rsidR="00890602" w:rsidRPr="00A639A0">
        <w:rPr>
          <w:rFonts w:asciiTheme="majorHAnsi" w:hAnsiTheme="majorHAnsi" w:cstheme="majorHAnsi"/>
        </w:rPr>
        <w:t>Ljubljani</w:t>
      </w:r>
      <w:proofErr w:type="spellEnd"/>
      <w:r w:rsidR="00890602" w:rsidRPr="00A639A0">
        <w:rPr>
          <w:rFonts w:asciiTheme="majorHAnsi" w:hAnsiTheme="majorHAnsi" w:cstheme="majorHAnsi"/>
        </w:rPr>
        <w:t xml:space="preserve"> </w:t>
      </w:r>
    </w:p>
    <w:p w14:paraId="677AE6CB" w14:textId="70F4E8DD" w:rsidR="00890602" w:rsidRDefault="00890602" w:rsidP="00890602">
      <w:pPr>
        <w:spacing w:after="0"/>
        <w:rPr>
          <w:rFonts w:asciiTheme="majorHAnsi" w:hAnsiTheme="majorHAnsi" w:cstheme="majorHAnsi"/>
        </w:rPr>
      </w:pPr>
      <w:r w:rsidRPr="00A639A0">
        <w:rPr>
          <w:rFonts w:asciiTheme="majorHAnsi" w:hAnsiTheme="majorHAnsi" w:cstheme="majorHAnsi"/>
        </w:rPr>
        <w:t xml:space="preserve">- IJS: </w:t>
      </w:r>
      <w:proofErr w:type="spellStart"/>
      <w:r w:rsidRPr="00A639A0">
        <w:rPr>
          <w:rFonts w:asciiTheme="majorHAnsi" w:hAnsiTheme="majorHAnsi" w:cstheme="majorHAnsi"/>
        </w:rPr>
        <w:t>Institut</w:t>
      </w:r>
      <w:proofErr w:type="spellEnd"/>
      <w:r w:rsidRPr="00A639A0">
        <w:rPr>
          <w:rFonts w:asciiTheme="majorHAnsi" w:hAnsiTheme="majorHAnsi" w:cstheme="majorHAnsi"/>
        </w:rPr>
        <w:t xml:space="preserve"> “Jožef Stefan”</w:t>
      </w:r>
    </w:p>
    <w:p w14:paraId="67AB4298" w14:textId="3026BCB4" w:rsidR="00890602" w:rsidRDefault="00890602" w:rsidP="00890602">
      <w:pPr>
        <w:spacing w:after="0"/>
        <w:rPr>
          <w:rFonts w:asciiTheme="majorHAnsi" w:hAnsiTheme="majorHAnsi" w:cstheme="majorHAnsi"/>
        </w:rPr>
      </w:pPr>
      <w:r w:rsidRPr="00A639A0">
        <w:rPr>
          <w:rFonts w:asciiTheme="majorHAnsi" w:hAnsiTheme="majorHAnsi" w:cstheme="majorHAnsi"/>
        </w:rPr>
        <w:t xml:space="preserve">- KI: </w:t>
      </w:r>
      <w:proofErr w:type="spellStart"/>
      <w:r w:rsidRPr="00A639A0">
        <w:rPr>
          <w:rFonts w:asciiTheme="majorHAnsi" w:hAnsiTheme="majorHAnsi" w:cstheme="majorHAnsi"/>
        </w:rPr>
        <w:t>Kemijski</w:t>
      </w:r>
      <w:proofErr w:type="spellEnd"/>
      <w:r w:rsidRPr="00A639A0">
        <w:rPr>
          <w:rFonts w:asciiTheme="majorHAnsi" w:hAnsiTheme="majorHAnsi" w:cstheme="majorHAnsi"/>
        </w:rPr>
        <w:t xml:space="preserve"> inštitut</w:t>
      </w:r>
    </w:p>
    <w:p w14:paraId="4BF2D142" w14:textId="77777777" w:rsidR="00890602" w:rsidRDefault="0049785E" w:rsidP="00890602">
      <w:pPr>
        <w:spacing w:after="0"/>
        <w:rPr>
          <w:rFonts w:asciiTheme="majorHAnsi" w:hAnsiTheme="majorHAnsi" w:cstheme="majorHAnsi"/>
        </w:rPr>
      </w:pPr>
      <w:r w:rsidRPr="00A639A0">
        <w:rPr>
          <w:rFonts w:asciiTheme="majorHAnsi" w:hAnsiTheme="majorHAnsi" w:cstheme="majorHAnsi"/>
        </w:rPr>
        <w:t xml:space="preserve">- </w:t>
      </w:r>
      <w:r w:rsidR="00A625C9">
        <w:rPr>
          <w:rFonts w:asciiTheme="majorHAnsi" w:hAnsiTheme="majorHAnsi" w:cstheme="majorHAnsi"/>
        </w:rPr>
        <w:t>UP: Un</w:t>
      </w:r>
      <w:proofErr w:type="spellStart"/>
      <w:r w:rsidR="00A625C9">
        <w:rPr>
          <w:rFonts w:asciiTheme="majorHAnsi" w:hAnsiTheme="majorHAnsi" w:cstheme="majorHAnsi"/>
        </w:rPr>
        <w:t>iverza</w:t>
      </w:r>
      <w:proofErr w:type="spellEnd"/>
      <w:r w:rsidR="00A625C9">
        <w:rPr>
          <w:rFonts w:asciiTheme="majorHAnsi" w:hAnsiTheme="majorHAnsi" w:cstheme="majorHAnsi"/>
        </w:rPr>
        <w:t xml:space="preserve"> </w:t>
      </w:r>
      <w:proofErr w:type="spellStart"/>
      <w:r w:rsidR="00A625C9">
        <w:rPr>
          <w:rFonts w:asciiTheme="majorHAnsi" w:hAnsiTheme="majorHAnsi" w:cstheme="majorHAnsi"/>
        </w:rPr>
        <w:t>na</w:t>
      </w:r>
      <w:proofErr w:type="spellEnd"/>
      <w:r w:rsidR="00A625C9">
        <w:rPr>
          <w:rFonts w:asciiTheme="majorHAnsi" w:hAnsiTheme="majorHAnsi" w:cstheme="majorHAnsi"/>
        </w:rPr>
        <w:t xml:space="preserve"> </w:t>
      </w:r>
      <w:proofErr w:type="spellStart"/>
      <w:r w:rsidR="00A625C9">
        <w:rPr>
          <w:rFonts w:asciiTheme="majorHAnsi" w:hAnsiTheme="majorHAnsi" w:cstheme="majorHAnsi"/>
        </w:rPr>
        <w:t>Primorskem</w:t>
      </w:r>
      <w:proofErr w:type="spellEnd"/>
      <w:r w:rsidR="00A625C9">
        <w:rPr>
          <w:rFonts w:asciiTheme="majorHAnsi" w:hAnsiTheme="majorHAnsi" w:cstheme="majorHAnsi"/>
        </w:rPr>
        <w:t xml:space="preserve"> (</w:t>
      </w:r>
      <w:proofErr w:type="spellStart"/>
      <w:r w:rsidRPr="00A639A0">
        <w:rPr>
          <w:rFonts w:asciiTheme="majorHAnsi" w:hAnsiTheme="majorHAnsi" w:cstheme="majorHAnsi"/>
        </w:rPr>
        <w:t>InnoRenew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CoE</w:t>
      </w:r>
      <w:proofErr w:type="spellEnd"/>
      <w:r w:rsidRPr="00A639A0">
        <w:rPr>
          <w:rFonts w:asciiTheme="majorHAnsi" w:hAnsiTheme="majorHAnsi" w:cstheme="majorHAnsi"/>
        </w:rPr>
        <w:t xml:space="preserve">: </w:t>
      </w:r>
      <w:proofErr w:type="spellStart"/>
      <w:r w:rsidRPr="00A639A0">
        <w:rPr>
          <w:rFonts w:asciiTheme="majorHAnsi" w:hAnsiTheme="majorHAnsi" w:cstheme="majorHAnsi"/>
        </w:rPr>
        <w:t>InnoRenew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CoE</w:t>
      </w:r>
      <w:proofErr w:type="spellEnd"/>
      <w:r w:rsidRPr="00A639A0">
        <w:rPr>
          <w:rFonts w:asciiTheme="majorHAnsi" w:hAnsiTheme="majorHAnsi" w:cstheme="majorHAnsi"/>
        </w:rPr>
        <w:t xml:space="preserve"> Center </w:t>
      </w:r>
      <w:proofErr w:type="spellStart"/>
      <w:r w:rsidRPr="00A639A0">
        <w:rPr>
          <w:rFonts w:asciiTheme="majorHAnsi" w:hAnsiTheme="majorHAnsi" w:cstheme="majorHAnsi"/>
        </w:rPr>
        <w:t>odličnosti</w:t>
      </w:r>
      <w:proofErr w:type="spellEnd"/>
      <w:r w:rsidRPr="00A639A0">
        <w:rPr>
          <w:rFonts w:asciiTheme="majorHAnsi" w:hAnsiTheme="majorHAnsi" w:cstheme="majorHAnsi"/>
        </w:rPr>
        <w:t xml:space="preserve"> za </w:t>
      </w:r>
      <w:proofErr w:type="spellStart"/>
      <w:r w:rsidRPr="00A639A0">
        <w:rPr>
          <w:rFonts w:asciiTheme="majorHAnsi" w:hAnsiTheme="majorHAnsi" w:cstheme="majorHAnsi"/>
        </w:rPr>
        <w:t>raziskave</w:t>
      </w:r>
      <w:proofErr w:type="spellEnd"/>
      <w:r w:rsidRPr="00A639A0">
        <w:rPr>
          <w:rFonts w:asciiTheme="majorHAnsi" w:hAnsiTheme="majorHAnsi" w:cstheme="majorHAnsi"/>
        </w:rPr>
        <w:t xml:space="preserve"> in inovacije </w:t>
      </w:r>
      <w:proofErr w:type="spellStart"/>
      <w:r w:rsidRPr="00A639A0">
        <w:rPr>
          <w:rFonts w:asciiTheme="majorHAnsi" w:hAnsiTheme="majorHAnsi" w:cstheme="majorHAnsi"/>
        </w:rPr>
        <w:t>na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področju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obnovljivih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materialov</w:t>
      </w:r>
      <w:proofErr w:type="spellEnd"/>
      <w:r w:rsidRPr="00A639A0">
        <w:rPr>
          <w:rFonts w:asciiTheme="majorHAnsi" w:hAnsiTheme="majorHAnsi" w:cstheme="majorHAnsi"/>
        </w:rPr>
        <w:t xml:space="preserve"> in </w:t>
      </w:r>
      <w:proofErr w:type="spellStart"/>
      <w:r w:rsidRPr="00A639A0">
        <w:rPr>
          <w:rFonts w:asciiTheme="majorHAnsi" w:hAnsiTheme="majorHAnsi" w:cstheme="majorHAnsi"/>
        </w:rPr>
        <w:t>zdravega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bivanjskega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okolja</w:t>
      </w:r>
      <w:proofErr w:type="spellEnd"/>
      <w:r w:rsidR="00A625C9">
        <w:rPr>
          <w:rFonts w:asciiTheme="majorHAnsi" w:hAnsiTheme="majorHAnsi" w:cstheme="majorHAnsi"/>
        </w:rPr>
        <w:t>)</w:t>
      </w:r>
      <w:r w:rsidR="00890602" w:rsidRPr="00890602">
        <w:rPr>
          <w:rFonts w:asciiTheme="majorHAnsi" w:hAnsiTheme="majorHAnsi" w:cstheme="majorHAnsi"/>
        </w:rPr>
        <w:t xml:space="preserve"> </w:t>
      </w:r>
    </w:p>
    <w:p w14:paraId="29FC683E" w14:textId="3294674B" w:rsidR="00890602" w:rsidRDefault="00890602" w:rsidP="00890602">
      <w:pPr>
        <w:spacing w:after="0"/>
        <w:rPr>
          <w:rFonts w:asciiTheme="majorHAnsi" w:hAnsiTheme="majorHAnsi" w:cstheme="majorHAnsi"/>
        </w:rPr>
      </w:pPr>
      <w:r w:rsidRPr="00A639A0">
        <w:rPr>
          <w:rFonts w:asciiTheme="majorHAnsi" w:hAnsiTheme="majorHAnsi" w:cstheme="majorHAnsi"/>
        </w:rPr>
        <w:t xml:space="preserve">- INZ: Inštitut za </w:t>
      </w:r>
      <w:proofErr w:type="spellStart"/>
      <w:r w:rsidRPr="00A639A0">
        <w:rPr>
          <w:rFonts w:asciiTheme="majorHAnsi" w:hAnsiTheme="majorHAnsi" w:cstheme="majorHAnsi"/>
        </w:rPr>
        <w:t>novejšo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zgodovino</w:t>
      </w:r>
      <w:proofErr w:type="spellEnd"/>
      <w:r w:rsidR="0049785E" w:rsidRPr="00A639A0">
        <w:rPr>
          <w:rFonts w:asciiTheme="majorHAnsi" w:hAnsiTheme="majorHAnsi" w:cstheme="majorHAnsi"/>
        </w:rPr>
        <w:br/>
        <w:t xml:space="preserve">- ZRS Koper: </w:t>
      </w:r>
      <w:proofErr w:type="spellStart"/>
      <w:r w:rsidR="0049785E" w:rsidRPr="00A639A0">
        <w:rPr>
          <w:rFonts w:asciiTheme="majorHAnsi" w:hAnsiTheme="majorHAnsi" w:cstheme="majorHAnsi"/>
        </w:rPr>
        <w:t>Znanstveno</w:t>
      </w:r>
      <w:proofErr w:type="spellEnd"/>
      <w:r w:rsidR="0049785E" w:rsidRPr="00A639A0">
        <w:rPr>
          <w:rFonts w:asciiTheme="majorHAnsi" w:hAnsiTheme="majorHAnsi" w:cstheme="majorHAnsi"/>
        </w:rPr>
        <w:t xml:space="preserve">-raziskovalno </w:t>
      </w:r>
      <w:proofErr w:type="spellStart"/>
      <w:r w:rsidR="0049785E" w:rsidRPr="00A639A0">
        <w:rPr>
          <w:rFonts w:asciiTheme="majorHAnsi" w:hAnsiTheme="majorHAnsi" w:cstheme="majorHAnsi"/>
        </w:rPr>
        <w:t>središče</w:t>
      </w:r>
      <w:proofErr w:type="spellEnd"/>
      <w:r w:rsidR="0049785E" w:rsidRPr="00A639A0">
        <w:rPr>
          <w:rFonts w:asciiTheme="majorHAnsi" w:hAnsiTheme="majorHAnsi" w:cstheme="majorHAnsi"/>
        </w:rPr>
        <w:t xml:space="preserve"> Koper</w:t>
      </w:r>
      <w:r w:rsidR="0049785E" w:rsidRPr="00A639A0">
        <w:rPr>
          <w:rFonts w:asciiTheme="majorHAnsi" w:hAnsiTheme="majorHAnsi" w:cstheme="majorHAnsi"/>
        </w:rPr>
        <w:br/>
        <w:t xml:space="preserve">- </w:t>
      </w:r>
      <w:r w:rsidR="00230F68" w:rsidRPr="00A639A0">
        <w:rPr>
          <w:rFonts w:asciiTheme="majorHAnsi" w:hAnsiTheme="majorHAnsi" w:cstheme="majorHAnsi"/>
        </w:rPr>
        <w:t>ZRC SAZU</w:t>
      </w:r>
      <w:r w:rsidR="0049785E" w:rsidRPr="00A639A0">
        <w:rPr>
          <w:rFonts w:asciiTheme="majorHAnsi" w:hAnsiTheme="majorHAnsi" w:cstheme="majorHAnsi"/>
        </w:rPr>
        <w:t xml:space="preserve">: </w:t>
      </w:r>
      <w:proofErr w:type="spellStart"/>
      <w:r w:rsidR="00230F68" w:rsidRPr="00A639A0">
        <w:rPr>
          <w:rFonts w:asciiTheme="majorHAnsi" w:hAnsiTheme="majorHAnsi" w:cstheme="majorHAnsi"/>
        </w:rPr>
        <w:t>Znanstvenoraziskovalni</w:t>
      </w:r>
      <w:proofErr w:type="spellEnd"/>
      <w:r w:rsidR="00230F68" w:rsidRPr="00A639A0">
        <w:rPr>
          <w:rFonts w:asciiTheme="majorHAnsi" w:hAnsiTheme="majorHAnsi" w:cstheme="majorHAnsi"/>
        </w:rPr>
        <w:t xml:space="preserve"> center </w:t>
      </w:r>
      <w:proofErr w:type="spellStart"/>
      <w:r w:rsidR="00230F68" w:rsidRPr="00A639A0">
        <w:rPr>
          <w:rFonts w:asciiTheme="majorHAnsi" w:hAnsiTheme="majorHAnsi" w:cstheme="majorHAnsi"/>
        </w:rPr>
        <w:t>Slovenske</w:t>
      </w:r>
      <w:proofErr w:type="spellEnd"/>
      <w:r w:rsidR="00230F68" w:rsidRPr="00A639A0">
        <w:rPr>
          <w:rFonts w:asciiTheme="majorHAnsi" w:hAnsiTheme="majorHAnsi" w:cstheme="majorHAnsi"/>
        </w:rPr>
        <w:t xml:space="preserve"> </w:t>
      </w:r>
      <w:proofErr w:type="spellStart"/>
      <w:r w:rsidR="00230F68" w:rsidRPr="00A639A0">
        <w:rPr>
          <w:rFonts w:asciiTheme="majorHAnsi" w:hAnsiTheme="majorHAnsi" w:cstheme="majorHAnsi"/>
        </w:rPr>
        <w:t>akademije</w:t>
      </w:r>
      <w:proofErr w:type="spellEnd"/>
      <w:r w:rsidR="00230F68" w:rsidRPr="00A639A0">
        <w:rPr>
          <w:rFonts w:asciiTheme="majorHAnsi" w:hAnsiTheme="majorHAnsi" w:cstheme="majorHAnsi"/>
        </w:rPr>
        <w:t xml:space="preserve"> </w:t>
      </w:r>
      <w:proofErr w:type="spellStart"/>
      <w:r w:rsidR="00230F68" w:rsidRPr="00A639A0">
        <w:rPr>
          <w:rFonts w:asciiTheme="majorHAnsi" w:hAnsiTheme="majorHAnsi" w:cstheme="majorHAnsi"/>
        </w:rPr>
        <w:t>znanosti</w:t>
      </w:r>
      <w:proofErr w:type="spellEnd"/>
      <w:r w:rsidR="00230F68" w:rsidRPr="00A639A0">
        <w:rPr>
          <w:rFonts w:asciiTheme="majorHAnsi" w:hAnsiTheme="majorHAnsi" w:cstheme="majorHAnsi"/>
        </w:rPr>
        <w:t xml:space="preserve"> in </w:t>
      </w:r>
      <w:proofErr w:type="spellStart"/>
      <w:r w:rsidR="00230F68" w:rsidRPr="00A639A0">
        <w:rPr>
          <w:rFonts w:asciiTheme="majorHAnsi" w:hAnsiTheme="majorHAnsi" w:cstheme="majorHAnsi"/>
        </w:rPr>
        <w:t>umetnosti</w:t>
      </w:r>
      <w:proofErr w:type="spellEnd"/>
      <w:r w:rsidR="0049785E" w:rsidRPr="00A639A0">
        <w:rPr>
          <w:rFonts w:asciiTheme="majorHAnsi" w:hAnsiTheme="majorHAnsi" w:cstheme="majorHAnsi"/>
        </w:rPr>
        <w:br/>
        <w:t xml:space="preserve">- </w:t>
      </w:r>
      <w:r w:rsidR="00230F68" w:rsidRPr="00A639A0">
        <w:rPr>
          <w:rFonts w:asciiTheme="majorHAnsi" w:hAnsiTheme="majorHAnsi" w:cstheme="majorHAnsi"/>
        </w:rPr>
        <w:t>IKPF</w:t>
      </w:r>
      <w:r w:rsidR="0049785E" w:rsidRPr="00A639A0">
        <w:rPr>
          <w:rFonts w:asciiTheme="majorHAnsi" w:hAnsiTheme="majorHAnsi" w:cstheme="majorHAnsi"/>
        </w:rPr>
        <w:t xml:space="preserve">: </w:t>
      </w:r>
      <w:r w:rsidR="00230F68" w:rsidRPr="00A639A0">
        <w:rPr>
          <w:rFonts w:asciiTheme="majorHAnsi" w:hAnsiTheme="majorHAnsi" w:cstheme="majorHAnsi"/>
        </w:rPr>
        <w:t xml:space="preserve">Inštitut za </w:t>
      </w:r>
      <w:proofErr w:type="spellStart"/>
      <w:r w:rsidR="00230F68" w:rsidRPr="00A639A0">
        <w:rPr>
          <w:rFonts w:asciiTheme="majorHAnsi" w:hAnsiTheme="majorHAnsi" w:cstheme="majorHAnsi"/>
        </w:rPr>
        <w:t>kriminologijo</w:t>
      </w:r>
      <w:proofErr w:type="spellEnd"/>
      <w:r w:rsidR="00230F68" w:rsidRPr="00A639A0">
        <w:rPr>
          <w:rFonts w:asciiTheme="majorHAnsi" w:hAnsiTheme="majorHAnsi" w:cstheme="majorHAnsi"/>
        </w:rPr>
        <w:t xml:space="preserve"> </w:t>
      </w:r>
      <w:proofErr w:type="spellStart"/>
      <w:r w:rsidR="00230F68" w:rsidRPr="00A639A0">
        <w:rPr>
          <w:rFonts w:asciiTheme="majorHAnsi" w:hAnsiTheme="majorHAnsi" w:cstheme="majorHAnsi"/>
        </w:rPr>
        <w:t>pri</w:t>
      </w:r>
      <w:proofErr w:type="spellEnd"/>
      <w:r w:rsidR="00230F68" w:rsidRPr="00A639A0">
        <w:rPr>
          <w:rFonts w:asciiTheme="majorHAnsi" w:hAnsiTheme="majorHAnsi" w:cstheme="majorHAnsi"/>
        </w:rPr>
        <w:t xml:space="preserve"> </w:t>
      </w:r>
      <w:proofErr w:type="spellStart"/>
      <w:r w:rsidR="00230F68" w:rsidRPr="00A639A0">
        <w:rPr>
          <w:rFonts w:asciiTheme="majorHAnsi" w:hAnsiTheme="majorHAnsi" w:cstheme="majorHAnsi"/>
        </w:rPr>
        <w:t>Pravni</w:t>
      </w:r>
      <w:proofErr w:type="spellEnd"/>
      <w:r w:rsidR="00230F68" w:rsidRPr="00A639A0">
        <w:rPr>
          <w:rFonts w:asciiTheme="majorHAnsi" w:hAnsiTheme="majorHAnsi" w:cstheme="majorHAnsi"/>
        </w:rPr>
        <w:t xml:space="preserve"> </w:t>
      </w:r>
      <w:proofErr w:type="spellStart"/>
      <w:r w:rsidR="00230F68" w:rsidRPr="00A639A0">
        <w:rPr>
          <w:rFonts w:asciiTheme="majorHAnsi" w:hAnsiTheme="majorHAnsi" w:cstheme="majorHAnsi"/>
        </w:rPr>
        <w:t>fakulteti</w:t>
      </w:r>
      <w:proofErr w:type="spellEnd"/>
      <w:r w:rsidR="00230F68" w:rsidRPr="00A639A0">
        <w:rPr>
          <w:rFonts w:asciiTheme="majorHAnsi" w:hAnsiTheme="majorHAnsi" w:cstheme="majorHAnsi"/>
        </w:rPr>
        <w:t xml:space="preserve"> v </w:t>
      </w:r>
      <w:proofErr w:type="spellStart"/>
      <w:r w:rsidR="00230F68" w:rsidRPr="00A639A0">
        <w:rPr>
          <w:rFonts w:asciiTheme="majorHAnsi" w:hAnsiTheme="majorHAnsi" w:cstheme="majorHAnsi"/>
        </w:rPr>
        <w:t>Ljubljani</w:t>
      </w:r>
      <w:proofErr w:type="spellEnd"/>
    </w:p>
    <w:p w14:paraId="65F38C4A" w14:textId="024B7A85" w:rsidR="0094136C" w:rsidRDefault="00890602" w:rsidP="00230F6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- SCNR: </w:t>
      </w:r>
      <w:proofErr w:type="spellStart"/>
      <w:r>
        <w:rPr>
          <w:rFonts w:asciiTheme="majorHAnsi" w:hAnsiTheme="majorHAnsi" w:cstheme="majorHAnsi"/>
        </w:rPr>
        <w:t>Študijski</w:t>
      </w:r>
      <w:proofErr w:type="spellEnd"/>
      <w:r>
        <w:rPr>
          <w:rFonts w:asciiTheme="majorHAnsi" w:hAnsiTheme="majorHAnsi" w:cstheme="majorHAnsi"/>
        </w:rPr>
        <w:t xml:space="preserve"> center za </w:t>
      </w:r>
      <w:proofErr w:type="spellStart"/>
      <w:r>
        <w:rPr>
          <w:rFonts w:asciiTheme="majorHAnsi" w:hAnsiTheme="majorHAnsi" w:cstheme="majorHAnsi"/>
        </w:rPr>
        <w:t>narodno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spravo</w:t>
      </w:r>
      <w:proofErr w:type="spellEnd"/>
      <w:r w:rsidR="0049785E" w:rsidRPr="00A639A0">
        <w:rPr>
          <w:rFonts w:asciiTheme="majorHAnsi" w:hAnsiTheme="majorHAnsi" w:cstheme="majorHAnsi"/>
        </w:rPr>
        <w:br/>
      </w:r>
    </w:p>
    <w:p w14:paraId="5CCA2731" w14:textId="77777777" w:rsidR="00890602" w:rsidRPr="00A639A0" w:rsidRDefault="00890602" w:rsidP="00230F68">
      <w:pPr>
        <w:rPr>
          <w:rFonts w:asciiTheme="majorHAnsi" w:hAnsiTheme="majorHAnsi" w:cstheme="majorHAnsi"/>
        </w:rPr>
      </w:pPr>
    </w:p>
    <w:p w14:paraId="4B59E6CC" w14:textId="07F4A489" w:rsidR="0094136C" w:rsidRPr="00A639A0" w:rsidRDefault="00336687">
      <w:pPr>
        <w:pStyle w:val="Naslov2"/>
        <w:rPr>
          <w:rFonts w:cstheme="majorHAnsi"/>
        </w:rPr>
      </w:pPr>
      <w:proofErr w:type="spellStart"/>
      <w:r>
        <w:rPr>
          <w:rFonts w:cstheme="majorHAnsi"/>
        </w:rPr>
        <w:t>P</w:t>
      </w:r>
      <w:r w:rsidR="00B3131D" w:rsidRPr="00A639A0">
        <w:rPr>
          <w:rFonts w:cstheme="majorHAnsi"/>
        </w:rPr>
        <w:t>orazdelitev</w:t>
      </w:r>
      <w:proofErr w:type="spellEnd"/>
      <w:r w:rsidR="00B3131D" w:rsidRPr="00A639A0">
        <w:rPr>
          <w:rFonts w:cstheme="majorHAnsi"/>
        </w:rPr>
        <w:t xml:space="preserve"> </w:t>
      </w:r>
      <w:proofErr w:type="spellStart"/>
      <w:r w:rsidR="00B3131D" w:rsidRPr="00A639A0">
        <w:rPr>
          <w:rFonts w:cstheme="majorHAnsi"/>
        </w:rPr>
        <w:t>nosilcev</w:t>
      </w:r>
      <w:proofErr w:type="spellEnd"/>
      <w:r w:rsidR="00B3131D" w:rsidRPr="00A639A0">
        <w:rPr>
          <w:rFonts w:cstheme="majorHAnsi"/>
        </w:rPr>
        <w:t xml:space="preserve"> </w:t>
      </w:r>
      <w:proofErr w:type="spellStart"/>
      <w:r w:rsidR="00B3131D" w:rsidRPr="00A639A0">
        <w:rPr>
          <w:rFonts w:cstheme="majorHAnsi"/>
        </w:rPr>
        <w:t>projektov</w:t>
      </w:r>
      <w:proofErr w:type="spellEnd"/>
      <w:r w:rsidR="00410FB4" w:rsidRPr="00A639A0">
        <w:rPr>
          <w:rFonts w:cstheme="majorHAnsi"/>
        </w:rPr>
        <w:t xml:space="preserve"> ERC </w:t>
      </w:r>
      <w:r w:rsidR="00B3131D" w:rsidRPr="00A639A0">
        <w:rPr>
          <w:rFonts w:cstheme="majorHAnsi"/>
        </w:rPr>
        <w:t xml:space="preserve">po </w:t>
      </w:r>
      <w:proofErr w:type="spellStart"/>
      <w:r w:rsidR="00B3131D" w:rsidRPr="00A639A0">
        <w:rPr>
          <w:rFonts w:cstheme="majorHAnsi"/>
        </w:rPr>
        <w:t>spolu</w:t>
      </w:r>
      <w:proofErr w:type="spellEnd"/>
      <w:r w:rsidR="004A6F60" w:rsidRPr="00A639A0">
        <w:rPr>
          <w:rFonts w:cstheme="majorHAnsi"/>
          <w:noProof/>
        </w:rPr>
        <w:drawing>
          <wp:inline distT="0" distB="0" distL="0" distR="0" wp14:anchorId="3DD0BBEC" wp14:editId="0F34B93F">
            <wp:extent cx="5486400" cy="3200400"/>
            <wp:effectExtent l="0" t="0" r="0" b="0"/>
            <wp:docPr id="329112731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2F7F9DF" w14:textId="1D93D039" w:rsidR="0094136C" w:rsidRPr="00A639A0" w:rsidRDefault="0094136C">
      <w:pPr>
        <w:rPr>
          <w:rFonts w:asciiTheme="majorHAnsi" w:hAnsiTheme="majorHAnsi" w:cstheme="majorHAnsi"/>
        </w:rPr>
      </w:pPr>
    </w:p>
    <w:p w14:paraId="6643120E" w14:textId="5FD79ECC" w:rsidR="00A639A0" w:rsidRDefault="00A639A0">
      <w:pPr>
        <w:rPr>
          <w:rFonts w:asciiTheme="majorHAnsi" w:hAnsiTheme="majorHAnsi" w:cstheme="majorHAnsi"/>
        </w:rPr>
      </w:pPr>
      <w:proofErr w:type="spellStart"/>
      <w:r w:rsidRPr="00A639A0">
        <w:rPr>
          <w:rFonts w:asciiTheme="majorHAnsi" w:hAnsiTheme="majorHAnsi" w:cstheme="majorHAnsi"/>
        </w:rPr>
        <w:t>Podatki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kažejo</w:t>
      </w:r>
      <w:proofErr w:type="spellEnd"/>
      <w:r w:rsidRPr="00A639A0">
        <w:rPr>
          <w:rFonts w:asciiTheme="majorHAnsi" w:hAnsiTheme="majorHAnsi" w:cstheme="majorHAnsi"/>
        </w:rPr>
        <w:t xml:space="preserve">, da je med </w:t>
      </w:r>
      <w:proofErr w:type="spellStart"/>
      <w:r w:rsidRPr="00A639A0">
        <w:rPr>
          <w:rFonts w:asciiTheme="majorHAnsi" w:hAnsiTheme="majorHAnsi" w:cstheme="majorHAnsi"/>
        </w:rPr>
        <w:t>prejemniki</w:t>
      </w:r>
      <w:proofErr w:type="spellEnd"/>
      <w:r w:rsidRPr="00A639A0">
        <w:rPr>
          <w:rFonts w:asciiTheme="majorHAnsi" w:hAnsiTheme="majorHAnsi" w:cstheme="majorHAnsi"/>
        </w:rPr>
        <w:t xml:space="preserve"> ERC </w:t>
      </w:r>
      <w:proofErr w:type="spellStart"/>
      <w:r w:rsidRPr="00A639A0">
        <w:rPr>
          <w:rFonts w:asciiTheme="majorHAnsi" w:hAnsiTheme="majorHAnsi" w:cstheme="majorHAnsi"/>
        </w:rPr>
        <w:t>projektov</w:t>
      </w:r>
      <w:proofErr w:type="spellEnd"/>
      <w:r w:rsidRPr="00A639A0">
        <w:rPr>
          <w:rFonts w:asciiTheme="majorHAnsi" w:hAnsiTheme="majorHAnsi" w:cstheme="majorHAnsi"/>
        </w:rPr>
        <w:t xml:space="preserve"> v </w:t>
      </w:r>
      <w:proofErr w:type="spellStart"/>
      <w:r w:rsidRPr="00A639A0">
        <w:rPr>
          <w:rFonts w:asciiTheme="majorHAnsi" w:hAnsiTheme="majorHAnsi" w:cstheme="majorHAnsi"/>
        </w:rPr>
        <w:t>Sloveniji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še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vedno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več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moških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kot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žensk</w:t>
      </w:r>
      <w:proofErr w:type="spellEnd"/>
      <w:r w:rsidRPr="00A639A0">
        <w:rPr>
          <w:rFonts w:asciiTheme="majorHAnsi" w:hAnsiTheme="majorHAnsi" w:cstheme="majorHAnsi"/>
        </w:rPr>
        <w:t xml:space="preserve">. Na </w:t>
      </w:r>
      <w:proofErr w:type="spellStart"/>
      <w:r w:rsidRPr="00A639A0">
        <w:rPr>
          <w:rFonts w:asciiTheme="majorHAnsi" w:hAnsiTheme="majorHAnsi" w:cstheme="majorHAnsi"/>
        </w:rPr>
        <w:t>ministrstvu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ostajamo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zavezani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nadaljnjemu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spodbujanju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vključevanja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raziskovalk</w:t>
      </w:r>
      <w:proofErr w:type="spellEnd"/>
      <w:r w:rsidRPr="00A639A0">
        <w:rPr>
          <w:rFonts w:asciiTheme="majorHAnsi" w:hAnsiTheme="majorHAnsi" w:cstheme="majorHAnsi"/>
        </w:rPr>
        <w:t xml:space="preserve"> in </w:t>
      </w:r>
      <w:proofErr w:type="spellStart"/>
      <w:r w:rsidRPr="00A639A0">
        <w:rPr>
          <w:rFonts w:asciiTheme="majorHAnsi" w:hAnsiTheme="majorHAnsi" w:cstheme="majorHAnsi"/>
        </w:rPr>
        <w:t>enakih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možnosti</w:t>
      </w:r>
      <w:proofErr w:type="spellEnd"/>
      <w:r w:rsidRPr="00A639A0">
        <w:rPr>
          <w:rFonts w:asciiTheme="majorHAnsi" w:hAnsiTheme="majorHAnsi" w:cstheme="majorHAnsi"/>
        </w:rPr>
        <w:t xml:space="preserve"> v </w:t>
      </w:r>
      <w:proofErr w:type="spellStart"/>
      <w:r w:rsidRPr="00A639A0">
        <w:rPr>
          <w:rFonts w:asciiTheme="majorHAnsi" w:hAnsiTheme="majorHAnsi" w:cstheme="majorHAnsi"/>
        </w:rPr>
        <w:t>raziskovalnem</w:t>
      </w:r>
      <w:proofErr w:type="spellEnd"/>
      <w:r w:rsidRPr="00A639A0">
        <w:rPr>
          <w:rFonts w:asciiTheme="majorHAnsi" w:hAnsiTheme="majorHAnsi" w:cstheme="majorHAnsi"/>
        </w:rPr>
        <w:t xml:space="preserve"> </w:t>
      </w:r>
      <w:proofErr w:type="spellStart"/>
      <w:r w:rsidRPr="00A639A0">
        <w:rPr>
          <w:rFonts w:asciiTheme="majorHAnsi" w:hAnsiTheme="majorHAnsi" w:cstheme="majorHAnsi"/>
        </w:rPr>
        <w:t>prostoru</w:t>
      </w:r>
      <w:proofErr w:type="spellEnd"/>
      <w:r w:rsidRPr="00A639A0">
        <w:rPr>
          <w:rFonts w:asciiTheme="majorHAnsi" w:hAnsiTheme="majorHAnsi" w:cstheme="majorHAnsi"/>
        </w:rPr>
        <w:t>.</w:t>
      </w:r>
      <w:r w:rsidR="00B0433D">
        <w:rPr>
          <w:rFonts w:asciiTheme="majorHAnsi" w:hAnsiTheme="majorHAnsi" w:cstheme="majorHAnsi"/>
        </w:rPr>
        <w:t xml:space="preserve"> Veseli pa </w:t>
      </w:r>
      <w:proofErr w:type="spellStart"/>
      <w:r w:rsidR="00B0433D">
        <w:rPr>
          <w:rFonts w:asciiTheme="majorHAnsi" w:hAnsiTheme="majorHAnsi" w:cstheme="majorHAnsi"/>
        </w:rPr>
        <w:t>nas</w:t>
      </w:r>
      <w:proofErr w:type="spellEnd"/>
      <w:r w:rsidR="00B0433D">
        <w:rPr>
          <w:rFonts w:asciiTheme="majorHAnsi" w:hAnsiTheme="majorHAnsi" w:cstheme="majorHAnsi"/>
        </w:rPr>
        <w:t xml:space="preserve">, da </w:t>
      </w:r>
      <w:proofErr w:type="spellStart"/>
      <w:r w:rsidR="00B0433D">
        <w:rPr>
          <w:rFonts w:asciiTheme="majorHAnsi" w:hAnsiTheme="majorHAnsi" w:cstheme="majorHAnsi"/>
        </w:rPr>
        <w:t>delež</w:t>
      </w:r>
      <w:proofErr w:type="spellEnd"/>
      <w:r w:rsidR="00B0433D">
        <w:rPr>
          <w:rFonts w:asciiTheme="majorHAnsi" w:hAnsiTheme="majorHAnsi" w:cstheme="majorHAnsi"/>
        </w:rPr>
        <w:t xml:space="preserve"> </w:t>
      </w:r>
      <w:proofErr w:type="spellStart"/>
      <w:r w:rsidR="00B0433D">
        <w:rPr>
          <w:rFonts w:asciiTheme="majorHAnsi" w:hAnsiTheme="majorHAnsi" w:cstheme="majorHAnsi"/>
        </w:rPr>
        <w:t>prejemnic</w:t>
      </w:r>
      <w:proofErr w:type="spellEnd"/>
      <w:r w:rsidR="00B0433D">
        <w:rPr>
          <w:rFonts w:asciiTheme="majorHAnsi" w:hAnsiTheme="majorHAnsi" w:cstheme="majorHAnsi"/>
        </w:rPr>
        <w:t xml:space="preserve"> </w:t>
      </w:r>
      <w:proofErr w:type="spellStart"/>
      <w:r w:rsidR="00B0433D">
        <w:rPr>
          <w:rFonts w:asciiTheme="majorHAnsi" w:hAnsiTheme="majorHAnsi" w:cstheme="majorHAnsi"/>
        </w:rPr>
        <w:t>projektov</w:t>
      </w:r>
      <w:proofErr w:type="spellEnd"/>
      <w:r w:rsidR="00B0433D">
        <w:rPr>
          <w:rFonts w:asciiTheme="majorHAnsi" w:hAnsiTheme="majorHAnsi" w:cstheme="majorHAnsi"/>
        </w:rPr>
        <w:t xml:space="preserve"> ERC v </w:t>
      </w:r>
      <w:proofErr w:type="spellStart"/>
      <w:r w:rsidR="00B0433D">
        <w:rPr>
          <w:rFonts w:asciiTheme="majorHAnsi" w:hAnsiTheme="majorHAnsi" w:cstheme="majorHAnsi"/>
        </w:rPr>
        <w:t>zadnjih</w:t>
      </w:r>
      <w:proofErr w:type="spellEnd"/>
      <w:r w:rsidR="00B0433D">
        <w:rPr>
          <w:rFonts w:asciiTheme="majorHAnsi" w:hAnsiTheme="majorHAnsi" w:cstheme="majorHAnsi"/>
        </w:rPr>
        <w:t xml:space="preserve"> </w:t>
      </w:r>
      <w:proofErr w:type="spellStart"/>
      <w:r w:rsidR="00B0433D">
        <w:rPr>
          <w:rFonts w:asciiTheme="majorHAnsi" w:hAnsiTheme="majorHAnsi" w:cstheme="majorHAnsi"/>
        </w:rPr>
        <w:t>letih</w:t>
      </w:r>
      <w:proofErr w:type="spellEnd"/>
      <w:r w:rsidR="00B0433D">
        <w:rPr>
          <w:rFonts w:asciiTheme="majorHAnsi" w:hAnsiTheme="majorHAnsi" w:cstheme="majorHAnsi"/>
        </w:rPr>
        <w:t xml:space="preserve"> </w:t>
      </w:r>
      <w:proofErr w:type="spellStart"/>
      <w:r w:rsidR="00B0433D">
        <w:rPr>
          <w:rFonts w:asciiTheme="majorHAnsi" w:hAnsiTheme="majorHAnsi" w:cstheme="majorHAnsi"/>
        </w:rPr>
        <w:t>opazno</w:t>
      </w:r>
      <w:proofErr w:type="spellEnd"/>
      <w:r w:rsidR="00B0433D">
        <w:rPr>
          <w:rFonts w:asciiTheme="majorHAnsi" w:hAnsiTheme="majorHAnsi" w:cstheme="majorHAnsi"/>
        </w:rPr>
        <w:t xml:space="preserve"> </w:t>
      </w:r>
      <w:proofErr w:type="spellStart"/>
      <w:r w:rsidR="00B0433D">
        <w:rPr>
          <w:rFonts w:asciiTheme="majorHAnsi" w:hAnsiTheme="majorHAnsi" w:cstheme="majorHAnsi"/>
        </w:rPr>
        <w:t>narašča</w:t>
      </w:r>
      <w:proofErr w:type="spellEnd"/>
      <w:r w:rsidR="00B0433D">
        <w:rPr>
          <w:rFonts w:asciiTheme="majorHAnsi" w:hAnsiTheme="majorHAnsi" w:cstheme="majorHAnsi"/>
        </w:rPr>
        <w:t>.</w:t>
      </w:r>
    </w:p>
    <w:p w14:paraId="1C7FDE36" w14:textId="77777777" w:rsidR="00FE60DA" w:rsidRDefault="00FE60DA">
      <w:pPr>
        <w:rPr>
          <w:rFonts w:asciiTheme="majorHAnsi" w:hAnsiTheme="majorHAnsi" w:cstheme="majorHAnsi"/>
        </w:rPr>
      </w:pPr>
    </w:p>
    <w:p w14:paraId="079E4C7B" w14:textId="77777777" w:rsidR="0028217D" w:rsidRDefault="0028217D">
      <w:pPr>
        <w:rPr>
          <w:rFonts w:asciiTheme="majorHAnsi" w:hAnsiTheme="majorHAnsi" w:cstheme="majorHAnsi"/>
        </w:rPr>
      </w:pPr>
    </w:p>
    <w:p w14:paraId="65DB9C9E" w14:textId="77777777" w:rsidR="00C429C0" w:rsidRDefault="00C429C0">
      <w:pPr>
        <w:rPr>
          <w:rFonts w:asciiTheme="majorHAnsi" w:hAnsiTheme="majorHAnsi" w:cstheme="majorHAnsi"/>
        </w:rPr>
      </w:pPr>
      <w:r w:rsidRPr="00C429C0">
        <w:rPr>
          <w:rFonts w:asciiTheme="majorHAnsi" w:hAnsiTheme="majorHAnsi" w:cstheme="majorHAnsi"/>
        </w:rPr>
        <w:lastRenderedPageBreak/>
        <w:t xml:space="preserve">Zadnja </w:t>
      </w:r>
      <w:proofErr w:type="spellStart"/>
      <w:r w:rsidRPr="00C429C0">
        <w:rPr>
          <w:rFonts w:asciiTheme="majorHAnsi" w:hAnsiTheme="majorHAnsi" w:cstheme="majorHAnsi"/>
        </w:rPr>
        <w:t>posodobitev</w:t>
      </w:r>
      <w:proofErr w:type="spellEnd"/>
      <w:r w:rsidRPr="00C429C0">
        <w:rPr>
          <w:rFonts w:asciiTheme="majorHAnsi" w:hAnsiTheme="majorHAnsi" w:cstheme="majorHAnsi"/>
        </w:rPr>
        <w:t xml:space="preserve">: </w:t>
      </w:r>
    </w:p>
    <w:p w14:paraId="0259AEC0" w14:textId="64FDC353" w:rsidR="00C429C0" w:rsidRDefault="00EA5FF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28</w:t>
      </w:r>
      <w:r w:rsidR="00C429C0" w:rsidRPr="00C429C0">
        <w:rPr>
          <w:rFonts w:asciiTheme="majorHAnsi" w:hAnsiTheme="majorHAnsi" w:cstheme="majorHAnsi"/>
        </w:rPr>
        <w:t xml:space="preserve">. </w:t>
      </w:r>
      <w:proofErr w:type="spellStart"/>
      <w:r>
        <w:rPr>
          <w:rFonts w:asciiTheme="majorHAnsi" w:hAnsiTheme="majorHAnsi" w:cstheme="majorHAnsi"/>
        </w:rPr>
        <w:t>oktober</w:t>
      </w:r>
      <w:proofErr w:type="spellEnd"/>
      <w:r w:rsidR="00C429C0" w:rsidRPr="00C429C0">
        <w:rPr>
          <w:rFonts w:asciiTheme="majorHAnsi" w:hAnsiTheme="majorHAnsi" w:cstheme="majorHAnsi"/>
        </w:rPr>
        <w:t xml:space="preserve"> 202</w:t>
      </w:r>
      <w:r w:rsidR="007D3D93">
        <w:rPr>
          <w:rFonts w:asciiTheme="majorHAnsi" w:hAnsiTheme="majorHAnsi" w:cstheme="majorHAnsi"/>
        </w:rPr>
        <w:t>6</w:t>
      </w:r>
    </w:p>
    <w:sectPr w:rsidR="00C429C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A5BD5" w14:textId="77777777" w:rsidR="00184140" w:rsidRDefault="00184140" w:rsidP="00637D46">
      <w:pPr>
        <w:spacing w:after="0" w:line="240" w:lineRule="auto"/>
      </w:pPr>
      <w:r>
        <w:separator/>
      </w:r>
    </w:p>
  </w:endnote>
  <w:endnote w:type="continuationSeparator" w:id="0">
    <w:p w14:paraId="17517E9A" w14:textId="77777777" w:rsidR="00184140" w:rsidRDefault="00184140" w:rsidP="00637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965D3" w14:textId="77777777" w:rsidR="00184140" w:rsidRDefault="00184140" w:rsidP="00637D46">
      <w:pPr>
        <w:spacing w:after="0" w:line="240" w:lineRule="auto"/>
      </w:pPr>
      <w:r>
        <w:separator/>
      </w:r>
    </w:p>
  </w:footnote>
  <w:footnote w:type="continuationSeparator" w:id="0">
    <w:p w14:paraId="498384D8" w14:textId="77777777" w:rsidR="00184140" w:rsidRDefault="00184140" w:rsidP="00637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664FC"/>
    <w:multiLevelType w:val="hybridMultilevel"/>
    <w:tmpl w:val="6BAAE02E"/>
    <w:lvl w:ilvl="0" w:tplc="34F4BB20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466E9"/>
    <w:multiLevelType w:val="hybridMultilevel"/>
    <w:tmpl w:val="AFAE2FEC"/>
    <w:lvl w:ilvl="0" w:tplc="5A1C557A">
      <w:start w:val="8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8E464E"/>
    <w:multiLevelType w:val="hybridMultilevel"/>
    <w:tmpl w:val="F80CA3F2"/>
    <w:lvl w:ilvl="0" w:tplc="3F7CE0D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616989">
    <w:abstractNumId w:val="8"/>
  </w:num>
  <w:num w:numId="2" w16cid:durableId="792094606">
    <w:abstractNumId w:val="6"/>
  </w:num>
  <w:num w:numId="3" w16cid:durableId="1174414455">
    <w:abstractNumId w:val="5"/>
  </w:num>
  <w:num w:numId="4" w16cid:durableId="2017001974">
    <w:abstractNumId w:val="4"/>
  </w:num>
  <w:num w:numId="5" w16cid:durableId="1985969885">
    <w:abstractNumId w:val="7"/>
  </w:num>
  <w:num w:numId="6" w16cid:durableId="1645112904">
    <w:abstractNumId w:val="3"/>
  </w:num>
  <w:num w:numId="7" w16cid:durableId="442118019">
    <w:abstractNumId w:val="2"/>
  </w:num>
  <w:num w:numId="8" w16cid:durableId="1908373750">
    <w:abstractNumId w:val="1"/>
  </w:num>
  <w:num w:numId="9" w16cid:durableId="1521890629">
    <w:abstractNumId w:val="0"/>
  </w:num>
  <w:num w:numId="10" w16cid:durableId="1453669497">
    <w:abstractNumId w:val="10"/>
  </w:num>
  <w:num w:numId="11" w16cid:durableId="392314250">
    <w:abstractNumId w:val="9"/>
  </w:num>
  <w:num w:numId="12" w16cid:durableId="3340687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971"/>
    <w:rsid w:val="00034616"/>
    <w:rsid w:val="0004266D"/>
    <w:rsid w:val="0006063C"/>
    <w:rsid w:val="000E7A39"/>
    <w:rsid w:val="000F3800"/>
    <w:rsid w:val="0015074B"/>
    <w:rsid w:val="00184140"/>
    <w:rsid w:val="00187D3E"/>
    <w:rsid w:val="00195166"/>
    <w:rsid w:val="001A2ECA"/>
    <w:rsid w:val="001C5D17"/>
    <w:rsid w:val="00230F68"/>
    <w:rsid w:val="00252516"/>
    <w:rsid w:val="00274730"/>
    <w:rsid w:val="0028217D"/>
    <w:rsid w:val="0029639D"/>
    <w:rsid w:val="002A5EA0"/>
    <w:rsid w:val="002B1CDB"/>
    <w:rsid w:val="002C6722"/>
    <w:rsid w:val="00326F90"/>
    <w:rsid w:val="00336687"/>
    <w:rsid w:val="003579D3"/>
    <w:rsid w:val="003A4AB9"/>
    <w:rsid w:val="003F53F9"/>
    <w:rsid w:val="00410FB4"/>
    <w:rsid w:val="00425511"/>
    <w:rsid w:val="00426B89"/>
    <w:rsid w:val="004311F4"/>
    <w:rsid w:val="0049785E"/>
    <w:rsid w:val="004A6F60"/>
    <w:rsid w:val="00556FBB"/>
    <w:rsid w:val="005B1DC1"/>
    <w:rsid w:val="005C0FC2"/>
    <w:rsid w:val="00633EBA"/>
    <w:rsid w:val="00637D46"/>
    <w:rsid w:val="00655AA8"/>
    <w:rsid w:val="00676506"/>
    <w:rsid w:val="00702EC8"/>
    <w:rsid w:val="00710854"/>
    <w:rsid w:val="00730834"/>
    <w:rsid w:val="007570E7"/>
    <w:rsid w:val="0076627A"/>
    <w:rsid w:val="007729F2"/>
    <w:rsid w:val="00772C4F"/>
    <w:rsid w:val="00776D3F"/>
    <w:rsid w:val="007D3D93"/>
    <w:rsid w:val="007D4099"/>
    <w:rsid w:val="007F325E"/>
    <w:rsid w:val="008340BB"/>
    <w:rsid w:val="00890602"/>
    <w:rsid w:val="008930C2"/>
    <w:rsid w:val="008B7E02"/>
    <w:rsid w:val="008C1DEB"/>
    <w:rsid w:val="00915093"/>
    <w:rsid w:val="0094136C"/>
    <w:rsid w:val="009439B6"/>
    <w:rsid w:val="00953130"/>
    <w:rsid w:val="00960410"/>
    <w:rsid w:val="00974D79"/>
    <w:rsid w:val="00A15BBD"/>
    <w:rsid w:val="00A237E6"/>
    <w:rsid w:val="00A40598"/>
    <w:rsid w:val="00A43693"/>
    <w:rsid w:val="00A45824"/>
    <w:rsid w:val="00A51668"/>
    <w:rsid w:val="00A625C9"/>
    <w:rsid w:val="00A639A0"/>
    <w:rsid w:val="00A8696A"/>
    <w:rsid w:val="00AA1D8D"/>
    <w:rsid w:val="00AA69D0"/>
    <w:rsid w:val="00B008B6"/>
    <w:rsid w:val="00B0433D"/>
    <w:rsid w:val="00B045B2"/>
    <w:rsid w:val="00B3131D"/>
    <w:rsid w:val="00B47730"/>
    <w:rsid w:val="00B76074"/>
    <w:rsid w:val="00BB518A"/>
    <w:rsid w:val="00BC358B"/>
    <w:rsid w:val="00BD708F"/>
    <w:rsid w:val="00C20013"/>
    <w:rsid w:val="00C429C0"/>
    <w:rsid w:val="00C65AF9"/>
    <w:rsid w:val="00CB0664"/>
    <w:rsid w:val="00D04324"/>
    <w:rsid w:val="00D06E6D"/>
    <w:rsid w:val="00D26970"/>
    <w:rsid w:val="00D82AE7"/>
    <w:rsid w:val="00DD41EB"/>
    <w:rsid w:val="00E31466"/>
    <w:rsid w:val="00E40F79"/>
    <w:rsid w:val="00E80362"/>
    <w:rsid w:val="00EA5FF1"/>
    <w:rsid w:val="00F121D5"/>
    <w:rsid w:val="00F4572A"/>
    <w:rsid w:val="00F55941"/>
    <w:rsid w:val="00F74715"/>
    <w:rsid w:val="00F94561"/>
    <w:rsid w:val="00FB7975"/>
    <w:rsid w:val="00FC693F"/>
    <w:rsid w:val="00FE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583B28"/>
  <w14:defaultImageDpi w14:val="300"/>
  <w15:docId w15:val="{88E1638B-83AF-4EDF-9790-978F111F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37D46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37D46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37D46"/>
    <w:rPr>
      <w:vertAlign w:val="superscript"/>
    </w:rPr>
  </w:style>
  <w:style w:type="character" w:styleId="Pripombasklic">
    <w:name w:val="annotation reference"/>
    <w:basedOn w:val="Privzetapisavaodstavka"/>
    <w:uiPriority w:val="99"/>
    <w:semiHidden/>
    <w:unhideWhenUsed/>
    <w:rsid w:val="003F53F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3F53F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3F53F9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F53F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F53F9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B043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/>
              <a:t>Trend š</a:t>
            </a:r>
            <a:r>
              <a:rPr lang="en-US"/>
              <a:t>tevil</a:t>
            </a:r>
            <a:r>
              <a:rPr lang="sl-SI"/>
              <a:t>a projektov ERC po letih razpisov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Število projektov</c:v>
                </c:pt>
              </c:strCache>
            </c:strRef>
          </c:tx>
          <c:spPr>
            <a:ln w="28575" cap="rnd">
              <a:solidFill>
                <a:srgbClr val="FFC000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List1!$A$2:$A$22</c:f>
              <c:numCache>
                <c:formatCode>General</c:formatCode>
                <c:ptCount val="21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  <c:pt idx="9">
                  <c:v>2016</c:v>
                </c:pt>
                <c:pt idx="10">
                  <c:v>2017</c:v>
                </c:pt>
                <c:pt idx="11">
                  <c:v>2018</c:v>
                </c:pt>
                <c:pt idx="12">
                  <c:v>2019</c:v>
                </c:pt>
                <c:pt idx="13">
                  <c:v>2020</c:v>
                </c:pt>
                <c:pt idx="14">
                  <c:v>2021</c:v>
                </c:pt>
                <c:pt idx="15">
                  <c:v>2022</c:v>
                </c:pt>
                <c:pt idx="16">
                  <c:v>2023</c:v>
                </c:pt>
                <c:pt idx="17">
                  <c:v>2024</c:v>
                </c:pt>
                <c:pt idx="18">
                  <c:v>2025</c:v>
                </c:pt>
                <c:pt idx="19">
                  <c:v>2026</c:v>
                </c:pt>
              </c:numCache>
            </c:numRef>
          </c:cat>
          <c:val>
            <c:numRef>
              <c:f>List1!$B$2:$B$22</c:f>
              <c:numCache>
                <c:formatCode>General</c:formatCode>
                <c:ptCount val="2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1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1</c:v>
                </c:pt>
                <c:pt idx="10">
                  <c:v>3</c:v>
                </c:pt>
                <c:pt idx="11">
                  <c:v>2</c:v>
                </c:pt>
                <c:pt idx="12">
                  <c:v>6</c:v>
                </c:pt>
                <c:pt idx="13">
                  <c:v>2</c:v>
                </c:pt>
                <c:pt idx="14">
                  <c:v>5</c:v>
                </c:pt>
                <c:pt idx="15">
                  <c:v>8</c:v>
                </c:pt>
                <c:pt idx="16">
                  <c:v>5</c:v>
                </c:pt>
                <c:pt idx="17">
                  <c:v>4</c:v>
                </c:pt>
                <c:pt idx="18">
                  <c:v>7</c:v>
                </c:pt>
                <c:pt idx="19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5C7-4C24-99F6-B743461854D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934369871"/>
        <c:axId val="934371791"/>
      </c:lineChart>
      <c:catAx>
        <c:axId val="9343698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934371791"/>
        <c:crosses val="autoZero"/>
        <c:auto val="1"/>
        <c:lblAlgn val="ctr"/>
        <c:lblOffset val="100"/>
        <c:noMultiLvlLbl val="0"/>
      </c:catAx>
      <c:valAx>
        <c:axId val="9343717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9343698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Število projektov</a:t>
            </a:r>
            <a:r>
              <a:rPr lang="sl-SI"/>
              <a:t> ERC po področnih panelih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Število projektov</c:v>
                </c:pt>
              </c:strCache>
            </c:strRef>
          </c:tx>
          <c:spPr>
            <a:solidFill>
              <a:srgbClr val="FFC000"/>
            </a:solidFill>
            <a:ln w="31750">
              <a:solidFill>
                <a:schemeClr val="bg1"/>
              </a:solidFill>
            </a:ln>
            <a:effectLst/>
          </c:spPr>
          <c:invertIfNegative val="0"/>
          <c:dPt>
            <c:idx val="9"/>
            <c:invertIfNegative val="0"/>
            <c:bubble3D val="0"/>
            <c:spPr>
              <a:solidFill>
                <a:srgbClr val="92D050"/>
              </a:solidFill>
              <a:ln w="3175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912-45DF-8594-7F78BE011CD7}"/>
              </c:ext>
            </c:extLst>
          </c:dPt>
          <c:dPt>
            <c:idx val="10"/>
            <c:invertIfNegative val="0"/>
            <c:bubble3D val="0"/>
            <c:spPr>
              <a:solidFill>
                <a:srgbClr val="92D050"/>
              </a:solidFill>
              <a:ln w="3175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7912-45DF-8594-7F78BE011CD7}"/>
              </c:ext>
            </c:extLst>
          </c:dPt>
          <c:dPt>
            <c:idx val="11"/>
            <c:invertIfNegative val="0"/>
            <c:bubble3D val="0"/>
            <c:spPr>
              <a:solidFill>
                <a:srgbClr val="92D050"/>
              </a:solidFill>
              <a:ln w="3175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912-45DF-8594-7F78BE011CD7}"/>
              </c:ext>
            </c:extLst>
          </c:dPt>
          <c:dPt>
            <c:idx val="12"/>
            <c:invertIfNegative val="0"/>
            <c:bubble3D val="0"/>
            <c:spPr>
              <a:solidFill>
                <a:srgbClr val="92D050"/>
              </a:solidFill>
              <a:ln w="3175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7912-45DF-8594-7F78BE011CD7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F0"/>
              </a:solidFill>
              <a:ln w="9525" cmpd="sng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912-45DF-8594-7F78BE011CD7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F0"/>
              </a:solidFill>
              <a:ln w="3175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2873-4797-8A43-90BAAC359741}"/>
              </c:ext>
            </c:extLst>
          </c:dPt>
          <c:dPt>
            <c:idx val="15"/>
            <c:invertIfNegative val="0"/>
            <c:bubble3D val="0"/>
            <c:spPr>
              <a:solidFill>
                <a:srgbClr val="00B0F0"/>
              </a:solidFill>
              <a:ln w="3175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5F40-416E-BA40-EC36D4364739}"/>
              </c:ext>
            </c:extLst>
          </c:dPt>
          <c:cat>
            <c:strRef>
              <c:f>List1!$A$2:$A$17</c:f>
              <c:strCache>
                <c:ptCount val="16"/>
                <c:pt idx="0">
                  <c:v>PE1</c:v>
                </c:pt>
                <c:pt idx="1">
                  <c:v>PE2</c:v>
                </c:pt>
                <c:pt idx="2">
                  <c:v>PE3</c:v>
                </c:pt>
                <c:pt idx="3">
                  <c:v>PE4</c:v>
                </c:pt>
                <c:pt idx="4">
                  <c:v>PE7</c:v>
                </c:pt>
                <c:pt idx="5">
                  <c:v>PE8</c:v>
                </c:pt>
                <c:pt idx="6">
                  <c:v>PE9</c:v>
                </c:pt>
                <c:pt idx="7">
                  <c:v>PE10</c:v>
                </c:pt>
                <c:pt idx="8">
                  <c:v>PE11</c:v>
                </c:pt>
                <c:pt idx="9">
                  <c:v>LS1</c:v>
                </c:pt>
                <c:pt idx="10">
                  <c:v>LS2</c:v>
                </c:pt>
                <c:pt idx="11">
                  <c:v>LS8</c:v>
                </c:pt>
                <c:pt idx="12">
                  <c:v>LS9</c:v>
                </c:pt>
                <c:pt idx="13">
                  <c:v>SH3</c:v>
                </c:pt>
                <c:pt idx="14">
                  <c:v>SH6</c:v>
                </c:pt>
                <c:pt idx="15">
                  <c:v>SH8</c:v>
                </c:pt>
              </c:strCache>
            </c:strRef>
          </c:cat>
          <c:val>
            <c:numRef>
              <c:f>List1!$B$2:$B$17</c:f>
              <c:numCache>
                <c:formatCode>General</c:formatCode>
                <c:ptCount val="16"/>
                <c:pt idx="0">
                  <c:v>1</c:v>
                </c:pt>
                <c:pt idx="1">
                  <c:v>3</c:v>
                </c:pt>
                <c:pt idx="2">
                  <c:v>8</c:v>
                </c:pt>
                <c:pt idx="3">
                  <c:v>2</c:v>
                </c:pt>
                <c:pt idx="4">
                  <c:v>1</c:v>
                </c:pt>
                <c:pt idx="5">
                  <c:v>4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4</c:v>
                </c:pt>
                <c:pt idx="13">
                  <c:v>2</c:v>
                </c:pt>
                <c:pt idx="14">
                  <c:v>6</c:v>
                </c:pt>
                <c:pt idx="1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12-45DF-8594-7F78BE011C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37961104"/>
        <c:axId val="837961584"/>
      </c:barChart>
      <c:catAx>
        <c:axId val="837961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837961584"/>
        <c:crosses val="autoZero"/>
        <c:auto val="1"/>
        <c:lblAlgn val="ctr"/>
        <c:lblOffset val="100"/>
        <c:noMultiLvlLbl val="0"/>
      </c:catAx>
      <c:valAx>
        <c:axId val="837961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837961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>
          <a:alpha val="99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Število </a:t>
            </a:r>
            <a:r>
              <a:rPr lang="sl-SI" sz="1200"/>
              <a:t>projektov ERC po gostiteljskih ustanovah</a:t>
            </a:r>
            <a:endParaRPr lang="en-US" sz="1200"/>
          </a:p>
        </c:rich>
      </c:tx>
      <c:layout>
        <c:manualLayout>
          <c:xMode val="edge"/>
          <c:yMode val="edge"/>
          <c:x val="0.17475703557888597"/>
          <c:y val="1.98412698412698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Število projektov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List1!$A$2:$A$10</c:f>
              <c:strCache>
                <c:ptCount val="9"/>
                <c:pt idx="0">
                  <c:v>SCNR</c:v>
                </c:pt>
                <c:pt idx="1">
                  <c:v>IKPF</c:v>
                </c:pt>
                <c:pt idx="2">
                  <c:v>ZRC SAZU</c:v>
                </c:pt>
                <c:pt idx="3">
                  <c:v>ZRS Koper</c:v>
                </c:pt>
                <c:pt idx="4">
                  <c:v>INZ</c:v>
                </c:pt>
                <c:pt idx="5">
                  <c:v>UP*(INNORENEW CoE)</c:v>
                </c:pt>
                <c:pt idx="6">
                  <c:v>KI</c:v>
                </c:pt>
                <c:pt idx="7">
                  <c:v>IJS</c:v>
                </c:pt>
                <c:pt idx="8">
                  <c:v>UL</c:v>
                </c:pt>
              </c:strCache>
            </c:strRef>
          </c:cat>
          <c:val>
            <c:numRef>
              <c:f>List1!$B$2:$B$10</c:f>
              <c:numCache>
                <c:formatCode>General</c:formatCode>
                <c:ptCount val="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  <c:pt idx="6">
                  <c:v>9</c:v>
                </c:pt>
                <c:pt idx="7">
                  <c:v>14</c:v>
                </c:pt>
                <c:pt idx="8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5D-4588-A48A-99D9946F88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76"/>
        <c:axId val="979189807"/>
        <c:axId val="979187887"/>
      </c:barChart>
      <c:catAx>
        <c:axId val="9791898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979187887"/>
        <c:crosses val="autoZero"/>
        <c:auto val="1"/>
        <c:lblAlgn val="ctr"/>
        <c:lblOffset val="100"/>
        <c:noMultiLvlLbl val="0"/>
      </c:catAx>
      <c:valAx>
        <c:axId val="97918788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9791898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Porazdelitev nosilcev projektov po spolu</c:v>
                </c:pt>
              </c:strCache>
            </c:strRef>
          </c:tx>
          <c:spPr>
            <a:solidFill>
              <a:srgbClr val="FFC000"/>
            </a:solidFill>
          </c:spPr>
          <c:dPt>
            <c:idx val="0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AAC4-451F-BE66-AC49C65D9B7F}"/>
              </c:ext>
            </c:extLst>
          </c:dPt>
          <c:dPt>
            <c:idx val="1"/>
            <c:bubble3D val="0"/>
            <c:spPr>
              <a:solidFill>
                <a:srgbClr val="FF66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AC4-451F-BE66-AC49C65D9B7F}"/>
              </c:ext>
            </c:extLst>
          </c:dPt>
          <c:dLbls>
            <c:dLbl>
              <c:idx val="0"/>
              <c:layout>
                <c:manualLayout>
                  <c:x val="-0.10648148148148157"/>
                  <c:y val="-0.17846737907761528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200"/>
                      <a:t>73%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6805555555555566E-2"/>
                      <c:h val="9.325396825396825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AAC4-451F-BE66-AC49C65D9B7F}"/>
                </c:ext>
              </c:extLst>
            </c:dLbl>
            <c:dLbl>
              <c:idx val="1"/>
              <c:layout>
                <c:manualLayout>
                  <c:x val="9.829943132108486E-2"/>
                  <c:y val="0.1184055118110236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AC4-451F-BE66-AC49C65D9B7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List1!$A$2:$A$3</c:f>
              <c:strCache>
                <c:ptCount val="2"/>
                <c:pt idx="0">
                  <c:v>Moški</c:v>
                </c:pt>
                <c:pt idx="1">
                  <c:v>Ženske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36</c:v>
                </c:pt>
                <c:pt idx="1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C4-451F-BE66-AC49C65D9B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1262</Words>
  <Characters>7194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Andreja Umek Venturini</cp:lastModifiedBy>
  <cp:revision>25</cp:revision>
  <cp:lastPrinted>2025-07-28T13:47:00Z</cp:lastPrinted>
  <dcterms:created xsi:type="dcterms:W3CDTF">2025-07-31T12:45:00Z</dcterms:created>
  <dcterms:modified xsi:type="dcterms:W3CDTF">2026-10-28T14:08:00Z</dcterms:modified>
  <cp:category/>
</cp:coreProperties>
</file>