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D7" w:rsidRPr="003A4BB7" w:rsidRDefault="00F30E36" w:rsidP="00DA7D14">
      <w:pPr>
        <w:jc w:val="right"/>
        <w:rPr>
          <w:rFonts w:ascii="Arial" w:hAnsi="Arial" w:cs="Arial"/>
        </w:rPr>
      </w:pPr>
      <w:r w:rsidRPr="003A4BB7">
        <w:rPr>
          <w:rFonts w:ascii="Arial" w:hAnsi="Arial" w:cs="Arial"/>
        </w:rPr>
        <w:t xml:space="preserve"> </w:t>
      </w:r>
    </w:p>
    <w:p w:rsidR="004C3DB4" w:rsidRPr="00B92A12" w:rsidRDefault="004C3DB4" w:rsidP="004C3DB4">
      <w:pPr>
        <w:spacing w:after="0" w:line="240" w:lineRule="auto"/>
        <w:jc w:val="both"/>
        <w:rPr>
          <w:rFonts w:ascii="Arial" w:hAnsi="Arial" w:cs="Arial"/>
          <w:color w:val="000000"/>
          <w:sz w:val="20"/>
          <w:szCs w:val="20"/>
          <w:lang w:eastAsia="sl-SI"/>
        </w:rPr>
      </w:pPr>
      <w:r w:rsidRPr="00B92A12">
        <w:rPr>
          <w:rFonts w:ascii="Arial" w:hAnsi="Arial" w:cs="Arial"/>
          <w:color w:val="000000"/>
          <w:sz w:val="20"/>
          <w:szCs w:val="20"/>
          <w:lang w:eastAsia="sl-SI"/>
        </w:rPr>
        <w:t>Na podlagi 16. člena Zakona o državni upravi (Uradni list RS, št. 113/05 – UPB, 89/07 – odl. US, 126/07 – ZUP-E, 48/09, 8/10 – ZUP-G, 8/12 – ZVRS-F, 21/12, 47/13, 12/14</w:t>
      </w:r>
      <w:r w:rsidR="00AC3A5F" w:rsidRPr="00B92A12">
        <w:rPr>
          <w:rFonts w:ascii="Arial" w:hAnsi="Arial" w:cs="Arial"/>
          <w:color w:val="000000"/>
          <w:sz w:val="20"/>
          <w:szCs w:val="20"/>
          <w:lang w:eastAsia="sl-SI"/>
        </w:rPr>
        <w:t xml:space="preserve">, </w:t>
      </w:r>
      <w:r w:rsidRPr="00B92A12">
        <w:rPr>
          <w:rFonts w:ascii="Arial" w:hAnsi="Arial" w:cs="Arial"/>
          <w:color w:val="000000"/>
          <w:sz w:val="20"/>
          <w:szCs w:val="20"/>
          <w:lang w:eastAsia="sl-SI"/>
        </w:rPr>
        <w:t>90/14</w:t>
      </w:r>
      <w:r w:rsidR="00AC3A5F" w:rsidRPr="00B92A12">
        <w:rPr>
          <w:rFonts w:ascii="Arial" w:hAnsi="Arial" w:cs="Arial"/>
          <w:color w:val="000000"/>
          <w:sz w:val="20"/>
          <w:szCs w:val="20"/>
          <w:lang w:eastAsia="sl-SI"/>
        </w:rPr>
        <w:t xml:space="preserve"> in 51/16</w:t>
      </w:r>
      <w:r w:rsidRPr="00B92A12">
        <w:rPr>
          <w:rFonts w:ascii="Arial" w:hAnsi="Arial" w:cs="Arial"/>
          <w:color w:val="000000"/>
          <w:sz w:val="20"/>
          <w:szCs w:val="20"/>
          <w:lang w:eastAsia="sl-SI"/>
        </w:rPr>
        <w:t>) sprejmem</w:t>
      </w:r>
    </w:p>
    <w:p w:rsidR="004C3DB4" w:rsidRPr="00B92A12" w:rsidRDefault="004C3DB4" w:rsidP="004C3DB4">
      <w:pPr>
        <w:spacing w:after="0" w:line="240" w:lineRule="auto"/>
        <w:jc w:val="both"/>
        <w:rPr>
          <w:rFonts w:ascii="Arial" w:hAnsi="Arial" w:cs="Arial"/>
          <w:color w:val="000000"/>
          <w:sz w:val="20"/>
          <w:szCs w:val="20"/>
          <w:lang w:eastAsia="sl-SI"/>
        </w:rPr>
      </w:pPr>
    </w:p>
    <w:p w:rsidR="004C3DB4" w:rsidRPr="00B92A12" w:rsidRDefault="004C3DB4" w:rsidP="004C3DB4">
      <w:pPr>
        <w:spacing w:after="0" w:line="240" w:lineRule="auto"/>
        <w:jc w:val="both"/>
        <w:rPr>
          <w:rFonts w:ascii="Arial" w:hAnsi="Arial" w:cs="Arial"/>
          <w:color w:val="000000"/>
          <w:sz w:val="20"/>
          <w:szCs w:val="20"/>
          <w:lang w:eastAsia="sl-SI"/>
        </w:rPr>
      </w:pPr>
    </w:p>
    <w:p w:rsidR="004C3DB4" w:rsidRPr="00B92A12" w:rsidRDefault="004C3DB4" w:rsidP="004C3DB4">
      <w:pPr>
        <w:spacing w:after="0" w:line="240" w:lineRule="auto"/>
        <w:jc w:val="both"/>
        <w:rPr>
          <w:rFonts w:ascii="Arial" w:hAnsi="Arial" w:cs="Arial"/>
          <w:color w:val="000000"/>
          <w:sz w:val="20"/>
          <w:szCs w:val="20"/>
          <w:lang w:eastAsia="sl-SI"/>
        </w:rPr>
      </w:pPr>
    </w:p>
    <w:p w:rsidR="004C3DB4" w:rsidRPr="00B92A12" w:rsidRDefault="004C3DB4" w:rsidP="00600FAD">
      <w:pPr>
        <w:spacing w:after="0" w:line="240" w:lineRule="auto"/>
        <w:rPr>
          <w:rFonts w:ascii="Arial" w:hAnsi="Arial" w:cs="Arial"/>
          <w:color w:val="000000"/>
          <w:sz w:val="28"/>
          <w:szCs w:val="28"/>
        </w:rPr>
      </w:pPr>
    </w:p>
    <w:p w:rsidR="004C3DB4" w:rsidRPr="00B92A12" w:rsidRDefault="004C3DB4" w:rsidP="00DA7D14">
      <w:pPr>
        <w:jc w:val="center"/>
        <w:rPr>
          <w:rFonts w:ascii="Arial" w:hAnsi="Arial" w:cs="Arial"/>
          <w:color w:val="000000"/>
          <w:sz w:val="28"/>
          <w:szCs w:val="28"/>
        </w:rPr>
      </w:pPr>
    </w:p>
    <w:p w:rsidR="004C3DB4" w:rsidRPr="00B92A12" w:rsidRDefault="004C3DB4" w:rsidP="00DA7D14">
      <w:pPr>
        <w:jc w:val="center"/>
        <w:rPr>
          <w:rFonts w:ascii="Arial" w:hAnsi="Arial" w:cs="Arial"/>
          <w:color w:val="000000"/>
          <w:sz w:val="28"/>
          <w:szCs w:val="28"/>
        </w:rPr>
      </w:pPr>
    </w:p>
    <w:p w:rsidR="004C3DB4" w:rsidRPr="00B92A12" w:rsidRDefault="004C3DB4" w:rsidP="00DA7D14">
      <w:pPr>
        <w:jc w:val="center"/>
        <w:rPr>
          <w:rFonts w:ascii="Arial" w:hAnsi="Arial" w:cs="Arial"/>
          <w:b/>
          <w:color w:val="000000"/>
          <w:sz w:val="28"/>
          <w:szCs w:val="28"/>
        </w:rPr>
      </w:pPr>
    </w:p>
    <w:p w:rsidR="005C3615" w:rsidRPr="00B92A12" w:rsidRDefault="00193BC9" w:rsidP="00600FAD">
      <w:pPr>
        <w:jc w:val="center"/>
        <w:rPr>
          <w:rFonts w:ascii="Arial" w:hAnsi="Arial" w:cs="Arial"/>
          <w:b/>
          <w:color w:val="000000"/>
          <w:sz w:val="32"/>
          <w:szCs w:val="32"/>
        </w:rPr>
      </w:pPr>
      <w:r w:rsidRPr="00B92A12">
        <w:rPr>
          <w:rFonts w:ascii="Arial" w:hAnsi="Arial" w:cs="Arial"/>
          <w:b/>
          <w:color w:val="000000"/>
          <w:sz w:val="32"/>
          <w:szCs w:val="32"/>
        </w:rPr>
        <w:t>PROGRAM</w:t>
      </w:r>
      <w:r w:rsidR="0076767F" w:rsidRPr="00B92A12">
        <w:rPr>
          <w:rFonts w:ascii="Arial" w:hAnsi="Arial" w:cs="Arial"/>
          <w:b/>
          <w:color w:val="000000"/>
          <w:sz w:val="32"/>
          <w:szCs w:val="32"/>
        </w:rPr>
        <w:t xml:space="preserve"> </w:t>
      </w:r>
      <w:r w:rsidR="00DE1490" w:rsidRPr="00B92A12">
        <w:rPr>
          <w:rFonts w:ascii="Arial" w:hAnsi="Arial" w:cs="Arial"/>
          <w:b/>
          <w:color w:val="000000"/>
          <w:sz w:val="32"/>
          <w:szCs w:val="32"/>
        </w:rPr>
        <w:t xml:space="preserve">IZVAJANJA FINANČNIH </w:t>
      </w:r>
      <w:r w:rsidR="006A5C4F" w:rsidRPr="00B92A12">
        <w:rPr>
          <w:rFonts w:ascii="Arial" w:hAnsi="Arial" w:cs="Arial"/>
          <w:b/>
          <w:color w:val="000000"/>
          <w:sz w:val="32"/>
          <w:szCs w:val="32"/>
        </w:rPr>
        <w:t>SPODBUD</w:t>
      </w:r>
      <w:r w:rsidR="00600FAD" w:rsidRPr="00B92A12">
        <w:rPr>
          <w:rFonts w:ascii="Arial" w:hAnsi="Arial" w:cs="Arial"/>
          <w:b/>
          <w:color w:val="000000"/>
          <w:sz w:val="32"/>
          <w:szCs w:val="32"/>
        </w:rPr>
        <w:t xml:space="preserve"> </w:t>
      </w:r>
      <w:r w:rsidR="005C3615" w:rsidRPr="00B92A12">
        <w:rPr>
          <w:rFonts w:ascii="Arial" w:hAnsi="Arial" w:cs="Arial"/>
          <w:b/>
          <w:caps/>
          <w:color w:val="000000"/>
          <w:sz w:val="32"/>
          <w:szCs w:val="32"/>
        </w:rPr>
        <w:t>Ministrstva za gospodarski razvoj in tehnologijo</w:t>
      </w:r>
      <w:r w:rsidR="00600FAD" w:rsidRPr="00B92A12">
        <w:rPr>
          <w:rFonts w:ascii="Arial" w:hAnsi="Arial" w:cs="Arial"/>
          <w:b/>
          <w:color w:val="000000"/>
          <w:sz w:val="32"/>
          <w:szCs w:val="32"/>
        </w:rPr>
        <w:t xml:space="preserve"> </w:t>
      </w:r>
      <w:r w:rsidR="000B0CD7" w:rsidRPr="00B92A12">
        <w:rPr>
          <w:rFonts w:ascii="Arial" w:hAnsi="Arial" w:cs="Arial"/>
          <w:b/>
          <w:color w:val="000000"/>
          <w:sz w:val="32"/>
          <w:szCs w:val="32"/>
        </w:rPr>
        <w:t>2015-202</w:t>
      </w:r>
      <w:r w:rsidR="003209BC">
        <w:rPr>
          <w:rFonts w:ascii="Arial" w:hAnsi="Arial" w:cs="Arial"/>
          <w:b/>
          <w:color w:val="000000"/>
          <w:sz w:val="32"/>
          <w:szCs w:val="32"/>
        </w:rPr>
        <w:t>0</w:t>
      </w:r>
    </w:p>
    <w:p w:rsidR="005C3615" w:rsidRPr="00B92A12" w:rsidRDefault="005C3615" w:rsidP="00600FAD">
      <w:pPr>
        <w:rPr>
          <w:rFonts w:ascii="Arial" w:hAnsi="Arial" w:cs="Arial"/>
          <w:color w:val="000000"/>
          <w:sz w:val="28"/>
          <w:szCs w:val="28"/>
        </w:rPr>
      </w:pPr>
    </w:p>
    <w:p w:rsidR="00600FAD" w:rsidRPr="00B92A12" w:rsidRDefault="00AF322C" w:rsidP="006E2980">
      <w:pPr>
        <w:jc w:val="center"/>
        <w:rPr>
          <w:rFonts w:ascii="Arial" w:hAnsi="Arial" w:cs="Arial"/>
          <w:color w:val="000000"/>
          <w:sz w:val="28"/>
          <w:szCs w:val="28"/>
        </w:rPr>
      </w:pPr>
      <w:r w:rsidRPr="00B92A12">
        <w:rPr>
          <w:rFonts w:ascii="Arial" w:hAnsi="Arial" w:cs="Arial"/>
          <w:color w:val="000000"/>
          <w:sz w:val="28"/>
          <w:szCs w:val="28"/>
        </w:rPr>
        <w:br/>
      </w:r>
      <w:r w:rsidR="00F30E36" w:rsidRPr="00B92A12">
        <w:rPr>
          <w:rFonts w:ascii="Arial" w:hAnsi="Arial" w:cs="Arial"/>
          <w:color w:val="000000"/>
          <w:sz w:val="28"/>
          <w:szCs w:val="28"/>
        </w:rPr>
        <w:t xml:space="preserve"> </w:t>
      </w:r>
    </w:p>
    <w:p w:rsidR="00600FAD" w:rsidRPr="00B92A12" w:rsidRDefault="00600FAD" w:rsidP="00600FAD">
      <w:pPr>
        <w:spacing w:after="0" w:line="240" w:lineRule="auto"/>
        <w:jc w:val="both"/>
        <w:rPr>
          <w:rFonts w:ascii="Arial" w:hAnsi="Arial" w:cs="Arial"/>
          <w:color w:val="000000"/>
          <w:sz w:val="20"/>
          <w:szCs w:val="20"/>
          <w:lang w:eastAsia="sl-SI"/>
        </w:rPr>
      </w:pPr>
    </w:p>
    <w:p w:rsidR="00600FAD" w:rsidRPr="00B92A12" w:rsidRDefault="00600FAD" w:rsidP="00600FAD">
      <w:pPr>
        <w:spacing w:after="0" w:line="240" w:lineRule="auto"/>
        <w:jc w:val="both"/>
        <w:rPr>
          <w:rFonts w:ascii="Arial" w:hAnsi="Arial" w:cs="Arial"/>
          <w:color w:val="000000"/>
          <w:sz w:val="20"/>
          <w:szCs w:val="20"/>
          <w:lang w:eastAsia="sl-SI"/>
        </w:rPr>
      </w:pPr>
    </w:p>
    <w:p w:rsidR="00600FAD" w:rsidRPr="00B92A12" w:rsidRDefault="00600FAD" w:rsidP="00600FAD">
      <w:pPr>
        <w:shd w:val="clear" w:color="auto" w:fill="FFFFFF"/>
        <w:spacing w:after="0" w:line="240" w:lineRule="auto"/>
        <w:jc w:val="both"/>
        <w:rPr>
          <w:rFonts w:ascii="Arial" w:hAnsi="Arial" w:cs="Arial"/>
          <w:color w:val="000000"/>
          <w:sz w:val="20"/>
          <w:szCs w:val="20"/>
          <w:lang w:eastAsia="sl-SI"/>
        </w:rPr>
      </w:pPr>
    </w:p>
    <w:p w:rsidR="006E2980" w:rsidRPr="00B92A12" w:rsidRDefault="00273CAA" w:rsidP="006E2980">
      <w:pPr>
        <w:autoSpaceDE w:val="0"/>
        <w:autoSpaceDN w:val="0"/>
        <w:adjustRightInd w:val="0"/>
        <w:spacing w:after="0" w:line="240" w:lineRule="auto"/>
        <w:jc w:val="center"/>
        <w:rPr>
          <w:rFonts w:ascii="Arial" w:hAnsi="Arial" w:cs="Arial"/>
          <w:color w:val="000000"/>
          <w:sz w:val="20"/>
          <w:szCs w:val="20"/>
          <w:lang w:eastAsia="sl-SI"/>
        </w:rPr>
      </w:pPr>
      <w:r>
        <w:rPr>
          <w:rFonts w:ascii="Arial" w:hAnsi="Arial" w:cs="Arial"/>
          <w:color w:val="000000"/>
          <w:sz w:val="20"/>
          <w:szCs w:val="20"/>
          <w:lang w:eastAsia="sl-SI"/>
        </w:rPr>
        <w:t>Matjaž Han</w:t>
      </w:r>
    </w:p>
    <w:p w:rsidR="00600FAD" w:rsidRPr="00B92A12" w:rsidRDefault="00C97E8B" w:rsidP="006E2980">
      <w:pPr>
        <w:autoSpaceDE w:val="0"/>
        <w:autoSpaceDN w:val="0"/>
        <w:adjustRightInd w:val="0"/>
        <w:spacing w:after="0" w:line="240" w:lineRule="auto"/>
        <w:jc w:val="center"/>
        <w:rPr>
          <w:rFonts w:ascii="Arial" w:hAnsi="Arial" w:cs="Arial"/>
          <w:color w:val="000000"/>
          <w:sz w:val="20"/>
          <w:szCs w:val="20"/>
          <w:lang w:eastAsia="sl-SI"/>
        </w:rPr>
      </w:pPr>
      <w:r w:rsidRPr="00B92A12">
        <w:rPr>
          <w:rFonts w:ascii="Arial" w:hAnsi="Arial" w:cs="Arial"/>
          <w:color w:val="000000"/>
          <w:sz w:val="20"/>
          <w:szCs w:val="20"/>
          <w:lang w:eastAsia="sl-SI"/>
        </w:rPr>
        <w:t>minister</w:t>
      </w:r>
    </w:p>
    <w:p w:rsidR="007B609B" w:rsidRPr="00B92A12" w:rsidRDefault="007B609B" w:rsidP="006E2980">
      <w:pPr>
        <w:autoSpaceDE w:val="0"/>
        <w:autoSpaceDN w:val="0"/>
        <w:adjustRightInd w:val="0"/>
        <w:spacing w:after="0" w:line="240" w:lineRule="auto"/>
        <w:jc w:val="center"/>
        <w:rPr>
          <w:rFonts w:ascii="Arial" w:hAnsi="Arial" w:cs="Arial"/>
          <w:color w:val="000000"/>
          <w:sz w:val="20"/>
          <w:szCs w:val="20"/>
          <w:lang w:eastAsia="sl-SI"/>
        </w:rPr>
      </w:pPr>
    </w:p>
    <w:p w:rsidR="007B609B" w:rsidRPr="00B92A12" w:rsidRDefault="007B609B" w:rsidP="006E2980">
      <w:pPr>
        <w:autoSpaceDE w:val="0"/>
        <w:autoSpaceDN w:val="0"/>
        <w:adjustRightInd w:val="0"/>
        <w:spacing w:after="0" w:line="240" w:lineRule="auto"/>
        <w:jc w:val="center"/>
        <w:rPr>
          <w:rFonts w:ascii="Arial" w:hAnsi="Arial" w:cs="Arial"/>
          <w:color w:val="000000"/>
          <w:sz w:val="20"/>
          <w:szCs w:val="20"/>
          <w:lang w:eastAsia="sl-SI"/>
        </w:rPr>
      </w:pPr>
      <w:r w:rsidRPr="00B92A12">
        <w:rPr>
          <w:rFonts w:ascii="Arial" w:hAnsi="Arial" w:cs="Arial"/>
          <w:color w:val="000000"/>
          <w:sz w:val="20"/>
          <w:szCs w:val="20"/>
          <w:lang w:eastAsia="sl-SI"/>
        </w:rPr>
        <w:t xml:space="preserve">Verzija </w:t>
      </w:r>
      <w:r w:rsidR="00273CAA">
        <w:rPr>
          <w:rFonts w:ascii="Arial" w:hAnsi="Arial" w:cs="Arial"/>
          <w:color w:val="000000"/>
          <w:sz w:val="20"/>
          <w:szCs w:val="20"/>
          <w:lang w:eastAsia="sl-SI"/>
        </w:rPr>
        <w:t>10</w:t>
      </w:r>
      <w:r w:rsidRPr="00B92A12">
        <w:rPr>
          <w:rFonts w:ascii="Arial" w:hAnsi="Arial" w:cs="Arial"/>
          <w:color w:val="000000"/>
          <w:sz w:val="20"/>
          <w:szCs w:val="20"/>
          <w:lang w:eastAsia="sl-SI"/>
        </w:rPr>
        <w:t>.0</w:t>
      </w:r>
    </w:p>
    <w:p w:rsidR="00E51DCA" w:rsidRPr="00B92A12" w:rsidRDefault="00E51DCA" w:rsidP="006E2980">
      <w:pPr>
        <w:autoSpaceDE w:val="0"/>
        <w:autoSpaceDN w:val="0"/>
        <w:adjustRightInd w:val="0"/>
        <w:spacing w:after="0" w:line="240" w:lineRule="auto"/>
        <w:jc w:val="center"/>
        <w:rPr>
          <w:rFonts w:ascii="Arial" w:hAnsi="Arial" w:cs="Arial"/>
          <w:color w:val="000000"/>
          <w:sz w:val="20"/>
          <w:szCs w:val="20"/>
          <w:lang w:eastAsia="sl-SI"/>
        </w:rPr>
      </w:pPr>
      <w:r w:rsidRPr="00B92A12">
        <w:rPr>
          <w:rFonts w:ascii="Arial" w:hAnsi="Arial" w:cs="Arial"/>
          <w:color w:val="000000"/>
          <w:sz w:val="20"/>
          <w:szCs w:val="20"/>
          <w:lang w:eastAsia="sl-SI"/>
        </w:rPr>
        <w:t>(čistopis)</w:t>
      </w:r>
    </w:p>
    <w:p w:rsidR="000B0CD7" w:rsidRPr="004F6A99" w:rsidRDefault="000B0CD7" w:rsidP="00DA7D14">
      <w:pPr>
        <w:rPr>
          <w:rFonts w:ascii="Arial" w:hAnsi="Arial" w:cs="Arial"/>
          <w:sz w:val="28"/>
          <w:szCs w:val="28"/>
        </w:rPr>
      </w:pPr>
    </w:p>
    <w:p w:rsidR="006E2980" w:rsidRPr="00B92A12" w:rsidRDefault="006E2980" w:rsidP="006E2980">
      <w:pPr>
        <w:rPr>
          <w:rFonts w:ascii="Arial" w:hAnsi="Arial" w:cs="Arial"/>
          <w:color w:val="000000"/>
          <w:sz w:val="28"/>
          <w:szCs w:val="28"/>
        </w:rPr>
      </w:pPr>
    </w:p>
    <w:p w:rsidR="006E2980" w:rsidRPr="00B92A12" w:rsidRDefault="006E2980" w:rsidP="006E2980">
      <w:pPr>
        <w:spacing w:after="0" w:line="240" w:lineRule="auto"/>
        <w:rPr>
          <w:rFonts w:ascii="Arial" w:hAnsi="Arial" w:cs="Arial"/>
          <w:color w:val="000000"/>
          <w:sz w:val="20"/>
          <w:szCs w:val="20"/>
        </w:rPr>
      </w:pPr>
    </w:p>
    <w:p w:rsidR="006E2980" w:rsidRPr="00B92A12" w:rsidRDefault="006E2980" w:rsidP="006E2980">
      <w:pPr>
        <w:spacing w:after="0" w:line="240" w:lineRule="auto"/>
        <w:rPr>
          <w:rFonts w:ascii="Arial" w:hAnsi="Arial" w:cs="Arial"/>
          <w:color w:val="000000"/>
          <w:sz w:val="20"/>
          <w:szCs w:val="20"/>
        </w:rPr>
      </w:pPr>
    </w:p>
    <w:p w:rsidR="006E2980" w:rsidRPr="00B92A12" w:rsidRDefault="006E2980" w:rsidP="006E2980">
      <w:pPr>
        <w:spacing w:after="0" w:line="240" w:lineRule="auto"/>
        <w:rPr>
          <w:rFonts w:ascii="Arial" w:hAnsi="Arial" w:cs="Arial"/>
          <w:color w:val="000000"/>
          <w:sz w:val="20"/>
          <w:szCs w:val="20"/>
        </w:rPr>
      </w:pPr>
      <w:r w:rsidRPr="00B92A12">
        <w:rPr>
          <w:rFonts w:ascii="Arial" w:hAnsi="Arial" w:cs="Arial"/>
          <w:color w:val="000000"/>
          <w:sz w:val="20"/>
          <w:szCs w:val="20"/>
        </w:rPr>
        <w:t>Številka: 3030-14/2015/8</w:t>
      </w:r>
    </w:p>
    <w:p w:rsidR="006E2980" w:rsidRPr="00B92A12" w:rsidRDefault="006E2980" w:rsidP="006E2980">
      <w:pPr>
        <w:spacing w:after="0" w:line="240" w:lineRule="auto"/>
        <w:rPr>
          <w:rFonts w:ascii="Arial" w:hAnsi="Arial" w:cs="Arial"/>
          <w:color w:val="000000"/>
          <w:sz w:val="20"/>
          <w:szCs w:val="20"/>
        </w:rPr>
      </w:pPr>
      <w:r w:rsidRPr="00B92A12">
        <w:rPr>
          <w:rFonts w:ascii="Arial" w:hAnsi="Arial" w:cs="Arial"/>
          <w:color w:val="000000"/>
          <w:sz w:val="20"/>
          <w:szCs w:val="20"/>
        </w:rPr>
        <w:t>Kraj in datum: Ljubljana,</w:t>
      </w:r>
      <w:r w:rsidR="003408E5" w:rsidRPr="00B92A12">
        <w:rPr>
          <w:rFonts w:ascii="Arial" w:hAnsi="Arial" w:cs="Arial"/>
          <w:color w:val="000000"/>
          <w:sz w:val="20"/>
          <w:szCs w:val="20"/>
        </w:rPr>
        <w:t xml:space="preserve"> </w:t>
      </w:r>
      <w:r w:rsidR="00C14515" w:rsidRPr="00B92A12">
        <w:rPr>
          <w:rFonts w:ascii="Arial" w:hAnsi="Arial" w:cs="Arial"/>
          <w:color w:val="000000"/>
          <w:sz w:val="20"/>
          <w:szCs w:val="20"/>
        </w:rPr>
        <w:t>22.4.201</w:t>
      </w:r>
      <w:r w:rsidR="00EF5174" w:rsidRPr="00B92A12">
        <w:rPr>
          <w:rFonts w:ascii="Arial" w:hAnsi="Arial" w:cs="Arial"/>
          <w:color w:val="000000"/>
          <w:sz w:val="20"/>
          <w:szCs w:val="20"/>
        </w:rPr>
        <w:t>5</w:t>
      </w:r>
    </w:p>
    <w:p w:rsidR="007B609B" w:rsidRPr="00B92A12" w:rsidRDefault="007B609B" w:rsidP="006E2980">
      <w:pPr>
        <w:spacing w:after="0" w:line="240" w:lineRule="auto"/>
        <w:rPr>
          <w:rFonts w:ascii="Arial" w:hAnsi="Arial" w:cs="Arial"/>
          <w:color w:val="000000"/>
          <w:sz w:val="20"/>
          <w:szCs w:val="20"/>
        </w:rPr>
      </w:pPr>
    </w:p>
    <w:p w:rsidR="007B609B" w:rsidRPr="00B92A12" w:rsidRDefault="000B623A" w:rsidP="000357B7">
      <w:pPr>
        <w:pStyle w:val="Odstavekseznama"/>
        <w:numPr>
          <w:ilvl w:val="0"/>
          <w:numId w:val="80"/>
        </w:numPr>
        <w:spacing w:after="0" w:line="240" w:lineRule="auto"/>
        <w:rPr>
          <w:rFonts w:ascii="Arial" w:hAnsi="Arial" w:cs="Arial"/>
          <w:color w:val="000000"/>
          <w:sz w:val="20"/>
          <w:szCs w:val="20"/>
        </w:rPr>
      </w:pPr>
      <w:r w:rsidRPr="00B92A12">
        <w:rPr>
          <w:rFonts w:ascii="Arial" w:hAnsi="Arial" w:cs="Arial"/>
          <w:color w:val="000000"/>
          <w:sz w:val="20"/>
          <w:szCs w:val="20"/>
        </w:rPr>
        <w:t>Spremembe in dopolnitve (verzija 2.0)</w:t>
      </w:r>
      <w:r w:rsidR="009474F1" w:rsidRPr="00B92A12">
        <w:rPr>
          <w:rFonts w:ascii="Arial" w:hAnsi="Arial" w:cs="Arial"/>
          <w:color w:val="000000"/>
          <w:sz w:val="20"/>
          <w:szCs w:val="20"/>
        </w:rPr>
        <w:t xml:space="preserve">: </w:t>
      </w:r>
      <w:r w:rsidR="0029456A" w:rsidRPr="00B92A12">
        <w:rPr>
          <w:rFonts w:ascii="Arial" w:hAnsi="Arial" w:cs="Arial"/>
          <w:color w:val="000000"/>
          <w:sz w:val="20"/>
          <w:szCs w:val="20"/>
        </w:rPr>
        <w:t>22</w:t>
      </w:r>
      <w:r w:rsidR="009474F1" w:rsidRPr="00B92A12">
        <w:rPr>
          <w:rFonts w:ascii="Arial" w:hAnsi="Arial" w:cs="Arial"/>
          <w:color w:val="000000"/>
          <w:sz w:val="20"/>
          <w:szCs w:val="20"/>
        </w:rPr>
        <w:t>.</w:t>
      </w:r>
      <w:r w:rsidR="00F77437" w:rsidRPr="00B92A12">
        <w:rPr>
          <w:rFonts w:ascii="Arial" w:hAnsi="Arial" w:cs="Arial"/>
          <w:color w:val="000000"/>
          <w:sz w:val="20"/>
          <w:szCs w:val="20"/>
        </w:rPr>
        <w:t xml:space="preserve"> </w:t>
      </w:r>
      <w:r w:rsidR="00067431" w:rsidRPr="00B92A12">
        <w:rPr>
          <w:rFonts w:ascii="Arial" w:hAnsi="Arial" w:cs="Arial"/>
          <w:color w:val="000000"/>
          <w:sz w:val="20"/>
          <w:szCs w:val="20"/>
        </w:rPr>
        <w:t>4</w:t>
      </w:r>
      <w:r w:rsidR="00B005D8" w:rsidRPr="00B92A12">
        <w:rPr>
          <w:rFonts w:ascii="Arial" w:hAnsi="Arial" w:cs="Arial"/>
          <w:color w:val="000000"/>
          <w:sz w:val="20"/>
          <w:szCs w:val="20"/>
        </w:rPr>
        <w:t xml:space="preserve"> </w:t>
      </w:r>
      <w:r w:rsidR="007B609B" w:rsidRPr="00B92A12">
        <w:rPr>
          <w:rFonts w:ascii="Arial" w:hAnsi="Arial" w:cs="Arial"/>
          <w:color w:val="000000"/>
          <w:sz w:val="20"/>
          <w:szCs w:val="20"/>
        </w:rPr>
        <w:t>.2016</w:t>
      </w:r>
    </w:p>
    <w:p w:rsidR="00F77437" w:rsidRPr="00B92A12" w:rsidRDefault="00F77437" w:rsidP="000357B7">
      <w:pPr>
        <w:pStyle w:val="Odstavekseznama"/>
        <w:numPr>
          <w:ilvl w:val="0"/>
          <w:numId w:val="80"/>
        </w:numPr>
        <w:spacing w:after="0" w:line="240" w:lineRule="auto"/>
        <w:rPr>
          <w:rFonts w:ascii="Arial" w:hAnsi="Arial" w:cs="Arial"/>
          <w:color w:val="000000"/>
          <w:sz w:val="20"/>
          <w:szCs w:val="20"/>
        </w:rPr>
      </w:pPr>
      <w:r w:rsidRPr="00B92A12">
        <w:rPr>
          <w:rFonts w:ascii="Arial" w:hAnsi="Arial" w:cs="Arial"/>
          <w:color w:val="000000"/>
          <w:sz w:val="20"/>
          <w:szCs w:val="20"/>
        </w:rPr>
        <w:t>Spremembe in dopolnitve (verzija 3.0): 13. 6. 2016</w:t>
      </w:r>
    </w:p>
    <w:p w:rsidR="00AC3A5F" w:rsidRPr="00B92A12" w:rsidRDefault="00AC3A5F" w:rsidP="000357B7">
      <w:pPr>
        <w:pStyle w:val="Odstavekseznama"/>
        <w:numPr>
          <w:ilvl w:val="0"/>
          <w:numId w:val="80"/>
        </w:numPr>
        <w:spacing w:after="0" w:line="240" w:lineRule="auto"/>
        <w:rPr>
          <w:rFonts w:ascii="Arial" w:hAnsi="Arial" w:cs="Arial"/>
          <w:color w:val="000000"/>
          <w:sz w:val="20"/>
          <w:szCs w:val="20"/>
        </w:rPr>
      </w:pPr>
      <w:r w:rsidRPr="00B92A12">
        <w:rPr>
          <w:rFonts w:ascii="Arial" w:hAnsi="Arial" w:cs="Arial"/>
          <w:color w:val="000000"/>
          <w:sz w:val="20"/>
          <w:szCs w:val="20"/>
        </w:rPr>
        <w:t>Spremembe</w:t>
      </w:r>
      <w:r w:rsidR="007F7D5A" w:rsidRPr="00B92A12">
        <w:rPr>
          <w:rFonts w:ascii="Arial" w:hAnsi="Arial" w:cs="Arial"/>
          <w:color w:val="000000"/>
          <w:sz w:val="20"/>
          <w:szCs w:val="20"/>
        </w:rPr>
        <w:t xml:space="preserve"> in dopolnitve (verzija 4.0): </w:t>
      </w:r>
      <w:r w:rsidR="00DD437A" w:rsidRPr="00B92A12">
        <w:rPr>
          <w:rFonts w:ascii="Arial" w:hAnsi="Arial" w:cs="Arial"/>
          <w:color w:val="000000"/>
          <w:sz w:val="20"/>
          <w:szCs w:val="20"/>
        </w:rPr>
        <w:t>18. 12. 2019</w:t>
      </w:r>
    </w:p>
    <w:p w:rsidR="00AA26F1" w:rsidRDefault="00AA26F1" w:rsidP="000357B7">
      <w:pPr>
        <w:pStyle w:val="Odstavekseznama"/>
        <w:numPr>
          <w:ilvl w:val="0"/>
          <w:numId w:val="80"/>
        </w:numPr>
        <w:spacing w:after="0" w:line="240" w:lineRule="auto"/>
        <w:rPr>
          <w:rFonts w:ascii="Arial" w:hAnsi="Arial" w:cs="Arial"/>
          <w:color w:val="000000"/>
          <w:sz w:val="20"/>
          <w:szCs w:val="20"/>
        </w:rPr>
      </w:pPr>
      <w:r w:rsidRPr="00B92A12">
        <w:rPr>
          <w:rFonts w:ascii="Arial" w:hAnsi="Arial" w:cs="Arial"/>
          <w:color w:val="000000"/>
          <w:sz w:val="20"/>
          <w:szCs w:val="20"/>
        </w:rPr>
        <w:t xml:space="preserve">Spremembe in dopolnitve (verzija 5.0): </w:t>
      </w:r>
      <w:r w:rsidR="006712D8">
        <w:rPr>
          <w:rFonts w:ascii="Arial" w:hAnsi="Arial" w:cs="Arial"/>
          <w:color w:val="000000"/>
          <w:sz w:val="20"/>
          <w:szCs w:val="20"/>
        </w:rPr>
        <w:t>2</w:t>
      </w:r>
      <w:r w:rsidR="000D3378" w:rsidRPr="00B92A12">
        <w:rPr>
          <w:rFonts w:ascii="Arial" w:hAnsi="Arial" w:cs="Arial"/>
          <w:color w:val="000000"/>
          <w:sz w:val="20"/>
          <w:szCs w:val="20"/>
        </w:rPr>
        <w:t>7.</w:t>
      </w:r>
      <w:r w:rsidR="00217781">
        <w:rPr>
          <w:rFonts w:ascii="Arial" w:hAnsi="Arial" w:cs="Arial"/>
          <w:color w:val="000000"/>
          <w:sz w:val="20"/>
          <w:szCs w:val="20"/>
        </w:rPr>
        <w:t xml:space="preserve"> </w:t>
      </w:r>
      <w:r w:rsidR="000D3378" w:rsidRPr="00B92A12">
        <w:rPr>
          <w:rFonts w:ascii="Arial" w:hAnsi="Arial" w:cs="Arial"/>
          <w:color w:val="000000"/>
          <w:sz w:val="20"/>
          <w:szCs w:val="20"/>
        </w:rPr>
        <w:t>2.</w:t>
      </w:r>
      <w:r w:rsidR="00217781">
        <w:rPr>
          <w:rFonts w:ascii="Arial" w:hAnsi="Arial" w:cs="Arial"/>
          <w:color w:val="000000"/>
          <w:sz w:val="20"/>
          <w:szCs w:val="20"/>
        </w:rPr>
        <w:t xml:space="preserve"> </w:t>
      </w:r>
      <w:r w:rsidRPr="00B92A12">
        <w:rPr>
          <w:rFonts w:ascii="Arial" w:hAnsi="Arial" w:cs="Arial"/>
          <w:color w:val="000000"/>
          <w:sz w:val="20"/>
          <w:szCs w:val="20"/>
        </w:rPr>
        <w:t>2020</w:t>
      </w:r>
    </w:p>
    <w:p w:rsidR="00F54BC9" w:rsidRDefault="00F54BC9" w:rsidP="000357B7">
      <w:pPr>
        <w:pStyle w:val="Odstavekseznama"/>
        <w:numPr>
          <w:ilvl w:val="0"/>
          <w:numId w:val="80"/>
        </w:numPr>
        <w:spacing w:after="0" w:line="240" w:lineRule="auto"/>
        <w:rPr>
          <w:rFonts w:ascii="Arial" w:hAnsi="Arial" w:cs="Arial"/>
          <w:color w:val="000000"/>
          <w:sz w:val="20"/>
          <w:szCs w:val="20"/>
        </w:rPr>
      </w:pPr>
      <w:r w:rsidRPr="00B92A12">
        <w:rPr>
          <w:rFonts w:ascii="Arial" w:hAnsi="Arial" w:cs="Arial"/>
          <w:color w:val="000000"/>
          <w:sz w:val="20"/>
          <w:szCs w:val="20"/>
        </w:rPr>
        <w:t xml:space="preserve">Spremembe in dopolnitve (verzija </w:t>
      </w:r>
      <w:r>
        <w:rPr>
          <w:rFonts w:ascii="Arial" w:hAnsi="Arial" w:cs="Arial"/>
          <w:color w:val="000000"/>
          <w:sz w:val="20"/>
          <w:szCs w:val="20"/>
        </w:rPr>
        <w:t>6</w:t>
      </w:r>
      <w:r w:rsidRPr="00B92A12">
        <w:rPr>
          <w:rFonts w:ascii="Arial" w:hAnsi="Arial" w:cs="Arial"/>
          <w:color w:val="000000"/>
          <w:sz w:val="20"/>
          <w:szCs w:val="20"/>
        </w:rPr>
        <w:t>.0):</w:t>
      </w:r>
      <w:r w:rsidR="00313A0C">
        <w:rPr>
          <w:rFonts w:ascii="Arial" w:hAnsi="Arial" w:cs="Arial"/>
          <w:color w:val="000000"/>
          <w:sz w:val="20"/>
          <w:szCs w:val="20"/>
        </w:rPr>
        <w:t xml:space="preserve"> 22.</w:t>
      </w:r>
      <w:r w:rsidR="00217781">
        <w:rPr>
          <w:rFonts w:ascii="Arial" w:hAnsi="Arial" w:cs="Arial"/>
          <w:color w:val="000000"/>
          <w:sz w:val="20"/>
          <w:szCs w:val="20"/>
        </w:rPr>
        <w:t xml:space="preserve"> </w:t>
      </w:r>
      <w:r w:rsidR="00313A0C">
        <w:rPr>
          <w:rFonts w:ascii="Arial" w:hAnsi="Arial" w:cs="Arial"/>
          <w:color w:val="000000"/>
          <w:sz w:val="20"/>
          <w:szCs w:val="20"/>
        </w:rPr>
        <w:t>12.</w:t>
      </w:r>
      <w:r w:rsidR="00217781">
        <w:rPr>
          <w:rFonts w:ascii="Arial" w:hAnsi="Arial" w:cs="Arial"/>
          <w:color w:val="000000"/>
          <w:sz w:val="20"/>
          <w:szCs w:val="20"/>
        </w:rPr>
        <w:t xml:space="preserve"> </w:t>
      </w:r>
      <w:r w:rsidR="00313A0C">
        <w:rPr>
          <w:rFonts w:ascii="Arial" w:hAnsi="Arial" w:cs="Arial"/>
          <w:color w:val="000000"/>
          <w:sz w:val="20"/>
          <w:szCs w:val="20"/>
        </w:rPr>
        <w:t>2020</w:t>
      </w:r>
    </w:p>
    <w:p w:rsidR="00217781" w:rsidRDefault="00217781" w:rsidP="000357B7">
      <w:pPr>
        <w:pStyle w:val="Odstavekseznama"/>
        <w:numPr>
          <w:ilvl w:val="0"/>
          <w:numId w:val="80"/>
        </w:numPr>
        <w:spacing w:after="0" w:line="240" w:lineRule="auto"/>
        <w:rPr>
          <w:rFonts w:ascii="Arial" w:hAnsi="Arial" w:cs="Arial"/>
          <w:color w:val="000000"/>
          <w:sz w:val="20"/>
          <w:szCs w:val="20"/>
        </w:rPr>
      </w:pPr>
      <w:r>
        <w:rPr>
          <w:rFonts w:ascii="Arial" w:hAnsi="Arial" w:cs="Arial"/>
          <w:color w:val="000000"/>
          <w:sz w:val="20"/>
          <w:szCs w:val="20"/>
        </w:rPr>
        <w:t xml:space="preserve">Spremembe in dopolnitve (verzija 7.0): </w:t>
      </w:r>
      <w:r w:rsidR="005D164D">
        <w:rPr>
          <w:rFonts w:ascii="Arial" w:hAnsi="Arial" w:cs="Arial"/>
          <w:color w:val="000000"/>
          <w:sz w:val="20"/>
          <w:szCs w:val="20"/>
        </w:rPr>
        <w:t>17.3.2021</w:t>
      </w:r>
    </w:p>
    <w:p w:rsidR="00716A36" w:rsidRDefault="00716A36" w:rsidP="000357B7">
      <w:pPr>
        <w:pStyle w:val="Odstavekseznama"/>
        <w:numPr>
          <w:ilvl w:val="0"/>
          <w:numId w:val="80"/>
        </w:numPr>
        <w:spacing w:after="0" w:line="240" w:lineRule="auto"/>
        <w:rPr>
          <w:rFonts w:ascii="Arial" w:hAnsi="Arial" w:cs="Arial"/>
          <w:color w:val="000000"/>
          <w:sz w:val="20"/>
          <w:szCs w:val="20"/>
        </w:rPr>
      </w:pPr>
      <w:r>
        <w:rPr>
          <w:rFonts w:ascii="Arial" w:hAnsi="Arial" w:cs="Arial"/>
          <w:color w:val="000000"/>
          <w:sz w:val="20"/>
          <w:szCs w:val="20"/>
        </w:rPr>
        <w:t xml:space="preserve">Spremembe in dopolnitve (verzija 8.0): </w:t>
      </w:r>
      <w:r w:rsidR="00B75BD3">
        <w:rPr>
          <w:rFonts w:ascii="Arial" w:hAnsi="Arial" w:cs="Arial"/>
          <w:color w:val="000000"/>
          <w:sz w:val="20"/>
          <w:szCs w:val="20"/>
        </w:rPr>
        <w:t>20</w:t>
      </w:r>
      <w:r>
        <w:rPr>
          <w:rFonts w:ascii="Arial" w:hAnsi="Arial" w:cs="Arial"/>
          <w:color w:val="000000"/>
          <w:sz w:val="20"/>
          <w:szCs w:val="20"/>
        </w:rPr>
        <w:t>.1</w:t>
      </w:r>
      <w:r w:rsidR="008D6A41">
        <w:rPr>
          <w:rFonts w:ascii="Arial" w:hAnsi="Arial" w:cs="Arial"/>
          <w:color w:val="000000"/>
          <w:sz w:val="20"/>
          <w:szCs w:val="20"/>
        </w:rPr>
        <w:t>2</w:t>
      </w:r>
      <w:r>
        <w:rPr>
          <w:rFonts w:ascii="Arial" w:hAnsi="Arial" w:cs="Arial"/>
          <w:color w:val="000000"/>
          <w:sz w:val="20"/>
          <w:szCs w:val="20"/>
        </w:rPr>
        <w:t>.2021</w:t>
      </w:r>
    </w:p>
    <w:p w:rsidR="006E2980" w:rsidRDefault="00263592" w:rsidP="0025278A">
      <w:pPr>
        <w:pStyle w:val="Odstavekseznama"/>
        <w:numPr>
          <w:ilvl w:val="0"/>
          <w:numId w:val="80"/>
        </w:numPr>
        <w:spacing w:after="0" w:line="240" w:lineRule="auto"/>
        <w:rPr>
          <w:rFonts w:ascii="Arial" w:hAnsi="Arial" w:cs="Arial"/>
          <w:color w:val="000000"/>
          <w:sz w:val="20"/>
          <w:szCs w:val="20"/>
        </w:rPr>
      </w:pPr>
      <w:r w:rsidRPr="00347BE5">
        <w:rPr>
          <w:rFonts w:ascii="Arial" w:hAnsi="Arial" w:cs="Arial"/>
          <w:color w:val="000000"/>
          <w:sz w:val="20"/>
          <w:szCs w:val="20"/>
        </w:rPr>
        <w:t xml:space="preserve">Spremembe in dopolnitve (verzija 9.0): </w:t>
      </w:r>
      <w:r w:rsidR="006B7954">
        <w:rPr>
          <w:rFonts w:ascii="Arial" w:hAnsi="Arial" w:cs="Arial"/>
          <w:color w:val="000000"/>
          <w:sz w:val="20"/>
          <w:szCs w:val="20"/>
        </w:rPr>
        <w:t>22. 3. 2022</w:t>
      </w:r>
    </w:p>
    <w:p w:rsidR="00273CAA" w:rsidRPr="00347BE5" w:rsidRDefault="00273CAA" w:rsidP="0025278A">
      <w:pPr>
        <w:pStyle w:val="Odstavekseznama"/>
        <w:numPr>
          <w:ilvl w:val="0"/>
          <w:numId w:val="80"/>
        </w:numPr>
        <w:spacing w:after="0" w:line="240" w:lineRule="auto"/>
        <w:rPr>
          <w:rFonts w:ascii="Arial" w:hAnsi="Arial" w:cs="Arial"/>
          <w:color w:val="000000"/>
          <w:sz w:val="20"/>
          <w:szCs w:val="20"/>
        </w:rPr>
      </w:pPr>
      <w:r>
        <w:rPr>
          <w:rFonts w:ascii="Arial" w:hAnsi="Arial" w:cs="Arial"/>
          <w:color w:val="000000"/>
          <w:sz w:val="20"/>
          <w:szCs w:val="20"/>
        </w:rPr>
        <w:t xml:space="preserve">Spremembe in dopolnitve (verzija 10.0): </w:t>
      </w:r>
      <w:r w:rsidR="005D2BB8">
        <w:rPr>
          <w:rFonts w:ascii="Arial" w:hAnsi="Arial" w:cs="Arial"/>
          <w:color w:val="000000"/>
          <w:sz w:val="20"/>
          <w:szCs w:val="20"/>
        </w:rPr>
        <w:t>12</w:t>
      </w:r>
      <w:r>
        <w:rPr>
          <w:rFonts w:ascii="Arial" w:hAnsi="Arial" w:cs="Arial"/>
          <w:color w:val="000000"/>
          <w:sz w:val="20"/>
          <w:szCs w:val="20"/>
        </w:rPr>
        <w:t>. 8. 2022</w:t>
      </w:r>
    </w:p>
    <w:p w:rsidR="00CB5D6C" w:rsidRPr="004F6A99" w:rsidRDefault="00CB5D6C" w:rsidP="00DA7D14">
      <w:pPr>
        <w:spacing w:after="0"/>
        <w:jc w:val="center"/>
        <w:rPr>
          <w:rFonts w:ascii="Arial" w:hAnsi="Arial" w:cs="Arial"/>
          <w:sz w:val="28"/>
          <w:szCs w:val="28"/>
        </w:rPr>
      </w:pPr>
    </w:p>
    <w:p w:rsidR="009E6E17" w:rsidRPr="00E636AD" w:rsidRDefault="00620B8A" w:rsidP="00DA7D14">
      <w:pPr>
        <w:pStyle w:val="NaslovTOC"/>
        <w:spacing w:line="276" w:lineRule="auto"/>
        <w:rPr>
          <w:rFonts w:ascii="Calibri" w:hAnsi="Calibri"/>
          <w:sz w:val="20"/>
          <w:lang w:val="de-DE"/>
        </w:rPr>
      </w:pPr>
      <w:r w:rsidRPr="00E636AD">
        <w:rPr>
          <w:rFonts w:ascii="Calibri" w:hAnsi="Calibri"/>
          <w:sz w:val="20"/>
          <w:lang w:val="de-DE"/>
        </w:rPr>
        <w:lastRenderedPageBreak/>
        <w:t>KAZALO</w:t>
      </w:r>
    </w:p>
    <w:p w:rsidR="00620B8A" w:rsidRPr="00E636AD" w:rsidRDefault="00620B8A" w:rsidP="00DA7D14">
      <w:pPr>
        <w:rPr>
          <w:sz w:val="20"/>
          <w:lang w:val="de-DE"/>
        </w:rPr>
      </w:pPr>
    </w:p>
    <w:p w:rsidR="00A252FE" w:rsidRPr="00E94274" w:rsidRDefault="009E6E17">
      <w:pPr>
        <w:pStyle w:val="Kazalovsebine1"/>
        <w:tabs>
          <w:tab w:val="right" w:leader="dot" w:pos="9060"/>
        </w:tabs>
        <w:rPr>
          <w:rFonts w:eastAsia="Times New Roman"/>
          <w:noProof/>
          <w:lang w:eastAsia="sl-SI"/>
        </w:rPr>
      </w:pPr>
      <w:r w:rsidRPr="00E636AD">
        <w:rPr>
          <w:sz w:val="20"/>
        </w:rPr>
        <w:fldChar w:fldCharType="begin"/>
      </w:r>
      <w:r w:rsidRPr="00B92A12">
        <w:rPr>
          <w:rFonts w:cs="Arial"/>
          <w:sz w:val="20"/>
          <w:szCs w:val="20"/>
        </w:rPr>
        <w:instrText xml:space="preserve"> TOC \o "1-3" \h \z \u </w:instrText>
      </w:r>
      <w:r w:rsidRPr="00E636AD">
        <w:rPr>
          <w:sz w:val="20"/>
        </w:rPr>
        <w:fldChar w:fldCharType="separate"/>
      </w:r>
      <w:hyperlink w:anchor="_Toc98837008" w:history="1">
        <w:r w:rsidR="00A252FE" w:rsidRPr="004701AB">
          <w:rPr>
            <w:rStyle w:val="Hiperpovezava"/>
            <w:rFonts w:ascii="Arial" w:hAnsi="Arial" w:cs="Arial"/>
            <w:b/>
            <w:noProof/>
          </w:rPr>
          <w:t>UVOD</w:t>
        </w:r>
        <w:r w:rsidR="00A252FE">
          <w:rPr>
            <w:noProof/>
            <w:webHidden/>
          </w:rPr>
          <w:tab/>
        </w:r>
        <w:r w:rsidR="00A252FE">
          <w:rPr>
            <w:noProof/>
            <w:webHidden/>
          </w:rPr>
          <w:fldChar w:fldCharType="begin"/>
        </w:r>
        <w:r w:rsidR="00A252FE">
          <w:rPr>
            <w:noProof/>
            <w:webHidden/>
          </w:rPr>
          <w:instrText xml:space="preserve"> PAGEREF _Toc98837008 \h </w:instrText>
        </w:r>
        <w:r w:rsidR="00A252FE">
          <w:rPr>
            <w:noProof/>
            <w:webHidden/>
          </w:rPr>
        </w:r>
        <w:r w:rsidR="00A252FE">
          <w:rPr>
            <w:noProof/>
            <w:webHidden/>
          </w:rPr>
          <w:fldChar w:fldCharType="separate"/>
        </w:r>
        <w:r w:rsidR="00A252FE">
          <w:rPr>
            <w:noProof/>
            <w:webHidden/>
          </w:rPr>
          <w:t>4</w:t>
        </w:r>
        <w:r w:rsidR="00A252FE">
          <w:rPr>
            <w:noProof/>
            <w:webHidden/>
          </w:rPr>
          <w:fldChar w:fldCharType="end"/>
        </w:r>
      </w:hyperlink>
    </w:p>
    <w:p w:rsidR="00A252FE" w:rsidRPr="00E94274" w:rsidRDefault="00A252FE">
      <w:pPr>
        <w:pStyle w:val="Kazalovsebine2"/>
        <w:rPr>
          <w:rFonts w:eastAsia="Times New Roman"/>
          <w:noProof/>
          <w:lang w:eastAsia="sl-SI"/>
        </w:rPr>
      </w:pPr>
      <w:hyperlink w:anchor="_Toc98837009" w:history="1">
        <w:r w:rsidRPr="004701AB">
          <w:rPr>
            <w:rStyle w:val="Hiperpovezava"/>
            <w:rFonts w:ascii="Arial" w:hAnsi="Arial" w:cs="Arial"/>
            <w:noProof/>
          </w:rPr>
          <w:t>1.</w:t>
        </w:r>
        <w:r w:rsidRPr="00E94274">
          <w:rPr>
            <w:rFonts w:eastAsia="Times New Roman"/>
            <w:noProof/>
            <w:lang w:eastAsia="sl-SI"/>
          </w:rPr>
          <w:tab/>
        </w:r>
        <w:r w:rsidRPr="004701AB">
          <w:rPr>
            <w:rStyle w:val="Hiperpovezava"/>
            <w:rFonts w:ascii="Arial" w:hAnsi="Arial" w:cs="Arial"/>
            <w:noProof/>
          </w:rPr>
          <w:t>Izhodiščni strateški dokumenti</w:t>
        </w:r>
        <w:r>
          <w:rPr>
            <w:noProof/>
            <w:webHidden/>
          </w:rPr>
          <w:tab/>
        </w:r>
        <w:r>
          <w:rPr>
            <w:noProof/>
            <w:webHidden/>
          </w:rPr>
          <w:fldChar w:fldCharType="begin"/>
        </w:r>
        <w:r>
          <w:rPr>
            <w:noProof/>
            <w:webHidden/>
          </w:rPr>
          <w:instrText xml:space="preserve"> PAGEREF _Toc98837009 \h </w:instrText>
        </w:r>
        <w:r>
          <w:rPr>
            <w:noProof/>
            <w:webHidden/>
          </w:rPr>
        </w:r>
        <w:r>
          <w:rPr>
            <w:noProof/>
            <w:webHidden/>
          </w:rPr>
          <w:fldChar w:fldCharType="separate"/>
        </w:r>
        <w:r>
          <w:rPr>
            <w:noProof/>
            <w:webHidden/>
          </w:rPr>
          <w:t>4</w:t>
        </w:r>
        <w:r>
          <w:rPr>
            <w:noProof/>
            <w:webHidden/>
          </w:rPr>
          <w:fldChar w:fldCharType="end"/>
        </w:r>
      </w:hyperlink>
    </w:p>
    <w:p w:rsidR="00A252FE" w:rsidRPr="00E94274" w:rsidRDefault="00A252FE">
      <w:pPr>
        <w:pStyle w:val="Kazalovsebine2"/>
        <w:rPr>
          <w:rFonts w:eastAsia="Times New Roman"/>
          <w:noProof/>
          <w:lang w:eastAsia="sl-SI"/>
        </w:rPr>
      </w:pPr>
      <w:hyperlink w:anchor="_Toc98837010" w:history="1">
        <w:r w:rsidRPr="004701AB">
          <w:rPr>
            <w:rStyle w:val="Hiperpovezava"/>
            <w:rFonts w:ascii="Arial" w:hAnsi="Arial" w:cs="Arial"/>
            <w:noProof/>
          </w:rPr>
          <w:t>2.</w:t>
        </w:r>
        <w:r w:rsidRPr="00E94274">
          <w:rPr>
            <w:rFonts w:eastAsia="Times New Roman"/>
            <w:noProof/>
            <w:lang w:eastAsia="sl-SI"/>
          </w:rPr>
          <w:tab/>
        </w:r>
        <w:r w:rsidRPr="004701AB">
          <w:rPr>
            <w:rStyle w:val="Hiperpovezava"/>
            <w:rFonts w:ascii="Arial" w:hAnsi="Arial" w:cs="Arial"/>
            <w:noProof/>
          </w:rPr>
          <w:t>Namen</w:t>
        </w:r>
        <w:r>
          <w:rPr>
            <w:noProof/>
            <w:webHidden/>
          </w:rPr>
          <w:tab/>
        </w:r>
        <w:r>
          <w:rPr>
            <w:noProof/>
            <w:webHidden/>
          </w:rPr>
          <w:fldChar w:fldCharType="begin"/>
        </w:r>
        <w:r>
          <w:rPr>
            <w:noProof/>
            <w:webHidden/>
          </w:rPr>
          <w:instrText xml:space="preserve"> PAGEREF _Toc98837010 \h </w:instrText>
        </w:r>
        <w:r>
          <w:rPr>
            <w:noProof/>
            <w:webHidden/>
          </w:rPr>
        </w:r>
        <w:r>
          <w:rPr>
            <w:noProof/>
            <w:webHidden/>
          </w:rPr>
          <w:fldChar w:fldCharType="separate"/>
        </w:r>
        <w:r>
          <w:rPr>
            <w:noProof/>
            <w:webHidden/>
          </w:rPr>
          <w:t>4</w:t>
        </w:r>
        <w:r>
          <w:rPr>
            <w:noProof/>
            <w:webHidden/>
          </w:rPr>
          <w:fldChar w:fldCharType="end"/>
        </w:r>
      </w:hyperlink>
    </w:p>
    <w:p w:rsidR="00A252FE" w:rsidRPr="00E94274" w:rsidRDefault="00A252FE">
      <w:pPr>
        <w:pStyle w:val="Kazalovsebine2"/>
        <w:rPr>
          <w:rFonts w:eastAsia="Times New Roman"/>
          <w:noProof/>
          <w:lang w:eastAsia="sl-SI"/>
        </w:rPr>
      </w:pPr>
      <w:hyperlink w:anchor="_Toc98837011" w:history="1">
        <w:r w:rsidRPr="004701AB">
          <w:rPr>
            <w:rStyle w:val="Hiperpovezava"/>
            <w:rFonts w:ascii="Arial" w:hAnsi="Arial" w:cs="Arial"/>
            <w:noProof/>
          </w:rPr>
          <w:t>3.</w:t>
        </w:r>
        <w:r w:rsidRPr="00E94274">
          <w:rPr>
            <w:rFonts w:eastAsia="Times New Roman"/>
            <w:noProof/>
            <w:lang w:eastAsia="sl-SI"/>
          </w:rPr>
          <w:tab/>
        </w:r>
        <w:r w:rsidRPr="004701AB">
          <w:rPr>
            <w:rStyle w:val="Hiperpovezava"/>
            <w:rFonts w:ascii="Arial" w:hAnsi="Arial" w:cs="Arial"/>
            <w:noProof/>
          </w:rPr>
          <w:t>Cilji</w:t>
        </w:r>
        <w:r>
          <w:rPr>
            <w:noProof/>
            <w:webHidden/>
          </w:rPr>
          <w:tab/>
        </w:r>
        <w:r>
          <w:rPr>
            <w:noProof/>
            <w:webHidden/>
          </w:rPr>
          <w:fldChar w:fldCharType="begin"/>
        </w:r>
        <w:r>
          <w:rPr>
            <w:noProof/>
            <w:webHidden/>
          </w:rPr>
          <w:instrText xml:space="preserve"> PAGEREF _Toc98837011 \h </w:instrText>
        </w:r>
        <w:r>
          <w:rPr>
            <w:noProof/>
            <w:webHidden/>
          </w:rPr>
        </w:r>
        <w:r>
          <w:rPr>
            <w:noProof/>
            <w:webHidden/>
          </w:rPr>
          <w:fldChar w:fldCharType="separate"/>
        </w:r>
        <w:r>
          <w:rPr>
            <w:noProof/>
            <w:webHidden/>
          </w:rPr>
          <w:t>5</w:t>
        </w:r>
        <w:r>
          <w:rPr>
            <w:noProof/>
            <w:webHidden/>
          </w:rPr>
          <w:fldChar w:fldCharType="end"/>
        </w:r>
      </w:hyperlink>
    </w:p>
    <w:p w:rsidR="00A252FE" w:rsidRPr="00E94274" w:rsidRDefault="00A252FE">
      <w:pPr>
        <w:pStyle w:val="Kazalovsebine2"/>
        <w:rPr>
          <w:rFonts w:eastAsia="Times New Roman"/>
          <w:noProof/>
          <w:lang w:eastAsia="sl-SI"/>
        </w:rPr>
      </w:pPr>
      <w:hyperlink w:anchor="_Toc98837012" w:history="1">
        <w:r w:rsidRPr="004701AB">
          <w:rPr>
            <w:rStyle w:val="Hiperpovezava"/>
            <w:rFonts w:ascii="Arial" w:hAnsi="Arial" w:cs="Arial"/>
            <w:noProof/>
          </w:rPr>
          <w:t>4.</w:t>
        </w:r>
        <w:r w:rsidRPr="00E94274">
          <w:rPr>
            <w:rFonts w:eastAsia="Times New Roman"/>
            <w:noProof/>
            <w:lang w:eastAsia="sl-SI"/>
          </w:rPr>
          <w:tab/>
        </w:r>
        <w:r w:rsidRPr="004701AB">
          <w:rPr>
            <w:rStyle w:val="Hiperpovezava"/>
            <w:rFonts w:ascii="Arial" w:hAnsi="Arial" w:cs="Arial"/>
            <w:noProof/>
          </w:rPr>
          <w:t>Način izvedbe</w:t>
        </w:r>
        <w:r>
          <w:rPr>
            <w:noProof/>
            <w:webHidden/>
          </w:rPr>
          <w:tab/>
        </w:r>
        <w:r>
          <w:rPr>
            <w:noProof/>
            <w:webHidden/>
          </w:rPr>
          <w:fldChar w:fldCharType="begin"/>
        </w:r>
        <w:r>
          <w:rPr>
            <w:noProof/>
            <w:webHidden/>
          </w:rPr>
          <w:instrText xml:space="preserve"> PAGEREF _Toc98837012 \h </w:instrText>
        </w:r>
        <w:r>
          <w:rPr>
            <w:noProof/>
            <w:webHidden/>
          </w:rPr>
        </w:r>
        <w:r>
          <w:rPr>
            <w:noProof/>
            <w:webHidden/>
          </w:rPr>
          <w:fldChar w:fldCharType="separate"/>
        </w:r>
        <w:r>
          <w:rPr>
            <w:noProof/>
            <w:webHidden/>
          </w:rPr>
          <w:t>6</w:t>
        </w:r>
        <w:r>
          <w:rPr>
            <w:noProof/>
            <w:webHidden/>
          </w:rPr>
          <w:fldChar w:fldCharType="end"/>
        </w:r>
      </w:hyperlink>
    </w:p>
    <w:p w:rsidR="00A252FE" w:rsidRPr="00E94274" w:rsidRDefault="00A252FE">
      <w:pPr>
        <w:pStyle w:val="Kazalovsebine2"/>
        <w:rPr>
          <w:rFonts w:eastAsia="Times New Roman"/>
          <w:noProof/>
          <w:lang w:eastAsia="sl-SI"/>
        </w:rPr>
      </w:pPr>
      <w:hyperlink w:anchor="_Toc98837013" w:history="1">
        <w:r w:rsidRPr="004701AB">
          <w:rPr>
            <w:rStyle w:val="Hiperpovezava"/>
            <w:rFonts w:ascii="Arial" w:hAnsi="Arial" w:cs="Arial"/>
            <w:noProof/>
          </w:rPr>
          <w:t>5.</w:t>
        </w:r>
        <w:r w:rsidRPr="00E94274">
          <w:rPr>
            <w:rFonts w:eastAsia="Times New Roman"/>
            <w:noProof/>
            <w:lang w:eastAsia="sl-SI"/>
          </w:rPr>
          <w:tab/>
        </w:r>
        <w:r w:rsidRPr="004701AB">
          <w:rPr>
            <w:rStyle w:val="Hiperpovezava"/>
            <w:rFonts w:ascii="Arial" w:hAnsi="Arial" w:cs="Arial"/>
            <w:noProof/>
          </w:rPr>
          <w:t>Splošna načela dodeljevanja državnih in de minimis pomoči</w:t>
        </w:r>
        <w:r>
          <w:rPr>
            <w:noProof/>
            <w:webHidden/>
          </w:rPr>
          <w:tab/>
        </w:r>
        <w:r>
          <w:rPr>
            <w:noProof/>
            <w:webHidden/>
          </w:rPr>
          <w:fldChar w:fldCharType="begin"/>
        </w:r>
        <w:r>
          <w:rPr>
            <w:noProof/>
            <w:webHidden/>
          </w:rPr>
          <w:instrText xml:space="preserve"> PAGEREF _Toc98837013 \h </w:instrText>
        </w:r>
        <w:r>
          <w:rPr>
            <w:noProof/>
            <w:webHidden/>
          </w:rPr>
        </w:r>
        <w:r>
          <w:rPr>
            <w:noProof/>
            <w:webHidden/>
          </w:rPr>
          <w:fldChar w:fldCharType="separate"/>
        </w:r>
        <w:r>
          <w:rPr>
            <w:noProof/>
            <w:webHidden/>
          </w:rPr>
          <w:t>6</w:t>
        </w:r>
        <w:r>
          <w:rPr>
            <w:noProof/>
            <w:webHidden/>
          </w:rPr>
          <w:fldChar w:fldCharType="end"/>
        </w:r>
      </w:hyperlink>
    </w:p>
    <w:p w:rsidR="00A252FE" w:rsidRPr="00E94274" w:rsidRDefault="00A252FE">
      <w:pPr>
        <w:pStyle w:val="Kazalovsebine3"/>
        <w:rPr>
          <w:rFonts w:eastAsia="Times New Roman"/>
          <w:noProof/>
          <w:lang w:eastAsia="sl-SI"/>
        </w:rPr>
      </w:pPr>
      <w:hyperlink w:anchor="_Toc98837014" w:history="1">
        <w:r w:rsidRPr="004701AB">
          <w:rPr>
            <w:rStyle w:val="Hiperpovezava"/>
            <w:rFonts w:ascii="Arial" w:hAnsi="Arial" w:cs="Arial"/>
            <w:noProof/>
          </w:rPr>
          <w:t>5.1 Pravne podlage</w:t>
        </w:r>
        <w:r>
          <w:rPr>
            <w:noProof/>
            <w:webHidden/>
          </w:rPr>
          <w:tab/>
        </w:r>
        <w:r>
          <w:rPr>
            <w:noProof/>
            <w:webHidden/>
          </w:rPr>
          <w:fldChar w:fldCharType="begin"/>
        </w:r>
        <w:r>
          <w:rPr>
            <w:noProof/>
            <w:webHidden/>
          </w:rPr>
          <w:instrText xml:space="preserve"> PAGEREF _Toc98837014 \h </w:instrText>
        </w:r>
        <w:r>
          <w:rPr>
            <w:noProof/>
            <w:webHidden/>
          </w:rPr>
        </w:r>
        <w:r>
          <w:rPr>
            <w:noProof/>
            <w:webHidden/>
          </w:rPr>
          <w:fldChar w:fldCharType="separate"/>
        </w:r>
        <w:r>
          <w:rPr>
            <w:noProof/>
            <w:webHidden/>
          </w:rPr>
          <w:t>6</w:t>
        </w:r>
        <w:r>
          <w:rPr>
            <w:noProof/>
            <w:webHidden/>
          </w:rPr>
          <w:fldChar w:fldCharType="end"/>
        </w:r>
      </w:hyperlink>
    </w:p>
    <w:p w:rsidR="00A252FE" w:rsidRPr="00E94274" w:rsidRDefault="00A252FE">
      <w:pPr>
        <w:pStyle w:val="Kazalovsebine3"/>
        <w:rPr>
          <w:rFonts w:eastAsia="Times New Roman"/>
          <w:noProof/>
          <w:lang w:eastAsia="sl-SI"/>
        </w:rPr>
      </w:pPr>
      <w:hyperlink w:anchor="_Toc98837015" w:history="1">
        <w:r w:rsidRPr="004701AB">
          <w:rPr>
            <w:rStyle w:val="Hiperpovezava"/>
            <w:rFonts w:ascii="Arial" w:hAnsi="Arial" w:cs="Arial"/>
            <w:noProof/>
          </w:rPr>
          <w:t>5.2 Prejemniki spodbud</w:t>
        </w:r>
        <w:r>
          <w:rPr>
            <w:noProof/>
            <w:webHidden/>
          </w:rPr>
          <w:tab/>
        </w:r>
        <w:r>
          <w:rPr>
            <w:noProof/>
            <w:webHidden/>
          </w:rPr>
          <w:fldChar w:fldCharType="begin"/>
        </w:r>
        <w:r>
          <w:rPr>
            <w:noProof/>
            <w:webHidden/>
          </w:rPr>
          <w:instrText xml:space="preserve"> PAGEREF _Toc98837015 \h </w:instrText>
        </w:r>
        <w:r>
          <w:rPr>
            <w:noProof/>
            <w:webHidden/>
          </w:rPr>
        </w:r>
        <w:r>
          <w:rPr>
            <w:noProof/>
            <w:webHidden/>
          </w:rPr>
          <w:fldChar w:fldCharType="separate"/>
        </w:r>
        <w:r>
          <w:rPr>
            <w:noProof/>
            <w:webHidden/>
          </w:rPr>
          <w:t>7</w:t>
        </w:r>
        <w:r>
          <w:rPr>
            <w:noProof/>
            <w:webHidden/>
          </w:rPr>
          <w:fldChar w:fldCharType="end"/>
        </w:r>
      </w:hyperlink>
    </w:p>
    <w:p w:rsidR="00A252FE" w:rsidRPr="00E94274" w:rsidRDefault="00A252FE">
      <w:pPr>
        <w:pStyle w:val="Kazalovsebine3"/>
        <w:rPr>
          <w:rFonts w:eastAsia="Times New Roman"/>
          <w:noProof/>
          <w:lang w:eastAsia="sl-SI"/>
        </w:rPr>
      </w:pPr>
      <w:hyperlink w:anchor="_Toc98837016" w:history="1">
        <w:r w:rsidRPr="004701AB">
          <w:rPr>
            <w:rStyle w:val="Hiperpovezava"/>
            <w:rFonts w:ascii="Arial" w:hAnsi="Arial" w:cs="Arial"/>
            <w:noProof/>
          </w:rPr>
          <w:t>5.3 Vrste pomoči</w:t>
        </w:r>
        <w:r>
          <w:rPr>
            <w:noProof/>
            <w:webHidden/>
          </w:rPr>
          <w:tab/>
        </w:r>
        <w:r>
          <w:rPr>
            <w:noProof/>
            <w:webHidden/>
          </w:rPr>
          <w:fldChar w:fldCharType="begin"/>
        </w:r>
        <w:r>
          <w:rPr>
            <w:noProof/>
            <w:webHidden/>
          </w:rPr>
          <w:instrText xml:space="preserve"> PAGEREF _Toc98837016 \h </w:instrText>
        </w:r>
        <w:r>
          <w:rPr>
            <w:noProof/>
            <w:webHidden/>
          </w:rPr>
        </w:r>
        <w:r>
          <w:rPr>
            <w:noProof/>
            <w:webHidden/>
          </w:rPr>
          <w:fldChar w:fldCharType="separate"/>
        </w:r>
        <w:r>
          <w:rPr>
            <w:noProof/>
            <w:webHidden/>
          </w:rPr>
          <w:t>8</w:t>
        </w:r>
        <w:r>
          <w:rPr>
            <w:noProof/>
            <w:webHidden/>
          </w:rPr>
          <w:fldChar w:fldCharType="end"/>
        </w:r>
      </w:hyperlink>
    </w:p>
    <w:p w:rsidR="00A252FE" w:rsidRPr="00E94274" w:rsidRDefault="00A252FE">
      <w:pPr>
        <w:pStyle w:val="Kazalovsebine3"/>
        <w:rPr>
          <w:rFonts w:eastAsia="Times New Roman"/>
          <w:noProof/>
          <w:lang w:eastAsia="sl-SI"/>
        </w:rPr>
      </w:pPr>
      <w:hyperlink w:anchor="_Toc98837017" w:history="1">
        <w:r w:rsidRPr="004701AB">
          <w:rPr>
            <w:rStyle w:val="Hiperpovezava"/>
            <w:rFonts w:ascii="Arial" w:hAnsi="Arial" w:cs="Arial"/>
            <w:noProof/>
          </w:rPr>
          <w:t>5.4 Splošna načela dodeljevanja pomoči po uredbi EU o splošnih skupinskih izjemah, po pravilu de minimis in po Začasnem okviru</w:t>
        </w:r>
        <w:r>
          <w:rPr>
            <w:noProof/>
            <w:webHidden/>
          </w:rPr>
          <w:tab/>
        </w:r>
        <w:r>
          <w:rPr>
            <w:noProof/>
            <w:webHidden/>
          </w:rPr>
          <w:fldChar w:fldCharType="begin"/>
        </w:r>
        <w:r>
          <w:rPr>
            <w:noProof/>
            <w:webHidden/>
          </w:rPr>
          <w:instrText xml:space="preserve"> PAGEREF _Toc98837017 \h </w:instrText>
        </w:r>
        <w:r>
          <w:rPr>
            <w:noProof/>
            <w:webHidden/>
          </w:rPr>
        </w:r>
        <w:r>
          <w:rPr>
            <w:noProof/>
            <w:webHidden/>
          </w:rPr>
          <w:fldChar w:fldCharType="separate"/>
        </w:r>
        <w:r>
          <w:rPr>
            <w:noProof/>
            <w:webHidden/>
          </w:rPr>
          <w:t>14</w:t>
        </w:r>
        <w:r>
          <w:rPr>
            <w:noProof/>
            <w:webHidden/>
          </w:rPr>
          <w:fldChar w:fldCharType="end"/>
        </w:r>
      </w:hyperlink>
    </w:p>
    <w:p w:rsidR="00A252FE" w:rsidRPr="00E94274" w:rsidRDefault="00A252FE">
      <w:pPr>
        <w:pStyle w:val="Kazalovsebine3"/>
        <w:rPr>
          <w:rFonts w:eastAsia="Times New Roman"/>
          <w:noProof/>
          <w:lang w:eastAsia="sl-SI"/>
        </w:rPr>
      </w:pPr>
      <w:hyperlink w:anchor="_Toc98837018" w:history="1">
        <w:r w:rsidRPr="004701AB">
          <w:rPr>
            <w:rStyle w:val="Hiperpovezava"/>
            <w:rFonts w:ascii="Arial" w:hAnsi="Arial" w:cs="Arial"/>
            <w:noProof/>
          </w:rPr>
          <w:t>5.5 Načela dodeljevanja državne pomoči po točki 3.13 Začasnega okvira (Podpora naložbam za trajnostno okrevanje)</w:t>
        </w:r>
        <w:r>
          <w:rPr>
            <w:noProof/>
            <w:webHidden/>
          </w:rPr>
          <w:tab/>
        </w:r>
        <w:r>
          <w:rPr>
            <w:noProof/>
            <w:webHidden/>
          </w:rPr>
          <w:fldChar w:fldCharType="begin"/>
        </w:r>
        <w:r>
          <w:rPr>
            <w:noProof/>
            <w:webHidden/>
          </w:rPr>
          <w:instrText xml:space="preserve"> PAGEREF _Toc98837018 \h </w:instrText>
        </w:r>
        <w:r>
          <w:rPr>
            <w:noProof/>
            <w:webHidden/>
          </w:rPr>
        </w:r>
        <w:r>
          <w:rPr>
            <w:noProof/>
            <w:webHidden/>
          </w:rPr>
          <w:fldChar w:fldCharType="separate"/>
        </w:r>
        <w:r>
          <w:rPr>
            <w:noProof/>
            <w:webHidden/>
          </w:rPr>
          <w:t>24</w:t>
        </w:r>
        <w:r>
          <w:rPr>
            <w:noProof/>
            <w:webHidden/>
          </w:rPr>
          <w:fldChar w:fldCharType="end"/>
        </w:r>
      </w:hyperlink>
    </w:p>
    <w:p w:rsidR="00A252FE" w:rsidRPr="00E94274" w:rsidRDefault="00A252FE">
      <w:pPr>
        <w:pStyle w:val="Kazalovsebine2"/>
        <w:rPr>
          <w:rFonts w:eastAsia="Times New Roman"/>
          <w:noProof/>
          <w:lang w:eastAsia="sl-SI"/>
        </w:rPr>
      </w:pPr>
      <w:hyperlink w:anchor="_Toc98837019" w:history="1">
        <w:r w:rsidRPr="004701AB">
          <w:rPr>
            <w:rStyle w:val="Hiperpovezava"/>
            <w:rFonts w:ascii="Arial" w:hAnsi="Arial" w:cs="Arial"/>
            <w:noProof/>
          </w:rPr>
          <w:t>6.</w:t>
        </w:r>
        <w:r w:rsidRPr="00E94274">
          <w:rPr>
            <w:rFonts w:eastAsia="Times New Roman"/>
            <w:noProof/>
            <w:lang w:eastAsia="sl-SI"/>
          </w:rPr>
          <w:tab/>
        </w:r>
        <w:r w:rsidRPr="004701AB">
          <w:rPr>
            <w:rStyle w:val="Hiperpovezava"/>
            <w:rFonts w:ascii="Arial" w:hAnsi="Arial" w:cs="Arial"/>
            <w:noProof/>
          </w:rPr>
          <w:t>Povezovanje ukrepov</w:t>
        </w:r>
        <w:r>
          <w:rPr>
            <w:noProof/>
            <w:webHidden/>
          </w:rPr>
          <w:tab/>
        </w:r>
        <w:r>
          <w:rPr>
            <w:noProof/>
            <w:webHidden/>
          </w:rPr>
          <w:fldChar w:fldCharType="begin"/>
        </w:r>
        <w:r>
          <w:rPr>
            <w:noProof/>
            <w:webHidden/>
          </w:rPr>
          <w:instrText xml:space="preserve"> PAGEREF _Toc98837019 \h </w:instrText>
        </w:r>
        <w:r>
          <w:rPr>
            <w:noProof/>
            <w:webHidden/>
          </w:rPr>
        </w:r>
        <w:r>
          <w:rPr>
            <w:noProof/>
            <w:webHidden/>
          </w:rPr>
          <w:fldChar w:fldCharType="separate"/>
        </w:r>
        <w:r>
          <w:rPr>
            <w:noProof/>
            <w:webHidden/>
          </w:rPr>
          <w:t>25</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20" w:history="1">
        <w:r w:rsidRPr="004701AB">
          <w:rPr>
            <w:rStyle w:val="Hiperpovezava"/>
            <w:rFonts w:ascii="Arial" w:eastAsia="Times New Roman" w:hAnsi="Arial" w:cs="Arial"/>
            <w:b/>
            <w:noProof/>
          </w:rPr>
          <w:t>1.</w:t>
        </w:r>
        <w:r w:rsidRPr="00E94274">
          <w:rPr>
            <w:rFonts w:eastAsia="Times New Roman"/>
            <w:noProof/>
            <w:lang w:eastAsia="sl-SI"/>
          </w:rPr>
          <w:tab/>
        </w:r>
        <w:r w:rsidRPr="004701AB">
          <w:rPr>
            <w:rStyle w:val="Hiperpovezava"/>
            <w:rFonts w:ascii="Arial" w:eastAsia="Times New Roman" w:hAnsi="Arial" w:cs="Arial"/>
            <w:b/>
            <w:noProof/>
          </w:rPr>
          <w:t>SPODBUJANJE NASTAJANJA IN DELOVANJA PODJETIJ, PREDVSEM START–UP PODJETIJ</w:t>
        </w:r>
        <w:r>
          <w:rPr>
            <w:noProof/>
            <w:webHidden/>
          </w:rPr>
          <w:tab/>
        </w:r>
        <w:r>
          <w:rPr>
            <w:noProof/>
            <w:webHidden/>
          </w:rPr>
          <w:fldChar w:fldCharType="begin"/>
        </w:r>
        <w:r>
          <w:rPr>
            <w:noProof/>
            <w:webHidden/>
          </w:rPr>
          <w:instrText xml:space="preserve"> PAGEREF _Toc98837020 \h </w:instrText>
        </w:r>
        <w:r>
          <w:rPr>
            <w:noProof/>
            <w:webHidden/>
          </w:rPr>
        </w:r>
        <w:r>
          <w:rPr>
            <w:noProof/>
            <w:webHidden/>
          </w:rPr>
          <w:fldChar w:fldCharType="separate"/>
        </w:r>
        <w:r>
          <w:rPr>
            <w:noProof/>
            <w:webHidden/>
          </w:rPr>
          <w:t>27</w:t>
        </w:r>
        <w:r>
          <w:rPr>
            <w:noProof/>
            <w:webHidden/>
          </w:rPr>
          <w:fldChar w:fldCharType="end"/>
        </w:r>
      </w:hyperlink>
    </w:p>
    <w:p w:rsidR="00A252FE" w:rsidRPr="00E94274" w:rsidRDefault="00A252FE">
      <w:pPr>
        <w:pStyle w:val="Kazalovsebine2"/>
        <w:rPr>
          <w:rFonts w:eastAsia="Times New Roman"/>
          <w:noProof/>
          <w:lang w:eastAsia="sl-SI"/>
        </w:rPr>
      </w:pPr>
      <w:hyperlink w:anchor="_Toc98837021" w:history="1">
        <w:r w:rsidRPr="004701AB">
          <w:rPr>
            <w:rStyle w:val="Hiperpovezava"/>
            <w:rFonts w:ascii="Arial" w:eastAsia="Times New Roman" w:hAnsi="Arial" w:cs="Arial"/>
            <w:noProof/>
          </w:rPr>
          <w:t>1.1. Razvojne naložbe v inovativna MSP, s poudarkom na start up podjetjih</w:t>
        </w:r>
        <w:r>
          <w:rPr>
            <w:noProof/>
            <w:webHidden/>
          </w:rPr>
          <w:tab/>
        </w:r>
        <w:r>
          <w:rPr>
            <w:noProof/>
            <w:webHidden/>
          </w:rPr>
          <w:fldChar w:fldCharType="begin"/>
        </w:r>
        <w:r>
          <w:rPr>
            <w:noProof/>
            <w:webHidden/>
          </w:rPr>
          <w:instrText xml:space="preserve"> PAGEREF _Toc98837021 \h </w:instrText>
        </w:r>
        <w:r>
          <w:rPr>
            <w:noProof/>
            <w:webHidden/>
          </w:rPr>
        </w:r>
        <w:r>
          <w:rPr>
            <w:noProof/>
            <w:webHidden/>
          </w:rPr>
          <w:fldChar w:fldCharType="separate"/>
        </w:r>
        <w:r>
          <w:rPr>
            <w:noProof/>
            <w:webHidden/>
          </w:rPr>
          <w:t>29</w:t>
        </w:r>
        <w:r>
          <w:rPr>
            <w:noProof/>
            <w:webHidden/>
          </w:rPr>
          <w:fldChar w:fldCharType="end"/>
        </w:r>
      </w:hyperlink>
    </w:p>
    <w:p w:rsidR="00A252FE" w:rsidRPr="00E94274" w:rsidRDefault="00A252FE">
      <w:pPr>
        <w:pStyle w:val="Kazalovsebine2"/>
        <w:rPr>
          <w:rFonts w:eastAsia="Times New Roman"/>
          <w:noProof/>
          <w:lang w:eastAsia="sl-SI"/>
        </w:rPr>
      </w:pPr>
      <w:hyperlink w:anchor="_Toc98837022" w:history="1">
        <w:r w:rsidRPr="004701AB">
          <w:rPr>
            <w:rStyle w:val="Hiperpovezava"/>
            <w:rFonts w:ascii="Arial" w:eastAsia="Times New Roman" w:hAnsi="Arial" w:cs="Arial"/>
            <w:noProof/>
          </w:rPr>
          <w:t>1.2. Storitve za start-up podjetja</w:t>
        </w:r>
        <w:r>
          <w:rPr>
            <w:noProof/>
            <w:webHidden/>
          </w:rPr>
          <w:tab/>
        </w:r>
        <w:r>
          <w:rPr>
            <w:noProof/>
            <w:webHidden/>
          </w:rPr>
          <w:fldChar w:fldCharType="begin"/>
        </w:r>
        <w:r>
          <w:rPr>
            <w:noProof/>
            <w:webHidden/>
          </w:rPr>
          <w:instrText xml:space="preserve"> PAGEREF _Toc98837022 \h </w:instrText>
        </w:r>
        <w:r>
          <w:rPr>
            <w:noProof/>
            <w:webHidden/>
          </w:rPr>
        </w:r>
        <w:r>
          <w:rPr>
            <w:noProof/>
            <w:webHidden/>
          </w:rPr>
          <w:fldChar w:fldCharType="separate"/>
        </w:r>
        <w:r>
          <w:rPr>
            <w:noProof/>
            <w:webHidden/>
          </w:rPr>
          <w:t>30</w:t>
        </w:r>
        <w:r>
          <w:rPr>
            <w:noProof/>
            <w:webHidden/>
          </w:rPr>
          <w:fldChar w:fldCharType="end"/>
        </w:r>
      </w:hyperlink>
    </w:p>
    <w:p w:rsidR="00A252FE" w:rsidRPr="00E94274" w:rsidRDefault="00A252FE">
      <w:pPr>
        <w:pStyle w:val="Kazalovsebine2"/>
        <w:rPr>
          <w:rFonts w:eastAsia="Times New Roman"/>
          <w:noProof/>
          <w:lang w:eastAsia="sl-SI"/>
        </w:rPr>
      </w:pPr>
      <w:hyperlink w:anchor="_Toc98837023" w:history="1">
        <w:r w:rsidRPr="004701AB">
          <w:rPr>
            <w:rStyle w:val="Hiperpovezava"/>
            <w:rFonts w:ascii="Arial" w:eastAsia="Times New Roman" w:hAnsi="Arial" w:cs="Arial"/>
            <w:noProof/>
          </w:rPr>
          <w:t>1.3 Podporne storitve za socialna podjetja</w:t>
        </w:r>
        <w:r>
          <w:rPr>
            <w:noProof/>
            <w:webHidden/>
          </w:rPr>
          <w:tab/>
        </w:r>
        <w:r>
          <w:rPr>
            <w:noProof/>
            <w:webHidden/>
          </w:rPr>
          <w:fldChar w:fldCharType="begin"/>
        </w:r>
        <w:r>
          <w:rPr>
            <w:noProof/>
            <w:webHidden/>
          </w:rPr>
          <w:instrText xml:space="preserve"> PAGEREF _Toc98837023 \h </w:instrText>
        </w:r>
        <w:r>
          <w:rPr>
            <w:noProof/>
            <w:webHidden/>
          </w:rPr>
        </w:r>
        <w:r>
          <w:rPr>
            <w:noProof/>
            <w:webHidden/>
          </w:rPr>
          <w:fldChar w:fldCharType="separate"/>
        </w:r>
        <w:r>
          <w:rPr>
            <w:noProof/>
            <w:webHidden/>
          </w:rPr>
          <w:t>31</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24" w:history="1">
        <w:r w:rsidRPr="004701AB">
          <w:rPr>
            <w:rStyle w:val="Hiperpovezava"/>
            <w:rFonts w:ascii="Arial" w:hAnsi="Arial" w:cs="Arial"/>
            <w:b/>
            <w:noProof/>
          </w:rPr>
          <w:t>2.</w:t>
        </w:r>
        <w:r w:rsidRPr="00E94274">
          <w:rPr>
            <w:rFonts w:eastAsia="Times New Roman"/>
            <w:noProof/>
            <w:lang w:eastAsia="sl-SI"/>
          </w:rPr>
          <w:tab/>
        </w:r>
        <w:r w:rsidRPr="004701AB">
          <w:rPr>
            <w:rStyle w:val="Hiperpovezava"/>
            <w:rFonts w:ascii="Arial" w:hAnsi="Arial" w:cs="Arial"/>
            <w:b/>
            <w:noProof/>
          </w:rPr>
          <w:t>SPODBUJANJE INOVACIJSKE AKTIVNOSTI PODJETIJ</w:t>
        </w:r>
        <w:r>
          <w:rPr>
            <w:noProof/>
            <w:webHidden/>
          </w:rPr>
          <w:tab/>
        </w:r>
        <w:r>
          <w:rPr>
            <w:noProof/>
            <w:webHidden/>
          </w:rPr>
          <w:fldChar w:fldCharType="begin"/>
        </w:r>
        <w:r>
          <w:rPr>
            <w:noProof/>
            <w:webHidden/>
          </w:rPr>
          <w:instrText xml:space="preserve"> PAGEREF _Toc98837024 \h </w:instrText>
        </w:r>
        <w:r>
          <w:rPr>
            <w:noProof/>
            <w:webHidden/>
          </w:rPr>
        </w:r>
        <w:r>
          <w:rPr>
            <w:noProof/>
            <w:webHidden/>
          </w:rPr>
          <w:fldChar w:fldCharType="separate"/>
        </w:r>
        <w:r>
          <w:rPr>
            <w:noProof/>
            <w:webHidden/>
          </w:rPr>
          <w:t>33</w:t>
        </w:r>
        <w:r>
          <w:rPr>
            <w:noProof/>
            <w:webHidden/>
          </w:rPr>
          <w:fldChar w:fldCharType="end"/>
        </w:r>
      </w:hyperlink>
    </w:p>
    <w:p w:rsidR="00A252FE" w:rsidRPr="00E94274" w:rsidRDefault="00A252FE">
      <w:pPr>
        <w:pStyle w:val="Kazalovsebine2"/>
        <w:rPr>
          <w:rFonts w:eastAsia="Times New Roman"/>
          <w:noProof/>
          <w:lang w:eastAsia="sl-SI"/>
        </w:rPr>
      </w:pPr>
      <w:hyperlink w:anchor="_Toc98837025" w:history="1">
        <w:r w:rsidRPr="004701AB">
          <w:rPr>
            <w:rStyle w:val="Hiperpovezava"/>
            <w:rFonts w:ascii="Arial" w:hAnsi="Arial" w:cs="Arial"/>
            <w:noProof/>
          </w:rPr>
          <w:t>2.1. Mreženje in krepitev vezi ter sinergij v inovac</w:t>
        </w:r>
        <w:r w:rsidRPr="004701AB">
          <w:rPr>
            <w:rStyle w:val="Hiperpovezava"/>
            <w:rFonts w:ascii="Arial" w:hAnsi="Arial" w:cs="Arial"/>
            <w:noProof/>
            <w:shd w:val="clear" w:color="auto" w:fill="BFBFBF"/>
          </w:rPr>
          <w:t>i</w:t>
        </w:r>
        <w:r w:rsidRPr="004701AB">
          <w:rPr>
            <w:rStyle w:val="Hiperpovezava"/>
            <w:rFonts w:ascii="Arial" w:hAnsi="Arial" w:cs="Arial"/>
            <w:noProof/>
          </w:rPr>
          <w:t>jskem sistemu</w:t>
        </w:r>
        <w:r>
          <w:rPr>
            <w:noProof/>
            <w:webHidden/>
          </w:rPr>
          <w:tab/>
        </w:r>
        <w:r>
          <w:rPr>
            <w:noProof/>
            <w:webHidden/>
          </w:rPr>
          <w:fldChar w:fldCharType="begin"/>
        </w:r>
        <w:r>
          <w:rPr>
            <w:noProof/>
            <w:webHidden/>
          </w:rPr>
          <w:instrText xml:space="preserve"> PAGEREF _Toc98837025 \h </w:instrText>
        </w:r>
        <w:r>
          <w:rPr>
            <w:noProof/>
            <w:webHidden/>
          </w:rPr>
        </w:r>
        <w:r>
          <w:rPr>
            <w:noProof/>
            <w:webHidden/>
          </w:rPr>
          <w:fldChar w:fldCharType="separate"/>
        </w:r>
        <w:r>
          <w:rPr>
            <w:noProof/>
            <w:webHidden/>
          </w:rPr>
          <w:t>35</w:t>
        </w:r>
        <w:r>
          <w:rPr>
            <w:noProof/>
            <w:webHidden/>
          </w:rPr>
          <w:fldChar w:fldCharType="end"/>
        </w:r>
      </w:hyperlink>
    </w:p>
    <w:p w:rsidR="00A252FE" w:rsidRPr="00E94274" w:rsidRDefault="00A252FE">
      <w:pPr>
        <w:pStyle w:val="Kazalovsebine2"/>
        <w:rPr>
          <w:rFonts w:eastAsia="Times New Roman"/>
          <w:noProof/>
          <w:lang w:eastAsia="sl-SI"/>
        </w:rPr>
      </w:pPr>
      <w:hyperlink w:anchor="_Toc98837026" w:history="1">
        <w:r w:rsidRPr="004701AB">
          <w:rPr>
            <w:rStyle w:val="Hiperpovezava"/>
            <w:rFonts w:ascii="Arial" w:hAnsi="Arial" w:cs="Arial"/>
            <w:noProof/>
          </w:rPr>
          <w:t>2.2.</w:t>
        </w:r>
        <w:r w:rsidRPr="00E94274">
          <w:rPr>
            <w:rFonts w:eastAsia="Times New Roman"/>
            <w:noProof/>
            <w:lang w:eastAsia="sl-SI"/>
          </w:rPr>
          <w:tab/>
        </w:r>
        <w:r w:rsidRPr="004701AB">
          <w:rPr>
            <w:rStyle w:val="Hiperpovezava"/>
            <w:rFonts w:ascii="Arial" w:hAnsi="Arial" w:cs="Arial"/>
            <w:noProof/>
          </w:rPr>
          <w:t>Spodbujanje inovacijskih procesov in z njimi povezanih naložb</w:t>
        </w:r>
        <w:r>
          <w:rPr>
            <w:noProof/>
            <w:webHidden/>
          </w:rPr>
          <w:tab/>
        </w:r>
        <w:r>
          <w:rPr>
            <w:noProof/>
            <w:webHidden/>
          </w:rPr>
          <w:fldChar w:fldCharType="begin"/>
        </w:r>
        <w:r>
          <w:rPr>
            <w:noProof/>
            <w:webHidden/>
          </w:rPr>
          <w:instrText xml:space="preserve"> PAGEREF _Toc98837026 \h </w:instrText>
        </w:r>
        <w:r>
          <w:rPr>
            <w:noProof/>
            <w:webHidden/>
          </w:rPr>
        </w:r>
        <w:r>
          <w:rPr>
            <w:noProof/>
            <w:webHidden/>
          </w:rPr>
          <w:fldChar w:fldCharType="separate"/>
        </w:r>
        <w:r>
          <w:rPr>
            <w:noProof/>
            <w:webHidden/>
          </w:rPr>
          <w:t>36</w:t>
        </w:r>
        <w:r>
          <w:rPr>
            <w:noProof/>
            <w:webHidden/>
          </w:rPr>
          <w:fldChar w:fldCharType="end"/>
        </w:r>
      </w:hyperlink>
    </w:p>
    <w:p w:rsidR="00A252FE" w:rsidRPr="00E94274" w:rsidRDefault="00A252FE">
      <w:pPr>
        <w:pStyle w:val="Kazalovsebine2"/>
        <w:rPr>
          <w:rFonts w:eastAsia="Times New Roman"/>
          <w:noProof/>
          <w:lang w:eastAsia="sl-SI"/>
        </w:rPr>
      </w:pPr>
      <w:hyperlink w:anchor="_Toc98837027" w:history="1">
        <w:r w:rsidRPr="004701AB">
          <w:rPr>
            <w:rStyle w:val="Hiperpovezava"/>
            <w:rFonts w:ascii="Arial" w:hAnsi="Arial" w:cs="Arial"/>
            <w:noProof/>
          </w:rPr>
          <w:t>2.3.</w:t>
        </w:r>
        <w:r w:rsidRPr="00E94274">
          <w:rPr>
            <w:rFonts w:eastAsia="Times New Roman"/>
            <w:noProof/>
            <w:lang w:eastAsia="sl-SI"/>
          </w:rPr>
          <w:tab/>
        </w:r>
        <w:r w:rsidRPr="004701AB">
          <w:rPr>
            <w:rStyle w:val="Hiperpovezava"/>
            <w:rFonts w:ascii="Arial" w:hAnsi="Arial" w:cs="Arial"/>
            <w:noProof/>
          </w:rPr>
          <w:t>Komercializacija razvitih rešitev in spodbujanje povpraševanja</w:t>
        </w:r>
        <w:r>
          <w:rPr>
            <w:noProof/>
            <w:webHidden/>
          </w:rPr>
          <w:tab/>
        </w:r>
        <w:r>
          <w:rPr>
            <w:noProof/>
            <w:webHidden/>
          </w:rPr>
          <w:fldChar w:fldCharType="begin"/>
        </w:r>
        <w:r>
          <w:rPr>
            <w:noProof/>
            <w:webHidden/>
          </w:rPr>
          <w:instrText xml:space="preserve"> PAGEREF _Toc98837027 \h </w:instrText>
        </w:r>
        <w:r>
          <w:rPr>
            <w:noProof/>
            <w:webHidden/>
          </w:rPr>
        </w:r>
        <w:r>
          <w:rPr>
            <w:noProof/>
            <w:webHidden/>
          </w:rPr>
          <w:fldChar w:fldCharType="separate"/>
        </w:r>
        <w:r>
          <w:rPr>
            <w:noProof/>
            <w:webHidden/>
          </w:rPr>
          <w:t>38</w:t>
        </w:r>
        <w:r>
          <w:rPr>
            <w:noProof/>
            <w:webHidden/>
          </w:rPr>
          <w:fldChar w:fldCharType="end"/>
        </w:r>
      </w:hyperlink>
    </w:p>
    <w:p w:rsidR="00A252FE" w:rsidRPr="00E94274" w:rsidRDefault="00A252FE">
      <w:pPr>
        <w:pStyle w:val="Kazalovsebine2"/>
        <w:rPr>
          <w:rFonts w:eastAsia="Times New Roman"/>
          <w:noProof/>
          <w:lang w:eastAsia="sl-SI"/>
        </w:rPr>
      </w:pPr>
      <w:hyperlink w:anchor="_Toc98837028" w:history="1">
        <w:r w:rsidRPr="004701AB">
          <w:rPr>
            <w:rStyle w:val="Hiperpovezava"/>
            <w:rFonts w:ascii="Arial" w:hAnsi="Arial" w:cs="Arial"/>
            <w:noProof/>
          </w:rPr>
          <w:t>2.4.</w:t>
        </w:r>
        <w:r w:rsidRPr="00E94274">
          <w:rPr>
            <w:rFonts w:eastAsia="Times New Roman"/>
            <w:noProof/>
            <w:lang w:eastAsia="sl-SI"/>
          </w:rPr>
          <w:tab/>
        </w:r>
        <w:r w:rsidRPr="004701AB">
          <w:rPr>
            <w:rStyle w:val="Hiperpovezava"/>
            <w:rFonts w:ascii="Arial" w:hAnsi="Arial" w:cs="Arial"/>
            <w:noProof/>
          </w:rPr>
          <w:t>Krepitev kompetenc in inovacijskih potencialov podjetij</w:t>
        </w:r>
        <w:r>
          <w:rPr>
            <w:noProof/>
            <w:webHidden/>
          </w:rPr>
          <w:tab/>
        </w:r>
        <w:r>
          <w:rPr>
            <w:noProof/>
            <w:webHidden/>
          </w:rPr>
          <w:fldChar w:fldCharType="begin"/>
        </w:r>
        <w:r>
          <w:rPr>
            <w:noProof/>
            <w:webHidden/>
          </w:rPr>
          <w:instrText xml:space="preserve"> PAGEREF _Toc98837028 \h </w:instrText>
        </w:r>
        <w:r>
          <w:rPr>
            <w:noProof/>
            <w:webHidden/>
          </w:rPr>
        </w:r>
        <w:r>
          <w:rPr>
            <w:noProof/>
            <w:webHidden/>
          </w:rPr>
          <w:fldChar w:fldCharType="separate"/>
        </w:r>
        <w:r>
          <w:rPr>
            <w:noProof/>
            <w:webHidden/>
          </w:rPr>
          <w:t>39</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29" w:history="1">
        <w:r w:rsidRPr="004701AB">
          <w:rPr>
            <w:rStyle w:val="Hiperpovezava"/>
            <w:rFonts w:ascii="Arial" w:hAnsi="Arial" w:cs="Arial"/>
            <w:b/>
            <w:noProof/>
          </w:rPr>
          <w:t>3.</w:t>
        </w:r>
        <w:r w:rsidRPr="00E94274">
          <w:rPr>
            <w:rFonts w:eastAsia="Times New Roman"/>
            <w:noProof/>
            <w:lang w:eastAsia="sl-SI"/>
          </w:rPr>
          <w:tab/>
        </w:r>
        <w:r w:rsidRPr="004701AB">
          <w:rPr>
            <w:rStyle w:val="Hiperpovezava"/>
            <w:rFonts w:ascii="Arial" w:hAnsi="Arial" w:cs="Arial"/>
            <w:b/>
            <w:noProof/>
          </w:rPr>
          <w:t>SPODBUJANJE RASTI IN RAZVOJA MSP</w:t>
        </w:r>
        <w:r>
          <w:rPr>
            <w:noProof/>
            <w:webHidden/>
          </w:rPr>
          <w:tab/>
        </w:r>
        <w:r>
          <w:rPr>
            <w:noProof/>
            <w:webHidden/>
          </w:rPr>
          <w:fldChar w:fldCharType="begin"/>
        </w:r>
        <w:r>
          <w:rPr>
            <w:noProof/>
            <w:webHidden/>
          </w:rPr>
          <w:instrText xml:space="preserve"> PAGEREF _Toc98837029 \h </w:instrText>
        </w:r>
        <w:r>
          <w:rPr>
            <w:noProof/>
            <w:webHidden/>
          </w:rPr>
        </w:r>
        <w:r>
          <w:rPr>
            <w:noProof/>
            <w:webHidden/>
          </w:rPr>
          <w:fldChar w:fldCharType="separate"/>
        </w:r>
        <w:r>
          <w:rPr>
            <w:noProof/>
            <w:webHidden/>
          </w:rPr>
          <w:t>41</w:t>
        </w:r>
        <w:r>
          <w:rPr>
            <w:noProof/>
            <w:webHidden/>
          </w:rPr>
          <w:fldChar w:fldCharType="end"/>
        </w:r>
      </w:hyperlink>
    </w:p>
    <w:p w:rsidR="00A252FE" w:rsidRPr="00E94274" w:rsidRDefault="00A252FE">
      <w:pPr>
        <w:pStyle w:val="Kazalovsebine2"/>
        <w:rPr>
          <w:rFonts w:eastAsia="Times New Roman"/>
          <w:noProof/>
          <w:lang w:eastAsia="sl-SI"/>
        </w:rPr>
      </w:pPr>
      <w:hyperlink w:anchor="_Toc98837030" w:history="1">
        <w:r w:rsidRPr="004701AB">
          <w:rPr>
            <w:rStyle w:val="Hiperpovezava"/>
            <w:rFonts w:ascii="Arial" w:hAnsi="Arial" w:cs="Arial"/>
            <w:noProof/>
          </w:rPr>
          <w:t>3.1. Naložbe v MSP</w:t>
        </w:r>
        <w:r>
          <w:rPr>
            <w:noProof/>
            <w:webHidden/>
          </w:rPr>
          <w:tab/>
        </w:r>
        <w:r>
          <w:rPr>
            <w:noProof/>
            <w:webHidden/>
          </w:rPr>
          <w:fldChar w:fldCharType="begin"/>
        </w:r>
        <w:r>
          <w:rPr>
            <w:noProof/>
            <w:webHidden/>
          </w:rPr>
          <w:instrText xml:space="preserve"> PAGEREF _Toc98837030 \h </w:instrText>
        </w:r>
        <w:r>
          <w:rPr>
            <w:noProof/>
            <w:webHidden/>
          </w:rPr>
        </w:r>
        <w:r>
          <w:rPr>
            <w:noProof/>
            <w:webHidden/>
          </w:rPr>
          <w:fldChar w:fldCharType="separate"/>
        </w:r>
        <w:r>
          <w:rPr>
            <w:noProof/>
            <w:webHidden/>
          </w:rPr>
          <w:t>43</w:t>
        </w:r>
        <w:r>
          <w:rPr>
            <w:noProof/>
            <w:webHidden/>
          </w:rPr>
          <w:fldChar w:fldCharType="end"/>
        </w:r>
      </w:hyperlink>
    </w:p>
    <w:p w:rsidR="00A252FE" w:rsidRPr="00E94274" w:rsidRDefault="00A252FE">
      <w:pPr>
        <w:pStyle w:val="Kazalovsebine2"/>
        <w:rPr>
          <w:rFonts w:eastAsia="Times New Roman"/>
          <w:noProof/>
          <w:lang w:eastAsia="sl-SI"/>
        </w:rPr>
      </w:pPr>
      <w:hyperlink w:anchor="_Toc98837031" w:history="1">
        <w:r w:rsidRPr="004701AB">
          <w:rPr>
            <w:rStyle w:val="Hiperpovezava"/>
            <w:rFonts w:ascii="Arial" w:hAnsi="Arial" w:cs="Arial"/>
            <w:noProof/>
          </w:rPr>
          <w:t>3.2. Storitve za MSP</w:t>
        </w:r>
        <w:r>
          <w:rPr>
            <w:noProof/>
            <w:webHidden/>
          </w:rPr>
          <w:tab/>
        </w:r>
        <w:r>
          <w:rPr>
            <w:noProof/>
            <w:webHidden/>
          </w:rPr>
          <w:fldChar w:fldCharType="begin"/>
        </w:r>
        <w:r>
          <w:rPr>
            <w:noProof/>
            <w:webHidden/>
          </w:rPr>
          <w:instrText xml:space="preserve"> PAGEREF _Toc98837031 \h </w:instrText>
        </w:r>
        <w:r>
          <w:rPr>
            <w:noProof/>
            <w:webHidden/>
          </w:rPr>
        </w:r>
        <w:r>
          <w:rPr>
            <w:noProof/>
            <w:webHidden/>
          </w:rPr>
          <w:fldChar w:fldCharType="separate"/>
        </w:r>
        <w:r>
          <w:rPr>
            <w:noProof/>
            <w:webHidden/>
          </w:rPr>
          <w:t>44</w:t>
        </w:r>
        <w:r>
          <w:rPr>
            <w:noProof/>
            <w:webHidden/>
          </w:rPr>
          <w:fldChar w:fldCharType="end"/>
        </w:r>
      </w:hyperlink>
    </w:p>
    <w:p w:rsidR="00A252FE" w:rsidRPr="00E94274" w:rsidRDefault="00A252FE">
      <w:pPr>
        <w:pStyle w:val="Kazalovsebine2"/>
        <w:rPr>
          <w:rFonts w:eastAsia="Times New Roman"/>
          <w:noProof/>
          <w:lang w:eastAsia="sl-SI"/>
        </w:rPr>
      </w:pPr>
      <w:hyperlink w:anchor="_Toc98837032" w:history="1">
        <w:r w:rsidRPr="004701AB">
          <w:rPr>
            <w:rStyle w:val="Hiperpovezava"/>
            <w:rFonts w:ascii="Arial" w:hAnsi="Arial" w:cs="Arial"/>
            <w:noProof/>
          </w:rPr>
          <w:t>3.3. Storitve podpornega okolja za spodbujanje podjetništva in podjetij</w:t>
        </w:r>
        <w:r>
          <w:rPr>
            <w:noProof/>
            <w:webHidden/>
          </w:rPr>
          <w:tab/>
        </w:r>
        <w:r>
          <w:rPr>
            <w:noProof/>
            <w:webHidden/>
          </w:rPr>
          <w:fldChar w:fldCharType="begin"/>
        </w:r>
        <w:r>
          <w:rPr>
            <w:noProof/>
            <w:webHidden/>
          </w:rPr>
          <w:instrText xml:space="preserve"> PAGEREF _Toc98837032 \h </w:instrText>
        </w:r>
        <w:r>
          <w:rPr>
            <w:noProof/>
            <w:webHidden/>
          </w:rPr>
        </w:r>
        <w:r>
          <w:rPr>
            <w:noProof/>
            <w:webHidden/>
          </w:rPr>
          <w:fldChar w:fldCharType="separate"/>
        </w:r>
        <w:r>
          <w:rPr>
            <w:noProof/>
            <w:webHidden/>
          </w:rPr>
          <w:t>45</w:t>
        </w:r>
        <w:r>
          <w:rPr>
            <w:noProof/>
            <w:webHidden/>
          </w:rPr>
          <w:fldChar w:fldCharType="end"/>
        </w:r>
      </w:hyperlink>
    </w:p>
    <w:p w:rsidR="00A252FE" w:rsidRPr="00E94274" w:rsidRDefault="00A252FE">
      <w:pPr>
        <w:pStyle w:val="Kazalovsebine2"/>
        <w:rPr>
          <w:rFonts w:eastAsia="Times New Roman"/>
          <w:noProof/>
          <w:lang w:eastAsia="sl-SI"/>
        </w:rPr>
      </w:pPr>
      <w:hyperlink w:anchor="_Toc98837033" w:history="1">
        <w:r w:rsidRPr="004701AB">
          <w:rPr>
            <w:rStyle w:val="Hiperpovezava"/>
            <w:rFonts w:ascii="Arial" w:hAnsi="Arial" w:cs="Arial"/>
            <w:noProof/>
          </w:rPr>
          <w:t>3.4. Podpora okolju prijaznim proizvodnim procesom in učinkoviti rabi virov v MSP</w:t>
        </w:r>
        <w:r>
          <w:rPr>
            <w:noProof/>
            <w:webHidden/>
          </w:rPr>
          <w:tab/>
        </w:r>
        <w:r>
          <w:rPr>
            <w:noProof/>
            <w:webHidden/>
          </w:rPr>
          <w:fldChar w:fldCharType="begin"/>
        </w:r>
        <w:r>
          <w:rPr>
            <w:noProof/>
            <w:webHidden/>
          </w:rPr>
          <w:instrText xml:space="preserve"> PAGEREF _Toc98837033 \h </w:instrText>
        </w:r>
        <w:r>
          <w:rPr>
            <w:noProof/>
            <w:webHidden/>
          </w:rPr>
        </w:r>
        <w:r>
          <w:rPr>
            <w:noProof/>
            <w:webHidden/>
          </w:rPr>
          <w:fldChar w:fldCharType="separate"/>
        </w:r>
        <w:r>
          <w:rPr>
            <w:noProof/>
            <w:webHidden/>
          </w:rPr>
          <w:t>46</w:t>
        </w:r>
        <w:r>
          <w:rPr>
            <w:noProof/>
            <w:webHidden/>
          </w:rPr>
          <w:fldChar w:fldCharType="end"/>
        </w:r>
      </w:hyperlink>
    </w:p>
    <w:p w:rsidR="00A252FE" w:rsidRPr="00E94274" w:rsidRDefault="00A252FE">
      <w:pPr>
        <w:pStyle w:val="Kazalovsebine2"/>
        <w:rPr>
          <w:rFonts w:eastAsia="Times New Roman"/>
          <w:noProof/>
          <w:lang w:eastAsia="sl-SI"/>
        </w:rPr>
      </w:pPr>
      <w:hyperlink w:anchor="_Toc98837034" w:history="1">
        <w:r w:rsidRPr="004701AB">
          <w:rPr>
            <w:rStyle w:val="Hiperpovezava"/>
            <w:rFonts w:ascii="Arial" w:hAnsi="Arial" w:cs="Arial"/>
            <w:noProof/>
          </w:rPr>
          <w:t>3.5. Poslovna infrastruktura za MSP</w:t>
        </w:r>
        <w:r>
          <w:rPr>
            <w:noProof/>
            <w:webHidden/>
          </w:rPr>
          <w:tab/>
        </w:r>
        <w:r>
          <w:rPr>
            <w:noProof/>
            <w:webHidden/>
          </w:rPr>
          <w:fldChar w:fldCharType="begin"/>
        </w:r>
        <w:r>
          <w:rPr>
            <w:noProof/>
            <w:webHidden/>
          </w:rPr>
          <w:instrText xml:space="preserve"> PAGEREF _Toc98837034 \h </w:instrText>
        </w:r>
        <w:r>
          <w:rPr>
            <w:noProof/>
            <w:webHidden/>
          </w:rPr>
        </w:r>
        <w:r>
          <w:rPr>
            <w:noProof/>
            <w:webHidden/>
          </w:rPr>
          <w:fldChar w:fldCharType="separate"/>
        </w:r>
        <w:r>
          <w:rPr>
            <w:noProof/>
            <w:webHidden/>
          </w:rPr>
          <w:t>47</w:t>
        </w:r>
        <w:r>
          <w:rPr>
            <w:noProof/>
            <w:webHidden/>
          </w:rPr>
          <w:fldChar w:fldCharType="end"/>
        </w:r>
      </w:hyperlink>
    </w:p>
    <w:p w:rsidR="00A252FE" w:rsidRPr="00E94274" w:rsidRDefault="00A252FE">
      <w:pPr>
        <w:pStyle w:val="Kazalovsebine2"/>
        <w:rPr>
          <w:rFonts w:eastAsia="Times New Roman"/>
          <w:noProof/>
          <w:lang w:eastAsia="sl-SI"/>
        </w:rPr>
      </w:pPr>
      <w:hyperlink w:anchor="_Toc98837035" w:history="1">
        <w:r w:rsidRPr="004701AB">
          <w:rPr>
            <w:rStyle w:val="Hiperpovezava"/>
            <w:rFonts w:ascii="Arial" w:hAnsi="Arial" w:cs="Arial"/>
            <w:noProof/>
          </w:rPr>
          <w:t>3.6 Kompetenčni center za lesarstvo</w:t>
        </w:r>
        <w:r>
          <w:rPr>
            <w:noProof/>
            <w:webHidden/>
          </w:rPr>
          <w:tab/>
        </w:r>
        <w:r>
          <w:rPr>
            <w:noProof/>
            <w:webHidden/>
          </w:rPr>
          <w:fldChar w:fldCharType="begin"/>
        </w:r>
        <w:r>
          <w:rPr>
            <w:noProof/>
            <w:webHidden/>
          </w:rPr>
          <w:instrText xml:space="preserve"> PAGEREF _Toc98837035 \h </w:instrText>
        </w:r>
        <w:r>
          <w:rPr>
            <w:noProof/>
            <w:webHidden/>
          </w:rPr>
        </w:r>
        <w:r>
          <w:rPr>
            <w:noProof/>
            <w:webHidden/>
          </w:rPr>
          <w:fldChar w:fldCharType="separate"/>
        </w:r>
        <w:r>
          <w:rPr>
            <w:noProof/>
            <w:webHidden/>
          </w:rPr>
          <w:t>48</w:t>
        </w:r>
        <w:r>
          <w:rPr>
            <w:noProof/>
            <w:webHidden/>
          </w:rPr>
          <w:fldChar w:fldCharType="end"/>
        </w:r>
      </w:hyperlink>
    </w:p>
    <w:p w:rsidR="00A252FE" w:rsidRPr="00E94274" w:rsidRDefault="00A252FE">
      <w:pPr>
        <w:pStyle w:val="Kazalovsebine2"/>
        <w:rPr>
          <w:rFonts w:eastAsia="Times New Roman"/>
          <w:noProof/>
          <w:lang w:eastAsia="sl-SI"/>
        </w:rPr>
      </w:pPr>
      <w:hyperlink w:anchor="_Toc98837036" w:history="1">
        <w:r w:rsidRPr="004701AB">
          <w:rPr>
            <w:rStyle w:val="Hiperpovezava"/>
            <w:rFonts w:ascii="Arial" w:hAnsi="Arial" w:cs="Arial"/>
            <w:noProof/>
          </w:rPr>
          <w:t>3.7. Planinska športna in večnamenska rekreacijska infrastruktura</w:t>
        </w:r>
        <w:r>
          <w:rPr>
            <w:noProof/>
            <w:webHidden/>
          </w:rPr>
          <w:tab/>
        </w:r>
        <w:r>
          <w:rPr>
            <w:noProof/>
            <w:webHidden/>
          </w:rPr>
          <w:fldChar w:fldCharType="begin"/>
        </w:r>
        <w:r>
          <w:rPr>
            <w:noProof/>
            <w:webHidden/>
          </w:rPr>
          <w:instrText xml:space="preserve"> PAGEREF _Toc98837036 \h </w:instrText>
        </w:r>
        <w:r>
          <w:rPr>
            <w:noProof/>
            <w:webHidden/>
          </w:rPr>
        </w:r>
        <w:r>
          <w:rPr>
            <w:noProof/>
            <w:webHidden/>
          </w:rPr>
          <w:fldChar w:fldCharType="separate"/>
        </w:r>
        <w:r>
          <w:rPr>
            <w:noProof/>
            <w:webHidden/>
          </w:rPr>
          <w:t>51</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37" w:history="1">
        <w:r w:rsidRPr="004701AB">
          <w:rPr>
            <w:rStyle w:val="Hiperpovezava"/>
            <w:rFonts w:ascii="Arial" w:hAnsi="Arial" w:cs="Arial"/>
            <w:b/>
            <w:noProof/>
          </w:rPr>
          <w:t>4.</w:t>
        </w:r>
        <w:r w:rsidRPr="00E94274">
          <w:rPr>
            <w:rFonts w:eastAsia="Times New Roman"/>
            <w:noProof/>
            <w:lang w:eastAsia="sl-SI"/>
          </w:rPr>
          <w:tab/>
        </w:r>
        <w:r w:rsidRPr="004701AB">
          <w:rPr>
            <w:rStyle w:val="Hiperpovezava"/>
            <w:rFonts w:ascii="Arial" w:hAnsi="Arial" w:cs="Arial"/>
            <w:b/>
            <w:noProof/>
          </w:rPr>
          <w:t>SPODBUJANJE MEDNARODNE KONKURENČNOSTI PODJETIJ</w:t>
        </w:r>
        <w:r>
          <w:rPr>
            <w:noProof/>
            <w:webHidden/>
          </w:rPr>
          <w:tab/>
        </w:r>
        <w:r>
          <w:rPr>
            <w:noProof/>
            <w:webHidden/>
          </w:rPr>
          <w:fldChar w:fldCharType="begin"/>
        </w:r>
        <w:r>
          <w:rPr>
            <w:noProof/>
            <w:webHidden/>
          </w:rPr>
          <w:instrText xml:space="preserve"> PAGEREF _Toc98837037 \h </w:instrText>
        </w:r>
        <w:r>
          <w:rPr>
            <w:noProof/>
            <w:webHidden/>
          </w:rPr>
        </w:r>
        <w:r>
          <w:rPr>
            <w:noProof/>
            <w:webHidden/>
          </w:rPr>
          <w:fldChar w:fldCharType="separate"/>
        </w:r>
        <w:r>
          <w:rPr>
            <w:noProof/>
            <w:webHidden/>
          </w:rPr>
          <w:t>52</w:t>
        </w:r>
        <w:r>
          <w:rPr>
            <w:noProof/>
            <w:webHidden/>
          </w:rPr>
          <w:fldChar w:fldCharType="end"/>
        </w:r>
      </w:hyperlink>
    </w:p>
    <w:p w:rsidR="00A252FE" w:rsidRPr="00E94274" w:rsidRDefault="00A252FE">
      <w:pPr>
        <w:pStyle w:val="Kazalovsebine2"/>
        <w:rPr>
          <w:rFonts w:eastAsia="Times New Roman"/>
          <w:noProof/>
          <w:lang w:eastAsia="sl-SI"/>
        </w:rPr>
      </w:pPr>
      <w:hyperlink w:anchor="_Toc98837038" w:history="1">
        <w:r w:rsidRPr="004701AB">
          <w:rPr>
            <w:rStyle w:val="Hiperpovezava"/>
            <w:rFonts w:ascii="Arial" w:hAnsi="Arial" w:cs="Arial"/>
            <w:noProof/>
          </w:rPr>
          <w:t>4.1 Izobraževanje in usposabljanje za mednarodno poslovanje podjetij</w:t>
        </w:r>
        <w:r>
          <w:rPr>
            <w:noProof/>
            <w:webHidden/>
          </w:rPr>
          <w:tab/>
        </w:r>
        <w:r>
          <w:rPr>
            <w:noProof/>
            <w:webHidden/>
          </w:rPr>
          <w:fldChar w:fldCharType="begin"/>
        </w:r>
        <w:r>
          <w:rPr>
            <w:noProof/>
            <w:webHidden/>
          </w:rPr>
          <w:instrText xml:space="preserve"> PAGEREF _Toc98837038 \h </w:instrText>
        </w:r>
        <w:r>
          <w:rPr>
            <w:noProof/>
            <w:webHidden/>
          </w:rPr>
        </w:r>
        <w:r>
          <w:rPr>
            <w:noProof/>
            <w:webHidden/>
          </w:rPr>
          <w:fldChar w:fldCharType="separate"/>
        </w:r>
        <w:r>
          <w:rPr>
            <w:noProof/>
            <w:webHidden/>
          </w:rPr>
          <w:t>54</w:t>
        </w:r>
        <w:r>
          <w:rPr>
            <w:noProof/>
            <w:webHidden/>
          </w:rPr>
          <w:fldChar w:fldCharType="end"/>
        </w:r>
      </w:hyperlink>
    </w:p>
    <w:p w:rsidR="00A252FE" w:rsidRPr="00E94274" w:rsidRDefault="00A252FE">
      <w:pPr>
        <w:pStyle w:val="Kazalovsebine2"/>
        <w:rPr>
          <w:rFonts w:eastAsia="Times New Roman"/>
          <w:noProof/>
          <w:lang w:eastAsia="sl-SI"/>
        </w:rPr>
      </w:pPr>
      <w:hyperlink w:anchor="_Toc98837039" w:history="1">
        <w:r w:rsidRPr="004701AB">
          <w:rPr>
            <w:rStyle w:val="Hiperpovezava"/>
            <w:rFonts w:ascii="Arial" w:hAnsi="Arial" w:cs="Arial"/>
            <w:noProof/>
          </w:rPr>
          <w:t>4.2 Spodbujanje inovativnih pristopov za iskanje globalnih priložnosti</w:t>
        </w:r>
        <w:r>
          <w:rPr>
            <w:noProof/>
            <w:webHidden/>
          </w:rPr>
          <w:tab/>
        </w:r>
        <w:r>
          <w:rPr>
            <w:noProof/>
            <w:webHidden/>
          </w:rPr>
          <w:fldChar w:fldCharType="begin"/>
        </w:r>
        <w:r>
          <w:rPr>
            <w:noProof/>
            <w:webHidden/>
          </w:rPr>
          <w:instrText xml:space="preserve"> PAGEREF _Toc98837039 \h </w:instrText>
        </w:r>
        <w:r>
          <w:rPr>
            <w:noProof/>
            <w:webHidden/>
          </w:rPr>
        </w:r>
        <w:r>
          <w:rPr>
            <w:noProof/>
            <w:webHidden/>
          </w:rPr>
          <w:fldChar w:fldCharType="separate"/>
        </w:r>
        <w:r>
          <w:rPr>
            <w:noProof/>
            <w:webHidden/>
          </w:rPr>
          <w:t>55</w:t>
        </w:r>
        <w:r>
          <w:rPr>
            <w:noProof/>
            <w:webHidden/>
          </w:rPr>
          <w:fldChar w:fldCharType="end"/>
        </w:r>
      </w:hyperlink>
    </w:p>
    <w:p w:rsidR="00A252FE" w:rsidRPr="00E94274" w:rsidRDefault="00A252FE">
      <w:pPr>
        <w:pStyle w:val="Kazalovsebine2"/>
        <w:rPr>
          <w:rFonts w:eastAsia="Times New Roman"/>
          <w:noProof/>
          <w:lang w:eastAsia="sl-SI"/>
        </w:rPr>
      </w:pPr>
      <w:hyperlink w:anchor="_Toc98837040" w:history="1">
        <w:r w:rsidRPr="004701AB">
          <w:rPr>
            <w:rStyle w:val="Hiperpovezava"/>
            <w:rFonts w:ascii="Arial" w:hAnsi="Arial" w:cs="Arial"/>
            <w:noProof/>
          </w:rPr>
          <w:t>4.3 Spodbujanje nadgrajevanja internacionalizacije podjetij</w:t>
        </w:r>
        <w:r>
          <w:rPr>
            <w:noProof/>
            <w:webHidden/>
          </w:rPr>
          <w:tab/>
        </w:r>
        <w:r>
          <w:rPr>
            <w:noProof/>
            <w:webHidden/>
          </w:rPr>
          <w:fldChar w:fldCharType="begin"/>
        </w:r>
        <w:r>
          <w:rPr>
            <w:noProof/>
            <w:webHidden/>
          </w:rPr>
          <w:instrText xml:space="preserve"> PAGEREF _Toc98837040 \h </w:instrText>
        </w:r>
        <w:r>
          <w:rPr>
            <w:noProof/>
            <w:webHidden/>
          </w:rPr>
        </w:r>
        <w:r>
          <w:rPr>
            <w:noProof/>
            <w:webHidden/>
          </w:rPr>
          <w:fldChar w:fldCharType="separate"/>
        </w:r>
        <w:r>
          <w:rPr>
            <w:noProof/>
            <w:webHidden/>
          </w:rPr>
          <w:t>56</w:t>
        </w:r>
        <w:r>
          <w:rPr>
            <w:noProof/>
            <w:webHidden/>
          </w:rPr>
          <w:fldChar w:fldCharType="end"/>
        </w:r>
      </w:hyperlink>
    </w:p>
    <w:p w:rsidR="00A252FE" w:rsidRPr="00E94274" w:rsidRDefault="00A252FE">
      <w:pPr>
        <w:pStyle w:val="Kazalovsebine2"/>
        <w:rPr>
          <w:rFonts w:eastAsia="Times New Roman"/>
          <w:noProof/>
          <w:lang w:eastAsia="sl-SI"/>
        </w:rPr>
      </w:pPr>
      <w:hyperlink w:anchor="_Toc98837041" w:history="1">
        <w:r w:rsidRPr="004701AB">
          <w:rPr>
            <w:rStyle w:val="Hiperpovezava"/>
            <w:rFonts w:ascii="Arial" w:hAnsi="Arial" w:cs="Arial"/>
            <w:noProof/>
          </w:rPr>
          <w:t>4.4 Mednarodni sejmi</w:t>
        </w:r>
        <w:r>
          <w:rPr>
            <w:noProof/>
            <w:webHidden/>
          </w:rPr>
          <w:tab/>
        </w:r>
        <w:r>
          <w:rPr>
            <w:noProof/>
            <w:webHidden/>
          </w:rPr>
          <w:fldChar w:fldCharType="begin"/>
        </w:r>
        <w:r>
          <w:rPr>
            <w:noProof/>
            <w:webHidden/>
          </w:rPr>
          <w:instrText xml:space="preserve"> PAGEREF _Toc98837041 \h </w:instrText>
        </w:r>
        <w:r>
          <w:rPr>
            <w:noProof/>
            <w:webHidden/>
          </w:rPr>
        </w:r>
        <w:r>
          <w:rPr>
            <w:noProof/>
            <w:webHidden/>
          </w:rPr>
          <w:fldChar w:fldCharType="separate"/>
        </w:r>
        <w:r>
          <w:rPr>
            <w:noProof/>
            <w:webHidden/>
          </w:rPr>
          <w:t>58</w:t>
        </w:r>
        <w:r>
          <w:rPr>
            <w:noProof/>
            <w:webHidden/>
          </w:rPr>
          <w:fldChar w:fldCharType="end"/>
        </w:r>
      </w:hyperlink>
    </w:p>
    <w:p w:rsidR="00A252FE" w:rsidRPr="00E94274" w:rsidRDefault="00A252FE">
      <w:pPr>
        <w:pStyle w:val="Kazalovsebine2"/>
        <w:rPr>
          <w:rFonts w:eastAsia="Times New Roman"/>
          <w:noProof/>
          <w:lang w:eastAsia="sl-SI"/>
        </w:rPr>
      </w:pPr>
      <w:hyperlink w:anchor="_Toc98837042" w:history="1">
        <w:r w:rsidRPr="004701AB">
          <w:rPr>
            <w:rStyle w:val="Hiperpovezava"/>
            <w:rFonts w:ascii="Arial" w:hAnsi="Arial" w:cs="Arial"/>
            <w:noProof/>
          </w:rPr>
          <w:t>4.5 Spodbujanje aktivnosti slovenskih poslovnih klubov tujini</w:t>
        </w:r>
        <w:r>
          <w:rPr>
            <w:noProof/>
            <w:webHidden/>
          </w:rPr>
          <w:tab/>
        </w:r>
        <w:r>
          <w:rPr>
            <w:noProof/>
            <w:webHidden/>
          </w:rPr>
          <w:fldChar w:fldCharType="begin"/>
        </w:r>
        <w:r>
          <w:rPr>
            <w:noProof/>
            <w:webHidden/>
          </w:rPr>
          <w:instrText xml:space="preserve"> PAGEREF _Toc98837042 \h </w:instrText>
        </w:r>
        <w:r>
          <w:rPr>
            <w:noProof/>
            <w:webHidden/>
          </w:rPr>
        </w:r>
        <w:r>
          <w:rPr>
            <w:noProof/>
            <w:webHidden/>
          </w:rPr>
          <w:fldChar w:fldCharType="separate"/>
        </w:r>
        <w:r>
          <w:rPr>
            <w:noProof/>
            <w:webHidden/>
          </w:rPr>
          <w:t>59</w:t>
        </w:r>
        <w:r>
          <w:rPr>
            <w:noProof/>
            <w:webHidden/>
          </w:rPr>
          <w:fldChar w:fldCharType="end"/>
        </w:r>
      </w:hyperlink>
    </w:p>
    <w:p w:rsidR="00A252FE" w:rsidRPr="00E94274" w:rsidRDefault="00A252FE">
      <w:pPr>
        <w:pStyle w:val="Kazalovsebine2"/>
        <w:rPr>
          <w:rFonts w:eastAsia="Times New Roman"/>
          <w:noProof/>
          <w:lang w:eastAsia="sl-SI"/>
        </w:rPr>
      </w:pPr>
      <w:hyperlink w:anchor="_Toc98837043" w:history="1">
        <w:r w:rsidRPr="004701AB">
          <w:rPr>
            <w:rStyle w:val="Hiperpovezava"/>
            <w:rFonts w:ascii="Arial" w:hAnsi="Arial" w:cs="Arial"/>
            <w:noProof/>
          </w:rPr>
          <w:t>4.6.a Spodbujanje investicij</w:t>
        </w:r>
        <w:r>
          <w:rPr>
            <w:noProof/>
            <w:webHidden/>
          </w:rPr>
          <w:tab/>
        </w:r>
        <w:r>
          <w:rPr>
            <w:noProof/>
            <w:webHidden/>
          </w:rPr>
          <w:fldChar w:fldCharType="begin"/>
        </w:r>
        <w:r>
          <w:rPr>
            <w:noProof/>
            <w:webHidden/>
          </w:rPr>
          <w:instrText xml:space="preserve"> PAGEREF _Toc98837043 \h </w:instrText>
        </w:r>
        <w:r>
          <w:rPr>
            <w:noProof/>
            <w:webHidden/>
          </w:rPr>
        </w:r>
        <w:r>
          <w:rPr>
            <w:noProof/>
            <w:webHidden/>
          </w:rPr>
          <w:fldChar w:fldCharType="separate"/>
        </w:r>
        <w:r>
          <w:rPr>
            <w:noProof/>
            <w:webHidden/>
          </w:rPr>
          <w:t>60</w:t>
        </w:r>
        <w:r>
          <w:rPr>
            <w:noProof/>
            <w:webHidden/>
          </w:rPr>
          <w:fldChar w:fldCharType="end"/>
        </w:r>
      </w:hyperlink>
    </w:p>
    <w:p w:rsidR="00A252FE" w:rsidRPr="00E94274" w:rsidRDefault="00A252FE">
      <w:pPr>
        <w:pStyle w:val="Kazalovsebine2"/>
        <w:rPr>
          <w:rFonts w:eastAsia="Times New Roman"/>
          <w:noProof/>
          <w:lang w:eastAsia="sl-SI"/>
        </w:rPr>
      </w:pPr>
      <w:hyperlink w:anchor="_Toc98837044" w:history="1">
        <w:r w:rsidRPr="004701AB">
          <w:rPr>
            <w:rStyle w:val="Hiperpovezava"/>
            <w:rFonts w:ascii="Arial" w:hAnsi="Arial" w:cs="Arial"/>
            <w:noProof/>
          </w:rPr>
          <w:t>4.6.b Spodbujanje tujih neposrednih investicij</w:t>
        </w:r>
        <w:r>
          <w:rPr>
            <w:noProof/>
            <w:webHidden/>
          </w:rPr>
          <w:tab/>
        </w:r>
        <w:r>
          <w:rPr>
            <w:noProof/>
            <w:webHidden/>
          </w:rPr>
          <w:fldChar w:fldCharType="begin"/>
        </w:r>
        <w:r>
          <w:rPr>
            <w:noProof/>
            <w:webHidden/>
          </w:rPr>
          <w:instrText xml:space="preserve"> PAGEREF _Toc98837044 \h </w:instrText>
        </w:r>
        <w:r>
          <w:rPr>
            <w:noProof/>
            <w:webHidden/>
          </w:rPr>
        </w:r>
        <w:r>
          <w:rPr>
            <w:noProof/>
            <w:webHidden/>
          </w:rPr>
          <w:fldChar w:fldCharType="separate"/>
        </w:r>
        <w:r>
          <w:rPr>
            <w:noProof/>
            <w:webHidden/>
          </w:rPr>
          <w:t>61</w:t>
        </w:r>
        <w:r>
          <w:rPr>
            <w:noProof/>
            <w:webHidden/>
          </w:rPr>
          <w:fldChar w:fldCharType="end"/>
        </w:r>
      </w:hyperlink>
    </w:p>
    <w:p w:rsidR="00A252FE" w:rsidRPr="00E94274" w:rsidRDefault="00A252FE">
      <w:pPr>
        <w:pStyle w:val="Kazalovsebine2"/>
        <w:rPr>
          <w:rFonts w:eastAsia="Times New Roman"/>
          <w:noProof/>
          <w:lang w:eastAsia="sl-SI"/>
        </w:rPr>
      </w:pPr>
      <w:hyperlink w:anchor="_Toc98837045" w:history="1">
        <w:r w:rsidRPr="004701AB">
          <w:rPr>
            <w:rStyle w:val="Hiperpovezava"/>
            <w:rFonts w:ascii="Arial" w:hAnsi="Arial" w:cs="Arial"/>
            <w:noProof/>
          </w:rPr>
          <w:t>4.7 Storitve podpornega okolja za mednarodno rast podjetij</w:t>
        </w:r>
        <w:r>
          <w:rPr>
            <w:noProof/>
            <w:webHidden/>
          </w:rPr>
          <w:tab/>
        </w:r>
        <w:r>
          <w:rPr>
            <w:noProof/>
            <w:webHidden/>
          </w:rPr>
          <w:fldChar w:fldCharType="begin"/>
        </w:r>
        <w:r>
          <w:rPr>
            <w:noProof/>
            <w:webHidden/>
          </w:rPr>
          <w:instrText xml:space="preserve"> PAGEREF _Toc98837045 \h </w:instrText>
        </w:r>
        <w:r>
          <w:rPr>
            <w:noProof/>
            <w:webHidden/>
          </w:rPr>
        </w:r>
        <w:r>
          <w:rPr>
            <w:noProof/>
            <w:webHidden/>
          </w:rPr>
          <w:fldChar w:fldCharType="separate"/>
        </w:r>
        <w:r>
          <w:rPr>
            <w:noProof/>
            <w:webHidden/>
          </w:rPr>
          <w:t>62</w:t>
        </w:r>
        <w:r>
          <w:rPr>
            <w:noProof/>
            <w:webHidden/>
          </w:rPr>
          <w:fldChar w:fldCharType="end"/>
        </w:r>
      </w:hyperlink>
    </w:p>
    <w:p w:rsidR="00A252FE" w:rsidRPr="00E94274" w:rsidRDefault="00A252FE">
      <w:pPr>
        <w:pStyle w:val="Kazalovsebine2"/>
        <w:rPr>
          <w:rFonts w:eastAsia="Times New Roman"/>
          <w:noProof/>
          <w:lang w:eastAsia="sl-SI"/>
        </w:rPr>
      </w:pPr>
      <w:hyperlink w:anchor="_Toc98837046" w:history="1">
        <w:r w:rsidRPr="004701AB">
          <w:rPr>
            <w:rStyle w:val="Hiperpovezava"/>
            <w:rFonts w:ascii="Arial" w:hAnsi="Arial" w:cs="Arial"/>
            <w:noProof/>
          </w:rPr>
          <w:t>4.8 Storitve podpornega okolja za turistični sektor</w:t>
        </w:r>
        <w:r>
          <w:rPr>
            <w:noProof/>
            <w:webHidden/>
          </w:rPr>
          <w:tab/>
        </w:r>
        <w:r>
          <w:rPr>
            <w:noProof/>
            <w:webHidden/>
          </w:rPr>
          <w:fldChar w:fldCharType="begin"/>
        </w:r>
        <w:r>
          <w:rPr>
            <w:noProof/>
            <w:webHidden/>
          </w:rPr>
          <w:instrText xml:space="preserve"> PAGEREF _Toc98837046 \h </w:instrText>
        </w:r>
        <w:r>
          <w:rPr>
            <w:noProof/>
            <w:webHidden/>
          </w:rPr>
        </w:r>
        <w:r>
          <w:rPr>
            <w:noProof/>
            <w:webHidden/>
          </w:rPr>
          <w:fldChar w:fldCharType="separate"/>
        </w:r>
        <w:r>
          <w:rPr>
            <w:noProof/>
            <w:webHidden/>
          </w:rPr>
          <w:t>63</w:t>
        </w:r>
        <w:r>
          <w:rPr>
            <w:noProof/>
            <w:webHidden/>
          </w:rPr>
          <w:fldChar w:fldCharType="end"/>
        </w:r>
      </w:hyperlink>
    </w:p>
    <w:p w:rsidR="00A252FE" w:rsidRPr="00E94274" w:rsidRDefault="00A252FE">
      <w:pPr>
        <w:pStyle w:val="Kazalovsebine2"/>
        <w:rPr>
          <w:rFonts w:eastAsia="Times New Roman"/>
          <w:noProof/>
          <w:lang w:eastAsia="sl-SI"/>
        </w:rPr>
      </w:pPr>
      <w:hyperlink w:anchor="_Toc98837047" w:history="1">
        <w:r w:rsidRPr="004701AB">
          <w:rPr>
            <w:rStyle w:val="Hiperpovezava"/>
            <w:rFonts w:ascii="Arial" w:hAnsi="Arial" w:cs="Arial"/>
            <w:noProof/>
          </w:rPr>
          <w:t>4.9 Dvig konkurenčnosti gospodarstva in poslovnega okolja</w:t>
        </w:r>
        <w:r>
          <w:rPr>
            <w:noProof/>
            <w:webHidden/>
          </w:rPr>
          <w:tab/>
        </w:r>
        <w:r>
          <w:rPr>
            <w:noProof/>
            <w:webHidden/>
          </w:rPr>
          <w:fldChar w:fldCharType="begin"/>
        </w:r>
        <w:r>
          <w:rPr>
            <w:noProof/>
            <w:webHidden/>
          </w:rPr>
          <w:instrText xml:space="preserve"> PAGEREF _Toc98837047 \h </w:instrText>
        </w:r>
        <w:r>
          <w:rPr>
            <w:noProof/>
            <w:webHidden/>
          </w:rPr>
        </w:r>
        <w:r>
          <w:rPr>
            <w:noProof/>
            <w:webHidden/>
          </w:rPr>
          <w:fldChar w:fldCharType="separate"/>
        </w:r>
        <w:r>
          <w:rPr>
            <w:noProof/>
            <w:webHidden/>
          </w:rPr>
          <w:t>64</w:t>
        </w:r>
        <w:r>
          <w:rPr>
            <w:noProof/>
            <w:webHidden/>
          </w:rPr>
          <w:fldChar w:fldCharType="end"/>
        </w:r>
      </w:hyperlink>
    </w:p>
    <w:p w:rsidR="00A252FE" w:rsidRPr="00E94274" w:rsidRDefault="00A252FE">
      <w:pPr>
        <w:pStyle w:val="Kazalovsebine2"/>
        <w:rPr>
          <w:rFonts w:eastAsia="Times New Roman"/>
          <w:noProof/>
          <w:lang w:eastAsia="sl-SI"/>
        </w:rPr>
      </w:pPr>
      <w:hyperlink w:anchor="_Toc98837048" w:history="1">
        <w:r w:rsidRPr="004701AB">
          <w:rPr>
            <w:rStyle w:val="Hiperpovezava"/>
            <w:rFonts w:ascii="Arial" w:hAnsi="Arial" w:cs="Arial"/>
            <w:noProof/>
          </w:rPr>
          <w:t>4.10 Krepitev odpornosti turizma</w:t>
        </w:r>
        <w:r>
          <w:rPr>
            <w:noProof/>
            <w:webHidden/>
          </w:rPr>
          <w:tab/>
        </w:r>
        <w:r>
          <w:rPr>
            <w:noProof/>
            <w:webHidden/>
          </w:rPr>
          <w:fldChar w:fldCharType="begin"/>
        </w:r>
        <w:r>
          <w:rPr>
            <w:noProof/>
            <w:webHidden/>
          </w:rPr>
          <w:instrText xml:space="preserve"> PAGEREF _Toc98837048 \h </w:instrText>
        </w:r>
        <w:r>
          <w:rPr>
            <w:noProof/>
            <w:webHidden/>
          </w:rPr>
        </w:r>
        <w:r>
          <w:rPr>
            <w:noProof/>
            <w:webHidden/>
          </w:rPr>
          <w:fldChar w:fldCharType="separate"/>
        </w:r>
        <w:r>
          <w:rPr>
            <w:noProof/>
            <w:webHidden/>
          </w:rPr>
          <w:t>65</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49" w:history="1">
        <w:r w:rsidRPr="004701AB">
          <w:rPr>
            <w:rStyle w:val="Hiperpovezava"/>
            <w:rFonts w:ascii="Arial" w:hAnsi="Arial" w:cs="Arial"/>
            <w:b/>
            <w:noProof/>
          </w:rPr>
          <w:t>5.</w:t>
        </w:r>
        <w:r w:rsidRPr="00E94274">
          <w:rPr>
            <w:rFonts w:eastAsia="Times New Roman"/>
            <w:noProof/>
            <w:lang w:eastAsia="sl-SI"/>
          </w:rPr>
          <w:tab/>
        </w:r>
        <w:r w:rsidRPr="004701AB">
          <w:rPr>
            <w:rStyle w:val="Hiperpovezava"/>
            <w:rFonts w:ascii="Arial" w:hAnsi="Arial" w:cs="Arial"/>
            <w:b/>
            <w:noProof/>
          </w:rPr>
          <w:t>LOKALNO POVEZOVANJE IN RAZVOJ</w:t>
        </w:r>
        <w:r>
          <w:rPr>
            <w:noProof/>
            <w:webHidden/>
          </w:rPr>
          <w:tab/>
        </w:r>
        <w:r>
          <w:rPr>
            <w:noProof/>
            <w:webHidden/>
          </w:rPr>
          <w:fldChar w:fldCharType="begin"/>
        </w:r>
        <w:r>
          <w:rPr>
            <w:noProof/>
            <w:webHidden/>
          </w:rPr>
          <w:instrText xml:space="preserve"> PAGEREF _Toc98837049 \h </w:instrText>
        </w:r>
        <w:r>
          <w:rPr>
            <w:noProof/>
            <w:webHidden/>
          </w:rPr>
        </w:r>
        <w:r>
          <w:rPr>
            <w:noProof/>
            <w:webHidden/>
          </w:rPr>
          <w:fldChar w:fldCharType="separate"/>
        </w:r>
        <w:r>
          <w:rPr>
            <w:noProof/>
            <w:webHidden/>
          </w:rPr>
          <w:t>66</w:t>
        </w:r>
        <w:r>
          <w:rPr>
            <w:noProof/>
            <w:webHidden/>
          </w:rPr>
          <w:fldChar w:fldCharType="end"/>
        </w:r>
      </w:hyperlink>
    </w:p>
    <w:p w:rsidR="00A252FE" w:rsidRPr="00E94274" w:rsidRDefault="00A252FE">
      <w:pPr>
        <w:pStyle w:val="Kazalovsebine2"/>
        <w:rPr>
          <w:rFonts w:eastAsia="Times New Roman"/>
          <w:noProof/>
          <w:lang w:eastAsia="sl-SI"/>
        </w:rPr>
      </w:pPr>
      <w:hyperlink w:anchor="_Toc98837050" w:history="1">
        <w:r w:rsidRPr="004701AB">
          <w:rPr>
            <w:rStyle w:val="Hiperpovezava"/>
            <w:rFonts w:ascii="Arial" w:eastAsia="Times New Roman" w:hAnsi="Arial" w:cs="Arial"/>
            <w:noProof/>
          </w:rPr>
          <w:t>5.1  Lokalni razvoj, ki ga vodi skupnost (1)</w:t>
        </w:r>
        <w:r>
          <w:rPr>
            <w:noProof/>
            <w:webHidden/>
          </w:rPr>
          <w:tab/>
        </w:r>
        <w:r>
          <w:rPr>
            <w:noProof/>
            <w:webHidden/>
          </w:rPr>
          <w:fldChar w:fldCharType="begin"/>
        </w:r>
        <w:r>
          <w:rPr>
            <w:noProof/>
            <w:webHidden/>
          </w:rPr>
          <w:instrText xml:space="preserve"> PAGEREF _Toc98837050 \h </w:instrText>
        </w:r>
        <w:r>
          <w:rPr>
            <w:noProof/>
            <w:webHidden/>
          </w:rPr>
        </w:r>
        <w:r>
          <w:rPr>
            <w:noProof/>
            <w:webHidden/>
          </w:rPr>
          <w:fldChar w:fldCharType="separate"/>
        </w:r>
        <w:r>
          <w:rPr>
            <w:noProof/>
            <w:webHidden/>
          </w:rPr>
          <w:t>71</w:t>
        </w:r>
        <w:r>
          <w:rPr>
            <w:noProof/>
            <w:webHidden/>
          </w:rPr>
          <w:fldChar w:fldCharType="end"/>
        </w:r>
      </w:hyperlink>
    </w:p>
    <w:p w:rsidR="00A252FE" w:rsidRPr="00E94274" w:rsidRDefault="00A252FE">
      <w:pPr>
        <w:pStyle w:val="Kazalovsebine2"/>
        <w:rPr>
          <w:rFonts w:eastAsia="Times New Roman"/>
          <w:noProof/>
          <w:lang w:eastAsia="sl-SI"/>
        </w:rPr>
      </w:pPr>
      <w:hyperlink w:anchor="_Toc98837051" w:history="1">
        <w:r w:rsidRPr="004701AB">
          <w:rPr>
            <w:rStyle w:val="Hiperpovezava"/>
            <w:rFonts w:ascii="Arial" w:eastAsia="Times New Roman" w:hAnsi="Arial" w:cs="Arial"/>
            <w:noProof/>
          </w:rPr>
          <w:t>5.2 Lokalni razvoj, ki ga vodi skupnost (2)</w:t>
        </w:r>
        <w:r>
          <w:rPr>
            <w:noProof/>
            <w:webHidden/>
          </w:rPr>
          <w:tab/>
        </w:r>
        <w:r>
          <w:rPr>
            <w:noProof/>
            <w:webHidden/>
          </w:rPr>
          <w:fldChar w:fldCharType="begin"/>
        </w:r>
        <w:r>
          <w:rPr>
            <w:noProof/>
            <w:webHidden/>
          </w:rPr>
          <w:instrText xml:space="preserve"> PAGEREF _Toc98837051 \h </w:instrText>
        </w:r>
        <w:r>
          <w:rPr>
            <w:noProof/>
            <w:webHidden/>
          </w:rPr>
        </w:r>
        <w:r>
          <w:rPr>
            <w:noProof/>
            <w:webHidden/>
          </w:rPr>
          <w:fldChar w:fldCharType="separate"/>
        </w:r>
        <w:r>
          <w:rPr>
            <w:noProof/>
            <w:webHidden/>
          </w:rPr>
          <w:t>72</w:t>
        </w:r>
        <w:r>
          <w:rPr>
            <w:noProof/>
            <w:webHidden/>
          </w:rPr>
          <w:fldChar w:fldCharType="end"/>
        </w:r>
      </w:hyperlink>
    </w:p>
    <w:p w:rsidR="00A252FE" w:rsidRPr="00E94274" w:rsidRDefault="00A252FE">
      <w:pPr>
        <w:pStyle w:val="Kazalovsebine2"/>
        <w:rPr>
          <w:rFonts w:eastAsia="Times New Roman"/>
          <w:noProof/>
          <w:lang w:eastAsia="sl-SI"/>
        </w:rPr>
      </w:pPr>
      <w:hyperlink w:anchor="_Toc98837052" w:history="1">
        <w:r w:rsidRPr="004701AB">
          <w:rPr>
            <w:rStyle w:val="Hiperpovezava"/>
            <w:rFonts w:ascii="Arial" w:hAnsi="Arial" w:cs="Arial"/>
            <w:noProof/>
          </w:rPr>
          <w:t>5.3 Delovanje razvojnih svetov regij in programi endogene regionalne politike</w:t>
        </w:r>
        <w:r>
          <w:rPr>
            <w:noProof/>
            <w:webHidden/>
          </w:rPr>
          <w:tab/>
        </w:r>
        <w:r>
          <w:rPr>
            <w:noProof/>
            <w:webHidden/>
          </w:rPr>
          <w:fldChar w:fldCharType="begin"/>
        </w:r>
        <w:r>
          <w:rPr>
            <w:noProof/>
            <w:webHidden/>
          </w:rPr>
          <w:instrText xml:space="preserve"> PAGEREF _Toc98837052 \h </w:instrText>
        </w:r>
        <w:r>
          <w:rPr>
            <w:noProof/>
            <w:webHidden/>
          </w:rPr>
        </w:r>
        <w:r>
          <w:rPr>
            <w:noProof/>
            <w:webHidden/>
          </w:rPr>
          <w:fldChar w:fldCharType="separate"/>
        </w:r>
        <w:r>
          <w:rPr>
            <w:noProof/>
            <w:webHidden/>
          </w:rPr>
          <w:t>73</w:t>
        </w:r>
        <w:r>
          <w:rPr>
            <w:noProof/>
            <w:webHidden/>
          </w:rPr>
          <w:fldChar w:fldCharType="end"/>
        </w:r>
      </w:hyperlink>
    </w:p>
    <w:p w:rsidR="00A252FE" w:rsidRPr="00E94274" w:rsidRDefault="00A252FE">
      <w:pPr>
        <w:pStyle w:val="Kazalovsebine2"/>
        <w:rPr>
          <w:rFonts w:eastAsia="Times New Roman"/>
          <w:noProof/>
          <w:lang w:eastAsia="sl-SI"/>
        </w:rPr>
      </w:pPr>
      <w:hyperlink w:anchor="_Toc98837053" w:history="1">
        <w:r w:rsidRPr="004701AB">
          <w:rPr>
            <w:rStyle w:val="Hiperpovezava"/>
            <w:rFonts w:ascii="Arial" w:hAnsi="Arial" w:cs="Arial"/>
            <w:noProof/>
          </w:rPr>
          <w:t>5.4 Lokalna infrastruktura (1)</w:t>
        </w:r>
        <w:r>
          <w:rPr>
            <w:noProof/>
            <w:webHidden/>
          </w:rPr>
          <w:tab/>
        </w:r>
        <w:r>
          <w:rPr>
            <w:noProof/>
            <w:webHidden/>
          </w:rPr>
          <w:fldChar w:fldCharType="begin"/>
        </w:r>
        <w:r>
          <w:rPr>
            <w:noProof/>
            <w:webHidden/>
          </w:rPr>
          <w:instrText xml:space="preserve"> PAGEREF _Toc98837053 \h </w:instrText>
        </w:r>
        <w:r>
          <w:rPr>
            <w:noProof/>
            <w:webHidden/>
          </w:rPr>
        </w:r>
        <w:r>
          <w:rPr>
            <w:noProof/>
            <w:webHidden/>
          </w:rPr>
          <w:fldChar w:fldCharType="separate"/>
        </w:r>
        <w:r>
          <w:rPr>
            <w:noProof/>
            <w:webHidden/>
          </w:rPr>
          <w:t>74</w:t>
        </w:r>
        <w:r>
          <w:rPr>
            <w:noProof/>
            <w:webHidden/>
          </w:rPr>
          <w:fldChar w:fldCharType="end"/>
        </w:r>
      </w:hyperlink>
    </w:p>
    <w:p w:rsidR="00A252FE" w:rsidRPr="00E94274" w:rsidRDefault="00A252FE">
      <w:pPr>
        <w:pStyle w:val="Kazalovsebine2"/>
        <w:rPr>
          <w:rFonts w:eastAsia="Times New Roman"/>
          <w:noProof/>
          <w:lang w:eastAsia="sl-SI"/>
        </w:rPr>
      </w:pPr>
      <w:hyperlink w:anchor="_Toc98837054" w:history="1">
        <w:r w:rsidRPr="004701AB">
          <w:rPr>
            <w:rStyle w:val="Hiperpovezava"/>
            <w:rFonts w:ascii="Arial" w:hAnsi="Arial" w:cs="Arial"/>
            <w:noProof/>
          </w:rPr>
          <w:t>5.5 Lokalna infrastruktura (2)</w:t>
        </w:r>
        <w:r>
          <w:rPr>
            <w:noProof/>
            <w:webHidden/>
          </w:rPr>
          <w:tab/>
        </w:r>
        <w:r>
          <w:rPr>
            <w:noProof/>
            <w:webHidden/>
          </w:rPr>
          <w:fldChar w:fldCharType="begin"/>
        </w:r>
        <w:r>
          <w:rPr>
            <w:noProof/>
            <w:webHidden/>
          </w:rPr>
          <w:instrText xml:space="preserve"> PAGEREF _Toc98837054 \h </w:instrText>
        </w:r>
        <w:r>
          <w:rPr>
            <w:noProof/>
            <w:webHidden/>
          </w:rPr>
        </w:r>
        <w:r>
          <w:rPr>
            <w:noProof/>
            <w:webHidden/>
          </w:rPr>
          <w:fldChar w:fldCharType="separate"/>
        </w:r>
        <w:r>
          <w:rPr>
            <w:noProof/>
            <w:webHidden/>
          </w:rPr>
          <w:t>74</w:t>
        </w:r>
        <w:r>
          <w:rPr>
            <w:noProof/>
            <w:webHidden/>
          </w:rPr>
          <w:fldChar w:fldCharType="end"/>
        </w:r>
      </w:hyperlink>
    </w:p>
    <w:p w:rsidR="00A252FE" w:rsidRPr="00E94274" w:rsidRDefault="00A252FE">
      <w:pPr>
        <w:pStyle w:val="Kazalovsebine2"/>
        <w:rPr>
          <w:rFonts w:eastAsia="Times New Roman"/>
          <w:noProof/>
          <w:lang w:eastAsia="sl-SI"/>
        </w:rPr>
      </w:pPr>
      <w:hyperlink w:anchor="_Toc98837055" w:history="1">
        <w:r w:rsidRPr="004701AB">
          <w:rPr>
            <w:rStyle w:val="Hiperpovezava"/>
            <w:rFonts w:ascii="Arial" w:hAnsi="Arial" w:cs="Arial"/>
            <w:noProof/>
          </w:rPr>
          <w:t>5.6. Lokalna infrastruktura (3)</w:t>
        </w:r>
        <w:r>
          <w:rPr>
            <w:noProof/>
            <w:webHidden/>
          </w:rPr>
          <w:tab/>
        </w:r>
        <w:r>
          <w:rPr>
            <w:noProof/>
            <w:webHidden/>
          </w:rPr>
          <w:fldChar w:fldCharType="begin"/>
        </w:r>
        <w:r>
          <w:rPr>
            <w:noProof/>
            <w:webHidden/>
          </w:rPr>
          <w:instrText xml:space="preserve"> PAGEREF _Toc98837055 \h </w:instrText>
        </w:r>
        <w:r>
          <w:rPr>
            <w:noProof/>
            <w:webHidden/>
          </w:rPr>
        </w:r>
        <w:r>
          <w:rPr>
            <w:noProof/>
            <w:webHidden/>
          </w:rPr>
          <w:fldChar w:fldCharType="separate"/>
        </w:r>
        <w:r>
          <w:rPr>
            <w:noProof/>
            <w:webHidden/>
          </w:rPr>
          <w:t>75</w:t>
        </w:r>
        <w:r>
          <w:rPr>
            <w:noProof/>
            <w:webHidden/>
          </w:rPr>
          <w:fldChar w:fldCharType="end"/>
        </w:r>
      </w:hyperlink>
    </w:p>
    <w:p w:rsidR="00A252FE" w:rsidRPr="00E94274" w:rsidRDefault="00A252FE">
      <w:pPr>
        <w:pStyle w:val="Kazalovsebine2"/>
        <w:rPr>
          <w:rFonts w:eastAsia="Times New Roman"/>
          <w:noProof/>
          <w:lang w:eastAsia="sl-SI"/>
        </w:rPr>
      </w:pPr>
      <w:hyperlink w:anchor="_Toc98837056" w:history="1">
        <w:r w:rsidRPr="004701AB">
          <w:rPr>
            <w:rStyle w:val="Hiperpovezava"/>
            <w:rFonts w:ascii="Arial" w:hAnsi="Arial" w:cs="Arial"/>
            <w:noProof/>
          </w:rPr>
          <w:t>5.7. Lokalna turistična infrastruktura (4)</w:t>
        </w:r>
        <w:r>
          <w:rPr>
            <w:noProof/>
            <w:webHidden/>
          </w:rPr>
          <w:tab/>
        </w:r>
        <w:r>
          <w:rPr>
            <w:noProof/>
            <w:webHidden/>
          </w:rPr>
          <w:fldChar w:fldCharType="begin"/>
        </w:r>
        <w:r>
          <w:rPr>
            <w:noProof/>
            <w:webHidden/>
          </w:rPr>
          <w:instrText xml:space="preserve"> PAGEREF _Toc98837056 \h </w:instrText>
        </w:r>
        <w:r>
          <w:rPr>
            <w:noProof/>
            <w:webHidden/>
          </w:rPr>
        </w:r>
        <w:r>
          <w:rPr>
            <w:noProof/>
            <w:webHidden/>
          </w:rPr>
          <w:fldChar w:fldCharType="separate"/>
        </w:r>
        <w:r>
          <w:rPr>
            <w:noProof/>
            <w:webHidden/>
          </w:rPr>
          <w:t>76</w:t>
        </w:r>
        <w:r>
          <w:rPr>
            <w:noProof/>
            <w:webHidden/>
          </w:rPr>
          <w:fldChar w:fldCharType="end"/>
        </w:r>
      </w:hyperlink>
    </w:p>
    <w:p w:rsidR="00A252FE" w:rsidRPr="00E94274" w:rsidRDefault="00A252FE">
      <w:pPr>
        <w:pStyle w:val="Kazalovsebine1"/>
        <w:tabs>
          <w:tab w:val="left" w:pos="440"/>
          <w:tab w:val="right" w:leader="dot" w:pos="9060"/>
        </w:tabs>
        <w:rPr>
          <w:rFonts w:eastAsia="Times New Roman"/>
          <w:noProof/>
          <w:lang w:eastAsia="sl-SI"/>
        </w:rPr>
      </w:pPr>
      <w:hyperlink w:anchor="_Toc98837057" w:history="1">
        <w:r w:rsidRPr="004701AB">
          <w:rPr>
            <w:rStyle w:val="Hiperpovezava"/>
            <w:rFonts w:ascii="Arial" w:hAnsi="Arial" w:cs="Arial"/>
            <w:b/>
            <w:noProof/>
          </w:rPr>
          <w:t>6.</w:t>
        </w:r>
        <w:r w:rsidRPr="00E94274">
          <w:rPr>
            <w:rFonts w:eastAsia="Times New Roman"/>
            <w:noProof/>
            <w:lang w:eastAsia="sl-SI"/>
          </w:rPr>
          <w:tab/>
        </w:r>
        <w:r w:rsidRPr="004701AB">
          <w:rPr>
            <w:rStyle w:val="Hiperpovezava"/>
            <w:rFonts w:ascii="Arial" w:hAnsi="Arial" w:cs="Arial"/>
            <w:b/>
            <w:noProof/>
          </w:rPr>
          <w:t>DRUGI UKREPI</w:t>
        </w:r>
        <w:r>
          <w:rPr>
            <w:noProof/>
            <w:webHidden/>
          </w:rPr>
          <w:tab/>
        </w:r>
        <w:r>
          <w:rPr>
            <w:noProof/>
            <w:webHidden/>
          </w:rPr>
          <w:fldChar w:fldCharType="begin"/>
        </w:r>
        <w:r>
          <w:rPr>
            <w:noProof/>
            <w:webHidden/>
          </w:rPr>
          <w:instrText xml:space="preserve"> PAGEREF _Toc98837057 \h </w:instrText>
        </w:r>
        <w:r>
          <w:rPr>
            <w:noProof/>
            <w:webHidden/>
          </w:rPr>
        </w:r>
        <w:r>
          <w:rPr>
            <w:noProof/>
            <w:webHidden/>
          </w:rPr>
          <w:fldChar w:fldCharType="separate"/>
        </w:r>
        <w:r>
          <w:rPr>
            <w:noProof/>
            <w:webHidden/>
          </w:rPr>
          <w:t>78</w:t>
        </w:r>
        <w:r>
          <w:rPr>
            <w:noProof/>
            <w:webHidden/>
          </w:rPr>
          <w:fldChar w:fldCharType="end"/>
        </w:r>
      </w:hyperlink>
    </w:p>
    <w:p w:rsidR="00A252FE" w:rsidRPr="00E94274" w:rsidRDefault="00A252FE">
      <w:pPr>
        <w:pStyle w:val="Kazalovsebine2"/>
        <w:rPr>
          <w:rFonts w:eastAsia="Times New Roman"/>
          <w:noProof/>
          <w:lang w:eastAsia="sl-SI"/>
        </w:rPr>
      </w:pPr>
      <w:hyperlink w:anchor="_Toc98837058" w:history="1">
        <w:r w:rsidRPr="004701AB">
          <w:rPr>
            <w:rStyle w:val="Hiperpovezava"/>
            <w:rFonts w:ascii="Arial" w:hAnsi="Arial" w:cs="Arial"/>
            <w:noProof/>
          </w:rPr>
          <w:t>6.1 Naravne nesreče</w:t>
        </w:r>
        <w:r>
          <w:rPr>
            <w:noProof/>
            <w:webHidden/>
          </w:rPr>
          <w:tab/>
        </w:r>
        <w:r>
          <w:rPr>
            <w:noProof/>
            <w:webHidden/>
          </w:rPr>
          <w:fldChar w:fldCharType="begin"/>
        </w:r>
        <w:r>
          <w:rPr>
            <w:noProof/>
            <w:webHidden/>
          </w:rPr>
          <w:instrText xml:space="preserve"> PAGEREF _Toc98837058 \h </w:instrText>
        </w:r>
        <w:r>
          <w:rPr>
            <w:noProof/>
            <w:webHidden/>
          </w:rPr>
        </w:r>
        <w:r>
          <w:rPr>
            <w:noProof/>
            <w:webHidden/>
          </w:rPr>
          <w:fldChar w:fldCharType="separate"/>
        </w:r>
        <w:r>
          <w:rPr>
            <w:noProof/>
            <w:webHidden/>
          </w:rPr>
          <w:t>78</w:t>
        </w:r>
        <w:r>
          <w:rPr>
            <w:noProof/>
            <w:webHidden/>
          </w:rPr>
          <w:fldChar w:fldCharType="end"/>
        </w:r>
      </w:hyperlink>
    </w:p>
    <w:p w:rsidR="00A252FE" w:rsidRPr="00E94274" w:rsidRDefault="00A252FE">
      <w:pPr>
        <w:pStyle w:val="Kazalovsebine2"/>
        <w:rPr>
          <w:rFonts w:eastAsia="Times New Roman"/>
          <w:noProof/>
          <w:lang w:eastAsia="sl-SI"/>
        </w:rPr>
      </w:pPr>
      <w:hyperlink w:anchor="_Toc98837059" w:history="1">
        <w:r w:rsidRPr="004701AB">
          <w:rPr>
            <w:rStyle w:val="Hiperpovezava"/>
            <w:rFonts w:ascii="Arial" w:hAnsi="Arial" w:cs="Arial"/>
            <w:noProof/>
          </w:rPr>
          <w:t>6.2 Pomoči gospodarskim družbam in zadrugam v težavah</w:t>
        </w:r>
        <w:r>
          <w:rPr>
            <w:noProof/>
            <w:webHidden/>
          </w:rPr>
          <w:tab/>
        </w:r>
        <w:r>
          <w:rPr>
            <w:noProof/>
            <w:webHidden/>
          </w:rPr>
          <w:fldChar w:fldCharType="begin"/>
        </w:r>
        <w:r>
          <w:rPr>
            <w:noProof/>
            <w:webHidden/>
          </w:rPr>
          <w:instrText xml:space="preserve"> PAGEREF _Toc98837059 \h </w:instrText>
        </w:r>
        <w:r>
          <w:rPr>
            <w:noProof/>
            <w:webHidden/>
          </w:rPr>
        </w:r>
        <w:r>
          <w:rPr>
            <w:noProof/>
            <w:webHidden/>
          </w:rPr>
          <w:fldChar w:fldCharType="separate"/>
        </w:r>
        <w:r>
          <w:rPr>
            <w:noProof/>
            <w:webHidden/>
          </w:rPr>
          <w:t>79</w:t>
        </w:r>
        <w:r>
          <w:rPr>
            <w:noProof/>
            <w:webHidden/>
          </w:rPr>
          <w:fldChar w:fldCharType="end"/>
        </w:r>
      </w:hyperlink>
    </w:p>
    <w:p w:rsidR="00A252FE" w:rsidRPr="00E94274" w:rsidRDefault="00A252FE">
      <w:pPr>
        <w:pStyle w:val="Kazalovsebine2"/>
        <w:rPr>
          <w:rFonts w:eastAsia="Times New Roman"/>
          <w:noProof/>
          <w:lang w:eastAsia="sl-SI"/>
        </w:rPr>
      </w:pPr>
      <w:hyperlink w:anchor="_Toc98837060" w:history="1">
        <w:r w:rsidRPr="004701AB">
          <w:rPr>
            <w:rStyle w:val="Hiperpovezava"/>
            <w:rFonts w:ascii="Arial" w:hAnsi="Arial" w:cs="Arial"/>
            <w:noProof/>
          </w:rPr>
          <w:t>6.3  Nujni ukrepi v regionalnem razvoju</w:t>
        </w:r>
        <w:r>
          <w:rPr>
            <w:noProof/>
            <w:webHidden/>
          </w:rPr>
          <w:tab/>
        </w:r>
        <w:r>
          <w:rPr>
            <w:noProof/>
            <w:webHidden/>
          </w:rPr>
          <w:fldChar w:fldCharType="begin"/>
        </w:r>
        <w:r>
          <w:rPr>
            <w:noProof/>
            <w:webHidden/>
          </w:rPr>
          <w:instrText xml:space="preserve"> PAGEREF _Toc98837060 \h </w:instrText>
        </w:r>
        <w:r>
          <w:rPr>
            <w:noProof/>
            <w:webHidden/>
          </w:rPr>
        </w:r>
        <w:r>
          <w:rPr>
            <w:noProof/>
            <w:webHidden/>
          </w:rPr>
          <w:fldChar w:fldCharType="separate"/>
        </w:r>
        <w:r>
          <w:rPr>
            <w:noProof/>
            <w:webHidden/>
          </w:rPr>
          <w:t>80</w:t>
        </w:r>
        <w:r>
          <w:rPr>
            <w:noProof/>
            <w:webHidden/>
          </w:rPr>
          <w:fldChar w:fldCharType="end"/>
        </w:r>
      </w:hyperlink>
    </w:p>
    <w:p w:rsidR="00A252FE" w:rsidRPr="00E94274" w:rsidRDefault="00A252FE">
      <w:pPr>
        <w:pStyle w:val="Kazalovsebine2"/>
        <w:rPr>
          <w:rFonts w:eastAsia="Times New Roman"/>
          <w:noProof/>
          <w:lang w:eastAsia="sl-SI"/>
        </w:rPr>
      </w:pPr>
      <w:hyperlink w:anchor="_Toc98837061" w:history="1">
        <w:r w:rsidRPr="004701AB">
          <w:rPr>
            <w:rStyle w:val="Hiperpovezava"/>
            <w:rFonts w:ascii="Arial" w:hAnsi="Arial" w:cs="Arial"/>
            <w:noProof/>
          </w:rPr>
          <w:t>6.4 Digitalna preobrazba gospodarstva (ukrep iz Načrta za okrevanje in odpornost)</w:t>
        </w:r>
        <w:r>
          <w:rPr>
            <w:noProof/>
            <w:webHidden/>
          </w:rPr>
          <w:tab/>
        </w:r>
        <w:r>
          <w:rPr>
            <w:noProof/>
            <w:webHidden/>
          </w:rPr>
          <w:fldChar w:fldCharType="begin"/>
        </w:r>
        <w:r>
          <w:rPr>
            <w:noProof/>
            <w:webHidden/>
          </w:rPr>
          <w:instrText xml:space="preserve"> PAGEREF _Toc98837061 \h </w:instrText>
        </w:r>
        <w:r>
          <w:rPr>
            <w:noProof/>
            <w:webHidden/>
          </w:rPr>
        </w:r>
        <w:r>
          <w:rPr>
            <w:noProof/>
            <w:webHidden/>
          </w:rPr>
          <w:fldChar w:fldCharType="separate"/>
        </w:r>
        <w:r>
          <w:rPr>
            <w:noProof/>
            <w:webHidden/>
          </w:rPr>
          <w:t>81</w:t>
        </w:r>
        <w:r>
          <w:rPr>
            <w:noProof/>
            <w:webHidden/>
          </w:rPr>
          <w:fldChar w:fldCharType="end"/>
        </w:r>
      </w:hyperlink>
    </w:p>
    <w:p w:rsidR="00A252FE" w:rsidRPr="00E94274" w:rsidRDefault="00A252FE">
      <w:pPr>
        <w:pStyle w:val="Kazalovsebine2"/>
        <w:rPr>
          <w:rFonts w:eastAsia="Times New Roman"/>
          <w:noProof/>
          <w:lang w:eastAsia="sl-SI"/>
        </w:rPr>
      </w:pPr>
      <w:hyperlink w:anchor="_Toc98837062" w:history="1">
        <w:r w:rsidRPr="004701AB">
          <w:rPr>
            <w:rStyle w:val="Hiperpovezava"/>
            <w:rFonts w:ascii="Arial" w:hAnsi="Arial" w:cs="Arial"/>
            <w:noProof/>
          </w:rPr>
          <w:t>Preglednica 1: Indeks razvojne ogroženosti (IRO)</w:t>
        </w:r>
        <w:r>
          <w:rPr>
            <w:noProof/>
            <w:webHidden/>
          </w:rPr>
          <w:tab/>
        </w:r>
        <w:r>
          <w:rPr>
            <w:noProof/>
            <w:webHidden/>
          </w:rPr>
          <w:fldChar w:fldCharType="begin"/>
        </w:r>
        <w:r>
          <w:rPr>
            <w:noProof/>
            <w:webHidden/>
          </w:rPr>
          <w:instrText xml:space="preserve"> PAGEREF _Toc98837062 \h </w:instrText>
        </w:r>
        <w:r>
          <w:rPr>
            <w:noProof/>
            <w:webHidden/>
          </w:rPr>
        </w:r>
        <w:r>
          <w:rPr>
            <w:noProof/>
            <w:webHidden/>
          </w:rPr>
          <w:fldChar w:fldCharType="separate"/>
        </w:r>
        <w:r>
          <w:rPr>
            <w:noProof/>
            <w:webHidden/>
          </w:rPr>
          <w:t>83</w:t>
        </w:r>
        <w:r>
          <w:rPr>
            <w:noProof/>
            <w:webHidden/>
          </w:rPr>
          <w:fldChar w:fldCharType="end"/>
        </w:r>
      </w:hyperlink>
    </w:p>
    <w:p w:rsidR="00A252FE" w:rsidRPr="00E94274" w:rsidRDefault="00A252FE">
      <w:pPr>
        <w:pStyle w:val="Kazalovsebine2"/>
        <w:rPr>
          <w:rFonts w:eastAsia="Times New Roman"/>
          <w:noProof/>
          <w:lang w:eastAsia="sl-SI"/>
        </w:rPr>
      </w:pPr>
      <w:hyperlink w:anchor="_Toc98837063" w:history="1">
        <w:r w:rsidRPr="004701AB">
          <w:rPr>
            <w:rStyle w:val="Hiperpovezava"/>
            <w:rFonts w:ascii="Arial" w:hAnsi="Arial" w:cs="Arial"/>
            <w:noProof/>
          </w:rPr>
          <w:t>Slika 1: Obmejna problemska območja</w:t>
        </w:r>
        <w:r>
          <w:rPr>
            <w:noProof/>
            <w:webHidden/>
          </w:rPr>
          <w:tab/>
        </w:r>
        <w:r>
          <w:rPr>
            <w:noProof/>
            <w:webHidden/>
          </w:rPr>
          <w:fldChar w:fldCharType="begin"/>
        </w:r>
        <w:r>
          <w:rPr>
            <w:noProof/>
            <w:webHidden/>
          </w:rPr>
          <w:instrText xml:space="preserve"> PAGEREF _Toc98837063 \h </w:instrText>
        </w:r>
        <w:r>
          <w:rPr>
            <w:noProof/>
            <w:webHidden/>
          </w:rPr>
        </w:r>
        <w:r>
          <w:rPr>
            <w:noProof/>
            <w:webHidden/>
          </w:rPr>
          <w:fldChar w:fldCharType="separate"/>
        </w:r>
        <w:r>
          <w:rPr>
            <w:noProof/>
            <w:webHidden/>
          </w:rPr>
          <w:t>84</w:t>
        </w:r>
        <w:r>
          <w:rPr>
            <w:noProof/>
            <w:webHidden/>
          </w:rPr>
          <w:fldChar w:fldCharType="end"/>
        </w:r>
      </w:hyperlink>
    </w:p>
    <w:p w:rsidR="00A252FE" w:rsidRPr="00E94274" w:rsidRDefault="00A252FE">
      <w:pPr>
        <w:pStyle w:val="Kazalovsebine2"/>
        <w:rPr>
          <w:rFonts w:eastAsia="Times New Roman"/>
          <w:noProof/>
          <w:lang w:eastAsia="sl-SI"/>
        </w:rPr>
      </w:pPr>
      <w:hyperlink w:anchor="_Toc98837064" w:history="1">
        <w:r w:rsidRPr="004701AB">
          <w:rPr>
            <w:rStyle w:val="Hiperpovezava"/>
            <w:rFonts w:ascii="Arial" w:hAnsi="Arial" w:cs="Arial"/>
            <w:noProof/>
          </w:rPr>
          <w:t>Slika 2: Prispevek posameznih kazalnikov k razvojni ogroženosti regije</w:t>
        </w:r>
        <w:r>
          <w:rPr>
            <w:noProof/>
            <w:webHidden/>
          </w:rPr>
          <w:tab/>
        </w:r>
        <w:r>
          <w:rPr>
            <w:noProof/>
            <w:webHidden/>
          </w:rPr>
          <w:fldChar w:fldCharType="begin"/>
        </w:r>
        <w:r>
          <w:rPr>
            <w:noProof/>
            <w:webHidden/>
          </w:rPr>
          <w:instrText xml:space="preserve"> PAGEREF _Toc98837064 \h </w:instrText>
        </w:r>
        <w:r>
          <w:rPr>
            <w:noProof/>
            <w:webHidden/>
          </w:rPr>
        </w:r>
        <w:r>
          <w:rPr>
            <w:noProof/>
            <w:webHidden/>
          </w:rPr>
          <w:fldChar w:fldCharType="separate"/>
        </w:r>
        <w:r>
          <w:rPr>
            <w:noProof/>
            <w:webHidden/>
          </w:rPr>
          <w:t>86</w:t>
        </w:r>
        <w:r>
          <w:rPr>
            <w:noProof/>
            <w:webHidden/>
          </w:rPr>
          <w:fldChar w:fldCharType="end"/>
        </w:r>
      </w:hyperlink>
    </w:p>
    <w:p w:rsidR="009E6E17" w:rsidRPr="00B92A12" w:rsidRDefault="009E6E17" w:rsidP="006E1E96">
      <w:pPr>
        <w:pStyle w:val="Kazalovsebine2"/>
        <w:rPr>
          <w:rFonts w:eastAsia="Times New Roman" w:cs="Arial"/>
          <w:noProof/>
          <w:lang w:eastAsia="sl-SI"/>
        </w:rPr>
      </w:pPr>
      <w:r w:rsidRPr="00E636AD">
        <w:rPr>
          <w:sz w:val="20"/>
        </w:rPr>
        <w:fldChar w:fldCharType="end"/>
      </w:r>
    </w:p>
    <w:p w:rsidR="009E6E17" w:rsidRPr="004F6A99" w:rsidRDefault="009E6E17" w:rsidP="00DA7D14">
      <w:pPr>
        <w:pStyle w:val="Naslov1"/>
        <w:rPr>
          <w:rFonts w:ascii="Arial" w:hAnsi="Arial" w:cs="Arial"/>
          <w:b/>
        </w:rPr>
      </w:pPr>
    </w:p>
    <w:p w:rsidR="00620B8A" w:rsidRPr="00B92A12" w:rsidRDefault="00620B8A" w:rsidP="00DA7D14">
      <w:pPr>
        <w:spacing w:after="0"/>
        <w:rPr>
          <w:rFonts w:ascii="Arial" w:eastAsia="Times New Roman" w:hAnsi="Arial" w:cs="Arial"/>
          <w:b/>
          <w:color w:val="365F91"/>
          <w:sz w:val="32"/>
          <w:szCs w:val="32"/>
        </w:rPr>
      </w:pPr>
      <w:r w:rsidRPr="004F6A99">
        <w:rPr>
          <w:rFonts w:ascii="Arial" w:hAnsi="Arial" w:cs="Arial"/>
          <w:b/>
        </w:rPr>
        <w:br w:type="page"/>
      </w:r>
    </w:p>
    <w:p w:rsidR="000B0CD7" w:rsidRPr="004F6A99" w:rsidRDefault="000B0CD7" w:rsidP="00897BD0">
      <w:pPr>
        <w:pStyle w:val="Naslov1"/>
        <w:spacing w:before="0"/>
        <w:rPr>
          <w:rFonts w:ascii="Arial" w:hAnsi="Arial" w:cs="Arial"/>
          <w:b/>
        </w:rPr>
      </w:pPr>
      <w:bookmarkStart w:id="0" w:name="_Toc410246079"/>
      <w:bookmarkStart w:id="1" w:name="_Toc21552084"/>
      <w:bookmarkStart w:id="2" w:name="_Toc98837008"/>
      <w:r w:rsidRPr="004F6A99">
        <w:rPr>
          <w:rFonts w:ascii="Arial" w:hAnsi="Arial" w:cs="Arial"/>
          <w:b/>
        </w:rPr>
        <w:lastRenderedPageBreak/>
        <w:t>UVOD</w:t>
      </w:r>
      <w:bookmarkEnd w:id="0"/>
      <w:bookmarkEnd w:id="1"/>
      <w:bookmarkEnd w:id="2"/>
    </w:p>
    <w:p w:rsidR="00163F12" w:rsidRPr="004F6A99" w:rsidRDefault="00163F12" w:rsidP="00DA7D14">
      <w:pPr>
        <w:jc w:val="both"/>
        <w:rPr>
          <w:rFonts w:ascii="Arial" w:hAnsi="Arial" w:cs="Arial"/>
        </w:rPr>
      </w:pPr>
    </w:p>
    <w:p w:rsidR="00F30E36" w:rsidRPr="004F6A99" w:rsidRDefault="00AF322C" w:rsidP="00632916">
      <w:pPr>
        <w:pStyle w:val="Naslov2"/>
        <w:numPr>
          <w:ilvl w:val="0"/>
          <w:numId w:val="4"/>
        </w:numPr>
        <w:rPr>
          <w:rFonts w:ascii="Arial" w:hAnsi="Arial" w:cs="Arial"/>
        </w:rPr>
      </w:pPr>
      <w:bookmarkStart w:id="3" w:name="_Toc409908399"/>
      <w:bookmarkStart w:id="4" w:name="_Toc409908400"/>
      <w:bookmarkStart w:id="5" w:name="_Toc410246080"/>
      <w:bookmarkStart w:id="6" w:name="_Toc21552085"/>
      <w:bookmarkStart w:id="7" w:name="_Toc98837009"/>
      <w:bookmarkEnd w:id="3"/>
      <w:bookmarkEnd w:id="4"/>
      <w:r w:rsidRPr="004F6A99">
        <w:rPr>
          <w:rFonts w:ascii="Arial" w:hAnsi="Arial" w:cs="Arial"/>
        </w:rPr>
        <w:t>Izhodiščni strateški dokumenti</w:t>
      </w:r>
      <w:bookmarkEnd w:id="5"/>
      <w:bookmarkEnd w:id="6"/>
      <w:bookmarkEnd w:id="7"/>
    </w:p>
    <w:p w:rsidR="00F30E36" w:rsidRPr="004F6A99" w:rsidRDefault="00F30E36" w:rsidP="00DA7D14">
      <w:pPr>
        <w:spacing w:after="0"/>
        <w:jc w:val="both"/>
        <w:rPr>
          <w:rFonts w:ascii="Arial" w:hAnsi="Arial" w:cs="Arial"/>
          <w:sz w:val="20"/>
          <w:szCs w:val="20"/>
        </w:rPr>
      </w:pPr>
    </w:p>
    <w:p w:rsidR="00602B1D" w:rsidRPr="004F6A99" w:rsidRDefault="00602B1D" w:rsidP="00DA7D14">
      <w:pPr>
        <w:spacing w:after="0"/>
        <w:jc w:val="both"/>
        <w:rPr>
          <w:rFonts w:ascii="Arial" w:hAnsi="Arial" w:cs="Arial"/>
          <w:sz w:val="20"/>
          <w:szCs w:val="20"/>
        </w:rPr>
      </w:pPr>
      <w:r w:rsidRPr="004F6A99">
        <w:rPr>
          <w:rFonts w:ascii="Arial" w:hAnsi="Arial" w:cs="Arial"/>
          <w:sz w:val="20"/>
          <w:szCs w:val="20"/>
        </w:rPr>
        <w:t xml:space="preserve">Program izvajanja finančnih spodbud Ministrstva za gospodarski razvoj in tehnologijo za obdobje 2015-2020 (v </w:t>
      </w:r>
      <w:r w:rsidR="003D51BE" w:rsidRPr="004F6A99">
        <w:rPr>
          <w:rFonts w:ascii="Arial" w:hAnsi="Arial" w:cs="Arial"/>
          <w:sz w:val="20"/>
          <w:szCs w:val="20"/>
        </w:rPr>
        <w:t xml:space="preserve">nadaljnjem besedilu: </w:t>
      </w:r>
      <w:r w:rsidRPr="004F6A99">
        <w:rPr>
          <w:rFonts w:ascii="Arial" w:hAnsi="Arial" w:cs="Arial"/>
          <w:sz w:val="20"/>
          <w:szCs w:val="20"/>
        </w:rPr>
        <w:t xml:space="preserve">Program finančnih spodbud) temelji na naslednjih strateških dokumentih: Slovenska industrijska politika 2014–2020, Strategija razvoja turizma, Program internacionalizacije 2015–2020, </w:t>
      </w:r>
      <w:r w:rsidR="009A6135" w:rsidRPr="004F6A99">
        <w:rPr>
          <w:rFonts w:ascii="Arial" w:hAnsi="Arial" w:cs="Arial"/>
          <w:sz w:val="20"/>
          <w:szCs w:val="20"/>
        </w:rPr>
        <w:t>p</w:t>
      </w:r>
      <w:r w:rsidRPr="004F6A99">
        <w:rPr>
          <w:rFonts w:ascii="Arial" w:hAnsi="Arial" w:cs="Arial"/>
          <w:sz w:val="20"/>
          <w:szCs w:val="20"/>
        </w:rPr>
        <w:t>rogram</w:t>
      </w:r>
      <w:r w:rsidR="009A6135" w:rsidRPr="004F6A99">
        <w:rPr>
          <w:rFonts w:ascii="Arial" w:hAnsi="Arial" w:cs="Arial"/>
          <w:sz w:val="20"/>
          <w:szCs w:val="20"/>
        </w:rPr>
        <w:t>i</w:t>
      </w:r>
      <w:r w:rsidRPr="004F6A99">
        <w:rPr>
          <w:rFonts w:ascii="Arial" w:hAnsi="Arial" w:cs="Arial"/>
          <w:sz w:val="20"/>
          <w:szCs w:val="20"/>
        </w:rPr>
        <w:t xml:space="preserve"> regionalnega razvoja 2014–2020, Nacionalni reformni program 2014–2015, </w:t>
      </w:r>
      <w:r w:rsidR="005A2D1C" w:rsidRPr="004F6A99">
        <w:rPr>
          <w:rFonts w:ascii="Arial" w:hAnsi="Arial" w:cs="Arial"/>
          <w:sz w:val="20"/>
          <w:szCs w:val="20"/>
        </w:rPr>
        <w:t xml:space="preserve">Partnerski sporazum med Slovenijo in Evropsko komisijo za obdobje 2014–2020, </w:t>
      </w:r>
      <w:r w:rsidRPr="004F6A99">
        <w:rPr>
          <w:rFonts w:ascii="Arial" w:hAnsi="Arial" w:cs="Arial"/>
          <w:sz w:val="20"/>
          <w:szCs w:val="20"/>
        </w:rPr>
        <w:t>Operativni program za izvajanje evropske kohezijske politike v obdobju 2014–2020</w:t>
      </w:r>
      <w:r w:rsidR="005A2D1C" w:rsidRPr="004F6A99">
        <w:rPr>
          <w:rFonts w:ascii="Arial" w:hAnsi="Arial" w:cs="Arial"/>
          <w:sz w:val="20"/>
          <w:szCs w:val="20"/>
        </w:rPr>
        <w:t>,</w:t>
      </w:r>
      <w:r w:rsidR="009148C2" w:rsidRPr="004F6A99">
        <w:rPr>
          <w:rFonts w:ascii="Arial" w:hAnsi="Arial" w:cs="Arial"/>
          <w:sz w:val="20"/>
          <w:szCs w:val="20"/>
        </w:rPr>
        <w:t xml:space="preserve"> Strategij</w:t>
      </w:r>
      <w:r w:rsidR="00620883" w:rsidRPr="004F6A99">
        <w:rPr>
          <w:rFonts w:ascii="Arial" w:hAnsi="Arial" w:cs="Arial"/>
          <w:sz w:val="20"/>
          <w:szCs w:val="20"/>
        </w:rPr>
        <w:t>a</w:t>
      </w:r>
      <w:r w:rsidR="009148C2" w:rsidRPr="004F6A99">
        <w:rPr>
          <w:rFonts w:ascii="Arial" w:hAnsi="Arial" w:cs="Arial"/>
          <w:sz w:val="20"/>
          <w:szCs w:val="20"/>
        </w:rPr>
        <w:t xml:space="preserve"> </w:t>
      </w:r>
      <w:r w:rsidR="005A2D1C" w:rsidRPr="004F6A99">
        <w:rPr>
          <w:rFonts w:ascii="Arial" w:hAnsi="Arial" w:cs="Arial"/>
          <w:sz w:val="20"/>
          <w:szCs w:val="20"/>
        </w:rPr>
        <w:t>pametne specializacije</w:t>
      </w:r>
      <w:r w:rsidR="003F7818" w:rsidRPr="004F6A99">
        <w:rPr>
          <w:rFonts w:ascii="Arial" w:hAnsi="Arial" w:cs="Arial"/>
          <w:sz w:val="20"/>
          <w:szCs w:val="20"/>
        </w:rPr>
        <w:t xml:space="preserve"> in</w:t>
      </w:r>
      <w:r w:rsidR="00D53E49" w:rsidRPr="004F6A99">
        <w:rPr>
          <w:rFonts w:ascii="Arial" w:hAnsi="Arial" w:cs="Arial"/>
          <w:sz w:val="20"/>
          <w:szCs w:val="20"/>
        </w:rPr>
        <w:t xml:space="preserve"> upošteva čezmejn</w:t>
      </w:r>
      <w:r w:rsidR="003F7818" w:rsidRPr="004F6A99">
        <w:rPr>
          <w:rFonts w:ascii="Arial" w:hAnsi="Arial" w:cs="Arial"/>
          <w:sz w:val="20"/>
          <w:szCs w:val="20"/>
        </w:rPr>
        <w:t>e</w:t>
      </w:r>
      <w:r w:rsidR="00D53E49" w:rsidRPr="004F6A99">
        <w:rPr>
          <w:rFonts w:ascii="Arial" w:hAnsi="Arial" w:cs="Arial"/>
          <w:sz w:val="20"/>
          <w:szCs w:val="20"/>
        </w:rPr>
        <w:t xml:space="preserve"> operativn</w:t>
      </w:r>
      <w:r w:rsidR="003F7818" w:rsidRPr="004F6A99">
        <w:rPr>
          <w:rFonts w:ascii="Arial" w:hAnsi="Arial" w:cs="Arial"/>
          <w:sz w:val="20"/>
          <w:szCs w:val="20"/>
        </w:rPr>
        <w:t>e</w:t>
      </w:r>
      <w:r w:rsidR="00D53E49" w:rsidRPr="004F6A99">
        <w:rPr>
          <w:rFonts w:ascii="Arial" w:hAnsi="Arial" w:cs="Arial"/>
          <w:sz w:val="20"/>
          <w:szCs w:val="20"/>
        </w:rPr>
        <w:t xml:space="preserve"> program</w:t>
      </w:r>
      <w:r w:rsidR="003F7818" w:rsidRPr="004F6A99">
        <w:rPr>
          <w:rFonts w:ascii="Arial" w:hAnsi="Arial" w:cs="Arial"/>
          <w:sz w:val="20"/>
          <w:szCs w:val="20"/>
        </w:rPr>
        <w:t>e</w:t>
      </w:r>
      <w:r w:rsidR="00D53E49" w:rsidRPr="004F6A99">
        <w:rPr>
          <w:rFonts w:ascii="Arial" w:hAnsi="Arial" w:cs="Arial"/>
          <w:sz w:val="20"/>
          <w:szCs w:val="20"/>
        </w:rPr>
        <w:t xml:space="preserve"> </w:t>
      </w:r>
      <w:r w:rsidR="00474ADE" w:rsidRPr="004F6A99">
        <w:rPr>
          <w:rFonts w:ascii="Arial" w:hAnsi="Arial" w:cs="Arial"/>
          <w:sz w:val="20"/>
          <w:szCs w:val="20"/>
        </w:rPr>
        <w:t>Slovenija-Avstrija,</w:t>
      </w:r>
      <w:r w:rsidR="005A21E4" w:rsidRPr="004F6A99">
        <w:rPr>
          <w:rFonts w:ascii="Arial" w:hAnsi="Arial" w:cs="Arial"/>
          <w:sz w:val="20"/>
          <w:szCs w:val="20"/>
        </w:rPr>
        <w:t xml:space="preserve"> </w:t>
      </w:r>
      <w:r w:rsidR="00474ADE" w:rsidRPr="004F6A99">
        <w:rPr>
          <w:rFonts w:ascii="Arial" w:hAnsi="Arial" w:cs="Arial"/>
          <w:sz w:val="20"/>
          <w:szCs w:val="20"/>
        </w:rPr>
        <w:t xml:space="preserve">Slovenija-Madžarska, Slovenija-Italija in Slovenija-Hrvaška. </w:t>
      </w:r>
      <w:r w:rsidR="00D53E49" w:rsidRPr="004F6A99">
        <w:rPr>
          <w:rFonts w:ascii="Arial" w:hAnsi="Arial" w:cs="Arial"/>
          <w:sz w:val="20"/>
          <w:szCs w:val="20"/>
        </w:rPr>
        <w:t xml:space="preserve"> </w:t>
      </w:r>
    </w:p>
    <w:p w:rsidR="00602B1D" w:rsidRPr="004F6A99" w:rsidRDefault="00602B1D" w:rsidP="00DA7D14">
      <w:pPr>
        <w:spacing w:after="0"/>
        <w:jc w:val="both"/>
        <w:rPr>
          <w:rFonts w:ascii="Arial" w:hAnsi="Arial" w:cs="Arial"/>
          <w:sz w:val="20"/>
          <w:szCs w:val="20"/>
        </w:rPr>
      </w:pPr>
    </w:p>
    <w:p w:rsidR="00ED684C" w:rsidRPr="004F6A99" w:rsidRDefault="00602B1D" w:rsidP="00DA7D14">
      <w:pPr>
        <w:pStyle w:val="Odstavek"/>
        <w:spacing w:before="0" w:line="276" w:lineRule="auto"/>
        <w:ind w:firstLine="0"/>
        <w:rPr>
          <w:sz w:val="20"/>
          <w:szCs w:val="20"/>
        </w:rPr>
      </w:pPr>
      <w:r w:rsidRPr="004F6A99">
        <w:rPr>
          <w:sz w:val="20"/>
          <w:szCs w:val="20"/>
        </w:rPr>
        <w:t xml:space="preserve">Program finančnih spodbud tako predstavlja dokument za izvedbo ukrepov, ki </w:t>
      </w:r>
      <w:r w:rsidR="000C0D90">
        <w:rPr>
          <w:sz w:val="20"/>
          <w:szCs w:val="20"/>
        </w:rPr>
        <w:t xml:space="preserve">jih ministrstvo izvaja skladno s svojo pristojnostjo ali </w:t>
      </w:r>
      <w:r w:rsidRPr="004F6A99">
        <w:rPr>
          <w:sz w:val="20"/>
          <w:szCs w:val="20"/>
        </w:rPr>
        <w:t>jih zahtevajo nadrejeni dokumenti ter se pri tem opira na mednarodne primerjave in raziskave na obravnavanih vsebinskih področjih.</w:t>
      </w:r>
    </w:p>
    <w:p w:rsidR="00897BD0" w:rsidRPr="004F6A99" w:rsidRDefault="00897BD0" w:rsidP="00DA7D14">
      <w:pPr>
        <w:pStyle w:val="Odstavek"/>
        <w:spacing w:before="0" w:line="276" w:lineRule="auto"/>
        <w:ind w:firstLine="0"/>
        <w:rPr>
          <w:rFonts w:eastAsia="Calibri"/>
          <w:sz w:val="20"/>
          <w:szCs w:val="20"/>
          <w:lang w:eastAsia="en-US"/>
        </w:rPr>
      </w:pPr>
    </w:p>
    <w:p w:rsidR="00981496" w:rsidRPr="004F6A99" w:rsidRDefault="00F30E36" w:rsidP="00632916">
      <w:pPr>
        <w:pStyle w:val="Naslov2"/>
        <w:numPr>
          <w:ilvl w:val="0"/>
          <w:numId w:val="4"/>
        </w:numPr>
        <w:rPr>
          <w:rFonts w:ascii="Arial" w:hAnsi="Arial" w:cs="Arial"/>
        </w:rPr>
      </w:pPr>
      <w:bookmarkStart w:id="8" w:name="_Toc410246081"/>
      <w:bookmarkStart w:id="9" w:name="_Toc21552086"/>
      <w:bookmarkStart w:id="10" w:name="_Toc98837010"/>
      <w:r w:rsidRPr="004F6A99">
        <w:rPr>
          <w:rStyle w:val="Naslov2Znak"/>
          <w:rFonts w:ascii="Arial" w:hAnsi="Arial" w:cs="Arial"/>
        </w:rPr>
        <w:t>Namen</w:t>
      </w:r>
      <w:bookmarkEnd w:id="8"/>
      <w:bookmarkEnd w:id="9"/>
      <w:bookmarkEnd w:id="10"/>
      <w:r w:rsidRPr="004F6A99">
        <w:rPr>
          <w:rFonts w:ascii="Arial" w:hAnsi="Arial" w:cs="Arial"/>
        </w:rPr>
        <w:t xml:space="preserve"> </w:t>
      </w:r>
      <w:r w:rsidR="00AF322C" w:rsidRPr="004F6A99">
        <w:rPr>
          <w:rFonts w:ascii="Arial" w:hAnsi="Arial" w:cs="Arial"/>
        </w:rPr>
        <w:t xml:space="preserve"> </w:t>
      </w:r>
    </w:p>
    <w:p w:rsidR="00981496" w:rsidRPr="004F6A99" w:rsidRDefault="00981496" w:rsidP="00DA7D14">
      <w:pPr>
        <w:spacing w:after="0"/>
        <w:rPr>
          <w:rFonts w:ascii="Arial" w:hAnsi="Arial" w:cs="Arial"/>
        </w:rPr>
      </w:pPr>
    </w:p>
    <w:p w:rsidR="00602B1D" w:rsidRPr="000D3378" w:rsidRDefault="004B67C2" w:rsidP="00DA7D14">
      <w:pPr>
        <w:jc w:val="both"/>
        <w:rPr>
          <w:rFonts w:ascii="Arial" w:hAnsi="Arial" w:cs="Arial"/>
          <w:sz w:val="20"/>
          <w:szCs w:val="20"/>
        </w:rPr>
      </w:pPr>
      <w:r w:rsidRPr="000D3378">
        <w:rPr>
          <w:rFonts w:ascii="Arial" w:hAnsi="Arial" w:cs="Arial"/>
          <w:sz w:val="20"/>
          <w:szCs w:val="20"/>
        </w:rPr>
        <w:t>P</w:t>
      </w:r>
      <w:r w:rsidR="000E46A6" w:rsidRPr="000D3378">
        <w:rPr>
          <w:rFonts w:ascii="Arial" w:hAnsi="Arial" w:cs="Arial"/>
          <w:sz w:val="20"/>
          <w:szCs w:val="20"/>
        </w:rPr>
        <w:t>rogram p</w:t>
      </w:r>
      <w:r w:rsidRPr="000D3378">
        <w:rPr>
          <w:rFonts w:ascii="Arial" w:hAnsi="Arial" w:cs="Arial"/>
          <w:sz w:val="20"/>
          <w:szCs w:val="20"/>
        </w:rPr>
        <w:t xml:space="preserve">redstavlja podlago za državne pomoči, ki jih dodeljuje </w:t>
      </w:r>
      <w:r w:rsidR="003F7818" w:rsidRPr="000D3378">
        <w:rPr>
          <w:rFonts w:ascii="Arial" w:hAnsi="Arial" w:cs="Arial"/>
          <w:sz w:val="20"/>
          <w:szCs w:val="20"/>
        </w:rPr>
        <w:t xml:space="preserve">Ministrstvo za gospodarski razvoj in tehnologijo (v </w:t>
      </w:r>
      <w:r w:rsidR="003D51BE" w:rsidRPr="000D3378">
        <w:rPr>
          <w:rFonts w:ascii="Arial" w:hAnsi="Arial" w:cs="Arial"/>
          <w:sz w:val="20"/>
          <w:szCs w:val="20"/>
        </w:rPr>
        <w:t xml:space="preserve">nadaljnjem besedilu: </w:t>
      </w:r>
      <w:r w:rsidRPr="000D3378">
        <w:rPr>
          <w:rFonts w:ascii="Arial" w:hAnsi="Arial" w:cs="Arial"/>
          <w:sz w:val="20"/>
          <w:szCs w:val="20"/>
        </w:rPr>
        <w:t>MGRT</w:t>
      </w:r>
      <w:r w:rsidR="003F7818" w:rsidRPr="000D3378">
        <w:rPr>
          <w:rFonts w:ascii="Arial" w:hAnsi="Arial" w:cs="Arial"/>
          <w:sz w:val="20"/>
          <w:szCs w:val="20"/>
        </w:rPr>
        <w:t>)</w:t>
      </w:r>
      <w:r w:rsidR="00D04979" w:rsidRPr="000D3378">
        <w:rPr>
          <w:rFonts w:ascii="Arial" w:hAnsi="Arial" w:cs="Arial"/>
          <w:sz w:val="20"/>
          <w:szCs w:val="20"/>
        </w:rPr>
        <w:t>,</w:t>
      </w:r>
      <w:r w:rsidRPr="000D3378">
        <w:rPr>
          <w:rFonts w:ascii="Arial" w:hAnsi="Arial" w:cs="Arial"/>
          <w:sz w:val="20"/>
          <w:szCs w:val="20"/>
        </w:rPr>
        <w:t xml:space="preserve"> njegove izvajalske institucije</w:t>
      </w:r>
      <w:r w:rsidR="00E90641" w:rsidRPr="000D3378">
        <w:rPr>
          <w:rFonts w:ascii="Arial" w:hAnsi="Arial" w:cs="Arial"/>
          <w:sz w:val="20"/>
          <w:szCs w:val="20"/>
        </w:rPr>
        <w:t xml:space="preserve"> oziroma</w:t>
      </w:r>
      <w:r w:rsidR="00D04979" w:rsidRPr="000D3378">
        <w:rPr>
          <w:rFonts w:ascii="Arial" w:hAnsi="Arial" w:cs="Arial"/>
          <w:sz w:val="20"/>
          <w:szCs w:val="20"/>
        </w:rPr>
        <w:t xml:space="preserve"> drug</w:t>
      </w:r>
      <w:r w:rsidR="00E90641" w:rsidRPr="000D3378">
        <w:rPr>
          <w:rFonts w:ascii="Arial" w:hAnsi="Arial" w:cs="Arial"/>
          <w:sz w:val="20"/>
          <w:szCs w:val="20"/>
        </w:rPr>
        <w:t>e i</w:t>
      </w:r>
      <w:r w:rsidR="007E15F9" w:rsidRPr="000D3378">
        <w:rPr>
          <w:rFonts w:ascii="Arial" w:hAnsi="Arial" w:cs="Arial"/>
          <w:sz w:val="20"/>
          <w:szCs w:val="20"/>
        </w:rPr>
        <w:t>n</w:t>
      </w:r>
      <w:r w:rsidR="00E90641" w:rsidRPr="000D3378">
        <w:rPr>
          <w:rFonts w:ascii="Arial" w:hAnsi="Arial" w:cs="Arial"/>
          <w:sz w:val="20"/>
          <w:szCs w:val="20"/>
        </w:rPr>
        <w:t>stitucije</w:t>
      </w:r>
      <w:r w:rsidR="003F7818" w:rsidRPr="000D3378">
        <w:rPr>
          <w:rFonts w:ascii="Arial" w:hAnsi="Arial" w:cs="Arial"/>
          <w:sz w:val="20"/>
          <w:szCs w:val="20"/>
        </w:rPr>
        <w:t>, ki delujejo na področju podjetništva</w:t>
      </w:r>
      <w:r w:rsidR="00620883" w:rsidRPr="000D3378">
        <w:rPr>
          <w:rFonts w:ascii="Arial" w:hAnsi="Arial" w:cs="Arial"/>
          <w:sz w:val="20"/>
          <w:szCs w:val="20"/>
        </w:rPr>
        <w:t>, internacionalizacije</w:t>
      </w:r>
      <w:r w:rsidR="003F7818" w:rsidRPr="000D3378">
        <w:rPr>
          <w:rFonts w:ascii="Arial" w:hAnsi="Arial" w:cs="Arial"/>
          <w:sz w:val="20"/>
          <w:szCs w:val="20"/>
        </w:rPr>
        <w:t xml:space="preserve"> in inovativnosti, in j</w:t>
      </w:r>
      <w:r w:rsidR="00486D0C" w:rsidRPr="000D3378">
        <w:rPr>
          <w:rFonts w:ascii="Arial" w:hAnsi="Arial" w:cs="Arial"/>
          <w:sz w:val="20"/>
          <w:szCs w:val="20"/>
        </w:rPr>
        <w:t>e skladen s programskimi dokumenti</w:t>
      </w:r>
      <w:r w:rsidR="00B30F6A" w:rsidRPr="000D3378">
        <w:rPr>
          <w:rFonts w:ascii="Arial" w:hAnsi="Arial" w:cs="Arial"/>
          <w:sz w:val="20"/>
          <w:szCs w:val="20"/>
        </w:rPr>
        <w:t xml:space="preserve"> </w:t>
      </w:r>
      <w:r w:rsidR="005A21E4" w:rsidRPr="000D3378">
        <w:rPr>
          <w:rFonts w:ascii="Arial" w:hAnsi="Arial" w:cs="Arial"/>
          <w:sz w:val="20"/>
          <w:szCs w:val="20"/>
        </w:rPr>
        <w:t>evropske kohezijske politike</w:t>
      </w:r>
      <w:r w:rsidR="00486D0C" w:rsidRPr="000D3378">
        <w:rPr>
          <w:rFonts w:ascii="Arial" w:hAnsi="Arial" w:cs="Arial"/>
          <w:sz w:val="20"/>
          <w:szCs w:val="20"/>
        </w:rPr>
        <w:t xml:space="preserve"> 2014-2020.</w:t>
      </w:r>
    </w:p>
    <w:p w:rsidR="00B30F6A" w:rsidRPr="000D3378" w:rsidRDefault="00E90641" w:rsidP="00DA7D14">
      <w:pPr>
        <w:spacing w:after="0"/>
        <w:jc w:val="both"/>
        <w:rPr>
          <w:rFonts w:ascii="Arial" w:hAnsi="Arial" w:cs="Arial"/>
          <w:sz w:val="20"/>
          <w:szCs w:val="20"/>
        </w:rPr>
      </w:pPr>
      <w:r w:rsidRPr="000D3378">
        <w:rPr>
          <w:rFonts w:ascii="Arial" w:hAnsi="Arial" w:cs="Arial"/>
          <w:sz w:val="20"/>
          <w:szCs w:val="20"/>
        </w:rPr>
        <w:t>Namen Programa finančnih spodbud je povezati finančne spodbude MGRT, jih osredotočiti na ključne razvojne cilje in s tem dosegati sinergije pri spodbujanju razvoja, dolgoročno gospodarsko rast ter novo zaposlovanje. Program finančnih spodbud je instrument večnivojskega teritorialnega upravljanja. Ukrepi programa so usklajen odgovor MGRT na razvojne izzive države in regij.</w:t>
      </w:r>
    </w:p>
    <w:p w:rsidR="00486D0C" w:rsidRPr="000D3378" w:rsidRDefault="00486D0C" w:rsidP="00DA7D14">
      <w:pPr>
        <w:spacing w:after="0"/>
        <w:jc w:val="both"/>
        <w:rPr>
          <w:rFonts w:ascii="Arial" w:hAnsi="Arial" w:cs="Arial"/>
          <w:sz w:val="20"/>
          <w:szCs w:val="20"/>
        </w:rPr>
      </w:pPr>
    </w:p>
    <w:p w:rsidR="001E73FB" w:rsidRPr="00B92A12" w:rsidRDefault="005E67E6" w:rsidP="00DA7D14">
      <w:pPr>
        <w:jc w:val="both"/>
        <w:rPr>
          <w:rFonts w:ascii="Arial" w:eastAsia="Times New Roman" w:hAnsi="Arial" w:cs="Arial"/>
          <w:sz w:val="20"/>
          <w:szCs w:val="20"/>
          <w:lang w:eastAsia="sl-SI"/>
        </w:rPr>
      </w:pPr>
      <w:r w:rsidRPr="000D3378">
        <w:rPr>
          <w:rFonts w:ascii="Arial" w:hAnsi="Arial" w:cs="Arial"/>
          <w:sz w:val="20"/>
          <w:szCs w:val="20"/>
        </w:rPr>
        <w:t>Osnovna struktura dokumenta je razdeljena na dva sklopa</w:t>
      </w:r>
      <w:r w:rsidR="003F7818" w:rsidRPr="000D3378">
        <w:rPr>
          <w:rFonts w:ascii="Arial" w:hAnsi="Arial" w:cs="Arial"/>
          <w:sz w:val="20"/>
          <w:szCs w:val="20"/>
        </w:rPr>
        <w:t>,</w:t>
      </w:r>
      <w:r w:rsidRPr="000D3378">
        <w:rPr>
          <w:rFonts w:ascii="Arial" w:hAnsi="Arial" w:cs="Arial"/>
          <w:sz w:val="20"/>
          <w:szCs w:val="20"/>
        </w:rPr>
        <w:t xml:space="preserve"> in sicer </w:t>
      </w:r>
      <w:r w:rsidR="003F7818" w:rsidRPr="000D3378">
        <w:rPr>
          <w:rFonts w:ascii="Arial" w:hAnsi="Arial" w:cs="Arial"/>
          <w:sz w:val="20"/>
          <w:szCs w:val="20"/>
        </w:rPr>
        <w:t xml:space="preserve">so </w:t>
      </w:r>
      <w:r w:rsidRPr="000D3378">
        <w:rPr>
          <w:rFonts w:ascii="Arial" w:hAnsi="Arial" w:cs="Arial"/>
          <w:sz w:val="20"/>
          <w:szCs w:val="20"/>
        </w:rPr>
        <w:t>v prvem sklopu predstavljena splošna načela in pogoji</w:t>
      </w:r>
      <w:r w:rsidR="00486D0C" w:rsidRPr="000D3378">
        <w:rPr>
          <w:rFonts w:ascii="Arial" w:hAnsi="Arial" w:cs="Arial"/>
          <w:sz w:val="20"/>
          <w:szCs w:val="20"/>
        </w:rPr>
        <w:t>,</w:t>
      </w:r>
      <w:r w:rsidRPr="000D3378">
        <w:rPr>
          <w:rFonts w:ascii="Arial" w:hAnsi="Arial" w:cs="Arial"/>
          <w:sz w:val="20"/>
          <w:szCs w:val="20"/>
        </w:rPr>
        <w:t xml:space="preserve"> vezani predvsem na </w:t>
      </w:r>
      <w:r w:rsidR="00486D0C" w:rsidRPr="000D3378">
        <w:rPr>
          <w:rFonts w:ascii="Arial" w:hAnsi="Arial" w:cs="Arial"/>
          <w:sz w:val="20"/>
          <w:szCs w:val="20"/>
        </w:rPr>
        <w:t xml:space="preserve">vsebino </w:t>
      </w:r>
      <w:r w:rsidRPr="000D3378">
        <w:rPr>
          <w:rFonts w:ascii="Arial" w:hAnsi="Arial" w:cs="Arial"/>
          <w:sz w:val="20"/>
          <w:szCs w:val="20"/>
        </w:rPr>
        <w:t xml:space="preserve">državnih pomoči, v drugem </w:t>
      </w:r>
      <w:r w:rsidR="00486D0C" w:rsidRPr="000D3378">
        <w:rPr>
          <w:rFonts w:ascii="Arial" w:hAnsi="Arial" w:cs="Arial"/>
          <w:sz w:val="20"/>
          <w:szCs w:val="20"/>
        </w:rPr>
        <w:t xml:space="preserve">sklopu </w:t>
      </w:r>
      <w:r w:rsidRPr="000D3378">
        <w:rPr>
          <w:rFonts w:ascii="Arial" w:hAnsi="Arial" w:cs="Arial"/>
          <w:sz w:val="20"/>
          <w:szCs w:val="20"/>
        </w:rPr>
        <w:t xml:space="preserve">pa </w:t>
      </w:r>
      <w:r w:rsidR="00EB03DF" w:rsidRPr="000D3378">
        <w:rPr>
          <w:rFonts w:ascii="Arial" w:hAnsi="Arial" w:cs="Arial"/>
          <w:sz w:val="20"/>
          <w:szCs w:val="20"/>
        </w:rPr>
        <w:t xml:space="preserve">sledi </w:t>
      </w:r>
      <w:r w:rsidRPr="000D3378">
        <w:rPr>
          <w:rFonts w:ascii="Arial" w:hAnsi="Arial" w:cs="Arial"/>
          <w:sz w:val="20"/>
          <w:szCs w:val="20"/>
        </w:rPr>
        <w:t>vsebinski prikaz ukrepov</w:t>
      </w:r>
      <w:r w:rsidR="00EB03DF" w:rsidRPr="000D3378">
        <w:rPr>
          <w:rFonts w:ascii="Arial" w:hAnsi="Arial" w:cs="Arial"/>
          <w:sz w:val="20"/>
          <w:szCs w:val="20"/>
        </w:rPr>
        <w:t xml:space="preserve"> in njihov</w:t>
      </w:r>
      <w:r w:rsidR="009A6135" w:rsidRPr="000D3378">
        <w:rPr>
          <w:rFonts w:ascii="Arial" w:hAnsi="Arial" w:cs="Arial"/>
          <w:sz w:val="20"/>
          <w:szCs w:val="20"/>
        </w:rPr>
        <w:t>ih</w:t>
      </w:r>
      <w:r w:rsidR="00EB03DF" w:rsidRPr="000D3378">
        <w:rPr>
          <w:rFonts w:ascii="Arial" w:hAnsi="Arial" w:cs="Arial"/>
          <w:sz w:val="20"/>
          <w:szCs w:val="20"/>
        </w:rPr>
        <w:t xml:space="preserve"> </w:t>
      </w:r>
      <w:r w:rsidR="00486D0C" w:rsidRPr="000D3378">
        <w:rPr>
          <w:rFonts w:ascii="Arial" w:hAnsi="Arial" w:cs="Arial"/>
          <w:sz w:val="20"/>
          <w:szCs w:val="20"/>
        </w:rPr>
        <w:t>specifičnosti.</w:t>
      </w:r>
      <w:r w:rsidR="007C251F" w:rsidRPr="000D3378">
        <w:rPr>
          <w:rFonts w:ascii="Arial" w:hAnsi="Arial" w:cs="Arial"/>
          <w:sz w:val="20"/>
          <w:szCs w:val="20"/>
        </w:rPr>
        <w:t xml:space="preserve"> Dokument vsebuje vse finančne spodbude MGRT in sicer tako tiste, ki </w:t>
      </w:r>
      <w:r w:rsidR="00486D0C" w:rsidRPr="000D3378">
        <w:rPr>
          <w:rFonts w:ascii="Arial" w:hAnsi="Arial" w:cs="Arial"/>
          <w:sz w:val="20"/>
          <w:szCs w:val="20"/>
        </w:rPr>
        <w:t>vsebujejo elemente</w:t>
      </w:r>
      <w:r w:rsidR="007C251F" w:rsidRPr="000D3378">
        <w:rPr>
          <w:rFonts w:ascii="Arial" w:hAnsi="Arial" w:cs="Arial"/>
          <w:sz w:val="20"/>
          <w:szCs w:val="20"/>
        </w:rPr>
        <w:t xml:space="preserve"> državnih pomoči, kot tiste, ki nimajo elementov državnih pomoči.</w:t>
      </w:r>
      <w:r w:rsidRPr="000D3378">
        <w:rPr>
          <w:rFonts w:ascii="Arial" w:hAnsi="Arial" w:cs="Arial"/>
          <w:sz w:val="20"/>
          <w:szCs w:val="20"/>
        </w:rPr>
        <w:t xml:space="preserve"> </w:t>
      </w:r>
      <w:r w:rsidR="00EB03DF" w:rsidRPr="000D3378">
        <w:rPr>
          <w:rFonts w:ascii="Arial" w:hAnsi="Arial" w:cs="Arial"/>
          <w:sz w:val="20"/>
          <w:szCs w:val="20"/>
        </w:rPr>
        <w:t>Ukrepi predstavljajo zaokroženo celoto istovrstnih</w:t>
      </w:r>
      <w:r w:rsidR="00486D0C" w:rsidRPr="000D3378">
        <w:rPr>
          <w:rFonts w:ascii="Arial" w:hAnsi="Arial" w:cs="Arial"/>
          <w:sz w:val="20"/>
          <w:szCs w:val="20"/>
        </w:rPr>
        <w:t xml:space="preserve">, vsebinsko usklajenih </w:t>
      </w:r>
      <w:r w:rsidR="00EB03DF" w:rsidRPr="000D3378">
        <w:rPr>
          <w:rFonts w:ascii="Arial" w:hAnsi="Arial" w:cs="Arial"/>
          <w:sz w:val="20"/>
          <w:szCs w:val="20"/>
        </w:rPr>
        <w:t>aktivnosti in</w:t>
      </w:r>
      <w:r w:rsidR="00EB03DF" w:rsidRPr="004F6A99">
        <w:rPr>
          <w:rFonts w:ascii="Arial" w:hAnsi="Arial" w:cs="Arial"/>
          <w:sz w:val="20"/>
          <w:szCs w:val="20"/>
        </w:rPr>
        <w:t xml:space="preserve"> načeloma </w:t>
      </w:r>
      <w:r w:rsidR="00486D0C" w:rsidRPr="004F6A99">
        <w:rPr>
          <w:rFonts w:ascii="Arial" w:hAnsi="Arial" w:cs="Arial"/>
          <w:sz w:val="20"/>
          <w:szCs w:val="20"/>
        </w:rPr>
        <w:t xml:space="preserve">niso </w:t>
      </w:r>
      <w:r w:rsidR="009A6135" w:rsidRPr="004F6A99">
        <w:rPr>
          <w:rFonts w:ascii="Arial" w:hAnsi="Arial" w:cs="Arial"/>
          <w:sz w:val="20"/>
          <w:szCs w:val="20"/>
        </w:rPr>
        <w:t xml:space="preserve">posebej </w:t>
      </w:r>
      <w:r w:rsidR="00486D0C" w:rsidRPr="004F6A99">
        <w:rPr>
          <w:rFonts w:ascii="Arial" w:hAnsi="Arial" w:cs="Arial"/>
          <w:sz w:val="20"/>
          <w:szCs w:val="20"/>
        </w:rPr>
        <w:t>usmerjen</w:t>
      </w:r>
      <w:r w:rsidR="00620883" w:rsidRPr="004F6A99">
        <w:rPr>
          <w:rFonts w:ascii="Arial" w:hAnsi="Arial" w:cs="Arial"/>
          <w:sz w:val="20"/>
          <w:szCs w:val="20"/>
        </w:rPr>
        <w:t>i</w:t>
      </w:r>
      <w:r w:rsidR="00486D0C" w:rsidRPr="004F6A99">
        <w:rPr>
          <w:rFonts w:ascii="Arial" w:hAnsi="Arial" w:cs="Arial"/>
          <w:sz w:val="20"/>
          <w:szCs w:val="20"/>
        </w:rPr>
        <w:t xml:space="preserve"> v </w:t>
      </w:r>
      <w:r w:rsidR="00EB03DF" w:rsidRPr="004F6A99">
        <w:rPr>
          <w:rFonts w:ascii="Arial" w:hAnsi="Arial" w:cs="Arial"/>
          <w:sz w:val="20"/>
          <w:szCs w:val="20"/>
        </w:rPr>
        <w:t>posamezn</w:t>
      </w:r>
      <w:r w:rsidR="00486D0C" w:rsidRPr="004F6A99">
        <w:rPr>
          <w:rFonts w:ascii="Arial" w:hAnsi="Arial" w:cs="Arial"/>
          <w:sz w:val="20"/>
          <w:szCs w:val="20"/>
        </w:rPr>
        <w:t>i</w:t>
      </w:r>
      <w:r w:rsidR="00EB03DF" w:rsidRPr="004F6A99">
        <w:rPr>
          <w:rFonts w:ascii="Arial" w:hAnsi="Arial" w:cs="Arial"/>
          <w:sz w:val="20"/>
          <w:szCs w:val="20"/>
        </w:rPr>
        <w:t xml:space="preserve"> sektor</w:t>
      </w:r>
      <w:r w:rsidR="00A63AFC" w:rsidRPr="004F6A99">
        <w:rPr>
          <w:rFonts w:ascii="Arial" w:hAnsi="Arial" w:cs="Arial"/>
          <w:sz w:val="20"/>
          <w:szCs w:val="20"/>
        </w:rPr>
        <w:t>/panog</w:t>
      </w:r>
      <w:r w:rsidR="00486D0C" w:rsidRPr="004F6A99">
        <w:rPr>
          <w:rFonts w:ascii="Arial" w:hAnsi="Arial" w:cs="Arial"/>
          <w:sz w:val="20"/>
          <w:szCs w:val="20"/>
        </w:rPr>
        <w:t>o</w:t>
      </w:r>
      <w:r w:rsidR="00EB03DF" w:rsidRPr="004F6A99">
        <w:rPr>
          <w:rFonts w:ascii="Arial" w:hAnsi="Arial" w:cs="Arial"/>
          <w:sz w:val="20"/>
          <w:szCs w:val="20"/>
        </w:rPr>
        <w:t xml:space="preserve">. </w:t>
      </w:r>
      <w:r w:rsidR="001360AD" w:rsidRPr="004F6A99">
        <w:rPr>
          <w:rFonts w:ascii="Arial" w:hAnsi="Arial" w:cs="Arial"/>
          <w:sz w:val="20"/>
          <w:szCs w:val="20"/>
        </w:rPr>
        <w:t>P</w:t>
      </w:r>
      <w:r w:rsidR="00EB7F01" w:rsidRPr="004F6A99">
        <w:rPr>
          <w:rFonts w:ascii="Arial" w:hAnsi="Arial" w:cs="Arial"/>
          <w:sz w:val="20"/>
          <w:szCs w:val="20"/>
        </w:rPr>
        <w:t xml:space="preserve">ri izvedbi ukrepov oz. oblikovanju izvedbenih instrumentov </w:t>
      </w:r>
      <w:r w:rsidR="001360AD" w:rsidRPr="004F6A99">
        <w:rPr>
          <w:rFonts w:ascii="Arial" w:hAnsi="Arial" w:cs="Arial"/>
          <w:sz w:val="20"/>
          <w:szCs w:val="20"/>
        </w:rPr>
        <w:t xml:space="preserve">pa bo </w:t>
      </w:r>
      <w:r w:rsidR="00EB7F01" w:rsidRPr="004F6A99">
        <w:rPr>
          <w:rFonts w:ascii="Arial" w:hAnsi="Arial" w:cs="Arial"/>
          <w:sz w:val="20"/>
          <w:szCs w:val="20"/>
        </w:rPr>
        <w:t xml:space="preserve">upoštevan pomen posameznih sektorjev/ panog (npr. turizem, kot največji izvoznik storitev z </w:t>
      </w:r>
      <w:r w:rsidR="00FD2724" w:rsidRPr="004F6A99">
        <w:rPr>
          <w:rFonts w:ascii="Arial" w:hAnsi="Arial" w:cs="Arial"/>
          <w:sz w:val="20"/>
          <w:szCs w:val="20"/>
        </w:rPr>
        <w:t xml:space="preserve">močnim </w:t>
      </w:r>
      <w:r w:rsidR="00EB7F01" w:rsidRPr="004F6A99">
        <w:rPr>
          <w:rFonts w:ascii="Arial" w:hAnsi="Arial" w:cs="Arial"/>
          <w:sz w:val="20"/>
          <w:szCs w:val="20"/>
        </w:rPr>
        <w:t>multiplikativnim vplivom; les, kot pomembna domača surovina</w:t>
      </w:r>
      <w:r w:rsidR="00FD2724" w:rsidRPr="004F6A99">
        <w:rPr>
          <w:rFonts w:ascii="Arial" w:hAnsi="Arial" w:cs="Arial"/>
          <w:sz w:val="20"/>
          <w:szCs w:val="20"/>
        </w:rPr>
        <w:t>…</w:t>
      </w:r>
      <w:r w:rsidR="00EB7F01" w:rsidRPr="004F6A99">
        <w:rPr>
          <w:rFonts w:ascii="Arial" w:hAnsi="Arial" w:cs="Arial"/>
          <w:sz w:val="20"/>
          <w:szCs w:val="20"/>
        </w:rPr>
        <w:t>)</w:t>
      </w:r>
      <w:r w:rsidR="00FD2724" w:rsidRPr="004F6A99">
        <w:rPr>
          <w:rFonts w:ascii="Arial" w:hAnsi="Arial" w:cs="Arial"/>
          <w:sz w:val="20"/>
          <w:szCs w:val="20"/>
        </w:rPr>
        <w:t xml:space="preserve">, ki so prepoznani kot potencial, na katerih želi Slovenija </w:t>
      </w:r>
      <w:r w:rsidR="00FD2724" w:rsidRPr="00B92A12">
        <w:rPr>
          <w:rFonts w:ascii="Arial" w:eastAsia="Times New Roman" w:hAnsi="Arial" w:cs="Arial"/>
          <w:sz w:val="20"/>
          <w:szCs w:val="20"/>
          <w:lang w:eastAsia="sl-SI"/>
        </w:rPr>
        <w:t>graditi svoj nadaljnji razvoj.</w:t>
      </w:r>
      <w:r w:rsidR="00EB7F01" w:rsidRPr="00B92A12">
        <w:rPr>
          <w:rFonts w:ascii="Arial" w:eastAsia="Times New Roman" w:hAnsi="Arial" w:cs="Arial"/>
          <w:sz w:val="20"/>
          <w:szCs w:val="20"/>
          <w:lang w:eastAsia="sl-SI"/>
        </w:rPr>
        <w:t xml:space="preserve"> </w:t>
      </w:r>
    </w:p>
    <w:p w:rsidR="001E73FB" w:rsidRPr="004F6A99" w:rsidRDefault="00024302" w:rsidP="00DA7D14">
      <w:pPr>
        <w:pStyle w:val="Navadensplet"/>
        <w:spacing w:line="276" w:lineRule="auto"/>
        <w:jc w:val="both"/>
        <w:rPr>
          <w:rFonts w:ascii="Arial" w:hAnsi="Arial" w:cs="Arial"/>
          <w:sz w:val="20"/>
          <w:szCs w:val="20"/>
        </w:rPr>
      </w:pPr>
      <w:r w:rsidRPr="004F6A99">
        <w:rPr>
          <w:rFonts w:ascii="Arial" w:hAnsi="Arial" w:cs="Arial"/>
          <w:sz w:val="20"/>
          <w:szCs w:val="20"/>
        </w:rPr>
        <w:t xml:space="preserve">V izvedbeni strukturi, kjer je to relevantno, bo upoštevana tudi teritorialna dimenzija oziroma </w:t>
      </w:r>
      <w:r w:rsidR="007C251F" w:rsidRPr="004F6A99">
        <w:rPr>
          <w:rFonts w:ascii="Arial" w:hAnsi="Arial" w:cs="Arial"/>
          <w:sz w:val="20"/>
          <w:szCs w:val="20"/>
        </w:rPr>
        <w:t xml:space="preserve">bo </w:t>
      </w:r>
      <w:r w:rsidRPr="004F6A99">
        <w:rPr>
          <w:rFonts w:ascii="Arial" w:hAnsi="Arial" w:cs="Arial"/>
          <w:sz w:val="20"/>
          <w:szCs w:val="20"/>
        </w:rPr>
        <w:t xml:space="preserve">ustrezno obravnavana problematika problemskih območij. </w:t>
      </w:r>
      <w:r w:rsidR="001E73FB" w:rsidRPr="004F6A99">
        <w:rPr>
          <w:rFonts w:ascii="Arial" w:hAnsi="Arial" w:cs="Arial"/>
          <w:sz w:val="20"/>
          <w:szCs w:val="20"/>
        </w:rPr>
        <w:t xml:space="preserve">Po Zakonu o spodbujanju skladnega regionalnega razvoja (ZSRR-2) so to obmejna problemska območja (Slika 1 v prilogi) in problemska območja z visoko brezposelnostjo (Slika 2 v prilogi). </w:t>
      </w:r>
      <w:r w:rsidR="00751443">
        <w:rPr>
          <w:rFonts w:ascii="Arial" w:hAnsi="Arial" w:cs="Arial"/>
          <w:sz w:val="20"/>
          <w:szCs w:val="20"/>
        </w:rPr>
        <w:t xml:space="preserve">Do leta </w:t>
      </w:r>
      <w:r w:rsidR="00FA40A7">
        <w:rPr>
          <w:rFonts w:ascii="Arial" w:hAnsi="Arial" w:cs="Arial"/>
          <w:sz w:val="20"/>
          <w:szCs w:val="20"/>
        </w:rPr>
        <w:t xml:space="preserve">2019 smo uvrščali </w:t>
      </w:r>
      <w:r w:rsidR="00751443">
        <w:rPr>
          <w:rFonts w:ascii="Arial" w:hAnsi="Arial" w:cs="Arial"/>
          <w:sz w:val="20"/>
          <w:szCs w:val="20"/>
        </w:rPr>
        <w:t>med problemska območja tudi območje Pomurske regije po Zakonu o razvojni podpori Pomurski regiji 2010–</w:t>
      </w:r>
      <w:r w:rsidR="00FA40A7">
        <w:rPr>
          <w:rFonts w:ascii="Arial" w:hAnsi="Arial" w:cs="Arial"/>
          <w:sz w:val="20"/>
          <w:szCs w:val="20"/>
        </w:rPr>
        <w:t>2019</w:t>
      </w:r>
      <w:r w:rsidR="00751443">
        <w:rPr>
          <w:rFonts w:ascii="Arial" w:hAnsi="Arial" w:cs="Arial"/>
          <w:sz w:val="20"/>
          <w:szCs w:val="20"/>
        </w:rPr>
        <w:t xml:space="preserve">. </w:t>
      </w:r>
      <w:r w:rsidR="001E73FB" w:rsidRPr="004F6A99">
        <w:rPr>
          <w:rFonts w:ascii="Arial" w:hAnsi="Arial" w:cs="Arial"/>
          <w:sz w:val="20"/>
          <w:szCs w:val="20"/>
        </w:rPr>
        <w:t xml:space="preserve">ZSRR-2 določa, da »so </w:t>
      </w:r>
      <w:r w:rsidR="00FA40A7">
        <w:rPr>
          <w:rFonts w:ascii="Arial" w:hAnsi="Arial" w:cs="Arial"/>
          <w:sz w:val="20"/>
          <w:szCs w:val="20"/>
        </w:rPr>
        <w:t>obmejna problemska območja</w:t>
      </w:r>
      <w:r w:rsidR="00FA40A7" w:rsidRPr="004F6A99">
        <w:rPr>
          <w:rFonts w:ascii="Arial" w:hAnsi="Arial" w:cs="Arial"/>
          <w:sz w:val="20"/>
          <w:szCs w:val="20"/>
        </w:rPr>
        <w:t xml:space="preserve"> </w:t>
      </w:r>
      <w:r w:rsidR="001E73FB" w:rsidRPr="004F6A99">
        <w:rPr>
          <w:rFonts w:ascii="Arial" w:hAnsi="Arial" w:cs="Arial"/>
          <w:sz w:val="20"/>
          <w:szCs w:val="20"/>
        </w:rPr>
        <w:t>prednostna območja vseh razvojnih politik. Proračunski uporabniki upoštevajo problemska območja pri pripravi sektorskih programov in v razpisnih merilih javnih razpisov, ki jih izvajajo na območju cele države. Del finančnih sredstev namenijo za vlagatelje iz problemskih območij ali določijo projektom iz teh območij dodatne točke pri izboru«. Način upoštevanja teh določb je v tem programu določen pri posameznih ukrepih, kjer</w:t>
      </w:r>
      <w:r w:rsidR="00620883" w:rsidRPr="004F6A99">
        <w:rPr>
          <w:rFonts w:ascii="Arial" w:hAnsi="Arial" w:cs="Arial"/>
          <w:sz w:val="20"/>
          <w:szCs w:val="20"/>
        </w:rPr>
        <w:t xml:space="preserve"> je</w:t>
      </w:r>
      <w:r w:rsidR="001E73FB" w:rsidRPr="004F6A99">
        <w:rPr>
          <w:rFonts w:ascii="Arial" w:hAnsi="Arial" w:cs="Arial"/>
          <w:sz w:val="20"/>
          <w:szCs w:val="20"/>
        </w:rPr>
        <w:t xml:space="preserve"> to vsebinsko smiselno</w:t>
      </w:r>
      <w:r w:rsidR="00775CFA" w:rsidRPr="004F6A99">
        <w:rPr>
          <w:rFonts w:ascii="Arial" w:hAnsi="Arial" w:cs="Arial"/>
          <w:sz w:val="20"/>
          <w:szCs w:val="20"/>
        </w:rPr>
        <w:t>. Spremljalo se bo dodeljevanje sredstev po problemskih območjih</w:t>
      </w:r>
      <w:r w:rsidR="00E466F5" w:rsidRPr="004F6A99">
        <w:rPr>
          <w:rFonts w:ascii="Arial" w:hAnsi="Arial" w:cs="Arial"/>
          <w:sz w:val="20"/>
          <w:szCs w:val="20"/>
        </w:rPr>
        <w:t xml:space="preserve"> in razvojnih regijah</w:t>
      </w:r>
      <w:r w:rsidR="00775CFA" w:rsidRPr="004F6A99">
        <w:rPr>
          <w:rFonts w:ascii="Arial" w:hAnsi="Arial" w:cs="Arial"/>
          <w:sz w:val="20"/>
          <w:szCs w:val="20"/>
        </w:rPr>
        <w:t>.</w:t>
      </w:r>
    </w:p>
    <w:p w:rsidR="006847E9" w:rsidRPr="004F6A99" w:rsidRDefault="007C251F" w:rsidP="00DA7D14">
      <w:pPr>
        <w:spacing w:after="0"/>
        <w:jc w:val="both"/>
        <w:rPr>
          <w:rFonts w:ascii="Arial" w:hAnsi="Arial" w:cs="Arial"/>
          <w:sz w:val="20"/>
          <w:szCs w:val="20"/>
        </w:rPr>
      </w:pPr>
      <w:r w:rsidRPr="004F6A99">
        <w:rPr>
          <w:rFonts w:ascii="Arial" w:hAnsi="Arial" w:cs="Arial"/>
          <w:sz w:val="20"/>
          <w:szCs w:val="20"/>
        </w:rPr>
        <w:lastRenderedPageBreak/>
        <w:t xml:space="preserve">Z namenom doseganja večjih komplementarnih učinkov je pri izvedbi, kjer bo to možno, predvideno tudi združevanje med </w:t>
      </w:r>
      <w:r w:rsidR="006847E9" w:rsidRPr="004F6A99">
        <w:rPr>
          <w:rFonts w:ascii="Arial" w:hAnsi="Arial" w:cs="Arial"/>
          <w:sz w:val="20"/>
          <w:szCs w:val="20"/>
        </w:rPr>
        <w:t>seboj dopolnjujočih se ukrepov.</w:t>
      </w:r>
    </w:p>
    <w:p w:rsidR="00500138" w:rsidRPr="004F6A99" w:rsidRDefault="00500138" w:rsidP="00DA7D14">
      <w:pPr>
        <w:spacing w:after="0"/>
        <w:jc w:val="both"/>
        <w:rPr>
          <w:rFonts w:ascii="Arial" w:hAnsi="Arial" w:cs="Arial"/>
          <w:sz w:val="20"/>
          <w:szCs w:val="20"/>
        </w:rPr>
      </w:pPr>
    </w:p>
    <w:p w:rsidR="00F30E36" w:rsidRPr="004F6A99" w:rsidRDefault="00F30E36" w:rsidP="00632916">
      <w:pPr>
        <w:pStyle w:val="Naslov2"/>
        <w:numPr>
          <w:ilvl w:val="0"/>
          <w:numId w:val="4"/>
        </w:numPr>
        <w:rPr>
          <w:rFonts w:ascii="Arial" w:hAnsi="Arial" w:cs="Arial"/>
        </w:rPr>
      </w:pPr>
      <w:bookmarkStart w:id="11" w:name="_Toc410246082"/>
      <w:bookmarkStart w:id="12" w:name="_Toc21552087"/>
      <w:bookmarkStart w:id="13" w:name="_Toc98837011"/>
      <w:r w:rsidRPr="004F6A99">
        <w:rPr>
          <w:rStyle w:val="Naslov2Znak"/>
          <w:rFonts w:ascii="Arial" w:hAnsi="Arial" w:cs="Arial"/>
        </w:rPr>
        <w:t>Cilji</w:t>
      </w:r>
      <w:bookmarkEnd w:id="11"/>
      <w:bookmarkEnd w:id="12"/>
      <w:bookmarkEnd w:id="13"/>
      <w:r w:rsidRPr="004F6A99">
        <w:rPr>
          <w:rFonts w:ascii="Arial" w:hAnsi="Arial" w:cs="Arial"/>
        </w:rPr>
        <w:t xml:space="preserve"> </w:t>
      </w:r>
      <w:r w:rsidR="00AF322C" w:rsidRPr="004F6A99">
        <w:rPr>
          <w:rFonts w:ascii="Arial" w:hAnsi="Arial" w:cs="Arial"/>
        </w:rPr>
        <w:t xml:space="preserve"> </w:t>
      </w:r>
    </w:p>
    <w:p w:rsidR="00981496" w:rsidRPr="004F6A99" w:rsidRDefault="00981496" w:rsidP="00DA7D14">
      <w:pPr>
        <w:spacing w:after="0"/>
        <w:rPr>
          <w:rFonts w:ascii="Arial" w:hAnsi="Arial" w:cs="Arial"/>
        </w:rPr>
      </w:pPr>
    </w:p>
    <w:p w:rsidR="00602B1D" w:rsidRPr="004F6A99" w:rsidRDefault="004B67C2" w:rsidP="00DA7D14">
      <w:pPr>
        <w:jc w:val="both"/>
        <w:rPr>
          <w:rFonts w:ascii="Arial" w:hAnsi="Arial" w:cs="Arial"/>
          <w:sz w:val="20"/>
          <w:szCs w:val="20"/>
        </w:rPr>
      </w:pPr>
      <w:r w:rsidRPr="004F6A99">
        <w:rPr>
          <w:rFonts w:ascii="Arial" w:hAnsi="Arial" w:cs="Arial"/>
          <w:sz w:val="20"/>
          <w:szCs w:val="20"/>
        </w:rPr>
        <w:t>Splošn</w:t>
      </w:r>
      <w:r w:rsidR="004A4577" w:rsidRPr="004F6A99">
        <w:rPr>
          <w:rFonts w:ascii="Arial" w:hAnsi="Arial" w:cs="Arial"/>
          <w:sz w:val="20"/>
          <w:szCs w:val="20"/>
        </w:rPr>
        <w:t>a</w:t>
      </w:r>
      <w:r w:rsidRPr="004F6A99">
        <w:rPr>
          <w:rFonts w:ascii="Arial" w:hAnsi="Arial" w:cs="Arial"/>
          <w:sz w:val="20"/>
          <w:szCs w:val="20"/>
        </w:rPr>
        <w:t xml:space="preserve"> c</w:t>
      </w:r>
      <w:r w:rsidR="00602B1D" w:rsidRPr="004F6A99">
        <w:rPr>
          <w:rFonts w:ascii="Arial" w:hAnsi="Arial" w:cs="Arial"/>
          <w:sz w:val="20"/>
          <w:szCs w:val="20"/>
        </w:rPr>
        <w:t>ilj</w:t>
      </w:r>
      <w:r w:rsidR="004A4577" w:rsidRPr="004F6A99">
        <w:rPr>
          <w:rFonts w:ascii="Arial" w:hAnsi="Arial" w:cs="Arial"/>
          <w:sz w:val="20"/>
          <w:szCs w:val="20"/>
        </w:rPr>
        <w:t>a</w:t>
      </w:r>
      <w:r w:rsidR="00602B1D" w:rsidRPr="004F6A99">
        <w:rPr>
          <w:rFonts w:ascii="Arial" w:hAnsi="Arial" w:cs="Arial"/>
          <w:sz w:val="20"/>
          <w:szCs w:val="20"/>
        </w:rPr>
        <w:t xml:space="preserve"> Programa finančnih spodbud </w:t>
      </w:r>
      <w:r w:rsidR="004A4577" w:rsidRPr="004F6A99">
        <w:rPr>
          <w:rFonts w:ascii="Arial" w:hAnsi="Arial" w:cs="Arial"/>
          <w:sz w:val="20"/>
          <w:szCs w:val="20"/>
        </w:rPr>
        <w:t>sta</w:t>
      </w:r>
      <w:r w:rsidR="00602B1D"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krepiti gospodarsko moč države in regij na podlagi lastnih razvojnih potencialov in globalnih priložnosti,</w:t>
      </w:r>
    </w:p>
    <w:p w:rsidR="004A4577"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povečati gospodarski, okoljski in družb</w:t>
      </w:r>
      <w:r w:rsidR="000B623A" w:rsidRPr="004F6A99">
        <w:rPr>
          <w:rFonts w:ascii="Arial" w:hAnsi="Arial" w:cs="Arial"/>
          <w:sz w:val="20"/>
          <w:szCs w:val="20"/>
        </w:rPr>
        <w:t>e</w:t>
      </w:r>
      <w:r w:rsidRPr="004F6A99">
        <w:rPr>
          <w:rFonts w:ascii="Arial" w:hAnsi="Arial" w:cs="Arial"/>
          <w:sz w:val="20"/>
          <w:szCs w:val="20"/>
        </w:rPr>
        <w:t>ni kapital v Sloveniji ter povečati njegovo njegovo učinkovitost v smislu konkurenčnosti gospodarstva, kakovosti življenja in trajnostne rabe virov.</w:t>
      </w:r>
    </w:p>
    <w:p w:rsidR="003F7818" w:rsidRPr="004F6A99" w:rsidRDefault="003F7818" w:rsidP="00897BD0">
      <w:pPr>
        <w:pStyle w:val="Odstavekseznama"/>
        <w:jc w:val="both"/>
        <w:rPr>
          <w:rFonts w:ascii="Arial" w:hAnsi="Arial" w:cs="Arial"/>
          <w:sz w:val="20"/>
          <w:szCs w:val="20"/>
        </w:rPr>
      </w:pPr>
    </w:p>
    <w:p w:rsidR="003F7818" w:rsidRPr="004F6A99" w:rsidRDefault="004A4577" w:rsidP="00897BD0">
      <w:pPr>
        <w:jc w:val="both"/>
        <w:rPr>
          <w:rFonts w:ascii="Arial" w:hAnsi="Arial" w:cs="Arial"/>
          <w:sz w:val="20"/>
          <w:szCs w:val="20"/>
        </w:rPr>
      </w:pPr>
      <w:r w:rsidRPr="000D3378">
        <w:rPr>
          <w:rFonts w:ascii="Arial" w:hAnsi="Arial" w:cs="Arial"/>
          <w:sz w:val="20"/>
          <w:szCs w:val="20"/>
        </w:rPr>
        <w:t>Specifični cilji Programa finančnih spodbud so:</w:t>
      </w:r>
    </w:p>
    <w:p w:rsidR="00A27126"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spodbuditi nastajanje, rast in razvoj podjetij, </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povečati delež inovacijs</w:t>
      </w:r>
      <w:r w:rsidR="004B67C2" w:rsidRPr="004F6A99">
        <w:rPr>
          <w:rFonts w:ascii="Arial" w:hAnsi="Arial" w:cs="Arial"/>
          <w:sz w:val="20"/>
          <w:szCs w:val="20"/>
        </w:rPr>
        <w:t>ke</w:t>
      </w:r>
      <w:r w:rsidRPr="004F6A99">
        <w:rPr>
          <w:rFonts w:ascii="Arial" w:hAnsi="Arial" w:cs="Arial"/>
          <w:sz w:val="20"/>
          <w:szCs w:val="20"/>
        </w:rPr>
        <w:t xml:space="preserve"> aktivn</w:t>
      </w:r>
      <w:r w:rsidR="004B67C2" w:rsidRPr="004F6A99">
        <w:rPr>
          <w:rFonts w:ascii="Arial" w:hAnsi="Arial" w:cs="Arial"/>
          <w:sz w:val="20"/>
          <w:szCs w:val="20"/>
        </w:rPr>
        <w:t>osti</w:t>
      </w:r>
      <w:r w:rsidRPr="004F6A99">
        <w:rPr>
          <w:rFonts w:ascii="Arial" w:hAnsi="Arial" w:cs="Arial"/>
          <w:sz w:val="20"/>
          <w:szCs w:val="20"/>
        </w:rPr>
        <w:t xml:space="preserve"> </w:t>
      </w:r>
      <w:r w:rsidR="004B67C2" w:rsidRPr="004F6A99">
        <w:rPr>
          <w:rFonts w:ascii="Arial" w:hAnsi="Arial" w:cs="Arial"/>
          <w:sz w:val="20"/>
          <w:szCs w:val="20"/>
        </w:rPr>
        <w:t xml:space="preserve">v </w:t>
      </w:r>
      <w:r w:rsidRPr="004F6A99">
        <w:rPr>
          <w:rFonts w:ascii="Arial" w:hAnsi="Arial" w:cs="Arial"/>
          <w:sz w:val="20"/>
          <w:szCs w:val="20"/>
        </w:rPr>
        <w:t>podjet</w:t>
      </w:r>
      <w:r w:rsidR="00483E53" w:rsidRPr="004F6A99">
        <w:rPr>
          <w:rFonts w:ascii="Arial" w:hAnsi="Arial" w:cs="Arial"/>
          <w:sz w:val="20"/>
          <w:szCs w:val="20"/>
        </w:rPr>
        <w:t>j</w:t>
      </w:r>
      <w:r w:rsidR="004B67C2" w:rsidRPr="004F6A99">
        <w:rPr>
          <w:rFonts w:ascii="Arial" w:hAnsi="Arial" w:cs="Arial"/>
          <w:sz w:val="20"/>
          <w:szCs w:val="20"/>
        </w:rPr>
        <w:t>ih</w:t>
      </w:r>
      <w:r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spodbujati skladni regionalni razvoj z izboljšanjem relativnega položaja regij, ki zaostajajo v razvoju in še posebej problemskih območij po Zakonu o spodbujanju skladnega regionalnega razvoja (v </w:t>
      </w:r>
      <w:r w:rsidR="003D51BE" w:rsidRPr="004F6A99">
        <w:rPr>
          <w:rFonts w:ascii="Arial" w:hAnsi="Arial" w:cs="Arial"/>
          <w:sz w:val="20"/>
          <w:szCs w:val="20"/>
        </w:rPr>
        <w:t>nadaljnjem besedilu</w:t>
      </w:r>
      <w:r w:rsidRPr="004F6A99">
        <w:rPr>
          <w:rFonts w:ascii="Arial" w:hAnsi="Arial" w:cs="Arial"/>
          <w:sz w:val="20"/>
          <w:szCs w:val="20"/>
        </w:rPr>
        <w:t>: ZSRR-2) v primerjavi z območji v soseščini glede gospodarske razvitosti, razvojne ogroženosti in razvojnih možnosti,</w:t>
      </w:r>
    </w:p>
    <w:p w:rsidR="00620883" w:rsidRPr="004F6A99" w:rsidRDefault="00620883"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spodbujati mednarodno poslovanje slovenskih podjetij, krepiti njihova znanja in kompetence, zagotavljati ustrezno podporo, predvsem z namenom dvigniti mednarodno konkurenčnost podjetij in regij ter privabljati tuje neposredne investicije,</w:t>
      </w:r>
    </w:p>
    <w:p w:rsidR="0093411C" w:rsidRPr="004F6A99" w:rsidRDefault="0093411C" w:rsidP="000357B7">
      <w:pPr>
        <w:pStyle w:val="Odstavekseznama"/>
        <w:numPr>
          <w:ilvl w:val="0"/>
          <w:numId w:val="59"/>
        </w:numPr>
        <w:jc w:val="both"/>
        <w:rPr>
          <w:rFonts w:ascii="Arial" w:hAnsi="Arial" w:cs="Arial"/>
          <w:sz w:val="20"/>
          <w:szCs w:val="20"/>
        </w:rPr>
      </w:pPr>
      <w:r w:rsidRPr="004F6A99">
        <w:rPr>
          <w:rFonts w:ascii="Arial" w:hAnsi="Arial" w:cs="Arial"/>
          <w:sz w:val="20"/>
          <w:szCs w:val="20"/>
        </w:rPr>
        <w:t>dvigniti konkurenčnost turističnega gospodarstva</w:t>
      </w:r>
      <w:r w:rsidR="00A27126" w:rsidRPr="004F6A99">
        <w:rPr>
          <w:rFonts w:ascii="Arial" w:hAnsi="Arial" w:cs="Arial"/>
          <w:sz w:val="20"/>
          <w:szCs w:val="20"/>
        </w:rPr>
        <w:t xml:space="preserve"> in povečati obseg turistične dejavnosti</w:t>
      </w:r>
      <w:r w:rsidRPr="004F6A99">
        <w:rPr>
          <w:rFonts w:ascii="Arial" w:hAnsi="Arial" w:cs="Arial"/>
          <w:sz w:val="20"/>
          <w:szCs w:val="20"/>
        </w:rPr>
        <w:t>.</w:t>
      </w:r>
    </w:p>
    <w:p w:rsidR="00602B1D" w:rsidRPr="004F6A99" w:rsidRDefault="00602B1D" w:rsidP="00DA7D14">
      <w:pPr>
        <w:pStyle w:val="Odstavekseznama"/>
        <w:jc w:val="both"/>
        <w:rPr>
          <w:rFonts w:ascii="Arial" w:hAnsi="Arial" w:cs="Arial"/>
          <w:sz w:val="20"/>
          <w:szCs w:val="20"/>
        </w:rPr>
      </w:pPr>
    </w:p>
    <w:p w:rsidR="00602B1D" w:rsidRPr="004F6A99" w:rsidRDefault="00602B1D" w:rsidP="00DA7D14">
      <w:pPr>
        <w:spacing w:after="0"/>
        <w:jc w:val="both"/>
        <w:rPr>
          <w:rFonts w:ascii="Arial" w:hAnsi="Arial" w:cs="Arial"/>
          <w:bCs/>
          <w:iCs/>
          <w:sz w:val="20"/>
          <w:szCs w:val="20"/>
        </w:rPr>
      </w:pPr>
      <w:r w:rsidRPr="000D3378">
        <w:rPr>
          <w:rFonts w:ascii="Arial" w:hAnsi="Arial" w:cs="Arial"/>
          <w:bCs/>
          <w:iCs/>
          <w:sz w:val="20"/>
          <w:szCs w:val="20"/>
        </w:rPr>
        <w:t>Kazalniki merjenja ciljev:</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delež sredstev gospodarskih družb za financiranje raziskovalno razvojnih </w:t>
      </w:r>
      <w:r w:rsidR="00483E53" w:rsidRPr="004F6A99">
        <w:rPr>
          <w:rFonts w:ascii="Arial" w:hAnsi="Arial" w:cs="Arial"/>
          <w:sz w:val="20"/>
          <w:szCs w:val="20"/>
        </w:rPr>
        <w:t>aktivnosti</w:t>
      </w:r>
      <w:r w:rsidRPr="004F6A99">
        <w:rPr>
          <w:rFonts w:ascii="Arial" w:hAnsi="Arial" w:cs="Arial"/>
          <w:sz w:val="20"/>
          <w:szCs w:val="20"/>
        </w:rPr>
        <w:t>, v BDP,</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delež inovacijsko aktivnih podjetij,</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sprememba koeficienta variacije indeksa razvojne ogroženosti (IRO) in kazalnikov IRO</w:t>
      </w:r>
      <w:r w:rsidR="003E1E5F" w:rsidRPr="004F6A99">
        <w:rPr>
          <w:rFonts w:ascii="Arial" w:hAnsi="Arial" w:cs="Arial"/>
          <w:sz w:val="20"/>
          <w:szCs w:val="20"/>
        </w:rPr>
        <w:t xml:space="preserve"> (</w:t>
      </w:r>
      <w:r w:rsidR="00987280" w:rsidRPr="004F6A99">
        <w:rPr>
          <w:rFonts w:ascii="Arial" w:hAnsi="Arial" w:cs="Arial"/>
          <w:sz w:val="20"/>
          <w:szCs w:val="20"/>
        </w:rPr>
        <w:t>Slika</w:t>
      </w:r>
      <w:r w:rsidR="003E1E5F" w:rsidRPr="004F6A99">
        <w:rPr>
          <w:rFonts w:ascii="Arial" w:hAnsi="Arial" w:cs="Arial"/>
          <w:sz w:val="20"/>
          <w:szCs w:val="20"/>
        </w:rPr>
        <w:t xml:space="preserve"> </w:t>
      </w:r>
      <w:r w:rsidR="00987280" w:rsidRPr="004F6A99">
        <w:rPr>
          <w:rFonts w:ascii="Arial" w:hAnsi="Arial" w:cs="Arial"/>
          <w:sz w:val="20"/>
          <w:szCs w:val="20"/>
        </w:rPr>
        <w:t>3</w:t>
      </w:r>
      <w:r w:rsidR="003E1E5F" w:rsidRPr="004F6A99">
        <w:rPr>
          <w:rFonts w:ascii="Arial" w:hAnsi="Arial" w:cs="Arial"/>
          <w:sz w:val="20"/>
          <w:szCs w:val="20"/>
        </w:rPr>
        <w:t xml:space="preserve"> v prilogi)</w:t>
      </w:r>
      <w:r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stopnja brezposelnosti in BDP/prebivalca po regijah v indeksu ravni, EU-28 = 100,</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stopnja brezposelnosti in BDP/prebivalca v evrih za slovenske regije v primerjavi s sosednjimi regijami ravni NUTS-3,</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indeks podjetniške aktivnosti (TEA indeks),</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dodana vrednosti na zaposlenega v </w:t>
      </w:r>
      <w:r w:rsidR="00B35695" w:rsidRPr="004F6A99">
        <w:rPr>
          <w:rFonts w:ascii="Arial" w:hAnsi="Arial" w:cs="Arial"/>
          <w:sz w:val="20"/>
          <w:szCs w:val="20"/>
        </w:rPr>
        <w:t>mikro, malih in srednje velikih podjetjih (v nadaljnjem besedilu: MSP)</w:t>
      </w:r>
      <w:r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delež čistih prihodkov MSP v čistih prihodkih vseh podjetij,</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število hitrorastočih podjetij,</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čisti prihodki MSP od prodaje na tujem trgu (AJPES),</w:t>
      </w:r>
    </w:p>
    <w:p w:rsidR="00A27126" w:rsidRPr="004F6A99" w:rsidRDefault="00A27126" w:rsidP="000357B7">
      <w:pPr>
        <w:pStyle w:val="Odstavekseznama"/>
        <w:numPr>
          <w:ilvl w:val="0"/>
          <w:numId w:val="59"/>
        </w:numPr>
        <w:jc w:val="both"/>
        <w:rPr>
          <w:rFonts w:ascii="Arial" w:hAnsi="Arial" w:cs="Arial"/>
          <w:sz w:val="20"/>
          <w:szCs w:val="20"/>
        </w:rPr>
      </w:pPr>
      <w:r w:rsidRPr="004F6A99">
        <w:rPr>
          <w:rFonts w:ascii="Arial" w:hAnsi="Arial" w:cs="Arial"/>
          <w:sz w:val="20"/>
          <w:szCs w:val="20"/>
        </w:rPr>
        <w:t>višja snovna produktivnosti,</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prilivi iz naslova izvoza potovanj,</w:t>
      </w:r>
    </w:p>
    <w:p w:rsidR="002E4C85"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število prenočitev in turistov</w:t>
      </w:r>
      <w:r w:rsidR="00895667">
        <w:rPr>
          <w:rFonts w:ascii="Arial" w:hAnsi="Arial" w:cs="Arial"/>
          <w:sz w:val="20"/>
          <w:szCs w:val="20"/>
        </w:rPr>
        <w:t>,</w:t>
      </w:r>
    </w:p>
    <w:p w:rsidR="00895667" w:rsidRDefault="002E4C85"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zmanjševanje regionalnih razvojnih razlik</w:t>
      </w:r>
      <w:r w:rsidR="00895667">
        <w:rPr>
          <w:rFonts w:ascii="Arial" w:hAnsi="Arial" w:cs="Arial"/>
          <w:sz w:val="20"/>
          <w:szCs w:val="20"/>
        </w:rPr>
        <w:t>,</w:t>
      </w:r>
    </w:p>
    <w:p w:rsidR="00263592" w:rsidRDefault="00895667" w:rsidP="000357B7">
      <w:pPr>
        <w:pStyle w:val="Odstavekseznama"/>
        <w:numPr>
          <w:ilvl w:val="0"/>
          <w:numId w:val="59"/>
        </w:numPr>
        <w:jc w:val="both"/>
        <w:rPr>
          <w:rFonts w:ascii="Arial" w:hAnsi="Arial" w:cs="Arial"/>
          <w:sz w:val="20"/>
          <w:szCs w:val="20"/>
        </w:rPr>
      </w:pPr>
      <w:r w:rsidRPr="00E636AD">
        <w:rPr>
          <w:rFonts w:ascii="Arial" w:hAnsi="Arial" w:cs="Arial"/>
          <w:sz w:val="20"/>
          <w:szCs w:val="20"/>
        </w:rPr>
        <w:t>zmanjšanje razvojnega zaostanka planinskih objektov glede na ostale objekte s področja turizma</w:t>
      </w:r>
      <w:r w:rsidR="00263592">
        <w:rPr>
          <w:rFonts w:ascii="Arial" w:hAnsi="Arial" w:cs="Arial"/>
          <w:sz w:val="20"/>
          <w:szCs w:val="20"/>
        </w:rPr>
        <w:t>,</w:t>
      </w:r>
    </w:p>
    <w:p w:rsidR="00602B1D" w:rsidRPr="00E636AD" w:rsidRDefault="00263592" w:rsidP="000357B7">
      <w:pPr>
        <w:pStyle w:val="Odstavekseznama"/>
        <w:numPr>
          <w:ilvl w:val="0"/>
          <w:numId w:val="59"/>
        </w:numPr>
        <w:jc w:val="both"/>
        <w:rPr>
          <w:rFonts w:ascii="Arial" w:hAnsi="Arial" w:cs="Arial"/>
          <w:sz w:val="20"/>
          <w:szCs w:val="20"/>
        </w:rPr>
      </w:pPr>
      <w:r>
        <w:rPr>
          <w:rFonts w:ascii="Arial" w:hAnsi="Arial" w:cs="Arial"/>
          <w:sz w:val="20"/>
          <w:szCs w:val="20"/>
        </w:rPr>
        <w:t>in po potrebi drugi kazalniki, vezani na posamezni ukrep</w:t>
      </w:r>
    </w:p>
    <w:p w:rsidR="004A4577" w:rsidRPr="004F6A99" w:rsidRDefault="004A4577" w:rsidP="00DA7D14">
      <w:pPr>
        <w:spacing w:after="0"/>
        <w:jc w:val="both"/>
        <w:rPr>
          <w:rFonts w:ascii="Arial" w:hAnsi="Arial" w:cs="Arial"/>
          <w:bCs/>
          <w:iCs/>
          <w:sz w:val="20"/>
          <w:szCs w:val="20"/>
        </w:rPr>
      </w:pPr>
      <w:r w:rsidRPr="004F6A99">
        <w:rPr>
          <w:rFonts w:ascii="Arial" w:hAnsi="Arial" w:cs="Arial"/>
          <w:bCs/>
          <w:iCs/>
          <w:sz w:val="20"/>
          <w:szCs w:val="20"/>
        </w:rPr>
        <w:t xml:space="preserve">Kazalniki in cilji, vezani na strukturna sredstva, so </w:t>
      </w:r>
      <w:r w:rsidR="00D537E7" w:rsidRPr="004F6A99">
        <w:rPr>
          <w:rFonts w:ascii="Arial" w:hAnsi="Arial" w:cs="Arial"/>
          <w:bCs/>
          <w:iCs/>
          <w:sz w:val="20"/>
          <w:szCs w:val="20"/>
        </w:rPr>
        <w:t xml:space="preserve">skladni z </w:t>
      </w:r>
      <w:r w:rsidRPr="004F6A99">
        <w:rPr>
          <w:rFonts w:ascii="Arial" w:hAnsi="Arial" w:cs="Arial"/>
          <w:bCs/>
          <w:iCs/>
          <w:sz w:val="20"/>
          <w:szCs w:val="20"/>
        </w:rPr>
        <w:t>Operativn</w:t>
      </w:r>
      <w:r w:rsidR="00D537E7" w:rsidRPr="004F6A99">
        <w:rPr>
          <w:rFonts w:ascii="Arial" w:hAnsi="Arial" w:cs="Arial"/>
          <w:bCs/>
          <w:iCs/>
          <w:sz w:val="20"/>
          <w:szCs w:val="20"/>
        </w:rPr>
        <w:t>im</w:t>
      </w:r>
      <w:r w:rsidRPr="004F6A99">
        <w:rPr>
          <w:rFonts w:ascii="Arial" w:hAnsi="Arial" w:cs="Arial"/>
          <w:bCs/>
          <w:iCs/>
          <w:sz w:val="20"/>
          <w:szCs w:val="20"/>
        </w:rPr>
        <w:t xml:space="preserve"> program</w:t>
      </w:r>
      <w:r w:rsidR="00D537E7" w:rsidRPr="004F6A99">
        <w:rPr>
          <w:rFonts w:ascii="Arial" w:hAnsi="Arial" w:cs="Arial"/>
          <w:bCs/>
          <w:iCs/>
          <w:sz w:val="20"/>
          <w:szCs w:val="20"/>
        </w:rPr>
        <w:t>om</w:t>
      </w:r>
      <w:r w:rsidRPr="004F6A99">
        <w:rPr>
          <w:rFonts w:ascii="Arial" w:hAnsi="Arial" w:cs="Arial"/>
          <w:bCs/>
          <w:iCs/>
          <w:sz w:val="20"/>
          <w:szCs w:val="20"/>
        </w:rPr>
        <w:t xml:space="preserve"> 2014-2020.</w:t>
      </w:r>
    </w:p>
    <w:p w:rsidR="000B0CD7" w:rsidRPr="004F6A99" w:rsidRDefault="000B0CD7" w:rsidP="00DA7D14">
      <w:pPr>
        <w:spacing w:after="0"/>
        <w:jc w:val="both"/>
        <w:rPr>
          <w:rFonts w:ascii="Arial" w:hAnsi="Arial" w:cs="Arial"/>
          <w:bCs/>
          <w:iCs/>
          <w:sz w:val="20"/>
          <w:szCs w:val="20"/>
        </w:rPr>
      </w:pPr>
    </w:p>
    <w:p w:rsidR="00163F12" w:rsidRPr="004F6A99" w:rsidRDefault="00163F12" w:rsidP="00632916">
      <w:pPr>
        <w:pStyle w:val="Naslov2"/>
        <w:numPr>
          <w:ilvl w:val="0"/>
          <w:numId w:val="4"/>
        </w:numPr>
        <w:rPr>
          <w:rFonts w:ascii="Arial" w:hAnsi="Arial" w:cs="Arial"/>
        </w:rPr>
      </w:pPr>
      <w:bookmarkStart w:id="14" w:name="_Toc410246083"/>
      <w:bookmarkStart w:id="15" w:name="_Toc21552088"/>
      <w:bookmarkStart w:id="16" w:name="_Toc98837012"/>
      <w:r w:rsidRPr="004F6A99">
        <w:rPr>
          <w:rFonts w:ascii="Arial" w:hAnsi="Arial" w:cs="Arial"/>
        </w:rPr>
        <w:t>Način izvedbe</w:t>
      </w:r>
      <w:bookmarkEnd w:id="14"/>
      <w:bookmarkEnd w:id="15"/>
      <w:bookmarkEnd w:id="16"/>
    </w:p>
    <w:p w:rsidR="00981496" w:rsidRPr="004F6A99" w:rsidRDefault="00981496" w:rsidP="00DA7D14">
      <w:pPr>
        <w:spacing w:after="0"/>
        <w:rPr>
          <w:rFonts w:ascii="Arial" w:hAnsi="Arial" w:cs="Arial"/>
        </w:rPr>
      </w:pPr>
    </w:p>
    <w:p w:rsidR="00602B1D" w:rsidRPr="004F6A99" w:rsidRDefault="00602B1D" w:rsidP="00DA7D14">
      <w:pPr>
        <w:jc w:val="both"/>
        <w:rPr>
          <w:rFonts w:ascii="Arial" w:hAnsi="Arial" w:cs="Arial"/>
          <w:sz w:val="20"/>
          <w:szCs w:val="20"/>
        </w:rPr>
      </w:pPr>
      <w:r w:rsidRPr="004F6A99">
        <w:rPr>
          <w:rFonts w:ascii="Arial" w:hAnsi="Arial" w:cs="Arial"/>
          <w:sz w:val="20"/>
          <w:szCs w:val="20"/>
        </w:rPr>
        <w:lastRenderedPageBreak/>
        <w:t>Izvedba posameznega ukrepa je možna v okviru ene sheme državnih pomoči ali de minimis pomoči oziroma v kombinaciji več shem državnih / de minimis pomoči (v nadaljnjem besedilu: pomoč).</w:t>
      </w:r>
    </w:p>
    <w:p w:rsidR="00602B1D" w:rsidRPr="004F6A99" w:rsidRDefault="00602B1D" w:rsidP="00DA7D14">
      <w:pPr>
        <w:jc w:val="both"/>
        <w:rPr>
          <w:rFonts w:ascii="Arial" w:hAnsi="Arial" w:cs="Arial"/>
          <w:sz w:val="20"/>
          <w:szCs w:val="20"/>
        </w:rPr>
      </w:pPr>
      <w:r w:rsidRPr="000D3378">
        <w:rPr>
          <w:rFonts w:ascii="Arial" w:hAnsi="Arial" w:cs="Arial"/>
          <w:sz w:val="20"/>
          <w:szCs w:val="20"/>
        </w:rPr>
        <w:t>Vsi ukrepi</w:t>
      </w:r>
      <w:r w:rsidR="001E08E9" w:rsidRPr="000D3378">
        <w:rPr>
          <w:rFonts w:ascii="Arial" w:hAnsi="Arial" w:cs="Arial"/>
          <w:sz w:val="20"/>
          <w:szCs w:val="20"/>
        </w:rPr>
        <w:t xml:space="preserve">, navedeni v </w:t>
      </w:r>
      <w:r w:rsidR="000B623A" w:rsidRPr="000D3378">
        <w:rPr>
          <w:rFonts w:ascii="Arial" w:hAnsi="Arial" w:cs="Arial"/>
          <w:sz w:val="20"/>
          <w:szCs w:val="20"/>
        </w:rPr>
        <w:t>Programu finančnih spodbud</w:t>
      </w:r>
      <w:r w:rsidR="001E08E9" w:rsidRPr="000D3378">
        <w:rPr>
          <w:rFonts w:ascii="Arial" w:hAnsi="Arial" w:cs="Arial"/>
          <w:sz w:val="20"/>
          <w:szCs w:val="20"/>
        </w:rPr>
        <w:t xml:space="preserve">, </w:t>
      </w:r>
      <w:r w:rsidR="005160D6" w:rsidRPr="000D3378">
        <w:rPr>
          <w:rFonts w:ascii="Arial" w:hAnsi="Arial" w:cs="Arial"/>
          <w:sz w:val="20"/>
          <w:szCs w:val="20"/>
        </w:rPr>
        <w:t>se bodo izvajali pregledno</w:t>
      </w:r>
      <w:r w:rsidR="005A2D1C" w:rsidRPr="000D3378">
        <w:rPr>
          <w:rFonts w:ascii="Arial" w:hAnsi="Arial" w:cs="Arial"/>
          <w:sz w:val="20"/>
          <w:szCs w:val="20"/>
        </w:rPr>
        <w:t xml:space="preserve"> v obliki </w:t>
      </w:r>
      <w:r w:rsidRPr="000D3378">
        <w:rPr>
          <w:rFonts w:ascii="Arial" w:hAnsi="Arial" w:cs="Arial"/>
          <w:sz w:val="20"/>
          <w:szCs w:val="20"/>
        </w:rPr>
        <w:t xml:space="preserve"> javnih razpisov, javnih pozivov, neposrednih potrditev operacij in na druge načine </w:t>
      </w:r>
      <w:r w:rsidR="001E08E9" w:rsidRPr="000D3378">
        <w:rPr>
          <w:rFonts w:ascii="Arial" w:hAnsi="Arial" w:cs="Arial"/>
          <w:sz w:val="20"/>
          <w:szCs w:val="20"/>
        </w:rPr>
        <w:t xml:space="preserve">izvedbe, </w:t>
      </w:r>
      <w:r w:rsidRPr="000D3378">
        <w:rPr>
          <w:rFonts w:ascii="Arial" w:hAnsi="Arial" w:cs="Arial"/>
          <w:sz w:val="20"/>
          <w:szCs w:val="20"/>
        </w:rPr>
        <w:t>skladno s pravnimi podlagami.</w:t>
      </w:r>
      <w:r w:rsidRPr="004F6A99">
        <w:rPr>
          <w:rFonts w:ascii="Arial" w:hAnsi="Arial" w:cs="Arial"/>
          <w:sz w:val="20"/>
          <w:szCs w:val="20"/>
        </w:rPr>
        <w:t xml:space="preserve"> Način izvedbe bo izbran glede na cilje politik in optimalnost doseganja želenih učinkov in rezultatov. </w:t>
      </w:r>
    </w:p>
    <w:p w:rsidR="00602B1D" w:rsidRPr="004F6A99" w:rsidRDefault="00602B1D" w:rsidP="00DA7D14">
      <w:pPr>
        <w:spacing w:after="0"/>
        <w:jc w:val="both"/>
        <w:rPr>
          <w:rFonts w:ascii="Arial" w:hAnsi="Arial" w:cs="Arial"/>
          <w:sz w:val="20"/>
          <w:szCs w:val="20"/>
        </w:rPr>
      </w:pPr>
      <w:r w:rsidRPr="004F6A99">
        <w:rPr>
          <w:rFonts w:ascii="Arial" w:hAnsi="Arial" w:cs="Arial"/>
          <w:sz w:val="20"/>
          <w:szCs w:val="20"/>
        </w:rPr>
        <w:t>Ukrepe Programa finančnih spodbud izvaj</w:t>
      </w:r>
      <w:r w:rsidR="00DB0BF5" w:rsidRPr="004F6A99">
        <w:rPr>
          <w:rFonts w:ascii="Arial" w:hAnsi="Arial" w:cs="Arial"/>
          <w:sz w:val="20"/>
          <w:szCs w:val="20"/>
        </w:rPr>
        <w:t>a</w:t>
      </w:r>
      <w:r w:rsidRPr="004F6A99">
        <w:rPr>
          <w:rFonts w:ascii="Arial" w:hAnsi="Arial" w:cs="Arial"/>
          <w:sz w:val="20"/>
          <w:szCs w:val="20"/>
        </w:rPr>
        <w:t xml:space="preserve"> MGRT / njegove izvajalske institucije (javne agencije, javni skladi, razvojna banka, ipd). </w:t>
      </w:r>
      <w:r w:rsidR="00AE2A2A" w:rsidRPr="004F6A99">
        <w:rPr>
          <w:rFonts w:ascii="Arial" w:hAnsi="Arial" w:cs="Arial"/>
          <w:sz w:val="20"/>
          <w:szCs w:val="20"/>
        </w:rPr>
        <w:t>Ukrepe lahko izvajajo</w:t>
      </w:r>
      <w:r w:rsidRPr="004F6A99">
        <w:rPr>
          <w:rFonts w:ascii="Arial" w:hAnsi="Arial" w:cs="Arial"/>
          <w:sz w:val="20"/>
          <w:szCs w:val="20"/>
        </w:rPr>
        <w:t xml:space="preserve"> tudi drugi izvajalci tako na nacionalni kot lokalni ravni. </w:t>
      </w:r>
    </w:p>
    <w:p w:rsidR="00602B1D" w:rsidRPr="004F6A99" w:rsidRDefault="00602B1D" w:rsidP="00897BD0">
      <w:pPr>
        <w:spacing w:after="0"/>
        <w:jc w:val="both"/>
        <w:rPr>
          <w:rFonts w:ascii="Arial" w:hAnsi="Arial" w:cs="Arial"/>
          <w:sz w:val="20"/>
          <w:szCs w:val="20"/>
        </w:rPr>
      </w:pPr>
    </w:p>
    <w:p w:rsidR="00EA67B3" w:rsidRPr="004F6A99" w:rsidRDefault="0031126B" w:rsidP="00632916">
      <w:pPr>
        <w:pStyle w:val="Naslov2"/>
        <w:numPr>
          <w:ilvl w:val="0"/>
          <w:numId w:val="4"/>
        </w:numPr>
        <w:rPr>
          <w:rFonts w:ascii="Arial" w:hAnsi="Arial" w:cs="Arial"/>
        </w:rPr>
      </w:pPr>
      <w:bookmarkStart w:id="17" w:name="_Toc410246084"/>
      <w:bookmarkStart w:id="18" w:name="_Toc21552089"/>
      <w:bookmarkStart w:id="19" w:name="_Toc98837013"/>
      <w:r w:rsidRPr="004F6A99">
        <w:rPr>
          <w:rFonts w:ascii="Arial" w:hAnsi="Arial" w:cs="Arial"/>
        </w:rPr>
        <w:t xml:space="preserve">Splošna načela dodeljevanja </w:t>
      </w:r>
      <w:r w:rsidR="00ED684C" w:rsidRPr="004F6A99">
        <w:rPr>
          <w:rFonts w:ascii="Arial" w:hAnsi="Arial" w:cs="Arial"/>
        </w:rPr>
        <w:t>državnih in de minimis pomoči</w:t>
      </w:r>
      <w:bookmarkEnd w:id="17"/>
      <w:bookmarkEnd w:id="18"/>
      <w:bookmarkEnd w:id="19"/>
    </w:p>
    <w:p w:rsidR="00ED684C" w:rsidRPr="004F6A99" w:rsidRDefault="00ED684C" w:rsidP="00DA7D14">
      <w:pPr>
        <w:pStyle w:val="Odstavek"/>
        <w:spacing w:before="0" w:line="276" w:lineRule="auto"/>
        <w:ind w:firstLine="0"/>
        <w:rPr>
          <w:sz w:val="20"/>
          <w:szCs w:val="20"/>
        </w:rPr>
      </w:pPr>
    </w:p>
    <w:p w:rsidR="00602B1D" w:rsidRPr="004F6A99" w:rsidRDefault="00602B1D" w:rsidP="00DA7D14">
      <w:pPr>
        <w:pStyle w:val="Odstavek"/>
        <w:spacing w:before="0" w:line="276" w:lineRule="auto"/>
        <w:ind w:firstLine="0"/>
        <w:rPr>
          <w:sz w:val="20"/>
          <w:szCs w:val="20"/>
        </w:rPr>
      </w:pPr>
      <w:bookmarkStart w:id="20" w:name="_Toc404325892"/>
      <w:r w:rsidRPr="004F6A99">
        <w:rPr>
          <w:sz w:val="20"/>
          <w:szCs w:val="20"/>
        </w:rPr>
        <w:t xml:space="preserve">V tem poglavju so določeni </w:t>
      </w:r>
      <w:r w:rsidRPr="000D3378">
        <w:rPr>
          <w:sz w:val="20"/>
          <w:szCs w:val="20"/>
        </w:rPr>
        <w:t>splošni pogoji</w:t>
      </w:r>
      <w:r w:rsidR="001E08E9" w:rsidRPr="000D3378">
        <w:rPr>
          <w:sz w:val="20"/>
          <w:szCs w:val="20"/>
        </w:rPr>
        <w:t>, načela</w:t>
      </w:r>
      <w:r w:rsidRPr="000D3378">
        <w:rPr>
          <w:sz w:val="20"/>
          <w:szCs w:val="20"/>
        </w:rPr>
        <w:t xml:space="preserve"> in merila dodeljevanja pomoči.</w:t>
      </w:r>
      <w:r w:rsidRPr="004F6A99">
        <w:rPr>
          <w:sz w:val="20"/>
          <w:szCs w:val="20"/>
        </w:rPr>
        <w:t xml:space="preserve"> Podrobnejši pogoji in merila bodo določeni v jav</w:t>
      </w:r>
      <w:r w:rsidR="00DB0BF5" w:rsidRPr="004F6A99">
        <w:rPr>
          <w:sz w:val="20"/>
          <w:szCs w:val="20"/>
        </w:rPr>
        <w:t>n</w:t>
      </w:r>
      <w:r w:rsidRPr="004F6A99">
        <w:rPr>
          <w:sz w:val="20"/>
          <w:szCs w:val="20"/>
        </w:rPr>
        <w:t xml:space="preserve">ih razpisih ali </w:t>
      </w:r>
      <w:r w:rsidR="001E08E9" w:rsidRPr="004F6A99">
        <w:rPr>
          <w:sz w:val="20"/>
          <w:szCs w:val="20"/>
        </w:rPr>
        <w:t xml:space="preserve">v drugih načinih </w:t>
      </w:r>
      <w:r w:rsidR="00C52C9F" w:rsidRPr="004F6A99">
        <w:rPr>
          <w:sz w:val="20"/>
          <w:szCs w:val="20"/>
        </w:rPr>
        <w:t>izvedbe</w:t>
      </w:r>
      <w:r w:rsidR="001E08E9" w:rsidRPr="004F6A99">
        <w:rPr>
          <w:sz w:val="20"/>
          <w:szCs w:val="20"/>
        </w:rPr>
        <w:t xml:space="preserve"> </w:t>
      </w:r>
      <w:r w:rsidRPr="004F6A99">
        <w:rPr>
          <w:sz w:val="20"/>
          <w:szCs w:val="20"/>
        </w:rPr>
        <w:t>v skladu z veljavno zakonodajo</w:t>
      </w:r>
      <w:r w:rsidR="001E08E9" w:rsidRPr="004F6A99">
        <w:rPr>
          <w:sz w:val="20"/>
          <w:szCs w:val="20"/>
        </w:rPr>
        <w:t>.</w:t>
      </w:r>
      <w:r w:rsidRPr="004F6A99" w:rsidDel="00D533F2">
        <w:t xml:space="preserve"> </w:t>
      </w:r>
      <w:bookmarkEnd w:id="20"/>
    </w:p>
    <w:p w:rsidR="00602B1D" w:rsidRPr="004F6A99" w:rsidRDefault="00602B1D" w:rsidP="00DA7D14">
      <w:pPr>
        <w:pStyle w:val="Odstavek"/>
        <w:spacing w:before="0" w:line="276" w:lineRule="auto"/>
        <w:ind w:firstLine="0"/>
        <w:rPr>
          <w:sz w:val="20"/>
          <w:szCs w:val="20"/>
        </w:rPr>
      </w:pPr>
    </w:p>
    <w:p w:rsidR="00602B1D" w:rsidRPr="004F6A99" w:rsidRDefault="00602B1D" w:rsidP="00DA7D14">
      <w:pPr>
        <w:pStyle w:val="Naslov3"/>
        <w:rPr>
          <w:rFonts w:ascii="Arial" w:hAnsi="Arial" w:cs="Arial"/>
        </w:rPr>
      </w:pPr>
      <w:bookmarkStart w:id="21" w:name="_Toc410246085"/>
      <w:bookmarkStart w:id="22" w:name="_Toc21552090"/>
      <w:bookmarkStart w:id="23" w:name="_Toc98837014"/>
      <w:r w:rsidRPr="004F6A99">
        <w:rPr>
          <w:rFonts w:ascii="Arial" w:hAnsi="Arial" w:cs="Arial"/>
        </w:rPr>
        <w:t>5.1 Pravne podlage</w:t>
      </w:r>
      <w:bookmarkEnd w:id="21"/>
      <w:bookmarkEnd w:id="22"/>
      <w:bookmarkEnd w:id="23"/>
    </w:p>
    <w:p w:rsidR="00602B1D" w:rsidRPr="004F6A99" w:rsidRDefault="00602B1D" w:rsidP="00DA7D14">
      <w:pPr>
        <w:pStyle w:val="Odstavek"/>
        <w:spacing w:before="0" w:line="276" w:lineRule="auto"/>
        <w:ind w:firstLine="0"/>
        <w:rPr>
          <w:sz w:val="20"/>
          <w:szCs w:val="20"/>
        </w:rPr>
      </w:pPr>
    </w:p>
    <w:p w:rsidR="00602B1D" w:rsidRPr="004F6A99" w:rsidRDefault="00602B1D" w:rsidP="00DA7D14">
      <w:pPr>
        <w:pStyle w:val="Odstavek"/>
        <w:spacing w:before="0" w:line="276" w:lineRule="auto"/>
        <w:ind w:firstLine="0"/>
        <w:rPr>
          <w:sz w:val="20"/>
          <w:szCs w:val="20"/>
        </w:rPr>
      </w:pPr>
      <w:r w:rsidRPr="004F6A99">
        <w:rPr>
          <w:sz w:val="20"/>
          <w:szCs w:val="20"/>
        </w:rPr>
        <w:t>Pravne podlage za dodeljevanje pomoči:</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spodbujanju razvoja turizma</w:t>
      </w:r>
      <w:r w:rsidR="00AE2A2A" w:rsidRPr="004F6A99">
        <w:rPr>
          <w:rFonts w:ascii="Arial" w:hAnsi="Arial" w:cs="Arial"/>
          <w:sz w:val="20"/>
          <w:szCs w:val="20"/>
        </w:rPr>
        <w:t xml:space="preserve"> </w:t>
      </w:r>
      <w:r w:rsidR="0015701C">
        <w:rPr>
          <w:rFonts w:ascii="Arial" w:hAnsi="Arial" w:cs="Arial"/>
          <w:sz w:val="20"/>
          <w:szCs w:val="20"/>
        </w:rPr>
        <w:t>–</w:t>
      </w:r>
      <w:r w:rsidR="00AE2A2A" w:rsidRPr="004F6A99">
        <w:rPr>
          <w:rFonts w:ascii="Arial" w:hAnsi="Arial" w:cs="Arial"/>
          <w:sz w:val="20"/>
          <w:szCs w:val="20"/>
        </w:rPr>
        <w:t xml:space="preserve"> ZSRT</w:t>
      </w:r>
      <w:r w:rsidR="0015701C">
        <w:rPr>
          <w:rFonts w:ascii="Arial" w:hAnsi="Arial" w:cs="Arial"/>
          <w:sz w:val="20"/>
          <w:szCs w:val="20"/>
        </w:rPr>
        <w:t>-1</w:t>
      </w:r>
      <w:r w:rsidRPr="004F6A99">
        <w:rPr>
          <w:rFonts w:ascii="Arial" w:hAnsi="Arial" w:cs="Arial"/>
          <w:sz w:val="20"/>
          <w:szCs w:val="20"/>
        </w:rPr>
        <w:t xml:space="preserve"> (Uradni list RS št. </w:t>
      </w:r>
      <w:r w:rsidR="0015701C" w:rsidRPr="0015701C">
        <w:rPr>
          <w:rFonts w:ascii="Arial" w:hAnsi="Arial" w:cs="Arial"/>
          <w:sz w:val="20"/>
          <w:szCs w:val="20"/>
        </w:rPr>
        <w:t>13/18</w:t>
      </w:r>
      <w:r w:rsidRPr="004F6A99">
        <w:rPr>
          <w:rFonts w:ascii="Arial" w:hAnsi="Arial" w:cs="Arial"/>
          <w:sz w:val="20"/>
          <w:szCs w:val="20"/>
        </w:rPr>
        <w:t>)</w:t>
      </w:r>
      <w:r w:rsidR="0058363D" w:rsidRPr="004F6A99">
        <w:rPr>
          <w:rFonts w:ascii="Arial" w:hAnsi="Arial" w:cs="Arial"/>
          <w:sz w:val="20"/>
          <w:szCs w:val="20"/>
        </w:rPr>
        <w:t>,</w:t>
      </w:r>
      <w:r w:rsidRPr="004F6A99">
        <w:rPr>
          <w:rFonts w:ascii="Arial" w:hAnsi="Arial" w:cs="Arial"/>
          <w:sz w:val="20"/>
          <w:szCs w:val="20"/>
        </w:rPr>
        <w:t xml:space="preserve"> </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podpornem okolju za podjetništvo</w:t>
      </w:r>
      <w:r w:rsidR="00AE2A2A" w:rsidRPr="004F6A99">
        <w:rPr>
          <w:rFonts w:ascii="Arial" w:hAnsi="Arial" w:cs="Arial"/>
          <w:sz w:val="20"/>
          <w:szCs w:val="20"/>
        </w:rPr>
        <w:t xml:space="preserve"> - ZPOP</w:t>
      </w:r>
      <w:r w:rsidRPr="004F6A99">
        <w:rPr>
          <w:rFonts w:ascii="Arial" w:hAnsi="Arial" w:cs="Arial"/>
          <w:sz w:val="20"/>
          <w:szCs w:val="20"/>
        </w:rPr>
        <w:t xml:space="preserve"> (Uradni list RS, št. </w:t>
      </w:r>
      <w:hyperlink r:id="rId11" w:tgtFrame="_blank" w:tooltip="Zakon o podpornem okolju za podjetništvo (ZPOP-1)" w:history="1">
        <w:r w:rsidRPr="004F6A99">
          <w:rPr>
            <w:rFonts w:ascii="Arial" w:hAnsi="Arial" w:cs="Arial"/>
            <w:sz w:val="20"/>
            <w:szCs w:val="20"/>
          </w:rPr>
          <w:t>102/07</w:t>
        </w:r>
      </w:hyperlink>
      <w:r w:rsidRPr="004F6A99">
        <w:rPr>
          <w:rFonts w:ascii="Arial" w:hAnsi="Arial" w:cs="Arial"/>
          <w:sz w:val="20"/>
          <w:szCs w:val="20"/>
        </w:rPr>
        <w:t xml:space="preserve">, </w:t>
      </w:r>
      <w:hyperlink r:id="rId12" w:tgtFrame="_blank" w:tooltip="Zakon o spremembah in dopolnitvah Zakona o podpornem okolju za podjetništvo" w:history="1">
        <w:r w:rsidRPr="004F6A99">
          <w:rPr>
            <w:rFonts w:ascii="Arial" w:hAnsi="Arial" w:cs="Arial"/>
            <w:sz w:val="20"/>
            <w:szCs w:val="20"/>
          </w:rPr>
          <w:t>57/12</w:t>
        </w:r>
      </w:hyperlink>
      <w:r w:rsidR="00386B5B" w:rsidRPr="004F6A99">
        <w:rPr>
          <w:rFonts w:ascii="Arial" w:hAnsi="Arial" w:cs="Arial"/>
          <w:sz w:val="20"/>
          <w:szCs w:val="20"/>
        </w:rPr>
        <w:t xml:space="preserve">, </w:t>
      </w:r>
      <w:hyperlink r:id="rId13" w:tgtFrame="_blank" w:tooltip="Zakon o spremembah in dopolnitvah Zakona o podpornem okolju za podjetništvo" w:history="1">
        <w:r w:rsidRPr="004F6A99">
          <w:rPr>
            <w:rFonts w:ascii="Arial" w:hAnsi="Arial" w:cs="Arial"/>
            <w:sz w:val="20"/>
            <w:szCs w:val="20"/>
          </w:rPr>
          <w:t>82/13</w:t>
        </w:r>
      </w:hyperlink>
      <w:r w:rsidR="0015701C">
        <w:rPr>
          <w:rFonts w:ascii="Arial" w:hAnsi="Arial" w:cs="Arial"/>
          <w:sz w:val="20"/>
          <w:szCs w:val="20"/>
        </w:rPr>
        <w:t>,</w:t>
      </w:r>
      <w:r w:rsidR="00386B5B" w:rsidRPr="004F6A99">
        <w:rPr>
          <w:rFonts w:ascii="Arial" w:hAnsi="Arial" w:cs="Arial"/>
          <w:sz w:val="20"/>
          <w:szCs w:val="20"/>
        </w:rPr>
        <w:t xml:space="preserve"> 17/15</w:t>
      </w:r>
      <w:r w:rsidR="0015701C">
        <w:rPr>
          <w:rFonts w:ascii="Arial" w:hAnsi="Arial" w:cs="Arial"/>
          <w:sz w:val="20"/>
          <w:szCs w:val="20"/>
        </w:rPr>
        <w:t>,</w:t>
      </w:r>
      <w:r w:rsidR="0015701C" w:rsidRPr="0015701C">
        <w:t xml:space="preserve"> </w:t>
      </w:r>
      <w:r w:rsidR="0015701C" w:rsidRPr="0015701C">
        <w:rPr>
          <w:rFonts w:ascii="Arial" w:hAnsi="Arial" w:cs="Arial"/>
          <w:sz w:val="20"/>
          <w:szCs w:val="20"/>
        </w:rPr>
        <w:t>27/17 in 13/18 – ZSInv</w:t>
      </w:r>
      <w:r w:rsidRPr="004F6A99">
        <w:rPr>
          <w:rFonts w:ascii="Arial" w:hAnsi="Arial" w:cs="Arial"/>
          <w:sz w:val="20"/>
          <w:szCs w:val="20"/>
        </w:rPr>
        <w:t>)</w:t>
      </w:r>
      <w:r w:rsidR="0058363D" w:rsidRPr="004F6A99">
        <w:rPr>
          <w:rFonts w:ascii="Arial" w:hAnsi="Arial" w:cs="Arial"/>
          <w:sz w:val="20"/>
          <w:szCs w:val="20"/>
        </w:rPr>
        <w:t>,</w:t>
      </w:r>
      <w:r w:rsidRPr="004F6A99">
        <w:rPr>
          <w:rFonts w:ascii="Arial" w:hAnsi="Arial" w:cs="Arial"/>
          <w:sz w:val="20"/>
          <w:szCs w:val="20"/>
        </w:rPr>
        <w:t xml:space="preserve"> </w:t>
      </w:r>
    </w:p>
    <w:p w:rsidR="00713AA4" w:rsidRPr="004F6A99" w:rsidRDefault="00713AA4"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spodbujanju investicij ZS</w:t>
      </w:r>
      <w:r w:rsidR="0015701C" w:rsidRPr="0015701C">
        <w:rPr>
          <w:rFonts w:ascii="Arial" w:hAnsi="Arial" w:cs="Arial"/>
          <w:sz w:val="20"/>
          <w:szCs w:val="20"/>
        </w:rPr>
        <w:t>Inv</w:t>
      </w:r>
      <w:r w:rsidRPr="004F6A99">
        <w:rPr>
          <w:rFonts w:ascii="Arial" w:hAnsi="Arial" w:cs="Arial"/>
          <w:sz w:val="20"/>
          <w:szCs w:val="20"/>
        </w:rPr>
        <w:t xml:space="preserve"> (Uradni list RS, št. </w:t>
      </w:r>
      <w:r w:rsidR="0015701C">
        <w:rPr>
          <w:rFonts w:ascii="Arial" w:hAnsi="Arial" w:cs="Arial"/>
          <w:sz w:val="20"/>
          <w:szCs w:val="20"/>
        </w:rPr>
        <w:t>13/18</w:t>
      </w:r>
      <w:r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spodbujanju skladnega regionalnega razvoja (Uradni list RS št. 2</w:t>
      </w:r>
      <w:r w:rsidR="00180379">
        <w:rPr>
          <w:rFonts w:ascii="Arial" w:hAnsi="Arial" w:cs="Arial"/>
          <w:sz w:val="20"/>
          <w:szCs w:val="20"/>
        </w:rPr>
        <w:t xml:space="preserve">0/11, </w:t>
      </w:r>
      <w:r w:rsidRPr="004F6A99">
        <w:rPr>
          <w:rFonts w:ascii="Arial" w:hAnsi="Arial" w:cs="Arial"/>
          <w:sz w:val="20"/>
          <w:szCs w:val="20"/>
        </w:rPr>
        <w:t>57/12</w:t>
      </w:r>
      <w:r w:rsidR="00180379">
        <w:rPr>
          <w:rFonts w:ascii="Arial" w:hAnsi="Arial" w:cs="Arial"/>
          <w:sz w:val="20"/>
          <w:szCs w:val="20"/>
        </w:rPr>
        <w:t xml:space="preserve"> in 46/16</w:t>
      </w:r>
      <w:r w:rsidRPr="004F6A99">
        <w:rPr>
          <w:rFonts w:ascii="Arial" w:hAnsi="Arial" w:cs="Arial"/>
          <w:sz w:val="20"/>
          <w:szCs w:val="20"/>
        </w:rPr>
        <w:t>)</w:t>
      </w:r>
      <w:r w:rsidR="0058363D"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razvojni podpori Pomurski regiji v obdobju 2010–201</w:t>
      </w:r>
      <w:r w:rsidR="00803DE1">
        <w:rPr>
          <w:rFonts w:ascii="Arial" w:hAnsi="Arial" w:cs="Arial"/>
          <w:sz w:val="20"/>
          <w:szCs w:val="20"/>
        </w:rPr>
        <w:t>9</w:t>
      </w:r>
      <w:r w:rsidRPr="004F6A99">
        <w:rPr>
          <w:rFonts w:ascii="Arial" w:hAnsi="Arial" w:cs="Arial"/>
          <w:sz w:val="20"/>
          <w:szCs w:val="20"/>
        </w:rPr>
        <w:t xml:space="preserve"> (Uradni list RS, št. 87/09</w:t>
      </w:r>
      <w:r w:rsidR="00803DE1">
        <w:rPr>
          <w:rFonts w:ascii="Arial" w:hAnsi="Arial" w:cs="Arial"/>
          <w:sz w:val="20"/>
          <w:szCs w:val="20"/>
        </w:rPr>
        <w:t>,</w:t>
      </w:r>
      <w:r w:rsidR="00857BF4">
        <w:rPr>
          <w:rFonts w:ascii="Arial" w:hAnsi="Arial" w:cs="Arial"/>
          <w:sz w:val="20"/>
          <w:szCs w:val="20"/>
        </w:rPr>
        <w:t xml:space="preserve"> </w:t>
      </w:r>
      <w:r w:rsidR="002A4294" w:rsidRPr="004F6A99">
        <w:rPr>
          <w:rFonts w:ascii="Arial" w:hAnsi="Arial" w:cs="Arial"/>
          <w:sz w:val="20"/>
          <w:szCs w:val="20"/>
        </w:rPr>
        <w:t>82/15</w:t>
      </w:r>
      <w:r w:rsidR="00803DE1">
        <w:rPr>
          <w:rFonts w:ascii="Arial" w:hAnsi="Arial" w:cs="Arial"/>
          <w:sz w:val="20"/>
          <w:szCs w:val="20"/>
        </w:rPr>
        <w:t xml:space="preserve"> in 27/17</w:t>
      </w:r>
      <w:r w:rsidRPr="004F6A99">
        <w:rPr>
          <w:rFonts w:ascii="Arial" w:hAnsi="Arial" w:cs="Arial"/>
          <w:sz w:val="20"/>
          <w:szCs w:val="20"/>
        </w:rPr>
        <w:t>)</w:t>
      </w:r>
      <w:r w:rsidR="0058363D" w:rsidRPr="004F6A99">
        <w:rPr>
          <w:rFonts w:ascii="Arial" w:hAnsi="Arial" w:cs="Arial"/>
          <w:sz w:val="20"/>
          <w:szCs w:val="20"/>
        </w:rPr>
        <w:t>,</w:t>
      </w:r>
    </w:p>
    <w:p w:rsidR="002E4C85" w:rsidRPr="004F6A99" w:rsidRDefault="002E4C85" w:rsidP="000357B7">
      <w:pPr>
        <w:pStyle w:val="Odstavekseznama"/>
        <w:numPr>
          <w:ilvl w:val="0"/>
          <w:numId w:val="59"/>
        </w:numPr>
        <w:jc w:val="both"/>
        <w:rPr>
          <w:rFonts w:ascii="Arial" w:hAnsi="Arial" w:cs="Arial"/>
          <w:sz w:val="20"/>
          <w:szCs w:val="20"/>
        </w:rPr>
      </w:pPr>
      <w:r w:rsidRPr="004F6A99">
        <w:rPr>
          <w:rFonts w:ascii="Arial" w:hAnsi="Arial" w:cs="Arial"/>
          <w:sz w:val="20"/>
          <w:szCs w:val="20"/>
        </w:rPr>
        <w:t>Zakon o triglavskem narodnem parku (Uradni list RS, št. 52/10</w:t>
      </w:r>
      <w:r w:rsidR="00857BF4">
        <w:rPr>
          <w:rFonts w:ascii="Arial" w:hAnsi="Arial" w:cs="Arial"/>
          <w:sz w:val="20"/>
          <w:szCs w:val="20"/>
        </w:rPr>
        <w:t xml:space="preserve">, </w:t>
      </w:r>
      <w:r w:rsidR="00857BF4" w:rsidRPr="00857BF4">
        <w:rPr>
          <w:rFonts w:ascii="Arial" w:hAnsi="Arial" w:cs="Arial"/>
          <w:sz w:val="20"/>
          <w:szCs w:val="20"/>
        </w:rPr>
        <w:t>46/14 – ZON-C in 60/17</w:t>
      </w:r>
      <w:r w:rsidRPr="004F6A99">
        <w:rPr>
          <w:rFonts w:ascii="Arial" w:hAnsi="Arial" w:cs="Arial"/>
          <w:sz w:val="20"/>
          <w:szCs w:val="20"/>
        </w:rPr>
        <w:t>)</w:t>
      </w:r>
      <w:r w:rsidR="002A4294" w:rsidRPr="004F6A99">
        <w:rPr>
          <w:rFonts w:ascii="Arial" w:hAnsi="Arial" w:cs="Arial"/>
          <w:sz w:val="20"/>
          <w:szCs w:val="20"/>
        </w:rPr>
        <w:t>,</w:t>
      </w:r>
    </w:p>
    <w:p w:rsidR="002A4294" w:rsidRPr="004F6A99" w:rsidRDefault="00074C5C" w:rsidP="000357B7">
      <w:pPr>
        <w:pStyle w:val="Odstavekseznama"/>
        <w:numPr>
          <w:ilvl w:val="0"/>
          <w:numId w:val="59"/>
        </w:numPr>
        <w:jc w:val="both"/>
        <w:rPr>
          <w:rFonts w:ascii="Arial" w:hAnsi="Arial" w:cs="Arial"/>
          <w:sz w:val="20"/>
          <w:szCs w:val="20"/>
        </w:rPr>
      </w:pPr>
      <w:hyperlink r:id="rId14" w:tgtFrame="_blank" w:history="1">
        <w:r w:rsidR="002A4294" w:rsidRPr="00B92A12">
          <w:rPr>
            <w:rFonts w:ascii="Arial" w:hAnsi="Arial" w:cs="Arial"/>
            <w:color w:val="000000"/>
            <w:sz w:val="20"/>
            <w:szCs w:val="20"/>
            <w:lang w:eastAsia="sl-SI"/>
          </w:rPr>
          <w:t>Zakon o financiranju občin</w:t>
        </w:r>
      </w:hyperlink>
      <w:r w:rsidR="002A4294" w:rsidRPr="00B92A12">
        <w:rPr>
          <w:rFonts w:ascii="Arial" w:hAnsi="Arial" w:cs="Arial"/>
          <w:color w:val="000000"/>
          <w:sz w:val="20"/>
          <w:szCs w:val="20"/>
          <w:lang w:eastAsia="sl-SI"/>
        </w:rPr>
        <w:t xml:space="preserve"> (Uradni list RS, št. 123/06, </w:t>
      </w:r>
      <w:hyperlink r:id="rId15" w:tgtFrame="_blank" w:history="1">
        <w:r w:rsidR="002A4294" w:rsidRPr="00B92A12">
          <w:rPr>
            <w:rFonts w:ascii="Arial" w:hAnsi="Arial" w:cs="Arial"/>
            <w:color w:val="000000"/>
            <w:sz w:val="20"/>
            <w:szCs w:val="20"/>
            <w:lang w:eastAsia="sl-SI"/>
          </w:rPr>
          <w:t>57/08</w:t>
        </w:r>
      </w:hyperlink>
      <w:r w:rsidR="00FB6738" w:rsidRPr="00B92A12">
        <w:rPr>
          <w:rFonts w:ascii="Arial" w:hAnsi="Arial" w:cs="Arial"/>
          <w:color w:val="000000"/>
          <w:sz w:val="20"/>
          <w:szCs w:val="20"/>
          <w:lang w:eastAsia="sl-SI"/>
        </w:rPr>
        <w:t>,</w:t>
      </w:r>
      <w:r w:rsidR="002A4294" w:rsidRPr="00B92A12">
        <w:rPr>
          <w:rFonts w:ascii="Arial" w:hAnsi="Arial" w:cs="Arial"/>
          <w:color w:val="000000"/>
          <w:sz w:val="20"/>
          <w:szCs w:val="20"/>
          <w:lang w:eastAsia="sl-SI"/>
        </w:rPr>
        <w:t xml:space="preserve"> </w:t>
      </w:r>
      <w:hyperlink r:id="rId16" w:tgtFrame="_blank" w:history="1">
        <w:r w:rsidR="002A4294" w:rsidRPr="00B92A12">
          <w:rPr>
            <w:rFonts w:ascii="Arial" w:hAnsi="Arial" w:cs="Arial"/>
            <w:color w:val="000000"/>
            <w:sz w:val="20"/>
            <w:szCs w:val="20"/>
            <w:lang w:eastAsia="sl-SI"/>
          </w:rPr>
          <w:t>36/11</w:t>
        </w:r>
      </w:hyperlink>
      <w:r w:rsidR="00FB6738" w:rsidRPr="00B92A12">
        <w:rPr>
          <w:rFonts w:ascii="Arial" w:hAnsi="Arial" w:cs="Arial"/>
          <w:color w:val="000000"/>
          <w:sz w:val="20"/>
          <w:szCs w:val="20"/>
          <w:lang w:eastAsia="sl-SI"/>
        </w:rPr>
        <w:t xml:space="preserve">, </w:t>
      </w:r>
      <w:r w:rsidR="00857BF4" w:rsidRPr="00B92A12">
        <w:rPr>
          <w:rFonts w:ascii="Arial" w:hAnsi="Arial" w:cs="Arial"/>
          <w:color w:val="000000"/>
          <w:sz w:val="20"/>
          <w:szCs w:val="20"/>
          <w:lang w:eastAsia="sl-SI"/>
        </w:rPr>
        <w:t>14/15 – ZUUJFO, 71/17 in 21/18 – popr.)</w:t>
      </w:r>
      <w:r w:rsidR="002A4294" w:rsidRPr="004F6A99">
        <w:rPr>
          <w:color w:val="000000"/>
          <w:lang w:eastAsia="sl-SI"/>
        </w:rPr>
        <w:t>,</w:t>
      </w:r>
    </w:p>
    <w:p w:rsidR="00AE2A2A" w:rsidRPr="004F6A99" w:rsidRDefault="00AE2A2A"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Zakon o pomoči za reševanje in prestrukturiranje gospodarskih družb </w:t>
      </w:r>
      <w:r w:rsidR="00FB6738">
        <w:rPr>
          <w:rFonts w:ascii="Arial" w:hAnsi="Arial" w:cs="Arial"/>
          <w:sz w:val="20"/>
          <w:szCs w:val="20"/>
        </w:rPr>
        <w:t xml:space="preserve">in zadrug </w:t>
      </w:r>
      <w:r w:rsidRPr="004F6A99">
        <w:rPr>
          <w:rFonts w:ascii="Arial" w:hAnsi="Arial" w:cs="Arial"/>
          <w:sz w:val="20"/>
          <w:szCs w:val="20"/>
        </w:rPr>
        <w:t>v težavah – ZPRPGD</w:t>
      </w:r>
      <w:r w:rsidR="00FB6738">
        <w:rPr>
          <w:rFonts w:ascii="Arial" w:hAnsi="Arial" w:cs="Arial"/>
          <w:sz w:val="20"/>
          <w:szCs w:val="20"/>
        </w:rPr>
        <w:t>Z</w:t>
      </w:r>
      <w:r w:rsidRPr="004F6A99">
        <w:rPr>
          <w:rFonts w:ascii="Arial" w:hAnsi="Arial" w:cs="Arial"/>
          <w:sz w:val="20"/>
          <w:szCs w:val="20"/>
        </w:rPr>
        <w:t xml:space="preserve">T (Uradni list RS, št. </w:t>
      </w:r>
      <w:r w:rsidR="00FB6738">
        <w:rPr>
          <w:rFonts w:ascii="Arial" w:hAnsi="Arial" w:cs="Arial"/>
          <w:sz w:val="20"/>
          <w:szCs w:val="20"/>
        </w:rPr>
        <w:t>5/17</w:t>
      </w:r>
      <w:r w:rsidRPr="004F6A99">
        <w:rPr>
          <w:rFonts w:ascii="Arial" w:hAnsi="Arial" w:cs="Arial"/>
          <w:sz w:val="20"/>
          <w:szCs w:val="20"/>
        </w:rPr>
        <w:t>)</w:t>
      </w:r>
      <w:r w:rsidR="00987280" w:rsidRPr="004F6A99">
        <w:rPr>
          <w:rFonts w:ascii="Arial" w:hAnsi="Arial" w:cs="Arial"/>
          <w:sz w:val="20"/>
          <w:szCs w:val="20"/>
        </w:rPr>
        <w:t>,</w:t>
      </w:r>
      <w:r w:rsidR="002E4C85" w:rsidRPr="004F6A99">
        <w:rPr>
          <w:rFonts w:ascii="Arial" w:hAnsi="Arial" w:cs="Arial"/>
          <w:sz w:val="20"/>
          <w:szCs w:val="20"/>
        </w:rPr>
        <w:t xml:space="preserve"> </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Uredba o dodeljevanju regionalnih državnih pomoči ter načinu uveljavljanja regionalne spodbude za zaposlovanje ter davčnih olajšav za zaposlovanje in investiranje </w:t>
      </w:r>
      <w:r w:rsidR="00D537E7" w:rsidRPr="004F6A99">
        <w:rPr>
          <w:rFonts w:ascii="Arial" w:hAnsi="Arial" w:cs="Arial"/>
          <w:sz w:val="20"/>
          <w:szCs w:val="20"/>
        </w:rPr>
        <w:t>(Uradni list RS, št. 93/14</w:t>
      </w:r>
      <w:r w:rsidR="00FB6738">
        <w:rPr>
          <w:rFonts w:ascii="Arial" w:hAnsi="Arial" w:cs="Arial"/>
          <w:sz w:val="20"/>
          <w:szCs w:val="20"/>
        </w:rPr>
        <w:t xml:space="preserve">, </w:t>
      </w:r>
      <w:r w:rsidR="00FB6738" w:rsidRPr="00FB6738">
        <w:rPr>
          <w:rFonts w:ascii="Arial" w:hAnsi="Arial" w:cs="Arial"/>
          <w:sz w:val="20"/>
          <w:szCs w:val="20"/>
        </w:rPr>
        <w:t>77/16 in 14/18</w:t>
      </w:r>
      <w:r w:rsidR="00D537E7" w:rsidRPr="004F6A99">
        <w:rPr>
          <w:rFonts w:ascii="Arial" w:hAnsi="Arial" w:cs="Arial"/>
          <w:sz w:val="20"/>
          <w:szCs w:val="20"/>
        </w:rPr>
        <w:t>)</w:t>
      </w:r>
      <w:r w:rsidR="0058363D" w:rsidRPr="004F6A99">
        <w:rPr>
          <w:rFonts w:ascii="Arial" w:hAnsi="Arial" w:cs="Arial"/>
          <w:sz w:val="20"/>
          <w:szCs w:val="20"/>
        </w:rPr>
        <w:t>,</w:t>
      </w:r>
    </w:p>
    <w:p w:rsidR="00D537E7" w:rsidRDefault="00D537E7" w:rsidP="000357B7">
      <w:pPr>
        <w:pStyle w:val="Odstavekseznama"/>
        <w:numPr>
          <w:ilvl w:val="0"/>
          <w:numId w:val="59"/>
        </w:numPr>
        <w:jc w:val="both"/>
        <w:rPr>
          <w:rFonts w:ascii="Arial" w:hAnsi="Arial" w:cs="Arial"/>
          <w:sz w:val="20"/>
          <w:szCs w:val="20"/>
        </w:rPr>
      </w:pPr>
      <w:r w:rsidRPr="004F6A99">
        <w:rPr>
          <w:rFonts w:ascii="Arial" w:hAnsi="Arial" w:cs="Arial"/>
          <w:sz w:val="20"/>
          <w:szCs w:val="20"/>
        </w:rPr>
        <w:t>Uredba o karti regionalne pomoči za obdobje 2014-2020 (Uradni list RS št. 103/13</w:t>
      </w:r>
      <w:r w:rsidR="00987280" w:rsidRPr="004F6A99">
        <w:rPr>
          <w:rFonts w:ascii="Arial" w:hAnsi="Arial" w:cs="Arial"/>
          <w:sz w:val="20"/>
          <w:szCs w:val="20"/>
        </w:rPr>
        <w:t>)</w:t>
      </w:r>
      <w:r w:rsidR="00FB6738">
        <w:rPr>
          <w:rFonts w:ascii="Arial" w:hAnsi="Arial" w:cs="Arial"/>
          <w:sz w:val="20"/>
          <w:szCs w:val="20"/>
        </w:rPr>
        <w:t>,</w:t>
      </w:r>
    </w:p>
    <w:p w:rsidR="00DD76C9" w:rsidRPr="00DD76C9" w:rsidRDefault="00DD76C9" w:rsidP="00DD76C9">
      <w:pPr>
        <w:pStyle w:val="Odstavekseznama"/>
        <w:numPr>
          <w:ilvl w:val="0"/>
          <w:numId w:val="59"/>
        </w:numPr>
        <w:jc w:val="both"/>
        <w:rPr>
          <w:rFonts w:ascii="Arial" w:hAnsi="Arial" w:cs="Arial"/>
          <w:sz w:val="20"/>
          <w:szCs w:val="20"/>
        </w:rPr>
      </w:pPr>
      <w:r>
        <w:rPr>
          <w:rFonts w:ascii="Arial" w:hAnsi="Arial" w:cs="Arial"/>
          <w:sz w:val="20"/>
          <w:szCs w:val="20"/>
        </w:rPr>
        <w:t xml:space="preserve">Uredba </w:t>
      </w:r>
      <w:r w:rsidRPr="00DD76C9">
        <w:rPr>
          <w:rFonts w:ascii="Arial" w:hAnsi="Arial" w:cs="Arial"/>
          <w:sz w:val="20"/>
          <w:szCs w:val="20"/>
        </w:rPr>
        <w:t>o spremembah Uredbe o karti regionalne pomoči za obdobje 2014–2020</w:t>
      </w:r>
      <w:r>
        <w:rPr>
          <w:rFonts w:ascii="Arial" w:hAnsi="Arial" w:cs="Arial"/>
          <w:sz w:val="20"/>
          <w:szCs w:val="20"/>
        </w:rPr>
        <w:t xml:space="preserve"> </w:t>
      </w:r>
      <w:r w:rsidRPr="00DD76C9">
        <w:rPr>
          <w:rFonts w:ascii="Arial" w:hAnsi="Arial" w:cs="Arial"/>
          <w:sz w:val="20"/>
          <w:szCs w:val="20"/>
        </w:rPr>
        <w:t>(Uradni list RS št. 1</w:t>
      </w:r>
      <w:r>
        <w:rPr>
          <w:rFonts w:ascii="Arial" w:hAnsi="Arial" w:cs="Arial"/>
          <w:sz w:val="20"/>
          <w:szCs w:val="20"/>
        </w:rPr>
        <w:t>7</w:t>
      </w:r>
      <w:r w:rsidRPr="00DD76C9">
        <w:rPr>
          <w:rFonts w:ascii="Arial" w:hAnsi="Arial" w:cs="Arial"/>
          <w:sz w:val="20"/>
          <w:szCs w:val="20"/>
        </w:rPr>
        <w:t>3/13)</w:t>
      </w:r>
      <w:r>
        <w:rPr>
          <w:rFonts w:ascii="Arial" w:hAnsi="Arial" w:cs="Arial"/>
          <w:sz w:val="20"/>
          <w:szCs w:val="20"/>
        </w:rPr>
        <w:t>,</w:t>
      </w:r>
    </w:p>
    <w:p w:rsidR="00D537E7" w:rsidRPr="004F6A99" w:rsidRDefault="00D537E7" w:rsidP="000357B7">
      <w:pPr>
        <w:pStyle w:val="Odstavekseznama"/>
        <w:numPr>
          <w:ilvl w:val="0"/>
          <w:numId w:val="59"/>
        </w:numPr>
        <w:jc w:val="both"/>
        <w:rPr>
          <w:rFonts w:ascii="Arial" w:hAnsi="Arial" w:cs="Arial"/>
          <w:sz w:val="20"/>
          <w:szCs w:val="20"/>
        </w:rPr>
      </w:pPr>
      <w:r w:rsidRPr="004F6A99">
        <w:rPr>
          <w:rFonts w:ascii="Arial" w:hAnsi="Arial" w:cs="Arial"/>
          <w:sz w:val="20"/>
          <w:szCs w:val="20"/>
        </w:rPr>
        <w:t>Uredba o kriterijih za dodeljevanje sredstev za investicije v javni sektor gospodarstva (Uradni list RS št. 82/98, 60/99-ZSRR, 3/00, 101/04 in 29/14),</w:t>
      </w:r>
    </w:p>
    <w:p w:rsidR="00FB6738" w:rsidRDefault="00FB6738" w:rsidP="000357B7">
      <w:pPr>
        <w:pStyle w:val="Odstavekseznama"/>
        <w:numPr>
          <w:ilvl w:val="0"/>
          <w:numId w:val="59"/>
        </w:numPr>
        <w:jc w:val="both"/>
        <w:rPr>
          <w:rFonts w:ascii="Arial" w:hAnsi="Arial" w:cs="Arial"/>
          <w:sz w:val="20"/>
          <w:szCs w:val="20"/>
        </w:rPr>
      </w:pPr>
      <w:r w:rsidRPr="00FB6738">
        <w:rPr>
          <w:rFonts w:ascii="Arial" w:hAnsi="Arial" w:cs="Arial"/>
          <w:sz w:val="20"/>
          <w:szCs w:val="20"/>
        </w:rPr>
        <w:t>Uredba o načinu ugotavljanja pogojev in meril za dodelitev investicijskih spodbud ter pogojev za strateško investicijo (Uradni list RS, št. 47/18)</w:t>
      </w:r>
      <w:r>
        <w:rPr>
          <w:rFonts w:ascii="Arial" w:hAnsi="Arial" w:cs="Arial"/>
          <w:sz w:val="20"/>
          <w:szCs w:val="20"/>
        </w:rPr>
        <w:t>,</w:t>
      </w:r>
    </w:p>
    <w:p w:rsidR="002A4294" w:rsidRPr="004F6A99" w:rsidRDefault="00074C5C" w:rsidP="000357B7">
      <w:pPr>
        <w:pStyle w:val="Odstavekseznama"/>
        <w:numPr>
          <w:ilvl w:val="0"/>
          <w:numId w:val="59"/>
        </w:numPr>
        <w:jc w:val="both"/>
        <w:rPr>
          <w:rFonts w:ascii="Arial" w:hAnsi="Arial" w:cs="Arial"/>
          <w:sz w:val="20"/>
          <w:szCs w:val="20"/>
        </w:rPr>
      </w:pPr>
      <w:hyperlink r:id="rId17" w:tgtFrame="_blank" w:history="1">
        <w:r w:rsidR="002A4294" w:rsidRPr="004F6A99">
          <w:rPr>
            <w:rFonts w:ascii="Arial" w:hAnsi="Arial" w:cs="Arial"/>
            <w:sz w:val="20"/>
            <w:szCs w:val="20"/>
          </w:rPr>
          <w:t>Uredba o izvajanju ukrepov endogene regionalne politike</w:t>
        </w:r>
      </w:hyperlink>
      <w:r w:rsidR="002A4294" w:rsidRPr="004F6A99">
        <w:rPr>
          <w:rFonts w:ascii="Arial" w:hAnsi="Arial" w:cs="Arial"/>
          <w:sz w:val="20"/>
          <w:szCs w:val="20"/>
        </w:rPr>
        <w:t xml:space="preserve"> (Uradni list RS, št. 16/13, </w:t>
      </w:r>
      <w:hyperlink r:id="rId18" w:anchor="!/Uredba-o-spremembah-in-dopolnitvah-Uredbe-o-izvajanju-ukrepov-endogene-regionalne-politike" w:tgtFrame="_blank" w:history="1">
        <w:r w:rsidR="002A4294" w:rsidRPr="004F6A99">
          <w:rPr>
            <w:rFonts w:ascii="Arial" w:hAnsi="Arial" w:cs="Arial"/>
            <w:sz w:val="20"/>
            <w:szCs w:val="20"/>
          </w:rPr>
          <w:t>78/15</w:t>
        </w:r>
      </w:hyperlink>
      <w:r w:rsidR="00117A5A">
        <w:rPr>
          <w:rFonts w:ascii="Arial" w:hAnsi="Arial" w:cs="Arial"/>
          <w:sz w:val="20"/>
          <w:szCs w:val="20"/>
        </w:rPr>
        <w:t xml:space="preserve"> </w:t>
      </w:r>
      <w:r w:rsidR="00117A5A" w:rsidRPr="00117A5A">
        <w:rPr>
          <w:rFonts w:ascii="Arial" w:hAnsi="Arial" w:cs="Arial"/>
          <w:sz w:val="20"/>
          <w:szCs w:val="20"/>
        </w:rPr>
        <w:t>in 46/19</w:t>
      </w:r>
      <w:r w:rsidR="002A4294" w:rsidRPr="004F6A99">
        <w:rPr>
          <w:rFonts w:ascii="Arial" w:hAnsi="Arial" w:cs="Arial"/>
          <w:sz w:val="20"/>
          <w:szCs w:val="20"/>
        </w:rPr>
        <w:t>),</w:t>
      </w:r>
    </w:p>
    <w:p w:rsidR="002A4294" w:rsidRDefault="002A4294" w:rsidP="000357B7">
      <w:pPr>
        <w:pStyle w:val="Odstavekseznama"/>
        <w:numPr>
          <w:ilvl w:val="0"/>
          <w:numId w:val="59"/>
        </w:numPr>
        <w:jc w:val="both"/>
        <w:rPr>
          <w:rFonts w:ascii="Arial" w:hAnsi="Arial" w:cs="Arial"/>
          <w:sz w:val="20"/>
          <w:szCs w:val="20"/>
        </w:rPr>
      </w:pPr>
      <w:r w:rsidRPr="004F6A99">
        <w:rPr>
          <w:rFonts w:ascii="Arial" w:hAnsi="Arial" w:cs="Arial"/>
          <w:sz w:val="20"/>
          <w:szCs w:val="20"/>
        </w:rPr>
        <w:t>Uredba o izvajanju lokalnega razvoja, ki ga vodi skupnost, v programskem obdobju 2014-2020 (Uradni list RS, št. 42/15</w:t>
      </w:r>
      <w:r w:rsidR="00117A5A">
        <w:rPr>
          <w:rFonts w:ascii="Arial" w:hAnsi="Arial" w:cs="Arial"/>
          <w:sz w:val="20"/>
          <w:szCs w:val="20"/>
        </w:rPr>
        <w:t xml:space="preserve">, </w:t>
      </w:r>
      <w:r w:rsidR="00117A5A" w:rsidRPr="00117A5A">
        <w:rPr>
          <w:rFonts w:ascii="Arial" w:hAnsi="Arial" w:cs="Arial"/>
          <w:sz w:val="20"/>
          <w:szCs w:val="20"/>
        </w:rPr>
        <w:t>28/16, 73/16, 72/17, 23/18 in 68/18</w:t>
      </w:r>
      <w:r w:rsidRPr="004F6A99">
        <w:rPr>
          <w:rFonts w:ascii="Arial" w:hAnsi="Arial" w:cs="Arial"/>
          <w:sz w:val="20"/>
          <w:szCs w:val="20"/>
        </w:rPr>
        <w:t>),</w:t>
      </w:r>
    </w:p>
    <w:p w:rsidR="00117A5A" w:rsidRPr="004F6A99" w:rsidRDefault="00117A5A" w:rsidP="000357B7">
      <w:pPr>
        <w:pStyle w:val="Odstavekseznama"/>
        <w:numPr>
          <w:ilvl w:val="0"/>
          <w:numId w:val="59"/>
        </w:numPr>
        <w:jc w:val="both"/>
        <w:rPr>
          <w:rFonts w:ascii="Arial" w:hAnsi="Arial" w:cs="Arial"/>
          <w:sz w:val="20"/>
          <w:szCs w:val="20"/>
        </w:rPr>
      </w:pPr>
      <w:r w:rsidRPr="00117A5A">
        <w:rPr>
          <w:rFonts w:ascii="Arial" w:hAnsi="Arial" w:cs="Arial"/>
          <w:sz w:val="20"/>
          <w:szCs w:val="20"/>
        </w:rPr>
        <w:t>Sklep o dodatnih začasnih ukrepih razvojne podpore za problemska območja z visoko brezposelnostjo (Uradni list RS, št. 36/16 in 64/16)</w:t>
      </w:r>
      <w:r>
        <w:rPr>
          <w:rFonts w:ascii="Arial" w:hAnsi="Arial" w:cs="Arial"/>
          <w:sz w:val="20"/>
          <w:szCs w:val="20"/>
        </w:rPr>
        <w:t>.</w:t>
      </w:r>
    </w:p>
    <w:p w:rsidR="005A21E4" w:rsidRPr="004F6A99" w:rsidRDefault="005A21E4" w:rsidP="00DA7D14">
      <w:pPr>
        <w:pStyle w:val="Odstavek"/>
        <w:spacing w:before="0" w:line="276" w:lineRule="auto"/>
        <w:ind w:firstLine="0"/>
        <w:rPr>
          <w:sz w:val="20"/>
          <w:szCs w:val="20"/>
        </w:rPr>
      </w:pPr>
    </w:p>
    <w:p w:rsidR="00602B1D" w:rsidRPr="004F6A99" w:rsidRDefault="00602B1D" w:rsidP="00DA7D14">
      <w:pPr>
        <w:pStyle w:val="Odstavek"/>
        <w:spacing w:before="0" w:line="276" w:lineRule="auto"/>
        <w:ind w:firstLine="0"/>
        <w:rPr>
          <w:sz w:val="20"/>
          <w:szCs w:val="20"/>
        </w:rPr>
      </w:pPr>
      <w:r w:rsidRPr="004F6A99">
        <w:rPr>
          <w:sz w:val="20"/>
          <w:szCs w:val="20"/>
        </w:rPr>
        <w:t>Pri dodeljevanju pomoči se  upoštevajo tudi določbe:</w:t>
      </w:r>
    </w:p>
    <w:p w:rsidR="00602B1D" w:rsidRPr="004F6A99" w:rsidRDefault="00602B1D" w:rsidP="00835405">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Uredbe Komisije (EU) št. 651/2014 z dne 17. junija 2014 o razglasitvi nekaterih vrst pomoči za združljive z notranjim trgom pri uporabi členov 107 in 108 Pogodbe o delovanju Evropske </w:t>
      </w:r>
      <w:r w:rsidR="003D51BE" w:rsidRPr="004F6A99">
        <w:rPr>
          <w:rFonts w:ascii="Arial" w:hAnsi="Arial" w:cs="Arial"/>
          <w:sz w:val="20"/>
          <w:szCs w:val="20"/>
        </w:rPr>
        <w:t xml:space="preserve">unije </w:t>
      </w:r>
      <w:r w:rsidRPr="004F6A99">
        <w:rPr>
          <w:rFonts w:ascii="Arial" w:hAnsi="Arial" w:cs="Arial"/>
          <w:sz w:val="20"/>
          <w:szCs w:val="20"/>
        </w:rPr>
        <w:t>(</w:t>
      </w:r>
      <w:r w:rsidR="003D51BE" w:rsidRPr="004F6A99">
        <w:rPr>
          <w:rFonts w:ascii="Arial" w:hAnsi="Arial" w:cs="Arial"/>
          <w:sz w:val="20"/>
          <w:szCs w:val="20"/>
        </w:rPr>
        <w:t>UL L št. 187 z dne 26. 6. 2014, str. 1</w:t>
      </w:r>
      <w:r w:rsidR="00117A5A">
        <w:rPr>
          <w:rFonts w:ascii="Arial" w:hAnsi="Arial" w:cs="Arial"/>
          <w:sz w:val="20"/>
          <w:szCs w:val="20"/>
        </w:rPr>
        <w:t>), spremenjene z Uredbo</w:t>
      </w:r>
      <w:r w:rsidR="00117A5A" w:rsidRPr="00117A5A">
        <w:rPr>
          <w:rFonts w:ascii="Arial" w:hAnsi="Arial" w:cs="Arial"/>
          <w:sz w:val="20"/>
          <w:szCs w:val="20"/>
        </w:rPr>
        <w:t xml:space="preserve"> Komisije (EU) 2017/1084 z dne 14. junija </w:t>
      </w:r>
      <w:r w:rsidR="00117A5A" w:rsidRPr="00117A5A">
        <w:rPr>
          <w:rFonts w:ascii="Arial" w:hAnsi="Arial" w:cs="Arial"/>
          <w:sz w:val="20"/>
          <w:szCs w:val="20"/>
        </w:rPr>
        <w:lastRenderedPageBreak/>
        <w:t>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r w:rsidR="002F64AF" w:rsidRPr="002F64AF">
        <w:t xml:space="preserve"> </w:t>
      </w:r>
      <w:r w:rsidR="002F64AF">
        <w:t>(</w:t>
      </w:r>
      <w:r w:rsidR="002F64AF" w:rsidRPr="002F64AF">
        <w:rPr>
          <w:rFonts w:ascii="Arial" w:hAnsi="Arial" w:cs="Arial"/>
          <w:sz w:val="20"/>
          <w:szCs w:val="20"/>
        </w:rPr>
        <w:t xml:space="preserve">UL L </w:t>
      </w:r>
      <w:r w:rsidR="002F64AF">
        <w:rPr>
          <w:rFonts w:ascii="Arial" w:hAnsi="Arial" w:cs="Arial"/>
          <w:sz w:val="20"/>
          <w:szCs w:val="20"/>
        </w:rPr>
        <w:t xml:space="preserve">št. </w:t>
      </w:r>
      <w:r w:rsidR="002F64AF" w:rsidRPr="002F64AF">
        <w:rPr>
          <w:rFonts w:ascii="Arial" w:hAnsi="Arial" w:cs="Arial"/>
          <w:sz w:val="20"/>
          <w:szCs w:val="20"/>
        </w:rPr>
        <w:t>156</w:t>
      </w:r>
      <w:r w:rsidR="002F64AF">
        <w:rPr>
          <w:rFonts w:ascii="Arial" w:hAnsi="Arial" w:cs="Arial"/>
          <w:sz w:val="20"/>
          <w:szCs w:val="20"/>
        </w:rPr>
        <w:t xml:space="preserve"> z dne </w:t>
      </w:r>
      <w:r w:rsidR="002F64AF" w:rsidRPr="002F64AF">
        <w:rPr>
          <w:rFonts w:ascii="Arial" w:hAnsi="Arial" w:cs="Arial"/>
          <w:sz w:val="20"/>
          <w:szCs w:val="20"/>
        </w:rPr>
        <w:t>20.</w:t>
      </w:r>
      <w:r w:rsidR="002F64AF">
        <w:rPr>
          <w:rFonts w:ascii="Arial" w:hAnsi="Arial" w:cs="Arial"/>
          <w:sz w:val="20"/>
          <w:szCs w:val="20"/>
        </w:rPr>
        <w:t xml:space="preserve"> </w:t>
      </w:r>
      <w:r w:rsidR="002F64AF" w:rsidRPr="002F64AF">
        <w:rPr>
          <w:rFonts w:ascii="Arial" w:hAnsi="Arial" w:cs="Arial"/>
          <w:sz w:val="20"/>
          <w:szCs w:val="20"/>
        </w:rPr>
        <w:t>6.</w:t>
      </w:r>
      <w:r w:rsidR="002F64AF">
        <w:rPr>
          <w:rFonts w:ascii="Arial" w:hAnsi="Arial" w:cs="Arial"/>
          <w:sz w:val="20"/>
          <w:szCs w:val="20"/>
        </w:rPr>
        <w:t xml:space="preserve"> </w:t>
      </w:r>
      <w:r w:rsidR="002F64AF" w:rsidRPr="002F64AF">
        <w:rPr>
          <w:rFonts w:ascii="Arial" w:hAnsi="Arial" w:cs="Arial"/>
          <w:sz w:val="20"/>
          <w:szCs w:val="20"/>
        </w:rPr>
        <w:t>2017, str. 1</w:t>
      </w:r>
      <w:r w:rsidR="002F64AF">
        <w:rPr>
          <w:rFonts w:ascii="Arial" w:hAnsi="Arial" w:cs="Arial"/>
          <w:sz w:val="20"/>
          <w:szCs w:val="20"/>
        </w:rPr>
        <w:t>)</w:t>
      </w:r>
      <w:r w:rsidR="00835405">
        <w:rPr>
          <w:rFonts w:ascii="Arial" w:hAnsi="Arial" w:cs="Arial"/>
          <w:sz w:val="20"/>
          <w:szCs w:val="20"/>
        </w:rPr>
        <w:t xml:space="preserve"> in </w:t>
      </w:r>
      <w:r w:rsidR="00835405" w:rsidRPr="00835405">
        <w:rPr>
          <w:rFonts w:ascii="Arial" w:hAnsi="Arial" w:cs="Arial"/>
          <w:sz w:val="20"/>
          <w:szCs w:val="20"/>
        </w:rPr>
        <w:t>Uredb</w:t>
      </w:r>
      <w:r w:rsidR="00835405">
        <w:rPr>
          <w:rFonts w:ascii="Arial" w:hAnsi="Arial" w:cs="Arial"/>
          <w:sz w:val="20"/>
          <w:szCs w:val="20"/>
        </w:rPr>
        <w:t>o</w:t>
      </w:r>
      <w:r w:rsidR="00835405" w:rsidRPr="00835405">
        <w:rPr>
          <w:rFonts w:ascii="Arial" w:hAnsi="Arial" w:cs="Arial"/>
          <w:sz w:val="20"/>
          <w:szCs w:val="20"/>
        </w:rPr>
        <w:t xml:space="preserve"> Komisije (EU) 2020/972 z dne 2. julija 2020 o spremembi Uredbe (EU) št. 1407/2013 v zvezi s podaljšanjem njene veljavnosti in o spremembi Uredbe (EU) št. 651/2014 v zvezi s podaljšanjem njene veljavnosti in ustreznimi prilagoditvami</w:t>
      </w:r>
      <w:r w:rsidR="00835405">
        <w:rPr>
          <w:rFonts w:ascii="Arial" w:hAnsi="Arial" w:cs="Arial"/>
          <w:sz w:val="20"/>
          <w:szCs w:val="20"/>
        </w:rPr>
        <w:t xml:space="preserve"> (UL L št. 215</w:t>
      </w:r>
      <w:r w:rsidR="00835405" w:rsidRPr="00835405">
        <w:rPr>
          <w:rFonts w:ascii="Arial" w:hAnsi="Arial" w:cs="Arial"/>
          <w:sz w:val="20"/>
          <w:szCs w:val="20"/>
        </w:rPr>
        <w:t xml:space="preserve"> z dne </w:t>
      </w:r>
      <w:r w:rsidR="00835405">
        <w:rPr>
          <w:rFonts w:ascii="Arial" w:hAnsi="Arial" w:cs="Arial"/>
          <w:sz w:val="20"/>
          <w:szCs w:val="20"/>
        </w:rPr>
        <w:t>7. 7. 2020</w:t>
      </w:r>
      <w:r w:rsidR="00835405" w:rsidRPr="00835405">
        <w:rPr>
          <w:rFonts w:ascii="Arial" w:hAnsi="Arial" w:cs="Arial"/>
          <w:sz w:val="20"/>
          <w:szCs w:val="20"/>
        </w:rPr>
        <w:t>)</w:t>
      </w:r>
      <w:r w:rsidR="003D51BE" w:rsidRPr="004F6A99">
        <w:rPr>
          <w:rFonts w:ascii="Arial" w:hAnsi="Arial" w:cs="Arial"/>
          <w:sz w:val="20"/>
          <w:szCs w:val="20"/>
        </w:rPr>
        <w:t xml:space="preserve"> </w:t>
      </w:r>
      <w:r w:rsidR="002F64AF">
        <w:rPr>
          <w:rFonts w:ascii="Arial" w:hAnsi="Arial" w:cs="Arial"/>
          <w:sz w:val="20"/>
          <w:szCs w:val="20"/>
        </w:rPr>
        <w:t>(</w:t>
      </w:r>
      <w:r w:rsidR="003D51BE" w:rsidRPr="004F6A99">
        <w:rPr>
          <w:rFonts w:ascii="Arial" w:hAnsi="Arial" w:cs="Arial"/>
          <w:sz w:val="20"/>
          <w:szCs w:val="20"/>
        </w:rPr>
        <w:t>v nadaljnjem besedilu</w:t>
      </w:r>
      <w:r w:rsidRPr="004F6A99">
        <w:rPr>
          <w:rFonts w:ascii="Arial" w:hAnsi="Arial" w:cs="Arial"/>
          <w:sz w:val="20"/>
          <w:szCs w:val="20"/>
        </w:rPr>
        <w:t xml:space="preserve">: </w:t>
      </w:r>
      <w:r w:rsidR="00117A5A">
        <w:rPr>
          <w:rFonts w:ascii="Arial" w:hAnsi="Arial" w:cs="Arial"/>
          <w:sz w:val="20"/>
          <w:szCs w:val="20"/>
        </w:rPr>
        <w:t>U</w:t>
      </w:r>
      <w:r w:rsidR="00117A5A" w:rsidRPr="004F6A99">
        <w:rPr>
          <w:rFonts w:ascii="Arial" w:hAnsi="Arial" w:cs="Arial"/>
          <w:sz w:val="20"/>
          <w:szCs w:val="20"/>
        </w:rPr>
        <w:t xml:space="preserve">redba </w:t>
      </w:r>
      <w:r w:rsidR="00987280" w:rsidRPr="004F6A99">
        <w:rPr>
          <w:rFonts w:ascii="Arial" w:hAnsi="Arial" w:cs="Arial"/>
          <w:sz w:val="20"/>
          <w:szCs w:val="20"/>
        </w:rPr>
        <w:t>651/2014/EU</w:t>
      </w:r>
      <w:r w:rsidRPr="004F6A99">
        <w:rPr>
          <w:rFonts w:ascii="Arial" w:hAnsi="Arial" w:cs="Arial"/>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Uredb</w:t>
      </w:r>
      <w:r w:rsidR="00811997">
        <w:rPr>
          <w:rFonts w:ascii="Arial" w:hAnsi="Arial" w:cs="Arial"/>
          <w:sz w:val="20"/>
          <w:szCs w:val="20"/>
        </w:rPr>
        <w:t>e</w:t>
      </w:r>
      <w:r w:rsidRPr="004F6A99">
        <w:rPr>
          <w:rFonts w:ascii="Arial" w:hAnsi="Arial" w:cs="Arial"/>
          <w:sz w:val="20"/>
          <w:szCs w:val="20"/>
        </w:rPr>
        <w:t xml:space="preserve"> Komisije (EU) št. 1407/2013 z dne 18. decembra 2013 o uporabi členov 107 in 108 Pogodbe o delovanju EU pri pomoči de minimis (UL </w:t>
      </w:r>
      <w:r w:rsidR="002F64AF">
        <w:rPr>
          <w:rFonts w:ascii="Arial" w:hAnsi="Arial" w:cs="Arial"/>
          <w:sz w:val="20"/>
          <w:szCs w:val="20"/>
        </w:rPr>
        <w:t xml:space="preserve">L št. </w:t>
      </w:r>
      <w:r w:rsidRPr="004F6A99">
        <w:rPr>
          <w:rFonts w:ascii="Arial" w:hAnsi="Arial" w:cs="Arial"/>
          <w:sz w:val="20"/>
          <w:szCs w:val="20"/>
        </w:rPr>
        <w:t>352 z dne 24. 12. 2013</w:t>
      </w:r>
      <w:r w:rsidR="002F64AF">
        <w:rPr>
          <w:rFonts w:ascii="Arial" w:hAnsi="Arial" w:cs="Arial"/>
          <w:sz w:val="20"/>
          <w:szCs w:val="20"/>
        </w:rPr>
        <w:t>, str. 1</w:t>
      </w:r>
      <w:r w:rsidR="00835405">
        <w:rPr>
          <w:rFonts w:ascii="Arial" w:hAnsi="Arial" w:cs="Arial"/>
          <w:sz w:val="20"/>
          <w:szCs w:val="20"/>
        </w:rPr>
        <w:t xml:space="preserve">), zadnjič spremenjene z </w:t>
      </w:r>
      <w:r w:rsidR="00835405" w:rsidRPr="00835405">
        <w:rPr>
          <w:rFonts w:ascii="Arial" w:hAnsi="Arial" w:cs="Arial"/>
          <w:sz w:val="20"/>
          <w:szCs w:val="20"/>
        </w:rPr>
        <w:t>Uredb</w:t>
      </w:r>
      <w:r w:rsidR="00835405">
        <w:rPr>
          <w:rFonts w:ascii="Arial" w:hAnsi="Arial" w:cs="Arial"/>
          <w:sz w:val="20"/>
          <w:szCs w:val="20"/>
        </w:rPr>
        <w:t>o</w:t>
      </w:r>
      <w:r w:rsidR="00835405" w:rsidRPr="00835405">
        <w:rPr>
          <w:rFonts w:ascii="Arial" w:hAnsi="Arial" w:cs="Arial"/>
          <w:sz w:val="20"/>
          <w:szCs w:val="20"/>
        </w:rPr>
        <w:t xml:space="preserve"> Komisije (EU) 2020/972 z dne 2. julija 2020 o spremembi Uredbe (EU) št. 1407/2013 v zvezi s podaljšanjem njene veljavnosti in o spremembi Uredbe (EU) št. 651/2014 v zvezi s podaljšanjem njene veljavnosti in ustreznimi prilagoditvami</w:t>
      </w:r>
      <w:r w:rsidR="00835405">
        <w:rPr>
          <w:rFonts w:ascii="Arial" w:hAnsi="Arial" w:cs="Arial"/>
          <w:sz w:val="20"/>
          <w:szCs w:val="20"/>
        </w:rPr>
        <w:t xml:space="preserve"> (UL L št. 215</w:t>
      </w:r>
      <w:r w:rsidR="00835405" w:rsidRPr="00835405">
        <w:rPr>
          <w:rFonts w:ascii="Arial" w:hAnsi="Arial" w:cs="Arial"/>
          <w:sz w:val="20"/>
          <w:szCs w:val="20"/>
        </w:rPr>
        <w:t xml:space="preserve"> z dne </w:t>
      </w:r>
      <w:r w:rsidR="00835405">
        <w:rPr>
          <w:rFonts w:ascii="Arial" w:hAnsi="Arial" w:cs="Arial"/>
          <w:sz w:val="20"/>
          <w:szCs w:val="20"/>
        </w:rPr>
        <w:t>7. 7. 2020</w:t>
      </w:r>
      <w:r w:rsidR="00835405" w:rsidRPr="00835405">
        <w:rPr>
          <w:rFonts w:ascii="Arial" w:hAnsi="Arial" w:cs="Arial"/>
          <w:sz w:val="20"/>
          <w:szCs w:val="20"/>
        </w:rPr>
        <w:t>)</w:t>
      </w:r>
      <w:r w:rsidRPr="004F6A99">
        <w:rPr>
          <w:rFonts w:ascii="Arial" w:hAnsi="Arial" w:cs="Arial"/>
          <w:sz w:val="20"/>
          <w:szCs w:val="20"/>
        </w:rPr>
        <w:t xml:space="preserve"> </w:t>
      </w:r>
      <w:r w:rsidR="00835405">
        <w:rPr>
          <w:rFonts w:ascii="Arial" w:hAnsi="Arial" w:cs="Arial"/>
          <w:sz w:val="20"/>
          <w:szCs w:val="20"/>
        </w:rPr>
        <w:t>(</w:t>
      </w:r>
      <w:r w:rsidRPr="004F6A99">
        <w:rPr>
          <w:rFonts w:ascii="Arial" w:hAnsi="Arial" w:cs="Arial"/>
          <w:sz w:val="20"/>
          <w:szCs w:val="20"/>
        </w:rPr>
        <w:t xml:space="preserve">v nadaljnjem besedilu: </w:t>
      </w:r>
      <w:r w:rsidR="002F64AF">
        <w:rPr>
          <w:rFonts w:ascii="Arial" w:hAnsi="Arial" w:cs="Arial"/>
          <w:sz w:val="20"/>
          <w:szCs w:val="20"/>
        </w:rPr>
        <w:t>U</w:t>
      </w:r>
      <w:r w:rsidR="002F64AF" w:rsidRPr="004F6A99">
        <w:rPr>
          <w:rFonts w:ascii="Arial" w:hAnsi="Arial" w:cs="Arial"/>
          <w:sz w:val="20"/>
          <w:szCs w:val="20"/>
        </w:rPr>
        <w:t xml:space="preserve">redba </w:t>
      </w:r>
      <w:r w:rsidR="00987280" w:rsidRPr="004F6A99">
        <w:rPr>
          <w:rFonts w:ascii="Arial" w:hAnsi="Arial" w:cs="Arial"/>
          <w:sz w:val="20"/>
          <w:szCs w:val="20"/>
        </w:rPr>
        <w:t>1407/2013/EU</w:t>
      </w:r>
      <w:r w:rsidRPr="004F6A99">
        <w:rPr>
          <w:rFonts w:ascii="Arial" w:hAnsi="Arial" w:cs="Arial"/>
          <w:sz w:val="20"/>
          <w:szCs w:val="20"/>
        </w:rPr>
        <w:t>)</w:t>
      </w:r>
      <w:r w:rsidR="0058363D" w:rsidRPr="004F6A99">
        <w:rPr>
          <w:rFonts w:ascii="Arial" w:hAnsi="Arial" w:cs="Arial"/>
          <w:sz w:val="20"/>
          <w:szCs w:val="20"/>
        </w:rPr>
        <w:t>,</w:t>
      </w:r>
      <w:r w:rsidRPr="004F6A99">
        <w:rPr>
          <w:rFonts w:ascii="Arial" w:hAnsi="Arial" w:cs="Arial"/>
          <w:sz w:val="20"/>
          <w:szCs w:val="20"/>
        </w:rPr>
        <w:t xml:space="preserve"> </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Smernic o regionalni državni pomoči za obdobje 2014 – 2020 (</w:t>
      </w:r>
      <w:r w:rsidR="002F64AF" w:rsidRPr="002F64AF">
        <w:rPr>
          <w:rFonts w:ascii="Arial" w:hAnsi="Arial" w:cs="Arial"/>
          <w:sz w:val="20"/>
          <w:szCs w:val="20"/>
        </w:rPr>
        <w:t xml:space="preserve">UL C </w:t>
      </w:r>
      <w:r w:rsidR="002F64AF">
        <w:rPr>
          <w:rFonts w:ascii="Arial" w:hAnsi="Arial" w:cs="Arial"/>
          <w:sz w:val="20"/>
          <w:szCs w:val="20"/>
        </w:rPr>
        <w:t xml:space="preserve">št. </w:t>
      </w:r>
      <w:r w:rsidR="002F64AF" w:rsidRPr="002F64AF">
        <w:rPr>
          <w:rFonts w:ascii="Arial" w:hAnsi="Arial" w:cs="Arial"/>
          <w:sz w:val="20"/>
          <w:szCs w:val="20"/>
        </w:rPr>
        <w:t>101</w:t>
      </w:r>
      <w:r w:rsidR="002F64AF">
        <w:rPr>
          <w:rFonts w:ascii="Arial" w:hAnsi="Arial" w:cs="Arial"/>
          <w:sz w:val="20"/>
          <w:szCs w:val="20"/>
        </w:rPr>
        <w:t xml:space="preserve"> z dne</w:t>
      </w:r>
      <w:r w:rsidR="002F64AF" w:rsidRPr="002F64AF">
        <w:rPr>
          <w:rFonts w:ascii="Arial" w:hAnsi="Arial" w:cs="Arial"/>
          <w:sz w:val="20"/>
          <w:szCs w:val="20"/>
        </w:rPr>
        <w:t xml:space="preserve"> 5.</w:t>
      </w:r>
      <w:r w:rsidR="002F64AF">
        <w:rPr>
          <w:rFonts w:ascii="Arial" w:hAnsi="Arial" w:cs="Arial"/>
          <w:sz w:val="20"/>
          <w:szCs w:val="20"/>
        </w:rPr>
        <w:t xml:space="preserve"> </w:t>
      </w:r>
      <w:r w:rsidR="002F64AF" w:rsidRPr="002F64AF">
        <w:rPr>
          <w:rFonts w:ascii="Arial" w:hAnsi="Arial" w:cs="Arial"/>
          <w:sz w:val="20"/>
          <w:szCs w:val="20"/>
        </w:rPr>
        <w:t>4.</w:t>
      </w:r>
      <w:r w:rsidR="002F64AF">
        <w:rPr>
          <w:rFonts w:ascii="Arial" w:hAnsi="Arial" w:cs="Arial"/>
          <w:sz w:val="20"/>
          <w:szCs w:val="20"/>
        </w:rPr>
        <w:t xml:space="preserve"> </w:t>
      </w:r>
      <w:r w:rsidR="002F64AF" w:rsidRPr="002F64AF">
        <w:rPr>
          <w:rFonts w:ascii="Arial" w:hAnsi="Arial" w:cs="Arial"/>
          <w:sz w:val="20"/>
          <w:szCs w:val="20"/>
        </w:rPr>
        <w:t>2014, str. 3</w:t>
      </w:r>
      <w:r w:rsidR="002F64AF">
        <w:rPr>
          <w:rFonts w:ascii="Arial" w:hAnsi="Arial" w:cs="Arial"/>
          <w:sz w:val="20"/>
          <w:szCs w:val="20"/>
        </w:rPr>
        <w:t xml:space="preserve">; </w:t>
      </w:r>
      <w:r w:rsidRPr="004F6A99">
        <w:rPr>
          <w:rFonts w:ascii="Arial" w:hAnsi="Arial" w:cs="Arial"/>
          <w:sz w:val="20"/>
          <w:szCs w:val="20"/>
        </w:rPr>
        <w:t xml:space="preserve">v </w:t>
      </w:r>
      <w:r w:rsidR="003D51BE" w:rsidRPr="004F6A99">
        <w:rPr>
          <w:rFonts w:ascii="Arial" w:hAnsi="Arial" w:cs="Arial"/>
          <w:sz w:val="20"/>
          <w:szCs w:val="20"/>
        </w:rPr>
        <w:t>nadaljnjem besedilu</w:t>
      </w:r>
      <w:r w:rsidRPr="004F6A99">
        <w:rPr>
          <w:rFonts w:ascii="Arial" w:hAnsi="Arial" w:cs="Arial"/>
          <w:sz w:val="20"/>
          <w:szCs w:val="20"/>
        </w:rPr>
        <w:t>: Smernice o regionalni državni pomoči),</w:t>
      </w:r>
    </w:p>
    <w:p w:rsidR="00602B1D" w:rsidRPr="002F64AF" w:rsidRDefault="00602B1D" w:rsidP="000357B7">
      <w:pPr>
        <w:pStyle w:val="Odstavekseznama"/>
        <w:numPr>
          <w:ilvl w:val="0"/>
          <w:numId w:val="59"/>
        </w:numPr>
        <w:jc w:val="both"/>
        <w:rPr>
          <w:rFonts w:ascii="Arial" w:hAnsi="Arial" w:cs="Arial"/>
          <w:sz w:val="20"/>
          <w:szCs w:val="20"/>
        </w:rPr>
      </w:pPr>
      <w:r w:rsidRPr="00010EA9">
        <w:rPr>
          <w:rFonts w:ascii="Arial" w:hAnsi="Arial" w:cs="Arial"/>
          <w:sz w:val="20"/>
          <w:szCs w:val="20"/>
        </w:rPr>
        <w:t>Okvir</w:t>
      </w:r>
      <w:r w:rsidR="00811997">
        <w:rPr>
          <w:rFonts w:ascii="Arial" w:hAnsi="Arial" w:cs="Arial"/>
          <w:sz w:val="20"/>
          <w:szCs w:val="20"/>
        </w:rPr>
        <w:t>a</w:t>
      </w:r>
      <w:r w:rsidRPr="00F32654">
        <w:rPr>
          <w:rFonts w:ascii="Arial" w:hAnsi="Arial" w:cs="Arial"/>
          <w:sz w:val="20"/>
          <w:szCs w:val="20"/>
        </w:rPr>
        <w:t xml:space="preserve"> za državno pomoč za raziskave in razvoj ter inovacije (</w:t>
      </w:r>
      <w:r w:rsidR="002F64AF" w:rsidRPr="002F64AF">
        <w:rPr>
          <w:rFonts w:ascii="Arial" w:hAnsi="Arial" w:cs="Arial"/>
          <w:sz w:val="20"/>
          <w:szCs w:val="20"/>
        </w:rPr>
        <w:t>UL C št. 198 z dne  27. 6. 2014, str. 1;</w:t>
      </w:r>
      <w:r w:rsidR="002F64AF">
        <w:rPr>
          <w:rFonts w:ascii="Arial" w:hAnsi="Arial" w:cs="Arial"/>
          <w:sz w:val="20"/>
          <w:szCs w:val="20"/>
        </w:rPr>
        <w:t xml:space="preserve"> </w:t>
      </w:r>
      <w:r w:rsidRPr="00F32654">
        <w:rPr>
          <w:rFonts w:ascii="Arial" w:hAnsi="Arial" w:cs="Arial"/>
          <w:sz w:val="20"/>
          <w:szCs w:val="20"/>
        </w:rPr>
        <w:t xml:space="preserve">v </w:t>
      </w:r>
      <w:r w:rsidR="003D51BE" w:rsidRPr="002F64AF">
        <w:rPr>
          <w:rFonts w:ascii="Arial" w:hAnsi="Arial" w:cs="Arial"/>
          <w:sz w:val="20"/>
          <w:szCs w:val="20"/>
        </w:rPr>
        <w:t xml:space="preserve">nadaljnjem besedilu: </w:t>
      </w:r>
      <w:r w:rsidRPr="002F64AF">
        <w:rPr>
          <w:rFonts w:ascii="Arial" w:hAnsi="Arial" w:cs="Arial"/>
          <w:sz w:val="20"/>
          <w:szCs w:val="20"/>
        </w:rPr>
        <w:t>Okvir za RRI),</w:t>
      </w:r>
    </w:p>
    <w:p w:rsidR="00AE2A2A"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Smernic o državni pomoči za spodbujanje naložb tveganega financiranja (</w:t>
      </w:r>
      <w:r w:rsidR="002F64AF" w:rsidRPr="002F64AF">
        <w:rPr>
          <w:rFonts w:ascii="Arial" w:hAnsi="Arial" w:cs="Arial"/>
          <w:sz w:val="20"/>
          <w:szCs w:val="20"/>
        </w:rPr>
        <w:t xml:space="preserve">UL C </w:t>
      </w:r>
      <w:r w:rsidR="002F64AF">
        <w:rPr>
          <w:rFonts w:ascii="Arial" w:hAnsi="Arial" w:cs="Arial"/>
          <w:sz w:val="20"/>
          <w:szCs w:val="20"/>
        </w:rPr>
        <w:t xml:space="preserve">št. </w:t>
      </w:r>
      <w:r w:rsidR="002F64AF" w:rsidRPr="002F64AF">
        <w:rPr>
          <w:rFonts w:ascii="Arial" w:hAnsi="Arial" w:cs="Arial"/>
          <w:sz w:val="20"/>
          <w:szCs w:val="20"/>
        </w:rPr>
        <w:t>19</w:t>
      </w:r>
      <w:r w:rsidR="002F64AF">
        <w:rPr>
          <w:rFonts w:ascii="Arial" w:hAnsi="Arial" w:cs="Arial"/>
          <w:sz w:val="20"/>
          <w:szCs w:val="20"/>
        </w:rPr>
        <w:t xml:space="preserve"> z dne</w:t>
      </w:r>
      <w:r w:rsidR="002F64AF" w:rsidRPr="002F64AF">
        <w:rPr>
          <w:rFonts w:ascii="Arial" w:hAnsi="Arial" w:cs="Arial"/>
          <w:sz w:val="20"/>
          <w:szCs w:val="20"/>
        </w:rPr>
        <w:t xml:space="preserve"> 22.</w:t>
      </w:r>
      <w:r w:rsidR="002F64AF">
        <w:rPr>
          <w:rFonts w:ascii="Arial" w:hAnsi="Arial" w:cs="Arial"/>
          <w:sz w:val="20"/>
          <w:szCs w:val="20"/>
        </w:rPr>
        <w:t xml:space="preserve"> </w:t>
      </w:r>
      <w:r w:rsidR="002F64AF" w:rsidRPr="002F64AF">
        <w:rPr>
          <w:rFonts w:ascii="Arial" w:hAnsi="Arial" w:cs="Arial"/>
          <w:sz w:val="20"/>
          <w:szCs w:val="20"/>
        </w:rPr>
        <w:t>1.</w:t>
      </w:r>
      <w:r w:rsidR="002F64AF">
        <w:rPr>
          <w:rFonts w:ascii="Arial" w:hAnsi="Arial" w:cs="Arial"/>
          <w:sz w:val="20"/>
          <w:szCs w:val="20"/>
        </w:rPr>
        <w:t xml:space="preserve"> </w:t>
      </w:r>
      <w:r w:rsidR="002F64AF" w:rsidRPr="002F64AF">
        <w:rPr>
          <w:rFonts w:ascii="Arial" w:hAnsi="Arial" w:cs="Arial"/>
          <w:sz w:val="20"/>
          <w:szCs w:val="20"/>
        </w:rPr>
        <w:t>2014, str. 4</w:t>
      </w:r>
      <w:r w:rsidR="002F64AF">
        <w:rPr>
          <w:rFonts w:ascii="Arial" w:hAnsi="Arial" w:cs="Arial"/>
          <w:sz w:val="20"/>
          <w:szCs w:val="20"/>
        </w:rPr>
        <w:t xml:space="preserve">; </w:t>
      </w:r>
      <w:r w:rsidRPr="004F6A99">
        <w:rPr>
          <w:rFonts w:ascii="Arial" w:hAnsi="Arial" w:cs="Arial"/>
          <w:sz w:val="20"/>
          <w:szCs w:val="20"/>
        </w:rPr>
        <w:t xml:space="preserve">v </w:t>
      </w:r>
      <w:r w:rsidR="003D51BE" w:rsidRPr="004F6A99">
        <w:rPr>
          <w:rFonts w:ascii="Arial" w:hAnsi="Arial" w:cs="Arial"/>
          <w:sz w:val="20"/>
          <w:szCs w:val="20"/>
        </w:rPr>
        <w:t>nadaljnjem besedilu</w:t>
      </w:r>
      <w:r w:rsidRPr="004F6A99">
        <w:rPr>
          <w:rFonts w:ascii="Arial" w:hAnsi="Arial" w:cs="Arial"/>
          <w:sz w:val="20"/>
          <w:szCs w:val="20"/>
        </w:rPr>
        <w:t>: Smernice o državni pomoči za tvegano financiranje)</w:t>
      </w:r>
      <w:r w:rsidR="00AE2A2A" w:rsidRPr="004F6A99">
        <w:rPr>
          <w:rFonts w:ascii="Arial" w:hAnsi="Arial" w:cs="Arial"/>
          <w:sz w:val="20"/>
          <w:szCs w:val="20"/>
        </w:rPr>
        <w:t>,</w:t>
      </w:r>
    </w:p>
    <w:p w:rsidR="00602B1D" w:rsidRDefault="00AE2A2A"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Smernic EU o državni pomoči za reševanje in prestrukturiranje podjetij v težavah (</w:t>
      </w:r>
      <w:r w:rsidR="002F64AF" w:rsidRPr="002F64AF">
        <w:rPr>
          <w:rFonts w:ascii="Arial" w:hAnsi="Arial" w:cs="Arial"/>
          <w:sz w:val="20"/>
          <w:szCs w:val="20"/>
        </w:rPr>
        <w:t xml:space="preserve">UL C </w:t>
      </w:r>
      <w:r w:rsidR="002F64AF">
        <w:rPr>
          <w:rFonts w:ascii="Arial" w:hAnsi="Arial" w:cs="Arial"/>
          <w:sz w:val="20"/>
          <w:szCs w:val="20"/>
        </w:rPr>
        <w:t xml:space="preserve">št. </w:t>
      </w:r>
      <w:r w:rsidR="002F64AF" w:rsidRPr="002F64AF">
        <w:rPr>
          <w:rFonts w:ascii="Arial" w:hAnsi="Arial" w:cs="Arial"/>
          <w:sz w:val="20"/>
          <w:szCs w:val="20"/>
        </w:rPr>
        <w:t>249</w:t>
      </w:r>
      <w:r w:rsidR="002F64AF">
        <w:rPr>
          <w:rFonts w:ascii="Arial" w:hAnsi="Arial" w:cs="Arial"/>
          <w:sz w:val="20"/>
          <w:szCs w:val="20"/>
        </w:rPr>
        <w:t xml:space="preserve"> z dne </w:t>
      </w:r>
      <w:r w:rsidR="002F64AF" w:rsidRPr="002F64AF">
        <w:rPr>
          <w:rFonts w:ascii="Arial" w:hAnsi="Arial" w:cs="Arial"/>
          <w:sz w:val="20"/>
          <w:szCs w:val="20"/>
        </w:rPr>
        <w:t>31.</w:t>
      </w:r>
      <w:r w:rsidR="002F64AF">
        <w:rPr>
          <w:rFonts w:ascii="Arial" w:hAnsi="Arial" w:cs="Arial"/>
          <w:sz w:val="20"/>
          <w:szCs w:val="20"/>
        </w:rPr>
        <w:t xml:space="preserve"> </w:t>
      </w:r>
      <w:r w:rsidR="002F64AF" w:rsidRPr="002F64AF">
        <w:rPr>
          <w:rFonts w:ascii="Arial" w:hAnsi="Arial" w:cs="Arial"/>
          <w:sz w:val="20"/>
          <w:szCs w:val="20"/>
        </w:rPr>
        <w:t>7.</w:t>
      </w:r>
      <w:r w:rsidR="002F64AF">
        <w:rPr>
          <w:rFonts w:ascii="Arial" w:hAnsi="Arial" w:cs="Arial"/>
          <w:sz w:val="20"/>
          <w:szCs w:val="20"/>
        </w:rPr>
        <w:t xml:space="preserve"> </w:t>
      </w:r>
      <w:r w:rsidR="002F64AF" w:rsidRPr="002F64AF">
        <w:rPr>
          <w:rFonts w:ascii="Arial" w:hAnsi="Arial" w:cs="Arial"/>
          <w:sz w:val="20"/>
          <w:szCs w:val="20"/>
        </w:rPr>
        <w:t>2014, str. 1</w:t>
      </w:r>
      <w:r w:rsidR="002F64AF">
        <w:rPr>
          <w:rFonts w:ascii="Arial" w:hAnsi="Arial" w:cs="Arial"/>
          <w:sz w:val="20"/>
          <w:szCs w:val="20"/>
        </w:rPr>
        <w:t>;</w:t>
      </w:r>
      <w:r w:rsidR="002F64AF" w:rsidRPr="002F64AF" w:rsidDel="002F64AF">
        <w:rPr>
          <w:rFonts w:ascii="Arial" w:hAnsi="Arial" w:cs="Arial"/>
          <w:sz w:val="20"/>
          <w:szCs w:val="20"/>
        </w:rPr>
        <w:t xml:space="preserve"> </w:t>
      </w:r>
      <w:r w:rsidRPr="004F6A99">
        <w:rPr>
          <w:rFonts w:ascii="Arial" w:hAnsi="Arial" w:cs="Arial"/>
          <w:sz w:val="20"/>
          <w:szCs w:val="20"/>
        </w:rPr>
        <w:t xml:space="preserve">v </w:t>
      </w:r>
      <w:r w:rsidR="003D51BE" w:rsidRPr="004F6A99">
        <w:rPr>
          <w:rFonts w:ascii="Arial" w:hAnsi="Arial" w:cs="Arial"/>
          <w:sz w:val="20"/>
          <w:szCs w:val="20"/>
        </w:rPr>
        <w:t>nadaljnjem besedilu</w:t>
      </w:r>
      <w:r w:rsidRPr="004F6A99">
        <w:rPr>
          <w:rFonts w:ascii="Arial" w:hAnsi="Arial" w:cs="Arial"/>
          <w:sz w:val="20"/>
          <w:szCs w:val="20"/>
        </w:rPr>
        <w:t>: Smernice za podjetja v težavah)</w:t>
      </w:r>
      <w:r w:rsidR="00D537E7" w:rsidRPr="004F6A99">
        <w:rPr>
          <w:rFonts w:ascii="Arial" w:hAnsi="Arial" w:cs="Arial"/>
          <w:sz w:val="20"/>
          <w:szCs w:val="20"/>
        </w:rPr>
        <w:t>,</w:t>
      </w:r>
    </w:p>
    <w:p w:rsidR="0007593D" w:rsidRPr="0007593D" w:rsidRDefault="00811997" w:rsidP="0007593D">
      <w:pPr>
        <w:pStyle w:val="Odstavekseznama"/>
        <w:numPr>
          <w:ilvl w:val="0"/>
          <w:numId w:val="59"/>
        </w:numPr>
        <w:jc w:val="both"/>
        <w:rPr>
          <w:rFonts w:ascii="Arial" w:hAnsi="Arial" w:cs="Arial"/>
          <w:sz w:val="20"/>
          <w:szCs w:val="20"/>
        </w:rPr>
      </w:pPr>
      <w:r>
        <w:rPr>
          <w:rFonts w:ascii="Arial" w:hAnsi="Arial" w:cs="Arial"/>
          <w:sz w:val="20"/>
          <w:szCs w:val="20"/>
        </w:rPr>
        <w:t>Začasnega</w:t>
      </w:r>
      <w:r w:rsidR="0007593D" w:rsidRPr="0007593D">
        <w:rPr>
          <w:rFonts w:ascii="Arial" w:hAnsi="Arial" w:cs="Arial"/>
          <w:sz w:val="20"/>
          <w:szCs w:val="20"/>
        </w:rPr>
        <w:t xml:space="preserve"> okvir</w:t>
      </w:r>
      <w:r>
        <w:rPr>
          <w:rFonts w:ascii="Arial" w:hAnsi="Arial" w:cs="Arial"/>
          <w:sz w:val="20"/>
          <w:szCs w:val="20"/>
        </w:rPr>
        <w:t>a</w:t>
      </w:r>
      <w:r w:rsidR="0007593D" w:rsidRPr="0007593D">
        <w:rPr>
          <w:rFonts w:ascii="Arial" w:hAnsi="Arial" w:cs="Arial"/>
          <w:sz w:val="20"/>
          <w:szCs w:val="20"/>
        </w:rPr>
        <w:t xml:space="preserve"> za ukrepe državne pomoči v podporo gospodarstvu ob izbruhu COVID-19 (UL C </w:t>
      </w:r>
      <w:r w:rsidR="0007593D">
        <w:rPr>
          <w:rFonts w:ascii="Arial" w:hAnsi="Arial" w:cs="Arial"/>
          <w:sz w:val="20"/>
          <w:szCs w:val="20"/>
        </w:rPr>
        <w:t>št. 91</w:t>
      </w:r>
      <w:r w:rsidR="006C2242">
        <w:rPr>
          <w:rFonts w:ascii="Arial" w:hAnsi="Arial" w:cs="Arial"/>
          <w:sz w:val="20"/>
          <w:szCs w:val="20"/>
        </w:rPr>
        <w:t xml:space="preserve"> I</w:t>
      </w:r>
      <w:r w:rsidR="0007593D">
        <w:rPr>
          <w:rFonts w:ascii="Arial" w:hAnsi="Arial" w:cs="Arial"/>
          <w:sz w:val="20"/>
          <w:szCs w:val="20"/>
        </w:rPr>
        <w:t xml:space="preserve"> z dne</w:t>
      </w:r>
      <w:r w:rsidR="0007593D" w:rsidRPr="0007593D">
        <w:rPr>
          <w:rFonts w:ascii="Arial" w:hAnsi="Arial" w:cs="Arial"/>
          <w:sz w:val="20"/>
          <w:szCs w:val="20"/>
        </w:rPr>
        <w:t xml:space="preserve"> 20.</w:t>
      </w:r>
      <w:r w:rsidR="0007593D">
        <w:rPr>
          <w:rFonts w:ascii="Arial" w:hAnsi="Arial" w:cs="Arial"/>
          <w:sz w:val="20"/>
          <w:szCs w:val="20"/>
        </w:rPr>
        <w:t xml:space="preserve"> </w:t>
      </w:r>
      <w:r w:rsidR="0007593D" w:rsidRPr="0007593D">
        <w:rPr>
          <w:rFonts w:ascii="Arial" w:hAnsi="Arial" w:cs="Arial"/>
          <w:sz w:val="20"/>
          <w:szCs w:val="20"/>
        </w:rPr>
        <w:t>3.</w:t>
      </w:r>
      <w:r w:rsidR="0007593D">
        <w:rPr>
          <w:rFonts w:ascii="Arial" w:hAnsi="Arial" w:cs="Arial"/>
          <w:sz w:val="20"/>
          <w:szCs w:val="20"/>
        </w:rPr>
        <w:t xml:space="preserve"> </w:t>
      </w:r>
      <w:r w:rsidR="0007593D" w:rsidRPr="0007593D">
        <w:rPr>
          <w:rFonts w:ascii="Arial" w:hAnsi="Arial" w:cs="Arial"/>
          <w:sz w:val="20"/>
          <w:szCs w:val="20"/>
        </w:rPr>
        <w:t>2020</w:t>
      </w:r>
      <w:r w:rsidR="0007593D">
        <w:rPr>
          <w:rFonts w:ascii="Arial" w:hAnsi="Arial" w:cs="Arial"/>
          <w:sz w:val="20"/>
          <w:szCs w:val="20"/>
        </w:rPr>
        <w:t xml:space="preserve">, str. 1-9, </w:t>
      </w:r>
      <w:r w:rsidR="006C2242">
        <w:rPr>
          <w:rFonts w:ascii="Arial" w:hAnsi="Arial" w:cs="Arial"/>
          <w:sz w:val="20"/>
          <w:szCs w:val="20"/>
        </w:rPr>
        <w:t>vključno z vsemi</w:t>
      </w:r>
      <w:r w:rsidR="0007593D">
        <w:rPr>
          <w:rFonts w:ascii="Arial" w:hAnsi="Arial" w:cs="Arial"/>
          <w:sz w:val="20"/>
          <w:szCs w:val="20"/>
        </w:rPr>
        <w:t xml:space="preserve"> spremembami; v nadaljnjem besedilu: Začasni okvir),</w:t>
      </w:r>
    </w:p>
    <w:p w:rsidR="00D537E7" w:rsidRPr="00EF57E3" w:rsidRDefault="00D537E7" w:rsidP="00EF57E3">
      <w:pPr>
        <w:pStyle w:val="Odstavekseznama"/>
        <w:numPr>
          <w:ilvl w:val="0"/>
          <w:numId w:val="59"/>
        </w:numPr>
        <w:jc w:val="both"/>
        <w:rPr>
          <w:rFonts w:ascii="Arial" w:hAnsi="Arial" w:cs="Arial"/>
          <w:sz w:val="20"/>
          <w:szCs w:val="20"/>
        </w:rPr>
      </w:pPr>
      <w:r w:rsidRPr="004F6A99">
        <w:rPr>
          <w:rFonts w:ascii="Arial" w:hAnsi="Arial" w:cs="Arial"/>
          <w:sz w:val="20"/>
          <w:szCs w:val="20"/>
        </w:rPr>
        <w:t>Uredb</w:t>
      </w:r>
      <w:r w:rsidR="00811997">
        <w:rPr>
          <w:rFonts w:ascii="Arial" w:hAnsi="Arial" w:cs="Arial"/>
          <w:sz w:val="20"/>
          <w:szCs w:val="20"/>
        </w:rPr>
        <w:t>e</w:t>
      </w:r>
      <w:r w:rsidRPr="004F6A99">
        <w:rPr>
          <w:rFonts w:ascii="Arial" w:hAnsi="Arial" w:cs="Arial"/>
          <w:sz w:val="20"/>
          <w:szCs w:val="20"/>
        </w:rPr>
        <w:t xml:space="preserve"> o porabi sredstev evropske kohezijske politike v Republiki Sloveniji v programskem obdobju 2014 – 2020 za cilj »naložbe za rast in delovna mesta«</w:t>
      </w:r>
      <w:r w:rsidR="0035177D" w:rsidRPr="004F6A99">
        <w:rPr>
          <w:rFonts w:ascii="Arial" w:hAnsi="Arial" w:cs="Arial"/>
          <w:sz w:val="20"/>
          <w:szCs w:val="20"/>
        </w:rPr>
        <w:t xml:space="preserve"> (Uradni list RS, št.</w:t>
      </w:r>
      <w:r w:rsidR="002A4294" w:rsidRPr="004F6A99">
        <w:rPr>
          <w:rFonts w:ascii="Arial" w:hAnsi="Arial" w:cs="Arial"/>
          <w:sz w:val="20"/>
          <w:szCs w:val="20"/>
        </w:rPr>
        <w:t xml:space="preserve"> </w:t>
      </w:r>
      <w:r w:rsidR="0035177D" w:rsidRPr="004F6A99">
        <w:rPr>
          <w:rFonts w:ascii="Arial" w:hAnsi="Arial" w:cs="Arial"/>
          <w:sz w:val="20"/>
          <w:szCs w:val="20"/>
        </w:rPr>
        <w:t>29/15</w:t>
      </w:r>
      <w:r w:rsidR="002F64AF">
        <w:rPr>
          <w:rFonts w:ascii="Arial" w:hAnsi="Arial" w:cs="Arial"/>
          <w:sz w:val="20"/>
          <w:szCs w:val="20"/>
        </w:rPr>
        <w:t>,</w:t>
      </w:r>
      <w:r w:rsidR="002F64AF" w:rsidRPr="002F64AF">
        <w:t xml:space="preserve"> </w:t>
      </w:r>
      <w:r w:rsidR="002F64AF" w:rsidRPr="002F64AF">
        <w:rPr>
          <w:rFonts w:ascii="Arial" w:hAnsi="Arial" w:cs="Arial"/>
          <w:sz w:val="20"/>
          <w:szCs w:val="20"/>
        </w:rPr>
        <w:t>36/16, 58/16, 69/16 – popr., 15/17, 69/17 in 67/18</w:t>
      </w:r>
      <w:r w:rsidR="0035177D" w:rsidRPr="004F6A99">
        <w:rPr>
          <w:rFonts w:ascii="Arial" w:hAnsi="Arial" w:cs="Arial"/>
          <w:sz w:val="20"/>
          <w:szCs w:val="20"/>
        </w:rPr>
        <w:t>)</w:t>
      </w:r>
      <w:r w:rsidR="00263592">
        <w:rPr>
          <w:rFonts w:ascii="Arial" w:hAnsi="Arial" w:cs="Arial"/>
          <w:sz w:val="20"/>
          <w:szCs w:val="20"/>
        </w:rPr>
        <w:t>.</w:t>
      </w:r>
    </w:p>
    <w:p w:rsidR="007E15F9" w:rsidRPr="004F6A99" w:rsidRDefault="007E15F9" w:rsidP="00DA7D14">
      <w:pPr>
        <w:pStyle w:val="Odstavek"/>
        <w:spacing w:before="0" w:line="276" w:lineRule="auto"/>
        <w:ind w:firstLine="0"/>
        <w:rPr>
          <w:sz w:val="20"/>
          <w:szCs w:val="20"/>
        </w:rPr>
      </w:pPr>
    </w:p>
    <w:p w:rsidR="00602B1D" w:rsidRPr="004F6A99" w:rsidRDefault="00602B1D" w:rsidP="00DA7D14">
      <w:pPr>
        <w:pStyle w:val="Naslov3"/>
        <w:rPr>
          <w:rFonts w:ascii="Arial" w:hAnsi="Arial" w:cs="Arial"/>
        </w:rPr>
      </w:pPr>
      <w:bookmarkStart w:id="24" w:name="_Toc410246086"/>
      <w:bookmarkStart w:id="25" w:name="_Toc21552091"/>
      <w:bookmarkStart w:id="26" w:name="_Toc98837015"/>
      <w:r w:rsidRPr="004F6A99">
        <w:rPr>
          <w:rFonts w:ascii="Arial" w:hAnsi="Arial" w:cs="Arial"/>
        </w:rPr>
        <w:t xml:space="preserve">5.2 Prejemniki </w:t>
      </w:r>
      <w:bookmarkEnd w:id="24"/>
      <w:r w:rsidR="00E470D7">
        <w:rPr>
          <w:rFonts w:ascii="Arial" w:hAnsi="Arial" w:cs="Arial"/>
        </w:rPr>
        <w:t>spodbud</w:t>
      </w:r>
      <w:bookmarkEnd w:id="25"/>
      <w:bookmarkEnd w:id="26"/>
    </w:p>
    <w:p w:rsidR="00602B1D" w:rsidRPr="004F6A99" w:rsidRDefault="00602B1D" w:rsidP="00DA7D14">
      <w:pPr>
        <w:pStyle w:val="Odstavek"/>
        <w:spacing w:before="0" w:line="276" w:lineRule="auto"/>
        <w:ind w:firstLine="0"/>
        <w:rPr>
          <w:sz w:val="20"/>
          <w:szCs w:val="20"/>
        </w:rPr>
      </w:pPr>
    </w:p>
    <w:p w:rsidR="00370ACF" w:rsidRPr="004F6A99" w:rsidRDefault="00602B1D" w:rsidP="00DA7D14">
      <w:pPr>
        <w:pStyle w:val="Odstavek"/>
        <w:spacing w:before="0" w:line="276" w:lineRule="auto"/>
        <w:ind w:firstLine="0"/>
        <w:rPr>
          <w:sz w:val="20"/>
          <w:szCs w:val="20"/>
        </w:rPr>
      </w:pPr>
      <w:r w:rsidRPr="004F6A99">
        <w:rPr>
          <w:sz w:val="20"/>
          <w:szCs w:val="20"/>
        </w:rPr>
        <w:t xml:space="preserve">Prejemniki </w:t>
      </w:r>
      <w:r w:rsidR="00E470D7">
        <w:rPr>
          <w:sz w:val="20"/>
          <w:szCs w:val="20"/>
        </w:rPr>
        <w:t xml:space="preserve">spodbud </w:t>
      </w:r>
      <w:r w:rsidRPr="004F6A99">
        <w:rPr>
          <w:sz w:val="20"/>
          <w:szCs w:val="20"/>
        </w:rPr>
        <w:t>so pravne in fizične osebe, ki se ukvarjajo z gospodarsko dejavnostjo (v nadaljnjem besedilu: podjetje</w:t>
      </w:r>
      <w:r w:rsidR="00E470D7">
        <w:rPr>
          <w:rStyle w:val="Sprotnaopomba-sklic"/>
          <w:sz w:val="20"/>
          <w:szCs w:val="20"/>
        </w:rPr>
        <w:footnoteReference w:id="2"/>
      </w:r>
      <w:r w:rsidRPr="004F6A99">
        <w:rPr>
          <w:sz w:val="20"/>
          <w:szCs w:val="20"/>
        </w:rPr>
        <w:t>)</w:t>
      </w:r>
      <w:r w:rsidR="00E06409" w:rsidRPr="004F6A99">
        <w:rPr>
          <w:sz w:val="20"/>
          <w:szCs w:val="20"/>
        </w:rPr>
        <w:t>, fizične osebe - potencialni podjetniki, občine, društva, nevladne organizacije</w:t>
      </w:r>
      <w:r w:rsidR="00713AA4" w:rsidRPr="004F6A99">
        <w:rPr>
          <w:sz w:val="20"/>
          <w:szCs w:val="20"/>
        </w:rPr>
        <w:t xml:space="preserve"> in drugi</w:t>
      </w:r>
      <w:r w:rsidRPr="004F6A99">
        <w:rPr>
          <w:sz w:val="20"/>
          <w:szCs w:val="20"/>
        </w:rPr>
        <w:t>.</w:t>
      </w:r>
      <w:r w:rsidR="00370ACF" w:rsidRPr="004F6A99">
        <w:rPr>
          <w:sz w:val="20"/>
          <w:szCs w:val="20"/>
        </w:rPr>
        <w:t xml:space="preserve"> Podrobneje so prejemniki pomoči opredeljeni </w:t>
      </w:r>
      <w:r w:rsidR="00DB0BF5" w:rsidRPr="004F6A99">
        <w:rPr>
          <w:sz w:val="20"/>
          <w:szCs w:val="20"/>
        </w:rPr>
        <w:t>pri</w:t>
      </w:r>
      <w:r w:rsidR="00370ACF" w:rsidRPr="004F6A99">
        <w:rPr>
          <w:sz w:val="20"/>
          <w:szCs w:val="20"/>
        </w:rPr>
        <w:t xml:space="preserve"> vsakem posameznem ukrepu.</w:t>
      </w:r>
    </w:p>
    <w:p w:rsidR="00602B1D" w:rsidRPr="004F6A99" w:rsidRDefault="00602B1D" w:rsidP="00DA7D14">
      <w:pPr>
        <w:pStyle w:val="Odstavek"/>
        <w:spacing w:before="0" w:line="276" w:lineRule="auto"/>
        <w:ind w:firstLine="0"/>
        <w:rPr>
          <w:rFonts w:eastAsia="Calibri"/>
          <w:sz w:val="20"/>
          <w:szCs w:val="20"/>
          <w:lang w:eastAsia="en-US"/>
        </w:rPr>
      </w:pPr>
    </w:p>
    <w:p w:rsidR="00CC18D2" w:rsidRPr="004F6A99" w:rsidRDefault="00602B1D" w:rsidP="00DA7D14">
      <w:pPr>
        <w:pStyle w:val="Odstavek"/>
        <w:spacing w:before="0" w:line="276" w:lineRule="auto"/>
        <w:ind w:firstLine="0"/>
        <w:rPr>
          <w:rFonts w:eastAsia="Calibri"/>
          <w:lang w:eastAsia="en-US"/>
        </w:rPr>
      </w:pPr>
      <w:r w:rsidRPr="004F6A99">
        <w:rPr>
          <w:sz w:val="20"/>
          <w:szCs w:val="20"/>
        </w:rPr>
        <w:t xml:space="preserve">MSP v Programu finančnih spodbud so podjetja, kot jih določa priloga I Uredbe </w:t>
      </w:r>
      <w:r w:rsidR="00DC2BE7" w:rsidRPr="004F6A99">
        <w:rPr>
          <w:sz w:val="20"/>
          <w:szCs w:val="20"/>
        </w:rPr>
        <w:t>651/2014/EU</w:t>
      </w:r>
      <w:r w:rsidRPr="004F6A99">
        <w:rPr>
          <w:sz w:val="20"/>
          <w:szCs w:val="20"/>
        </w:rPr>
        <w:t>.</w:t>
      </w:r>
      <w:r w:rsidR="00D669E3" w:rsidRPr="004F6A99">
        <w:rPr>
          <w:sz w:val="20"/>
          <w:szCs w:val="20"/>
        </w:rPr>
        <w:t xml:space="preserve"> Definicija MSP opredeljuje tudi povezana in partnerska podjetja. </w:t>
      </w:r>
    </w:p>
    <w:p w:rsidR="00E470D7" w:rsidRPr="004F6A99" w:rsidRDefault="00E470D7" w:rsidP="00DA7D14">
      <w:pPr>
        <w:pStyle w:val="Odstavek"/>
        <w:spacing w:before="0" w:line="276" w:lineRule="auto"/>
        <w:ind w:firstLine="0"/>
        <w:rPr>
          <w:rFonts w:eastAsia="Calibri"/>
          <w:lang w:eastAsia="en-US"/>
        </w:rPr>
      </w:pPr>
    </w:p>
    <w:p w:rsidR="00602B1D" w:rsidRPr="004F6A99" w:rsidRDefault="00602B1D" w:rsidP="00DA7D14">
      <w:pPr>
        <w:pStyle w:val="Naslov3"/>
        <w:rPr>
          <w:rFonts w:ascii="Arial" w:hAnsi="Arial" w:cs="Arial"/>
        </w:rPr>
      </w:pPr>
      <w:bookmarkStart w:id="27" w:name="_Toc410246087"/>
      <w:bookmarkStart w:id="28" w:name="_Toc21552092"/>
      <w:bookmarkStart w:id="29" w:name="_Toc98837016"/>
      <w:r w:rsidRPr="004F6A99">
        <w:rPr>
          <w:rFonts w:ascii="Arial" w:hAnsi="Arial" w:cs="Arial"/>
        </w:rPr>
        <w:lastRenderedPageBreak/>
        <w:t>5.3 Vrste pomoči</w:t>
      </w:r>
      <w:bookmarkEnd w:id="27"/>
      <w:bookmarkEnd w:id="28"/>
      <w:bookmarkEnd w:id="29"/>
    </w:p>
    <w:p w:rsidR="00602B1D" w:rsidRPr="004F6A99" w:rsidRDefault="00602B1D" w:rsidP="00DA7D14">
      <w:pPr>
        <w:pStyle w:val="Odstavek"/>
        <w:spacing w:before="0" w:line="276" w:lineRule="auto"/>
        <w:ind w:firstLine="0"/>
        <w:rPr>
          <w:rFonts w:eastAsia="Calibri"/>
          <w:lang w:eastAsia="en-US"/>
        </w:rPr>
      </w:pPr>
    </w:p>
    <w:p w:rsidR="00602B1D" w:rsidRPr="004F6A99" w:rsidRDefault="00D82C08" w:rsidP="00DA7D14">
      <w:pPr>
        <w:pStyle w:val="Odstavek"/>
        <w:spacing w:before="0" w:line="276" w:lineRule="auto"/>
        <w:ind w:firstLine="0"/>
        <w:rPr>
          <w:sz w:val="20"/>
          <w:szCs w:val="20"/>
        </w:rPr>
      </w:pPr>
      <w:r w:rsidRPr="004F6A99">
        <w:rPr>
          <w:sz w:val="20"/>
          <w:szCs w:val="20"/>
        </w:rPr>
        <w:t xml:space="preserve">Na osnovi </w:t>
      </w:r>
      <w:r w:rsidR="000B623A" w:rsidRPr="004F6A99">
        <w:rPr>
          <w:sz w:val="20"/>
          <w:szCs w:val="20"/>
        </w:rPr>
        <w:t>P</w:t>
      </w:r>
      <w:r w:rsidR="00602B1D" w:rsidRPr="004F6A99">
        <w:rPr>
          <w:sz w:val="20"/>
          <w:szCs w:val="20"/>
        </w:rPr>
        <w:t>rogram</w:t>
      </w:r>
      <w:r w:rsidRPr="004F6A99">
        <w:rPr>
          <w:sz w:val="20"/>
          <w:szCs w:val="20"/>
        </w:rPr>
        <w:t>a</w:t>
      </w:r>
      <w:r w:rsidR="00602B1D" w:rsidRPr="004F6A99">
        <w:rPr>
          <w:sz w:val="20"/>
          <w:szCs w:val="20"/>
        </w:rPr>
        <w:t xml:space="preserve"> </w:t>
      </w:r>
      <w:r w:rsidR="00DB0BF5" w:rsidRPr="004F6A99">
        <w:rPr>
          <w:sz w:val="20"/>
          <w:szCs w:val="20"/>
        </w:rPr>
        <w:t xml:space="preserve">finančnih spodbud </w:t>
      </w:r>
      <w:r w:rsidRPr="004F6A99">
        <w:rPr>
          <w:sz w:val="20"/>
          <w:szCs w:val="20"/>
        </w:rPr>
        <w:t>bodo</w:t>
      </w:r>
      <w:r w:rsidR="00602B1D" w:rsidRPr="004F6A99">
        <w:rPr>
          <w:sz w:val="20"/>
          <w:szCs w:val="20"/>
        </w:rPr>
        <w:t xml:space="preserve"> prigla</w:t>
      </w:r>
      <w:r w:rsidRPr="004F6A99">
        <w:rPr>
          <w:sz w:val="20"/>
          <w:szCs w:val="20"/>
        </w:rPr>
        <w:t>šene</w:t>
      </w:r>
      <w:r w:rsidR="00B30F6A" w:rsidRPr="004F6A99">
        <w:rPr>
          <w:sz w:val="20"/>
          <w:szCs w:val="20"/>
        </w:rPr>
        <w:t xml:space="preserve"> </w:t>
      </w:r>
      <w:r w:rsidRPr="004F6A99">
        <w:rPr>
          <w:sz w:val="20"/>
          <w:szCs w:val="20"/>
        </w:rPr>
        <w:t>naslednje</w:t>
      </w:r>
      <w:r w:rsidR="00B30F6A" w:rsidRPr="004F6A99">
        <w:rPr>
          <w:sz w:val="20"/>
          <w:szCs w:val="20"/>
        </w:rPr>
        <w:t xml:space="preserve"> </w:t>
      </w:r>
      <w:r w:rsidR="00602B1D" w:rsidRPr="004F6A99">
        <w:rPr>
          <w:sz w:val="20"/>
          <w:szCs w:val="20"/>
        </w:rPr>
        <w:t>shem</w:t>
      </w:r>
      <w:r w:rsidRPr="004F6A99">
        <w:rPr>
          <w:sz w:val="20"/>
          <w:szCs w:val="20"/>
        </w:rPr>
        <w:t>e</w:t>
      </w:r>
      <w:r w:rsidR="00602B1D" w:rsidRPr="004F6A99">
        <w:rPr>
          <w:sz w:val="20"/>
          <w:szCs w:val="20"/>
        </w:rPr>
        <w:t xml:space="preserve"> pomoči, ki se dodeljujejo kot nepovratna ali povratna sredstva</w:t>
      </w:r>
      <w:r w:rsidR="004A4577" w:rsidRPr="004F6A99">
        <w:rPr>
          <w:sz w:val="20"/>
          <w:szCs w:val="20"/>
        </w:rPr>
        <w:t xml:space="preserve"> oz. kombinacija obojega</w:t>
      </w:r>
      <w:r w:rsidR="00602B1D" w:rsidRPr="004F6A99">
        <w:rPr>
          <w:sz w:val="20"/>
          <w:szCs w:val="20"/>
        </w:rPr>
        <w:t>:</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Pomoči za </w:t>
      </w:r>
      <w:r w:rsidR="00544972" w:rsidRPr="004F6A99">
        <w:rPr>
          <w:rFonts w:ascii="Arial" w:hAnsi="Arial" w:cs="Arial"/>
          <w:sz w:val="20"/>
          <w:szCs w:val="20"/>
        </w:rPr>
        <w:t>MSP</w:t>
      </w:r>
      <w:r w:rsidRPr="004F6A99">
        <w:rPr>
          <w:rFonts w:ascii="Arial" w:hAnsi="Arial" w:cs="Arial"/>
          <w:sz w:val="20"/>
          <w:szCs w:val="20"/>
        </w:rPr>
        <w:t xml:space="preserve">,  </w:t>
      </w:r>
    </w:p>
    <w:p w:rsidR="00602B1D" w:rsidRPr="004F6A99" w:rsidRDefault="001246BB"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Pomoči za dostop do finančnih sredstev za MSP,</w:t>
      </w:r>
      <w:r w:rsidR="00602B1D" w:rsidRPr="004F6A99">
        <w:rPr>
          <w:rFonts w:ascii="Arial" w:hAnsi="Arial" w:cs="Arial"/>
          <w:sz w:val="20"/>
          <w:szCs w:val="20"/>
        </w:rPr>
        <w:t xml:space="preserve">  </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Pomoči za raziskave, razvoj in inovacije,</w:t>
      </w:r>
    </w:p>
    <w:p w:rsidR="00602B1D" w:rsidRPr="004F6A99"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Pomoči za usposabljanje,</w:t>
      </w:r>
    </w:p>
    <w:p w:rsidR="00602B1D"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 xml:space="preserve">Pomoč ob naravnih nesrečah,  </w:t>
      </w:r>
    </w:p>
    <w:p w:rsidR="00784DE3" w:rsidRPr="004F6A99" w:rsidRDefault="00784DE3" w:rsidP="000357B7">
      <w:pPr>
        <w:pStyle w:val="Odstavekseznama"/>
        <w:numPr>
          <w:ilvl w:val="0"/>
          <w:numId w:val="59"/>
        </w:numPr>
        <w:jc w:val="both"/>
        <w:rPr>
          <w:rFonts w:ascii="Arial" w:hAnsi="Arial" w:cs="Arial"/>
          <w:sz w:val="20"/>
          <w:szCs w:val="20"/>
        </w:rPr>
      </w:pPr>
      <w:r>
        <w:rPr>
          <w:rFonts w:ascii="Arial" w:hAnsi="Arial" w:cs="Arial"/>
          <w:sz w:val="20"/>
          <w:szCs w:val="20"/>
        </w:rPr>
        <w:t>Pomoč za športno in večnamensko rekreacijsko infrastrukturo</w:t>
      </w:r>
      <w:r w:rsidR="00081387">
        <w:rPr>
          <w:rFonts w:ascii="Arial" w:hAnsi="Arial" w:cs="Arial"/>
          <w:sz w:val="20"/>
          <w:szCs w:val="20"/>
        </w:rPr>
        <w:t>,</w:t>
      </w:r>
    </w:p>
    <w:p w:rsidR="00300B51" w:rsidRDefault="00602B1D"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Pomoči po pravilu de minimis</w:t>
      </w:r>
      <w:r w:rsidR="00300B51">
        <w:rPr>
          <w:rFonts w:ascii="Arial" w:hAnsi="Arial" w:cs="Arial"/>
          <w:sz w:val="20"/>
          <w:szCs w:val="20"/>
        </w:rPr>
        <w:t>,</w:t>
      </w:r>
    </w:p>
    <w:p w:rsidR="003E2248" w:rsidRPr="004F6A99" w:rsidRDefault="00300B51" w:rsidP="00300B51">
      <w:pPr>
        <w:pStyle w:val="Odstavekseznama"/>
        <w:numPr>
          <w:ilvl w:val="0"/>
          <w:numId w:val="59"/>
        </w:numPr>
        <w:jc w:val="both"/>
        <w:rPr>
          <w:rFonts w:ascii="Arial" w:hAnsi="Arial" w:cs="Arial"/>
          <w:sz w:val="20"/>
          <w:szCs w:val="20"/>
        </w:rPr>
      </w:pPr>
      <w:r>
        <w:rPr>
          <w:rFonts w:ascii="Arial" w:hAnsi="Arial" w:cs="Arial"/>
          <w:sz w:val="20"/>
          <w:szCs w:val="20"/>
        </w:rPr>
        <w:t xml:space="preserve">Pomoč po </w:t>
      </w:r>
      <w:r w:rsidRPr="00300B51">
        <w:rPr>
          <w:rFonts w:ascii="Arial" w:hAnsi="Arial" w:cs="Arial"/>
          <w:sz w:val="20"/>
          <w:szCs w:val="20"/>
        </w:rPr>
        <w:t>točki 3.13 Začasnega okvira</w:t>
      </w:r>
      <w:r w:rsidR="001A51B2" w:rsidRPr="004F6A99">
        <w:rPr>
          <w:rFonts w:ascii="Arial" w:hAnsi="Arial" w:cs="Arial"/>
          <w:sz w:val="20"/>
          <w:szCs w:val="20"/>
        </w:rPr>
        <w:t>.</w:t>
      </w:r>
    </w:p>
    <w:p w:rsidR="00D82C08" w:rsidRPr="004F6A99" w:rsidRDefault="00D82C08" w:rsidP="00897BD0">
      <w:pPr>
        <w:spacing w:after="0"/>
        <w:jc w:val="both"/>
        <w:rPr>
          <w:rFonts w:ascii="Arial" w:hAnsi="Arial" w:cs="Arial"/>
          <w:sz w:val="20"/>
          <w:szCs w:val="20"/>
        </w:rPr>
      </w:pPr>
    </w:p>
    <w:p w:rsidR="00D82C08" w:rsidRPr="004F6A99" w:rsidRDefault="00D82C08" w:rsidP="00DA7D14">
      <w:pPr>
        <w:spacing w:after="0"/>
        <w:jc w:val="both"/>
        <w:rPr>
          <w:rFonts w:ascii="Arial" w:hAnsi="Arial" w:cs="Arial"/>
          <w:sz w:val="20"/>
          <w:szCs w:val="20"/>
        </w:rPr>
      </w:pPr>
      <w:r w:rsidRPr="004F6A99">
        <w:rPr>
          <w:rFonts w:ascii="Arial" w:hAnsi="Arial" w:cs="Arial"/>
          <w:sz w:val="20"/>
          <w:szCs w:val="20"/>
        </w:rPr>
        <w:t>Program finančnih pomoči se dopolnjuje z naslednjimi shemami državnih pomoči:</w:t>
      </w:r>
    </w:p>
    <w:p w:rsidR="004A4577" w:rsidRPr="004F6A99" w:rsidRDefault="004A4577" w:rsidP="000357B7">
      <w:pPr>
        <w:pStyle w:val="Odstavekseznama"/>
        <w:numPr>
          <w:ilvl w:val="0"/>
          <w:numId w:val="59"/>
        </w:numPr>
        <w:jc w:val="both"/>
        <w:rPr>
          <w:rFonts w:ascii="Arial" w:hAnsi="Arial" w:cs="Arial"/>
          <w:sz w:val="20"/>
          <w:szCs w:val="20"/>
        </w:rPr>
      </w:pPr>
      <w:r w:rsidRPr="004F6A99">
        <w:rPr>
          <w:rFonts w:ascii="Arial" w:hAnsi="Arial" w:cs="Arial"/>
          <w:sz w:val="20"/>
          <w:szCs w:val="20"/>
        </w:rPr>
        <w:t>Regionalna karta državnih pomoči za obdobje 2014-2020, SA 38660, ki je veljavna do 31.12.2020,</w:t>
      </w:r>
    </w:p>
    <w:p w:rsidR="00882379" w:rsidRPr="004F6A99" w:rsidRDefault="00882379" w:rsidP="000357B7">
      <w:pPr>
        <w:pStyle w:val="Odstavekseznama"/>
        <w:numPr>
          <w:ilvl w:val="0"/>
          <w:numId w:val="59"/>
        </w:numPr>
        <w:jc w:val="both"/>
        <w:rPr>
          <w:rFonts w:ascii="Arial" w:hAnsi="Arial" w:cs="Arial"/>
          <w:sz w:val="20"/>
          <w:szCs w:val="20"/>
        </w:rPr>
      </w:pPr>
      <w:r w:rsidRPr="004F6A99">
        <w:rPr>
          <w:rFonts w:ascii="Arial" w:hAnsi="Arial" w:cs="Arial"/>
          <w:sz w:val="20"/>
          <w:szCs w:val="20"/>
        </w:rPr>
        <w:t>De minimis pomoč Program spodbujanja konkurenčnosti Maribora – Podjetno v svet podjetništva (M004–2399245–2013),</w:t>
      </w:r>
    </w:p>
    <w:p w:rsidR="004A4577" w:rsidRPr="004F6A99" w:rsidRDefault="004A4577" w:rsidP="000357B7">
      <w:pPr>
        <w:pStyle w:val="Odstavekseznama"/>
        <w:numPr>
          <w:ilvl w:val="0"/>
          <w:numId w:val="59"/>
        </w:numPr>
        <w:jc w:val="both"/>
        <w:rPr>
          <w:rFonts w:ascii="Arial" w:hAnsi="Arial" w:cs="Arial"/>
          <w:sz w:val="20"/>
          <w:szCs w:val="20"/>
        </w:rPr>
      </w:pPr>
      <w:r w:rsidRPr="004F6A99">
        <w:rPr>
          <w:rFonts w:ascii="Arial" w:hAnsi="Arial" w:cs="Arial"/>
          <w:sz w:val="20"/>
          <w:szCs w:val="20"/>
        </w:rPr>
        <w:t>Finančne spodbude za tuje neposredne investicije –</w:t>
      </w:r>
      <w:r w:rsidR="00620883" w:rsidRPr="004F6A99">
        <w:rPr>
          <w:rFonts w:ascii="Arial" w:hAnsi="Arial" w:cs="Arial"/>
          <w:sz w:val="20"/>
          <w:szCs w:val="20"/>
        </w:rPr>
        <w:t xml:space="preserve"> </w:t>
      </w:r>
      <w:r w:rsidRPr="004F6A99">
        <w:rPr>
          <w:rFonts w:ascii="Arial" w:hAnsi="Arial" w:cs="Arial"/>
          <w:sz w:val="20"/>
          <w:szCs w:val="20"/>
        </w:rPr>
        <w:t>regionalna pomoč</w:t>
      </w:r>
      <w:r w:rsidR="00620883" w:rsidRPr="004F6A99">
        <w:rPr>
          <w:rFonts w:ascii="Arial" w:hAnsi="Arial" w:cs="Arial"/>
          <w:sz w:val="20"/>
          <w:szCs w:val="20"/>
        </w:rPr>
        <w:t xml:space="preserve"> (št. sheme BE01-2399245-2014)</w:t>
      </w:r>
      <w:r w:rsidRPr="004F6A99">
        <w:rPr>
          <w:rFonts w:ascii="Arial" w:hAnsi="Arial" w:cs="Arial"/>
          <w:sz w:val="20"/>
          <w:szCs w:val="20"/>
        </w:rPr>
        <w:t>, SA 40044, ki je veljavna do 31.12.2015,</w:t>
      </w:r>
    </w:p>
    <w:p w:rsidR="00882379" w:rsidRPr="004F6A99" w:rsidRDefault="00882379" w:rsidP="000357B7">
      <w:pPr>
        <w:pStyle w:val="Odstavekseznama"/>
        <w:numPr>
          <w:ilvl w:val="0"/>
          <w:numId w:val="59"/>
        </w:numPr>
        <w:jc w:val="both"/>
        <w:rPr>
          <w:rFonts w:ascii="Arial" w:hAnsi="Arial" w:cs="Arial"/>
          <w:sz w:val="20"/>
          <w:szCs w:val="20"/>
        </w:rPr>
      </w:pPr>
      <w:r w:rsidRPr="004F6A99">
        <w:rPr>
          <w:rFonts w:ascii="Arial" w:hAnsi="Arial" w:cs="Arial"/>
          <w:sz w:val="20"/>
          <w:szCs w:val="20"/>
        </w:rPr>
        <w:t>Regionalna shema državnih pomoči (BE 02 – 2399245 – 2014),</w:t>
      </w:r>
    </w:p>
    <w:p w:rsidR="00882379" w:rsidRPr="004F6A99" w:rsidRDefault="00882379" w:rsidP="000357B7">
      <w:pPr>
        <w:pStyle w:val="Odstavekseznama"/>
        <w:numPr>
          <w:ilvl w:val="0"/>
          <w:numId w:val="59"/>
        </w:numPr>
        <w:jc w:val="both"/>
        <w:rPr>
          <w:rFonts w:ascii="Arial" w:hAnsi="Arial" w:cs="Arial"/>
          <w:sz w:val="20"/>
          <w:szCs w:val="20"/>
        </w:rPr>
      </w:pPr>
      <w:r w:rsidRPr="004F6A99">
        <w:rPr>
          <w:rFonts w:ascii="Arial" w:hAnsi="Arial" w:cs="Arial"/>
          <w:sz w:val="20"/>
          <w:szCs w:val="20"/>
        </w:rPr>
        <w:t>Regionalna shema državnih pomoči-MSP (BE 03 – 2399245 – 2014),</w:t>
      </w:r>
    </w:p>
    <w:p w:rsidR="00882379" w:rsidRPr="004F6A99" w:rsidRDefault="00882379" w:rsidP="000357B7">
      <w:pPr>
        <w:pStyle w:val="Odstavekseznama"/>
        <w:numPr>
          <w:ilvl w:val="0"/>
          <w:numId w:val="59"/>
        </w:numPr>
        <w:jc w:val="both"/>
        <w:rPr>
          <w:rFonts w:ascii="Arial" w:hAnsi="Arial" w:cs="Arial"/>
          <w:sz w:val="20"/>
          <w:szCs w:val="20"/>
        </w:rPr>
      </w:pPr>
      <w:r w:rsidRPr="004F6A99">
        <w:rPr>
          <w:rFonts w:ascii="Arial" w:hAnsi="Arial" w:cs="Arial"/>
          <w:sz w:val="20"/>
          <w:szCs w:val="20"/>
        </w:rPr>
        <w:t>Povračilo prispevkov delodajalca in davčna olajšava za zaposlovanje (BE 04 – 2399245 – 2014),</w:t>
      </w:r>
    </w:p>
    <w:p w:rsidR="00882379" w:rsidRPr="004F6A99" w:rsidRDefault="00882379" w:rsidP="000357B7">
      <w:pPr>
        <w:pStyle w:val="Odstavekseznama"/>
        <w:numPr>
          <w:ilvl w:val="0"/>
          <w:numId w:val="59"/>
        </w:numPr>
        <w:jc w:val="both"/>
        <w:rPr>
          <w:rFonts w:ascii="Arial" w:hAnsi="Arial" w:cs="Arial"/>
          <w:sz w:val="20"/>
          <w:szCs w:val="20"/>
        </w:rPr>
      </w:pPr>
      <w:r w:rsidRPr="004F6A99">
        <w:rPr>
          <w:rFonts w:ascii="Arial" w:hAnsi="Arial" w:cs="Arial"/>
          <w:sz w:val="20"/>
          <w:szCs w:val="20"/>
        </w:rPr>
        <w:t>De miminis pomoč Podjetno v svet podjetništva v okviru Programa spodbujanja konkurenčnosti in ukrepov razvojne podpore za območje občin Hrastnik, Radeče in Trbovlje v obdobju 2013–2018 (M001–2399245–2014),</w:t>
      </w:r>
    </w:p>
    <w:p w:rsidR="00AE019D" w:rsidRPr="004F6A99" w:rsidRDefault="004A4577" w:rsidP="000357B7">
      <w:pPr>
        <w:pStyle w:val="Odstavekseznama"/>
        <w:numPr>
          <w:ilvl w:val="0"/>
          <w:numId w:val="59"/>
        </w:numPr>
        <w:jc w:val="both"/>
        <w:rPr>
          <w:rFonts w:ascii="Arial" w:hAnsi="Arial" w:cs="Arial"/>
          <w:sz w:val="20"/>
          <w:szCs w:val="20"/>
        </w:rPr>
      </w:pPr>
      <w:r w:rsidRPr="004F6A99">
        <w:rPr>
          <w:rFonts w:ascii="Arial" w:hAnsi="Arial" w:cs="Arial"/>
          <w:sz w:val="20"/>
          <w:szCs w:val="20"/>
        </w:rPr>
        <w:t>Splošni program za odpravo posledic škode po naravnih nesrečah v gospodarstvu, SA 34680, veljav</w:t>
      </w:r>
      <w:r w:rsidR="00010EA9">
        <w:rPr>
          <w:rFonts w:ascii="Arial" w:hAnsi="Arial" w:cs="Arial"/>
          <w:sz w:val="20"/>
          <w:szCs w:val="20"/>
        </w:rPr>
        <w:t>e</w:t>
      </w:r>
      <w:r w:rsidRPr="004F6A99">
        <w:rPr>
          <w:rFonts w:ascii="Arial" w:hAnsi="Arial" w:cs="Arial"/>
          <w:sz w:val="20"/>
          <w:szCs w:val="20"/>
        </w:rPr>
        <w:t>n do 31.12.2018</w:t>
      </w:r>
      <w:r w:rsidR="00882379" w:rsidRPr="004F6A99">
        <w:rPr>
          <w:rFonts w:ascii="Arial" w:hAnsi="Arial" w:cs="Arial"/>
          <w:sz w:val="20"/>
          <w:szCs w:val="20"/>
        </w:rPr>
        <w:t>,</w:t>
      </w:r>
    </w:p>
    <w:p w:rsidR="00D537E7" w:rsidRPr="004F6A99" w:rsidRDefault="00D537E7" w:rsidP="00897BD0">
      <w:pPr>
        <w:spacing w:after="0"/>
        <w:jc w:val="both"/>
        <w:rPr>
          <w:rFonts w:ascii="Arial" w:hAnsi="Arial" w:cs="Arial"/>
          <w:sz w:val="20"/>
          <w:szCs w:val="20"/>
        </w:rPr>
      </w:pPr>
    </w:p>
    <w:p w:rsidR="000B623A" w:rsidRPr="004F6A99" w:rsidRDefault="00B30F6A" w:rsidP="00F32654">
      <w:pPr>
        <w:jc w:val="both"/>
        <w:rPr>
          <w:rFonts w:ascii="Arial" w:hAnsi="Arial" w:cs="Arial"/>
          <w:sz w:val="20"/>
          <w:szCs w:val="20"/>
        </w:rPr>
      </w:pPr>
      <w:r w:rsidRPr="004F6A99">
        <w:rPr>
          <w:rFonts w:ascii="Arial" w:hAnsi="Arial" w:cs="Arial"/>
          <w:sz w:val="20"/>
          <w:szCs w:val="20"/>
        </w:rPr>
        <w:t>Pravila dodeljevanja državnih i</w:t>
      </w:r>
      <w:r w:rsidR="009E0EA3" w:rsidRPr="004F6A99">
        <w:rPr>
          <w:rFonts w:ascii="Arial" w:hAnsi="Arial" w:cs="Arial"/>
          <w:sz w:val="20"/>
          <w:szCs w:val="20"/>
        </w:rPr>
        <w:t xml:space="preserve">n de minimis pomoči so </w:t>
      </w:r>
      <w:r w:rsidRPr="004F6A99">
        <w:rPr>
          <w:rFonts w:ascii="Arial" w:hAnsi="Arial" w:cs="Arial"/>
          <w:sz w:val="20"/>
          <w:szCs w:val="20"/>
        </w:rPr>
        <w:t>v osnov</w:t>
      </w:r>
      <w:r w:rsidR="00716D30" w:rsidRPr="004F6A99">
        <w:rPr>
          <w:rFonts w:ascii="Arial" w:hAnsi="Arial" w:cs="Arial"/>
          <w:sz w:val="20"/>
          <w:szCs w:val="20"/>
        </w:rPr>
        <w:t>n</w:t>
      </w:r>
      <w:r w:rsidRPr="004F6A99">
        <w:rPr>
          <w:rFonts w:ascii="Arial" w:hAnsi="Arial" w:cs="Arial"/>
          <w:sz w:val="20"/>
          <w:szCs w:val="20"/>
        </w:rPr>
        <w:t>ih določilih opredeljena s</w:t>
      </w:r>
      <w:r w:rsidR="000B623A" w:rsidRPr="004F6A99">
        <w:rPr>
          <w:rFonts w:ascii="Arial" w:hAnsi="Arial" w:cs="Arial"/>
          <w:sz w:val="20"/>
          <w:szCs w:val="20"/>
        </w:rPr>
        <w:t xml:space="preserve"> </w:t>
      </w:r>
      <w:r w:rsidRPr="004F6A99">
        <w:rPr>
          <w:rFonts w:ascii="Arial" w:hAnsi="Arial" w:cs="Arial"/>
          <w:sz w:val="20"/>
          <w:szCs w:val="20"/>
        </w:rPr>
        <w:t>Programom</w:t>
      </w:r>
      <w:r w:rsidR="000B623A" w:rsidRPr="004F6A99">
        <w:rPr>
          <w:rFonts w:ascii="Arial" w:hAnsi="Arial" w:cs="Arial"/>
          <w:sz w:val="20"/>
          <w:szCs w:val="20"/>
        </w:rPr>
        <w:t xml:space="preserve"> finančnih spodbud</w:t>
      </w:r>
      <w:r w:rsidRPr="004F6A99">
        <w:rPr>
          <w:rFonts w:ascii="Arial" w:hAnsi="Arial" w:cs="Arial"/>
          <w:sz w:val="20"/>
          <w:szCs w:val="20"/>
        </w:rPr>
        <w:t>, sicer pa se za njihovo dodeljevanje uporabljajo določila EU uredb</w:t>
      </w:r>
      <w:r w:rsidR="00614B58" w:rsidRPr="004F6A99">
        <w:rPr>
          <w:rFonts w:ascii="Arial" w:hAnsi="Arial" w:cs="Arial"/>
          <w:sz w:val="20"/>
          <w:szCs w:val="20"/>
        </w:rPr>
        <w:t>: Uredb</w:t>
      </w:r>
      <w:r w:rsidR="00010EA9">
        <w:rPr>
          <w:rFonts w:ascii="Arial" w:hAnsi="Arial" w:cs="Arial"/>
          <w:sz w:val="20"/>
          <w:szCs w:val="20"/>
        </w:rPr>
        <w:t>e</w:t>
      </w:r>
      <w:r w:rsidR="00614B58" w:rsidRPr="004F6A99">
        <w:rPr>
          <w:rFonts w:ascii="Arial" w:hAnsi="Arial" w:cs="Arial"/>
          <w:sz w:val="20"/>
          <w:szCs w:val="20"/>
        </w:rPr>
        <w:t xml:space="preserve"> </w:t>
      </w:r>
      <w:r w:rsidR="00DC2BE7" w:rsidRPr="004F6A99">
        <w:rPr>
          <w:rFonts w:ascii="Arial" w:hAnsi="Arial" w:cs="Arial"/>
          <w:sz w:val="20"/>
          <w:szCs w:val="20"/>
        </w:rPr>
        <w:t>651/2014/EU</w:t>
      </w:r>
      <w:r w:rsidR="00DC2BE7" w:rsidRPr="004F6A99" w:rsidDel="00DC2BE7">
        <w:rPr>
          <w:rFonts w:ascii="Arial" w:hAnsi="Arial" w:cs="Arial"/>
          <w:sz w:val="20"/>
          <w:szCs w:val="20"/>
        </w:rPr>
        <w:t xml:space="preserve"> </w:t>
      </w:r>
      <w:r w:rsidR="00DC2BE7" w:rsidRPr="004F6A99">
        <w:rPr>
          <w:rFonts w:ascii="Arial" w:hAnsi="Arial" w:cs="Arial"/>
          <w:sz w:val="20"/>
          <w:szCs w:val="20"/>
        </w:rPr>
        <w:t xml:space="preserve"> </w:t>
      </w:r>
      <w:r w:rsidR="00614B58" w:rsidRPr="004F6A99">
        <w:rPr>
          <w:rFonts w:ascii="Arial" w:hAnsi="Arial" w:cs="Arial"/>
          <w:sz w:val="20"/>
          <w:szCs w:val="20"/>
        </w:rPr>
        <w:t>in Uredb</w:t>
      </w:r>
      <w:r w:rsidR="00010EA9">
        <w:rPr>
          <w:rFonts w:ascii="Arial" w:hAnsi="Arial" w:cs="Arial"/>
          <w:sz w:val="20"/>
          <w:szCs w:val="20"/>
        </w:rPr>
        <w:t>e</w:t>
      </w:r>
      <w:r w:rsidR="00614B58" w:rsidRPr="004F6A99">
        <w:rPr>
          <w:rFonts w:ascii="Arial" w:hAnsi="Arial" w:cs="Arial"/>
          <w:sz w:val="20"/>
          <w:szCs w:val="20"/>
        </w:rPr>
        <w:t xml:space="preserve"> </w:t>
      </w:r>
      <w:r w:rsidR="0020296B" w:rsidRPr="004F6A99">
        <w:rPr>
          <w:rFonts w:ascii="Arial" w:hAnsi="Arial" w:cs="Arial"/>
          <w:sz w:val="20"/>
          <w:szCs w:val="20"/>
        </w:rPr>
        <w:t>1407/2013/EU</w:t>
      </w:r>
      <w:r w:rsidR="00614B58" w:rsidRPr="004F6A99">
        <w:rPr>
          <w:rFonts w:ascii="Arial" w:hAnsi="Arial" w:cs="Arial"/>
          <w:sz w:val="20"/>
          <w:szCs w:val="20"/>
        </w:rPr>
        <w:t xml:space="preserve">. </w:t>
      </w:r>
      <w:r w:rsidRPr="004F6A99">
        <w:rPr>
          <w:rFonts w:ascii="Arial" w:hAnsi="Arial" w:cs="Arial"/>
          <w:sz w:val="20"/>
          <w:szCs w:val="20"/>
        </w:rPr>
        <w:t>V kolikor za posamezen ukrep naveden okvir ni zadovoljiv, je shemo državnih pomoči potrebno priglasiti posebej v skladu z relevantnimi EU pravili glede posamezne državne pomoči</w:t>
      </w:r>
    </w:p>
    <w:p w:rsidR="000B623A" w:rsidRPr="004F6A99" w:rsidRDefault="000B623A" w:rsidP="00DA7D14">
      <w:pPr>
        <w:ind w:left="-709"/>
        <w:jc w:val="both"/>
        <w:rPr>
          <w:rFonts w:ascii="Arial" w:hAnsi="Arial" w:cs="Arial"/>
          <w:sz w:val="20"/>
          <w:szCs w:val="20"/>
        </w:rPr>
      </w:pPr>
    </w:p>
    <w:p w:rsidR="000B623A" w:rsidRPr="004F6A99" w:rsidRDefault="000B623A" w:rsidP="00DA7D14">
      <w:pPr>
        <w:ind w:left="-709"/>
        <w:jc w:val="both"/>
        <w:rPr>
          <w:rFonts w:ascii="Arial" w:hAnsi="Arial" w:cs="Arial"/>
          <w:sz w:val="20"/>
          <w:szCs w:val="20"/>
        </w:rPr>
      </w:pPr>
    </w:p>
    <w:p w:rsidR="00513C62" w:rsidRDefault="00513C62" w:rsidP="00EF57E3">
      <w:pPr>
        <w:ind w:right="60"/>
        <w:jc w:val="both"/>
        <w:rPr>
          <w:rFonts w:ascii="Arial" w:hAnsi="Arial" w:cs="Arial"/>
          <w:sz w:val="18"/>
          <w:szCs w:val="18"/>
        </w:rPr>
      </w:pPr>
    </w:p>
    <w:p w:rsidR="00C773A8" w:rsidRDefault="00C773A8" w:rsidP="00C773A8">
      <w:pPr>
        <w:spacing w:after="0" w:line="240" w:lineRule="auto"/>
      </w:pPr>
    </w:p>
    <w:p w:rsidR="009C1C66" w:rsidRPr="004F6A99" w:rsidRDefault="009C1C66" w:rsidP="009C1C66">
      <w:pPr>
        <w:ind w:left="-709"/>
        <w:jc w:val="both"/>
        <w:rPr>
          <w:rFonts w:ascii="Arial" w:hAnsi="Arial" w:cs="Arial"/>
          <w:sz w:val="20"/>
          <w:szCs w:val="20"/>
        </w:rPr>
      </w:pPr>
    </w:p>
    <w:p w:rsidR="009C1C66" w:rsidRPr="004F6A99" w:rsidRDefault="009C1C66" w:rsidP="009C1C66">
      <w:pPr>
        <w:ind w:left="-709"/>
        <w:jc w:val="both"/>
        <w:rPr>
          <w:rFonts w:ascii="Arial" w:hAnsi="Arial" w:cs="Arial"/>
          <w:sz w:val="20"/>
          <w:szCs w:val="20"/>
        </w:rPr>
      </w:pPr>
      <w:r w:rsidRPr="004F6A99">
        <w:rPr>
          <w:rFonts w:ascii="Arial" w:hAnsi="Arial" w:cs="Arial"/>
          <w:sz w:val="20"/>
          <w:szCs w:val="20"/>
        </w:rPr>
        <w:t>Tabela 1: Pregled vseh ukrepov in shem državnih in de minimis pomoči</w:t>
      </w:r>
    </w:p>
    <w:p w:rsidR="00C773A8" w:rsidRPr="004F6A99" w:rsidRDefault="00C773A8" w:rsidP="00DA7D14">
      <w:pPr>
        <w:ind w:right="60"/>
        <w:jc w:val="both"/>
        <w:rPr>
          <w:rFonts w:ascii="Arial" w:hAnsi="Arial" w:cs="Arial"/>
          <w:sz w:val="18"/>
          <w:szCs w:val="18"/>
        </w:rPr>
        <w:sectPr w:rsidR="00C773A8" w:rsidRPr="004F6A99" w:rsidSect="00E22E3F">
          <w:headerReference w:type="default" r:id="rId19"/>
          <w:footerReference w:type="default" r:id="rId20"/>
          <w:pgSz w:w="11906" w:h="16838"/>
          <w:pgMar w:top="1418" w:right="1418" w:bottom="1418" w:left="1418" w:header="709" w:footer="709" w:gutter="0"/>
          <w:cols w:space="708"/>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979"/>
        <w:gridCol w:w="1701"/>
        <w:gridCol w:w="708"/>
        <w:gridCol w:w="851"/>
        <w:gridCol w:w="1134"/>
        <w:gridCol w:w="1276"/>
        <w:gridCol w:w="1134"/>
        <w:gridCol w:w="850"/>
        <w:gridCol w:w="851"/>
        <w:gridCol w:w="1275"/>
        <w:gridCol w:w="851"/>
        <w:gridCol w:w="992"/>
      </w:tblGrid>
      <w:tr w:rsidR="00263592" w:rsidRPr="004F6A99" w:rsidTr="00762A03">
        <w:trPr>
          <w:trHeight w:val="557"/>
        </w:trPr>
        <w:tc>
          <w:tcPr>
            <w:tcW w:w="823" w:type="dxa"/>
            <w:vMerge w:val="restart"/>
            <w:shd w:val="clear" w:color="auto" w:fill="auto"/>
          </w:tcPr>
          <w:p w:rsidR="00263592" w:rsidRPr="00B92A12" w:rsidRDefault="00263592" w:rsidP="00B92A12">
            <w:pPr>
              <w:ind w:right="60"/>
              <w:jc w:val="both"/>
              <w:rPr>
                <w:rFonts w:ascii="Arial" w:hAnsi="Arial" w:cs="Arial"/>
                <w:sz w:val="18"/>
                <w:szCs w:val="18"/>
              </w:rPr>
            </w:pPr>
            <w:r w:rsidRPr="00B92A12">
              <w:rPr>
                <w:rFonts w:ascii="Arial" w:hAnsi="Arial" w:cs="Arial"/>
                <w:sz w:val="18"/>
                <w:szCs w:val="18"/>
              </w:rPr>
              <w:lastRenderedPageBreak/>
              <w:t>Ukrep</w:t>
            </w:r>
          </w:p>
        </w:tc>
        <w:tc>
          <w:tcPr>
            <w:tcW w:w="1979" w:type="dxa"/>
            <w:vMerge w:val="restart"/>
            <w:shd w:val="clear" w:color="auto" w:fill="auto"/>
          </w:tcPr>
          <w:p w:rsidR="00263592" w:rsidRPr="00B92A12" w:rsidRDefault="00263592" w:rsidP="00B92A12">
            <w:pPr>
              <w:jc w:val="both"/>
              <w:rPr>
                <w:rFonts w:ascii="Arial" w:hAnsi="Arial" w:cs="Arial"/>
                <w:sz w:val="18"/>
                <w:szCs w:val="18"/>
              </w:rPr>
            </w:pPr>
            <w:r w:rsidRPr="00B92A12">
              <w:rPr>
                <w:rFonts w:ascii="Arial" w:hAnsi="Arial" w:cs="Arial"/>
                <w:sz w:val="18"/>
                <w:szCs w:val="18"/>
              </w:rPr>
              <w:t>Naziv ukrepa</w:t>
            </w:r>
          </w:p>
        </w:tc>
        <w:tc>
          <w:tcPr>
            <w:tcW w:w="1701" w:type="dxa"/>
            <w:vMerge w:val="restart"/>
            <w:shd w:val="clear" w:color="auto" w:fill="auto"/>
          </w:tcPr>
          <w:p w:rsidR="00263592" w:rsidRPr="00B92A12" w:rsidRDefault="00263592" w:rsidP="00B92A12">
            <w:pPr>
              <w:jc w:val="both"/>
              <w:rPr>
                <w:rFonts w:ascii="Arial" w:hAnsi="Arial" w:cs="Arial"/>
                <w:sz w:val="18"/>
                <w:szCs w:val="18"/>
              </w:rPr>
            </w:pPr>
            <w:r w:rsidRPr="00B92A12">
              <w:rPr>
                <w:rFonts w:ascii="Arial" w:hAnsi="Arial" w:cs="Arial"/>
                <w:sz w:val="18"/>
                <w:szCs w:val="18"/>
              </w:rPr>
              <w:t>Okvirna ocena finančnih sredstev</w:t>
            </w:r>
            <w:r w:rsidRPr="00B92A12">
              <w:rPr>
                <w:rStyle w:val="Sprotnaopomba-sklic"/>
                <w:rFonts w:ascii="Arial" w:hAnsi="Arial" w:cs="Arial"/>
                <w:sz w:val="18"/>
                <w:szCs w:val="18"/>
              </w:rPr>
              <w:footnoteReference w:id="3"/>
            </w:r>
            <w:r w:rsidRPr="00B92A12">
              <w:rPr>
                <w:rFonts w:ascii="Arial" w:hAnsi="Arial" w:cs="Arial"/>
                <w:sz w:val="18"/>
                <w:szCs w:val="18"/>
              </w:rPr>
              <w:t xml:space="preserve"> (bruto zneski) vključuje:</w:t>
            </w:r>
          </w:p>
          <w:p w:rsidR="00263592" w:rsidRPr="00B92A12" w:rsidRDefault="00263592" w:rsidP="00B92A12">
            <w:pPr>
              <w:jc w:val="both"/>
              <w:rPr>
                <w:rFonts w:ascii="Arial" w:hAnsi="Arial" w:cs="Arial"/>
                <w:sz w:val="18"/>
                <w:szCs w:val="18"/>
              </w:rPr>
            </w:pPr>
            <w:r w:rsidRPr="00B92A12">
              <w:rPr>
                <w:rFonts w:ascii="Arial" w:hAnsi="Arial" w:cs="Arial"/>
                <w:sz w:val="18"/>
                <w:szCs w:val="18"/>
              </w:rPr>
              <w:t>Sredstva strukturnih skladov (EU+SLO) in</w:t>
            </w:r>
          </w:p>
          <w:p w:rsidR="00263592" w:rsidRPr="00B92A12" w:rsidRDefault="00263592" w:rsidP="00B92A12">
            <w:pPr>
              <w:jc w:val="both"/>
              <w:rPr>
                <w:rFonts w:ascii="Arial" w:hAnsi="Arial" w:cs="Arial"/>
                <w:sz w:val="18"/>
                <w:szCs w:val="18"/>
              </w:rPr>
            </w:pPr>
            <w:r w:rsidRPr="00B92A12">
              <w:rPr>
                <w:rFonts w:ascii="Arial" w:hAnsi="Arial" w:cs="Arial"/>
                <w:sz w:val="18"/>
                <w:szCs w:val="18"/>
              </w:rPr>
              <w:t>Sredstva integralnega proračuna</w:t>
            </w:r>
            <w:r>
              <w:rPr>
                <w:rFonts w:ascii="Arial" w:hAnsi="Arial" w:cs="Arial"/>
                <w:sz w:val="18"/>
                <w:szCs w:val="18"/>
              </w:rPr>
              <w:t xml:space="preserve"> </w:t>
            </w:r>
          </w:p>
          <w:p w:rsidR="00263592" w:rsidRPr="00B92A12" w:rsidRDefault="00263592" w:rsidP="00B92A12">
            <w:pPr>
              <w:jc w:val="both"/>
              <w:rPr>
                <w:rFonts w:ascii="Arial" w:hAnsi="Arial" w:cs="Arial"/>
                <w:sz w:val="18"/>
                <w:szCs w:val="18"/>
              </w:rPr>
            </w:pPr>
            <w:r w:rsidRPr="00B92A12">
              <w:rPr>
                <w:rFonts w:ascii="Arial" w:hAnsi="Arial" w:cs="Arial"/>
                <w:sz w:val="18"/>
                <w:szCs w:val="18"/>
              </w:rPr>
              <w:t xml:space="preserve"> </w:t>
            </w:r>
          </w:p>
        </w:tc>
        <w:tc>
          <w:tcPr>
            <w:tcW w:w="8079" w:type="dxa"/>
            <w:gridSpan w:val="8"/>
            <w:shd w:val="clear" w:color="auto" w:fill="auto"/>
          </w:tcPr>
          <w:p w:rsidR="009542FA" w:rsidRPr="00B92A12" w:rsidRDefault="00263592" w:rsidP="00B92A12">
            <w:pPr>
              <w:jc w:val="both"/>
              <w:rPr>
                <w:rFonts w:ascii="Arial" w:hAnsi="Arial" w:cs="Arial"/>
                <w:sz w:val="18"/>
                <w:szCs w:val="18"/>
              </w:rPr>
            </w:pPr>
            <w:r w:rsidRPr="00B92A12">
              <w:rPr>
                <w:rFonts w:ascii="Arial" w:hAnsi="Arial" w:cs="Arial"/>
                <w:sz w:val="18"/>
                <w:szCs w:val="18"/>
              </w:rPr>
              <w:t>Shema državnih pomoči</w:t>
            </w:r>
          </w:p>
        </w:tc>
        <w:tc>
          <w:tcPr>
            <w:tcW w:w="851" w:type="dxa"/>
            <w:shd w:val="clear" w:color="auto" w:fill="auto"/>
          </w:tcPr>
          <w:p w:rsidR="00263592" w:rsidRPr="00B92A12" w:rsidRDefault="00263592" w:rsidP="00B92A12">
            <w:pPr>
              <w:jc w:val="both"/>
              <w:rPr>
                <w:rFonts w:ascii="Arial" w:hAnsi="Arial" w:cs="Arial"/>
                <w:sz w:val="18"/>
                <w:szCs w:val="18"/>
              </w:rPr>
            </w:pPr>
            <w:r w:rsidRPr="00B92A12">
              <w:rPr>
                <w:rFonts w:ascii="Arial" w:hAnsi="Arial" w:cs="Arial"/>
                <w:sz w:val="18"/>
                <w:szCs w:val="18"/>
              </w:rPr>
              <w:t>De minimis pomoč</w:t>
            </w:r>
          </w:p>
        </w:tc>
        <w:tc>
          <w:tcPr>
            <w:tcW w:w="992" w:type="dxa"/>
            <w:shd w:val="clear" w:color="auto" w:fill="auto"/>
          </w:tcPr>
          <w:p w:rsidR="00263592" w:rsidRPr="00B92A12" w:rsidRDefault="00263592" w:rsidP="002E2401">
            <w:pPr>
              <w:jc w:val="both"/>
              <w:rPr>
                <w:rFonts w:ascii="Arial" w:hAnsi="Arial" w:cs="Arial"/>
                <w:sz w:val="18"/>
                <w:szCs w:val="18"/>
              </w:rPr>
            </w:pPr>
            <w:r w:rsidRPr="00B92A12">
              <w:rPr>
                <w:rFonts w:ascii="Arial" w:hAnsi="Arial" w:cs="Arial"/>
                <w:sz w:val="18"/>
                <w:szCs w:val="18"/>
              </w:rPr>
              <w:t>Ni državna pomoč</w:t>
            </w:r>
            <w:r>
              <w:rPr>
                <w:rFonts w:ascii="Arial" w:hAnsi="Arial" w:cs="Arial"/>
                <w:sz w:val="18"/>
                <w:szCs w:val="18"/>
              </w:rPr>
              <w:t xml:space="preserve">  </w:t>
            </w:r>
          </w:p>
        </w:tc>
      </w:tr>
      <w:tr w:rsidR="00263592" w:rsidRPr="004F6A99" w:rsidTr="00341529">
        <w:tc>
          <w:tcPr>
            <w:tcW w:w="823" w:type="dxa"/>
            <w:vMerge/>
            <w:shd w:val="clear" w:color="auto" w:fill="auto"/>
          </w:tcPr>
          <w:p w:rsidR="00263592" w:rsidRPr="00B92A12" w:rsidRDefault="00263592" w:rsidP="00B92A12">
            <w:pPr>
              <w:jc w:val="both"/>
              <w:rPr>
                <w:rFonts w:ascii="Arial" w:hAnsi="Arial" w:cs="Arial"/>
                <w:sz w:val="18"/>
                <w:szCs w:val="18"/>
              </w:rPr>
            </w:pPr>
          </w:p>
        </w:tc>
        <w:tc>
          <w:tcPr>
            <w:tcW w:w="1979" w:type="dxa"/>
            <w:vMerge/>
            <w:shd w:val="clear" w:color="auto" w:fill="auto"/>
          </w:tcPr>
          <w:p w:rsidR="00263592" w:rsidRPr="00B92A12" w:rsidRDefault="00263592" w:rsidP="00B92A12">
            <w:pPr>
              <w:jc w:val="both"/>
              <w:rPr>
                <w:rFonts w:ascii="Arial" w:hAnsi="Arial" w:cs="Arial"/>
                <w:sz w:val="18"/>
                <w:szCs w:val="18"/>
              </w:rPr>
            </w:pPr>
          </w:p>
        </w:tc>
        <w:tc>
          <w:tcPr>
            <w:tcW w:w="1701" w:type="dxa"/>
            <w:vMerge/>
            <w:shd w:val="clear" w:color="auto" w:fill="auto"/>
          </w:tcPr>
          <w:p w:rsidR="00263592" w:rsidRPr="00B92A12" w:rsidRDefault="00263592" w:rsidP="00B92A12">
            <w:pPr>
              <w:jc w:val="both"/>
              <w:rPr>
                <w:rFonts w:ascii="Arial" w:hAnsi="Arial" w:cs="Arial"/>
                <w:sz w:val="18"/>
                <w:szCs w:val="18"/>
              </w:rPr>
            </w:pPr>
          </w:p>
        </w:tc>
        <w:tc>
          <w:tcPr>
            <w:tcW w:w="708"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RRI</w:t>
            </w:r>
          </w:p>
        </w:tc>
        <w:tc>
          <w:tcPr>
            <w:tcW w:w="851"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 xml:space="preserve">MSP </w:t>
            </w:r>
          </w:p>
        </w:tc>
        <w:tc>
          <w:tcPr>
            <w:tcW w:w="1134"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Regionalna</w:t>
            </w:r>
          </w:p>
        </w:tc>
        <w:tc>
          <w:tcPr>
            <w:tcW w:w="1276"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Usposabljanje</w:t>
            </w:r>
          </w:p>
        </w:tc>
        <w:tc>
          <w:tcPr>
            <w:tcW w:w="1134"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Pomoč za dostop do finančnih sredstev za MSP</w:t>
            </w:r>
          </w:p>
        </w:tc>
        <w:tc>
          <w:tcPr>
            <w:tcW w:w="850"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Naravne nesreče</w:t>
            </w:r>
          </w:p>
        </w:tc>
        <w:tc>
          <w:tcPr>
            <w:tcW w:w="851" w:type="dxa"/>
            <w:shd w:val="clear" w:color="auto" w:fill="auto"/>
          </w:tcPr>
          <w:p w:rsidR="00263592" w:rsidRPr="00762A03" w:rsidRDefault="00263592" w:rsidP="00B92A12">
            <w:pPr>
              <w:jc w:val="both"/>
              <w:rPr>
                <w:rFonts w:ascii="Arial" w:hAnsi="Arial" w:cs="Arial"/>
                <w:sz w:val="16"/>
                <w:szCs w:val="16"/>
              </w:rPr>
            </w:pPr>
            <w:r w:rsidRPr="00762A03">
              <w:rPr>
                <w:rFonts w:ascii="Arial" w:hAnsi="Arial" w:cs="Arial"/>
                <w:sz w:val="16"/>
                <w:szCs w:val="16"/>
              </w:rPr>
              <w:t>Podjetja v težavah</w:t>
            </w:r>
          </w:p>
        </w:tc>
        <w:tc>
          <w:tcPr>
            <w:tcW w:w="1275" w:type="dxa"/>
            <w:shd w:val="clear" w:color="auto" w:fill="auto"/>
          </w:tcPr>
          <w:p w:rsidR="00263592" w:rsidRPr="00762A03" w:rsidRDefault="00263592" w:rsidP="00B92A12">
            <w:pPr>
              <w:jc w:val="both"/>
              <w:rPr>
                <w:rFonts w:ascii="Arial" w:hAnsi="Arial"/>
                <w:sz w:val="16"/>
                <w:szCs w:val="16"/>
              </w:rPr>
            </w:pPr>
            <w:r w:rsidRPr="00762A03">
              <w:rPr>
                <w:rFonts w:ascii="Arial" w:hAnsi="Arial" w:cs="Arial"/>
                <w:sz w:val="16"/>
                <w:szCs w:val="16"/>
              </w:rPr>
              <w:t>Športna in večnamenska rekreacijska infrastrktura</w:t>
            </w: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Razvojne naložbe v inovativna MSP, s poudarkom na start up podjetjih</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130 mio EUR</w:t>
            </w:r>
          </w:p>
          <w:p w:rsidR="00263592" w:rsidRPr="00B92A12" w:rsidRDefault="00263592" w:rsidP="00B92A12">
            <w:pPr>
              <w:jc w:val="both"/>
              <w:rPr>
                <w:rFonts w:ascii="Arial" w:hAnsi="Arial" w:cs="Arial"/>
                <w:sz w:val="20"/>
                <w:szCs w:val="20"/>
              </w:rPr>
            </w:pPr>
            <w:r w:rsidRPr="00B92A12">
              <w:rPr>
                <w:rFonts w:ascii="Arial" w:hAnsi="Arial" w:cs="Arial"/>
                <w:sz w:val="20"/>
                <w:szCs w:val="20"/>
              </w:rPr>
              <w:t>(120 mio strukturci + 10 mio problemska obm.)</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w:t>
            </w: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Podporne storitve za start up podjetja</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36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1.3 </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Socialna podjetja</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22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Mreženje in krepitev vezi ter sinergij v </w:t>
            </w:r>
            <w:r w:rsidRPr="00B92A12">
              <w:rPr>
                <w:rFonts w:ascii="Arial" w:hAnsi="Arial" w:cs="Arial"/>
                <w:sz w:val="20"/>
                <w:szCs w:val="20"/>
              </w:rPr>
              <w:lastRenderedPageBreak/>
              <w:t>inovacijskem procesu</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lastRenderedPageBreak/>
              <w:t>10,50 mio EUR</w:t>
            </w:r>
          </w:p>
        </w:tc>
        <w:tc>
          <w:tcPr>
            <w:tcW w:w="708"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Spodbujanje inovacijskih procesov in z njim povezanih naložb</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286 mio EUR</w:t>
            </w:r>
          </w:p>
        </w:tc>
        <w:tc>
          <w:tcPr>
            <w:tcW w:w="708"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2.3</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Komercializacija razvitih rešitev in spodbujanje povpraševanja</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20,73 mio EUR</w:t>
            </w:r>
          </w:p>
        </w:tc>
        <w:tc>
          <w:tcPr>
            <w:tcW w:w="708"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2.4</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Krepitev kompetenc in inovacijskih potencialov podjetij</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30,16 mio EUR</w:t>
            </w:r>
          </w:p>
        </w:tc>
        <w:tc>
          <w:tcPr>
            <w:tcW w:w="708"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Naložbe v MSP</w:t>
            </w:r>
          </w:p>
        </w:tc>
        <w:tc>
          <w:tcPr>
            <w:tcW w:w="1701" w:type="dxa"/>
            <w:shd w:val="clear" w:color="auto" w:fill="auto"/>
          </w:tcPr>
          <w:p w:rsidR="00263592" w:rsidRPr="00B92A12" w:rsidRDefault="00263592" w:rsidP="000D3378">
            <w:pPr>
              <w:rPr>
                <w:rFonts w:ascii="Arial" w:hAnsi="Arial" w:cs="Arial"/>
                <w:sz w:val="20"/>
                <w:szCs w:val="20"/>
              </w:rPr>
            </w:pPr>
            <w:r w:rsidRPr="00B92A12">
              <w:rPr>
                <w:rFonts w:ascii="Arial" w:hAnsi="Arial" w:cs="Arial"/>
                <w:sz w:val="20"/>
                <w:szCs w:val="20"/>
              </w:rPr>
              <w:t>8 mio EUR</w:t>
            </w:r>
          </w:p>
          <w:p w:rsidR="00263592" w:rsidRPr="00B92A12" w:rsidRDefault="00263592" w:rsidP="00B92A12">
            <w:pPr>
              <w:spacing w:after="0"/>
              <w:rPr>
                <w:rFonts w:ascii="Arial" w:hAnsi="Arial" w:cs="Arial"/>
                <w:sz w:val="20"/>
                <w:szCs w:val="20"/>
              </w:rPr>
            </w:pPr>
            <w:r w:rsidRPr="00B92A12">
              <w:rPr>
                <w:rFonts w:ascii="Arial" w:hAnsi="Arial" w:cs="Arial"/>
                <w:sz w:val="20"/>
                <w:szCs w:val="20"/>
              </w:rPr>
              <w:t xml:space="preserve">(124,8 strukturci + 10 (problemska območja) + </w:t>
            </w:r>
          </w:p>
          <w:p w:rsidR="00263592" w:rsidRPr="00B92A12" w:rsidRDefault="00263592" w:rsidP="009A469D">
            <w:pPr>
              <w:spacing w:after="0"/>
              <w:rPr>
                <w:rFonts w:ascii="Arial" w:hAnsi="Arial" w:cs="Arial"/>
                <w:sz w:val="20"/>
                <w:szCs w:val="20"/>
              </w:rPr>
            </w:pPr>
            <w:r w:rsidRPr="00B92A12">
              <w:rPr>
                <w:rFonts w:ascii="Arial" w:hAnsi="Arial" w:cs="Arial"/>
                <w:sz w:val="20"/>
                <w:szCs w:val="20"/>
              </w:rPr>
              <w:t>14 (problem.območja</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Podporne storitve za MSP</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50,4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3.3</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Storitve podpornega okolja za start up podjetja in MSP</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62,4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lastRenderedPageBreak/>
              <w:t>3.4</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Podpora okolju prijaznih proizvodnih procesov in URE v MSP</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108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3.5</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Poslovna infrastruktura za MSP</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3.6</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Kompetenčni center za lesarstvo</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3.7</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rPr>
              <w:t>Planinska športna in večnamenska rekreacijska infrastruktura</w:t>
            </w:r>
          </w:p>
        </w:tc>
        <w:tc>
          <w:tcPr>
            <w:tcW w:w="1701"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10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Izobraževanje in usposabljanje za mednarodno poslovanje podjetij</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Spodbujanje inovativnih pristopov za iskanje globalnih priložnosti</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4.3</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Spodbujanje nadgrajevanja internacionalizacije podjetij</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36  mio EUR</w:t>
            </w:r>
          </w:p>
        </w:tc>
        <w:tc>
          <w:tcPr>
            <w:tcW w:w="708"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4.4</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Mednarodni sejmi</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19,5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lastRenderedPageBreak/>
              <w:t>4.5</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Spodbujanje aktivnosti slovenskih poslovnih klubov</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2,5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4.6</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Spodbujanje tujih neposrednih investicij</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4.7</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Storitve podpornega okolja za mednarodno rast podjetij</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25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4.8</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Storitve podpornega okolja za turistični sektor</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5,5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Del="000F7F0E"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Del="000F7F0E" w:rsidRDefault="00263592" w:rsidP="00B92A12">
            <w:pPr>
              <w:jc w:val="both"/>
              <w:rPr>
                <w:rFonts w:ascii="Arial" w:hAnsi="Arial" w:cs="Arial"/>
                <w:sz w:val="20"/>
                <w:szCs w:val="20"/>
              </w:rPr>
            </w:pPr>
          </w:p>
        </w:tc>
        <w:tc>
          <w:tcPr>
            <w:tcW w:w="851" w:type="dxa"/>
            <w:shd w:val="clear" w:color="auto" w:fill="auto"/>
          </w:tcPr>
          <w:p w:rsidR="00263592" w:rsidRPr="00B92A12" w:rsidDel="000F7F0E"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4.9</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Dvig konkurečnosti gospodarstva in poslovnega okolja</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22,9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Del="000F7F0E"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Del="000F7F0E"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4.10</w:t>
            </w:r>
          </w:p>
        </w:tc>
        <w:tc>
          <w:tcPr>
            <w:tcW w:w="1979" w:type="dxa"/>
            <w:shd w:val="clear" w:color="auto" w:fill="auto"/>
          </w:tcPr>
          <w:p w:rsidR="00263592" w:rsidRPr="00B92A12" w:rsidRDefault="00263592" w:rsidP="00B92A12">
            <w:pPr>
              <w:jc w:val="both"/>
              <w:rPr>
                <w:rFonts w:ascii="Arial" w:hAnsi="Arial" w:cs="Arial"/>
                <w:sz w:val="20"/>
                <w:szCs w:val="20"/>
              </w:rPr>
            </w:pPr>
            <w:r w:rsidRPr="00890452">
              <w:rPr>
                <w:rFonts w:ascii="Arial" w:hAnsi="Arial" w:cs="Arial"/>
                <w:sz w:val="20"/>
                <w:szCs w:val="20"/>
              </w:rPr>
              <w:t xml:space="preserve">Krepitev odpornosti turizma  </w:t>
            </w:r>
          </w:p>
        </w:tc>
        <w:tc>
          <w:tcPr>
            <w:tcW w:w="1701" w:type="dxa"/>
            <w:shd w:val="clear" w:color="auto" w:fill="auto"/>
          </w:tcPr>
          <w:p w:rsidR="00263592" w:rsidRPr="00B92A12" w:rsidRDefault="00263592" w:rsidP="004B04CC">
            <w:pPr>
              <w:jc w:val="both"/>
              <w:rPr>
                <w:rFonts w:ascii="Arial" w:hAnsi="Arial" w:cs="Arial"/>
                <w:sz w:val="20"/>
                <w:szCs w:val="20"/>
              </w:rPr>
            </w:pPr>
            <w:r>
              <w:rPr>
                <w:rFonts w:ascii="Arial" w:hAnsi="Arial" w:cs="Arial"/>
                <w:sz w:val="20"/>
                <w:szCs w:val="20"/>
              </w:rPr>
              <w:t>50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r>
      <w:tr w:rsidR="00263592" w:rsidRPr="004F6A99" w:rsidDel="006D6331"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Lokalni razvoj, ki ga vodi skupnost (1)</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28,8 mio EUR</w:t>
            </w:r>
          </w:p>
        </w:tc>
        <w:tc>
          <w:tcPr>
            <w:tcW w:w="708"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1276"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p>
        </w:tc>
        <w:tc>
          <w:tcPr>
            <w:tcW w:w="850"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275"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r w:rsidRPr="00B92A12">
              <w:rPr>
                <w:rFonts w:ascii="Arial" w:hAnsi="Arial" w:cs="Arial"/>
                <w:sz w:val="20"/>
                <w:szCs w:val="20"/>
              </w:rPr>
              <w:t xml:space="preserve">X </w:t>
            </w: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r>
      <w:tr w:rsidR="00263592" w:rsidRPr="004F6A99" w:rsidDel="006D6331"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Lokalni razvoj, ki ga vodi skupnost (2)</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6 mio EUR</w:t>
            </w:r>
          </w:p>
        </w:tc>
        <w:tc>
          <w:tcPr>
            <w:tcW w:w="708"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p>
        </w:tc>
        <w:tc>
          <w:tcPr>
            <w:tcW w:w="1276"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p>
        </w:tc>
        <w:tc>
          <w:tcPr>
            <w:tcW w:w="850"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275"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r>
      <w:tr w:rsidR="00263592" w:rsidRPr="004F6A99" w:rsidDel="006D6331" w:rsidTr="00341529">
        <w:tc>
          <w:tcPr>
            <w:tcW w:w="823" w:type="dxa"/>
            <w:shd w:val="clear" w:color="auto" w:fill="auto"/>
          </w:tcPr>
          <w:p w:rsidR="00263592" w:rsidRPr="00B92A12" w:rsidDel="00E05C0C" w:rsidRDefault="00263592" w:rsidP="00B92A12">
            <w:pPr>
              <w:jc w:val="both"/>
              <w:rPr>
                <w:rFonts w:ascii="Arial" w:hAnsi="Arial" w:cs="Arial"/>
                <w:sz w:val="20"/>
                <w:szCs w:val="20"/>
              </w:rPr>
            </w:pPr>
            <w:r w:rsidRPr="00B92A12">
              <w:rPr>
                <w:rFonts w:ascii="Arial" w:hAnsi="Arial" w:cs="Arial"/>
                <w:sz w:val="20"/>
                <w:szCs w:val="20"/>
              </w:rPr>
              <w:t>5.3</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Delovanje razvojnih svetov regij</w:t>
            </w:r>
            <w:r w:rsidRPr="004F6A99">
              <w:t xml:space="preserve"> in </w:t>
            </w:r>
            <w:r w:rsidRPr="004F6A99">
              <w:lastRenderedPageBreak/>
              <w:t>programi endogene regionalne politike</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lastRenderedPageBreak/>
              <w:t>100 mio EUR</w:t>
            </w:r>
          </w:p>
        </w:tc>
        <w:tc>
          <w:tcPr>
            <w:tcW w:w="708"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r w:rsidRPr="00B92A12">
              <w:rPr>
                <w:rFonts w:ascii="Arial" w:hAnsi="Arial" w:cs="Arial"/>
                <w:sz w:val="20"/>
                <w:szCs w:val="20"/>
              </w:rPr>
              <w:t>X</w:t>
            </w:r>
          </w:p>
        </w:tc>
        <w:tc>
          <w:tcPr>
            <w:tcW w:w="1276" w:type="dxa"/>
            <w:shd w:val="clear" w:color="auto" w:fill="auto"/>
          </w:tcPr>
          <w:p w:rsidR="00263592" w:rsidRPr="00B92A12" w:rsidDel="006D6331" w:rsidRDefault="00263592" w:rsidP="00B92A12">
            <w:pPr>
              <w:jc w:val="both"/>
              <w:rPr>
                <w:rFonts w:ascii="Arial" w:hAnsi="Arial" w:cs="Arial"/>
                <w:sz w:val="20"/>
                <w:szCs w:val="20"/>
              </w:rPr>
            </w:pPr>
          </w:p>
        </w:tc>
        <w:tc>
          <w:tcPr>
            <w:tcW w:w="1134" w:type="dxa"/>
            <w:shd w:val="clear" w:color="auto" w:fill="auto"/>
          </w:tcPr>
          <w:p w:rsidR="00263592" w:rsidRPr="00B92A12" w:rsidDel="006D6331" w:rsidRDefault="00263592" w:rsidP="00B92A12">
            <w:pPr>
              <w:jc w:val="both"/>
              <w:rPr>
                <w:rFonts w:ascii="Arial" w:hAnsi="Arial" w:cs="Arial"/>
                <w:sz w:val="20"/>
                <w:szCs w:val="20"/>
              </w:rPr>
            </w:pPr>
          </w:p>
        </w:tc>
        <w:tc>
          <w:tcPr>
            <w:tcW w:w="850"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p>
        </w:tc>
        <w:tc>
          <w:tcPr>
            <w:tcW w:w="1275" w:type="dxa"/>
            <w:shd w:val="clear" w:color="auto" w:fill="auto"/>
          </w:tcPr>
          <w:p w:rsidR="00263592" w:rsidRPr="00B92A12" w:rsidDel="006D6331" w:rsidRDefault="00263592" w:rsidP="00B92A12">
            <w:pPr>
              <w:jc w:val="both"/>
              <w:rPr>
                <w:rFonts w:ascii="Arial" w:hAnsi="Arial" w:cs="Arial"/>
                <w:sz w:val="20"/>
                <w:szCs w:val="20"/>
              </w:rPr>
            </w:pPr>
          </w:p>
        </w:tc>
        <w:tc>
          <w:tcPr>
            <w:tcW w:w="851" w:type="dxa"/>
            <w:shd w:val="clear" w:color="auto" w:fill="auto"/>
          </w:tcPr>
          <w:p w:rsidR="00263592" w:rsidRPr="00B92A12" w:rsidDel="006D6331"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5.4</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Lokalna infrastruktura (1)</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186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5.5</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Lokalna infrastruktura (2)</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9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5.6.</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Lokalna infrastruktura (3)</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2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1276" w:type="dxa"/>
            <w:shd w:val="clear" w:color="auto" w:fill="auto"/>
          </w:tcPr>
          <w:p w:rsidR="00263592" w:rsidRPr="00B92A12" w:rsidRDefault="00263592" w:rsidP="00B92A12">
            <w:pPr>
              <w:jc w:val="both"/>
              <w:rPr>
                <w:rFonts w:ascii="Arial" w:hAnsi="Arial" w:cs="Arial"/>
                <w:sz w:val="20"/>
                <w:szCs w:val="20"/>
                <w:highlight w:val="yellow"/>
              </w:rPr>
            </w:pPr>
          </w:p>
        </w:tc>
        <w:tc>
          <w:tcPr>
            <w:tcW w:w="1134" w:type="dxa"/>
            <w:shd w:val="clear" w:color="auto" w:fill="auto"/>
          </w:tcPr>
          <w:p w:rsidR="00263592" w:rsidRPr="00B92A12" w:rsidRDefault="00263592" w:rsidP="00B92A12">
            <w:pPr>
              <w:jc w:val="both"/>
              <w:rPr>
                <w:rFonts w:ascii="Arial" w:hAnsi="Arial" w:cs="Arial"/>
                <w:sz w:val="20"/>
                <w:szCs w:val="20"/>
                <w:highlight w:val="yellow"/>
              </w:rPr>
            </w:pPr>
          </w:p>
        </w:tc>
        <w:tc>
          <w:tcPr>
            <w:tcW w:w="850" w:type="dxa"/>
            <w:shd w:val="clear" w:color="auto" w:fill="auto"/>
          </w:tcPr>
          <w:p w:rsidR="00263592" w:rsidRPr="00B92A12" w:rsidRDefault="00263592" w:rsidP="00B92A12">
            <w:pPr>
              <w:jc w:val="both"/>
              <w:rPr>
                <w:rFonts w:ascii="Arial" w:hAnsi="Arial" w:cs="Arial"/>
                <w:sz w:val="20"/>
                <w:szCs w:val="20"/>
                <w:highlight w:val="yellow"/>
              </w:rPr>
            </w:pPr>
          </w:p>
        </w:tc>
        <w:tc>
          <w:tcPr>
            <w:tcW w:w="851" w:type="dxa"/>
            <w:shd w:val="clear" w:color="auto" w:fill="auto"/>
          </w:tcPr>
          <w:p w:rsidR="00263592" w:rsidRPr="00B92A12" w:rsidRDefault="00263592" w:rsidP="00B92A12">
            <w:pPr>
              <w:jc w:val="both"/>
              <w:rPr>
                <w:rFonts w:ascii="Arial" w:hAnsi="Arial" w:cs="Arial"/>
                <w:sz w:val="20"/>
                <w:szCs w:val="20"/>
                <w:highlight w:val="yellow"/>
              </w:rPr>
            </w:pPr>
          </w:p>
        </w:tc>
        <w:tc>
          <w:tcPr>
            <w:tcW w:w="1275" w:type="dxa"/>
            <w:shd w:val="clear" w:color="auto" w:fill="auto"/>
          </w:tcPr>
          <w:p w:rsidR="00263592" w:rsidRPr="00B92A12" w:rsidRDefault="00263592" w:rsidP="00B92A12">
            <w:pPr>
              <w:jc w:val="both"/>
              <w:rPr>
                <w:rFonts w:ascii="Arial" w:hAnsi="Arial" w:cs="Arial"/>
                <w:sz w:val="20"/>
                <w:szCs w:val="20"/>
                <w:highlight w:val="yellow"/>
              </w:rPr>
            </w:pPr>
          </w:p>
        </w:tc>
        <w:tc>
          <w:tcPr>
            <w:tcW w:w="851" w:type="dxa"/>
            <w:shd w:val="clear" w:color="auto" w:fill="auto"/>
          </w:tcPr>
          <w:p w:rsidR="00263592" w:rsidRPr="00B92A12" w:rsidRDefault="00263592" w:rsidP="00B92A12">
            <w:pPr>
              <w:jc w:val="both"/>
              <w:rPr>
                <w:rFonts w:ascii="Arial" w:hAnsi="Arial" w:cs="Arial"/>
                <w:sz w:val="20"/>
                <w:szCs w:val="20"/>
                <w:highlight w:val="yellow"/>
              </w:rPr>
            </w:pPr>
          </w:p>
        </w:tc>
        <w:tc>
          <w:tcPr>
            <w:tcW w:w="992" w:type="dxa"/>
            <w:shd w:val="clear" w:color="auto" w:fill="auto"/>
          </w:tcPr>
          <w:p w:rsidR="00263592" w:rsidRPr="00B92A12" w:rsidRDefault="00263592" w:rsidP="00B92A12">
            <w:pPr>
              <w:jc w:val="both"/>
              <w:rPr>
                <w:rFonts w:ascii="Arial" w:hAnsi="Arial" w:cs="Arial"/>
                <w:sz w:val="20"/>
                <w:szCs w:val="20"/>
                <w:highlight w:val="yellow"/>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5.7</w:t>
            </w:r>
          </w:p>
        </w:tc>
        <w:tc>
          <w:tcPr>
            <w:tcW w:w="1979" w:type="dxa"/>
            <w:shd w:val="clear" w:color="auto" w:fill="auto"/>
          </w:tcPr>
          <w:p w:rsidR="00263592" w:rsidRPr="00B92A12" w:rsidRDefault="00263592" w:rsidP="00B92A12">
            <w:pPr>
              <w:jc w:val="both"/>
              <w:rPr>
                <w:rFonts w:ascii="Arial" w:hAnsi="Arial" w:cs="Arial"/>
                <w:sz w:val="20"/>
                <w:szCs w:val="20"/>
              </w:rPr>
            </w:pPr>
            <w:r w:rsidRPr="00F47AE7">
              <w:rPr>
                <w:rFonts w:ascii="Arial" w:hAnsi="Arial" w:cs="Arial"/>
                <w:sz w:val="20"/>
                <w:szCs w:val="20"/>
              </w:rPr>
              <w:t>Lokalna turistična infrastruktura</w:t>
            </w:r>
          </w:p>
        </w:tc>
        <w:tc>
          <w:tcPr>
            <w:tcW w:w="1701"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4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992"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6.1</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Naravne nesreče</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50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w:t>
            </w: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6.2</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Pomoč podjetjem v težavah</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50 mio EUR </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w:t>
            </w: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w:t>
            </w: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 X</w:t>
            </w:r>
          </w:p>
        </w:tc>
        <w:tc>
          <w:tcPr>
            <w:tcW w:w="992" w:type="dxa"/>
            <w:shd w:val="clear" w:color="auto" w:fill="auto"/>
          </w:tcPr>
          <w:p w:rsidR="00263592" w:rsidRPr="00B92A12" w:rsidRDefault="00263592" w:rsidP="00B92A12">
            <w:pPr>
              <w:jc w:val="both"/>
              <w:rPr>
                <w:rFonts w:ascii="Arial" w:hAnsi="Arial" w:cs="Arial"/>
                <w:sz w:val="20"/>
                <w:szCs w:val="20"/>
              </w:rPr>
            </w:pPr>
          </w:p>
        </w:tc>
      </w:tr>
      <w:tr w:rsidR="00263592" w:rsidRPr="004F6A99" w:rsidTr="00341529">
        <w:tc>
          <w:tcPr>
            <w:tcW w:w="823"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6.3</w:t>
            </w:r>
          </w:p>
        </w:tc>
        <w:tc>
          <w:tcPr>
            <w:tcW w:w="1979"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Nujni ukrepi v regionalnem razvoju</w:t>
            </w:r>
          </w:p>
        </w:tc>
        <w:tc>
          <w:tcPr>
            <w:tcW w:w="170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0,9 mio EUR</w:t>
            </w:r>
          </w:p>
        </w:tc>
        <w:tc>
          <w:tcPr>
            <w:tcW w:w="708"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r w:rsidRPr="00B92A12">
              <w:rPr>
                <w:rFonts w:ascii="Arial" w:hAnsi="Arial" w:cs="Arial"/>
                <w:sz w:val="20"/>
                <w:szCs w:val="20"/>
              </w:rPr>
              <w:t xml:space="preserve">X </w:t>
            </w:r>
          </w:p>
        </w:tc>
      </w:tr>
      <w:tr w:rsidR="00263592" w:rsidRPr="004F6A99" w:rsidTr="00341529">
        <w:tc>
          <w:tcPr>
            <w:tcW w:w="823" w:type="dxa"/>
            <w:shd w:val="clear" w:color="auto" w:fill="auto"/>
          </w:tcPr>
          <w:p w:rsidR="00263592" w:rsidRPr="00B92A12" w:rsidRDefault="00EF57E3" w:rsidP="00B92A12">
            <w:pPr>
              <w:jc w:val="both"/>
              <w:rPr>
                <w:rFonts w:ascii="Arial" w:hAnsi="Arial" w:cs="Arial"/>
                <w:sz w:val="20"/>
                <w:szCs w:val="20"/>
              </w:rPr>
            </w:pPr>
            <w:r>
              <w:rPr>
                <w:rFonts w:ascii="Arial" w:hAnsi="Arial" w:cs="Arial"/>
                <w:sz w:val="20"/>
                <w:szCs w:val="20"/>
              </w:rPr>
              <w:t>6</w:t>
            </w:r>
            <w:r w:rsidR="00263592">
              <w:rPr>
                <w:rFonts w:ascii="Arial" w:hAnsi="Arial" w:cs="Arial"/>
                <w:sz w:val="20"/>
                <w:szCs w:val="20"/>
              </w:rPr>
              <w:t>.</w:t>
            </w:r>
            <w:r>
              <w:rPr>
                <w:rFonts w:ascii="Arial" w:hAnsi="Arial" w:cs="Arial"/>
                <w:sz w:val="20"/>
                <w:szCs w:val="20"/>
              </w:rPr>
              <w:t>4</w:t>
            </w:r>
          </w:p>
        </w:tc>
        <w:tc>
          <w:tcPr>
            <w:tcW w:w="1979"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Digitalna transformacija gospodarstva</w:t>
            </w:r>
            <w:r w:rsidR="001F7057">
              <w:rPr>
                <w:rFonts w:ascii="Arial" w:hAnsi="Arial" w:cs="Arial"/>
                <w:sz w:val="20"/>
                <w:szCs w:val="20"/>
              </w:rPr>
              <w:t xml:space="preserve"> (ukrep iz NOO)</w:t>
            </w:r>
            <w:r w:rsidR="00EF57E3">
              <w:rPr>
                <w:rStyle w:val="Sprotnaopomba-sklic"/>
                <w:rFonts w:ascii="Arial" w:hAnsi="Arial" w:cs="Arial"/>
                <w:sz w:val="20"/>
                <w:szCs w:val="20"/>
              </w:rPr>
              <w:footnoteReference w:id="4"/>
            </w:r>
          </w:p>
        </w:tc>
        <w:tc>
          <w:tcPr>
            <w:tcW w:w="1701"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44 mio EUR</w:t>
            </w:r>
          </w:p>
        </w:tc>
        <w:tc>
          <w:tcPr>
            <w:tcW w:w="708"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c>
          <w:tcPr>
            <w:tcW w:w="851"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1276" w:type="dxa"/>
            <w:shd w:val="clear" w:color="auto" w:fill="auto"/>
          </w:tcPr>
          <w:p w:rsidR="00263592" w:rsidRPr="00B92A12" w:rsidRDefault="00263592" w:rsidP="00B92A12">
            <w:pPr>
              <w:jc w:val="both"/>
              <w:rPr>
                <w:rFonts w:ascii="Arial" w:hAnsi="Arial" w:cs="Arial"/>
                <w:sz w:val="20"/>
                <w:szCs w:val="20"/>
              </w:rPr>
            </w:pPr>
          </w:p>
        </w:tc>
        <w:tc>
          <w:tcPr>
            <w:tcW w:w="1134" w:type="dxa"/>
            <w:shd w:val="clear" w:color="auto" w:fill="auto"/>
          </w:tcPr>
          <w:p w:rsidR="00263592" w:rsidRPr="00B92A12" w:rsidRDefault="00263592" w:rsidP="00B92A12">
            <w:pPr>
              <w:jc w:val="both"/>
              <w:rPr>
                <w:rFonts w:ascii="Arial" w:hAnsi="Arial" w:cs="Arial"/>
                <w:sz w:val="20"/>
                <w:szCs w:val="20"/>
              </w:rPr>
            </w:pPr>
          </w:p>
        </w:tc>
        <w:tc>
          <w:tcPr>
            <w:tcW w:w="850"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p>
        </w:tc>
        <w:tc>
          <w:tcPr>
            <w:tcW w:w="1275" w:type="dxa"/>
            <w:shd w:val="clear" w:color="auto" w:fill="auto"/>
          </w:tcPr>
          <w:p w:rsidR="00263592" w:rsidRPr="00B92A12" w:rsidRDefault="00263592" w:rsidP="00B92A12">
            <w:pPr>
              <w:jc w:val="both"/>
              <w:rPr>
                <w:rFonts w:ascii="Arial" w:hAnsi="Arial" w:cs="Arial"/>
                <w:sz w:val="20"/>
                <w:szCs w:val="20"/>
              </w:rPr>
            </w:pPr>
          </w:p>
        </w:tc>
        <w:tc>
          <w:tcPr>
            <w:tcW w:w="851" w:type="dxa"/>
            <w:shd w:val="clear" w:color="auto" w:fill="auto"/>
          </w:tcPr>
          <w:p w:rsidR="00263592" w:rsidRPr="00B92A12" w:rsidRDefault="00263592" w:rsidP="00B92A12">
            <w:pPr>
              <w:jc w:val="both"/>
              <w:rPr>
                <w:rFonts w:ascii="Arial" w:hAnsi="Arial" w:cs="Arial"/>
                <w:sz w:val="20"/>
                <w:szCs w:val="20"/>
              </w:rPr>
            </w:pPr>
            <w:r>
              <w:rPr>
                <w:rFonts w:ascii="Arial" w:hAnsi="Arial" w:cs="Arial"/>
                <w:sz w:val="20"/>
                <w:szCs w:val="20"/>
              </w:rPr>
              <w:t>X</w:t>
            </w:r>
          </w:p>
        </w:tc>
        <w:tc>
          <w:tcPr>
            <w:tcW w:w="992" w:type="dxa"/>
            <w:shd w:val="clear" w:color="auto" w:fill="auto"/>
          </w:tcPr>
          <w:p w:rsidR="00263592" w:rsidRPr="00B92A12" w:rsidRDefault="00263592" w:rsidP="00B92A12">
            <w:pPr>
              <w:jc w:val="both"/>
              <w:rPr>
                <w:rFonts w:ascii="Arial" w:hAnsi="Arial" w:cs="Arial"/>
                <w:sz w:val="20"/>
                <w:szCs w:val="20"/>
              </w:rPr>
            </w:pPr>
          </w:p>
        </w:tc>
      </w:tr>
    </w:tbl>
    <w:p w:rsidR="004A4577" w:rsidRPr="004F6A99" w:rsidRDefault="004A4577" w:rsidP="00DA7D14">
      <w:pPr>
        <w:jc w:val="both"/>
        <w:rPr>
          <w:rFonts w:ascii="Arial" w:hAnsi="Arial" w:cs="Arial"/>
          <w:sz w:val="20"/>
          <w:szCs w:val="20"/>
        </w:rPr>
        <w:sectPr w:rsidR="004A4577" w:rsidRPr="004F6A99" w:rsidSect="00E22E3F">
          <w:pgSz w:w="16838" w:h="11906" w:orient="landscape"/>
          <w:pgMar w:top="1418" w:right="1418" w:bottom="1418" w:left="1418" w:header="709" w:footer="709" w:gutter="0"/>
          <w:cols w:space="708"/>
          <w:docGrid w:linePitch="360"/>
        </w:sectPr>
      </w:pPr>
    </w:p>
    <w:p w:rsidR="006B345E" w:rsidRPr="004F6A99" w:rsidRDefault="006B345E" w:rsidP="00DA7D14">
      <w:pPr>
        <w:jc w:val="both"/>
        <w:rPr>
          <w:rFonts w:ascii="Arial" w:hAnsi="Arial" w:cs="Arial"/>
          <w:sz w:val="20"/>
          <w:szCs w:val="20"/>
        </w:rPr>
      </w:pPr>
    </w:p>
    <w:p w:rsidR="00602B1D" w:rsidRPr="004F6A99" w:rsidRDefault="00602B1D" w:rsidP="00DA7D14">
      <w:pPr>
        <w:pStyle w:val="Naslov3"/>
        <w:rPr>
          <w:rFonts w:ascii="Arial" w:hAnsi="Arial" w:cs="Arial"/>
        </w:rPr>
      </w:pPr>
      <w:bookmarkStart w:id="30" w:name="_Toc404325894"/>
      <w:bookmarkStart w:id="31" w:name="_Toc410246088"/>
      <w:bookmarkStart w:id="32" w:name="_Toc21552093"/>
      <w:bookmarkStart w:id="33" w:name="_Toc98837017"/>
      <w:r w:rsidRPr="004F6A99">
        <w:rPr>
          <w:rFonts w:ascii="Arial" w:hAnsi="Arial" w:cs="Arial"/>
        </w:rPr>
        <w:t xml:space="preserve">5.4 </w:t>
      </w:r>
      <w:bookmarkEnd w:id="30"/>
      <w:r w:rsidRPr="004F6A99">
        <w:rPr>
          <w:rFonts w:ascii="Arial" w:hAnsi="Arial" w:cs="Arial"/>
        </w:rPr>
        <w:t>Splošna načela dodeljevanja pomoči</w:t>
      </w:r>
      <w:r w:rsidR="004A4577" w:rsidRPr="004F6A99">
        <w:rPr>
          <w:rFonts w:ascii="Arial" w:hAnsi="Arial" w:cs="Arial"/>
        </w:rPr>
        <w:t xml:space="preserve"> po </w:t>
      </w:r>
      <w:r w:rsidR="00DC2BE7" w:rsidRPr="004F6A99">
        <w:rPr>
          <w:rFonts w:ascii="Arial" w:hAnsi="Arial" w:cs="Arial"/>
        </w:rPr>
        <w:t xml:space="preserve">uredbi </w:t>
      </w:r>
      <w:r w:rsidR="004A4577" w:rsidRPr="004F6A99">
        <w:rPr>
          <w:rFonts w:ascii="Arial" w:hAnsi="Arial" w:cs="Arial"/>
        </w:rPr>
        <w:t xml:space="preserve">EU </w:t>
      </w:r>
      <w:r w:rsidR="00DC2BE7" w:rsidRPr="004F6A99">
        <w:rPr>
          <w:rFonts w:ascii="Arial" w:hAnsi="Arial" w:cs="Arial"/>
        </w:rPr>
        <w:t xml:space="preserve">o </w:t>
      </w:r>
      <w:r w:rsidR="004A4577" w:rsidRPr="004F6A99">
        <w:rPr>
          <w:rFonts w:ascii="Arial" w:hAnsi="Arial" w:cs="Arial"/>
        </w:rPr>
        <w:t>splošnih skupinskih izjemah</w:t>
      </w:r>
      <w:bookmarkEnd w:id="31"/>
      <w:r w:rsidR="0094230E">
        <w:rPr>
          <w:rFonts w:ascii="Arial" w:hAnsi="Arial" w:cs="Arial"/>
        </w:rPr>
        <w:t xml:space="preserve">, </w:t>
      </w:r>
      <w:r w:rsidR="00DD6C59" w:rsidRPr="004F6A99">
        <w:rPr>
          <w:rFonts w:ascii="Arial" w:hAnsi="Arial" w:cs="Arial"/>
        </w:rPr>
        <w:t>po pravilu de minimis</w:t>
      </w:r>
      <w:bookmarkEnd w:id="32"/>
      <w:r w:rsidR="0094230E">
        <w:rPr>
          <w:rFonts w:ascii="Arial" w:hAnsi="Arial" w:cs="Arial"/>
        </w:rPr>
        <w:t xml:space="preserve"> in po Začasnem okviru</w:t>
      </w:r>
      <w:bookmarkEnd w:id="33"/>
    </w:p>
    <w:p w:rsidR="00602B1D" w:rsidRPr="004F6A99" w:rsidRDefault="00602B1D" w:rsidP="00DA7D14">
      <w:pPr>
        <w:spacing w:after="0"/>
        <w:rPr>
          <w:rFonts w:ascii="Arial" w:hAnsi="Arial" w:cs="Arial"/>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Pomoči zajemajo finančna sredstva državnega proračuna</w:t>
      </w:r>
      <w:r w:rsidR="00A875E3" w:rsidRPr="004F6A99">
        <w:rPr>
          <w:rFonts w:ascii="Arial" w:hAnsi="Arial" w:cs="Arial"/>
          <w:b w:val="0"/>
          <w:sz w:val="20"/>
        </w:rPr>
        <w:t xml:space="preserve"> in drugih virov</w:t>
      </w:r>
      <w:r w:rsidRPr="004F6A99">
        <w:rPr>
          <w:rFonts w:ascii="Arial" w:hAnsi="Arial" w:cs="Arial"/>
          <w:b w:val="0"/>
          <w:sz w:val="20"/>
        </w:rPr>
        <w:t xml:space="preserve">, ki se dodeljujejo </w:t>
      </w:r>
      <w:r w:rsidR="00791A3A" w:rsidRPr="004F6A99">
        <w:rPr>
          <w:rFonts w:ascii="Arial" w:hAnsi="Arial" w:cs="Arial"/>
          <w:b w:val="0"/>
          <w:sz w:val="20"/>
        </w:rPr>
        <w:t xml:space="preserve">upravičencem </w:t>
      </w:r>
      <w:r w:rsidRPr="004F6A99">
        <w:rPr>
          <w:rFonts w:ascii="Arial" w:hAnsi="Arial" w:cs="Arial"/>
          <w:b w:val="0"/>
          <w:sz w:val="20"/>
        </w:rPr>
        <w:t xml:space="preserve">za odpravljanje ugotovljenih strukturnih neskladij in predstavljajo nujno pomoč države pri realizaciji zastavljenih dolgoročnih ciljev gospodarskega razvoja. </w:t>
      </w:r>
    </w:p>
    <w:p w:rsidR="00602B1D" w:rsidRPr="004F6A99" w:rsidRDefault="00602B1D" w:rsidP="00DA7D14">
      <w:pPr>
        <w:pStyle w:val="BodyText31"/>
        <w:spacing w:line="276" w:lineRule="auto"/>
        <w:rPr>
          <w:rFonts w:ascii="Arial" w:hAnsi="Arial" w:cs="Arial"/>
          <w:b w:val="0"/>
          <w:sz w:val="20"/>
        </w:rPr>
      </w:pPr>
    </w:p>
    <w:p w:rsidR="00602B1D" w:rsidRPr="004F6A99" w:rsidRDefault="00602B1D" w:rsidP="00F32654">
      <w:pPr>
        <w:pStyle w:val="BodyText31"/>
        <w:numPr>
          <w:ilvl w:val="0"/>
          <w:numId w:val="11"/>
        </w:numPr>
        <w:spacing w:line="276" w:lineRule="auto"/>
        <w:rPr>
          <w:rFonts w:ascii="Arial" w:hAnsi="Arial" w:cs="Arial"/>
          <w:b w:val="0"/>
          <w:sz w:val="20"/>
        </w:rPr>
      </w:pPr>
      <w:r w:rsidRPr="004F6A99">
        <w:rPr>
          <w:rFonts w:ascii="Arial" w:hAnsi="Arial" w:cs="Arial"/>
          <w:b w:val="0"/>
          <w:sz w:val="20"/>
        </w:rPr>
        <w:t xml:space="preserve">Pomoči so namenjene za financiranje in sofinanciranje programov in projektov v podjetjih, ki se ukvarjajo s tržno proizvodnjo blaga in storitev, kot to opredeljuje </w:t>
      </w:r>
      <w:r w:rsidR="003D51BE" w:rsidRPr="004F6A99">
        <w:rPr>
          <w:rFonts w:ascii="Arial" w:hAnsi="Arial" w:cs="Arial"/>
          <w:b w:val="0"/>
          <w:sz w:val="20"/>
        </w:rPr>
        <w:t>107</w:t>
      </w:r>
      <w:r w:rsidRPr="004F6A99">
        <w:rPr>
          <w:rFonts w:ascii="Arial" w:hAnsi="Arial" w:cs="Arial"/>
          <w:b w:val="0"/>
          <w:sz w:val="20"/>
        </w:rPr>
        <w:t xml:space="preserve">. člen Pogodbe o </w:t>
      </w:r>
      <w:r w:rsidR="00867B9E" w:rsidRPr="004F6A99">
        <w:rPr>
          <w:rFonts w:ascii="Arial" w:hAnsi="Arial" w:cs="Arial"/>
          <w:b w:val="0"/>
          <w:sz w:val="20"/>
        </w:rPr>
        <w:t xml:space="preserve"> Evropski uniji (</w:t>
      </w:r>
      <w:r w:rsidR="00F32654" w:rsidRPr="00F32654">
        <w:rPr>
          <w:rFonts w:ascii="Arial" w:hAnsi="Arial" w:cs="Arial"/>
          <w:b w:val="0"/>
          <w:sz w:val="20"/>
        </w:rPr>
        <w:t xml:space="preserve">UL C </w:t>
      </w:r>
      <w:r w:rsidR="00F32654">
        <w:rPr>
          <w:rFonts w:ascii="Arial" w:hAnsi="Arial" w:cs="Arial"/>
          <w:b w:val="0"/>
          <w:sz w:val="20"/>
        </w:rPr>
        <w:t xml:space="preserve">št. </w:t>
      </w:r>
      <w:r w:rsidR="00F32654" w:rsidRPr="00F32654">
        <w:rPr>
          <w:rFonts w:ascii="Arial" w:hAnsi="Arial" w:cs="Arial"/>
          <w:b w:val="0"/>
          <w:sz w:val="20"/>
        </w:rPr>
        <w:t>202</w:t>
      </w:r>
      <w:r w:rsidR="00F32654">
        <w:rPr>
          <w:rFonts w:ascii="Arial" w:hAnsi="Arial" w:cs="Arial"/>
          <w:b w:val="0"/>
          <w:sz w:val="20"/>
        </w:rPr>
        <w:t xml:space="preserve"> z dne</w:t>
      </w:r>
      <w:r w:rsidR="00F32654" w:rsidRPr="00F32654">
        <w:rPr>
          <w:rFonts w:ascii="Arial" w:hAnsi="Arial" w:cs="Arial"/>
          <w:b w:val="0"/>
          <w:sz w:val="20"/>
        </w:rPr>
        <w:t xml:space="preserve"> 7. 6. 2016, </w:t>
      </w:r>
      <w:r w:rsidR="003D51BE" w:rsidRPr="004F6A99">
        <w:rPr>
          <w:rFonts w:ascii="Arial" w:hAnsi="Arial" w:cs="Arial"/>
          <w:b w:val="0"/>
          <w:sz w:val="20"/>
        </w:rPr>
        <w:t>, str 1</w:t>
      </w:r>
      <w:r w:rsidR="006D5BD1" w:rsidRPr="004F6A99">
        <w:rPr>
          <w:rFonts w:ascii="Arial" w:hAnsi="Arial" w:cs="Arial"/>
          <w:b w:val="0"/>
          <w:sz w:val="20"/>
        </w:rPr>
        <w:t>; v nadaljnjem besedilu: Pogodba o Evropski uniji</w:t>
      </w:r>
      <w:r w:rsidR="003D51BE" w:rsidRPr="004F6A99">
        <w:rPr>
          <w:rFonts w:ascii="Arial" w:hAnsi="Arial" w:cs="Arial"/>
          <w:b w:val="0"/>
          <w:sz w:val="20"/>
        </w:rPr>
        <w:t>)</w:t>
      </w:r>
      <w:r w:rsidRPr="004F6A99">
        <w:rPr>
          <w:rFonts w:ascii="Arial" w:hAnsi="Arial" w:cs="Arial"/>
          <w:b w:val="0"/>
          <w:sz w:val="20"/>
        </w:rPr>
        <w:t>.</w:t>
      </w:r>
    </w:p>
    <w:p w:rsidR="00602B1D" w:rsidRPr="004F6A99" w:rsidRDefault="00602B1D" w:rsidP="00DA7D14">
      <w:pPr>
        <w:pStyle w:val="BodyText31"/>
        <w:spacing w:line="276" w:lineRule="auto"/>
        <w:rPr>
          <w:rFonts w:ascii="Arial" w:hAnsi="Arial" w:cs="Arial"/>
          <w:b w:val="0"/>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 xml:space="preserve">Določbe Programa finančnih spodbud veljajo za pomoči, dodeljene v vseh panogah gospodarstva, razen </w:t>
      </w:r>
      <w:r w:rsidR="00EA7DC4" w:rsidRPr="004F6A99">
        <w:rPr>
          <w:rFonts w:ascii="Arial" w:hAnsi="Arial" w:cs="Arial"/>
          <w:b w:val="0"/>
          <w:sz w:val="20"/>
        </w:rPr>
        <w:t>za pomoč, dodeljeno v:</w:t>
      </w:r>
    </w:p>
    <w:p w:rsidR="00602B1D" w:rsidRPr="004F6A99" w:rsidRDefault="00EA7DC4" w:rsidP="001246BB">
      <w:pPr>
        <w:pStyle w:val="Odstavekseznama"/>
        <w:numPr>
          <w:ilvl w:val="0"/>
          <w:numId w:val="23"/>
        </w:numPr>
        <w:autoSpaceDE w:val="0"/>
        <w:autoSpaceDN w:val="0"/>
        <w:adjustRightInd w:val="0"/>
        <w:spacing w:after="0"/>
        <w:jc w:val="both"/>
        <w:rPr>
          <w:rFonts w:ascii="Arial" w:hAnsi="Arial" w:cs="Arial"/>
          <w:sz w:val="20"/>
          <w:szCs w:val="20"/>
        </w:rPr>
      </w:pPr>
      <w:r w:rsidRPr="004F6A99">
        <w:rPr>
          <w:rFonts w:ascii="Arial" w:hAnsi="Arial" w:cs="Arial"/>
          <w:sz w:val="20"/>
          <w:szCs w:val="20"/>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 do finančnih sredstev, pomoči na področju raziskav in razvoja, pomoči za inovacije za MSP ter pomoč za prikrajšane in invalidne delavce;</w:t>
      </w:r>
    </w:p>
    <w:p w:rsidR="00701A1E" w:rsidRPr="004F6A99" w:rsidRDefault="00701A1E" w:rsidP="00701A1E">
      <w:pPr>
        <w:pStyle w:val="Odstavekseznama"/>
        <w:numPr>
          <w:ilvl w:val="0"/>
          <w:numId w:val="23"/>
        </w:numPr>
        <w:autoSpaceDE w:val="0"/>
        <w:autoSpaceDN w:val="0"/>
        <w:adjustRightInd w:val="0"/>
        <w:spacing w:after="0"/>
        <w:jc w:val="both"/>
        <w:rPr>
          <w:rFonts w:ascii="Arial" w:hAnsi="Arial" w:cs="Arial"/>
          <w:sz w:val="20"/>
          <w:szCs w:val="20"/>
        </w:rPr>
      </w:pPr>
      <w:r w:rsidRPr="004F6A99">
        <w:rPr>
          <w:rFonts w:ascii="Arial" w:hAnsi="Arial" w:cs="Arial"/>
          <w:sz w:val="20"/>
          <w:szCs w:val="20"/>
        </w:rPr>
        <w:t>primarnem sektorju  kmetijske proizvodnje, z izjemo nadomestila za dodatne stroške, ki niso stroški prevoza v najbolj oddaljenih regijah, kakor je določeno v členu 15(2)(b), pomoč</w:t>
      </w:r>
      <w:r w:rsidR="00111BC0" w:rsidRPr="004F6A99">
        <w:rPr>
          <w:rFonts w:ascii="Arial" w:hAnsi="Arial" w:cs="Arial"/>
          <w:sz w:val="20"/>
          <w:szCs w:val="20"/>
        </w:rPr>
        <w:t>i</w:t>
      </w:r>
      <w:r w:rsidRPr="004F6A99">
        <w:rPr>
          <w:rFonts w:ascii="Arial" w:hAnsi="Arial" w:cs="Arial"/>
          <w:sz w:val="20"/>
          <w:szCs w:val="20"/>
        </w:rPr>
        <w:t xml:space="preserve"> za svetovan</w:t>
      </w:r>
      <w:r w:rsidR="00E22E3F" w:rsidRPr="004F6A99">
        <w:rPr>
          <w:rFonts w:ascii="Arial" w:hAnsi="Arial" w:cs="Arial"/>
          <w:sz w:val="20"/>
          <w:szCs w:val="20"/>
        </w:rPr>
        <w:t>j</w:t>
      </w:r>
      <w:r w:rsidRPr="004F6A99">
        <w:rPr>
          <w:rFonts w:ascii="Arial" w:hAnsi="Arial" w:cs="Arial"/>
          <w:sz w:val="20"/>
          <w:szCs w:val="20"/>
        </w:rPr>
        <w:t>e v korist MSP, pomoč</w:t>
      </w:r>
      <w:r w:rsidR="00111BC0" w:rsidRPr="004F6A99">
        <w:rPr>
          <w:rFonts w:ascii="Arial" w:hAnsi="Arial" w:cs="Arial"/>
          <w:sz w:val="20"/>
          <w:szCs w:val="20"/>
        </w:rPr>
        <w:t>i</w:t>
      </w:r>
      <w:r w:rsidRPr="004F6A99">
        <w:rPr>
          <w:rFonts w:ascii="Arial" w:hAnsi="Arial" w:cs="Arial"/>
          <w:sz w:val="20"/>
          <w:szCs w:val="20"/>
        </w:rPr>
        <w:t xml:space="preserve"> za financiranje tveganja, pomoč</w:t>
      </w:r>
      <w:r w:rsidR="00111BC0" w:rsidRPr="004F6A99">
        <w:rPr>
          <w:rFonts w:ascii="Arial" w:hAnsi="Arial" w:cs="Arial"/>
          <w:sz w:val="20"/>
          <w:szCs w:val="20"/>
        </w:rPr>
        <w:t>i</w:t>
      </w:r>
      <w:r w:rsidRPr="004F6A99">
        <w:rPr>
          <w:rFonts w:ascii="Arial" w:hAnsi="Arial" w:cs="Arial"/>
          <w:sz w:val="20"/>
          <w:szCs w:val="20"/>
        </w:rPr>
        <w:t xml:space="preserve"> za raziskave in razvoj, pomoč</w:t>
      </w:r>
      <w:r w:rsidR="00111BC0" w:rsidRPr="004F6A99">
        <w:rPr>
          <w:rFonts w:ascii="Arial" w:hAnsi="Arial" w:cs="Arial"/>
          <w:sz w:val="20"/>
          <w:szCs w:val="20"/>
        </w:rPr>
        <w:t>i</w:t>
      </w:r>
      <w:r w:rsidRPr="004F6A99">
        <w:rPr>
          <w:rFonts w:ascii="Arial" w:hAnsi="Arial" w:cs="Arial"/>
          <w:sz w:val="20"/>
          <w:szCs w:val="20"/>
        </w:rPr>
        <w:t xml:space="preserve"> za inovacije v MSP, pomoč</w:t>
      </w:r>
      <w:r w:rsidR="00111BC0" w:rsidRPr="004F6A99">
        <w:rPr>
          <w:rFonts w:ascii="Arial" w:hAnsi="Arial" w:cs="Arial"/>
          <w:sz w:val="20"/>
          <w:szCs w:val="20"/>
        </w:rPr>
        <w:t>i</w:t>
      </w:r>
      <w:r w:rsidRPr="004F6A99">
        <w:rPr>
          <w:rFonts w:ascii="Arial" w:hAnsi="Arial" w:cs="Arial"/>
          <w:sz w:val="20"/>
          <w:szCs w:val="20"/>
        </w:rPr>
        <w:t xml:space="preserve"> za varstvo okolja, pomoč</w:t>
      </w:r>
      <w:r w:rsidR="00111BC0" w:rsidRPr="004F6A99">
        <w:rPr>
          <w:rFonts w:ascii="Arial" w:hAnsi="Arial" w:cs="Arial"/>
          <w:sz w:val="20"/>
          <w:szCs w:val="20"/>
        </w:rPr>
        <w:t>i</w:t>
      </w:r>
      <w:r w:rsidRPr="004F6A99">
        <w:rPr>
          <w:rFonts w:ascii="Arial" w:hAnsi="Arial" w:cs="Arial"/>
          <w:sz w:val="20"/>
          <w:szCs w:val="20"/>
        </w:rPr>
        <w:t xml:space="preserve"> za usposabljanje ter pomoč</w:t>
      </w:r>
      <w:r w:rsidR="00111BC0" w:rsidRPr="004F6A99">
        <w:rPr>
          <w:rFonts w:ascii="Arial" w:hAnsi="Arial" w:cs="Arial"/>
          <w:sz w:val="20"/>
          <w:szCs w:val="20"/>
        </w:rPr>
        <w:t>i</w:t>
      </w:r>
      <w:r w:rsidRPr="004F6A99">
        <w:rPr>
          <w:rFonts w:ascii="Arial" w:hAnsi="Arial" w:cs="Arial"/>
          <w:sz w:val="20"/>
          <w:szCs w:val="20"/>
        </w:rPr>
        <w:t xml:space="preserve"> za p</w:t>
      </w:r>
      <w:r w:rsidR="00E22E3F" w:rsidRPr="004F6A99">
        <w:rPr>
          <w:rFonts w:ascii="Arial" w:hAnsi="Arial" w:cs="Arial"/>
          <w:sz w:val="20"/>
          <w:szCs w:val="20"/>
        </w:rPr>
        <w:t>r</w:t>
      </w:r>
      <w:r w:rsidRPr="004F6A99">
        <w:rPr>
          <w:rFonts w:ascii="Arial" w:hAnsi="Arial" w:cs="Arial"/>
          <w:sz w:val="20"/>
          <w:szCs w:val="20"/>
        </w:rPr>
        <w:t>ikrajšane delavce in invalide;</w:t>
      </w:r>
    </w:p>
    <w:p w:rsidR="00602B1D" w:rsidRPr="004F6A99" w:rsidRDefault="00602B1D" w:rsidP="00701A1E">
      <w:pPr>
        <w:pStyle w:val="Odstavekseznama"/>
        <w:numPr>
          <w:ilvl w:val="0"/>
          <w:numId w:val="23"/>
        </w:numPr>
        <w:autoSpaceDE w:val="0"/>
        <w:autoSpaceDN w:val="0"/>
        <w:adjustRightInd w:val="0"/>
        <w:spacing w:after="0"/>
        <w:jc w:val="both"/>
        <w:rPr>
          <w:rFonts w:ascii="Arial" w:hAnsi="Arial" w:cs="Arial"/>
          <w:sz w:val="20"/>
          <w:szCs w:val="20"/>
        </w:rPr>
      </w:pPr>
      <w:r w:rsidRPr="004F6A99">
        <w:rPr>
          <w:rFonts w:ascii="Arial" w:hAnsi="Arial" w:cs="Arial"/>
          <w:sz w:val="20"/>
          <w:szCs w:val="20"/>
        </w:rPr>
        <w:t>sektorju predelave in trženja kmetijskih proizvodov kadar je:</w:t>
      </w:r>
    </w:p>
    <w:p w:rsidR="00602B1D" w:rsidRPr="004F6A99" w:rsidRDefault="00602B1D" w:rsidP="000357B7">
      <w:pPr>
        <w:pStyle w:val="BodyText31"/>
        <w:numPr>
          <w:ilvl w:val="1"/>
          <w:numId w:val="58"/>
        </w:numPr>
        <w:spacing w:line="276" w:lineRule="auto"/>
        <w:rPr>
          <w:rFonts w:ascii="Arial" w:hAnsi="Arial" w:cs="Arial"/>
          <w:sz w:val="20"/>
        </w:rPr>
      </w:pPr>
      <w:r w:rsidRPr="004F6A99">
        <w:rPr>
          <w:rFonts w:ascii="Arial" w:hAnsi="Arial" w:cs="Arial"/>
          <w:sz w:val="20"/>
        </w:rPr>
        <w:t xml:space="preserve"> </w:t>
      </w:r>
      <w:r w:rsidRPr="004F6A99">
        <w:rPr>
          <w:rFonts w:ascii="Arial" w:hAnsi="Arial" w:cs="Arial"/>
          <w:b w:val="0"/>
          <w:sz w:val="20"/>
        </w:rPr>
        <w:t xml:space="preserve">znesek pomoči določen na podlagi cene </w:t>
      </w:r>
      <w:r w:rsidR="00701A1E" w:rsidRPr="004F6A99">
        <w:rPr>
          <w:rFonts w:ascii="Arial" w:hAnsi="Arial" w:cs="Arial"/>
          <w:b w:val="0"/>
          <w:sz w:val="20"/>
        </w:rPr>
        <w:t xml:space="preserve">oziroma  </w:t>
      </w:r>
      <w:r w:rsidRPr="004F6A99">
        <w:rPr>
          <w:rFonts w:ascii="Arial" w:hAnsi="Arial" w:cs="Arial"/>
          <w:b w:val="0"/>
          <w:sz w:val="20"/>
        </w:rPr>
        <w:t xml:space="preserve">količine </w:t>
      </w:r>
      <w:r w:rsidR="00701A1E" w:rsidRPr="004F6A99">
        <w:rPr>
          <w:rFonts w:ascii="Arial" w:hAnsi="Arial" w:cs="Arial"/>
          <w:b w:val="0"/>
          <w:sz w:val="20"/>
        </w:rPr>
        <w:t xml:space="preserve">takih </w:t>
      </w:r>
      <w:r w:rsidRPr="004F6A99">
        <w:rPr>
          <w:rFonts w:ascii="Arial" w:hAnsi="Arial" w:cs="Arial"/>
          <w:b w:val="0"/>
          <w:sz w:val="20"/>
        </w:rPr>
        <w:t>proizvodov, ki so kupljeni od primarnih proizvajalcev ali jih je na trg dalo zadevno podjetje,</w:t>
      </w:r>
    </w:p>
    <w:p w:rsidR="00E22E3F" w:rsidRPr="00E636AD" w:rsidRDefault="00602B1D" w:rsidP="000357B7">
      <w:pPr>
        <w:pStyle w:val="BodyText31"/>
        <w:numPr>
          <w:ilvl w:val="1"/>
          <w:numId w:val="58"/>
        </w:numPr>
        <w:spacing w:line="276" w:lineRule="auto"/>
        <w:rPr>
          <w:rFonts w:ascii="Arial" w:hAnsi="Arial"/>
          <w:b w:val="0"/>
          <w:sz w:val="20"/>
        </w:rPr>
      </w:pPr>
      <w:r w:rsidRPr="00E636AD">
        <w:rPr>
          <w:rFonts w:ascii="Arial" w:hAnsi="Arial"/>
          <w:b w:val="0"/>
          <w:sz w:val="20"/>
        </w:rPr>
        <w:t xml:space="preserve"> pomoč pogojena s tem, da se delno ali v celoti prenese na  primarne proizvajalce</w:t>
      </w:r>
      <w:r w:rsidR="00701A1E" w:rsidRPr="00E636AD">
        <w:rPr>
          <w:rFonts w:ascii="Arial" w:hAnsi="Arial"/>
          <w:b w:val="0"/>
          <w:sz w:val="20"/>
        </w:rPr>
        <w:t>;</w:t>
      </w:r>
      <w:r w:rsidRPr="00E636AD">
        <w:rPr>
          <w:rFonts w:ascii="Arial" w:hAnsi="Arial"/>
          <w:b w:val="0"/>
          <w:sz w:val="20"/>
        </w:rPr>
        <w:t xml:space="preserve"> </w:t>
      </w:r>
    </w:p>
    <w:p w:rsidR="00EA7DC4" w:rsidRPr="004F6A99" w:rsidRDefault="00701A1E" w:rsidP="00E22E3F">
      <w:pPr>
        <w:pStyle w:val="BodyText31"/>
        <w:numPr>
          <w:ilvl w:val="0"/>
          <w:numId w:val="23"/>
        </w:numPr>
        <w:spacing w:line="276" w:lineRule="auto"/>
        <w:rPr>
          <w:rFonts w:ascii="Arial" w:eastAsia="Calibri" w:hAnsi="Arial" w:cs="Arial"/>
          <w:b w:val="0"/>
          <w:sz w:val="20"/>
          <w:lang w:eastAsia="en-US"/>
        </w:rPr>
      </w:pPr>
      <w:r w:rsidRPr="004F6A99">
        <w:rPr>
          <w:rFonts w:ascii="Arial" w:eastAsia="Calibri" w:hAnsi="Arial" w:cs="Arial"/>
          <w:b w:val="0"/>
          <w:sz w:val="20"/>
          <w:lang w:eastAsia="en-US"/>
        </w:rPr>
        <w:t>sektorju premogovništva</w:t>
      </w:r>
      <w:r w:rsidR="00EA7DC4" w:rsidRPr="004F6A99">
        <w:rPr>
          <w:rFonts w:ascii="Arial" w:eastAsia="Calibri" w:hAnsi="Arial" w:cs="Arial"/>
          <w:b w:val="0"/>
          <w:sz w:val="20"/>
          <w:lang w:eastAsia="en-US"/>
        </w:rPr>
        <w:t xml:space="preserve"> </w:t>
      </w:r>
      <w:r w:rsidRPr="004F6A99">
        <w:rPr>
          <w:rFonts w:ascii="Arial" w:eastAsia="Calibri" w:hAnsi="Arial" w:cs="Arial"/>
          <w:b w:val="0"/>
          <w:sz w:val="20"/>
          <w:lang w:eastAsia="en-US"/>
        </w:rPr>
        <w:t xml:space="preserve">za lažje zaprtje nekonkurenčnih premogovnikov, kakor jo zajema </w:t>
      </w:r>
      <w:r w:rsidR="00EA7DC4" w:rsidRPr="004F6A99">
        <w:rPr>
          <w:rFonts w:ascii="Arial" w:eastAsia="Calibri" w:hAnsi="Arial" w:cs="Arial"/>
          <w:b w:val="0"/>
          <w:sz w:val="20"/>
          <w:lang w:eastAsia="en-US"/>
        </w:rPr>
        <w:t xml:space="preserve"> </w:t>
      </w:r>
      <w:r w:rsidRPr="004F6A99">
        <w:rPr>
          <w:rFonts w:ascii="Arial" w:eastAsia="Calibri" w:hAnsi="Arial" w:cs="Arial"/>
          <w:b w:val="0"/>
          <w:sz w:val="20"/>
          <w:lang w:eastAsia="en-US"/>
        </w:rPr>
        <w:t>Sklep</w:t>
      </w:r>
      <w:r w:rsidR="00EA7DC4" w:rsidRPr="004F6A99">
        <w:rPr>
          <w:rFonts w:ascii="Arial" w:eastAsia="Calibri" w:hAnsi="Arial" w:cs="Arial"/>
          <w:b w:val="0"/>
          <w:sz w:val="20"/>
          <w:lang w:eastAsia="en-US"/>
        </w:rPr>
        <w:t xml:space="preserve"> Sveta št. 2010/787/EU z dne 10. decembra 2010 (UL L 336, 21.12.2010, str.</w:t>
      </w:r>
      <w:r w:rsidRPr="004F6A99">
        <w:rPr>
          <w:rFonts w:ascii="Arial" w:eastAsia="Calibri" w:hAnsi="Arial" w:cs="Arial"/>
          <w:b w:val="0"/>
          <w:sz w:val="20"/>
          <w:lang w:eastAsia="en-US"/>
        </w:rPr>
        <w:t xml:space="preserve"> 24)</w:t>
      </w:r>
      <w:r w:rsidR="00B60BBB" w:rsidRPr="004F6A99">
        <w:rPr>
          <w:rFonts w:ascii="Arial" w:eastAsia="Calibri" w:hAnsi="Arial" w:cs="Arial"/>
          <w:b w:val="0"/>
          <w:sz w:val="20"/>
          <w:lang w:eastAsia="en-US"/>
        </w:rPr>
        <w:t>, razen v primeru pomoči de minimis.</w:t>
      </w:r>
    </w:p>
    <w:p w:rsidR="00C73938" w:rsidRPr="004F6A99" w:rsidRDefault="00C73938" w:rsidP="00DA7D14">
      <w:pPr>
        <w:autoSpaceDE w:val="0"/>
        <w:autoSpaceDN w:val="0"/>
        <w:adjustRightInd w:val="0"/>
        <w:spacing w:after="0"/>
        <w:ind w:left="708"/>
        <w:jc w:val="both"/>
        <w:rPr>
          <w:rFonts w:ascii="Arial" w:hAnsi="Arial" w:cs="Arial"/>
          <w:sz w:val="20"/>
          <w:szCs w:val="20"/>
        </w:rPr>
      </w:pPr>
    </w:p>
    <w:p w:rsidR="00602B1D" w:rsidRPr="009E06FB" w:rsidRDefault="00602B1D" w:rsidP="009E06FB">
      <w:pPr>
        <w:pStyle w:val="BodyText31"/>
        <w:numPr>
          <w:ilvl w:val="0"/>
          <w:numId w:val="11"/>
        </w:numPr>
        <w:spacing w:line="276" w:lineRule="auto"/>
        <w:rPr>
          <w:rFonts w:ascii="Arial" w:hAnsi="Arial" w:cs="Arial"/>
          <w:b w:val="0"/>
          <w:sz w:val="20"/>
        </w:rPr>
      </w:pPr>
      <w:r w:rsidRPr="009E06FB">
        <w:rPr>
          <w:rFonts w:ascii="Arial" w:hAnsi="Arial" w:cs="Arial"/>
          <w:b w:val="0"/>
          <w:sz w:val="20"/>
        </w:rPr>
        <w:t xml:space="preserve">Pomoč ni dovoljena podjetjem v težavah po </w:t>
      </w:r>
      <w:r w:rsidR="006D5BD1" w:rsidRPr="009E06FB">
        <w:rPr>
          <w:rFonts w:ascii="Arial" w:hAnsi="Arial" w:cs="Arial"/>
          <w:b w:val="0"/>
          <w:sz w:val="20"/>
        </w:rPr>
        <w:t>Zakonu o pomoči za reševanje in prestrukturiranje gospodarskih družb v težavah – ZPRPGD</w:t>
      </w:r>
      <w:r w:rsidR="00F32654" w:rsidRPr="009E06FB">
        <w:rPr>
          <w:rFonts w:ascii="Arial" w:hAnsi="Arial" w:cs="Arial"/>
          <w:b w:val="0"/>
          <w:sz w:val="20"/>
        </w:rPr>
        <w:t>Z</w:t>
      </w:r>
      <w:r w:rsidR="006D5BD1" w:rsidRPr="009E06FB">
        <w:rPr>
          <w:rFonts w:ascii="Arial" w:hAnsi="Arial" w:cs="Arial"/>
          <w:b w:val="0"/>
          <w:sz w:val="20"/>
        </w:rPr>
        <w:t xml:space="preserve">T (Uradni list RS, </w:t>
      </w:r>
      <w:r w:rsidR="00F32654" w:rsidRPr="009E06FB">
        <w:rPr>
          <w:rFonts w:ascii="Arial" w:hAnsi="Arial" w:cs="Arial"/>
          <w:b w:val="0"/>
          <w:sz w:val="20"/>
        </w:rPr>
        <w:t>5/17</w:t>
      </w:r>
      <w:r w:rsidR="006D5BD1" w:rsidRPr="009E06FB">
        <w:rPr>
          <w:rFonts w:ascii="Arial" w:hAnsi="Arial" w:cs="Arial"/>
          <w:b w:val="0"/>
          <w:sz w:val="20"/>
        </w:rPr>
        <w:t>)</w:t>
      </w:r>
      <w:r w:rsidR="002F612E" w:rsidRPr="009E06FB">
        <w:rPr>
          <w:rFonts w:ascii="Arial" w:hAnsi="Arial" w:cs="Arial"/>
          <w:b w:val="0"/>
          <w:sz w:val="20"/>
        </w:rPr>
        <w:t xml:space="preserve">  </w:t>
      </w:r>
      <w:r w:rsidRPr="009E06FB">
        <w:rPr>
          <w:rFonts w:ascii="Arial" w:hAnsi="Arial" w:cs="Arial"/>
          <w:b w:val="0"/>
          <w:sz w:val="20"/>
        </w:rPr>
        <w:t>in 18</w:t>
      </w:r>
      <w:r w:rsidR="00F32654" w:rsidRPr="009E06FB">
        <w:rPr>
          <w:rFonts w:ascii="Arial" w:hAnsi="Arial" w:cs="Arial"/>
          <w:b w:val="0"/>
          <w:sz w:val="20"/>
        </w:rPr>
        <w:t>.</w:t>
      </w:r>
      <w:r w:rsidRPr="009E06FB">
        <w:rPr>
          <w:rFonts w:ascii="Arial" w:hAnsi="Arial" w:cs="Arial"/>
          <w:b w:val="0"/>
          <w:sz w:val="20"/>
        </w:rPr>
        <w:t xml:space="preserve"> točki 2</w:t>
      </w:r>
      <w:r w:rsidR="00E22E3F" w:rsidRPr="009E06FB">
        <w:rPr>
          <w:rFonts w:ascii="Arial" w:hAnsi="Arial" w:cs="Arial"/>
          <w:b w:val="0"/>
          <w:sz w:val="20"/>
        </w:rPr>
        <w:t xml:space="preserve">. </w:t>
      </w:r>
      <w:r w:rsidRPr="009E06FB">
        <w:rPr>
          <w:rFonts w:ascii="Arial" w:hAnsi="Arial" w:cs="Arial"/>
          <w:b w:val="0"/>
          <w:sz w:val="20"/>
        </w:rPr>
        <w:t xml:space="preserve">člena </w:t>
      </w:r>
      <w:r w:rsidR="00F32654" w:rsidRPr="009E06FB">
        <w:rPr>
          <w:rFonts w:ascii="Arial" w:hAnsi="Arial" w:cs="Arial"/>
          <w:b w:val="0"/>
          <w:sz w:val="20"/>
        </w:rPr>
        <w:t xml:space="preserve">Uredbe </w:t>
      </w:r>
      <w:r w:rsidR="00DC2BE7" w:rsidRPr="009E06FB">
        <w:rPr>
          <w:rFonts w:ascii="Arial" w:hAnsi="Arial" w:cs="Arial"/>
          <w:b w:val="0"/>
          <w:sz w:val="20"/>
        </w:rPr>
        <w:t>651/2014/EU</w:t>
      </w:r>
      <w:r w:rsidRPr="009E06FB">
        <w:rPr>
          <w:rFonts w:ascii="Arial" w:hAnsi="Arial" w:cs="Arial"/>
          <w:b w:val="0"/>
          <w:sz w:val="20"/>
        </w:rPr>
        <w:t xml:space="preserve">. </w:t>
      </w:r>
    </w:p>
    <w:p w:rsidR="00602B1D" w:rsidRPr="004F6A99" w:rsidRDefault="00602B1D" w:rsidP="00DA7D14">
      <w:pPr>
        <w:pStyle w:val="Odstavek"/>
        <w:spacing w:before="0" w:line="276" w:lineRule="auto"/>
        <w:ind w:left="708" w:firstLine="0"/>
        <w:rPr>
          <w:sz w:val="20"/>
          <w:szCs w:val="20"/>
        </w:rPr>
      </w:pPr>
    </w:p>
    <w:p w:rsidR="00602B1D" w:rsidRPr="004F6A99" w:rsidRDefault="00602B1D" w:rsidP="009E06FB">
      <w:pPr>
        <w:pStyle w:val="Odstavek"/>
        <w:numPr>
          <w:ilvl w:val="0"/>
          <w:numId w:val="11"/>
        </w:numPr>
        <w:spacing w:before="0" w:line="276" w:lineRule="auto"/>
        <w:rPr>
          <w:sz w:val="20"/>
          <w:szCs w:val="20"/>
        </w:rPr>
      </w:pPr>
      <w:r w:rsidRPr="004F6A99">
        <w:rPr>
          <w:sz w:val="20"/>
          <w:szCs w:val="20"/>
        </w:rPr>
        <w:t>Pomoč ni dovoljena za aktivnosti, povezane z izvozom, ko je pomoč neposredno vezana na izvožene količine, vzpostavitev in delovanje distribucijskega omrežja ali na druge tekoče izdatke, povezane z izvozno aktivnostjo. Pomoč za kritje stroškov študija ali svetovalnih storitev, potrebnih za uvajanje novega ali obstoječega proizvoda na novem trgu v drugi državi članici ali tretji državi, se ne šteje za pomoč dejavnostim, povezanim z izvozom.</w:t>
      </w:r>
    </w:p>
    <w:p w:rsidR="0035177D" w:rsidRPr="004F6A99" w:rsidRDefault="0035177D" w:rsidP="00CF7B39">
      <w:pPr>
        <w:pStyle w:val="Odstavek"/>
        <w:tabs>
          <w:tab w:val="left" w:pos="0"/>
        </w:tabs>
        <w:spacing w:before="0" w:line="276" w:lineRule="auto"/>
        <w:ind w:left="708" w:firstLine="0"/>
        <w:rPr>
          <w:sz w:val="20"/>
          <w:szCs w:val="20"/>
        </w:rPr>
      </w:pPr>
    </w:p>
    <w:p w:rsidR="00602B1D" w:rsidRPr="004F6A99" w:rsidRDefault="00CF7B39" w:rsidP="009E06FB">
      <w:pPr>
        <w:pStyle w:val="Odstavek"/>
        <w:numPr>
          <w:ilvl w:val="0"/>
          <w:numId w:val="11"/>
        </w:numPr>
        <w:spacing w:before="0" w:line="276" w:lineRule="auto"/>
        <w:rPr>
          <w:sz w:val="20"/>
          <w:szCs w:val="20"/>
        </w:rPr>
      </w:pPr>
      <w:r w:rsidRPr="004F6A99">
        <w:rPr>
          <w:sz w:val="20"/>
          <w:szCs w:val="20"/>
        </w:rPr>
        <w:t>Pomoč je dovoljena  tudi za podjetje s sedežem v katerikoli drugi državi članici Evropske unije, ki ima najkasneje ob prvem črpanju sredstev poslovni naslov podružnice v Republiki Sloveniji</w:t>
      </w:r>
      <w:r w:rsidR="00A27126" w:rsidRPr="004F6A99">
        <w:rPr>
          <w:sz w:val="20"/>
          <w:szCs w:val="20"/>
        </w:rPr>
        <w:t xml:space="preserve">, v primeru de minimis </w:t>
      </w:r>
      <w:r w:rsidR="0000489D" w:rsidRPr="004F6A99">
        <w:rPr>
          <w:sz w:val="20"/>
          <w:szCs w:val="20"/>
        </w:rPr>
        <w:t xml:space="preserve">pomoči pa se lahko vključi tudi pogoj sedeža podjetja v </w:t>
      </w:r>
      <w:r w:rsidR="00111BC0" w:rsidRPr="004F6A99">
        <w:rPr>
          <w:sz w:val="20"/>
          <w:szCs w:val="20"/>
        </w:rPr>
        <w:t>Republiki Sloveniji</w:t>
      </w:r>
      <w:r w:rsidR="0000489D" w:rsidRPr="004F6A99">
        <w:rPr>
          <w:sz w:val="20"/>
          <w:szCs w:val="20"/>
        </w:rPr>
        <w:t>.</w:t>
      </w:r>
      <w:r w:rsidRPr="004F6A99">
        <w:rPr>
          <w:sz w:val="20"/>
          <w:szCs w:val="20"/>
        </w:rPr>
        <w:t xml:space="preserve"> </w:t>
      </w:r>
      <w:r w:rsidR="00602B1D" w:rsidRPr="004F6A99">
        <w:rPr>
          <w:sz w:val="20"/>
          <w:szCs w:val="20"/>
        </w:rPr>
        <w:t xml:space="preserve"> </w:t>
      </w:r>
    </w:p>
    <w:p w:rsidR="0007413F" w:rsidRPr="004F6A99" w:rsidRDefault="0007413F" w:rsidP="008F2003">
      <w:pPr>
        <w:pStyle w:val="Odstavek"/>
        <w:tabs>
          <w:tab w:val="left" w:pos="0"/>
        </w:tabs>
        <w:spacing w:before="0" w:line="276" w:lineRule="auto"/>
        <w:rPr>
          <w:sz w:val="20"/>
          <w:szCs w:val="20"/>
        </w:rPr>
      </w:pPr>
    </w:p>
    <w:p w:rsidR="00602B1D" w:rsidRPr="004F6A99" w:rsidRDefault="00602B1D" w:rsidP="009E06FB">
      <w:pPr>
        <w:pStyle w:val="Odstavek"/>
        <w:numPr>
          <w:ilvl w:val="0"/>
          <w:numId w:val="11"/>
        </w:numPr>
        <w:spacing w:before="0" w:line="276" w:lineRule="auto"/>
        <w:rPr>
          <w:sz w:val="20"/>
          <w:szCs w:val="20"/>
        </w:rPr>
      </w:pPr>
      <w:r w:rsidRPr="004F6A99">
        <w:rPr>
          <w:sz w:val="20"/>
          <w:szCs w:val="20"/>
        </w:rPr>
        <w:t>Pomoč ni dovoljena v primerih, ko bi se uporabi domačega blaga dajalo prednost pred uporabo uvoženega blaga.</w:t>
      </w:r>
    </w:p>
    <w:p w:rsidR="00602B1D" w:rsidRPr="004F6A99" w:rsidRDefault="00602B1D" w:rsidP="00DA7D14">
      <w:pPr>
        <w:pStyle w:val="Odstavek"/>
        <w:spacing w:before="0" w:line="276" w:lineRule="auto"/>
        <w:ind w:left="708" w:firstLine="0"/>
        <w:rPr>
          <w:sz w:val="20"/>
          <w:szCs w:val="20"/>
        </w:rPr>
      </w:pPr>
    </w:p>
    <w:p w:rsidR="00602B1D" w:rsidRPr="004F6A99" w:rsidRDefault="00BE248C" w:rsidP="009E06FB">
      <w:pPr>
        <w:pStyle w:val="Odstavek"/>
        <w:numPr>
          <w:ilvl w:val="0"/>
          <w:numId w:val="11"/>
        </w:numPr>
        <w:spacing w:before="0" w:line="276" w:lineRule="auto"/>
        <w:rPr>
          <w:sz w:val="20"/>
          <w:szCs w:val="20"/>
        </w:rPr>
      </w:pPr>
      <w:r w:rsidRPr="004F6A99">
        <w:rPr>
          <w:sz w:val="20"/>
          <w:szCs w:val="20"/>
        </w:rPr>
        <w:t>Pomoč na podlagi</w:t>
      </w:r>
      <w:r w:rsidR="00602B1D" w:rsidRPr="004F6A99">
        <w:rPr>
          <w:sz w:val="20"/>
          <w:szCs w:val="20"/>
        </w:rPr>
        <w:t xml:space="preserve"> </w:t>
      </w:r>
      <w:r w:rsidR="00D82C08" w:rsidRPr="004F6A99">
        <w:rPr>
          <w:sz w:val="20"/>
          <w:szCs w:val="20"/>
        </w:rPr>
        <w:t>P</w:t>
      </w:r>
      <w:r w:rsidR="00602B1D" w:rsidRPr="004F6A99">
        <w:rPr>
          <w:sz w:val="20"/>
          <w:szCs w:val="20"/>
        </w:rPr>
        <w:t>rograma</w:t>
      </w:r>
      <w:r w:rsidR="00D82C08" w:rsidRPr="004F6A99">
        <w:rPr>
          <w:sz w:val="20"/>
          <w:szCs w:val="20"/>
        </w:rPr>
        <w:t xml:space="preserve"> finančnih spodbud</w:t>
      </w:r>
      <w:r w:rsidR="00602B1D" w:rsidRPr="004F6A99">
        <w:rPr>
          <w:sz w:val="20"/>
          <w:szCs w:val="20"/>
        </w:rPr>
        <w:t xml:space="preserve"> </w:t>
      </w:r>
      <w:r w:rsidRPr="004F6A99">
        <w:rPr>
          <w:sz w:val="20"/>
          <w:szCs w:val="20"/>
        </w:rPr>
        <w:t>ni dovoljena</w:t>
      </w:r>
      <w:r w:rsidR="00602B1D" w:rsidRPr="004F6A99">
        <w:rPr>
          <w:sz w:val="20"/>
          <w:szCs w:val="20"/>
        </w:rPr>
        <w:t xml:space="preserve"> za </w:t>
      </w:r>
      <w:r w:rsidR="00624E53" w:rsidRPr="004F6A99">
        <w:rPr>
          <w:sz w:val="20"/>
          <w:szCs w:val="20"/>
        </w:rPr>
        <w:t>prejemnike pomoči</w:t>
      </w:r>
      <w:r w:rsidR="00602B1D" w:rsidRPr="004F6A99">
        <w:rPr>
          <w:sz w:val="20"/>
          <w:szCs w:val="20"/>
        </w:rPr>
        <w:t xml:space="preserve">, ki so v postopku vračanja neupravičeno prejete državne pomoči, na podlagi odločbe Evropske </w:t>
      </w:r>
      <w:r w:rsidR="00602B1D" w:rsidRPr="004F6A99">
        <w:rPr>
          <w:sz w:val="20"/>
          <w:szCs w:val="20"/>
        </w:rPr>
        <w:lastRenderedPageBreak/>
        <w:t>komisije, ki je prejeto državno pomoč razglasila za nezakonito in nezdružljivo s skupnim trgom Skupnosti.</w:t>
      </w:r>
    </w:p>
    <w:p w:rsidR="00AF60D6" w:rsidRPr="004F6A99" w:rsidRDefault="00AF60D6" w:rsidP="00DA7D14">
      <w:pPr>
        <w:pStyle w:val="Odstavek"/>
        <w:spacing w:before="0" w:line="276" w:lineRule="auto"/>
        <w:ind w:left="708" w:firstLine="0"/>
        <w:rPr>
          <w:sz w:val="20"/>
          <w:szCs w:val="20"/>
        </w:rPr>
      </w:pPr>
    </w:p>
    <w:p w:rsidR="00AF60D6" w:rsidRPr="004F6A99" w:rsidRDefault="00AF60D6" w:rsidP="009E06FB">
      <w:pPr>
        <w:pStyle w:val="Odstavek"/>
        <w:numPr>
          <w:ilvl w:val="0"/>
          <w:numId w:val="11"/>
        </w:numPr>
        <w:spacing w:before="0" w:line="276" w:lineRule="auto"/>
        <w:rPr>
          <w:sz w:val="20"/>
          <w:szCs w:val="20"/>
        </w:rPr>
      </w:pPr>
      <w:r w:rsidRPr="004F6A99">
        <w:rPr>
          <w:sz w:val="20"/>
          <w:szCs w:val="20"/>
        </w:rPr>
        <w:t>Pomoč se ne sme dodeliti za ukrepe pomoči, ki bi upravičencem pomoči omejevala možnost izkoriščanja rezultatov raziskav, razvoja in inovacij v drugih državah članicah.</w:t>
      </w:r>
    </w:p>
    <w:p w:rsidR="00AA7D7F" w:rsidRPr="004F6A99" w:rsidRDefault="00AA7D7F" w:rsidP="00DA7D14">
      <w:pPr>
        <w:pStyle w:val="Odstavek"/>
        <w:spacing w:before="0" w:line="276" w:lineRule="auto"/>
        <w:ind w:left="708" w:firstLine="0"/>
        <w:rPr>
          <w:sz w:val="20"/>
          <w:szCs w:val="20"/>
        </w:rPr>
      </w:pPr>
    </w:p>
    <w:p w:rsidR="00AA7D7F" w:rsidRPr="004F6A99" w:rsidRDefault="00AA7D7F" w:rsidP="00AA7D7F">
      <w:pPr>
        <w:spacing w:after="0"/>
        <w:ind w:left="708"/>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V primeru dodeljevanja pomoči po shemi de</w:t>
      </w:r>
      <w:r w:rsidR="00954AAC" w:rsidRPr="004F6A99">
        <w:rPr>
          <w:rFonts w:ascii="Arial" w:eastAsia="Times New Roman" w:hAnsi="Arial" w:cs="Arial"/>
          <w:sz w:val="20"/>
          <w:szCs w:val="20"/>
          <w:lang w:eastAsia="sl-SI"/>
        </w:rPr>
        <w:t xml:space="preserve"> </w:t>
      </w:r>
      <w:r w:rsidRPr="004F6A99">
        <w:rPr>
          <w:rFonts w:ascii="Arial" w:eastAsia="Times New Roman" w:hAnsi="Arial" w:cs="Arial"/>
          <w:sz w:val="20"/>
          <w:szCs w:val="20"/>
          <w:lang w:eastAsia="sl-SI"/>
        </w:rPr>
        <w:t>minimis za sredstva iz Evropskega socialnega sklada (OP RČV 2007 – 2013), velja omejitev upravičenosti stroškov po 11. členu Uredbe 1081/2006, ki definira upravičene in neupravičene izdatke -  neupravičeni izdatki:</w:t>
      </w:r>
    </w:p>
    <w:p w:rsidR="00AA7D7F" w:rsidRPr="004F6A99" w:rsidRDefault="00AA7D7F" w:rsidP="00AA7D7F">
      <w:pPr>
        <w:spacing w:after="0" w:line="240" w:lineRule="auto"/>
        <w:ind w:left="1416"/>
        <w:rPr>
          <w:rFonts w:ascii="Arial" w:eastAsia="Times New Roman" w:hAnsi="Arial" w:cs="Arial"/>
          <w:sz w:val="20"/>
          <w:szCs w:val="20"/>
          <w:lang w:eastAsia="sl-SI"/>
        </w:rPr>
      </w:pPr>
      <w:r w:rsidRPr="004F6A99">
        <w:rPr>
          <w:rFonts w:ascii="Arial" w:eastAsia="Times New Roman" w:hAnsi="Arial" w:cs="Arial"/>
          <w:sz w:val="20"/>
          <w:szCs w:val="20"/>
          <w:lang w:eastAsia="sl-SI"/>
        </w:rPr>
        <w:t xml:space="preserve">(a) povratni davek na dodano vrednost; </w:t>
      </w:r>
    </w:p>
    <w:p w:rsidR="00AA7D7F" w:rsidRPr="004F6A99" w:rsidRDefault="00AA7D7F" w:rsidP="00AA7D7F">
      <w:pPr>
        <w:spacing w:after="0" w:line="240" w:lineRule="auto"/>
        <w:ind w:left="1416"/>
        <w:rPr>
          <w:rFonts w:ascii="Arial" w:eastAsia="Times New Roman" w:hAnsi="Arial" w:cs="Arial"/>
          <w:sz w:val="20"/>
          <w:szCs w:val="20"/>
          <w:lang w:eastAsia="sl-SI"/>
        </w:rPr>
      </w:pPr>
      <w:r w:rsidRPr="004F6A99">
        <w:rPr>
          <w:rFonts w:ascii="Arial" w:eastAsia="Times New Roman" w:hAnsi="Arial" w:cs="Arial"/>
          <w:sz w:val="20"/>
          <w:szCs w:val="20"/>
          <w:lang w:eastAsia="sl-SI"/>
        </w:rPr>
        <w:t xml:space="preserve">(b) obresti na dolgove; </w:t>
      </w:r>
    </w:p>
    <w:p w:rsidR="00AA7D7F" w:rsidRPr="004F6A99" w:rsidRDefault="00AA7D7F" w:rsidP="00AA7D7F">
      <w:pPr>
        <w:spacing w:after="0" w:line="240" w:lineRule="auto"/>
        <w:ind w:left="1416"/>
        <w:rPr>
          <w:rFonts w:ascii="Arial" w:eastAsia="Times New Roman" w:hAnsi="Arial" w:cs="Arial"/>
          <w:sz w:val="20"/>
          <w:szCs w:val="20"/>
          <w:lang w:eastAsia="sl-SI"/>
        </w:rPr>
      </w:pPr>
      <w:r w:rsidRPr="004F6A99">
        <w:rPr>
          <w:rFonts w:ascii="Arial" w:eastAsia="Times New Roman" w:hAnsi="Arial" w:cs="Arial"/>
          <w:sz w:val="20"/>
          <w:szCs w:val="20"/>
          <w:lang w:eastAsia="sl-SI"/>
        </w:rPr>
        <w:t xml:space="preserve">(c) nakup pohištva, opreme, vozil, infrastrukture, nepremičnin in zemljišč. </w:t>
      </w:r>
    </w:p>
    <w:p w:rsidR="00AA7D7F" w:rsidRPr="004F6A99" w:rsidRDefault="00AA7D7F" w:rsidP="00AA7D7F">
      <w:pPr>
        <w:pStyle w:val="Odstavek"/>
        <w:spacing w:before="0" w:line="276" w:lineRule="auto"/>
        <w:rPr>
          <w:sz w:val="20"/>
          <w:szCs w:val="20"/>
        </w:rPr>
      </w:pPr>
    </w:p>
    <w:p w:rsidR="00BE248C" w:rsidRPr="004F6A99" w:rsidRDefault="00BE248C" w:rsidP="00DA7D14">
      <w:pPr>
        <w:pStyle w:val="Odstavek"/>
        <w:spacing w:before="0" w:line="276" w:lineRule="auto"/>
        <w:ind w:left="708" w:firstLine="0"/>
        <w:rPr>
          <w:sz w:val="20"/>
          <w:szCs w:val="20"/>
        </w:rPr>
      </w:pPr>
    </w:p>
    <w:p w:rsidR="007E5975" w:rsidRPr="004F6A99" w:rsidRDefault="007E5975" w:rsidP="00F32654">
      <w:pPr>
        <w:pStyle w:val="Odstavekseznama"/>
        <w:numPr>
          <w:ilvl w:val="0"/>
          <w:numId w:val="11"/>
        </w:numPr>
        <w:jc w:val="both"/>
        <w:rPr>
          <w:rFonts w:ascii="Arial" w:hAnsi="Arial" w:cs="Arial"/>
          <w:sz w:val="20"/>
          <w:szCs w:val="20"/>
        </w:rPr>
      </w:pPr>
      <w:r w:rsidRPr="004F6A99">
        <w:rPr>
          <w:rFonts w:ascii="Arial" w:hAnsi="Arial" w:cs="Arial"/>
          <w:sz w:val="20"/>
          <w:szCs w:val="20"/>
        </w:rPr>
        <w:t>Pomoč  ima spodbujevalni učinek, če upravičenec predloži pisni zahtevek za pomoč pred začetkom izvajanja projekta ali dejavnosti. Zahtevek za odobritev pomoči mora vsebovati najmanj podatke, ki so opredeljeni v 6.</w:t>
      </w:r>
      <w:r w:rsidR="001246BB" w:rsidRPr="004F6A99">
        <w:rPr>
          <w:rFonts w:ascii="Arial" w:hAnsi="Arial" w:cs="Arial"/>
          <w:sz w:val="20"/>
          <w:szCs w:val="20"/>
        </w:rPr>
        <w:t xml:space="preserve"> </w:t>
      </w:r>
      <w:r w:rsidRPr="004F6A99">
        <w:rPr>
          <w:rFonts w:ascii="Arial" w:hAnsi="Arial" w:cs="Arial"/>
          <w:sz w:val="20"/>
          <w:szCs w:val="20"/>
        </w:rPr>
        <w:t xml:space="preserve">členu </w:t>
      </w:r>
      <w:r w:rsidR="00E22E3F" w:rsidRPr="004F6A99">
        <w:rPr>
          <w:rFonts w:ascii="Arial" w:hAnsi="Arial" w:cs="Arial"/>
          <w:sz w:val="20"/>
          <w:szCs w:val="20"/>
        </w:rPr>
        <w:t>U</w:t>
      </w:r>
      <w:r w:rsidRPr="004F6A99">
        <w:rPr>
          <w:rFonts w:ascii="Arial" w:hAnsi="Arial" w:cs="Arial"/>
          <w:sz w:val="20"/>
          <w:szCs w:val="20"/>
        </w:rPr>
        <w:t>redbe 651/2014/EU.</w:t>
      </w:r>
    </w:p>
    <w:p w:rsidR="00602B1D" w:rsidRPr="004F6A99" w:rsidRDefault="00BE248C"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Določene z</w:t>
      </w:r>
      <w:r w:rsidR="00602B1D" w:rsidRPr="004F6A99">
        <w:rPr>
          <w:rFonts w:ascii="Arial" w:hAnsi="Arial" w:cs="Arial"/>
          <w:b w:val="0"/>
          <w:sz w:val="20"/>
        </w:rPr>
        <w:t>gornje meje pomoči ter pragovi za priglasitev veljajo ne glede na to, iz katerih javnih sredstev je pomoč dodeljena in ali je pomoč dodeljena v okviru več shem ali individualnih pomoči hkrati. Upošteva se skupni znesek državne pomoči za dejavnost, projekt ali podjetje. Pomoč za iste upravičene stroške se lahko kumulira le, če se s tako kumulacijo ne preseže največje intenzivnosti pomoči ali zneska pomoči, ki se uporablja za to pomoč v skladu s tem programom.</w:t>
      </w:r>
    </w:p>
    <w:p w:rsidR="00602B1D" w:rsidRPr="004F6A99" w:rsidRDefault="00602B1D" w:rsidP="00DA7D14">
      <w:pPr>
        <w:pStyle w:val="BodyText31"/>
        <w:spacing w:line="276" w:lineRule="auto"/>
        <w:ind w:left="720"/>
        <w:rPr>
          <w:rFonts w:ascii="Arial" w:hAnsi="Arial" w:cs="Arial"/>
          <w:b w:val="0"/>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Pomoč se ne sme združevati s pomočjo</w:t>
      </w:r>
      <w:r w:rsidR="00954200" w:rsidRPr="004F6A99">
        <w:rPr>
          <w:rFonts w:ascii="Arial" w:hAnsi="Arial" w:cs="Arial"/>
          <w:b w:val="0"/>
          <w:sz w:val="20"/>
        </w:rPr>
        <w:t>,</w:t>
      </w:r>
      <w:r w:rsidRPr="004F6A99">
        <w:rPr>
          <w:rFonts w:ascii="Arial" w:hAnsi="Arial" w:cs="Arial"/>
          <w:b w:val="0"/>
          <w:sz w:val="20"/>
        </w:rPr>
        <w:t xml:space="preserve"> dodeljeno po pravilu de minimis glede na enake upravičene stroške, če bi bile s tem presežene dovoljene meje intenzivnosti državnih pomoči.</w:t>
      </w:r>
    </w:p>
    <w:p w:rsidR="00602B1D" w:rsidRPr="004F6A99" w:rsidRDefault="00602B1D" w:rsidP="00DA7D14">
      <w:pPr>
        <w:pStyle w:val="BodyText31"/>
        <w:spacing w:line="276" w:lineRule="auto"/>
        <w:rPr>
          <w:rFonts w:ascii="Arial" w:hAnsi="Arial" w:cs="Arial"/>
          <w:b w:val="0"/>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Z izjemo ukrepov</w:t>
      </w:r>
      <w:r w:rsidR="00AC6BBB" w:rsidRPr="004F6A99">
        <w:rPr>
          <w:rFonts w:ascii="Arial" w:hAnsi="Arial" w:cs="Arial"/>
          <w:b w:val="0"/>
          <w:sz w:val="20"/>
        </w:rPr>
        <w:t>,</w:t>
      </w:r>
      <w:r w:rsidRPr="004F6A99">
        <w:rPr>
          <w:rFonts w:ascii="Arial" w:hAnsi="Arial" w:cs="Arial"/>
          <w:b w:val="0"/>
          <w:sz w:val="20"/>
        </w:rPr>
        <w:t xml:space="preserve"> pri katerih to vsebinsko ni smiselno, se pri dodeljevanju pomoči pri javnih razpisih</w:t>
      </w:r>
      <w:r w:rsidR="00371B1A" w:rsidRPr="004F6A99">
        <w:rPr>
          <w:rFonts w:ascii="Arial" w:hAnsi="Arial" w:cs="Arial"/>
          <w:b w:val="0"/>
          <w:sz w:val="20"/>
        </w:rPr>
        <w:t xml:space="preserve"> ali drugih načinih izvedbe v skladu s pravnimi podlagami</w:t>
      </w:r>
      <w:r w:rsidRPr="004F6A99">
        <w:rPr>
          <w:rFonts w:ascii="Arial" w:hAnsi="Arial" w:cs="Arial"/>
          <w:b w:val="0"/>
          <w:sz w:val="20"/>
        </w:rPr>
        <w:t>, poleg meril za doseganje ciljev javnih razpisov in ob upoštevanju minimalnega praga točk, ki jih mora doseči izbran projekt, uporabljata z najmanj deset odstotno utežjo tudi vsako od naslednjih meril:</w:t>
      </w:r>
    </w:p>
    <w:p w:rsidR="00602B1D" w:rsidRPr="004F6A99" w:rsidRDefault="00602B1D" w:rsidP="000357B7">
      <w:pPr>
        <w:pStyle w:val="BodyText31"/>
        <w:numPr>
          <w:ilvl w:val="1"/>
          <w:numId w:val="58"/>
        </w:numPr>
        <w:spacing w:line="276" w:lineRule="auto"/>
        <w:rPr>
          <w:rFonts w:ascii="Arial" w:hAnsi="Arial" w:cs="Arial"/>
          <w:sz w:val="20"/>
        </w:rPr>
      </w:pPr>
      <w:r w:rsidRPr="004F6A99">
        <w:rPr>
          <w:rFonts w:ascii="Arial" w:hAnsi="Arial" w:cs="Arial"/>
          <w:b w:val="0"/>
          <w:sz w:val="20"/>
        </w:rPr>
        <w:t>uvrstitev med obmejna problemska območja po prvem odstavku 24. člena ZSRR-2 ter</w:t>
      </w:r>
    </w:p>
    <w:p w:rsidR="00602B1D" w:rsidRPr="004F6A99" w:rsidRDefault="00602B1D" w:rsidP="000357B7">
      <w:pPr>
        <w:pStyle w:val="BodyText31"/>
        <w:numPr>
          <w:ilvl w:val="1"/>
          <w:numId w:val="58"/>
        </w:numPr>
        <w:spacing w:line="276" w:lineRule="auto"/>
        <w:rPr>
          <w:rFonts w:ascii="Arial" w:hAnsi="Arial" w:cs="Arial"/>
          <w:sz w:val="20"/>
        </w:rPr>
      </w:pPr>
      <w:r w:rsidRPr="004F6A99">
        <w:rPr>
          <w:rFonts w:ascii="Arial" w:hAnsi="Arial" w:cs="Arial"/>
          <w:b w:val="0"/>
          <w:sz w:val="20"/>
        </w:rPr>
        <w:t>uvrstitev v problemsko območje z visoko brezposelnostjo po 25. členu ZSRR-2.</w:t>
      </w:r>
    </w:p>
    <w:p w:rsidR="00AC6BBB" w:rsidRPr="004F6A99" w:rsidRDefault="00AC6BBB" w:rsidP="000962DD">
      <w:pPr>
        <w:pStyle w:val="BodyText31"/>
        <w:spacing w:line="276" w:lineRule="auto"/>
        <w:rPr>
          <w:rFonts w:ascii="Arial" w:hAnsi="Arial" w:cs="Arial"/>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Dajalci pomoči poročajo o dodeljenih državni pomočeh MGRT kot upravl</w:t>
      </w:r>
      <w:r w:rsidR="00A875E3" w:rsidRPr="004F6A99">
        <w:rPr>
          <w:rFonts w:ascii="Arial" w:hAnsi="Arial" w:cs="Arial"/>
          <w:b w:val="0"/>
          <w:sz w:val="20"/>
        </w:rPr>
        <w:t>j</w:t>
      </w:r>
      <w:r w:rsidRPr="004F6A99">
        <w:rPr>
          <w:rFonts w:ascii="Arial" w:hAnsi="Arial" w:cs="Arial"/>
          <w:b w:val="0"/>
          <w:sz w:val="20"/>
        </w:rPr>
        <w:t xml:space="preserve">avcu Programa finančnih spodbud, za potrebe priprave poročil o dodeljenih državnih pomočeh v skladu z Zakonom o spremljanju državnih pomoči (Uradni list RS, št. 37/04; v nadaljnjem besedilu: ZSDrP) in </w:t>
      </w:r>
      <w:r w:rsidR="00340BAE" w:rsidRPr="004F6A99">
        <w:rPr>
          <w:rFonts w:ascii="Arial" w:hAnsi="Arial" w:cs="Arial"/>
          <w:b w:val="0"/>
          <w:sz w:val="20"/>
        </w:rPr>
        <w:t>u</w:t>
      </w:r>
      <w:r w:rsidRPr="004F6A99">
        <w:rPr>
          <w:rFonts w:ascii="Arial" w:hAnsi="Arial" w:cs="Arial"/>
          <w:b w:val="0"/>
          <w:sz w:val="20"/>
        </w:rPr>
        <w:t>redbo</w:t>
      </w:r>
      <w:r w:rsidR="00340BAE" w:rsidRPr="004F6A99">
        <w:rPr>
          <w:rFonts w:ascii="Arial" w:hAnsi="Arial" w:cs="Arial"/>
          <w:b w:val="0"/>
          <w:sz w:val="20"/>
        </w:rPr>
        <w:t>, ki ureja</w:t>
      </w:r>
      <w:r w:rsidRPr="004F6A99">
        <w:rPr>
          <w:rFonts w:ascii="Arial" w:hAnsi="Arial" w:cs="Arial"/>
          <w:b w:val="0"/>
          <w:sz w:val="20"/>
        </w:rPr>
        <w:t xml:space="preserve"> posredovanj</w:t>
      </w:r>
      <w:r w:rsidR="00340BAE" w:rsidRPr="004F6A99">
        <w:rPr>
          <w:rFonts w:ascii="Arial" w:hAnsi="Arial" w:cs="Arial"/>
          <w:b w:val="0"/>
          <w:sz w:val="20"/>
        </w:rPr>
        <w:t>e</w:t>
      </w:r>
      <w:r w:rsidRPr="004F6A99">
        <w:rPr>
          <w:rFonts w:ascii="Arial" w:hAnsi="Arial" w:cs="Arial"/>
          <w:b w:val="0"/>
          <w:sz w:val="20"/>
        </w:rPr>
        <w:t xml:space="preserve"> podatkov in poročanj</w:t>
      </w:r>
      <w:r w:rsidR="00340BAE" w:rsidRPr="004F6A99">
        <w:rPr>
          <w:rFonts w:ascii="Arial" w:hAnsi="Arial" w:cs="Arial"/>
          <w:b w:val="0"/>
          <w:sz w:val="20"/>
        </w:rPr>
        <w:t>e</w:t>
      </w:r>
      <w:r w:rsidRPr="004F6A99">
        <w:rPr>
          <w:rFonts w:ascii="Arial" w:hAnsi="Arial" w:cs="Arial"/>
          <w:b w:val="0"/>
          <w:sz w:val="20"/>
        </w:rPr>
        <w:t xml:space="preserve"> o dodeljenih državnih pomočeh in pomočeh po pravilu de minimis. </w:t>
      </w:r>
    </w:p>
    <w:p w:rsidR="00602B1D" w:rsidRPr="004F6A99" w:rsidRDefault="00602B1D" w:rsidP="00DA7D14">
      <w:pPr>
        <w:pStyle w:val="BodyText31"/>
        <w:spacing w:line="276" w:lineRule="auto"/>
        <w:ind w:left="360"/>
        <w:rPr>
          <w:rFonts w:ascii="Arial" w:hAnsi="Arial" w:cs="Arial"/>
          <w:b w:val="0"/>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 xml:space="preserve">MGRT </w:t>
      </w:r>
      <w:r w:rsidR="00CD5E73" w:rsidRPr="004F6A99">
        <w:rPr>
          <w:rFonts w:ascii="Arial" w:hAnsi="Arial" w:cs="Arial"/>
          <w:b w:val="0"/>
          <w:sz w:val="20"/>
        </w:rPr>
        <w:t xml:space="preserve">izvede </w:t>
      </w:r>
      <w:r w:rsidRPr="004F6A99">
        <w:rPr>
          <w:rFonts w:ascii="Arial" w:hAnsi="Arial" w:cs="Arial"/>
          <w:b w:val="0"/>
          <w:sz w:val="20"/>
        </w:rPr>
        <w:t xml:space="preserve">celovito vrednotenje učinkov dodeljenih pomoči </w:t>
      </w:r>
      <w:r w:rsidR="00AC6BBB" w:rsidRPr="004F6A99">
        <w:rPr>
          <w:rFonts w:ascii="Arial" w:hAnsi="Arial" w:cs="Arial"/>
          <w:b w:val="0"/>
          <w:sz w:val="20"/>
        </w:rPr>
        <w:t>za</w:t>
      </w:r>
      <w:r w:rsidRPr="004F6A99">
        <w:rPr>
          <w:rFonts w:ascii="Arial" w:hAnsi="Arial" w:cs="Arial"/>
          <w:b w:val="0"/>
          <w:sz w:val="20"/>
        </w:rPr>
        <w:t xml:space="preserve"> </w:t>
      </w:r>
      <w:r w:rsidR="00CD5E73" w:rsidRPr="004F6A99">
        <w:rPr>
          <w:rFonts w:ascii="Arial" w:hAnsi="Arial" w:cs="Arial"/>
          <w:b w:val="0"/>
          <w:sz w:val="20"/>
        </w:rPr>
        <w:t>vmesn</w:t>
      </w:r>
      <w:r w:rsidR="00AC6BBB" w:rsidRPr="004F6A99">
        <w:rPr>
          <w:rFonts w:ascii="Arial" w:hAnsi="Arial" w:cs="Arial"/>
          <w:b w:val="0"/>
          <w:sz w:val="20"/>
        </w:rPr>
        <w:t>o</w:t>
      </w:r>
      <w:r w:rsidR="00CD5E73" w:rsidRPr="004F6A99">
        <w:rPr>
          <w:rFonts w:ascii="Arial" w:hAnsi="Arial" w:cs="Arial"/>
          <w:b w:val="0"/>
          <w:sz w:val="20"/>
        </w:rPr>
        <w:t xml:space="preserve"> obdobj</w:t>
      </w:r>
      <w:r w:rsidR="00AC6BBB" w:rsidRPr="004F6A99">
        <w:rPr>
          <w:rFonts w:ascii="Arial" w:hAnsi="Arial" w:cs="Arial"/>
          <w:b w:val="0"/>
          <w:sz w:val="20"/>
        </w:rPr>
        <w:t>e</w:t>
      </w:r>
      <w:r w:rsidR="00CD5E73" w:rsidRPr="004F6A99">
        <w:rPr>
          <w:rFonts w:ascii="Arial" w:hAnsi="Arial" w:cs="Arial"/>
          <w:b w:val="0"/>
          <w:sz w:val="20"/>
        </w:rPr>
        <w:t xml:space="preserve"> (</w:t>
      </w:r>
      <w:r w:rsidR="00A80F9E" w:rsidRPr="004F6A99">
        <w:rPr>
          <w:rFonts w:ascii="Arial" w:hAnsi="Arial" w:cs="Arial"/>
          <w:b w:val="0"/>
          <w:sz w:val="20"/>
        </w:rPr>
        <w:t>2015-</w:t>
      </w:r>
      <w:r w:rsidR="00CD5E73" w:rsidRPr="004F6A99">
        <w:rPr>
          <w:rFonts w:ascii="Arial" w:hAnsi="Arial" w:cs="Arial"/>
          <w:b w:val="0"/>
          <w:sz w:val="20"/>
        </w:rPr>
        <w:t>2018) in po koncu programskega obdobja</w:t>
      </w:r>
      <w:r w:rsidRPr="004F6A99">
        <w:rPr>
          <w:rFonts w:ascii="Arial" w:hAnsi="Arial" w:cs="Arial"/>
          <w:b w:val="0"/>
          <w:sz w:val="20"/>
        </w:rPr>
        <w:t xml:space="preserve">. Potrebne podatke in delne analize pridobi MGRT od </w:t>
      </w:r>
      <w:r w:rsidR="00340BAE" w:rsidRPr="004F6A99">
        <w:rPr>
          <w:rFonts w:ascii="Arial" w:hAnsi="Arial" w:cs="Arial"/>
          <w:b w:val="0"/>
          <w:sz w:val="20"/>
        </w:rPr>
        <w:t>dajalcev</w:t>
      </w:r>
      <w:r w:rsidRPr="004F6A99">
        <w:rPr>
          <w:rFonts w:ascii="Arial" w:hAnsi="Arial" w:cs="Arial"/>
          <w:b w:val="0"/>
          <w:sz w:val="20"/>
        </w:rPr>
        <w:t xml:space="preserve"> pomoči</w:t>
      </w:r>
      <w:r w:rsidR="00557C20" w:rsidRPr="004F6A99">
        <w:rPr>
          <w:rFonts w:ascii="Arial" w:hAnsi="Arial" w:cs="Arial"/>
          <w:b w:val="0"/>
          <w:sz w:val="20"/>
        </w:rPr>
        <w:t>,</w:t>
      </w:r>
      <w:r w:rsidRPr="004F6A99">
        <w:rPr>
          <w:rFonts w:ascii="Arial" w:hAnsi="Arial" w:cs="Arial"/>
          <w:b w:val="0"/>
          <w:sz w:val="20"/>
        </w:rPr>
        <w:t xml:space="preserve"> na podlagi pisne zahteve.</w:t>
      </w:r>
    </w:p>
    <w:p w:rsidR="00602B1D" w:rsidRPr="004F6A99" w:rsidRDefault="00602B1D" w:rsidP="00DA7D14">
      <w:pPr>
        <w:pStyle w:val="BodyText31"/>
        <w:spacing w:line="276" w:lineRule="auto"/>
        <w:rPr>
          <w:rFonts w:ascii="Arial" w:hAnsi="Arial" w:cs="Arial"/>
          <w:b w:val="0"/>
          <w:sz w:val="20"/>
        </w:rPr>
      </w:pPr>
    </w:p>
    <w:p w:rsidR="00602B1D" w:rsidRPr="004F6A99" w:rsidRDefault="00602B1D" w:rsidP="00632916">
      <w:pPr>
        <w:pStyle w:val="BodyText31"/>
        <w:numPr>
          <w:ilvl w:val="0"/>
          <w:numId w:val="11"/>
        </w:numPr>
        <w:spacing w:line="276" w:lineRule="auto"/>
        <w:rPr>
          <w:rFonts w:ascii="Arial" w:hAnsi="Arial" w:cs="Arial"/>
          <w:b w:val="0"/>
          <w:sz w:val="20"/>
        </w:rPr>
      </w:pPr>
      <w:r w:rsidRPr="004F6A99">
        <w:rPr>
          <w:rFonts w:ascii="Arial" w:hAnsi="Arial" w:cs="Arial"/>
          <w:b w:val="0"/>
          <w:sz w:val="20"/>
        </w:rPr>
        <w:t xml:space="preserve">Neupravičeno izplačana sredstva so dajalci pomoči dolžni izterjati od prejemnikov, </w:t>
      </w:r>
      <w:r w:rsidR="00340BAE" w:rsidRPr="004F6A99">
        <w:rPr>
          <w:rFonts w:ascii="Arial" w:hAnsi="Arial" w:cs="Arial"/>
          <w:b w:val="0"/>
          <w:sz w:val="20"/>
        </w:rPr>
        <w:t xml:space="preserve">vključno </w:t>
      </w:r>
      <w:r w:rsidRPr="004F6A99">
        <w:rPr>
          <w:rFonts w:ascii="Arial" w:hAnsi="Arial" w:cs="Arial"/>
          <w:b w:val="0"/>
          <w:sz w:val="20"/>
        </w:rPr>
        <w:t>z obrestmi.</w:t>
      </w:r>
    </w:p>
    <w:p w:rsidR="00E01CAD" w:rsidRPr="004F6A99" w:rsidRDefault="00E01CAD" w:rsidP="00897BD0">
      <w:pPr>
        <w:pStyle w:val="Odstavekseznama"/>
        <w:spacing w:after="0"/>
        <w:rPr>
          <w:rFonts w:ascii="Arial" w:hAnsi="Arial" w:cs="Arial"/>
          <w:b/>
          <w:sz w:val="20"/>
        </w:rPr>
      </w:pPr>
    </w:p>
    <w:p w:rsidR="0000489D" w:rsidRPr="004F6A99" w:rsidRDefault="00E01CAD" w:rsidP="00B910DA">
      <w:pPr>
        <w:pStyle w:val="BodyText31"/>
        <w:numPr>
          <w:ilvl w:val="0"/>
          <w:numId w:val="11"/>
        </w:numPr>
        <w:spacing w:line="276" w:lineRule="auto"/>
        <w:rPr>
          <w:rFonts w:ascii="Arial" w:hAnsi="Arial" w:cs="Arial"/>
          <w:b w:val="0"/>
          <w:sz w:val="20"/>
        </w:rPr>
      </w:pPr>
      <w:r w:rsidRPr="004F6A99">
        <w:rPr>
          <w:rFonts w:ascii="Arial" w:hAnsi="Arial" w:cs="Arial"/>
          <w:b w:val="0"/>
          <w:sz w:val="20"/>
        </w:rPr>
        <w:t>MGRT bo hranil evidence o prejeti pomoči 10 poslovnih let od datuma dodelitve.</w:t>
      </w:r>
    </w:p>
    <w:p w:rsidR="0000489D" w:rsidRPr="004F6A99" w:rsidRDefault="0000489D" w:rsidP="0000489D">
      <w:pPr>
        <w:pStyle w:val="BodyText31"/>
        <w:spacing w:line="276" w:lineRule="auto"/>
        <w:rPr>
          <w:rFonts w:ascii="Arial" w:hAnsi="Arial" w:cs="Arial"/>
          <w:b w:val="0"/>
          <w:sz w:val="20"/>
        </w:rPr>
      </w:pPr>
    </w:p>
    <w:p w:rsidR="00E01CAD" w:rsidRPr="004F6A99" w:rsidRDefault="00E01CAD" w:rsidP="0000489D">
      <w:pPr>
        <w:pStyle w:val="BodyText31"/>
        <w:numPr>
          <w:ilvl w:val="0"/>
          <w:numId w:val="11"/>
        </w:numPr>
        <w:spacing w:line="276" w:lineRule="auto"/>
        <w:rPr>
          <w:rFonts w:ascii="Arial" w:hAnsi="Arial" w:cs="Arial"/>
          <w:b w:val="0"/>
          <w:sz w:val="20"/>
        </w:rPr>
      </w:pPr>
      <w:r w:rsidRPr="004F6A99">
        <w:rPr>
          <w:rFonts w:ascii="Arial" w:hAnsi="Arial" w:cs="Arial"/>
          <w:b w:val="0"/>
          <w:sz w:val="20"/>
        </w:rPr>
        <w:t>Ukrepi, ki bodo izvedeni</w:t>
      </w:r>
      <w:r w:rsidR="007E5975" w:rsidRPr="004F6A99">
        <w:rPr>
          <w:rFonts w:ascii="Arial" w:hAnsi="Arial" w:cs="Arial"/>
          <w:b w:val="0"/>
          <w:sz w:val="20"/>
        </w:rPr>
        <w:t xml:space="preserve"> </w:t>
      </w:r>
      <w:r w:rsidR="00557C20" w:rsidRPr="004F6A99">
        <w:rPr>
          <w:rFonts w:ascii="Arial" w:hAnsi="Arial" w:cs="Arial"/>
          <w:b w:val="0"/>
          <w:sz w:val="20"/>
        </w:rPr>
        <w:t>v primeru</w:t>
      </w:r>
      <w:r w:rsidR="007E5975" w:rsidRPr="004F6A99">
        <w:rPr>
          <w:rFonts w:ascii="Arial" w:hAnsi="Arial" w:cs="Arial"/>
          <w:b w:val="0"/>
          <w:sz w:val="20"/>
        </w:rPr>
        <w:t>,</w:t>
      </w:r>
      <w:r w:rsidR="00557C20" w:rsidRPr="004F6A99">
        <w:rPr>
          <w:rFonts w:ascii="Arial" w:hAnsi="Arial" w:cs="Arial"/>
          <w:b w:val="0"/>
          <w:sz w:val="20"/>
        </w:rPr>
        <w:t xml:space="preserve"> da</w:t>
      </w:r>
      <w:r w:rsidRPr="004F6A99">
        <w:rPr>
          <w:rFonts w:ascii="Arial" w:hAnsi="Arial" w:cs="Arial"/>
          <w:b w:val="0"/>
          <w:sz w:val="20"/>
        </w:rPr>
        <w:t>:</w:t>
      </w:r>
    </w:p>
    <w:p w:rsidR="00E01CAD" w:rsidRPr="004F6A99" w:rsidRDefault="00557C20" w:rsidP="000357B7">
      <w:pPr>
        <w:pStyle w:val="BodyText31"/>
        <w:numPr>
          <w:ilvl w:val="0"/>
          <w:numId w:val="76"/>
        </w:numPr>
        <w:spacing w:line="276" w:lineRule="auto"/>
        <w:rPr>
          <w:rFonts w:ascii="Arial" w:hAnsi="Arial" w:cs="Arial"/>
          <w:b w:val="0"/>
          <w:sz w:val="20"/>
        </w:rPr>
      </w:pPr>
      <w:r w:rsidRPr="004F6A99">
        <w:rPr>
          <w:rFonts w:ascii="Arial" w:hAnsi="Arial" w:cs="Arial"/>
          <w:b w:val="0"/>
          <w:sz w:val="20"/>
        </w:rPr>
        <w:t>p</w:t>
      </w:r>
      <w:r w:rsidR="00E01CAD" w:rsidRPr="004F6A99">
        <w:rPr>
          <w:rFonts w:ascii="Arial" w:hAnsi="Arial" w:cs="Arial"/>
          <w:b w:val="0"/>
          <w:sz w:val="20"/>
        </w:rPr>
        <w:t xml:space="preserve">rejemnik pomoči </w:t>
      </w:r>
      <w:r w:rsidRPr="004F6A99">
        <w:rPr>
          <w:rFonts w:ascii="Arial" w:hAnsi="Arial" w:cs="Arial"/>
          <w:b w:val="0"/>
          <w:sz w:val="20"/>
        </w:rPr>
        <w:t>projekta</w:t>
      </w:r>
      <w:r w:rsidR="00E01CAD" w:rsidRPr="004F6A99">
        <w:rPr>
          <w:rFonts w:ascii="Arial" w:hAnsi="Arial" w:cs="Arial"/>
          <w:b w:val="0"/>
          <w:sz w:val="20"/>
        </w:rPr>
        <w:t xml:space="preserve"> ne bo izvedel,</w:t>
      </w:r>
    </w:p>
    <w:p w:rsidR="00E01CAD" w:rsidRPr="004F6A99" w:rsidRDefault="00E01CAD" w:rsidP="000357B7">
      <w:pPr>
        <w:pStyle w:val="BodyText31"/>
        <w:numPr>
          <w:ilvl w:val="0"/>
          <w:numId w:val="76"/>
        </w:numPr>
        <w:spacing w:line="276" w:lineRule="auto"/>
        <w:rPr>
          <w:rFonts w:ascii="Arial" w:hAnsi="Arial" w:cs="Arial"/>
          <w:b w:val="0"/>
          <w:sz w:val="20"/>
        </w:rPr>
      </w:pPr>
      <w:r w:rsidRPr="004F6A99">
        <w:rPr>
          <w:rFonts w:ascii="Arial" w:hAnsi="Arial" w:cs="Arial"/>
          <w:b w:val="0"/>
          <w:sz w:val="20"/>
        </w:rPr>
        <w:t>prejemnik nima poravnanih vseh obveznosti zaradi sklepa EK o razglasitvi pomoči za nezakonito in nezdružljivo z notranjim trgom</w:t>
      </w:r>
      <w:r w:rsidR="00557C20" w:rsidRPr="004F6A99">
        <w:rPr>
          <w:rFonts w:ascii="Arial" w:hAnsi="Arial" w:cs="Arial"/>
          <w:b w:val="0"/>
          <w:sz w:val="20"/>
        </w:rPr>
        <w:t>,</w:t>
      </w:r>
    </w:p>
    <w:p w:rsidR="00E01CAD" w:rsidRPr="004F6A99" w:rsidRDefault="00E01CAD" w:rsidP="000357B7">
      <w:pPr>
        <w:pStyle w:val="BodyText31"/>
        <w:numPr>
          <w:ilvl w:val="0"/>
          <w:numId w:val="76"/>
        </w:numPr>
        <w:spacing w:line="276" w:lineRule="auto"/>
        <w:rPr>
          <w:rFonts w:ascii="Arial" w:hAnsi="Arial" w:cs="Arial"/>
          <w:b w:val="0"/>
          <w:sz w:val="20"/>
        </w:rPr>
      </w:pPr>
      <w:r w:rsidRPr="004F6A99">
        <w:rPr>
          <w:rFonts w:ascii="Arial" w:hAnsi="Arial" w:cs="Arial"/>
          <w:b w:val="0"/>
          <w:sz w:val="20"/>
        </w:rPr>
        <w:lastRenderedPageBreak/>
        <w:t>prejemnik pomoči ob sklenitvi pogodbe ni dal pravih podatkov oz. zavajajoče izjave ter drugih kršitev in nepravilnosti</w:t>
      </w:r>
      <w:r w:rsidR="00557C20" w:rsidRPr="004F6A99">
        <w:rPr>
          <w:rFonts w:ascii="Arial" w:hAnsi="Arial" w:cs="Arial"/>
          <w:b w:val="0"/>
          <w:sz w:val="20"/>
        </w:rPr>
        <w:t>,</w:t>
      </w:r>
    </w:p>
    <w:p w:rsidR="00E01CAD" w:rsidRPr="004F6A99" w:rsidRDefault="00E01CAD" w:rsidP="000357B7">
      <w:pPr>
        <w:pStyle w:val="BodyText31"/>
        <w:numPr>
          <w:ilvl w:val="0"/>
          <w:numId w:val="76"/>
        </w:numPr>
        <w:spacing w:line="276" w:lineRule="auto"/>
        <w:rPr>
          <w:rFonts w:ascii="Arial" w:hAnsi="Arial" w:cs="Arial"/>
          <w:b w:val="0"/>
          <w:sz w:val="20"/>
        </w:rPr>
      </w:pPr>
      <w:r w:rsidRPr="004F6A99">
        <w:rPr>
          <w:rFonts w:ascii="Arial" w:hAnsi="Arial" w:cs="Arial"/>
          <w:b w:val="0"/>
          <w:sz w:val="20"/>
        </w:rPr>
        <w:t>prejemnik pomoči redno ne plačuje plač in socialnih prispevko</w:t>
      </w:r>
      <w:r w:rsidR="00557C20" w:rsidRPr="004F6A99">
        <w:rPr>
          <w:rFonts w:ascii="Arial" w:hAnsi="Arial" w:cs="Arial"/>
          <w:b w:val="0"/>
          <w:sz w:val="20"/>
        </w:rPr>
        <w:t>v,</w:t>
      </w:r>
    </w:p>
    <w:p w:rsidR="00E01CAD" w:rsidRDefault="00E01CAD" w:rsidP="000357B7">
      <w:pPr>
        <w:pStyle w:val="BodyText31"/>
        <w:numPr>
          <w:ilvl w:val="0"/>
          <w:numId w:val="76"/>
        </w:numPr>
        <w:spacing w:line="276" w:lineRule="auto"/>
        <w:rPr>
          <w:rFonts w:ascii="Arial" w:hAnsi="Arial" w:cs="Arial"/>
          <w:b w:val="0"/>
          <w:sz w:val="20"/>
        </w:rPr>
      </w:pPr>
      <w:r w:rsidRPr="004F6A99">
        <w:rPr>
          <w:rFonts w:ascii="Arial" w:hAnsi="Arial" w:cs="Arial"/>
          <w:b w:val="0"/>
          <w:sz w:val="20"/>
        </w:rPr>
        <w:t>je davčni dolžnik</w:t>
      </w:r>
      <w:r w:rsidR="00D759A7" w:rsidRPr="004F6A99">
        <w:rPr>
          <w:rFonts w:ascii="Arial" w:hAnsi="Arial" w:cs="Arial"/>
          <w:b w:val="0"/>
          <w:sz w:val="20"/>
        </w:rPr>
        <w:t xml:space="preserve"> </w:t>
      </w:r>
      <w:r w:rsidR="002F612E" w:rsidRPr="004F6A99">
        <w:rPr>
          <w:rFonts w:ascii="Arial" w:hAnsi="Arial" w:cs="Arial"/>
          <w:b w:val="0"/>
          <w:sz w:val="20"/>
        </w:rPr>
        <w:t>in je javno objavljen</w:t>
      </w:r>
      <w:r w:rsidR="00A1211B" w:rsidRPr="004F6A99">
        <w:rPr>
          <w:rFonts w:ascii="Arial" w:hAnsi="Arial" w:cs="Arial"/>
          <w:b w:val="0"/>
          <w:sz w:val="20"/>
        </w:rPr>
        <w:t xml:space="preserve"> na seznamu neplačnikov na podla</w:t>
      </w:r>
      <w:r w:rsidR="002F612E" w:rsidRPr="004F6A99">
        <w:rPr>
          <w:rFonts w:ascii="Arial" w:hAnsi="Arial" w:cs="Arial"/>
          <w:b w:val="0"/>
          <w:sz w:val="20"/>
        </w:rPr>
        <w:t>gi zakona, ki ureja davčni postopek</w:t>
      </w:r>
      <w:r w:rsidR="00557C20" w:rsidRPr="004F6A99">
        <w:rPr>
          <w:rFonts w:ascii="Arial" w:hAnsi="Arial" w:cs="Arial"/>
          <w:b w:val="0"/>
          <w:sz w:val="20"/>
        </w:rPr>
        <w:t>,</w:t>
      </w:r>
    </w:p>
    <w:p w:rsidR="00BC1371" w:rsidRPr="004F6A99" w:rsidRDefault="00BC1371" w:rsidP="000357B7">
      <w:pPr>
        <w:pStyle w:val="BodyText31"/>
        <w:numPr>
          <w:ilvl w:val="0"/>
          <w:numId w:val="76"/>
        </w:numPr>
        <w:spacing w:line="276" w:lineRule="auto"/>
        <w:rPr>
          <w:rFonts w:ascii="Arial" w:hAnsi="Arial" w:cs="Arial"/>
          <w:b w:val="0"/>
          <w:sz w:val="20"/>
        </w:rPr>
      </w:pPr>
      <w:r>
        <w:rPr>
          <w:rFonts w:ascii="Arial" w:hAnsi="Arial" w:cs="Arial"/>
          <w:b w:val="0"/>
          <w:sz w:val="20"/>
        </w:rPr>
        <w:t>nima poravnanega vračila preveč izplačane pomoči po pravilu de minimis ali državne pomoči na podlagi predhodnega poziva ministrstva, pristojnega za finance,</w:t>
      </w:r>
    </w:p>
    <w:p w:rsidR="00602B1D" w:rsidRPr="004F6A99" w:rsidRDefault="00557C20" w:rsidP="00B910DA">
      <w:pPr>
        <w:pStyle w:val="BodyText31"/>
        <w:spacing w:line="276" w:lineRule="auto"/>
        <w:ind w:left="360"/>
        <w:rPr>
          <w:rFonts w:ascii="Arial" w:hAnsi="Arial" w:cs="Arial"/>
          <w:b w:val="0"/>
          <w:sz w:val="20"/>
        </w:rPr>
      </w:pPr>
      <w:r w:rsidRPr="004F6A99">
        <w:rPr>
          <w:rFonts w:ascii="Arial" w:hAnsi="Arial" w:cs="Arial"/>
          <w:b w:val="0"/>
          <w:sz w:val="20"/>
        </w:rPr>
        <w:t>b</w:t>
      </w:r>
      <w:r w:rsidR="00E01CAD" w:rsidRPr="004F6A99">
        <w:rPr>
          <w:rFonts w:ascii="Arial" w:hAnsi="Arial" w:cs="Arial"/>
          <w:b w:val="0"/>
          <w:sz w:val="20"/>
        </w:rPr>
        <w:t xml:space="preserve">odo </w:t>
      </w:r>
      <w:r w:rsidR="00CF7B39" w:rsidRPr="004F6A99">
        <w:rPr>
          <w:rFonts w:ascii="Arial" w:hAnsi="Arial" w:cs="Arial"/>
          <w:b w:val="0"/>
          <w:sz w:val="20"/>
        </w:rPr>
        <w:t xml:space="preserve">smiselno </w:t>
      </w:r>
      <w:r w:rsidR="00E01CAD" w:rsidRPr="004F6A99">
        <w:rPr>
          <w:rFonts w:ascii="Arial" w:hAnsi="Arial" w:cs="Arial"/>
          <w:b w:val="0"/>
          <w:sz w:val="20"/>
        </w:rPr>
        <w:t xml:space="preserve">navedeni v </w:t>
      </w:r>
      <w:r w:rsidR="00CF7B39" w:rsidRPr="004F6A99">
        <w:rPr>
          <w:rFonts w:ascii="Arial" w:hAnsi="Arial" w:cs="Arial"/>
          <w:b w:val="0"/>
          <w:sz w:val="20"/>
        </w:rPr>
        <w:t xml:space="preserve">dokumentaciji </w:t>
      </w:r>
      <w:r w:rsidR="00E01CAD" w:rsidRPr="004F6A99">
        <w:rPr>
          <w:rFonts w:ascii="Arial" w:hAnsi="Arial" w:cs="Arial"/>
          <w:b w:val="0"/>
          <w:sz w:val="20"/>
        </w:rPr>
        <w:t xml:space="preserve">posameznem javnem razpisu oz. </w:t>
      </w:r>
      <w:r w:rsidRPr="004F6A99">
        <w:rPr>
          <w:rFonts w:ascii="Arial" w:hAnsi="Arial" w:cs="Arial"/>
          <w:b w:val="0"/>
          <w:sz w:val="20"/>
        </w:rPr>
        <w:t>v</w:t>
      </w:r>
      <w:r w:rsidR="00E01CAD" w:rsidRPr="004F6A99">
        <w:rPr>
          <w:rFonts w:ascii="Arial" w:hAnsi="Arial" w:cs="Arial"/>
          <w:b w:val="0"/>
          <w:sz w:val="20"/>
        </w:rPr>
        <w:t xml:space="preserve"> </w:t>
      </w:r>
      <w:r w:rsidRPr="004F6A99">
        <w:rPr>
          <w:rFonts w:ascii="Arial" w:hAnsi="Arial" w:cs="Arial"/>
          <w:b w:val="0"/>
          <w:sz w:val="20"/>
        </w:rPr>
        <w:t>drugem načinu izvedbe</w:t>
      </w:r>
      <w:r w:rsidR="00CF7B39" w:rsidRPr="004F6A99">
        <w:rPr>
          <w:rFonts w:ascii="Arial" w:hAnsi="Arial" w:cs="Arial"/>
          <w:b w:val="0"/>
          <w:sz w:val="20"/>
        </w:rPr>
        <w:t xml:space="preserve"> oziroma v pogodbi o sofinanciranj</w:t>
      </w:r>
      <w:r w:rsidR="0004701F" w:rsidRPr="004F6A99">
        <w:rPr>
          <w:rFonts w:ascii="Arial" w:hAnsi="Arial" w:cs="Arial"/>
          <w:b w:val="0"/>
          <w:sz w:val="20"/>
        </w:rPr>
        <w:t>u</w:t>
      </w:r>
      <w:r w:rsidR="00CF7B39" w:rsidRPr="004F6A99">
        <w:rPr>
          <w:rFonts w:ascii="Arial" w:hAnsi="Arial" w:cs="Arial"/>
          <w:b w:val="0"/>
          <w:sz w:val="20"/>
        </w:rPr>
        <w:t xml:space="preserve">, </w:t>
      </w:r>
      <w:r w:rsidRPr="004F6A99">
        <w:rPr>
          <w:rFonts w:ascii="Arial" w:hAnsi="Arial" w:cs="Arial"/>
          <w:b w:val="0"/>
          <w:sz w:val="20"/>
        </w:rPr>
        <w:t xml:space="preserve">skladno </w:t>
      </w:r>
      <w:r w:rsidR="00E01CAD" w:rsidRPr="004F6A99">
        <w:rPr>
          <w:rFonts w:ascii="Arial" w:hAnsi="Arial" w:cs="Arial"/>
          <w:b w:val="0"/>
          <w:sz w:val="20"/>
        </w:rPr>
        <w:t>z veljavno zakonodajo.</w:t>
      </w:r>
    </w:p>
    <w:p w:rsidR="00562D9E" w:rsidRPr="004F6A99" w:rsidRDefault="00562D9E" w:rsidP="00DA7D14">
      <w:pPr>
        <w:pStyle w:val="BodyText31"/>
        <w:spacing w:line="276" w:lineRule="auto"/>
        <w:ind w:left="720"/>
        <w:rPr>
          <w:rFonts w:ascii="Arial" w:hAnsi="Arial" w:cs="Arial"/>
          <w:b w:val="0"/>
          <w:sz w:val="20"/>
        </w:rPr>
      </w:pPr>
    </w:p>
    <w:p w:rsidR="00602B1D" w:rsidRPr="00B92A12" w:rsidRDefault="00602B1D" w:rsidP="00897BD0">
      <w:pPr>
        <w:pStyle w:val="Naslov5"/>
        <w:spacing w:before="0" w:after="0"/>
        <w:rPr>
          <w:color w:val="365F91"/>
        </w:rPr>
      </w:pPr>
      <w:r w:rsidRPr="00B92A12">
        <w:rPr>
          <w:color w:val="365F91"/>
        </w:rPr>
        <w:t>5.</w:t>
      </w:r>
      <w:r w:rsidR="00A35A16" w:rsidRPr="00B92A12">
        <w:rPr>
          <w:color w:val="365F91"/>
        </w:rPr>
        <w:t>4</w:t>
      </w:r>
      <w:r w:rsidRPr="00B92A12">
        <w:rPr>
          <w:color w:val="365F91"/>
        </w:rPr>
        <w:t>.1 Splošna načela dodeljevanja regionalne pomoči</w:t>
      </w:r>
    </w:p>
    <w:p w:rsidR="00602B1D" w:rsidRPr="004F6A99" w:rsidRDefault="00602B1D" w:rsidP="00DA7D14">
      <w:pPr>
        <w:spacing w:after="0"/>
        <w:jc w:val="both"/>
        <w:rPr>
          <w:rFonts w:ascii="Arial" w:hAnsi="Arial" w:cs="Arial"/>
          <w:b/>
          <w:sz w:val="20"/>
          <w:szCs w:val="20"/>
        </w:rPr>
      </w:pPr>
    </w:p>
    <w:p w:rsidR="00562D9E" w:rsidRPr="004F6A99" w:rsidRDefault="00602B1D" w:rsidP="000962DD">
      <w:pPr>
        <w:spacing w:after="0"/>
        <w:ind w:left="426"/>
        <w:jc w:val="both"/>
        <w:rPr>
          <w:rFonts w:ascii="Arial" w:hAnsi="Arial" w:cs="Arial"/>
          <w:sz w:val="20"/>
          <w:szCs w:val="20"/>
        </w:rPr>
      </w:pPr>
      <w:r w:rsidRPr="004F6A99">
        <w:rPr>
          <w:rFonts w:ascii="Arial" w:hAnsi="Arial" w:cs="Arial"/>
          <w:bCs/>
          <w:sz w:val="20"/>
          <w:szCs w:val="20"/>
        </w:rPr>
        <w:t xml:space="preserve">Splošna načela za regionalno pomoč so določena z </w:t>
      </w:r>
      <w:r w:rsidRPr="004F6A99">
        <w:rPr>
          <w:rFonts w:ascii="Arial" w:hAnsi="Arial" w:cs="Arial"/>
          <w:sz w:val="20"/>
          <w:szCs w:val="20"/>
        </w:rPr>
        <w:t xml:space="preserve">Uredbo o dodeljevanju regionalnih državnih pomoči ter načinu uveljavljanja regionalne spodbude za zaposlovanje ter davčnih olajšav za zaposlovanje in investiranje </w:t>
      </w:r>
      <w:r w:rsidR="002F612E" w:rsidRPr="004F6A99">
        <w:rPr>
          <w:rFonts w:ascii="Arial" w:hAnsi="Arial" w:cs="Arial"/>
          <w:sz w:val="20"/>
          <w:szCs w:val="20"/>
        </w:rPr>
        <w:t xml:space="preserve"> </w:t>
      </w:r>
      <w:r w:rsidR="005525D5" w:rsidRPr="004F6A99">
        <w:rPr>
          <w:rFonts w:ascii="Arial" w:hAnsi="Arial" w:cs="Arial"/>
          <w:sz w:val="20"/>
          <w:szCs w:val="20"/>
        </w:rPr>
        <w:t xml:space="preserve"> ter v členih 13, 14 in 16 v Uredbi </w:t>
      </w:r>
      <w:r w:rsidR="00DC2BE7" w:rsidRPr="004F6A99">
        <w:rPr>
          <w:rFonts w:ascii="Arial" w:hAnsi="Arial" w:cs="Arial"/>
          <w:sz w:val="20"/>
          <w:szCs w:val="20"/>
        </w:rPr>
        <w:t>651/2014/EU</w:t>
      </w:r>
      <w:r w:rsidRPr="004F6A99">
        <w:rPr>
          <w:rFonts w:ascii="Arial" w:hAnsi="Arial" w:cs="Arial"/>
          <w:sz w:val="20"/>
          <w:szCs w:val="20"/>
        </w:rPr>
        <w:t>.</w:t>
      </w:r>
    </w:p>
    <w:p w:rsidR="00141DE4" w:rsidRPr="004F6A99" w:rsidRDefault="00141DE4" w:rsidP="00DA7D14">
      <w:pPr>
        <w:spacing w:after="0"/>
        <w:jc w:val="both"/>
        <w:rPr>
          <w:rFonts w:ascii="Arial" w:hAnsi="Arial" w:cs="Arial"/>
          <w:sz w:val="20"/>
          <w:szCs w:val="20"/>
        </w:rPr>
      </w:pPr>
    </w:p>
    <w:p w:rsidR="00602B1D" w:rsidRPr="00B92A12" w:rsidRDefault="00602B1D" w:rsidP="00897BD0">
      <w:pPr>
        <w:pStyle w:val="Naslov5"/>
        <w:spacing w:before="0" w:after="0"/>
        <w:rPr>
          <w:color w:val="365F91"/>
        </w:rPr>
      </w:pPr>
      <w:r w:rsidRPr="00B92A12">
        <w:rPr>
          <w:color w:val="365F91"/>
        </w:rPr>
        <w:t>5.</w:t>
      </w:r>
      <w:r w:rsidR="00A35A16" w:rsidRPr="00B92A12">
        <w:rPr>
          <w:color w:val="365F91"/>
        </w:rPr>
        <w:t>4</w:t>
      </w:r>
      <w:r w:rsidRPr="00B92A12">
        <w:rPr>
          <w:color w:val="365F91"/>
        </w:rPr>
        <w:t>.</w:t>
      </w:r>
      <w:r w:rsidR="00DD6C59" w:rsidRPr="00B92A12">
        <w:rPr>
          <w:color w:val="365F91"/>
        </w:rPr>
        <w:t>2</w:t>
      </w:r>
      <w:r w:rsidRPr="00B92A12">
        <w:rPr>
          <w:color w:val="365F91"/>
        </w:rPr>
        <w:t xml:space="preserve"> Splošna načela dodeljevanja državnih pomoči za MSP</w:t>
      </w:r>
    </w:p>
    <w:p w:rsidR="00602B1D" w:rsidRPr="004F6A99" w:rsidRDefault="00602B1D" w:rsidP="00DA7D14">
      <w:pPr>
        <w:spacing w:after="0"/>
        <w:jc w:val="both"/>
        <w:rPr>
          <w:rFonts w:ascii="Arial" w:hAnsi="Arial" w:cs="Arial"/>
          <w:b/>
          <w:bCs/>
          <w:sz w:val="20"/>
          <w:szCs w:val="20"/>
        </w:rPr>
      </w:pPr>
    </w:p>
    <w:p w:rsidR="00602B1D" w:rsidRPr="004F6A99" w:rsidRDefault="00602B1D" w:rsidP="00F32654">
      <w:pPr>
        <w:numPr>
          <w:ilvl w:val="0"/>
          <w:numId w:val="12"/>
        </w:numPr>
        <w:spacing w:after="160"/>
        <w:jc w:val="both"/>
        <w:rPr>
          <w:rFonts w:ascii="Arial" w:hAnsi="Arial" w:cs="Arial"/>
          <w:sz w:val="20"/>
          <w:szCs w:val="20"/>
        </w:rPr>
      </w:pPr>
      <w:r w:rsidRPr="004F6A99">
        <w:rPr>
          <w:rFonts w:ascii="Arial" w:hAnsi="Arial" w:cs="Arial"/>
          <w:sz w:val="20"/>
          <w:szCs w:val="20"/>
        </w:rPr>
        <w:t xml:space="preserve">Do pomoči za </w:t>
      </w:r>
      <w:r w:rsidR="00544972" w:rsidRPr="004F6A99">
        <w:rPr>
          <w:rFonts w:ascii="Arial" w:hAnsi="Arial" w:cs="Arial"/>
          <w:sz w:val="20"/>
          <w:szCs w:val="20"/>
        </w:rPr>
        <w:t>MSP</w:t>
      </w:r>
      <w:r w:rsidRPr="004F6A99">
        <w:rPr>
          <w:rFonts w:ascii="Arial" w:hAnsi="Arial" w:cs="Arial"/>
          <w:sz w:val="20"/>
          <w:szCs w:val="20"/>
        </w:rPr>
        <w:t xml:space="preserve"> so upravičena podjetja na celotnem ozemlju Republike Slovenije v skladu s 17. do 20. členom </w:t>
      </w:r>
      <w:r w:rsidR="00F32654">
        <w:rPr>
          <w:rFonts w:ascii="Arial" w:hAnsi="Arial" w:cs="Arial"/>
          <w:sz w:val="20"/>
          <w:szCs w:val="20"/>
        </w:rPr>
        <w:t>U</w:t>
      </w:r>
      <w:r w:rsidR="00F32654"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kjer so določeni tudi upravičeni stroški in intenzivnosti pomoči.</w:t>
      </w:r>
    </w:p>
    <w:p w:rsidR="00602B1D" w:rsidRPr="004F6A99" w:rsidRDefault="00602B1D" w:rsidP="00632916">
      <w:pPr>
        <w:numPr>
          <w:ilvl w:val="0"/>
          <w:numId w:val="12"/>
        </w:numPr>
        <w:spacing w:after="0"/>
        <w:jc w:val="both"/>
        <w:rPr>
          <w:rFonts w:ascii="Arial" w:hAnsi="Arial" w:cs="Arial"/>
          <w:sz w:val="20"/>
          <w:szCs w:val="20"/>
        </w:rPr>
      </w:pPr>
      <w:r w:rsidRPr="004F6A99">
        <w:rPr>
          <w:rFonts w:ascii="Arial" w:hAnsi="Arial" w:cs="Arial"/>
          <w:sz w:val="20"/>
          <w:szCs w:val="20"/>
        </w:rPr>
        <w:t>Pomoči so:</w:t>
      </w:r>
    </w:p>
    <w:p w:rsidR="00602B1D" w:rsidRPr="004F6A99" w:rsidRDefault="00602B1D"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pomoči za naložbe za </w:t>
      </w:r>
      <w:r w:rsidR="00544972" w:rsidRPr="004F6A99">
        <w:rPr>
          <w:rFonts w:ascii="Arial" w:hAnsi="Arial" w:cs="Arial"/>
          <w:sz w:val="20"/>
          <w:szCs w:val="20"/>
        </w:rPr>
        <w:t>MSP</w:t>
      </w:r>
      <w:r w:rsidR="00340BAE" w:rsidRPr="004F6A99">
        <w:rPr>
          <w:rFonts w:ascii="Arial" w:hAnsi="Arial" w:cs="Arial"/>
          <w:sz w:val="20"/>
          <w:szCs w:val="20"/>
        </w:rPr>
        <w:t>,</w:t>
      </w:r>
    </w:p>
    <w:p w:rsidR="00602B1D" w:rsidRPr="004F6A99" w:rsidRDefault="00602B1D"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pomoči za svetovanje v korist mikro, malih in srednje velikih podjetij,</w:t>
      </w:r>
    </w:p>
    <w:p w:rsidR="00602B1D" w:rsidRPr="004F6A99" w:rsidRDefault="00602B1D"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pomoči za </w:t>
      </w:r>
      <w:r w:rsidR="00544972" w:rsidRPr="004F6A99">
        <w:rPr>
          <w:rFonts w:ascii="Arial" w:hAnsi="Arial" w:cs="Arial"/>
          <w:sz w:val="20"/>
          <w:szCs w:val="20"/>
        </w:rPr>
        <w:t>MSP</w:t>
      </w:r>
      <w:r w:rsidRPr="004F6A99">
        <w:rPr>
          <w:rFonts w:ascii="Arial" w:hAnsi="Arial" w:cs="Arial"/>
          <w:sz w:val="20"/>
          <w:szCs w:val="20"/>
        </w:rPr>
        <w:t xml:space="preserve"> za udeležbo na sejmih,</w:t>
      </w:r>
    </w:p>
    <w:p w:rsidR="00602B1D" w:rsidRPr="004F6A99" w:rsidRDefault="00602B1D"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pomoči za stroške sodelovanja mikro, malih in srednje velikih podjetij, ki sodelujejo v okviru projektov evropskega teritorialnega sodelovanja,</w:t>
      </w:r>
    </w:p>
    <w:p w:rsidR="00602B1D" w:rsidRPr="004F6A99" w:rsidRDefault="00602B1D" w:rsidP="00DA7D14">
      <w:pPr>
        <w:spacing w:after="0"/>
        <w:jc w:val="both"/>
        <w:rPr>
          <w:rFonts w:ascii="Arial" w:hAnsi="Arial" w:cs="Arial"/>
          <w:sz w:val="20"/>
          <w:szCs w:val="20"/>
        </w:rPr>
      </w:pPr>
    </w:p>
    <w:p w:rsidR="001C6107" w:rsidRPr="004F6A99" w:rsidRDefault="001C6107" w:rsidP="00632916">
      <w:pPr>
        <w:pStyle w:val="Odstavekseznama"/>
        <w:numPr>
          <w:ilvl w:val="0"/>
          <w:numId w:val="12"/>
        </w:numPr>
        <w:spacing w:after="0"/>
        <w:jc w:val="both"/>
        <w:rPr>
          <w:rFonts w:ascii="Arial" w:hAnsi="Arial" w:cs="Arial"/>
          <w:sz w:val="20"/>
          <w:szCs w:val="20"/>
        </w:rPr>
      </w:pPr>
      <w:r w:rsidRPr="004F6A99">
        <w:rPr>
          <w:rFonts w:ascii="Arial" w:hAnsi="Arial" w:cs="Arial"/>
          <w:sz w:val="20"/>
          <w:szCs w:val="20"/>
        </w:rPr>
        <w:t xml:space="preserve">Pri pomoči za naložbe </w:t>
      </w:r>
      <w:r w:rsidR="00CE2C94" w:rsidRPr="004F6A99">
        <w:rPr>
          <w:rFonts w:ascii="Arial" w:hAnsi="Arial" w:cs="Arial"/>
          <w:sz w:val="20"/>
          <w:szCs w:val="20"/>
        </w:rPr>
        <w:t xml:space="preserve">za </w:t>
      </w:r>
      <w:r w:rsidR="00707A48" w:rsidRPr="004F6A99">
        <w:rPr>
          <w:rFonts w:ascii="Arial" w:hAnsi="Arial" w:cs="Arial"/>
          <w:sz w:val="20"/>
          <w:szCs w:val="20"/>
        </w:rPr>
        <w:t>MSP</w:t>
      </w:r>
      <w:r w:rsidRPr="004F6A99">
        <w:rPr>
          <w:rFonts w:ascii="Arial" w:hAnsi="Arial" w:cs="Arial"/>
          <w:sz w:val="20"/>
          <w:szCs w:val="20"/>
        </w:rPr>
        <w:t xml:space="preserve"> je </w:t>
      </w:r>
      <w:r w:rsidR="00B35695" w:rsidRPr="004F6A99">
        <w:rPr>
          <w:rFonts w:ascii="Arial" w:hAnsi="Arial" w:cs="Arial"/>
          <w:sz w:val="20"/>
          <w:szCs w:val="20"/>
        </w:rPr>
        <w:t xml:space="preserve">treba </w:t>
      </w:r>
      <w:r w:rsidRPr="004F6A99">
        <w:rPr>
          <w:rFonts w:ascii="Arial" w:hAnsi="Arial" w:cs="Arial"/>
          <w:sz w:val="20"/>
          <w:szCs w:val="20"/>
        </w:rPr>
        <w:t>upoštevati prag dodelitve pomoči največ 7</w:t>
      </w:r>
      <w:r w:rsidR="00383D80" w:rsidRPr="004F6A99">
        <w:rPr>
          <w:rFonts w:ascii="Arial" w:hAnsi="Arial" w:cs="Arial"/>
          <w:sz w:val="20"/>
          <w:szCs w:val="20"/>
        </w:rPr>
        <w:t>,</w:t>
      </w:r>
      <w:r w:rsidRPr="004F6A99">
        <w:rPr>
          <w:rFonts w:ascii="Arial" w:hAnsi="Arial" w:cs="Arial"/>
          <w:sz w:val="20"/>
          <w:szCs w:val="20"/>
        </w:rPr>
        <w:t xml:space="preserve">5 </w:t>
      </w:r>
      <w:r w:rsidR="00544972" w:rsidRPr="004F6A99">
        <w:rPr>
          <w:rFonts w:ascii="Arial" w:hAnsi="Arial" w:cs="Arial"/>
          <w:sz w:val="20"/>
          <w:szCs w:val="20"/>
        </w:rPr>
        <w:t>milijonov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na podjetje in na naložbeni projekt. Upravičeni stroški so: </w:t>
      </w:r>
    </w:p>
    <w:p w:rsidR="00B1083F" w:rsidRPr="004F6A99" w:rsidRDefault="00B1083F"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n</w:t>
      </w:r>
      <w:r w:rsidR="001C6107" w:rsidRPr="004F6A99">
        <w:rPr>
          <w:rFonts w:ascii="Arial" w:hAnsi="Arial" w:cs="Arial"/>
          <w:sz w:val="20"/>
          <w:szCs w:val="20"/>
        </w:rPr>
        <w:t>aložbe v</w:t>
      </w:r>
      <w:r w:rsidR="0073257D" w:rsidRPr="004F6A99">
        <w:rPr>
          <w:rFonts w:ascii="Arial" w:hAnsi="Arial" w:cs="Arial"/>
          <w:sz w:val="20"/>
          <w:szCs w:val="20"/>
        </w:rPr>
        <w:t xml:space="preserve"> opredmeten in nepredmetena </w:t>
      </w:r>
      <w:r w:rsidR="00B9439A" w:rsidRPr="004F6A99">
        <w:rPr>
          <w:rFonts w:ascii="Arial" w:hAnsi="Arial" w:cs="Arial"/>
          <w:sz w:val="20"/>
          <w:szCs w:val="20"/>
        </w:rPr>
        <w:t xml:space="preserve">osnovna </w:t>
      </w:r>
      <w:r w:rsidR="0073257D" w:rsidRPr="004F6A99">
        <w:rPr>
          <w:rFonts w:ascii="Arial" w:hAnsi="Arial" w:cs="Arial"/>
          <w:sz w:val="20"/>
          <w:szCs w:val="20"/>
        </w:rPr>
        <w:t>sredstva</w:t>
      </w:r>
      <w:r w:rsidR="00B9439A" w:rsidRPr="004F6A99">
        <w:rPr>
          <w:rFonts w:ascii="Arial" w:hAnsi="Arial" w:cs="Arial"/>
          <w:sz w:val="20"/>
          <w:szCs w:val="20"/>
        </w:rPr>
        <w:t>;</w:t>
      </w:r>
    </w:p>
    <w:p w:rsidR="00B9439A" w:rsidRPr="004F6A99" w:rsidRDefault="00B1083F"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o</w:t>
      </w:r>
      <w:r w:rsidR="0073257D" w:rsidRPr="004F6A99">
        <w:rPr>
          <w:rFonts w:ascii="Arial" w:hAnsi="Arial" w:cs="Arial"/>
          <w:sz w:val="20"/>
          <w:szCs w:val="20"/>
        </w:rPr>
        <w:t>cenjeni stroški plač zaposlene osebe za delovno mesto, ki</w:t>
      </w:r>
      <w:r w:rsidR="00B9439A" w:rsidRPr="004F6A99">
        <w:rPr>
          <w:rFonts w:ascii="Arial" w:hAnsi="Arial" w:cs="Arial"/>
          <w:sz w:val="20"/>
          <w:szCs w:val="20"/>
        </w:rPr>
        <w:t xml:space="preserve"> je</w:t>
      </w:r>
      <w:r w:rsidR="0073257D" w:rsidRPr="004F6A99">
        <w:rPr>
          <w:rFonts w:ascii="Arial" w:hAnsi="Arial" w:cs="Arial"/>
          <w:sz w:val="20"/>
          <w:szCs w:val="20"/>
        </w:rPr>
        <w:t xml:space="preserve"> ustvarjeno neposredno z</w:t>
      </w:r>
      <w:r w:rsidRPr="004F6A99">
        <w:rPr>
          <w:rFonts w:ascii="Arial" w:hAnsi="Arial" w:cs="Arial"/>
          <w:sz w:val="20"/>
          <w:szCs w:val="20"/>
        </w:rPr>
        <w:t xml:space="preserve"> </w:t>
      </w:r>
      <w:r w:rsidR="0073257D" w:rsidRPr="004F6A99">
        <w:rPr>
          <w:rFonts w:ascii="Arial" w:hAnsi="Arial" w:cs="Arial"/>
          <w:sz w:val="20"/>
          <w:szCs w:val="20"/>
        </w:rPr>
        <w:t>nal</w:t>
      </w:r>
      <w:r w:rsidR="00B9439A" w:rsidRPr="004F6A99">
        <w:rPr>
          <w:rFonts w:ascii="Arial" w:hAnsi="Arial" w:cs="Arial"/>
          <w:sz w:val="20"/>
          <w:szCs w:val="20"/>
        </w:rPr>
        <w:t>o</w:t>
      </w:r>
      <w:r w:rsidR="0073257D" w:rsidRPr="004F6A99">
        <w:rPr>
          <w:rFonts w:ascii="Arial" w:hAnsi="Arial" w:cs="Arial"/>
          <w:sz w:val="20"/>
          <w:szCs w:val="20"/>
        </w:rPr>
        <w:t>žbenim projektom, izračunani za obdobje dveh let.</w:t>
      </w:r>
    </w:p>
    <w:p w:rsidR="00B1083F" w:rsidRPr="004F6A99" w:rsidRDefault="00B1083F" w:rsidP="000962DD">
      <w:pPr>
        <w:spacing w:after="0"/>
        <w:ind w:left="360"/>
        <w:jc w:val="both"/>
        <w:rPr>
          <w:rFonts w:ascii="Arial" w:hAnsi="Arial" w:cs="Arial"/>
          <w:sz w:val="20"/>
          <w:szCs w:val="20"/>
        </w:rPr>
      </w:pPr>
    </w:p>
    <w:p w:rsidR="0073257D" w:rsidRPr="004F6A99" w:rsidRDefault="0073257D" w:rsidP="000962DD">
      <w:pPr>
        <w:spacing w:after="0"/>
        <w:ind w:left="708"/>
        <w:jc w:val="both"/>
        <w:rPr>
          <w:rFonts w:ascii="Arial" w:hAnsi="Arial" w:cs="Arial"/>
          <w:sz w:val="20"/>
          <w:szCs w:val="20"/>
        </w:rPr>
      </w:pPr>
      <w:r w:rsidRPr="004F6A99">
        <w:rPr>
          <w:rFonts w:ascii="Arial" w:hAnsi="Arial" w:cs="Arial"/>
          <w:sz w:val="20"/>
          <w:szCs w:val="20"/>
        </w:rPr>
        <w:t>Intenzivnost pomoči je 20</w:t>
      </w:r>
      <w:r w:rsidR="00240199" w:rsidRPr="004F6A99">
        <w:rPr>
          <w:rFonts w:ascii="Arial" w:hAnsi="Arial" w:cs="Arial"/>
          <w:sz w:val="20"/>
          <w:szCs w:val="20"/>
        </w:rPr>
        <w:t xml:space="preserve"> </w:t>
      </w:r>
      <w:r w:rsidRPr="004F6A99">
        <w:rPr>
          <w:rFonts w:ascii="Arial" w:hAnsi="Arial" w:cs="Arial"/>
          <w:sz w:val="20"/>
          <w:szCs w:val="20"/>
        </w:rPr>
        <w:t xml:space="preserve">% stroškov v primeru </w:t>
      </w:r>
      <w:r w:rsidR="00B9439A" w:rsidRPr="004F6A99">
        <w:rPr>
          <w:rFonts w:ascii="Arial" w:hAnsi="Arial" w:cs="Arial"/>
          <w:sz w:val="20"/>
          <w:szCs w:val="20"/>
        </w:rPr>
        <w:t xml:space="preserve">mikro in </w:t>
      </w:r>
      <w:r w:rsidRPr="004F6A99">
        <w:rPr>
          <w:rFonts w:ascii="Arial" w:hAnsi="Arial" w:cs="Arial"/>
          <w:sz w:val="20"/>
          <w:szCs w:val="20"/>
        </w:rPr>
        <w:t>malih podjetij in 10</w:t>
      </w:r>
      <w:r w:rsidR="00240199" w:rsidRPr="004F6A99">
        <w:rPr>
          <w:rFonts w:ascii="Arial" w:hAnsi="Arial" w:cs="Arial"/>
          <w:sz w:val="20"/>
          <w:szCs w:val="20"/>
        </w:rPr>
        <w:t xml:space="preserve"> </w:t>
      </w:r>
      <w:r w:rsidRPr="004F6A99">
        <w:rPr>
          <w:rFonts w:ascii="Arial" w:hAnsi="Arial" w:cs="Arial"/>
          <w:sz w:val="20"/>
          <w:szCs w:val="20"/>
        </w:rPr>
        <w:t>% upravičenih stroškov v primeru srednje velikih podjetij.</w:t>
      </w:r>
    </w:p>
    <w:p w:rsidR="00BB342D" w:rsidRPr="004F6A99" w:rsidRDefault="00BB342D" w:rsidP="000962DD">
      <w:pPr>
        <w:spacing w:after="0"/>
        <w:ind w:left="708"/>
        <w:jc w:val="both"/>
        <w:rPr>
          <w:rFonts w:ascii="Arial" w:hAnsi="Arial" w:cs="Arial"/>
          <w:sz w:val="20"/>
          <w:szCs w:val="20"/>
        </w:rPr>
      </w:pPr>
    </w:p>
    <w:p w:rsidR="00BB342D" w:rsidRPr="004F6A99" w:rsidRDefault="00BB342D" w:rsidP="000962DD">
      <w:pPr>
        <w:spacing w:after="0"/>
        <w:ind w:left="708"/>
        <w:jc w:val="both"/>
        <w:rPr>
          <w:rFonts w:ascii="Arial" w:hAnsi="Arial" w:cs="Arial"/>
          <w:sz w:val="20"/>
          <w:szCs w:val="20"/>
        </w:rPr>
      </w:pPr>
      <w:r w:rsidRPr="004F6A99">
        <w:rPr>
          <w:rFonts w:ascii="Arial" w:hAnsi="Arial" w:cs="Arial"/>
          <w:sz w:val="20"/>
          <w:szCs w:val="20"/>
        </w:rPr>
        <w:t>Poleg tega je potrebno upoštevati pogoje iz 3. do 5. točke 17. člena uredbe 651/2014/EU.</w:t>
      </w:r>
    </w:p>
    <w:p w:rsidR="0073257D" w:rsidRPr="004F6A99" w:rsidRDefault="0073257D" w:rsidP="00DA7D14">
      <w:pPr>
        <w:spacing w:after="0"/>
        <w:jc w:val="both"/>
        <w:rPr>
          <w:rFonts w:ascii="Arial" w:hAnsi="Arial" w:cs="Arial"/>
          <w:sz w:val="20"/>
          <w:szCs w:val="20"/>
        </w:rPr>
      </w:pPr>
    </w:p>
    <w:p w:rsidR="00B9439A" w:rsidRPr="004F6A99" w:rsidRDefault="0073257D" w:rsidP="00632916">
      <w:pPr>
        <w:pStyle w:val="Odstavekseznama"/>
        <w:numPr>
          <w:ilvl w:val="0"/>
          <w:numId w:val="12"/>
        </w:numPr>
        <w:spacing w:after="0"/>
        <w:jc w:val="both"/>
        <w:rPr>
          <w:rFonts w:ascii="Arial" w:hAnsi="Arial" w:cs="Arial"/>
          <w:sz w:val="20"/>
          <w:szCs w:val="20"/>
        </w:rPr>
      </w:pPr>
      <w:r w:rsidRPr="004F6A99">
        <w:rPr>
          <w:rFonts w:ascii="Arial" w:hAnsi="Arial" w:cs="Arial"/>
          <w:sz w:val="20"/>
          <w:szCs w:val="20"/>
        </w:rPr>
        <w:t xml:space="preserve">Pri pomoči za svetovanje v korist MSP je </w:t>
      </w:r>
      <w:r w:rsidR="00B35695" w:rsidRPr="004F6A99">
        <w:rPr>
          <w:rFonts w:ascii="Arial" w:hAnsi="Arial" w:cs="Arial"/>
          <w:sz w:val="20"/>
          <w:szCs w:val="20"/>
        </w:rPr>
        <w:t xml:space="preserve">treba </w:t>
      </w:r>
      <w:r w:rsidRPr="004F6A99">
        <w:rPr>
          <w:rFonts w:ascii="Arial" w:hAnsi="Arial" w:cs="Arial"/>
          <w:sz w:val="20"/>
          <w:szCs w:val="20"/>
        </w:rPr>
        <w:t xml:space="preserve">upoštevati prag dodelitve pomoči največ 2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na podjetje in na projekt. Upravičeni stroški so stroški svetovalnih storitev, ki jih zagotovijo zunanji svetovalci. </w:t>
      </w:r>
    </w:p>
    <w:p w:rsidR="00B1083F" w:rsidRPr="004F6A99" w:rsidRDefault="00B1083F" w:rsidP="00D147C6">
      <w:pPr>
        <w:spacing w:after="0"/>
        <w:ind w:left="360"/>
        <w:jc w:val="both"/>
        <w:rPr>
          <w:rFonts w:ascii="Arial" w:hAnsi="Arial" w:cs="Arial"/>
          <w:sz w:val="20"/>
          <w:szCs w:val="20"/>
        </w:rPr>
      </w:pPr>
    </w:p>
    <w:p w:rsidR="0073257D" w:rsidRPr="004F6A99" w:rsidRDefault="0073257D" w:rsidP="000962DD">
      <w:pPr>
        <w:spacing w:after="0"/>
        <w:ind w:left="708"/>
        <w:jc w:val="both"/>
        <w:rPr>
          <w:rFonts w:ascii="Arial" w:hAnsi="Arial" w:cs="Arial"/>
          <w:sz w:val="20"/>
          <w:szCs w:val="20"/>
        </w:rPr>
      </w:pPr>
      <w:r w:rsidRPr="004F6A99">
        <w:rPr>
          <w:rFonts w:ascii="Arial" w:hAnsi="Arial" w:cs="Arial"/>
          <w:sz w:val="20"/>
          <w:szCs w:val="20"/>
        </w:rPr>
        <w:t>Intezivnost pomoči je največ 50</w:t>
      </w:r>
      <w:r w:rsidR="00240199" w:rsidRPr="004F6A99">
        <w:rPr>
          <w:rFonts w:ascii="Arial" w:hAnsi="Arial" w:cs="Arial"/>
          <w:sz w:val="20"/>
          <w:szCs w:val="20"/>
        </w:rPr>
        <w:t xml:space="preserve"> </w:t>
      </w:r>
      <w:r w:rsidRPr="004F6A99">
        <w:rPr>
          <w:rFonts w:ascii="Arial" w:hAnsi="Arial" w:cs="Arial"/>
          <w:sz w:val="20"/>
          <w:szCs w:val="20"/>
        </w:rPr>
        <w:t>% upravičenih stroškov.</w:t>
      </w:r>
    </w:p>
    <w:p w:rsidR="00267725" w:rsidRPr="004F6A99" w:rsidRDefault="00267725" w:rsidP="000962DD">
      <w:pPr>
        <w:spacing w:after="0"/>
        <w:ind w:left="708"/>
        <w:jc w:val="both"/>
        <w:rPr>
          <w:rFonts w:ascii="Arial" w:hAnsi="Arial" w:cs="Arial"/>
          <w:sz w:val="20"/>
          <w:szCs w:val="20"/>
        </w:rPr>
      </w:pPr>
    </w:p>
    <w:p w:rsidR="003817E4" w:rsidRPr="004F6A99" w:rsidRDefault="00267725" w:rsidP="00BB342D">
      <w:pPr>
        <w:spacing w:after="0"/>
        <w:ind w:left="708"/>
        <w:jc w:val="both"/>
        <w:rPr>
          <w:rFonts w:ascii="Arial" w:hAnsi="Arial" w:cs="Arial"/>
          <w:sz w:val="20"/>
          <w:szCs w:val="20"/>
        </w:rPr>
      </w:pPr>
      <w:r w:rsidRPr="004F6A99">
        <w:rPr>
          <w:rFonts w:ascii="Arial" w:hAnsi="Arial" w:cs="Arial"/>
          <w:sz w:val="20"/>
          <w:szCs w:val="20"/>
        </w:rPr>
        <w:t xml:space="preserve">Svetovalne </w:t>
      </w:r>
      <w:r w:rsidR="00BB342D" w:rsidRPr="004F6A99">
        <w:rPr>
          <w:rFonts w:ascii="Arial" w:hAnsi="Arial" w:cs="Arial"/>
          <w:sz w:val="20"/>
          <w:szCs w:val="20"/>
        </w:rPr>
        <w:t>storitve niso trajne ali občasne dejavnosti, niti se ne nanašajo na običajne stroške poslovanja podjetja, kot so rutinske storite da</w:t>
      </w:r>
      <w:r w:rsidR="00E22E3F" w:rsidRPr="004F6A99">
        <w:rPr>
          <w:rFonts w:ascii="Arial" w:hAnsi="Arial" w:cs="Arial"/>
          <w:sz w:val="20"/>
          <w:szCs w:val="20"/>
        </w:rPr>
        <w:t>v</w:t>
      </w:r>
      <w:r w:rsidR="00BB342D" w:rsidRPr="004F6A99">
        <w:rPr>
          <w:rFonts w:ascii="Arial" w:hAnsi="Arial" w:cs="Arial"/>
          <w:sz w:val="20"/>
          <w:szCs w:val="20"/>
        </w:rPr>
        <w:t>čnega svetovanja, redne pravne storitve ali oglaševanje.</w:t>
      </w:r>
    </w:p>
    <w:p w:rsidR="0073257D" w:rsidRPr="004F6A99" w:rsidRDefault="0073257D" w:rsidP="00DA7D14">
      <w:pPr>
        <w:pStyle w:val="Odstavekseznama"/>
        <w:spacing w:after="0"/>
        <w:jc w:val="both"/>
        <w:rPr>
          <w:rFonts w:ascii="Arial" w:hAnsi="Arial" w:cs="Arial"/>
          <w:sz w:val="20"/>
          <w:szCs w:val="20"/>
        </w:rPr>
      </w:pPr>
    </w:p>
    <w:p w:rsidR="00092F67" w:rsidRPr="004F6A99" w:rsidRDefault="0073257D" w:rsidP="00632916">
      <w:pPr>
        <w:pStyle w:val="Odstavekseznama"/>
        <w:numPr>
          <w:ilvl w:val="0"/>
          <w:numId w:val="12"/>
        </w:numPr>
        <w:spacing w:after="0"/>
        <w:jc w:val="both"/>
        <w:rPr>
          <w:rFonts w:ascii="Arial" w:hAnsi="Arial" w:cs="Arial"/>
          <w:sz w:val="20"/>
          <w:szCs w:val="20"/>
        </w:rPr>
      </w:pPr>
      <w:r w:rsidRPr="004F6A99">
        <w:rPr>
          <w:rFonts w:ascii="Arial" w:hAnsi="Arial" w:cs="Arial"/>
          <w:sz w:val="20"/>
          <w:szCs w:val="20"/>
        </w:rPr>
        <w:t xml:space="preserve">Pri pomoči za MSP za udeležbo na sejmih je potrebno upoštevati prag dodelitve pomoč največ 2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na podjetje in na projekt. Upravičeni stroški so</w:t>
      </w:r>
      <w:r w:rsidR="00CB2C4C" w:rsidRPr="004F6A99">
        <w:rPr>
          <w:rFonts w:ascii="Arial" w:hAnsi="Arial" w:cs="Arial"/>
          <w:sz w:val="20"/>
          <w:szCs w:val="20"/>
        </w:rPr>
        <w:t xml:space="preserve"> </w:t>
      </w:r>
      <w:r w:rsidR="00092F67" w:rsidRPr="004F6A99">
        <w:rPr>
          <w:rFonts w:ascii="Arial" w:hAnsi="Arial" w:cs="Arial"/>
          <w:sz w:val="20"/>
          <w:szCs w:val="20"/>
        </w:rPr>
        <w:t xml:space="preserve">stroški, ki nastanjejo zaradi </w:t>
      </w:r>
      <w:r w:rsidR="00092F67" w:rsidRPr="004F6A99">
        <w:rPr>
          <w:rFonts w:ascii="Arial" w:hAnsi="Arial" w:cs="Arial"/>
          <w:sz w:val="20"/>
          <w:szCs w:val="20"/>
        </w:rPr>
        <w:lastRenderedPageBreak/>
        <w:t xml:space="preserve">najema, postavljanja in upravljanja razstavnega prostora, ko se podjete udeleži kateregakoli sejma ali razstave. </w:t>
      </w:r>
    </w:p>
    <w:p w:rsidR="006847E9" w:rsidRPr="004F6A99" w:rsidRDefault="006847E9" w:rsidP="00D147C6">
      <w:pPr>
        <w:spacing w:after="0"/>
        <w:ind w:left="360"/>
        <w:jc w:val="both"/>
        <w:rPr>
          <w:rFonts w:ascii="Arial" w:hAnsi="Arial" w:cs="Arial"/>
          <w:sz w:val="20"/>
          <w:szCs w:val="20"/>
        </w:rPr>
      </w:pPr>
    </w:p>
    <w:p w:rsidR="00B9439A" w:rsidRPr="004F6A99" w:rsidRDefault="00B9439A" w:rsidP="000962DD">
      <w:pPr>
        <w:spacing w:after="0"/>
        <w:ind w:left="708"/>
        <w:jc w:val="both"/>
        <w:rPr>
          <w:rFonts w:ascii="Arial" w:hAnsi="Arial" w:cs="Arial"/>
          <w:sz w:val="20"/>
          <w:szCs w:val="20"/>
        </w:rPr>
      </w:pPr>
      <w:r w:rsidRPr="004F6A99">
        <w:rPr>
          <w:rFonts w:ascii="Arial" w:hAnsi="Arial" w:cs="Arial"/>
          <w:sz w:val="20"/>
          <w:szCs w:val="20"/>
        </w:rPr>
        <w:t>Intenzivnost pomoči je največ 50</w:t>
      </w:r>
      <w:r w:rsidR="00240199" w:rsidRPr="004F6A99">
        <w:rPr>
          <w:rFonts w:ascii="Arial" w:hAnsi="Arial" w:cs="Arial"/>
          <w:sz w:val="20"/>
          <w:szCs w:val="20"/>
        </w:rPr>
        <w:t xml:space="preserve"> </w:t>
      </w:r>
      <w:r w:rsidRPr="004F6A99">
        <w:rPr>
          <w:rFonts w:ascii="Arial" w:hAnsi="Arial" w:cs="Arial"/>
          <w:sz w:val="20"/>
          <w:szCs w:val="20"/>
        </w:rPr>
        <w:t>% upravičenih stroškov.</w:t>
      </w:r>
    </w:p>
    <w:p w:rsidR="001C6107" w:rsidRPr="004F6A99" w:rsidRDefault="001C6107" w:rsidP="00DA7D14">
      <w:pPr>
        <w:spacing w:after="0"/>
        <w:jc w:val="both"/>
        <w:rPr>
          <w:rFonts w:ascii="Arial" w:hAnsi="Arial" w:cs="Arial"/>
          <w:sz w:val="20"/>
          <w:szCs w:val="20"/>
        </w:rPr>
      </w:pPr>
    </w:p>
    <w:p w:rsidR="00092F67" w:rsidRPr="004F6A99" w:rsidRDefault="00092F67" w:rsidP="00632916">
      <w:pPr>
        <w:numPr>
          <w:ilvl w:val="0"/>
          <w:numId w:val="12"/>
        </w:numPr>
        <w:spacing w:after="0"/>
        <w:jc w:val="both"/>
        <w:rPr>
          <w:rFonts w:ascii="Arial" w:hAnsi="Arial" w:cs="Arial"/>
          <w:sz w:val="20"/>
          <w:szCs w:val="20"/>
        </w:rPr>
      </w:pPr>
      <w:r w:rsidRPr="004F6A99">
        <w:rPr>
          <w:rFonts w:ascii="Arial" w:hAnsi="Arial" w:cs="Arial"/>
          <w:sz w:val="20"/>
          <w:szCs w:val="20"/>
        </w:rPr>
        <w:t xml:space="preserve">Pri pomoči za stroške sodelovanja MSP, ki sodelujejo v okviru projektov evropskega teritorialnega sodelovanja je potrebno upoštevati prag dodelitve pomoči največ 2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na podjetje in na projekt. Upravičeni stroški so:</w:t>
      </w:r>
    </w:p>
    <w:p w:rsidR="00092F67" w:rsidRPr="004F6A99" w:rsidRDefault="00B1083F"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s</w:t>
      </w:r>
      <w:r w:rsidR="00092F67" w:rsidRPr="004F6A99">
        <w:rPr>
          <w:rFonts w:ascii="Arial" w:hAnsi="Arial" w:cs="Arial"/>
          <w:sz w:val="20"/>
          <w:szCs w:val="20"/>
        </w:rPr>
        <w:t>troški organizacijskega sodelovanja, vključno s stroški osebja in pisarni, kolikor so vezani na projekt sodelovanja</w:t>
      </w:r>
      <w:r w:rsidR="00B9439A" w:rsidRPr="004F6A99">
        <w:rPr>
          <w:rFonts w:ascii="Arial" w:hAnsi="Arial" w:cs="Arial"/>
          <w:sz w:val="20"/>
          <w:szCs w:val="20"/>
        </w:rPr>
        <w:t>;</w:t>
      </w:r>
    </w:p>
    <w:p w:rsidR="00092F67" w:rsidRPr="004F6A99" w:rsidRDefault="00B1083F"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s</w:t>
      </w:r>
      <w:r w:rsidR="00092F67" w:rsidRPr="004F6A99">
        <w:rPr>
          <w:rFonts w:ascii="Arial" w:hAnsi="Arial" w:cs="Arial"/>
          <w:sz w:val="20"/>
          <w:szCs w:val="20"/>
        </w:rPr>
        <w:t>troški svetovalnih in podpornih storitev v zvezi s sodelovanjem, ki jih izvedejo zunanji svetovalci in ponudniki storitev</w:t>
      </w:r>
      <w:r w:rsidR="00B9439A" w:rsidRPr="004F6A99">
        <w:rPr>
          <w:rFonts w:ascii="Arial" w:hAnsi="Arial" w:cs="Arial"/>
          <w:sz w:val="20"/>
          <w:szCs w:val="20"/>
        </w:rPr>
        <w:t>;</w:t>
      </w:r>
    </w:p>
    <w:p w:rsidR="00092F67" w:rsidRPr="004F6A99" w:rsidRDefault="00B1083F"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p</w:t>
      </w:r>
      <w:r w:rsidR="00092F67" w:rsidRPr="004F6A99">
        <w:rPr>
          <w:rFonts w:ascii="Arial" w:hAnsi="Arial" w:cs="Arial"/>
          <w:sz w:val="20"/>
          <w:szCs w:val="20"/>
        </w:rPr>
        <w:t>otni stroški, stroški opreme in naložbeni stroški, ki so neposredno povezani s projektom ter amortizacijo orodja in opreme, uporabljenih za projekt</w:t>
      </w:r>
      <w:r w:rsidR="00B9439A" w:rsidRPr="004F6A99">
        <w:rPr>
          <w:rFonts w:ascii="Arial" w:hAnsi="Arial" w:cs="Arial"/>
          <w:sz w:val="20"/>
          <w:szCs w:val="20"/>
        </w:rPr>
        <w:t>;</w:t>
      </w:r>
    </w:p>
    <w:p w:rsidR="00B1083F" w:rsidRPr="004F6A99" w:rsidRDefault="00B1083F" w:rsidP="00D147C6">
      <w:pPr>
        <w:spacing w:after="0"/>
        <w:ind w:left="360"/>
        <w:jc w:val="both"/>
        <w:rPr>
          <w:rFonts w:ascii="Arial" w:hAnsi="Arial" w:cs="Arial"/>
          <w:sz w:val="20"/>
          <w:szCs w:val="20"/>
        </w:rPr>
      </w:pPr>
    </w:p>
    <w:p w:rsidR="00092F67" w:rsidRPr="004F6A99" w:rsidRDefault="00092F67" w:rsidP="000962DD">
      <w:pPr>
        <w:spacing w:after="0"/>
        <w:ind w:left="708"/>
        <w:jc w:val="both"/>
        <w:rPr>
          <w:rFonts w:ascii="Arial" w:hAnsi="Arial" w:cs="Arial"/>
          <w:sz w:val="20"/>
          <w:szCs w:val="20"/>
        </w:rPr>
      </w:pPr>
      <w:r w:rsidRPr="004F6A99">
        <w:rPr>
          <w:rFonts w:ascii="Arial" w:hAnsi="Arial" w:cs="Arial"/>
          <w:sz w:val="20"/>
          <w:szCs w:val="20"/>
        </w:rPr>
        <w:t>Intenzivnost pomoč</w:t>
      </w:r>
      <w:r w:rsidR="00B9439A" w:rsidRPr="004F6A99">
        <w:rPr>
          <w:rFonts w:ascii="Arial" w:hAnsi="Arial" w:cs="Arial"/>
          <w:sz w:val="20"/>
          <w:szCs w:val="20"/>
        </w:rPr>
        <w:t>i</w:t>
      </w:r>
      <w:r w:rsidRPr="004F6A99">
        <w:rPr>
          <w:rFonts w:ascii="Arial" w:hAnsi="Arial" w:cs="Arial"/>
          <w:sz w:val="20"/>
          <w:szCs w:val="20"/>
        </w:rPr>
        <w:t xml:space="preserve"> je največ 50</w:t>
      </w:r>
      <w:r w:rsidR="00240199" w:rsidRPr="004F6A99">
        <w:rPr>
          <w:rFonts w:ascii="Arial" w:hAnsi="Arial" w:cs="Arial"/>
          <w:sz w:val="20"/>
          <w:szCs w:val="20"/>
        </w:rPr>
        <w:t xml:space="preserve"> </w:t>
      </w:r>
      <w:r w:rsidRPr="004F6A99">
        <w:rPr>
          <w:rFonts w:ascii="Arial" w:hAnsi="Arial" w:cs="Arial"/>
          <w:sz w:val="20"/>
          <w:szCs w:val="20"/>
        </w:rPr>
        <w:t>% upravičenih stroškov.</w:t>
      </w:r>
    </w:p>
    <w:p w:rsidR="00092F67" w:rsidRPr="004F6A99" w:rsidRDefault="00092F67" w:rsidP="00897BD0">
      <w:pPr>
        <w:spacing w:after="0"/>
        <w:ind w:left="720"/>
        <w:jc w:val="both"/>
        <w:rPr>
          <w:rFonts w:ascii="Arial" w:hAnsi="Arial" w:cs="Arial"/>
          <w:sz w:val="20"/>
          <w:szCs w:val="20"/>
        </w:rPr>
      </w:pPr>
    </w:p>
    <w:p w:rsidR="00141DE4" w:rsidRPr="004F6A99" w:rsidRDefault="00602B1D" w:rsidP="00632916">
      <w:pPr>
        <w:numPr>
          <w:ilvl w:val="0"/>
          <w:numId w:val="12"/>
        </w:numPr>
        <w:spacing w:after="160"/>
        <w:jc w:val="both"/>
        <w:rPr>
          <w:rFonts w:ascii="Arial" w:hAnsi="Arial" w:cs="Arial"/>
          <w:sz w:val="20"/>
          <w:szCs w:val="20"/>
        </w:rPr>
      </w:pPr>
      <w:r w:rsidRPr="004F6A99">
        <w:rPr>
          <w:rFonts w:ascii="Arial" w:hAnsi="Arial" w:cs="Arial"/>
          <w:sz w:val="20"/>
          <w:szCs w:val="20"/>
        </w:rPr>
        <w:t>Pomoč je mogoče dodeliti samo, če je prosilec zanjo vložil vlogo</w:t>
      </w:r>
      <w:r w:rsidR="00092F67" w:rsidRPr="004F6A99">
        <w:rPr>
          <w:rFonts w:ascii="Arial" w:hAnsi="Arial" w:cs="Arial"/>
          <w:sz w:val="20"/>
          <w:szCs w:val="20"/>
        </w:rPr>
        <w:t>/zahtevek</w:t>
      </w:r>
      <w:r w:rsidRPr="004F6A99">
        <w:rPr>
          <w:rFonts w:ascii="Arial" w:hAnsi="Arial" w:cs="Arial"/>
          <w:sz w:val="20"/>
          <w:szCs w:val="20"/>
        </w:rPr>
        <w:t xml:space="preserve"> za dodelitev pomoči pred začetkom izvajanja projekta</w:t>
      </w:r>
      <w:r w:rsidR="00544D08" w:rsidRPr="004F6A99">
        <w:rPr>
          <w:rFonts w:ascii="Arial" w:hAnsi="Arial" w:cs="Arial"/>
          <w:sz w:val="20"/>
          <w:szCs w:val="20"/>
        </w:rPr>
        <w:t>/</w:t>
      </w:r>
      <w:r w:rsidR="00483E53" w:rsidRPr="004F6A99">
        <w:rPr>
          <w:rFonts w:ascii="Arial" w:hAnsi="Arial" w:cs="Arial"/>
          <w:sz w:val="20"/>
          <w:szCs w:val="20"/>
        </w:rPr>
        <w:t>aktivnosti</w:t>
      </w:r>
      <w:r w:rsidRPr="004F6A99">
        <w:rPr>
          <w:rFonts w:ascii="Arial" w:hAnsi="Arial" w:cs="Arial"/>
          <w:sz w:val="20"/>
          <w:szCs w:val="20"/>
        </w:rPr>
        <w:t xml:space="preserve">. </w:t>
      </w:r>
      <w:r w:rsidR="00092F67" w:rsidRPr="004F6A99">
        <w:rPr>
          <w:rFonts w:ascii="Arial" w:hAnsi="Arial" w:cs="Arial"/>
          <w:sz w:val="20"/>
          <w:szCs w:val="20"/>
        </w:rPr>
        <w:t xml:space="preserve">Vsebina </w:t>
      </w:r>
      <w:r w:rsidR="00DE4DCD" w:rsidRPr="004F6A99">
        <w:rPr>
          <w:rFonts w:ascii="Arial" w:hAnsi="Arial" w:cs="Arial"/>
          <w:sz w:val="20"/>
          <w:szCs w:val="20"/>
        </w:rPr>
        <w:t>vloge/</w:t>
      </w:r>
      <w:r w:rsidR="00092F67" w:rsidRPr="004F6A99">
        <w:rPr>
          <w:rFonts w:ascii="Arial" w:hAnsi="Arial" w:cs="Arial"/>
          <w:sz w:val="20"/>
          <w:szCs w:val="20"/>
        </w:rPr>
        <w:t>zahtevka zajema podatke</w:t>
      </w:r>
      <w:r w:rsidR="00DE4DCD" w:rsidRPr="004F6A99">
        <w:rPr>
          <w:rFonts w:ascii="Arial" w:hAnsi="Arial" w:cs="Arial"/>
          <w:sz w:val="20"/>
          <w:szCs w:val="20"/>
        </w:rPr>
        <w:t>,</w:t>
      </w:r>
      <w:r w:rsidR="00092F67" w:rsidRPr="004F6A99">
        <w:rPr>
          <w:rFonts w:ascii="Arial" w:hAnsi="Arial" w:cs="Arial"/>
          <w:sz w:val="20"/>
          <w:szCs w:val="20"/>
        </w:rPr>
        <w:t xml:space="preserve"> opredeljene v 6. členu </w:t>
      </w:r>
      <w:r w:rsidR="00DE4DCD" w:rsidRPr="004F6A99">
        <w:rPr>
          <w:rFonts w:ascii="Arial" w:hAnsi="Arial" w:cs="Arial"/>
          <w:sz w:val="20"/>
          <w:szCs w:val="20"/>
        </w:rPr>
        <w:t xml:space="preserve">Uredbe </w:t>
      </w:r>
      <w:r w:rsidR="00DC2BE7" w:rsidRPr="004F6A99">
        <w:rPr>
          <w:rFonts w:ascii="Arial" w:hAnsi="Arial" w:cs="Arial"/>
          <w:sz w:val="20"/>
          <w:szCs w:val="20"/>
        </w:rPr>
        <w:t>651/2014/EU</w:t>
      </w:r>
      <w:r w:rsidR="00092F67" w:rsidRPr="004F6A99">
        <w:rPr>
          <w:rFonts w:ascii="Arial" w:hAnsi="Arial" w:cs="Arial"/>
          <w:sz w:val="20"/>
          <w:szCs w:val="20"/>
        </w:rPr>
        <w:t>.</w:t>
      </w:r>
    </w:p>
    <w:p w:rsidR="00141DE4" w:rsidRPr="004F6A99" w:rsidRDefault="00141DE4" w:rsidP="00DA7D14">
      <w:pPr>
        <w:spacing w:after="0"/>
        <w:jc w:val="both"/>
        <w:rPr>
          <w:rFonts w:ascii="Arial" w:hAnsi="Arial" w:cs="Arial"/>
          <w:sz w:val="20"/>
          <w:szCs w:val="20"/>
        </w:rPr>
      </w:pPr>
    </w:p>
    <w:p w:rsidR="00602B1D" w:rsidRPr="00B92A12" w:rsidRDefault="00602B1D" w:rsidP="00897BD0">
      <w:pPr>
        <w:pStyle w:val="Naslov5"/>
        <w:spacing w:before="0" w:after="0"/>
        <w:rPr>
          <w:color w:val="365F91"/>
        </w:rPr>
      </w:pPr>
      <w:r w:rsidRPr="00B92A12">
        <w:rPr>
          <w:color w:val="365F91"/>
        </w:rPr>
        <w:t>5.</w:t>
      </w:r>
      <w:r w:rsidR="00A35A16" w:rsidRPr="00B92A12">
        <w:rPr>
          <w:color w:val="365F91"/>
        </w:rPr>
        <w:t>4</w:t>
      </w:r>
      <w:r w:rsidRPr="00B92A12">
        <w:rPr>
          <w:color w:val="365F91"/>
        </w:rPr>
        <w:t>.</w:t>
      </w:r>
      <w:r w:rsidR="00DD6C59" w:rsidRPr="00B92A12">
        <w:rPr>
          <w:color w:val="365F91"/>
        </w:rPr>
        <w:t>3</w:t>
      </w:r>
      <w:r w:rsidRPr="00B92A12">
        <w:rPr>
          <w:color w:val="365F91"/>
        </w:rPr>
        <w:t xml:space="preserve"> Splošna načela dodeljevanja državnih pomoči za </w:t>
      </w:r>
      <w:r w:rsidR="000A1838" w:rsidRPr="00B92A12">
        <w:rPr>
          <w:color w:val="365F91"/>
        </w:rPr>
        <w:t>dostop do finanč</w:t>
      </w:r>
      <w:r w:rsidR="00260305" w:rsidRPr="00B92A12">
        <w:rPr>
          <w:color w:val="365F91"/>
        </w:rPr>
        <w:t>n</w:t>
      </w:r>
      <w:r w:rsidR="000A1838" w:rsidRPr="00B92A12">
        <w:rPr>
          <w:color w:val="365F91"/>
        </w:rPr>
        <w:t>ih sredstev za MSP</w:t>
      </w:r>
    </w:p>
    <w:p w:rsidR="00602B1D" w:rsidRPr="004F6A99" w:rsidRDefault="00602B1D" w:rsidP="00DA7D14">
      <w:pPr>
        <w:spacing w:after="0"/>
        <w:jc w:val="both"/>
        <w:rPr>
          <w:rFonts w:ascii="Arial" w:hAnsi="Arial" w:cs="Arial"/>
          <w:sz w:val="20"/>
          <w:szCs w:val="20"/>
        </w:rPr>
      </w:pPr>
    </w:p>
    <w:p w:rsidR="000A1838" w:rsidRPr="004F6A99" w:rsidRDefault="000A1838" w:rsidP="00632916">
      <w:pPr>
        <w:pStyle w:val="Odstavekseznama"/>
        <w:numPr>
          <w:ilvl w:val="0"/>
          <w:numId w:val="13"/>
        </w:numPr>
        <w:spacing w:after="160"/>
        <w:jc w:val="both"/>
        <w:rPr>
          <w:rFonts w:ascii="Arial" w:hAnsi="Arial" w:cs="Arial"/>
          <w:sz w:val="20"/>
          <w:szCs w:val="20"/>
        </w:rPr>
      </w:pPr>
      <w:r w:rsidRPr="004F6A99">
        <w:rPr>
          <w:rFonts w:ascii="Arial" w:hAnsi="Arial" w:cs="Arial"/>
          <w:sz w:val="20"/>
          <w:szCs w:val="20"/>
        </w:rPr>
        <w:t xml:space="preserve">Do pomoči za dostop do finančnih sredstev za MSP so upravičena podjetja na celotnem ozemlju Republike Slovenije v skladu z 21. do 24. členom uredbe </w:t>
      </w:r>
      <w:r w:rsidR="00DC2BE7" w:rsidRPr="004F6A99">
        <w:rPr>
          <w:rFonts w:ascii="Arial" w:hAnsi="Arial" w:cs="Arial"/>
          <w:sz w:val="20"/>
          <w:szCs w:val="20"/>
        </w:rPr>
        <w:t>651/2014/EU</w:t>
      </w:r>
      <w:r w:rsidRPr="004F6A99">
        <w:rPr>
          <w:rFonts w:ascii="Arial" w:hAnsi="Arial" w:cs="Arial"/>
          <w:sz w:val="20"/>
          <w:szCs w:val="20"/>
        </w:rPr>
        <w:t>, kjer so določeni tudi upravičeni stroški in intenzivnosti pomoči.</w:t>
      </w:r>
    </w:p>
    <w:p w:rsidR="000A1838" w:rsidRPr="004F6A99" w:rsidRDefault="000A1838" w:rsidP="00632916">
      <w:pPr>
        <w:numPr>
          <w:ilvl w:val="0"/>
          <w:numId w:val="13"/>
        </w:numPr>
        <w:spacing w:after="160"/>
        <w:jc w:val="both"/>
        <w:rPr>
          <w:rFonts w:ascii="Arial" w:hAnsi="Arial" w:cs="Arial"/>
          <w:sz w:val="20"/>
          <w:szCs w:val="20"/>
        </w:rPr>
      </w:pPr>
      <w:r w:rsidRPr="004F6A99">
        <w:rPr>
          <w:rFonts w:ascii="Arial" w:hAnsi="Arial" w:cs="Arial"/>
          <w:sz w:val="20"/>
          <w:szCs w:val="20"/>
        </w:rPr>
        <w:t>Pomoč za dostop do finančnih sredstev zajema:</w:t>
      </w:r>
    </w:p>
    <w:p w:rsidR="000A1838" w:rsidRPr="004F6A99" w:rsidRDefault="005D725C"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 </w:t>
      </w:r>
      <w:r w:rsidR="000A1838" w:rsidRPr="004F6A99">
        <w:rPr>
          <w:rFonts w:ascii="Arial" w:hAnsi="Arial" w:cs="Arial"/>
          <w:sz w:val="20"/>
          <w:szCs w:val="20"/>
        </w:rPr>
        <w:t>za</w:t>
      </w:r>
      <w:r w:rsidR="00EF467D" w:rsidRPr="004F6A99">
        <w:rPr>
          <w:rFonts w:ascii="Arial" w:hAnsi="Arial" w:cs="Arial"/>
          <w:sz w:val="20"/>
          <w:szCs w:val="20"/>
        </w:rPr>
        <w:t xml:space="preserve"> tvegan</w:t>
      </w:r>
      <w:r w:rsidR="00E22E3F" w:rsidRPr="004F6A99">
        <w:rPr>
          <w:rFonts w:ascii="Arial" w:hAnsi="Arial" w:cs="Arial"/>
          <w:sz w:val="20"/>
          <w:szCs w:val="20"/>
        </w:rPr>
        <w:t>o</w:t>
      </w:r>
      <w:r w:rsidR="00EF467D" w:rsidRPr="004F6A99">
        <w:rPr>
          <w:rFonts w:ascii="Arial" w:hAnsi="Arial" w:cs="Arial"/>
          <w:sz w:val="20"/>
          <w:szCs w:val="20"/>
        </w:rPr>
        <w:t xml:space="preserve"> financiranj</w:t>
      </w:r>
      <w:r w:rsidR="00E22E3F" w:rsidRPr="004F6A99">
        <w:rPr>
          <w:rFonts w:ascii="Arial" w:hAnsi="Arial" w:cs="Arial"/>
          <w:sz w:val="20"/>
          <w:szCs w:val="20"/>
        </w:rPr>
        <w:t>e</w:t>
      </w:r>
      <w:r w:rsidR="00EF467D" w:rsidRPr="004F6A99">
        <w:rPr>
          <w:rFonts w:ascii="Arial" w:hAnsi="Arial" w:cs="Arial"/>
          <w:sz w:val="20"/>
          <w:szCs w:val="20"/>
        </w:rPr>
        <w:t>,</w:t>
      </w:r>
      <w:r w:rsidR="000A1838" w:rsidRPr="004F6A99">
        <w:rPr>
          <w:rFonts w:ascii="Arial" w:hAnsi="Arial" w:cs="Arial"/>
          <w:sz w:val="20"/>
          <w:szCs w:val="20"/>
        </w:rPr>
        <w:t xml:space="preserve"> </w:t>
      </w:r>
    </w:p>
    <w:p w:rsidR="000A1838" w:rsidRPr="004F6A99" w:rsidRDefault="005D725C"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 </w:t>
      </w:r>
      <w:r w:rsidR="000A1838" w:rsidRPr="004F6A99">
        <w:rPr>
          <w:rFonts w:ascii="Arial" w:hAnsi="Arial" w:cs="Arial"/>
          <w:sz w:val="20"/>
          <w:szCs w:val="20"/>
        </w:rPr>
        <w:t>za novoustanovlj</w:t>
      </w:r>
      <w:r w:rsidR="00E22E3F" w:rsidRPr="004F6A99">
        <w:rPr>
          <w:rFonts w:ascii="Arial" w:hAnsi="Arial" w:cs="Arial"/>
          <w:sz w:val="20"/>
          <w:szCs w:val="20"/>
        </w:rPr>
        <w:t>ena</w:t>
      </w:r>
      <w:r w:rsidR="000A1838" w:rsidRPr="004F6A99">
        <w:rPr>
          <w:rFonts w:ascii="Arial" w:hAnsi="Arial" w:cs="Arial"/>
          <w:sz w:val="20"/>
          <w:szCs w:val="20"/>
        </w:rPr>
        <w:t xml:space="preserve"> podjetja,</w:t>
      </w:r>
    </w:p>
    <w:p w:rsidR="000A1838" w:rsidRPr="004F6A99" w:rsidRDefault="005D725C"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 </w:t>
      </w:r>
      <w:r w:rsidR="000A1838" w:rsidRPr="004F6A99">
        <w:rPr>
          <w:rFonts w:ascii="Arial" w:hAnsi="Arial" w:cs="Arial"/>
          <w:sz w:val="20"/>
          <w:szCs w:val="20"/>
        </w:rPr>
        <w:t>za alternativne platforme za trgovanje, specializirane za MSP</w:t>
      </w:r>
      <w:r w:rsidR="002E33DD" w:rsidRPr="004F6A99">
        <w:rPr>
          <w:rFonts w:ascii="Arial" w:hAnsi="Arial" w:cs="Arial"/>
          <w:sz w:val="20"/>
          <w:szCs w:val="20"/>
        </w:rPr>
        <w:t>,</w:t>
      </w:r>
    </w:p>
    <w:p w:rsidR="000A1838" w:rsidRPr="004F6A99" w:rsidRDefault="005D725C" w:rsidP="00632916">
      <w:pPr>
        <w:pStyle w:val="Odstavekseznama"/>
        <w:numPr>
          <w:ilvl w:val="0"/>
          <w:numId w:val="3"/>
        </w:numPr>
        <w:spacing w:after="0"/>
        <w:jc w:val="both"/>
        <w:rPr>
          <w:rFonts w:ascii="Arial" w:hAnsi="Arial" w:cs="Arial"/>
          <w:sz w:val="20"/>
          <w:szCs w:val="20"/>
        </w:rPr>
      </w:pPr>
      <w:r w:rsidRPr="004F6A99">
        <w:rPr>
          <w:rFonts w:ascii="Arial" w:hAnsi="Arial" w:cs="Arial"/>
          <w:sz w:val="20"/>
          <w:szCs w:val="20"/>
        </w:rPr>
        <w:t xml:space="preserve">pomoč </w:t>
      </w:r>
      <w:r w:rsidR="000A1838" w:rsidRPr="004F6A99">
        <w:rPr>
          <w:rFonts w:ascii="Arial" w:hAnsi="Arial" w:cs="Arial"/>
          <w:sz w:val="20"/>
          <w:szCs w:val="20"/>
        </w:rPr>
        <w:t>za stroške poizvedb.</w:t>
      </w:r>
    </w:p>
    <w:p w:rsidR="00B1083F" w:rsidRPr="004F6A99" w:rsidRDefault="00B1083F" w:rsidP="000962DD">
      <w:pPr>
        <w:spacing w:after="0"/>
        <w:ind w:left="708"/>
        <w:jc w:val="both"/>
        <w:rPr>
          <w:rFonts w:ascii="Arial" w:hAnsi="Arial" w:cs="Arial"/>
          <w:sz w:val="20"/>
          <w:szCs w:val="20"/>
        </w:rPr>
      </w:pPr>
    </w:p>
    <w:p w:rsidR="00602B1D" w:rsidRPr="004F6A99" w:rsidRDefault="00602B1D" w:rsidP="00632916">
      <w:pPr>
        <w:numPr>
          <w:ilvl w:val="0"/>
          <w:numId w:val="13"/>
        </w:numPr>
        <w:spacing w:after="160"/>
        <w:jc w:val="both"/>
        <w:rPr>
          <w:rFonts w:ascii="Arial" w:hAnsi="Arial" w:cs="Arial"/>
          <w:sz w:val="20"/>
          <w:szCs w:val="20"/>
        </w:rPr>
      </w:pPr>
      <w:r w:rsidRPr="004F6A99">
        <w:rPr>
          <w:rFonts w:ascii="Arial" w:hAnsi="Arial" w:cs="Arial"/>
          <w:sz w:val="20"/>
          <w:szCs w:val="20"/>
        </w:rPr>
        <w:t xml:space="preserve">Do pomoči v obliki </w:t>
      </w:r>
      <w:r w:rsidR="00EF467D" w:rsidRPr="004F6A99">
        <w:rPr>
          <w:rFonts w:ascii="Arial" w:hAnsi="Arial" w:cs="Arial"/>
          <w:sz w:val="20"/>
          <w:szCs w:val="20"/>
        </w:rPr>
        <w:t xml:space="preserve"> tveganega financiranja</w:t>
      </w:r>
      <w:r w:rsidR="002E33DD" w:rsidRPr="004F6A99">
        <w:rPr>
          <w:rFonts w:ascii="Arial" w:hAnsi="Arial" w:cs="Arial"/>
          <w:sz w:val="20"/>
          <w:szCs w:val="20"/>
        </w:rPr>
        <w:t xml:space="preserve"> (lastniški ali navidezni lastniški kapital, posojila, jamstva ali kombinacija le-teh) </w:t>
      </w:r>
      <w:r w:rsidRPr="004F6A99">
        <w:rPr>
          <w:rFonts w:ascii="Arial" w:hAnsi="Arial" w:cs="Arial"/>
          <w:sz w:val="20"/>
          <w:szCs w:val="20"/>
        </w:rPr>
        <w:t xml:space="preserve">so upravičena podjetja na celotnem ozemlju Republike Slovenije v skladu s 21. členom </w:t>
      </w:r>
      <w:r w:rsidR="00E22E3F"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kjer so določeni tudi upravičeni stroški in intenzivnost pomoči</w:t>
      </w:r>
      <w:r w:rsidR="002E33DD" w:rsidRPr="004F6A99">
        <w:rPr>
          <w:rFonts w:ascii="Arial" w:hAnsi="Arial" w:cs="Arial"/>
          <w:sz w:val="20"/>
          <w:szCs w:val="20"/>
        </w:rPr>
        <w:t xml:space="preserve"> </w:t>
      </w:r>
    </w:p>
    <w:p w:rsidR="004A4577" w:rsidRPr="004F6A99" w:rsidRDefault="004A4577" w:rsidP="00DA7D14">
      <w:pPr>
        <w:pStyle w:val="Odstavekseznama"/>
        <w:spacing w:after="160"/>
        <w:jc w:val="both"/>
        <w:rPr>
          <w:rFonts w:ascii="Arial" w:hAnsi="Arial" w:cs="Arial"/>
          <w:sz w:val="20"/>
          <w:szCs w:val="20"/>
        </w:rPr>
      </w:pPr>
      <w:r w:rsidRPr="004F6A99">
        <w:rPr>
          <w:rFonts w:ascii="Arial" w:hAnsi="Arial" w:cs="Arial"/>
          <w:sz w:val="20"/>
          <w:szCs w:val="20"/>
        </w:rPr>
        <w:t xml:space="preserve">Upravičeni stroški </w:t>
      </w:r>
      <w:r w:rsidR="002E33DD" w:rsidRPr="004F6A99">
        <w:rPr>
          <w:rFonts w:ascii="Arial" w:hAnsi="Arial" w:cs="Arial"/>
          <w:sz w:val="20"/>
          <w:szCs w:val="20"/>
        </w:rPr>
        <w:t>in i</w:t>
      </w:r>
      <w:r w:rsidR="00B03429" w:rsidRPr="004F6A99">
        <w:rPr>
          <w:rFonts w:ascii="Arial" w:hAnsi="Arial" w:cs="Arial"/>
          <w:sz w:val="20"/>
          <w:szCs w:val="20"/>
        </w:rPr>
        <w:t xml:space="preserve">ntenzivnost pomoči so določeni </w:t>
      </w:r>
      <w:r w:rsidR="002E33DD" w:rsidRPr="004F6A99">
        <w:rPr>
          <w:rFonts w:ascii="Arial" w:hAnsi="Arial" w:cs="Arial"/>
          <w:sz w:val="20"/>
          <w:szCs w:val="20"/>
        </w:rPr>
        <w:t xml:space="preserve">v 21. členu </w:t>
      </w:r>
      <w:r w:rsidR="00E22E3F" w:rsidRPr="004F6A99">
        <w:rPr>
          <w:rFonts w:ascii="Arial" w:hAnsi="Arial" w:cs="Arial"/>
          <w:sz w:val="20"/>
          <w:szCs w:val="20"/>
        </w:rPr>
        <w:t>U</w:t>
      </w:r>
      <w:r w:rsidR="002E33DD" w:rsidRPr="004F6A99">
        <w:rPr>
          <w:rFonts w:ascii="Arial" w:hAnsi="Arial" w:cs="Arial"/>
          <w:sz w:val="20"/>
          <w:szCs w:val="20"/>
        </w:rPr>
        <w:t xml:space="preserve">redbe </w:t>
      </w:r>
      <w:r w:rsidR="00DC2BE7" w:rsidRPr="004F6A99">
        <w:rPr>
          <w:rFonts w:ascii="Arial" w:hAnsi="Arial" w:cs="Arial"/>
          <w:sz w:val="20"/>
          <w:szCs w:val="20"/>
        </w:rPr>
        <w:t>651/2014/EU</w:t>
      </w:r>
      <w:r w:rsidR="002E33DD" w:rsidRPr="004F6A99">
        <w:rPr>
          <w:rFonts w:ascii="Arial" w:hAnsi="Arial" w:cs="Arial"/>
          <w:sz w:val="20"/>
          <w:szCs w:val="20"/>
        </w:rPr>
        <w:t xml:space="preserve">.  </w:t>
      </w:r>
    </w:p>
    <w:p w:rsidR="00602B1D" w:rsidRPr="004F6A99" w:rsidRDefault="00602B1D" w:rsidP="00632916">
      <w:pPr>
        <w:numPr>
          <w:ilvl w:val="0"/>
          <w:numId w:val="13"/>
        </w:numPr>
        <w:spacing w:after="160"/>
        <w:jc w:val="both"/>
        <w:rPr>
          <w:rFonts w:ascii="Arial" w:hAnsi="Arial" w:cs="Arial"/>
          <w:sz w:val="20"/>
          <w:szCs w:val="20"/>
        </w:rPr>
      </w:pPr>
      <w:r w:rsidRPr="004F6A99">
        <w:rPr>
          <w:rFonts w:ascii="Arial" w:hAnsi="Arial" w:cs="Arial"/>
          <w:sz w:val="20"/>
          <w:szCs w:val="20"/>
        </w:rPr>
        <w:t xml:space="preserve">V kolikor podjetje ne izpolnjuje pogojev določenih v </w:t>
      </w:r>
      <w:r w:rsidR="00624E53" w:rsidRPr="004F6A99">
        <w:rPr>
          <w:rFonts w:ascii="Arial" w:hAnsi="Arial" w:cs="Arial"/>
          <w:sz w:val="20"/>
          <w:szCs w:val="20"/>
        </w:rPr>
        <w:t>u</w:t>
      </w:r>
      <w:r w:rsidRPr="004F6A99">
        <w:rPr>
          <w:rFonts w:ascii="Arial" w:hAnsi="Arial" w:cs="Arial"/>
          <w:sz w:val="20"/>
          <w:szCs w:val="20"/>
        </w:rPr>
        <w:t xml:space="preserve">redbi </w:t>
      </w:r>
      <w:r w:rsidR="00DC2BE7" w:rsidRPr="004F6A99">
        <w:rPr>
          <w:rFonts w:ascii="Arial" w:hAnsi="Arial" w:cs="Arial"/>
          <w:sz w:val="20"/>
          <w:szCs w:val="20"/>
        </w:rPr>
        <w:t>651/2014/EU</w:t>
      </w:r>
      <w:r w:rsidRPr="004F6A99">
        <w:rPr>
          <w:rFonts w:ascii="Arial" w:hAnsi="Arial" w:cs="Arial"/>
          <w:sz w:val="20"/>
          <w:szCs w:val="20"/>
        </w:rPr>
        <w:t>, je potrebno upoštevati Smernice o državni pomoči za tvegano financiranje. V tem primeru je potrebno izvesti predhodno oceno, v kateri mora biti predstavljeno nedelovanje trga, s katerim se spoprijemajo podjetja in sicer na podlagi usmeritev iz odstavkov 69 do 88 Smernic o državni pomoči za tvegano financiranje.</w:t>
      </w:r>
    </w:p>
    <w:p w:rsidR="004A4577" w:rsidRPr="004F6A99" w:rsidRDefault="004A4577" w:rsidP="00632916">
      <w:pPr>
        <w:numPr>
          <w:ilvl w:val="0"/>
          <w:numId w:val="13"/>
        </w:numPr>
        <w:spacing w:after="160"/>
        <w:jc w:val="both"/>
        <w:rPr>
          <w:rFonts w:ascii="Arial" w:hAnsi="Arial" w:cs="Arial"/>
          <w:sz w:val="20"/>
          <w:szCs w:val="20"/>
        </w:rPr>
      </w:pPr>
      <w:r w:rsidRPr="004F6A99">
        <w:rPr>
          <w:rFonts w:ascii="Arial" w:hAnsi="Arial" w:cs="Arial"/>
          <w:sz w:val="20"/>
          <w:szCs w:val="20"/>
        </w:rPr>
        <w:t>Do pomoči za novoustanovljena podjetja so upravičena mala podjetja, ki p</w:t>
      </w:r>
      <w:r w:rsidR="002E33DD" w:rsidRPr="004F6A99">
        <w:rPr>
          <w:rFonts w:ascii="Arial" w:hAnsi="Arial" w:cs="Arial"/>
          <w:sz w:val="20"/>
          <w:szCs w:val="20"/>
        </w:rPr>
        <w:t>o</w:t>
      </w:r>
      <w:r w:rsidRPr="004F6A99">
        <w:rPr>
          <w:rFonts w:ascii="Arial" w:hAnsi="Arial" w:cs="Arial"/>
          <w:sz w:val="20"/>
          <w:szCs w:val="20"/>
        </w:rPr>
        <w:t xml:space="preserve"> petih letih svoje registracije ne kotirajo na borzi, še niso delila dobička in niso nastala z združitvijo v skladu v z 22. členom </w:t>
      </w:r>
      <w:r w:rsidR="00E22E3F"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xml:space="preserve">. Pomoč je v obliki: </w:t>
      </w:r>
    </w:p>
    <w:p w:rsidR="004A4577" w:rsidRPr="004F6A99" w:rsidRDefault="004A4577" w:rsidP="00632916">
      <w:pPr>
        <w:numPr>
          <w:ilvl w:val="1"/>
          <w:numId w:val="13"/>
        </w:numPr>
        <w:spacing w:after="160"/>
        <w:ind w:left="993" w:hanging="284"/>
        <w:jc w:val="both"/>
        <w:rPr>
          <w:rFonts w:ascii="Arial" w:hAnsi="Arial" w:cs="Arial"/>
          <w:sz w:val="20"/>
          <w:szCs w:val="20"/>
        </w:rPr>
      </w:pPr>
      <w:r w:rsidRPr="004F6A99">
        <w:rPr>
          <w:rFonts w:ascii="Arial" w:hAnsi="Arial" w:cs="Arial"/>
          <w:sz w:val="20"/>
          <w:szCs w:val="20"/>
        </w:rPr>
        <w:t xml:space="preserve">Posojil z obrestnimi merami, ki niso sklade s s tržnimi pogoji, za obdobje desetih let in z nominalnim zneskom v višini največ 1 </w:t>
      </w:r>
      <w:r w:rsidR="00544972" w:rsidRPr="004F6A99">
        <w:rPr>
          <w:rFonts w:ascii="Arial" w:hAnsi="Arial" w:cs="Arial"/>
          <w:sz w:val="20"/>
          <w:szCs w:val="20"/>
        </w:rPr>
        <w:t xml:space="preserve">milijon eurov </w:t>
      </w:r>
      <w:r w:rsidRPr="004F6A99">
        <w:rPr>
          <w:rFonts w:ascii="Arial" w:hAnsi="Arial" w:cs="Arial"/>
          <w:sz w:val="20"/>
          <w:szCs w:val="20"/>
        </w:rPr>
        <w:t xml:space="preserve">ali 1,5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za podjetja s sedežem na območjih, ki prejemajo pomoč in izpolnjujejo pogoje iz člena 107(3)(c) Pogodbe, </w:t>
      </w:r>
      <w:r w:rsidRPr="004F6A99">
        <w:rPr>
          <w:rFonts w:ascii="Arial" w:hAnsi="Arial" w:cs="Arial"/>
          <w:sz w:val="20"/>
          <w:szCs w:val="20"/>
        </w:rPr>
        <w:lastRenderedPageBreak/>
        <w:t xml:space="preserve">ali 2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za podejta s sedežem na območjih, k prejemajo pomoč in izpolnjujejo pogoje iz člena 107(3)(a) Pogodbe.</w:t>
      </w:r>
    </w:p>
    <w:p w:rsidR="004A4577" w:rsidRPr="004F6A99" w:rsidRDefault="004A4577" w:rsidP="00632916">
      <w:pPr>
        <w:numPr>
          <w:ilvl w:val="1"/>
          <w:numId w:val="13"/>
        </w:numPr>
        <w:spacing w:after="160"/>
        <w:ind w:left="993" w:hanging="284"/>
        <w:jc w:val="both"/>
        <w:rPr>
          <w:rFonts w:ascii="Arial" w:hAnsi="Arial" w:cs="Arial"/>
          <w:sz w:val="20"/>
          <w:szCs w:val="20"/>
        </w:rPr>
      </w:pPr>
      <w:r w:rsidRPr="004F6A99">
        <w:rPr>
          <w:rFonts w:ascii="Arial" w:hAnsi="Arial" w:cs="Arial"/>
          <w:sz w:val="20"/>
          <w:szCs w:val="20"/>
        </w:rPr>
        <w:t xml:space="preserve">Jamstev s premijami, ki niso skladne s tržnimi pogoji, za obdobje desetih let in z zajamčenim zneskom v  višini največ 1,5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ali 2,25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za podjetja s sedežem na območjih, ki prejemajo pomoč in izpolnjujejo pogoje iz člena 107(3)(c) Pogodbe, ali 3 </w:t>
      </w:r>
      <w:r w:rsidR="00544972" w:rsidRPr="004F6A99">
        <w:rPr>
          <w:rFonts w:ascii="Arial" w:hAnsi="Arial" w:cs="Arial"/>
          <w:sz w:val="20"/>
          <w:szCs w:val="20"/>
        </w:rPr>
        <w:t>milijone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za podjetja s sedežem na območjih, k prejemajo pomoč in izpolnjujejo pogoje iz člena 107(3)(a) Pogodbe.</w:t>
      </w:r>
    </w:p>
    <w:p w:rsidR="004A4577" w:rsidRPr="004F6A99" w:rsidRDefault="004A4577" w:rsidP="00632916">
      <w:pPr>
        <w:numPr>
          <w:ilvl w:val="1"/>
          <w:numId w:val="13"/>
        </w:numPr>
        <w:spacing w:after="160"/>
        <w:ind w:left="993" w:hanging="284"/>
        <w:jc w:val="both"/>
        <w:rPr>
          <w:rFonts w:ascii="Arial" w:hAnsi="Arial" w:cs="Arial"/>
          <w:sz w:val="20"/>
          <w:szCs w:val="20"/>
        </w:rPr>
      </w:pPr>
      <w:r w:rsidRPr="004F6A99">
        <w:rPr>
          <w:rFonts w:ascii="Arial" w:hAnsi="Arial" w:cs="Arial"/>
          <w:sz w:val="20"/>
          <w:szCs w:val="20"/>
        </w:rPr>
        <w:t xml:space="preserve">Nepovratnih sredstev, vključno z naložbami lastniškega kapitala in navideznega lastniškega kapitala, obrestne mere in zmanjšanj premij jamstva v višnini 0,4 </w:t>
      </w:r>
      <w:r w:rsidR="00544972" w:rsidRPr="004F6A99">
        <w:rPr>
          <w:rFonts w:ascii="Arial" w:hAnsi="Arial" w:cs="Arial"/>
          <w:sz w:val="20"/>
          <w:szCs w:val="20"/>
        </w:rPr>
        <w:t xml:space="preserve">milijona eurov </w:t>
      </w:r>
      <w:r w:rsidRPr="004F6A99">
        <w:rPr>
          <w:rFonts w:ascii="Arial" w:hAnsi="Arial" w:cs="Arial"/>
          <w:sz w:val="20"/>
          <w:szCs w:val="20"/>
        </w:rPr>
        <w:t xml:space="preserve">bruto ekvivalenta nepovratnih sredstev ali 0,6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za podjetja s sedežem na območjih, ki prejemajo pomoč in izpolnjujejo pogoje iz člena 107(3)(c) Pogodbe, ali 0,8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za podjetja s sedežem na območjih, k prejemajo pomoč in izpolnjujejo pogoje iz člena 107(3)(a) Pogodbe.</w:t>
      </w:r>
    </w:p>
    <w:p w:rsidR="004A4577" w:rsidRPr="004F6A99" w:rsidRDefault="004A4577" w:rsidP="000962DD">
      <w:pPr>
        <w:spacing w:after="160"/>
        <w:ind w:firstLine="708"/>
        <w:jc w:val="both"/>
        <w:rPr>
          <w:rFonts w:ascii="Arial" w:hAnsi="Arial" w:cs="Arial"/>
          <w:sz w:val="20"/>
          <w:szCs w:val="20"/>
        </w:rPr>
      </w:pPr>
      <w:r w:rsidRPr="004F6A99">
        <w:rPr>
          <w:rFonts w:ascii="Arial" w:hAnsi="Arial" w:cs="Arial"/>
          <w:sz w:val="20"/>
          <w:szCs w:val="20"/>
        </w:rPr>
        <w:t xml:space="preserve">Upravičenec lahko prejme podporo tudi v obliki kombinacije </w:t>
      </w:r>
      <w:r w:rsidR="003E2248" w:rsidRPr="004F6A99">
        <w:rPr>
          <w:rFonts w:ascii="Arial" w:hAnsi="Arial" w:cs="Arial"/>
          <w:sz w:val="20"/>
          <w:szCs w:val="20"/>
        </w:rPr>
        <w:t xml:space="preserve">finančnih </w:t>
      </w:r>
      <w:r w:rsidRPr="004F6A99">
        <w:rPr>
          <w:rFonts w:ascii="Arial" w:hAnsi="Arial" w:cs="Arial"/>
          <w:sz w:val="20"/>
          <w:szCs w:val="20"/>
        </w:rPr>
        <w:t xml:space="preserve">instrumentov. </w:t>
      </w:r>
    </w:p>
    <w:p w:rsidR="002E33DD" w:rsidRPr="004F6A99" w:rsidRDefault="004A4577" w:rsidP="000962DD">
      <w:pPr>
        <w:spacing w:after="160"/>
        <w:ind w:firstLine="708"/>
        <w:jc w:val="both"/>
        <w:rPr>
          <w:rFonts w:ascii="Arial" w:hAnsi="Arial" w:cs="Arial"/>
          <w:sz w:val="20"/>
          <w:szCs w:val="20"/>
        </w:rPr>
      </w:pPr>
      <w:r w:rsidRPr="004F6A99">
        <w:rPr>
          <w:rFonts w:ascii="Arial" w:hAnsi="Arial" w:cs="Arial"/>
          <w:sz w:val="20"/>
          <w:szCs w:val="20"/>
        </w:rPr>
        <w:t>Za mala in inovativna podjetja se najvišji zneski iz prejšnjih odstavkov lahko podvojijo.</w:t>
      </w:r>
    </w:p>
    <w:p w:rsidR="002E33DD" w:rsidRPr="004F6A99" w:rsidRDefault="00602F5A" w:rsidP="00632916">
      <w:pPr>
        <w:pStyle w:val="Odstavekseznama"/>
        <w:numPr>
          <w:ilvl w:val="0"/>
          <w:numId w:val="13"/>
        </w:numPr>
        <w:spacing w:after="160"/>
        <w:jc w:val="both"/>
        <w:rPr>
          <w:rFonts w:ascii="Arial" w:hAnsi="Arial" w:cs="Arial"/>
          <w:sz w:val="20"/>
          <w:szCs w:val="20"/>
        </w:rPr>
      </w:pPr>
      <w:r w:rsidRPr="004F6A99">
        <w:rPr>
          <w:rFonts w:ascii="Arial" w:hAnsi="Arial" w:cs="Arial"/>
          <w:sz w:val="20"/>
          <w:szCs w:val="20"/>
        </w:rPr>
        <w:t>Pomoč</w:t>
      </w:r>
      <w:r w:rsidR="002E33DD" w:rsidRPr="004F6A99">
        <w:rPr>
          <w:rFonts w:ascii="Arial" w:hAnsi="Arial" w:cs="Arial"/>
          <w:sz w:val="20"/>
          <w:szCs w:val="20"/>
        </w:rPr>
        <w:t xml:space="preserve"> za alternativne platforme za trgovanje, specializirane za MSP</w:t>
      </w:r>
      <w:r w:rsidRPr="004F6A99">
        <w:rPr>
          <w:rFonts w:ascii="Arial" w:hAnsi="Arial" w:cs="Arial"/>
          <w:sz w:val="20"/>
          <w:szCs w:val="20"/>
        </w:rPr>
        <w:t xml:space="preserve"> se dodeli skladno s 23. členom </w:t>
      </w:r>
      <w:r w:rsidR="00E22E3F"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w:t>
      </w:r>
    </w:p>
    <w:p w:rsidR="00602F5A" w:rsidRPr="004F6A99" w:rsidRDefault="00602F5A" w:rsidP="00897BD0">
      <w:pPr>
        <w:spacing w:after="160"/>
        <w:ind w:left="720"/>
        <w:jc w:val="both"/>
        <w:rPr>
          <w:rFonts w:ascii="Arial" w:hAnsi="Arial" w:cs="Arial"/>
          <w:sz w:val="20"/>
          <w:szCs w:val="20"/>
        </w:rPr>
      </w:pPr>
      <w:r w:rsidRPr="004F6A99">
        <w:rPr>
          <w:rFonts w:ascii="Arial" w:hAnsi="Arial" w:cs="Arial"/>
          <w:sz w:val="20"/>
          <w:szCs w:val="20"/>
        </w:rPr>
        <w:t>Kadar je upravljavec malo podjetje, je ukrep pomoči lahko v obliki pomoči za novoustanovljena podjetja za upravljavca platforme, kot je navedeno v prejšnji točki.</w:t>
      </w:r>
    </w:p>
    <w:p w:rsidR="002E33DD" w:rsidRPr="004F6A99" w:rsidRDefault="00602F5A" w:rsidP="00897BD0">
      <w:pPr>
        <w:spacing w:after="0"/>
        <w:ind w:left="720"/>
        <w:jc w:val="both"/>
        <w:rPr>
          <w:rFonts w:ascii="Arial" w:hAnsi="Arial" w:cs="Arial"/>
          <w:sz w:val="20"/>
          <w:szCs w:val="20"/>
        </w:rPr>
      </w:pPr>
      <w:r w:rsidRPr="004F6A99">
        <w:rPr>
          <w:rFonts w:ascii="Arial" w:hAnsi="Arial" w:cs="Arial"/>
          <w:sz w:val="20"/>
          <w:szCs w:val="20"/>
        </w:rPr>
        <w:t>Ukrep pomoči je lahko v obliki davčnih spodbud za neodvisne zasebne vlagatelje, ki so fizične osebe v zvezi z njihovimi naložbami v financiranje tveganja, ki so prek alternativne platforme za trgovanje vložene v upravičena podjetja v skladu s pogoji iz točke 3 tega poglavja.</w:t>
      </w:r>
    </w:p>
    <w:p w:rsidR="00602F5A" w:rsidRPr="004F6A99" w:rsidRDefault="00602F5A" w:rsidP="00897BD0">
      <w:pPr>
        <w:spacing w:after="0"/>
        <w:ind w:left="720"/>
        <w:jc w:val="both"/>
        <w:rPr>
          <w:rFonts w:ascii="Arial" w:hAnsi="Arial" w:cs="Arial"/>
          <w:sz w:val="20"/>
          <w:szCs w:val="20"/>
        </w:rPr>
      </w:pPr>
    </w:p>
    <w:p w:rsidR="004A4577" w:rsidRPr="004F6A99" w:rsidRDefault="004A4577" w:rsidP="00632916">
      <w:pPr>
        <w:numPr>
          <w:ilvl w:val="0"/>
          <w:numId w:val="13"/>
        </w:numPr>
        <w:spacing w:after="160"/>
        <w:jc w:val="both"/>
        <w:rPr>
          <w:rFonts w:ascii="Arial" w:hAnsi="Arial" w:cs="Arial"/>
          <w:sz w:val="20"/>
          <w:szCs w:val="20"/>
        </w:rPr>
      </w:pPr>
      <w:r w:rsidRPr="004F6A99">
        <w:rPr>
          <w:rFonts w:ascii="Arial" w:hAnsi="Arial" w:cs="Arial"/>
          <w:sz w:val="20"/>
          <w:szCs w:val="20"/>
        </w:rPr>
        <w:t xml:space="preserve">Pri pomoči za stroške poizvedb so upravičeni stroški stroški za začetni pregled in skrbni pregled, ki ju opravijo upravljavci finančnih posrednikov ali vlagateji, da odkrijejo upravičena podjetja v skladu </w:t>
      </w:r>
      <w:r w:rsidR="00B1083F" w:rsidRPr="004F6A99">
        <w:rPr>
          <w:rFonts w:ascii="Arial" w:hAnsi="Arial" w:cs="Arial"/>
          <w:sz w:val="20"/>
          <w:szCs w:val="20"/>
        </w:rPr>
        <w:t>s</w:t>
      </w:r>
      <w:r w:rsidRPr="004F6A99">
        <w:rPr>
          <w:rFonts w:ascii="Arial" w:hAnsi="Arial" w:cs="Arial"/>
          <w:sz w:val="20"/>
          <w:szCs w:val="20"/>
        </w:rPr>
        <w:t xml:space="preserve"> </w:t>
      </w:r>
      <w:r w:rsidR="00B1083F" w:rsidRPr="004F6A99">
        <w:rPr>
          <w:rFonts w:ascii="Arial" w:hAnsi="Arial" w:cs="Arial"/>
          <w:sz w:val="20"/>
          <w:szCs w:val="20"/>
        </w:rPr>
        <w:t xml:space="preserve">tretjim in četrtim </w:t>
      </w:r>
      <w:r w:rsidRPr="004F6A99">
        <w:rPr>
          <w:rFonts w:ascii="Arial" w:hAnsi="Arial" w:cs="Arial"/>
          <w:sz w:val="20"/>
          <w:szCs w:val="20"/>
        </w:rPr>
        <w:t>odstavkom.</w:t>
      </w:r>
    </w:p>
    <w:p w:rsidR="00562D9E" w:rsidRPr="004F6A99" w:rsidRDefault="00562D9E" w:rsidP="00897BD0">
      <w:pPr>
        <w:spacing w:after="160"/>
        <w:ind w:left="720"/>
        <w:jc w:val="both"/>
        <w:rPr>
          <w:rFonts w:ascii="Arial" w:hAnsi="Arial" w:cs="Arial"/>
          <w:sz w:val="20"/>
          <w:szCs w:val="20"/>
        </w:rPr>
      </w:pPr>
    </w:p>
    <w:p w:rsidR="00602B1D" w:rsidRPr="00B92A12" w:rsidRDefault="00602B1D" w:rsidP="00DA7D14">
      <w:pPr>
        <w:pStyle w:val="Naslov5"/>
        <w:rPr>
          <w:color w:val="365F91"/>
        </w:rPr>
      </w:pPr>
      <w:r w:rsidRPr="00B92A12">
        <w:rPr>
          <w:color w:val="365F91"/>
        </w:rPr>
        <w:t>5.</w:t>
      </w:r>
      <w:r w:rsidR="00A35A16" w:rsidRPr="00B92A12">
        <w:rPr>
          <w:color w:val="365F91"/>
        </w:rPr>
        <w:t>4</w:t>
      </w:r>
      <w:r w:rsidRPr="00B92A12">
        <w:rPr>
          <w:color w:val="365F91"/>
        </w:rPr>
        <w:t>.</w:t>
      </w:r>
      <w:r w:rsidR="00DD6C59" w:rsidRPr="00B92A12">
        <w:rPr>
          <w:color w:val="365F91"/>
        </w:rPr>
        <w:t>4</w:t>
      </w:r>
      <w:r w:rsidRPr="00B92A12">
        <w:rPr>
          <w:color w:val="365F91"/>
        </w:rPr>
        <w:t xml:space="preserve"> Splošna načela dodeljevanja državnih pomoči za raziskave in razvoj ter inovacije</w:t>
      </w:r>
    </w:p>
    <w:p w:rsidR="00602B1D" w:rsidRPr="004F6A99" w:rsidRDefault="00602B1D" w:rsidP="00DA7D14">
      <w:pPr>
        <w:spacing w:after="0"/>
        <w:jc w:val="both"/>
        <w:rPr>
          <w:rFonts w:ascii="Arial" w:hAnsi="Arial" w:cs="Arial"/>
          <w:sz w:val="20"/>
          <w:szCs w:val="20"/>
        </w:rPr>
      </w:pPr>
    </w:p>
    <w:p w:rsidR="00602B1D" w:rsidRPr="004F6A99" w:rsidRDefault="00602B1D" w:rsidP="00632916">
      <w:pPr>
        <w:numPr>
          <w:ilvl w:val="0"/>
          <w:numId w:val="14"/>
        </w:numPr>
        <w:spacing w:after="160"/>
        <w:jc w:val="both"/>
        <w:rPr>
          <w:rFonts w:ascii="Arial" w:hAnsi="Arial" w:cs="Arial"/>
          <w:sz w:val="20"/>
          <w:szCs w:val="20"/>
        </w:rPr>
      </w:pPr>
      <w:r w:rsidRPr="004F6A99">
        <w:rPr>
          <w:rFonts w:ascii="Arial" w:hAnsi="Arial" w:cs="Arial"/>
          <w:sz w:val="20"/>
          <w:szCs w:val="20"/>
        </w:rPr>
        <w:t xml:space="preserve">Do pomoči za raziskave in razvoj ter inovacije so upravičena podjetja na celotnem ozemlju Republike Slovenije v skladu z 25. do 30. členom </w:t>
      </w:r>
      <w:r w:rsidR="00E22E3F"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xml:space="preserve">. V primerih preseganja praga za uporabo </w:t>
      </w:r>
      <w:r w:rsidR="00E22E3F" w:rsidRPr="004F6A99">
        <w:rPr>
          <w:rFonts w:ascii="Arial" w:hAnsi="Arial" w:cs="Arial"/>
          <w:sz w:val="20"/>
          <w:szCs w:val="20"/>
        </w:rPr>
        <w:t>U</w:t>
      </w:r>
      <w:r w:rsidR="00DE4DCD"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se uporabljajo določila za pomoč za raziskave in razvoj ter inovacije, ki so opredeljena v Okviru za RRI.</w:t>
      </w:r>
    </w:p>
    <w:p w:rsidR="00624E53" w:rsidRPr="004F6A99" w:rsidRDefault="00602B1D" w:rsidP="00632916">
      <w:pPr>
        <w:numPr>
          <w:ilvl w:val="0"/>
          <w:numId w:val="14"/>
        </w:numPr>
        <w:spacing w:after="0"/>
        <w:jc w:val="both"/>
        <w:rPr>
          <w:rFonts w:ascii="Arial" w:hAnsi="Arial" w:cs="Arial"/>
          <w:sz w:val="20"/>
          <w:szCs w:val="20"/>
        </w:rPr>
      </w:pPr>
      <w:r w:rsidRPr="004F6A99">
        <w:rPr>
          <w:rFonts w:ascii="Arial" w:hAnsi="Arial" w:cs="Arial"/>
          <w:sz w:val="20"/>
          <w:szCs w:val="20"/>
        </w:rPr>
        <w:t>Pomoči za raziskave in razvoj ter inovacije so:</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pomoč za raziskovalne in razvojne projekte</w:t>
      </w:r>
      <w:r w:rsidR="00E22E3F" w:rsidRPr="004F6A99">
        <w:rPr>
          <w:rFonts w:ascii="Arial" w:hAnsi="Arial" w:cs="Arial"/>
          <w:sz w:val="20"/>
          <w:szCs w:val="20"/>
        </w:rPr>
        <w:t>,</w:t>
      </w:r>
      <w:r w:rsidR="00DF7607" w:rsidRPr="004F6A99">
        <w:rPr>
          <w:rFonts w:ascii="Arial" w:hAnsi="Arial" w:cs="Arial"/>
          <w:sz w:val="20"/>
          <w:szCs w:val="20"/>
        </w:rPr>
        <w:t xml:space="preserve">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pomoč za inovacijske grozde</w:t>
      </w:r>
      <w:r w:rsidR="00E22E3F" w:rsidRPr="004F6A99">
        <w:rPr>
          <w:rFonts w:ascii="Arial" w:hAnsi="Arial" w:cs="Arial"/>
          <w:sz w:val="20"/>
          <w:szCs w:val="20"/>
        </w:rPr>
        <w:t>,</w:t>
      </w:r>
      <w:r w:rsidR="00426792" w:rsidRPr="004F6A99">
        <w:rPr>
          <w:rFonts w:ascii="Arial" w:hAnsi="Arial" w:cs="Arial"/>
          <w:sz w:val="20"/>
          <w:szCs w:val="20"/>
        </w:rPr>
        <w:t xml:space="preserve">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pomoč za inovacije za MSP</w:t>
      </w:r>
      <w:r w:rsidR="00E22E3F" w:rsidRPr="004F6A99">
        <w:rPr>
          <w:rFonts w:ascii="Arial" w:hAnsi="Arial" w:cs="Arial"/>
          <w:sz w:val="20"/>
          <w:szCs w:val="20"/>
        </w:rPr>
        <w:t>,</w:t>
      </w:r>
      <w:r w:rsidR="00426792" w:rsidRPr="004F6A99">
        <w:rPr>
          <w:rFonts w:ascii="Arial" w:hAnsi="Arial" w:cs="Arial"/>
          <w:sz w:val="20"/>
          <w:szCs w:val="20"/>
        </w:rPr>
        <w:t xml:space="preserve">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pomoč za procesne in organizacijske inovacije</w:t>
      </w:r>
      <w:r w:rsidR="005D725C" w:rsidRPr="004F6A99">
        <w:rPr>
          <w:rFonts w:ascii="Arial" w:hAnsi="Arial" w:cs="Arial"/>
          <w:sz w:val="20"/>
          <w:szCs w:val="20"/>
        </w:rPr>
        <w:t>.</w:t>
      </w:r>
      <w:r w:rsidR="00426792" w:rsidRPr="004F6A99">
        <w:rPr>
          <w:rFonts w:ascii="Arial" w:hAnsi="Arial" w:cs="Arial"/>
          <w:sz w:val="20"/>
          <w:szCs w:val="20"/>
        </w:rPr>
        <w:t xml:space="preserve"> </w:t>
      </w:r>
    </w:p>
    <w:p w:rsidR="002752AA" w:rsidRPr="004F6A99" w:rsidRDefault="002752AA" w:rsidP="00DA7D14">
      <w:pPr>
        <w:spacing w:after="0"/>
        <w:ind w:left="720"/>
        <w:jc w:val="both"/>
        <w:rPr>
          <w:rFonts w:ascii="Arial" w:hAnsi="Arial" w:cs="Arial"/>
          <w:sz w:val="20"/>
          <w:szCs w:val="20"/>
        </w:rPr>
      </w:pPr>
    </w:p>
    <w:p w:rsidR="002752AA" w:rsidRPr="004F6A99" w:rsidRDefault="002752AA" w:rsidP="00632916">
      <w:pPr>
        <w:numPr>
          <w:ilvl w:val="0"/>
          <w:numId w:val="14"/>
        </w:numPr>
        <w:spacing w:after="0"/>
        <w:jc w:val="both"/>
        <w:rPr>
          <w:rFonts w:ascii="Arial" w:hAnsi="Arial" w:cs="Arial"/>
          <w:sz w:val="20"/>
          <w:szCs w:val="20"/>
        </w:rPr>
      </w:pPr>
      <w:r w:rsidRPr="004F6A99">
        <w:rPr>
          <w:rFonts w:ascii="Arial" w:hAnsi="Arial" w:cs="Arial"/>
          <w:sz w:val="20"/>
          <w:szCs w:val="20"/>
        </w:rPr>
        <w:t xml:space="preserve">Kar zadeva </w:t>
      </w:r>
      <w:r w:rsidRPr="004F6A99">
        <w:rPr>
          <w:rFonts w:ascii="Arial" w:hAnsi="Arial" w:cs="Arial"/>
          <w:b/>
          <w:sz w:val="20"/>
          <w:szCs w:val="20"/>
        </w:rPr>
        <w:t>pomoč za raziskovalne in razvojne projekte</w:t>
      </w:r>
      <w:r w:rsidRPr="004F6A99">
        <w:rPr>
          <w:rFonts w:ascii="Arial" w:hAnsi="Arial" w:cs="Arial"/>
          <w:sz w:val="20"/>
          <w:szCs w:val="20"/>
        </w:rPr>
        <w:t xml:space="preserve">, </w:t>
      </w:r>
      <w:r w:rsidR="006F07A6" w:rsidRPr="004F6A99">
        <w:rPr>
          <w:rFonts w:ascii="Arial" w:hAnsi="Arial" w:cs="Arial"/>
          <w:sz w:val="20"/>
          <w:szCs w:val="20"/>
        </w:rPr>
        <w:t>se spodbujajo raziskovalni projekti, ki spadajo v kategorije</w:t>
      </w:r>
      <w:r w:rsidRPr="004F6A99">
        <w:rPr>
          <w:rFonts w:ascii="Arial" w:hAnsi="Arial" w:cs="Arial"/>
          <w:sz w:val="20"/>
          <w:szCs w:val="20"/>
        </w:rPr>
        <w:t xml:space="preserve"> industrijskih raziskav</w:t>
      </w:r>
      <w:r w:rsidR="009B064E" w:rsidRPr="004F6A99">
        <w:rPr>
          <w:rFonts w:ascii="Arial" w:hAnsi="Arial" w:cs="Arial"/>
          <w:sz w:val="20"/>
          <w:szCs w:val="20"/>
        </w:rPr>
        <w:t xml:space="preserve"> (kot </w:t>
      </w:r>
      <w:r w:rsidR="003908F9" w:rsidRPr="004F6A99">
        <w:rPr>
          <w:rFonts w:ascii="Arial" w:hAnsi="Arial" w:cs="Arial"/>
          <w:sz w:val="20"/>
          <w:szCs w:val="20"/>
        </w:rPr>
        <w:t xml:space="preserve">so </w:t>
      </w:r>
      <w:r w:rsidR="009B064E" w:rsidRPr="004F6A99">
        <w:rPr>
          <w:rFonts w:ascii="Arial" w:hAnsi="Arial" w:cs="Arial"/>
          <w:sz w:val="20"/>
          <w:szCs w:val="20"/>
        </w:rPr>
        <w:t>opred</w:t>
      </w:r>
      <w:r w:rsidR="003908F9" w:rsidRPr="004F6A99">
        <w:rPr>
          <w:rFonts w:ascii="Arial" w:hAnsi="Arial" w:cs="Arial"/>
          <w:sz w:val="20"/>
          <w:szCs w:val="20"/>
        </w:rPr>
        <w:t>eljene</w:t>
      </w:r>
      <w:r w:rsidR="009B064E" w:rsidRPr="004F6A99">
        <w:rPr>
          <w:rFonts w:ascii="Arial" w:hAnsi="Arial" w:cs="Arial"/>
          <w:sz w:val="20"/>
          <w:szCs w:val="20"/>
        </w:rPr>
        <w:t xml:space="preserve"> v 85. točki 2. člena Uredbe 651/2014/EU</w:t>
      </w:r>
      <w:r w:rsidRPr="004F6A99">
        <w:rPr>
          <w:rFonts w:ascii="Arial" w:hAnsi="Arial" w:cs="Arial"/>
          <w:sz w:val="20"/>
          <w:szCs w:val="20"/>
        </w:rPr>
        <w:t xml:space="preserve"> ali eksperimentalnega razvoja</w:t>
      </w:r>
      <w:r w:rsidR="009B064E" w:rsidRPr="004F6A99">
        <w:rPr>
          <w:rFonts w:ascii="Arial" w:hAnsi="Arial" w:cs="Arial"/>
          <w:sz w:val="20"/>
          <w:szCs w:val="20"/>
        </w:rPr>
        <w:t xml:space="preserve"> (kot </w:t>
      </w:r>
      <w:r w:rsidR="003908F9" w:rsidRPr="004F6A99">
        <w:rPr>
          <w:rFonts w:ascii="Arial" w:hAnsi="Arial" w:cs="Arial"/>
          <w:sz w:val="20"/>
          <w:szCs w:val="20"/>
        </w:rPr>
        <w:t xml:space="preserve">je </w:t>
      </w:r>
      <w:r w:rsidR="009B064E" w:rsidRPr="004F6A99">
        <w:rPr>
          <w:rFonts w:ascii="Arial" w:hAnsi="Arial" w:cs="Arial"/>
          <w:sz w:val="20"/>
          <w:szCs w:val="20"/>
        </w:rPr>
        <w:t>opredeljeno v 86. točki 2. člena Uredbe 651/2014/EU</w:t>
      </w:r>
      <w:r w:rsidRPr="004F6A99">
        <w:rPr>
          <w:rFonts w:ascii="Arial" w:hAnsi="Arial" w:cs="Arial"/>
          <w:sz w:val="20"/>
          <w:szCs w:val="20"/>
        </w:rPr>
        <w:t xml:space="preserve">. Kadar projekt obsega različne naloge, bi se morala vsaka naloga opredeliti, kot da spada v eno od teh kategorij ali kot da ne spada v nobeno od teh kategorij. To razvrščanje ni nujno kronološko in se lahko sčasoma premakne k dejavnostim, ki so bližje trgu. Zato se nalogo, ki se izvaja v poznejši fazi projekta, lahko opredeli kot eksperimentalni razvoj. Del </w:t>
      </w:r>
      <w:r w:rsidRPr="004F6A99">
        <w:rPr>
          <w:rFonts w:ascii="Arial" w:hAnsi="Arial" w:cs="Arial"/>
          <w:sz w:val="20"/>
          <w:szCs w:val="20"/>
        </w:rPr>
        <w:lastRenderedPageBreak/>
        <w:t xml:space="preserve">projekta, ki prejema pomoč, lahko vključuje tudi študije izvedljivosti za pripravo na raziskovalne dejavnosti. </w:t>
      </w:r>
    </w:p>
    <w:p w:rsidR="008C358F" w:rsidRPr="004F6A99" w:rsidRDefault="008C358F" w:rsidP="008C358F">
      <w:pPr>
        <w:spacing w:after="0"/>
        <w:ind w:left="720"/>
        <w:jc w:val="both"/>
        <w:rPr>
          <w:rFonts w:ascii="Arial" w:hAnsi="Arial" w:cs="Arial"/>
          <w:sz w:val="20"/>
          <w:szCs w:val="20"/>
        </w:rPr>
      </w:pPr>
    </w:p>
    <w:p w:rsidR="008C358F" w:rsidRPr="004F6A99" w:rsidRDefault="008C358F" w:rsidP="008C358F">
      <w:pPr>
        <w:pStyle w:val="Odstavekseznama"/>
        <w:spacing w:after="0"/>
        <w:jc w:val="both"/>
        <w:rPr>
          <w:rFonts w:ascii="Arial" w:hAnsi="Arial" w:cs="Arial"/>
          <w:sz w:val="20"/>
          <w:szCs w:val="20"/>
        </w:rPr>
      </w:pPr>
      <w:r w:rsidRPr="004F6A99">
        <w:rPr>
          <w:rFonts w:ascii="Arial" w:hAnsi="Arial" w:cs="Arial"/>
          <w:sz w:val="20"/>
          <w:szCs w:val="20"/>
        </w:rPr>
        <w:t xml:space="preserve">Pri pomoči za razvojno raziskovalne projekt je potrebno upoštevati prag dodelitve pomoči največ 20 </w:t>
      </w:r>
      <w:r w:rsidR="00544972" w:rsidRPr="004F6A99">
        <w:rPr>
          <w:rFonts w:ascii="Arial" w:hAnsi="Arial" w:cs="Arial"/>
          <w:sz w:val="20"/>
          <w:szCs w:val="20"/>
        </w:rPr>
        <w:t>milijonov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v primeru industrijskih raziskav na podjetje in na projekt ter največ 15 </w:t>
      </w:r>
      <w:r w:rsidR="00544972" w:rsidRPr="004F6A99">
        <w:rPr>
          <w:rFonts w:ascii="Arial" w:hAnsi="Arial" w:cs="Arial"/>
          <w:sz w:val="20"/>
          <w:szCs w:val="20"/>
        </w:rPr>
        <w:t>milij</w:t>
      </w:r>
      <w:r w:rsidR="00E22E3F" w:rsidRPr="004F6A99">
        <w:rPr>
          <w:rFonts w:ascii="Arial" w:hAnsi="Arial" w:cs="Arial"/>
          <w:sz w:val="20"/>
          <w:szCs w:val="20"/>
        </w:rPr>
        <w:t>o</w:t>
      </w:r>
      <w:r w:rsidR="00544972" w:rsidRPr="004F6A99">
        <w:rPr>
          <w:rFonts w:ascii="Arial" w:hAnsi="Arial" w:cs="Arial"/>
          <w:sz w:val="20"/>
          <w:szCs w:val="20"/>
        </w:rPr>
        <w:t>nov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v primeru eksperimentalnega razvoja  na podjetje in na projekt. Če gre za projekt EUREKA se lahko zneski podvojijo. Pri pomoči za študije izvedljivosti za pripravo na raziskovalno dejavnost je prag dodelitve pomoči največ 7,5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rov</w:t>
      </w:r>
      <w:r w:rsidRPr="004F6A99">
        <w:rPr>
          <w:rFonts w:ascii="Arial" w:hAnsi="Arial" w:cs="Arial"/>
          <w:sz w:val="20"/>
          <w:szCs w:val="20"/>
        </w:rPr>
        <w:t>.</w:t>
      </w:r>
    </w:p>
    <w:p w:rsidR="004A4577" w:rsidRPr="004F6A99" w:rsidRDefault="004A4577" w:rsidP="00E507E6">
      <w:pPr>
        <w:spacing w:after="0"/>
        <w:jc w:val="both"/>
        <w:rPr>
          <w:rFonts w:ascii="Arial" w:hAnsi="Arial" w:cs="Arial"/>
          <w:sz w:val="20"/>
          <w:szCs w:val="20"/>
        </w:rPr>
      </w:pPr>
    </w:p>
    <w:p w:rsidR="004A4577" w:rsidRPr="004F6A99" w:rsidRDefault="004A4577" w:rsidP="00DA7D14">
      <w:pPr>
        <w:spacing w:after="0"/>
        <w:ind w:left="708"/>
        <w:jc w:val="both"/>
        <w:rPr>
          <w:rFonts w:ascii="Arial" w:hAnsi="Arial" w:cs="Arial"/>
          <w:sz w:val="20"/>
          <w:szCs w:val="20"/>
        </w:rPr>
      </w:pPr>
      <w:r w:rsidRPr="004F6A99">
        <w:rPr>
          <w:rFonts w:ascii="Arial" w:hAnsi="Arial" w:cs="Arial"/>
          <w:sz w:val="20"/>
          <w:szCs w:val="20"/>
        </w:rPr>
        <w:t>Upravičeni stroški za raziskovalne in razvojne projekte so:</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Stroški osebja: raziskovalci, tehniki in drugo podporno osebje v obsegu zaposlitve na raziskovalnem projektu;</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Stroški instrumentov in opreme v obsegu in za obdobje uporabe v projektu. Kadar se ti instrumenti in oprema ne uporabljajo samo za projekt skozi njihovo celotno življenjsko dobo, se štejejo za upravičene samo stroški amortizacije, izračunani na podlagi splošno sprejetih računovodskih načel, ki ustrezajo trajanju projekta;</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Stroški stavb in zemljišča v obsegu in za obdobje, kot se uporabljajo za projekt. Glede stavb se štejejo za upravičene le stroški amortizacije, izračunani na podlagi splošno sprejetih računovodskih načel, ki ustrezajo trajanju projekta. Za zemljišče se štejejo za upravičene stroški komercialnega prenosa ali dejanski stroški kapitala;</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Stroški pogodbenih raziskav, znanja in patentov, ki so bili kupljeni ali je bilo zanje pridobljeno licenčno dovoljenje od zunanjih virov po običajnih tržnih pogojih, ter stroški svetovalnih in drugih ustreznih storitev, uporabljenih izključno za projekt;</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Dodatni režijski stroški in drugi stroški poslovanja, vključno s stroški materiala, zalog in podobnih izdelkov, nastali neposredno kot posledica projekta.</w:t>
      </w:r>
    </w:p>
    <w:p w:rsidR="004A4577" w:rsidRPr="004F6A99" w:rsidRDefault="004A4577" w:rsidP="00DA7D14">
      <w:pPr>
        <w:spacing w:after="0"/>
        <w:jc w:val="both"/>
        <w:rPr>
          <w:rFonts w:ascii="Arial" w:hAnsi="Arial" w:cs="Arial"/>
          <w:sz w:val="20"/>
          <w:szCs w:val="20"/>
        </w:rPr>
      </w:pPr>
    </w:p>
    <w:p w:rsidR="004A4577" w:rsidRPr="004F6A99" w:rsidRDefault="004A4577" w:rsidP="00DA7D14">
      <w:pPr>
        <w:spacing w:after="0"/>
        <w:ind w:left="708"/>
        <w:jc w:val="both"/>
        <w:rPr>
          <w:rFonts w:ascii="Arial" w:hAnsi="Arial" w:cs="Arial"/>
          <w:sz w:val="20"/>
          <w:szCs w:val="20"/>
        </w:rPr>
      </w:pPr>
      <w:r w:rsidRPr="004F6A99">
        <w:rPr>
          <w:rFonts w:ascii="Arial" w:hAnsi="Arial" w:cs="Arial"/>
          <w:sz w:val="20"/>
          <w:szCs w:val="20"/>
        </w:rPr>
        <w:t>Upravičeni stroški za študije izvedljivosti so stroški študij.</w:t>
      </w:r>
    </w:p>
    <w:p w:rsidR="004A4577" w:rsidRPr="004F6A99" w:rsidRDefault="004A4577" w:rsidP="00DA7D14">
      <w:pPr>
        <w:spacing w:after="0"/>
        <w:ind w:left="708"/>
        <w:jc w:val="both"/>
        <w:rPr>
          <w:rFonts w:ascii="Arial" w:hAnsi="Arial" w:cs="Arial"/>
          <w:sz w:val="20"/>
          <w:szCs w:val="20"/>
        </w:rPr>
      </w:pPr>
    </w:p>
    <w:p w:rsidR="004A4577" w:rsidRPr="004F6A99" w:rsidRDefault="004A4577" w:rsidP="00DA7D14">
      <w:pPr>
        <w:spacing w:after="0"/>
        <w:ind w:left="708"/>
        <w:jc w:val="both"/>
        <w:rPr>
          <w:rFonts w:ascii="Arial" w:hAnsi="Arial" w:cs="Arial"/>
          <w:sz w:val="20"/>
          <w:szCs w:val="20"/>
        </w:rPr>
      </w:pPr>
      <w:r w:rsidRPr="004F6A99">
        <w:rPr>
          <w:rFonts w:ascii="Arial" w:hAnsi="Arial" w:cs="Arial"/>
          <w:sz w:val="20"/>
          <w:szCs w:val="20"/>
        </w:rPr>
        <w:t>Intenzivnost pomoči za vsakega upravičenca ne presega:</w:t>
      </w:r>
    </w:p>
    <w:p w:rsidR="004A4577"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50</w:t>
      </w:r>
      <w:r w:rsidR="00240199" w:rsidRPr="004F6A99">
        <w:rPr>
          <w:rFonts w:ascii="Arial" w:hAnsi="Arial" w:cs="Arial"/>
          <w:sz w:val="20"/>
          <w:szCs w:val="20"/>
        </w:rPr>
        <w:t xml:space="preserve"> </w:t>
      </w:r>
      <w:r w:rsidRPr="004F6A99">
        <w:rPr>
          <w:rFonts w:ascii="Arial" w:hAnsi="Arial" w:cs="Arial"/>
          <w:sz w:val="20"/>
          <w:szCs w:val="20"/>
        </w:rPr>
        <w:t>% upravičenih stroškov za industrijske raziskave,</w:t>
      </w:r>
    </w:p>
    <w:p w:rsidR="004A4577"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25</w:t>
      </w:r>
      <w:r w:rsidR="00240199" w:rsidRPr="004F6A99">
        <w:rPr>
          <w:rFonts w:ascii="Arial" w:hAnsi="Arial" w:cs="Arial"/>
          <w:sz w:val="20"/>
          <w:szCs w:val="20"/>
        </w:rPr>
        <w:t xml:space="preserve"> </w:t>
      </w:r>
      <w:r w:rsidRPr="004F6A99">
        <w:rPr>
          <w:rFonts w:ascii="Arial" w:hAnsi="Arial" w:cs="Arial"/>
          <w:sz w:val="20"/>
          <w:szCs w:val="20"/>
        </w:rPr>
        <w:t>% upravičenih stroškov za eksperimentalni razvoj,</w:t>
      </w:r>
    </w:p>
    <w:p w:rsidR="004A4577"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50</w:t>
      </w:r>
      <w:r w:rsidR="00240199" w:rsidRPr="004F6A99">
        <w:rPr>
          <w:rFonts w:ascii="Arial" w:hAnsi="Arial" w:cs="Arial"/>
          <w:sz w:val="20"/>
          <w:szCs w:val="20"/>
        </w:rPr>
        <w:t xml:space="preserve"> </w:t>
      </w:r>
      <w:r w:rsidRPr="004F6A99">
        <w:rPr>
          <w:rFonts w:ascii="Arial" w:hAnsi="Arial" w:cs="Arial"/>
          <w:sz w:val="20"/>
          <w:szCs w:val="20"/>
        </w:rPr>
        <w:t>% upravičenih stroškov za študije izvedljivosti.</w:t>
      </w:r>
    </w:p>
    <w:p w:rsidR="002752AA" w:rsidRPr="004F6A99" w:rsidRDefault="002752AA" w:rsidP="00DA7D14">
      <w:pPr>
        <w:spacing w:after="0"/>
        <w:ind w:left="720"/>
        <w:jc w:val="both"/>
        <w:rPr>
          <w:rFonts w:ascii="Arial" w:hAnsi="Arial" w:cs="Arial"/>
          <w:sz w:val="20"/>
          <w:szCs w:val="20"/>
        </w:rPr>
      </w:pPr>
    </w:p>
    <w:p w:rsidR="00757A58" w:rsidRPr="004F6A99" w:rsidRDefault="005D725C" w:rsidP="000962DD">
      <w:pPr>
        <w:pStyle w:val="Odstavekseznama"/>
        <w:spacing w:before="120" w:after="0"/>
        <w:rPr>
          <w:rFonts w:ascii="Arial" w:hAnsi="Arial" w:cs="Arial"/>
          <w:sz w:val="20"/>
          <w:szCs w:val="20"/>
        </w:rPr>
      </w:pPr>
      <w:r w:rsidRPr="004F6A99">
        <w:rPr>
          <w:rFonts w:ascii="Arial" w:hAnsi="Arial" w:cs="Arial"/>
          <w:sz w:val="20"/>
          <w:szCs w:val="20"/>
        </w:rPr>
        <w:t>Intenzivnost pomoči za industrijske raziskave in eksperimentalni razvoj se lahko poveča do največje intenzivnosti pomoči v višini 80</w:t>
      </w:r>
      <w:r w:rsidR="00240199" w:rsidRPr="004F6A99">
        <w:rPr>
          <w:rFonts w:ascii="Arial" w:hAnsi="Arial" w:cs="Arial"/>
          <w:sz w:val="20"/>
          <w:szCs w:val="20"/>
        </w:rPr>
        <w:t xml:space="preserve"> </w:t>
      </w:r>
      <w:r w:rsidRPr="004F6A99">
        <w:rPr>
          <w:rFonts w:ascii="Arial" w:hAnsi="Arial" w:cs="Arial"/>
          <w:sz w:val="20"/>
          <w:szCs w:val="20"/>
        </w:rPr>
        <w:t>% upravičenih stroškov v naslednjih primerih:</w:t>
      </w:r>
    </w:p>
    <w:p w:rsidR="003E2248" w:rsidRPr="004F6A99" w:rsidRDefault="003E2248" w:rsidP="000357B7">
      <w:pPr>
        <w:numPr>
          <w:ilvl w:val="0"/>
          <w:numId w:val="60"/>
        </w:numPr>
        <w:spacing w:after="0"/>
        <w:jc w:val="both"/>
        <w:rPr>
          <w:rFonts w:ascii="Arial" w:hAnsi="Arial" w:cs="Arial"/>
          <w:sz w:val="20"/>
          <w:szCs w:val="20"/>
        </w:rPr>
      </w:pPr>
      <w:r w:rsidRPr="004F6A99">
        <w:rPr>
          <w:rFonts w:ascii="Arial" w:hAnsi="Arial" w:cs="Arial"/>
          <w:sz w:val="20"/>
          <w:szCs w:val="20"/>
        </w:rPr>
        <w:t>za 10</w:t>
      </w:r>
      <w:r w:rsidR="00240199" w:rsidRPr="004F6A99">
        <w:rPr>
          <w:rFonts w:ascii="Arial" w:hAnsi="Arial" w:cs="Arial"/>
          <w:sz w:val="20"/>
          <w:szCs w:val="20"/>
        </w:rPr>
        <w:t xml:space="preserve"> </w:t>
      </w:r>
      <w:r w:rsidRPr="004F6A99">
        <w:rPr>
          <w:rFonts w:ascii="Arial" w:hAnsi="Arial" w:cs="Arial"/>
          <w:sz w:val="20"/>
          <w:szCs w:val="20"/>
        </w:rPr>
        <w:t>odstotnih točk za srednj</w:t>
      </w:r>
      <w:r w:rsidR="00E22E3F" w:rsidRPr="004F6A99">
        <w:rPr>
          <w:rFonts w:ascii="Arial" w:hAnsi="Arial" w:cs="Arial"/>
          <w:sz w:val="20"/>
          <w:szCs w:val="20"/>
        </w:rPr>
        <w:t>e velika</w:t>
      </w:r>
      <w:r w:rsidRPr="004F6A99">
        <w:rPr>
          <w:rFonts w:ascii="Arial" w:hAnsi="Arial" w:cs="Arial"/>
          <w:sz w:val="20"/>
          <w:szCs w:val="20"/>
        </w:rPr>
        <w:t xml:space="preserve"> podjetja in 20 odstotnih točk za mala podjetja;</w:t>
      </w:r>
    </w:p>
    <w:p w:rsidR="005D725C"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z</w:t>
      </w:r>
      <w:r w:rsidR="005D725C" w:rsidRPr="004F6A99">
        <w:rPr>
          <w:rFonts w:ascii="Arial" w:hAnsi="Arial" w:cs="Arial"/>
          <w:sz w:val="20"/>
          <w:szCs w:val="20"/>
        </w:rPr>
        <w:t>a 15 odstotnih točk, če je izpolnjen eden od naslednjih pogojev:</w:t>
      </w:r>
    </w:p>
    <w:p w:rsidR="00757A58" w:rsidRPr="00F32654" w:rsidRDefault="00A63B76" w:rsidP="000357B7">
      <w:pPr>
        <w:pStyle w:val="Odstavekseznama"/>
        <w:numPr>
          <w:ilvl w:val="1"/>
          <w:numId w:val="81"/>
        </w:numPr>
        <w:spacing w:before="120" w:after="0"/>
        <w:ind w:left="1080"/>
        <w:rPr>
          <w:rFonts w:ascii="Arial" w:hAnsi="Arial" w:cs="Arial"/>
          <w:sz w:val="20"/>
          <w:szCs w:val="20"/>
        </w:rPr>
      </w:pPr>
      <w:r w:rsidRPr="00F32654">
        <w:rPr>
          <w:rFonts w:ascii="Arial" w:hAnsi="Arial" w:cs="Arial"/>
          <w:sz w:val="20"/>
          <w:szCs w:val="20"/>
        </w:rPr>
        <w:t>p</w:t>
      </w:r>
      <w:r w:rsidR="005D725C" w:rsidRPr="00F32654">
        <w:rPr>
          <w:rFonts w:ascii="Arial" w:hAnsi="Arial" w:cs="Arial"/>
          <w:sz w:val="20"/>
          <w:szCs w:val="20"/>
        </w:rPr>
        <w:t>rojekt vključuje učinkovito sodelovanje</w:t>
      </w:r>
      <w:r w:rsidR="009B064E" w:rsidRPr="00F32654">
        <w:rPr>
          <w:rFonts w:ascii="Arial" w:hAnsi="Arial" w:cs="Arial"/>
          <w:sz w:val="20"/>
          <w:szCs w:val="20"/>
        </w:rPr>
        <w:t xml:space="preserve"> (kot </w:t>
      </w:r>
      <w:r w:rsidR="003908F9" w:rsidRPr="00F32654">
        <w:rPr>
          <w:rFonts w:ascii="Arial" w:hAnsi="Arial" w:cs="Arial"/>
          <w:sz w:val="20"/>
          <w:szCs w:val="20"/>
        </w:rPr>
        <w:t xml:space="preserve">je </w:t>
      </w:r>
      <w:r w:rsidR="009B064E" w:rsidRPr="00F32654">
        <w:rPr>
          <w:rFonts w:ascii="Arial" w:hAnsi="Arial" w:cs="Arial"/>
          <w:sz w:val="20"/>
          <w:szCs w:val="20"/>
        </w:rPr>
        <w:t>opredeljeno v 90. točki 2. člena 651/2014/EU):</w:t>
      </w:r>
    </w:p>
    <w:p w:rsidR="00757A58" w:rsidRPr="004F6A99" w:rsidRDefault="005D725C" w:rsidP="000357B7">
      <w:pPr>
        <w:pStyle w:val="Odstavekseznama"/>
        <w:numPr>
          <w:ilvl w:val="0"/>
          <w:numId w:val="61"/>
        </w:numPr>
        <w:spacing w:after="0"/>
        <w:jc w:val="both"/>
        <w:rPr>
          <w:rFonts w:ascii="Arial" w:hAnsi="Arial" w:cs="Arial"/>
          <w:sz w:val="20"/>
          <w:szCs w:val="20"/>
        </w:rPr>
      </w:pPr>
      <w:r w:rsidRPr="004F6A99">
        <w:rPr>
          <w:rFonts w:ascii="Arial" w:hAnsi="Arial" w:cs="Arial"/>
          <w:sz w:val="20"/>
          <w:szCs w:val="20"/>
        </w:rPr>
        <w:t>med podjetji, od katerih je vsaj en MSP; ali se projekt izvaja v vsaj dveh državah članicah ali pa v eni državi članici in eni pogodbeni pogodbenici sporazuma EGP, nobeno posamezn</w:t>
      </w:r>
      <w:r w:rsidR="00A63B76" w:rsidRPr="004F6A99">
        <w:rPr>
          <w:rFonts w:ascii="Arial" w:hAnsi="Arial" w:cs="Arial"/>
          <w:sz w:val="20"/>
          <w:szCs w:val="20"/>
        </w:rPr>
        <w:t>o podjetje pa ne nosi več kot 70</w:t>
      </w:r>
      <w:r w:rsidR="00240199" w:rsidRPr="004F6A99">
        <w:rPr>
          <w:rFonts w:ascii="Arial" w:hAnsi="Arial" w:cs="Arial"/>
          <w:sz w:val="20"/>
          <w:szCs w:val="20"/>
        </w:rPr>
        <w:t xml:space="preserve"> </w:t>
      </w:r>
      <w:r w:rsidR="00A63B76" w:rsidRPr="004F6A99">
        <w:rPr>
          <w:rFonts w:ascii="Arial" w:hAnsi="Arial" w:cs="Arial"/>
          <w:sz w:val="20"/>
          <w:szCs w:val="20"/>
        </w:rPr>
        <w:t>% upravičenih stroško</w:t>
      </w:r>
      <w:r w:rsidR="003C1BFF" w:rsidRPr="004F6A99">
        <w:rPr>
          <w:rFonts w:ascii="Arial" w:hAnsi="Arial" w:cs="Arial"/>
          <w:sz w:val="20"/>
          <w:szCs w:val="20"/>
        </w:rPr>
        <w:t>v</w:t>
      </w:r>
      <w:r w:rsidR="00A63B76" w:rsidRPr="004F6A99">
        <w:rPr>
          <w:rFonts w:ascii="Arial" w:hAnsi="Arial" w:cs="Arial"/>
          <w:sz w:val="20"/>
          <w:szCs w:val="20"/>
        </w:rPr>
        <w:t xml:space="preserve">, ali </w:t>
      </w:r>
    </w:p>
    <w:p w:rsidR="00A63B76" w:rsidRPr="004F6A99" w:rsidRDefault="00A63B76" w:rsidP="000357B7">
      <w:pPr>
        <w:pStyle w:val="Odstavekseznama"/>
        <w:numPr>
          <w:ilvl w:val="0"/>
          <w:numId w:val="61"/>
        </w:numPr>
        <w:spacing w:after="0"/>
        <w:jc w:val="both"/>
        <w:rPr>
          <w:rFonts w:ascii="Arial" w:hAnsi="Arial" w:cs="Arial"/>
          <w:sz w:val="20"/>
          <w:szCs w:val="20"/>
        </w:rPr>
      </w:pPr>
      <w:r w:rsidRPr="004F6A99">
        <w:rPr>
          <w:rFonts w:ascii="Arial" w:hAnsi="Arial" w:cs="Arial"/>
          <w:sz w:val="20"/>
          <w:szCs w:val="20"/>
        </w:rPr>
        <w:t>med podjetjem in eno ali več organizacij za raziskovanje in širjenje znanja, kadar slednje krijejo vsaj 10</w:t>
      </w:r>
      <w:r w:rsidR="00240199" w:rsidRPr="004F6A99">
        <w:rPr>
          <w:rFonts w:ascii="Arial" w:hAnsi="Arial" w:cs="Arial"/>
          <w:sz w:val="20"/>
          <w:szCs w:val="20"/>
        </w:rPr>
        <w:t xml:space="preserve"> </w:t>
      </w:r>
      <w:r w:rsidRPr="004F6A99">
        <w:rPr>
          <w:rFonts w:ascii="Arial" w:hAnsi="Arial" w:cs="Arial"/>
          <w:sz w:val="20"/>
          <w:szCs w:val="20"/>
        </w:rPr>
        <w:t>% upravičenih stroškov in imajo pravico objaviti svoje rezultate raziskav;</w:t>
      </w:r>
    </w:p>
    <w:p w:rsidR="00A63B76" w:rsidRPr="004F6A99" w:rsidRDefault="00A63B76" w:rsidP="00236585">
      <w:pPr>
        <w:pStyle w:val="Odstavekseznama"/>
        <w:numPr>
          <w:ilvl w:val="1"/>
          <w:numId w:val="55"/>
        </w:numPr>
        <w:spacing w:before="120" w:after="0"/>
        <w:ind w:left="993" w:hanging="284"/>
        <w:rPr>
          <w:rFonts w:ascii="Arial" w:hAnsi="Arial" w:cs="Arial"/>
          <w:sz w:val="20"/>
          <w:szCs w:val="20"/>
        </w:rPr>
      </w:pPr>
      <w:r w:rsidRPr="004F6A99">
        <w:rPr>
          <w:rFonts w:ascii="Arial" w:hAnsi="Arial" w:cs="Arial"/>
          <w:sz w:val="20"/>
          <w:szCs w:val="20"/>
        </w:rPr>
        <w:t>rezultati projekta se splošno razširjajo preko ko</w:t>
      </w:r>
      <w:r w:rsidR="003C1BFF" w:rsidRPr="004F6A99">
        <w:rPr>
          <w:rFonts w:ascii="Arial" w:hAnsi="Arial" w:cs="Arial"/>
          <w:sz w:val="20"/>
          <w:szCs w:val="20"/>
        </w:rPr>
        <w:t>n</w:t>
      </w:r>
      <w:r w:rsidRPr="004F6A99">
        <w:rPr>
          <w:rFonts w:ascii="Arial" w:hAnsi="Arial" w:cs="Arial"/>
          <w:sz w:val="20"/>
          <w:szCs w:val="20"/>
        </w:rPr>
        <w:t xml:space="preserve">ferenc, objav, prosto dostopnih zbirk podatkov in brezplačne in odprte programske opreme. </w:t>
      </w:r>
    </w:p>
    <w:p w:rsidR="006847E9" w:rsidRPr="004F6A99" w:rsidRDefault="006847E9" w:rsidP="006847E9">
      <w:pPr>
        <w:pStyle w:val="Odstavekseznama"/>
        <w:spacing w:before="120" w:after="0"/>
        <w:ind w:left="1440"/>
        <w:rPr>
          <w:rFonts w:ascii="Arial" w:hAnsi="Arial" w:cs="Arial"/>
          <w:sz w:val="20"/>
          <w:szCs w:val="20"/>
        </w:rPr>
      </w:pPr>
    </w:p>
    <w:p w:rsidR="003E2248" w:rsidRPr="004F6A99" w:rsidRDefault="003E2248" w:rsidP="000962DD">
      <w:pPr>
        <w:pStyle w:val="Odstavekseznama"/>
        <w:spacing w:before="120" w:after="0"/>
        <w:rPr>
          <w:rFonts w:ascii="Arial" w:hAnsi="Arial" w:cs="Arial"/>
          <w:sz w:val="20"/>
          <w:szCs w:val="20"/>
        </w:rPr>
      </w:pPr>
      <w:r w:rsidRPr="004F6A99">
        <w:rPr>
          <w:rFonts w:ascii="Arial" w:hAnsi="Arial" w:cs="Arial"/>
          <w:sz w:val="20"/>
          <w:szCs w:val="20"/>
        </w:rPr>
        <w:t>Intenzivnost pomoči za študije izvedljivosti se lahko poveča  za 10 odstotnih točk za srednj</w:t>
      </w:r>
      <w:r w:rsidR="00E22E3F" w:rsidRPr="004F6A99">
        <w:rPr>
          <w:rFonts w:ascii="Arial" w:hAnsi="Arial" w:cs="Arial"/>
          <w:sz w:val="20"/>
          <w:szCs w:val="20"/>
        </w:rPr>
        <w:t>e velika</w:t>
      </w:r>
      <w:r w:rsidRPr="004F6A99">
        <w:rPr>
          <w:rFonts w:ascii="Arial" w:hAnsi="Arial" w:cs="Arial"/>
          <w:sz w:val="20"/>
          <w:szCs w:val="20"/>
        </w:rPr>
        <w:t xml:space="preserve"> podjetja in 20 odstotnih točk za mala podjetja. </w:t>
      </w:r>
    </w:p>
    <w:p w:rsidR="004A4577" w:rsidRPr="004F6A99" w:rsidRDefault="004A4577" w:rsidP="00897BD0">
      <w:pPr>
        <w:spacing w:after="0"/>
        <w:jc w:val="both"/>
        <w:rPr>
          <w:rFonts w:ascii="Arial" w:hAnsi="Arial" w:cs="Arial"/>
          <w:sz w:val="20"/>
          <w:szCs w:val="20"/>
        </w:rPr>
      </w:pPr>
    </w:p>
    <w:p w:rsidR="005D44CF" w:rsidRPr="004F6A99" w:rsidRDefault="002752AA" w:rsidP="00632916">
      <w:pPr>
        <w:numPr>
          <w:ilvl w:val="0"/>
          <w:numId w:val="14"/>
        </w:numPr>
        <w:spacing w:after="0"/>
        <w:jc w:val="both"/>
        <w:rPr>
          <w:rFonts w:ascii="Arial" w:hAnsi="Arial" w:cs="Arial"/>
          <w:sz w:val="20"/>
          <w:szCs w:val="20"/>
        </w:rPr>
      </w:pPr>
      <w:r w:rsidRPr="004F6A99">
        <w:rPr>
          <w:rFonts w:ascii="Arial" w:hAnsi="Arial" w:cs="Arial"/>
          <w:b/>
          <w:sz w:val="20"/>
          <w:szCs w:val="20"/>
        </w:rPr>
        <w:lastRenderedPageBreak/>
        <w:t>Pomoč za inovacijske grozde</w:t>
      </w:r>
      <w:r w:rsidR="00F16568" w:rsidRPr="004F6A99">
        <w:rPr>
          <w:rFonts w:ascii="Arial" w:hAnsi="Arial" w:cs="Arial"/>
          <w:sz w:val="20"/>
          <w:szCs w:val="20"/>
        </w:rPr>
        <w:t xml:space="preserve"> oziroma razvojna partnerstva</w:t>
      </w:r>
      <w:r w:rsidR="003908F9" w:rsidRPr="004F6A99">
        <w:rPr>
          <w:rFonts w:ascii="Arial" w:hAnsi="Arial" w:cs="Arial"/>
          <w:sz w:val="20"/>
          <w:szCs w:val="20"/>
        </w:rPr>
        <w:t xml:space="preserve"> (kot so opredeljeni v 92. točki 2. člena Uredbe 651/2014/EU)</w:t>
      </w:r>
      <w:r w:rsidRPr="004F6A99">
        <w:rPr>
          <w:rFonts w:ascii="Arial" w:hAnsi="Arial" w:cs="Arial"/>
          <w:sz w:val="20"/>
          <w:szCs w:val="20"/>
        </w:rPr>
        <w:t xml:space="preserve"> je usmerjena v obravnavo tržnih nepopolnosti, povezanih s težavami pri usklajevanju, ki ovirajo razvoj grozdov</w:t>
      </w:r>
      <w:r w:rsidR="006F07A6" w:rsidRPr="004F6A99">
        <w:rPr>
          <w:rFonts w:ascii="Arial" w:hAnsi="Arial" w:cs="Arial"/>
          <w:sz w:val="20"/>
          <w:szCs w:val="20"/>
        </w:rPr>
        <w:t xml:space="preserve"> </w:t>
      </w:r>
      <w:r w:rsidRPr="004F6A99">
        <w:rPr>
          <w:rFonts w:ascii="Arial" w:hAnsi="Arial" w:cs="Arial"/>
          <w:sz w:val="20"/>
          <w:szCs w:val="20"/>
        </w:rPr>
        <w:t xml:space="preserve">ali omejujejo medsebojno delovanje in pretok znanja znotraj </w:t>
      </w:r>
      <w:r w:rsidR="00F16568" w:rsidRPr="004F6A99">
        <w:rPr>
          <w:rFonts w:ascii="Arial" w:hAnsi="Arial" w:cs="Arial"/>
          <w:sz w:val="20"/>
          <w:szCs w:val="20"/>
        </w:rPr>
        <w:t>grozdov</w:t>
      </w:r>
      <w:r w:rsidRPr="004F6A99">
        <w:rPr>
          <w:rFonts w:ascii="Arial" w:hAnsi="Arial" w:cs="Arial"/>
          <w:sz w:val="20"/>
          <w:szCs w:val="20"/>
        </w:rPr>
        <w:t xml:space="preserve">. Državna pomoč lahko podpira naložbe v odprte in deljene infrastrukture za </w:t>
      </w:r>
      <w:r w:rsidR="00F16568" w:rsidRPr="004F6A99">
        <w:rPr>
          <w:rFonts w:ascii="Arial" w:hAnsi="Arial" w:cs="Arial"/>
          <w:sz w:val="20"/>
          <w:szCs w:val="20"/>
        </w:rPr>
        <w:t>inovacijske grozde</w:t>
      </w:r>
      <w:r w:rsidR="006F07A6" w:rsidRPr="004F6A99">
        <w:rPr>
          <w:rFonts w:ascii="Arial" w:hAnsi="Arial" w:cs="Arial"/>
          <w:sz w:val="20"/>
          <w:szCs w:val="20"/>
        </w:rPr>
        <w:t xml:space="preserve"> </w:t>
      </w:r>
      <w:r w:rsidRPr="004F6A99">
        <w:rPr>
          <w:rFonts w:ascii="Arial" w:hAnsi="Arial" w:cs="Arial"/>
          <w:sz w:val="20"/>
          <w:szCs w:val="20"/>
        </w:rPr>
        <w:t xml:space="preserve">ali pa podpira dejavnosti </w:t>
      </w:r>
      <w:r w:rsidR="00F16568" w:rsidRPr="004F6A99">
        <w:rPr>
          <w:rFonts w:ascii="Arial" w:hAnsi="Arial" w:cs="Arial"/>
          <w:sz w:val="20"/>
          <w:szCs w:val="20"/>
        </w:rPr>
        <w:t>grozdov</w:t>
      </w:r>
      <w:r w:rsidRPr="004F6A99">
        <w:rPr>
          <w:rFonts w:ascii="Arial" w:hAnsi="Arial" w:cs="Arial"/>
          <w:sz w:val="20"/>
          <w:szCs w:val="20"/>
        </w:rPr>
        <w:t xml:space="preserve">, da se okrepi sodelovanje, mrežno povezovanje in učenje. </w:t>
      </w:r>
    </w:p>
    <w:p w:rsidR="005D44CF" w:rsidRPr="004F6A99" w:rsidRDefault="005D44CF" w:rsidP="00954AAC">
      <w:pPr>
        <w:spacing w:after="0"/>
        <w:ind w:left="708"/>
        <w:jc w:val="both"/>
        <w:rPr>
          <w:rFonts w:ascii="Arial" w:hAnsi="Arial" w:cs="Arial"/>
          <w:sz w:val="20"/>
          <w:szCs w:val="20"/>
        </w:rPr>
      </w:pPr>
    </w:p>
    <w:p w:rsidR="00CE29E6" w:rsidRPr="004F6A99" w:rsidRDefault="004548C9" w:rsidP="00954AAC">
      <w:pPr>
        <w:spacing w:after="0"/>
        <w:ind w:left="708"/>
        <w:jc w:val="both"/>
        <w:rPr>
          <w:rFonts w:ascii="Arial" w:hAnsi="Arial" w:cs="Arial"/>
          <w:sz w:val="20"/>
          <w:szCs w:val="20"/>
        </w:rPr>
      </w:pPr>
      <w:r w:rsidRPr="004F6A99">
        <w:rPr>
          <w:rFonts w:ascii="Arial" w:hAnsi="Arial" w:cs="Arial"/>
          <w:sz w:val="20"/>
          <w:szCs w:val="20"/>
        </w:rPr>
        <w:t>Pomoč za inovacijske grozde se dodeli izključno pravnemu subjektu, ki upravlja inovacijski grozd (organizacija grozdov).</w:t>
      </w:r>
    </w:p>
    <w:p w:rsidR="005D44CF" w:rsidRPr="004F6A99" w:rsidRDefault="005D44CF" w:rsidP="00954AAC">
      <w:pPr>
        <w:spacing w:after="0"/>
        <w:ind w:left="708"/>
        <w:jc w:val="both"/>
        <w:rPr>
          <w:rFonts w:ascii="Arial" w:hAnsi="Arial" w:cs="Arial"/>
          <w:sz w:val="20"/>
          <w:szCs w:val="20"/>
        </w:rPr>
      </w:pPr>
    </w:p>
    <w:p w:rsidR="005D44CF" w:rsidRPr="004F6A99" w:rsidRDefault="005D44CF" w:rsidP="00954AAC">
      <w:pPr>
        <w:spacing w:after="0"/>
        <w:ind w:left="708"/>
        <w:jc w:val="both"/>
        <w:rPr>
          <w:rFonts w:ascii="Arial" w:hAnsi="Arial" w:cs="Arial"/>
          <w:sz w:val="20"/>
          <w:szCs w:val="20"/>
        </w:rPr>
      </w:pPr>
      <w:r w:rsidRPr="004F6A99">
        <w:rPr>
          <w:rFonts w:ascii="Arial" w:hAnsi="Arial" w:cs="Arial"/>
          <w:sz w:val="20"/>
          <w:szCs w:val="20"/>
        </w:rPr>
        <w:t xml:space="preserve">Dostop do prostorov, zmogljivosti in dejavnosti grozda je odprt za več uporabnikov, dodeli pa se na pregleden in nediskriminatoren način. Podjetjem, ki so financirala najmanj 10% stroškov naložbe v inovacijski grozd, se lahko dodeli prednostni dostop pod ugodnejšimi pogoji. Da bi se izognili prekomerni kompenzaciji, je takšen dostop sorazmeren s prispevkom podjetja za stroške naložb, ti pogoji pa so javno dostopni. </w:t>
      </w:r>
    </w:p>
    <w:p w:rsidR="005D44CF" w:rsidRPr="004F6A99" w:rsidRDefault="005D44CF" w:rsidP="00954AAC">
      <w:pPr>
        <w:spacing w:after="0"/>
        <w:ind w:left="708"/>
        <w:jc w:val="both"/>
        <w:rPr>
          <w:rFonts w:ascii="Arial" w:hAnsi="Arial" w:cs="Arial"/>
          <w:sz w:val="20"/>
          <w:szCs w:val="20"/>
        </w:rPr>
      </w:pPr>
    </w:p>
    <w:p w:rsidR="005D44CF" w:rsidRPr="004F6A99" w:rsidRDefault="005D44CF" w:rsidP="00954AAC">
      <w:pPr>
        <w:spacing w:after="0"/>
        <w:ind w:left="708"/>
        <w:jc w:val="both"/>
        <w:rPr>
          <w:rFonts w:ascii="Arial" w:hAnsi="Arial" w:cs="Arial"/>
          <w:sz w:val="20"/>
          <w:szCs w:val="20"/>
        </w:rPr>
      </w:pPr>
      <w:r w:rsidRPr="004F6A99">
        <w:rPr>
          <w:rFonts w:ascii="Arial" w:hAnsi="Arial" w:cs="Arial"/>
          <w:sz w:val="20"/>
          <w:szCs w:val="20"/>
        </w:rPr>
        <w:t>Pristojbine za uporabo zmogljivosti grozda in za sodelovanje pri njegovih dejavnostih ustrezajo tržni ceni ali odražajo njihove stroške.</w:t>
      </w:r>
    </w:p>
    <w:p w:rsidR="006762DC" w:rsidRPr="004F6A99" w:rsidRDefault="006762DC" w:rsidP="006762DC">
      <w:pPr>
        <w:spacing w:after="0"/>
        <w:jc w:val="both"/>
        <w:rPr>
          <w:rFonts w:ascii="Arial" w:hAnsi="Arial" w:cs="Arial"/>
          <w:sz w:val="20"/>
          <w:szCs w:val="20"/>
        </w:rPr>
      </w:pPr>
    </w:p>
    <w:p w:rsidR="00CB2C4C" w:rsidRPr="004F6A99" w:rsidRDefault="00CE29E6" w:rsidP="00A9208D">
      <w:pPr>
        <w:spacing w:after="0"/>
        <w:ind w:left="708"/>
        <w:jc w:val="both"/>
        <w:rPr>
          <w:rFonts w:ascii="Arial" w:hAnsi="Arial" w:cs="Arial"/>
          <w:sz w:val="20"/>
          <w:szCs w:val="20"/>
        </w:rPr>
      </w:pPr>
      <w:r w:rsidRPr="004F6A99">
        <w:rPr>
          <w:rFonts w:ascii="Arial" w:hAnsi="Arial" w:cs="Arial"/>
          <w:sz w:val="20"/>
          <w:szCs w:val="20"/>
        </w:rPr>
        <w:t xml:space="preserve">Pomoč za naložbe se lahko dodeli za izgradnjo ali nadgradnjo inovacijskih grozdov. </w:t>
      </w:r>
    </w:p>
    <w:p w:rsidR="00CB2C4C" w:rsidRPr="004F6A99" w:rsidRDefault="00CB2C4C" w:rsidP="00A9208D">
      <w:pPr>
        <w:spacing w:after="0"/>
        <w:ind w:left="708"/>
        <w:jc w:val="both"/>
        <w:rPr>
          <w:rFonts w:ascii="Arial" w:hAnsi="Arial" w:cs="Arial"/>
          <w:sz w:val="20"/>
          <w:szCs w:val="20"/>
        </w:rPr>
      </w:pPr>
    </w:p>
    <w:p w:rsidR="006762DC" w:rsidRPr="004F6A99" w:rsidRDefault="00CE29E6" w:rsidP="00A9208D">
      <w:pPr>
        <w:spacing w:after="0"/>
        <w:ind w:left="708"/>
        <w:jc w:val="both"/>
        <w:rPr>
          <w:rFonts w:ascii="Arial" w:hAnsi="Arial" w:cs="Arial"/>
          <w:sz w:val="20"/>
          <w:szCs w:val="20"/>
        </w:rPr>
      </w:pPr>
      <w:r w:rsidRPr="004F6A99">
        <w:rPr>
          <w:rFonts w:ascii="Arial" w:hAnsi="Arial" w:cs="Arial"/>
          <w:sz w:val="20"/>
          <w:szCs w:val="20"/>
        </w:rPr>
        <w:t>Upravičeni stroški so stroški naložbe v neopredmetena in opredmetena sredstva.</w:t>
      </w:r>
    </w:p>
    <w:p w:rsidR="00CB2C4C" w:rsidRPr="004F6A99" w:rsidRDefault="00CB2C4C" w:rsidP="00A9208D">
      <w:pPr>
        <w:spacing w:after="0"/>
        <w:ind w:left="708"/>
        <w:jc w:val="both"/>
        <w:rPr>
          <w:rFonts w:ascii="Arial" w:hAnsi="Arial" w:cs="Arial"/>
          <w:sz w:val="20"/>
          <w:szCs w:val="20"/>
        </w:rPr>
      </w:pPr>
    </w:p>
    <w:p w:rsidR="006762DC" w:rsidRPr="004F6A99" w:rsidRDefault="00CE29E6" w:rsidP="00A9208D">
      <w:pPr>
        <w:spacing w:after="0"/>
        <w:ind w:left="708"/>
        <w:jc w:val="both"/>
        <w:rPr>
          <w:rFonts w:ascii="Arial" w:hAnsi="Arial" w:cs="Arial"/>
          <w:sz w:val="20"/>
          <w:szCs w:val="20"/>
        </w:rPr>
      </w:pPr>
      <w:r w:rsidRPr="004F6A99">
        <w:rPr>
          <w:rFonts w:ascii="Arial" w:hAnsi="Arial" w:cs="Arial"/>
          <w:sz w:val="20"/>
          <w:szCs w:val="20"/>
        </w:rPr>
        <w:t>Intenzivnost pomoči za naložbe v inovacijske grozde ne presega 50</w:t>
      </w:r>
      <w:r w:rsidR="00CB2C4C" w:rsidRPr="004F6A99">
        <w:rPr>
          <w:rFonts w:ascii="Arial" w:hAnsi="Arial" w:cs="Arial"/>
          <w:sz w:val="20"/>
          <w:szCs w:val="20"/>
        </w:rPr>
        <w:t xml:space="preserve"> </w:t>
      </w:r>
      <w:r w:rsidRPr="004F6A99">
        <w:rPr>
          <w:rFonts w:ascii="Arial" w:hAnsi="Arial" w:cs="Arial"/>
          <w:sz w:val="20"/>
          <w:szCs w:val="20"/>
        </w:rPr>
        <w:t>% upravičenih stroškov.</w:t>
      </w:r>
    </w:p>
    <w:p w:rsidR="00CE29E6" w:rsidRPr="004F6A99" w:rsidRDefault="00CE29E6" w:rsidP="00A9208D">
      <w:pPr>
        <w:spacing w:after="0"/>
        <w:ind w:left="708"/>
        <w:jc w:val="both"/>
        <w:rPr>
          <w:rFonts w:ascii="Arial" w:hAnsi="Arial" w:cs="Arial"/>
          <w:sz w:val="20"/>
          <w:szCs w:val="20"/>
        </w:rPr>
      </w:pPr>
    </w:p>
    <w:p w:rsidR="006762DC" w:rsidRPr="004F6A99" w:rsidRDefault="006762DC" w:rsidP="00A9208D">
      <w:pPr>
        <w:spacing w:after="0"/>
        <w:ind w:left="708"/>
        <w:jc w:val="both"/>
        <w:rPr>
          <w:rFonts w:ascii="Arial" w:hAnsi="Arial" w:cs="Arial"/>
          <w:sz w:val="20"/>
          <w:szCs w:val="20"/>
        </w:rPr>
      </w:pPr>
      <w:r w:rsidRPr="004F6A99">
        <w:rPr>
          <w:rFonts w:ascii="Arial" w:hAnsi="Arial" w:cs="Arial"/>
          <w:sz w:val="20"/>
          <w:szCs w:val="20"/>
        </w:rPr>
        <w:t xml:space="preserve">Upravičeni stroški pomoči za tekoče poslovanje za </w:t>
      </w:r>
      <w:r w:rsidR="005C44B8" w:rsidRPr="004F6A99">
        <w:rPr>
          <w:rFonts w:ascii="Arial" w:hAnsi="Arial" w:cs="Arial"/>
          <w:sz w:val="20"/>
          <w:szCs w:val="20"/>
        </w:rPr>
        <w:t>inovacijske grozde</w:t>
      </w:r>
      <w:r w:rsidRPr="004F6A99">
        <w:rPr>
          <w:rFonts w:ascii="Arial" w:hAnsi="Arial" w:cs="Arial"/>
          <w:sz w:val="20"/>
          <w:szCs w:val="20"/>
        </w:rPr>
        <w:t xml:space="preserve"> so stroški osebja in upravni stroški (vključno z režijskimi stroški), ki so povezani z naslednjimi dejavnostmi:</w:t>
      </w:r>
    </w:p>
    <w:p w:rsidR="006762DC" w:rsidRPr="004F6A99" w:rsidRDefault="006762DC"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spodbujanje </w:t>
      </w:r>
      <w:r w:rsidR="004548C9" w:rsidRPr="004F6A99">
        <w:rPr>
          <w:rFonts w:ascii="Arial" w:hAnsi="Arial" w:cs="Arial"/>
          <w:sz w:val="20"/>
          <w:szCs w:val="20"/>
        </w:rPr>
        <w:t>grozdov</w:t>
      </w:r>
      <w:r w:rsidRPr="004F6A99">
        <w:rPr>
          <w:rFonts w:ascii="Arial" w:hAnsi="Arial" w:cs="Arial"/>
          <w:sz w:val="20"/>
          <w:szCs w:val="20"/>
        </w:rPr>
        <w:t>, da se olajšajo sodelovanje, izmenjava informacij ter zagotavljanje ali usmerjanje specializiranih in uporabniku prilagojenih podpornih storitev za podjetja;</w:t>
      </w:r>
    </w:p>
    <w:p w:rsidR="006762DC" w:rsidRPr="004F6A99" w:rsidRDefault="006762DC"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trženje </w:t>
      </w:r>
      <w:r w:rsidR="004548C9" w:rsidRPr="004F6A99">
        <w:rPr>
          <w:rFonts w:ascii="Arial" w:hAnsi="Arial" w:cs="Arial"/>
          <w:sz w:val="20"/>
          <w:szCs w:val="20"/>
        </w:rPr>
        <w:t>grozda</w:t>
      </w:r>
      <w:r w:rsidRPr="004F6A99">
        <w:rPr>
          <w:rFonts w:ascii="Arial" w:hAnsi="Arial" w:cs="Arial"/>
          <w:sz w:val="20"/>
          <w:szCs w:val="20"/>
        </w:rPr>
        <w:t>, da se razširi sodelovanje novih podjetij ali organizacij ter poveča prepoznavnost grozda;</w:t>
      </w:r>
    </w:p>
    <w:p w:rsidR="008C358F" w:rsidRPr="004F6A99" w:rsidRDefault="006762DC"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upravljanje zmogljivosti </w:t>
      </w:r>
      <w:r w:rsidR="004548C9" w:rsidRPr="004F6A99">
        <w:rPr>
          <w:rFonts w:ascii="Arial" w:hAnsi="Arial" w:cs="Arial"/>
          <w:sz w:val="20"/>
          <w:szCs w:val="20"/>
        </w:rPr>
        <w:t>grozda</w:t>
      </w:r>
      <w:r w:rsidRPr="004F6A99">
        <w:rPr>
          <w:rFonts w:ascii="Arial" w:hAnsi="Arial" w:cs="Arial"/>
          <w:sz w:val="20"/>
          <w:szCs w:val="20"/>
        </w:rPr>
        <w:t>; organizacija programov usposabljanja, delavnic in konferenc v podporo izmenjavi znanja, mreženju in mednarodnemu sodelovanju.</w:t>
      </w:r>
    </w:p>
    <w:p w:rsidR="006762DC" w:rsidRPr="004F6A99" w:rsidRDefault="006762DC" w:rsidP="00A9208D">
      <w:pPr>
        <w:spacing w:after="0"/>
        <w:ind w:left="1428"/>
        <w:jc w:val="both"/>
        <w:rPr>
          <w:rFonts w:ascii="Arial" w:hAnsi="Arial" w:cs="Arial"/>
          <w:b/>
          <w:sz w:val="20"/>
          <w:szCs w:val="20"/>
        </w:rPr>
      </w:pPr>
    </w:p>
    <w:p w:rsidR="00CE29E6" w:rsidRPr="004F6A99" w:rsidRDefault="00CE29E6" w:rsidP="00F76465">
      <w:pPr>
        <w:spacing w:after="0"/>
        <w:ind w:left="708"/>
        <w:jc w:val="both"/>
        <w:rPr>
          <w:rFonts w:ascii="Arial" w:hAnsi="Arial" w:cs="Arial"/>
          <w:sz w:val="20"/>
          <w:szCs w:val="20"/>
        </w:rPr>
      </w:pPr>
      <w:r w:rsidRPr="004F6A99">
        <w:rPr>
          <w:rFonts w:ascii="Arial" w:hAnsi="Arial" w:cs="Arial"/>
          <w:sz w:val="20"/>
          <w:szCs w:val="20"/>
        </w:rPr>
        <w:t xml:space="preserve">Pomoč za tekoče poslovanje za grozde je dovoljena le začasno in za omejeno obdobje, ki ne preseže 10 let. Delež dodeljene pomoči glede na  skupne upravičene stroške ne sme presegati 50 % v obdobju, v katerem je pomoč dodeljena. </w:t>
      </w:r>
    </w:p>
    <w:p w:rsidR="006762DC" w:rsidRPr="004F6A99" w:rsidRDefault="006762DC" w:rsidP="008C358F">
      <w:pPr>
        <w:spacing w:after="0"/>
        <w:ind w:left="720"/>
        <w:jc w:val="both"/>
        <w:rPr>
          <w:rFonts w:ascii="Arial" w:hAnsi="Arial" w:cs="Arial"/>
          <w:b/>
          <w:sz w:val="20"/>
          <w:szCs w:val="20"/>
        </w:rPr>
      </w:pPr>
    </w:p>
    <w:p w:rsidR="008C358F" w:rsidRPr="004F6A99" w:rsidRDefault="008C358F" w:rsidP="00D147C6">
      <w:pPr>
        <w:spacing w:after="0"/>
        <w:ind w:left="708"/>
        <w:jc w:val="both"/>
        <w:rPr>
          <w:rFonts w:ascii="Arial" w:hAnsi="Arial" w:cs="Arial"/>
          <w:sz w:val="20"/>
          <w:szCs w:val="20"/>
        </w:rPr>
      </w:pPr>
      <w:r w:rsidRPr="004F6A99">
        <w:rPr>
          <w:rFonts w:ascii="Arial" w:hAnsi="Arial" w:cs="Arial"/>
          <w:sz w:val="20"/>
          <w:szCs w:val="20"/>
        </w:rPr>
        <w:t xml:space="preserve">Pri pomoči za inovacijske grozde je potrebno upoštevati prag dodelitve pomoči največ 7,5 </w:t>
      </w:r>
      <w:r w:rsidR="00544972" w:rsidRPr="004F6A99">
        <w:rPr>
          <w:rFonts w:ascii="Arial" w:hAnsi="Arial" w:cs="Arial"/>
          <w:sz w:val="20"/>
          <w:szCs w:val="20"/>
        </w:rPr>
        <w:t>milijona e</w:t>
      </w:r>
      <w:r w:rsidR="00E22E3F"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na grozd.</w:t>
      </w:r>
    </w:p>
    <w:p w:rsidR="00E6316B" w:rsidRPr="004F6A99" w:rsidRDefault="00E6316B" w:rsidP="00D147C6">
      <w:pPr>
        <w:spacing w:after="0"/>
        <w:jc w:val="both"/>
        <w:rPr>
          <w:rFonts w:ascii="Arial" w:hAnsi="Arial" w:cs="Arial"/>
          <w:sz w:val="20"/>
          <w:szCs w:val="20"/>
        </w:rPr>
      </w:pPr>
    </w:p>
    <w:p w:rsidR="004A4577" w:rsidRPr="004F6A99" w:rsidRDefault="004A4577" w:rsidP="00632916">
      <w:pPr>
        <w:numPr>
          <w:ilvl w:val="0"/>
          <w:numId w:val="14"/>
        </w:numPr>
        <w:spacing w:after="0"/>
        <w:jc w:val="both"/>
        <w:rPr>
          <w:rFonts w:ascii="Arial" w:hAnsi="Arial" w:cs="Arial"/>
          <w:sz w:val="20"/>
          <w:szCs w:val="20"/>
        </w:rPr>
      </w:pPr>
      <w:r w:rsidRPr="0045611B">
        <w:rPr>
          <w:rFonts w:ascii="Arial" w:hAnsi="Arial" w:cs="Arial"/>
          <w:sz w:val="20"/>
          <w:szCs w:val="20"/>
        </w:rPr>
        <w:t xml:space="preserve">Pri </w:t>
      </w:r>
      <w:r w:rsidRPr="004F6A99">
        <w:rPr>
          <w:rFonts w:ascii="Arial" w:hAnsi="Arial" w:cs="Arial"/>
          <w:b/>
          <w:sz w:val="20"/>
          <w:szCs w:val="20"/>
        </w:rPr>
        <w:t>pomoči za inovacije za MSP</w:t>
      </w:r>
      <w:r w:rsidRPr="004F6A99">
        <w:rPr>
          <w:rFonts w:ascii="Arial" w:hAnsi="Arial" w:cs="Arial"/>
          <w:sz w:val="20"/>
          <w:szCs w:val="20"/>
        </w:rPr>
        <w:t xml:space="preserve"> so upravičeni stroški:</w:t>
      </w:r>
    </w:p>
    <w:p w:rsidR="004A4577"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za pridobivanje, potrjevanje in obrambe patentov ter druga neopredmetena sredstva,</w:t>
      </w:r>
    </w:p>
    <w:p w:rsidR="004A4577"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za napotitev visokokvalificiranega osebja</w:t>
      </w:r>
      <w:r w:rsidR="00D12C21" w:rsidRPr="004F6A99">
        <w:rPr>
          <w:rFonts w:ascii="Arial" w:hAnsi="Arial" w:cs="Arial"/>
          <w:sz w:val="20"/>
          <w:szCs w:val="20"/>
        </w:rPr>
        <w:t xml:space="preserve"> (kot</w:t>
      </w:r>
      <w:r w:rsidR="00394C45" w:rsidRPr="004F6A99">
        <w:rPr>
          <w:rFonts w:ascii="Arial" w:hAnsi="Arial" w:cs="Arial"/>
          <w:sz w:val="20"/>
          <w:szCs w:val="20"/>
        </w:rPr>
        <w:t xml:space="preserve"> je</w:t>
      </w:r>
      <w:r w:rsidR="00D12C21" w:rsidRPr="004F6A99">
        <w:rPr>
          <w:rFonts w:ascii="Arial" w:hAnsi="Arial" w:cs="Arial"/>
          <w:sz w:val="20"/>
          <w:szCs w:val="20"/>
        </w:rPr>
        <w:t xml:space="preserve"> opredeljeno / skladno s 93. in 98. točko 2. člena Uredbe 651/2014/EU)</w:t>
      </w:r>
      <w:r w:rsidRPr="004F6A99">
        <w:rPr>
          <w:rFonts w:ascii="Arial" w:hAnsi="Arial" w:cs="Arial"/>
          <w:sz w:val="20"/>
          <w:szCs w:val="20"/>
        </w:rPr>
        <w:t xml:space="preserve"> iz raziskovalne organizacije za širjeje znanja</w:t>
      </w:r>
      <w:r w:rsidR="007506CF" w:rsidRPr="004F6A99">
        <w:rPr>
          <w:rFonts w:ascii="Arial" w:hAnsi="Arial" w:cs="Arial"/>
          <w:sz w:val="20"/>
          <w:szCs w:val="20"/>
        </w:rPr>
        <w:t xml:space="preserve"> </w:t>
      </w:r>
      <w:r w:rsidRPr="004F6A99">
        <w:rPr>
          <w:rFonts w:ascii="Arial" w:hAnsi="Arial" w:cs="Arial"/>
          <w:sz w:val="20"/>
          <w:szCs w:val="20"/>
        </w:rPr>
        <w:t>ali velikega podjetja, ki dela na področju raziskav, razvoja in inovacij na novo ustanovl</w:t>
      </w:r>
      <w:r w:rsidR="008F50C3" w:rsidRPr="004F6A99">
        <w:rPr>
          <w:rFonts w:ascii="Arial" w:hAnsi="Arial" w:cs="Arial"/>
          <w:sz w:val="20"/>
          <w:szCs w:val="20"/>
        </w:rPr>
        <w:t>j</w:t>
      </w:r>
      <w:r w:rsidRPr="004F6A99">
        <w:rPr>
          <w:rFonts w:ascii="Arial" w:hAnsi="Arial" w:cs="Arial"/>
          <w:sz w:val="20"/>
          <w:szCs w:val="20"/>
        </w:rPr>
        <w:t>enem delovnem mestu pri upravičencu in ne nadomešča drugega osebja,</w:t>
      </w:r>
    </w:p>
    <w:p w:rsidR="00394C45" w:rsidRPr="004F6A99" w:rsidRDefault="004A4577" w:rsidP="000357B7">
      <w:pPr>
        <w:numPr>
          <w:ilvl w:val="0"/>
          <w:numId w:val="60"/>
        </w:numPr>
        <w:spacing w:after="0"/>
        <w:jc w:val="both"/>
        <w:rPr>
          <w:rFonts w:ascii="Arial" w:hAnsi="Arial" w:cs="Arial"/>
          <w:sz w:val="20"/>
          <w:szCs w:val="20"/>
        </w:rPr>
      </w:pPr>
      <w:r w:rsidRPr="004F6A99">
        <w:rPr>
          <w:rFonts w:ascii="Arial" w:hAnsi="Arial" w:cs="Arial"/>
          <w:sz w:val="20"/>
          <w:szCs w:val="20"/>
        </w:rPr>
        <w:t>svetovalnih in podpornih storitev za inovacije</w:t>
      </w:r>
      <w:r w:rsidR="00394C45" w:rsidRPr="004F6A99">
        <w:rPr>
          <w:rFonts w:ascii="Arial" w:hAnsi="Arial" w:cs="Arial"/>
          <w:sz w:val="20"/>
          <w:szCs w:val="20"/>
        </w:rPr>
        <w:t xml:space="preserve"> (kot je opredeljeno v 94. in 95. točki 2. člena Uredbe 651/2014/EU).</w:t>
      </w:r>
    </w:p>
    <w:p w:rsidR="00307A2C" w:rsidRPr="004F6A99" w:rsidRDefault="00307A2C" w:rsidP="001B5F90">
      <w:pPr>
        <w:spacing w:after="0"/>
        <w:ind w:left="1068"/>
        <w:jc w:val="both"/>
        <w:rPr>
          <w:rFonts w:ascii="Arial" w:hAnsi="Arial" w:cs="Arial"/>
          <w:sz w:val="20"/>
          <w:szCs w:val="20"/>
        </w:rPr>
      </w:pPr>
    </w:p>
    <w:p w:rsidR="00307A2C" w:rsidRPr="004F6A99" w:rsidRDefault="00307A2C" w:rsidP="00D147C6">
      <w:pPr>
        <w:spacing w:after="0"/>
        <w:ind w:left="720"/>
        <w:jc w:val="both"/>
        <w:rPr>
          <w:rFonts w:ascii="Arial" w:hAnsi="Arial" w:cs="Arial"/>
          <w:sz w:val="20"/>
          <w:szCs w:val="20"/>
        </w:rPr>
      </w:pPr>
    </w:p>
    <w:p w:rsidR="00307A2C" w:rsidRPr="004F6A99" w:rsidRDefault="00307A2C" w:rsidP="006847E9">
      <w:pPr>
        <w:spacing w:after="0"/>
        <w:ind w:left="708"/>
        <w:jc w:val="both"/>
        <w:rPr>
          <w:rFonts w:ascii="Arial" w:hAnsi="Arial" w:cs="Arial"/>
          <w:sz w:val="20"/>
          <w:szCs w:val="20"/>
        </w:rPr>
      </w:pPr>
      <w:r w:rsidRPr="004F6A99">
        <w:rPr>
          <w:rFonts w:ascii="Arial" w:hAnsi="Arial" w:cs="Arial"/>
          <w:sz w:val="20"/>
          <w:szCs w:val="20"/>
        </w:rPr>
        <w:t xml:space="preserve">Pri pomoči za inovacije za MSP je potrebno upoštevati prag dodelitve pomoči največ 5 </w:t>
      </w:r>
      <w:r w:rsidR="00544972" w:rsidRPr="004F6A99">
        <w:rPr>
          <w:rFonts w:ascii="Arial" w:hAnsi="Arial" w:cs="Arial"/>
          <w:sz w:val="20"/>
          <w:szCs w:val="20"/>
        </w:rPr>
        <w:t xml:space="preserve">milijonov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rov</w:t>
      </w:r>
      <w:r w:rsidR="00757A58" w:rsidRPr="004F6A99">
        <w:rPr>
          <w:rFonts w:ascii="Arial" w:hAnsi="Arial" w:cs="Arial"/>
          <w:sz w:val="20"/>
          <w:szCs w:val="20"/>
        </w:rPr>
        <w:t xml:space="preserve"> </w:t>
      </w:r>
      <w:r w:rsidRPr="004F6A99">
        <w:rPr>
          <w:rFonts w:ascii="Arial" w:hAnsi="Arial" w:cs="Arial"/>
          <w:sz w:val="20"/>
          <w:szCs w:val="20"/>
        </w:rPr>
        <w:t>na podjetje in na projekt.</w:t>
      </w:r>
    </w:p>
    <w:p w:rsidR="004A4577" w:rsidRPr="004F6A99" w:rsidRDefault="004A4577" w:rsidP="00DA7D14">
      <w:pPr>
        <w:spacing w:after="0"/>
        <w:jc w:val="both"/>
        <w:rPr>
          <w:rFonts w:ascii="Arial" w:hAnsi="Arial" w:cs="Arial"/>
          <w:sz w:val="20"/>
          <w:szCs w:val="20"/>
        </w:rPr>
      </w:pPr>
    </w:p>
    <w:p w:rsidR="00605212" w:rsidRPr="004F6A99" w:rsidRDefault="004A4577" w:rsidP="00D147C6">
      <w:pPr>
        <w:spacing w:after="0"/>
        <w:ind w:left="708"/>
        <w:jc w:val="both"/>
        <w:rPr>
          <w:rFonts w:ascii="Arial" w:hAnsi="Arial" w:cs="Arial"/>
          <w:sz w:val="20"/>
          <w:szCs w:val="20"/>
        </w:rPr>
      </w:pPr>
      <w:r w:rsidRPr="004F6A99">
        <w:rPr>
          <w:rFonts w:ascii="Arial" w:hAnsi="Arial" w:cs="Arial"/>
          <w:sz w:val="20"/>
          <w:szCs w:val="20"/>
        </w:rPr>
        <w:t>Intenzivnost pom</w:t>
      </w:r>
      <w:r w:rsidR="00602F5A" w:rsidRPr="004F6A99">
        <w:rPr>
          <w:rFonts w:ascii="Arial" w:hAnsi="Arial" w:cs="Arial"/>
          <w:sz w:val="20"/>
          <w:szCs w:val="20"/>
        </w:rPr>
        <w:t>o</w:t>
      </w:r>
      <w:r w:rsidRPr="004F6A99">
        <w:rPr>
          <w:rFonts w:ascii="Arial" w:hAnsi="Arial" w:cs="Arial"/>
          <w:sz w:val="20"/>
          <w:szCs w:val="20"/>
        </w:rPr>
        <w:t>či ne presega 50</w:t>
      </w:r>
      <w:r w:rsidR="00240199" w:rsidRPr="004F6A99">
        <w:rPr>
          <w:rFonts w:ascii="Arial" w:hAnsi="Arial" w:cs="Arial"/>
          <w:sz w:val="20"/>
          <w:szCs w:val="20"/>
        </w:rPr>
        <w:t xml:space="preserve"> </w:t>
      </w:r>
      <w:r w:rsidRPr="004F6A99">
        <w:rPr>
          <w:rFonts w:ascii="Arial" w:hAnsi="Arial" w:cs="Arial"/>
          <w:sz w:val="20"/>
          <w:szCs w:val="20"/>
        </w:rPr>
        <w:t>% upravičenih stroškov.</w:t>
      </w:r>
      <w:r w:rsidR="00757A58" w:rsidRPr="004F6A99">
        <w:rPr>
          <w:rFonts w:ascii="Arial" w:hAnsi="Arial" w:cs="Arial"/>
          <w:sz w:val="20"/>
          <w:szCs w:val="20"/>
        </w:rPr>
        <w:t xml:space="preserve"> </w:t>
      </w:r>
      <w:r w:rsidR="00605212" w:rsidRPr="004F6A99">
        <w:rPr>
          <w:rFonts w:ascii="Arial" w:hAnsi="Arial" w:cs="Arial"/>
          <w:sz w:val="20"/>
          <w:szCs w:val="20"/>
        </w:rPr>
        <w:t>V primeru pomoči za svetovalne in podporne storitve za inovacije, se lahko intenzivnost pomoči poveča do 100 % upravičenih stroškov pod pogojem, da celotni znesek pomoči za svetovalne in podporne storitve za inovacije ne presega 200</w:t>
      </w:r>
      <w:r w:rsidR="00CB2C4C" w:rsidRPr="004F6A99">
        <w:rPr>
          <w:rFonts w:ascii="Arial" w:hAnsi="Arial" w:cs="Arial"/>
          <w:sz w:val="20"/>
          <w:szCs w:val="20"/>
        </w:rPr>
        <w:t>.</w:t>
      </w:r>
      <w:r w:rsidR="00605212" w:rsidRPr="004F6A99">
        <w:rPr>
          <w:rFonts w:ascii="Arial" w:hAnsi="Arial" w:cs="Arial"/>
          <w:sz w:val="20"/>
          <w:szCs w:val="20"/>
        </w:rPr>
        <w:t xml:space="preserve">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rov</w:t>
      </w:r>
      <w:r w:rsidR="00757A58" w:rsidRPr="004F6A99">
        <w:rPr>
          <w:rFonts w:ascii="Arial" w:hAnsi="Arial" w:cs="Arial"/>
          <w:sz w:val="20"/>
          <w:szCs w:val="20"/>
        </w:rPr>
        <w:t xml:space="preserve"> </w:t>
      </w:r>
      <w:r w:rsidR="00605212" w:rsidRPr="004F6A99">
        <w:rPr>
          <w:rFonts w:ascii="Arial" w:hAnsi="Arial" w:cs="Arial"/>
          <w:sz w:val="20"/>
          <w:szCs w:val="20"/>
        </w:rPr>
        <w:t>na podjetje v katerem koli triletnem obdobju.</w:t>
      </w:r>
    </w:p>
    <w:p w:rsidR="004A4577" w:rsidRPr="004F6A99" w:rsidRDefault="004A4577" w:rsidP="00897BD0">
      <w:pPr>
        <w:spacing w:after="0"/>
        <w:jc w:val="both"/>
        <w:rPr>
          <w:rFonts w:ascii="Arial" w:hAnsi="Arial" w:cs="Arial"/>
          <w:sz w:val="20"/>
          <w:szCs w:val="20"/>
        </w:rPr>
      </w:pPr>
    </w:p>
    <w:p w:rsidR="002752AA" w:rsidRPr="004F6A99" w:rsidRDefault="002752AA" w:rsidP="00632916">
      <w:pPr>
        <w:numPr>
          <w:ilvl w:val="0"/>
          <w:numId w:val="14"/>
        </w:numPr>
        <w:spacing w:after="0"/>
        <w:jc w:val="both"/>
        <w:rPr>
          <w:rFonts w:ascii="Arial" w:hAnsi="Arial" w:cs="Arial"/>
          <w:sz w:val="20"/>
          <w:szCs w:val="20"/>
        </w:rPr>
      </w:pPr>
      <w:r w:rsidRPr="004F6A99">
        <w:rPr>
          <w:rFonts w:ascii="Arial" w:hAnsi="Arial" w:cs="Arial"/>
          <w:b/>
          <w:sz w:val="20"/>
          <w:szCs w:val="20"/>
        </w:rPr>
        <w:t xml:space="preserve">Pomoč za </w:t>
      </w:r>
      <w:r w:rsidR="006F07A6" w:rsidRPr="004F6A99">
        <w:rPr>
          <w:rFonts w:ascii="Arial" w:hAnsi="Arial" w:cs="Arial"/>
          <w:b/>
          <w:sz w:val="20"/>
          <w:szCs w:val="20"/>
        </w:rPr>
        <w:t>procesne in organizacijske inovacije</w:t>
      </w:r>
      <w:r w:rsidR="006F07A6" w:rsidRPr="004F6A99">
        <w:rPr>
          <w:rFonts w:ascii="Arial" w:hAnsi="Arial" w:cs="Arial"/>
          <w:sz w:val="20"/>
          <w:szCs w:val="20"/>
        </w:rPr>
        <w:t xml:space="preserve"> </w:t>
      </w:r>
      <w:r w:rsidRPr="004F6A99">
        <w:rPr>
          <w:rFonts w:ascii="Arial" w:hAnsi="Arial" w:cs="Arial"/>
          <w:sz w:val="20"/>
          <w:szCs w:val="20"/>
        </w:rPr>
        <w:t xml:space="preserve">je relevantna predvsem za MSP, saj se soočajo z omejitvami, ki lahko zmanjšujejo njihovo zmožnost za izboljšanje proizvodnih in storitvenih zmogljivosti ali za občutno izboljšanje poslovnih praks, organizacije delovnega mesta in zunanjih odnosov. </w:t>
      </w:r>
      <w:r w:rsidR="006F07A6" w:rsidRPr="004F6A99">
        <w:rPr>
          <w:rFonts w:ascii="Arial" w:hAnsi="Arial" w:cs="Arial"/>
          <w:sz w:val="20"/>
          <w:szCs w:val="20"/>
        </w:rPr>
        <w:t>Pomoč za velika podjetja je dovoljena le, če pri tej dejavnosti sodelujejo z MSP</w:t>
      </w:r>
      <w:r w:rsidRPr="004F6A99">
        <w:rPr>
          <w:rFonts w:ascii="Arial" w:hAnsi="Arial" w:cs="Arial"/>
          <w:sz w:val="20"/>
          <w:szCs w:val="20"/>
        </w:rPr>
        <w:t>.</w:t>
      </w:r>
    </w:p>
    <w:p w:rsidR="008C358F" w:rsidRPr="004F6A99" w:rsidRDefault="008C358F" w:rsidP="00D147C6">
      <w:pPr>
        <w:spacing w:after="0"/>
        <w:ind w:left="720"/>
        <w:jc w:val="both"/>
        <w:rPr>
          <w:rFonts w:ascii="Arial" w:hAnsi="Arial" w:cs="Arial"/>
          <w:sz w:val="20"/>
          <w:szCs w:val="20"/>
        </w:rPr>
      </w:pPr>
    </w:p>
    <w:p w:rsidR="00394C45" w:rsidRPr="004F6A99" w:rsidRDefault="00394C45" w:rsidP="00394C45">
      <w:pPr>
        <w:spacing w:after="0"/>
        <w:ind w:left="720"/>
        <w:jc w:val="both"/>
        <w:rPr>
          <w:rFonts w:ascii="Arial" w:hAnsi="Arial" w:cs="Arial"/>
          <w:sz w:val="20"/>
          <w:szCs w:val="20"/>
        </w:rPr>
      </w:pPr>
      <w:r w:rsidRPr="004F6A99">
        <w:rPr>
          <w:rFonts w:ascii="Arial" w:hAnsi="Arial" w:cs="Arial"/>
          <w:sz w:val="20"/>
          <w:szCs w:val="20"/>
        </w:rPr>
        <w:t xml:space="preserve">Organizacijske inovacije pomenijo izvajanje novih organizacijskih metod v poslovnih praksah podjetja, organizaciji delovnega mesta ali zunanjih odnosih, pri čemer so izključene spremembe, ki temelijo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 </w:t>
      </w:r>
    </w:p>
    <w:p w:rsidR="00394C45" w:rsidRPr="004F6A99" w:rsidRDefault="00394C45" w:rsidP="00394C45">
      <w:pPr>
        <w:spacing w:after="0"/>
        <w:ind w:left="720"/>
        <w:jc w:val="both"/>
        <w:rPr>
          <w:rFonts w:ascii="Arial" w:hAnsi="Arial" w:cs="Arial"/>
          <w:sz w:val="20"/>
          <w:szCs w:val="20"/>
        </w:rPr>
      </w:pPr>
    </w:p>
    <w:p w:rsidR="00394C45" w:rsidRPr="004F6A99" w:rsidRDefault="00394C45" w:rsidP="00394C45">
      <w:pPr>
        <w:spacing w:after="0"/>
        <w:ind w:left="720"/>
        <w:jc w:val="both"/>
        <w:rPr>
          <w:rFonts w:ascii="Arial" w:hAnsi="Arial" w:cs="Arial"/>
          <w:sz w:val="20"/>
          <w:szCs w:val="20"/>
        </w:rPr>
      </w:pPr>
      <w:r w:rsidRPr="004F6A99">
        <w:rPr>
          <w:rFonts w:ascii="Arial" w:hAnsi="Arial" w:cs="Arial"/>
          <w:sz w:val="20"/>
          <w:szCs w:val="20"/>
        </w:rPr>
        <w:t xml:space="preserve">Procesne inovacije pomenijo </w:t>
      </w:r>
      <w:r w:rsidR="00CF6FEC" w:rsidRPr="004F6A99">
        <w:rPr>
          <w:rFonts w:ascii="Arial" w:hAnsi="Arial" w:cs="Arial"/>
          <w:sz w:val="20"/>
          <w:szCs w:val="20"/>
        </w:rPr>
        <w:t>izvajanje novih ali znatno izboljšanih proizvodnih ali dostavnih metod (vključno z znatnimi spremembami tehnik, opreme ali programske opreme), ne pomeni pa manjših sprememb ali izboljšav, povečanja proizvodnih ali storitvenih zmogljivosti z z dodajanjem proizvodnih ali logističnih sistemov, zelo podobnih tistim, ki so že v uporabi, prenehanje uporabe procesa, preproste kapitalske zamenjave ali razširitve, sprememb, ki izhajajo izključno iz sprememb cen faktorjev, prilagoditev, lokalizacije, rednih sezonskih in drugih cikličnih sprememb ter trgovanja z novimi ali znatno izboljšanimi proizvodi</w:t>
      </w:r>
      <w:r w:rsidRPr="004F6A99">
        <w:rPr>
          <w:rFonts w:ascii="Arial" w:hAnsi="Arial" w:cs="Arial"/>
          <w:sz w:val="20"/>
          <w:szCs w:val="20"/>
        </w:rPr>
        <w:t xml:space="preserve">. </w:t>
      </w:r>
    </w:p>
    <w:p w:rsidR="00394C45" w:rsidRPr="004F6A99" w:rsidRDefault="00394C45" w:rsidP="00D147C6">
      <w:pPr>
        <w:spacing w:after="0"/>
        <w:ind w:left="720"/>
        <w:jc w:val="both"/>
        <w:rPr>
          <w:rFonts w:ascii="Arial" w:hAnsi="Arial" w:cs="Arial"/>
          <w:sz w:val="20"/>
          <w:szCs w:val="20"/>
        </w:rPr>
      </w:pPr>
    </w:p>
    <w:p w:rsidR="008C358F" w:rsidRPr="004F6A99" w:rsidRDefault="008C358F" w:rsidP="008C358F">
      <w:pPr>
        <w:spacing w:after="0"/>
        <w:ind w:left="708"/>
        <w:jc w:val="both"/>
        <w:rPr>
          <w:rFonts w:ascii="Arial" w:hAnsi="Arial" w:cs="Arial"/>
          <w:sz w:val="20"/>
          <w:szCs w:val="20"/>
        </w:rPr>
      </w:pPr>
      <w:r w:rsidRPr="004F6A99">
        <w:rPr>
          <w:rFonts w:ascii="Arial" w:hAnsi="Arial" w:cs="Arial"/>
          <w:sz w:val="20"/>
          <w:szCs w:val="20"/>
        </w:rPr>
        <w:t xml:space="preserve">Pri pomoči za procesne in organizacijske inovacije za MSP je potrebno upoštevati prag dodelitve pomoči največ 7,5 </w:t>
      </w:r>
      <w:r w:rsidR="00544972" w:rsidRPr="004F6A99">
        <w:rPr>
          <w:rFonts w:ascii="Arial" w:hAnsi="Arial" w:cs="Arial"/>
          <w:sz w:val="20"/>
          <w:szCs w:val="20"/>
        </w:rPr>
        <w:t xml:space="preserve">milijona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rov</w:t>
      </w:r>
      <w:r w:rsidR="00757A58" w:rsidRPr="004F6A99">
        <w:rPr>
          <w:rFonts w:ascii="Arial" w:hAnsi="Arial" w:cs="Arial"/>
          <w:sz w:val="20"/>
          <w:szCs w:val="20"/>
        </w:rPr>
        <w:t xml:space="preserve"> </w:t>
      </w:r>
      <w:r w:rsidRPr="004F6A99">
        <w:rPr>
          <w:rFonts w:ascii="Arial" w:hAnsi="Arial" w:cs="Arial"/>
          <w:sz w:val="20"/>
          <w:szCs w:val="20"/>
        </w:rPr>
        <w:t>na podjetje in na projekt.</w:t>
      </w:r>
    </w:p>
    <w:p w:rsidR="00071807" w:rsidRPr="004F6A99" w:rsidRDefault="00071807" w:rsidP="00DA7D14">
      <w:pPr>
        <w:spacing w:after="0"/>
        <w:rPr>
          <w:rFonts w:ascii="Times New Roman" w:eastAsia="Times New Roman" w:hAnsi="Times New Roman"/>
          <w:color w:val="000000"/>
          <w:sz w:val="24"/>
          <w:szCs w:val="24"/>
          <w:lang w:eastAsia="sl-SI"/>
        </w:rPr>
      </w:pPr>
    </w:p>
    <w:p w:rsidR="004A4577" w:rsidRPr="004F6A99" w:rsidRDefault="004A4577" w:rsidP="00DA7D14">
      <w:pPr>
        <w:spacing w:after="0"/>
        <w:ind w:left="720"/>
        <w:jc w:val="both"/>
        <w:rPr>
          <w:rFonts w:ascii="Arial" w:hAnsi="Arial" w:cs="Arial"/>
          <w:sz w:val="20"/>
          <w:szCs w:val="20"/>
        </w:rPr>
      </w:pPr>
      <w:r w:rsidRPr="004F6A99">
        <w:rPr>
          <w:rFonts w:ascii="Arial" w:hAnsi="Arial" w:cs="Arial"/>
          <w:sz w:val="20"/>
          <w:szCs w:val="20"/>
        </w:rPr>
        <w:t xml:space="preserve">Upravičeni stroški </w:t>
      </w:r>
      <w:r w:rsidR="00873365" w:rsidRPr="004F6A99">
        <w:rPr>
          <w:rFonts w:ascii="Arial" w:hAnsi="Arial" w:cs="Arial"/>
          <w:sz w:val="20"/>
          <w:szCs w:val="20"/>
        </w:rPr>
        <w:t>za procesne in organiza</w:t>
      </w:r>
      <w:r w:rsidR="00CB2C4C" w:rsidRPr="004F6A99">
        <w:rPr>
          <w:rFonts w:ascii="Arial" w:hAnsi="Arial" w:cs="Arial"/>
          <w:sz w:val="20"/>
          <w:szCs w:val="20"/>
        </w:rPr>
        <w:t>c</w:t>
      </w:r>
      <w:r w:rsidR="00873365" w:rsidRPr="004F6A99">
        <w:rPr>
          <w:rFonts w:ascii="Arial" w:hAnsi="Arial" w:cs="Arial"/>
          <w:sz w:val="20"/>
          <w:szCs w:val="20"/>
        </w:rPr>
        <w:t xml:space="preserve">ijske inovacije </w:t>
      </w:r>
      <w:r w:rsidRPr="004F6A99">
        <w:rPr>
          <w:rFonts w:ascii="Arial" w:hAnsi="Arial" w:cs="Arial"/>
          <w:sz w:val="20"/>
          <w:szCs w:val="20"/>
        </w:rPr>
        <w:t xml:space="preserve">so: </w:t>
      </w:r>
    </w:p>
    <w:p w:rsidR="004A4577"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1A09A7" w:rsidRPr="004F6A99">
        <w:rPr>
          <w:rFonts w:ascii="Arial" w:hAnsi="Arial" w:cs="Arial"/>
          <w:sz w:val="20"/>
          <w:szCs w:val="20"/>
        </w:rPr>
        <w:t xml:space="preserve">troški </w:t>
      </w:r>
      <w:r w:rsidR="004A4577" w:rsidRPr="004F6A99">
        <w:rPr>
          <w:rFonts w:ascii="Arial" w:hAnsi="Arial" w:cs="Arial"/>
          <w:sz w:val="20"/>
          <w:szCs w:val="20"/>
        </w:rPr>
        <w:t xml:space="preserve">osebja, </w:t>
      </w:r>
    </w:p>
    <w:p w:rsidR="004A4577"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4A4577" w:rsidRPr="004F6A99">
        <w:rPr>
          <w:rFonts w:ascii="Arial" w:hAnsi="Arial" w:cs="Arial"/>
          <w:sz w:val="20"/>
          <w:szCs w:val="20"/>
        </w:rPr>
        <w:t xml:space="preserve">troški instrumentov, opreme, objektov in zemljišč v obsegu ter za obdobje uporabe v projektu, </w:t>
      </w:r>
    </w:p>
    <w:p w:rsidR="004A4577"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4A4577" w:rsidRPr="004F6A99">
        <w:rPr>
          <w:rFonts w:ascii="Arial" w:hAnsi="Arial" w:cs="Arial"/>
          <w:sz w:val="20"/>
          <w:szCs w:val="20"/>
        </w:rPr>
        <w:t>troški pogodbenih raziskav, znanja in patentov, ki so bili kupljeni ali je bilo zanje pridobljeno licenčno dovoljenje od zuna</w:t>
      </w:r>
      <w:r w:rsidR="00CB2C4C" w:rsidRPr="004F6A99">
        <w:rPr>
          <w:rFonts w:ascii="Arial" w:hAnsi="Arial" w:cs="Arial"/>
          <w:sz w:val="20"/>
          <w:szCs w:val="20"/>
        </w:rPr>
        <w:t>n</w:t>
      </w:r>
      <w:r w:rsidR="004A4577" w:rsidRPr="004F6A99">
        <w:rPr>
          <w:rFonts w:ascii="Arial" w:hAnsi="Arial" w:cs="Arial"/>
          <w:sz w:val="20"/>
          <w:szCs w:val="20"/>
        </w:rPr>
        <w:t>jih virov</w:t>
      </w:r>
      <w:r w:rsidR="005542D0" w:rsidRPr="004F6A99">
        <w:rPr>
          <w:rFonts w:ascii="Arial" w:hAnsi="Arial" w:cs="Arial"/>
          <w:sz w:val="20"/>
          <w:szCs w:val="20"/>
        </w:rPr>
        <w:t xml:space="preserve"> na podlagi strogo poslovnega odnosa</w:t>
      </w:r>
      <w:r w:rsidR="007506CF" w:rsidRPr="004F6A99">
        <w:rPr>
          <w:rFonts w:ascii="Arial" w:hAnsi="Arial" w:cs="Arial"/>
          <w:sz w:val="20"/>
          <w:szCs w:val="20"/>
        </w:rPr>
        <w:t>,</w:t>
      </w:r>
      <w:r w:rsidR="004A4577" w:rsidRPr="004F6A99">
        <w:rPr>
          <w:rFonts w:ascii="Arial" w:hAnsi="Arial" w:cs="Arial"/>
          <w:sz w:val="20"/>
          <w:szCs w:val="20"/>
        </w:rPr>
        <w:t xml:space="preserve"> </w:t>
      </w:r>
    </w:p>
    <w:p w:rsidR="004A4577"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d</w:t>
      </w:r>
      <w:r w:rsidR="004A4577" w:rsidRPr="004F6A99">
        <w:rPr>
          <w:rFonts w:ascii="Arial" w:hAnsi="Arial" w:cs="Arial"/>
          <w:sz w:val="20"/>
          <w:szCs w:val="20"/>
        </w:rPr>
        <w:t>odatni režijski stroški in drugi stroški poslovanja</w:t>
      </w:r>
      <w:r w:rsidR="005542D0" w:rsidRPr="004F6A99">
        <w:rPr>
          <w:rFonts w:ascii="Arial" w:hAnsi="Arial" w:cs="Arial"/>
          <w:sz w:val="20"/>
          <w:szCs w:val="20"/>
        </w:rPr>
        <w:t>, vključno s stroški materiala, zalog in podobnih izdelkov, ki so nastali kot nepo</w:t>
      </w:r>
      <w:r w:rsidR="00DD6C59" w:rsidRPr="004F6A99">
        <w:rPr>
          <w:rFonts w:ascii="Arial" w:hAnsi="Arial" w:cs="Arial"/>
          <w:sz w:val="20"/>
          <w:szCs w:val="20"/>
        </w:rPr>
        <w:t>s</w:t>
      </w:r>
      <w:r w:rsidR="005542D0" w:rsidRPr="004F6A99">
        <w:rPr>
          <w:rFonts w:ascii="Arial" w:hAnsi="Arial" w:cs="Arial"/>
          <w:sz w:val="20"/>
          <w:szCs w:val="20"/>
        </w:rPr>
        <w:t>redna posledica projekta.</w:t>
      </w:r>
    </w:p>
    <w:p w:rsidR="00602B1D" w:rsidRPr="004F6A99" w:rsidRDefault="004A4577" w:rsidP="006847E9">
      <w:pPr>
        <w:spacing w:after="0"/>
        <w:ind w:left="720"/>
        <w:jc w:val="both"/>
        <w:rPr>
          <w:rFonts w:ascii="Arial" w:hAnsi="Arial" w:cs="Arial"/>
          <w:sz w:val="20"/>
          <w:szCs w:val="20"/>
        </w:rPr>
      </w:pPr>
      <w:r w:rsidRPr="004F6A99">
        <w:rPr>
          <w:rFonts w:ascii="Arial" w:hAnsi="Arial" w:cs="Arial"/>
          <w:sz w:val="20"/>
          <w:szCs w:val="20"/>
        </w:rPr>
        <w:br/>
        <w:t>Intenzivnost pomoči ne presega 15</w:t>
      </w:r>
      <w:r w:rsidR="00240199" w:rsidRPr="004F6A99">
        <w:rPr>
          <w:rFonts w:ascii="Arial" w:hAnsi="Arial" w:cs="Arial"/>
          <w:sz w:val="20"/>
          <w:szCs w:val="20"/>
        </w:rPr>
        <w:t xml:space="preserve"> </w:t>
      </w:r>
      <w:r w:rsidRPr="004F6A99">
        <w:rPr>
          <w:rFonts w:ascii="Arial" w:hAnsi="Arial" w:cs="Arial"/>
          <w:sz w:val="20"/>
          <w:szCs w:val="20"/>
        </w:rPr>
        <w:t>% upravičenih stroškov za velika podjetja in 50</w:t>
      </w:r>
      <w:r w:rsidR="00240199" w:rsidRPr="004F6A99">
        <w:rPr>
          <w:rFonts w:ascii="Arial" w:hAnsi="Arial" w:cs="Arial"/>
          <w:sz w:val="20"/>
          <w:szCs w:val="20"/>
        </w:rPr>
        <w:t xml:space="preserve"> </w:t>
      </w:r>
      <w:r w:rsidRPr="004F6A99">
        <w:rPr>
          <w:rFonts w:ascii="Arial" w:hAnsi="Arial" w:cs="Arial"/>
          <w:sz w:val="20"/>
          <w:szCs w:val="20"/>
        </w:rPr>
        <w:t>% upravičenih stroškov za MSP.</w:t>
      </w:r>
      <w:r w:rsidR="00605212" w:rsidRPr="004F6A99">
        <w:rPr>
          <w:rFonts w:ascii="Arial" w:hAnsi="Arial" w:cs="Arial"/>
          <w:sz w:val="20"/>
          <w:szCs w:val="20"/>
        </w:rPr>
        <w:t xml:space="preserve"> Pomoč za velika podjetja je združljiva le, če dejansko sodeluje z MSP</w:t>
      </w:r>
      <w:r w:rsidR="00757A58" w:rsidRPr="004F6A99">
        <w:rPr>
          <w:rFonts w:ascii="Arial" w:hAnsi="Arial" w:cs="Arial"/>
          <w:sz w:val="20"/>
          <w:szCs w:val="20"/>
        </w:rPr>
        <w:t xml:space="preserve"> </w:t>
      </w:r>
      <w:r w:rsidR="00605212" w:rsidRPr="004F6A99">
        <w:rPr>
          <w:rFonts w:ascii="Arial" w:hAnsi="Arial" w:cs="Arial"/>
          <w:sz w:val="20"/>
          <w:szCs w:val="20"/>
        </w:rPr>
        <w:t>v dejavnosti, ki prejema pomoč, in če sodelujoča MSP povzročijo vsaj 30</w:t>
      </w:r>
      <w:r w:rsidR="00240199" w:rsidRPr="004F6A99">
        <w:rPr>
          <w:rFonts w:ascii="Arial" w:hAnsi="Arial" w:cs="Arial"/>
          <w:sz w:val="20"/>
          <w:szCs w:val="20"/>
        </w:rPr>
        <w:t xml:space="preserve"> </w:t>
      </w:r>
      <w:r w:rsidR="00605212" w:rsidRPr="004F6A99">
        <w:rPr>
          <w:rFonts w:ascii="Arial" w:hAnsi="Arial" w:cs="Arial"/>
          <w:sz w:val="20"/>
          <w:szCs w:val="20"/>
        </w:rPr>
        <w:t>% skupnih upravičenih stroškov.</w:t>
      </w:r>
    </w:p>
    <w:p w:rsidR="007506CF" w:rsidRPr="004F6A99" w:rsidRDefault="007506CF" w:rsidP="00DA7D14">
      <w:pPr>
        <w:spacing w:after="0"/>
        <w:jc w:val="both"/>
        <w:rPr>
          <w:rFonts w:ascii="Arial" w:hAnsi="Arial" w:cs="Arial"/>
          <w:b/>
          <w:sz w:val="20"/>
          <w:szCs w:val="20"/>
        </w:rPr>
      </w:pPr>
    </w:p>
    <w:p w:rsidR="00602B1D" w:rsidRPr="00B92A12" w:rsidRDefault="00602B1D" w:rsidP="00897BD0">
      <w:pPr>
        <w:pStyle w:val="Naslov5"/>
        <w:spacing w:before="0" w:after="0"/>
        <w:rPr>
          <w:color w:val="365F91"/>
        </w:rPr>
      </w:pPr>
      <w:r w:rsidRPr="00B92A12">
        <w:rPr>
          <w:color w:val="365F91"/>
        </w:rPr>
        <w:t>5.</w:t>
      </w:r>
      <w:r w:rsidR="00A35A16" w:rsidRPr="00B92A12">
        <w:rPr>
          <w:color w:val="365F91"/>
        </w:rPr>
        <w:t>4</w:t>
      </w:r>
      <w:r w:rsidRPr="00B92A12">
        <w:rPr>
          <w:color w:val="365F91"/>
        </w:rPr>
        <w:t>.</w:t>
      </w:r>
      <w:r w:rsidR="00DD6C59" w:rsidRPr="00B92A12">
        <w:rPr>
          <w:color w:val="365F91"/>
        </w:rPr>
        <w:t>5</w:t>
      </w:r>
      <w:r w:rsidRPr="00B92A12">
        <w:rPr>
          <w:color w:val="365F91"/>
        </w:rPr>
        <w:t xml:space="preserve"> Splošna načela dodeljevanja državnih pomoči za usposabljanje</w:t>
      </w:r>
    </w:p>
    <w:p w:rsidR="00602B1D" w:rsidRPr="004F6A99" w:rsidRDefault="00602B1D" w:rsidP="00DA7D14">
      <w:pPr>
        <w:spacing w:after="0"/>
        <w:jc w:val="both"/>
        <w:rPr>
          <w:rFonts w:ascii="Arial" w:hAnsi="Arial" w:cs="Arial"/>
          <w:sz w:val="20"/>
          <w:szCs w:val="20"/>
        </w:rPr>
      </w:pPr>
    </w:p>
    <w:p w:rsidR="00602B1D" w:rsidRPr="004F6A99" w:rsidRDefault="00602B1D" w:rsidP="00632916">
      <w:pPr>
        <w:pStyle w:val="Odstavekseznama"/>
        <w:numPr>
          <w:ilvl w:val="0"/>
          <w:numId w:val="26"/>
        </w:numPr>
        <w:spacing w:after="0"/>
        <w:jc w:val="both"/>
        <w:rPr>
          <w:rFonts w:ascii="Arial" w:hAnsi="Arial" w:cs="Arial"/>
          <w:sz w:val="20"/>
          <w:szCs w:val="20"/>
        </w:rPr>
      </w:pPr>
      <w:r w:rsidRPr="004F6A99">
        <w:rPr>
          <w:rFonts w:ascii="Arial" w:hAnsi="Arial" w:cs="Arial"/>
          <w:sz w:val="20"/>
          <w:szCs w:val="20"/>
        </w:rPr>
        <w:t xml:space="preserve">Do pomoči za usposabljanje so upravičena podjetja na celotnem ozemlju Republike Slovenije v skladu z 31. členom </w:t>
      </w:r>
      <w:r w:rsidR="001E041E"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008D41AA" w:rsidRPr="004F6A99">
        <w:rPr>
          <w:rFonts w:ascii="Arial" w:hAnsi="Arial" w:cs="Arial"/>
          <w:sz w:val="20"/>
          <w:szCs w:val="20"/>
        </w:rPr>
        <w:t>.</w:t>
      </w:r>
    </w:p>
    <w:p w:rsidR="00092F67" w:rsidRPr="004F6A99" w:rsidRDefault="00092F67" w:rsidP="00DA7D14">
      <w:pPr>
        <w:pStyle w:val="Odstavekseznama"/>
        <w:spacing w:after="0"/>
        <w:jc w:val="both"/>
        <w:rPr>
          <w:rFonts w:ascii="Arial" w:hAnsi="Arial" w:cs="Arial"/>
          <w:sz w:val="20"/>
          <w:szCs w:val="20"/>
        </w:rPr>
      </w:pPr>
    </w:p>
    <w:p w:rsidR="00092F67" w:rsidRPr="004F6A99" w:rsidRDefault="00092F67" w:rsidP="00632916">
      <w:pPr>
        <w:pStyle w:val="Odstavekseznama"/>
        <w:numPr>
          <w:ilvl w:val="0"/>
          <w:numId w:val="26"/>
        </w:numPr>
        <w:spacing w:after="0"/>
        <w:jc w:val="both"/>
        <w:rPr>
          <w:rFonts w:ascii="Arial" w:hAnsi="Arial" w:cs="Arial"/>
          <w:sz w:val="20"/>
          <w:szCs w:val="20"/>
        </w:rPr>
      </w:pPr>
      <w:r w:rsidRPr="004F6A99">
        <w:rPr>
          <w:rFonts w:ascii="Arial" w:hAnsi="Arial" w:cs="Arial"/>
          <w:sz w:val="20"/>
          <w:szCs w:val="20"/>
        </w:rPr>
        <w:t xml:space="preserve">Pri pomoči za usposabljanje je potrebno upoštevati prag dodelitve pomoči največ 2 </w:t>
      </w:r>
      <w:r w:rsidR="00757A58" w:rsidRPr="004F6A99">
        <w:rPr>
          <w:rFonts w:ascii="Arial" w:hAnsi="Arial" w:cs="Arial"/>
          <w:sz w:val="20"/>
          <w:szCs w:val="20"/>
        </w:rPr>
        <w:t xml:space="preserve">milijona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rov</w:t>
      </w:r>
      <w:r w:rsidR="00757A58" w:rsidRPr="004F6A99">
        <w:rPr>
          <w:rFonts w:ascii="Arial" w:hAnsi="Arial" w:cs="Arial"/>
          <w:sz w:val="20"/>
          <w:szCs w:val="20"/>
        </w:rPr>
        <w:t xml:space="preserve"> </w:t>
      </w:r>
      <w:r w:rsidRPr="004F6A99">
        <w:rPr>
          <w:rFonts w:ascii="Arial" w:hAnsi="Arial" w:cs="Arial"/>
          <w:sz w:val="20"/>
          <w:szCs w:val="20"/>
        </w:rPr>
        <w:t>za projekt usposabljanja.</w:t>
      </w:r>
    </w:p>
    <w:p w:rsidR="008D41AA" w:rsidRPr="004F6A99" w:rsidRDefault="008D41AA" w:rsidP="00DA7D14">
      <w:pPr>
        <w:spacing w:after="0"/>
        <w:jc w:val="both"/>
        <w:rPr>
          <w:rFonts w:ascii="Arial" w:hAnsi="Arial" w:cs="Arial"/>
          <w:sz w:val="20"/>
          <w:szCs w:val="20"/>
        </w:rPr>
      </w:pPr>
    </w:p>
    <w:p w:rsidR="008D41AA" w:rsidRPr="004F6A99" w:rsidRDefault="008D41AA" w:rsidP="00632916">
      <w:pPr>
        <w:pStyle w:val="Odstavekseznama"/>
        <w:numPr>
          <w:ilvl w:val="0"/>
          <w:numId w:val="26"/>
        </w:numPr>
        <w:spacing w:after="0"/>
        <w:jc w:val="both"/>
        <w:rPr>
          <w:rFonts w:ascii="Arial" w:hAnsi="Arial" w:cs="Arial"/>
          <w:sz w:val="20"/>
          <w:szCs w:val="20"/>
        </w:rPr>
      </w:pPr>
      <w:r w:rsidRPr="004F6A99">
        <w:rPr>
          <w:rFonts w:ascii="Arial" w:hAnsi="Arial" w:cs="Arial"/>
          <w:sz w:val="20"/>
          <w:szCs w:val="20"/>
        </w:rPr>
        <w:lastRenderedPageBreak/>
        <w:t>Upravičeni strošk</w:t>
      </w:r>
      <w:r w:rsidR="00CB2C4C" w:rsidRPr="004F6A99">
        <w:rPr>
          <w:rFonts w:ascii="Arial" w:hAnsi="Arial" w:cs="Arial"/>
          <w:sz w:val="20"/>
          <w:szCs w:val="20"/>
        </w:rPr>
        <w:t>i</w:t>
      </w:r>
      <w:r w:rsidRPr="004F6A99">
        <w:rPr>
          <w:rFonts w:ascii="Arial" w:hAnsi="Arial" w:cs="Arial"/>
          <w:sz w:val="20"/>
          <w:szCs w:val="20"/>
        </w:rPr>
        <w:t xml:space="preserve"> so: </w:t>
      </w:r>
    </w:p>
    <w:p w:rsidR="008D41AA"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8D41AA" w:rsidRPr="004F6A99">
        <w:rPr>
          <w:rFonts w:ascii="Arial" w:hAnsi="Arial" w:cs="Arial"/>
          <w:sz w:val="20"/>
          <w:szCs w:val="20"/>
        </w:rPr>
        <w:t>troški osebja za instruktorje za ure, ko instruktorji sodelujejo pri usposabljanju,</w:t>
      </w:r>
    </w:p>
    <w:p w:rsidR="000D66D2"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0D66D2" w:rsidRPr="004F6A99">
        <w:rPr>
          <w:rFonts w:ascii="Arial" w:hAnsi="Arial" w:cs="Arial"/>
          <w:sz w:val="20"/>
          <w:szCs w:val="20"/>
        </w:rPr>
        <w:t>troški poslovanja v zvezi s inšt</w:t>
      </w:r>
      <w:r w:rsidR="00943147" w:rsidRPr="004F6A99">
        <w:rPr>
          <w:rFonts w:ascii="Arial" w:hAnsi="Arial" w:cs="Arial"/>
          <w:sz w:val="20"/>
          <w:szCs w:val="20"/>
        </w:rPr>
        <w:t>r</w:t>
      </w:r>
      <w:r w:rsidR="000D66D2" w:rsidRPr="004F6A99">
        <w:rPr>
          <w:rFonts w:ascii="Arial" w:hAnsi="Arial" w:cs="Arial"/>
          <w:sz w:val="20"/>
          <w:szCs w:val="20"/>
        </w:rPr>
        <w:t>uktorji in udeleženci uposabljanja, ki so neposredno povezani s projektom usposabljanja, na primer potni stroški, material in zaloge, ki so neposredno povezane s projektom, amortizacija orodja in opreme, če se uporabljajo izključno za projekt usposabljanja,</w:t>
      </w:r>
    </w:p>
    <w:p w:rsidR="008D41AA"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8D41AA" w:rsidRPr="004F6A99">
        <w:rPr>
          <w:rFonts w:ascii="Arial" w:hAnsi="Arial" w:cs="Arial"/>
          <w:sz w:val="20"/>
          <w:szCs w:val="20"/>
        </w:rPr>
        <w:t>troški svetovalnih storitev, povezanih s projektom usposabljanja,</w:t>
      </w:r>
    </w:p>
    <w:p w:rsidR="008D41AA"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s</w:t>
      </w:r>
      <w:r w:rsidR="008D41AA" w:rsidRPr="004F6A99">
        <w:rPr>
          <w:rFonts w:ascii="Arial" w:hAnsi="Arial" w:cs="Arial"/>
          <w:sz w:val="20"/>
          <w:szCs w:val="20"/>
        </w:rPr>
        <w:t>troški osebja v zvezi z udeleženci usposabljanja in splošni posredni stroški (upravni stroški, najemnine, režijski stroški) za ure, ko udeleženci usposabljanja sodelujejo pri usposabljanju.</w:t>
      </w:r>
    </w:p>
    <w:p w:rsidR="00764662" w:rsidRPr="004F6A99" w:rsidRDefault="00764662" w:rsidP="00DA7D14">
      <w:pPr>
        <w:spacing w:after="0"/>
        <w:jc w:val="both"/>
        <w:rPr>
          <w:rFonts w:ascii="Arial" w:hAnsi="Arial" w:cs="Arial"/>
          <w:sz w:val="20"/>
          <w:szCs w:val="20"/>
        </w:rPr>
      </w:pPr>
    </w:p>
    <w:p w:rsidR="008D41AA" w:rsidRPr="004F6A99" w:rsidRDefault="008D41AA" w:rsidP="00632916">
      <w:pPr>
        <w:pStyle w:val="Odstavekseznama"/>
        <w:numPr>
          <w:ilvl w:val="0"/>
          <w:numId w:val="26"/>
        </w:numPr>
        <w:spacing w:after="0"/>
        <w:jc w:val="both"/>
        <w:rPr>
          <w:rFonts w:ascii="Arial" w:hAnsi="Arial" w:cs="Arial"/>
          <w:sz w:val="20"/>
          <w:szCs w:val="20"/>
        </w:rPr>
      </w:pPr>
      <w:r w:rsidRPr="004F6A99">
        <w:rPr>
          <w:rFonts w:ascii="Arial" w:hAnsi="Arial" w:cs="Arial"/>
          <w:sz w:val="20"/>
          <w:szCs w:val="20"/>
        </w:rPr>
        <w:t>Intenzivnost pomoči ne presega 50</w:t>
      </w:r>
      <w:r w:rsidR="00240199" w:rsidRPr="004F6A99">
        <w:rPr>
          <w:rFonts w:ascii="Arial" w:hAnsi="Arial" w:cs="Arial"/>
          <w:sz w:val="20"/>
          <w:szCs w:val="20"/>
        </w:rPr>
        <w:t xml:space="preserve"> </w:t>
      </w:r>
      <w:r w:rsidRPr="004F6A99">
        <w:rPr>
          <w:rFonts w:ascii="Arial" w:hAnsi="Arial" w:cs="Arial"/>
          <w:sz w:val="20"/>
          <w:szCs w:val="20"/>
        </w:rPr>
        <w:t xml:space="preserve">% </w:t>
      </w:r>
      <w:r w:rsidR="00764662" w:rsidRPr="004F6A99">
        <w:rPr>
          <w:rFonts w:ascii="Arial" w:hAnsi="Arial" w:cs="Arial"/>
          <w:sz w:val="20"/>
          <w:szCs w:val="20"/>
        </w:rPr>
        <w:t>upravičenih stroškov. Lahko se pove</w:t>
      </w:r>
      <w:r w:rsidRPr="004F6A99">
        <w:rPr>
          <w:rFonts w:ascii="Arial" w:hAnsi="Arial" w:cs="Arial"/>
          <w:sz w:val="20"/>
          <w:szCs w:val="20"/>
        </w:rPr>
        <w:t>ča do največje intenzivnosti pomoči v višini 70</w:t>
      </w:r>
      <w:r w:rsidR="00240199" w:rsidRPr="004F6A99">
        <w:rPr>
          <w:rFonts w:ascii="Arial" w:hAnsi="Arial" w:cs="Arial"/>
          <w:sz w:val="20"/>
          <w:szCs w:val="20"/>
        </w:rPr>
        <w:t xml:space="preserve"> </w:t>
      </w:r>
      <w:r w:rsidRPr="004F6A99">
        <w:rPr>
          <w:rFonts w:ascii="Arial" w:hAnsi="Arial" w:cs="Arial"/>
          <w:sz w:val="20"/>
          <w:szCs w:val="20"/>
        </w:rPr>
        <w:t>% upravičenih stroškov:</w:t>
      </w:r>
    </w:p>
    <w:p w:rsidR="008D41AA"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z</w:t>
      </w:r>
      <w:r w:rsidR="008D41AA" w:rsidRPr="004F6A99">
        <w:rPr>
          <w:rFonts w:ascii="Arial" w:hAnsi="Arial" w:cs="Arial"/>
          <w:sz w:val="20"/>
          <w:szCs w:val="20"/>
        </w:rPr>
        <w:t>a 10 odstotnih točk, če je usposabjanje namenjeno invalidnimi delavcem ali prikrajšanim delavcem,</w:t>
      </w:r>
    </w:p>
    <w:p w:rsidR="008D41AA" w:rsidRPr="004F6A99" w:rsidRDefault="00757A58" w:rsidP="000357B7">
      <w:pPr>
        <w:numPr>
          <w:ilvl w:val="0"/>
          <w:numId w:val="60"/>
        </w:numPr>
        <w:spacing w:after="0"/>
        <w:jc w:val="both"/>
        <w:rPr>
          <w:rFonts w:ascii="Arial" w:hAnsi="Arial" w:cs="Arial"/>
          <w:sz w:val="20"/>
          <w:szCs w:val="20"/>
        </w:rPr>
      </w:pPr>
      <w:r w:rsidRPr="004F6A99">
        <w:rPr>
          <w:rFonts w:ascii="Arial" w:hAnsi="Arial" w:cs="Arial"/>
          <w:sz w:val="20"/>
          <w:szCs w:val="20"/>
        </w:rPr>
        <w:t>z</w:t>
      </w:r>
      <w:r w:rsidR="008D41AA" w:rsidRPr="004F6A99">
        <w:rPr>
          <w:rFonts w:ascii="Arial" w:hAnsi="Arial" w:cs="Arial"/>
          <w:sz w:val="20"/>
          <w:szCs w:val="20"/>
        </w:rPr>
        <w:t>a 10 odstotnih točk, če je pomoč dodeljena srednje velikemu podjetju, in za 20 odstotnih točk, če je pomoči dodeljana malemu podjetju.</w:t>
      </w:r>
    </w:p>
    <w:p w:rsidR="00602B1D" w:rsidRPr="004F6A99" w:rsidRDefault="00602B1D" w:rsidP="00DA7D14">
      <w:pPr>
        <w:spacing w:after="0"/>
        <w:jc w:val="both"/>
        <w:rPr>
          <w:rFonts w:ascii="Arial" w:hAnsi="Arial" w:cs="Arial"/>
          <w:sz w:val="20"/>
          <w:szCs w:val="20"/>
        </w:rPr>
      </w:pPr>
    </w:p>
    <w:p w:rsidR="00757A58" w:rsidRPr="004F6A99" w:rsidRDefault="008D41AA" w:rsidP="000962DD">
      <w:pPr>
        <w:spacing w:after="0"/>
        <w:ind w:left="426"/>
        <w:jc w:val="both"/>
        <w:rPr>
          <w:rFonts w:ascii="Arial" w:hAnsi="Arial" w:cs="Arial"/>
          <w:sz w:val="20"/>
          <w:szCs w:val="20"/>
        </w:rPr>
      </w:pPr>
      <w:r w:rsidRPr="004F6A99">
        <w:rPr>
          <w:rFonts w:ascii="Arial" w:hAnsi="Arial" w:cs="Arial"/>
          <w:sz w:val="20"/>
          <w:szCs w:val="20"/>
        </w:rPr>
        <w:t>Kadar se pomoč dodeli v sektorju pomorskega prevoza, se intenzivnost pomoči lahko poveča na 100</w:t>
      </w:r>
      <w:r w:rsidR="00240199" w:rsidRPr="004F6A99">
        <w:rPr>
          <w:rFonts w:ascii="Arial" w:hAnsi="Arial" w:cs="Arial"/>
          <w:sz w:val="20"/>
          <w:szCs w:val="20"/>
        </w:rPr>
        <w:t xml:space="preserve"> </w:t>
      </w:r>
      <w:r w:rsidRPr="004F6A99">
        <w:rPr>
          <w:rFonts w:ascii="Arial" w:hAnsi="Arial" w:cs="Arial"/>
          <w:sz w:val="20"/>
          <w:szCs w:val="20"/>
        </w:rPr>
        <w:t>% upravičenih stroškov</w:t>
      </w:r>
      <w:r w:rsidR="00764662" w:rsidRPr="004F6A99">
        <w:rPr>
          <w:rFonts w:ascii="Arial" w:hAnsi="Arial" w:cs="Arial"/>
          <w:sz w:val="20"/>
          <w:szCs w:val="20"/>
        </w:rPr>
        <w:t>, če</w:t>
      </w:r>
      <w:r w:rsidR="00757A58" w:rsidRPr="004F6A99">
        <w:rPr>
          <w:rFonts w:ascii="Arial" w:hAnsi="Arial" w:cs="Arial"/>
          <w:sz w:val="20"/>
          <w:szCs w:val="20"/>
        </w:rPr>
        <w:t>:</w:t>
      </w:r>
    </w:p>
    <w:p w:rsidR="00757A58" w:rsidRPr="004F6A99" w:rsidRDefault="00764662" w:rsidP="000962DD">
      <w:pPr>
        <w:spacing w:after="0"/>
        <w:ind w:left="708"/>
        <w:jc w:val="both"/>
        <w:rPr>
          <w:rFonts w:ascii="Arial" w:hAnsi="Arial" w:cs="Arial"/>
          <w:sz w:val="20"/>
          <w:szCs w:val="20"/>
        </w:rPr>
      </w:pPr>
      <w:r w:rsidRPr="004F6A99">
        <w:rPr>
          <w:rFonts w:ascii="Arial" w:hAnsi="Arial" w:cs="Arial"/>
          <w:sz w:val="20"/>
          <w:szCs w:val="20"/>
        </w:rPr>
        <w:t xml:space="preserve">(a) udeleženci usposabljanja niso aktivni, temveč so pomožni člani posadke in </w:t>
      </w:r>
    </w:p>
    <w:p w:rsidR="008D41AA" w:rsidRPr="004F6A99" w:rsidRDefault="00764662" w:rsidP="000962DD">
      <w:pPr>
        <w:spacing w:after="0"/>
        <w:ind w:left="708"/>
        <w:jc w:val="both"/>
        <w:rPr>
          <w:rFonts w:ascii="Arial" w:hAnsi="Arial" w:cs="Arial"/>
          <w:sz w:val="20"/>
          <w:szCs w:val="20"/>
        </w:rPr>
      </w:pPr>
      <w:r w:rsidRPr="004F6A99">
        <w:rPr>
          <w:rFonts w:ascii="Arial" w:hAnsi="Arial" w:cs="Arial"/>
          <w:sz w:val="20"/>
          <w:szCs w:val="20"/>
        </w:rPr>
        <w:t>(b)</w:t>
      </w:r>
      <w:r w:rsidR="00757A58" w:rsidRPr="004F6A99">
        <w:rPr>
          <w:rFonts w:ascii="Arial" w:hAnsi="Arial" w:cs="Arial"/>
          <w:sz w:val="20"/>
          <w:szCs w:val="20"/>
        </w:rPr>
        <w:t xml:space="preserve"> se</w:t>
      </w:r>
      <w:r w:rsidRPr="004F6A99">
        <w:rPr>
          <w:rFonts w:ascii="Arial" w:hAnsi="Arial" w:cs="Arial"/>
          <w:sz w:val="20"/>
          <w:szCs w:val="20"/>
        </w:rPr>
        <w:t xml:space="preserve"> usposabljanje izvaja na krovnih ladij, ki so registrirane v EU.</w:t>
      </w:r>
    </w:p>
    <w:p w:rsidR="00141DE4" w:rsidRPr="004F6A99" w:rsidRDefault="00141DE4" w:rsidP="00DA7D14">
      <w:pPr>
        <w:spacing w:after="0"/>
        <w:jc w:val="both"/>
        <w:rPr>
          <w:rFonts w:ascii="Arial" w:hAnsi="Arial" w:cs="Arial"/>
          <w:sz w:val="20"/>
          <w:szCs w:val="20"/>
        </w:rPr>
      </w:pPr>
    </w:p>
    <w:p w:rsidR="00602B1D" w:rsidRPr="00B92A12" w:rsidRDefault="00602B1D" w:rsidP="00897BD0">
      <w:pPr>
        <w:pStyle w:val="Naslov5"/>
        <w:spacing w:before="0" w:after="0"/>
        <w:rPr>
          <w:color w:val="365F91"/>
        </w:rPr>
      </w:pPr>
      <w:r w:rsidRPr="00B92A12">
        <w:rPr>
          <w:color w:val="365F91"/>
        </w:rPr>
        <w:t>5.</w:t>
      </w:r>
      <w:r w:rsidR="00A35A16" w:rsidRPr="00B92A12">
        <w:rPr>
          <w:color w:val="365F91"/>
        </w:rPr>
        <w:t>4</w:t>
      </w:r>
      <w:r w:rsidRPr="00B92A12">
        <w:rPr>
          <w:color w:val="365F91"/>
        </w:rPr>
        <w:t>.</w:t>
      </w:r>
      <w:r w:rsidR="00DD6C59" w:rsidRPr="00B92A12">
        <w:rPr>
          <w:color w:val="365F91"/>
        </w:rPr>
        <w:t>6</w:t>
      </w:r>
      <w:r w:rsidRPr="00B92A12">
        <w:rPr>
          <w:color w:val="365F91"/>
        </w:rPr>
        <w:t xml:space="preserve"> Splošna načela dodeljevanja državnih pomoči ob naravnih nesrečah</w:t>
      </w:r>
    </w:p>
    <w:p w:rsidR="00602B1D" w:rsidRPr="004F6A99" w:rsidRDefault="00602B1D" w:rsidP="00DA7D14">
      <w:pPr>
        <w:spacing w:after="0"/>
        <w:jc w:val="both"/>
        <w:rPr>
          <w:rFonts w:ascii="Arial" w:hAnsi="Arial" w:cs="Arial"/>
          <w:sz w:val="20"/>
          <w:szCs w:val="20"/>
        </w:rPr>
      </w:pPr>
    </w:p>
    <w:p w:rsidR="00791A3A" w:rsidRPr="004F6A99" w:rsidRDefault="00680680" w:rsidP="000962DD">
      <w:pPr>
        <w:spacing w:after="0"/>
        <w:ind w:left="426"/>
        <w:jc w:val="both"/>
        <w:rPr>
          <w:rFonts w:ascii="Arial" w:hAnsi="Arial" w:cs="Arial"/>
          <w:sz w:val="20"/>
          <w:szCs w:val="20"/>
          <w:lang w:eastAsia="sl-SI"/>
        </w:rPr>
      </w:pPr>
      <w:r w:rsidRPr="004F6A99">
        <w:rPr>
          <w:rFonts w:ascii="Arial" w:hAnsi="Arial" w:cs="Arial"/>
          <w:sz w:val="20"/>
          <w:szCs w:val="20"/>
          <w:lang w:eastAsia="sl-SI"/>
        </w:rPr>
        <w:t xml:space="preserve">Sedanja </w:t>
      </w:r>
      <w:r w:rsidR="00791A3A" w:rsidRPr="004F6A99">
        <w:rPr>
          <w:rFonts w:ascii="Arial" w:hAnsi="Arial" w:cs="Arial"/>
          <w:sz w:val="20"/>
          <w:szCs w:val="20"/>
          <w:lang w:eastAsia="sl-SI"/>
        </w:rPr>
        <w:t>pravna podlaga za državno pomoč za odpravo posledic naravnih nesreč v gospodastvu je Splošni program za odpravo posledic škode po naravnih nesrečah v gospodarstvu s trajanjem do konca leta 2018.</w:t>
      </w:r>
      <w:r w:rsidR="0095554E" w:rsidRPr="004F6A99">
        <w:rPr>
          <w:rFonts w:ascii="Arial" w:hAnsi="Arial" w:cs="Arial"/>
          <w:sz w:val="20"/>
          <w:szCs w:val="20"/>
          <w:lang w:eastAsia="sl-SI"/>
        </w:rPr>
        <w:t xml:space="preserve"> Po 31.12.2018 prične veljati shema</w:t>
      </w:r>
      <w:r w:rsidR="00A4763E" w:rsidRPr="004F6A99">
        <w:rPr>
          <w:rFonts w:ascii="Arial" w:hAnsi="Arial" w:cs="Arial"/>
          <w:sz w:val="20"/>
          <w:szCs w:val="20"/>
          <w:lang w:eastAsia="sl-SI"/>
        </w:rPr>
        <w:t>,</w:t>
      </w:r>
      <w:r w:rsidR="0095554E" w:rsidRPr="004F6A99">
        <w:rPr>
          <w:rFonts w:ascii="Arial" w:hAnsi="Arial" w:cs="Arial"/>
          <w:sz w:val="20"/>
          <w:szCs w:val="20"/>
          <w:lang w:eastAsia="sl-SI"/>
        </w:rPr>
        <w:t xml:space="preserve"> potrjena po tem Programu finanč</w:t>
      </w:r>
      <w:r w:rsidR="001E041E" w:rsidRPr="004F6A99">
        <w:rPr>
          <w:rFonts w:ascii="Arial" w:hAnsi="Arial" w:cs="Arial"/>
          <w:sz w:val="20"/>
          <w:szCs w:val="20"/>
          <w:lang w:eastAsia="sl-SI"/>
        </w:rPr>
        <w:t>n</w:t>
      </w:r>
      <w:r w:rsidR="0095554E" w:rsidRPr="004F6A99">
        <w:rPr>
          <w:rFonts w:ascii="Arial" w:hAnsi="Arial" w:cs="Arial"/>
          <w:sz w:val="20"/>
          <w:szCs w:val="20"/>
          <w:lang w:eastAsia="sl-SI"/>
        </w:rPr>
        <w:t>ih spodbud.</w:t>
      </w:r>
    </w:p>
    <w:p w:rsidR="00791A3A" w:rsidRPr="004F6A99" w:rsidRDefault="00791A3A" w:rsidP="00DA7D14">
      <w:pPr>
        <w:spacing w:after="0"/>
        <w:jc w:val="both"/>
        <w:rPr>
          <w:rFonts w:ascii="Arial" w:hAnsi="Arial" w:cs="Arial"/>
          <w:sz w:val="20"/>
          <w:szCs w:val="20"/>
          <w:lang w:eastAsia="sl-SI"/>
        </w:rPr>
      </w:pPr>
    </w:p>
    <w:p w:rsidR="00CC18D2" w:rsidRPr="004F6A99" w:rsidRDefault="00602B1D" w:rsidP="000962DD">
      <w:pPr>
        <w:spacing w:after="0"/>
        <w:ind w:left="426"/>
        <w:jc w:val="both"/>
        <w:rPr>
          <w:rFonts w:ascii="Arial" w:hAnsi="Arial" w:cs="Arial"/>
          <w:sz w:val="20"/>
          <w:szCs w:val="20"/>
          <w:lang w:eastAsia="sl-SI"/>
        </w:rPr>
      </w:pPr>
      <w:r w:rsidRPr="004F6A99">
        <w:rPr>
          <w:rFonts w:ascii="Arial" w:hAnsi="Arial" w:cs="Arial"/>
          <w:sz w:val="20"/>
          <w:szCs w:val="20"/>
          <w:lang w:eastAsia="sl-SI"/>
        </w:rPr>
        <w:t>P</w:t>
      </w:r>
      <w:r w:rsidRPr="004F6A99">
        <w:rPr>
          <w:rFonts w:ascii="Arial" w:hAnsi="Arial" w:cs="Arial"/>
          <w:sz w:val="20"/>
          <w:szCs w:val="20"/>
        </w:rPr>
        <w:t xml:space="preserve">omoč ob naravnih nesrečah se dodeli v primeru potresa, </w:t>
      </w:r>
      <w:r w:rsidR="00A4763E" w:rsidRPr="004F6A99">
        <w:rPr>
          <w:rFonts w:ascii="Arial" w:hAnsi="Arial" w:cs="Arial"/>
          <w:sz w:val="20"/>
          <w:szCs w:val="20"/>
        </w:rPr>
        <w:t xml:space="preserve">snežnih </w:t>
      </w:r>
      <w:r w:rsidRPr="004F6A99">
        <w:rPr>
          <w:rFonts w:ascii="Arial" w:hAnsi="Arial" w:cs="Arial"/>
          <w:sz w:val="20"/>
          <w:szCs w:val="20"/>
        </w:rPr>
        <w:t xml:space="preserve">in zemeljskih plazov, poplav, tornada, orkana, vulkanskega izbruha in naravnega požara skladno s 50. členom </w:t>
      </w:r>
      <w:r w:rsidR="001E041E" w:rsidRPr="004F6A99">
        <w:rPr>
          <w:rFonts w:ascii="Arial" w:hAnsi="Arial" w:cs="Arial"/>
          <w:sz w:val="20"/>
          <w:szCs w:val="20"/>
        </w:rPr>
        <w:t>U</w:t>
      </w:r>
      <w:r w:rsidRPr="004F6A99">
        <w:rPr>
          <w:rFonts w:ascii="Arial" w:hAnsi="Arial" w:cs="Arial"/>
          <w:sz w:val="20"/>
          <w:szCs w:val="20"/>
        </w:rPr>
        <w:t xml:space="preserve">redbe </w:t>
      </w:r>
      <w:r w:rsidR="00DC2BE7" w:rsidRPr="004F6A99">
        <w:rPr>
          <w:rFonts w:ascii="Arial" w:hAnsi="Arial" w:cs="Arial"/>
          <w:sz w:val="20"/>
          <w:szCs w:val="20"/>
        </w:rPr>
        <w:t>651/2014/EU</w:t>
      </w:r>
      <w:r w:rsidRPr="004F6A99">
        <w:rPr>
          <w:rFonts w:ascii="Arial" w:hAnsi="Arial" w:cs="Arial"/>
          <w:sz w:val="20"/>
          <w:szCs w:val="20"/>
        </w:rPr>
        <w:t xml:space="preserve">, kjer so določeni pogoji za dodelitev pomoči, upravičeni stroški in intenzivnost pomoči, </w:t>
      </w:r>
      <w:r w:rsidRPr="004F6A99">
        <w:rPr>
          <w:rFonts w:ascii="Arial" w:hAnsi="Arial" w:cs="Arial"/>
          <w:sz w:val="20"/>
          <w:szCs w:val="20"/>
          <w:lang w:eastAsia="sl-SI"/>
        </w:rPr>
        <w:t>ali v drugih primerih, kot je določeno z nacionalnimi predpisi.</w:t>
      </w:r>
    </w:p>
    <w:p w:rsidR="00602B1D" w:rsidRPr="004F6A99" w:rsidRDefault="00602B1D" w:rsidP="00DA7D14">
      <w:pPr>
        <w:spacing w:after="0"/>
        <w:ind w:left="720"/>
        <w:jc w:val="both"/>
        <w:rPr>
          <w:rFonts w:ascii="Arial" w:hAnsi="Arial" w:cs="Arial"/>
          <w:sz w:val="20"/>
          <w:szCs w:val="20"/>
        </w:rPr>
      </w:pPr>
    </w:p>
    <w:p w:rsidR="00EF7DD0" w:rsidRPr="00B92A12" w:rsidRDefault="00EF7DD0" w:rsidP="000D3378">
      <w:pPr>
        <w:pStyle w:val="Naslov5"/>
        <w:tabs>
          <w:tab w:val="clear" w:pos="993"/>
          <w:tab w:val="clear" w:pos="1080"/>
          <w:tab w:val="num" w:pos="0"/>
        </w:tabs>
        <w:spacing w:before="0" w:after="0"/>
        <w:ind w:left="0" w:firstLine="0"/>
        <w:rPr>
          <w:color w:val="365F91"/>
        </w:rPr>
      </w:pPr>
      <w:bookmarkStart w:id="34" w:name="_Toc410246089"/>
      <w:r w:rsidRPr="00B92A12">
        <w:rPr>
          <w:color w:val="365F91"/>
        </w:rPr>
        <w:t>5.4.7 Splošna načela dodeljevanja</w:t>
      </w:r>
      <w:r w:rsidR="00FE00A5">
        <w:rPr>
          <w:color w:val="365F91"/>
        </w:rPr>
        <w:t xml:space="preserve"> </w:t>
      </w:r>
      <w:r w:rsidR="00895667" w:rsidRPr="00B92A12">
        <w:rPr>
          <w:color w:val="365F91"/>
        </w:rPr>
        <w:t>državnih pomoči</w:t>
      </w:r>
      <w:r w:rsidRPr="00B92A12">
        <w:rPr>
          <w:color w:val="365F91"/>
        </w:rPr>
        <w:t xml:space="preserve"> </w:t>
      </w:r>
      <w:r w:rsidR="00895667" w:rsidRPr="00B92A12">
        <w:rPr>
          <w:color w:val="365F91"/>
        </w:rPr>
        <w:t xml:space="preserve">za športno in </w:t>
      </w:r>
      <w:r w:rsidR="00851A94">
        <w:rPr>
          <w:color w:val="365F91"/>
        </w:rPr>
        <w:t xml:space="preserve">večnamensko </w:t>
      </w:r>
      <w:r w:rsidR="00895667" w:rsidRPr="00B92A12">
        <w:rPr>
          <w:color w:val="365F91"/>
        </w:rPr>
        <w:t>rekreacijsko infrastrukturo</w:t>
      </w:r>
    </w:p>
    <w:p w:rsidR="00EF7DD0" w:rsidRPr="00B92A12" w:rsidRDefault="00EF7DD0" w:rsidP="000D3378">
      <w:pPr>
        <w:pStyle w:val="Naslov5"/>
        <w:tabs>
          <w:tab w:val="clear" w:pos="993"/>
          <w:tab w:val="clear" w:pos="1080"/>
          <w:tab w:val="num" w:pos="0"/>
        </w:tabs>
        <w:spacing w:before="0" w:after="0"/>
        <w:ind w:left="0" w:firstLine="0"/>
        <w:jc w:val="both"/>
        <w:rPr>
          <w:color w:val="365F91"/>
          <w:highlight w:val="yellow"/>
        </w:rPr>
      </w:pPr>
    </w:p>
    <w:p w:rsidR="00AA112B" w:rsidRPr="00FE00A5" w:rsidRDefault="00926EF7" w:rsidP="00146C56">
      <w:pPr>
        <w:pStyle w:val="Brezrazmikov"/>
        <w:tabs>
          <w:tab w:val="num" w:pos="0"/>
        </w:tabs>
        <w:jc w:val="both"/>
        <w:rPr>
          <w:rFonts w:ascii="Arial" w:hAnsi="Arial" w:cs="Arial"/>
          <w:sz w:val="20"/>
          <w:szCs w:val="20"/>
        </w:rPr>
      </w:pPr>
      <w:r w:rsidRPr="00FE00A5">
        <w:rPr>
          <w:rFonts w:ascii="Arial" w:hAnsi="Arial" w:cs="Arial"/>
          <w:sz w:val="20"/>
          <w:szCs w:val="20"/>
        </w:rPr>
        <w:t>Do pomoči za športno in večnamensko rekreacijsko infr</w:t>
      </w:r>
      <w:r w:rsidR="00AA112B" w:rsidRPr="00FE00A5">
        <w:rPr>
          <w:rFonts w:ascii="Arial" w:hAnsi="Arial" w:cs="Arial"/>
          <w:sz w:val="20"/>
          <w:szCs w:val="20"/>
        </w:rPr>
        <w:t>astrukturo so upravičena podjetja na celotnem ozemlju Republike Slovenije v skladu s pogoji iz 55</w:t>
      </w:r>
      <w:r w:rsidR="007A372C">
        <w:rPr>
          <w:rFonts w:ascii="Arial" w:hAnsi="Arial" w:cs="Arial"/>
          <w:sz w:val="20"/>
          <w:szCs w:val="20"/>
        </w:rPr>
        <w:t>.</w:t>
      </w:r>
      <w:r w:rsidR="00AA112B" w:rsidRPr="00FE00A5">
        <w:rPr>
          <w:rFonts w:ascii="Arial" w:hAnsi="Arial" w:cs="Arial"/>
          <w:sz w:val="20"/>
          <w:szCs w:val="20"/>
        </w:rPr>
        <w:t xml:space="preserve"> člena Uredbe 651/2014/EU. </w:t>
      </w:r>
    </w:p>
    <w:p w:rsidR="00AA112B" w:rsidRPr="00FE00A5" w:rsidRDefault="00AA112B" w:rsidP="00146C56">
      <w:pPr>
        <w:pStyle w:val="Brezrazmikov"/>
        <w:tabs>
          <w:tab w:val="num" w:pos="0"/>
        </w:tabs>
        <w:jc w:val="both"/>
        <w:rPr>
          <w:rFonts w:ascii="Arial" w:hAnsi="Arial" w:cs="Arial"/>
          <w:sz w:val="20"/>
          <w:szCs w:val="20"/>
        </w:rPr>
      </w:pPr>
    </w:p>
    <w:p w:rsidR="00146C56" w:rsidRPr="00FE00A5" w:rsidRDefault="00157EEC" w:rsidP="00146C56">
      <w:pPr>
        <w:pStyle w:val="Odstavekseznama"/>
        <w:ind w:left="0"/>
        <w:jc w:val="both"/>
        <w:rPr>
          <w:rFonts w:ascii="Arial" w:hAnsi="Arial" w:cs="Arial"/>
          <w:sz w:val="20"/>
          <w:szCs w:val="20"/>
        </w:rPr>
      </w:pPr>
      <w:r w:rsidRPr="00FE00A5">
        <w:rPr>
          <w:rFonts w:ascii="Arial" w:hAnsi="Arial" w:cs="Arial"/>
          <w:sz w:val="20"/>
          <w:szCs w:val="20"/>
        </w:rPr>
        <w:t>Pogoj</w:t>
      </w:r>
      <w:r w:rsidR="007A372C">
        <w:rPr>
          <w:rFonts w:ascii="Arial" w:hAnsi="Arial" w:cs="Arial"/>
          <w:sz w:val="20"/>
          <w:szCs w:val="20"/>
        </w:rPr>
        <w:t>i</w:t>
      </w:r>
      <w:r w:rsidRPr="00FE00A5">
        <w:rPr>
          <w:rFonts w:ascii="Arial" w:hAnsi="Arial" w:cs="Arial"/>
          <w:sz w:val="20"/>
          <w:szCs w:val="20"/>
        </w:rPr>
        <w:t xml:space="preserve"> za dodelitev državne pomoči za športne in večnamenske rekreacijske i</w:t>
      </w:r>
      <w:r w:rsidR="00AA112B" w:rsidRPr="00FE00A5">
        <w:rPr>
          <w:rFonts w:ascii="Arial" w:hAnsi="Arial" w:cs="Arial"/>
          <w:sz w:val="20"/>
          <w:szCs w:val="20"/>
        </w:rPr>
        <w:t>nfrastrukture so</w:t>
      </w:r>
      <w:r w:rsidR="00146C56" w:rsidRPr="00FE00A5">
        <w:rPr>
          <w:rFonts w:ascii="Arial" w:hAnsi="Arial" w:cs="Arial"/>
          <w:sz w:val="20"/>
          <w:szCs w:val="20"/>
        </w:rPr>
        <w:t>:</w:t>
      </w:r>
    </w:p>
    <w:p w:rsidR="00146C56" w:rsidRPr="00FE00A5" w:rsidRDefault="00AA112B" w:rsidP="000357B7">
      <w:pPr>
        <w:pStyle w:val="Odstavekseznama"/>
        <w:numPr>
          <w:ilvl w:val="0"/>
          <w:numId w:val="87"/>
        </w:numPr>
        <w:jc w:val="both"/>
        <w:rPr>
          <w:rFonts w:ascii="Arial" w:hAnsi="Arial" w:cs="Arial"/>
          <w:sz w:val="20"/>
          <w:szCs w:val="20"/>
        </w:rPr>
      </w:pPr>
      <w:r w:rsidRPr="00FE00A5">
        <w:rPr>
          <w:rFonts w:ascii="Arial" w:hAnsi="Arial" w:cs="Arial"/>
          <w:sz w:val="20"/>
          <w:szCs w:val="20"/>
        </w:rPr>
        <w:t xml:space="preserve">športne infrastrukture ne uporablja izključno en sam profesionalni športni uporabnik, uporaba športne infrastruktre s </w:t>
      </w:r>
      <w:r w:rsidR="007A372C">
        <w:rPr>
          <w:rFonts w:ascii="Arial" w:hAnsi="Arial" w:cs="Arial"/>
          <w:sz w:val="20"/>
          <w:szCs w:val="20"/>
        </w:rPr>
        <w:t>s</w:t>
      </w:r>
      <w:r w:rsidRPr="00FE00A5">
        <w:rPr>
          <w:rFonts w:ascii="Arial" w:hAnsi="Arial" w:cs="Arial"/>
          <w:sz w:val="20"/>
          <w:szCs w:val="20"/>
        </w:rPr>
        <w:t>trani drugih profesionalnih ali neprofesionalnh športnih uporabnikov predstavlja vsaj 20 % letne časovne zmogljivosti.</w:t>
      </w:r>
      <w:r w:rsidR="00007AE0" w:rsidRPr="00FE00A5">
        <w:rPr>
          <w:rFonts w:ascii="Arial" w:hAnsi="Arial" w:cs="Arial"/>
          <w:sz w:val="20"/>
          <w:szCs w:val="20"/>
        </w:rPr>
        <w:t xml:space="preserve"> </w:t>
      </w:r>
    </w:p>
    <w:p w:rsidR="00146C56" w:rsidRPr="00FE00A5" w:rsidRDefault="00007AE0" w:rsidP="000357B7">
      <w:pPr>
        <w:pStyle w:val="Odstavekseznama"/>
        <w:numPr>
          <w:ilvl w:val="0"/>
          <w:numId w:val="87"/>
        </w:numPr>
        <w:jc w:val="both"/>
        <w:rPr>
          <w:rFonts w:ascii="Arial" w:hAnsi="Arial" w:cs="Arial"/>
          <w:sz w:val="20"/>
          <w:szCs w:val="20"/>
        </w:rPr>
      </w:pPr>
      <w:r w:rsidRPr="00FE00A5">
        <w:rPr>
          <w:rFonts w:ascii="Arial" w:hAnsi="Arial" w:cs="Arial"/>
          <w:sz w:val="20"/>
          <w:szCs w:val="20"/>
        </w:rPr>
        <w:t>večnamenska rekreacijska infrastruktura obsega objekte za rekreacijo večnamenske narave, ki nudjo zlasti kulturne in rekreacijske dejavnosti. Zabaviščni parki in hotelski objeki se ne smatrajo kot večnamenska reakreacijska infrastrastruktura.</w:t>
      </w:r>
    </w:p>
    <w:p w:rsidR="00157C74" w:rsidRPr="00FE00A5" w:rsidRDefault="00007AE0" w:rsidP="000357B7">
      <w:pPr>
        <w:pStyle w:val="Odstavekseznama"/>
        <w:numPr>
          <w:ilvl w:val="0"/>
          <w:numId w:val="87"/>
        </w:numPr>
        <w:jc w:val="both"/>
        <w:rPr>
          <w:rFonts w:ascii="Arial" w:hAnsi="Arial" w:cs="Arial"/>
          <w:sz w:val="20"/>
          <w:szCs w:val="20"/>
        </w:rPr>
      </w:pPr>
      <w:r w:rsidRPr="00FE00A5">
        <w:rPr>
          <w:rFonts w:ascii="Arial" w:hAnsi="Arial" w:cs="Arial"/>
          <w:sz w:val="20"/>
          <w:szCs w:val="20"/>
        </w:rPr>
        <w:t xml:space="preserve">dostop do športne in večnamenske rekreacijske infrastrukture je odprt (lahko ga uporablja več uporabnikov) in dodeljen na pregleden in nediksriminatoren način; </w:t>
      </w:r>
      <w:r w:rsidR="00157C74" w:rsidRPr="00FE00A5">
        <w:rPr>
          <w:rFonts w:ascii="Arial" w:hAnsi="Arial" w:cs="Arial"/>
          <w:sz w:val="20"/>
          <w:szCs w:val="20"/>
        </w:rPr>
        <w:t xml:space="preserve">Podjetjem, ki so financiranla najmanj 30% </w:t>
      </w:r>
      <w:r w:rsidR="002437D9" w:rsidRPr="00FE00A5">
        <w:rPr>
          <w:rFonts w:ascii="Arial" w:hAnsi="Arial" w:cs="Arial"/>
          <w:sz w:val="20"/>
          <w:szCs w:val="20"/>
        </w:rPr>
        <w:t xml:space="preserve">naložbenih stroškov infrastrukture, se lahko dodeli prednostni dostop pod ugodnejšimi pogoji, ki morajo biti javno dostopni; </w:t>
      </w:r>
    </w:p>
    <w:p w:rsidR="00146C56" w:rsidRPr="00FE00A5" w:rsidRDefault="00AA112B" w:rsidP="000357B7">
      <w:pPr>
        <w:pStyle w:val="Odstavekseznama"/>
        <w:numPr>
          <w:ilvl w:val="0"/>
          <w:numId w:val="87"/>
        </w:numPr>
        <w:jc w:val="both"/>
        <w:rPr>
          <w:rFonts w:ascii="Arial" w:hAnsi="Arial" w:cs="Arial"/>
          <w:sz w:val="20"/>
          <w:szCs w:val="20"/>
        </w:rPr>
      </w:pPr>
      <w:r w:rsidRPr="00FE00A5">
        <w:rPr>
          <w:rFonts w:ascii="Arial" w:hAnsi="Arial" w:cs="Arial"/>
          <w:sz w:val="20"/>
          <w:szCs w:val="20"/>
        </w:rPr>
        <w:t>če športno infrastruktu</w:t>
      </w:r>
      <w:r w:rsidR="007A372C">
        <w:rPr>
          <w:rFonts w:ascii="Arial" w:hAnsi="Arial" w:cs="Arial"/>
          <w:sz w:val="20"/>
          <w:szCs w:val="20"/>
        </w:rPr>
        <w:t>ro</w:t>
      </w:r>
      <w:r w:rsidRPr="00FE00A5">
        <w:rPr>
          <w:rFonts w:ascii="Arial" w:hAnsi="Arial" w:cs="Arial"/>
          <w:sz w:val="20"/>
          <w:szCs w:val="20"/>
        </w:rPr>
        <w:t xml:space="preserve"> uporabljajo profesionalni športni klubi, mora</w:t>
      </w:r>
      <w:r w:rsidR="007A372C">
        <w:rPr>
          <w:rFonts w:ascii="Arial" w:hAnsi="Arial" w:cs="Arial"/>
          <w:sz w:val="20"/>
          <w:szCs w:val="20"/>
        </w:rPr>
        <w:t>jo</w:t>
      </w:r>
      <w:r w:rsidRPr="00FE00A5">
        <w:rPr>
          <w:rFonts w:ascii="Arial" w:hAnsi="Arial" w:cs="Arial"/>
          <w:sz w:val="20"/>
          <w:szCs w:val="20"/>
        </w:rPr>
        <w:t xml:space="preserve"> biti cenovni pogoji njene uporabe dostopni javnosti, </w:t>
      </w:r>
    </w:p>
    <w:p w:rsidR="00146C56" w:rsidRPr="00FE00A5" w:rsidRDefault="007A372C" w:rsidP="000357B7">
      <w:pPr>
        <w:pStyle w:val="Odstavekseznama"/>
        <w:numPr>
          <w:ilvl w:val="0"/>
          <w:numId w:val="87"/>
        </w:numPr>
        <w:jc w:val="both"/>
        <w:rPr>
          <w:rFonts w:ascii="Arial" w:hAnsi="Arial" w:cs="Arial"/>
          <w:sz w:val="20"/>
          <w:szCs w:val="20"/>
        </w:rPr>
      </w:pPr>
      <w:r w:rsidRPr="00FE00A5">
        <w:rPr>
          <w:rFonts w:ascii="Arial" w:hAnsi="Arial" w:cs="Arial"/>
          <w:sz w:val="20"/>
          <w:szCs w:val="20"/>
        </w:rPr>
        <w:lastRenderedPageBreak/>
        <w:t>konce</w:t>
      </w:r>
      <w:r>
        <w:rPr>
          <w:rFonts w:ascii="Arial" w:hAnsi="Arial" w:cs="Arial"/>
          <w:sz w:val="20"/>
          <w:szCs w:val="20"/>
        </w:rPr>
        <w:t>si</w:t>
      </w:r>
      <w:r w:rsidRPr="00FE00A5">
        <w:rPr>
          <w:rFonts w:ascii="Arial" w:hAnsi="Arial" w:cs="Arial"/>
          <w:sz w:val="20"/>
          <w:szCs w:val="20"/>
        </w:rPr>
        <w:t xml:space="preserve">ja </w:t>
      </w:r>
      <w:r w:rsidR="00007AE0" w:rsidRPr="00FE00A5">
        <w:rPr>
          <w:rFonts w:ascii="Arial" w:hAnsi="Arial" w:cs="Arial"/>
          <w:sz w:val="20"/>
          <w:szCs w:val="20"/>
        </w:rPr>
        <w:t xml:space="preserve">tretji osebi ali </w:t>
      </w:r>
      <w:r>
        <w:rPr>
          <w:rFonts w:ascii="Arial" w:hAnsi="Arial" w:cs="Arial"/>
          <w:sz w:val="20"/>
          <w:szCs w:val="20"/>
        </w:rPr>
        <w:t xml:space="preserve">druga </w:t>
      </w:r>
      <w:r w:rsidR="00007AE0" w:rsidRPr="00FE00A5">
        <w:rPr>
          <w:rFonts w:ascii="Arial" w:hAnsi="Arial" w:cs="Arial"/>
          <w:sz w:val="20"/>
          <w:szCs w:val="20"/>
        </w:rPr>
        <w:t>pogodba s tretjo osebo za izgradnjo, nadgradnjo in/ali upravljanje športne in večnamenske rekreacijske infrastrukture se dodeli na odprt, pregleden in nediskriminatoren način ob upoštevanju veljanih pravil o javnem naročanju</w:t>
      </w:r>
      <w:r w:rsidR="00CB237D" w:rsidRPr="00FE00A5">
        <w:rPr>
          <w:rFonts w:ascii="Arial" w:hAnsi="Arial" w:cs="Arial"/>
          <w:sz w:val="20"/>
          <w:szCs w:val="20"/>
        </w:rPr>
        <w:t>.</w:t>
      </w:r>
    </w:p>
    <w:p w:rsidR="00CB09F5" w:rsidRPr="008169D7" w:rsidRDefault="00007AE0" w:rsidP="000D3378">
      <w:pPr>
        <w:jc w:val="both"/>
        <w:rPr>
          <w:rFonts w:ascii="Arial" w:hAnsi="Arial" w:cs="Arial"/>
          <w:sz w:val="20"/>
          <w:szCs w:val="20"/>
        </w:rPr>
      </w:pPr>
      <w:r w:rsidRPr="00CB09F5">
        <w:rPr>
          <w:rFonts w:ascii="Arial" w:hAnsi="Arial" w:cs="Arial"/>
          <w:sz w:val="20"/>
          <w:szCs w:val="20"/>
        </w:rPr>
        <w:t>Pomoč se lahko dodeli kot</w:t>
      </w:r>
      <w:r w:rsidR="00CB09F5" w:rsidRPr="00CB09F5">
        <w:rPr>
          <w:rFonts w:ascii="Arial" w:hAnsi="Arial" w:cs="Arial"/>
          <w:sz w:val="20"/>
          <w:szCs w:val="20"/>
        </w:rPr>
        <w:t xml:space="preserve"> </w:t>
      </w:r>
      <w:r w:rsidRPr="008169D7">
        <w:rPr>
          <w:rFonts w:ascii="Arial" w:hAnsi="Arial" w:cs="Arial"/>
          <w:sz w:val="20"/>
          <w:szCs w:val="20"/>
        </w:rPr>
        <w:t>pomoči za naložbe, vključno s pomočjo za izgradnjo ali nadgradnjo športne in večnamenske rekreacijske infrastrukture</w:t>
      </w:r>
      <w:r w:rsidR="00CB09F5" w:rsidRPr="008169D7">
        <w:rPr>
          <w:rFonts w:ascii="Arial" w:hAnsi="Arial" w:cs="Arial"/>
          <w:sz w:val="20"/>
          <w:szCs w:val="20"/>
        </w:rPr>
        <w:t>.</w:t>
      </w:r>
      <w:r w:rsidR="00CB09F5" w:rsidRPr="008169D7" w:rsidDel="00CB09F5">
        <w:rPr>
          <w:rFonts w:ascii="Arial" w:hAnsi="Arial" w:cs="Arial"/>
          <w:sz w:val="20"/>
          <w:szCs w:val="20"/>
        </w:rPr>
        <w:t xml:space="preserve"> </w:t>
      </w:r>
    </w:p>
    <w:p w:rsidR="00146C56" w:rsidRPr="00FE00A5" w:rsidRDefault="000D3378" w:rsidP="000D3378">
      <w:pPr>
        <w:jc w:val="both"/>
        <w:rPr>
          <w:rFonts w:ascii="Arial" w:hAnsi="Arial" w:cs="Arial"/>
          <w:sz w:val="20"/>
          <w:szCs w:val="20"/>
        </w:rPr>
      </w:pPr>
      <w:r w:rsidRPr="00FE00A5">
        <w:rPr>
          <w:rFonts w:ascii="Arial" w:hAnsi="Arial" w:cs="Arial"/>
          <w:sz w:val="20"/>
          <w:szCs w:val="20"/>
        </w:rPr>
        <w:t xml:space="preserve">(1) </w:t>
      </w:r>
      <w:r w:rsidR="00007AE0" w:rsidRPr="00FE00A5">
        <w:rPr>
          <w:rFonts w:ascii="Arial" w:hAnsi="Arial" w:cs="Arial"/>
          <w:sz w:val="20"/>
          <w:szCs w:val="20"/>
        </w:rPr>
        <w:t xml:space="preserve">Upravičeni stroški za pomoč za naložbe </w:t>
      </w:r>
      <w:r w:rsidR="00385724" w:rsidRPr="00FE00A5">
        <w:rPr>
          <w:rFonts w:ascii="Arial" w:hAnsi="Arial" w:cs="Arial"/>
          <w:sz w:val="20"/>
          <w:szCs w:val="20"/>
        </w:rPr>
        <w:t>v športno in večnamensko rekreacijsko infrastrukturo so stroški naložbe</w:t>
      </w:r>
      <w:r w:rsidR="00007AE0" w:rsidRPr="00FE00A5">
        <w:rPr>
          <w:rFonts w:ascii="Arial" w:hAnsi="Arial" w:cs="Arial"/>
          <w:sz w:val="20"/>
          <w:szCs w:val="20"/>
        </w:rPr>
        <w:t xml:space="preserve"> v opredmetena in neopredmetena sredstva.</w:t>
      </w:r>
    </w:p>
    <w:p w:rsidR="00385724" w:rsidRPr="00FE00A5" w:rsidRDefault="004B04CC" w:rsidP="000D3378">
      <w:pPr>
        <w:jc w:val="both"/>
        <w:rPr>
          <w:rFonts w:ascii="Arial" w:hAnsi="Arial" w:cs="Arial"/>
          <w:sz w:val="20"/>
          <w:szCs w:val="20"/>
        </w:rPr>
      </w:pPr>
      <w:r w:rsidRPr="00FE00A5" w:rsidDel="004B04CC">
        <w:rPr>
          <w:rFonts w:ascii="Arial" w:hAnsi="Arial" w:cs="Arial"/>
          <w:sz w:val="20"/>
          <w:szCs w:val="20"/>
        </w:rPr>
        <w:t xml:space="preserve"> </w:t>
      </w:r>
      <w:r w:rsidR="000D3378" w:rsidRPr="00FE00A5">
        <w:rPr>
          <w:rFonts w:ascii="Arial" w:hAnsi="Arial" w:cs="Arial"/>
          <w:sz w:val="20"/>
          <w:szCs w:val="20"/>
        </w:rPr>
        <w:t>(</w:t>
      </w:r>
      <w:r>
        <w:rPr>
          <w:rFonts w:ascii="Arial" w:hAnsi="Arial" w:cs="Arial"/>
          <w:sz w:val="20"/>
          <w:szCs w:val="20"/>
        </w:rPr>
        <w:t>2</w:t>
      </w:r>
      <w:r w:rsidR="000D3378" w:rsidRPr="00FE00A5">
        <w:rPr>
          <w:rFonts w:ascii="Arial" w:hAnsi="Arial" w:cs="Arial"/>
          <w:sz w:val="20"/>
          <w:szCs w:val="20"/>
        </w:rPr>
        <w:t xml:space="preserve">) </w:t>
      </w:r>
      <w:r w:rsidR="00385724" w:rsidRPr="00FE00A5">
        <w:rPr>
          <w:rFonts w:ascii="Arial" w:hAnsi="Arial" w:cs="Arial"/>
          <w:sz w:val="20"/>
          <w:szCs w:val="20"/>
        </w:rPr>
        <w:t xml:space="preserve">Znesek pomoči za naložbe v športno in večnamensko rekreacijsko infrastrukturo ne presega razlike med upravičenimi stroški in poslovnim dobičkom naložbe (razlika med diskontiranimi prihodki in stroški poslovanja). Poslovni dobiček se predhodno odšteje od upravičenih stroškov na podlagi realnih napovedi ali naknadno preko mehanizma za vračilo sredstev. </w:t>
      </w:r>
    </w:p>
    <w:p w:rsidR="00385724" w:rsidRPr="00FE00A5" w:rsidRDefault="004B04CC" w:rsidP="000D3378">
      <w:pPr>
        <w:jc w:val="both"/>
        <w:rPr>
          <w:rFonts w:ascii="Arial" w:hAnsi="Arial" w:cs="Arial"/>
          <w:sz w:val="20"/>
          <w:szCs w:val="20"/>
        </w:rPr>
      </w:pPr>
      <w:r w:rsidRPr="00FE00A5" w:rsidDel="004B04CC">
        <w:rPr>
          <w:rFonts w:ascii="Arial" w:hAnsi="Arial" w:cs="Arial"/>
          <w:sz w:val="20"/>
          <w:szCs w:val="20"/>
        </w:rPr>
        <w:t xml:space="preserve"> </w:t>
      </w:r>
      <w:r w:rsidR="000D3378" w:rsidRPr="00FE00A5">
        <w:rPr>
          <w:rFonts w:ascii="Arial" w:hAnsi="Arial" w:cs="Arial"/>
          <w:sz w:val="20"/>
          <w:szCs w:val="20"/>
        </w:rPr>
        <w:t>(</w:t>
      </w:r>
      <w:r w:rsidR="00EC0F68">
        <w:rPr>
          <w:rFonts w:ascii="Arial" w:hAnsi="Arial" w:cs="Arial"/>
          <w:sz w:val="20"/>
          <w:szCs w:val="20"/>
        </w:rPr>
        <w:t>3</w:t>
      </w:r>
      <w:r w:rsidR="000D3378" w:rsidRPr="00FE00A5">
        <w:rPr>
          <w:rFonts w:ascii="Arial" w:hAnsi="Arial" w:cs="Arial"/>
          <w:sz w:val="20"/>
          <w:szCs w:val="20"/>
        </w:rPr>
        <w:t xml:space="preserve">) </w:t>
      </w:r>
      <w:r w:rsidR="00385724" w:rsidRPr="00FE00A5">
        <w:rPr>
          <w:rFonts w:ascii="Arial" w:hAnsi="Arial" w:cs="Arial"/>
          <w:sz w:val="20"/>
          <w:szCs w:val="20"/>
        </w:rPr>
        <w:t>Za pomoč, ki ne presega 2 mio EUR, se lahk</w:t>
      </w:r>
      <w:r w:rsidR="008E38C6" w:rsidRPr="00FE00A5">
        <w:rPr>
          <w:rFonts w:ascii="Arial" w:hAnsi="Arial" w:cs="Arial"/>
          <w:sz w:val="20"/>
          <w:szCs w:val="20"/>
        </w:rPr>
        <w:t xml:space="preserve">o določi najvišji znesek pomoči, namesto po metodi iz </w:t>
      </w:r>
      <w:r>
        <w:rPr>
          <w:rFonts w:ascii="Arial" w:hAnsi="Arial" w:cs="Arial"/>
          <w:sz w:val="20"/>
          <w:szCs w:val="20"/>
        </w:rPr>
        <w:t>drugega odstavka</w:t>
      </w:r>
      <w:r w:rsidR="008E38C6" w:rsidRPr="00FE00A5">
        <w:rPr>
          <w:rFonts w:ascii="Arial" w:hAnsi="Arial" w:cs="Arial"/>
          <w:sz w:val="20"/>
          <w:szCs w:val="20"/>
        </w:rPr>
        <w:t xml:space="preserve">, v višini 80 % upravičenih stroškov. </w:t>
      </w:r>
    </w:p>
    <w:p w:rsidR="00AA536C" w:rsidRPr="00FE00A5" w:rsidRDefault="00EC0F68" w:rsidP="00851A94">
      <w:pPr>
        <w:jc w:val="both"/>
        <w:rPr>
          <w:rFonts w:ascii="Arial" w:hAnsi="Arial" w:cs="Arial"/>
          <w:sz w:val="20"/>
          <w:szCs w:val="20"/>
        </w:rPr>
      </w:pPr>
      <w:r>
        <w:rPr>
          <w:rFonts w:ascii="Arial" w:hAnsi="Arial" w:cs="Arial"/>
          <w:sz w:val="20"/>
          <w:szCs w:val="20"/>
        </w:rPr>
        <w:t>4</w:t>
      </w:r>
      <w:r w:rsidR="000D3378" w:rsidRPr="00FE00A5">
        <w:rPr>
          <w:rFonts w:ascii="Arial" w:hAnsi="Arial" w:cs="Arial"/>
          <w:sz w:val="20"/>
          <w:szCs w:val="20"/>
        </w:rPr>
        <w:t xml:space="preserve">) </w:t>
      </w:r>
      <w:r w:rsidR="00007AE0" w:rsidRPr="00FE00A5">
        <w:rPr>
          <w:rFonts w:ascii="Arial" w:hAnsi="Arial" w:cs="Arial"/>
          <w:sz w:val="20"/>
          <w:szCs w:val="20"/>
        </w:rPr>
        <w:t xml:space="preserve">Pomoč za naložbe v športno in večnamensko infrastrukturo ne sme presegati 30 mio EUR ali skupni stroški ne smejo biti višji od 100 mio EUR. </w:t>
      </w:r>
    </w:p>
    <w:p w:rsidR="00602B1D" w:rsidRPr="00B92A12" w:rsidRDefault="00DD6C59" w:rsidP="00BB342D">
      <w:pPr>
        <w:pStyle w:val="Naslov5"/>
        <w:spacing w:before="0" w:after="0"/>
        <w:rPr>
          <w:color w:val="365F91"/>
        </w:rPr>
      </w:pPr>
      <w:r w:rsidRPr="00B92A12">
        <w:rPr>
          <w:color w:val="365F91"/>
        </w:rPr>
        <w:t>5.4.</w:t>
      </w:r>
      <w:r w:rsidR="00EF7DD0" w:rsidRPr="00B92A12">
        <w:rPr>
          <w:color w:val="365F91"/>
        </w:rPr>
        <w:t>8</w:t>
      </w:r>
      <w:r w:rsidRPr="00B92A12">
        <w:rPr>
          <w:color w:val="365F91"/>
        </w:rPr>
        <w:t xml:space="preserve">. </w:t>
      </w:r>
      <w:r w:rsidR="00602B1D" w:rsidRPr="00B92A12">
        <w:rPr>
          <w:color w:val="365F91"/>
        </w:rPr>
        <w:t>Splošna načela dodeljevanja pomoči po pravilu de minimis</w:t>
      </w:r>
      <w:bookmarkEnd w:id="34"/>
    </w:p>
    <w:p w:rsidR="00602B1D" w:rsidRPr="004F6A99" w:rsidRDefault="00602B1D" w:rsidP="00DA7D14">
      <w:pPr>
        <w:spacing w:after="0"/>
        <w:rPr>
          <w:rFonts w:ascii="Arial" w:hAnsi="Arial" w:cs="Arial"/>
        </w:rPr>
      </w:pPr>
    </w:p>
    <w:p w:rsidR="00C73938" w:rsidRPr="004F6A99" w:rsidRDefault="00602B1D" w:rsidP="00B60BBB">
      <w:pPr>
        <w:pStyle w:val="Odstavek"/>
        <w:spacing w:before="0" w:line="276" w:lineRule="auto"/>
        <w:ind w:left="708" w:hanging="282"/>
        <w:rPr>
          <w:sz w:val="20"/>
          <w:szCs w:val="20"/>
        </w:rPr>
      </w:pPr>
      <w:r w:rsidRPr="004F6A99">
        <w:rPr>
          <w:sz w:val="20"/>
          <w:szCs w:val="20"/>
        </w:rPr>
        <w:t xml:space="preserve">(1) Pomoč se lahko dodeli  v skladu z </w:t>
      </w:r>
      <w:r w:rsidR="00624E53" w:rsidRPr="004F6A99">
        <w:rPr>
          <w:sz w:val="20"/>
          <w:szCs w:val="20"/>
        </w:rPr>
        <w:t xml:space="preserve"> </w:t>
      </w:r>
      <w:r w:rsidR="001E041E" w:rsidRPr="004F6A99">
        <w:rPr>
          <w:sz w:val="20"/>
          <w:szCs w:val="20"/>
        </w:rPr>
        <w:t>U</w:t>
      </w:r>
      <w:r w:rsidRPr="004F6A99">
        <w:rPr>
          <w:sz w:val="20"/>
          <w:szCs w:val="20"/>
        </w:rPr>
        <w:t>redb</w:t>
      </w:r>
      <w:r w:rsidR="00E93162" w:rsidRPr="004F6A99">
        <w:rPr>
          <w:sz w:val="20"/>
          <w:szCs w:val="20"/>
        </w:rPr>
        <w:t>o</w:t>
      </w:r>
      <w:r w:rsidRPr="004F6A99">
        <w:rPr>
          <w:sz w:val="20"/>
          <w:szCs w:val="20"/>
        </w:rPr>
        <w:t xml:space="preserve"> </w:t>
      </w:r>
      <w:r w:rsidR="0020296B" w:rsidRPr="004F6A99">
        <w:rPr>
          <w:sz w:val="20"/>
          <w:szCs w:val="20"/>
        </w:rPr>
        <w:t>1407/2013/EU</w:t>
      </w:r>
      <w:r w:rsidR="00C73938" w:rsidRPr="004F6A99">
        <w:rPr>
          <w:sz w:val="20"/>
          <w:szCs w:val="20"/>
        </w:rPr>
        <w:t xml:space="preserve">, </w:t>
      </w:r>
    </w:p>
    <w:p w:rsidR="00602B1D" w:rsidRPr="004F6A99" w:rsidRDefault="00602B1D" w:rsidP="00DA7D14">
      <w:pPr>
        <w:pStyle w:val="Odstavek"/>
        <w:spacing w:before="0" w:line="276" w:lineRule="auto"/>
        <w:ind w:firstLine="0"/>
        <w:rPr>
          <w:sz w:val="20"/>
          <w:szCs w:val="20"/>
        </w:rPr>
      </w:pPr>
    </w:p>
    <w:p w:rsidR="00602B1D" w:rsidRPr="004F6A99" w:rsidRDefault="00602B1D" w:rsidP="00C73938">
      <w:pPr>
        <w:pStyle w:val="Odstavek"/>
        <w:spacing w:before="0" w:line="276" w:lineRule="auto"/>
        <w:ind w:left="708" w:hanging="282"/>
        <w:rPr>
          <w:sz w:val="20"/>
          <w:szCs w:val="20"/>
        </w:rPr>
      </w:pPr>
      <w:r w:rsidRPr="004F6A99">
        <w:rPr>
          <w:sz w:val="20"/>
          <w:szCs w:val="20"/>
        </w:rPr>
        <w:t>(2) Pomoč iz prejšnjega odstavka se lahko dodeli enotnemu podjetju. Enotno podjetje pomeni vsa podjetja, ki so med seboj najmanj v enem od naslednjih razmerij:</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imajo večino glasovalnih pravic delničarjev ali družbenikov drugega podjetja,</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imajo pravico imenovati ali odpoklicati večino članov upravnega, poslovodnega ali nadzornega organa drugega podjetja,</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imajo pravico izvrševati prevladujoč vpliv na drugo podjetje na podlagi pogodbe, sklenjene z navedenim podjetjem, ali določbe v njegovi družbeni pogodbi ali statutu,</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podjetje, ki je delničar ali družbenik drugega podjetja, na podlagi dogovora z drugimi delničarji ali družbeniki navedenega podjetja samo nadzoruje večino glasovalnih pravic delničarjev ali družbenikov navedenega podjetja,</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podjetje, ki je v katerem koli razmerju iz predhodnih alinej prek enega ali več drugih podjetij, prav tako velja za enotno podjetje.</w:t>
      </w:r>
    </w:p>
    <w:p w:rsidR="00602B1D" w:rsidRPr="004F6A99" w:rsidRDefault="00602B1D" w:rsidP="000962DD">
      <w:pPr>
        <w:pStyle w:val="Odstavek"/>
        <w:spacing w:before="0" w:line="276" w:lineRule="auto"/>
        <w:ind w:left="708" w:hanging="282"/>
        <w:rPr>
          <w:sz w:val="20"/>
          <w:szCs w:val="20"/>
        </w:rPr>
      </w:pPr>
    </w:p>
    <w:p w:rsidR="00602B1D" w:rsidRPr="004F6A99" w:rsidRDefault="00602B1D" w:rsidP="000962DD">
      <w:pPr>
        <w:pStyle w:val="Odstavek"/>
        <w:spacing w:before="0" w:line="276" w:lineRule="auto"/>
        <w:ind w:left="708" w:hanging="282"/>
        <w:rPr>
          <w:sz w:val="20"/>
          <w:szCs w:val="20"/>
        </w:rPr>
      </w:pPr>
      <w:r w:rsidRPr="004F6A99">
        <w:rPr>
          <w:sz w:val="20"/>
          <w:szCs w:val="20"/>
        </w:rPr>
        <w:t xml:space="preserve">(3) Pomoč </w:t>
      </w:r>
      <w:r w:rsidR="00B76F50" w:rsidRPr="004F6A99">
        <w:rPr>
          <w:sz w:val="20"/>
          <w:szCs w:val="20"/>
        </w:rPr>
        <w:t>po pravilu de minimis</w:t>
      </w:r>
      <w:r w:rsidRPr="004F6A99">
        <w:rPr>
          <w:sz w:val="20"/>
          <w:szCs w:val="20"/>
        </w:rPr>
        <w:t xml:space="preserve"> </w:t>
      </w:r>
      <w:r w:rsidR="00081F16" w:rsidRPr="004F6A99">
        <w:rPr>
          <w:sz w:val="20"/>
          <w:szCs w:val="20"/>
        </w:rPr>
        <w:t>se ne uporablja za nabavo vozil za cestni prevoz tovora</w:t>
      </w:r>
      <w:r w:rsidR="00333024" w:rsidRPr="004F6A99">
        <w:rPr>
          <w:sz w:val="20"/>
          <w:szCs w:val="20"/>
        </w:rPr>
        <w:t>.</w:t>
      </w:r>
    </w:p>
    <w:p w:rsidR="00602B1D" w:rsidRPr="004F6A99" w:rsidRDefault="00602B1D" w:rsidP="00DA7D14">
      <w:pPr>
        <w:pStyle w:val="Odstavek"/>
        <w:spacing w:before="0" w:line="276" w:lineRule="auto"/>
        <w:ind w:firstLine="0"/>
        <w:rPr>
          <w:sz w:val="20"/>
          <w:szCs w:val="20"/>
        </w:rPr>
      </w:pPr>
    </w:p>
    <w:p w:rsidR="00602B1D" w:rsidRPr="004F6A99" w:rsidRDefault="00602B1D" w:rsidP="000962DD">
      <w:pPr>
        <w:pStyle w:val="Odstavek"/>
        <w:spacing w:before="0" w:line="276" w:lineRule="auto"/>
        <w:ind w:left="708" w:hanging="282"/>
        <w:rPr>
          <w:sz w:val="20"/>
          <w:szCs w:val="20"/>
        </w:rPr>
      </w:pPr>
      <w:r w:rsidRPr="004F6A99">
        <w:rPr>
          <w:sz w:val="20"/>
          <w:szCs w:val="20"/>
        </w:rPr>
        <w:t>(4) Skupni znesek pomoči, dodeljen enotnemu podjetju na podlagi pravila de minimis ne sme presegati 200.000 e</w:t>
      </w:r>
      <w:r w:rsidR="001E041E" w:rsidRPr="004F6A99">
        <w:rPr>
          <w:sz w:val="20"/>
          <w:szCs w:val="20"/>
        </w:rPr>
        <w:t>v</w:t>
      </w:r>
      <w:r w:rsidRPr="004F6A99">
        <w:rPr>
          <w:sz w:val="20"/>
          <w:szCs w:val="20"/>
        </w:rPr>
        <w:t>rov oziroma 100.000 e</w:t>
      </w:r>
      <w:r w:rsidR="001E041E" w:rsidRPr="004F6A99">
        <w:rPr>
          <w:sz w:val="20"/>
          <w:szCs w:val="20"/>
        </w:rPr>
        <w:t>v</w:t>
      </w:r>
      <w:r w:rsidRPr="004F6A99">
        <w:rPr>
          <w:sz w:val="20"/>
          <w:szCs w:val="20"/>
        </w:rPr>
        <w:t>rov v cestno tovornem prometu in 15.000 e</w:t>
      </w:r>
      <w:r w:rsidR="001E041E" w:rsidRPr="004F6A99">
        <w:rPr>
          <w:sz w:val="20"/>
          <w:szCs w:val="20"/>
        </w:rPr>
        <w:t>v</w:t>
      </w:r>
      <w:r w:rsidRPr="004F6A99">
        <w:rPr>
          <w:sz w:val="20"/>
          <w:szCs w:val="20"/>
        </w:rPr>
        <w:t>rov v sektorju primarne kmetijske proizvodnje, opredeljene v prilogi I Pogodbe o Evropski uniji, v obdobju zadnjih treh let, ne glede na obliko ali namen pomoči.</w:t>
      </w:r>
      <w:r w:rsidR="00BD1BBE" w:rsidRPr="004F6A99">
        <w:rPr>
          <w:sz w:val="20"/>
          <w:szCs w:val="20"/>
        </w:rPr>
        <w:t xml:space="preserve"> </w:t>
      </w:r>
      <w:r w:rsidR="000750B4" w:rsidRPr="004F6A99">
        <w:rPr>
          <w:sz w:val="20"/>
          <w:szCs w:val="20"/>
        </w:rPr>
        <w:t xml:space="preserve"> </w:t>
      </w:r>
    </w:p>
    <w:p w:rsidR="00602B1D" w:rsidRPr="004F6A99" w:rsidRDefault="00602B1D" w:rsidP="00DA7D14">
      <w:pPr>
        <w:pStyle w:val="Odstavek"/>
        <w:spacing w:before="0" w:line="276" w:lineRule="auto"/>
        <w:ind w:firstLine="0"/>
        <w:rPr>
          <w:sz w:val="20"/>
          <w:szCs w:val="20"/>
        </w:rPr>
      </w:pPr>
    </w:p>
    <w:p w:rsidR="00602B1D" w:rsidRPr="004F6A99" w:rsidRDefault="00602B1D" w:rsidP="000962DD">
      <w:pPr>
        <w:pStyle w:val="Odstavek"/>
        <w:spacing w:before="0" w:line="276" w:lineRule="auto"/>
        <w:ind w:left="708" w:hanging="282"/>
        <w:rPr>
          <w:sz w:val="20"/>
          <w:szCs w:val="20"/>
        </w:rPr>
      </w:pPr>
      <w:r w:rsidRPr="004F6A99">
        <w:rPr>
          <w:sz w:val="20"/>
          <w:szCs w:val="20"/>
        </w:rPr>
        <w:t xml:space="preserve">(5) Do pomoči </w:t>
      </w:r>
      <w:r w:rsidR="00B76F50" w:rsidRPr="004F6A99">
        <w:rPr>
          <w:sz w:val="20"/>
          <w:szCs w:val="20"/>
        </w:rPr>
        <w:t>po pravilu de minimis</w:t>
      </w:r>
      <w:r w:rsidRPr="004F6A99">
        <w:rPr>
          <w:sz w:val="20"/>
          <w:szCs w:val="20"/>
        </w:rPr>
        <w:t xml:space="preserve"> so upravičena </w:t>
      </w:r>
      <w:r w:rsidR="00544972" w:rsidRPr="004F6A99">
        <w:rPr>
          <w:sz w:val="20"/>
          <w:szCs w:val="20"/>
        </w:rPr>
        <w:t>MSP</w:t>
      </w:r>
      <w:r w:rsidRPr="004F6A99">
        <w:rPr>
          <w:sz w:val="20"/>
          <w:szCs w:val="20"/>
        </w:rPr>
        <w:t xml:space="preserve"> in velika podjetja</w:t>
      </w:r>
      <w:r w:rsidR="00624E53" w:rsidRPr="004F6A99">
        <w:rPr>
          <w:sz w:val="20"/>
          <w:szCs w:val="20"/>
        </w:rPr>
        <w:t xml:space="preserve">.   </w:t>
      </w:r>
      <w:r w:rsidRPr="004F6A99">
        <w:rPr>
          <w:sz w:val="20"/>
          <w:szCs w:val="20"/>
        </w:rPr>
        <w:t xml:space="preserve"> </w:t>
      </w:r>
    </w:p>
    <w:p w:rsidR="00602B1D" w:rsidRPr="004F6A99" w:rsidRDefault="00602B1D" w:rsidP="00DA7D14">
      <w:pPr>
        <w:pStyle w:val="Odstavek"/>
        <w:spacing w:before="0" w:line="276" w:lineRule="auto"/>
        <w:ind w:firstLine="0"/>
        <w:rPr>
          <w:sz w:val="20"/>
          <w:szCs w:val="20"/>
        </w:rPr>
      </w:pPr>
    </w:p>
    <w:p w:rsidR="00602B1D" w:rsidRPr="004F6A99" w:rsidRDefault="00602B1D" w:rsidP="000962DD">
      <w:pPr>
        <w:pStyle w:val="Odstavek"/>
        <w:spacing w:before="0" w:line="276" w:lineRule="auto"/>
        <w:ind w:left="708" w:hanging="282"/>
        <w:rPr>
          <w:sz w:val="20"/>
          <w:szCs w:val="20"/>
        </w:rPr>
      </w:pPr>
      <w:r w:rsidRPr="004F6A99">
        <w:rPr>
          <w:sz w:val="20"/>
          <w:szCs w:val="20"/>
        </w:rPr>
        <w:t xml:space="preserve">(6) Dajalec pomoči mora od prejemnika te pomoči pred dodelitvijo sredstev pridobiti pisno: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izjavo o že prejetih pomočeh po pravilu de minimis, vključno z navedbo, pri katerih dajalcih in v kakšnem znesku je prejemnik pomoči v zadnjem triletnem obdobju kandidiral za pomoč po pravilu de minimis,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izjavo o drugih že prejetih (ali zaprošenih) pomočeh za iste upravičene stroške ter </w:t>
      </w:r>
    </w:p>
    <w:p w:rsidR="00BB342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zagotovilo, da z dodeljenim zneskom pomoči po pravilu de minimis ne bo presežena zgornja meja pomoči po pravilu de minimis, in dovoljene intenzivnosti pomoči</w:t>
      </w:r>
      <w:r w:rsidR="00BB342D" w:rsidRPr="004F6A99">
        <w:rPr>
          <w:rFonts w:ascii="Arial" w:hAnsi="Arial" w:cs="Arial"/>
          <w:sz w:val="20"/>
          <w:szCs w:val="20"/>
        </w:rPr>
        <w:t>,</w:t>
      </w:r>
    </w:p>
    <w:p w:rsidR="00BB342D" w:rsidRPr="004F6A99" w:rsidRDefault="00BB342D" w:rsidP="000357B7">
      <w:pPr>
        <w:numPr>
          <w:ilvl w:val="0"/>
          <w:numId w:val="60"/>
        </w:numPr>
        <w:spacing w:after="0"/>
        <w:jc w:val="both"/>
        <w:rPr>
          <w:rFonts w:ascii="Arial" w:hAnsi="Arial" w:cs="Arial"/>
          <w:sz w:val="20"/>
          <w:szCs w:val="20"/>
        </w:rPr>
      </w:pPr>
      <w:r w:rsidRPr="004F6A99">
        <w:rPr>
          <w:rFonts w:ascii="Arial" w:hAnsi="Arial" w:cs="Arial"/>
          <w:sz w:val="20"/>
          <w:szCs w:val="20"/>
        </w:rPr>
        <w:lastRenderedPageBreak/>
        <w:t>izjavo prejemnika, v pisni obliki, ali gre za primer pripojenega podjetja ali delitve podjetja,</w:t>
      </w:r>
    </w:p>
    <w:p w:rsidR="00602B1D" w:rsidRPr="004F6A99" w:rsidRDefault="00BB342D" w:rsidP="000357B7">
      <w:pPr>
        <w:numPr>
          <w:ilvl w:val="0"/>
          <w:numId w:val="60"/>
        </w:numPr>
        <w:spacing w:after="0"/>
        <w:jc w:val="both"/>
        <w:rPr>
          <w:rFonts w:ascii="Arial" w:hAnsi="Arial" w:cs="Arial"/>
          <w:sz w:val="20"/>
          <w:szCs w:val="20"/>
        </w:rPr>
      </w:pPr>
      <w:r w:rsidRPr="004F6A99">
        <w:rPr>
          <w:rFonts w:ascii="Arial" w:hAnsi="Arial" w:cs="Arial"/>
          <w:sz w:val="20"/>
          <w:szCs w:val="20"/>
        </w:rPr>
        <w:t>izjavo prejemnika s seznamom vseh, z njim povezanih podjetij.</w:t>
      </w:r>
    </w:p>
    <w:p w:rsidR="00602B1D" w:rsidRPr="004F6A99" w:rsidRDefault="00B76F50" w:rsidP="00DA7D14">
      <w:pPr>
        <w:pStyle w:val="Odstavek"/>
        <w:spacing w:before="0" w:line="276" w:lineRule="auto"/>
        <w:ind w:left="360" w:firstLine="0"/>
        <w:rPr>
          <w:sz w:val="20"/>
          <w:szCs w:val="20"/>
        </w:rPr>
      </w:pPr>
      <w:r w:rsidRPr="004F6A99">
        <w:rPr>
          <w:sz w:val="20"/>
          <w:szCs w:val="20"/>
        </w:rPr>
        <w:t xml:space="preserve"> </w:t>
      </w:r>
    </w:p>
    <w:p w:rsidR="00602B1D" w:rsidRPr="004F6A99" w:rsidRDefault="00602F5A" w:rsidP="000962DD">
      <w:pPr>
        <w:pStyle w:val="Odstavek"/>
        <w:spacing w:before="0" w:line="276" w:lineRule="auto"/>
        <w:ind w:left="708" w:hanging="282"/>
        <w:rPr>
          <w:sz w:val="20"/>
          <w:szCs w:val="20"/>
        </w:rPr>
      </w:pPr>
      <w:r w:rsidRPr="004F6A99" w:rsidDel="00602F5A">
        <w:rPr>
          <w:sz w:val="20"/>
          <w:szCs w:val="20"/>
        </w:rPr>
        <w:t xml:space="preserve"> </w:t>
      </w:r>
      <w:r w:rsidR="00602B1D" w:rsidRPr="004F6A99">
        <w:rPr>
          <w:sz w:val="20"/>
          <w:szCs w:val="20"/>
        </w:rPr>
        <w:t xml:space="preserve">(7) Pri kumulaciji pomoči </w:t>
      </w:r>
      <w:r w:rsidR="00B76F50" w:rsidRPr="004F6A99">
        <w:rPr>
          <w:sz w:val="20"/>
          <w:szCs w:val="20"/>
        </w:rPr>
        <w:t>po pravilu de minimis</w:t>
      </w:r>
      <w:r w:rsidR="00602B1D" w:rsidRPr="004F6A99">
        <w:rPr>
          <w:sz w:val="20"/>
          <w:szCs w:val="20"/>
        </w:rPr>
        <w:t xml:space="preserve"> je treba upoštevati, da: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se pomoč po pravilu de minimis ne sme kumulirati s pomočjo v zvezi z istimi upravičenimi stroški ali pomočjo za isti ukrep za financiranje tveganja, če bi se s takšno kumulacijo presegla največja intenzivnost pomoči ali znesek pomoči, </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se pomoč po pravilu de minimis, dodeljena v skladu z </w:t>
      </w:r>
      <w:r w:rsidR="001E041E" w:rsidRPr="004F6A99">
        <w:rPr>
          <w:rFonts w:ascii="Arial" w:hAnsi="Arial" w:cs="Arial"/>
          <w:sz w:val="20"/>
          <w:szCs w:val="20"/>
        </w:rPr>
        <w:t>U</w:t>
      </w:r>
      <w:r w:rsidRPr="004F6A99">
        <w:rPr>
          <w:rFonts w:ascii="Arial" w:hAnsi="Arial" w:cs="Arial"/>
          <w:sz w:val="20"/>
          <w:szCs w:val="20"/>
        </w:rPr>
        <w:t xml:space="preserve">redbo </w:t>
      </w:r>
      <w:r w:rsidR="0020296B" w:rsidRPr="004F6A99">
        <w:rPr>
          <w:rFonts w:ascii="Arial" w:hAnsi="Arial" w:cs="Arial"/>
          <w:sz w:val="20"/>
          <w:szCs w:val="20"/>
        </w:rPr>
        <w:t>1407/2013/EU</w:t>
      </w:r>
      <w:r w:rsidRPr="004F6A99">
        <w:rPr>
          <w:rFonts w:ascii="Arial" w:hAnsi="Arial" w:cs="Arial"/>
          <w:sz w:val="20"/>
          <w:szCs w:val="20"/>
        </w:rPr>
        <w:t xml:space="preserve">, lahko kumulira s pomočjo po pravilu de minimis, dodeljeno v skladu z Uredbo Komisije (EU) št. 360/2012 do zgornje meje, določene v </w:t>
      </w:r>
      <w:r w:rsidR="001E041E" w:rsidRPr="004F6A99">
        <w:rPr>
          <w:rFonts w:ascii="Arial" w:hAnsi="Arial" w:cs="Arial"/>
          <w:sz w:val="20"/>
          <w:szCs w:val="20"/>
        </w:rPr>
        <w:t>U</w:t>
      </w:r>
      <w:r w:rsidRPr="004F6A99">
        <w:rPr>
          <w:rFonts w:ascii="Arial" w:hAnsi="Arial" w:cs="Arial"/>
          <w:sz w:val="20"/>
          <w:szCs w:val="20"/>
        </w:rPr>
        <w:t>redbi 360/2012,</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se pomoč po pravilu de minimis, dodeljena v skladu z </w:t>
      </w:r>
      <w:r w:rsidR="001E041E" w:rsidRPr="004F6A99">
        <w:rPr>
          <w:rFonts w:ascii="Arial" w:hAnsi="Arial" w:cs="Arial"/>
          <w:sz w:val="20"/>
          <w:szCs w:val="20"/>
        </w:rPr>
        <w:t>U</w:t>
      </w:r>
      <w:r w:rsidRPr="004F6A99">
        <w:rPr>
          <w:rFonts w:ascii="Arial" w:hAnsi="Arial" w:cs="Arial"/>
          <w:sz w:val="20"/>
          <w:szCs w:val="20"/>
        </w:rPr>
        <w:t xml:space="preserve">redbo </w:t>
      </w:r>
      <w:r w:rsidR="0020296B" w:rsidRPr="004F6A99">
        <w:rPr>
          <w:rFonts w:ascii="Arial" w:hAnsi="Arial" w:cs="Arial"/>
          <w:sz w:val="20"/>
          <w:szCs w:val="20"/>
        </w:rPr>
        <w:t>1407/2013/EU</w:t>
      </w:r>
      <w:r w:rsidR="0020296B" w:rsidRPr="004F6A99" w:rsidDel="0020296B">
        <w:rPr>
          <w:rFonts w:ascii="Arial" w:hAnsi="Arial" w:cs="Arial"/>
          <w:sz w:val="20"/>
          <w:szCs w:val="20"/>
        </w:rPr>
        <w:t xml:space="preserve"> </w:t>
      </w:r>
      <w:r w:rsidRPr="004F6A99">
        <w:rPr>
          <w:rFonts w:ascii="Arial" w:hAnsi="Arial" w:cs="Arial"/>
          <w:sz w:val="20"/>
          <w:szCs w:val="20"/>
        </w:rPr>
        <w:t>lahko kumulira s pomočjo po pravilu de minimis, dodeljeno v skladu z drugimi uredbami de minimis do ustrezne zgornje meje.</w:t>
      </w:r>
    </w:p>
    <w:p w:rsidR="00602B1D" w:rsidRPr="004F6A99" w:rsidRDefault="00602B1D" w:rsidP="00DA7D14">
      <w:pPr>
        <w:pStyle w:val="Odstavek"/>
        <w:spacing w:before="0" w:line="276" w:lineRule="auto"/>
        <w:ind w:firstLine="0"/>
        <w:rPr>
          <w:sz w:val="20"/>
          <w:szCs w:val="20"/>
        </w:rPr>
      </w:pPr>
    </w:p>
    <w:p w:rsidR="00602B1D" w:rsidRPr="004F6A99" w:rsidRDefault="00602B1D" w:rsidP="000962DD">
      <w:pPr>
        <w:pStyle w:val="Odstavek"/>
        <w:spacing w:before="0" w:line="276" w:lineRule="auto"/>
        <w:ind w:left="708" w:hanging="282"/>
        <w:rPr>
          <w:sz w:val="20"/>
          <w:szCs w:val="20"/>
        </w:rPr>
      </w:pPr>
      <w:r w:rsidRPr="004F6A99">
        <w:rPr>
          <w:sz w:val="20"/>
          <w:szCs w:val="20"/>
        </w:rPr>
        <w:t xml:space="preserve">(8) Dajalec pomoči </w:t>
      </w:r>
      <w:r w:rsidR="00B76F50" w:rsidRPr="004F6A99">
        <w:rPr>
          <w:sz w:val="20"/>
          <w:szCs w:val="20"/>
        </w:rPr>
        <w:t>po pravilu de minimis</w:t>
      </w:r>
      <w:r w:rsidRPr="004F6A99">
        <w:rPr>
          <w:sz w:val="20"/>
          <w:szCs w:val="20"/>
        </w:rPr>
        <w:t xml:space="preserve"> mora pisno obvestiti prejemnika:</w:t>
      </w:r>
    </w:p>
    <w:p w:rsidR="00602B1D"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da je pomoč dodeljena po pravilu de minimis v skladu z </w:t>
      </w:r>
      <w:r w:rsidR="001E041E" w:rsidRPr="004F6A99">
        <w:rPr>
          <w:rFonts w:ascii="Arial" w:hAnsi="Arial" w:cs="Arial"/>
          <w:sz w:val="20"/>
          <w:szCs w:val="20"/>
        </w:rPr>
        <w:t>U</w:t>
      </w:r>
      <w:r w:rsidRPr="004F6A99">
        <w:rPr>
          <w:rFonts w:ascii="Arial" w:hAnsi="Arial" w:cs="Arial"/>
          <w:sz w:val="20"/>
          <w:szCs w:val="20"/>
        </w:rPr>
        <w:t xml:space="preserve">redbo </w:t>
      </w:r>
      <w:r w:rsidR="0020296B" w:rsidRPr="004F6A99">
        <w:rPr>
          <w:rFonts w:ascii="Arial" w:hAnsi="Arial" w:cs="Arial"/>
          <w:sz w:val="20"/>
          <w:szCs w:val="20"/>
        </w:rPr>
        <w:t>1407/2013/EU</w:t>
      </w:r>
      <w:r w:rsidR="0020296B" w:rsidRPr="004F6A99" w:rsidDel="0020296B">
        <w:rPr>
          <w:rFonts w:ascii="Arial" w:hAnsi="Arial" w:cs="Arial"/>
          <w:sz w:val="20"/>
          <w:szCs w:val="20"/>
        </w:rPr>
        <w:t xml:space="preserve"> </w:t>
      </w:r>
      <w:r w:rsidRPr="004F6A99">
        <w:rPr>
          <w:rFonts w:ascii="Arial" w:hAnsi="Arial" w:cs="Arial"/>
          <w:sz w:val="20"/>
          <w:szCs w:val="20"/>
        </w:rPr>
        <w:t>in</w:t>
      </w:r>
    </w:p>
    <w:p w:rsidR="00B16FF9" w:rsidRPr="004F6A99" w:rsidRDefault="00602B1D" w:rsidP="000357B7">
      <w:pPr>
        <w:numPr>
          <w:ilvl w:val="0"/>
          <w:numId w:val="60"/>
        </w:numPr>
        <w:spacing w:after="0"/>
        <w:jc w:val="both"/>
        <w:rPr>
          <w:rFonts w:ascii="Arial" w:hAnsi="Arial" w:cs="Arial"/>
          <w:sz w:val="20"/>
          <w:szCs w:val="20"/>
        </w:rPr>
      </w:pPr>
      <w:r w:rsidRPr="004F6A99">
        <w:rPr>
          <w:rFonts w:ascii="Arial" w:hAnsi="Arial" w:cs="Arial"/>
          <w:sz w:val="20"/>
          <w:szCs w:val="20"/>
        </w:rPr>
        <w:t>o znesku de minimis pomoči.</w:t>
      </w:r>
    </w:p>
    <w:p w:rsidR="00B16FF9" w:rsidRPr="004F6A99" w:rsidRDefault="00B16FF9" w:rsidP="00DA7D14">
      <w:pPr>
        <w:autoSpaceDE w:val="0"/>
        <w:autoSpaceDN w:val="0"/>
        <w:adjustRightInd w:val="0"/>
        <w:spacing w:after="0"/>
        <w:jc w:val="both"/>
        <w:rPr>
          <w:rFonts w:ascii="Arial" w:hAnsi="Arial" w:cs="Arial"/>
          <w:sz w:val="20"/>
          <w:szCs w:val="20"/>
        </w:rPr>
      </w:pPr>
    </w:p>
    <w:p w:rsidR="00B16FF9" w:rsidRPr="004F6A99" w:rsidRDefault="00B16FF9" w:rsidP="000962DD">
      <w:pPr>
        <w:pStyle w:val="Odstavek"/>
        <w:spacing w:before="0" w:line="276" w:lineRule="auto"/>
        <w:ind w:left="708" w:hanging="282"/>
        <w:rPr>
          <w:sz w:val="20"/>
          <w:szCs w:val="20"/>
        </w:rPr>
      </w:pPr>
      <w:r w:rsidRPr="004F6A99">
        <w:rPr>
          <w:sz w:val="20"/>
          <w:szCs w:val="20"/>
        </w:rPr>
        <w:t>(9) V primeru pomoč</w:t>
      </w:r>
      <w:r w:rsidR="00E37FBB" w:rsidRPr="004F6A99">
        <w:rPr>
          <w:sz w:val="20"/>
          <w:szCs w:val="20"/>
        </w:rPr>
        <w:t>i</w:t>
      </w:r>
      <w:r w:rsidRPr="004F6A99">
        <w:rPr>
          <w:sz w:val="20"/>
          <w:szCs w:val="20"/>
        </w:rPr>
        <w:t xml:space="preserve"> v obliki</w:t>
      </w:r>
      <w:r w:rsidR="003B6BA8" w:rsidRPr="004F6A99">
        <w:rPr>
          <w:sz w:val="20"/>
          <w:szCs w:val="20"/>
        </w:rPr>
        <w:t xml:space="preserve"> </w:t>
      </w:r>
      <w:r w:rsidR="00E37FBB" w:rsidRPr="004F6A99">
        <w:rPr>
          <w:sz w:val="20"/>
          <w:szCs w:val="20"/>
        </w:rPr>
        <w:t>posojil</w:t>
      </w:r>
      <w:r w:rsidRPr="004F6A99">
        <w:rPr>
          <w:sz w:val="20"/>
          <w:szCs w:val="20"/>
        </w:rPr>
        <w:t xml:space="preserve"> je potrebno upoštevati, da:</w:t>
      </w:r>
    </w:p>
    <w:p w:rsidR="00B16FF9" w:rsidRPr="004F6A99" w:rsidRDefault="00B16FF9" w:rsidP="000357B7">
      <w:pPr>
        <w:numPr>
          <w:ilvl w:val="0"/>
          <w:numId w:val="60"/>
        </w:numPr>
        <w:spacing w:after="0"/>
        <w:jc w:val="both"/>
        <w:rPr>
          <w:rFonts w:ascii="Arial" w:hAnsi="Arial" w:cs="Arial"/>
          <w:sz w:val="20"/>
          <w:szCs w:val="20"/>
        </w:rPr>
      </w:pPr>
      <w:r w:rsidRPr="004F6A99">
        <w:rPr>
          <w:rFonts w:ascii="Arial" w:hAnsi="Arial" w:cs="Arial"/>
          <w:sz w:val="20"/>
          <w:szCs w:val="20"/>
        </w:rPr>
        <w:t>upravičenec pomoči ni podjetje v težavah oz. ni v insolvenčnem postopku,</w:t>
      </w:r>
    </w:p>
    <w:p w:rsidR="00C6688B" w:rsidRPr="004F6A99" w:rsidRDefault="00DD6C59" w:rsidP="000357B7">
      <w:pPr>
        <w:numPr>
          <w:ilvl w:val="0"/>
          <w:numId w:val="60"/>
        </w:numPr>
        <w:spacing w:after="0"/>
        <w:jc w:val="both"/>
        <w:rPr>
          <w:rFonts w:ascii="Arial" w:hAnsi="Arial" w:cs="Arial"/>
          <w:sz w:val="20"/>
          <w:szCs w:val="20"/>
        </w:rPr>
      </w:pPr>
      <w:r w:rsidRPr="004F6A99">
        <w:rPr>
          <w:rFonts w:ascii="Arial" w:hAnsi="Arial" w:cs="Arial"/>
          <w:sz w:val="20"/>
          <w:szCs w:val="20"/>
        </w:rPr>
        <w:t>je v primeru večjih podjetij</w:t>
      </w:r>
      <w:r w:rsidR="00C6688B" w:rsidRPr="004F6A99">
        <w:rPr>
          <w:rFonts w:ascii="Arial" w:hAnsi="Arial" w:cs="Arial"/>
          <w:sz w:val="20"/>
          <w:szCs w:val="20"/>
        </w:rPr>
        <w:t xml:space="preserve"> upravičenec v položaju, primerljivem kreditni oceni vsaj B oz. višji od SB10 oz. vsaj SB09 po SBON AJPESU,</w:t>
      </w:r>
    </w:p>
    <w:p w:rsidR="00B16FF9" w:rsidRPr="004F6A99" w:rsidRDefault="00B16FF9" w:rsidP="000357B7">
      <w:pPr>
        <w:numPr>
          <w:ilvl w:val="0"/>
          <w:numId w:val="60"/>
        </w:numPr>
        <w:spacing w:after="0"/>
        <w:jc w:val="both"/>
        <w:rPr>
          <w:rFonts w:ascii="Arial" w:hAnsi="Arial" w:cs="Arial"/>
          <w:sz w:val="20"/>
          <w:szCs w:val="20"/>
        </w:rPr>
      </w:pPr>
      <w:r w:rsidRPr="004F6A99">
        <w:rPr>
          <w:rFonts w:ascii="Arial" w:hAnsi="Arial" w:cs="Arial"/>
          <w:sz w:val="20"/>
          <w:szCs w:val="20"/>
        </w:rPr>
        <w:t>je posojilo zavarovano z zavarovanjem, ki pokriva vsaj 50</w:t>
      </w:r>
      <w:r w:rsidR="00240199" w:rsidRPr="004F6A99">
        <w:rPr>
          <w:rFonts w:ascii="Arial" w:hAnsi="Arial" w:cs="Arial"/>
          <w:sz w:val="20"/>
          <w:szCs w:val="20"/>
        </w:rPr>
        <w:t xml:space="preserve"> </w:t>
      </w:r>
      <w:r w:rsidRPr="004F6A99">
        <w:rPr>
          <w:rFonts w:ascii="Arial" w:hAnsi="Arial" w:cs="Arial"/>
          <w:sz w:val="20"/>
          <w:szCs w:val="20"/>
        </w:rPr>
        <w:t xml:space="preserve">% posojila in posojilo znaša 1 </w:t>
      </w:r>
      <w:r w:rsidR="00544972" w:rsidRPr="004F6A99">
        <w:rPr>
          <w:rFonts w:ascii="Arial" w:hAnsi="Arial" w:cs="Arial"/>
          <w:sz w:val="20"/>
          <w:szCs w:val="20"/>
        </w:rPr>
        <w:t xml:space="preserve">milijon eurov </w:t>
      </w:r>
      <w:r w:rsidRPr="004F6A99">
        <w:rPr>
          <w:rFonts w:ascii="Arial" w:hAnsi="Arial" w:cs="Arial"/>
          <w:sz w:val="20"/>
          <w:szCs w:val="20"/>
        </w:rPr>
        <w:t xml:space="preserve">(oz. 500.000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 xml:space="preserve">rov </w:t>
      </w:r>
      <w:r w:rsidRPr="004F6A99">
        <w:rPr>
          <w:rFonts w:ascii="Arial" w:hAnsi="Arial" w:cs="Arial"/>
          <w:sz w:val="20"/>
          <w:szCs w:val="20"/>
        </w:rPr>
        <w:t xml:space="preserve">za podjetja, ki opravljajo cestni tovorni promet) za obdobje 5 let ali 500.000 </w:t>
      </w:r>
      <w:r w:rsidR="00B35695" w:rsidRPr="004F6A99">
        <w:rPr>
          <w:rFonts w:ascii="Arial" w:hAnsi="Arial" w:cs="Arial"/>
          <w:sz w:val="20"/>
          <w:szCs w:val="20"/>
        </w:rPr>
        <w:t xml:space="preserve">eurov </w:t>
      </w:r>
      <w:r w:rsidRPr="004F6A99">
        <w:rPr>
          <w:rFonts w:ascii="Arial" w:hAnsi="Arial" w:cs="Arial"/>
          <w:sz w:val="20"/>
          <w:szCs w:val="20"/>
        </w:rPr>
        <w:t xml:space="preserve">(oz. 250.000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 xml:space="preserve">rov </w:t>
      </w:r>
      <w:r w:rsidRPr="004F6A99">
        <w:rPr>
          <w:rFonts w:ascii="Arial" w:hAnsi="Arial" w:cs="Arial"/>
          <w:sz w:val="20"/>
          <w:szCs w:val="20"/>
        </w:rPr>
        <w:t>za podjetja, ki opravljajo cestni tovorni promet) za obdobje 10 let.</w:t>
      </w:r>
    </w:p>
    <w:p w:rsidR="00B16FF9" w:rsidRPr="004F6A99" w:rsidRDefault="00E37FBB" w:rsidP="000357B7">
      <w:pPr>
        <w:numPr>
          <w:ilvl w:val="0"/>
          <w:numId w:val="60"/>
        </w:numPr>
        <w:spacing w:after="0"/>
        <w:jc w:val="both"/>
        <w:rPr>
          <w:rFonts w:ascii="Arial" w:hAnsi="Arial" w:cs="Arial"/>
          <w:sz w:val="20"/>
          <w:szCs w:val="20"/>
        </w:rPr>
      </w:pPr>
      <w:r w:rsidRPr="004F6A99">
        <w:rPr>
          <w:rFonts w:ascii="Arial" w:hAnsi="Arial" w:cs="Arial"/>
          <w:sz w:val="20"/>
          <w:szCs w:val="20"/>
        </w:rPr>
        <w:t>d</w:t>
      </w:r>
      <w:r w:rsidR="00B16FF9" w:rsidRPr="004F6A99">
        <w:rPr>
          <w:rFonts w:ascii="Arial" w:hAnsi="Arial" w:cs="Arial"/>
          <w:sz w:val="20"/>
          <w:szCs w:val="20"/>
        </w:rPr>
        <w:t>a je bruto ekvivalent nepovratnih sredstev izračunan na pod</w:t>
      </w:r>
      <w:r w:rsidRPr="004F6A99">
        <w:rPr>
          <w:rFonts w:ascii="Arial" w:hAnsi="Arial" w:cs="Arial"/>
          <w:sz w:val="20"/>
          <w:szCs w:val="20"/>
        </w:rPr>
        <w:t>lagi</w:t>
      </w:r>
      <w:r w:rsidR="00B16FF9" w:rsidRPr="004F6A99">
        <w:rPr>
          <w:rFonts w:ascii="Arial" w:hAnsi="Arial" w:cs="Arial"/>
          <w:sz w:val="20"/>
          <w:szCs w:val="20"/>
        </w:rPr>
        <w:t xml:space="preserve"> referenčne obrestne mere, ki se je uporabljala ob njihovi dodelitvi.</w:t>
      </w:r>
    </w:p>
    <w:p w:rsidR="00B16FF9" w:rsidRPr="004F6A99" w:rsidRDefault="00B16FF9" w:rsidP="00DA7D14">
      <w:pPr>
        <w:autoSpaceDE w:val="0"/>
        <w:autoSpaceDN w:val="0"/>
        <w:adjustRightInd w:val="0"/>
        <w:spacing w:after="0"/>
        <w:jc w:val="both"/>
        <w:rPr>
          <w:rFonts w:ascii="Arial" w:hAnsi="Arial" w:cs="Arial"/>
          <w:sz w:val="20"/>
          <w:szCs w:val="20"/>
        </w:rPr>
      </w:pPr>
    </w:p>
    <w:p w:rsidR="00B16FF9" w:rsidRPr="004F6A99" w:rsidRDefault="00B16FF9" w:rsidP="000962DD">
      <w:pPr>
        <w:pStyle w:val="Odstavek"/>
        <w:spacing w:before="0" w:line="276" w:lineRule="auto"/>
        <w:ind w:left="708" w:hanging="282"/>
        <w:rPr>
          <w:sz w:val="20"/>
          <w:szCs w:val="20"/>
        </w:rPr>
      </w:pPr>
      <w:r w:rsidRPr="004F6A99">
        <w:rPr>
          <w:sz w:val="20"/>
          <w:szCs w:val="20"/>
        </w:rPr>
        <w:t>(10) V primeru pomoči v obliki jamstev je potrebno upoštevati, da:</w:t>
      </w:r>
    </w:p>
    <w:p w:rsidR="00B16FF9" w:rsidRPr="004F6A99" w:rsidRDefault="00B16FF9" w:rsidP="000357B7">
      <w:pPr>
        <w:numPr>
          <w:ilvl w:val="0"/>
          <w:numId w:val="60"/>
        </w:numPr>
        <w:spacing w:after="0"/>
        <w:jc w:val="both"/>
        <w:rPr>
          <w:rFonts w:ascii="Arial" w:hAnsi="Arial" w:cs="Arial"/>
          <w:sz w:val="20"/>
          <w:szCs w:val="20"/>
        </w:rPr>
      </w:pPr>
      <w:r w:rsidRPr="004F6A99">
        <w:rPr>
          <w:rFonts w:ascii="Arial" w:hAnsi="Arial" w:cs="Arial"/>
          <w:sz w:val="20"/>
          <w:szCs w:val="20"/>
        </w:rPr>
        <w:t>upravičenec pomoči ni podjetje v težavah oz. ni v insolvenčnem postopku</w:t>
      </w:r>
      <w:r w:rsidR="001E041E" w:rsidRPr="004F6A99">
        <w:rPr>
          <w:rFonts w:ascii="Arial" w:hAnsi="Arial" w:cs="Arial"/>
          <w:sz w:val="20"/>
          <w:szCs w:val="20"/>
        </w:rPr>
        <w:t>;</w:t>
      </w:r>
    </w:p>
    <w:p w:rsidR="00C6688B" w:rsidRPr="004F6A99" w:rsidRDefault="00C6688B" w:rsidP="000357B7">
      <w:pPr>
        <w:numPr>
          <w:ilvl w:val="0"/>
          <w:numId w:val="60"/>
        </w:numPr>
        <w:spacing w:after="0"/>
        <w:jc w:val="both"/>
        <w:rPr>
          <w:rFonts w:ascii="Arial" w:hAnsi="Arial" w:cs="Arial"/>
          <w:sz w:val="20"/>
          <w:szCs w:val="20"/>
        </w:rPr>
      </w:pPr>
      <w:r w:rsidRPr="004F6A99">
        <w:rPr>
          <w:rFonts w:ascii="Arial" w:hAnsi="Arial" w:cs="Arial"/>
          <w:sz w:val="20"/>
          <w:szCs w:val="20"/>
        </w:rPr>
        <w:t>je v primeru večjih podjetij upravičenec v položaju, primerljivem kreditni oceni vsaj B oz. višji od SB10 oz. vsaj SB09 po SBON AJPESU</w:t>
      </w:r>
      <w:r w:rsidR="001E041E" w:rsidRPr="004F6A99">
        <w:rPr>
          <w:rFonts w:ascii="Arial" w:hAnsi="Arial" w:cs="Arial"/>
          <w:sz w:val="20"/>
          <w:szCs w:val="20"/>
        </w:rPr>
        <w:t>;</w:t>
      </w:r>
    </w:p>
    <w:p w:rsidR="00B16FF9" w:rsidRPr="004F6A99" w:rsidRDefault="00B16FF9" w:rsidP="000357B7">
      <w:pPr>
        <w:numPr>
          <w:ilvl w:val="0"/>
          <w:numId w:val="60"/>
        </w:numPr>
        <w:spacing w:after="0"/>
        <w:jc w:val="both"/>
        <w:rPr>
          <w:rFonts w:ascii="Arial" w:hAnsi="Arial" w:cs="Arial"/>
          <w:sz w:val="20"/>
          <w:szCs w:val="20"/>
        </w:rPr>
      </w:pPr>
      <w:r w:rsidRPr="004F6A99">
        <w:rPr>
          <w:rFonts w:ascii="Arial" w:hAnsi="Arial" w:cs="Arial"/>
          <w:sz w:val="20"/>
          <w:szCs w:val="20"/>
        </w:rPr>
        <w:t>jamstvo ne presega 80</w:t>
      </w:r>
      <w:r w:rsidR="00240199" w:rsidRPr="004F6A99">
        <w:rPr>
          <w:rFonts w:ascii="Arial" w:hAnsi="Arial" w:cs="Arial"/>
          <w:sz w:val="20"/>
          <w:szCs w:val="20"/>
        </w:rPr>
        <w:t xml:space="preserve"> </w:t>
      </w:r>
      <w:r w:rsidRPr="004F6A99">
        <w:rPr>
          <w:rFonts w:ascii="Arial" w:hAnsi="Arial" w:cs="Arial"/>
          <w:sz w:val="20"/>
          <w:szCs w:val="20"/>
        </w:rPr>
        <w:t xml:space="preserve">% zadevnega posojila in jamstvo znaša 1,5 </w:t>
      </w:r>
      <w:r w:rsidR="00544972" w:rsidRPr="004F6A99">
        <w:rPr>
          <w:rFonts w:ascii="Arial" w:hAnsi="Arial" w:cs="Arial"/>
          <w:sz w:val="20"/>
          <w:szCs w:val="20"/>
        </w:rPr>
        <w:t>milijona e</w:t>
      </w:r>
      <w:r w:rsidR="001E041E" w:rsidRPr="004F6A99">
        <w:rPr>
          <w:rFonts w:ascii="Arial" w:hAnsi="Arial" w:cs="Arial"/>
          <w:sz w:val="20"/>
          <w:szCs w:val="20"/>
        </w:rPr>
        <w:t>v</w:t>
      </w:r>
      <w:r w:rsidR="00544972" w:rsidRPr="004F6A99">
        <w:rPr>
          <w:rFonts w:ascii="Arial" w:hAnsi="Arial" w:cs="Arial"/>
          <w:sz w:val="20"/>
          <w:szCs w:val="20"/>
        </w:rPr>
        <w:t xml:space="preserve">rov </w:t>
      </w:r>
      <w:r w:rsidRPr="004F6A99">
        <w:rPr>
          <w:rFonts w:ascii="Arial" w:hAnsi="Arial" w:cs="Arial"/>
          <w:sz w:val="20"/>
          <w:szCs w:val="20"/>
        </w:rPr>
        <w:t xml:space="preserve">(oz. 750.000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 xml:space="preserve">rov </w:t>
      </w:r>
      <w:r w:rsidRPr="004F6A99">
        <w:rPr>
          <w:rFonts w:ascii="Arial" w:hAnsi="Arial" w:cs="Arial"/>
          <w:sz w:val="20"/>
          <w:szCs w:val="20"/>
        </w:rPr>
        <w:t xml:space="preserve">za podjetja, ki opravljajo cestni tovorni promet) ter traja za obdobje 5 let ali jamstvo znaša 750.000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rov</w:t>
      </w:r>
      <w:r w:rsidRPr="004F6A99">
        <w:rPr>
          <w:rFonts w:ascii="Arial" w:hAnsi="Arial" w:cs="Arial"/>
          <w:sz w:val="20"/>
          <w:szCs w:val="20"/>
        </w:rPr>
        <w:t xml:space="preserve"> (oz. 375.000 </w:t>
      </w:r>
      <w:r w:rsidR="00B35695" w:rsidRPr="004F6A99">
        <w:rPr>
          <w:rFonts w:ascii="Arial" w:hAnsi="Arial" w:cs="Arial"/>
          <w:sz w:val="20"/>
          <w:szCs w:val="20"/>
        </w:rPr>
        <w:t>e</w:t>
      </w:r>
      <w:r w:rsidR="001E041E" w:rsidRPr="004F6A99">
        <w:rPr>
          <w:rFonts w:ascii="Arial" w:hAnsi="Arial" w:cs="Arial"/>
          <w:sz w:val="20"/>
          <w:szCs w:val="20"/>
        </w:rPr>
        <w:t>v</w:t>
      </w:r>
      <w:r w:rsidR="00B35695" w:rsidRPr="004F6A99">
        <w:rPr>
          <w:rFonts w:ascii="Arial" w:hAnsi="Arial" w:cs="Arial"/>
          <w:sz w:val="20"/>
          <w:szCs w:val="20"/>
        </w:rPr>
        <w:t xml:space="preserve">rov </w:t>
      </w:r>
      <w:r w:rsidRPr="004F6A99">
        <w:rPr>
          <w:rFonts w:ascii="Arial" w:hAnsi="Arial" w:cs="Arial"/>
          <w:sz w:val="20"/>
          <w:szCs w:val="20"/>
        </w:rPr>
        <w:t>za podjetja, ki oprav</w:t>
      </w:r>
      <w:r w:rsidR="006847E9" w:rsidRPr="004F6A99">
        <w:rPr>
          <w:rFonts w:ascii="Arial" w:hAnsi="Arial" w:cs="Arial"/>
          <w:sz w:val="20"/>
          <w:szCs w:val="20"/>
        </w:rPr>
        <w:t>l</w:t>
      </w:r>
      <w:r w:rsidRPr="004F6A99">
        <w:rPr>
          <w:rFonts w:ascii="Arial" w:hAnsi="Arial" w:cs="Arial"/>
          <w:sz w:val="20"/>
          <w:szCs w:val="20"/>
        </w:rPr>
        <w:t>jajo cestni tovorni promet) ter traja 10 let</w:t>
      </w:r>
      <w:r w:rsidR="001E041E" w:rsidRPr="004F6A99">
        <w:rPr>
          <w:rFonts w:ascii="Arial" w:hAnsi="Arial" w:cs="Arial"/>
          <w:sz w:val="20"/>
          <w:szCs w:val="20"/>
        </w:rPr>
        <w:t>;</w:t>
      </w:r>
    </w:p>
    <w:p w:rsidR="00B16FF9" w:rsidRPr="004F6A99" w:rsidRDefault="00B16FF9" w:rsidP="000357B7">
      <w:pPr>
        <w:numPr>
          <w:ilvl w:val="0"/>
          <w:numId w:val="60"/>
        </w:numPr>
        <w:spacing w:after="0"/>
        <w:jc w:val="both"/>
        <w:rPr>
          <w:rFonts w:ascii="Arial" w:hAnsi="Arial" w:cs="Arial"/>
          <w:sz w:val="20"/>
          <w:szCs w:val="20"/>
        </w:rPr>
      </w:pPr>
      <w:r w:rsidRPr="004F6A99">
        <w:rPr>
          <w:rFonts w:ascii="Arial" w:hAnsi="Arial" w:cs="Arial"/>
          <w:sz w:val="20"/>
          <w:szCs w:val="20"/>
        </w:rPr>
        <w:t>je bruto ekvivalent nepovratnih sredstev izračunan na podlagi premij varnega pristana iz obvestila Evropske komisije.</w:t>
      </w:r>
    </w:p>
    <w:p w:rsidR="00C6688B" w:rsidRPr="004F6A99" w:rsidRDefault="00C6688B" w:rsidP="00DA7D14">
      <w:pPr>
        <w:autoSpaceDE w:val="0"/>
        <w:autoSpaceDN w:val="0"/>
        <w:adjustRightInd w:val="0"/>
        <w:spacing w:after="0"/>
        <w:ind w:left="720"/>
        <w:jc w:val="both"/>
        <w:rPr>
          <w:sz w:val="20"/>
        </w:rPr>
      </w:pPr>
    </w:p>
    <w:p w:rsidR="00C6688B" w:rsidRPr="004F6A99" w:rsidRDefault="00C6688B" w:rsidP="002828FA">
      <w:pPr>
        <w:pStyle w:val="Odstavek"/>
        <w:spacing w:before="0" w:line="276" w:lineRule="auto"/>
        <w:ind w:left="708" w:hanging="282"/>
        <w:rPr>
          <w:sz w:val="20"/>
          <w:szCs w:val="20"/>
        </w:rPr>
      </w:pPr>
      <w:r w:rsidRPr="004F6A99">
        <w:rPr>
          <w:sz w:val="20"/>
          <w:szCs w:val="20"/>
        </w:rPr>
        <w:t>(11) Šteje se, da je de minimis pomoč dejansko dodeljena z izdajo sklepa oz. odločbe o dodelitvi.</w:t>
      </w:r>
    </w:p>
    <w:p w:rsidR="00B16FF9" w:rsidRPr="004F6A99" w:rsidRDefault="00B16FF9" w:rsidP="00DA7D14">
      <w:pPr>
        <w:autoSpaceDE w:val="0"/>
        <w:autoSpaceDN w:val="0"/>
        <w:adjustRightInd w:val="0"/>
        <w:spacing w:after="0"/>
        <w:ind w:left="720"/>
        <w:jc w:val="both"/>
        <w:rPr>
          <w:rFonts w:ascii="Arial" w:hAnsi="Arial" w:cs="Arial"/>
          <w:sz w:val="20"/>
          <w:szCs w:val="20"/>
        </w:rPr>
      </w:pPr>
    </w:p>
    <w:p w:rsidR="00A9624D" w:rsidRPr="0039437A" w:rsidRDefault="00F07460" w:rsidP="0039437A">
      <w:pPr>
        <w:pStyle w:val="Naslov3"/>
        <w:rPr>
          <w:rFonts w:ascii="Arial" w:hAnsi="Arial" w:cs="Arial"/>
        </w:rPr>
      </w:pPr>
      <w:bookmarkStart w:id="35" w:name="_Toc410246090"/>
      <w:bookmarkStart w:id="36" w:name="_Toc21552094"/>
      <w:bookmarkStart w:id="37" w:name="_Toc98837018"/>
      <w:r w:rsidRPr="0039437A">
        <w:rPr>
          <w:rFonts w:ascii="Arial" w:hAnsi="Arial" w:cs="Arial"/>
        </w:rPr>
        <w:t xml:space="preserve">5.5 </w:t>
      </w:r>
      <w:r w:rsidR="0082218B" w:rsidRPr="0039437A">
        <w:rPr>
          <w:rFonts w:ascii="Arial" w:hAnsi="Arial" w:cs="Arial"/>
        </w:rPr>
        <w:t xml:space="preserve">Načela dodeljevanja državne pomoči po točki </w:t>
      </w:r>
      <w:r w:rsidR="00A9624D" w:rsidRPr="0039437A">
        <w:rPr>
          <w:rFonts w:ascii="Arial" w:hAnsi="Arial" w:cs="Arial"/>
        </w:rPr>
        <w:t>3.13 Začasnega okvira (Podpora naložbam za trajnostno okrevanje)</w:t>
      </w:r>
      <w:bookmarkEnd w:id="37"/>
    </w:p>
    <w:p w:rsidR="0094230E" w:rsidRPr="00163A16" w:rsidRDefault="0094230E" w:rsidP="00EF57E3">
      <w:pPr>
        <w:spacing w:after="0" w:line="240" w:lineRule="auto"/>
        <w:rPr>
          <w:rFonts w:ascii="Arial" w:hAnsi="Arial" w:cs="Arial"/>
          <w:sz w:val="20"/>
          <w:szCs w:val="20"/>
        </w:rPr>
      </w:pPr>
    </w:p>
    <w:p w:rsidR="0094230E" w:rsidRPr="00163A16" w:rsidRDefault="0094230E" w:rsidP="00EF57E3">
      <w:pPr>
        <w:pStyle w:val="Odstavek"/>
        <w:numPr>
          <w:ilvl w:val="0"/>
          <w:numId w:val="99"/>
        </w:numPr>
        <w:spacing w:before="0"/>
        <w:ind w:left="851"/>
        <w:rPr>
          <w:sz w:val="20"/>
          <w:szCs w:val="20"/>
        </w:rPr>
      </w:pPr>
      <w:r w:rsidRPr="00163A16">
        <w:rPr>
          <w:sz w:val="20"/>
          <w:szCs w:val="20"/>
        </w:rPr>
        <w:t>Pomoč se lahko odobri le na podlagi potrjene sheme državne pomoči po točki 3.13 Začasnega okvira.</w:t>
      </w:r>
    </w:p>
    <w:p w:rsidR="0094230E" w:rsidRPr="00163A16" w:rsidRDefault="0094230E" w:rsidP="00EF57E3">
      <w:pPr>
        <w:pStyle w:val="Odstavek"/>
        <w:spacing w:before="0"/>
        <w:ind w:left="851" w:firstLine="0"/>
        <w:rPr>
          <w:sz w:val="20"/>
          <w:szCs w:val="20"/>
        </w:rPr>
      </w:pPr>
    </w:p>
    <w:p w:rsidR="0094230E" w:rsidRPr="00163A16" w:rsidRDefault="0094230E" w:rsidP="00EF57E3">
      <w:pPr>
        <w:pStyle w:val="Odstavek"/>
        <w:numPr>
          <w:ilvl w:val="0"/>
          <w:numId w:val="99"/>
        </w:numPr>
        <w:spacing w:before="0"/>
        <w:ind w:left="851"/>
        <w:rPr>
          <w:sz w:val="20"/>
          <w:szCs w:val="20"/>
        </w:rPr>
      </w:pPr>
      <w:r w:rsidRPr="00163A16">
        <w:rPr>
          <w:sz w:val="20"/>
          <w:szCs w:val="20"/>
        </w:rPr>
        <w:t>Upravičeni stroški lahko vključujejo samo stroške naložb v opredmetena in neopredmetena sredstva. Stroški, povezani z nakupom zemljišča, se lahko vključijo le, če so del naložbe za proizvodnjo blaga ali opravljanje storitev. Finančne naložbe niso upravičen strošek.</w:t>
      </w:r>
    </w:p>
    <w:p w:rsidR="0094230E" w:rsidRPr="00163A16" w:rsidRDefault="0094230E" w:rsidP="00EF57E3">
      <w:pPr>
        <w:pStyle w:val="Odstavekseznama"/>
        <w:spacing w:after="0" w:line="240" w:lineRule="auto"/>
        <w:rPr>
          <w:rFonts w:ascii="Arial" w:hAnsi="Arial" w:cs="Arial"/>
          <w:sz w:val="20"/>
          <w:szCs w:val="20"/>
        </w:rPr>
      </w:pPr>
    </w:p>
    <w:p w:rsidR="0094230E" w:rsidRPr="00163A16" w:rsidRDefault="0094230E" w:rsidP="00EF57E3">
      <w:pPr>
        <w:pStyle w:val="Odstavek"/>
        <w:numPr>
          <w:ilvl w:val="0"/>
          <w:numId w:val="99"/>
        </w:numPr>
        <w:spacing w:before="0"/>
        <w:ind w:left="851"/>
        <w:rPr>
          <w:sz w:val="20"/>
          <w:szCs w:val="20"/>
        </w:rPr>
      </w:pPr>
      <w:r w:rsidRPr="00163A16">
        <w:rPr>
          <w:sz w:val="20"/>
          <w:szCs w:val="20"/>
        </w:rPr>
        <w:t>Inten</w:t>
      </w:r>
      <w:r w:rsidR="001B3411">
        <w:rPr>
          <w:sz w:val="20"/>
          <w:szCs w:val="20"/>
        </w:rPr>
        <w:t>zivnost pomoči ne presega 15 % v</w:t>
      </w:r>
      <w:r w:rsidRPr="00163A16">
        <w:rPr>
          <w:sz w:val="20"/>
          <w:szCs w:val="20"/>
        </w:rPr>
        <w:t>endar:</w:t>
      </w:r>
    </w:p>
    <w:p w:rsidR="0094230E" w:rsidRPr="00163A16" w:rsidRDefault="0094230E" w:rsidP="00EF57E3">
      <w:pPr>
        <w:pStyle w:val="Odstavek"/>
        <w:numPr>
          <w:ilvl w:val="0"/>
          <w:numId w:val="60"/>
        </w:numPr>
        <w:spacing w:before="0"/>
        <w:rPr>
          <w:sz w:val="20"/>
          <w:szCs w:val="20"/>
        </w:rPr>
      </w:pPr>
      <w:r w:rsidRPr="00163A16">
        <w:rPr>
          <w:sz w:val="20"/>
          <w:szCs w:val="20"/>
        </w:rPr>
        <w:t>se lahko intenzivnost pomoči za naložbe malih podjetij poveča za 20 odstotnih točk;</w:t>
      </w:r>
    </w:p>
    <w:p w:rsidR="0094230E" w:rsidRPr="00163A16" w:rsidRDefault="0094230E" w:rsidP="00EF57E3">
      <w:pPr>
        <w:pStyle w:val="Odstavek"/>
        <w:numPr>
          <w:ilvl w:val="0"/>
          <w:numId w:val="60"/>
        </w:numPr>
        <w:spacing w:before="0"/>
        <w:rPr>
          <w:sz w:val="20"/>
          <w:szCs w:val="20"/>
        </w:rPr>
      </w:pPr>
      <w:r w:rsidRPr="00163A16">
        <w:rPr>
          <w:sz w:val="20"/>
          <w:szCs w:val="20"/>
        </w:rPr>
        <w:lastRenderedPageBreak/>
        <w:t>se lahko intenzivnost pomoči za naložbe drugih MSP poveča za dodatnih 10 odstotnih točk; ali</w:t>
      </w:r>
    </w:p>
    <w:p w:rsidR="0094230E" w:rsidRPr="00163A16" w:rsidRDefault="0094230E" w:rsidP="00EF57E3">
      <w:pPr>
        <w:pStyle w:val="Odstavek"/>
        <w:numPr>
          <w:ilvl w:val="0"/>
          <w:numId w:val="60"/>
        </w:numPr>
        <w:spacing w:before="0"/>
        <w:rPr>
          <w:rFonts w:eastAsia="Calibri"/>
          <w:color w:val="000000"/>
          <w:sz w:val="20"/>
          <w:szCs w:val="20"/>
        </w:rPr>
      </w:pPr>
      <w:r w:rsidRPr="00163A16">
        <w:rPr>
          <w:sz w:val="20"/>
          <w:szCs w:val="20"/>
        </w:rPr>
        <w:t>se lahko intenzivnost pomoči za naložbe na območjih, ki prejemajo in izpolnjujejo pogoje iz člena 14 Uredbe 651/2014/EU, razen člena 14(14) Uredbe 651/2014/EU, poveča za intenzivnost pomoči, določeno v karti regionalne pomoči, ki velja v</w:t>
      </w:r>
      <w:r w:rsidRPr="00163A16">
        <w:rPr>
          <w:rFonts w:eastAsia="Calibri"/>
          <w:color w:val="000000"/>
          <w:sz w:val="20"/>
          <w:szCs w:val="20"/>
        </w:rPr>
        <w:t xml:space="preserve"> času dodelitve pomoči na zadevnem območju.</w:t>
      </w:r>
    </w:p>
    <w:p w:rsidR="0094230E" w:rsidRPr="00163A16" w:rsidRDefault="0094230E" w:rsidP="00EF57E3">
      <w:pPr>
        <w:pStyle w:val="Odstavek"/>
        <w:spacing w:before="0"/>
        <w:ind w:left="1068" w:firstLine="0"/>
        <w:rPr>
          <w:rFonts w:eastAsia="Calibri"/>
          <w:color w:val="000000"/>
          <w:sz w:val="20"/>
          <w:szCs w:val="20"/>
        </w:rPr>
      </w:pPr>
    </w:p>
    <w:p w:rsidR="0094230E" w:rsidRPr="00163A16" w:rsidRDefault="0094230E" w:rsidP="00BF29E0">
      <w:pPr>
        <w:pStyle w:val="Odstavek"/>
        <w:numPr>
          <w:ilvl w:val="0"/>
          <w:numId w:val="99"/>
        </w:numPr>
        <w:spacing w:before="0"/>
        <w:ind w:left="851"/>
        <w:rPr>
          <w:rFonts w:eastAsia="Calibri"/>
          <w:color w:val="000000"/>
          <w:sz w:val="20"/>
          <w:szCs w:val="20"/>
        </w:rPr>
      </w:pPr>
      <w:r w:rsidRPr="00163A16">
        <w:rPr>
          <w:rFonts w:eastAsia="Calibri"/>
          <w:color w:val="000000"/>
          <w:sz w:val="20"/>
          <w:szCs w:val="20"/>
        </w:rPr>
        <w:t xml:space="preserve">Skupna pomoč, dodeljena v skladu s tem oddelkom, nominalno ne sme presegati 10 milijonov EUR na podjetje, ne glede na instrument pomoči. Vendar na območjih, ki prejemajo pomoč, skupna pomoč, dodeljena na podlagi </w:t>
      </w:r>
      <w:r w:rsidR="00412A21" w:rsidRPr="00163A16">
        <w:rPr>
          <w:rFonts w:eastAsia="Calibri"/>
          <w:color w:val="000000"/>
          <w:sz w:val="20"/>
          <w:szCs w:val="20"/>
        </w:rPr>
        <w:t>te točke</w:t>
      </w:r>
      <w:r w:rsidRPr="00163A16">
        <w:rPr>
          <w:rFonts w:eastAsia="Calibri"/>
          <w:color w:val="000000"/>
          <w:sz w:val="20"/>
          <w:szCs w:val="20"/>
        </w:rPr>
        <w:t>, ne glede na instrument pomoči, na podjetje ne sme presegati najvišjega zneska pomoči, izračunanega v skladu s členom 14 Uredbe 651/2014/EU, razen člena 14(14) Uredbe 651/2014/EU in na podlagi veljavne karte regionalne pomoči, ter povečanega za nominalni znesek v višini 10 milijonov EUR.</w:t>
      </w:r>
    </w:p>
    <w:p w:rsidR="0094230E" w:rsidRPr="00163A16" w:rsidRDefault="0094230E" w:rsidP="00EF57E3">
      <w:pPr>
        <w:pStyle w:val="Odstavek"/>
        <w:spacing w:before="0"/>
        <w:ind w:left="709" w:firstLine="0"/>
        <w:rPr>
          <w:rFonts w:eastAsia="Calibri"/>
          <w:color w:val="000000"/>
          <w:sz w:val="20"/>
          <w:szCs w:val="20"/>
        </w:rPr>
      </w:pPr>
    </w:p>
    <w:p w:rsidR="0094230E" w:rsidRPr="00163A16" w:rsidRDefault="0094230E" w:rsidP="00BF29E0">
      <w:pPr>
        <w:pStyle w:val="Odstavek"/>
        <w:numPr>
          <w:ilvl w:val="0"/>
          <w:numId w:val="99"/>
        </w:numPr>
        <w:spacing w:before="0"/>
        <w:ind w:left="851"/>
        <w:rPr>
          <w:rFonts w:eastAsia="Calibri"/>
          <w:color w:val="000000"/>
          <w:sz w:val="20"/>
          <w:szCs w:val="20"/>
        </w:rPr>
      </w:pPr>
      <w:r w:rsidRPr="00163A16">
        <w:rPr>
          <w:rFonts w:eastAsia="Calibri"/>
          <w:color w:val="000000"/>
          <w:sz w:val="20"/>
          <w:szCs w:val="20"/>
        </w:rPr>
        <w:t>Pomoč se lahko dodeli do 31.</w:t>
      </w:r>
      <w:r w:rsidR="00B4130F" w:rsidRPr="00163A16">
        <w:rPr>
          <w:rFonts w:eastAsia="Calibri"/>
          <w:color w:val="000000"/>
          <w:sz w:val="20"/>
          <w:szCs w:val="20"/>
        </w:rPr>
        <w:t xml:space="preserve"> </w:t>
      </w:r>
      <w:r w:rsidRPr="00163A16">
        <w:rPr>
          <w:rFonts w:eastAsia="Calibri"/>
          <w:color w:val="000000"/>
          <w:sz w:val="20"/>
          <w:szCs w:val="20"/>
        </w:rPr>
        <w:t>12.</w:t>
      </w:r>
      <w:r w:rsidR="00B4130F" w:rsidRPr="00163A16">
        <w:rPr>
          <w:rFonts w:eastAsia="Calibri"/>
          <w:color w:val="000000"/>
          <w:sz w:val="20"/>
          <w:szCs w:val="20"/>
        </w:rPr>
        <w:t xml:space="preserve"> </w:t>
      </w:r>
      <w:r w:rsidRPr="00163A16">
        <w:rPr>
          <w:rFonts w:eastAsia="Calibri"/>
          <w:color w:val="000000"/>
          <w:sz w:val="20"/>
          <w:szCs w:val="20"/>
        </w:rPr>
        <w:t>2022.</w:t>
      </w:r>
    </w:p>
    <w:p w:rsidR="0094230E" w:rsidRPr="00163A16" w:rsidRDefault="0094230E" w:rsidP="00EF57E3">
      <w:pPr>
        <w:pStyle w:val="Odstavekseznama"/>
        <w:spacing w:after="0" w:line="240" w:lineRule="auto"/>
        <w:rPr>
          <w:rFonts w:ascii="Arial" w:hAnsi="Arial" w:cs="Arial"/>
          <w:color w:val="000000"/>
          <w:sz w:val="20"/>
          <w:szCs w:val="20"/>
        </w:rPr>
      </w:pPr>
    </w:p>
    <w:p w:rsidR="0094230E" w:rsidRPr="00163A16" w:rsidRDefault="0094230E" w:rsidP="00BF29E0">
      <w:pPr>
        <w:pStyle w:val="Odstavek"/>
        <w:numPr>
          <w:ilvl w:val="0"/>
          <w:numId w:val="99"/>
        </w:numPr>
        <w:spacing w:before="0"/>
        <w:ind w:left="851"/>
        <w:rPr>
          <w:rFonts w:eastAsia="Calibri"/>
          <w:color w:val="000000"/>
          <w:sz w:val="20"/>
          <w:szCs w:val="20"/>
        </w:rPr>
      </w:pPr>
      <w:r w:rsidRPr="00163A16">
        <w:rPr>
          <w:rFonts w:eastAsia="Calibri"/>
          <w:color w:val="000000"/>
          <w:sz w:val="20"/>
          <w:szCs w:val="20"/>
        </w:rPr>
        <w:t>Pomoč se lahko dodeli v različnih oblikah, vključno z nepovratnimi sredstvi, davčnimi olajšavami, odlogi plačila davkov, subvencioniranimi obrestnimi merami za posojila ali jamstvi. Pri vračljivih instrumentih se lahko omogoči pretvorbo v nepovratna sredstva pod vnaprej določenimi pogoji in na podlagi vnaprej določenih meril, ki morajo biti določena v shemi in opredeljena v posameznih sklepih o dodelitvi. Vračljivi instrumenti, kot so posojila in jamstva, morajo biti omejeni na največ osem let.</w:t>
      </w:r>
    </w:p>
    <w:p w:rsidR="0094230E" w:rsidRPr="00163A16" w:rsidRDefault="0094230E" w:rsidP="00EF57E3">
      <w:pPr>
        <w:pStyle w:val="Odstavekseznama"/>
        <w:spacing w:after="0" w:line="240" w:lineRule="auto"/>
        <w:rPr>
          <w:rFonts w:ascii="Arial" w:hAnsi="Arial" w:cs="Arial"/>
          <w:color w:val="000000"/>
          <w:sz w:val="20"/>
          <w:szCs w:val="20"/>
        </w:rPr>
      </w:pPr>
    </w:p>
    <w:p w:rsidR="0094230E" w:rsidRPr="00163A16" w:rsidRDefault="0094230E" w:rsidP="00BF29E0">
      <w:pPr>
        <w:pStyle w:val="Odstavek"/>
        <w:numPr>
          <w:ilvl w:val="0"/>
          <w:numId w:val="99"/>
        </w:numPr>
        <w:spacing w:before="0"/>
        <w:ind w:left="851"/>
        <w:rPr>
          <w:rFonts w:eastAsia="Calibri"/>
          <w:color w:val="000000"/>
          <w:sz w:val="20"/>
          <w:szCs w:val="20"/>
        </w:rPr>
      </w:pPr>
      <w:r w:rsidRPr="00163A16">
        <w:rPr>
          <w:rFonts w:eastAsia="Calibri"/>
          <w:color w:val="000000"/>
          <w:sz w:val="20"/>
          <w:szCs w:val="20"/>
        </w:rPr>
        <w:t xml:space="preserve">Pomoč </w:t>
      </w:r>
      <w:r w:rsidR="00B02471" w:rsidRPr="00163A16">
        <w:rPr>
          <w:rFonts w:eastAsia="Calibri"/>
          <w:color w:val="000000"/>
          <w:sz w:val="20"/>
          <w:szCs w:val="20"/>
        </w:rPr>
        <w:t>se lahko doda regionalni pomoči za naložbe, ki jo je treba priglasiti, in se kumulira z drugimi vrstami pomoči na podlagi uredb de minimis in s pomočjo na podlagi uredb o skupinskih izjemah, če se upoštevajo določbe in pravila o kumulaciji iz navedenih uredb (če z novo pomočjo ni presežena zanjo dovoljena najvišja možna intenzivnost oz. kvota pomoči). Skupni znesek pomoči v nobenem primeru ne sme presegati 100 % upravičenih stroškov. Kumulacija z drugimi instrumenti pomoči, ki omogočajo kritje vrzeli v financiranju, je izključena.</w:t>
      </w:r>
    </w:p>
    <w:p w:rsidR="00460F16" w:rsidRPr="00163A16" w:rsidRDefault="00460F16" w:rsidP="00460F16">
      <w:pPr>
        <w:pStyle w:val="Odstavekseznama"/>
        <w:rPr>
          <w:rFonts w:ascii="Arial" w:hAnsi="Arial" w:cs="Arial"/>
          <w:color w:val="000000"/>
          <w:sz w:val="20"/>
          <w:szCs w:val="20"/>
        </w:rPr>
      </w:pPr>
    </w:p>
    <w:p w:rsidR="00BE7959" w:rsidRPr="00163A16" w:rsidRDefault="00375065" w:rsidP="00BF29E0">
      <w:pPr>
        <w:pStyle w:val="Odstavek"/>
        <w:numPr>
          <w:ilvl w:val="0"/>
          <w:numId w:val="99"/>
        </w:numPr>
        <w:spacing w:before="0"/>
        <w:ind w:left="851" w:hanging="425"/>
        <w:rPr>
          <w:color w:val="000000"/>
          <w:sz w:val="20"/>
          <w:szCs w:val="20"/>
        </w:rPr>
      </w:pPr>
      <w:r>
        <w:rPr>
          <w:rFonts w:eastAsia="Calibri"/>
          <w:color w:val="000000"/>
          <w:sz w:val="20"/>
          <w:szCs w:val="20"/>
        </w:rPr>
        <w:t xml:space="preserve">  </w:t>
      </w:r>
      <w:r w:rsidR="0094230E" w:rsidRPr="00163A16">
        <w:rPr>
          <w:rFonts w:eastAsia="Calibri"/>
          <w:color w:val="000000"/>
          <w:sz w:val="20"/>
          <w:szCs w:val="20"/>
        </w:rPr>
        <w:t xml:space="preserve">Pomoč se ne dodeli podjetjem, ki so bila 31. decembra 2019 že podjetja v težavah (v smislu </w:t>
      </w:r>
      <w:r w:rsidR="00583F48" w:rsidRPr="00163A16">
        <w:rPr>
          <w:rFonts w:eastAsia="Calibri"/>
          <w:color w:val="000000"/>
          <w:sz w:val="20"/>
          <w:szCs w:val="20"/>
        </w:rPr>
        <w:t>Uredbe 651/2014/EU</w:t>
      </w:r>
      <w:r w:rsidR="0094230E" w:rsidRPr="00163A16">
        <w:rPr>
          <w:rFonts w:eastAsia="Calibri"/>
          <w:sz w:val="20"/>
          <w:szCs w:val="20"/>
          <w:vertAlign w:val="superscript"/>
        </w:rPr>
        <w:footnoteReference w:id="5"/>
      </w:r>
      <w:r w:rsidR="0094230E" w:rsidRPr="00163A16">
        <w:rPr>
          <w:rFonts w:eastAsia="Calibri"/>
          <w:color w:val="000000"/>
          <w:sz w:val="20"/>
          <w:szCs w:val="20"/>
        </w:rPr>
        <w:t xml:space="preserve">). </w:t>
      </w:r>
      <w:r w:rsidR="00BE7EB3" w:rsidRPr="00163A16">
        <w:rPr>
          <w:rFonts w:eastAsia="Calibri"/>
          <w:color w:val="000000"/>
          <w:sz w:val="20"/>
          <w:szCs w:val="20"/>
        </w:rPr>
        <w:t>To ne velja za mikro in mala podjetja (v smislu Priloge I k Uredbi 651/2014/</w:t>
      </w:r>
      <w:r w:rsidR="00E4450F" w:rsidRPr="00163A16">
        <w:rPr>
          <w:rFonts w:eastAsia="Calibri"/>
          <w:color w:val="000000"/>
          <w:sz w:val="20"/>
          <w:szCs w:val="20"/>
        </w:rPr>
        <w:t>EU</w:t>
      </w:r>
      <w:r w:rsidR="00BE7EB3" w:rsidRPr="00163A16">
        <w:rPr>
          <w:rFonts w:eastAsia="Calibri"/>
          <w:color w:val="000000"/>
          <w:sz w:val="20"/>
          <w:szCs w:val="20"/>
        </w:rPr>
        <w:t>), ki so bila 31. decembra 2019 že podjetja v težavah, če niso v kolektivnem postopku zaradi insolventnosti in niso prejela pomoči za reševanje  ali prestrukturiranje v skladu z določbami Zakona o finančnem poslovanju, postopkih zaradi insolventnosti in prisilnem prenehanju (Uradni list RS, št. 13/14 – uradno prečiščeno besedilo,  10/15 – popr., 27/16, 31/16-odl. US, 38/16 – odl. US, 63/16 – ZD-C, 54/18 – odl. US, 69/19 – odl. US, 74/20 – odl. US in 85/20 – odl. US) in Zakona o pomoči za reševanje in prestrukturiranje gospodarskih družb in zadrug v težavah (Uradni list RS, št. 5/17).</w:t>
      </w:r>
    </w:p>
    <w:p w:rsidR="0094230E" w:rsidRDefault="00656A70" w:rsidP="00796EB7">
      <w:pPr>
        <w:pStyle w:val="Odstavek"/>
        <w:ind w:left="284" w:firstLine="0"/>
        <w:rPr>
          <w:rFonts w:eastAsia="Calibri"/>
          <w:color w:val="000000"/>
          <w:sz w:val="20"/>
          <w:szCs w:val="20"/>
        </w:rPr>
      </w:pPr>
      <w:r w:rsidRPr="00163A16">
        <w:rPr>
          <w:rFonts w:eastAsia="Calibri"/>
          <w:color w:val="000000"/>
          <w:sz w:val="20"/>
          <w:szCs w:val="20"/>
        </w:rPr>
        <w:t>Na ravni posameznega ukrepa se lahko glede na specifi</w:t>
      </w:r>
      <w:r w:rsidR="00B5329A" w:rsidRPr="00163A16">
        <w:rPr>
          <w:rFonts w:eastAsia="Calibri"/>
          <w:color w:val="000000"/>
          <w:sz w:val="20"/>
          <w:szCs w:val="20"/>
        </w:rPr>
        <w:t>č</w:t>
      </w:r>
      <w:r w:rsidRPr="00163A16">
        <w:rPr>
          <w:rFonts w:eastAsia="Calibri"/>
          <w:color w:val="000000"/>
          <w:sz w:val="20"/>
          <w:szCs w:val="20"/>
        </w:rPr>
        <w:t>no vsebino določijo tudi dodatna načela in/ali pogoji.</w:t>
      </w:r>
    </w:p>
    <w:p w:rsidR="00163A16" w:rsidRPr="00163A16" w:rsidRDefault="00163A16" w:rsidP="00796EB7">
      <w:pPr>
        <w:pStyle w:val="Odstavek"/>
        <w:ind w:left="284" w:firstLine="0"/>
        <w:rPr>
          <w:sz w:val="20"/>
          <w:szCs w:val="20"/>
        </w:rPr>
      </w:pPr>
    </w:p>
    <w:p w:rsidR="006D6331" w:rsidRPr="004F6A99" w:rsidRDefault="00562D9E" w:rsidP="00632916">
      <w:pPr>
        <w:pStyle w:val="Naslov2"/>
        <w:numPr>
          <w:ilvl w:val="0"/>
          <w:numId w:val="4"/>
        </w:numPr>
        <w:rPr>
          <w:rFonts w:ascii="Arial" w:hAnsi="Arial" w:cs="Arial"/>
        </w:rPr>
      </w:pPr>
      <w:bookmarkStart w:id="38" w:name="_Toc98837019"/>
      <w:r w:rsidRPr="004F6A99">
        <w:rPr>
          <w:rFonts w:ascii="Arial" w:hAnsi="Arial" w:cs="Arial"/>
        </w:rPr>
        <w:t>P</w:t>
      </w:r>
      <w:r w:rsidR="003C6931" w:rsidRPr="004F6A99">
        <w:rPr>
          <w:rFonts w:ascii="Arial" w:hAnsi="Arial" w:cs="Arial"/>
        </w:rPr>
        <w:t>ovezovanje ukrepov</w:t>
      </w:r>
      <w:bookmarkEnd w:id="35"/>
      <w:bookmarkEnd w:id="36"/>
      <w:bookmarkEnd w:id="38"/>
      <w:r w:rsidR="003C6931" w:rsidRPr="004F6A99">
        <w:rPr>
          <w:rFonts w:ascii="Arial" w:hAnsi="Arial" w:cs="Arial"/>
        </w:rPr>
        <w:t xml:space="preserve"> </w:t>
      </w:r>
    </w:p>
    <w:p w:rsidR="003C6931" w:rsidRPr="004F6A99" w:rsidRDefault="003C6931" w:rsidP="00162540">
      <w:pPr>
        <w:spacing w:after="0"/>
        <w:rPr>
          <w:rFonts w:ascii="Arial" w:hAnsi="Arial" w:cs="Arial"/>
          <w:sz w:val="20"/>
          <w:szCs w:val="20"/>
        </w:rPr>
      </w:pPr>
    </w:p>
    <w:p w:rsidR="003C6931" w:rsidRPr="004F6A99" w:rsidRDefault="00DA7D14" w:rsidP="006847E9">
      <w:pPr>
        <w:spacing w:after="0"/>
        <w:jc w:val="both"/>
        <w:rPr>
          <w:rFonts w:ascii="Arial" w:hAnsi="Arial" w:cs="Arial"/>
          <w:sz w:val="20"/>
          <w:szCs w:val="20"/>
        </w:rPr>
      </w:pPr>
      <w:r w:rsidRPr="004F6A99">
        <w:rPr>
          <w:rFonts w:ascii="Arial" w:hAnsi="Arial" w:cs="Arial"/>
          <w:sz w:val="20"/>
          <w:szCs w:val="20"/>
        </w:rPr>
        <w:t>V nadaljevanju so v okviru šestih poglavij (skladno z življenjskim ciklom podjetja) predstavljeni posamezni ukrepi, ki se lahko</w:t>
      </w:r>
      <w:r w:rsidR="006F1178" w:rsidRPr="004F6A99">
        <w:rPr>
          <w:rFonts w:ascii="Arial" w:hAnsi="Arial" w:cs="Arial"/>
          <w:sz w:val="20"/>
          <w:szCs w:val="20"/>
        </w:rPr>
        <w:t>:</w:t>
      </w:r>
      <w:r w:rsidRPr="004F6A99">
        <w:rPr>
          <w:rFonts w:ascii="Arial" w:hAnsi="Arial" w:cs="Arial"/>
          <w:sz w:val="20"/>
          <w:szCs w:val="20"/>
        </w:rPr>
        <w:t xml:space="preserve"> (</w:t>
      </w:r>
      <w:r w:rsidR="006F1178" w:rsidRPr="004F6A99">
        <w:rPr>
          <w:rFonts w:ascii="Arial" w:hAnsi="Arial" w:cs="Arial"/>
          <w:sz w:val="20"/>
          <w:szCs w:val="20"/>
        </w:rPr>
        <w:t>i</w:t>
      </w:r>
      <w:r w:rsidRPr="004F6A99">
        <w:rPr>
          <w:rFonts w:ascii="Arial" w:hAnsi="Arial" w:cs="Arial"/>
          <w:sz w:val="20"/>
          <w:szCs w:val="20"/>
        </w:rPr>
        <w:t>) izvajajo posamezno, (</w:t>
      </w:r>
      <w:r w:rsidR="006F1178" w:rsidRPr="004F6A99">
        <w:rPr>
          <w:rFonts w:ascii="Arial" w:hAnsi="Arial" w:cs="Arial"/>
          <w:sz w:val="20"/>
          <w:szCs w:val="20"/>
        </w:rPr>
        <w:t>ii</w:t>
      </w:r>
      <w:r w:rsidRPr="004F6A99">
        <w:rPr>
          <w:rFonts w:ascii="Arial" w:hAnsi="Arial" w:cs="Arial"/>
          <w:sz w:val="20"/>
          <w:szCs w:val="20"/>
        </w:rPr>
        <w:t>) med seboj povezujejo na horizontalni ravni</w:t>
      </w:r>
      <w:r w:rsidR="006F1178" w:rsidRPr="004F6A99">
        <w:rPr>
          <w:rFonts w:ascii="Arial" w:hAnsi="Arial" w:cs="Arial"/>
          <w:sz w:val="20"/>
          <w:szCs w:val="20"/>
        </w:rPr>
        <w:t>,</w:t>
      </w:r>
      <w:r w:rsidRPr="004F6A99">
        <w:rPr>
          <w:rFonts w:ascii="Arial" w:hAnsi="Arial" w:cs="Arial"/>
          <w:sz w:val="20"/>
          <w:szCs w:val="20"/>
        </w:rPr>
        <w:t xml:space="preserve"> (</w:t>
      </w:r>
      <w:r w:rsidR="006F1178" w:rsidRPr="004F6A99">
        <w:rPr>
          <w:rFonts w:ascii="Arial" w:hAnsi="Arial" w:cs="Arial"/>
          <w:sz w:val="20"/>
          <w:szCs w:val="20"/>
        </w:rPr>
        <w:t>iii</w:t>
      </w:r>
      <w:r w:rsidRPr="004F6A99">
        <w:rPr>
          <w:rFonts w:ascii="Arial" w:hAnsi="Arial" w:cs="Arial"/>
          <w:sz w:val="20"/>
          <w:szCs w:val="20"/>
        </w:rPr>
        <w:t>) se povezujejo v integrirane ukrepe</w:t>
      </w:r>
      <w:r w:rsidR="006F1178" w:rsidRPr="004F6A99">
        <w:rPr>
          <w:rFonts w:ascii="Arial" w:hAnsi="Arial" w:cs="Arial"/>
          <w:sz w:val="20"/>
          <w:szCs w:val="20"/>
        </w:rPr>
        <w:t xml:space="preserve"> ali (iv) se povezujejo na določenem teritorialnem območju za doseganje ciljev spodbujanja skladnega regionalnega razvoja</w:t>
      </w:r>
      <w:r w:rsidRPr="004F6A99">
        <w:rPr>
          <w:rFonts w:ascii="Arial" w:hAnsi="Arial" w:cs="Arial"/>
          <w:sz w:val="20"/>
          <w:szCs w:val="20"/>
        </w:rPr>
        <w:t>.</w:t>
      </w:r>
    </w:p>
    <w:p w:rsidR="00162540" w:rsidRPr="004F6A99" w:rsidRDefault="00162540" w:rsidP="006847E9">
      <w:pPr>
        <w:spacing w:after="0"/>
        <w:jc w:val="both"/>
        <w:rPr>
          <w:rFonts w:ascii="Arial" w:hAnsi="Arial" w:cs="Arial"/>
          <w:sz w:val="20"/>
          <w:szCs w:val="20"/>
        </w:rPr>
      </w:pPr>
    </w:p>
    <w:p w:rsidR="00162540" w:rsidRPr="004F6A99" w:rsidRDefault="00162540" w:rsidP="006847E9">
      <w:pPr>
        <w:spacing w:after="0"/>
        <w:jc w:val="both"/>
        <w:rPr>
          <w:rFonts w:ascii="Arial" w:hAnsi="Arial" w:cs="Arial"/>
          <w:sz w:val="20"/>
          <w:szCs w:val="20"/>
        </w:rPr>
      </w:pPr>
      <w:r w:rsidRPr="004F6A99">
        <w:rPr>
          <w:rFonts w:ascii="Arial" w:hAnsi="Arial" w:cs="Arial"/>
          <w:sz w:val="20"/>
          <w:szCs w:val="20"/>
        </w:rPr>
        <w:t>Predvsem je pomembno, da se pri izvajanju sorodni ukrepi za enake ciljne skupine pove</w:t>
      </w:r>
      <w:r w:rsidR="00707A48" w:rsidRPr="004F6A99">
        <w:rPr>
          <w:rFonts w:ascii="Arial" w:hAnsi="Arial" w:cs="Arial"/>
          <w:sz w:val="20"/>
          <w:szCs w:val="20"/>
        </w:rPr>
        <w:t>žejo v celovit</w:t>
      </w:r>
      <w:r w:rsidRPr="004F6A99">
        <w:rPr>
          <w:rFonts w:ascii="Arial" w:hAnsi="Arial" w:cs="Arial"/>
          <w:sz w:val="20"/>
          <w:szCs w:val="20"/>
        </w:rPr>
        <w:t xml:space="preserve"> </w:t>
      </w:r>
      <w:r w:rsidR="00707A48" w:rsidRPr="004F6A99">
        <w:rPr>
          <w:rFonts w:ascii="Arial" w:hAnsi="Arial" w:cs="Arial"/>
          <w:sz w:val="20"/>
          <w:szCs w:val="20"/>
        </w:rPr>
        <w:t>ukrep</w:t>
      </w:r>
      <w:r w:rsidR="0019146D" w:rsidRPr="004F6A99">
        <w:rPr>
          <w:rFonts w:ascii="Arial" w:hAnsi="Arial" w:cs="Arial"/>
          <w:sz w:val="20"/>
          <w:szCs w:val="20"/>
        </w:rPr>
        <w:t xml:space="preserve"> in tako zagotovimo transpare</w:t>
      </w:r>
      <w:r w:rsidRPr="004F6A99">
        <w:rPr>
          <w:rFonts w:ascii="Arial" w:hAnsi="Arial" w:cs="Arial"/>
          <w:sz w:val="20"/>
          <w:szCs w:val="20"/>
        </w:rPr>
        <w:t xml:space="preserve">ntno, enostavno izvajanje in spremljanje tako za podjetja kot za izvajalce (npr. MGRT, SPIRIT, </w:t>
      </w:r>
      <w:r w:rsidR="00C6688B" w:rsidRPr="004F6A99">
        <w:rPr>
          <w:rFonts w:ascii="Arial" w:hAnsi="Arial" w:cs="Arial"/>
          <w:sz w:val="20"/>
          <w:szCs w:val="20"/>
        </w:rPr>
        <w:t xml:space="preserve">Slovenski regionalno razvojni sklad, </w:t>
      </w:r>
      <w:r w:rsidRPr="004F6A99">
        <w:rPr>
          <w:rFonts w:ascii="Arial" w:hAnsi="Arial" w:cs="Arial"/>
          <w:sz w:val="20"/>
          <w:szCs w:val="20"/>
        </w:rPr>
        <w:t xml:space="preserve">Slovenski podjetniški sklad, SID banka, </w:t>
      </w:r>
      <w:r w:rsidR="00C6688B" w:rsidRPr="004F6A99">
        <w:rPr>
          <w:rFonts w:ascii="Arial" w:hAnsi="Arial" w:cs="Arial"/>
          <w:sz w:val="20"/>
          <w:szCs w:val="20"/>
        </w:rPr>
        <w:t>i</w:t>
      </w:r>
      <w:r w:rsidR="005542D0" w:rsidRPr="004F6A99">
        <w:rPr>
          <w:rFonts w:ascii="Arial" w:hAnsi="Arial" w:cs="Arial"/>
          <w:sz w:val="20"/>
          <w:szCs w:val="20"/>
        </w:rPr>
        <w:t>t</w:t>
      </w:r>
      <w:r w:rsidRPr="004F6A99">
        <w:rPr>
          <w:rFonts w:ascii="Arial" w:hAnsi="Arial" w:cs="Arial"/>
          <w:sz w:val="20"/>
          <w:szCs w:val="20"/>
        </w:rPr>
        <w:t>d).</w:t>
      </w:r>
    </w:p>
    <w:p w:rsidR="009B6EB5" w:rsidRPr="004F6A99" w:rsidRDefault="009B6EB5" w:rsidP="006847E9">
      <w:pPr>
        <w:spacing w:after="0"/>
        <w:jc w:val="both"/>
        <w:rPr>
          <w:rFonts w:ascii="Arial" w:hAnsi="Arial" w:cs="Arial"/>
          <w:sz w:val="20"/>
          <w:szCs w:val="20"/>
        </w:rPr>
      </w:pPr>
    </w:p>
    <w:p w:rsidR="009B6EB5" w:rsidRPr="004F6A99" w:rsidRDefault="009B6EB5" w:rsidP="006847E9">
      <w:pPr>
        <w:spacing w:after="0"/>
        <w:jc w:val="both"/>
        <w:rPr>
          <w:rFonts w:ascii="Arial" w:hAnsi="Arial" w:cs="Arial"/>
          <w:sz w:val="20"/>
          <w:szCs w:val="20"/>
        </w:rPr>
      </w:pPr>
      <w:r w:rsidRPr="004F6A99">
        <w:rPr>
          <w:rFonts w:ascii="Arial" w:hAnsi="Arial" w:cs="Arial"/>
          <w:sz w:val="20"/>
          <w:szCs w:val="20"/>
        </w:rPr>
        <w:t xml:space="preserve">Primer </w:t>
      </w:r>
      <w:r w:rsidRPr="004F6A99">
        <w:rPr>
          <w:rFonts w:ascii="Arial" w:hAnsi="Arial" w:cs="Arial"/>
          <w:b/>
          <w:sz w:val="20"/>
          <w:szCs w:val="20"/>
        </w:rPr>
        <w:t>posameznega ukrepa</w:t>
      </w:r>
      <w:r w:rsidRPr="004F6A99">
        <w:rPr>
          <w:rFonts w:ascii="Arial" w:hAnsi="Arial" w:cs="Arial"/>
          <w:sz w:val="20"/>
          <w:szCs w:val="20"/>
        </w:rPr>
        <w:t xml:space="preserve">: </w:t>
      </w:r>
    </w:p>
    <w:p w:rsidR="009B6EB5" w:rsidRPr="004F6A99" w:rsidRDefault="004F6214" w:rsidP="006847E9">
      <w:pPr>
        <w:spacing w:after="0"/>
        <w:jc w:val="both"/>
        <w:rPr>
          <w:rFonts w:ascii="Arial" w:hAnsi="Arial" w:cs="Arial"/>
          <w:sz w:val="20"/>
          <w:szCs w:val="20"/>
        </w:rPr>
      </w:pPr>
      <w:r w:rsidRPr="004F6A99">
        <w:rPr>
          <w:rFonts w:ascii="Arial" w:hAnsi="Arial" w:cs="Arial"/>
          <w:sz w:val="20"/>
          <w:szCs w:val="20"/>
        </w:rPr>
        <w:t xml:space="preserve">Naravne nesreče: Ukrep 6.2 </w:t>
      </w:r>
      <w:r w:rsidR="009B6EB5" w:rsidRPr="004F6A99">
        <w:rPr>
          <w:rFonts w:ascii="Arial" w:hAnsi="Arial" w:cs="Arial"/>
          <w:sz w:val="20"/>
          <w:szCs w:val="20"/>
        </w:rPr>
        <w:t>se izvaja samostojno in je neodvisen od drugih ukrepov.</w:t>
      </w:r>
      <w:r w:rsidRPr="004F6A99">
        <w:rPr>
          <w:rFonts w:ascii="Arial" w:hAnsi="Arial" w:cs="Arial"/>
          <w:sz w:val="20"/>
          <w:szCs w:val="20"/>
        </w:rPr>
        <w:t xml:space="preserve"> Možna pa je npr. nadgradnja z drugimi oblikami (npr. davčnimi olajšavami).</w:t>
      </w:r>
      <w:r w:rsidR="009B6EB5" w:rsidRPr="004F6A99">
        <w:rPr>
          <w:rFonts w:ascii="Arial" w:hAnsi="Arial" w:cs="Arial"/>
          <w:sz w:val="20"/>
          <w:szCs w:val="20"/>
        </w:rPr>
        <w:t xml:space="preserve"> </w:t>
      </w:r>
    </w:p>
    <w:p w:rsidR="00C6688B" w:rsidRPr="004F6A99" w:rsidRDefault="00C6688B" w:rsidP="006847E9">
      <w:pPr>
        <w:spacing w:after="0"/>
        <w:jc w:val="both"/>
        <w:rPr>
          <w:rFonts w:ascii="Arial" w:hAnsi="Arial" w:cs="Arial"/>
          <w:sz w:val="20"/>
          <w:szCs w:val="20"/>
        </w:rPr>
      </w:pPr>
    </w:p>
    <w:p w:rsidR="009B6EB5" w:rsidRPr="004F6A99" w:rsidRDefault="009B6EB5" w:rsidP="006847E9">
      <w:pPr>
        <w:spacing w:after="0"/>
        <w:jc w:val="both"/>
        <w:rPr>
          <w:rFonts w:ascii="Arial" w:hAnsi="Arial" w:cs="Arial"/>
          <w:sz w:val="20"/>
          <w:szCs w:val="20"/>
        </w:rPr>
      </w:pPr>
      <w:r w:rsidRPr="004F6A99">
        <w:rPr>
          <w:rFonts w:ascii="Arial" w:hAnsi="Arial" w:cs="Arial"/>
          <w:sz w:val="20"/>
          <w:szCs w:val="20"/>
        </w:rPr>
        <w:t>Primer</w:t>
      </w:r>
      <w:r w:rsidR="00FE4765" w:rsidRPr="004F6A99">
        <w:rPr>
          <w:rFonts w:ascii="Arial" w:hAnsi="Arial" w:cs="Arial"/>
          <w:sz w:val="20"/>
          <w:szCs w:val="20"/>
        </w:rPr>
        <w:t>a</w:t>
      </w:r>
      <w:r w:rsidRPr="004F6A99">
        <w:rPr>
          <w:rFonts w:ascii="Arial" w:hAnsi="Arial" w:cs="Arial"/>
          <w:sz w:val="20"/>
          <w:szCs w:val="20"/>
        </w:rPr>
        <w:t xml:space="preserve"> </w:t>
      </w:r>
      <w:r w:rsidRPr="004F6A99">
        <w:rPr>
          <w:rFonts w:ascii="Arial" w:hAnsi="Arial" w:cs="Arial"/>
          <w:b/>
          <w:sz w:val="20"/>
          <w:szCs w:val="20"/>
        </w:rPr>
        <w:t>horizontalnega povezovanja ukrepov</w:t>
      </w:r>
      <w:r w:rsidRPr="004F6A99">
        <w:rPr>
          <w:rFonts w:ascii="Arial" w:hAnsi="Arial" w:cs="Arial"/>
          <w:sz w:val="20"/>
          <w:szCs w:val="20"/>
        </w:rPr>
        <w:t>:</w:t>
      </w:r>
    </w:p>
    <w:p w:rsidR="009B6EB5" w:rsidRPr="004F6A99" w:rsidRDefault="004F6214"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Vavčerji: </w:t>
      </w:r>
      <w:r w:rsidR="009B6EB5" w:rsidRPr="004F6A99">
        <w:rPr>
          <w:rFonts w:ascii="Arial" w:hAnsi="Arial" w:cs="Arial"/>
          <w:sz w:val="20"/>
          <w:szCs w:val="20"/>
        </w:rPr>
        <w:t xml:space="preserve">Ukrepi </w:t>
      </w:r>
      <w:r w:rsidR="00FE4765" w:rsidRPr="004F6A99">
        <w:rPr>
          <w:rFonts w:ascii="Arial" w:hAnsi="Arial" w:cs="Arial"/>
          <w:sz w:val="20"/>
          <w:szCs w:val="20"/>
        </w:rPr>
        <w:t xml:space="preserve">1.2, 3.2 in 4.1 </w:t>
      </w:r>
      <w:r w:rsidR="007A17F0" w:rsidRPr="004F6A99">
        <w:rPr>
          <w:rFonts w:ascii="Arial" w:hAnsi="Arial" w:cs="Arial"/>
          <w:sz w:val="20"/>
          <w:szCs w:val="20"/>
        </w:rPr>
        <w:t xml:space="preserve">predstavljajo </w:t>
      </w:r>
      <w:r w:rsidR="00162540" w:rsidRPr="004F6A99">
        <w:rPr>
          <w:rFonts w:ascii="Arial" w:hAnsi="Arial" w:cs="Arial"/>
          <w:sz w:val="20"/>
          <w:szCs w:val="20"/>
        </w:rPr>
        <w:t>podporo storitvam</w:t>
      </w:r>
      <w:r w:rsidR="007A17F0" w:rsidRPr="004F6A99">
        <w:rPr>
          <w:rFonts w:ascii="Arial" w:hAnsi="Arial" w:cs="Arial"/>
          <w:sz w:val="20"/>
          <w:szCs w:val="20"/>
        </w:rPr>
        <w:t xml:space="preserve">, ki jih bodo izvedli zunanji </w:t>
      </w:r>
      <w:r w:rsidR="00162540" w:rsidRPr="004F6A99">
        <w:rPr>
          <w:rFonts w:ascii="Arial" w:hAnsi="Arial" w:cs="Arial"/>
          <w:sz w:val="20"/>
          <w:szCs w:val="20"/>
        </w:rPr>
        <w:t>izvajalci</w:t>
      </w:r>
      <w:r w:rsidR="007A17F0" w:rsidRPr="004F6A99">
        <w:rPr>
          <w:rFonts w:ascii="Arial" w:hAnsi="Arial" w:cs="Arial"/>
          <w:sz w:val="20"/>
          <w:szCs w:val="20"/>
        </w:rPr>
        <w:t xml:space="preserve"> z namenom usposabljanja, izobraževanja in mentoriranja MSP</w:t>
      </w:r>
      <w:r w:rsidR="00FE4765" w:rsidRPr="004F6A99">
        <w:rPr>
          <w:rFonts w:ascii="Arial" w:hAnsi="Arial" w:cs="Arial"/>
          <w:sz w:val="20"/>
          <w:szCs w:val="20"/>
        </w:rPr>
        <w:t>. Ukrep se bo izvedel v obliki enostavnega</w:t>
      </w:r>
      <w:r w:rsidR="00162540" w:rsidRPr="004F6A99">
        <w:rPr>
          <w:rFonts w:ascii="Arial" w:hAnsi="Arial" w:cs="Arial"/>
          <w:sz w:val="20"/>
          <w:szCs w:val="20"/>
        </w:rPr>
        <w:t xml:space="preserve"> instrumenta</w:t>
      </w:r>
      <w:r w:rsidR="00FE4765" w:rsidRPr="004F6A99">
        <w:rPr>
          <w:rFonts w:ascii="Arial" w:hAnsi="Arial" w:cs="Arial"/>
          <w:sz w:val="20"/>
          <w:szCs w:val="20"/>
        </w:rPr>
        <w:t xml:space="preserve"> </w:t>
      </w:r>
      <w:r w:rsidR="00162540" w:rsidRPr="004F6A99">
        <w:rPr>
          <w:rFonts w:ascii="Arial" w:hAnsi="Arial" w:cs="Arial"/>
          <w:sz w:val="20"/>
          <w:szCs w:val="20"/>
        </w:rPr>
        <w:t>(</w:t>
      </w:r>
      <w:r w:rsidR="00FE4765" w:rsidRPr="004F6A99">
        <w:rPr>
          <w:rFonts w:ascii="Arial" w:hAnsi="Arial" w:cs="Arial"/>
          <w:sz w:val="20"/>
          <w:szCs w:val="20"/>
        </w:rPr>
        <w:t>javnega razpisa</w:t>
      </w:r>
      <w:r w:rsidR="00620883" w:rsidRPr="004F6A99">
        <w:rPr>
          <w:rFonts w:ascii="Arial" w:hAnsi="Arial" w:cs="Arial"/>
          <w:sz w:val="20"/>
          <w:szCs w:val="20"/>
        </w:rPr>
        <w:t>/poziva</w:t>
      </w:r>
      <w:r w:rsidR="0019146D" w:rsidRPr="004F6A99">
        <w:rPr>
          <w:rFonts w:ascii="Arial" w:hAnsi="Arial" w:cs="Arial"/>
          <w:sz w:val="20"/>
          <w:szCs w:val="20"/>
        </w:rPr>
        <w:t>, programa</w:t>
      </w:r>
      <w:r w:rsidR="00620883" w:rsidRPr="004F6A99">
        <w:rPr>
          <w:rFonts w:ascii="Arial" w:hAnsi="Arial" w:cs="Arial"/>
          <w:sz w:val="20"/>
          <w:szCs w:val="20"/>
        </w:rPr>
        <w:t>,</w:t>
      </w:r>
      <w:r w:rsidR="00FE4765" w:rsidRPr="004F6A99">
        <w:rPr>
          <w:rFonts w:ascii="Arial" w:hAnsi="Arial" w:cs="Arial"/>
          <w:sz w:val="20"/>
          <w:szCs w:val="20"/>
        </w:rPr>
        <w:t xml:space="preserve"> e-vavčerja</w:t>
      </w:r>
      <w:r w:rsidR="00620883" w:rsidRPr="004F6A99">
        <w:rPr>
          <w:rFonts w:ascii="Arial" w:hAnsi="Arial" w:cs="Arial"/>
          <w:sz w:val="20"/>
          <w:szCs w:val="20"/>
        </w:rPr>
        <w:t xml:space="preserve"> oz. na drug primeren izvedbeni način</w:t>
      </w:r>
      <w:r w:rsidR="00162540" w:rsidRPr="004F6A99">
        <w:rPr>
          <w:rFonts w:ascii="Arial" w:hAnsi="Arial" w:cs="Arial"/>
          <w:sz w:val="20"/>
          <w:szCs w:val="20"/>
        </w:rPr>
        <w:t>)</w:t>
      </w:r>
      <w:r w:rsidR="00FE4765" w:rsidRPr="004F6A99">
        <w:rPr>
          <w:rFonts w:ascii="Arial" w:hAnsi="Arial" w:cs="Arial"/>
          <w:sz w:val="20"/>
          <w:szCs w:val="20"/>
        </w:rPr>
        <w:t xml:space="preserve"> in bo omogočil hitre pomoči manjših vrednosti, ki bodo pripomogle MSP, da nadgradi </w:t>
      </w:r>
      <w:r w:rsidR="00162540" w:rsidRPr="004F6A99">
        <w:rPr>
          <w:rFonts w:ascii="Arial" w:hAnsi="Arial" w:cs="Arial"/>
          <w:sz w:val="20"/>
          <w:szCs w:val="20"/>
        </w:rPr>
        <w:t>npr.svoje kompetence (znanje in veščine) z namenom rasti in razvoja.</w:t>
      </w:r>
    </w:p>
    <w:p w:rsidR="00FE4765" w:rsidRPr="004F6A99" w:rsidRDefault="004F6214"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Podporno okolje: </w:t>
      </w:r>
      <w:r w:rsidR="00FE4765" w:rsidRPr="004F6A99">
        <w:rPr>
          <w:rFonts w:ascii="Arial" w:hAnsi="Arial" w:cs="Arial"/>
          <w:sz w:val="20"/>
          <w:szCs w:val="20"/>
        </w:rPr>
        <w:t xml:space="preserve">Ukrepi 3.3, 4.5, 4.7 in 5.2 predstavljajo sofinanciranje storitev institucij </w:t>
      </w:r>
      <w:r w:rsidR="00162540" w:rsidRPr="004F6A99">
        <w:rPr>
          <w:rFonts w:ascii="Arial" w:hAnsi="Arial" w:cs="Arial"/>
          <w:sz w:val="20"/>
          <w:szCs w:val="20"/>
        </w:rPr>
        <w:t>v podjetniškem in inovativnem podpornem okolju</w:t>
      </w:r>
      <w:r w:rsidR="00FE4765" w:rsidRPr="004F6A99">
        <w:rPr>
          <w:rFonts w:ascii="Arial" w:hAnsi="Arial" w:cs="Arial"/>
          <w:sz w:val="20"/>
          <w:szCs w:val="20"/>
        </w:rPr>
        <w:t>, ki izvajajo storitve za upravičene ciljne skupine (npr. MSP, potencialni podjetniki, itd</w:t>
      </w:r>
      <w:r w:rsidR="00D33261" w:rsidRPr="004F6A99">
        <w:rPr>
          <w:rFonts w:ascii="Arial" w:hAnsi="Arial" w:cs="Arial"/>
          <w:sz w:val="20"/>
          <w:szCs w:val="20"/>
        </w:rPr>
        <w:t>.</w:t>
      </w:r>
      <w:r w:rsidR="00FE4765" w:rsidRPr="004F6A99">
        <w:rPr>
          <w:rFonts w:ascii="Arial" w:hAnsi="Arial" w:cs="Arial"/>
          <w:sz w:val="20"/>
          <w:szCs w:val="20"/>
        </w:rPr>
        <w:t xml:space="preserve">). Za te namene izvajajo aktivnosti informiranja, usposabljanja, delavnic, delgacij, poslovnih srečanj, promocije, povezovanja, mreženja, </w:t>
      </w:r>
      <w:r w:rsidR="00162540" w:rsidRPr="004F6A99">
        <w:rPr>
          <w:rFonts w:ascii="Arial" w:hAnsi="Arial" w:cs="Arial"/>
          <w:sz w:val="20"/>
          <w:szCs w:val="20"/>
        </w:rPr>
        <w:t>ipd</w:t>
      </w:r>
      <w:r w:rsidR="00FE4765" w:rsidRPr="004F6A99">
        <w:rPr>
          <w:rFonts w:ascii="Arial" w:hAnsi="Arial" w:cs="Arial"/>
          <w:sz w:val="20"/>
          <w:szCs w:val="20"/>
        </w:rPr>
        <w:t>.</w:t>
      </w:r>
    </w:p>
    <w:p w:rsidR="00240199" w:rsidRPr="004F6A99" w:rsidRDefault="00240199" w:rsidP="006847E9">
      <w:pPr>
        <w:spacing w:after="0"/>
        <w:jc w:val="both"/>
        <w:rPr>
          <w:rFonts w:ascii="Arial" w:hAnsi="Arial" w:cs="Arial"/>
          <w:sz w:val="20"/>
          <w:szCs w:val="20"/>
        </w:rPr>
      </w:pPr>
    </w:p>
    <w:p w:rsidR="00FE4765" w:rsidRPr="004F6A99" w:rsidRDefault="00FE4765" w:rsidP="006847E9">
      <w:pPr>
        <w:spacing w:after="0"/>
        <w:jc w:val="both"/>
        <w:rPr>
          <w:rFonts w:ascii="Arial" w:hAnsi="Arial" w:cs="Arial"/>
          <w:sz w:val="20"/>
          <w:szCs w:val="20"/>
        </w:rPr>
      </w:pPr>
      <w:r w:rsidRPr="004F6A99">
        <w:rPr>
          <w:rFonts w:ascii="Arial" w:hAnsi="Arial" w:cs="Arial"/>
          <w:sz w:val="20"/>
          <w:szCs w:val="20"/>
        </w:rPr>
        <w:t xml:space="preserve">Primeri </w:t>
      </w:r>
      <w:r w:rsidRPr="004F6A99">
        <w:rPr>
          <w:rFonts w:ascii="Arial" w:hAnsi="Arial" w:cs="Arial"/>
          <w:b/>
          <w:sz w:val="20"/>
          <w:szCs w:val="20"/>
        </w:rPr>
        <w:t>integriranih ukrepov:</w:t>
      </w:r>
    </w:p>
    <w:p w:rsidR="00FE4765" w:rsidRPr="004F6A99" w:rsidRDefault="004F6214"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Start up: </w:t>
      </w:r>
      <w:r w:rsidR="003F47BB" w:rsidRPr="004F6A99">
        <w:rPr>
          <w:rFonts w:ascii="Arial" w:hAnsi="Arial" w:cs="Arial"/>
          <w:sz w:val="20"/>
          <w:szCs w:val="20"/>
        </w:rPr>
        <w:t xml:space="preserve">Ukrep 1.1 povežemo z 3.3 </w:t>
      </w:r>
      <w:r w:rsidR="00704F7C" w:rsidRPr="004F6A99">
        <w:rPr>
          <w:rFonts w:ascii="Arial" w:hAnsi="Arial" w:cs="Arial"/>
          <w:sz w:val="20"/>
          <w:szCs w:val="20"/>
        </w:rPr>
        <w:t>ter 1.2</w:t>
      </w:r>
      <w:r w:rsidR="003F47BB" w:rsidRPr="004F6A99">
        <w:rPr>
          <w:rFonts w:ascii="Arial" w:hAnsi="Arial" w:cs="Arial"/>
          <w:sz w:val="20"/>
          <w:szCs w:val="20"/>
        </w:rPr>
        <w:t xml:space="preserve"> in na ta način ponudimo start up podjetjem celovito podporo. Na eni strani finančne instrumente (subvencije, garancije, kredite, semenski kapital) in na drugi strani »mehke oblike« podpore v obliki mentoriranja, usposabljanja, mreženja in tudi fizične infrastrukture (prostor za opravljanje dejavnosti v inkubatorju</w:t>
      </w:r>
      <w:r w:rsidR="00704F7C" w:rsidRPr="004F6A99">
        <w:rPr>
          <w:rFonts w:ascii="Arial" w:hAnsi="Arial" w:cs="Arial"/>
          <w:sz w:val="20"/>
          <w:szCs w:val="20"/>
        </w:rPr>
        <w:t>/tehnološkem parku</w:t>
      </w:r>
      <w:r w:rsidR="003F47BB" w:rsidRPr="004F6A99">
        <w:rPr>
          <w:rFonts w:ascii="Arial" w:hAnsi="Arial" w:cs="Arial"/>
          <w:sz w:val="20"/>
          <w:szCs w:val="20"/>
        </w:rPr>
        <w:t xml:space="preserve">, coworking-u, </w:t>
      </w:r>
      <w:r w:rsidR="00162540" w:rsidRPr="004F6A99">
        <w:rPr>
          <w:rFonts w:ascii="Arial" w:hAnsi="Arial" w:cs="Arial"/>
          <w:sz w:val="20"/>
          <w:szCs w:val="20"/>
        </w:rPr>
        <w:t>ipd</w:t>
      </w:r>
      <w:r w:rsidR="00D33261" w:rsidRPr="004F6A99">
        <w:rPr>
          <w:rFonts w:ascii="Arial" w:hAnsi="Arial" w:cs="Arial"/>
          <w:sz w:val="20"/>
          <w:szCs w:val="20"/>
        </w:rPr>
        <w:t>.</w:t>
      </w:r>
      <w:r w:rsidR="00162540" w:rsidRPr="004F6A99">
        <w:rPr>
          <w:rFonts w:ascii="Arial" w:hAnsi="Arial" w:cs="Arial"/>
          <w:sz w:val="20"/>
          <w:szCs w:val="20"/>
        </w:rPr>
        <w:t xml:space="preserve">) ter nenazadnje podpora internacionalizaciji poslovanja, ki zajema ne le dostop do trgov, ampak tudi dostop do virov financiranja v tujini, trgov, partnerjev, kadrov. </w:t>
      </w:r>
    </w:p>
    <w:p w:rsidR="00704F7C" w:rsidRPr="004F6A99" w:rsidRDefault="004F6214"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Socialna podjetja: </w:t>
      </w:r>
      <w:r w:rsidR="00704F7C" w:rsidRPr="004F6A99">
        <w:rPr>
          <w:rFonts w:ascii="Arial" w:hAnsi="Arial" w:cs="Arial"/>
          <w:sz w:val="20"/>
          <w:szCs w:val="20"/>
        </w:rPr>
        <w:t>Ukrep 1.3 je že primer integriranega ukrepa, ki je namenjen socialnim podjetjem.</w:t>
      </w:r>
    </w:p>
    <w:p w:rsidR="003A11B1" w:rsidRPr="004F6A99" w:rsidRDefault="003A11B1" w:rsidP="006847E9">
      <w:pPr>
        <w:spacing w:after="0"/>
        <w:jc w:val="both"/>
        <w:rPr>
          <w:rFonts w:ascii="Arial" w:hAnsi="Arial" w:cs="Arial"/>
          <w:sz w:val="20"/>
          <w:szCs w:val="20"/>
        </w:rPr>
      </w:pPr>
    </w:p>
    <w:p w:rsidR="006F1178" w:rsidRPr="004F6A99" w:rsidRDefault="006F1178" w:rsidP="006847E9">
      <w:pPr>
        <w:spacing w:after="0"/>
        <w:jc w:val="both"/>
        <w:rPr>
          <w:rFonts w:ascii="Arial" w:hAnsi="Arial" w:cs="Arial"/>
          <w:sz w:val="20"/>
          <w:szCs w:val="20"/>
        </w:rPr>
      </w:pPr>
      <w:r w:rsidRPr="004F6A99">
        <w:rPr>
          <w:rFonts w:ascii="Arial" w:hAnsi="Arial" w:cs="Arial"/>
          <w:sz w:val="20"/>
          <w:szCs w:val="20"/>
        </w:rPr>
        <w:t xml:space="preserve">Primer </w:t>
      </w:r>
      <w:r w:rsidRPr="004F6A99">
        <w:rPr>
          <w:rFonts w:ascii="Arial" w:hAnsi="Arial" w:cs="Arial"/>
          <w:b/>
          <w:sz w:val="20"/>
          <w:szCs w:val="20"/>
        </w:rPr>
        <w:t>teritorialnega povezovanja ukrepov</w:t>
      </w:r>
      <w:r w:rsidRPr="004F6A99">
        <w:rPr>
          <w:rFonts w:ascii="Arial" w:hAnsi="Arial" w:cs="Arial"/>
          <w:sz w:val="20"/>
          <w:szCs w:val="20"/>
        </w:rPr>
        <w:t xml:space="preserve"> so problemska območja z visoko brezposelnostjo po ZSRR-2 </w:t>
      </w:r>
      <w:r w:rsidR="00240199" w:rsidRPr="004F6A99">
        <w:rPr>
          <w:rFonts w:ascii="Arial" w:hAnsi="Arial" w:cs="Arial"/>
          <w:sz w:val="20"/>
          <w:szCs w:val="20"/>
        </w:rPr>
        <w:t xml:space="preserve">(Slika 2 v prilogi) </w:t>
      </w:r>
      <w:r w:rsidRPr="004F6A99">
        <w:rPr>
          <w:rFonts w:ascii="Arial" w:hAnsi="Arial" w:cs="Arial"/>
          <w:sz w:val="20"/>
          <w:szCs w:val="20"/>
        </w:rPr>
        <w:t>za katera je Vlada RS sprejela ukrepe razvojne podpore in programe spodbujanja konkurenčnosti</w:t>
      </w:r>
      <w:r w:rsidR="00D04E6F" w:rsidRPr="004F6A99">
        <w:rPr>
          <w:rFonts w:ascii="Arial" w:hAnsi="Arial" w:cs="Arial"/>
          <w:sz w:val="20"/>
          <w:szCs w:val="20"/>
        </w:rPr>
        <w:t>.</w:t>
      </w:r>
    </w:p>
    <w:p w:rsidR="006F1178" w:rsidRPr="004F6A99" w:rsidRDefault="006F1178" w:rsidP="006847E9">
      <w:pPr>
        <w:spacing w:after="0"/>
        <w:jc w:val="both"/>
        <w:rPr>
          <w:rFonts w:ascii="Arial" w:hAnsi="Arial" w:cs="Arial"/>
          <w:sz w:val="20"/>
          <w:szCs w:val="20"/>
        </w:rPr>
      </w:pPr>
    </w:p>
    <w:p w:rsidR="006F1178" w:rsidRPr="004F6A99" w:rsidRDefault="00585ECD" w:rsidP="006847E9">
      <w:pPr>
        <w:spacing w:after="0"/>
        <w:jc w:val="both"/>
        <w:rPr>
          <w:rFonts w:ascii="Arial" w:hAnsi="Arial" w:cs="Arial"/>
          <w:sz w:val="20"/>
          <w:szCs w:val="20"/>
        </w:rPr>
      </w:pPr>
      <w:r w:rsidRPr="004F6A99">
        <w:rPr>
          <w:rFonts w:ascii="Arial" w:hAnsi="Arial" w:cs="Arial"/>
          <w:sz w:val="20"/>
          <w:szCs w:val="20"/>
        </w:rPr>
        <w:t>Tako povezani ukrepi so podlaga za priglasitve operacij Organu upravljanja in sicer v obliki</w:t>
      </w:r>
      <w:r w:rsidR="006F1178" w:rsidRPr="004F6A99">
        <w:rPr>
          <w:rFonts w:ascii="Arial" w:hAnsi="Arial" w:cs="Arial"/>
          <w:sz w:val="20"/>
          <w:szCs w:val="20"/>
        </w:rPr>
        <w:t>:</w:t>
      </w:r>
    </w:p>
    <w:p w:rsidR="006F1178" w:rsidRPr="004F6A99" w:rsidRDefault="00585ECD" w:rsidP="000357B7">
      <w:pPr>
        <w:numPr>
          <w:ilvl w:val="0"/>
          <w:numId w:val="60"/>
        </w:numPr>
        <w:spacing w:after="0"/>
        <w:jc w:val="both"/>
        <w:rPr>
          <w:rFonts w:ascii="Arial" w:hAnsi="Arial" w:cs="Arial"/>
          <w:sz w:val="20"/>
          <w:szCs w:val="20"/>
        </w:rPr>
      </w:pPr>
      <w:r w:rsidRPr="004F6A99">
        <w:rPr>
          <w:rFonts w:ascii="Arial" w:hAnsi="Arial" w:cs="Arial"/>
          <w:sz w:val="20"/>
          <w:szCs w:val="20"/>
        </w:rPr>
        <w:t>neposredne potrditve operacije (program, ki ga izvaja upravičenec), kot so na primer e-vavčerji, podporno okolje na regionalni/lokalni ravni, dostop do virov financiranja) ali</w:t>
      </w:r>
    </w:p>
    <w:p w:rsidR="00585ECD" w:rsidRDefault="00585ECD" w:rsidP="000357B7">
      <w:pPr>
        <w:numPr>
          <w:ilvl w:val="0"/>
          <w:numId w:val="60"/>
        </w:numPr>
        <w:spacing w:after="0"/>
        <w:jc w:val="both"/>
        <w:rPr>
          <w:rFonts w:ascii="Arial" w:hAnsi="Arial" w:cs="Arial"/>
          <w:sz w:val="20"/>
          <w:szCs w:val="20"/>
        </w:rPr>
      </w:pPr>
      <w:r w:rsidRPr="004F6A99">
        <w:rPr>
          <w:rFonts w:ascii="Arial" w:hAnsi="Arial" w:cs="Arial"/>
          <w:sz w:val="20"/>
          <w:szCs w:val="20"/>
        </w:rPr>
        <w:t>javnih razpisov</w:t>
      </w:r>
      <w:r w:rsidR="00B82334" w:rsidRPr="004F6A99">
        <w:rPr>
          <w:rFonts w:ascii="Arial" w:hAnsi="Arial" w:cs="Arial"/>
          <w:sz w:val="20"/>
          <w:szCs w:val="20"/>
        </w:rPr>
        <w:t>/javnih naročil in drug</w:t>
      </w:r>
      <w:r w:rsidR="007B6E71" w:rsidRPr="004F6A99">
        <w:rPr>
          <w:rFonts w:ascii="Arial" w:hAnsi="Arial" w:cs="Arial"/>
          <w:sz w:val="20"/>
          <w:szCs w:val="20"/>
        </w:rPr>
        <w:t>i</w:t>
      </w:r>
      <w:r w:rsidR="00B82334" w:rsidRPr="004F6A99">
        <w:rPr>
          <w:rFonts w:ascii="Arial" w:hAnsi="Arial" w:cs="Arial"/>
          <w:sz w:val="20"/>
          <w:szCs w:val="20"/>
        </w:rPr>
        <w:t>h postopkov skladno z zakonodajo.</w:t>
      </w:r>
    </w:p>
    <w:p w:rsidR="00163A16" w:rsidRDefault="00163A16"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Default="00543470" w:rsidP="00163A16">
      <w:pPr>
        <w:spacing w:after="0"/>
        <w:ind w:left="1068"/>
        <w:jc w:val="both"/>
        <w:rPr>
          <w:rFonts w:ascii="Arial" w:hAnsi="Arial" w:cs="Arial"/>
          <w:sz w:val="20"/>
          <w:szCs w:val="20"/>
        </w:rPr>
      </w:pPr>
    </w:p>
    <w:p w:rsidR="00543470" w:rsidRPr="004F6A99" w:rsidRDefault="00543470" w:rsidP="00163A16">
      <w:pPr>
        <w:spacing w:after="0"/>
        <w:ind w:left="1068"/>
        <w:jc w:val="both"/>
        <w:rPr>
          <w:rFonts w:ascii="Arial" w:hAnsi="Arial" w:cs="Arial"/>
          <w:sz w:val="20"/>
          <w:szCs w:val="20"/>
        </w:rPr>
      </w:pPr>
    </w:p>
    <w:p w:rsidR="00BB3CC5" w:rsidRPr="00B92A12" w:rsidRDefault="00BB3CC5" w:rsidP="00632916">
      <w:pPr>
        <w:keepNext/>
        <w:keepLines/>
        <w:numPr>
          <w:ilvl w:val="0"/>
          <w:numId w:val="15"/>
        </w:numPr>
        <w:spacing w:before="240" w:after="0"/>
        <w:outlineLvl w:val="0"/>
        <w:rPr>
          <w:rFonts w:ascii="Arial" w:eastAsia="Times New Roman" w:hAnsi="Arial" w:cs="Arial"/>
          <w:b/>
          <w:color w:val="365F91"/>
          <w:sz w:val="32"/>
          <w:szCs w:val="32"/>
        </w:rPr>
      </w:pPr>
      <w:bookmarkStart w:id="39" w:name="_Toc410246091"/>
      <w:bookmarkStart w:id="40" w:name="_Toc21552095"/>
      <w:bookmarkStart w:id="41" w:name="_Toc98837020"/>
      <w:r w:rsidRPr="00B92A12">
        <w:rPr>
          <w:rFonts w:ascii="Arial" w:eastAsia="Times New Roman" w:hAnsi="Arial" w:cs="Arial"/>
          <w:b/>
          <w:color w:val="365F91"/>
          <w:sz w:val="32"/>
          <w:szCs w:val="32"/>
        </w:rPr>
        <w:t>SPODBUJANJE NASTAJANJA IN DELOVANJA PODJETIJ, PREDVSEM START</w:t>
      </w:r>
      <w:r w:rsidR="00402A78" w:rsidRPr="00B92A12">
        <w:rPr>
          <w:rFonts w:ascii="Arial" w:eastAsia="Times New Roman" w:hAnsi="Arial" w:cs="Arial"/>
          <w:b/>
          <w:color w:val="365F91"/>
          <w:sz w:val="32"/>
          <w:szCs w:val="32"/>
        </w:rPr>
        <w:t>–</w:t>
      </w:r>
      <w:r w:rsidRPr="00B92A12">
        <w:rPr>
          <w:rFonts w:ascii="Arial" w:eastAsia="Times New Roman" w:hAnsi="Arial" w:cs="Arial"/>
          <w:b/>
          <w:color w:val="365F91"/>
          <w:sz w:val="32"/>
          <w:szCs w:val="32"/>
        </w:rPr>
        <w:t>UP PODJETIJ</w:t>
      </w:r>
      <w:bookmarkEnd w:id="39"/>
      <w:bookmarkEnd w:id="40"/>
      <w:bookmarkEnd w:id="41"/>
    </w:p>
    <w:p w:rsidR="00BB3CC5" w:rsidRPr="004F6A99" w:rsidRDefault="00BB3CC5" w:rsidP="00DA7D14">
      <w:pPr>
        <w:rPr>
          <w:rFonts w:ascii="Arial" w:hAnsi="Arial" w:cs="Arial"/>
          <w:sz w:val="20"/>
          <w:szCs w:val="20"/>
        </w:rPr>
      </w:pPr>
    </w:p>
    <w:p w:rsidR="00BB3CC5" w:rsidRPr="004F6A99" w:rsidRDefault="00BB3CC5" w:rsidP="001246BB">
      <w:pPr>
        <w:jc w:val="both"/>
        <w:rPr>
          <w:rFonts w:ascii="Arial" w:hAnsi="Arial" w:cs="Arial"/>
          <w:b/>
          <w:i/>
          <w:sz w:val="26"/>
          <w:szCs w:val="26"/>
        </w:rPr>
      </w:pPr>
      <w:r w:rsidRPr="004F6A99">
        <w:rPr>
          <w:rFonts w:ascii="Arial" w:hAnsi="Arial" w:cs="Arial"/>
          <w:b/>
          <w:i/>
          <w:sz w:val="26"/>
          <w:szCs w:val="26"/>
        </w:rPr>
        <w:t>Definiranje izziva</w:t>
      </w:r>
    </w:p>
    <w:p w:rsidR="00BB3CC5" w:rsidRPr="004F6A99" w:rsidRDefault="00BB3CC5" w:rsidP="001246BB">
      <w:pPr>
        <w:autoSpaceDE w:val="0"/>
        <w:autoSpaceDN w:val="0"/>
        <w:adjustRightInd w:val="0"/>
        <w:spacing w:after="0"/>
        <w:jc w:val="both"/>
        <w:rPr>
          <w:rFonts w:ascii="Arial" w:hAnsi="Arial" w:cs="Arial"/>
          <w:sz w:val="20"/>
          <w:szCs w:val="20"/>
        </w:rPr>
      </w:pPr>
      <w:r w:rsidRPr="004F6A99">
        <w:rPr>
          <w:rFonts w:ascii="Arial" w:hAnsi="Arial" w:cs="Arial"/>
          <w:sz w:val="20"/>
          <w:szCs w:val="20"/>
        </w:rPr>
        <w:lastRenderedPageBreak/>
        <w:t xml:space="preserve">Ustvarjanje novih podjemov preko zagona in delovanja podjetij, predvsem start-up podjetij, je ključnega pomena za rast gospodarstva in nova delovna mesta. Po podatkih letnih študij GEM (Global Entrepreneurship Monitor) se Slovenija v zadnjih letih uvršča na sam </w:t>
      </w:r>
      <w:r w:rsidR="004E68FC" w:rsidRPr="004F6A99">
        <w:rPr>
          <w:rFonts w:ascii="Arial" w:hAnsi="Arial" w:cs="Arial"/>
          <w:sz w:val="20"/>
          <w:szCs w:val="20"/>
        </w:rPr>
        <w:t xml:space="preserve">konec </w:t>
      </w:r>
      <w:r w:rsidRPr="004F6A99">
        <w:rPr>
          <w:rFonts w:ascii="Arial" w:hAnsi="Arial" w:cs="Arial"/>
          <w:sz w:val="20"/>
          <w:szCs w:val="20"/>
        </w:rPr>
        <w:t xml:space="preserve">preučevanih držav glede stanja podjetništva in podjetniške dinamike. </w:t>
      </w:r>
    </w:p>
    <w:p w:rsidR="00BB3CC5" w:rsidRPr="004F6A99" w:rsidRDefault="00BB3CC5" w:rsidP="001246BB">
      <w:pPr>
        <w:autoSpaceDE w:val="0"/>
        <w:autoSpaceDN w:val="0"/>
        <w:adjustRightInd w:val="0"/>
        <w:spacing w:after="0"/>
        <w:jc w:val="both"/>
        <w:rPr>
          <w:rFonts w:ascii="Arial" w:hAnsi="Arial" w:cs="Arial"/>
          <w:sz w:val="20"/>
          <w:szCs w:val="20"/>
        </w:rPr>
      </w:pPr>
    </w:p>
    <w:p w:rsidR="00BB3CC5" w:rsidRPr="004F6A99" w:rsidRDefault="00BB3CC5" w:rsidP="001246BB">
      <w:pPr>
        <w:autoSpaceDE w:val="0"/>
        <w:autoSpaceDN w:val="0"/>
        <w:adjustRightInd w:val="0"/>
        <w:spacing w:after="0"/>
        <w:jc w:val="both"/>
        <w:rPr>
          <w:rFonts w:ascii="Arial" w:hAnsi="Arial" w:cs="Arial"/>
          <w:sz w:val="20"/>
          <w:szCs w:val="20"/>
        </w:rPr>
      </w:pPr>
      <w:r w:rsidRPr="004F6A99">
        <w:rPr>
          <w:rFonts w:ascii="Arial" w:hAnsi="Arial" w:cs="Arial"/>
          <w:sz w:val="20"/>
          <w:szCs w:val="20"/>
        </w:rPr>
        <w:t>Raziskava GEM Slovenija 2013 ugotavlja, da indeks zgodnje podjetniške aktivnost TEA, ki vključuje nastajajoče in nove podjetnike, kaže v zadnjih letih trend rasti (v letu 2008 je indeks TEA znašal 3,65</w:t>
      </w:r>
      <w:r w:rsidR="00240199" w:rsidRPr="004F6A99">
        <w:rPr>
          <w:rFonts w:ascii="Arial" w:hAnsi="Arial" w:cs="Arial"/>
          <w:sz w:val="20"/>
          <w:szCs w:val="20"/>
        </w:rPr>
        <w:t xml:space="preserve"> </w:t>
      </w:r>
      <w:r w:rsidRPr="004F6A99">
        <w:rPr>
          <w:rFonts w:ascii="Arial" w:hAnsi="Arial" w:cs="Arial"/>
          <w:sz w:val="20"/>
          <w:szCs w:val="20"/>
        </w:rPr>
        <w:t>%, v letu 2013 pa 6,45 %, kar pomeni 55. mesto od 63 držav), k</w:t>
      </w:r>
      <w:r w:rsidRPr="004F6A99">
        <w:rPr>
          <w:rFonts w:ascii="Arial" w:hAnsi="Arial" w:cs="Arial"/>
          <w:sz w:val="20"/>
          <w:szCs w:val="20"/>
          <w:lang w:eastAsia="sl-SI"/>
        </w:rPr>
        <w:t xml:space="preserve">ar je zagotovo spodbudno. Žal pa se v Sloveniji še naprej nadaljuje trend upadanja zaznavanja poslovnih priložnosti v okolju. </w:t>
      </w:r>
    </w:p>
    <w:p w:rsidR="00BB3CC5" w:rsidRPr="004F6A99" w:rsidRDefault="00BB3CC5" w:rsidP="001246BB">
      <w:pPr>
        <w:spacing w:after="0"/>
        <w:jc w:val="both"/>
        <w:rPr>
          <w:rFonts w:ascii="Arial" w:hAnsi="Arial" w:cs="Arial"/>
          <w:sz w:val="20"/>
          <w:szCs w:val="20"/>
        </w:rPr>
      </w:pPr>
    </w:p>
    <w:p w:rsidR="00BB3CC5" w:rsidRPr="004F6A99" w:rsidRDefault="00BB3CC5" w:rsidP="001246BB">
      <w:pPr>
        <w:spacing w:after="0"/>
        <w:jc w:val="both"/>
        <w:rPr>
          <w:rFonts w:ascii="Arial" w:hAnsi="Arial" w:cs="Arial"/>
          <w:sz w:val="20"/>
          <w:szCs w:val="20"/>
        </w:rPr>
      </w:pPr>
      <w:r w:rsidRPr="004F6A99">
        <w:rPr>
          <w:rFonts w:ascii="Arial" w:hAnsi="Arial" w:cs="Arial"/>
          <w:sz w:val="20"/>
          <w:szCs w:val="20"/>
        </w:rPr>
        <w:t>Raziskava prav tako ugotavlja, da je v letu 2013 primanjkovalo finančnih mehanizmov za zagon novih, rastočih ter inovativnih podjetij. Med slabosti za razvoj podjetništva v Sloveniji se šteje tudi pomanjkanje podjetniške kulture, predvsem pa negativna klima za podjetništvo, podcenjevanje, odnos do uspeha in podjetnih posameznikov, manjša nagnjenost k tveganju, pa tudi pomanjkanje notranje podjetniške kulture obstoječih podjetij.</w:t>
      </w:r>
    </w:p>
    <w:p w:rsidR="00BB3CC5" w:rsidRPr="004F6A99" w:rsidRDefault="00BB3CC5" w:rsidP="001246BB">
      <w:pPr>
        <w:spacing w:after="0"/>
        <w:jc w:val="both"/>
        <w:rPr>
          <w:rFonts w:ascii="Arial" w:hAnsi="Arial" w:cs="Arial"/>
        </w:rPr>
      </w:pPr>
    </w:p>
    <w:p w:rsidR="00BB3CC5" w:rsidRPr="004F6A99" w:rsidRDefault="00EE1986" w:rsidP="001246BB">
      <w:pPr>
        <w:spacing w:after="0"/>
        <w:jc w:val="both"/>
        <w:rPr>
          <w:rFonts w:ascii="Arial" w:hAnsi="Arial" w:cs="Arial"/>
          <w:sz w:val="20"/>
          <w:szCs w:val="20"/>
        </w:rPr>
      </w:pPr>
      <w:r w:rsidRPr="004F6A99">
        <w:rPr>
          <w:rFonts w:ascii="Arial" w:hAnsi="Arial" w:cs="Arial"/>
          <w:sz w:val="20"/>
          <w:szCs w:val="20"/>
        </w:rPr>
        <w:t>V obdobju 2007 do 2013 smo izvajali ukrepe za spodbujanje podjetij, predvsem start up podjetij</w:t>
      </w:r>
      <w:r w:rsidR="004E68FC" w:rsidRPr="004F6A99">
        <w:rPr>
          <w:rFonts w:ascii="Arial" w:hAnsi="Arial" w:cs="Arial"/>
          <w:sz w:val="20"/>
          <w:szCs w:val="20"/>
        </w:rPr>
        <w:t>,</w:t>
      </w:r>
      <w:r w:rsidRPr="004F6A99">
        <w:rPr>
          <w:rFonts w:ascii="Arial" w:hAnsi="Arial" w:cs="Arial"/>
          <w:sz w:val="20"/>
          <w:szCs w:val="20"/>
        </w:rPr>
        <w:t xml:space="preserve"> </w:t>
      </w:r>
      <w:r w:rsidR="004E68FC" w:rsidRPr="004F6A99">
        <w:rPr>
          <w:rFonts w:ascii="Arial" w:hAnsi="Arial" w:cs="Arial"/>
          <w:sz w:val="20"/>
          <w:szCs w:val="20"/>
        </w:rPr>
        <w:t xml:space="preserve">s </w:t>
      </w:r>
      <w:r w:rsidRPr="004F6A99">
        <w:rPr>
          <w:rFonts w:ascii="Arial" w:hAnsi="Arial" w:cs="Arial"/>
          <w:sz w:val="20"/>
          <w:szCs w:val="20"/>
        </w:rPr>
        <w:t>subvencij</w:t>
      </w:r>
      <w:r w:rsidR="004E68FC" w:rsidRPr="004F6A99">
        <w:rPr>
          <w:rFonts w:ascii="Arial" w:hAnsi="Arial" w:cs="Arial"/>
          <w:sz w:val="20"/>
          <w:szCs w:val="20"/>
        </w:rPr>
        <w:t>ami</w:t>
      </w:r>
      <w:r w:rsidRPr="004F6A99">
        <w:rPr>
          <w:rFonts w:ascii="Arial" w:hAnsi="Arial" w:cs="Arial"/>
          <w:sz w:val="20"/>
          <w:szCs w:val="20"/>
        </w:rPr>
        <w:t>, mikrokredit</w:t>
      </w:r>
      <w:r w:rsidR="004E68FC" w:rsidRPr="004F6A99">
        <w:rPr>
          <w:rFonts w:ascii="Arial" w:hAnsi="Arial" w:cs="Arial"/>
          <w:sz w:val="20"/>
          <w:szCs w:val="20"/>
        </w:rPr>
        <w:t>i</w:t>
      </w:r>
      <w:r w:rsidRPr="004F6A99">
        <w:rPr>
          <w:rFonts w:ascii="Arial" w:hAnsi="Arial" w:cs="Arial"/>
          <w:sz w:val="20"/>
          <w:szCs w:val="20"/>
        </w:rPr>
        <w:t>, mikrogarancij</w:t>
      </w:r>
      <w:r w:rsidR="004E68FC" w:rsidRPr="004F6A99">
        <w:rPr>
          <w:rFonts w:ascii="Arial" w:hAnsi="Arial" w:cs="Arial"/>
          <w:sz w:val="20"/>
          <w:szCs w:val="20"/>
        </w:rPr>
        <w:t>ami</w:t>
      </w:r>
      <w:r w:rsidRPr="004F6A99">
        <w:rPr>
          <w:rFonts w:ascii="Arial" w:hAnsi="Arial" w:cs="Arial"/>
          <w:sz w:val="20"/>
          <w:szCs w:val="20"/>
        </w:rPr>
        <w:t xml:space="preserve"> in tudi </w:t>
      </w:r>
      <w:r w:rsidR="004E68FC" w:rsidRPr="004F6A99">
        <w:rPr>
          <w:rFonts w:ascii="Arial" w:hAnsi="Arial" w:cs="Arial"/>
          <w:sz w:val="20"/>
          <w:szCs w:val="20"/>
        </w:rPr>
        <w:t>s</w:t>
      </w:r>
      <w:r w:rsidR="0089434C" w:rsidRPr="004F6A99">
        <w:rPr>
          <w:rFonts w:ascii="Arial" w:hAnsi="Arial" w:cs="Arial"/>
          <w:sz w:val="20"/>
          <w:szCs w:val="20"/>
        </w:rPr>
        <w:t xml:space="preserve"> </w:t>
      </w:r>
      <w:r w:rsidRPr="004F6A99">
        <w:rPr>
          <w:rFonts w:ascii="Arial" w:hAnsi="Arial" w:cs="Arial"/>
          <w:sz w:val="20"/>
          <w:szCs w:val="20"/>
        </w:rPr>
        <w:t>semensk</w:t>
      </w:r>
      <w:r w:rsidR="004E68FC" w:rsidRPr="004F6A99">
        <w:rPr>
          <w:rFonts w:ascii="Arial" w:hAnsi="Arial" w:cs="Arial"/>
          <w:sz w:val="20"/>
          <w:szCs w:val="20"/>
        </w:rPr>
        <w:t>im</w:t>
      </w:r>
      <w:r w:rsidRPr="004F6A99">
        <w:rPr>
          <w:rFonts w:ascii="Arial" w:hAnsi="Arial" w:cs="Arial"/>
          <w:sz w:val="20"/>
          <w:szCs w:val="20"/>
        </w:rPr>
        <w:t xml:space="preserve"> kapital</w:t>
      </w:r>
      <w:r w:rsidR="004E68FC" w:rsidRPr="004F6A99">
        <w:rPr>
          <w:rFonts w:ascii="Arial" w:hAnsi="Arial" w:cs="Arial"/>
          <w:sz w:val="20"/>
          <w:szCs w:val="20"/>
        </w:rPr>
        <w:t>om</w:t>
      </w:r>
      <w:r w:rsidRPr="004F6A99">
        <w:rPr>
          <w:rFonts w:ascii="Arial" w:hAnsi="Arial" w:cs="Arial"/>
          <w:sz w:val="20"/>
          <w:szCs w:val="20"/>
        </w:rPr>
        <w:t xml:space="preserve">. </w:t>
      </w:r>
      <w:r w:rsidR="004E68FC" w:rsidRPr="004F6A99">
        <w:rPr>
          <w:rFonts w:ascii="Arial" w:hAnsi="Arial" w:cs="Arial"/>
          <w:sz w:val="20"/>
          <w:szCs w:val="20"/>
        </w:rPr>
        <w:t xml:space="preserve">Velik poudarek </w:t>
      </w:r>
      <w:r w:rsidRPr="004F6A99">
        <w:rPr>
          <w:rFonts w:ascii="Arial" w:hAnsi="Arial" w:cs="Arial"/>
          <w:sz w:val="20"/>
          <w:szCs w:val="20"/>
        </w:rPr>
        <w:t xml:space="preserve">je bil pri tem tudi </w:t>
      </w:r>
      <w:r w:rsidR="004E68FC" w:rsidRPr="004F6A99">
        <w:rPr>
          <w:rFonts w:ascii="Arial" w:hAnsi="Arial" w:cs="Arial"/>
          <w:sz w:val="20"/>
          <w:szCs w:val="20"/>
        </w:rPr>
        <w:t xml:space="preserve">na </w:t>
      </w:r>
      <w:r w:rsidRPr="004F6A99">
        <w:rPr>
          <w:rFonts w:ascii="Arial" w:hAnsi="Arial" w:cs="Arial"/>
          <w:sz w:val="20"/>
          <w:szCs w:val="20"/>
        </w:rPr>
        <w:t>podporn</w:t>
      </w:r>
      <w:r w:rsidR="004E68FC" w:rsidRPr="004F6A99">
        <w:rPr>
          <w:rFonts w:ascii="Arial" w:hAnsi="Arial" w:cs="Arial"/>
          <w:sz w:val="20"/>
          <w:szCs w:val="20"/>
        </w:rPr>
        <w:t>em</w:t>
      </w:r>
      <w:r w:rsidRPr="004F6A99">
        <w:rPr>
          <w:rFonts w:ascii="Arial" w:hAnsi="Arial" w:cs="Arial"/>
          <w:sz w:val="20"/>
          <w:szCs w:val="20"/>
        </w:rPr>
        <w:t xml:space="preserve"> okolj</w:t>
      </w:r>
      <w:r w:rsidR="004E68FC" w:rsidRPr="004F6A99">
        <w:rPr>
          <w:rFonts w:ascii="Arial" w:hAnsi="Arial" w:cs="Arial"/>
          <w:sz w:val="20"/>
          <w:szCs w:val="20"/>
        </w:rPr>
        <w:t>u</w:t>
      </w:r>
      <w:r w:rsidRPr="004F6A99">
        <w:rPr>
          <w:rFonts w:ascii="Arial" w:hAnsi="Arial" w:cs="Arial"/>
          <w:sz w:val="20"/>
          <w:szCs w:val="20"/>
        </w:rPr>
        <w:t xml:space="preserve"> za podjetništvo in inovativnost, ki je v kombinaciji s finančnih instrumenti nudilo celovito pomoči podjetjem.</w:t>
      </w:r>
    </w:p>
    <w:p w:rsidR="00BB3CC5" w:rsidRPr="004F6A99" w:rsidRDefault="00BB3CC5" w:rsidP="00DA7D14">
      <w:pPr>
        <w:spacing w:after="0"/>
        <w:jc w:val="both"/>
        <w:rPr>
          <w:rFonts w:ascii="Arial" w:hAnsi="Arial" w:cs="Arial"/>
        </w:rPr>
      </w:pPr>
    </w:p>
    <w:p w:rsidR="00BB3CC5" w:rsidRPr="004F6A99" w:rsidRDefault="00BB3CC5" w:rsidP="00DA7D14">
      <w:pPr>
        <w:rPr>
          <w:rFonts w:ascii="Arial" w:hAnsi="Arial" w:cs="Arial"/>
          <w:b/>
          <w:i/>
          <w:sz w:val="26"/>
          <w:szCs w:val="26"/>
        </w:rPr>
      </w:pPr>
      <w:r w:rsidRPr="004F6A99">
        <w:rPr>
          <w:rFonts w:ascii="Arial" w:hAnsi="Arial" w:cs="Arial"/>
          <w:b/>
          <w:i/>
          <w:sz w:val="26"/>
          <w:szCs w:val="26"/>
        </w:rPr>
        <w:t>Predvideni ukrepi in rezultati</w:t>
      </w:r>
    </w:p>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Iz navedene problematike sledi, da je potrebno:</w:t>
      </w:r>
    </w:p>
    <w:p w:rsidR="00BB3CC5" w:rsidRPr="004F6A99" w:rsidRDefault="00B81115"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Izboljšati dostop do ugodnih finančnih virov preko </w:t>
      </w:r>
      <w:r w:rsidR="00BB3CC5" w:rsidRPr="004F6A99">
        <w:rPr>
          <w:rFonts w:ascii="Arial" w:hAnsi="Arial" w:cs="Arial"/>
          <w:sz w:val="20"/>
          <w:szCs w:val="20"/>
        </w:rPr>
        <w:t>finančn</w:t>
      </w:r>
      <w:r w:rsidRPr="004F6A99">
        <w:rPr>
          <w:rFonts w:ascii="Arial" w:hAnsi="Arial" w:cs="Arial"/>
          <w:sz w:val="20"/>
          <w:szCs w:val="20"/>
        </w:rPr>
        <w:t>ih</w:t>
      </w:r>
      <w:r w:rsidR="00BB3CC5" w:rsidRPr="004F6A99">
        <w:rPr>
          <w:rFonts w:ascii="Arial" w:hAnsi="Arial" w:cs="Arial"/>
          <w:sz w:val="20"/>
          <w:szCs w:val="20"/>
        </w:rPr>
        <w:t xml:space="preserve"> instrument</w:t>
      </w:r>
      <w:r w:rsidRPr="004F6A99">
        <w:rPr>
          <w:rFonts w:ascii="Arial" w:hAnsi="Arial" w:cs="Arial"/>
          <w:sz w:val="20"/>
          <w:szCs w:val="20"/>
        </w:rPr>
        <w:t>ov</w:t>
      </w:r>
      <w:r w:rsidR="00BB3CC5" w:rsidRPr="004F6A99">
        <w:rPr>
          <w:rFonts w:ascii="Arial" w:hAnsi="Arial" w:cs="Arial"/>
          <w:sz w:val="20"/>
          <w:szCs w:val="20"/>
        </w:rPr>
        <w:t xml:space="preserve"> in mehanizm</w:t>
      </w:r>
      <w:r w:rsidRPr="004F6A99">
        <w:rPr>
          <w:rFonts w:ascii="Arial" w:hAnsi="Arial" w:cs="Arial"/>
          <w:sz w:val="20"/>
          <w:szCs w:val="20"/>
        </w:rPr>
        <w:t>ov</w:t>
      </w:r>
      <w:r w:rsidR="00BB3CC5" w:rsidRPr="004F6A99">
        <w:rPr>
          <w:rFonts w:ascii="Arial" w:hAnsi="Arial" w:cs="Arial"/>
          <w:sz w:val="20"/>
          <w:szCs w:val="20"/>
        </w:rPr>
        <w:t xml:space="preserve"> za zagon in delovanje novih, rastočih in inovativnih podjetij</w:t>
      </w:r>
      <w:r w:rsidRPr="004F6A99">
        <w:rPr>
          <w:rFonts w:ascii="Arial" w:hAnsi="Arial" w:cs="Arial"/>
          <w:sz w:val="20"/>
          <w:szCs w:val="20"/>
        </w:rPr>
        <w:t>,</w:t>
      </w:r>
      <w:r w:rsidR="00BB3CC5" w:rsidRPr="004F6A99">
        <w:rPr>
          <w:rFonts w:ascii="Arial" w:hAnsi="Arial" w:cs="Arial"/>
          <w:sz w:val="20"/>
          <w:szCs w:val="20"/>
        </w:rPr>
        <w:t xml:space="preserve"> </w:t>
      </w:r>
    </w:p>
    <w:p w:rsidR="00BB3CC5" w:rsidRPr="004F6A99" w:rsidRDefault="00BB3CC5"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širiti zavedanje o novih poslovnih priložnostih, </w:t>
      </w:r>
    </w:p>
    <w:p w:rsidR="00BB3CC5" w:rsidRPr="004F6A99" w:rsidRDefault="00BB3CC5" w:rsidP="000357B7">
      <w:pPr>
        <w:numPr>
          <w:ilvl w:val="0"/>
          <w:numId w:val="60"/>
        </w:numPr>
        <w:spacing w:after="0"/>
        <w:jc w:val="both"/>
        <w:rPr>
          <w:rFonts w:ascii="Arial" w:hAnsi="Arial" w:cs="Arial"/>
          <w:sz w:val="20"/>
          <w:szCs w:val="20"/>
        </w:rPr>
      </w:pPr>
      <w:r w:rsidRPr="004F6A99">
        <w:rPr>
          <w:rFonts w:ascii="Arial" w:hAnsi="Arial" w:cs="Arial"/>
          <w:sz w:val="20"/>
          <w:szCs w:val="20"/>
        </w:rPr>
        <w:t>izboljšati klimo za podjetništvo preko promocije podjetništva in uspešnih zgodb,</w:t>
      </w:r>
    </w:p>
    <w:p w:rsidR="00BB3CC5" w:rsidRPr="004F6A99" w:rsidRDefault="00BB3CC5" w:rsidP="000357B7">
      <w:pPr>
        <w:numPr>
          <w:ilvl w:val="0"/>
          <w:numId w:val="60"/>
        </w:numPr>
        <w:spacing w:after="0"/>
        <w:jc w:val="both"/>
        <w:rPr>
          <w:rFonts w:ascii="Arial" w:hAnsi="Arial" w:cs="Arial"/>
          <w:sz w:val="20"/>
          <w:szCs w:val="20"/>
        </w:rPr>
      </w:pPr>
      <w:r w:rsidRPr="004F6A99">
        <w:rPr>
          <w:rFonts w:ascii="Arial" w:hAnsi="Arial" w:cs="Arial"/>
          <w:sz w:val="20"/>
          <w:szCs w:val="20"/>
        </w:rPr>
        <w:t>spremeniti dojemanje podjetnosti, inovativnosti in podjetništva, ki ne le spodbuja uspehe podjetij, ampak omogoča nove (in tudi ponovne) začetke,</w:t>
      </w:r>
    </w:p>
    <w:p w:rsidR="00BB3CC5" w:rsidRPr="004F6A99" w:rsidRDefault="00B81115" w:rsidP="000357B7">
      <w:pPr>
        <w:numPr>
          <w:ilvl w:val="0"/>
          <w:numId w:val="60"/>
        </w:numPr>
        <w:spacing w:after="0"/>
        <w:jc w:val="both"/>
        <w:rPr>
          <w:rFonts w:ascii="Arial" w:hAnsi="Arial" w:cs="Arial"/>
          <w:sz w:val="20"/>
          <w:szCs w:val="20"/>
        </w:rPr>
      </w:pPr>
      <w:r w:rsidRPr="004F6A99">
        <w:rPr>
          <w:rFonts w:ascii="Arial" w:hAnsi="Arial" w:cs="Arial"/>
          <w:sz w:val="20"/>
          <w:szCs w:val="20"/>
        </w:rPr>
        <w:t xml:space="preserve">izboljšati in </w:t>
      </w:r>
      <w:r w:rsidR="00BB3CC5" w:rsidRPr="004F6A99">
        <w:rPr>
          <w:rFonts w:ascii="Arial" w:hAnsi="Arial" w:cs="Arial"/>
          <w:sz w:val="20"/>
          <w:szCs w:val="20"/>
        </w:rPr>
        <w:t xml:space="preserve">okrepiti storitve podjetniškega in inovativnega podpornega okolja (npr. mentorstvo za mlada podjetja).  </w:t>
      </w:r>
    </w:p>
    <w:p w:rsidR="00BB3CC5" w:rsidRPr="004F6A99" w:rsidRDefault="00BB3CC5" w:rsidP="00DA7D14">
      <w:pPr>
        <w:spacing w:after="0"/>
        <w:jc w:val="both"/>
        <w:rPr>
          <w:rFonts w:ascii="Arial" w:hAnsi="Arial" w:cs="Arial"/>
          <w:sz w:val="20"/>
          <w:szCs w:val="20"/>
        </w:rPr>
      </w:pPr>
    </w:p>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 xml:space="preserve">Cilj je povečanje podjetniške dinamike, ki se izraža v večjem številu novonastalih podjetij, ki zaposlujejo in se uspešno odzivajo na potrebe trga. Še posebno pomembna so t.i. start-up podjetja. Start-up podjetja so novonastala podjetja, katerih namen je razvoj inovativnih proizvodov ali storitev, in ki imajo velik potencial za rast. Inovativna </w:t>
      </w:r>
      <w:r w:rsidR="00276ABB" w:rsidRPr="004F6A99">
        <w:rPr>
          <w:rFonts w:ascii="Arial" w:hAnsi="Arial" w:cs="Arial"/>
          <w:sz w:val="20"/>
          <w:szCs w:val="20"/>
        </w:rPr>
        <w:t xml:space="preserve">start-up </w:t>
      </w:r>
      <w:r w:rsidRPr="004F6A99">
        <w:rPr>
          <w:rFonts w:ascii="Arial" w:hAnsi="Arial" w:cs="Arial"/>
          <w:sz w:val="20"/>
          <w:szCs w:val="20"/>
        </w:rPr>
        <w:t xml:space="preserve">podjetja z visokim potencialom za rast namreč ustvarijo kar 3-krat več delovnih mest kot podjetja s srednjim potencialom rasti in kar 15-krat več kot podjetja z nizkim potencialom rasti. Start-up podjetja običajno nastajajo v inovacijskih središčih, kjer se koncentrira znanje in kjer se lahko oblikujejo interdisciplinarne skupine, torej tam, kjer je vzpostavljena ustrezna podjetniška in ustvarjalna dinamika, oziroma kjer je na voljo ustrezno podporno okolje (npr. tehnološki parki, univerzitetni inkubatorji, podjetniški pospeševalniki…). </w:t>
      </w:r>
    </w:p>
    <w:p w:rsidR="00BB3CC5" w:rsidRPr="004F6A99" w:rsidRDefault="00BB3CC5" w:rsidP="00DA7D14">
      <w:pPr>
        <w:spacing w:after="0"/>
        <w:jc w:val="both"/>
        <w:rPr>
          <w:rFonts w:ascii="Arial" w:hAnsi="Arial" w:cs="Arial"/>
          <w:sz w:val="20"/>
          <w:szCs w:val="20"/>
        </w:rPr>
      </w:pPr>
    </w:p>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 xml:space="preserve">Za vsa novonastala podjetja je ključnega pomena ustrezno podporno okolje, ki zagotavlja podjetniško, inovativno in finančno podporo za uspešen razvoj podjetij v zgodnjih fazah rasti. </w:t>
      </w:r>
    </w:p>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 xml:space="preserve">Pričakovani rezultat </w:t>
      </w:r>
      <w:r w:rsidR="00B81115" w:rsidRPr="004F6A99">
        <w:rPr>
          <w:rFonts w:ascii="Arial" w:hAnsi="Arial" w:cs="Arial"/>
          <w:sz w:val="20"/>
          <w:szCs w:val="20"/>
        </w:rPr>
        <w:t>je</w:t>
      </w:r>
      <w:r w:rsidRPr="004F6A99">
        <w:rPr>
          <w:rFonts w:ascii="Arial" w:hAnsi="Arial" w:cs="Arial"/>
          <w:sz w:val="20"/>
          <w:szCs w:val="20"/>
        </w:rPr>
        <w:t>:</w:t>
      </w:r>
    </w:p>
    <w:p w:rsidR="00BB3CC5" w:rsidRPr="004F6A99" w:rsidRDefault="00BB3CC5" w:rsidP="000357B7">
      <w:pPr>
        <w:numPr>
          <w:ilvl w:val="0"/>
          <w:numId w:val="60"/>
        </w:numPr>
        <w:spacing w:after="0"/>
        <w:jc w:val="both"/>
        <w:rPr>
          <w:rFonts w:ascii="Arial" w:hAnsi="Arial" w:cs="Arial"/>
          <w:sz w:val="20"/>
          <w:szCs w:val="20"/>
        </w:rPr>
      </w:pPr>
      <w:r w:rsidRPr="004F6A99">
        <w:rPr>
          <w:rFonts w:ascii="Arial" w:hAnsi="Arial" w:cs="Arial"/>
          <w:sz w:val="20"/>
          <w:szCs w:val="20"/>
        </w:rPr>
        <w:t>Povečanje podjetniške aktivnosti (kazalnik: Povečanje indeksa podjetniške aktivnosti (TEA indeks)</w:t>
      </w:r>
      <w:r w:rsidR="004E68FC" w:rsidRPr="004F6A99">
        <w:rPr>
          <w:rFonts w:ascii="Arial" w:hAnsi="Arial" w:cs="Arial"/>
          <w:sz w:val="20"/>
          <w:szCs w:val="20"/>
        </w:rPr>
        <w:t>)</w:t>
      </w:r>
    </w:p>
    <w:p w:rsidR="009E6439" w:rsidRPr="004F6A99" w:rsidRDefault="009E6439" w:rsidP="009E6439">
      <w:pPr>
        <w:spacing w:after="0"/>
        <w:ind w:left="720"/>
        <w:jc w:val="both"/>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37"/>
        <w:gridCol w:w="1418"/>
        <w:gridCol w:w="1559"/>
        <w:gridCol w:w="1356"/>
        <w:gridCol w:w="1842"/>
      </w:tblGrid>
      <w:tr w:rsidR="00BB3CC5" w:rsidRPr="004F6A99" w:rsidTr="00240F9D">
        <w:tc>
          <w:tcPr>
            <w:tcW w:w="1555" w:type="dxa"/>
            <w:shd w:val="clear" w:color="auto" w:fill="auto"/>
          </w:tcPr>
          <w:p w:rsidR="00BB3CC5" w:rsidRPr="004F6A99" w:rsidRDefault="00BB3CC5" w:rsidP="00DA7D14">
            <w:pPr>
              <w:spacing w:after="0"/>
              <w:rPr>
                <w:rFonts w:ascii="Arial" w:hAnsi="Arial" w:cs="Arial"/>
                <w:sz w:val="20"/>
                <w:szCs w:val="20"/>
              </w:rPr>
            </w:pPr>
            <w:r w:rsidRPr="004F6A99">
              <w:rPr>
                <w:rFonts w:ascii="Arial" w:hAnsi="Arial" w:cs="Arial"/>
                <w:sz w:val="20"/>
                <w:szCs w:val="20"/>
              </w:rPr>
              <w:lastRenderedPageBreak/>
              <w:t xml:space="preserve">Kazalnik </w:t>
            </w:r>
          </w:p>
        </w:tc>
        <w:tc>
          <w:tcPr>
            <w:tcW w:w="1337"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Izhodiščna vrednost</w:t>
            </w:r>
          </w:p>
        </w:tc>
        <w:tc>
          <w:tcPr>
            <w:tcW w:w="1418"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Izhodiščno leto</w:t>
            </w:r>
          </w:p>
        </w:tc>
        <w:tc>
          <w:tcPr>
            <w:tcW w:w="1559"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Ciljna vrednost</w:t>
            </w:r>
            <w:r w:rsidRPr="004F6A99">
              <w:rPr>
                <w:rFonts w:ascii="Arial" w:hAnsi="Arial" w:cs="Arial"/>
                <w:sz w:val="20"/>
                <w:szCs w:val="20"/>
              </w:rPr>
              <w:footnoteReference w:id="6"/>
            </w:r>
            <w:r w:rsidRPr="004F6A99">
              <w:rPr>
                <w:rFonts w:ascii="Arial" w:hAnsi="Arial" w:cs="Arial"/>
                <w:sz w:val="20"/>
                <w:szCs w:val="20"/>
              </w:rPr>
              <w:t>(2023)</w:t>
            </w:r>
          </w:p>
        </w:tc>
        <w:tc>
          <w:tcPr>
            <w:tcW w:w="1356"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Vir podatkov</w:t>
            </w:r>
          </w:p>
        </w:tc>
        <w:tc>
          <w:tcPr>
            <w:tcW w:w="1842"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Pogostost poročanja</w:t>
            </w:r>
          </w:p>
        </w:tc>
      </w:tr>
      <w:tr w:rsidR="00BB3CC5" w:rsidRPr="004F6A99" w:rsidTr="00240F9D">
        <w:trPr>
          <w:trHeight w:val="515"/>
        </w:trPr>
        <w:tc>
          <w:tcPr>
            <w:tcW w:w="1555" w:type="dxa"/>
            <w:shd w:val="clear" w:color="auto" w:fill="auto"/>
          </w:tcPr>
          <w:p w:rsidR="00BB3CC5" w:rsidRPr="004F6A99" w:rsidRDefault="00BB3CC5" w:rsidP="00DA7D14">
            <w:pPr>
              <w:spacing w:after="0"/>
              <w:rPr>
                <w:rFonts w:ascii="Arial" w:hAnsi="Arial" w:cs="Arial"/>
                <w:sz w:val="20"/>
                <w:szCs w:val="20"/>
              </w:rPr>
            </w:pPr>
            <w:r w:rsidRPr="004F6A99">
              <w:rPr>
                <w:rFonts w:ascii="Arial" w:hAnsi="Arial" w:cs="Arial"/>
                <w:sz w:val="20"/>
                <w:szCs w:val="20"/>
              </w:rPr>
              <w:t>Povečanje indeksa podjetniške aktivnosti (TEA indeks)</w:t>
            </w:r>
          </w:p>
        </w:tc>
        <w:tc>
          <w:tcPr>
            <w:tcW w:w="1337"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6,45</w:t>
            </w:r>
          </w:p>
        </w:tc>
        <w:tc>
          <w:tcPr>
            <w:tcW w:w="1418"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2013</w:t>
            </w:r>
          </w:p>
        </w:tc>
        <w:tc>
          <w:tcPr>
            <w:tcW w:w="1559"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7,00</w:t>
            </w:r>
          </w:p>
        </w:tc>
        <w:tc>
          <w:tcPr>
            <w:tcW w:w="1356"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GEM</w:t>
            </w:r>
          </w:p>
        </w:tc>
        <w:tc>
          <w:tcPr>
            <w:tcW w:w="1842" w:type="dxa"/>
            <w:shd w:val="clear" w:color="auto" w:fill="auto"/>
          </w:tcPr>
          <w:p w:rsidR="00BB3CC5" w:rsidRPr="004F6A99" w:rsidRDefault="00BB3CC5" w:rsidP="00DA7D14">
            <w:pPr>
              <w:spacing w:after="0"/>
              <w:jc w:val="both"/>
              <w:rPr>
                <w:rFonts w:ascii="Arial" w:hAnsi="Arial" w:cs="Arial"/>
                <w:sz w:val="20"/>
                <w:szCs w:val="20"/>
              </w:rPr>
            </w:pPr>
            <w:r w:rsidRPr="004F6A99">
              <w:rPr>
                <w:rFonts w:ascii="Arial" w:hAnsi="Arial" w:cs="Arial"/>
                <w:sz w:val="20"/>
                <w:szCs w:val="20"/>
              </w:rPr>
              <w:t>Enkrat letno</w:t>
            </w:r>
          </w:p>
        </w:tc>
      </w:tr>
    </w:tbl>
    <w:p w:rsidR="007B6E71" w:rsidRPr="004F6A99" w:rsidRDefault="007B6E71" w:rsidP="00DA7D14">
      <w:pPr>
        <w:autoSpaceDE w:val="0"/>
        <w:autoSpaceDN w:val="0"/>
        <w:adjustRightInd w:val="0"/>
        <w:spacing w:after="0"/>
        <w:jc w:val="both"/>
        <w:rPr>
          <w:rFonts w:ascii="Arial" w:hAnsi="Arial" w:cs="Arial"/>
          <w:sz w:val="20"/>
          <w:szCs w:val="20"/>
        </w:rPr>
      </w:pPr>
    </w:p>
    <w:p w:rsidR="00BB3CC5" w:rsidRPr="004F6A99" w:rsidRDefault="00BB3CC5" w:rsidP="00DA7D14">
      <w:pPr>
        <w:autoSpaceDE w:val="0"/>
        <w:autoSpaceDN w:val="0"/>
        <w:adjustRightInd w:val="0"/>
        <w:spacing w:after="0"/>
        <w:jc w:val="both"/>
        <w:rPr>
          <w:rFonts w:ascii="Arial" w:hAnsi="Arial" w:cs="Arial"/>
          <w:sz w:val="20"/>
          <w:szCs w:val="20"/>
        </w:rPr>
      </w:pPr>
      <w:r w:rsidRPr="004F6A99">
        <w:rPr>
          <w:rFonts w:ascii="Arial" w:hAnsi="Arial" w:cs="Arial"/>
          <w:sz w:val="20"/>
          <w:szCs w:val="20"/>
        </w:rPr>
        <w:t xml:space="preserve">V okviru poglavja </w:t>
      </w:r>
      <w:r w:rsidRPr="004F6A99">
        <w:rPr>
          <w:rFonts w:ascii="Arial" w:hAnsi="Arial" w:cs="Arial"/>
          <w:b/>
          <w:sz w:val="20"/>
          <w:szCs w:val="20"/>
        </w:rPr>
        <w:t>Spodbujanje nastajanja in delovanja podjetij, predvsem start-up podjetij</w:t>
      </w:r>
      <w:r w:rsidRPr="004F6A99">
        <w:rPr>
          <w:rFonts w:ascii="Arial" w:hAnsi="Arial" w:cs="Arial"/>
          <w:sz w:val="20"/>
          <w:szCs w:val="20"/>
        </w:rPr>
        <w:t xml:space="preserve"> bodo spodbude namenjene:</w:t>
      </w:r>
    </w:p>
    <w:p w:rsidR="00BB3CC5" w:rsidRPr="004F6A99" w:rsidRDefault="00BB3CC5" w:rsidP="00DA7D14">
      <w:pPr>
        <w:autoSpaceDE w:val="0"/>
        <w:autoSpaceDN w:val="0"/>
        <w:adjustRightInd w:val="0"/>
        <w:spacing w:after="0"/>
        <w:jc w:val="both"/>
        <w:rPr>
          <w:rFonts w:ascii="Arial" w:hAnsi="Arial" w:cs="Arial"/>
          <w:sz w:val="20"/>
          <w:szCs w:val="20"/>
        </w:rPr>
      </w:pPr>
    </w:p>
    <w:p w:rsidR="00BB3CC5" w:rsidRPr="004F6A99" w:rsidRDefault="00BB3CC5" w:rsidP="00632916">
      <w:pPr>
        <w:numPr>
          <w:ilvl w:val="0"/>
          <w:numId w:val="16"/>
        </w:numPr>
        <w:autoSpaceDE w:val="0"/>
        <w:autoSpaceDN w:val="0"/>
        <w:adjustRightInd w:val="0"/>
        <w:spacing w:after="0"/>
        <w:jc w:val="both"/>
        <w:rPr>
          <w:rFonts w:ascii="Arial" w:hAnsi="Arial" w:cs="Arial"/>
          <w:sz w:val="20"/>
          <w:szCs w:val="20"/>
        </w:rPr>
      </w:pPr>
      <w:r w:rsidRPr="004F6A99">
        <w:rPr>
          <w:rFonts w:ascii="Arial" w:hAnsi="Arial" w:cs="Arial"/>
          <w:b/>
          <w:sz w:val="20"/>
          <w:szCs w:val="20"/>
        </w:rPr>
        <w:t>MLADIM PODJETJEM IN NOVIM PODJETNIŠKIM PODJEMOM</w:t>
      </w:r>
      <w:r w:rsidRPr="004F6A99">
        <w:rPr>
          <w:rFonts w:ascii="Arial" w:hAnsi="Arial" w:cs="Arial"/>
          <w:sz w:val="20"/>
          <w:szCs w:val="20"/>
        </w:rPr>
        <w:t>, kjer bo poseben poudarek na (1) inovativnih start-up podjetjih s potencialom globalne rasti, (2) podjetjih s področja družbenih inovacij in podjetjih, ki uvajajo nove načine ustvarjanja dodane vrednosti (npr. design, nabavne poti, tržni pristopi, poprodajne storitve, nadgradnja in uporaba tradicionalnih znanj in veščin, itd.)</w:t>
      </w:r>
      <w:r w:rsidR="00276ABB" w:rsidRPr="004F6A99">
        <w:rPr>
          <w:rFonts w:ascii="Arial" w:hAnsi="Arial" w:cs="Arial"/>
          <w:sz w:val="20"/>
          <w:szCs w:val="20"/>
        </w:rPr>
        <w:t>,</w:t>
      </w:r>
      <w:r w:rsidR="00D04E6F" w:rsidRPr="004F6A99">
        <w:rPr>
          <w:rFonts w:ascii="Arial" w:hAnsi="Arial" w:cs="Arial"/>
          <w:sz w:val="20"/>
          <w:szCs w:val="20"/>
        </w:rPr>
        <w:t xml:space="preserve"> </w:t>
      </w:r>
      <w:r w:rsidRPr="004F6A99">
        <w:rPr>
          <w:rFonts w:ascii="Arial" w:hAnsi="Arial" w:cs="Arial"/>
          <w:sz w:val="20"/>
          <w:szCs w:val="20"/>
        </w:rPr>
        <w:t>(3) podjetjih z geografskih območij, ki se soočajo s posebnimi razvojnimi izzivi, vendar imajo potencial rasti in razvoja vsaj na regionalnem nivoju</w:t>
      </w:r>
      <w:r w:rsidR="00D04E6F" w:rsidRPr="004F6A99">
        <w:rPr>
          <w:rFonts w:ascii="Arial" w:hAnsi="Arial" w:cs="Arial"/>
          <w:sz w:val="20"/>
          <w:szCs w:val="20"/>
        </w:rPr>
        <w:t>,</w:t>
      </w:r>
      <w:r w:rsidRPr="004F6A99">
        <w:rPr>
          <w:rFonts w:ascii="Arial" w:hAnsi="Arial" w:cs="Arial"/>
          <w:sz w:val="20"/>
          <w:szCs w:val="20"/>
        </w:rPr>
        <w:t xml:space="preserve"> (4) podjetj</w:t>
      </w:r>
      <w:r w:rsidR="00276ABB" w:rsidRPr="004F6A99">
        <w:rPr>
          <w:rFonts w:ascii="Arial" w:hAnsi="Arial" w:cs="Arial"/>
          <w:sz w:val="20"/>
          <w:szCs w:val="20"/>
        </w:rPr>
        <w:t>ih</w:t>
      </w:r>
      <w:r w:rsidRPr="004F6A99">
        <w:rPr>
          <w:rFonts w:ascii="Arial" w:hAnsi="Arial" w:cs="Arial"/>
          <w:sz w:val="20"/>
          <w:szCs w:val="20"/>
        </w:rPr>
        <w:t>, ki uvajajo nove načine izvajanja socialnih vsebin v sodelovanju z institucionalnim sektorjem in z lokalnim okoljem</w:t>
      </w:r>
      <w:r w:rsidR="00D04E6F" w:rsidRPr="004F6A99">
        <w:rPr>
          <w:rFonts w:ascii="Arial" w:hAnsi="Arial" w:cs="Arial"/>
          <w:sz w:val="20"/>
          <w:szCs w:val="20"/>
        </w:rPr>
        <w:t xml:space="preserve"> </w:t>
      </w:r>
    </w:p>
    <w:p w:rsidR="00BB3CC5" w:rsidRPr="004F6A99" w:rsidRDefault="00BB3CC5" w:rsidP="00DA7D14">
      <w:pPr>
        <w:autoSpaceDE w:val="0"/>
        <w:autoSpaceDN w:val="0"/>
        <w:adjustRightInd w:val="0"/>
        <w:spacing w:after="0"/>
        <w:ind w:left="720"/>
        <w:jc w:val="both"/>
        <w:rPr>
          <w:rFonts w:ascii="Arial" w:hAnsi="Arial" w:cs="Arial"/>
          <w:sz w:val="20"/>
          <w:szCs w:val="20"/>
        </w:rPr>
      </w:pPr>
    </w:p>
    <w:p w:rsidR="00BB3CC5" w:rsidRPr="004F6A99" w:rsidRDefault="00BB3CC5" w:rsidP="00632916">
      <w:pPr>
        <w:numPr>
          <w:ilvl w:val="0"/>
          <w:numId w:val="16"/>
        </w:numPr>
        <w:spacing w:after="0"/>
        <w:jc w:val="both"/>
        <w:rPr>
          <w:rFonts w:ascii="Arial" w:hAnsi="Arial" w:cs="Arial"/>
          <w:sz w:val="20"/>
          <w:szCs w:val="20"/>
          <w:lang w:eastAsia="sl-SI"/>
        </w:rPr>
      </w:pPr>
      <w:r w:rsidRPr="004F6A99">
        <w:rPr>
          <w:rFonts w:ascii="Arial" w:hAnsi="Arial" w:cs="Arial"/>
          <w:b/>
          <w:sz w:val="20"/>
          <w:szCs w:val="20"/>
        </w:rPr>
        <w:t xml:space="preserve">NADGRADNJI OBSTOJEČEGA PODPORNEGA OKOLJA </w:t>
      </w:r>
      <w:r w:rsidRPr="004F6A99">
        <w:rPr>
          <w:rFonts w:ascii="Arial" w:hAnsi="Arial" w:cs="Arial"/>
          <w:sz w:val="20"/>
          <w:szCs w:val="20"/>
        </w:rPr>
        <w:t xml:space="preserve">z razvojem in spodbujanjem sodobnih oblik podpornih storitev, povezovanja ter upravljanja </w:t>
      </w:r>
      <w:r w:rsidR="00CB7B55" w:rsidRPr="004F6A99">
        <w:rPr>
          <w:rFonts w:ascii="Arial" w:hAnsi="Arial" w:cs="Arial"/>
          <w:sz w:val="20"/>
          <w:szCs w:val="20"/>
        </w:rPr>
        <w:t>regionalnih destinacijskih organizacij (</w:t>
      </w:r>
      <w:r w:rsidRPr="004F6A99">
        <w:rPr>
          <w:rFonts w:ascii="Arial" w:hAnsi="Arial" w:cs="Arial"/>
          <w:sz w:val="20"/>
          <w:szCs w:val="20"/>
        </w:rPr>
        <w:t>RDO</w:t>
      </w:r>
      <w:r w:rsidR="00CB7B55" w:rsidRPr="004F6A99">
        <w:rPr>
          <w:rFonts w:ascii="Arial" w:hAnsi="Arial" w:cs="Arial"/>
          <w:sz w:val="20"/>
          <w:szCs w:val="20"/>
        </w:rPr>
        <w:t>)</w:t>
      </w:r>
      <w:r w:rsidRPr="004F6A99">
        <w:rPr>
          <w:rFonts w:ascii="Arial" w:hAnsi="Arial" w:cs="Arial"/>
          <w:sz w:val="20"/>
          <w:szCs w:val="20"/>
        </w:rPr>
        <w:t xml:space="preserve"> na regionalni ravni (npr. mentorstvo, usposabljanje, promocija, spodbujanje povezovanja podjetij in kulturnih in kreativnih industrij, svetovanje, vključno za internacionalizacijo podjetij) v okviru podjetniško inovacijskega ekosistema, skladno </w:t>
      </w:r>
      <w:r w:rsidR="009148C2" w:rsidRPr="004F6A99">
        <w:rPr>
          <w:rFonts w:ascii="Arial" w:hAnsi="Arial" w:cs="Arial"/>
          <w:sz w:val="20"/>
          <w:szCs w:val="20"/>
        </w:rPr>
        <w:t>z</w:t>
      </w:r>
      <w:r w:rsidRPr="004F6A99">
        <w:rPr>
          <w:rFonts w:ascii="Arial" w:hAnsi="Arial" w:cs="Arial"/>
          <w:sz w:val="20"/>
          <w:szCs w:val="20"/>
        </w:rPr>
        <w:t xml:space="preserve"> </w:t>
      </w:r>
      <w:r w:rsidR="009148C2" w:rsidRPr="004F6A99">
        <w:rPr>
          <w:rFonts w:ascii="Arial" w:hAnsi="Arial" w:cs="Arial"/>
          <w:sz w:val="20"/>
          <w:szCs w:val="20"/>
        </w:rPr>
        <w:t xml:space="preserve">osnutkom </w:t>
      </w:r>
      <w:r w:rsidRPr="004F6A99">
        <w:rPr>
          <w:rFonts w:ascii="Arial" w:hAnsi="Arial" w:cs="Arial"/>
          <w:sz w:val="20"/>
          <w:szCs w:val="20"/>
        </w:rPr>
        <w:t>Strategij</w:t>
      </w:r>
      <w:r w:rsidR="009148C2" w:rsidRPr="004F6A99">
        <w:rPr>
          <w:rFonts w:ascii="Arial" w:hAnsi="Arial" w:cs="Arial"/>
          <w:sz w:val="20"/>
          <w:szCs w:val="20"/>
        </w:rPr>
        <w:t>e</w:t>
      </w:r>
      <w:r w:rsidRPr="004F6A99">
        <w:rPr>
          <w:rFonts w:ascii="Arial" w:hAnsi="Arial" w:cs="Arial"/>
          <w:sz w:val="20"/>
          <w:szCs w:val="20"/>
        </w:rPr>
        <w:t xml:space="preserve">  pametne specializacije. V izkazanih primerih institucionalnega primanjkljaja</w:t>
      </w:r>
      <w:r w:rsidR="00276ABB" w:rsidRPr="004F6A99">
        <w:rPr>
          <w:rFonts w:ascii="Arial" w:hAnsi="Arial" w:cs="Arial"/>
          <w:sz w:val="20"/>
          <w:szCs w:val="20"/>
        </w:rPr>
        <w:t>,</w:t>
      </w:r>
      <w:r w:rsidRPr="004F6A99">
        <w:rPr>
          <w:rFonts w:ascii="Arial" w:hAnsi="Arial" w:cs="Arial"/>
          <w:sz w:val="20"/>
          <w:szCs w:val="20"/>
        </w:rPr>
        <w:t xml:space="preserve"> tako na nacionalni kot na regionalni ravni</w:t>
      </w:r>
      <w:r w:rsidR="00276ABB" w:rsidRPr="004F6A99">
        <w:rPr>
          <w:rFonts w:ascii="Arial" w:hAnsi="Arial" w:cs="Arial"/>
          <w:sz w:val="20"/>
          <w:szCs w:val="20"/>
        </w:rPr>
        <w:t>,</w:t>
      </w:r>
      <w:r w:rsidRPr="004F6A99">
        <w:rPr>
          <w:rFonts w:ascii="Arial" w:hAnsi="Arial" w:cs="Arial"/>
          <w:sz w:val="20"/>
          <w:szCs w:val="20"/>
        </w:rPr>
        <w:t xml:space="preserve"> lahko </w:t>
      </w:r>
      <w:r w:rsidR="00276ABB" w:rsidRPr="004F6A99">
        <w:rPr>
          <w:rFonts w:ascii="Arial" w:hAnsi="Arial" w:cs="Arial"/>
          <w:sz w:val="20"/>
          <w:szCs w:val="20"/>
        </w:rPr>
        <w:t xml:space="preserve">to </w:t>
      </w:r>
      <w:r w:rsidRPr="004F6A99">
        <w:rPr>
          <w:rFonts w:ascii="Arial" w:hAnsi="Arial" w:cs="Arial"/>
          <w:sz w:val="20"/>
          <w:szCs w:val="20"/>
        </w:rPr>
        <w:t xml:space="preserve">predstavlja </w:t>
      </w:r>
      <w:r w:rsidR="00276ABB" w:rsidRPr="004F6A99">
        <w:rPr>
          <w:rFonts w:ascii="Arial" w:hAnsi="Arial" w:cs="Arial"/>
          <w:sz w:val="20"/>
          <w:szCs w:val="20"/>
        </w:rPr>
        <w:t xml:space="preserve">izgradnjo ter </w:t>
      </w:r>
      <w:r w:rsidRPr="004F6A99">
        <w:rPr>
          <w:rFonts w:ascii="Arial" w:hAnsi="Arial" w:cs="Arial"/>
          <w:sz w:val="20"/>
          <w:szCs w:val="20"/>
        </w:rPr>
        <w:t xml:space="preserve">nadgradnjo dodatne regionalne infrastrukture tudi z izvedbo investicij manjšega obsega v ekonomsko poslovno infrastrukturo z razvojem pripadajočih storitev in </w:t>
      </w:r>
      <w:r w:rsidR="0089434C" w:rsidRPr="004F6A99">
        <w:rPr>
          <w:rFonts w:ascii="Arial" w:hAnsi="Arial" w:cs="Arial"/>
          <w:sz w:val="20"/>
          <w:szCs w:val="20"/>
        </w:rPr>
        <w:t>s</w:t>
      </w:r>
      <w:r w:rsidR="00276ABB" w:rsidRPr="004F6A99">
        <w:rPr>
          <w:rFonts w:ascii="Arial" w:hAnsi="Arial" w:cs="Arial"/>
          <w:sz w:val="20"/>
          <w:szCs w:val="20"/>
        </w:rPr>
        <w:t xml:space="preserve"> </w:t>
      </w:r>
      <w:r w:rsidRPr="004F6A99">
        <w:rPr>
          <w:rFonts w:ascii="Arial" w:hAnsi="Arial" w:cs="Arial"/>
          <w:sz w:val="20"/>
          <w:szCs w:val="20"/>
        </w:rPr>
        <w:t>pripadajočo dostopno infrastrukturo.</w:t>
      </w:r>
    </w:p>
    <w:p w:rsidR="00BB3CC5" w:rsidRPr="004F6A99" w:rsidRDefault="00BB3CC5" w:rsidP="009E6439">
      <w:pPr>
        <w:spacing w:after="0"/>
        <w:rPr>
          <w:rFonts w:ascii="Arial" w:hAnsi="Arial" w:cs="Arial"/>
          <w:sz w:val="20"/>
          <w:szCs w:val="20"/>
        </w:rPr>
      </w:pPr>
      <w:r w:rsidRPr="004F6A99">
        <w:rPr>
          <w:rFonts w:ascii="Arial" w:hAnsi="Arial" w:cs="Arial"/>
          <w:sz w:val="20"/>
          <w:szCs w:val="20"/>
        </w:rPr>
        <w:br w:type="page"/>
      </w: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200"/>
      </w:tblGrid>
      <w:tr w:rsidR="00BB3CC5" w:rsidRPr="004F6A99" w:rsidTr="00B92A12">
        <w:tc>
          <w:tcPr>
            <w:tcW w:w="9611" w:type="dxa"/>
            <w:gridSpan w:val="2"/>
            <w:shd w:val="clear" w:color="auto" w:fill="BFBFBF"/>
          </w:tcPr>
          <w:p w:rsidR="00BB3CC5" w:rsidRPr="00B92A12" w:rsidRDefault="005300D7" w:rsidP="00B92A12">
            <w:pPr>
              <w:keepNext/>
              <w:keepLines/>
              <w:spacing w:before="40" w:after="0"/>
              <w:outlineLvl w:val="1"/>
              <w:rPr>
                <w:rFonts w:ascii="Arial" w:eastAsia="Times New Roman" w:hAnsi="Arial" w:cs="Arial"/>
                <w:color w:val="365F91"/>
                <w:sz w:val="26"/>
                <w:szCs w:val="26"/>
              </w:rPr>
            </w:pPr>
            <w:bookmarkStart w:id="42" w:name="_Toc410246092"/>
            <w:bookmarkStart w:id="43" w:name="_Toc21552096"/>
            <w:bookmarkStart w:id="44" w:name="_Toc98837021"/>
            <w:r w:rsidRPr="00B92A12">
              <w:rPr>
                <w:rFonts w:ascii="Arial" w:eastAsia="Times New Roman" w:hAnsi="Arial" w:cs="Arial"/>
                <w:color w:val="365F91"/>
                <w:sz w:val="26"/>
                <w:szCs w:val="26"/>
              </w:rPr>
              <w:lastRenderedPageBreak/>
              <w:t>1</w:t>
            </w:r>
            <w:r w:rsidR="00BB3CC5" w:rsidRPr="00B92A12">
              <w:rPr>
                <w:rFonts w:ascii="Arial" w:eastAsia="Times New Roman" w:hAnsi="Arial" w:cs="Arial"/>
                <w:color w:val="365F91"/>
                <w:sz w:val="26"/>
                <w:szCs w:val="26"/>
              </w:rPr>
              <w:t>.</w:t>
            </w:r>
            <w:r w:rsidRPr="00B92A12">
              <w:rPr>
                <w:rFonts w:ascii="Arial" w:eastAsia="Times New Roman" w:hAnsi="Arial" w:cs="Arial"/>
                <w:color w:val="365F91"/>
                <w:sz w:val="26"/>
                <w:szCs w:val="26"/>
              </w:rPr>
              <w:t>1.</w:t>
            </w:r>
            <w:r w:rsidR="00BB3CC5" w:rsidRPr="00B92A12">
              <w:rPr>
                <w:rFonts w:ascii="Arial" w:eastAsia="Times New Roman" w:hAnsi="Arial" w:cs="Arial"/>
                <w:color w:val="365F91"/>
                <w:sz w:val="26"/>
                <w:szCs w:val="26"/>
              </w:rPr>
              <w:t xml:space="preserve"> Razvojne naložbe v inovativna MSP, s poudarkom na start up podjetjih</w:t>
            </w:r>
            <w:bookmarkEnd w:id="42"/>
            <w:bookmarkEnd w:id="43"/>
            <w:bookmarkEnd w:id="44"/>
            <w:r w:rsidR="00BB3CC5" w:rsidRPr="00B92A12">
              <w:rPr>
                <w:rFonts w:ascii="Arial" w:eastAsia="Times New Roman" w:hAnsi="Arial" w:cs="Arial"/>
                <w:color w:val="365F91"/>
                <w:sz w:val="26"/>
                <w:szCs w:val="26"/>
              </w:rPr>
              <w:t xml:space="preserve">  </w:t>
            </w:r>
          </w:p>
        </w:tc>
      </w:tr>
      <w:tr w:rsidR="00BB3CC5" w:rsidRPr="004F6A99" w:rsidTr="00B92A12">
        <w:tc>
          <w:tcPr>
            <w:tcW w:w="2411" w:type="dxa"/>
            <w:shd w:val="clear" w:color="auto" w:fill="BFBFBF"/>
          </w:tcPr>
          <w:p w:rsidR="00BB3CC5" w:rsidRPr="00B92A12" w:rsidRDefault="00BB3CC5" w:rsidP="00B92A12">
            <w:pPr>
              <w:spacing w:after="0"/>
              <w:rPr>
                <w:rFonts w:ascii="Arial" w:hAnsi="Arial" w:cs="Arial"/>
                <w:sz w:val="20"/>
                <w:szCs w:val="20"/>
              </w:rPr>
            </w:pPr>
            <w:r w:rsidRPr="00B92A12">
              <w:rPr>
                <w:rFonts w:ascii="Arial" w:hAnsi="Arial" w:cs="Arial"/>
                <w:sz w:val="20"/>
                <w:szCs w:val="20"/>
              </w:rPr>
              <w:t>Ukrep</w:t>
            </w:r>
          </w:p>
        </w:tc>
        <w:tc>
          <w:tcPr>
            <w:tcW w:w="7200" w:type="dxa"/>
            <w:shd w:val="clear" w:color="auto" w:fill="BFBFBF"/>
          </w:tcPr>
          <w:p w:rsidR="00BB3CC5" w:rsidRPr="00B92A12" w:rsidRDefault="00BB3CC5" w:rsidP="00B92A12">
            <w:pPr>
              <w:spacing w:after="0"/>
              <w:rPr>
                <w:rFonts w:ascii="Arial" w:hAnsi="Arial" w:cs="Arial"/>
                <w:b/>
                <w:sz w:val="20"/>
                <w:szCs w:val="20"/>
              </w:rPr>
            </w:pPr>
            <w:r w:rsidRPr="00B92A12">
              <w:rPr>
                <w:rFonts w:ascii="Arial" w:hAnsi="Arial" w:cs="Arial"/>
                <w:b/>
                <w:sz w:val="20"/>
                <w:szCs w:val="20"/>
              </w:rPr>
              <w:t>Spodbujanje nastanka in delovanja podjetij, s posebnim poudarkom na start</w:t>
            </w:r>
            <w:r w:rsidR="00391EA1" w:rsidRPr="00B92A12">
              <w:rPr>
                <w:rFonts w:ascii="Arial" w:hAnsi="Arial" w:cs="Arial"/>
                <w:b/>
                <w:sz w:val="20"/>
                <w:szCs w:val="20"/>
              </w:rPr>
              <w:t>-</w:t>
            </w:r>
            <w:r w:rsidRPr="00B92A12">
              <w:rPr>
                <w:rFonts w:ascii="Arial" w:hAnsi="Arial" w:cs="Arial"/>
                <w:b/>
                <w:sz w:val="20"/>
                <w:szCs w:val="20"/>
              </w:rPr>
              <w:t>up podjetjih</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Namen ukrepa</w:t>
            </w:r>
          </w:p>
        </w:tc>
        <w:tc>
          <w:tcPr>
            <w:tcW w:w="7200" w:type="dxa"/>
            <w:shd w:val="clear" w:color="auto" w:fill="auto"/>
          </w:tcPr>
          <w:p w:rsidR="00F355B0" w:rsidRPr="00B92A12" w:rsidRDefault="00F355B0" w:rsidP="00B92A12">
            <w:pPr>
              <w:autoSpaceDE w:val="0"/>
              <w:autoSpaceDN w:val="0"/>
              <w:adjustRightInd w:val="0"/>
              <w:spacing w:after="0"/>
              <w:jc w:val="both"/>
              <w:rPr>
                <w:rFonts w:ascii="Arial" w:hAnsi="Arial" w:cs="Arial"/>
                <w:sz w:val="20"/>
                <w:szCs w:val="20"/>
              </w:rPr>
            </w:pPr>
            <w:r w:rsidRPr="00B92A12">
              <w:rPr>
                <w:rFonts w:ascii="Arial" w:hAnsi="Arial" w:cs="Arial"/>
                <w:b/>
                <w:sz w:val="20"/>
                <w:szCs w:val="20"/>
              </w:rPr>
              <w:t xml:space="preserve">Spodbujanje mladih podjetij </w:t>
            </w:r>
            <w:r w:rsidR="00D36969" w:rsidRPr="00B92A12">
              <w:rPr>
                <w:rFonts w:ascii="Arial" w:hAnsi="Arial" w:cs="Arial"/>
                <w:b/>
                <w:sz w:val="20"/>
                <w:szCs w:val="20"/>
              </w:rPr>
              <w:t xml:space="preserve">in novih podjetniških podjemov, </w:t>
            </w:r>
            <w:r w:rsidRPr="00B92A12">
              <w:rPr>
                <w:rFonts w:ascii="Arial" w:hAnsi="Arial" w:cs="Arial"/>
                <w:sz w:val="20"/>
                <w:szCs w:val="20"/>
              </w:rPr>
              <w:t>kjer bo poseben poudarek na (1) inovativnih start-up podjetj</w:t>
            </w:r>
            <w:r w:rsidR="008718B6" w:rsidRPr="00B92A12">
              <w:rPr>
                <w:rFonts w:ascii="Arial" w:hAnsi="Arial" w:cs="Arial"/>
                <w:sz w:val="20"/>
                <w:szCs w:val="20"/>
              </w:rPr>
              <w:t>ih s potencialom globalne rasti in</w:t>
            </w:r>
            <w:r w:rsidRPr="00B92A12">
              <w:rPr>
                <w:rFonts w:ascii="Arial" w:hAnsi="Arial" w:cs="Arial"/>
                <w:sz w:val="20"/>
                <w:szCs w:val="20"/>
              </w:rPr>
              <w:t xml:space="preserve"> (2) podjetjih s področja družbenih inovacij in podjetjih, ki uvajajo nove načine ustvarjanja dodane vrednosti (npr. design, nabavne poti, tržni pristopi, poprodajne storitve, nadgradnja in uporaba tradicionalnih znanj in veščin, itd.),</w:t>
            </w:r>
            <w:r w:rsidR="00D04E6F" w:rsidRPr="00B92A12">
              <w:rPr>
                <w:rFonts w:ascii="Arial" w:hAnsi="Arial" w:cs="Arial"/>
                <w:sz w:val="20"/>
                <w:szCs w:val="20"/>
              </w:rPr>
              <w:t xml:space="preserve"> </w:t>
            </w:r>
            <w:r w:rsidRPr="00B92A12">
              <w:rPr>
                <w:rFonts w:ascii="Arial" w:hAnsi="Arial" w:cs="Arial"/>
                <w:sz w:val="20"/>
                <w:szCs w:val="20"/>
              </w:rPr>
              <w:t>(3) podjetjih z geografskih območij, ki se soočajo s posebnimi razvojnimi izzivi, vendar imajo potencial rasti in razvoja vsaj na regionalnem nivoju</w:t>
            </w:r>
          </w:p>
          <w:p w:rsidR="00F355B0" w:rsidRPr="00B92A12" w:rsidRDefault="00F355B0" w:rsidP="00B92A12">
            <w:pPr>
              <w:spacing w:after="0"/>
              <w:jc w:val="both"/>
              <w:rPr>
                <w:rFonts w:ascii="Arial" w:hAnsi="Arial" w:cs="Arial"/>
                <w:sz w:val="20"/>
                <w:szCs w:val="20"/>
              </w:rPr>
            </w:pPr>
            <w:r w:rsidRPr="00B92A12">
              <w:rPr>
                <w:rFonts w:ascii="Arial" w:hAnsi="Arial" w:cs="Arial"/>
                <w:b/>
                <w:sz w:val="20"/>
                <w:szCs w:val="20"/>
              </w:rPr>
              <w:t xml:space="preserve">Okrepitev finančnih </w:t>
            </w:r>
            <w:r w:rsidR="0089434C" w:rsidRPr="00B92A12">
              <w:rPr>
                <w:rFonts w:ascii="Arial" w:hAnsi="Arial" w:cs="Arial"/>
                <w:b/>
                <w:sz w:val="20"/>
                <w:szCs w:val="20"/>
              </w:rPr>
              <w:t>instrumentov</w:t>
            </w:r>
            <w:r w:rsidRPr="00B92A12">
              <w:rPr>
                <w:rFonts w:ascii="Arial" w:hAnsi="Arial" w:cs="Arial"/>
                <w:b/>
                <w:sz w:val="20"/>
                <w:szCs w:val="20"/>
              </w:rPr>
              <w:t xml:space="preserve"> za zagon novih, rastočih in inovativnih podjetij</w:t>
            </w:r>
            <w:r w:rsidRPr="00B92A12">
              <w:rPr>
                <w:rFonts w:ascii="Arial" w:hAnsi="Arial" w:cs="Arial"/>
                <w:sz w:val="20"/>
                <w:szCs w:val="20"/>
              </w:rPr>
              <w:t xml:space="preserve"> (semenski</w:t>
            </w:r>
            <w:r w:rsidR="00632916" w:rsidRPr="00B92A12">
              <w:rPr>
                <w:rFonts w:ascii="Arial" w:hAnsi="Arial" w:cs="Arial"/>
                <w:sz w:val="20"/>
                <w:szCs w:val="20"/>
              </w:rPr>
              <w:t xml:space="preserve"> kapital, subvencije za zagon…)</w:t>
            </w:r>
            <w:r w:rsidR="00D33261" w:rsidRPr="00B92A12">
              <w:rPr>
                <w:rFonts w:ascii="Arial" w:hAnsi="Arial" w:cs="Arial"/>
                <w:sz w:val="20"/>
                <w:szCs w:val="20"/>
              </w:rPr>
              <w:t xml:space="preserve"> in jih kombinirati z vsebinsko podporo (mentoriranje, mreženje, ipd.).</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Ciljna skupina</w:t>
            </w:r>
          </w:p>
        </w:tc>
        <w:tc>
          <w:tcPr>
            <w:tcW w:w="7200" w:type="dxa"/>
            <w:shd w:val="clear" w:color="auto" w:fill="auto"/>
          </w:tcPr>
          <w:p w:rsidR="00F355B0" w:rsidRPr="00B92A12" w:rsidRDefault="00F355B0" w:rsidP="00B92A12">
            <w:pPr>
              <w:pStyle w:val="Odstavekseznama"/>
              <w:numPr>
                <w:ilvl w:val="0"/>
                <w:numId w:val="24"/>
              </w:numPr>
              <w:spacing w:after="0"/>
              <w:rPr>
                <w:rFonts w:ascii="Arial" w:hAnsi="Arial" w:cs="Arial"/>
                <w:sz w:val="20"/>
                <w:szCs w:val="20"/>
              </w:rPr>
            </w:pPr>
            <w:r w:rsidRPr="00B92A12">
              <w:rPr>
                <w:rFonts w:ascii="Arial" w:hAnsi="Arial" w:cs="Arial"/>
                <w:sz w:val="20"/>
                <w:szCs w:val="20"/>
              </w:rPr>
              <w:t>Inovativna MSP, posebej start up podjetja</w:t>
            </w:r>
          </w:p>
          <w:p w:rsidR="00BB3CC5" w:rsidRPr="00B92A12" w:rsidRDefault="00F355B0" w:rsidP="00B92A12">
            <w:pPr>
              <w:pStyle w:val="Odstavekseznama"/>
              <w:numPr>
                <w:ilvl w:val="0"/>
                <w:numId w:val="24"/>
              </w:numPr>
              <w:spacing w:after="0"/>
              <w:rPr>
                <w:rFonts w:ascii="Arial" w:hAnsi="Arial" w:cs="Arial"/>
                <w:sz w:val="20"/>
                <w:szCs w:val="20"/>
              </w:rPr>
            </w:pPr>
            <w:r w:rsidRPr="00B92A12">
              <w:rPr>
                <w:rFonts w:ascii="Arial" w:hAnsi="Arial" w:cs="Arial"/>
                <w:sz w:val="20"/>
                <w:szCs w:val="20"/>
              </w:rPr>
              <w:t xml:space="preserve">Ostala </w:t>
            </w:r>
            <w:r w:rsidR="0089434C" w:rsidRPr="00B92A12">
              <w:rPr>
                <w:rFonts w:ascii="Arial" w:hAnsi="Arial" w:cs="Arial"/>
                <w:sz w:val="20"/>
                <w:szCs w:val="20"/>
              </w:rPr>
              <w:t>p</w:t>
            </w:r>
            <w:r w:rsidR="00BB3CC5" w:rsidRPr="00B92A12">
              <w:rPr>
                <w:rFonts w:ascii="Arial" w:hAnsi="Arial" w:cs="Arial"/>
                <w:sz w:val="20"/>
                <w:szCs w:val="20"/>
              </w:rPr>
              <w:t xml:space="preserve">odjetja v začetnih fazah razvoja na nacionalni in regionalni ravni </w:t>
            </w:r>
            <w:r w:rsidR="00632916" w:rsidRPr="00B92A12">
              <w:rPr>
                <w:rFonts w:ascii="Arial" w:hAnsi="Arial" w:cs="Arial"/>
                <w:sz w:val="20"/>
                <w:szCs w:val="20"/>
              </w:rPr>
              <w:t>ne glede na področje delovanja.</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Trajanje</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2015-202</w:t>
            </w:r>
            <w:r w:rsidR="00F54BC9">
              <w:rPr>
                <w:rFonts w:ascii="Arial" w:hAnsi="Arial" w:cs="Arial"/>
                <w:sz w:val="20"/>
                <w:szCs w:val="20"/>
              </w:rPr>
              <w:t>3</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Shema pomoči</w:t>
            </w:r>
          </w:p>
        </w:tc>
        <w:tc>
          <w:tcPr>
            <w:tcW w:w="7200" w:type="dxa"/>
            <w:shd w:val="clear" w:color="auto" w:fill="auto"/>
          </w:tcPr>
          <w:p w:rsidR="00BB3CC5" w:rsidRPr="00B92A12" w:rsidRDefault="006221DD" w:rsidP="00B92A12">
            <w:pPr>
              <w:spacing w:after="0"/>
              <w:rPr>
                <w:rFonts w:ascii="Arial" w:hAnsi="Arial" w:cs="Arial"/>
                <w:sz w:val="20"/>
                <w:szCs w:val="20"/>
              </w:rPr>
            </w:pPr>
            <w:r w:rsidRPr="00B92A12">
              <w:rPr>
                <w:rFonts w:ascii="Arial" w:hAnsi="Arial" w:cs="Arial"/>
                <w:sz w:val="20"/>
                <w:szCs w:val="20"/>
              </w:rPr>
              <w:t>a)</w:t>
            </w:r>
            <w:r w:rsidR="009632D8" w:rsidRPr="00B92A12">
              <w:rPr>
                <w:rFonts w:ascii="Arial" w:hAnsi="Arial" w:cs="Arial"/>
                <w:sz w:val="20"/>
                <w:szCs w:val="20"/>
              </w:rPr>
              <w:t xml:space="preserve"> </w:t>
            </w:r>
            <w:r w:rsidR="00BB3CC5" w:rsidRPr="00B92A12">
              <w:rPr>
                <w:rFonts w:ascii="Arial" w:hAnsi="Arial" w:cs="Arial"/>
                <w:sz w:val="20"/>
                <w:szCs w:val="20"/>
              </w:rPr>
              <w:t xml:space="preserve">De minimis </w:t>
            </w:r>
            <w:r w:rsidR="00336345" w:rsidRPr="00B92A12">
              <w:rPr>
                <w:rFonts w:ascii="Arial" w:hAnsi="Arial" w:cs="Arial"/>
                <w:sz w:val="20"/>
                <w:szCs w:val="20"/>
              </w:rPr>
              <w:t>shema</w:t>
            </w:r>
          </w:p>
          <w:p w:rsidR="00624350" w:rsidRPr="00B92A12" w:rsidRDefault="006221DD" w:rsidP="00B92A12">
            <w:pPr>
              <w:spacing w:after="0"/>
              <w:rPr>
                <w:rFonts w:ascii="Arial" w:hAnsi="Arial" w:cs="Arial"/>
                <w:sz w:val="20"/>
                <w:szCs w:val="20"/>
              </w:rPr>
            </w:pPr>
            <w:r w:rsidRPr="00B92A12">
              <w:rPr>
                <w:rFonts w:ascii="Arial" w:hAnsi="Arial" w:cs="Arial"/>
                <w:sz w:val="20"/>
                <w:szCs w:val="20"/>
              </w:rPr>
              <w:t>b)</w:t>
            </w:r>
            <w:r w:rsidR="009632D8" w:rsidRPr="00B92A12">
              <w:rPr>
                <w:rFonts w:ascii="Arial" w:hAnsi="Arial" w:cs="Arial"/>
                <w:sz w:val="20"/>
                <w:szCs w:val="20"/>
              </w:rPr>
              <w:t xml:space="preserve"> Pomoč za dostop do finančnih sredstev za MSP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Oblika pomoči</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Subvencija, kredit, garancija, lastniško financiranje (tvegan, semenski kapital</w:t>
            </w:r>
            <w:r w:rsidR="004624BD" w:rsidRPr="00B92A12">
              <w:rPr>
                <w:rFonts w:ascii="Arial" w:hAnsi="Arial" w:cs="Arial"/>
                <w:sz w:val="20"/>
                <w:szCs w:val="20"/>
              </w:rPr>
              <w:t xml:space="preserve"> – konvertibilno posojilo in kapitalski vložek</w:t>
            </w:r>
            <w:r w:rsidRPr="00B92A12">
              <w:rPr>
                <w:rFonts w:ascii="Arial" w:hAnsi="Arial" w:cs="Arial"/>
                <w:sz w:val="20"/>
                <w:szCs w:val="20"/>
              </w:rPr>
              <w:t xml:space="preserve">) </w:t>
            </w:r>
            <w:r w:rsidR="00081F16" w:rsidRPr="00B92A12">
              <w:rPr>
                <w:rFonts w:ascii="Arial" w:hAnsi="Arial" w:cs="Arial"/>
                <w:sz w:val="20"/>
                <w:szCs w:val="20"/>
              </w:rPr>
              <w:t xml:space="preserve"> oz. kombinacija navedenih instrumentov</w:t>
            </w:r>
            <w:r w:rsidR="004624BD" w:rsidRPr="00B92A12">
              <w:rPr>
                <w:rFonts w:ascii="Arial" w:hAnsi="Arial" w:cs="Arial"/>
                <w:sz w:val="20"/>
                <w:szCs w:val="20"/>
              </w:rPr>
              <w:t>, subvencija obrestne mere</w:t>
            </w:r>
            <w:r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Upravičeni stroški</w:t>
            </w:r>
            <w:r w:rsidR="005300D7" w:rsidRPr="00B92A12">
              <w:rPr>
                <w:rFonts w:ascii="Arial" w:hAnsi="Arial" w:cs="Arial"/>
                <w:sz w:val="20"/>
                <w:szCs w:val="20"/>
              </w:rPr>
              <w:t xml:space="preserve"> / aktivnosti</w:t>
            </w:r>
            <w:r w:rsidRPr="00B92A12">
              <w:rPr>
                <w:rFonts w:ascii="Arial" w:hAnsi="Arial" w:cs="Arial"/>
                <w:sz w:val="20"/>
                <w:szCs w:val="20"/>
              </w:rPr>
              <w:t xml:space="preserve"> </w:t>
            </w:r>
          </w:p>
        </w:tc>
        <w:tc>
          <w:tcPr>
            <w:tcW w:w="7200" w:type="dxa"/>
            <w:shd w:val="clear" w:color="auto" w:fill="auto"/>
          </w:tcPr>
          <w:p w:rsidR="00BB3CC5" w:rsidRPr="00B92A12" w:rsidRDefault="00A044B6" w:rsidP="00B92A12">
            <w:pPr>
              <w:spacing w:after="0"/>
              <w:jc w:val="both"/>
              <w:rPr>
                <w:rFonts w:ascii="Arial" w:hAnsi="Arial" w:cs="Arial"/>
                <w:sz w:val="20"/>
                <w:szCs w:val="20"/>
              </w:rPr>
            </w:pPr>
            <w:r w:rsidRPr="00B92A12">
              <w:rPr>
                <w:rFonts w:ascii="Arial" w:hAnsi="Arial" w:cs="Arial"/>
                <w:sz w:val="20"/>
                <w:szCs w:val="20"/>
              </w:rPr>
              <w:t xml:space="preserve">a) De minimis: </w:t>
            </w:r>
            <w:r w:rsidR="00B81115" w:rsidRPr="00B92A12">
              <w:rPr>
                <w:rFonts w:ascii="Arial" w:hAnsi="Arial" w:cs="Arial"/>
                <w:sz w:val="20"/>
                <w:szCs w:val="20"/>
              </w:rPr>
              <w:t>Upravičeni s</w:t>
            </w:r>
            <w:r w:rsidR="00BB3CC5" w:rsidRPr="00B92A12">
              <w:rPr>
                <w:rFonts w:ascii="Arial" w:hAnsi="Arial" w:cs="Arial"/>
                <w:sz w:val="20"/>
                <w:szCs w:val="20"/>
              </w:rPr>
              <w:t xml:space="preserve">troški bodo določeni z javnim razpisom ali </w:t>
            </w:r>
            <w:r w:rsidR="00DA3A61" w:rsidRPr="00B92A12">
              <w:rPr>
                <w:rFonts w:ascii="Arial" w:hAnsi="Arial" w:cs="Arial"/>
                <w:sz w:val="20"/>
                <w:szCs w:val="20"/>
              </w:rPr>
              <w:t>na drug način v skladu z veljavno zakonodajo</w:t>
            </w:r>
            <w:r w:rsidRPr="00B92A12">
              <w:rPr>
                <w:rFonts w:ascii="Arial" w:hAnsi="Arial" w:cs="Arial"/>
                <w:sz w:val="20"/>
                <w:szCs w:val="20"/>
              </w:rPr>
              <w:t>.</w:t>
            </w:r>
          </w:p>
          <w:p w:rsidR="00A044B6" w:rsidRPr="00B92A12" w:rsidRDefault="00A044B6" w:rsidP="00B92A12">
            <w:pPr>
              <w:spacing w:after="0"/>
              <w:jc w:val="both"/>
              <w:rPr>
                <w:rFonts w:ascii="Arial" w:hAnsi="Arial" w:cs="Arial"/>
                <w:sz w:val="20"/>
                <w:szCs w:val="20"/>
              </w:rPr>
            </w:pPr>
            <w:r w:rsidRPr="00B92A12">
              <w:rPr>
                <w:rFonts w:ascii="Arial" w:hAnsi="Arial" w:cs="Arial"/>
                <w:sz w:val="20"/>
                <w:szCs w:val="20"/>
              </w:rPr>
              <w:t xml:space="preserve">b) Pomoč za </w:t>
            </w:r>
            <w:r w:rsidR="009632D8" w:rsidRPr="00B92A12">
              <w:rPr>
                <w:rFonts w:ascii="Arial" w:hAnsi="Arial" w:cs="Arial"/>
                <w:sz w:val="20"/>
                <w:szCs w:val="20"/>
              </w:rPr>
              <w:t>dostop do finančnih sredstev za MSP</w:t>
            </w:r>
            <w:r w:rsidRPr="00B92A12">
              <w:rPr>
                <w:rFonts w:ascii="Arial" w:hAnsi="Arial" w:cs="Arial"/>
                <w:sz w:val="20"/>
                <w:szCs w:val="20"/>
              </w:rPr>
              <w:t xml:space="preserve">: Upravičeni stroški/aktivnosti so skladne </w:t>
            </w:r>
            <w:r w:rsidR="003617BD" w:rsidRPr="00B92A12">
              <w:rPr>
                <w:rFonts w:ascii="Arial" w:hAnsi="Arial" w:cs="Arial"/>
                <w:sz w:val="20"/>
                <w:szCs w:val="20"/>
              </w:rPr>
              <w:t>s točko 5.4.</w:t>
            </w:r>
            <w:r w:rsidR="00652611" w:rsidRPr="00B92A12">
              <w:rPr>
                <w:rFonts w:ascii="Arial" w:hAnsi="Arial" w:cs="Arial"/>
                <w:sz w:val="20"/>
                <w:szCs w:val="20"/>
              </w:rPr>
              <w:t>3</w:t>
            </w:r>
            <w:r w:rsidR="003617BD" w:rsidRPr="00B92A12">
              <w:rPr>
                <w:rFonts w:ascii="Arial" w:hAnsi="Arial" w:cs="Arial"/>
                <w:sz w:val="20"/>
                <w:szCs w:val="20"/>
              </w:rPr>
              <w:t>. Programa</w:t>
            </w:r>
            <w:r w:rsidR="00C97947" w:rsidRPr="00B92A12">
              <w:rPr>
                <w:rFonts w:ascii="Arial" w:hAnsi="Arial" w:cs="Arial"/>
                <w:sz w:val="20"/>
                <w:szCs w:val="20"/>
              </w:rPr>
              <w:t xml:space="preserve"> izvajanja</w:t>
            </w:r>
            <w:r w:rsidR="003617BD" w:rsidRPr="00B92A12">
              <w:rPr>
                <w:rFonts w:ascii="Arial" w:hAnsi="Arial" w:cs="Arial"/>
                <w:sz w:val="20"/>
                <w:szCs w:val="20"/>
              </w:rPr>
              <w:t xml:space="preserve"> finančnih spodbud.</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Izvajalci</w:t>
            </w:r>
          </w:p>
        </w:tc>
        <w:tc>
          <w:tcPr>
            <w:tcW w:w="7200" w:type="dxa"/>
            <w:shd w:val="clear" w:color="auto" w:fill="auto"/>
          </w:tcPr>
          <w:p w:rsidR="00BB3CC5" w:rsidRPr="00B92A12" w:rsidRDefault="00032D2F" w:rsidP="00B92A12">
            <w:pPr>
              <w:spacing w:after="0"/>
              <w:rPr>
                <w:rFonts w:ascii="Arial" w:hAnsi="Arial" w:cs="Arial"/>
                <w:sz w:val="20"/>
                <w:szCs w:val="20"/>
              </w:rPr>
            </w:pPr>
            <w:r w:rsidRPr="00B92A12">
              <w:rPr>
                <w:rFonts w:ascii="Arial" w:hAnsi="Arial" w:cs="Arial"/>
                <w:sz w:val="20"/>
                <w:szCs w:val="20"/>
              </w:rPr>
              <w:t xml:space="preserve">MGRT </w:t>
            </w:r>
            <w:r w:rsidR="00624350" w:rsidRPr="00B92A12">
              <w:rPr>
                <w:rFonts w:ascii="Arial" w:hAnsi="Arial" w:cs="Arial"/>
                <w:sz w:val="20"/>
                <w:szCs w:val="20"/>
              </w:rPr>
              <w:t>in/</w:t>
            </w:r>
            <w:r w:rsidR="00BB3CC5" w:rsidRPr="00B92A12">
              <w:rPr>
                <w:rFonts w:ascii="Arial" w:hAnsi="Arial" w:cs="Arial"/>
                <w:sz w:val="20"/>
                <w:szCs w:val="20"/>
              </w:rPr>
              <w:t xml:space="preserve">ali izvajalske institucije (Slovenski podjetniški sklad, SPIRIT, </w:t>
            </w:r>
            <w:r w:rsidR="004C2F29" w:rsidRPr="00B92A12">
              <w:rPr>
                <w:rFonts w:ascii="Arial" w:hAnsi="Arial" w:cs="Arial"/>
                <w:sz w:val="20"/>
                <w:szCs w:val="20"/>
              </w:rPr>
              <w:t xml:space="preserve">RRA </w:t>
            </w:r>
            <w:r w:rsidR="00BB3CC5" w:rsidRPr="00B92A12">
              <w:rPr>
                <w:rFonts w:ascii="Arial" w:hAnsi="Arial" w:cs="Arial"/>
                <w:sz w:val="20"/>
                <w:szCs w:val="20"/>
              </w:rPr>
              <w:t xml:space="preserve">itd)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Merila za izbor</w:t>
            </w:r>
          </w:p>
        </w:tc>
        <w:tc>
          <w:tcPr>
            <w:tcW w:w="7200" w:type="dxa"/>
            <w:shd w:val="clear" w:color="auto" w:fill="auto"/>
          </w:tcPr>
          <w:p w:rsidR="000851D4" w:rsidRPr="00B92A12" w:rsidRDefault="000851D4" w:rsidP="00B92A12">
            <w:pPr>
              <w:spacing w:after="0"/>
              <w:jc w:val="both"/>
              <w:rPr>
                <w:rFonts w:ascii="Arial" w:hAnsi="Arial" w:cs="Arial"/>
                <w:sz w:val="20"/>
                <w:szCs w:val="20"/>
              </w:rPr>
            </w:pPr>
            <w:r w:rsidRPr="00B92A12">
              <w:rPr>
                <w:rFonts w:ascii="Arial" w:hAnsi="Arial" w:cs="Arial"/>
                <w:sz w:val="20"/>
                <w:szCs w:val="20"/>
              </w:rPr>
              <w:t xml:space="preserve">Merila bodo </w:t>
            </w:r>
            <w:r w:rsidR="00081F16" w:rsidRPr="00B92A12">
              <w:rPr>
                <w:rFonts w:ascii="Arial" w:hAnsi="Arial" w:cs="Arial"/>
                <w:sz w:val="20"/>
                <w:szCs w:val="20"/>
              </w:rPr>
              <w:t xml:space="preserve">smisleno </w:t>
            </w:r>
            <w:r w:rsidRPr="00B92A12">
              <w:rPr>
                <w:rFonts w:ascii="Arial" w:hAnsi="Arial" w:cs="Arial"/>
                <w:sz w:val="20"/>
                <w:szCs w:val="20"/>
              </w:rPr>
              <w:t xml:space="preserve">oblikovana na podlagi </w:t>
            </w:r>
            <w:r w:rsidR="00081F16" w:rsidRPr="00B92A12">
              <w:rPr>
                <w:rFonts w:ascii="Arial" w:hAnsi="Arial" w:cs="Arial"/>
                <w:sz w:val="20"/>
                <w:szCs w:val="20"/>
              </w:rPr>
              <w:t xml:space="preserve">vsaj enega od </w:t>
            </w:r>
            <w:r w:rsidRPr="00B92A12">
              <w:rPr>
                <w:rFonts w:ascii="Arial" w:hAnsi="Arial" w:cs="Arial"/>
                <w:sz w:val="20"/>
                <w:szCs w:val="20"/>
              </w:rPr>
              <w:t>naslednjih načel</w:t>
            </w:r>
            <w:r w:rsidR="00B361F5" w:rsidRPr="00B92A12">
              <w:rPr>
                <w:rFonts w:ascii="Arial" w:hAnsi="Arial" w:cs="Arial"/>
                <w:sz w:val="20"/>
                <w:szCs w:val="20"/>
              </w:rPr>
              <w:t>:</w:t>
            </w:r>
          </w:p>
          <w:p w:rsidR="00F355B0" w:rsidRPr="00B92A12" w:rsidRDefault="00F355B0" w:rsidP="00B92A12">
            <w:pPr>
              <w:numPr>
                <w:ilvl w:val="0"/>
                <w:numId w:val="1"/>
              </w:numPr>
              <w:spacing w:after="0"/>
              <w:jc w:val="both"/>
              <w:rPr>
                <w:rFonts w:ascii="Arial" w:hAnsi="Arial" w:cs="Arial"/>
                <w:sz w:val="20"/>
                <w:szCs w:val="20"/>
              </w:rPr>
            </w:pPr>
            <w:r w:rsidRPr="00B92A12">
              <w:rPr>
                <w:rFonts w:ascii="Arial" w:hAnsi="Arial" w:cs="Arial"/>
                <w:sz w:val="20"/>
                <w:szCs w:val="20"/>
              </w:rPr>
              <w:t>ocena kakovosti in izvedljivosti projekta (sposobnost nosilcev za izvedbo projekta – človeški, materialni in finančni viri);</w:t>
            </w:r>
          </w:p>
          <w:p w:rsidR="00F355B0" w:rsidRPr="00B92A12" w:rsidRDefault="00F355B0" w:rsidP="00B92A12">
            <w:pPr>
              <w:numPr>
                <w:ilvl w:val="0"/>
                <w:numId w:val="1"/>
              </w:numPr>
              <w:spacing w:after="0"/>
              <w:jc w:val="both"/>
              <w:rPr>
                <w:rFonts w:ascii="Arial" w:hAnsi="Arial" w:cs="Arial"/>
                <w:sz w:val="20"/>
                <w:szCs w:val="20"/>
              </w:rPr>
            </w:pPr>
            <w:r w:rsidRPr="00B92A12">
              <w:rPr>
                <w:rFonts w:ascii="Arial" w:hAnsi="Arial" w:cs="Arial"/>
                <w:sz w:val="20"/>
                <w:szCs w:val="20"/>
              </w:rPr>
              <w:t xml:space="preserve">tržni potencial projekta; </w:t>
            </w:r>
          </w:p>
          <w:p w:rsidR="00632916" w:rsidRPr="00B92A12" w:rsidRDefault="00F355B0" w:rsidP="00B92A12">
            <w:pPr>
              <w:numPr>
                <w:ilvl w:val="0"/>
                <w:numId w:val="1"/>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632916" w:rsidRPr="00B92A12" w:rsidRDefault="00F355B0" w:rsidP="00B92A12">
            <w:pPr>
              <w:numPr>
                <w:ilvl w:val="0"/>
                <w:numId w:val="1"/>
              </w:numPr>
              <w:spacing w:after="0"/>
              <w:jc w:val="both"/>
              <w:rPr>
                <w:rFonts w:ascii="Arial" w:hAnsi="Arial" w:cs="Arial"/>
                <w:sz w:val="20"/>
                <w:szCs w:val="20"/>
              </w:rPr>
            </w:pPr>
            <w:r w:rsidRPr="00B92A12">
              <w:rPr>
                <w:rFonts w:ascii="Arial" w:hAnsi="Arial" w:cs="Arial"/>
                <w:sz w:val="20"/>
                <w:szCs w:val="20"/>
              </w:rPr>
              <w:t>prispevek k premagovanju razvojnih r</w:t>
            </w:r>
            <w:r w:rsidR="00632916" w:rsidRPr="00B92A12">
              <w:rPr>
                <w:rFonts w:ascii="Arial" w:hAnsi="Arial" w:cs="Arial"/>
                <w:sz w:val="20"/>
                <w:szCs w:val="20"/>
              </w:rPr>
              <w:t>azlik med kohezijskima regijama.</w:t>
            </w:r>
          </w:p>
          <w:p w:rsidR="00F355B0" w:rsidRPr="00B92A12" w:rsidRDefault="00D05F7F" w:rsidP="00B92A12">
            <w:pPr>
              <w:spacing w:after="0"/>
              <w:ind w:left="5"/>
              <w:jc w:val="both"/>
              <w:rPr>
                <w:rFonts w:ascii="Arial" w:hAnsi="Arial" w:cs="Arial"/>
                <w:sz w:val="20"/>
                <w:szCs w:val="20"/>
              </w:rPr>
            </w:pPr>
            <w:r w:rsidRPr="00B92A12">
              <w:rPr>
                <w:rFonts w:ascii="Arial" w:hAnsi="Arial" w:cs="Arial"/>
                <w:sz w:val="20"/>
                <w:szCs w:val="20"/>
              </w:rPr>
              <w:t>Določena bodo</w:t>
            </w:r>
            <w:r w:rsidR="00BB3CC5" w:rsidRPr="00B92A12">
              <w:rPr>
                <w:rFonts w:ascii="Arial" w:hAnsi="Arial" w:cs="Arial"/>
                <w:sz w:val="20"/>
                <w:szCs w:val="20"/>
              </w:rPr>
              <w:t xml:space="preserve"> v javnem razpisu ali </w:t>
            </w:r>
            <w:r w:rsidR="006221DD" w:rsidRPr="00B92A12">
              <w:rPr>
                <w:rFonts w:ascii="Arial" w:hAnsi="Arial" w:cs="Arial"/>
                <w:sz w:val="20"/>
                <w:szCs w:val="20"/>
              </w:rPr>
              <w:t>v drugem načinu izvedbe</w:t>
            </w:r>
            <w:r w:rsidR="00BB3CC5" w:rsidRPr="00B92A12">
              <w:rPr>
                <w:rFonts w:ascii="Arial" w:hAnsi="Arial" w:cs="Arial"/>
                <w:sz w:val="20"/>
                <w:szCs w:val="20"/>
              </w:rPr>
              <w:t xml:space="preserve"> v skladu z veljavno zakonodajo</w:t>
            </w:r>
            <w:r w:rsidR="006221DD" w:rsidRPr="00B92A12">
              <w:rPr>
                <w:rFonts w:ascii="Arial" w:hAnsi="Arial" w:cs="Arial"/>
                <w:sz w:val="20"/>
                <w:szCs w:val="20"/>
              </w:rPr>
              <w:t>.</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Intenzivnost pomoči</w:t>
            </w:r>
          </w:p>
        </w:tc>
        <w:tc>
          <w:tcPr>
            <w:tcW w:w="7200" w:type="dxa"/>
            <w:shd w:val="clear" w:color="auto" w:fill="auto"/>
          </w:tcPr>
          <w:p w:rsidR="00BB3CC5" w:rsidRPr="00B92A12" w:rsidRDefault="003617BD" w:rsidP="00B92A12">
            <w:pPr>
              <w:pStyle w:val="Odstavekseznama"/>
              <w:numPr>
                <w:ilvl w:val="0"/>
                <w:numId w:val="45"/>
              </w:numPr>
              <w:spacing w:after="0"/>
              <w:rPr>
                <w:rFonts w:ascii="Arial" w:hAnsi="Arial" w:cs="Arial"/>
                <w:sz w:val="20"/>
                <w:szCs w:val="20"/>
              </w:rPr>
            </w:pPr>
            <w:r w:rsidRPr="00B92A12">
              <w:rPr>
                <w:rFonts w:ascii="Arial" w:hAnsi="Arial" w:cs="Arial"/>
                <w:sz w:val="20"/>
                <w:szCs w:val="20"/>
              </w:rPr>
              <w:t xml:space="preserve">De minimis: </w:t>
            </w:r>
            <w:r w:rsidR="00BB3CC5" w:rsidRPr="00B92A12">
              <w:rPr>
                <w:rFonts w:ascii="Arial" w:hAnsi="Arial" w:cs="Arial"/>
                <w:sz w:val="20"/>
                <w:szCs w:val="20"/>
              </w:rPr>
              <w:t>do 100</w:t>
            </w:r>
            <w:r w:rsidR="00240199" w:rsidRPr="00B92A12">
              <w:rPr>
                <w:rFonts w:ascii="Arial" w:hAnsi="Arial" w:cs="Arial"/>
                <w:sz w:val="20"/>
                <w:szCs w:val="20"/>
              </w:rPr>
              <w:t xml:space="preserve"> </w:t>
            </w:r>
            <w:r w:rsidR="00BB3CC5" w:rsidRPr="00B92A12">
              <w:rPr>
                <w:rFonts w:ascii="Arial" w:hAnsi="Arial" w:cs="Arial"/>
                <w:sz w:val="20"/>
                <w:szCs w:val="20"/>
              </w:rPr>
              <w:t>%</w:t>
            </w:r>
          </w:p>
          <w:p w:rsidR="00F355B0" w:rsidRPr="00B92A12" w:rsidRDefault="003617BD" w:rsidP="00B92A12">
            <w:pPr>
              <w:pStyle w:val="Odstavekseznama"/>
              <w:numPr>
                <w:ilvl w:val="0"/>
                <w:numId w:val="45"/>
              </w:numPr>
              <w:spacing w:after="0"/>
              <w:rPr>
                <w:rFonts w:ascii="Arial" w:hAnsi="Arial" w:cs="Arial"/>
                <w:sz w:val="20"/>
                <w:szCs w:val="20"/>
              </w:rPr>
            </w:pPr>
            <w:r w:rsidRPr="00B92A12">
              <w:rPr>
                <w:rFonts w:ascii="Arial" w:hAnsi="Arial" w:cs="Arial"/>
                <w:sz w:val="20"/>
                <w:szCs w:val="20"/>
              </w:rPr>
              <w:t xml:space="preserve">Pomoč za </w:t>
            </w:r>
            <w:r w:rsidR="009632D8" w:rsidRPr="00B92A12">
              <w:rPr>
                <w:rFonts w:ascii="Arial" w:hAnsi="Arial" w:cs="Arial"/>
                <w:sz w:val="20"/>
                <w:szCs w:val="20"/>
              </w:rPr>
              <w:t>dostop do finančnih sredstev za MSP</w:t>
            </w:r>
            <w:r w:rsidRPr="00B92A12">
              <w:rPr>
                <w:rFonts w:ascii="Arial" w:hAnsi="Arial" w:cs="Arial"/>
                <w:sz w:val="20"/>
                <w:szCs w:val="20"/>
              </w:rPr>
              <w:t xml:space="preserve">: </w:t>
            </w:r>
            <w:r w:rsidR="009632D8" w:rsidRPr="00B92A12">
              <w:rPr>
                <w:rFonts w:ascii="Arial" w:hAnsi="Arial" w:cs="Arial"/>
                <w:sz w:val="20"/>
                <w:szCs w:val="20"/>
              </w:rPr>
              <w:t xml:space="preserve"> </w:t>
            </w:r>
            <w:r w:rsidR="00457129" w:rsidRPr="00B92A12">
              <w:rPr>
                <w:rFonts w:ascii="Arial" w:hAnsi="Arial" w:cs="Arial"/>
                <w:sz w:val="20"/>
                <w:szCs w:val="20"/>
              </w:rPr>
              <w:t>V skladu</w:t>
            </w:r>
            <w:r w:rsidRPr="00B92A12">
              <w:rPr>
                <w:rFonts w:ascii="Arial" w:hAnsi="Arial" w:cs="Arial"/>
                <w:sz w:val="20"/>
                <w:szCs w:val="20"/>
              </w:rPr>
              <w:t xml:space="preserve"> s točko 5.4.</w:t>
            </w:r>
            <w:r w:rsidR="00652611" w:rsidRPr="00B92A12">
              <w:rPr>
                <w:rFonts w:ascii="Arial" w:hAnsi="Arial" w:cs="Arial"/>
                <w:sz w:val="20"/>
                <w:szCs w:val="20"/>
              </w:rPr>
              <w:t>3</w:t>
            </w:r>
            <w:r w:rsidRPr="00B92A12">
              <w:rPr>
                <w:rFonts w:ascii="Arial" w:hAnsi="Arial" w:cs="Arial"/>
                <w:sz w:val="20"/>
                <w:szCs w:val="20"/>
              </w:rPr>
              <w:t xml:space="preserve">. Programa </w:t>
            </w:r>
            <w:r w:rsidR="00C97947" w:rsidRPr="00B92A12">
              <w:rPr>
                <w:rFonts w:ascii="Arial" w:hAnsi="Arial" w:cs="Arial"/>
                <w:sz w:val="20"/>
                <w:szCs w:val="20"/>
              </w:rPr>
              <w:t xml:space="preserve">izvajanja </w:t>
            </w:r>
            <w:r w:rsidRPr="00B92A12">
              <w:rPr>
                <w:rFonts w:ascii="Arial" w:hAnsi="Arial" w:cs="Arial"/>
                <w:sz w:val="20"/>
                <w:szCs w:val="20"/>
              </w:rPr>
              <w:t>finančnih spodbud.</w:t>
            </w:r>
            <w:r w:rsidR="00FB791F"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MSP, posebej start up podjetja</w:t>
            </w:r>
          </w:p>
        </w:tc>
      </w:tr>
      <w:tr w:rsidR="00183235" w:rsidRPr="004F6A99" w:rsidTr="00B92A12">
        <w:tc>
          <w:tcPr>
            <w:tcW w:w="2411" w:type="dxa"/>
            <w:shd w:val="clear" w:color="auto" w:fill="auto"/>
          </w:tcPr>
          <w:p w:rsidR="00183235" w:rsidRPr="00B92A12" w:rsidRDefault="00183235" w:rsidP="00B92A12">
            <w:pPr>
              <w:spacing w:after="0"/>
              <w:rPr>
                <w:rFonts w:ascii="Arial" w:hAnsi="Arial" w:cs="Arial"/>
                <w:sz w:val="20"/>
                <w:szCs w:val="20"/>
              </w:rPr>
            </w:pPr>
            <w:r w:rsidRPr="00B92A12">
              <w:rPr>
                <w:rFonts w:ascii="Arial" w:hAnsi="Arial" w:cs="Arial"/>
                <w:sz w:val="20"/>
                <w:szCs w:val="20"/>
              </w:rPr>
              <w:t>Ocena finančnih sredstev</w:t>
            </w:r>
          </w:p>
        </w:tc>
        <w:tc>
          <w:tcPr>
            <w:tcW w:w="7200" w:type="dxa"/>
            <w:shd w:val="clear" w:color="auto" w:fill="auto"/>
          </w:tcPr>
          <w:p w:rsidR="00183235" w:rsidRPr="00B92A12" w:rsidRDefault="003C6931" w:rsidP="00B92A12">
            <w:pPr>
              <w:spacing w:after="0"/>
              <w:rPr>
                <w:rFonts w:ascii="Arial" w:hAnsi="Arial" w:cs="Arial"/>
                <w:sz w:val="20"/>
                <w:szCs w:val="20"/>
              </w:rPr>
            </w:pPr>
            <w:r w:rsidRPr="00B92A12">
              <w:rPr>
                <w:rFonts w:ascii="Arial" w:hAnsi="Arial" w:cs="Arial"/>
                <w:sz w:val="20"/>
                <w:szCs w:val="20"/>
              </w:rPr>
              <w:t>130 mio EUR</w:t>
            </w:r>
            <w:r w:rsidR="00D04E6F" w:rsidRPr="00B92A12">
              <w:rPr>
                <w:rFonts w:ascii="Arial" w:hAnsi="Arial" w:cs="Arial"/>
                <w:sz w:val="20"/>
                <w:szCs w:val="20"/>
              </w:rPr>
              <w:t xml:space="preserve"> </w:t>
            </w:r>
            <w:r w:rsidR="00A54672"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Tip investicije</w:t>
            </w:r>
            <w:r w:rsidR="005300D7" w:rsidRPr="00B92A12">
              <w:rPr>
                <w:rFonts w:ascii="Arial" w:hAnsi="Arial" w:cs="Arial"/>
                <w:sz w:val="20"/>
                <w:szCs w:val="20"/>
              </w:rPr>
              <w:t xml:space="preserve"> – kategorije intervencij OP</w:t>
            </w:r>
          </w:p>
        </w:tc>
        <w:tc>
          <w:tcPr>
            <w:tcW w:w="7200" w:type="dxa"/>
            <w:shd w:val="clear" w:color="auto" w:fill="auto"/>
          </w:tcPr>
          <w:p w:rsidR="00BB3CC5" w:rsidRPr="00B92A12" w:rsidRDefault="00AF319A" w:rsidP="00B92A12">
            <w:pPr>
              <w:spacing w:after="0"/>
              <w:rPr>
                <w:rFonts w:ascii="Arial" w:hAnsi="Arial" w:cs="Arial"/>
                <w:sz w:val="20"/>
                <w:szCs w:val="20"/>
              </w:rPr>
            </w:pPr>
            <w:r w:rsidRPr="00B92A12">
              <w:rPr>
                <w:rFonts w:ascii="Arial" w:hAnsi="Arial" w:cs="Arial"/>
                <w:sz w:val="20"/>
                <w:szCs w:val="20"/>
              </w:rPr>
              <w:t>01 Generične produktivne naložbe v MSP</w:t>
            </w:r>
          </w:p>
          <w:p w:rsidR="00AF319A" w:rsidRPr="00B92A12" w:rsidRDefault="00AF319A" w:rsidP="00B92A12">
            <w:pPr>
              <w:spacing w:after="0"/>
              <w:rPr>
                <w:rFonts w:ascii="Arial" w:hAnsi="Arial" w:cs="Arial"/>
                <w:sz w:val="20"/>
                <w:szCs w:val="20"/>
              </w:rPr>
            </w:pPr>
            <w:r w:rsidRPr="00B92A12">
              <w:rPr>
                <w:rFonts w:ascii="Arial" w:hAnsi="Arial" w:cs="Arial"/>
                <w:sz w:val="20"/>
                <w:szCs w:val="20"/>
              </w:rPr>
              <w:t>067 Razvoj MSP, podpora podjetništvu in inkubatorjem</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Navezava na OP</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Poglavje 2.3.3, Specifični cilj: Spodbujanje nastajanja in delovanja podjetij, predvsem start-up podjetij</w:t>
            </w:r>
          </w:p>
        </w:tc>
      </w:tr>
      <w:tr w:rsidR="00736F2E" w:rsidRPr="004F6A99" w:rsidTr="00B92A12">
        <w:tc>
          <w:tcPr>
            <w:tcW w:w="2411"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t>Teritorialni vidik</w:t>
            </w:r>
          </w:p>
        </w:tc>
        <w:tc>
          <w:tcPr>
            <w:tcW w:w="7200" w:type="dxa"/>
            <w:shd w:val="clear" w:color="auto" w:fill="auto"/>
          </w:tcPr>
          <w:p w:rsidR="00736F2E" w:rsidRPr="00B92A12" w:rsidRDefault="00E13944" w:rsidP="00B92A12">
            <w:pPr>
              <w:spacing w:after="0"/>
              <w:rPr>
                <w:rFonts w:ascii="Arial" w:hAnsi="Arial" w:cs="Arial"/>
                <w:sz w:val="20"/>
                <w:szCs w:val="20"/>
              </w:rPr>
            </w:pPr>
            <w:r w:rsidRPr="00B92A12">
              <w:rPr>
                <w:rFonts w:ascii="Arial" w:hAnsi="Arial" w:cs="Arial"/>
                <w:sz w:val="20"/>
                <w:szCs w:val="20"/>
              </w:rPr>
              <w:t xml:space="preserve">Pri nekaterih ukrepih se upošteva merilo </w:t>
            </w:r>
            <w:r w:rsidR="00D64FFB" w:rsidRPr="00B92A12">
              <w:rPr>
                <w:rFonts w:ascii="Arial" w:hAnsi="Arial" w:cs="Arial"/>
                <w:sz w:val="20"/>
                <w:szCs w:val="20"/>
              </w:rPr>
              <w:t>v deležu</w:t>
            </w:r>
            <w:r w:rsidRPr="00B92A12">
              <w:rPr>
                <w:rFonts w:ascii="Arial" w:hAnsi="Arial" w:cs="Arial"/>
                <w:sz w:val="20"/>
                <w:szCs w:val="20"/>
              </w:rPr>
              <w:t xml:space="preserve"> odstotnih točk vseh točk za problemska</w:t>
            </w:r>
            <w:r w:rsidR="00CE393D" w:rsidRPr="00B92A12">
              <w:rPr>
                <w:rFonts w:ascii="Arial" w:hAnsi="Arial" w:cs="Arial"/>
                <w:sz w:val="20"/>
                <w:szCs w:val="20"/>
              </w:rPr>
              <w:t xml:space="preserve"> in obmejna problemska</w:t>
            </w:r>
            <w:r w:rsidRPr="00B92A12">
              <w:rPr>
                <w:rFonts w:ascii="Arial" w:hAnsi="Arial" w:cs="Arial"/>
                <w:sz w:val="20"/>
                <w:szCs w:val="20"/>
              </w:rPr>
              <w:t xml:space="preserve"> območja in za območja Triglavskega narodnega parka</w:t>
            </w:r>
            <w:r w:rsidR="00D64FFB" w:rsidRPr="00B92A12">
              <w:rPr>
                <w:rFonts w:ascii="Arial" w:hAnsi="Arial" w:cs="Arial"/>
                <w:sz w:val="20"/>
                <w:szCs w:val="20"/>
              </w:rPr>
              <w:t xml:space="preserve"> skladno z </w:t>
            </w:r>
            <w:r w:rsidR="00E2520A" w:rsidRPr="00B92A12">
              <w:rPr>
                <w:rFonts w:ascii="Arial" w:hAnsi="Arial" w:cs="Arial"/>
                <w:sz w:val="20"/>
                <w:szCs w:val="20"/>
              </w:rPr>
              <w:t xml:space="preserve">ZSRR-2 in </w:t>
            </w:r>
            <w:r w:rsidR="00D64FFB" w:rsidRPr="00B92A12">
              <w:rPr>
                <w:rFonts w:ascii="Arial" w:hAnsi="Arial" w:cs="Arial"/>
                <w:sz w:val="20"/>
                <w:szCs w:val="20"/>
              </w:rPr>
              <w:t>ZTNP-1</w:t>
            </w:r>
            <w:r w:rsidRPr="00B92A12">
              <w:rPr>
                <w:rFonts w:ascii="Arial" w:hAnsi="Arial" w:cs="Arial"/>
                <w:sz w:val="20"/>
                <w:szCs w:val="20"/>
              </w:rPr>
              <w:t xml:space="preserve"> ali se pripravi poseben ukrep za problemska območja.  </w:t>
            </w:r>
          </w:p>
        </w:tc>
      </w:tr>
    </w:tbl>
    <w:p w:rsidR="00BB3CC5" w:rsidRPr="004F6A99" w:rsidRDefault="00BB3CC5" w:rsidP="00DA7D14">
      <w:pPr>
        <w:spacing w:after="0"/>
        <w:rPr>
          <w:rFonts w:ascii="Arial" w:hAnsi="Arial" w:cs="Arial"/>
          <w:sz w:val="20"/>
          <w:szCs w:val="20"/>
        </w:rPr>
      </w:pPr>
    </w:p>
    <w:p w:rsidR="00632916" w:rsidRPr="004F6A99" w:rsidRDefault="00632916" w:rsidP="00DA7D14">
      <w:pPr>
        <w:spacing w:after="0"/>
        <w:rPr>
          <w:rFonts w:ascii="Arial" w:hAnsi="Arial" w:cs="Arial"/>
          <w:sz w:val="20"/>
          <w:szCs w:val="20"/>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200"/>
      </w:tblGrid>
      <w:tr w:rsidR="00BB3CC5" w:rsidRPr="004F6A99" w:rsidTr="00B92A12">
        <w:tc>
          <w:tcPr>
            <w:tcW w:w="9611" w:type="dxa"/>
            <w:gridSpan w:val="2"/>
            <w:shd w:val="clear" w:color="auto" w:fill="BFBFBF"/>
          </w:tcPr>
          <w:p w:rsidR="00BB3CC5" w:rsidRPr="00B92A12" w:rsidRDefault="005300D7" w:rsidP="00B92A12">
            <w:pPr>
              <w:keepNext/>
              <w:keepLines/>
              <w:spacing w:before="40" w:after="0"/>
              <w:outlineLvl w:val="1"/>
              <w:rPr>
                <w:rFonts w:ascii="Arial" w:eastAsia="Times New Roman" w:hAnsi="Arial" w:cs="Arial"/>
                <w:color w:val="365F91"/>
                <w:sz w:val="26"/>
                <w:szCs w:val="26"/>
              </w:rPr>
            </w:pPr>
            <w:bookmarkStart w:id="45" w:name="_Toc410246093"/>
            <w:bookmarkStart w:id="46" w:name="_Toc21552097"/>
            <w:bookmarkStart w:id="47" w:name="_Toc98837022"/>
            <w:r w:rsidRPr="00B92A12">
              <w:rPr>
                <w:rFonts w:ascii="Arial" w:eastAsia="Times New Roman" w:hAnsi="Arial" w:cs="Arial"/>
                <w:color w:val="365F91"/>
                <w:sz w:val="26"/>
                <w:szCs w:val="26"/>
              </w:rPr>
              <w:lastRenderedPageBreak/>
              <w:t>1</w:t>
            </w:r>
            <w:r w:rsidR="00BB3CC5" w:rsidRPr="00B92A12">
              <w:rPr>
                <w:rFonts w:ascii="Arial" w:eastAsia="Times New Roman" w:hAnsi="Arial" w:cs="Arial"/>
                <w:color w:val="365F91"/>
                <w:sz w:val="26"/>
                <w:szCs w:val="26"/>
              </w:rPr>
              <w:t>.2</w:t>
            </w:r>
            <w:r w:rsidR="003E2B0E" w:rsidRPr="00B92A12">
              <w:rPr>
                <w:rFonts w:ascii="Arial" w:eastAsia="Times New Roman" w:hAnsi="Arial" w:cs="Arial"/>
                <w:color w:val="365F91"/>
                <w:sz w:val="26"/>
                <w:szCs w:val="26"/>
              </w:rPr>
              <w:t>.</w:t>
            </w:r>
            <w:r w:rsidR="00BB3CC5" w:rsidRPr="00B92A12">
              <w:rPr>
                <w:rFonts w:ascii="Arial" w:eastAsia="Times New Roman" w:hAnsi="Arial" w:cs="Arial"/>
                <w:color w:val="365F91"/>
                <w:sz w:val="26"/>
                <w:szCs w:val="26"/>
              </w:rPr>
              <w:t xml:space="preserve"> </w:t>
            </w:r>
            <w:r w:rsidR="00851DBD" w:rsidRPr="00B92A12">
              <w:rPr>
                <w:rFonts w:ascii="Arial" w:eastAsia="Times New Roman" w:hAnsi="Arial" w:cs="Arial"/>
                <w:color w:val="365F91"/>
                <w:sz w:val="26"/>
                <w:szCs w:val="26"/>
              </w:rPr>
              <w:t>S</w:t>
            </w:r>
            <w:r w:rsidR="00BB3CC5" w:rsidRPr="00B92A12">
              <w:rPr>
                <w:rFonts w:ascii="Arial" w:eastAsia="Times New Roman" w:hAnsi="Arial" w:cs="Arial"/>
                <w:color w:val="365F91"/>
                <w:sz w:val="26"/>
                <w:szCs w:val="26"/>
              </w:rPr>
              <w:t>toritve za start-up podjetja</w:t>
            </w:r>
            <w:bookmarkEnd w:id="45"/>
            <w:bookmarkEnd w:id="46"/>
            <w:bookmarkEnd w:id="47"/>
            <w:r w:rsidR="00BB3CC5" w:rsidRPr="00B92A12">
              <w:rPr>
                <w:rFonts w:ascii="Arial" w:eastAsia="Times New Roman" w:hAnsi="Arial" w:cs="Arial"/>
                <w:color w:val="365F91"/>
                <w:sz w:val="26"/>
                <w:szCs w:val="26"/>
              </w:rPr>
              <w:t xml:space="preserve"> </w:t>
            </w:r>
          </w:p>
        </w:tc>
      </w:tr>
      <w:tr w:rsidR="00BB3CC5" w:rsidRPr="004F6A99" w:rsidTr="00B92A12">
        <w:tc>
          <w:tcPr>
            <w:tcW w:w="2411" w:type="dxa"/>
            <w:shd w:val="clear" w:color="auto" w:fill="BFBFBF"/>
          </w:tcPr>
          <w:p w:rsidR="00BB3CC5" w:rsidRPr="00B92A12" w:rsidRDefault="00BB3CC5" w:rsidP="00B92A12">
            <w:pPr>
              <w:spacing w:after="0"/>
              <w:rPr>
                <w:rFonts w:ascii="Arial" w:hAnsi="Arial" w:cs="Arial"/>
                <w:sz w:val="20"/>
                <w:szCs w:val="20"/>
              </w:rPr>
            </w:pPr>
            <w:r w:rsidRPr="00B92A12">
              <w:rPr>
                <w:rFonts w:ascii="Arial" w:hAnsi="Arial" w:cs="Arial"/>
                <w:sz w:val="20"/>
                <w:szCs w:val="20"/>
              </w:rPr>
              <w:t>Ukrep</w:t>
            </w:r>
          </w:p>
        </w:tc>
        <w:tc>
          <w:tcPr>
            <w:tcW w:w="7200" w:type="dxa"/>
            <w:shd w:val="clear" w:color="auto" w:fill="BFBFBF"/>
          </w:tcPr>
          <w:p w:rsidR="00BB3CC5" w:rsidRPr="00B92A12" w:rsidRDefault="00BB3CC5" w:rsidP="00B92A12">
            <w:pPr>
              <w:spacing w:after="0"/>
              <w:rPr>
                <w:rFonts w:ascii="Arial" w:hAnsi="Arial" w:cs="Arial"/>
                <w:b/>
                <w:sz w:val="20"/>
                <w:szCs w:val="20"/>
              </w:rPr>
            </w:pPr>
            <w:r w:rsidRPr="00B92A12">
              <w:rPr>
                <w:rFonts w:ascii="Arial" w:hAnsi="Arial" w:cs="Arial"/>
                <w:b/>
                <w:sz w:val="20"/>
                <w:szCs w:val="20"/>
              </w:rPr>
              <w:t>Spodbujanje sodobnih oblik podpornih storitev za start up podjetja</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 xml:space="preserve">Namen ukrepa </w:t>
            </w:r>
          </w:p>
        </w:tc>
        <w:tc>
          <w:tcPr>
            <w:tcW w:w="7200" w:type="dxa"/>
            <w:shd w:val="clear" w:color="auto" w:fill="auto"/>
          </w:tcPr>
          <w:p w:rsidR="00BB3CC5" w:rsidRPr="00B92A12" w:rsidRDefault="00BB3CC5" w:rsidP="00B92A12">
            <w:pPr>
              <w:spacing w:after="0"/>
              <w:jc w:val="both"/>
              <w:rPr>
                <w:rFonts w:ascii="Arial" w:hAnsi="Arial" w:cs="Arial"/>
                <w:sz w:val="20"/>
                <w:szCs w:val="20"/>
              </w:rPr>
            </w:pPr>
            <w:r w:rsidRPr="00B92A12">
              <w:rPr>
                <w:rFonts w:ascii="Arial" w:hAnsi="Arial" w:cs="Arial"/>
                <w:sz w:val="20"/>
                <w:szCs w:val="20"/>
              </w:rPr>
              <w:t xml:space="preserve">Preko izvajanja sodobnih oblik podpornih storitev (npr. mentorstvo, usposabljanje, </w:t>
            </w:r>
            <w:r w:rsidR="00081F16" w:rsidRPr="00B92A12">
              <w:rPr>
                <w:rFonts w:ascii="Arial" w:hAnsi="Arial" w:cs="Arial"/>
                <w:sz w:val="20"/>
                <w:szCs w:val="20"/>
              </w:rPr>
              <w:t xml:space="preserve">delavnice, start up šole, demo dnevi, </w:t>
            </w:r>
            <w:r w:rsidRPr="00B92A12">
              <w:rPr>
                <w:rFonts w:ascii="Arial" w:hAnsi="Arial" w:cs="Arial"/>
                <w:sz w:val="20"/>
                <w:szCs w:val="20"/>
              </w:rPr>
              <w:t>promocija, spodbujanje povezovanja podjetij in kreativnih industrij, svetovanje, vključno za internacionalizacijo podjetij in za izboljšanje učinkovite rabe virov in energije ter razvoja zelenih izdelkov in storitev, spodbujanje socialnega podjetništva in podjetij) v okviru podjetniškega ekosistema bomo spodbujali podjetja k procesnim in poslovnim izboljšavam za njihovo rast in nadaljnji razvoj.</w:t>
            </w:r>
          </w:p>
          <w:p w:rsidR="00BD1BBE" w:rsidRPr="00B92A12" w:rsidRDefault="00BD1BBE" w:rsidP="00B92A12">
            <w:pPr>
              <w:spacing w:after="0"/>
              <w:jc w:val="both"/>
              <w:rPr>
                <w:rFonts w:ascii="Arial" w:hAnsi="Arial" w:cs="Arial"/>
                <w:sz w:val="20"/>
                <w:szCs w:val="20"/>
              </w:rPr>
            </w:pPr>
            <w:r w:rsidRPr="00B92A12">
              <w:rPr>
                <w:rFonts w:ascii="Arial" w:hAnsi="Arial" w:cs="Arial"/>
                <w:sz w:val="20"/>
                <w:szCs w:val="20"/>
              </w:rPr>
              <w:t xml:space="preserve">Del sredstev bo namenjen tudi promocijskim aktivnostim, ki se bodo odvijale po vsej Sloveniji z namenom spodbujanja ustanavljanja in razvoja (start up) podjetij.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Ciljna skupina</w:t>
            </w:r>
          </w:p>
        </w:tc>
        <w:tc>
          <w:tcPr>
            <w:tcW w:w="7200" w:type="dxa"/>
            <w:shd w:val="clear" w:color="auto" w:fill="auto"/>
          </w:tcPr>
          <w:p w:rsidR="00BB3CC5" w:rsidRPr="00B92A12" w:rsidRDefault="006B1B98" w:rsidP="00B92A12">
            <w:pPr>
              <w:spacing w:after="0"/>
              <w:rPr>
                <w:rFonts w:ascii="Arial" w:hAnsi="Arial" w:cs="Arial"/>
                <w:sz w:val="20"/>
                <w:szCs w:val="20"/>
              </w:rPr>
            </w:pPr>
            <w:r w:rsidRPr="00B92A12">
              <w:rPr>
                <w:rFonts w:ascii="Arial" w:hAnsi="Arial" w:cs="Arial"/>
                <w:sz w:val="20"/>
                <w:szCs w:val="20"/>
              </w:rPr>
              <w:t>Potencialni podjetniki in p</w:t>
            </w:r>
            <w:r w:rsidR="00BB3CC5" w:rsidRPr="00B92A12">
              <w:rPr>
                <w:rFonts w:ascii="Arial" w:hAnsi="Arial" w:cs="Arial"/>
                <w:sz w:val="20"/>
                <w:szCs w:val="20"/>
              </w:rPr>
              <w:t>odjetja v začetnih fazah razvoja na nacionalni in regionalni ravni ne glede na področje delovanj</w:t>
            </w:r>
            <w:r w:rsidR="00ED749E" w:rsidRPr="00B92A12">
              <w:rPr>
                <w:rFonts w:ascii="Arial" w:hAnsi="Arial" w:cs="Arial"/>
                <w:sz w:val="20"/>
                <w:szCs w:val="20"/>
              </w:rPr>
              <w:t>a</w:t>
            </w:r>
            <w:r w:rsidR="00D56726" w:rsidRPr="00B92A12">
              <w:rPr>
                <w:rFonts w:ascii="Arial" w:hAnsi="Arial" w:cs="Arial"/>
                <w:sz w:val="20"/>
                <w:szCs w:val="20"/>
              </w:rPr>
              <w:t>, delodajalci</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Trajanje</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Shema pomoči</w:t>
            </w:r>
          </w:p>
        </w:tc>
        <w:tc>
          <w:tcPr>
            <w:tcW w:w="7200" w:type="dxa"/>
            <w:shd w:val="clear" w:color="auto" w:fill="auto"/>
          </w:tcPr>
          <w:p w:rsidR="00BB3CC5" w:rsidRPr="00B92A12" w:rsidRDefault="00BB3CC5" w:rsidP="00B92A12">
            <w:pPr>
              <w:pStyle w:val="Odstavekseznama"/>
              <w:numPr>
                <w:ilvl w:val="0"/>
                <w:numId w:val="46"/>
              </w:numPr>
              <w:spacing w:after="0"/>
              <w:rPr>
                <w:rFonts w:ascii="Arial" w:hAnsi="Arial" w:cs="Arial"/>
                <w:sz w:val="20"/>
                <w:szCs w:val="20"/>
              </w:rPr>
            </w:pPr>
            <w:r w:rsidRPr="00B92A12">
              <w:rPr>
                <w:rFonts w:ascii="Arial" w:hAnsi="Arial" w:cs="Arial"/>
                <w:sz w:val="20"/>
                <w:szCs w:val="20"/>
              </w:rPr>
              <w:t>De minimis</w:t>
            </w:r>
            <w:r w:rsidR="00336345" w:rsidRPr="00B92A12">
              <w:rPr>
                <w:rFonts w:ascii="Arial" w:hAnsi="Arial" w:cs="Arial"/>
                <w:sz w:val="20"/>
                <w:szCs w:val="20"/>
              </w:rPr>
              <w:t xml:space="preserve"> shema</w:t>
            </w:r>
          </w:p>
          <w:p w:rsidR="00851DBD" w:rsidRPr="00B92A12" w:rsidRDefault="00336345" w:rsidP="00B92A12">
            <w:pPr>
              <w:pStyle w:val="Odstavekseznama"/>
              <w:numPr>
                <w:ilvl w:val="0"/>
                <w:numId w:val="46"/>
              </w:numPr>
              <w:spacing w:after="0"/>
              <w:rPr>
                <w:rFonts w:ascii="Arial" w:hAnsi="Arial" w:cs="Arial"/>
                <w:sz w:val="20"/>
                <w:szCs w:val="20"/>
              </w:rPr>
            </w:pPr>
            <w:r w:rsidRPr="00B92A12">
              <w:rPr>
                <w:rFonts w:ascii="Arial" w:hAnsi="Arial" w:cs="Arial"/>
                <w:sz w:val="20"/>
                <w:szCs w:val="20"/>
              </w:rPr>
              <w:t xml:space="preserve">Shema za </w:t>
            </w:r>
            <w:r w:rsidR="00920170" w:rsidRPr="00B92A12">
              <w:rPr>
                <w:rFonts w:ascii="Arial" w:hAnsi="Arial" w:cs="Arial"/>
                <w:sz w:val="20"/>
                <w:szCs w:val="20"/>
              </w:rPr>
              <w:t>usposabljanje</w:t>
            </w:r>
          </w:p>
          <w:p w:rsidR="00851DBD" w:rsidRPr="00B92A12" w:rsidRDefault="00336345" w:rsidP="00B92A12">
            <w:pPr>
              <w:pStyle w:val="Odstavekseznama"/>
              <w:numPr>
                <w:ilvl w:val="0"/>
                <w:numId w:val="46"/>
              </w:numPr>
              <w:spacing w:after="0"/>
              <w:rPr>
                <w:rFonts w:ascii="Arial" w:hAnsi="Arial" w:cs="Arial"/>
                <w:sz w:val="20"/>
                <w:szCs w:val="20"/>
              </w:rPr>
            </w:pPr>
            <w:r w:rsidRPr="00B92A12">
              <w:rPr>
                <w:rFonts w:ascii="Arial" w:hAnsi="Arial" w:cs="Arial"/>
                <w:sz w:val="20"/>
                <w:szCs w:val="20"/>
              </w:rPr>
              <w:t xml:space="preserve">Shema za </w:t>
            </w:r>
            <w:r w:rsidR="00851DBD" w:rsidRPr="00B92A12">
              <w:rPr>
                <w:rFonts w:ascii="Arial" w:hAnsi="Arial" w:cs="Arial"/>
                <w:sz w:val="20"/>
                <w:szCs w:val="20"/>
              </w:rPr>
              <w:t xml:space="preserve"> MSP</w:t>
            </w:r>
            <w:r w:rsidR="00E533F9" w:rsidRPr="00B92A12">
              <w:rPr>
                <w:rFonts w:ascii="Arial" w:hAnsi="Arial" w:cs="Arial"/>
                <w:sz w:val="20"/>
                <w:szCs w:val="20"/>
              </w:rPr>
              <w:t xml:space="preserve"> </w:t>
            </w:r>
          </w:p>
          <w:p w:rsidR="004624BD" w:rsidRPr="00B92A12" w:rsidRDefault="004624BD" w:rsidP="00B92A12">
            <w:pPr>
              <w:pStyle w:val="Odstavekseznama"/>
              <w:numPr>
                <w:ilvl w:val="0"/>
                <w:numId w:val="46"/>
              </w:numPr>
              <w:spacing w:after="0"/>
              <w:rPr>
                <w:rFonts w:ascii="Arial" w:hAnsi="Arial" w:cs="Arial"/>
                <w:sz w:val="20"/>
                <w:szCs w:val="20"/>
              </w:rPr>
            </w:pPr>
            <w:r w:rsidRPr="00B92A12">
              <w:rPr>
                <w:rFonts w:ascii="Arial" w:hAnsi="Arial" w:cs="Arial"/>
                <w:sz w:val="20"/>
                <w:szCs w:val="20"/>
              </w:rPr>
              <w:t xml:space="preserve">Ni državna pomoč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Oblika pomoči</w:t>
            </w:r>
          </w:p>
        </w:tc>
        <w:tc>
          <w:tcPr>
            <w:tcW w:w="7200" w:type="dxa"/>
            <w:shd w:val="clear" w:color="auto" w:fill="auto"/>
          </w:tcPr>
          <w:p w:rsidR="00BB3CC5" w:rsidRPr="00B92A12" w:rsidRDefault="00DA3A61" w:rsidP="00B92A12">
            <w:pPr>
              <w:spacing w:after="0"/>
              <w:rPr>
                <w:rFonts w:ascii="Arial" w:hAnsi="Arial" w:cs="Arial"/>
                <w:sz w:val="20"/>
                <w:szCs w:val="20"/>
              </w:rPr>
            </w:pPr>
            <w:r w:rsidRPr="00B92A12">
              <w:rPr>
                <w:rFonts w:ascii="Arial" w:hAnsi="Arial" w:cs="Arial"/>
                <w:sz w:val="20"/>
                <w:szCs w:val="20"/>
              </w:rPr>
              <w:t>S</w:t>
            </w:r>
            <w:r w:rsidR="00BB3CC5" w:rsidRPr="00B92A12">
              <w:rPr>
                <w:rFonts w:ascii="Arial" w:hAnsi="Arial" w:cs="Arial"/>
                <w:sz w:val="20"/>
                <w:szCs w:val="20"/>
              </w:rPr>
              <w:t>ubvencija</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Upravičeni stroški</w:t>
            </w:r>
            <w:r w:rsidR="005300D7" w:rsidRPr="00B92A12">
              <w:rPr>
                <w:rFonts w:ascii="Arial" w:hAnsi="Arial" w:cs="Arial"/>
                <w:sz w:val="20"/>
                <w:szCs w:val="20"/>
              </w:rPr>
              <w:t xml:space="preserve"> / aktivnosti</w:t>
            </w:r>
          </w:p>
        </w:tc>
        <w:tc>
          <w:tcPr>
            <w:tcW w:w="7200" w:type="dxa"/>
            <w:shd w:val="clear" w:color="auto" w:fill="auto"/>
          </w:tcPr>
          <w:p w:rsidR="00726F43" w:rsidRPr="00B92A12" w:rsidRDefault="00472DC6" w:rsidP="00B92A12">
            <w:pPr>
              <w:pStyle w:val="Odstavekseznama"/>
              <w:numPr>
                <w:ilvl w:val="0"/>
                <w:numId w:val="51"/>
              </w:numPr>
              <w:tabs>
                <w:tab w:val="left" w:pos="1280"/>
              </w:tabs>
              <w:spacing w:after="0"/>
              <w:jc w:val="both"/>
              <w:rPr>
                <w:rFonts w:ascii="Arial" w:hAnsi="Arial" w:cs="Arial"/>
                <w:sz w:val="20"/>
                <w:szCs w:val="20"/>
              </w:rPr>
            </w:pPr>
            <w:r w:rsidRPr="00B92A12">
              <w:rPr>
                <w:rFonts w:ascii="Arial" w:hAnsi="Arial" w:cs="Arial"/>
                <w:sz w:val="20"/>
                <w:szCs w:val="20"/>
              </w:rPr>
              <w:t xml:space="preserve">De minimis: </w:t>
            </w:r>
            <w:r w:rsidR="004D5EE8" w:rsidRPr="00B92A12">
              <w:rPr>
                <w:rFonts w:ascii="Arial" w:hAnsi="Arial" w:cs="Arial"/>
                <w:sz w:val="20"/>
                <w:szCs w:val="20"/>
              </w:rPr>
              <w:t>Upravičeni stroški bodo določeni z javnim razpisom ali na drug način v skladu z veljavno zakonodajo.</w:t>
            </w:r>
          </w:p>
          <w:p w:rsidR="00726F43" w:rsidRPr="00B92A12" w:rsidRDefault="00472DC6" w:rsidP="00B92A12">
            <w:pPr>
              <w:pStyle w:val="Odstavekseznama"/>
              <w:numPr>
                <w:ilvl w:val="0"/>
                <w:numId w:val="51"/>
              </w:numPr>
              <w:tabs>
                <w:tab w:val="left" w:pos="1280"/>
              </w:tabs>
              <w:spacing w:after="0"/>
              <w:jc w:val="both"/>
              <w:rPr>
                <w:rFonts w:ascii="Arial" w:hAnsi="Arial" w:cs="Arial"/>
                <w:sz w:val="20"/>
                <w:szCs w:val="20"/>
              </w:rPr>
            </w:pPr>
            <w:r w:rsidRPr="00B92A12">
              <w:rPr>
                <w:rFonts w:ascii="Arial" w:hAnsi="Arial" w:cs="Arial"/>
                <w:sz w:val="20"/>
                <w:szCs w:val="20"/>
              </w:rPr>
              <w:t xml:space="preserve">Usposabljanje: </w:t>
            </w:r>
            <w:r w:rsidR="00726F43" w:rsidRPr="00B92A12">
              <w:rPr>
                <w:rFonts w:ascii="Arial" w:hAnsi="Arial" w:cs="Arial"/>
                <w:sz w:val="20"/>
                <w:szCs w:val="20"/>
              </w:rPr>
              <w:t>Stroški usposabljanja</w:t>
            </w:r>
            <w:r w:rsidR="009632D8" w:rsidRPr="00B92A12">
              <w:rPr>
                <w:rFonts w:ascii="Arial" w:hAnsi="Arial" w:cs="Arial"/>
                <w:sz w:val="20"/>
                <w:szCs w:val="20"/>
              </w:rPr>
              <w:t>,</w:t>
            </w:r>
            <w:r w:rsidR="000D66D2" w:rsidRPr="00B92A12">
              <w:rPr>
                <w:rFonts w:ascii="Arial" w:hAnsi="Arial" w:cs="Arial"/>
                <w:sz w:val="20"/>
                <w:szCs w:val="20"/>
              </w:rPr>
              <w:t xml:space="preserve"> v skladu </w:t>
            </w:r>
            <w:r w:rsidR="00457129" w:rsidRPr="00B92A12">
              <w:rPr>
                <w:rFonts w:ascii="Arial" w:hAnsi="Arial" w:cs="Arial"/>
                <w:sz w:val="20"/>
                <w:szCs w:val="20"/>
              </w:rPr>
              <w:t>s točko</w:t>
            </w:r>
            <w:r w:rsidR="001F572B" w:rsidRPr="00B92A12">
              <w:rPr>
                <w:rFonts w:ascii="Arial" w:hAnsi="Arial" w:cs="Arial"/>
                <w:sz w:val="20"/>
                <w:szCs w:val="20"/>
              </w:rPr>
              <w:t xml:space="preserve"> 5.4.</w:t>
            </w:r>
            <w:r w:rsidR="007E5975" w:rsidRPr="00B92A12">
              <w:rPr>
                <w:rFonts w:ascii="Arial" w:hAnsi="Arial" w:cs="Arial"/>
                <w:sz w:val="20"/>
                <w:szCs w:val="20"/>
              </w:rPr>
              <w:t>5</w:t>
            </w:r>
            <w:r w:rsidR="001F572B" w:rsidRPr="00B92A12">
              <w:rPr>
                <w:rFonts w:ascii="Arial" w:hAnsi="Arial" w:cs="Arial"/>
                <w:sz w:val="20"/>
                <w:szCs w:val="20"/>
              </w:rPr>
              <w:t xml:space="preserve"> P</w:t>
            </w:r>
            <w:r w:rsidR="000D66D2" w:rsidRPr="00B92A12">
              <w:rPr>
                <w:rFonts w:ascii="Arial" w:hAnsi="Arial" w:cs="Arial"/>
                <w:sz w:val="20"/>
                <w:szCs w:val="20"/>
              </w:rPr>
              <w:t xml:space="preserve">rograma </w:t>
            </w:r>
            <w:r w:rsidR="00C97947" w:rsidRPr="00B92A12">
              <w:rPr>
                <w:rFonts w:ascii="Arial" w:hAnsi="Arial" w:cs="Arial"/>
                <w:sz w:val="20"/>
                <w:szCs w:val="20"/>
              </w:rPr>
              <w:t xml:space="preserve">izvajanja </w:t>
            </w:r>
            <w:r w:rsidR="000D66D2" w:rsidRPr="00B92A12">
              <w:rPr>
                <w:rFonts w:ascii="Arial" w:hAnsi="Arial" w:cs="Arial"/>
                <w:sz w:val="20"/>
                <w:szCs w:val="20"/>
              </w:rPr>
              <w:t>finančnih spodbud;</w:t>
            </w:r>
          </w:p>
          <w:p w:rsidR="00BB3CC5" w:rsidRPr="00B92A12" w:rsidRDefault="00472DC6" w:rsidP="00B92A12">
            <w:pPr>
              <w:pStyle w:val="Odstavekseznama"/>
              <w:numPr>
                <w:ilvl w:val="0"/>
                <w:numId w:val="51"/>
              </w:numPr>
              <w:tabs>
                <w:tab w:val="left" w:pos="1280"/>
              </w:tabs>
              <w:spacing w:after="0"/>
              <w:jc w:val="both"/>
              <w:rPr>
                <w:rFonts w:ascii="Arial" w:hAnsi="Arial" w:cs="Arial"/>
                <w:sz w:val="20"/>
                <w:szCs w:val="20"/>
              </w:rPr>
            </w:pPr>
            <w:r w:rsidRPr="00B92A12">
              <w:rPr>
                <w:rFonts w:ascii="Arial" w:hAnsi="Arial" w:cs="Arial"/>
                <w:sz w:val="20"/>
                <w:szCs w:val="20"/>
              </w:rPr>
              <w:t xml:space="preserve">MSP: </w:t>
            </w:r>
            <w:r w:rsidR="00726F43" w:rsidRPr="00B92A12">
              <w:rPr>
                <w:rFonts w:ascii="Arial" w:hAnsi="Arial" w:cs="Arial"/>
                <w:sz w:val="20"/>
                <w:szCs w:val="20"/>
              </w:rPr>
              <w:t>Stroški svetovanja</w:t>
            </w:r>
            <w:r w:rsidR="009632D8" w:rsidRPr="00B92A12">
              <w:rPr>
                <w:rFonts w:ascii="Arial" w:hAnsi="Arial" w:cs="Arial"/>
                <w:sz w:val="20"/>
                <w:szCs w:val="20"/>
              </w:rPr>
              <w:t>,</w:t>
            </w:r>
            <w:r w:rsidR="000D66D2" w:rsidRPr="00B92A12">
              <w:rPr>
                <w:rFonts w:ascii="Arial" w:hAnsi="Arial" w:cs="Arial"/>
                <w:sz w:val="20"/>
                <w:szCs w:val="20"/>
              </w:rPr>
              <w:t xml:space="preserve"> v skladu </w:t>
            </w:r>
            <w:r w:rsidR="00457129" w:rsidRPr="00B92A12">
              <w:rPr>
                <w:rFonts w:ascii="Arial" w:hAnsi="Arial" w:cs="Arial"/>
                <w:sz w:val="20"/>
                <w:szCs w:val="20"/>
              </w:rPr>
              <w:t>s točko</w:t>
            </w:r>
            <w:r w:rsidR="000D66D2" w:rsidRPr="00B92A12">
              <w:rPr>
                <w:rFonts w:ascii="Arial" w:hAnsi="Arial" w:cs="Arial"/>
                <w:sz w:val="20"/>
                <w:szCs w:val="20"/>
              </w:rPr>
              <w:t xml:space="preserve">  </w:t>
            </w:r>
            <w:r w:rsidR="001F572B" w:rsidRPr="00B92A12">
              <w:rPr>
                <w:rFonts w:ascii="Arial" w:hAnsi="Arial" w:cs="Arial"/>
                <w:sz w:val="20"/>
                <w:szCs w:val="20"/>
              </w:rPr>
              <w:t>5.4.</w:t>
            </w:r>
            <w:r w:rsidR="00652611" w:rsidRPr="00B92A12">
              <w:rPr>
                <w:rFonts w:ascii="Arial" w:hAnsi="Arial" w:cs="Arial"/>
                <w:sz w:val="20"/>
                <w:szCs w:val="20"/>
              </w:rPr>
              <w:t xml:space="preserve">2 </w:t>
            </w:r>
            <w:r w:rsidR="001F572B" w:rsidRPr="00B92A12">
              <w:rPr>
                <w:rFonts w:ascii="Arial" w:hAnsi="Arial" w:cs="Arial"/>
                <w:sz w:val="20"/>
                <w:szCs w:val="20"/>
              </w:rPr>
              <w:t xml:space="preserve">Programa </w:t>
            </w:r>
            <w:r w:rsidR="00C97947" w:rsidRPr="00B92A12">
              <w:rPr>
                <w:rFonts w:ascii="Arial" w:hAnsi="Arial" w:cs="Arial"/>
                <w:sz w:val="20"/>
                <w:szCs w:val="20"/>
              </w:rPr>
              <w:t xml:space="preserve">izvajanja </w:t>
            </w:r>
            <w:r w:rsidR="001F572B" w:rsidRPr="00B92A12">
              <w:rPr>
                <w:rFonts w:ascii="Arial" w:hAnsi="Arial" w:cs="Arial"/>
                <w:sz w:val="20"/>
                <w:szCs w:val="20"/>
              </w:rPr>
              <w:t>finančnih spodbud;</w:t>
            </w:r>
          </w:p>
          <w:p w:rsidR="00BD1BBE" w:rsidRPr="00B92A12" w:rsidRDefault="00BD1BBE" w:rsidP="00B92A12">
            <w:pPr>
              <w:pStyle w:val="Odstavekseznama"/>
              <w:numPr>
                <w:ilvl w:val="0"/>
                <w:numId w:val="51"/>
              </w:numPr>
              <w:tabs>
                <w:tab w:val="left" w:pos="1280"/>
              </w:tabs>
              <w:spacing w:after="0"/>
              <w:jc w:val="both"/>
              <w:rPr>
                <w:rFonts w:ascii="Arial" w:hAnsi="Arial" w:cs="Arial"/>
                <w:sz w:val="20"/>
                <w:szCs w:val="20"/>
              </w:rPr>
            </w:pPr>
            <w:r w:rsidRPr="00B92A12">
              <w:rPr>
                <w:rFonts w:ascii="Arial" w:hAnsi="Arial" w:cs="Arial"/>
                <w:sz w:val="20"/>
                <w:szCs w:val="20"/>
              </w:rPr>
              <w:t xml:space="preserve">Ni državna pomoči v primeru vsebinske podpore podjetjem (predselekcija), kjer gre predvsem za promocijske aktivnosti.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Izvajalci</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Ministrstva ali izvajalske institucije</w:t>
            </w:r>
            <w:r w:rsidR="006B1B98" w:rsidRPr="00B92A12">
              <w:rPr>
                <w:rFonts w:ascii="Arial" w:hAnsi="Arial" w:cs="Arial"/>
                <w:sz w:val="20"/>
                <w:szCs w:val="20"/>
              </w:rPr>
              <w:t xml:space="preserve"> </w:t>
            </w:r>
            <w:r w:rsidRPr="00B92A12">
              <w:rPr>
                <w:rFonts w:ascii="Arial" w:hAnsi="Arial" w:cs="Arial"/>
                <w:sz w:val="20"/>
                <w:szCs w:val="20"/>
              </w:rPr>
              <w:t>(SPIRIT</w:t>
            </w:r>
            <w:r w:rsidR="00081F16" w:rsidRPr="00B92A12">
              <w:rPr>
                <w:rFonts w:ascii="Arial" w:hAnsi="Arial" w:cs="Arial"/>
                <w:sz w:val="20"/>
                <w:szCs w:val="20"/>
              </w:rPr>
              <w:t>, Slovenski podjetniški sklad</w:t>
            </w:r>
            <w:r w:rsidR="006B1B98" w:rsidRPr="00B92A12">
              <w:rPr>
                <w:rFonts w:ascii="Arial" w:hAnsi="Arial" w:cs="Arial"/>
                <w:sz w:val="20"/>
                <w:szCs w:val="20"/>
              </w:rPr>
              <w:t>)</w:t>
            </w:r>
            <w:r w:rsidRPr="00B92A12">
              <w:rPr>
                <w:rFonts w:ascii="Arial" w:hAnsi="Arial" w:cs="Arial"/>
                <w:sz w:val="20"/>
                <w:szCs w:val="20"/>
              </w:rPr>
              <w:t>, izvajalci na regionalnem in lokalnem nivoju,</w:t>
            </w:r>
            <w:r w:rsidR="006B1B98" w:rsidRPr="00B92A12">
              <w:rPr>
                <w:rFonts w:ascii="Arial" w:hAnsi="Arial" w:cs="Arial"/>
                <w:sz w:val="20"/>
                <w:szCs w:val="20"/>
              </w:rPr>
              <w:t xml:space="preserve"> subjekti podpornega okolja</w:t>
            </w:r>
            <w:r w:rsidR="00D56726" w:rsidRPr="00B92A12">
              <w:rPr>
                <w:rFonts w:ascii="Arial" w:hAnsi="Arial" w:cs="Arial"/>
                <w:sz w:val="20"/>
                <w:szCs w:val="20"/>
              </w:rPr>
              <w:t>, zbornice</w:t>
            </w:r>
            <w:r w:rsidR="006B1B98" w:rsidRPr="00B92A12">
              <w:rPr>
                <w:rFonts w:ascii="Arial" w:hAnsi="Arial" w:cs="Arial"/>
                <w:sz w:val="20"/>
                <w:szCs w:val="20"/>
              </w:rPr>
              <w:t xml:space="preserve"> </w:t>
            </w:r>
            <w:r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Merila za izbor</w:t>
            </w:r>
          </w:p>
        </w:tc>
        <w:tc>
          <w:tcPr>
            <w:tcW w:w="7200" w:type="dxa"/>
            <w:shd w:val="clear" w:color="auto" w:fill="auto"/>
          </w:tcPr>
          <w:p w:rsidR="00472DC6" w:rsidRPr="00B92A12" w:rsidRDefault="00851DBD" w:rsidP="00B92A12">
            <w:pPr>
              <w:spacing w:after="0"/>
              <w:jc w:val="both"/>
              <w:rPr>
                <w:rFonts w:ascii="Arial" w:hAnsi="Arial" w:cs="Arial"/>
                <w:sz w:val="20"/>
                <w:szCs w:val="20"/>
              </w:rPr>
            </w:pPr>
            <w:r w:rsidRPr="00B92A12">
              <w:rPr>
                <w:rFonts w:ascii="Arial" w:hAnsi="Arial" w:cs="Arial"/>
                <w:sz w:val="20"/>
                <w:szCs w:val="20"/>
              </w:rPr>
              <w:t xml:space="preserve"> </w:t>
            </w:r>
            <w:r w:rsidR="00472DC6" w:rsidRPr="00B92A12">
              <w:rPr>
                <w:rFonts w:ascii="Arial" w:hAnsi="Arial" w:cs="Arial"/>
                <w:sz w:val="20"/>
                <w:szCs w:val="20"/>
              </w:rPr>
              <w:t>Merila bodo smiselno oblikovana na podlagi vsaj enega od naslednjih načel</w:t>
            </w:r>
            <w:r w:rsidR="00B361F5" w:rsidRPr="00B92A12">
              <w:rPr>
                <w:rFonts w:ascii="Arial" w:hAnsi="Arial" w:cs="Arial"/>
                <w:sz w:val="20"/>
                <w:szCs w:val="20"/>
              </w:rPr>
              <w:t>:</w:t>
            </w:r>
          </w:p>
          <w:p w:rsidR="00472DC6" w:rsidRPr="00B92A12" w:rsidRDefault="00472DC6"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ocena kakovosti in izvedljivosti projekta (sposobnost nosilcev za izvedbo projekta – človeški, materialni in finančni viri), </w:t>
            </w:r>
          </w:p>
          <w:p w:rsidR="00472DC6" w:rsidRPr="00B92A12" w:rsidRDefault="00472DC6"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tržni potencial projekta, </w:t>
            </w:r>
          </w:p>
          <w:p w:rsidR="00472DC6" w:rsidRPr="00B92A12" w:rsidRDefault="00472DC6"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472DC6" w:rsidRPr="00B92A12" w:rsidRDefault="00472DC6" w:rsidP="00B92A12">
            <w:pPr>
              <w:pStyle w:val="Odstavekseznama"/>
              <w:numPr>
                <w:ilvl w:val="0"/>
                <w:numId w:val="19"/>
              </w:numPr>
              <w:spacing w:after="0"/>
              <w:jc w:val="both"/>
              <w:rPr>
                <w:rFonts w:ascii="Arial" w:hAnsi="Arial" w:cs="Arial"/>
                <w:sz w:val="20"/>
                <w:szCs w:val="20"/>
              </w:rPr>
            </w:pPr>
            <w:r w:rsidRPr="00B92A12">
              <w:rPr>
                <w:rFonts w:ascii="Arial" w:hAnsi="Arial" w:cs="Arial"/>
                <w:sz w:val="20"/>
                <w:szCs w:val="20"/>
              </w:rPr>
              <w:t>prispevek k premagovanju razvojnih razlik med kohezijskima regijama.</w:t>
            </w:r>
          </w:p>
          <w:p w:rsidR="00BB3CC5" w:rsidRPr="00B92A12" w:rsidRDefault="00DA3A61" w:rsidP="00B92A12">
            <w:pPr>
              <w:spacing w:after="0"/>
              <w:jc w:val="both"/>
              <w:rPr>
                <w:rFonts w:ascii="Arial" w:hAnsi="Arial" w:cs="Arial"/>
                <w:sz w:val="20"/>
                <w:szCs w:val="20"/>
              </w:rPr>
            </w:pPr>
            <w:r w:rsidRPr="00B92A12">
              <w:rPr>
                <w:rFonts w:ascii="Arial" w:hAnsi="Arial" w:cs="Arial"/>
                <w:sz w:val="20"/>
                <w:szCs w:val="20"/>
              </w:rPr>
              <w:t xml:space="preserve">Podrobneje </w:t>
            </w:r>
            <w:r w:rsidR="00B62217" w:rsidRPr="00B92A12">
              <w:rPr>
                <w:rFonts w:ascii="Arial" w:hAnsi="Arial" w:cs="Arial"/>
                <w:sz w:val="20"/>
                <w:szCs w:val="20"/>
              </w:rPr>
              <w:t xml:space="preserve">bodo </w:t>
            </w:r>
            <w:r w:rsidRPr="00B92A12">
              <w:rPr>
                <w:rFonts w:ascii="Arial" w:hAnsi="Arial" w:cs="Arial"/>
                <w:sz w:val="20"/>
                <w:szCs w:val="20"/>
              </w:rPr>
              <w:t xml:space="preserve">določena v javnem razpisu ali </w:t>
            </w:r>
            <w:r w:rsidR="00B62217" w:rsidRPr="00B92A12">
              <w:rPr>
                <w:rFonts w:ascii="Arial" w:hAnsi="Arial" w:cs="Arial"/>
                <w:sz w:val="20"/>
                <w:szCs w:val="20"/>
              </w:rPr>
              <w:t xml:space="preserve">v </w:t>
            </w:r>
            <w:r w:rsidRPr="00B92A12">
              <w:rPr>
                <w:rFonts w:ascii="Arial" w:hAnsi="Arial" w:cs="Arial"/>
                <w:sz w:val="20"/>
                <w:szCs w:val="20"/>
              </w:rPr>
              <w:t>drug</w:t>
            </w:r>
            <w:r w:rsidR="00B62217" w:rsidRPr="00B92A12">
              <w:rPr>
                <w:rFonts w:ascii="Arial" w:hAnsi="Arial" w:cs="Arial"/>
                <w:sz w:val="20"/>
                <w:szCs w:val="20"/>
              </w:rPr>
              <w:t>em</w:t>
            </w:r>
            <w:r w:rsidRPr="00B92A12">
              <w:rPr>
                <w:rFonts w:ascii="Arial" w:hAnsi="Arial" w:cs="Arial"/>
                <w:sz w:val="20"/>
                <w:szCs w:val="20"/>
              </w:rPr>
              <w:t xml:space="preserve"> način</w:t>
            </w:r>
            <w:r w:rsidR="00B62217" w:rsidRPr="00B92A12">
              <w:rPr>
                <w:rFonts w:ascii="Arial" w:hAnsi="Arial" w:cs="Arial"/>
                <w:sz w:val="20"/>
                <w:szCs w:val="20"/>
              </w:rPr>
              <w:t>u izbora</w:t>
            </w:r>
            <w:r w:rsidRPr="00B92A12">
              <w:rPr>
                <w:rFonts w:ascii="Arial" w:hAnsi="Arial" w:cs="Arial"/>
                <w:sz w:val="20"/>
                <w:szCs w:val="20"/>
              </w:rPr>
              <w:t xml:space="preserve"> v skladu z veljavno zakonodajo</w:t>
            </w:r>
            <w:r w:rsidR="00B62217" w:rsidRPr="00B92A12">
              <w:rPr>
                <w:rFonts w:ascii="Arial" w:hAnsi="Arial" w:cs="Arial"/>
                <w:sz w:val="20"/>
                <w:szCs w:val="20"/>
              </w:rPr>
              <w:t>.</w:t>
            </w:r>
            <w:r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Intenzivnost pomoči</w:t>
            </w:r>
          </w:p>
        </w:tc>
        <w:tc>
          <w:tcPr>
            <w:tcW w:w="7200" w:type="dxa"/>
            <w:shd w:val="clear" w:color="auto" w:fill="auto"/>
          </w:tcPr>
          <w:p w:rsidR="00851DBD" w:rsidRPr="00B92A12" w:rsidRDefault="00472DC6" w:rsidP="00B92A12">
            <w:pPr>
              <w:pStyle w:val="Odstavekseznama"/>
              <w:numPr>
                <w:ilvl w:val="0"/>
                <w:numId w:val="47"/>
              </w:numPr>
              <w:spacing w:after="0"/>
              <w:rPr>
                <w:rFonts w:ascii="Arial" w:hAnsi="Arial" w:cs="Arial"/>
                <w:sz w:val="20"/>
                <w:szCs w:val="20"/>
              </w:rPr>
            </w:pPr>
            <w:r w:rsidRPr="00B92A12">
              <w:rPr>
                <w:rFonts w:ascii="Arial" w:hAnsi="Arial" w:cs="Arial"/>
                <w:sz w:val="20"/>
                <w:szCs w:val="20"/>
              </w:rPr>
              <w:t xml:space="preserve">De minimis: </w:t>
            </w:r>
            <w:r w:rsidR="00BB3CC5" w:rsidRPr="00B92A12">
              <w:rPr>
                <w:rFonts w:ascii="Arial" w:hAnsi="Arial" w:cs="Arial"/>
                <w:sz w:val="20"/>
                <w:szCs w:val="20"/>
              </w:rPr>
              <w:t>Do 100</w:t>
            </w:r>
            <w:r w:rsidR="00240199" w:rsidRPr="00B92A12">
              <w:rPr>
                <w:rFonts w:ascii="Arial" w:hAnsi="Arial" w:cs="Arial"/>
                <w:sz w:val="20"/>
                <w:szCs w:val="20"/>
              </w:rPr>
              <w:t xml:space="preserve"> </w:t>
            </w:r>
            <w:r w:rsidR="00BB3CC5" w:rsidRPr="00B92A12">
              <w:rPr>
                <w:rFonts w:ascii="Arial" w:hAnsi="Arial" w:cs="Arial"/>
                <w:sz w:val="20"/>
                <w:szCs w:val="20"/>
              </w:rPr>
              <w:t>%</w:t>
            </w:r>
            <w:r w:rsidR="00457129" w:rsidRPr="00B92A12">
              <w:rPr>
                <w:rFonts w:ascii="Arial" w:hAnsi="Arial" w:cs="Arial"/>
                <w:sz w:val="20"/>
                <w:szCs w:val="20"/>
              </w:rPr>
              <w:t xml:space="preserve"> upravičenih stroškov</w:t>
            </w:r>
          </w:p>
          <w:p w:rsidR="00851DBD" w:rsidRPr="00B92A12" w:rsidRDefault="00472DC6" w:rsidP="00B92A12">
            <w:pPr>
              <w:pStyle w:val="Odstavekseznama"/>
              <w:numPr>
                <w:ilvl w:val="0"/>
                <w:numId w:val="47"/>
              </w:numPr>
              <w:spacing w:after="0"/>
              <w:rPr>
                <w:rFonts w:ascii="Arial" w:hAnsi="Arial" w:cs="Arial"/>
                <w:sz w:val="20"/>
                <w:szCs w:val="20"/>
              </w:rPr>
            </w:pPr>
            <w:r w:rsidRPr="00B92A12">
              <w:rPr>
                <w:rFonts w:ascii="Arial" w:hAnsi="Arial" w:cs="Arial"/>
                <w:sz w:val="20"/>
                <w:szCs w:val="20"/>
              </w:rPr>
              <w:t xml:space="preserve">Usposabljanje: </w:t>
            </w:r>
            <w:r w:rsidR="00CC2767" w:rsidRPr="00B92A12">
              <w:rPr>
                <w:rFonts w:ascii="Arial" w:hAnsi="Arial" w:cs="Arial"/>
                <w:sz w:val="20"/>
                <w:szCs w:val="20"/>
              </w:rPr>
              <w:t>J</w:t>
            </w:r>
            <w:r w:rsidR="003617BD" w:rsidRPr="00B92A12">
              <w:rPr>
                <w:rFonts w:ascii="Arial" w:hAnsi="Arial" w:cs="Arial"/>
                <w:sz w:val="20"/>
                <w:szCs w:val="20"/>
              </w:rPr>
              <w:t xml:space="preserve">e skladna s točko </w:t>
            </w:r>
            <w:r w:rsidR="00CC2767" w:rsidRPr="00B92A12">
              <w:rPr>
                <w:rFonts w:ascii="Arial" w:hAnsi="Arial" w:cs="Arial"/>
                <w:sz w:val="20"/>
                <w:szCs w:val="20"/>
              </w:rPr>
              <w:t>5.4.</w:t>
            </w:r>
            <w:r w:rsidR="007E5975" w:rsidRPr="00B92A12">
              <w:rPr>
                <w:rFonts w:ascii="Arial" w:hAnsi="Arial" w:cs="Arial"/>
                <w:sz w:val="20"/>
                <w:szCs w:val="20"/>
              </w:rPr>
              <w:t>5</w:t>
            </w:r>
            <w:r w:rsidR="003617BD" w:rsidRPr="00B92A12">
              <w:rPr>
                <w:rFonts w:ascii="Arial" w:hAnsi="Arial" w:cs="Arial"/>
                <w:sz w:val="20"/>
                <w:szCs w:val="20"/>
              </w:rPr>
              <w:t xml:space="preserve"> Programa </w:t>
            </w:r>
            <w:r w:rsidR="00C97947" w:rsidRPr="00B92A12">
              <w:rPr>
                <w:rFonts w:ascii="Arial" w:hAnsi="Arial" w:cs="Arial"/>
                <w:sz w:val="20"/>
                <w:szCs w:val="20"/>
              </w:rPr>
              <w:t xml:space="preserve">izvajanja </w:t>
            </w:r>
            <w:r w:rsidR="003617BD" w:rsidRPr="00B92A12">
              <w:rPr>
                <w:rFonts w:ascii="Arial" w:hAnsi="Arial" w:cs="Arial"/>
                <w:sz w:val="20"/>
                <w:szCs w:val="20"/>
              </w:rPr>
              <w:t>finančnih spodbud.</w:t>
            </w:r>
          </w:p>
          <w:p w:rsidR="00BB3CC5" w:rsidRPr="00B92A12" w:rsidRDefault="00472DC6" w:rsidP="00B92A12">
            <w:pPr>
              <w:pStyle w:val="Odstavekseznama"/>
              <w:numPr>
                <w:ilvl w:val="0"/>
                <w:numId w:val="47"/>
              </w:numPr>
              <w:spacing w:after="0"/>
              <w:rPr>
                <w:rFonts w:ascii="Arial" w:hAnsi="Arial" w:cs="Arial"/>
                <w:sz w:val="20"/>
                <w:szCs w:val="20"/>
              </w:rPr>
            </w:pPr>
            <w:r w:rsidRPr="00B92A12">
              <w:rPr>
                <w:rFonts w:ascii="Arial" w:hAnsi="Arial" w:cs="Arial"/>
                <w:sz w:val="20"/>
                <w:szCs w:val="20"/>
              </w:rPr>
              <w:t xml:space="preserve">MSP: </w:t>
            </w:r>
            <w:r w:rsidR="00CC2767" w:rsidRPr="00B92A12">
              <w:rPr>
                <w:rFonts w:ascii="Arial" w:hAnsi="Arial" w:cs="Arial"/>
                <w:sz w:val="20"/>
                <w:szCs w:val="20"/>
              </w:rPr>
              <w:t>Je skladna s točko 5.4.</w:t>
            </w:r>
            <w:r w:rsidR="00652611" w:rsidRPr="00B92A12">
              <w:rPr>
                <w:rFonts w:ascii="Arial" w:hAnsi="Arial" w:cs="Arial"/>
                <w:sz w:val="20"/>
                <w:szCs w:val="20"/>
              </w:rPr>
              <w:t xml:space="preserve">2 </w:t>
            </w:r>
            <w:r w:rsidR="00CC2767" w:rsidRPr="00B92A12">
              <w:rPr>
                <w:rFonts w:ascii="Arial" w:hAnsi="Arial" w:cs="Arial"/>
                <w:sz w:val="20"/>
                <w:szCs w:val="20"/>
              </w:rPr>
              <w:t xml:space="preserve">Programa </w:t>
            </w:r>
            <w:r w:rsidR="00C97947" w:rsidRPr="00B92A12">
              <w:rPr>
                <w:rFonts w:ascii="Arial" w:hAnsi="Arial" w:cs="Arial"/>
                <w:sz w:val="20"/>
                <w:szCs w:val="20"/>
              </w:rPr>
              <w:t xml:space="preserve">izvajanja </w:t>
            </w:r>
            <w:r w:rsidR="00CC2767" w:rsidRPr="00B92A12">
              <w:rPr>
                <w:rFonts w:ascii="Arial" w:hAnsi="Arial" w:cs="Arial"/>
                <w:sz w:val="20"/>
                <w:szCs w:val="20"/>
              </w:rPr>
              <w:t>finančnih spodbud.</w:t>
            </w:r>
          </w:p>
          <w:p w:rsidR="004624BD" w:rsidRPr="00B92A12" w:rsidRDefault="004624BD" w:rsidP="00B92A12">
            <w:pPr>
              <w:pStyle w:val="Odstavekseznama"/>
              <w:numPr>
                <w:ilvl w:val="0"/>
                <w:numId w:val="47"/>
              </w:numPr>
              <w:spacing w:after="0"/>
              <w:rPr>
                <w:rFonts w:ascii="Arial" w:hAnsi="Arial" w:cs="Arial"/>
                <w:sz w:val="20"/>
                <w:szCs w:val="20"/>
              </w:rPr>
            </w:pPr>
            <w:r w:rsidRPr="00B92A12">
              <w:rPr>
                <w:rFonts w:ascii="Arial" w:hAnsi="Arial" w:cs="Arial"/>
                <w:sz w:val="20"/>
                <w:szCs w:val="20"/>
              </w:rPr>
              <w:t xml:space="preserve"> /</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MSP in potencialni podjetniki</w:t>
            </w:r>
            <w:r w:rsidR="00472DC6" w:rsidRPr="00B92A12">
              <w:rPr>
                <w:rFonts w:ascii="Arial" w:hAnsi="Arial" w:cs="Arial"/>
                <w:sz w:val="20"/>
                <w:szCs w:val="20"/>
              </w:rPr>
              <w:t xml:space="preserve"> </w:t>
            </w:r>
          </w:p>
        </w:tc>
      </w:tr>
      <w:tr w:rsidR="00183235" w:rsidRPr="004F6A99" w:rsidTr="00B92A12">
        <w:tc>
          <w:tcPr>
            <w:tcW w:w="2411" w:type="dxa"/>
            <w:shd w:val="clear" w:color="auto" w:fill="auto"/>
          </w:tcPr>
          <w:p w:rsidR="00183235" w:rsidRPr="00B92A12" w:rsidRDefault="00183235" w:rsidP="00B92A12">
            <w:pPr>
              <w:spacing w:after="0"/>
              <w:rPr>
                <w:rFonts w:ascii="Arial" w:hAnsi="Arial" w:cs="Arial"/>
                <w:sz w:val="20"/>
                <w:szCs w:val="20"/>
              </w:rPr>
            </w:pPr>
            <w:r w:rsidRPr="00B92A12">
              <w:rPr>
                <w:rFonts w:ascii="Arial" w:hAnsi="Arial" w:cs="Arial"/>
                <w:sz w:val="20"/>
                <w:szCs w:val="20"/>
              </w:rPr>
              <w:t>Ocena finančnih sredstev</w:t>
            </w:r>
          </w:p>
        </w:tc>
        <w:tc>
          <w:tcPr>
            <w:tcW w:w="7200" w:type="dxa"/>
            <w:shd w:val="clear" w:color="auto" w:fill="auto"/>
          </w:tcPr>
          <w:p w:rsidR="00183235" w:rsidRPr="00B92A12" w:rsidRDefault="003C6931" w:rsidP="00B92A12">
            <w:pPr>
              <w:spacing w:after="0"/>
              <w:rPr>
                <w:rFonts w:ascii="Arial" w:hAnsi="Arial" w:cs="Arial"/>
                <w:sz w:val="20"/>
                <w:szCs w:val="20"/>
              </w:rPr>
            </w:pPr>
            <w:r w:rsidRPr="00B92A12">
              <w:rPr>
                <w:rFonts w:ascii="Arial" w:hAnsi="Arial" w:cs="Arial"/>
                <w:sz w:val="20"/>
                <w:szCs w:val="20"/>
              </w:rPr>
              <w:t>36 mio EUR</w:t>
            </w:r>
          </w:p>
        </w:tc>
      </w:tr>
      <w:tr w:rsidR="005300D7" w:rsidRPr="004F6A99" w:rsidTr="00B92A12">
        <w:tc>
          <w:tcPr>
            <w:tcW w:w="2411" w:type="dxa"/>
            <w:shd w:val="clear" w:color="auto" w:fill="auto"/>
          </w:tcPr>
          <w:p w:rsidR="005300D7" w:rsidRPr="00B92A12" w:rsidRDefault="005300D7"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200" w:type="dxa"/>
            <w:shd w:val="clear" w:color="auto" w:fill="auto"/>
          </w:tcPr>
          <w:p w:rsidR="005300D7" w:rsidRPr="00B92A12" w:rsidRDefault="00AF319A" w:rsidP="00B92A12">
            <w:pPr>
              <w:spacing w:after="0"/>
              <w:rPr>
                <w:rFonts w:ascii="Arial" w:hAnsi="Arial" w:cs="Arial"/>
                <w:sz w:val="20"/>
                <w:szCs w:val="20"/>
              </w:rPr>
            </w:pPr>
            <w:r w:rsidRPr="00B92A12">
              <w:rPr>
                <w:rFonts w:ascii="Arial" w:hAnsi="Arial" w:cs="Arial"/>
                <w:sz w:val="20"/>
                <w:szCs w:val="20"/>
              </w:rPr>
              <w:t>066 Napredne pomožne storitve za MSP in skupine MSP</w:t>
            </w:r>
          </w:p>
        </w:tc>
      </w:tr>
      <w:tr w:rsidR="00BB3CC5" w:rsidRPr="004F6A99" w:rsidTr="00B92A12">
        <w:tc>
          <w:tcPr>
            <w:tcW w:w="2411"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Navezava na OP</w:t>
            </w:r>
          </w:p>
        </w:tc>
        <w:tc>
          <w:tcPr>
            <w:tcW w:w="7200" w:type="dxa"/>
            <w:shd w:val="clear" w:color="auto" w:fill="auto"/>
          </w:tcPr>
          <w:p w:rsidR="00BB3CC5" w:rsidRPr="00B92A12" w:rsidRDefault="00BB3CC5" w:rsidP="00B92A12">
            <w:pPr>
              <w:spacing w:after="0"/>
              <w:rPr>
                <w:rFonts w:ascii="Arial" w:hAnsi="Arial" w:cs="Arial"/>
                <w:sz w:val="20"/>
                <w:szCs w:val="20"/>
              </w:rPr>
            </w:pPr>
            <w:r w:rsidRPr="00B92A12">
              <w:rPr>
                <w:rFonts w:ascii="Arial" w:hAnsi="Arial" w:cs="Arial"/>
                <w:sz w:val="20"/>
                <w:szCs w:val="20"/>
              </w:rPr>
              <w:t>Poglavje 2.3.3, specifični cilj: spodbujanje nastajanja in delovanja podjetij, predvsem start up podjetij</w:t>
            </w:r>
          </w:p>
        </w:tc>
      </w:tr>
      <w:tr w:rsidR="00736F2E" w:rsidRPr="004F6A99" w:rsidTr="00B92A12">
        <w:tc>
          <w:tcPr>
            <w:tcW w:w="2411"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lastRenderedPageBreak/>
              <w:t>Teritorialni vidik</w:t>
            </w:r>
          </w:p>
        </w:tc>
        <w:tc>
          <w:tcPr>
            <w:tcW w:w="7200" w:type="dxa"/>
            <w:shd w:val="clear" w:color="auto" w:fill="auto"/>
          </w:tcPr>
          <w:p w:rsidR="00736F2E" w:rsidRPr="00B92A12" w:rsidRDefault="00E13944" w:rsidP="00B92A12">
            <w:pPr>
              <w:spacing w:after="0"/>
              <w:rPr>
                <w:rFonts w:ascii="Arial" w:hAnsi="Arial" w:cs="Arial"/>
                <w:sz w:val="20"/>
                <w:szCs w:val="20"/>
              </w:rPr>
            </w:pPr>
            <w:r w:rsidRPr="00B92A12">
              <w:rPr>
                <w:rFonts w:ascii="Arial" w:hAnsi="Arial" w:cs="Arial"/>
                <w:sz w:val="20"/>
                <w:szCs w:val="20"/>
              </w:rPr>
              <w:t xml:space="preserve">Pri nekaterih ukrepih se upošteva merilo </w:t>
            </w:r>
            <w:r w:rsidR="00D64FFB" w:rsidRPr="00B92A12">
              <w:rPr>
                <w:rFonts w:ascii="Arial" w:hAnsi="Arial" w:cs="Arial"/>
                <w:sz w:val="20"/>
                <w:szCs w:val="20"/>
              </w:rPr>
              <w:t>v deležu</w:t>
            </w:r>
            <w:r w:rsidRPr="00B92A12">
              <w:rPr>
                <w:rFonts w:ascii="Arial" w:hAnsi="Arial" w:cs="Arial"/>
                <w:sz w:val="20"/>
                <w:szCs w:val="20"/>
              </w:rPr>
              <w:t xml:space="preserve"> odstotnih točk vseh točk za problemska območja in za območja Triglavskega narodnega parka</w:t>
            </w:r>
            <w:r w:rsidR="00D64FFB" w:rsidRPr="00B92A12">
              <w:rPr>
                <w:rFonts w:ascii="Arial" w:hAnsi="Arial" w:cs="Arial"/>
                <w:sz w:val="20"/>
                <w:szCs w:val="20"/>
              </w:rPr>
              <w:t xml:space="preserve"> skladno z</w:t>
            </w:r>
            <w:r w:rsidR="00E2520A" w:rsidRPr="00B92A12">
              <w:rPr>
                <w:rFonts w:ascii="Arial" w:hAnsi="Arial" w:cs="Arial"/>
                <w:sz w:val="20"/>
                <w:szCs w:val="20"/>
              </w:rPr>
              <w:t xml:space="preserve"> ZSRR-2 in</w:t>
            </w:r>
            <w:r w:rsidR="00D64FFB" w:rsidRPr="00B92A12">
              <w:rPr>
                <w:rFonts w:ascii="Arial" w:hAnsi="Arial" w:cs="Arial"/>
                <w:sz w:val="20"/>
                <w:szCs w:val="20"/>
              </w:rPr>
              <w:t xml:space="preserve"> ZTNP-1 </w:t>
            </w:r>
            <w:r w:rsidRPr="00B92A12">
              <w:rPr>
                <w:rFonts w:ascii="Arial" w:hAnsi="Arial" w:cs="Arial"/>
                <w:sz w:val="20"/>
                <w:szCs w:val="20"/>
              </w:rPr>
              <w:t>ali se pripravi poseben ukrep za problemska območja.</w:t>
            </w:r>
          </w:p>
        </w:tc>
      </w:tr>
    </w:tbl>
    <w:p w:rsidR="00BD1BBE" w:rsidRPr="004F6A99" w:rsidRDefault="00BD1BBE">
      <w:bookmarkStart w:id="48" w:name="_Toc410246094"/>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7938"/>
      </w:tblGrid>
      <w:tr w:rsidR="007142EB" w:rsidRPr="004F6A99" w:rsidTr="00B92A12">
        <w:tc>
          <w:tcPr>
            <w:tcW w:w="10037" w:type="dxa"/>
            <w:gridSpan w:val="2"/>
            <w:shd w:val="clear" w:color="auto" w:fill="BFBFBF"/>
          </w:tcPr>
          <w:p w:rsidR="007142EB" w:rsidRPr="00B92A12" w:rsidRDefault="007142EB" w:rsidP="0020015B">
            <w:pPr>
              <w:keepNext/>
              <w:keepLines/>
              <w:spacing w:before="40" w:after="0"/>
              <w:outlineLvl w:val="1"/>
              <w:rPr>
                <w:rFonts w:ascii="Arial" w:eastAsia="Times New Roman" w:hAnsi="Arial" w:cs="Arial"/>
                <w:color w:val="365F91"/>
                <w:sz w:val="26"/>
                <w:szCs w:val="26"/>
              </w:rPr>
            </w:pPr>
            <w:bookmarkStart w:id="49" w:name="_Toc21552098"/>
            <w:bookmarkStart w:id="50" w:name="_Toc98837023"/>
            <w:r w:rsidRPr="0020015B">
              <w:rPr>
                <w:rFonts w:ascii="Arial" w:eastAsia="Times New Roman" w:hAnsi="Arial" w:cs="Arial"/>
                <w:color w:val="365F91"/>
                <w:sz w:val="26"/>
                <w:szCs w:val="26"/>
              </w:rPr>
              <w:t>1.</w:t>
            </w:r>
            <w:r w:rsidR="008718B6" w:rsidRPr="0020015B">
              <w:rPr>
                <w:rFonts w:ascii="Arial" w:eastAsia="Times New Roman" w:hAnsi="Arial" w:cs="Arial"/>
                <w:color w:val="365F91"/>
                <w:sz w:val="26"/>
                <w:szCs w:val="26"/>
              </w:rPr>
              <w:t>3</w:t>
            </w:r>
            <w:r w:rsidRPr="0020015B">
              <w:rPr>
                <w:rFonts w:ascii="Arial" w:eastAsia="Times New Roman" w:hAnsi="Arial" w:cs="Arial"/>
                <w:color w:val="365F91"/>
                <w:sz w:val="26"/>
                <w:szCs w:val="26"/>
              </w:rPr>
              <w:t xml:space="preserve"> Podporne storitve za </w:t>
            </w:r>
            <w:r w:rsidR="008718B6" w:rsidRPr="0020015B">
              <w:rPr>
                <w:rFonts w:ascii="Arial" w:eastAsia="Times New Roman" w:hAnsi="Arial" w:cs="Arial"/>
                <w:color w:val="365F91"/>
                <w:sz w:val="26"/>
                <w:szCs w:val="26"/>
              </w:rPr>
              <w:t>socialna</w:t>
            </w:r>
            <w:r w:rsidRPr="0020015B">
              <w:rPr>
                <w:rFonts w:ascii="Arial" w:eastAsia="Times New Roman" w:hAnsi="Arial" w:cs="Arial"/>
                <w:color w:val="365F91"/>
                <w:sz w:val="26"/>
                <w:szCs w:val="26"/>
              </w:rPr>
              <w:t xml:space="preserve"> podjetja</w:t>
            </w:r>
            <w:bookmarkEnd w:id="48"/>
            <w:bookmarkEnd w:id="49"/>
            <w:bookmarkEnd w:id="50"/>
            <w:r w:rsidRPr="0020015B">
              <w:rPr>
                <w:rFonts w:ascii="Arial" w:eastAsia="Times New Roman" w:hAnsi="Arial" w:cs="Arial"/>
                <w:color w:val="365F91"/>
                <w:sz w:val="26"/>
                <w:szCs w:val="26"/>
              </w:rPr>
              <w:t xml:space="preserve"> </w:t>
            </w:r>
          </w:p>
        </w:tc>
      </w:tr>
      <w:tr w:rsidR="007142EB" w:rsidRPr="004F6A99" w:rsidTr="00B92A12">
        <w:tc>
          <w:tcPr>
            <w:tcW w:w="2099" w:type="dxa"/>
            <w:shd w:val="clear" w:color="auto" w:fill="BFBFBF"/>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Ukrep</w:t>
            </w:r>
          </w:p>
        </w:tc>
        <w:tc>
          <w:tcPr>
            <w:tcW w:w="7938" w:type="dxa"/>
            <w:shd w:val="clear" w:color="auto" w:fill="BFBFBF"/>
          </w:tcPr>
          <w:p w:rsidR="008718B6" w:rsidRPr="00B92A12" w:rsidRDefault="007142EB" w:rsidP="00B92A12">
            <w:pPr>
              <w:spacing w:after="0"/>
              <w:contextualSpacing/>
              <w:rPr>
                <w:rFonts w:ascii="Arial" w:hAnsi="Arial" w:cs="Arial"/>
                <w:sz w:val="20"/>
                <w:szCs w:val="20"/>
                <w:lang w:eastAsia="sl-SI"/>
              </w:rPr>
            </w:pPr>
            <w:r w:rsidRPr="00B92A12">
              <w:rPr>
                <w:rFonts w:ascii="Arial" w:hAnsi="Arial" w:cs="Arial"/>
                <w:sz w:val="20"/>
                <w:szCs w:val="20"/>
                <w:lang w:eastAsia="sl-SI"/>
              </w:rPr>
              <w:t xml:space="preserve">Podpora </w:t>
            </w:r>
            <w:r w:rsidR="003C6931" w:rsidRPr="00B92A12">
              <w:rPr>
                <w:rFonts w:ascii="Arial" w:hAnsi="Arial" w:cs="Arial"/>
                <w:sz w:val="20"/>
                <w:szCs w:val="20"/>
              </w:rPr>
              <w:t xml:space="preserve">podjetjem, </w:t>
            </w:r>
            <w:r w:rsidR="008718B6" w:rsidRPr="00B92A12">
              <w:rPr>
                <w:rFonts w:ascii="Arial" w:hAnsi="Arial" w:cs="Arial"/>
                <w:sz w:val="20"/>
                <w:szCs w:val="20"/>
              </w:rPr>
              <w:t xml:space="preserve">ki uvajajo nove načine izvajanja socialnih vsebin v sodelovanju z institucionalnim sektorjem in z lokalnim okoljem. </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Namen ukrepa</w:t>
            </w:r>
          </w:p>
        </w:tc>
        <w:tc>
          <w:tcPr>
            <w:tcW w:w="7938" w:type="dxa"/>
            <w:shd w:val="clear" w:color="auto" w:fill="auto"/>
          </w:tcPr>
          <w:p w:rsidR="007142EB" w:rsidRPr="00B92A12" w:rsidRDefault="007142EB" w:rsidP="00B92A12">
            <w:pPr>
              <w:spacing w:after="0"/>
              <w:jc w:val="both"/>
              <w:rPr>
                <w:rFonts w:ascii="Arial" w:hAnsi="Arial" w:cs="Arial"/>
                <w:sz w:val="20"/>
                <w:szCs w:val="20"/>
                <w:lang w:eastAsia="sl-SI"/>
              </w:rPr>
            </w:pPr>
            <w:r w:rsidRPr="00B92A12">
              <w:rPr>
                <w:rFonts w:ascii="Arial" w:hAnsi="Arial" w:cs="Arial"/>
                <w:sz w:val="20"/>
                <w:szCs w:val="20"/>
                <w:lang w:eastAsia="sl-SI"/>
              </w:rPr>
              <w:t>Spodbuja nastajanje novih podjetij oziroma inovativnih poslovnih modelov v okviru obstoječih podjetij z namenom identifikacije in zadovoljevanja socialnih (družbenih) potreb (npr. okoljske, človeške, kulturne) tudi na določenih območjih (problemskih, obmejnih problemskih, območjih, kjer je identificiran izziv za zadovoljitev specifične potrebe določene ciljne skupine ljudi) oziroma za določene ciljne skupine prebivalstva (mladi, ženske, starejši, depriviligirane skupine prebivalstva) in bi ponudba ciljnih izdelkov ali storitev prispevala k družbeni blaginji teh skupin prebivalstva. Namen ukrepa je podpora pri ustanovitvi, razvoju in rasti socialnih podjetij ter krepitev njihovega podpornega okolja s ciljem</w:t>
            </w:r>
            <w:r w:rsidR="00B361F5" w:rsidRPr="00B92A12">
              <w:rPr>
                <w:rFonts w:ascii="Arial" w:hAnsi="Arial" w:cs="Arial"/>
                <w:sz w:val="20"/>
                <w:szCs w:val="20"/>
                <w:lang w:eastAsia="sl-SI"/>
              </w:rPr>
              <w:t xml:space="preserve"> </w:t>
            </w:r>
            <w:r w:rsidRPr="00B92A12">
              <w:rPr>
                <w:rFonts w:ascii="Arial" w:hAnsi="Arial" w:cs="Arial"/>
                <w:sz w:val="20"/>
                <w:szCs w:val="20"/>
                <w:lang w:eastAsia="sl-SI"/>
              </w:rPr>
              <w:t>zagotoviti identificiranim ciljnim skupinam bodisi boljše proizvode/storitve, bodisi boljšo dostopnost le-teh, bodisi dostopnost le-teh po nižji ceni in s tem ohranjanje njihove družbene blaginje na ustrezni ravni.</w:t>
            </w:r>
            <w:r w:rsidR="00AB11A2" w:rsidRPr="00B92A12">
              <w:rPr>
                <w:rFonts w:ascii="Arial" w:hAnsi="Arial" w:cs="Arial"/>
                <w:sz w:val="20"/>
                <w:szCs w:val="20"/>
                <w:lang w:eastAsia="sl-SI"/>
              </w:rPr>
              <w:t xml:space="preserve"> Namen ukrepa je zagotoviti nepovratna sedstva za zagonsko fazo socialnih podjetij, v okviru katere se sredstva namenjajo za kritje stroškov nakupa opreme, storitev zunanjih izvajalcev ter informiranja in obveščanja. Prav tako je namen ukrepa krepitev podpornega okolja za socialno podjetništvo, pri katerem se bodo oblikovale regijske mreže podpornega okolja z namenom zagotavljati socialnim podjetjem dostop na trg in dostop do financiranja, pri čemer se bodo izvajale aktivnosti podjetniških delavnic, krožkov, inkubiranja in sodela na ravni regij, ki bodo tudi predmet sofinanciranja v obliki subvencij. Povratna sredstva so namenjena predvsem fazi rasti in razvoju socialnih podjetij in zadrug, zato so v tem primeru predvidene aktivnosti, ki se jih bo spodbujalo s stroški dela, mentorstvi, delno tudi stroški opreme, ter informiranja in obveščanja, z namenom zmanjšanja deficita obstoja inovativnih poslovnih modelov pa se bodo financirale tudi delavske oziroma socialne kooperative in na tak način se bo zagotavljalo ohranjanje trajnih delovnih mest.  </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Ciljna skupina</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 xml:space="preserve">Vsa podjetja, </w:t>
            </w:r>
            <w:r w:rsidR="00725BC5" w:rsidRPr="00B92A12">
              <w:rPr>
                <w:rFonts w:ascii="Arial" w:hAnsi="Arial" w:cs="Arial"/>
                <w:sz w:val="20"/>
                <w:szCs w:val="20"/>
                <w:lang w:eastAsia="sl-SI"/>
              </w:rPr>
              <w:t xml:space="preserve">zadruge, </w:t>
            </w:r>
            <w:r w:rsidRPr="00B92A12">
              <w:rPr>
                <w:rFonts w:ascii="Arial" w:hAnsi="Arial" w:cs="Arial"/>
                <w:sz w:val="20"/>
                <w:szCs w:val="20"/>
                <w:lang w:eastAsia="sl-SI"/>
              </w:rPr>
              <w:t>mladi, ženske, starejši, depriviligirane skupine prebivalstva</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Trajanje</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2015-</w:t>
            </w:r>
            <w:r w:rsidR="00F54BC9">
              <w:rPr>
                <w:rFonts w:ascii="Arial" w:hAnsi="Arial" w:cs="Arial"/>
                <w:sz w:val="20"/>
                <w:szCs w:val="20"/>
                <w:lang w:eastAsia="sl-SI"/>
              </w:rPr>
              <w:t>2023</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Shema pomoči</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De minimis shema</w:t>
            </w:r>
          </w:p>
        </w:tc>
      </w:tr>
      <w:tr w:rsidR="007142EB" w:rsidRPr="004F6A99" w:rsidTr="00B92A12">
        <w:trPr>
          <w:trHeight w:val="220"/>
        </w:trPr>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Oblika pomoči</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Subvencija, krediti, garancije, subvencije obrestnih mer</w:t>
            </w:r>
            <w:r w:rsidR="0024111B" w:rsidRPr="00B92A12">
              <w:rPr>
                <w:rFonts w:ascii="Arial" w:hAnsi="Arial" w:cs="Arial"/>
                <w:sz w:val="20"/>
                <w:szCs w:val="20"/>
                <w:lang w:eastAsia="sl-SI"/>
              </w:rPr>
              <w:t xml:space="preserve"> </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Upravičeni stroški / aktivnosti</w:t>
            </w:r>
          </w:p>
        </w:tc>
        <w:tc>
          <w:tcPr>
            <w:tcW w:w="7938" w:type="dxa"/>
            <w:shd w:val="clear" w:color="auto" w:fill="auto"/>
          </w:tcPr>
          <w:p w:rsidR="00081F16" w:rsidRPr="00B92A12" w:rsidRDefault="008B056A" w:rsidP="00B92A12">
            <w:pPr>
              <w:spacing w:after="0"/>
              <w:jc w:val="both"/>
              <w:rPr>
                <w:rFonts w:ascii="Arial" w:hAnsi="Arial" w:cs="Arial"/>
                <w:sz w:val="20"/>
                <w:szCs w:val="20"/>
                <w:lang w:eastAsia="sl-SI"/>
              </w:rPr>
            </w:pPr>
            <w:r w:rsidRPr="00B92A12">
              <w:rPr>
                <w:rFonts w:ascii="Arial" w:hAnsi="Arial" w:cs="Arial"/>
                <w:sz w:val="20"/>
                <w:szCs w:val="20"/>
                <w:lang w:eastAsia="sl-SI"/>
              </w:rPr>
              <w:t xml:space="preserve">De minimis: </w:t>
            </w:r>
            <w:r w:rsidR="00081F16" w:rsidRPr="00B92A12">
              <w:rPr>
                <w:rFonts w:ascii="Arial" w:hAnsi="Arial" w:cs="Arial"/>
                <w:sz w:val="20"/>
                <w:szCs w:val="20"/>
                <w:lang w:eastAsia="sl-SI"/>
              </w:rPr>
              <w:t>Upravičeni stroški bodo določeni z javnim razpisom ali na drug način skladno z veljavno zakonodajo.</w:t>
            </w:r>
          </w:p>
          <w:p w:rsidR="008B056A" w:rsidRPr="00B92A12" w:rsidRDefault="008B056A" w:rsidP="00B92A12">
            <w:pPr>
              <w:spacing w:after="0"/>
              <w:jc w:val="both"/>
              <w:rPr>
                <w:rFonts w:ascii="Arial" w:hAnsi="Arial" w:cs="Arial"/>
                <w:sz w:val="20"/>
                <w:szCs w:val="20"/>
                <w:lang w:eastAsia="sl-SI"/>
              </w:rPr>
            </w:pPr>
            <w:r w:rsidRPr="00B92A12">
              <w:rPr>
                <w:rFonts w:ascii="Arial" w:hAnsi="Arial" w:cs="Arial"/>
                <w:sz w:val="20"/>
                <w:szCs w:val="20"/>
                <w:lang w:eastAsia="sl-SI"/>
              </w:rPr>
              <w:t>Primeri upravičenih stroškov: stroški dela, stroški storitev zunanjih izvajalcev, stroški informiranja in obveščanje, stroški opreme (v primeru povratnih sredstev iz 2007 – 2013 v obsegu, ki je določen z Uredbo 1081/2006/ES in OP RČV o dopolnilnem financiranju), stroški nakupa lastniških deležev in podobno</w:t>
            </w:r>
            <w:r w:rsidR="00E51F1C" w:rsidRPr="00B92A12">
              <w:rPr>
                <w:rFonts w:ascii="Arial" w:hAnsi="Arial" w:cs="Arial"/>
                <w:sz w:val="20"/>
                <w:szCs w:val="20"/>
                <w:lang w:eastAsia="sl-SI"/>
              </w:rPr>
              <w:t>.</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Izvajalci</w:t>
            </w:r>
          </w:p>
        </w:tc>
        <w:tc>
          <w:tcPr>
            <w:tcW w:w="7938" w:type="dxa"/>
            <w:shd w:val="clear" w:color="auto" w:fill="auto"/>
          </w:tcPr>
          <w:p w:rsidR="007142EB" w:rsidRPr="00B92A12" w:rsidRDefault="00D33261" w:rsidP="00B92A12">
            <w:pPr>
              <w:spacing w:after="0"/>
              <w:rPr>
                <w:rFonts w:ascii="Arial" w:hAnsi="Arial" w:cs="Arial"/>
                <w:sz w:val="20"/>
                <w:szCs w:val="20"/>
                <w:lang w:eastAsia="sl-SI"/>
              </w:rPr>
            </w:pPr>
            <w:r w:rsidRPr="00B92A12">
              <w:rPr>
                <w:rFonts w:ascii="Arial" w:hAnsi="Arial" w:cs="Arial"/>
                <w:sz w:val="20"/>
                <w:szCs w:val="20"/>
                <w:lang w:eastAsia="sl-SI"/>
              </w:rPr>
              <w:t>MGRT</w:t>
            </w:r>
            <w:r w:rsidR="007142EB" w:rsidRPr="00B92A12">
              <w:rPr>
                <w:rFonts w:ascii="Arial" w:hAnsi="Arial" w:cs="Arial"/>
                <w:sz w:val="20"/>
                <w:szCs w:val="20"/>
                <w:lang w:eastAsia="sl-SI"/>
              </w:rPr>
              <w:t>, izvajalske institucije</w:t>
            </w:r>
            <w:r w:rsidR="00C847E1" w:rsidRPr="00B92A12">
              <w:rPr>
                <w:rFonts w:ascii="Arial" w:hAnsi="Arial" w:cs="Arial"/>
                <w:sz w:val="20"/>
                <w:szCs w:val="20"/>
                <w:lang w:eastAsia="sl-SI"/>
              </w:rPr>
              <w:t xml:space="preserve"> in </w:t>
            </w:r>
            <w:r w:rsidR="008B056A" w:rsidRPr="00B92A12">
              <w:rPr>
                <w:rFonts w:ascii="Arial" w:hAnsi="Arial" w:cs="Arial"/>
                <w:sz w:val="20"/>
                <w:szCs w:val="20"/>
                <w:lang w:eastAsia="sl-SI"/>
              </w:rPr>
              <w:t>posredniki, ki jih izberejo izvajalske institucije v skladu s pravili JN</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Merila za izbor</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 xml:space="preserve">Merila za izbor bodo </w:t>
            </w:r>
            <w:r w:rsidR="00081F16" w:rsidRPr="00B92A12">
              <w:rPr>
                <w:rFonts w:ascii="Arial" w:hAnsi="Arial" w:cs="Arial"/>
                <w:sz w:val="20"/>
                <w:szCs w:val="20"/>
                <w:lang w:eastAsia="sl-SI"/>
              </w:rPr>
              <w:t xml:space="preserve">smiselno </w:t>
            </w:r>
            <w:r w:rsidRPr="00B92A12">
              <w:rPr>
                <w:rFonts w:ascii="Arial" w:hAnsi="Arial" w:cs="Arial"/>
                <w:sz w:val="20"/>
                <w:szCs w:val="20"/>
                <w:lang w:eastAsia="sl-SI"/>
              </w:rPr>
              <w:t xml:space="preserve">opredeljena na podlagi </w:t>
            </w:r>
            <w:r w:rsidR="00081F16" w:rsidRPr="00B92A12">
              <w:rPr>
                <w:rFonts w:ascii="Arial" w:hAnsi="Arial" w:cs="Arial"/>
                <w:sz w:val="20"/>
                <w:szCs w:val="20"/>
                <w:lang w:eastAsia="sl-SI"/>
              </w:rPr>
              <w:t xml:space="preserve">vsaj enega od </w:t>
            </w:r>
            <w:r w:rsidRPr="00B92A12">
              <w:rPr>
                <w:rFonts w:ascii="Arial" w:hAnsi="Arial" w:cs="Arial"/>
                <w:sz w:val="20"/>
                <w:szCs w:val="20"/>
                <w:lang w:eastAsia="sl-SI"/>
              </w:rPr>
              <w:t>naslednjih načel:</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Ustreznost opredelitve proizvoda/storitev, ki ga socialno podjetje ponuja oziroma storitve, ki jo socialno podjetje izvaja;</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 xml:space="preserve">Ustreznost prispevka inovativnega poslovnega modela za ustvarjanje socialne dodane vrednosti; </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Jasna opredelitev ciljev doseganja socialne dodane vrednosti (oziroma: jasna opredelitev ciljev poslovnega modela socialnega podjetja)</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 xml:space="preserve">Vključevanje komplementarnih poslovnih partnerjev v poslovni model; </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 xml:space="preserve">Ali projekt predvideva kontinuiran proces uvajanja novosti (eksperimentiranja); </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lastRenderedPageBreak/>
              <w:t xml:space="preserve">Ali je v projektu predvidena vzpostavitev mreže z dobavitelji in ostalimi partnerji, ki jih je mogoče vključiti v preoblikovanje poslovnega procesa; </w:t>
            </w:r>
          </w:p>
          <w:p w:rsidR="007142EB" w:rsidRPr="00B92A12" w:rsidRDefault="007142EB" w:rsidP="00B92A12">
            <w:pPr>
              <w:numPr>
                <w:ilvl w:val="0"/>
                <w:numId w:val="68"/>
              </w:numPr>
              <w:spacing w:after="0"/>
              <w:contextualSpacing/>
              <w:jc w:val="both"/>
              <w:rPr>
                <w:rFonts w:ascii="Arial" w:hAnsi="Arial" w:cs="Arial"/>
                <w:sz w:val="20"/>
                <w:szCs w:val="20"/>
                <w:lang w:eastAsia="sl-SI"/>
              </w:rPr>
            </w:pPr>
            <w:r w:rsidRPr="00B92A12">
              <w:rPr>
                <w:rFonts w:ascii="Arial" w:hAnsi="Arial" w:cs="Arial"/>
                <w:sz w:val="20"/>
                <w:szCs w:val="20"/>
                <w:lang w:eastAsia="sl-SI"/>
              </w:rPr>
              <w:t>Ali je predvidena zagotovitev ustreznih finančnih virov (finančnih instrumentov) za vključene partnerje oziroma deležnike?</w:t>
            </w:r>
          </w:p>
          <w:p w:rsidR="00067DAF" w:rsidRPr="00B92A12" w:rsidRDefault="00936131" w:rsidP="00B92A12">
            <w:pPr>
              <w:spacing w:after="0"/>
              <w:contextualSpacing/>
              <w:jc w:val="both"/>
              <w:rPr>
                <w:rFonts w:ascii="Arial" w:hAnsi="Arial" w:cs="Arial"/>
                <w:sz w:val="20"/>
                <w:szCs w:val="20"/>
                <w:lang w:eastAsia="sl-SI"/>
              </w:rPr>
            </w:pPr>
            <w:r w:rsidRPr="00B92A12">
              <w:rPr>
                <w:rFonts w:ascii="Arial" w:hAnsi="Arial" w:cs="Arial"/>
                <w:sz w:val="20"/>
                <w:szCs w:val="20"/>
              </w:rPr>
              <w:t>D</w:t>
            </w:r>
            <w:r w:rsidR="00D05F7F" w:rsidRPr="00B92A12">
              <w:rPr>
                <w:rFonts w:ascii="Arial" w:hAnsi="Arial" w:cs="Arial"/>
                <w:sz w:val="20"/>
                <w:szCs w:val="20"/>
              </w:rPr>
              <w:t>oločena bodo</w:t>
            </w:r>
            <w:r w:rsidR="00067DAF" w:rsidRPr="00B92A12">
              <w:rPr>
                <w:rFonts w:ascii="Arial" w:hAnsi="Arial" w:cs="Arial"/>
                <w:sz w:val="20"/>
                <w:szCs w:val="20"/>
              </w:rPr>
              <w:t xml:space="preserve"> v javnem razpisu ali v drugem načinu izvedbe v skladu z veljavno zakonodajo.</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lastRenderedPageBreak/>
              <w:t>Intenzivnost pomoči</w:t>
            </w:r>
          </w:p>
        </w:tc>
        <w:tc>
          <w:tcPr>
            <w:tcW w:w="7938" w:type="dxa"/>
            <w:shd w:val="clear" w:color="auto" w:fill="auto"/>
          </w:tcPr>
          <w:p w:rsidR="007142EB" w:rsidRPr="00B92A12" w:rsidRDefault="008718B6" w:rsidP="00B92A12">
            <w:pPr>
              <w:spacing w:after="0"/>
              <w:rPr>
                <w:rFonts w:ascii="Arial" w:hAnsi="Arial" w:cs="Arial"/>
                <w:sz w:val="20"/>
                <w:szCs w:val="20"/>
                <w:lang w:eastAsia="sl-SI"/>
              </w:rPr>
            </w:pPr>
            <w:r w:rsidRPr="00B92A12">
              <w:rPr>
                <w:rFonts w:ascii="Arial" w:hAnsi="Arial" w:cs="Arial"/>
                <w:sz w:val="20"/>
                <w:szCs w:val="20"/>
                <w:lang w:eastAsia="sl-SI"/>
              </w:rPr>
              <w:t>Do 100</w:t>
            </w:r>
            <w:r w:rsidR="00240199" w:rsidRPr="00B92A12">
              <w:rPr>
                <w:rFonts w:ascii="Arial" w:hAnsi="Arial" w:cs="Arial"/>
                <w:sz w:val="20"/>
                <w:szCs w:val="20"/>
                <w:lang w:eastAsia="sl-SI"/>
              </w:rPr>
              <w:t xml:space="preserve"> </w:t>
            </w:r>
            <w:r w:rsidRPr="00B92A12">
              <w:rPr>
                <w:rFonts w:ascii="Arial" w:hAnsi="Arial" w:cs="Arial"/>
                <w:sz w:val="20"/>
                <w:szCs w:val="20"/>
                <w:lang w:eastAsia="sl-SI"/>
              </w:rPr>
              <w:t>%</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 xml:space="preserve">Končni upravičenci </w:t>
            </w:r>
          </w:p>
        </w:tc>
        <w:tc>
          <w:tcPr>
            <w:tcW w:w="7938"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 xml:space="preserve">MSP, različne oblike povezovanja podjetij, tako med seboj, kot z institucijami znanja, kulture, podjetniško inovacijsko podporno okolje, zbornice, zavodi, raziskovalne organizacije, regionalne razvojne agencije, </w:t>
            </w:r>
            <w:r w:rsidR="00D33261" w:rsidRPr="00B92A12">
              <w:rPr>
                <w:rFonts w:ascii="Arial" w:hAnsi="Arial" w:cs="Arial"/>
                <w:sz w:val="20"/>
                <w:szCs w:val="20"/>
                <w:lang w:eastAsia="sl-SI"/>
              </w:rPr>
              <w:t>nevladne organizacije (</w:t>
            </w:r>
            <w:r w:rsidRPr="00B92A12">
              <w:rPr>
                <w:rFonts w:ascii="Arial" w:hAnsi="Arial" w:cs="Arial"/>
                <w:sz w:val="20"/>
                <w:szCs w:val="20"/>
                <w:lang w:eastAsia="sl-SI"/>
              </w:rPr>
              <w:t>NVO</w:t>
            </w:r>
            <w:r w:rsidR="00D33261" w:rsidRPr="00B92A12">
              <w:rPr>
                <w:rFonts w:ascii="Arial" w:hAnsi="Arial" w:cs="Arial"/>
                <w:sz w:val="20"/>
                <w:szCs w:val="20"/>
                <w:lang w:eastAsia="sl-SI"/>
              </w:rPr>
              <w:t>)</w:t>
            </w:r>
          </w:p>
        </w:tc>
      </w:tr>
      <w:tr w:rsidR="00851DBD" w:rsidRPr="004F6A99" w:rsidTr="00B92A12">
        <w:tc>
          <w:tcPr>
            <w:tcW w:w="2099" w:type="dxa"/>
            <w:shd w:val="clear" w:color="auto" w:fill="auto"/>
          </w:tcPr>
          <w:p w:rsidR="00851DBD" w:rsidRPr="00B92A12" w:rsidRDefault="00851DBD" w:rsidP="00B92A12">
            <w:pPr>
              <w:spacing w:after="0"/>
              <w:rPr>
                <w:rFonts w:ascii="Arial" w:hAnsi="Arial" w:cs="Arial"/>
                <w:sz w:val="20"/>
                <w:szCs w:val="20"/>
                <w:lang w:eastAsia="sl-SI"/>
              </w:rPr>
            </w:pPr>
            <w:r w:rsidRPr="00B92A12">
              <w:rPr>
                <w:rFonts w:ascii="Arial" w:hAnsi="Arial" w:cs="Arial"/>
                <w:sz w:val="20"/>
                <w:szCs w:val="20"/>
                <w:lang w:eastAsia="sl-SI"/>
              </w:rPr>
              <w:t>Ocena finančnih sredstev</w:t>
            </w:r>
          </w:p>
        </w:tc>
        <w:tc>
          <w:tcPr>
            <w:tcW w:w="7938" w:type="dxa"/>
            <w:shd w:val="clear" w:color="auto" w:fill="auto"/>
          </w:tcPr>
          <w:p w:rsidR="00851DBD" w:rsidRPr="00B92A12" w:rsidRDefault="00B910DA" w:rsidP="00B92A12">
            <w:pPr>
              <w:spacing w:after="0"/>
              <w:rPr>
                <w:rFonts w:ascii="Arial" w:hAnsi="Arial" w:cs="Arial"/>
                <w:sz w:val="20"/>
                <w:szCs w:val="20"/>
                <w:lang w:eastAsia="sl-SI"/>
              </w:rPr>
            </w:pPr>
            <w:r w:rsidRPr="00B92A12">
              <w:rPr>
                <w:rFonts w:ascii="Arial" w:hAnsi="Arial" w:cs="Arial"/>
                <w:sz w:val="20"/>
                <w:szCs w:val="20"/>
                <w:lang w:eastAsia="sl-SI"/>
              </w:rPr>
              <w:t xml:space="preserve">22 </w:t>
            </w:r>
            <w:r w:rsidR="003C6931" w:rsidRPr="00B92A12">
              <w:rPr>
                <w:rFonts w:ascii="Arial" w:hAnsi="Arial" w:cs="Arial"/>
                <w:sz w:val="20"/>
                <w:szCs w:val="20"/>
                <w:lang w:eastAsia="sl-SI"/>
              </w:rPr>
              <w:t>mio EUR</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Tip investicije - kategorije intervencij OP</w:t>
            </w:r>
          </w:p>
        </w:tc>
        <w:tc>
          <w:tcPr>
            <w:tcW w:w="7938" w:type="dxa"/>
            <w:shd w:val="clear" w:color="auto" w:fill="auto"/>
          </w:tcPr>
          <w:p w:rsidR="007142EB" w:rsidRPr="00B92A12" w:rsidRDefault="00AF319A" w:rsidP="00B92A12">
            <w:pPr>
              <w:spacing w:after="0"/>
              <w:rPr>
                <w:rFonts w:ascii="Arial" w:hAnsi="Arial" w:cs="Arial"/>
                <w:sz w:val="20"/>
                <w:szCs w:val="20"/>
                <w:lang w:eastAsia="sl-SI"/>
              </w:rPr>
            </w:pPr>
            <w:r w:rsidRPr="00B92A12">
              <w:rPr>
                <w:rFonts w:ascii="Arial" w:hAnsi="Arial" w:cs="Arial"/>
                <w:sz w:val="20"/>
                <w:szCs w:val="20"/>
                <w:lang w:eastAsia="sl-SI"/>
              </w:rPr>
              <w:t>073 Podpora socialnim podjetjem</w:t>
            </w:r>
          </w:p>
        </w:tc>
      </w:tr>
      <w:tr w:rsidR="007142EB" w:rsidRPr="004F6A99" w:rsidTr="00B92A12">
        <w:tc>
          <w:tcPr>
            <w:tcW w:w="2099" w:type="dxa"/>
            <w:shd w:val="clear" w:color="auto" w:fill="auto"/>
          </w:tcPr>
          <w:p w:rsidR="007142EB" w:rsidRPr="00B92A12" w:rsidRDefault="007142EB" w:rsidP="00B92A12">
            <w:pPr>
              <w:spacing w:after="0"/>
              <w:rPr>
                <w:rFonts w:ascii="Arial" w:hAnsi="Arial" w:cs="Arial"/>
                <w:sz w:val="20"/>
                <w:szCs w:val="20"/>
                <w:lang w:eastAsia="sl-SI"/>
              </w:rPr>
            </w:pPr>
            <w:r w:rsidRPr="00B92A12">
              <w:rPr>
                <w:rFonts w:ascii="Arial" w:hAnsi="Arial" w:cs="Arial"/>
                <w:sz w:val="20"/>
                <w:szCs w:val="20"/>
                <w:lang w:eastAsia="sl-SI"/>
              </w:rPr>
              <w:t>Navezava na OP</w:t>
            </w:r>
          </w:p>
        </w:tc>
        <w:tc>
          <w:tcPr>
            <w:tcW w:w="7938" w:type="dxa"/>
            <w:shd w:val="clear" w:color="auto" w:fill="auto"/>
          </w:tcPr>
          <w:p w:rsidR="007142EB" w:rsidRPr="00B92A12" w:rsidRDefault="00F77113" w:rsidP="00B92A12">
            <w:pPr>
              <w:spacing w:after="0"/>
              <w:rPr>
                <w:rFonts w:ascii="Arial" w:hAnsi="Arial" w:cs="Arial"/>
                <w:sz w:val="20"/>
                <w:szCs w:val="20"/>
                <w:lang w:eastAsia="sl-SI"/>
              </w:rPr>
            </w:pPr>
            <w:r w:rsidRPr="00B92A12">
              <w:rPr>
                <w:rFonts w:ascii="Arial" w:hAnsi="Arial" w:cs="Arial"/>
                <w:sz w:val="20"/>
                <w:szCs w:val="20"/>
              </w:rPr>
              <w:t>Poglavje 2.3.3, specifični cilj: spodbujanje nastajanja in delovanja podjetij, predvsem start up podjetij</w:t>
            </w:r>
          </w:p>
        </w:tc>
      </w:tr>
      <w:tr w:rsidR="00A9522C" w:rsidRPr="004F6A99" w:rsidTr="00B92A12">
        <w:tc>
          <w:tcPr>
            <w:tcW w:w="2099" w:type="dxa"/>
            <w:shd w:val="clear" w:color="auto" w:fill="auto"/>
          </w:tcPr>
          <w:p w:rsidR="00A9522C" w:rsidRPr="00B92A12" w:rsidRDefault="00A9522C" w:rsidP="00B92A12">
            <w:pPr>
              <w:spacing w:after="0"/>
              <w:rPr>
                <w:rFonts w:ascii="Arial" w:hAnsi="Arial" w:cs="Arial"/>
                <w:sz w:val="20"/>
                <w:szCs w:val="20"/>
                <w:lang w:eastAsia="sl-SI"/>
              </w:rPr>
            </w:pPr>
            <w:r w:rsidRPr="00B92A12">
              <w:rPr>
                <w:rFonts w:ascii="Arial" w:hAnsi="Arial" w:cs="Arial"/>
                <w:sz w:val="20"/>
                <w:szCs w:val="20"/>
                <w:lang w:eastAsia="sl-SI"/>
              </w:rPr>
              <w:t>Teritorialni vidik</w:t>
            </w:r>
          </w:p>
        </w:tc>
        <w:tc>
          <w:tcPr>
            <w:tcW w:w="7938" w:type="dxa"/>
            <w:shd w:val="clear" w:color="auto" w:fill="auto"/>
          </w:tcPr>
          <w:p w:rsidR="00A9522C" w:rsidRPr="00B92A12" w:rsidRDefault="00E2520A" w:rsidP="00B92A12">
            <w:pPr>
              <w:spacing w:after="0"/>
              <w:rPr>
                <w:rFonts w:ascii="Arial" w:hAnsi="Arial" w:cs="Arial"/>
                <w:sz w:val="20"/>
                <w:szCs w:val="20"/>
                <w:lang w:eastAsia="sl-SI"/>
              </w:rPr>
            </w:pPr>
            <w:r w:rsidRPr="00B92A12">
              <w:rPr>
                <w:rFonts w:ascii="Arial" w:hAnsi="Arial" w:cs="Arial"/>
                <w:sz w:val="20"/>
                <w:szCs w:val="20"/>
              </w:rPr>
              <w:t xml:space="preserve">Pri nekaterih ukrepih se upošteva merilo v deležu odstotnih točk vseh točk za problemska območja po ZSRR-2 in ZRPPR1015 ter za območja Triglavskega narodnega parka skladno z ZTNP-1 ali se pripravi poseben ukrep za problemska območja. </w:t>
            </w:r>
            <w:r w:rsidR="008744F3" w:rsidRPr="00B92A12">
              <w:rPr>
                <w:rFonts w:ascii="Arial" w:hAnsi="Arial" w:cs="Arial"/>
                <w:sz w:val="20"/>
                <w:szCs w:val="20"/>
              </w:rPr>
              <w:t xml:space="preserve"> </w:t>
            </w:r>
          </w:p>
        </w:tc>
      </w:tr>
    </w:tbl>
    <w:p w:rsidR="00FE00A5" w:rsidRDefault="00FE00A5" w:rsidP="00DA7D14">
      <w:pPr>
        <w:jc w:val="both"/>
        <w:rPr>
          <w:rFonts w:ascii="Arial" w:hAnsi="Arial" w:cs="Arial"/>
          <w:sz w:val="20"/>
          <w:szCs w:val="20"/>
        </w:rPr>
      </w:pPr>
    </w:p>
    <w:p w:rsidR="00BB3CC5" w:rsidRPr="004F6A99" w:rsidRDefault="00FE00A5" w:rsidP="00DA7D14">
      <w:pPr>
        <w:jc w:val="both"/>
        <w:rPr>
          <w:rFonts w:ascii="Arial" w:hAnsi="Arial" w:cs="Arial"/>
          <w:sz w:val="20"/>
          <w:szCs w:val="20"/>
        </w:rPr>
      </w:pPr>
      <w:r>
        <w:rPr>
          <w:rFonts w:ascii="Arial" w:hAnsi="Arial" w:cs="Arial"/>
          <w:sz w:val="20"/>
          <w:szCs w:val="20"/>
        </w:rPr>
        <w:br w:type="page"/>
      </w:r>
    </w:p>
    <w:p w:rsidR="003B0474" w:rsidRPr="004F6A99" w:rsidRDefault="00974C20" w:rsidP="00632916">
      <w:pPr>
        <w:pStyle w:val="Naslov1"/>
        <w:numPr>
          <w:ilvl w:val="0"/>
          <w:numId w:val="15"/>
        </w:numPr>
        <w:rPr>
          <w:rFonts w:ascii="Arial" w:hAnsi="Arial" w:cs="Arial"/>
          <w:b/>
        </w:rPr>
      </w:pPr>
      <w:bookmarkStart w:id="51" w:name="_Toc410246095"/>
      <w:bookmarkStart w:id="52" w:name="_Toc21552099"/>
      <w:bookmarkStart w:id="53" w:name="_Toc98837024"/>
      <w:r w:rsidRPr="004F6A99">
        <w:rPr>
          <w:rFonts w:ascii="Arial" w:hAnsi="Arial" w:cs="Arial"/>
          <w:b/>
        </w:rPr>
        <w:lastRenderedPageBreak/>
        <w:t>SPODBUJANJE INOVACIJSK</w:t>
      </w:r>
      <w:r w:rsidR="005300D7" w:rsidRPr="004F6A99">
        <w:rPr>
          <w:rFonts w:ascii="Arial" w:hAnsi="Arial" w:cs="Arial"/>
          <w:b/>
        </w:rPr>
        <w:t>E</w:t>
      </w:r>
      <w:r w:rsidRPr="004F6A99">
        <w:rPr>
          <w:rFonts w:ascii="Arial" w:hAnsi="Arial" w:cs="Arial"/>
          <w:b/>
        </w:rPr>
        <w:t xml:space="preserve"> AKTIVN</w:t>
      </w:r>
      <w:r w:rsidR="005300D7" w:rsidRPr="004F6A99">
        <w:rPr>
          <w:rFonts w:ascii="Arial" w:hAnsi="Arial" w:cs="Arial"/>
          <w:b/>
        </w:rPr>
        <w:t>OSTI</w:t>
      </w:r>
      <w:r w:rsidRPr="004F6A99">
        <w:rPr>
          <w:rFonts w:ascii="Arial" w:hAnsi="Arial" w:cs="Arial"/>
          <w:b/>
        </w:rPr>
        <w:t xml:space="preserve"> PODJETIJ</w:t>
      </w:r>
      <w:bookmarkEnd w:id="51"/>
      <w:bookmarkEnd w:id="52"/>
      <w:bookmarkEnd w:id="53"/>
    </w:p>
    <w:p w:rsidR="003B0474" w:rsidRPr="004F6A99" w:rsidRDefault="003B0474" w:rsidP="00DA7D14">
      <w:pPr>
        <w:rPr>
          <w:rFonts w:ascii="Arial" w:hAnsi="Arial" w:cs="Arial"/>
        </w:rPr>
      </w:pPr>
      <w:r w:rsidRPr="004F6A99">
        <w:rPr>
          <w:rFonts w:ascii="Arial" w:hAnsi="Arial" w:cs="Arial"/>
        </w:rPr>
        <w:t xml:space="preserve"> </w:t>
      </w:r>
    </w:p>
    <w:p w:rsidR="0047132D" w:rsidRPr="004F6A99" w:rsidRDefault="0047132D" w:rsidP="00DA7D14">
      <w:pPr>
        <w:rPr>
          <w:rFonts w:ascii="Arial" w:hAnsi="Arial" w:cs="Arial"/>
          <w:b/>
          <w:i/>
        </w:rPr>
      </w:pPr>
      <w:r w:rsidRPr="004F6A99">
        <w:rPr>
          <w:rFonts w:ascii="Arial" w:hAnsi="Arial" w:cs="Arial"/>
          <w:b/>
          <w:i/>
        </w:rPr>
        <w:t>Definiranje izziva</w:t>
      </w:r>
    </w:p>
    <w:p w:rsidR="003B0474" w:rsidRPr="004F6A99" w:rsidRDefault="003B0474" w:rsidP="00DA7D14">
      <w:pPr>
        <w:spacing w:after="0"/>
        <w:jc w:val="both"/>
        <w:rPr>
          <w:rFonts w:ascii="Arial" w:hAnsi="Arial" w:cs="Arial"/>
          <w:sz w:val="20"/>
          <w:szCs w:val="20"/>
        </w:rPr>
      </w:pPr>
      <w:r w:rsidRPr="004F6A99">
        <w:rPr>
          <w:rFonts w:ascii="Arial" w:hAnsi="Arial" w:cs="Arial"/>
          <w:sz w:val="20"/>
          <w:szCs w:val="20"/>
          <w:lang w:eastAsia="sl-SI"/>
        </w:rPr>
        <w:t xml:space="preserve">Skupne naložbe javne in zasebne sfere v raziskave in razvoj se približujejo cilju EU 3 %, in so bile v 2012 2,6 % BDP. Kar 61,2 % so prispevale gospodarske družbe. </w:t>
      </w:r>
      <w:r w:rsidRPr="004F6A99">
        <w:rPr>
          <w:rFonts w:ascii="Arial" w:hAnsi="Arial" w:cs="Arial"/>
          <w:sz w:val="20"/>
          <w:szCs w:val="20"/>
        </w:rPr>
        <w:t>K</w:t>
      </w:r>
      <w:r w:rsidRPr="004F6A99">
        <w:rPr>
          <w:rFonts w:ascii="Arial" w:hAnsi="Arial" w:cs="Arial"/>
          <w:sz w:val="20"/>
          <w:szCs w:val="20"/>
          <w:lang w:eastAsia="sl-SI"/>
        </w:rPr>
        <w:t xml:space="preserve">ljub krepitvi dejavnikov inovacijske sposobnosti (povečevanje vlaganj v raziskave in inovacije, krepitev človeškega kapitala) je napredek na drugih področjih prepočasen (intelektualna lastnina, prenos znanja v podjetja in javni sektor), ali pa celo nazaduje v inovacijski dejavnosti. Slovenija je uspešna v povečevanju števila patentov in znanstvenih člankov, manj pri uporabi novega znanja in komercializaciji. </w:t>
      </w:r>
      <w:r w:rsidRPr="004F6A99">
        <w:rPr>
          <w:rStyle w:val="BodytextBold"/>
          <w:rFonts w:ascii="Arial" w:hAnsi="Arial" w:cs="Arial"/>
          <w:b w:val="0"/>
          <w:i w:val="0"/>
          <w:sz w:val="20"/>
          <w:szCs w:val="20"/>
        </w:rPr>
        <w:t>Delež inovacijsko aktivnih podjetij se v Sloveniji zmanjšuje</w:t>
      </w:r>
      <w:r w:rsidR="00A72D00" w:rsidRPr="004F6A99">
        <w:rPr>
          <w:rStyle w:val="BodytextBold"/>
          <w:rFonts w:ascii="Arial" w:hAnsi="Arial" w:cs="Arial"/>
          <w:b w:val="0"/>
          <w:i w:val="0"/>
          <w:sz w:val="20"/>
          <w:szCs w:val="20"/>
        </w:rPr>
        <w:t xml:space="preserve">, tako da se </w:t>
      </w:r>
      <w:r w:rsidRPr="004F6A99">
        <w:rPr>
          <w:rStyle w:val="BodytextBold"/>
          <w:rFonts w:ascii="Arial" w:hAnsi="Arial" w:cs="Arial"/>
          <w:b w:val="0"/>
          <w:i w:val="0"/>
          <w:sz w:val="20"/>
          <w:szCs w:val="20"/>
        </w:rPr>
        <w:t>povečuje zaostanek za evropskim povprečjem na 3,5 o</w:t>
      </w:r>
      <w:r w:rsidR="00B361F5" w:rsidRPr="004F6A99">
        <w:rPr>
          <w:rStyle w:val="BodytextBold"/>
          <w:rFonts w:ascii="Arial" w:hAnsi="Arial" w:cs="Arial"/>
          <w:b w:val="0"/>
          <w:i w:val="0"/>
          <w:sz w:val="20"/>
          <w:szCs w:val="20"/>
        </w:rPr>
        <w:t>dstotne točke</w:t>
      </w:r>
      <w:r w:rsidRPr="004F6A99">
        <w:rPr>
          <w:rStyle w:val="BodytextBold"/>
          <w:rFonts w:ascii="Arial" w:hAnsi="Arial" w:cs="Arial"/>
          <w:b w:val="0"/>
          <w:i w:val="0"/>
          <w:sz w:val="20"/>
          <w:szCs w:val="20"/>
        </w:rPr>
        <w:t>. Manjša je tudi inovacijska dejavnost v malih podjetjih, na tem področju zaostajajo tudi podjetja v sektorju storitvenih dejavnosti</w:t>
      </w:r>
      <w:r w:rsidRPr="004F6A99">
        <w:rPr>
          <w:rStyle w:val="BodytextBold"/>
          <w:rFonts w:ascii="Arial" w:hAnsi="Arial" w:cs="Arial"/>
          <w:b w:val="0"/>
          <w:i w:val="0"/>
          <w:sz w:val="20"/>
          <w:szCs w:val="20"/>
          <w:vertAlign w:val="superscript"/>
        </w:rPr>
        <w:footnoteReference w:id="7"/>
      </w:r>
      <w:r w:rsidRPr="004F6A99">
        <w:rPr>
          <w:rStyle w:val="BodytextBold"/>
          <w:rFonts w:ascii="Arial" w:hAnsi="Arial" w:cs="Arial"/>
          <w:b w:val="0"/>
          <w:i w:val="0"/>
          <w:sz w:val="20"/>
          <w:szCs w:val="20"/>
        </w:rPr>
        <w:t xml:space="preserve">. </w:t>
      </w:r>
      <w:r w:rsidRPr="004F6A99">
        <w:rPr>
          <w:rFonts w:ascii="Arial" w:hAnsi="Arial" w:cs="Arial"/>
          <w:sz w:val="20"/>
          <w:szCs w:val="20"/>
        </w:rPr>
        <w:t xml:space="preserve">Procesi nastajanja novih podjetij in tehnološki transfer so šibki. </w:t>
      </w:r>
    </w:p>
    <w:p w:rsidR="003B0474" w:rsidRPr="004F6A99" w:rsidRDefault="003B0474" w:rsidP="00DA7D14">
      <w:pPr>
        <w:spacing w:after="0"/>
        <w:jc w:val="both"/>
        <w:rPr>
          <w:rFonts w:ascii="Arial" w:hAnsi="Arial" w:cs="Arial"/>
          <w:sz w:val="20"/>
          <w:szCs w:val="20"/>
        </w:rPr>
      </w:pPr>
    </w:p>
    <w:p w:rsidR="003B0474" w:rsidRPr="004F6A99" w:rsidRDefault="003B0474" w:rsidP="00DA7D14">
      <w:pPr>
        <w:spacing w:after="0"/>
        <w:jc w:val="both"/>
        <w:rPr>
          <w:rFonts w:ascii="Arial" w:hAnsi="Arial" w:cs="Arial"/>
          <w:sz w:val="20"/>
          <w:szCs w:val="20"/>
        </w:rPr>
      </w:pPr>
      <w:r w:rsidRPr="004F6A99">
        <w:rPr>
          <w:rFonts w:ascii="Arial" w:hAnsi="Arial" w:cs="Arial"/>
          <w:sz w:val="20"/>
          <w:szCs w:val="20"/>
          <w:lang w:eastAsia="sl-SI"/>
        </w:rPr>
        <w:t>V</w:t>
      </w:r>
      <w:r w:rsidRPr="004F6A99">
        <w:rPr>
          <w:rFonts w:ascii="Arial" w:hAnsi="Arial" w:cs="Arial"/>
          <w:sz w:val="20"/>
          <w:szCs w:val="20"/>
        </w:rPr>
        <w:t xml:space="preserve"> g</w:t>
      </w:r>
      <w:r w:rsidRPr="004F6A99">
        <w:rPr>
          <w:rFonts w:ascii="Arial" w:hAnsi="Arial" w:cs="Arial"/>
          <w:sz w:val="20"/>
          <w:szCs w:val="20"/>
          <w:lang w:eastAsia="sl-SI"/>
        </w:rPr>
        <w:t xml:space="preserve">ospodarstvu je še vedno nizek delež raziskovalcev, predvsem se </w:t>
      </w:r>
      <w:r w:rsidRPr="004F6A99">
        <w:rPr>
          <w:rFonts w:ascii="Arial" w:hAnsi="Arial" w:cs="Arial"/>
          <w:sz w:val="20"/>
          <w:szCs w:val="20"/>
        </w:rPr>
        <w:t xml:space="preserve">gospodarstvo sooča s pomanjkanjem tehnično usposobljenih, inženirskih kadrov. </w:t>
      </w:r>
      <w:r w:rsidRPr="004F6A99">
        <w:rPr>
          <w:rFonts w:ascii="Arial" w:hAnsi="Arial" w:cs="Arial"/>
          <w:sz w:val="20"/>
          <w:szCs w:val="20"/>
          <w:lang w:eastAsia="sl-SI"/>
        </w:rPr>
        <w:t xml:space="preserve">Tehnološka sestava izvoza zaostaja za povprečjem EU. Zmanjšala so se vlaganja v netehnološke inovacije. Slovenija zaostaja tudi na področju eko inovacij ter na snovni in energetski učinkovitosti. </w:t>
      </w:r>
      <w:r w:rsidRPr="004F6A99">
        <w:rPr>
          <w:rFonts w:ascii="Arial" w:hAnsi="Arial" w:cs="Arial"/>
          <w:sz w:val="20"/>
          <w:szCs w:val="20"/>
        </w:rPr>
        <w:t xml:space="preserve">Hkrati je Slovenija v veliki meri odvisna od uvoza surovin, kar jo postavlja v nekonkurenčen položaj in dodaten pritisk na investicije v razvoj rešitev za krožno gospodarstvo. Tudi globalni trg zelenih izdelkov in storitev raste in ponuja priložnosti. </w:t>
      </w:r>
      <w:r w:rsidRPr="004F6A99">
        <w:rPr>
          <w:rStyle w:val="BodytextBold"/>
          <w:rFonts w:ascii="Arial" w:hAnsi="Arial" w:cs="Arial"/>
          <w:b w:val="0"/>
          <w:i w:val="0"/>
          <w:sz w:val="20"/>
          <w:szCs w:val="20"/>
        </w:rPr>
        <w:t xml:space="preserve">Zaostajanje v inovacijski dejavnosti zmanjšuje konkurenčnost izdelkov in storitev na zunanjih trgih in pomeni nadaljnjo stagnacijo deleža izvoza visokotehnoloških produktov. </w:t>
      </w:r>
      <w:r w:rsidRPr="004F6A99">
        <w:rPr>
          <w:rFonts w:ascii="Arial" w:hAnsi="Arial" w:cs="Arial"/>
          <w:sz w:val="20"/>
          <w:szCs w:val="20"/>
          <w:lang w:eastAsia="sl-SI"/>
        </w:rPr>
        <w:t>Vse to se odraža v d</w:t>
      </w:r>
      <w:r w:rsidRPr="004F6A99">
        <w:rPr>
          <w:rFonts w:ascii="Arial" w:hAnsi="Arial" w:cs="Arial"/>
          <w:sz w:val="20"/>
          <w:szCs w:val="20"/>
        </w:rPr>
        <w:t>odani vrednost na zaposlenega, ki v predelovalnih dejavnostih dosega le okoli 60 % povprečja EU-27.</w:t>
      </w:r>
    </w:p>
    <w:p w:rsidR="0047132D" w:rsidRPr="004F6A99" w:rsidRDefault="0047132D" w:rsidP="00DA7D14">
      <w:pPr>
        <w:spacing w:after="0"/>
        <w:jc w:val="both"/>
        <w:rPr>
          <w:rFonts w:ascii="Arial" w:hAnsi="Arial" w:cs="Arial"/>
          <w:sz w:val="20"/>
          <w:szCs w:val="20"/>
        </w:rPr>
      </w:pPr>
    </w:p>
    <w:p w:rsidR="003B0474" w:rsidRPr="004F6A99" w:rsidRDefault="00EE1986" w:rsidP="00DA7D14">
      <w:pPr>
        <w:spacing w:after="0"/>
        <w:jc w:val="both"/>
        <w:rPr>
          <w:rFonts w:ascii="Arial" w:hAnsi="Arial" w:cs="Arial"/>
          <w:sz w:val="20"/>
          <w:szCs w:val="20"/>
          <w:lang w:eastAsia="sl-SI"/>
        </w:rPr>
      </w:pPr>
      <w:r w:rsidRPr="004F6A99">
        <w:rPr>
          <w:rFonts w:ascii="Arial" w:hAnsi="Arial" w:cs="Arial"/>
          <w:sz w:val="20"/>
          <w:szCs w:val="20"/>
        </w:rPr>
        <w:t xml:space="preserve">V obdobju 2007 – 2013 </w:t>
      </w:r>
      <w:r w:rsidR="00C233AF" w:rsidRPr="004F6A99">
        <w:rPr>
          <w:rFonts w:ascii="Arial" w:hAnsi="Arial" w:cs="Arial"/>
          <w:sz w:val="20"/>
          <w:szCs w:val="20"/>
        </w:rPr>
        <w:t xml:space="preserve">je bilo na področju raziskav, razvoja in inovacij </w:t>
      </w:r>
      <w:r w:rsidR="00A72D00" w:rsidRPr="004F6A99">
        <w:rPr>
          <w:rFonts w:ascii="Arial" w:hAnsi="Arial" w:cs="Arial"/>
          <w:sz w:val="20"/>
          <w:szCs w:val="20"/>
        </w:rPr>
        <w:t>s</w:t>
      </w:r>
      <w:r w:rsidR="00C233AF" w:rsidRPr="004F6A99">
        <w:rPr>
          <w:rFonts w:ascii="Arial" w:hAnsi="Arial" w:cs="Arial"/>
          <w:sz w:val="20"/>
          <w:szCs w:val="20"/>
        </w:rPr>
        <w:t xml:space="preserve"> sredst</w:t>
      </w:r>
      <w:r w:rsidR="00A72D00" w:rsidRPr="004F6A99">
        <w:rPr>
          <w:rFonts w:ascii="Arial" w:hAnsi="Arial" w:cs="Arial"/>
          <w:sz w:val="20"/>
          <w:szCs w:val="20"/>
        </w:rPr>
        <w:t>vi</w:t>
      </w:r>
      <w:r w:rsidR="00C233AF" w:rsidRPr="004F6A99">
        <w:rPr>
          <w:rFonts w:ascii="Arial" w:hAnsi="Arial" w:cs="Arial"/>
          <w:sz w:val="20"/>
          <w:szCs w:val="20"/>
        </w:rPr>
        <w:t xml:space="preserve"> evropskih strukturnih skladov podprtih 17</w:t>
      </w:r>
      <w:r w:rsidRPr="004F6A99">
        <w:rPr>
          <w:rFonts w:ascii="Arial" w:hAnsi="Arial" w:cs="Arial"/>
          <w:sz w:val="20"/>
          <w:szCs w:val="20"/>
        </w:rPr>
        <w:t xml:space="preserve"> razvojnih centrov slovenskega gospodarstva, </w:t>
      </w:r>
      <w:r w:rsidR="00C233AF" w:rsidRPr="004F6A99">
        <w:rPr>
          <w:rFonts w:ascii="Arial" w:hAnsi="Arial" w:cs="Arial"/>
          <w:sz w:val="20"/>
          <w:szCs w:val="20"/>
        </w:rPr>
        <w:t xml:space="preserve">več kot 400 raziskovalno razvojnih projektov, več kot 700 </w:t>
      </w:r>
      <w:r w:rsidR="00A72D00" w:rsidRPr="004F6A99">
        <w:rPr>
          <w:rFonts w:ascii="Arial" w:hAnsi="Arial" w:cs="Arial"/>
          <w:sz w:val="20"/>
          <w:szCs w:val="20"/>
        </w:rPr>
        <w:t xml:space="preserve">investicij v </w:t>
      </w:r>
      <w:r w:rsidR="00C233AF" w:rsidRPr="004F6A99">
        <w:rPr>
          <w:rFonts w:ascii="Arial" w:hAnsi="Arial" w:cs="Arial"/>
          <w:sz w:val="20"/>
          <w:szCs w:val="20"/>
        </w:rPr>
        <w:t xml:space="preserve"> nov</w:t>
      </w:r>
      <w:r w:rsidR="00A72D00" w:rsidRPr="004F6A99">
        <w:rPr>
          <w:rFonts w:ascii="Arial" w:hAnsi="Arial" w:cs="Arial"/>
          <w:sz w:val="20"/>
          <w:szCs w:val="20"/>
        </w:rPr>
        <w:t>o</w:t>
      </w:r>
      <w:r w:rsidR="00C233AF" w:rsidRPr="004F6A99">
        <w:rPr>
          <w:rFonts w:ascii="Arial" w:hAnsi="Arial" w:cs="Arial"/>
          <w:sz w:val="20"/>
          <w:szCs w:val="20"/>
        </w:rPr>
        <w:t xml:space="preserve"> tehnološk</w:t>
      </w:r>
      <w:r w:rsidR="00A72D00" w:rsidRPr="004F6A99">
        <w:rPr>
          <w:rFonts w:ascii="Arial" w:hAnsi="Arial" w:cs="Arial"/>
          <w:sz w:val="20"/>
          <w:szCs w:val="20"/>
        </w:rPr>
        <w:t>o</w:t>
      </w:r>
      <w:r w:rsidR="00C233AF" w:rsidRPr="004F6A99">
        <w:rPr>
          <w:rFonts w:ascii="Arial" w:hAnsi="Arial" w:cs="Arial"/>
          <w:sz w:val="20"/>
          <w:szCs w:val="20"/>
        </w:rPr>
        <w:t xml:space="preserve"> oprem</w:t>
      </w:r>
      <w:r w:rsidR="00A72D00" w:rsidRPr="004F6A99">
        <w:rPr>
          <w:rFonts w:ascii="Arial" w:hAnsi="Arial" w:cs="Arial"/>
          <w:sz w:val="20"/>
          <w:szCs w:val="20"/>
        </w:rPr>
        <w:t>o</w:t>
      </w:r>
      <w:r w:rsidR="00C233AF" w:rsidRPr="004F6A99">
        <w:rPr>
          <w:rFonts w:ascii="Arial" w:hAnsi="Arial" w:cs="Arial"/>
          <w:sz w:val="20"/>
          <w:szCs w:val="20"/>
        </w:rPr>
        <w:t xml:space="preserve"> za </w:t>
      </w:r>
      <w:r w:rsidR="00544972" w:rsidRPr="004F6A99">
        <w:rPr>
          <w:rFonts w:ascii="Arial" w:hAnsi="Arial" w:cs="Arial"/>
          <w:sz w:val="20"/>
          <w:szCs w:val="20"/>
        </w:rPr>
        <w:t>MSP</w:t>
      </w:r>
      <w:r w:rsidR="00D33261" w:rsidRPr="004F6A99">
        <w:rPr>
          <w:rFonts w:ascii="Arial" w:hAnsi="Arial" w:cs="Arial"/>
          <w:sz w:val="20"/>
          <w:szCs w:val="20"/>
        </w:rPr>
        <w:t xml:space="preserve"> </w:t>
      </w:r>
      <w:r w:rsidR="00C233AF" w:rsidRPr="004F6A99">
        <w:rPr>
          <w:rFonts w:ascii="Arial" w:hAnsi="Arial" w:cs="Arial"/>
          <w:sz w:val="20"/>
          <w:szCs w:val="20"/>
        </w:rPr>
        <w:t xml:space="preserve">in preko 1100 raziskovalcev v podjetjih. </w:t>
      </w:r>
    </w:p>
    <w:p w:rsidR="00A72D00" w:rsidRPr="004F6A99" w:rsidRDefault="00A72D00" w:rsidP="00DA7D14">
      <w:pPr>
        <w:spacing w:after="0"/>
        <w:jc w:val="both"/>
        <w:rPr>
          <w:rFonts w:ascii="Arial" w:hAnsi="Arial" w:cs="Arial"/>
          <w:sz w:val="20"/>
          <w:szCs w:val="20"/>
          <w:lang w:eastAsia="sl-SI"/>
        </w:rPr>
      </w:pPr>
    </w:p>
    <w:p w:rsidR="003B0474" w:rsidRPr="004F6A99" w:rsidRDefault="0047132D" w:rsidP="00DA7D14">
      <w:pPr>
        <w:spacing w:after="0"/>
        <w:jc w:val="both"/>
        <w:rPr>
          <w:rFonts w:ascii="Arial" w:hAnsi="Arial" w:cs="Arial"/>
          <w:sz w:val="20"/>
          <w:szCs w:val="20"/>
          <w:lang w:eastAsia="sl-SI"/>
        </w:rPr>
      </w:pPr>
      <w:r w:rsidRPr="004F6A99">
        <w:rPr>
          <w:rFonts w:ascii="Arial" w:hAnsi="Arial" w:cs="Arial"/>
          <w:b/>
          <w:i/>
        </w:rPr>
        <w:t>Predvideni ukrepi in rezulta</w:t>
      </w:r>
      <w:r w:rsidR="006F1761">
        <w:rPr>
          <w:rFonts w:ascii="Arial" w:hAnsi="Arial" w:cs="Arial"/>
          <w:b/>
          <w:i/>
        </w:rPr>
        <w:t>ti</w:t>
      </w:r>
      <w:r w:rsidR="00DD6C59" w:rsidRPr="004F6A99">
        <w:rPr>
          <w:rFonts w:ascii="Arial" w:hAnsi="Arial" w:cs="Arial"/>
          <w:b/>
          <w:i/>
        </w:rPr>
        <w:t xml:space="preserve">. </w:t>
      </w:r>
      <w:r w:rsidR="003B0474" w:rsidRPr="004F6A99">
        <w:rPr>
          <w:rFonts w:ascii="Arial" w:hAnsi="Arial" w:cs="Arial"/>
          <w:sz w:val="20"/>
          <w:szCs w:val="20"/>
          <w:lang w:eastAsia="sl-SI"/>
        </w:rPr>
        <w:t xml:space="preserve">Cilj povečanja  deleža inovacijsko aktivnih podjetij zahteva kombinacijo ukrepov. Potenciali ključnih omogočitvenih tehnologij ter drugih multifunkcionalnih tehnologij, vključno z IKT, potenciali reševanja družbenih izzivov ter potenciali med-sektorskega sodelovanja so nezadostno izkoriščeni. Okrepiti je treba povezave in sinergije v inovacijskem sistemu, pospešiti mobilnost raziskovalcev, okrepiti ustvarjalnost deležnikov na osnovi povezovanja kompetenc in zmogljivosti ter aktivirati sodelovanje večjega števila podjetij in grozdov na skupnih vsebinah. Na ta način se bo okrepila kritična masa potrebna za preboj in delovanje v mednarodnih verigah vrednosti. </w:t>
      </w:r>
    </w:p>
    <w:p w:rsidR="003B0474" w:rsidRPr="004F6A99" w:rsidRDefault="003B0474" w:rsidP="00DA7D14">
      <w:pPr>
        <w:spacing w:after="0"/>
        <w:jc w:val="both"/>
        <w:rPr>
          <w:rFonts w:ascii="Arial" w:hAnsi="Arial" w:cs="Arial"/>
          <w:sz w:val="20"/>
          <w:szCs w:val="20"/>
          <w:lang w:eastAsia="sl-SI"/>
        </w:rPr>
      </w:pPr>
    </w:p>
    <w:p w:rsidR="003B0474" w:rsidRPr="004F6A99" w:rsidRDefault="003B0474" w:rsidP="00DA7D14">
      <w:pPr>
        <w:spacing w:after="0"/>
        <w:jc w:val="both"/>
        <w:rPr>
          <w:rFonts w:ascii="Arial" w:hAnsi="Arial" w:cs="Arial"/>
          <w:sz w:val="20"/>
          <w:szCs w:val="20"/>
        </w:rPr>
      </w:pPr>
      <w:r w:rsidRPr="004F6A99">
        <w:rPr>
          <w:rFonts w:ascii="Arial" w:hAnsi="Arial" w:cs="Arial"/>
          <w:sz w:val="20"/>
          <w:szCs w:val="20"/>
          <w:lang w:eastAsia="sl-SI"/>
        </w:rPr>
        <w:t xml:space="preserve">Vlaganja bodo podpirala prehod od znanstvene odličnosti na </w:t>
      </w:r>
      <w:r w:rsidR="00DD6C59" w:rsidRPr="004F6A99">
        <w:rPr>
          <w:rFonts w:ascii="Arial" w:hAnsi="Arial" w:cs="Arial"/>
          <w:sz w:val="20"/>
          <w:szCs w:val="20"/>
          <w:lang w:eastAsia="sl-SI"/>
        </w:rPr>
        <w:t>poslovno uspešnost</w:t>
      </w:r>
      <w:r w:rsidRPr="004F6A99">
        <w:rPr>
          <w:rFonts w:ascii="Arial" w:hAnsi="Arial" w:cs="Arial"/>
          <w:sz w:val="20"/>
          <w:szCs w:val="20"/>
          <w:lang w:eastAsia="sl-SI"/>
        </w:rPr>
        <w:t xml:space="preserve"> inovacij. Usmerjena bodo v odpravo identificiranih slabosti in izkoriščanje priložnosti raziskav in razvoja na prioritetnih področjih uporabe,</w:t>
      </w:r>
      <w:r w:rsidRPr="004F6A99">
        <w:rPr>
          <w:rFonts w:ascii="Arial" w:hAnsi="Arial" w:cs="Arial"/>
          <w:sz w:val="20"/>
          <w:szCs w:val="20"/>
        </w:rPr>
        <w:t xml:space="preserve"> kjer so izkazani tržni potenciali, in so prepoznana kot prioritetna področja v </w:t>
      </w:r>
      <w:r w:rsidR="00D33261" w:rsidRPr="004F6A99">
        <w:rPr>
          <w:rFonts w:ascii="Arial" w:hAnsi="Arial" w:cs="Arial"/>
          <w:sz w:val="20"/>
          <w:szCs w:val="20"/>
        </w:rPr>
        <w:t>Strategije pametne specializacije</w:t>
      </w:r>
      <w:r w:rsidRPr="004F6A99">
        <w:rPr>
          <w:rFonts w:ascii="Arial" w:hAnsi="Arial" w:cs="Arial"/>
          <w:sz w:val="20"/>
          <w:szCs w:val="20"/>
          <w:lang w:eastAsia="sl-SI"/>
        </w:rPr>
        <w:t xml:space="preserve">. Na teh področjih bomo povezovali odlične kompetence in potenciale za razvoj novih produktov, storitev in celovitih rešitev. </w:t>
      </w:r>
      <w:r w:rsidRPr="004F6A99">
        <w:rPr>
          <w:rFonts w:ascii="Arial" w:hAnsi="Arial" w:cs="Arial"/>
          <w:sz w:val="20"/>
          <w:szCs w:val="20"/>
        </w:rPr>
        <w:t xml:space="preserve">Pozornost bo posvečena eko inovacijam za razvoj inovativnih in okolju prijaznih produktov in netehnološkim inovacijam. Ustvarjene in izkoriščene bodo možnosti za skupna vlaganja in kombiniranje nacionalnih in mednarodnih virov na področja </w:t>
      </w:r>
      <w:r w:rsidR="00D33261" w:rsidRPr="004F6A99">
        <w:rPr>
          <w:rFonts w:ascii="Arial" w:hAnsi="Arial" w:cs="Arial"/>
          <w:sz w:val="20"/>
          <w:szCs w:val="20"/>
        </w:rPr>
        <w:t>raziskav, razvoja in inovacij (</w:t>
      </w:r>
      <w:r w:rsidRPr="004F6A99">
        <w:rPr>
          <w:rFonts w:ascii="Arial" w:hAnsi="Arial" w:cs="Arial"/>
          <w:sz w:val="20"/>
          <w:szCs w:val="20"/>
        </w:rPr>
        <w:t>RRI</w:t>
      </w:r>
      <w:r w:rsidR="00D33261" w:rsidRPr="004F6A99">
        <w:rPr>
          <w:rFonts w:ascii="Arial" w:hAnsi="Arial" w:cs="Arial"/>
          <w:sz w:val="20"/>
          <w:szCs w:val="20"/>
        </w:rPr>
        <w:t>)</w:t>
      </w:r>
      <w:r w:rsidRPr="004F6A99">
        <w:rPr>
          <w:rFonts w:ascii="Arial" w:hAnsi="Arial" w:cs="Arial"/>
          <w:sz w:val="20"/>
          <w:szCs w:val="20"/>
        </w:rPr>
        <w:t>, okrepljene bodo povezave v inovacijskem sistemu in vzpostavljena bo kritična masa različnih deležnikov, disciplin in področij na prioritenih podro</w:t>
      </w:r>
      <w:r w:rsidR="0047132D" w:rsidRPr="004F6A99">
        <w:rPr>
          <w:rFonts w:ascii="Arial" w:hAnsi="Arial" w:cs="Arial"/>
          <w:sz w:val="20"/>
          <w:szCs w:val="20"/>
        </w:rPr>
        <w:t>čjih uporabe</w:t>
      </w:r>
      <w:r w:rsidR="004E27F1" w:rsidRPr="004F6A99">
        <w:rPr>
          <w:rFonts w:ascii="Arial" w:hAnsi="Arial" w:cs="Arial"/>
          <w:sz w:val="20"/>
          <w:szCs w:val="20"/>
        </w:rPr>
        <w:t>,</w:t>
      </w:r>
      <w:r w:rsidR="0047132D" w:rsidRPr="004F6A99">
        <w:rPr>
          <w:rFonts w:ascii="Arial" w:hAnsi="Arial" w:cs="Arial"/>
          <w:sz w:val="20"/>
          <w:szCs w:val="20"/>
        </w:rPr>
        <w:t xml:space="preserve"> defininiranih v</w:t>
      </w:r>
      <w:r w:rsidR="009148C2" w:rsidRPr="004F6A99">
        <w:rPr>
          <w:rFonts w:ascii="Arial" w:hAnsi="Arial" w:cs="Arial"/>
          <w:sz w:val="20"/>
          <w:szCs w:val="20"/>
        </w:rPr>
        <w:t xml:space="preserve"> </w:t>
      </w:r>
      <w:r w:rsidR="00E14D41" w:rsidRPr="004F6A99">
        <w:rPr>
          <w:rFonts w:ascii="Arial" w:hAnsi="Arial" w:cs="Arial"/>
          <w:sz w:val="20"/>
          <w:szCs w:val="20"/>
        </w:rPr>
        <w:t>Strategij</w:t>
      </w:r>
      <w:r w:rsidR="00E14D41">
        <w:rPr>
          <w:rFonts w:ascii="Arial" w:hAnsi="Arial" w:cs="Arial"/>
          <w:sz w:val="20"/>
          <w:szCs w:val="20"/>
        </w:rPr>
        <w:t>i</w:t>
      </w:r>
      <w:r w:rsidR="00E14D41" w:rsidRPr="004F6A99">
        <w:rPr>
          <w:rFonts w:ascii="Arial" w:hAnsi="Arial" w:cs="Arial"/>
          <w:sz w:val="20"/>
          <w:szCs w:val="20"/>
        </w:rPr>
        <w:t xml:space="preserve"> </w:t>
      </w:r>
      <w:r w:rsidR="0047132D" w:rsidRPr="004F6A99">
        <w:rPr>
          <w:rFonts w:ascii="Arial" w:hAnsi="Arial" w:cs="Arial"/>
          <w:sz w:val="20"/>
          <w:szCs w:val="20"/>
        </w:rPr>
        <w:t>pametne specializacije</w:t>
      </w:r>
      <w:r w:rsidRPr="004F6A99">
        <w:rPr>
          <w:rFonts w:ascii="Arial" w:hAnsi="Arial" w:cs="Arial"/>
          <w:sz w:val="20"/>
          <w:szCs w:val="20"/>
        </w:rPr>
        <w:t xml:space="preserve">, kar bo okrepilo tehnološko in inovacijsko bazo slovenskega gospodarstva. </w:t>
      </w:r>
    </w:p>
    <w:p w:rsidR="003B0474" w:rsidRPr="004F6A99" w:rsidRDefault="003B0474" w:rsidP="00DA7D14">
      <w:pPr>
        <w:autoSpaceDE w:val="0"/>
        <w:autoSpaceDN w:val="0"/>
        <w:adjustRightInd w:val="0"/>
        <w:spacing w:after="0"/>
        <w:jc w:val="both"/>
        <w:rPr>
          <w:rFonts w:ascii="Arial" w:hAnsi="Arial" w:cs="Arial"/>
          <w:sz w:val="20"/>
          <w:szCs w:val="20"/>
          <w:lang w:eastAsia="sl-SI"/>
        </w:rPr>
      </w:pPr>
    </w:p>
    <w:p w:rsidR="003B0474" w:rsidRPr="004F6A99" w:rsidRDefault="003B0474" w:rsidP="00DA7D14">
      <w:p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lastRenderedPageBreak/>
        <w:t xml:space="preserve">Ker </w:t>
      </w:r>
      <w:r w:rsidRPr="004F6A99">
        <w:rPr>
          <w:rFonts w:ascii="Arial" w:hAnsi="Arial" w:cs="Arial"/>
          <w:sz w:val="20"/>
          <w:szCs w:val="20"/>
        </w:rPr>
        <w:t>inovacije in inovativnost nista omejeni le na raziskovalni in zasebni sektor, temveč so pomemben dejavnik tudi pri povečevanju konkurenčnosti javnega in nevladnega sektorja, bo podprt tudi razvoj in inovacije na teh področjih.</w:t>
      </w:r>
    </w:p>
    <w:p w:rsidR="003B0474" w:rsidRPr="004F6A99" w:rsidRDefault="003B0474" w:rsidP="00DA7D14">
      <w:pPr>
        <w:autoSpaceDE w:val="0"/>
        <w:autoSpaceDN w:val="0"/>
        <w:adjustRightInd w:val="0"/>
        <w:spacing w:after="0"/>
        <w:jc w:val="both"/>
        <w:rPr>
          <w:rFonts w:ascii="Arial" w:hAnsi="Arial" w:cs="Arial"/>
          <w:sz w:val="20"/>
          <w:szCs w:val="20"/>
        </w:rPr>
      </w:pPr>
    </w:p>
    <w:p w:rsidR="003B0474" w:rsidRPr="004F6A99" w:rsidRDefault="003B0474" w:rsidP="00DA7D14">
      <w:pPr>
        <w:spacing w:after="0"/>
        <w:jc w:val="both"/>
        <w:rPr>
          <w:rFonts w:ascii="Arial" w:hAnsi="Arial" w:cs="Arial"/>
          <w:sz w:val="20"/>
          <w:szCs w:val="20"/>
        </w:rPr>
      </w:pPr>
      <w:r w:rsidRPr="004F6A99">
        <w:rPr>
          <w:rFonts w:ascii="Arial" w:hAnsi="Arial" w:cs="Arial"/>
          <w:sz w:val="20"/>
          <w:szCs w:val="20"/>
        </w:rPr>
        <w:t>Pri podpori RRI projektov podjetij bo pomemben dejavnik spodbujevalni učinek v primeru dodelitve spodbude, da ne bi prihajalo do izrivanja že načrtovanih zasebnih investicij. Predvidoma se bodo spodbude oblikovale z nižjimi stopnjami financiranja glede na spodbude dane v obdobju 2007-2013. Na ravni instrumentov se bo zasledovalo načelo, da so razpoložljiva sredstva namenjena najboljšim projektom z ustreznim zasebnim finančnim vzvodom. Pri podpori RRI bomo upoštevali določila državnih pomoči, vključno s prepovedjo podporo podjetjem v težavah v skladu s Uredbo EU 651/2014</w:t>
      </w:r>
      <w:r w:rsidR="00117A5A">
        <w:rPr>
          <w:rFonts w:ascii="Arial" w:hAnsi="Arial" w:cs="Arial"/>
          <w:sz w:val="20"/>
          <w:szCs w:val="20"/>
        </w:rPr>
        <w:t>/EU</w:t>
      </w:r>
      <w:r w:rsidRPr="004F6A99">
        <w:rPr>
          <w:rFonts w:ascii="Arial" w:hAnsi="Arial" w:cs="Arial"/>
          <w:sz w:val="20"/>
          <w:szCs w:val="20"/>
        </w:rPr>
        <w:t xml:space="preserve"> (GBER).</w:t>
      </w:r>
    </w:p>
    <w:p w:rsidR="003B0474" w:rsidRPr="004F6A99" w:rsidRDefault="003B0474" w:rsidP="00DA7D14">
      <w:pPr>
        <w:autoSpaceDE w:val="0"/>
        <w:autoSpaceDN w:val="0"/>
        <w:adjustRightInd w:val="0"/>
        <w:spacing w:after="0"/>
        <w:jc w:val="both"/>
        <w:rPr>
          <w:rFonts w:ascii="Arial" w:hAnsi="Arial" w:cs="Arial"/>
          <w:sz w:val="20"/>
          <w:szCs w:val="20"/>
        </w:rPr>
      </w:pPr>
    </w:p>
    <w:p w:rsidR="003B0474" w:rsidRPr="004F6A99" w:rsidRDefault="003B0474" w:rsidP="00DA7D14">
      <w:p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t>Doseženi bodo naslednji rezultati:</w:t>
      </w:r>
    </w:p>
    <w:p w:rsidR="003B0474" w:rsidRPr="004F6A99" w:rsidRDefault="003B0474" w:rsidP="00632916">
      <w:pPr>
        <w:numPr>
          <w:ilvl w:val="0"/>
          <w:numId w:val="2"/>
        </w:numPr>
        <w:autoSpaceDE w:val="0"/>
        <w:autoSpaceDN w:val="0"/>
        <w:adjustRightInd w:val="0"/>
        <w:spacing w:after="0"/>
        <w:ind w:left="720" w:hanging="360"/>
        <w:jc w:val="both"/>
        <w:rPr>
          <w:rFonts w:ascii="Arial" w:hAnsi="Arial" w:cs="Arial"/>
          <w:sz w:val="20"/>
          <w:szCs w:val="20"/>
          <w:lang w:eastAsia="sl-SI"/>
        </w:rPr>
      </w:pPr>
      <w:r w:rsidRPr="004F6A99">
        <w:rPr>
          <w:rFonts w:ascii="Arial" w:hAnsi="Arial" w:cs="Arial"/>
          <w:sz w:val="20"/>
          <w:szCs w:val="20"/>
          <w:lang w:eastAsia="sl-SI"/>
        </w:rPr>
        <w:t xml:space="preserve">Več inovacijsko aktivnih podjetij, ki uvajajo tehnološke in/ali netehnološke inovacije,  </w:t>
      </w:r>
    </w:p>
    <w:p w:rsidR="003B0474" w:rsidRPr="004F6A99" w:rsidRDefault="003B0474" w:rsidP="00632916">
      <w:pPr>
        <w:numPr>
          <w:ilvl w:val="0"/>
          <w:numId w:val="2"/>
        </w:numPr>
        <w:autoSpaceDE w:val="0"/>
        <w:autoSpaceDN w:val="0"/>
        <w:adjustRightInd w:val="0"/>
        <w:spacing w:after="0"/>
        <w:ind w:left="720" w:hanging="360"/>
        <w:jc w:val="both"/>
        <w:rPr>
          <w:rFonts w:ascii="Arial" w:hAnsi="Arial" w:cs="Arial"/>
          <w:sz w:val="20"/>
          <w:szCs w:val="20"/>
          <w:lang w:eastAsia="sl-SI"/>
        </w:rPr>
      </w:pPr>
      <w:r w:rsidRPr="004F6A99">
        <w:rPr>
          <w:rFonts w:ascii="Arial" w:hAnsi="Arial" w:cs="Arial"/>
          <w:sz w:val="20"/>
          <w:szCs w:val="20"/>
          <w:lang w:eastAsia="sl-SI"/>
        </w:rPr>
        <w:t xml:space="preserve">Več podjetij vključenih v globalne dobaviteljske verige in konzorcije, </w:t>
      </w:r>
    </w:p>
    <w:p w:rsidR="003B0474" w:rsidRPr="004F6A99" w:rsidRDefault="003B0474" w:rsidP="00632916">
      <w:pPr>
        <w:numPr>
          <w:ilvl w:val="0"/>
          <w:numId w:val="2"/>
        </w:numPr>
        <w:autoSpaceDE w:val="0"/>
        <w:autoSpaceDN w:val="0"/>
        <w:adjustRightInd w:val="0"/>
        <w:spacing w:after="0"/>
        <w:ind w:left="720" w:hanging="360"/>
        <w:jc w:val="both"/>
        <w:rPr>
          <w:rFonts w:ascii="Arial" w:hAnsi="Arial" w:cs="Arial"/>
          <w:sz w:val="20"/>
          <w:szCs w:val="20"/>
          <w:lang w:eastAsia="sl-SI"/>
        </w:rPr>
      </w:pPr>
      <w:r w:rsidRPr="004F6A99">
        <w:rPr>
          <w:rFonts w:ascii="Arial" w:hAnsi="Arial" w:cs="Arial"/>
          <w:sz w:val="20"/>
          <w:szCs w:val="20"/>
          <w:lang w:eastAsia="sl-SI"/>
        </w:rPr>
        <w:t>Povečan izvoz visoko tehnoloških izdelkov v celotnem izvozu,</w:t>
      </w:r>
    </w:p>
    <w:p w:rsidR="003B0474" w:rsidRPr="004F6A99" w:rsidRDefault="003B0474" w:rsidP="00632916">
      <w:pPr>
        <w:numPr>
          <w:ilvl w:val="0"/>
          <w:numId w:val="2"/>
        </w:numPr>
        <w:autoSpaceDE w:val="0"/>
        <w:autoSpaceDN w:val="0"/>
        <w:adjustRightInd w:val="0"/>
        <w:spacing w:after="0"/>
        <w:ind w:left="720" w:hanging="360"/>
        <w:jc w:val="both"/>
        <w:rPr>
          <w:rFonts w:ascii="Arial" w:hAnsi="Arial" w:cs="Arial"/>
          <w:sz w:val="20"/>
          <w:szCs w:val="20"/>
          <w:lang w:eastAsia="sl-SI"/>
        </w:rPr>
      </w:pPr>
      <w:r w:rsidRPr="004F6A99">
        <w:rPr>
          <w:rFonts w:ascii="Arial" w:hAnsi="Arial" w:cs="Arial"/>
          <w:sz w:val="20"/>
          <w:szCs w:val="20"/>
          <w:lang w:eastAsia="sl-SI"/>
        </w:rPr>
        <w:t>Pritegnitev večjega potenciala zasebnih investicij v RRI.</w:t>
      </w:r>
    </w:p>
    <w:p w:rsidR="003E2B0E" w:rsidRPr="004F6A99" w:rsidRDefault="003E2B0E" w:rsidP="00DA7D14">
      <w:pPr>
        <w:autoSpaceDE w:val="0"/>
        <w:autoSpaceDN w:val="0"/>
        <w:adjustRightInd w:val="0"/>
        <w:spacing w:after="0"/>
        <w:rPr>
          <w:rFonts w:ascii="Tms Rmn" w:hAnsi="Tms Rmn"/>
          <w:sz w:val="24"/>
          <w:szCs w:val="24"/>
          <w:lang w:eastAsia="sl-SI"/>
        </w:rPr>
      </w:pPr>
    </w:p>
    <w:tbl>
      <w:tblPr>
        <w:tblW w:w="0" w:type="auto"/>
        <w:tblLayout w:type="fixed"/>
        <w:tblLook w:val="00A0" w:firstRow="1" w:lastRow="0" w:firstColumn="1" w:lastColumn="0" w:noHBand="0" w:noVBand="0"/>
      </w:tblPr>
      <w:tblGrid>
        <w:gridCol w:w="396"/>
        <w:gridCol w:w="1626"/>
        <w:gridCol w:w="762"/>
        <w:gridCol w:w="891"/>
        <w:gridCol w:w="992"/>
        <w:gridCol w:w="851"/>
        <w:gridCol w:w="1417"/>
        <w:gridCol w:w="851"/>
        <w:gridCol w:w="992"/>
      </w:tblGrid>
      <w:tr w:rsidR="003E2B0E" w:rsidRPr="004F6A99" w:rsidTr="00240F9D">
        <w:tc>
          <w:tcPr>
            <w:tcW w:w="39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ID</w:t>
            </w:r>
          </w:p>
        </w:tc>
        <w:tc>
          <w:tcPr>
            <w:tcW w:w="162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rPr>
                <w:rFonts w:cs="Calibri"/>
                <w:color w:val="000000"/>
                <w:sz w:val="16"/>
                <w:szCs w:val="16"/>
                <w:lang w:eastAsia="sl-SI"/>
              </w:rPr>
            </w:pPr>
            <w:r w:rsidRPr="004F6A99">
              <w:rPr>
                <w:rFonts w:cs="Calibri"/>
                <w:color w:val="000000"/>
                <w:sz w:val="16"/>
                <w:szCs w:val="16"/>
                <w:lang w:eastAsia="sl-SI"/>
              </w:rPr>
              <w:t>Kazalnik</w:t>
            </w:r>
          </w:p>
        </w:tc>
        <w:tc>
          <w:tcPr>
            <w:tcW w:w="76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Merska enota</w:t>
            </w:r>
          </w:p>
        </w:tc>
        <w:tc>
          <w:tcPr>
            <w:tcW w:w="89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Kategorija regije</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Izhodiščna vrednost</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Izhodiščno leto</w:t>
            </w:r>
          </w:p>
        </w:tc>
        <w:tc>
          <w:tcPr>
            <w:tcW w:w="1417"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Ciljna vrednost (2023)</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Vir podatkov</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Pogostost poročanja</w:t>
            </w:r>
          </w:p>
        </w:tc>
      </w:tr>
      <w:tr w:rsidR="003E2B0E" w:rsidRPr="004F6A99" w:rsidTr="00240F9D">
        <w:tc>
          <w:tcPr>
            <w:tcW w:w="39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1.3</w:t>
            </w:r>
          </w:p>
        </w:tc>
        <w:tc>
          <w:tcPr>
            <w:tcW w:w="162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rPr>
                <w:rFonts w:cs="Calibri"/>
                <w:color w:val="000000"/>
                <w:sz w:val="16"/>
                <w:szCs w:val="16"/>
                <w:lang w:eastAsia="sl-SI"/>
              </w:rPr>
            </w:pPr>
            <w:r w:rsidRPr="004F6A99">
              <w:rPr>
                <w:rFonts w:cs="Calibri"/>
                <w:color w:val="000000"/>
                <w:sz w:val="16"/>
                <w:szCs w:val="16"/>
                <w:lang w:eastAsia="sl-SI"/>
              </w:rPr>
              <w:t>Delež sredstev gospodarskih družb za financiranje raziskovalno razvojnih dejavnosti, v BDP</w:t>
            </w:r>
          </w:p>
        </w:tc>
        <w:tc>
          <w:tcPr>
            <w:tcW w:w="76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20"/>
              <w:jc w:val="both"/>
              <w:rPr>
                <w:rFonts w:cs="Calibri"/>
                <w:color w:val="000000"/>
                <w:sz w:val="16"/>
                <w:szCs w:val="16"/>
                <w:lang w:eastAsia="sl-SI"/>
              </w:rPr>
            </w:pPr>
            <w:r w:rsidRPr="004F6A99">
              <w:rPr>
                <w:rFonts w:cs="Calibri"/>
                <w:color w:val="000000"/>
                <w:sz w:val="16"/>
                <w:szCs w:val="16"/>
                <w:lang w:eastAsia="sl-SI"/>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center"/>
              <w:rPr>
                <w:rFonts w:cs="Calibri"/>
                <w:color w:val="000000"/>
                <w:sz w:val="16"/>
                <w:szCs w:val="16"/>
                <w:lang w:eastAsia="sl-SI"/>
              </w:rPr>
            </w:pPr>
            <w:r w:rsidRPr="004F6A99">
              <w:rPr>
                <w:rFonts w:cs="Calibri"/>
                <w:color w:val="000000"/>
                <w:sz w:val="16"/>
                <w:szCs w:val="16"/>
                <w:lang w:eastAsia="sl-SI"/>
              </w:rPr>
              <w:t>Celotna SLO</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1,76</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20"/>
              <w:jc w:val="both"/>
              <w:rPr>
                <w:rFonts w:cs="Calibri"/>
                <w:color w:val="000000"/>
                <w:sz w:val="16"/>
                <w:szCs w:val="16"/>
                <w:lang w:eastAsia="sl-SI"/>
              </w:rPr>
            </w:pPr>
            <w:r w:rsidRPr="004F6A99">
              <w:rPr>
                <w:rFonts w:cs="Calibri"/>
                <w:color w:val="000000"/>
                <w:sz w:val="16"/>
                <w:szCs w:val="16"/>
                <w:lang w:eastAsia="sl-SI"/>
              </w:rPr>
              <w:t>2012</w:t>
            </w:r>
          </w:p>
        </w:tc>
        <w:tc>
          <w:tcPr>
            <w:tcW w:w="1417"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2</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SURS</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00"/>
              <w:jc w:val="both"/>
              <w:rPr>
                <w:rFonts w:cs="Calibri"/>
                <w:color w:val="000000"/>
                <w:sz w:val="16"/>
                <w:szCs w:val="16"/>
                <w:lang w:eastAsia="sl-SI"/>
              </w:rPr>
            </w:pPr>
            <w:r w:rsidRPr="004F6A99">
              <w:rPr>
                <w:rFonts w:cs="Calibri"/>
                <w:color w:val="000000"/>
                <w:sz w:val="16"/>
                <w:szCs w:val="16"/>
                <w:lang w:eastAsia="sl-SI"/>
              </w:rPr>
              <w:t>Enkrat letno</w:t>
            </w:r>
          </w:p>
        </w:tc>
      </w:tr>
      <w:tr w:rsidR="003E2B0E" w:rsidRPr="004F6A99" w:rsidTr="00240F9D">
        <w:tc>
          <w:tcPr>
            <w:tcW w:w="39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color w:val="000000"/>
                <w:sz w:val="16"/>
                <w:szCs w:val="16"/>
                <w:lang w:eastAsia="sl-SI"/>
              </w:rPr>
            </w:pPr>
            <w:r w:rsidRPr="004F6A99">
              <w:rPr>
                <w:rFonts w:cs="Calibri"/>
                <w:color w:val="000000"/>
                <w:sz w:val="16"/>
                <w:szCs w:val="16"/>
                <w:lang w:eastAsia="sl-SI"/>
              </w:rPr>
              <w:t>1.4</w:t>
            </w:r>
          </w:p>
        </w:tc>
        <w:tc>
          <w:tcPr>
            <w:tcW w:w="1626"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rPr>
                <w:rFonts w:cs="Calibri"/>
                <w:color w:val="000000"/>
                <w:sz w:val="16"/>
                <w:szCs w:val="16"/>
                <w:lang w:eastAsia="sl-SI"/>
              </w:rPr>
            </w:pPr>
            <w:r w:rsidRPr="004F6A99">
              <w:rPr>
                <w:rFonts w:cs="Calibri"/>
                <w:color w:val="000000"/>
                <w:sz w:val="16"/>
                <w:szCs w:val="16"/>
                <w:lang w:eastAsia="sl-SI"/>
              </w:rPr>
              <w:t xml:space="preserve">Delež </w:t>
            </w:r>
            <w:r w:rsidRPr="004F6A99">
              <w:rPr>
                <w:rFonts w:cs="Calibri"/>
                <w:strike/>
                <w:color w:val="000000"/>
                <w:sz w:val="16"/>
                <w:szCs w:val="16"/>
                <w:lang w:eastAsia="sl-SI"/>
              </w:rPr>
              <w:t xml:space="preserve"> </w:t>
            </w:r>
            <w:r w:rsidRPr="004F6A99">
              <w:rPr>
                <w:rFonts w:cs="Calibri"/>
                <w:color w:val="000000"/>
                <w:sz w:val="16"/>
                <w:szCs w:val="16"/>
                <w:lang w:eastAsia="sl-SI"/>
              </w:rPr>
              <w:t>inovacijsko aktivnih podjetij</w:t>
            </w:r>
          </w:p>
        </w:tc>
        <w:tc>
          <w:tcPr>
            <w:tcW w:w="76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20"/>
              <w:jc w:val="both"/>
              <w:rPr>
                <w:rFonts w:cs="Calibri"/>
                <w:color w:val="000000"/>
                <w:sz w:val="16"/>
                <w:szCs w:val="16"/>
                <w:lang w:eastAsia="sl-SI"/>
              </w:rPr>
            </w:pPr>
            <w:r w:rsidRPr="004F6A99">
              <w:rPr>
                <w:rFonts w:cs="Calibri"/>
                <w:color w:val="000000"/>
                <w:sz w:val="16"/>
                <w:szCs w:val="16"/>
                <w:lang w:eastAsia="sl-SI"/>
              </w:rPr>
              <w:t>%</w:t>
            </w:r>
          </w:p>
        </w:tc>
        <w:tc>
          <w:tcPr>
            <w:tcW w:w="89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center"/>
              <w:rPr>
                <w:rFonts w:cs="Calibri"/>
                <w:color w:val="000000"/>
                <w:sz w:val="16"/>
                <w:szCs w:val="16"/>
                <w:lang w:eastAsia="sl-SI"/>
              </w:rPr>
            </w:pPr>
            <w:r w:rsidRPr="004F6A99">
              <w:rPr>
                <w:rFonts w:cs="Calibri"/>
                <w:color w:val="000000"/>
                <w:sz w:val="16"/>
                <w:szCs w:val="16"/>
                <w:lang w:eastAsia="sl-SI"/>
              </w:rPr>
              <w:t>Celotna SLO</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sz w:val="16"/>
                <w:szCs w:val="16"/>
                <w:lang w:eastAsia="sl-SI"/>
              </w:rPr>
            </w:pPr>
            <w:r w:rsidRPr="004F6A99">
              <w:rPr>
                <w:rFonts w:cs="Calibri"/>
                <w:sz w:val="16"/>
                <w:szCs w:val="16"/>
                <w:lang w:eastAsia="sl-SI"/>
              </w:rPr>
              <w:t>46,5</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20"/>
              <w:jc w:val="both"/>
              <w:rPr>
                <w:rFonts w:cs="Calibri"/>
                <w:sz w:val="16"/>
                <w:szCs w:val="16"/>
                <w:lang w:eastAsia="sl-SI"/>
              </w:rPr>
            </w:pPr>
            <w:r w:rsidRPr="004F6A99">
              <w:rPr>
                <w:rFonts w:cs="Calibri"/>
                <w:sz w:val="16"/>
                <w:szCs w:val="16"/>
                <w:lang w:eastAsia="sl-SI"/>
              </w:rPr>
              <w:t>2012</w:t>
            </w:r>
          </w:p>
        </w:tc>
        <w:tc>
          <w:tcPr>
            <w:tcW w:w="1417"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sz w:val="16"/>
                <w:szCs w:val="16"/>
                <w:lang w:eastAsia="sl-SI"/>
              </w:rPr>
            </w:pPr>
            <w:r w:rsidRPr="004F6A99">
              <w:rPr>
                <w:rFonts w:cs="Calibri"/>
                <w:sz w:val="16"/>
                <w:szCs w:val="16"/>
                <w:lang w:eastAsia="sl-SI"/>
              </w:rPr>
              <w:t>55</w:t>
            </w:r>
          </w:p>
        </w:tc>
        <w:tc>
          <w:tcPr>
            <w:tcW w:w="851"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jc w:val="both"/>
              <w:rPr>
                <w:rFonts w:cs="Calibri"/>
                <w:sz w:val="16"/>
                <w:szCs w:val="16"/>
                <w:lang w:eastAsia="sl-SI"/>
              </w:rPr>
            </w:pPr>
            <w:r w:rsidRPr="004F6A99">
              <w:rPr>
                <w:rFonts w:cs="Calibri"/>
                <w:sz w:val="16"/>
                <w:szCs w:val="16"/>
                <w:lang w:eastAsia="sl-SI"/>
              </w:rPr>
              <w:t>SURS</w:t>
            </w:r>
          </w:p>
        </w:tc>
        <w:tc>
          <w:tcPr>
            <w:tcW w:w="992" w:type="dxa"/>
            <w:tcBorders>
              <w:top w:val="single" w:sz="6" w:space="0" w:color="000000"/>
              <w:left w:val="single" w:sz="6" w:space="0" w:color="000000"/>
              <w:bottom w:val="single" w:sz="6" w:space="0" w:color="000000"/>
              <w:right w:val="single" w:sz="6" w:space="0" w:color="000000"/>
            </w:tcBorders>
          </w:tcPr>
          <w:p w:rsidR="003E2B0E" w:rsidRPr="004F6A99" w:rsidRDefault="003E2B0E" w:rsidP="00DA7D14">
            <w:pPr>
              <w:autoSpaceDE w:val="0"/>
              <w:autoSpaceDN w:val="0"/>
              <w:adjustRightInd w:val="0"/>
              <w:spacing w:after="0"/>
              <w:ind w:left="100"/>
              <w:jc w:val="both"/>
              <w:rPr>
                <w:rFonts w:cs="Calibri"/>
                <w:sz w:val="16"/>
                <w:szCs w:val="16"/>
                <w:lang w:eastAsia="sl-SI"/>
              </w:rPr>
            </w:pPr>
            <w:r w:rsidRPr="004F6A99">
              <w:rPr>
                <w:rFonts w:cs="Calibri"/>
                <w:sz w:val="16"/>
                <w:szCs w:val="16"/>
                <w:lang w:eastAsia="sl-SI"/>
              </w:rPr>
              <w:t>Enkrat na dve leti*</w:t>
            </w:r>
          </w:p>
        </w:tc>
      </w:tr>
    </w:tbl>
    <w:p w:rsidR="003E2B0E" w:rsidRPr="004F6A99" w:rsidRDefault="003E2B0E" w:rsidP="00DA7D14">
      <w:pPr>
        <w:autoSpaceDE w:val="0"/>
        <w:autoSpaceDN w:val="0"/>
        <w:adjustRightInd w:val="0"/>
        <w:spacing w:after="0"/>
        <w:jc w:val="both"/>
        <w:rPr>
          <w:rFonts w:cs="Calibri"/>
          <w:sz w:val="18"/>
          <w:szCs w:val="18"/>
        </w:rPr>
      </w:pPr>
      <w:r w:rsidRPr="004F6A99">
        <w:rPr>
          <w:rFonts w:cs="Calibri"/>
          <w:sz w:val="18"/>
          <w:szCs w:val="18"/>
        </w:rPr>
        <w:t>Ciljne vrednosti za leto 2023 so določene na podlagi projekcij dolgoročnih trendov glede na izhodiščne podatke ob upoštevanju načrtovanih aktivnosti v okviru prednostne naložbe</w:t>
      </w:r>
    </w:p>
    <w:p w:rsidR="003E2B0E" w:rsidRPr="004F6A99" w:rsidRDefault="003E2B0E" w:rsidP="00DA7D14">
      <w:pPr>
        <w:autoSpaceDE w:val="0"/>
        <w:autoSpaceDN w:val="0"/>
        <w:adjustRightInd w:val="0"/>
        <w:spacing w:after="0"/>
        <w:jc w:val="both"/>
        <w:rPr>
          <w:rFonts w:cs="Calibri"/>
          <w:sz w:val="16"/>
          <w:szCs w:val="16"/>
        </w:rPr>
      </w:pPr>
      <w:r w:rsidRPr="004F6A99">
        <w:rPr>
          <w:rFonts w:cs="Helv"/>
          <w:sz w:val="16"/>
          <w:szCs w:val="16"/>
          <w:lang w:eastAsia="sl-SI"/>
        </w:rPr>
        <w:t>*</w:t>
      </w:r>
      <w:r w:rsidRPr="004F6A99">
        <w:rPr>
          <w:rFonts w:cs="Arial"/>
          <w:sz w:val="16"/>
          <w:szCs w:val="16"/>
          <w:lang w:eastAsia="sl-SI"/>
        </w:rPr>
        <w:t>Objavljene podatke SURS pridobi s statističnim raziskovanjem inovacijske dejavnosti v predelovalni dejavnosti in izbranih storitvenih dejavnostih, in sicer v skladu z mednarodno OECD-jevo metodologijo (priročnik Oslo) in s priporočili evropskega statističnega urada (Eurostata), harmoniziran popis inovacijske dejavnosti – CIS 2012 (Community Innovation Survey). Kazalnik se spremlja izračuna vsako drugo leto (zadnje izvedeno raziskovanje o inovacijski dejavnosti je potekalo v letu 2013; podjetja so odgovarjala na vprašanja o inovacijski aktivnosti v podjetju za obdobje 2010-2012; naslednje raziskovanje bo izvedeno v letu 2015 za obdobje 2012-2014.</w:t>
      </w:r>
    </w:p>
    <w:p w:rsidR="003B0474" w:rsidRPr="004F6A99" w:rsidRDefault="003B0474" w:rsidP="00DA7D14">
      <w:pPr>
        <w:spacing w:after="0"/>
        <w:rPr>
          <w:rFonts w:ascii="Arial" w:hAnsi="Arial" w:cs="Arial"/>
          <w:sz w:val="20"/>
          <w:szCs w:val="20"/>
        </w:rPr>
      </w:pPr>
    </w:p>
    <w:p w:rsidR="00B40E5C" w:rsidRPr="004F6A99" w:rsidRDefault="00FE00A5" w:rsidP="00DA7D14">
      <w:pPr>
        <w:spacing w:after="0"/>
        <w:rPr>
          <w:rFonts w:ascii="Arial" w:hAnsi="Arial" w:cs="Arial"/>
          <w:sz w:val="20"/>
          <w:szCs w:val="20"/>
        </w:rPr>
      </w:pPr>
      <w:r>
        <w:rPr>
          <w:rFonts w:ascii="Arial" w:hAnsi="Arial" w:cs="Arial"/>
          <w:sz w:val="20"/>
          <w:szCs w:val="20"/>
        </w:rPr>
        <w:br w:type="page"/>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8221"/>
      </w:tblGrid>
      <w:tr w:rsidR="00B40E5C" w:rsidRPr="004F6A99" w:rsidTr="00B92A12">
        <w:tc>
          <w:tcPr>
            <w:tcW w:w="10207" w:type="dxa"/>
            <w:gridSpan w:val="2"/>
            <w:shd w:val="clear" w:color="auto" w:fill="BFBFBF"/>
          </w:tcPr>
          <w:p w:rsidR="00B40E5C" w:rsidRPr="00B92A12" w:rsidRDefault="003E2B0E" w:rsidP="00B92A12">
            <w:pPr>
              <w:pStyle w:val="Naslov2"/>
              <w:keepLines w:val="0"/>
              <w:spacing w:before="240" w:after="60"/>
              <w:jc w:val="both"/>
              <w:rPr>
                <w:rFonts w:ascii="Arial" w:hAnsi="Arial" w:cs="Arial"/>
              </w:rPr>
            </w:pPr>
            <w:bookmarkStart w:id="54" w:name="_Toc410246096"/>
            <w:bookmarkStart w:id="55" w:name="_Toc21552100"/>
            <w:bookmarkStart w:id="56" w:name="_Toc98837025"/>
            <w:r w:rsidRPr="00B92A12">
              <w:rPr>
                <w:rFonts w:ascii="Arial" w:hAnsi="Arial" w:cs="Arial"/>
              </w:rPr>
              <w:lastRenderedPageBreak/>
              <w:t xml:space="preserve">2.1. </w:t>
            </w:r>
            <w:r w:rsidR="00B40E5C" w:rsidRPr="00B92A12">
              <w:rPr>
                <w:rFonts w:ascii="Arial" w:hAnsi="Arial" w:cs="Arial"/>
              </w:rPr>
              <w:t>Mreženje in krepitev vezi ter sinergij v inovac</w:t>
            </w:r>
            <w:r w:rsidR="00B40E5C" w:rsidRPr="00B92A12">
              <w:rPr>
                <w:rFonts w:ascii="Arial" w:hAnsi="Arial" w:cs="Arial"/>
                <w:shd w:val="clear" w:color="auto" w:fill="BFBFBF"/>
              </w:rPr>
              <w:t>i</w:t>
            </w:r>
            <w:r w:rsidR="00B40E5C" w:rsidRPr="00B92A12">
              <w:rPr>
                <w:rFonts w:ascii="Arial" w:hAnsi="Arial" w:cs="Arial"/>
              </w:rPr>
              <w:t xml:space="preserve">jskem </w:t>
            </w:r>
            <w:r w:rsidR="00B26AA2" w:rsidRPr="00B92A12">
              <w:rPr>
                <w:rFonts w:ascii="Arial" w:hAnsi="Arial" w:cs="Arial"/>
              </w:rPr>
              <w:t>sistemu</w:t>
            </w:r>
            <w:bookmarkEnd w:id="54"/>
            <w:bookmarkEnd w:id="55"/>
            <w:bookmarkEnd w:id="56"/>
          </w:p>
        </w:tc>
      </w:tr>
      <w:tr w:rsidR="00B40E5C" w:rsidRPr="004F6A99" w:rsidTr="00B92A12">
        <w:tc>
          <w:tcPr>
            <w:tcW w:w="1986" w:type="dxa"/>
            <w:shd w:val="clear" w:color="auto" w:fill="BFBFBF"/>
          </w:tcPr>
          <w:p w:rsidR="00B40E5C" w:rsidRPr="00B92A12" w:rsidRDefault="00B40E5C" w:rsidP="00B92A12">
            <w:pPr>
              <w:spacing w:after="0"/>
              <w:rPr>
                <w:rFonts w:ascii="Arial" w:hAnsi="Arial" w:cs="Arial"/>
                <w:sz w:val="20"/>
                <w:szCs w:val="20"/>
              </w:rPr>
            </w:pPr>
            <w:r w:rsidRPr="00B92A12">
              <w:rPr>
                <w:rFonts w:ascii="Arial" w:hAnsi="Arial" w:cs="Arial"/>
                <w:sz w:val="20"/>
                <w:szCs w:val="20"/>
              </w:rPr>
              <w:t>Ukrep</w:t>
            </w:r>
          </w:p>
        </w:tc>
        <w:tc>
          <w:tcPr>
            <w:tcW w:w="8221" w:type="dxa"/>
            <w:shd w:val="clear" w:color="auto" w:fill="BFBFBF"/>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Podpora razvojnim partnerstvom </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Namen ukrepa</w:t>
            </w:r>
          </w:p>
        </w:tc>
        <w:tc>
          <w:tcPr>
            <w:tcW w:w="8221" w:type="dxa"/>
            <w:shd w:val="clear" w:color="auto" w:fill="auto"/>
          </w:tcPr>
          <w:p w:rsidR="00B40E5C" w:rsidRPr="00B92A12" w:rsidRDefault="00B40E5C" w:rsidP="00B92A12">
            <w:pPr>
              <w:spacing w:after="0"/>
              <w:jc w:val="both"/>
              <w:rPr>
                <w:rFonts w:ascii="Arial" w:hAnsi="Arial" w:cs="Arial"/>
                <w:sz w:val="20"/>
                <w:szCs w:val="20"/>
              </w:rPr>
            </w:pPr>
            <w:r w:rsidRPr="00B92A12">
              <w:rPr>
                <w:rFonts w:ascii="Arial" w:hAnsi="Arial" w:cs="Arial"/>
                <w:sz w:val="20"/>
                <w:szCs w:val="20"/>
              </w:rPr>
              <w:t>Ukrep bo spodbujal krepitev povezav in novih sinergij v inovacijskem sistemu ter krepil sodelovanje med gospodarstvom in institucijami znanja, predvsem na prednostnih področjih pametne specializacije</w:t>
            </w:r>
            <w:r w:rsidR="004E27F1" w:rsidRPr="00B92A12">
              <w:rPr>
                <w:rFonts w:ascii="Arial" w:hAnsi="Arial" w:cs="Arial"/>
                <w:sz w:val="20"/>
                <w:szCs w:val="20"/>
              </w:rPr>
              <w:t>.</w:t>
            </w:r>
            <w:r w:rsidRPr="00B92A12">
              <w:rPr>
                <w:rFonts w:ascii="Arial" w:hAnsi="Arial" w:cs="Arial"/>
                <w:sz w:val="20"/>
                <w:szCs w:val="20"/>
              </w:rPr>
              <w:t xml:space="preserve"> Razvojna partnerstva bodo lahko sklenjena</w:t>
            </w:r>
            <w:r w:rsidR="004E27F1" w:rsidRPr="00B92A12">
              <w:rPr>
                <w:rFonts w:ascii="Arial" w:hAnsi="Arial" w:cs="Arial"/>
                <w:sz w:val="20"/>
                <w:szCs w:val="20"/>
              </w:rPr>
              <w:t xml:space="preserve"> tudi</w:t>
            </w:r>
            <w:r w:rsidRPr="00B92A12">
              <w:rPr>
                <w:rFonts w:ascii="Arial" w:hAnsi="Arial" w:cs="Arial"/>
                <w:sz w:val="20"/>
                <w:szCs w:val="20"/>
              </w:rPr>
              <w:t xml:space="preserve"> v obliki javno zasebnega partnerstva in povezana v inovacijsko stičišče. </w:t>
            </w:r>
          </w:p>
          <w:p w:rsidR="00B40E5C" w:rsidRPr="00B92A12" w:rsidRDefault="00B40E5C" w:rsidP="00B92A12">
            <w:pPr>
              <w:spacing w:after="0"/>
              <w:jc w:val="both"/>
              <w:rPr>
                <w:rFonts w:ascii="Arial" w:hAnsi="Arial" w:cs="Arial"/>
                <w:sz w:val="20"/>
                <w:szCs w:val="20"/>
              </w:rPr>
            </w:pPr>
            <w:r w:rsidRPr="00B92A12">
              <w:rPr>
                <w:rFonts w:ascii="Arial" w:hAnsi="Arial" w:cs="Arial"/>
                <w:sz w:val="20"/>
                <w:szCs w:val="20"/>
              </w:rPr>
              <w:t>Aktivnosti:</w:t>
            </w:r>
            <w:r w:rsidR="009E6439" w:rsidRPr="00B92A12">
              <w:rPr>
                <w:rFonts w:ascii="Arial" w:hAnsi="Arial" w:cs="Arial"/>
                <w:sz w:val="20"/>
                <w:szCs w:val="20"/>
              </w:rPr>
              <w:t xml:space="preserve"> (1) </w:t>
            </w:r>
            <w:r w:rsidRPr="00B92A12">
              <w:rPr>
                <w:rFonts w:ascii="Arial" w:hAnsi="Arial" w:cs="Arial"/>
                <w:sz w:val="20"/>
                <w:szCs w:val="20"/>
              </w:rPr>
              <w:t>Priprava programov razvojnih partnerstev, identificiranje, mapiranje</w:t>
            </w:r>
            <w:r w:rsidR="00F16568" w:rsidRPr="00B92A12">
              <w:rPr>
                <w:rFonts w:ascii="Arial" w:hAnsi="Arial" w:cs="Arial"/>
                <w:sz w:val="20"/>
                <w:szCs w:val="20"/>
              </w:rPr>
              <w:t xml:space="preserve"> deležnikov, analize, študije, informiranje, svetovanje, prilagojene storitve za podjetja, upravljanje razvojnih partnerstev.</w:t>
            </w:r>
            <w:r w:rsidR="009E6439" w:rsidRPr="00B92A12">
              <w:rPr>
                <w:rFonts w:ascii="Arial" w:hAnsi="Arial" w:cs="Arial"/>
                <w:sz w:val="20"/>
                <w:szCs w:val="20"/>
              </w:rPr>
              <w:t xml:space="preserve"> (2) </w:t>
            </w:r>
            <w:r w:rsidRPr="00B92A12">
              <w:rPr>
                <w:rFonts w:ascii="Arial" w:hAnsi="Arial" w:cs="Arial"/>
                <w:sz w:val="20"/>
                <w:szCs w:val="20"/>
              </w:rPr>
              <w:t>Aktivnosti razvoja mednarodnih konzorcijev in partnerstev, in aktivnosti čezmejnega so</w:t>
            </w:r>
            <w:r w:rsidR="00F16568" w:rsidRPr="00B92A12">
              <w:rPr>
                <w:rFonts w:ascii="Arial" w:hAnsi="Arial" w:cs="Arial"/>
                <w:sz w:val="20"/>
                <w:szCs w:val="20"/>
              </w:rPr>
              <w:t>delovanja regij (npr. v okviru P</w:t>
            </w:r>
            <w:r w:rsidRPr="00B92A12">
              <w:rPr>
                <w:rFonts w:ascii="Arial" w:hAnsi="Arial" w:cs="Arial"/>
                <w:sz w:val="20"/>
                <w:szCs w:val="20"/>
              </w:rPr>
              <w:t>odonavske strategije).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Ciljna skupina</w:t>
            </w:r>
          </w:p>
        </w:tc>
        <w:tc>
          <w:tcPr>
            <w:tcW w:w="8221"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Vsa podjetja, razvojna partnerstva, institucije znanja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Trajanje</w:t>
            </w:r>
          </w:p>
        </w:tc>
        <w:tc>
          <w:tcPr>
            <w:tcW w:w="8221"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Shema pomoči</w:t>
            </w:r>
          </w:p>
        </w:tc>
        <w:tc>
          <w:tcPr>
            <w:tcW w:w="8221" w:type="dxa"/>
            <w:shd w:val="clear" w:color="auto" w:fill="auto"/>
          </w:tcPr>
          <w:p w:rsidR="009150DC" w:rsidRPr="00B92A12" w:rsidRDefault="00984121" w:rsidP="00B92A12">
            <w:pPr>
              <w:spacing w:after="0"/>
              <w:rPr>
                <w:rFonts w:ascii="Arial" w:hAnsi="Arial" w:cs="Arial"/>
                <w:sz w:val="20"/>
                <w:szCs w:val="20"/>
              </w:rPr>
            </w:pPr>
            <w:r w:rsidRPr="00B92A12">
              <w:rPr>
                <w:rFonts w:ascii="Arial" w:hAnsi="Arial" w:cs="Arial"/>
                <w:sz w:val="20"/>
                <w:szCs w:val="20"/>
              </w:rPr>
              <w:t>RRI shema</w:t>
            </w:r>
            <w:r w:rsidR="007346F6" w:rsidRPr="00B92A12">
              <w:rPr>
                <w:rFonts w:ascii="Arial" w:hAnsi="Arial" w:cs="Arial"/>
                <w:sz w:val="20"/>
                <w:szCs w:val="20"/>
              </w:rPr>
              <w:t xml:space="preserve"> </w:t>
            </w:r>
            <w:r w:rsidR="009150DC" w:rsidRPr="00B92A12">
              <w:rPr>
                <w:rFonts w:ascii="Arial" w:hAnsi="Arial" w:cs="Arial"/>
                <w:sz w:val="20"/>
                <w:szCs w:val="20"/>
              </w:rPr>
              <w:t>:</w:t>
            </w:r>
            <w:r w:rsidR="00C97947" w:rsidRPr="00B92A12">
              <w:rPr>
                <w:rFonts w:ascii="Arial" w:hAnsi="Arial" w:cs="Arial"/>
                <w:sz w:val="20"/>
                <w:szCs w:val="20"/>
              </w:rPr>
              <w:t xml:space="preserve"> </w:t>
            </w:r>
            <w:r w:rsidR="009150DC" w:rsidRPr="00B92A12">
              <w:rPr>
                <w:rFonts w:ascii="Arial" w:hAnsi="Arial" w:cs="Arial"/>
                <w:sz w:val="20"/>
                <w:szCs w:val="20"/>
              </w:rPr>
              <w:t>Pomoč za inovacijske grozde</w:t>
            </w:r>
          </w:p>
          <w:p w:rsidR="00113868" w:rsidRPr="00B92A12" w:rsidRDefault="00113868" w:rsidP="00B92A12">
            <w:pPr>
              <w:spacing w:after="0"/>
              <w:rPr>
                <w:rFonts w:ascii="Arial" w:hAnsi="Arial" w:cs="Arial"/>
                <w:sz w:val="20"/>
                <w:szCs w:val="20"/>
              </w:rPr>
            </w:pPr>
            <w:r w:rsidRPr="00B92A12">
              <w:rPr>
                <w:rFonts w:ascii="Arial" w:hAnsi="Arial" w:cs="Arial"/>
                <w:sz w:val="20"/>
                <w:szCs w:val="20"/>
              </w:rPr>
              <w:t>Pomoč za MSP: Pomoč za svetovanje v korist MSP</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Oblika pomoči</w:t>
            </w:r>
          </w:p>
        </w:tc>
        <w:tc>
          <w:tcPr>
            <w:tcW w:w="8221" w:type="dxa"/>
            <w:shd w:val="clear" w:color="auto" w:fill="auto"/>
          </w:tcPr>
          <w:p w:rsidR="00B40E5C" w:rsidRPr="00B92A12" w:rsidRDefault="00984121" w:rsidP="00B92A12">
            <w:pPr>
              <w:spacing w:after="0"/>
              <w:rPr>
                <w:rFonts w:ascii="Arial" w:hAnsi="Arial" w:cs="Arial"/>
                <w:sz w:val="20"/>
                <w:szCs w:val="20"/>
              </w:rPr>
            </w:pPr>
            <w:r w:rsidRPr="00B92A12">
              <w:rPr>
                <w:rFonts w:ascii="Arial" w:hAnsi="Arial" w:cs="Arial"/>
                <w:sz w:val="20"/>
                <w:szCs w:val="20"/>
              </w:rPr>
              <w:t>subvencije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Upravičeni stroški</w:t>
            </w:r>
            <w:r w:rsidR="003E2B0E" w:rsidRPr="00B92A12">
              <w:rPr>
                <w:rFonts w:ascii="Arial" w:hAnsi="Arial" w:cs="Arial"/>
                <w:sz w:val="20"/>
                <w:szCs w:val="20"/>
              </w:rPr>
              <w:t xml:space="preserve"> / aktivnosti</w:t>
            </w:r>
          </w:p>
        </w:tc>
        <w:tc>
          <w:tcPr>
            <w:tcW w:w="8221" w:type="dxa"/>
            <w:shd w:val="clear" w:color="auto" w:fill="auto"/>
          </w:tcPr>
          <w:p w:rsidR="00D55B1F" w:rsidRPr="00B92A12" w:rsidRDefault="0076604F" w:rsidP="00B92A12">
            <w:pPr>
              <w:spacing w:after="0"/>
              <w:jc w:val="both"/>
              <w:rPr>
                <w:rFonts w:ascii="Arial" w:hAnsi="Arial" w:cs="Arial"/>
                <w:sz w:val="20"/>
                <w:szCs w:val="20"/>
              </w:rPr>
            </w:pPr>
            <w:r w:rsidRPr="00B92A12">
              <w:rPr>
                <w:rFonts w:ascii="Arial" w:hAnsi="Arial" w:cs="Arial"/>
                <w:sz w:val="20"/>
                <w:szCs w:val="20"/>
              </w:rPr>
              <w:t xml:space="preserve">Upravičeni  stroški so stroški naložb za izgradnjo ali nadgradnjo inovacijskih grozdov in / ali stroški poslovanja inovacijskih grozdov </w:t>
            </w:r>
            <w:r w:rsidR="00B8195D" w:rsidRPr="00B92A12">
              <w:rPr>
                <w:rFonts w:ascii="Arial" w:hAnsi="Arial" w:cs="Arial"/>
                <w:sz w:val="20"/>
                <w:szCs w:val="20"/>
              </w:rPr>
              <w:t xml:space="preserve"> - </w:t>
            </w:r>
            <w:r w:rsidR="00D55B1F" w:rsidRPr="00B92A12">
              <w:rPr>
                <w:rFonts w:ascii="Arial" w:hAnsi="Arial" w:cs="Arial"/>
                <w:sz w:val="20"/>
                <w:szCs w:val="20"/>
              </w:rPr>
              <w:t>v skladu s točko 5.4.</w:t>
            </w:r>
            <w:r w:rsidR="006D3267" w:rsidRPr="00B92A12">
              <w:rPr>
                <w:rFonts w:ascii="Arial" w:hAnsi="Arial" w:cs="Arial"/>
                <w:sz w:val="20"/>
                <w:szCs w:val="20"/>
              </w:rPr>
              <w:t>4</w:t>
            </w:r>
            <w:r w:rsidR="00D55B1F" w:rsidRPr="00B92A12">
              <w:rPr>
                <w:rFonts w:ascii="Arial" w:hAnsi="Arial" w:cs="Arial"/>
                <w:sz w:val="20"/>
                <w:szCs w:val="20"/>
              </w:rPr>
              <w:t xml:space="preserve"> Programa</w:t>
            </w:r>
            <w:r w:rsidR="009150DC" w:rsidRPr="00B92A12">
              <w:rPr>
                <w:rFonts w:ascii="Arial" w:hAnsi="Arial" w:cs="Arial"/>
                <w:sz w:val="20"/>
                <w:szCs w:val="20"/>
              </w:rPr>
              <w:t xml:space="preserve"> </w:t>
            </w:r>
            <w:r w:rsidR="00D55B1F" w:rsidRPr="00B92A12">
              <w:rPr>
                <w:rFonts w:ascii="Arial" w:hAnsi="Arial" w:cs="Arial"/>
                <w:sz w:val="20"/>
                <w:szCs w:val="20"/>
              </w:rPr>
              <w:t>finančnih spodbud</w:t>
            </w:r>
            <w:r w:rsidR="009150DC" w:rsidRPr="00B92A12">
              <w:rPr>
                <w:rFonts w:ascii="Arial" w:hAnsi="Arial" w:cs="Arial"/>
                <w:sz w:val="20"/>
                <w:szCs w:val="20"/>
              </w:rPr>
              <w:t xml:space="preserve">, </w:t>
            </w:r>
            <w:r w:rsidR="00B8195D" w:rsidRPr="00B92A12">
              <w:rPr>
                <w:rFonts w:ascii="Arial" w:hAnsi="Arial" w:cs="Arial"/>
                <w:sz w:val="20"/>
                <w:szCs w:val="20"/>
              </w:rPr>
              <w:t>(</w:t>
            </w:r>
            <w:r w:rsidR="009150DC" w:rsidRPr="00B92A12">
              <w:rPr>
                <w:rFonts w:ascii="Arial" w:hAnsi="Arial" w:cs="Arial"/>
                <w:sz w:val="20"/>
                <w:szCs w:val="20"/>
              </w:rPr>
              <w:t>4</w:t>
            </w:r>
            <w:r w:rsidR="00B8195D" w:rsidRPr="00B92A12">
              <w:rPr>
                <w:rFonts w:ascii="Arial" w:hAnsi="Arial" w:cs="Arial"/>
                <w:sz w:val="20"/>
                <w:szCs w:val="20"/>
              </w:rPr>
              <w:t>)</w:t>
            </w:r>
            <w:r w:rsidR="00673EDC" w:rsidRPr="00B92A12">
              <w:rPr>
                <w:rFonts w:ascii="Arial" w:hAnsi="Arial" w:cs="Arial"/>
                <w:sz w:val="20"/>
                <w:szCs w:val="20"/>
              </w:rPr>
              <w:t>. alineja</w:t>
            </w:r>
            <w:r w:rsidR="009150DC" w:rsidRPr="00B92A12">
              <w:rPr>
                <w:rFonts w:ascii="Arial" w:hAnsi="Arial" w:cs="Arial"/>
                <w:sz w:val="20"/>
                <w:szCs w:val="20"/>
              </w:rPr>
              <w:t>.</w:t>
            </w:r>
          </w:p>
          <w:p w:rsidR="00D55B1F" w:rsidRPr="00B92A12" w:rsidRDefault="00113868" w:rsidP="00B92A12">
            <w:pPr>
              <w:spacing w:after="0"/>
              <w:jc w:val="both"/>
              <w:rPr>
                <w:rFonts w:ascii="Arial" w:hAnsi="Arial" w:cs="Arial"/>
                <w:sz w:val="20"/>
                <w:szCs w:val="20"/>
              </w:rPr>
            </w:pPr>
            <w:r w:rsidRPr="00B92A12">
              <w:rPr>
                <w:rFonts w:ascii="Arial" w:hAnsi="Arial" w:cs="Arial"/>
                <w:sz w:val="20"/>
                <w:szCs w:val="20"/>
              </w:rPr>
              <w:t>Upravičeni stroški so tudi stroški svetovalnih storitev, ki jih zagotovijo zunanji svetovalci – v skladu s točko 5.4.2 Programa finančnih spodbud, (4). alineja.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Izvajalci</w:t>
            </w:r>
          </w:p>
        </w:tc>
        <w:tc>
          <w:tcPr>
            <w:tcW w:w="8221" w:type="dxa"/>
            <w:shd w:val="clear" w:color="auto" w:fill="auto"/>
          </w:tcPr>
          <w:p w:rsidR="00B40E5C" w:rsidRPr="00B92A12" w:rsidRDefault="002B1E5F" w:rsidP="00B92A12">
            <w:pPr>
              <w:spacing w:after="0"/>
              <w:rPr>
                <w:rFonts w:ascii="Arial" w:hAnsi="Arial" w:cs="Arial"/>
                <w:sz w:val="20"/>
                <w:szCs w:val="20"/>
              </w:rPr>
            </w:pPr>
            <w:r w:rsidRPr="00B92A12">
              <w:rPr>
                <w:rFonts w:ascii="Arial" w:hAnsi="Arial" w:cs="Arial"/>
                <w:sz w:val="20"/>
                <w:szCs w:val="20"/>
              </w:rPr>
              <w:t>MGRT</w:t>
            </w:r>
            <w:r w:rsidR="00B40E5C" w:rsidRPr="00B92A12">
              <w:rPr>
                <w:rFonts w:ascii="Arial" w:hAnsi="Arial" w:cs="Arial"/>
                <w:sz w:val="20"/>
                <w:szCs w:val="20"/>
              </w:rPr>
              <w:t>, izvajalske institucije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Merila za izbor</w:t>
            </w:r>
          </w:p>
        </w:tc>
        <w:tc>
          <w:tcPr>
            <w:tcW w:w="8221"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Merila za izbor bodo </w:t>
            </w:r>
            <w:r w:rsidR="00B26AA2" w:rsidRPr="00B92A12">
              <w:rPr>
                <w:rFonts w:ascii="Arial" w:hAnsi="Arial" w:cs="Arial"/>
                <w:sz w:val="20"/>
                <w:szCs w:val="20"/>
              </w:rPr>
              <w:t xml:space="preserve">smiselno </w:t>
            </w:r>
            <w:r w:rsidRPr="00B92A12">
              <w:rPr>
                <w:rFonts w:ascii="Arial" w:hAnsi="Arial" w:cs="Arial"/>
                <w:sz w:val="20"/>
                <w:szCs w:val="20"/>
              </w:rPr>
              <w:t xml:space="preserve">opredeljena na podlagi </w:t>
            </w:r>
            <w:r w:rsidR="00946B4E" w:rsidRPr="00B92A12">
              <w:rPr>
                <w:rFonts w:ascii="Arial" w:hAnsi="Arial" w:cs="Arial"/>
                <w:sz w:val="20"/>
                <w:szCs w:val="20"/>
              </w:rPr>
              <w:t xml:space="preserve">vsaj enega od </w:t>
            </w:r>
            <w:r w:rsidRPr="00B92A12">
              <w:rPr>
                <w:rFonts w:ascii="Arial" w:hAnsi="Arial" w:cs="Arial"/>
                <w:sz w:val="20"/>
                <w:szCs w:val="20"/>
              </w:rPr>
              <w:t>naslednjih načel:</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prednost bodo imeli projekti, ki bodo zasnovani na prednostnih področjih pametne specializacije,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upoštevali tržne trende in izkazovali tržni potencial,</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znanje, kompetence in tehnologije, ter spodbujali inovativnost,</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 xml:space="preserve">projekti bodo utemeljeni v mednarodno primerljivem znanju in kompetencah v celotnem procesu razvoja znanja,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izkazana bo sposobnost nosilcev za izvedbo projektov in investiranje</w:t>
            </w:r>
            <w:r w:rsidR="00A91E3B" w:rsidRPr="00B92A12">
              <w:rPr>
                <w:rFonts w:ascii="Arial" w:hAnsi="Arial" w:cs="Arial"/>
                <w:sz w:val="20"/>
                <w:szCs w:val="20"/>
              </w:rPr>
              <w:t>,</w:t>
            </w:r>
            <w:r w:rsidRPr="00B92A12">
              <w:rPr>
                <w:rFonts w:ascii="Arial" w:hAnsi="Arial" w:cs="Arial"/>
                <w:sz w:val="20"/>
                <w:szCs w:val="20"/>
              </w:rPr>
              <w:t xml:space="preserve">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 bo širši družbeni vpliv oziroma odgovor na družbene izzive,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različne regionalne akterje.</w:t>
            </w:r>
          </w:p>
          <w:p w:rsidR="00B26AA2" w:rsidRPr="00B92A12" w:rsidRDefault="00D05F7F" w:rsidP="00B92A12">
            <w:pPr>
              <w:spacing w:after="0"/>
              <w:rPr>
                <w:rFonts w:ascii="Arial" w:hAnsi="Arial" w:cs="Arial"/>
                <w:sz w:val="18"/>
                <w:szCs w:val="20"/>
              </w:rPr>
            </w:pPr>
            <w:r w:rsidRPr="00B92A12">
              <w:rPr>
                <w:rFonts w:ascii="Arial" w:hAnsi="Arial" w:cs="Arial"/>
                <w:sz w:val="20"/>
                <w:szCs w:val="20"/>
              </w:rPr>
              <w:t>Določena bodo</w:t>
            </w:r>
            <w:r w:rsidR="00B26AA2" w:rsidRPr="00B92A12">
              <w:rPr>
                <w:rFonts w:ascii="Arial" w:hAnsi="Arial" w:cs="Arial"/>
                <w:sz w:val="20"/>
                <w:szCs w:val="20"/>
              </w:rPr>
              <w:t xml:space="preserve"> v javnem razpisu ali v drugem načinu izbora v skladu z veljavno zakonodajo.</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Intenzivnost pomoči</w:t>
            </w:r>
          </w:p>
        </w:tc>
        <w:tc>
          <w:tcPr>
            <w:tcW w:w="8221" w:type="dxa"/>
            <w:shd w:val="clear" w:color="auto" w:fill="auto"/>
          </w:tcPr>
          <w:p w:rsidR="00B40E5C" w:rsidRPr="00B92A12" w:rsidRDefault="00AA4D07" w:rsidP="00B92A12">
            <w:pPr>
              <w:spacing w:after="0"/>
              <w:rPr>
                <w:rFonts w:ascii="Arial" w:hAnsi="Arial" w:cs="Arial"/>
                <w:sz w:val="20"/>
                <w:szCs w:val="20"/>
              </w:rPr>
            </w:pPr>
            <w:r w:rsidRPr="00B92A12">
              <w:rPr>
                <w:rFonts w:ascii="Arial" w:hAnsi="Arial" w:cs="Arial"/>
                <w:sz w:val="20"/>
                <w:szCs w:val="20"/>
              </w:rPr>
              <w:t xml:space="preserve">Do </w:t>
            </w:r>
            <w:r w:rsidR="00B40E5C" w:rsidRPr="00B92A12">
              <w:rPr>
                <w:rFonts w:ascii="Arial" w:hAnsi="Arial" w:cs="Arial"/>
                <w:sz w:val="20"/>
                <w:szCs w:val="20"/>
              </w:rPr>
              <w:t xml:space="preserve">50 </w:t>
            </w:r>
            <w:r w:rsidR="003E2B0E" w:rsidRPr="00B92A12">
              <w:rPr>
                <w:rFonts w:ascii="Arial" w:hAnsi="Arial" w:cs="Arial"/>
                <w:sz w:val="20"/>
                <w:szCs w:val="20"/>
              </w:rPr>
              <w:t xml:space="preserve">% upravičenih stroškov </w:t>
            </w:r>
            <w:r w:rsidR="00B8195D" w:rsidRPr="00B92A12">
              <w:rPr>
                <w:rFonts w:ascii="Arial" w:hAnsi="Arial" w:cs="Arial"/>
                <w:sz w:val="20"/>
                <w:szCs w:val="20"/>
              </w:rPr>
              <w:t>(podrobneje v točki 5.4.4.</w:t>
            </w:r>
            <w:r w:rsidR="00673EDC" w:rsidRPr="00B92A12">
              <w:rPr>
                <w:rFonts w:ascii="Arial" w:hAnsi="Arial" w:cs="Arial"/>
                <w:sz w:val="20"/>
                <w:szCs w:val="20"/>
              </w:rPr>
              <w:t>Programa finančnih spodbud</w:t>
            </w:r>
            <w:r w:rsidR="00B8195D" w:rsidRPr="00B92A12">
              <w:rPr>
                <w:rFonts w:ascii="Arial" w:hAnsi="Arial" w:cs="Arial"/>
                <w:sz w:val="20"/>
                <w:szCs w:val="20"/>
              </w:rPr>
              <w:t xml:space="preserve">, </w:t>
            </w:r>
            <w:r w:rsidR="00673EDC" w:rsidRPr="00B92A12">
              <w:rPr>
                <w:rFonts w:ascii="Arial" w:hAnsi="Arial" w:cs="Arial"/>
                <w:sz w:val="20"/>
                <w:szCs w:val="20"/>
              </w:rPr>
              <w:t>(4).alineja</w:t>
            </w:r>
            <w:r w:rsidR="00113868" w:rsidRPr="00B92A12">
              <w:rPr>
                <w:rFonts w:ascii="Arial" w:hAnsi="Arial" w:cs="Arial"/>
                <w:sz w:val="20"/>
                <w:szCs w:val="20"/>
              </w:rPr>
              <w:t xml:space="preserve"> in 5.4.2 Programa finančnih spodbud, (4). alineja.)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8221"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Podjetja, različne oblike povezovanja podjetij, tako med seboj, kot z institucijami znanja, kulture, podjetniško inovacijsko podporno okolje, zbornice, zavodi, raziskovalne organizacije, r</w:t>
            </w:r>
            <w:r w:rsidR="009E6439" w:rsidRPr="00B92A12">
              <w:rPr>
                <w:rFonts w:ascii="Arial" w:hAnsi="Arial" w:cs="Arial"/>
                <w:sz w:val="20"/>
                <w:szCs w:val="20"/>
              </w:rPr>
              <w:t>egionalne razvojne agencije, nevladne organizacije</w:t>
            </w:r>
          </w:p>
        </w:tc>
      </w:tr>
      <w:tr w:rsidR="00C6384C" w:rsidRPr="004F6A99" w:rsidTr="00B92A12">
        <w:tc>
          <w:tcPr>
            <w:tcW w:w="1986" w:type="dxa"/>
            <w:shd w:val="clear" w:color="auto" w:fill="auto"/>
          </w:tcPr>
          <w:p w:rsidR="00C6384C" w:rsidRPr="00B92A12" w:rsidRDefault="00C6384C" w:rsidP="00B92A12">
            <w:pPr>
              <w:spacing w:after="0"/>
              <w:rPr>
                <w:rFonts w:ascii="Arial" w:hAnsi="Arial" w:cs="Arial"/>
                <w:sz w:val="20"/>
                <w:szCs w:val="20"/>
              </w:rPr>
            </w:pPr>
            <w:r w:rsidRPr="00B92A12">
              <w:rPr>
                <w:rFonts w:ascii="Arial" w:hAnsi="Arial" w:cs="Arial"/>
                <w:sz w:val="20"/>
                <w:szCs w:val="20"/>
              </w:rPr>
              <w:t>Ocena finančnih sredstev</w:t>
            </w:r>
          </w:p>
        </w:tc>
        <w:tc>
          <w:tcPr>
            <w:tcW w:w="8221" w:type="dxa"/>
            <w:shd w:val="clear" w:color="auto" w:fill="auto"/>
          </w:tcPr>
          <w:p w:rsidR="00C6384C" w:rsidRPr="00B92A12" w:rsidRDefault="00D33261" w:rsidP="00B92A12">
            <w:pPr>
              <w:spacing w:after="0"/>
              <w:rPr>
                <w:rFonts w:ascii="Arial" w:hAnsi="Arial" w:cs="Arial"/>
                <w:sz w:val="20"/>
                <w:szCs w:val="20"/>
              </w:rPr>
            </w:pPr>
            <w:r w:rsidRPr="00B92A12">
              <w:rPr>
                <w:rFonts w:ascii="Arial" w:hAnsi="Arial" w:cs="Arial"/>
                <w:sz w:val="20"/>
                <w:szCs w:val="20"/>
              </w:rPr>
              <w:t>10,5 mio</w:t>
            </w:r>
            <w:r w:rsidR="00C6384C" w:rsidRPr="00B92A12">
              <w:rPr>
                <w:rFonts w:ascii="Arial" w:hAnsi="Arial" w:cs="Arial"/>
                <w:sz w:val="20"/>
                <w:szCs w:val="20"/>
              </w:rPr>
              <w:t xml:space="preserve"> EUR</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Tip investicije</w:t>
            </w:r>
            <w:r w:rsidR="003E2B0E" w:rsidRPr="00B92A12">
              <w:rPr>
                <w:rFonts w:ascii="Arial" w:hAnsi="Arial" w:cs="Arial"/>
                <w:sz w:val="20"/>
                <w:szCs w:val="20"/>
              </w:rPr>
              <w:t xml:space="preserve"> –</w:t>
            </w:r>
            <w:r w:rsidR="001B74C6" w:rsidRPr="00B92A12">
              <w:rPr>
                <w:rFonts w:ascii="Arial" w:hAnsi="Arial" w:cs="Arial"/>
                <w:sz w:val="20"/>
                <w:szCs w:val="20"/>
              </w:rPr>
              <w:t xml:space="preserve"> kategorije</w:t>
            </w:r>
            <w:r w:rsidR="003E2B0E" w:rsidRPr="00B92A12">
              <w:rPr>
                <w:rFonts w:ascii="Arial" w:hAnsi="Arial" w:cs="Arial"/>
                <w:sz w:val="20"/>
                <w:szCs w:val="20"/>
              </w:rPr>
              <w:t xml:space="preserve"> intervencij</w:t>
            </w:r>
            <w:r w:rsidR="001B74C6" w:rsidRPr="00B92A12">
              <w:rPr>
                <w:rFonts w:ascii="Arial" w:hAnsi="Arial" w:cs="Arial"/>
                <w:sz w:val="20"/>
                <w:szCs w:val="20"/>
              </w:rPr>
              <w:t xml:space="preserve"> OP</w:t>
            </w:r>
          </w:p>
        </w:tc>
        <w:tc>
          <w:tcPr>
            <w:tcW w:w="8221"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063 Podpora grozdom in poslovn</w:t>
            </w:r>
            <w:r w:rsidR="008D7882" w:rsidRPr="00B92A12">
              <w:rPr>
                <w:rFonts w:ascii="Arial" w:hAnsi="Arial" w:cs="Arial"/>
                <w:sz w:val="20"/>
                <w:szCs w:val="20"/>
              </w:rPr>
              <w:t>im</w:t>
            </w:r>
            <w:r w:rsidRPr="00B92A12">
              <w:rPr>
                <w:rFonts w:ascii="Arial" w:hAnsi="Arial" w:cs="Arial"/>
                <w:sz w:val="20"/>
                <w:szCs w:val="20"/>
              </w:rPr>
              <w:t xml:space="preserve"> mrež</w:t>
            </w:r>
            <w:r w:rsidR="008D7882" w:rsidRPr="00B92A12">
              <w:rPr>
                <w:rFonts w:ascii="Arial" w:hAnsi="Arial" w:cs="Arial"/>
                <w:sz w:val="20"/>
                <w:szCs w:val="20"/>
              </w:rPr>
              <w:t>am</w:t>
            </w:r>
            <w:r w:rsidRPr="00B92A12">
              <w:rPr>
                <w:rFonts w:ascii="Arial" w:hAnsi="Arial" w:cs="Arial"/>
                <w:sz w:val="20"/>
                <w:szCs w:val="20"/>
              </w:rPr>
              <w:t>, predvsem v korist MSP</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Navezava na OP</w:t>
            </w:r>
          </w:p>
        </w:tc>
        <w:tc>
          <w:tcPr>
            <w:tcW w:w="8221" w:type="dxa"/>
            <w:shd w:val="clear" w:color="auto" w:fill="auto"/>
          </w:tcPr>
          <w:p w:rsidR="00B40E5C" w:rsidRPr="00B92A12" w:rsidRDefault="00F77113" w:rsidP="00B92A12">
            <w:pPr>
              <w:spacing w:after="0"/>
              <w:rPr>
                <w:rFonts w:ascii="Arial" w:hAnsi="Arial" w:cs="Arial"/>
                <w:sz w:val="20"/>
                <w:szCs w:val="20"/>
              </w:rPr>
            </w:pPr>
            <w:r w:rsidRPr="00B92A12">
              <w:rPr>
                <w:rFonts w:ascii="Arial" w:hAnsi="Arial" w:cs="Arial"/>
                <w:sz w:val="20"/>
                <w:szCs w:val="20"/>
              </w:rPr>
              <w:t>2.1.4 Spodbujanje naložb v raziskave in inovacije ter vzpostavljanje povezav in sinergij med podjetji, Specifični cilj: povečan delež inovacijsko aktivnih podjetij</w:t>
            </w:r>
          </w:p>
        </w:tc>
      </w:tr>
      <w:tr w:rsidR="00A9522C" w:rsidRPr="004F6A99" w:rsidTr="00B92A12">
        <w:tc>
          <w:tcPr>
            <w:tcW w:w="1986" w:type="dxa"/>
            <w:shd w:val="clear" w:color="auto" w:fill="auto"/>
          </w:tcPr>
          <w:p w:rsidR="00A9522C" w:rsidRPr="00B92A12" w:rsidRDefault="00A9522C" w:rsidP="00B92A12">
            <w:pPr>
              <w:spacing w:after="0"/>
              <w:rPr>
                <w:rFonts w:ascii="Arial" w:hAnsi="Arial" w:cs="Arial"/>
                <w:sz w:val="20"/>
                <w:szCs w:val="20"/>
              </w:rPr>
            </w:pPr>
            <w:r w:rsidRPr="00B92A12">
              <w:rPr>
                <w:rFonts w:ascii="Arial" w:hAnsi="Arial" w:cs="Arial"/>
                <w:sz w:val="20"/>
                <w:szCs w:val="20"/>
              </w:rPr>
              <w:t>Teritorialni vidik</w:t>
            </w:r>
          </w:p>
        </w:tc>
        <w:tc>
          <w:tcPr>
            <w:tcW w:w="8221" w:type="dxa"/>
            <w:shd w:val="clear" w:color="auto" w:fill="auto"/>
          </w:tcPr>
          <w:p w:rsidR="00A9522C" w:rsidRPr="00B92A12" w:rsidRDefault="00CE393D" w:rsidP="00B92A12">
            <w:pPr>
              <w:spacing w:after="0"/>
              <w:rPr>
                <w:rFonts w:ascii="Arial" w:hAnsi="Arial" w:cs="Arial"/>
                <w:sz w:val="20"/>
                <w:szCs w:val="20"/>
              </w:rPr>
            </w:pPr>
            <w:r w:rsidRPr="00B92A12">
              <w:rPr>
                <w:rFonts w:ascii="Arial" w:hAnsi="Arial" w:cs="Arial"/>
                <w:sz w:val="20"/>
                <w:szCs w:val="20"/>
              </w:rPr>
              <w:t>NE</w:t>
            </w:r>
          </w:p>
        </w:tc>
      </w:tr>
    </w:tbl>
    <w:p w:rsidR="00B40E5C" w:rsidRPr="004F6A99" w:rsidRDefault="00B40E5C" w:rsidP="00DA7D14">
      <w:pPr>
        <w:spacing w:after="0"/>
        <w:rPr>
          <w:rFonts w:ascii="Arial" w:hAnsi="Arial" w:cs="Arial"/>
          <w:sz w:val="20"/>
          <w:szCs w:val="20"/>
        </w:rPr>
      </w:pPr>
    </w:p>
    <w:p w:rsidR="006834F3" w:rsidRPr="004F6A99" w:rsidRDefault="006834F3" w:rsidP="00DA7D14">
      <w:pPr>
        <w:spacing w:after="0"/>
        <w:rPr>
          <w:rFonts w:ascii="Arial" w:hAnsi="Arial" w:cs="Arial"/>
          <w:sz w:val="20"/>
          <w:szCs w:val="20"/>
        </w:rPr>
      </w:pPr>
    </w:p>
    <w:p w:rsidR="006834F3" w:rsidRPr="004F6A99" w:rsidRDefault="006834F3" w:rsidP="00DA7D14">
      <w:pPr>
        <w:spacing w:after="0"/>
        <w:rPr>
          <w:rFonts w:ascii="Arial" w:hAnsi="Arial" w:cs="Arial"/>
          <w:sz w:val="20"/>
          <w:szCs w:val="20"/>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67"/>
      </w:tblGrid>
      <w:tr w:rsidR="00B40E5C" w:rsidRPr="004F6A99" w:rsidTr="00B92A12">
        <w:tc>
          <w:tcPr>
            <w:tcW w:w="9753" w:type="dxa"/>
            <w:gridSpan w:val="2"/>
            <w:shd w:val="clear" w:color="auto" w:fill="BFBFBF"/>
          </w:tcPr>
          <w:p w:rsidR="00B40E5C" w:rsidRPr="00B92A12" w:rsidRDefault="00B40E5C" w:rsidP="00B92A12">
            <w:pPr>
              <w:pStyle w:val="Naslov2"/>
              <w:keepLines w:val="0"/>
              <w:numPr>
                <w:ilvl w:val="1"/>
                <w:numId w:val="20"/>
              </w:numPr>
              <w:spacing w:before="240" w:after="60"/>
              <w:jc w:val="both"/>
              <w:rPr>
                <w:rFonts w:ascii="Arial" w:hAnsi="Arial" w:cs="Arial"/>
              </w:rPr>
            </w:pPr>
            <w:bookmarkStart w:id="57" w:name="_Toc410246097"/>
            <w:bookmarkStart w:id="58" w:name="_Toc21552101"/>
            <w:bookmarkStart w:id="59" w:name="_Toc98837026"/>
            <w:r w:rsidRPr="00B92A12">
              <w:rPr>
                <w:rFonts w:ascii="Arial" w:hAnsi="Arial" w:cs="Arial"/>
              </w:rPr>
              <w:lastRenderedPageBreak/>
              <w:t>Spodbujanje inovacijskih procesov in z njimi povezanih naložb</w:t>
            </w:r>
            <w:bookmarkEnd w:id="57"/>
            <w:bookmarkEnd w:id="58"/>
            <w:bookmarkEnd w:id="59"/>
            <w:r w:rsidRPr="00B92A12">
              <w:rPr>
                <w:rFonts w:ascii="Arial" w:hAnsi="Arial" w:cs="Arial"/>
              </w:rPr>
              <w:t xml:space="preserve"> </w:t>
            </w:r>
          </w:p>
        </w:tc>
      </w:tr>
      <w:tr w:rsidR="00B40E5C" w:rsidRPr="004F6A99" w:rsidTr="00B92A12">
        <w:tc>
          <w:tcPr>
            <w:tcW w:w="1986" w:type="dxa"/>
            <w:shd w:val="clear" w:color="auto" w:fill="BFBFBF"/>
          </w:tcPr>
          <w:p w:rsidR="00B40E5C" w:rsidRPr="00B92A12" w:rsidRDefault="00B40E5C" w:rsidP="00B92A12">
            <w:pPr>
              <w:spacing w:after="0"/>
              <w:rPr>
                <w:rFonts w:ascii="Arial" w:hAnsi="Arial" w:cs="Arial"/>
                <w:sz w:val="20"/>
                <w:szCs w:val="20"/>
              </w:rPr>
            </w:pPr>
            <w:r w:rsidRPr="00B92A12">
              <w:rPr>
                <w:rFonts w:ascii="Arial" w:hAnsi="Arial" w:cs="Arial"/>
                <w:sz w:val="20"/>
                <w:szCs w:val="20"/>
              </w:rPr>
              <w:t>Ukrep</w:t>
            </w:r>
          </w:p>
        </w:tc>
        <w:tc>
          <w:tcPr>
            <w:tcW w:w="7767" w:type="dxa"/>
            <w:shd w:val="clear" w:color="auto" w:fill="BFBFBF"/>
          </w:tcPr>
          <w:p w:rsidR="00B40E5C" w:rsidRPr="00B92A12" w:rsidRDefault="00B40E5C" w:rsidP="00B92A12">
            <w:pPr>
              <w:pStyle w:val="Odstavekseznama"/>
              <w:spacing w:after="0"/>
              <w:ind w:left="0"/>
              <w:rPr>
                <w:rFonts w:ascii="Arial" w:hAnsi="Arial" w:cs="Arial"/>
                <w:sz w:val="20"/>
                <w:szCs w:val="20"/>
              </w:rPr>
            </w:pPr>
            <w:r w:rsidRPr="00B92A12">
              <w:rPr>
                <w:rFonts w:ascii="Arial" w:hAnsi="Arial" w:cs="Arial"/>
                <w:sz w:val="20"/>
                <w:szCs w:val="20"/>
              </w:rPr>
              <w:t>Podpora raziskovalnim in razvojnim projektom</w:t>
            </w:r>
            <w:r w:rsidR="001E3C38" w:rsidRPr="00B92A12">
              <w:rPr>
                <w:rFonts w:ascii="Arial" w:hAnsi="Arial" w:cs="Arial"/>
                <w:sz w:val="20"/>
                <w:szCs w:val="20"/>
              </w:rPr>
              <w:t xml:space="preserve"> na </w:t>
            </w:r>
            <w:r w:rsidR="001E3C38" w:rsidRPr="00B92A12">
              <w:rPr>
                <w:rFonts w:ascii="Arial" w:hAnsi="Arial" w:cs="Arial"/>
                <w:color w:val="000000"/>
                <w:sz w:val="20"/>
                <w:szCs w:val="20"/>
              </w:rPr>
              <w:t>prednostnih področjih Slovenske strategije pametne specializacije</w:t>
            </w:r>
          </w:p>
          <w:p w:rsidR="00B40E5C" w:rsidRPr="00B92A12" w:rsidRDefault="00B40E5C" w:rsidP="00B92A12">
            <w:pPr>
              <w:pStyle w:val="Odstavekseznama"/>
              <w:spacing w:after="0"/>
              <w:ind w:left="420"/>
              <w:rPr>
                <w:rFonts w:ascii="Arial" w:hAnsi="Arial" w:cs="Arial"/>
                <w:sz w:val="20"/>
                <w:szCs w:val="20"/>
              </w:rPr>
            </w:pP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Nam</w:t>
            </w:r>
            <w:r w:rsidR="00E14D41">
              <w:rPr>
                <w:rFonts w:ascii="Arial" w:hAnsi="Arial" w:cs="Arial"/>
                <w:sz w:val="20"/>
                <w:szCs w:val="20"/>
              </w:rPr>
              <w:t>e</w:t>
            </w:r>
            <w:r w:rsidRPr="00B92A12">
              <w:rPr>
                <w:rFonts w:ascii="Arial" w:hAnsi="Arial" w:cs="Arial"/>
                <w:sz w:val="20"/>
                <w:szCs w:val="20"/>
              </w:rPr>
              <w:t>n ukrepa</w:t>
            </w:r>
          </w:p>
        </w:tc>
        <w:tc>
          <w:tcPr>
            <w:tcW w:w="7767" w:type="dxa"/>
            <w:shd w:val="clear" w:color="auto" w:fill="auto"/>
          </w:tcPr>
          <w:p w:rsidR="00B40E5C" w:rsidRPr="00B92A12" w:rsidRDefault="00B40E5C" w:rsidP="00B92A12">
            <w:pPr>
              <w:spacing w:after="0"/>
              <w:jc w:val="both"/>
              <w:rPr>
                <w:rFonts w:ascii="Arial" w:hAnsi="Arial" w:cs="Arial"/>
                <w:sz w:val="20"/>
                <w:szCs w:val="20"/>
              </w:rPr>
            </w:pPr>
            <w:r w:rsidRPr="00B92A12">
              <w:rPr>
                <w:rFonts w:ascii="Arial" w:hAnsi="Arial" w:cs="Arial"/>
                <w:sz w:val="20"/>
                <w:szCs w:val="20"/>
              </w:rPr>
              <w:t>Spodbujale se bodo raziskave in inovacijski procesi v velikih podjetjih in v MSP</w:t>
            </w:r>
            <w:r w:rsidR="0055719F" w:rsidRPr="00B92A12">
              <w:rPr>
                <w:rFonts w:ascii="Arial" w:hAnsi="Arial" w:cs="Arial"/>
                <w:sz w:val="20"/>
                <w:szCs w:val="20"/>
              </w:rPr>
              <w:t xml:space="preserve"> </w:t>
            </w:r>
            <w:r w:rsidR="0055719F" w:rsidRPr="00B92A12">
              <w:rPr>
                <w:rFonts w:ascii="Arial" w:hAnsi="Arial" w:cs="Arial"/>
                <w:color w:val="000000"/>
                <w:sz w:val="20"/>
                <w:szCs w:val="20"/>
              </w:rPr>
              <w:t>na prednostnih področjih Slovenske strategije pametne specializacije</w:t>
            </w:r>
            <w:r w:rsidRPr="00B92A12">
              <w:rPr>
                <w:rFonts w:ascii="Arial" w:hAnsi="Arial" w:cs="Arial"/>
                <w:sz w:val="20"/>
                <w:szCs w:val="20"/>
              </w:rPr>
              <w:t>. Prav tako se bodo financirale naložbe v infrastrukturo, zmogljivosti in opremo velikih podjetij in MSP v neposredni povezavi z raziskavami in inovacijskimi dejavnostmi. Poseben poudarek bo dan raziskavam in inovacijski infrastrukturi, procesom, prenosu tehnologije ter sodelovanju podjetij s poudarkom na nizkoogljičnem gospodarstvu (ekoinovacije).</w:t>
            </w:r>
            <w:r w:rsidR="0004701F" w:rsidRPr="00B92A12">
              <w:rPr>
                <w:rFonts w:ascii="Arial" w:hAnsi="Arial" w:cs="Arial"/>
                <w:sz w:val="20"/>
                <w:szCs w:val="20"/>
              </w:rPr>
              <w:t xml:space="preserve"> </w:t>
            </w:r>
          </w:p>
          <w:p w:rsidR="00B40E5C" w:rsidRPr="00B92A12" w:rsidRDefault="00B40E5C" w:rsidP="00B92A12">
            <w:pPr>
              <w:spacing w:after="0"/>
              <w:jc w:val="both"/>
              <w:rPr>
                <w:rFonts w:ascii="Arial" w:hAnsi="Arial" w:cs="Arial"/>
                <w:sz w:val="20"/>
                <w:szCs w:val="20"/>
              </w:rPr>
            </w:pPr>
            <w:r w:rsidRPr="00B92A12">
              <w:rPr>
                <w:rFonts w:ascii="Arial" w:hAnsi="Arial" w:cs="Arial"/>
                <w:sz w:val="20"/>
                <w:szCs w:val="20"/>
              </w:rPr>
              <w:t xml:space="preserve">Podprte bodo tehnološke in netehnološke inovacije, ki so usmerjene v komercializacijo. Ukrep bo zajemal: </w:t>
            </w:r>
          </w:p>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lang w:eastAsia="sl-SI"/>
              </w:rPr>
              <w:t xml:space="preserve">(1) </w:t>
            </w:r>
            <w:r w:rsidR="00E14D41">
              <w:rPr>
                <w:rFonts w:ascii="Arial" w:hAnsi="Arial" w:cs="Arial"/>
                <w:sz w:val="20"/>
                <w:szCs w:val="20"/>
                <w:lang w:eastAsia="sl-SI"/>
              </w:rPr>
              <w:t>INDUSTRIJSKE</w:t>
            </w:r>
            <w:r w:rsidR="00E14D41" w:rsidRPr="00B92A12">
              <w:rPr>
                <w:rFonts w:ascii="Arial" w:hAnsi="Arial" w:cs="Arial"/>
                <w:sz w:val="20"/>
                <w:szCs w:val="20"/>
                <w:lang w:eastAsia="sl-SI"/>
              </w:rPr>
              <w:t xml:space="preserve"> </w:t>
            </w:r>
            <w:r w:rsidRPr="00B92A12">
              <w:rPr>
                <w:rFonts w:ascii="Arial" w:hAnsi="Arial" w:cs="Arial"/>
                <w:sz w:val="20"/>
                <w:szCs w:val="20"/>
                <w:lang w:eastAsia="sl-SI"/>
              </w:rPr>
              <w:t>RAZISKAVE</w:t>
            </w:r>
            <w:r w:rsidR="00E14D41">
              <w:rPr>
                <w:rFonts w:ascii="Arial" w:hAnsi="Arial" w:cs="Arial"/>
                <w:sz w:val="20"/>
                <w:szCs w:val="20"/>
                <w:lang w:eastAsia="sl-SI"/>
              </w:rPr>
              <w:t xml:space="preserve"> in EKSPERIMENTALNI RAZVOJ</w:t>
            </w:r>
            <w:r w:rsidRPr="00B92A12">
              <w:rPr>
                <w:rFonts w:ascii="Arial" w:hAnsi="Arial" w:cs="Arial"/>
                <w:sz w:val="20"/>
                <w:szCs w:val="20"/>
                <w:lang w:eastAsia="sl-SI"/>
              </w:rPr>
              <w:t xml:space="preserve">. V okviru ukrepa bodo pripravljeni in izvedeni raziskovalno inovacijski projekti za razvoj novih proizvodov, storitev in procesov ter za uporabo novih tehnologij na prednostnih področjih uporabe v skladu </w:t>
            </w:r>
            <w:r w:rsidR="008D7882" w:rsidRPr="00B92A12">
              <w:rPr>
                <w:rFonts w:ascii="Arial" w:hAnsi="Arial" w:cs="Arial"/>
                <w:sz w:val="20"/>
                <w:szCs w:val="20"/>
                <w:lang w:eastAsia="sl-SI"/>
              </w:rPr>
              <w:t xml:space="preserve">s </w:t>
            </w:r>
            <w:r w:rsidRPr="00B92A12">
              <w:rPr>
                <w:rFonts w:ascii="Arial" w:hAnsi="Arial" w:cs="Arial"/>
                <w:sz w:val="20"/>
                <w:szCs w:val="20"/>
                <w:lang w:eastAsia="sl-SI"/>
              </w:rPr>
              <w:t>S</w:t>
            </w:r>
            <w:r w:rsidR="00D33261" w:rsidRPr="00B92A12">
              <w:rPr>
                <w:rFonts w:ascii="Arial" w:hAnsi="Arial" w:cs="Arial"/>
                <w:sz w:val="20"/>
                <w:szCs w:val="20"/>
                <w:lang w:eastAsia="sl-SI"/>
              </w:rPr>
              <w:t>trategijo pametne specializacije</w:t>
            </w:r>
            <w:r w:rsidRPr="00B92A12">
              <w:rPr>
                <w:rFonts w:ascii="Arial" w:hAnsi="Arial" w:cs="Arial"/>
                <w:sz w:val="20"/>
                <w:szCs w:val="20"/>
                <w:lang w:eastAsia="sl-SI"/>
              </w:rPr>
              <w:t xml:space="preserve"> in s prispevkom </w:t>
            </w:r>
            <w:r w:rsidR="008D7882" w:rsidRPr="00B92A12">
              <w:rPr>
                <w:rFonts w:ascii="Arial" w:hAnsi="Arial" w:cs="Arial"/>
                <w:sz w:val="20"/>
                <w:szCs w:val="20"/>
                <w:lang w:eastAsia="sl-SI"/>
              </w:rPr>
              <w:t xml:space="preserve">h </w:t>
            </w:r>
            <w:r w:rsidRPr="00B92A12">
              <w:rPr>
                <w:rFonts w:ascii="Arial" w:hAnsi="Arial" w:cs="Arial"/>
                <w:sz w:val="20"/>
                <w:szCs w:val="20"/>
                <w:lang w:eastAsia="sl-SI"/>
              </w:rPr>
              <w:t>krepitvi snovne in energetske učinkovitosti. Podprti bodo posamezni ali skupni raziskovalno inovacijski projekti podjetij ali podjetij v sodelovanju z raziskovalnimi institucijami in ostalimi upravičenci v okviru razvojnih partnerstev.</w:t>
            </w:r>
          </w:p>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lang w:eastAsia="sl-SI"/>
              </w:rPr>
              <w:t xml:space="preserve">(2) VLAGANJA V NETEHNOLOŠKE INOVACIJE in v trajnejše elemente doseganja vrednosti (npr. pravice intelektualne lastnine, procesne in organizacijske inovacije, družbene inovacije, povezovanje podjetij in kulturnih in kreativnih industrij, novi poslovni modeli), vključno s spodbujanjem uporabe industrijskega oblikovanja v gospodarstvu in širše ter razvojem proizvodov in storitev z izoblikovanimi lastnimi blagovnimi znamkami. </w:t>
            </w:r>
          </w:p>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lang w:eastAsia="sl-SI"/>
              </w:rPr>
              <w:t xml:space="preserve">(3) EKO INOVACIJE, katerih cilj je znaten in viden napredek v smeri trajnostnega razvoja, z zmanjševanjem vplivov na okolje ali k učinkovitejši in odgovornejši rabi virov. Podprt bo razvoj novih materialov na osnovi obnovljivih in naravnih virov, razvoj okolju prijaznih izdelkov, storitev, procesov in poslovnih modelov, npr. na področjih zmanjševanja odvisnosti od primarnih surovin, </w:t>
            </w:r>
            <w:r w:rsidR="00D07E6B" w:rsidRPr="00B92A12">
              <w:rPr>
                <w:rFonts w:ascii="Arial" w:hAnsi="Arial" w:cs="Arial"/>
                <w:sz w:val="20"/>
                <w:szCs w:val="20"/>
                <w:lang w:eastAsia="sl-SI"/>
              </w:rPr>
              <w:t xml:space="preserve">razvoj </w:t>
            </w:r>
            <w:r w:rsidRPr="00B92A12">
              <w:rPr>
                <w:rFonts w:ascii="Arial" w:hAnsi="Arial" w:cs="Arial"/>
                <w:sz w:val="20"/>
                <w:szCs w:val="20"/>
                <w:lang w:eastAsia="sl-SI"/>
              </w:rPr>
              <w:t xml:space="preserve">procesov in izdelkov za ponovno uporabo in recikliranje, ravnanja z odpadki. Pri tem se bo upoštevalo vplive celotnega življenskega kroga, koncept od zibke do zibke in povečevanje snovne in energetske učinkovitosti. </w:t>
            </w:r>
          </w:p>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lang w:eastAsia="sl-SI"/>
              </w:rPr>
              <w:t>(4) PILOTNE LINIJE, ZGODNJE VALIDACIJE, NAPREDNE PROIZVODNJE ZMOGLJIVOSTI IN ZAČETNO PROIZVODNJO NA PODROČJU KLJUČNIH OMOGOČITVENIH TEHNOLOGIIJ. Podprti bodo projekti na ključnih omogočitvenih tehnologijah in drugih multifunkcionalnih tehnologijah. Projekti so namenjeni razvoju in postavitvi pilotnih linij, aktivnostim prvih validiacij, optimizaciji naprednih proizvodnih tehnologij in prvi proizvodnji ob sočasnem uvajanju IKT rešitev (kot npr. internet prihodnosti, masovni podatki, računalništvo v oblaku, nove integrirane e-storitve in storitvene platforme).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Ciljna skupina</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podjetja, razvojna partnerstva, institucije znanja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Trajanje</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Shema pomoči</w:t>
            </w:r>
          </w:p>
        </w:tc>
        <w:tc>
          <w:tcPr>
            <w:tcW w:w="7767" w:type="dxa"/>
            <w:shd w:val="clear" w:color="auto" w:fill="auto"/>
          </w:tcPr>
          <w:p w:rsidR="00B40E5C" w:rsidRPr="00B92A12" w:rsidRDefault="00B40E5C" w:rsidP="00B92A12">
            <w:pPr>
              <w:pStyle w:val="Odstavekseznama"/>
              <w:numPr>
                <w:ilvl w:val="0"/>
                <w:numId w:val="27"/>
              </w:numPr>
              <w:spacing w:after="0"/>
              <w:rPr>
                <w:rFonts w:ascii="Arial" w:hAnsi="Arial" w:cs="Arial"/>
                <w:sz w:val="20"/>
                <w:szCs w:val="20"/>
              </w:rPr>
            </w:pPr>
            <w:r w:rsidRPr="00B92A12">
              <w:rPr>
                <w:rFonts w:ascii="Arial" w:hAnsi="Arial" w:cs="Arial"/>
                <w:sz w:val="20"/>
                <w:szCs w:val="20"/>
              </w:rPr>
              <w:t>RRI shema</w:t>
            </w:r>
            <w:r w:rsidR="009150DC" w:rsidRPr="00B92A12">
              <w:rPr>
                <w:rFonts w:ascii="Arial" w:hAnsi="Arial" w:cs="Arial"/>
                <w:sz w:val="20"/>
                <w:szCs w:val="20"/>
              </w:rPr>
              <w:t>:</w:t>
            </w:r>
            <w:r w:rsidR="00C97947" w:rsidRPr="00B92A12">
              <w:rPr>
                <w:rFonts w:ascii="Arial" w:hAnsi="Arial" w:cs="Arial"/>
                <w:sz w:val="20"/>
                <w:szCs w:val="20"/>
              </w:rPr>
              <w:t xml:space="preserve"> P</w:t>
            </w:r>
            <w:r w:rsidR="009150DC" w:rsidRPr="00B92A12">
              <w:rPr>
                <w:rFonts w:ascii="Arial" w:hAnsi="Arial" w:cs="Arial"/>
                <w:sz w:val="20"/>
                <w:szCs w:val="20"/>
              </w:rPr>
              <w:t>omoč za raziskovalne in razvojne projekte</w:t>
            </w:r>
          </w:p>
          <w:p w:rsidR="006013DB" w:rsidRPr="00B92A12" w:rsidRDefault="00B40E5C" w:rsidP="00B92A12">
            <w:pPr>
              <w:pStyle w:val="Odstavekseznama"/>
              <w:numPr>
                <w:ilvl w:val="0"/>
                <w:numId w:val="27"/>
              </w:numPr>
              <w:spacing w:after="0"/>
              <w:rPr>
                <w:rFonts w:ascii="Arial" w:hAnsi="Arial" w:cs="Arial"/>
                <w:sz w:val="20"/>
                <w:szCs w:val="20"/>
              </w:rPr>
            </w:pPr>
            <w:r w:rsidRPr="00B92A12">
              <w:rPr>
                <w:rFonts w:ascii="Arial" w:hAnsi="Arial" w:cs="Arial"/>
                <w:sz w:val="20"/>
                <w:szCs w:val="20"/>
              </w:rPr>
              <w:t>Regionalna shema</w:t>
            </w:r>
            <w:r w:rsidR="00813814" w:rsidRPr="00B92A12">
              <w:rPr>
                <w:rFonts w:ascii="Arial" w:hAnsi="Arial" w:cs="Arial"/>
                <w:sz w:val="20"/>
                <w:szCs w:val="20"/>
              </w:rPr>
              <w:t xml:space="preserve">  </w:t>
            </w:r>
          </w:p>
          <w:p w:rsidR="00B40E5C" w:rsidRPr="00B92A12" w:rsidRDefault="006013DB" w:rsidP="00B92A12">
            <w:pPr>
              <w:pStyle w:val="Odstavekseznama"/>
              <w:numPr>
                <w:ilvl w:val="0"/>
                <w:numId w:val="27"/>
              </w:numPr>
              <w:spacing w:after="0"/>
              <w:rPr>
                <w:rFonts w:ascii="Arial" w:hAnsi="Arial" w:cs="Arial"/>
                <w:sz w:val="20"/>
                <w:szCs w:val="20"/>
              </w:rPr>
            </w:pPr>
            <w:r w:rsidRPr="00B92A12">
              <w:rPr>
                <w:rFonts w:ascii="Arial" w:hAnsi="Arial" w:cs="Arial"/>
                <w:sz w:val="20"/>
                <w:szCs w:val="20"/>
              </w:rPr>
              <w:t>De minimis</w:t>
            </w:r>
            <w:r w:rsidR="007A52F0" w:rsidRPr="00B92A12">
              <w:rPr>
                <w:rFonts w:ascii="Arial" w:hAnsi="Arial" w:cs="Arial"/>
                <w:sz w:val="20"/>
                <w:szCs w:val="20"/>
              </w:rPr>
              <w:t xml:space="preserve"> </w:t>
            </w:r>
            <w:r w:rsidR="00C97947" w:rsidRPr="00B92A12">
              <w:rPr>
                <w:rFonts w:ascii="Arial" w:hAnsi="Arial" w:cs="Arial"/>
                <w:sz w:val="20"/>
                <w:szCs w:val="20"/>
              </w:rPr>
              <w:t>shema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Oblika pomoči</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Subvencije, krediti, garancije</w:t>
            </w:r>
            <w:r w:rsidR="00B97BDF" w:rsidRPr="00B92A12">
              <w:rPr>
                <w:rFonts w:ascii="Arial" w:hAnsi="Arial" w:cs="Arial"/>
                <w:sz w:val="20"/>
                <w:szCs w:val="20"/>
              </w:rPr>
              <w:t>, subvencije obrestnih mer</w:t>
            </w:r>
          </w:p>
        </w:tc>
      </w:tr>
      <w:tr w:rsidR="00B40E5C" w:rsidRPr="004F6A99" w:rsidTr="00B92A12">
        <w:tc>
          <w:tcPr>
            <w:tcW w:w="1986" w:type="dxa"/>
            <w:shd w:val="clear" w:color="auto" w:fill="auto"/>
          </w:tcPr>
          <w:p w:rsidR="00B40E5C" w:rsidRPr="00B92A12" w:rsidRDefault="00A42021" w:rsidP="00B92A12">
            <w:pPr>
              <w:spacing w:after="0"/>
              <w:rPr>
                <w:rFonts w:ascii="Arial" w:hAnsi="Arial" w:cs="Arial"/>
                <w:sz w:val="20"/>
                <w:szCs w:val="20"/>
              </w:rPr>
            </w:pPr>
            <w:r w:rsidRPr="00B92A12">
              <w:rPr>
                <w:rFonts w:ascii="Arial" w:hAnsi="Arial" w:cs="Arial"/>
                <w:sz w:val="20"/>
                <w:szCs w:val="20"/>
              </w:rPr>
              <w:t>Upravičeni stroški / aktivnosti</w:t>
            </w:r>
          </w:p>
        </w:tc>
        <w:tc>
          <w:tcPr>
            <w:tcW w:w="7767" w:type="dxa"/>
            <w:shd w:val="clear" w:color="auto" w:fill="auto"/>
          </w:tcPr>
          <w:p w:rsidR="00206FB9" w:rsidRPr="00B92A12" w:rsidRDefault="00206FB9" w:rsidP="00B92A12">
            <w:pPr>
              <w:pStyle w:val="Odstavekseznama"/>
              <w:numPr>
                <w:ilvl w:val="0"/>
                <w:numId w:val="43"/>
              </w:numPr>
              <w:spacing w:after="0"/>
              <w:jc w:val="both"/>
              <w:rPr>
                <w:rFonts w:ascii="Arial" w:hAnsi="Arial" w:cs="Arial"/>
                <w:sz w:val="20"/>
                <w:szCs w:val="20"/>
              </w:rPr>
            </w:pPr>
            <w:r w:rsidRPr="00B92A12">
              <w:rPr>
                <w:rFonts w:ascii="Arial" w:hAnsi="Arial" w:cs="Arial"/>
                <w:sz w:val="20"/>
                <w:szCs w:val="20"/>
              </w:rPr>
              <w:t>RRI shema</w:t>
            </w:r>
            <w:r w:rsidR="00E6316B" w:rsidRPr="00B92A12">
              <w:rPr>
                <w:rFonts w:ascii="Arial" w:hAnsi="Arial" w:cs="Arial"/>
                <w:sz w:val="20"/>
                <w:szCs w:val="20"/>
              </w:rPr>
              <w:t>:</w:t>
            </w:r>
            <w:r w:rsidR="005D4AB1" w:rsidRPr="00B92A12">
              <w:rPr>
                <w:rFonts w:ascii="Arial" w:hAnsi="Arial" w:cs="Arial"/>
                <w:sz w:val="20"/>
                <w:szCs w:val="20"/>
              </w:rPr>
              <w:t xml:space="preserve"> </w:t>
            </w:r>
            <w:r w:rsidR="009632D8" w:rsidRPr="00B92A12">
              <w:rPr>
                <w:rFonts w:ascii="Arial" w:hAnsi="Arial" w:cs="Arial"/>
                <w:sz w:val="20"/>
                <w:szCs w:val="20"/>
              </w:rPr>
              <w:t>S</w:t>
            </w:r>
            <w:r w:rsidR="005D4AB1" w:rsidRPr="00B92A12">
              <w:rPr>
                <w:rFonts w:ascii="Arial" w:hAnsi="Arial" w:cs="Arial"/>
                <w:sz w:val="20"/>
                <w:szCs w:val="20"/>
              </w:rPr>
              <w:t xml:space="preserve">troški </w:t>
            </w:r>
            <w:r w:rsidR="009632D8" w:rsidRPr="00B92A12">
              <w:rPr>
                <w:rFonts w:ascii="Arial" w:hAnsi="Arial" w:cs="Arial"/>
                <w:sz w:val="20"/>
                <w:szCs w:val="20"/>
              </w:rPr>
              <w:t>izvajanja</w:t>
            </w:r>
            <w:r w:rsidR="00E6316B" w:rsidRPr="00B92A12">
              <w:rPr>
                <w:rFonts w:ascii="Arial" w:hAnsi="Arial" w:cs="Arial"/>
                <w:sz w:val="20"/>
                <w:szCs w:val="20"/>
              </w:rPr>
              <w:t xml:space="preserve"> </w:t>
            </w:r>
            <w:r w:rsidRPr="00B92A12">
              <w:rPr>
                <w:rFonts w:ascii="Arial" w:hAnsi="Arial" w:cs="Arial"/>
                <w:sz w:val="20"/>
                <w:szCs w:val="20"/>
              </w:rPr>
              <w:t xml:space="preserve"> </w:t>
            </w:r>
            <w:r w:rsidR="004608A1" w:rsidRPr="00B92A12">
              <w:rPr>
                <w:rFonts w:ascii="Arial" w:hAnsi="Arial" w:cs="Arial"/>
                <w:sz w:val="20"/>
                <w:szCs w:val="20"/>
              </w:rPr>
              <w:t>raziskovalnih in razvojnih projektov</w:t>
            </w:r>
            <w:r w:rsidR="009632D8" w:rsidRPr="00B92A12">
              <w:rPr>
                <w:rFonts w:ascii="Arial" w:hAnsi="Arial" w:cs="Arial"/>
                <w:sz w:val="20"/>
                <w:szCs w:val="20"/>
              </w:rPr>
              <w:t>,</w:t>
            </w:r>
            <w:r w:rsidR="001E2CCC" w:rsidRPr="00B92A12">
              <w:rPr>
                <w:rFonts w:ascii="Arial" w:hAnsi="Arial" w:cs="Arial"/>
                <w:sz w:val="20"/>
                <w:szCs w:val="20"/>
              </w:rPr>
              <w:t xml:space="preserve"> </w:t>
            </w:r>
            <w:r w:rsidR="005D4AB1" w:rsidRPr="00B92A12">
              <w:rPr>
                <w:rFonts w:ascii="Arial" w:hAnsi="Arial" w:cs="Arial"/>
                <w:sz w:val="20"/>
                <w:szCs w:val="20"/>
              </w:rPr>
              <w:t>v skladu s točko 5.4.</w:t>
            </w:r>
            <w:r w:rsidR="006D3267" w:rsidRPr="00B92A12">
              <w:rPr>
                <w:rFonts w:ascii="Arial" w:hAnsi="Arial" w:cs="Arial"/>
                <w:sz w:val="20"/>
                <w:szCs w:val="20"/>
              </w:rPr>
              <w:t xml:space="preserve">4 </w:t>
            </w:r>
            <w:r w:rsidR="005D4AB1" w:rsidRPr="00B92A12">
              <w:rPr>
                <w:rFonts w:ascii="Arial" w:hAnsi="Arial" w:cs="Arial"/>
                <w:sz w:val="20"/>
                <w:szCs w:val="20"/>
              </w:rPr>
              <w:t>Programa finančnih spodbud</w:t>
            </w:r>
            <w:r w:rsidR="009150DC" w:rsidRPr="00B92A12">
              <w:rPr>
                <w:rFonts w:ascii="Arial" w:hAnsi="Arial" w:cs="Arial"/>
                <w:sz w:val="20"/>
                <w:szCs w:val="20"/>
              </w:rPr>
              <w:t>,</w:t>
            </w:r>
            <w:r w:rsidR="00C97947" w:rsidRPr="00B92A12">
              <w:rPr>
                <w:rFonts w:ascii="Arial" w:hAnsi="Arial" w:cs="Arial"/>
                <w:sz w:val="20"/>
                <w:szCs w:val="20"/>
              </w:rPr>
              <w:t xml:space="preserve"> </w:t>
            </w:r>
            <w:r w:rsidR="00673EDC" w:rsidRPr="00B92A12">
              <w:rPr>
                <w:rFonts w:ascii="Arial" w:hAnsi="Arial" w:cs="Arial"/>
                <w:sz w:val="20"/>
                <w:szCs w:val="20"/>
              </w:rPr>
              <w:t>(</w:t>
            </w:r>
            <w:r w:rsidR="009150DC" w:rsidRPr="00B92A12">
              <w:rPr>
                <w:rFonts w:ascii="Arial" w:hAnsi="Arial" w:cs="Arial"/>
                <w:sz w:val="20"/>
                <w:szCs w:val="20"/>
              </w:rPr>
              <w:t>3</w:t>
            </w:r>
            <w:r w:rsidR="00673EDC" w:rsidRPr="00B92A12">
              <w:rPr>
                <w:rFonts w:ascii="Arial" w:hAnsi="Arial" w:cs="Arial"/>
                <w:sz w:val="20"/>
                <w:szCs w:val="20"/>
              </w:rPr>
              <w:t>)</w:t>
            </w:r>
            <w:r w:rsidR="009150DC" w:rsidRPr="00B92A12">
              <w:rPr>
                <w:rFonts w:ascii="Arial" w:hAnsi="Arial" w:cs="Arial"/>
                <w:sz w:val="20"/>
                <w:szCs w:val="20"/>
              </w:rPr>
              <w:t>. alinej</w:t>
            </w:r>
            <w:r w:rsidR="00673EDC" w:rsidRPr="00B92A12">
              <w:rPr>
                <w:rFonts w:ascii="Arial" w:hAnsi="Arial" w:cs="Arial"/>
                <w:sz w:val="20"/>
                <w:szCs w:val="20"/>
              </w:rPr>
              <w:t>a</w:t>
            </w:r>
            <w:r w:rsidR="005D4AB1" w:rsidRPr="00B92A12">
              <w:rPr>
                <w:rFonts w:ascii="Arial" w:hAnsi="Arial" w:cs="Arial"/>
                <w:sz w:val="20"/>
                <w:szCs w:val="20"/>
              </w:rPr>
              <w:t>;</w:t>
            </w:r>
          </w:p>
          <w:p w:rsidR="00B40E5C" w:rsidRPr="00B92A12" w:rsidRDefault="006013DB" w:rsidP="00B92A12">
            <w:pPr>
              <w:spacing w:after="0"/>
              <w:jc w:val="both"/>
              <w:rPr>
                <w:rFonts w:ascii="Arial" w:hAnsi="Arial" w:cs="Arial"/>
                <w:sz w:val="20"/>
                <w:szCs w:val="20"/>
              </w:rPr>
            </w:pPr>
            <w:r w:rsidRPr="00B92A12">
              <w:rPr>
                <w:rFonts w:ascii="Arial" w:hAnsi="Arial" w:cs="Arial"/>
                <w:sz w:val="20"/>
                <w:szCs w:val="20"/>
              </w:rPr>
              <w:t xml:space="preserve">b) </w:t>
            </w:r>
            <w:r w:rsidR="00A662C0" w:rsidRPr="00B92A12">
              <w:rPr>
                <w:rFonts w:ascii="Arial" w:hAnsi="Arial" w:cs="Arial"/>
                <w:sz w:val="20"/>
                <w:szCs w:val="20"/>
              </w:rPr>
              <w:t>Regionalna shema</w:t>
            </w:r>
            <w:r w:rsidR="005D4AB1" w:rsidRPr="00B92A12">
              <w:rPr>
                <w:rFonts w:ascii="Arial" w:hAnsi="Arial" w:cs="Arial"/>
                <w:sz w:val="20"/>
                <w:szCs w:val="20"/>
              </w:rPr>
              <w:t>:</w:t>
            </w:r>
            <w:r w:rsidR="00D33261" w:rsidRPr="00B92A12">
              <w:rPr>
                <w:rFonts w:ascii="Arial" w:hAnsi="Arial" w:cs="Arial"/>
                <w:sz w:val="20"/>
                <w:szCs w:val="20"/>
              </w:rPr>
              <w:t xml:space="preserve"> </w:t>
            </w:r>
            <w:r w:rsidR="009632D8" w:rsidRPr="00B92A12">
              <w:rPr>
                <w:rFonts w:ascii="Arial" w:eastAsia="Times New Roman" w:hAnsi="Arial" w:cs="Arial"/>
                <w:color w:val="000000"/>
                <w:sz w:val="20"/>
                <w:szCs w:val="20"/>
                <w:lang w:eastAsia="sl-SI"/>
              </w:rPr>
              <w:t xml:space="preserve">Stroški </w:t>
            </w:r>
            <w:r w:rsidR="009F724C" w:rsidRPr="00B92A12">
              <w:rPr>
                <w:rFonts w:ascii="Arial" w:eastAsia="Times New Roman" w:hAnsi="Arial" w:cs="Arial"/>
                <w:color w:val="000000"/>
                <w:sz w:val="20"/>
                <w:szCs w:val="20"/>
                <w:lang w:eastAsia="sl-SI"/>
              </w:rPr>
              <w:t xml:space="preserve">naložb v opredmetena in neopredmetena </w:t>
            </w:r>
            <w:r w:rsidR="000E050F" w:rsidRPr="00B92A12">
              <w:rPr>
                <w:rFonts w:ascii="Arial" w:eastAsia="Times New Roman" w:hAnsi="Arial" w:cs="Arial"/>
                <w:color w:val="000000"/>
                <w:sz w:val="20"/>
                <w:szCs w:val="20"/>
                <w:lang w:eastAsia="sl-SI"/>
              </w:rPr>
              <w:t xml:space="preserve">osnovna </w:t>
            </w:r>
            <w:r w:rsidR="009F724C" w:rsidRPr="00B92A12">
              <w:rPr>
                <w:rFonts w:ascii="Arial" w:eastAsia="Times New Roman" w:hAnsi="Arial" w:cs="Arial"/>
                <w:color w:val="000000"/>
                <w:sz w:val="20"/>
                <w:szCs w:val="20"/>
                <w:lang w:eastAsia="sl-SI"/>
              </w:rPr>
              <w:t>sredstva</w:t>
            </w:r>
            <w:r w:rsidR="009632D8" w:rsidRPr="00B92A12">
              <w:rPr>
                <w:rFonts w:ascii="Arial" w:eastAsia="Times New Roman" w:hAnsi="Arial" w:cs="Arial"/>
                <w:color w:val="000000"/>
                <w:sz w:val="20"/>
                <w:szCs w:val="20"/>
                <w:lang w:eastAsia="sl-SI"/>
              </w:rPr>
              <w:t>,</w:t>
            </w:r>
            <w:r w:rsidR="005D4AB1" w:rsidRPr="00B92A12">
              <w:rPr>
                <w:rFonts w:ascii="Arial" w:eastAsia="Times New Roman" w:hAnsi="Arial" w:cs="Arial"/>
                <w:color w:val="000000"/>
                <w:sz w:val="20"/>
                <w:szCs w:val="20"/>
                <w:lang w:eastAsia="sl-SI"/>
              </w:rPr>
              <w:t xml:space="preserve"> v skladu s točko 5.4.1 Programa</w:t>
            </w:r>
            <w:r w:rsidR="009150DC" w:rsidRPr="00B92A12">
              <w:rPr>
                <w:rFonts w:ascii="Arial" w:eastAsia="Times New Roman" w:hAnsi="Arial" w:cs="Arial"/>
                <w:color w:val="000000"/>
                <w:sz w:val="20"/>
                <w:szCs w:val="20"/>
                <w:lang w:eastAsia="sl-SI"/>
              </w:rPr>
              <w:t xml:space="preserve"> </w:t>
            </w:r>
            <w:r w:rsidR="005D4AB1" w:rsidRPr="00B92A12">
              <w:rPr>
                <w:rFonts w:ascii="Arial" w:eastAsia="Times New Roman" w:hAnsi="Arial" w:cs="Arial"/>
                <w:color w:val="000000"/>
                <w:sz w:val="20"/>
                <w:szCs w:val="20"/>
                <w:lang w:eastAsia="sl-SI"/>
              </w:rPr>
              <w:t>finančnih spodbud.</w:t>
            </w:r>
            <w:r w:rsidR="0037374D" w:rsidRPr="00B92A12">
              <w:rPr>
                <w:rFonts w:ascii="Arial" w:hAnsi="Arial" w:cs="Arial"/>
                <w:sz w:val="20"/>
                <w:szCs w:val="20"/>
              </w:rPr>
              <w:t xml:space="preserve">            </w:t>
            </w:r>
          </w:p>
          <w:p w:rsidR="006013DB" w:rsidRPr="00B92A12" w:rsidRDefault="006013DB" w:rsidP="00B92A12">
            <w:pPr>
              <w:spacing w:after="0"/>
              <w:jc w:val="both"/>
              <w:rPr>
                <w:rFonts w:ascii="Arial" w:hAnsi="Arial" w:cs="Arial"/>
                <w:sz w:val="20"/>
                <w:szCs w:val="20"/>
              </w:rPr>
            </w:pPr>
            <w:r w:rsidRPr="00B92A12">
              <w:rPr>
                <w:rFonts w:ascii="Arial" w:hAnsi="Arial" w:cs="Arial"/>
                <w:sz w:val="20"/>
                <w:szCs w:val="20"/>
              </w:rPr>
              <w:lastRenderedPageBreak/>
              <w:t>c) De minimis</w:t>
            </w:r>
            <w:r w:rsidR="009150DC" w:rsidRPr="00B92A12">
              <w:rPr>
                <w:rFonts w:ascii="Arial" w:hAnsi="Arial" w:cs="Arial"/>
                <w:sz w:val="20"/>
                <w:szCs w:val="20"/>
              </w:rPr>
              <w:t xml:space="preserve"> shema</w:t>
            </w:r>
          </w:p>
          <w:p w:rsidR="006013DB" w:rsidRPr="00B92A12" w:rsidRDefault="006013DB" w:rsidP="00B92A12">
            <w:pPr>
              <w:spacing w:after="0"/>
              <w:jc w:val="both"/>
              <w:rPr>
                <w:rFonts w:ascii="Arial" w:hAnsi="Arial" w:cs="Arial"/>
                <w:sz w:val="20"/>
                <w:szCs w:val="20"/>
              </w:rPr>
            </w:pPr>
            <w:r w:rsidRPr="00B92A12">
              <w:rPr>
                <w:rFonts w:ascii="Arial" w:hAnsi="Arial" w:cs="Arial"/>
                <w:sz w:val="20"/>
                <w:szCs w:val="20"/>
                <w:lang w:eastAsia="sl-SI"/>
              </w:rPr>
              <w:t>Upravičeni stroški bodo določeni v javnemu razpisu ali v drugemu načinu izbora, skladno z veljavno zakonodajo.</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lastRenderedPageBreak/>
              <w:t>Izvajalci</w:t>
            </w:r>
          </w:p>
        </w:tc>
        <w:tc>
          <w:tcPr>
            <w:tcW w:w="7767" w:type="dxa"/>
            <w:shd w:val="clear" w:color="auto" w:fill="auto"/>
          </w:tcPr>
          <w:p w:rsidR="00B40E5C" w:rsidRPr="00B92A12" w:rsidRDefault="007A7C55" w:rsidP="00B92A12">
            <w:pPr>
              <w:spacing w:after="0"/>
              <w:rPr>
                <w:rFonts w:ascii="Arial" w:hAnsi="Arial" w:cs="Arial"/>
                <w:sz w:val="20"/>
                <w:szCs w:val="20"/>
              </w:rPr>
            </w:pPr>
            <w:r w:rsidRPr="00B92A12">
              <w:rPr>
                <w:rFonts w:ascii="Arial" w:hAnsi="Arial" w:cs="Arial"/>
                <w:sz w:val="20"/>
                <w:szCs w:val="20"/>
              </w:rPr>
              <w:t>MGRT</w:t>
            </w:r>
            <w:r w:rsidR="00B40E5C" w:rsidRPr="00B92A12">
              <w:rPr>
                <w:rFonts w:ascii="Arial" w:hAnsi="Arial" w:cs="Arial"/>
                <w:sz w:val="20"/>
                <w:szCs w:val="20"/>
              </w:rPr>
              <w:t>, izvajalske institucije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Merila za izbor</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Merila za izbor bodo </w:t>
            </w:r>
            <w:r w:rsidR="00AA4D07" w:rsidRPr="00B92A12">
              <w:rPr>
                <w:rFonts w:ascii="Arial" w:hAnsi="Arial" w:cs="Arial"/>
                <w:sz w:val="20"/>
                <w:szCs w:val="20"/>
              </w:rPr>
              <w:t xml:space="preserve">smiselno </w:t>
            </w:r>
            <w:r w:rsidRPr="00B92A12">
              <w:rPr>
                <w:rFonts w:ascii="Arial" w:hAnsi="Arial" w:cs="Arial"/>
                <w:sz w:val="20"/>
                <w:szCs w:val="20"/>
              </w:rPr>
              <w:t xml:space="preserve">opredeljena na podlagi </w:t>
            </w:r>
            <w:r w:rsidR="00946B4E" w:rsidRPr="00B92A12">
              <w:rPr>
                <w:rFonts w:ascii="Arial" w:hAnsi="Arial" w:cs="Arial"/>
                <w:sz w:val="20"/>
                <w:szCs w:val="20"/>
              </w:rPr>
              <w:t xml:space="preserve">vsaj enega od </w:t>
            </w:r>
            <w:r w:rsidRPr="00B92A12">
              <w:rPr>
                <w:rFonts w:ascii="Arial" w:hAnsi="Arial" w:cs="Arial"/>
                <w:sz w:val="20"/>
                <w:szCs w:val="20"/>
              </w:rPr>
              <w:t>naslednjih načel:</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prednost bodo imeli projekti, ki bodo zasnovani na prednostnih področjih pametne specializacije,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upoštevali tržne trend</w:t>
            </w:r>
            <w:r w:rsidR="001B74C6" w:rsidRPr="00B92A12">
              <w:rPr>
                <w:rFonts w:ascii="Arial" w:hAnsi="Arial" w:cs="Arial"/>
                <w:sz w:val="20"/>
                <w:szCs w:val="20"/>
              </w:rPr>
              <w:t>e in izkazovali tržni potencial</w:t>
            </w:r>
            <w:r w:rsidRPr="00B92A12">
              <w:rPr>
                <w:rFonts w:ascii="Arial" w:hAnsi="Arial" w:cs="Arial"/>
                <w:sz w:val="20"/>
                <w:szCs w:val="20"/>
              </w:rPr>
              <w:t>,</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znanje, kompetence in tehnologije, ter spodbujali inovativnost,</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 xml:space="preserve">projekti bodo utemeljeni v mednarodno primerljivem znanju in kompetencah v celotnem procesu razvoja znanja,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izkazana bo sposobnost nosilcev za izvedbo projektov in investiranje</w:t>
            </w:r>
            <w:r w:rsidR="00A91E3B" w:rsidRPr="00B92A12">
              <w:rPr>
                <w:rFonts w:ascii="Arial" w:hAnsi="Arial" w:cs="Arial"/>
                <w:sz w:val="20"/>
                <w:szCs w:val="20"/>
              </w:rPr>
              <w:t>,</w:t>
            </w:r>
            <w:r w:rsidRPr="00B92A12">
              <w:rPr>
                <w:rFonts w:ascii="Arial" w:hAnsi="Arial" w:cs="Arial"/>
                <w:sz w:val="20"/>
                <w:szCs w:val="20"/>
              </w:rPr>
              <w:t xml:space="preserve">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 bo širši družbeni vpliv oziroma odgovor na družbene izzive,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različne regionalne akterje.</w:t>
            </w:r>
          </w:p>
          <w:p w:rsidR="00B40E5C" w:rsidRPr="00B92A12" w:rsidRDefault="00D05F7F" w:rsidP="00B92A12">
            <w:pPr>
              <w:spacing w:after="0"/>
              <w:rPr>
                <w:rFonts w:ascii="Arial" w:hAnsi="Arial" w:cs="Arial"/>
                <w:sz w:val="20"/>
                <w:szCs w:val="20"/>
              </w:rPr>
            </w:pPr>
            <w:r w:rsidRPr="00B92A12">
              <w:rPr>
                <w:rFonts w:ascii="Arial" w:hAnsi="Arial" w:cs="Arial"/>
                <w:sz w:val="20"/>
                <w:szCs w:val="20"/>
              </w:rPr>
              <w:t>Določena bodo</w:t>
            </w:r>
            <w:r w:rsidR="00AA4D07" w:rsidRPr="00B92A12">
              <w:rPr>
                <w:rFonts w:ascii="Arial" w:hAnsi="Arial" w:cs="Arial"/>
                <w:sz w:val="20"/>
                <w:szCs w:val="20"/>
              </w:rPr>
              <w:t xml:space="preserve"> v javnem razpisu ali v drugem načinu izbora v skladu z veljavno zakonodajo.</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Intenzivnost pomoči</w:t>
            </w:r>
          </w:p>
        </w:tc>
        <w:tc>
          <w:tcPr>
            <w:tcW w:w="7767" w:type="dxa"/>
            <w:shd w:val="clear" w:color="auto" w:fill="auto"/>
          </w:tcPr>
          <w:p w:rsidR="00131CB6" w:rsidRPr="00B92A12" w:rsidRDefault="00AA4D07" w:rsidP="00B92A12">
            <w:pPr>
              <w:spacing w:before="120" w:after="0"/>
              <w:ind w:left="288"/>
              <w:rPr>
                <w:rFonts w:ascii="Arial" w:hAnsi="Arial" w:cs="Arial"/>
                <w:sz w:val="20"/>
                <w:szCs w:val="20"/>
              </w:rPr>
            </w:pPr>
            <w:r w:rsidRPr="00B92A12">
              <w:rPr>
                <w:rFonts w:ascii="Arial" w:hAnsi="Arial" w:cs="Arial"/>
                <w:sz w:val="20"/>
                <w:szCs w:val="20"/>
              </w:rPr>
              <w:t>a)</w:t>
            </w:r>
            <w:r w:rsidR="00B361F5" w:rsidRPr="00B92A12">
              <w:rPr>
                <w:rFonts w:ascii="Arial" w:hAnsi="Arial" w:cs="Arial"/>
                <w:sz w:val="20"/>
                <w:szCs w:val="20"/>
              </w:rPr>
              <w:t xml:space="preserve"> </w:t>
            </w:r>
            <w:r w:rsidR="00131CB6" w:rsidRPr="00B92A12">
              <w:rPr>
                <w:rFonts w:ascii="Arial" w:hAnsi="Arial" w:cs="Arial"/>
                <w:sz w:val="20"/>
                <w:szCs w:val="20"/>
              </w:rPr>
              <w:t>RRI shema:</w:t>
            </w:r>
            <w:r w:rsidR="005D4AB1" w:rsidRPr="00B92A12">
              <w:rPr>
                <w:rFonts w:ascii="Arial" w:hAnsi="Arial" w:cs="Arial"/>
                <w:sz w:val="20"/>
                <w:szCs w:val="20"/>
              </w:rPr>
              <w:t xml:space="preserve"> </w:t>
            </w:r>
            <w:r w:rsidR="009632D8" w:rsidRPr="00B92A12">
              <w:rPr>
                <w:rFonts w:ascii="Arial" w:hAnsi="Arial" w:cs="Arial"/>
                <w:sz w:val="20"/>
                <w:szCs w:val="20"/>
              </w:rPr>
              <w:t>J</w:t>
            </w:r>
            <w:r w:rsidR="005D4AB1" w:rsidRPr="00B92A12">
              <w:rPr>
                <w:rFonts w:ascii="Arial" w:hAnsi="Arial" w:cs="Arial"/>
                <w:sz w:val="20"/>
                <w:szCs w:val="20"/>
              </w:rPr>
              <w:t>e skladna s točko 5.4.</w:t>
            </w:r>
            <w:r w:rsidR="006D3267" w:rsidRPr="00B92A12">
              <w:rPr>
                <w:rFonts w:ascii="Arial" w:hAnsi="Arial" w:cs="Arial"/>
                <w:sz w:val="20"/>
                <w:szCs w:val="20"/>
              </w:rPr>
              <w:t xml:space="preserve">4 </w:t>
            </w:r>
            <w:r w:rsidR="00A401F5" w:rsidRPr="00B92A12">
              <w:rPr>
                <w:rFonts w:ascii="Arial" w:hAnsi="Arial" w:cs="Arial"/>
                <w:sz w:val="20"/>
                <w:szCs w:val="20"/>
              </w:rPr>
              <w:t xml:space="preserve">Programa </w:t>
            </w:r>
            <w:r w:rsidR="005D4AB1" w:rsidRPr="00B92A12">
              <w:rPr>
                <w:rFonts w:ascii="Arial" w:hAnsi="Arial" w:cs="Arial"/>
                <w:sz w:val="20"/>
                <w:szCs w:val="20"/>
              </w:rPr>
              <w:t>finančnih spodbud</w:t>
            </w:r>
            <w:r w:rsidR="009150DC" w:rsidRPr="00B92A12">
              <w:rPr>
                <w:rFonts w:ascii="Arial" w:hAnsi="Arial" w:cs="Arial"/>
                <w:sz w:val="20"/>
                <w:szCs w:val="20"/>
              </w:rPr>
              <w:t xml:space="preserve">, </w:t>
            </w:r>
            <w:r w:rsidR="00673EDC" w:rsidRPr="00B92A12">
              <w:rPr>
                <w:rFonts w:ascii="Arial" w:hAnsi="Arial" w:cs="Arial"/>
                <w:sz w:val="20"/>
                <w:szCs w:val="20"/>
              </w:rPr>
              <w:t>(</w:t>
            </w:r>
            <w:r w:rsidR="009150DC" w:rsidRPr="00B92A12">
              <w:rPr>
                <w:rFonts w:ascii="Arial" w:hAnsi="Arial" w:cs="Arial"/>
                <w:sz w:val="20"/>
                <w:szCs w:val="20"/>
              </w:rPr>
              <w:t>3</w:t>
            </w:r>
            <w:r w:rsidR="00673EDC" w:rsidRPr="00B92A12">
              <w:rPr>
                <w:rFonts w:ascii="Arial" w:hAnsi="Arial" w:cs="Arial"/>
                <w:sz w:val="20"/>
                <w:szCs w:val="20"/>
              </w:rPr>
              <w:t>)</w:t>
            </w:r>
            <w:r w:rsidR="009150DC" w:rsidRPr="00B92A12">
              <w:rPr>
                <w:rFonts w:ascii="Arial" w:hAnsi="Arial" w:cs="Arial"/>
                <w:sz w:val="20"/>
                <w:szCs w:val="20"/>
              </w:rPr>
              <w:t>. alinej</w:t>
            </w:r>
            <w:r w:rsidR="00673EDC" w:rsidRPr="00B92A12">
              <w:rPr>
                <w:rFonts w:ascii="Arial" w:hAnsi="Arial" w:cs="Arial"/>
                <w:sz w:val="20"/>
                <w:szCs w:val="20"/>
              </w:rPr>
              <w:t>a</w:t>
            </w:r>
            <w:r w:rsidR="005D4AB1" w:rsidRPr="00B92A12">
              <w:rPr>
                <w:rFonts w:ascii="Arial" w:hAnsi="Arial" w:cs="Arial"/>
                <w:sz w:val="20"/>
                <w:szCs w:val="20"/>
              </w:rPr>
              <w:t>;</w:t>
            </w:r>
          </w:p>
          <w:p w:rsidR="005D3231" w:rsidRPr="00B92A12" w:rsidRDefault="00AA4D07" w:rsidP="00B92A12">
            <w:pPr>
              <w:spacing w:before="120" w:after="0"/>
              <w:ind w:left="288"/>
              <w:rPr>
                <w:rFonts w:ascii="Arial" w:hAnsi="Arial" w:cs="Arial"/>
                <w:sz w:val="20"/>
                <w:szCs w:val="20"/>
              </w:rPr>
            </w:pPr>
            <w:r w:rsidRPr="00B92A12">
              <w:rPr>
                <w:rFonts w:ascii="Arial" w:hAnsi="Arial" w:cs="Arial"/>
                <w:sz w:val="20"/>
                <w:szCs w:val="20"/>
              </w:rPr>
              <w:t>b)</w:t>
            </w:r>
            <w:r w:rsidR="00B361F5" w:rsidRPr="00B92A12">
              <w:rPr>
                <w:rFonts w:ascii="Arial" w:hAnsi="Arial" w:cs="Arial"/>
                <w:sz w:val="20"/>
                <w:szCs w:val="20"/>
              </w:rPr>
              <w:t xml:space="preserve"> </w:t>
            </w:r>
            <w:r w:rsidRPr="00B92A12">
              <w:rPr>
                <w:rFonts w:ascii="Arial" w:hAnsi="Arial" w:cs="Arial"/>
                <w:sz w:val="20"/>
                <w:szCs w:val="20"/>
              </w:rPr>
              <w:t>Regionalna shema:</w:t>
            </w:r>
            <w:r w:rsidR="000E050F" w:rsidRPr="00B92A12">
              <w:rPr>
                <w:rFonts w:ascii="Arial" w:hAnsi="Arial" w:cs="Arial"/>
                <w:sz w:val="20"/>
                <w:szCs w:val="20"/>
              </w:rPr>
              <w:t xml:space="preserve">Intenzivnost pomoči na upravičenem območju, izražena v bruto ekvivalentu nepovratnih sredstev, ne sme preseči največje intenzivnosti pomoči, določene v 3. </w:t>
            </w:r>
            <w:r w:rsidR="00472DC6" w:rsidRPr="00B92A12">
              <w:rPr>
                <w:rFonts w:ascii="Arial" w:hAnsi="Arial" w:cs="Arial"/>
                <w:sz w:val="20"/>
                <w:szCs w:val="20"/>
              </w:rPr>
              <w:t>č</w:t>
            </w:r>
            <w:r w:rsidR="000E050F" w:rsidRPr="00B92A12">
              <w:rPr>
                <w:rFonts w:ascii="Arial" w:hAnsi="Arial" w:cs="Arial"/>
                <w:sz w:val="20"/>
                <w:szCs w:val="20"/>
              </w:rPr>
              <w:t>lenu Uredb</w:t>
            </w:r>
            <w:r w:rsidR="005D3231" w:rsidRPr="00B92A12">
              <w:rPr>
                <w:rFonts w:ascii="Arial" w:hAnsi="Arial" w:cs="Arial"/>
                <w:sz w:val="20"/>
                <w:szCs w:val="20"/>
              </w:rPr>
              <w:t>e o regionalni karti, in sicer:</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7"/>
              <w:gridCol w:w="1418"/>
              <w:gridCol w:w="1559"/>
            </w:tblGrid>
            <w:tr w:rsidR="003E1EE1" w:rsidRPr="004F6A99" w:rsidTr="00B92A12">
              <w:tc>
                <w:tcPr>
                  <w:tcW w:w="1134" w:type="dxa"/>
                  <w:vMerge w:val="restart"/>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Podjetja</w:t>
                  </w:r>
                </w:p>
              </w:tc>
              <w:tc>
                <w:tcPr>
                  <w:tcW w:w="2835" w:type="dxa"/>
                  <w:gridSpan w:val="2"/>
                  <w:shd w:val="clear" w:color="auto" w:fill="auto"/>
                </w:tcPr>
                <w:p w:rsidR="003E1EE1" w:rsidRPr="00B92A12" w:rsidRDefault="00895811" w:rsidP="00B92A12">
                  <w:pPr>
                    <w:spacing w:before="120" w:after="0"/>
                    <w:jc w:val="center"/>
                    <w:rPr>
                      <w:rFonts w:ascii="Arial" w:hAnsi="Arial" w:cs="Arial"/>
                      <w:sz w:val="20"/>
                      <w:szCs w:val="20"/>
                    </w:rPr>
                  </w:pPr>
                  <w:r w:rsidRPr="00B92A12">
                    <w:rPr>
                      <w:rFonts w:ascii="Arial" w:hAnsi="Arial" w:cs="Arial"/>
                      <w:sz w:val="20"/>
                      <w:szCs w:val="20"/>
                    </w:rPr>
                    <w:t>1.7.2014 – 31.12.20</w:t>
                  </w:r>
                  <w:r w:rsidR="003E1EE1" w:rsidRPr="00B92A12">
                    <w:rPr>
                      <w:rFonts w:ascii="Arial" w:hAnsi="Arial" w:cs="Arial"/>
                      <w:sz w:val="20"/>
                      <w:szCs w:val="20"/>
                    </w:rPr>
                    <w:t>17</w:t>
                  </w:r>
                </w:p>
              </w:tc>
              <w:tc>
                <w:tcPr>
                  <w:tcW w:w="2977" w:type="dxa"/>
                  <w:gridSpan w:val="2"/>
                  <w:shd w:val="clear" w:color="auto" w:fill="auto"/>
                </w:tcPr>
                <w:p w:rsidR="003E1EE1" w:rsidRPr="00B92A12" w:rsidRDefault="003E1EE1" w:rsidP="00B92A12">
                  <w:pPr>
                    <w:spacing w:before="120" w:after="0"/>
                    <w:jc w:val="center"/>
                    <w:rPr>
                      <w:rFonts w:ascii="Arial" w:hAnsi="Arial" w:cs="Arial"/>
                      <w:sz w:val="20"/>
                      <w:szCs w:val="20"/>
                    </w:rPr>
                  </w:pPr>
                  <w:r w:rsidRPr="00B92A12">
                    <w:rPr>
                      <w:rFonts w:ascii="Arial" w:hAnsi="Arial" w:cs="Arial"/>
                      <w:sz w:val="20"/>
                      <w:szCs w:val="20"/>
                    </w:rPr>
                    <w:t>1.1.2018 – 31.12.202</w:t>
                  </w:r>
                  <w:r w:rsidR="00DF19D4">
                    <w:rPr>
                      <w:rFonts w:ascii="Arial" w:hAnsi="Arial" w:cs="Arial"/>
                      <w:sz w:val="20"/>
                      <w:szCs w:val="20"/>
                    </w:rPr>
                    <w:t>1</w:t>
                  </w:r>
                </w:p>
              </w:tc>
            </w:tr>
            <w:tr w:rsidR="003E1EE1" w:rsidRPr="004F6A99" w:rsidTr="00B92A12">
              <w:tc>
                <w:tcPr>
                  <w:tcW w:w="1134" w:type="dxa"/>
                  <w:vMerge/>
                  <w:shd w:val="clear" w:color="auto" w:fill="auto"/>
                </w:tcPr>
                <w:p w:rsidR="003E1EE1" w:rsidRPr="00B92A12" w:rsidRDefault="003E1EE1" w:rsidP="00B92A12">
                  <w:pPr>
                    <w:spacing w:before="120" w:after="0"/>
                    <w:rPr>
                      <w:rFonts w:ascii="Arial" w:hAnsi="Arial" w:cs="Arial"/>
                      <w:sz w:val="20"/>
                      <w:szCs w:val="20"/>
                    </w:rPr>
                  </w:pP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Vzhodna SLO</w:t>
                  </w:r>
                </w:p>
              </w:tc>
              <w:tc>
                <w:tcPr>
                  <w:tcW w:w="1417"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Zahodna SLO</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Vzhodna SLO</w:t>
                  </w:r>
                </w:p>
              </w:tc>
              <w:tc>
                <w:tcPr>
                  <w:tcW w:w="1559"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Zahodna SLO</w:t>
                  </w:r>
                </w:p>
              </w:tc>
            </w:tr>
            <w:tr w:rsidR="003E1EE1" w:rsidRPr="004F6A99" w:rsidTr="00B92A12">
              <w:tc>
                <w:tcPr>
                  <w:tcW w:w="1134"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velika</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417"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15</w:t>
                  </w:r>
                  <w:r w:rsidR="00240199" w:rsidRPr="00B92A12">
                    <w:rPr>
                      <w:rFonts w:ascii="Arial" w:hAnsi="Arial" w:cs="Arial"/>
                      <w:sz w:val="20"/>
                      <w:szCs w:val="20"/>
                    </w:rPr>
                    <w:t xml:space="preserve"> </w:t>
                  </w:r>
                  <w:r w:rsidRPr="00B92A12">
                    <w:rPr>
                      <w:rFonts w:ascii="Arial" w:hAnsi="Arial" w:cs="Arial"/>
                      <w:sz w:val="20"/>
                      <w:szCs w:val="20"/>
                    </w:rPr>
                    <w:t>%</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559"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10</w:t>
                  </w:r>
                  <w:r w:rsidR="00240199" w:rsidRPr="00B92A12">
                    <w:rPr>
                      <w:rFonts w:ascii="Arial" w:hAnsi="Arial" w:cs="Arial"/>
                      <w:sz w:val="20"/>
                      <w:szCs w:val="20"/>
                    </w:rPr>
                    <w:t xml:space="preserve"> </w:t>
                  </w:r>
                  <w:r w:rsidRPr="00B92A12">
                    <w:rPr>
                      <w:rFonts w:ascii="Arial" w:hAnsi="Arial" w:cs="Arial"/>
                      <w:sz w:val="20"/>
                      <w:szCs w:val="20"/>
                    </w:rPr>
                    <w:t>%</w:t>
                  </w:r>
                </w:p>
              </w:tc>
            </w:tr>
            <w:tr w:rsidR="003E1EE1" w:rsidRPr="004F6A99" w:rsidTr="00B92A12">
              <w:tc>
                <w:tcPr>
                  <w:tcW w:w="1134"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srednja</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417"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559"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20</w:t>
                  </w:r>
                  <w:r w:rsidR="00240199" w:rsidRPr="00B92A12">
                    <w:rPr>
                      <w:rFonts w:ascii="Arial" w:hAnsi="Arial" w:cs="Arial"/>
                      <w:sz w:val="20"/>
                      <w:szCs w:val="20"/>
                    </w:rPr>
                    <w:t xml:space="preserve"> </w:t>
                  </w:r>
                  <w:r w:rsidRPr="00B92A12">
                    <w:rPr>
                      <w:rFonts w:ascii="Arial" w:hAnsi="Arial" w:cs="Arial"/>
                      <w:sz w:val="20"/>
                      <w:szCs w:val="20"/>
                    </w:rPr>
                    <w:t>%</w:t>
                  </w:r>
                </w:p>
              </w:tc>
            </w:tr>
            <w:tr w:rsidR="003E1EE1" w:rsidRPr="004F6A99" w:rsidTr="00B92A12">
              <w:tc>
                <w:tcPr>
                  <w:tcW w:w="1134"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mala</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417"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418"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559" w:type="dxa"/>
                  <w:shd w:val="clear" w:color="auto" w:fill="auto"/>
                </w:tcPr>
                <w:p w:rsidR="003E1EE1" w:rsidRPr="00B92A12" w:rsidRDefault="003E1EE1" w:rsidP="00B92A12">
                  <w:pPr>
                    <w:spacing w:before="120" w:after="0"/>
                    <w:rPr>
                      <w:rFonts w:ascii="Arial" w:hAnsi="Arial" w:cs="Arial"/>
                      <w:sz w:val="20"/>
                      <w:szCs w:val="20"/>
                    </w:rPr>
                  </w:pPr>
                  <w:r w:rsidRPr="00B92A12">
                    <w:rPr>
                      <w:rFonts w:ascii="Arial" w:hAnsi="Arial" w:cs="Arial"/>
                      <w:sz w:val="20"/>
                      <w:szCs w:val="20"/>
                    </w:rPr>
                    <w:t>30</w:t>
                  </w:r>
                  <w:r w:rsidR="00240199" w:rsidRPr="00B92A12">
                    <w:rPr>
                      <w:rFonts w:ascii="Arial" w:hAnsi="Arial" w:cs="Arial"/>
                      <w:sz w:val="20"/>
                      <w:szCs w:val="20"/>
                    </w:rPr>
                    <w:t xml:space="preserve"> </w:t>
                  </w:r>
                  <w:r w:rsidRPr="00B92A12">
                    <w:rPr>
                      <w:rFonts w:ascii="Arial" w:hAnsi="Arial" w:cs="Arial"/>
                      <w:sz w:val="20"/>
                      <w:szCs w:val="20"/>
                    </w:rPr>
                    <w:t>%</w:t>
                  </w:r>
                </w:p>
              </w:tc>
            </w:tr>
          </w:tbl>
          <w:p w:rsidR="000E050F" w:rsidRPr="00B92A12" w:rsidRDefault="005D3231" w:rsidP="00B92A12">
            <w:pPr>
              <w:pStyle w:val="Odstavekseznama"/>
              <w:numPr>
                <w:ilvl w:val="0"/>
                <w:numId w:val="43"/>
              </w:numPr>
              <w:spacing w:before="120" w:after="0"/>
              <w:rPr>
                <w:rFonts w:ascii="Arial" w:hAnsi="Arial" w:cs="Arial"/>
                <w:sz w:val="20"/>
                <w:szCs w:val="20"/>
              </w:rPr>
            </w:pPr>
            <w:r w:rsidRPr="00B92A12">
              <w:rPr>
                <w:rFonts w:ascii="Arial" w:hAnsi="Arial" w:cs="Arial"/>
                <w:sz w:val="20"/>
                <w:szCs w:val="20"/>
              </w:rPr>
              <w:t>De minimis shema: do 100% upravičenih stroškov</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podjetja, različne oblike povezovanja podjetij, tako med seboj, kot z institucijami znanja, kulture, podjetniško inovacijsko podporno okolje, zbornice, zavodi, raziskovalne organizacije, regionalne razvojne agencije, </w:t>
            </w:r>
            <w:r w:rsidR="00D33261" w:rsidRPr="00B92A12">
              <w:rPr>
                <w:rFonts w:ascii="Arial" w:hAnsi="Arial" w:cs="Arial"/>
                <w:sz w:val="20"/>
                <w:szCs w:val="20"/>
              </w:rPr>
              <w:t>nevladne organizacije (</w:t>
            </w:r>
            <w:r w:rsidRPr="00B92A12">
              <w:rPr>
                <w:rFonts w:ascii="Arial" w:hAnsi="Arial" w:cs="Arial"/>
                <w:sz w:val="20"/>
                <w:szCs w:val="20"/>
              </w:rPr>
              <w:t>NVO</w:t>
            </w:r>
            <w:r w:rsidR="00D33261" w:rsidRPr="00B92A12">
              <w:rPr>
                <w:rFonts w:ascii="Arial" w:hAnsi="Arial" w:cs="Arial"/>
                <w:sz w:val="20"/>
                <w:szCs w:val="20"/>
              </w:rPr>
              <w:t>)</w:t>
            </w:r>
          </w:p>
        </w:tc>
      </w:tr>
      <w:tr w:rsidR="004363F8" w:rsidRPr="004F6A99" w:rsidTr="00B92A12">
        <w:tc>
          <w:tcPr>
            <w:tcW w:w="1986" w:type="dxa"/>
            <w:shd w:val="clear" w:color="auto" w:fill="auto"/>
          </w:tcPr>
          <w:p w:rsidR="004363F8" w:rsidRPr="00B92A12" w:rsidRDefault="004363F8" w:rsidP="00B92A12">
            <w:pPr>
              <w:spacing w:after="0"/>
              <w:rPr>
                <w:rFonts w:ascii="Arial" w:hAnsi="Arial" w:cs="Arial"/>
                <w:sz w:val="20"/>
                <w:szCs w:val="20"/>
              </w:rPr>
            </w:pPr>
            <w:r w:rsidRPr="00B92A12">
              <w:rPr>
                <w:rFonts w:ascii="Arial" w:hAnsi="Arial" w:cs="Arial"/>
                <w:sz w:val="20"/>
                <w:szCs w:val="20"/>
              </w:rPr>
              <w:t>Ocena finančnih sredstev</w:t>
            </w:r>
          </w:p>
        </w:tc>
        <w:tc>
          <w:tcPr>
            <w:tcW w:w="7767" w:type="dxa"/>
            <w:shd w:val="clear" w:color="auto" w:fill="auto"/>
          </w:tcPr>
          <w:p w:rsidR="004363F8" w:rsidRPr="00B92A12" w:rsidRDefault="001D05EA" w:rsidP="00B92A12">
            <w:pPr>
              <w:spacing w:after="0"/>
              <w:rPr>
                <w:rFonts w:ascii="Arial" w:hAnsi="Arial" w:cs="Arial"/>
                <w:sz w:val="20"/>
                <w:szCs w:val="20"/>
              </w:rPr>
            </w:pPr>
            <w:r w:rsidRPr="00B92A12">
              <w:rPr>
                <w:rFonts w:ascii="Arial" w:hAnsi="Arial" w:cs="Arial"/>
                <w:sz w:val="20"/>
                <w:szCs w:val="20"/>
              </w:rPr>
              <w:t>2</w:t>
            </w:r>
            <w:r w:rsidR="005D3231" w:rsidRPr="00B92A12">
              <w:rPr>
                <w:rFonts w:ascii="Arial" w:hAnsi="Arial" w:cs="Arial"/>
                <w:sz w:val="20"/>
                <w:szCs w:val="20"/>
              </w:rPr>
              <w:t>86</w:t>
            </w:r>
            <w:r w:rsidR="00D33261" w:rsidRPr="00B92A12">
              <w:rPr>
                <w:rFonts w:ascii="Arial" w:hAnsi="Arial" w:cs="Arial"/>
                <w:sz w:val="20"/>
                <w:szCs w:val="20"/>
              </w:rPr>
              <w:t xml:space="preserve"> mio </w:t>
            </w:r>
            <w:r w:rsidRPr="00B92A12">
              <w:rPr>
                <w:rFonts w:ascii="Arial" w:hAnsi="Arial" w:cs="Arial"/>
                <w:sz w:val="20"/>
                <w:szCs w:val="20"/>
              </w:rPr>
              <w:t>EUR</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Tip investicije</w:t>
            </w:r>
            <w:r w:rsidR="001B74C6" w:rsidRPr="00B92A12">
              <w:rPr>
                <w:rFonts w:ascii="Arial" w:hAnsi="Arial" w:cs="Arial"/>
                <w:sz w:val="20"/>
                <w:szCs w:val="20"/>
              </w:rPr>
              <w:t xml:space="preserve"> – kategorije</w:t>
            </w:r>
            <w:r w:rsidR="0078008B" w:rsidRPr="00B92A12">
              <w:rPr>
                <w:rFonts w:ascii="Arial" w:hAnsi="Arial" w:cs="Arial"/>
                <w:sz w:val="20"/>
                <w:szCs w:val="20"/>
              </w:rPr>
              <w:t xml:space="preserve"> intervencij OP</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002</w:t>
            </w:r>
            <w:r w:rsidRPr="00B92A12">
              <w:rPr>
                <w:rFonts w:ascii="Arial" w:hAnsi="Arial" w:cs="Arial"/>
                <w:sz w:val="20"/>
                <w:szCs w:val="20"/>
              </w:rPr>
              <w:tab/>
              <w:t>RRI procesi v VP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057</w:t>
            </w:r>
            <w:r w:rsidRPr="00B92A12">
              <w:rPr>
                <w:rFonts w:ascii="Arial" w:hAnsi="Arial" w:cs="Arial"/>
                <w:sz w:val="20"/>
                <w:szCs w:val="20"/>
              </w:rPr>
              <w:tab/>
              <w:t>Naložbe v infrastrukturo, opremo v VP v povezavi z RRI</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064</w:t>
            </w:r>
            <w:r w:rsidRPr="00B92A12">
              <w:rPr>
                <w:rFonts w:ascii="Arial" w:hAnsi="Arial" w:cs="Arial"/>
                <w:sz w:val="20"/>
                <w:szCs w:val="20"/>
              </w:rPr>
              <w:tab/>
              <w:t>RRI procesi v MSP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056</w:t>
            </w:r>
            <w:r w:rsidRPr="00B92A12">
              <w:rPr>
                <w:rFonts w:ascii="Arial" w:hAnsi="Arial" w:cs="Arial"/>
                <w:sz w:val="20"/>
                <w:szCs w:val="20"/>
              </w:rPr>
              <w:tab/>
              <w:t>Naložbe v infrastrukturo, opremo v MSP v povezavi z RRI</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065</w:t>
            </w:r>
            <w:r w:rsidRPr="00B92A12">
              <w:rPr>
                <w:rFonts w:ascii="Arial" w:hAnsi="Arial" w:cs="Arial"/>
                <w:sz w:val="20"/>
                <w:szCs w:val="20"/>
              </w:rPr>
              <w:tab/>
              <w:t>Raziskave in inovacijska infrastruktura, procesi, prenos tehnologije s poudarkom na nizkoogljičnem gospodarstvu</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Navezava na OP</w:t>
            </w:r>
          </w:p>
        </w:tc>
        <w:tc>
          <w:tcPr>
            <w:tcW w:w="7767" w:type="dxa"/>
            <w:shd w:val="clear" w:color="auto" w:fill="auto"/>
          </w:tcPr>
          <w:p w:rsidR="00B40E5C" w:rsidRPr="00B92A12" w:rsidRDefault="00F77113" w:rsidP="00B92A12">
            <w:pPr>
              <w:spacing w:after="0"/>
              <w:rPr>
                <w:rFonts w:ascii="Arial" w:hAnsi="Arial" w:cs="Arial"/>
                <w:sz w:val="20"/>
                <w:szCs w:val="20"/>
              </w:rPr>
            </w:pPr>
            <w:r w:rsidRPr="00B92A12">
              <w:rPr>
                <w:rFonts w:ascii="Arial" w:hAnsi="Arial" w:cs="Arial"/>
                <w:sz w:val="20"/>
                <w:szCs w:val="20"/>
              </w:rPr>
              <w:t>2.1.4 Spodbujanje naložb v raziskave in inovacije ter vzpostavljanje povezav in sinergij med podjetji, Specifični cilj: povečan delež inovacijsko aktivnih podjetij</w:t>
            </w:r>
          </w:p>
        </w:tc>
      </w:tr>
      <w:tr w:rsidR="00A9522C" w:rsidRPr="004F6A99" w:rsidTr="00B92A12">
        <w:trPr>
          <w:trHeight w:val="310"/>
        </w:trPr>
        <w:tc>
          <w:tcPr>
            <w:tcW w:w="1986" w:type="dxa"/>
            <w:shd w:val="clear" w:color="auto" w:fill="auto"/>
          </w:tcPr>
          <w:p w:rsidR="00A9522C" w:rsidRPr="00B92A12" w:rsidRDefault="00A9522C" w:rsidP="00B92A12">
            <w:pPr>
              <w:spacing w:after="0"/>
              <w:rPr>
                <w:rFonts w:ascii="Arial" w:hAnsi="Arial" w:cs="Arial"/>
                <w:sz w:val="20"/>
                <w:szCs w:val="20"/>
              </w:rPr>
            </w:pPr>
            <w:r w:rsidRPr="00B92A12">
              <w:rPr>
                <w:rFonts w:ascii="Arial" w:hAnsi="Arial" w:cs="Arial"/>
                <w:sz w:val="20"/>
                <w:szCs w:val="20"/>
              </w:rPr>
              <w:t>Teriotiralni vidik</w:t>
            </w:r>
          </w:p>
        </w:tc>
        <w:tc>
          <w:tcPr>
            <w:tcW w:w="7767" w:type="dxa"/>
            <w:shd w:val="clear" w:color="auto" w:fill="auto"/>
          </w:tcPr>
          <w:p w:rsidR="00E2520A" w:rsidRPr="00B92A12" w:rsidRDefault="00E2520A"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w:t>
            </w:r>
            <w:r w:rsidR="008744F3" w:rsidRPr="00B92A12">
              <w:rPr>
                <w:rFonts w:ascii="Arial" w:hAnsi="Arial" w:cs="Arial"/>
                <w:sz w:val="20"/>
                <w:szCs w:val="20"/>
              </w:rPr>
              <w:t xml:space="preserve"> in obmejna problemska</w:t>
            </w:r>
            <w:r w:rsidRPr="00B92A12">
              <w:rPr>
                <w:rFonts w:ascii="Arial" w:hAnsi="Arial" w:cs="Arial"/>
                <w:sz w:val="20"/>
                <w:szCs w:val="20"/>
              </w:rPr>
              <w:t xml:space="preserve"> območja po ZSRR-2 in ZRPPR1015 ter za območja Triglavskega narodnega parka skladno z ZTNP-1 ali se pripravi poseben ukrep za problemska območja. </w:t>
            </w:r>
            <w:r w:rsidR="008744F3" w:rsidRPr="00B92A12">
              <w:rPr>
                <w:rFonts w:ascii="Arial" w:hAnsi="Arial" w:cs="Arial"/>
                <w:sz w:val="20"/>
                <w:szCs w:val="20"/>
              </w:rPr>
              <w:t xml:space="preserve"> </w:t>
            </w:r>
          </w:p>
        </w:tc>
      </w:tr>
    </w:tbl>
    <w:p w:rsidR="00B40E5C" w:rsidRPr="004F6A99" w:rsidRDefault="00B40E5C" w:rsidP="00DA7D14">
      <w:pPr>
        <w:spacing w:after="0"/>
        <w:rPr>
          <w:rFonts w:ascii="Arial" w:hAnsi="Arial" w:cs="Arial"/>
          <w:sz w:val="20"/>
          <w:szCs w:val="20"/>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67"/>
      </w:tblGrid>
      <w:tr w:rsidR="00B40E5C" w:rsidRPr="004F6A99" w:rsidTr="00B92A12">
        <w:tc>
          <w:tcPr>
            <w:tcW w:w="9753" w:type="dxa"/>
            <w:gridSpan w:val="2"/>
            <w:shd w:val="clear" w:color="auto" w:fill="BFBFBF"/>
          </w:tcPr>
          <w:p w:rsidR="00B40E5C" w:rsidRPr="00B92A12" w:rsidRDefault="00B40E5C" w:rsidP="00B92A12">
            <w:pPr>
              <w:pStyle w:val="Naslov2"/>
              <w:keepLines w:val="0"/>
              <w:numPr>
                <w:ilvl w:val="1"/>
                <w:numId w:val="20"/>
              </w:numPr>
              <w:spacing w:before="240" w:after="60"/>
              <w:jc w:val="both"/>
              <w:rPr>
                <w:rFonts w:ascii="Arial" w:hAnsi="Arial" w:cs="Arial"/>
              </w:rPr>
            </w:pPr>
            <w:bookmarkStart w:id="60" w:name="_Toc410246098"/>
            <w:bookmarkStart w:id="61" w:name="_Toc21552102"/>
            <w:bookmarkStart w:id="62" w:name="_Toc98837027"/>
            <w:r w:rsidRPr="00B92A12">
              <w:rPr>
                <w:rFonts w:ascii="Arial" w:hAnsi="Arial" w:cs="Arial"/>
              </w:rPr>
              <w:lastRenderedPageBreak/>
              <w:t>Komercializacija razvitih rešitev in spodbujanje povpraševanja</w:t>
            </w:r>
            <w:bookmarkEnd w:id="60"/>
            <w:bookmarkEnd w:id="61"/>
            <w:bookmarkEnd w:id="62"/>
          </w:p>
        </w:tc>
      </w:tr>
      <w:tr w:rsidR="00B40E5C" w:rsidRPr="004F6A99" w:rsidTr="00B92A12">
        <w:tc>
          <w:tcPr>
            <w:tcW w:w="1986" w:type="dxa"/>
            <w:shd w:val="clear" w:color="auto" w:fill="BFBFBF"/>
          </w:tcPr>
          <w:p w:rsidR="00B40E5C" w:rsidRPr="00B92A12" w:rsidRDefault="00B40E5C" w:rsidP="00B92A12">
            <w:pPr>
              <w:spacing w:after="0"/>
              <w:rPr>
                <w:rFonts w:ascii="Arial" w:hAnsi="Arial" w:cs="Arial"/>
                <w:sz w:val="20"/>
                <w:szCs w:val="20"/>
              </w:rPr>
            </w:pPr>
            <w:r w:rsidRPr="00B92A12">
              <w:rPr>
                <w:rFonts w:ascii="Arial" w:hAnsi="Arial" w:cs="Arial"/>
                <w:sz w:val="20"/>
                <w:szCs w:val="20"/>
              </w:rPr>
              <w:t>Ukrep</w:t>
            </w:r>
          </w:p>
        </w:tc>
        <w:tc>
          <w:tcPr>
            <w:tcW w:w="7767" w:type="dxa"/>
            <w:shd w:val="clear" w:color="auto" w:fill="BFBFBF"/>
          </w:tcPr>
          <w:p w:rsidR="00B40E5C" w:rsidRPr="00B92A12" w:rsidRDefault="00B40E5C" w:rsidP="00B92A12">
            <w:pPr>
              <w:pStyle w:val="Odstavekseznama"/>
              <w:spacing w:after="0"/>
              <w:ind w:left="0"/>
              <w:rPr>
                <w:rFonts w:ascii="Arial" w:hAnsi="Arial" w:cs="Arial"/>
                <w:sz w:val="20"/>
                <w:szCs w:val="20"/>
              </w:rPr>
            </w:pPr>
            <w:r w:rsidRPr="00B92A12">
              <w:rPr>
                <w:rFonts w:ascii="Arial" w:hAnsi="Arial" w:cs="Arial"/>
                <w:sz w:val="20"/>
                <w:szCs w:val="20"/>
              </w:rPr>
              <w:t xml:space="preserve">Podpora </w:t>
            </w:r>
            <w:r w:rsidR="00F16568" w:rsidRPr="00B92A12">
              <w:rPr>
                <w:rFonts w:ascii="Arial" w:hAnsi="Arial" w:cs="Arial"/>
                <w:sz w:val="20"/>
                <w:szCs w:val="20"/>
              </w:rPr>
              <w:t>komercializaciji in demonstracijski projekti</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Namen ukrepa</w:t>
            </w:r>
          </w:p>
        </w:tc>
        <w:tc>
          <w:tcPr>
            <w:tcW w:w="7767" w:type="dxa"/>
            <w:shd w:val="clear" w:color="auto" w:fill="auto"/>
          </w:tcPr>
          <w:p w:rsidR="00B40E5C" w:rsidRPr="00B92A12" w:rsidRDefault="00B40E5C" w:rsidP="00B92A12">
            <w:pPr>
              <w:spacing w:after="0"/>
              <w:jc w:val="both"/>
              <w:rPr>
                <w:rFonts w:ascii="Arial" w:hAnsi="Arial" w:cs="Arial"/>
                <w:sz w:val="20"/>
                <w:szCs w:val="20"/>
              </w:rPr>
            </w:pPr>
            <w:r w:rsidRPr="00B92A12">
              <w:rPr>
                <w:rFonts w:ascii="Arial" w:hAnsi="Arial" w:cs="Arial"/>
                <w:sz w:val="20"/>
                <w:szCs w:val="20"/>
              </w:rPr>
              <w:t xml:space="preserve">Podprti bodo demonstracijski projekti za testiranje novih rešitev za neposredno uporabo v praksi in demonstracijo uporabe (kot so npr. living labs, internet strani, računalništvo v oblaku, masovni podatki, krepitev kreativnosti npr. CreativeHubs). </w:t>
            </w:r>
          </w:p>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rPr>
              <w:t>Podpora bo namenjena projektom komercializacije razvitih rešitev ter vstopu novih tehnologij na trg za pridobitev referenc (npr. preko inovativnih JN, predkomercialnimi JN in demonstracijskih projektov).</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Ciljna skupina</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podjetja, razvojna partnerstva, institucije znanja</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Trajanje</w:t>
            </w:r>
          </w:p>
        </w:tc>
        <w:tc>
          <w:tcPr>
            <w:tcW w:w="7767" w:type="dxa"/>
            <w:shd w:val="clear" w:color="auto" w:fill="auto"/>
          </w:tcPr>
          <w:p w:rsidR="00B40E5C" w:rsidRPr="00B92A12" w:rsidRDefault="00B40E5C" w:rsidP="00F54BC9">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Shema pomoči</w:t>
            </w:r>
          </w:p>
        </w:tc>
        <w:tc>
          <w:tcPr>
            <w:tcW w:w="7767" w:type="dxa"/>
            <w:shd w:val="clear" w:color="auto" w:fill="auto"/>
          </w:tcPr>
          <w:p w:rsidR="009F724C" w:rsidRPr="00B92A12" w:rsidRDefault="009F724C" w:rsidP="00B92A12">
            <w:pPr>
              <w:spacing w:after="0"/>
              <w:ind w:firstLine="288"/>
              <w:rPr>
                <w:rFonts w:ascii="Arial" w:hAnsi="Arial" w:cs="Arial"/>
                <w:sz w:val="20"/>
                <w:szCs w:val="20"/>
              </w:rPr>
            </w:pPr>
            <w:r w:rsidRPr="00B92A12">
              <w:rPr>
                <w:rFonts w:ascii="Arial" w:hAnsi="Arial" w:cs="Arial"/>
                <w:sz w:val="20"/>
                <w:szCs w:val="20"/>
              </w:rPr>
              <w:t>a)</w:t>
            </w:r>
            <w:r w:rsidRPr="00B92A12">
              <w:rPr>
                <w:rFonts w:ascii="Arial" w:hAnsi="Arial" w:cs="Arial"/>
                <w:sz w:val="20"/>
                <w:szCs w:val="20"/>
              </w:rPr>
              <w:tab/>
              <w:t>RRI shema</w:t>
            </w:r>
            <w:r w:rsidR="00C97947" w:rsidRPr="00B92A12">
              <w:rPr>
                <w:rFonts w:ascii="Arial" w:hAnsi="Arial" w:cs="Arial"/>
                <w:sz w:val="20"/>
                <w:szCs w:val="20"/>
              </w:rPr>
              <w:t>: P</w:t>
            </w:r>
            <w:r w:rsidR="009150DC" w:rsidRPr="00B92A12">
              <w:rPr>
                <w:rFonts w:ascii="Arial" w:hAnsi="Arial" w:cs="Arial"/>
                <w:sz w:val="20"/>
                <w:szCs w:val="20"/>
              </w:rPr>
              <w:t>omoč za raziskovalne in razvojne projekte</w:t>
            </w:r>
            <w:r w:rsidR="001E2CCC" w:rsidRPr="00B92A12">
              <w:rPr>
                <w:rFonts w:ascii="Arial" w:hAnsi="Arial" w:cs="Arial"/>
                <w:sz w:val="20"/>
                <w:szCs w:val="20"/>
              </w:rPr>
              <w:t xml:space="preserve"> </w:t>
            </w:r>
          </w:p>
          <w:p w:rsidR="00B40E5C" w:rsidRPr="00B92A12" w:rsidRDefault="009F724C" w:rsidP="00B92A12">
            <w:pPr>
              <w:spacing w:after="0"/>
              <w:ind w:firstLine="288"/>
              <w:rPr>
                <w:rFonts w:ascii="Arial" w:hAnsi="Arial" w:cs="Arial"/>
                <w:sz w:val="20"/>
                <w:szCs w:val="20"/>
              </w:rPr>
            </w:pPr>
            <w:r w:rsidRPr="00B92A12">
              <w:rPr>
                <w:rFonts w:ascii="Arial" w:hAnsi="Arial" w:cs="Arial"/>
                <w:sz w:val="20"/>
                <w:szCs w:val="20"/>
              </w:rPr>
              <w:t>b)</w:t>
            </w:r>
            <w:r w:rsidRPr="00B92A12">
              <w:rPr>
                <w:rFonts w:ascii="Arial" w:hAnsi="Arial" w:cs="Arial"/>
                <w:sz w:val="20"/>
                <w:szCs w:val="20"/>
              </w:rPr>
              <w:tab/>
              <w:t xml:space="preserve">Regionalna shema   </w:t>
            </w:r>
          </w:p>
        </w:tc>
      </w:tr>
      <w:tr w:rsidR="00B40E5C" w:rsidRPr="004F6A99" w:rsidTr="00B92A12">
        <w:trPr>
          <w:trHeight w:val="220"/>
        </w:trPr>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Oblika pomoči</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Subvencija, krediti, garancije, subvencije obrestnih mer</w:t>
            </w:r>
          </w:p>
        </w:tc>
      </w:tr>
      <w:tr w:rsidR="00B40E5C" w:rsidRPr="004F6A99" w:rsidTr="00B92A12">
        <w:tc>
          <w:tcPr>
            <w:tcW w:w="1986" w:type="dxa"/>
            <w:shd w:val="clear" w:color="auto" w:fill="auto"/>
          </w:tcPr>
          <w:p w:rsidR="00B40E5C" w:rsidRPr="00B92A12" w:rsidRDefault="00A42021" w:rsidP="00B92A12">
            <w:pPr>
              <w:spacing w:after="0"/>
              <w:rPr>
                <w:rFonts w:ascii="Arial" w:hAnsi="Arial" w:cs="Arial"/>
                <w:sz w:val="20"/>
                <w:szCs w:val="20"/>
              </w:rPr>
            </w:pPr>
            <w:r w:rsidRPr="00B92A12">
              <w:rPr>
                <w:rFonts w:ascii="Arial" w:hAnsi="Arial" w:cs="Arial"/>
                <w:sz w:val="20"/>
                <w:szCs w:val="20"/>
              </w:rPr>
              <w:t>Upravičeni stroški / aktivnosti</w:t>
            </w:r>
          </w:p>
        </w:tc>
        <w:tc>
          <w:tcPr>
            <w:tcW w:w="7767" w:type="dxa"/>
            <w:shd w:val="clear" w:color="auto" w:fill="auto"/>
          </w:tcPr>
          <w:p w:rsidR="005F1DDC" w:rsidRPr="00B92A12" w:rsidRDefault="002E072D" w:rsidP="00B92A12">
            <w:pPr>
              <w:pStyle w:val="Odstavekseznama"/>
              <w:numPr>
                <w:ilvl w:val="0"/>
                <w:numId w:val="82"/>
              </w:numPr>
              <w:spacing w:after="0" w:line="240" w:lineRule="auto"/>
              <w:jc w:val="both"/>
              <w:rPr>
                <w:rFonts w:ascii="Arial" w:hAnsi="Arial" w:cs="Arial"/>
                <w:sz w:val="20"/>
                <w:szCs w:val="20"/>
              </w:rPr>
            </w:pPr>
            <w:r w:rsidRPr="00B92A12">
              <w:rPr>
                <w:rFonts w:ascii="Arial" w:hAnsi="Arial" w:cs="Arial"/>
                <w:sz w:val="20"/>
                <w:szCs w:val="20"/>
              </w:rPr>
              <w:t>RRI shema</w:t>
            </w:r>
            <w:r w:rsidR="001E597C" w:rsidRPr="00B92A12">
              <w:rPr>
                <w:rFonts w:ascii="Arial" w:hAnsi="Arial" w:cs="Arial"/>
                <w:sz w:val="20"/>
                <w:szCs w:val="20"/>
              </w:rPr>
              <w:t>:</w:t>
            </w:r>
            <w:r w:rsidRPr="00B92A12">
              <w:rPr>
                <w:rFonts w:ascii="Arial" w:hAnsi="Arial" w:cs="Arial"/>
                <w:sz w:val="20"/>
                <w:szCs w:val="20"/>
              </w:rPr>
              <w:t xml:space="preserve"> </w:t>
            </w:r>
            <w:r w:rsidR="005F1DDC" w:rsidRPr="00B92A12">
              <w:rPr>
                <w:rFonts w:ascii="Arial" w:hAnsi="Arial" w:cs="Arial"/>
                <w:sz w:val="20"/>
                <w:szCs w:val="20"/>
              </w:rPr>
              <w:t>Stroški izvajanja raziskovalnih in razvojnih projektov, v skladu s točko 5.4.4 Programa finančnih spodbud, (3). alineja;</w:t>
            </w:r>
          </w:p>
          <w:p w:rsidR="008007B5" w:rsidRPr="00B92A12" w:rsidRDefault="008007B5" w:rsidP="00B92A12">
            <w:pPr>
              <w:pStyle w:val="Odstavekseznama"/>
              <w:numPr>
                <w:ilvl w:val="0"/>
                <w:numId w:val="44"/>
              </w:numPr>
              <w:spacing w:after="0"/>
              <w:jc w:val="both"/>
              <w:rPr>
                <w:rFonts w:ascii="Arial" w:hAnsi="Arial" w:cs="Arial"/>
                <w:sz w:val="20"/>
                <w:szCs w:val="20"/>
              </w:rPr>
            </w:pPr>
          </w:p>
          <w:p w:rsidR="00B40E5C" w:rsidRPr="00B92A12" w:rsidRDefault="009F724C" w:rsidP="00B92A12">
            <w:pPr>
              <w:spacing w:after="0"/>
              <w:jc w:val="both"/>
              <w:rPr>
                <w:rFonts w:ascii="Arial" w:hAnsi="Arial" w:cs="Arial"/>
                <w:sz w:val="20"/>
                <w:szCs w:val="20"/>
              </w:rPr>
            </w:pPr>
            <w:r w:rsidRPr="00B92A12">
              <w:rPr>
                <w:rFonts w:ascii="Arial" w:hAnsi="Arial" w:cs="Arial"/>
                <w:sz w:val="20"/>
                <w:szCs w:val="20"/>
              </w:rPr>
              <w:t>Regionalna shema</w:t>
            </w:r>
            <w:r w:rsidR="001E597C" w:rsidRPr="00B92A12">
              <w:rPr>
                <w:rFonts w:ascii="Arial" w:hAnsi="Arial" w:cs="Arial"/>
                <w:sz w:val="20"/>
                <w:szCs w:val="20"/>
              </w:rPr>
              <w:t>:</w:t>
            </w:r>
            <w:r w:rsidR="00B361F5" w:rsidRPr="00B92A12">
              <w:rPr>
                <w:rFonts w:ascii="Arial" w:hAnsi="Arial" w:cs="Arial"/>
                <w:sz w:val="20"/>
                <w:szCs w:val="20"/>
              </w:rPr>
              <w:t xml:space="preserve"> </w:t>
            </w:r>
            <w:r w:rsidR="00457129" w:rsidRPr="00B92A12">
              <w:rPr>
                <w:rFonts w:ascii="Arial" w:eastAsia="Times New Roman" w:hAnsi="Arial" w:cs="Arial"/>
                <w:color w:val="000000"/>
                <w:sz w:val="20"/>
                <w:szCs w:val="20"/>
                <w:lang w:eastAsia="sl-SI"/>
              </w:rPr>
              <w:t xml:space="preserve">Stroški </w:t>
            </w:r>
            <w:r w:rsidRPr="00B92A12">
              <w:rPr>
                <w:rFonts w:ascii="Arial" w:eastAsia="Times New Roman" w:hAnsi="Arial" w:cs="Arial"/>
                <w:color w:val="000000"/>
                <w:sz w:val="20"/>
                <w:szCs w:val="20"/>
                <w:lang w:eastAsia="sl-SI"/>
              </w:rPr>
              <w:t xml:space="preserve">naložb v opredmetena in neopredmetena </w:t>
            </w:r>
            <w:r w:rsidR="00F92AFE" w:rsidRPr="00B92A12">
              <w:rPr>
                <w:rFonts w:ascii="Arial" w:eastAsia="Times New Roman" w:hAnsi="Arial" w:cs="Arial"/>
                <w:color w:val="000000"/>
                <w:sz w:val="20"/>
                <w:szCs w:val="20"/>
                <w:lang w:eastAsia="sl-SI"/>
              </w:rPr>
              <w:t xml:space="preserve">osnovna </w:t>
            </w:r>
            <w:r w:rsidRPr="00B92A12">
              <w:rPr>
                <w:rFonts w:ascii="Arial" w:eastAsia="Times New Roman" w:hAnsi="Arial" w:cs="Arial"/>
                <w:color w:val="000000"/>
                <w:sz w:val="20"/>
                <w:szCs w:val="20"/>
                <w:lang w:eastAsia="sl-SI"/>
              </w:rPr>
              <w:t>sredstva</w:t>
            </w:r>
            <w:r w:rsidR="009632D8" w:rsidRPr="00B92A12">
              <w:rPr>
                <w:rFonts w:ascii="Arial" w:eastAsia="Times New Roman" w:hAnsi="Arial" w:cs="Arial"/>
                <w:color w:val="000000"/>
                <w:sz w:val="20"/>
                <w:szCs w:val="20"/>
                <w:lang w:eastAsia="sl-SI"/>
              </w:rPr>
              <w:t>,</w:t>
            </w:r>
            <w:r w:rsidR="004608A1" w:rsidRPr="00B92A12">
              <w:rPr>
                <w:rFonts w:ascii="Arial" w:eastAsia="Times New Roman" w:hAnsi="Arial" w:cs="Arial"/>
                <w:color w:val="000000"/>
                <w:sz w:val="20"/>
                <w:szCs w:val="20"/>
                <w:lang w:eastAsia="sl-SI"/>
              </w:rPr>
              <w:t xml:space="preserve"> v skladu s točko 5.4.1 P</w:t>
            </w:r>
            <w:r w:rsidR="001E2CCC" w:rsidRPr="00B92A12">
              <w:rPr>
                <w:rFonts w:ascii="Arial" w:eastAsia="Times New Roman" w:hAnsi="Arial" w:cs="Arial"/>
                <w:color w:val="000000"/>
                <w:sz w:val="20"/>
                <w:szCs w:val="20"/>
                <w:lang w:eastAsia="sl-SI"/>
              </w:rPr>
              <w:t>rograma</w:t>
            </w:r>
            <w:r w:rsidR="00624FEA" w:rsidRPr="00B92A12">
              <w:rPr>
                <w:rFonts w:ascii="Arial" w:eastAsia="Times New Roman" w:hAnsi="Arial" w:cs="Arial"/>
                <w:color w:val="000000"/>
                <w:sz w:val="20"/>
                <w:szCs w:val="20"/>
                <w:lang w:eastAsia="sl-SI"/>
              </w:rPr>
              <w:t xml:space="preserve"> </w:t>
            </w:r>
            <w:r w:rsidR="001E2CCC" w:rsidRPr="00B92A12">
              <w:rPr>
                <w:rFonts w:ascii="Arial" w:eastAsia="Times New Roman" w:hAnsi="Arial" w:cs="Arial"/>
                <w:color w:val="000000"/>
                <w:sz w:val="20"/>
                <w:szCs w:val="20"/>
                <w:lang w:eastAsia="sl-SI"/>
              </w:rPr>
              <w:t>finančnih spodbud;</w:t>
            </w:r>
            <w:r w:rsidR="001E597C" w:rsidRPr="00B92A12">
              <w:rPr>
                <w:rFonts w:ascii="Arial" w:hAnsi="Arial" w:cs="Arial"/>
                <w:sz w:val="20"/>
                <w:szCs w:val="20"/>
              </w:rPr>
              <w:t xml:space="preserve">            </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Izvajalci</w:t>
            </w:r>
          </w:p>
        </w:tc>
        <w:tc>
          <w:tcPr>
            <w:tcW w:w="7767" w:type="dxa"/>
            <w:shd w:val="clear" w:color="auto" w:fill="auto"/>
          </w:tcPr>
          <w:p w:rsidR="00B40E5C" w:rsidRPr="00B92A12" w:rsidRDefault="00C97947" w:rsidP="00B92A12">
            <w:pPr>
              <w:spacing w:after="0"/>
              <w:rPr>
                <w:rFonts w:ascii="Arial" w:hAnsi="Arial" w:cs="Arial"/>
                <w:sz w:val="20"/>
                <w:szCs w:val="20"/>
              </w:rPr>
            </w:pPr>
            <w:r w:rsidRPr="00B92A12">
              <w:rPr>
                <w:rFonts w:ascii="Arial" w:hAnsi="Arial" w:cs="Arial"/>
                <w:sz w:val="20"/>
                <w:szCs w:val="20"/>
              </w:rPr>
              <w:t>MGRT</w:t>
            </w:r>
            <w:r w:rsidR="00B40E5C" w:rsidRPr="00B92A12">
              <w:rPr>
                <w:rFonts w:ascii="Arial" w:hAnsi="Arial" w:cs="Arial"/>
                <w:sz w:val="20"/>
                <w:szCs w:val="20"/>
              </w:rPr>
              <w:t>, izvajalske institucije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Merila za izbor</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Merila za izbor bodo </w:t>
            </w:r>
            <w:r w:rsidR="00946B4E" w:rsidRPr="00B92A12">
              <w:rPr>
                <w:rFonts w:ascii="Arial" w:hAnsi="Arial" w:cs="Arial"/>
                <w:sz w:val="20"/>
                <w:szCs w:val="20"/>
              </w:rPr>
              <w:t xml:space="preserve">smiselno </w:t>
            </w:r>
            <w:r w:rsidRPr="00B92A12">
              <w:rPr>
                <w:rFonts w:ascii="Arial" w:hAnsi="Arial" w:cs="Arial"/>
                <w:sz w:val="20"/>
                <w:szCs w:val="20"/>
              </w:rPr>
              <w:t xml:space="preserve">opredeljena na podlagi </w:t>
            </w:r>
            <w:r w:rsidR="00946B4E" w:rsidRPr="00B92A12">
              <w:rPr>
                <w:rFonts w:ascii="Arial" w:hAnsi="Arial" w:cs="Arial"/>
                <w:sz w:val="20"/>
                <w:szCs w:val="20"/>
              </w:rPr>
              <w:t xml:space="preserve">vsaj enega od </w:t>
            </w:r>
            <w:r w:rsidRPr="00B92A12">
              <w:rPr>
                <w:rFonts w:ascii="Arial" w:hAnsi="Arial" w:cs="Arial"/>
                <w:sz w:val="20"/>
                <w:szCs w:val="20"/>
              </w:rPr>
              <w:t>naslednjih načel:</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prednost bodo imeli projekti, ki bodo zasnovani na prednostnih področjih pametne specializacije,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upoštevali tržne trende in izkazovali tržni potencial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znanje, kompetence in tehnologije, ter spodbujali inovativnost,</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 xml:space="preserve">projekti bodo utemeljeni v mednarodno primerljivem znanju in kompetencah v celotnem procesu razvoja znanja,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izkazana bo sposobnost nosilcev za izvedbo projektov in investiranje</w:t>
            </w:r>
            <w:r w:rsidR="00A91E3B" w:rsidRPr="00B92A12">
              <w:rPr>
                <w:rFonts w:ascii="Arial" w:hAnsi="Arial" w:cs="Arial"/>
                <w:sz w:val="20"/>
                <w:szCs w:val="20"/>
              </w:rPr>
              <w:t>,</w:t>
            </w:r>
            <w:r w:rsidRPr="00B92A12">
              <w:rPr>
                <w:rFonts w:ascii="Arial" w:hAnsi="Arial" w:cs="Arial"/>
                <w:sz w:val="20"/>
                <w:szCs w:val="20"/>
              </w:rPr>
              <w:t xml:space="preserve">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 bo širši družbeni vpliv oziroma odgovor na družbene izzive,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različne regionalne akterje.</w:t>
            </w:r>
          </w:p>
          <w:p w:rsidR="00B40E5C" w:rsidRPr="00B92A12" w:rsidRDefault="00D05F7F" w:rsidP="00B92A12">
            <w:pPr>
              <w:spacing w:after="0"/>
              <w:rPr>
                <w:rFonts w:ascii="Arial" w:hAnsi="Arial" w:cs="Arial"/>
                <w:sz w:val="20"/>
                <w:szCs w:val="20"/>
              </w:rPr>
            </w:pPr>
            <w:r w:rsidRPr="00B92A12">
              <w:rPr>
                <w:rFonts w:ascii="Arial" w:hAnsi="Arial" w:cs="Arial"/>
                <w:sz w:val="20"/>
                <w:szCs w:val="20"/>
              </w:rPr>
              <w:t>Določena bodo</w:t>
            </w:r>
            <w:r w:rsidR="00946B4E" w:rsidRPr="00B92A12">
              <w:rPr>
                <w:rFonts w:ascii="Arial" w:hAnsi="Arial" w:cs="Arial"/>
                <w:sz w:val="20"/>
                <w:szCs w:val="20"/>
              </w:rPr>
              <w:t xml:space="preserve"> v javnem razpisu ali v drugem načinu izbora v skladu z veljavno zakonodajo.</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Intenzivnost pomoči</w:t>
            </w:r>
          </w:p>
        </w:tc>
        <w:tc>
          <w:tcPr>
            <w:tcW w:w="7767" w:type="dxa"/>
            <w:shd w:val="clear" w:color="auto" w:fill="auto"/>
          </w:tcPr>
          <w:p w:rsidR="00F92AFE" w:rsidRPr="00B92A12" w:rsidRDefault="004608A1" w:rsidP="00B92A12">
            <w:pPr>
              <w:pStyle w:val="Odstavekseznama"/>
              <w:numPr>
                <w:ilvl w:val="1"/>
                <w:numId w:val="11"/>
              </w:numPr>
              <w:spacing w:before="120" w:after="0"/>
              <w:ind w:left="430" w:firstLine="0"/>
              <w:rPr>
                <w:rFonts w:ascii="Arial" w:hAnsi="Arial" w:cs="Arial"/>
                <w:sz w:val="20"/>
                <w:szCs w:val="20"/>
              </w:rPr>
            </w:pPr>
            <w:r w:rsidRPr="00B92A12">
              <w:rPr>
                <w:rFonts w:ascii="Arial" w:hAnsi="Arial" w:cs="Arial"/>
                <w:sz w:val="20"/>
                <w:szCs w:val="20"/>
              </w:rPr>
              <w:t xml:space="preserve">RRI shema: </w:t>
            </w:r>
            <w:r w:rsidR="005F1DDC" w:rsidRPr="00B92A12">
              <w:rPr>
                <w:rFonts w:ascii="Arial" w:hAnsi="Arial" w:cs="Arial"/>
                <w:sz w:val="20"/>
                <w:szCs w:val="20"/>
              </w:rPr>
              <w:t>Skladno</w:t>
            </w:r>
            <w:r w:rsidR="009632D8" w:rsidRPr="00B92A12">
              <w:rPr>
                <w:rFonts w:ascii="Arial" w:hAnsi="Arial" w:cs="Arial"/>
                <w:sz w:val="20"/>
                <w:szCs w:val="20"/>
              </w:rPr>
              <w:t xml:space="preserve"> s točko 5.4.</w:t>
            </w:r>
            <w:r w:rsidR="006D3267" w:rsidRPr="00B92A12">
              <w:rPr>
                <w:rFonts w:ascii="Arial" w:hAnsi="Arial" w:cs="Arial"/>
                <w:sz w:val="20"/>
                <w:szCs w:val="20"/>
              </w:rPr>
              <w:t xml:space="preserve">4 </w:t>
            </w:r>
            <w:r w:rsidR="009632D8" w:rsidRPr="00B92A12">
              <w:rPr>
                <w:rFonts w:ascii="Arial" w:hAnsi="Arial" w:cs="Arial"/>
                <w:sz w:val="20"/>
                <w:szCs w:val="20"/>
              </w:rPr>
              <w:t>P</w:t>
            </w:r>
            <w:r w:rsidRPr="00B92A12">
              <w:rPr>
                <w:rFonts w:ascii="Arial" w:hAnsi="Arial" w:cs="Arial"/>
                <w:sz w:val="20"/>
                <w:szCs w:val="20"/>
              </w:rPr>
              <w:t>rograma finančnih spodbud</w:t>
            </w:r>
            <w:r w:rsidR="00624FEA" w:rsidRPr="00B92A12">
              <w:rPr>
                <w:rFonts w:ascii="Arial" w:hAnsi="Arial" w:cs="Arial"/>
                <w:sz w:val="20"/>
                <w:szCs w:val="20"/>
              </w:rPr>
              <w:t>, 3. alinej</w:t>
            </w:r>
            <w:r w:rsidR="00673EDC" w:rsidRPr="00B92A12">
              <w:rPr>
                <w:rFonts w:ascii="Arial" w:hAnsi="Arial" w:cs="Arial"/>
                <w:sz w:val="20"/>
                <w:szCs w:val="20"/>
              </w:rPr>
              <w:t>a</w:t>
            </w:r>
            <w:r w:rsidRPr="00B92A12">
              <w:rPr>
                <w:rFonts w:ascii="Arial" w:hAnsi="Arial" w:cs="Arial"/>
                <w:sz w:val="20"/>
                <w:szCs w:val="20"/>
              </w:rPr>
              <w:t>;</w:t>
            </w:r>
          </w:p>
          <w:p w:rsidR="00946B4E" w:rsidRPr="00B92A12" w:rsidRDefault="00946B4E" w:rsidP="00B92A12">
            <w:pPr>
              <w:pStyle w:val="Odstavekseznama"/>
              <w:numPr>
                <w:ilvl w:val="1"/>
                <w:numId w:val="11"/>
              </w:numPr>
              <w:spacing w:before="120" w:after="0"/>
              <w:ind w:left="430" w:firstLine="0"/>
              <w:rPr>
                <w:rFonts w:ascii="Arial" w:hAnsi="Arial" w:cs="Arial"/>
                <w:sz w:val="20"/>
                <w:szCs w:val="20"/>
              </w:rPr>
            </w:pPr>
            <w:r w:rsidRPr="00B92A12">
              <w:rPr>
                <w:rFonts w:ascii="Arial" w:hAnsi="Arial" w:cs="Arial"/>
                <w:sz w:val="20"/>
                <w:szCs w:val="20"/>
              </w:rPr>
              <w:t>Regionalna shema</w:t>
            </w:r>
            <w:r w:rsidR="001E597C" w:rsidRPr="00B92A12">
              <w:rPr>
                <w:rFonts w:ascii="Arial" w:hAnsi="Arial" w:cs="Arial"/>
                <w:sz w:val="20"/>
                <w:szCs w:val="20"/>
              </w:rPr>
              <w:t>:</w:t>
            </w:r>
            <w:r w:rsidR="006847E9" w:rsidRPr="00B92A12">
              <w:rPr>
                <w:rFonts w:ascii="Arial" w:hAnsi="Arial" w:cs="Arial"/>
                <w:sz w:val="20"/>
                <w:szCs w:val="20"/>
              </w:rPr>
              <w:t xml:space="preserve"> </w:t>
            </w:r>
          </w:p>
          <w:p w:rsidR="00F92AFE" w:rsidRPr="00B92A12" w:rsidRDefault="00F92AFE" w:rsidP="00B92A12">
            <w:pPr>
              <w:spacing w:before="120" w:after="0"/>
              <w:ind w:left="360"/>
              <w:rPr>
                <w:rFonts w:ascii="Arial" w:hAnsi="Arial" w:cs="Arial"/>
                <w:sz w:val="20"/>
                <w:szCs w:val="20"/>
              </w:rPr>
            </w:pPr>
            <w:r w:rsidRPr="00B92A12">
              <w:rPr>
                <w:rFonts w:ascii="Arial" w:hAnsi="Arial" w:cs="Arial"/>
                <w:sz w:val="20"/>
                <w:szCs w:val="20"/>
              </w:rPr>
              <w:t>Intenzivnost pomoči na upravičenem območju, izražena v bruto ekvivalentu nepovratnih sredstev, ne sme preseči največje inten</w:t>
            </w:r>
            <w:r w:rsidR="006847E9" w:rsidRPr="00B92A12">
              <w:rPr>
                <w:rFonts w:ascii="Arial" w:hAnsi="Arial" w:cs="Arial"/>
                <w:sz w:val="20"/>
                <w:szCs w:val="20"/>
              </w:rPr>
              <w:t>zivnosti pomoči, določene v 3. č</w:t>
            </w:r>
            <w:r w:rsidRPr="00B92A12">
              <w:rPr>
                <w:rFonts w:ascii="Arial" w:hAnsi="Arial" w:cs="Arial"/>
                <w:sz w:val="20"/>
                <w:szCs w:val="20"/>
              </w:rPr>
              <w:t>lenu Uredbe o regionalni karti, in sicer:</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7"/>
              <w:gridCol w:w="1197"/>
              <w:gridCol w:w="1197"/>
              <w:gridCol w:w="1197"/>
            </w:tblGrid>
            <w:tr w:rsidR="00F92AFE" w:rsidRPr="004F6A99" w:rsidTr="00B92A12">
              <w:tc>
                <w:tcPr>
                  <w:tcW w:w="1134" w:type="dxa"/>
                  <w:vMerge w:val="restart"/>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Podjetja</w:t>
                  </w:r>
                </w:p>
              </w:tc>
              <w:tc>
                <w:tcPr>
                  <w:tcW w:w="2394" w:type="dxa"/>
                  <w:gridSpan w:val="2"/>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1.7.2014</w:t>
                  </w:r>
                  <w:r w:rsidR="00895811" w:rsidRPr="00B92A12">
                    <w:rPr>
                      <w:rFonts w:ascii="Arial" w:hAnsi="Arial" w:cs="Arial"/>
                      <w:sz w:val="20"/>
                      <w:szCs w:val="20"/>
                    </w:rPr>
                    <w:t xml:space="preserve"> – 31.12.20</w:t>
                  </w:r>
                  <w:r w:rsidRPr="00B92A12">
                    <w:rPr>
                      <w:rFonts w:ascii="Arial" w:hAnsi="Arial" w:cs="Arial"/>
                      <w:sz w:val="20"/>
                      <w:szCs w:val="20"/>
                    </w:rPr>
                    <w:t>17</w:t>
                  </w:r>
                </w:p>
              </w:tc>
              <w:tc>
                <w:tcPr>
                  <w:tcW w:w="2394" w:type="dxa"/>
                  <w:gridSpan w:val="2"/>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1.1.2018 – 31.12.202</w:t>
                  </w:r>
                  <w:r w:rsidR="00DF19D4">
                    <w:rPr>
                      <w:rFonts w:ascii="Arial" w:hAnsi="Arial" w:cs="Arial"/>
                      <w:sz w:val="20"/>
                      <w:szCs w:val="20"/>
                    </w:rPr>
                    <w:t>1</w:t>
                  </w:r>
                </w:p>
              </w:tc>
            </w:tr>
            <w:tr w:rsidR="00F92AFE" w:rsidRPr="004F6A99" w:rsidTr="00B92A12">
              <w:tc>
                <w:tcPr>
                  <w:tcW w:w="1134" w:type="dxa"/>
                  <w:vMerge/>
                  <w:shd w:val="clear" w:color="auto" w:fill="auto"/>
                </w:tcPr>
                <w:p w:rsidR="00F92AFE" w:rsidRPr="00B92A12" w:rsidRDefault="00F92AFE" w:rsidP="00B92A12">
                  <w:pPr>
                    <w:spacing w:before="120" w:after="0"/>
                    <w:rPr>
                      <w:rFonts w:ascii="Arial" w:hAnsi="Arial" w:cs="Arial"/>
                      <w:sz w:val="20"/>
                      <w:szCs w:val="20"/>
                    </w:rPr>
                  </w:pP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Vzhodna SLO</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Zahodna SLO</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Vzhodna SLO</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Zahodna SLO</w:t>
                  </w:r>
                </w:p>
              </w:tc>
            </w:tr>
            <w:tr w:rsidR="00F92AFE" w:rsidRPr="004F6A99" w:rsidTr="00B92A12">
              <w:tc>
                <w:tcPr>
                  <w:tcW w:w="1134"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velika</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15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10</w:t>
                  </w:r>
                  <w:r w:rsidR="00240199" w:rsidRPr="00B92A12">
                    <w:rPr>
                      <w:rFonts w:ascii="Arial" w:hAnsi="Arial" w:cs="Arial"/>
                      <w:sz w:val="20"/>
                      <w:szCs w:val="20"/>
                    </w:rPr>
                    <w:t xml:space="preserve"> </w:t>
                  </w:r>
                  <w:r w:rsidRPr="00B92A12">
                    <w:rPr>
                      <w:rFonts w:ascii="Arial" w:hAnsi="Arial" w:cs="Arial"/>
                      <w:sz w:val="20"/>
                      <w:szCs w:val="20"/>
                    </w:rPr>
                    <w:t>%</w:t>
                  </w:r>
                </w:p>
              </w:tc>
            </w:tr>
            <w:tr w:rsidR="00F92AFE" w:rsidRPr="004F6A99" w:rsidTr="00B92A12">
              <w:tc>
                <w:tcPr>
                  <w:tcW w:w="1134"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srednja</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20</w:t>
                  </w:r>
                  <w:r w:rsidR="00240199" w:rsidRPr="00B92A12">
                    <w:rPr>
                      <w:rFonts w:ascii="Arial" w:hAnsi="Arial" w:cs="Arial"/>
                      <w:sz w:val="20"/>
                      <w:szCs w:val="20"/>
                    </w:rPr>
                    <w:t xml:space="preserve"> </w:t>
                  </w:r>
                  <w:r w:rsidRPr="00B92A12">
                    <w:rPr>
                      <w:rFonts w:ascii="Arial" w:hAnsi="Arial" w:cs="Arial"/>
                      <w:sz w:val="20"/>
                      <w:szCs w:val="20"/>
                    </w:rPr>
                    <w:t>%</w:t>
                  </w:r>
                </w:p>
              </w:tc>
            </w:tr>
            <w:tr w:rsidR="00F92AFE" w:rsidRPr="004F6A99" w:rsidTr="00B92A12">
              <w:tc>
                <w:tcPr>
                  <w:tcW w:w="1134"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mala</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F92AFE" w:rsidRPr="00B92A12" w:rsidRDefault="00F92AFE" w:rsidP="00B92A12">
                  <w:pPr>
                    <w:spacing w:before="120" w:after="0"/>
                    <w:rPr>
                      <w:rFonts w:ascii="Arial" w:hAnsi="Arial" w:cs="Arial"/>
                      <w:sz w:val="20"/>
                      <w:szCs w:val="20"/>
                    </w:rPr>
                  </w:pPr>
                  <w:r w:rsidRPr="00B92A12">
                    <w:rPr>
                      <w:rFonts w:ascii="Arial" w:hAnsi="Arial" w:cs="Arial"/>
                      <w:sz w:val="20"/>
                      <w:szCs w:val="20"/>
                    </w:rPr>
                    <w:t>30</w:t>
                  </w:r>
                  <w:r w:rsidR="00240199" w:rsidRPr="00B92A12">
                    <w:rPr>
                      <w:rFonts w:ascii="Arial" w:hAnsi="Arial" w:cs="Arial"/>
                      <w:sz w:val="20"/>
                      <w:szCs w:val="20"/>
                    </w:rPr>
                    <w:t xml:space="preserve"> </w:t>
                  </w:r>
                  <w:r w:rsidRPr="00B92A12">
                    <w:rPr>
                      <w:rFonts w:ascii="Arial" w:hAnsi="Arial" w:cs="Arial"/>
                      <w:sz w:val="20"/>
                      <w:szCs w:val="20"/>
                    </w:rPr>
                    <w:t>%</w:t>
                  </w:r>
                </w:p>
              </w:tc>
            </w:tr>
          </w:tbl>
          <w:p w:rsidR="00B40E5C" w:rsidRPr="00B92A12" w:rsidRDefault="00B40E5C" w:rsidP="00B92A12">
            <w:pPr>
              <w:spacing w:before="120" w:after="0"/>
              <w:rPr>
                <w:rFonts w:ascii="Arial" w:hAnsi="Arial" w:cs="Arial"/>
                <w:sz w:val="20"/>
                <w:szCs w:val="20"/>
              </w:rPr>
            </w:pP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podjetja, različne oblike povezovanja podjetij, tako med seboj, kot z institucijami znanja, kulture, podjetniško inovacijsko podporno okolje, zbornice, zavodi, raziskovalne organizacije, regionalne razvojne agencije, </w:t>
            </w:r>
            <w:r w:rsidR="00D33261" w:rsidRPr="00B92A12">
              <w:rPr>
                <w:rFonts w:ascii="Arial" w:hAnsi="Arial" w:cs="Arial"/>
                <w:sz w:val="20"/>
                <w:szCs w:val="20"/>
              </w:rPr>
              <w:t>nevladne organizacije (</w:t>
            </w:r>
            <w:r w:rsidRPr="00B92A12">
              <w:rPr>
                <w:rFonts w:ascii="Arial" w:hAnsi="Arial" w:cs="Arial"/>
                <w:sz w:val="20"/>
                <w:szCs w:val="20"/>
              </w:rPr>
              <w:t>NVO</w:t>
            </w:r>
            <w:r w:rsidR="00D33261" w:rsidRPr="00B92A12">
              <w:rPr>
                <w:rFonts w:ascii="Arial" w:hAnsi="Arial" w:cs="Arial"/>
                <w:sz w:val="20"/>
                <w:szCs w:val="20"/>
              </w:rPr>
              <w:t>)</w:t>
            </w:r>
          </w:p>
        </w:tc>
      </w:tr>
      <w:tr w:rsidR="001D05EA" w:rsidRPr="004F6A99" w:rsidTr="00B92A12">
        <w:tc>
          <w:tcPr>
            <w:tcW w:w="1986" w:type="dxa"/>
            <w:shd w:val="clear" w:color="auto" w:fill="auto"/>
          </w:tcPr>
          <w:p w:rsidR="001D05EA" w:rsidRPr="00B92A12" w:rsidRDefault="001D05EA" w:rsidP="00B92A12">
            <w:pPr>
              <w:spacing w:after="0"/>
              <w:rPr>
                <w:rFonts w:ascii="Arial" w:hAnsi="Arial" w:cs="Arial"/>
                <w:sz w:val="20"/>
                <w:szCs w:val="20"/>
              </w:rPr>
            </w:pPr>
            <w:r w:rsidRPr="00B92A12">
              <w:rPr>
                <w:rFonts w:ascii="Arial" w:hAnsi="Arial" w:cs="Arial"/>
                <w:sz w:val="20"/>
                <w:szCs w:val="20"/>
              </w:rPr>
              <w:lastRenderedPageBreak/>
              <w:t>Ocena finančnih sredstev</w:t>
            </w:r>
          </w:p>
        </w:tc>
        <w:tc>
          <w:tcPr>
            <w:tcW w:w="7767" w:type="dxa"/>
            <w:shd w:val="clear" w:color="auto" w:fill="auto"/>
          </w:tcPr>
          <w:p w:rsidR="001D05EA" w:rsidRPr="00B92A12" w:rsidRDefault="005D3231" w:rsidP="00B92A12">
            <w:pPr>
              <w:spacing w:after="0"/>
              <w:rPr>
                <w:rFonts w:ascii="Arial" w:hAnsi="Arial" w:cs="Arial"/>
                <w:sz w:val="20"/>
                <w:szCs w:val="20"/>
              </w:rPr>
            </w:pPr>
            <w:r w:rsidRPr="00B92A12">
              <w:rPr>
                <w:rFonts w:ascii="Arial" w:hAnsi="Arial" w:cs="Arial"/>
                <w:sz w:val="20"/>
                <w:szCs w:val="20"/>
              </w:rPr>
              <w:t>20</w:t>
            </w:r>
            <w:r w:rsidR="00D33261" w:rsidRPr="00B92A12">
              <w:rPr>
                <w:rFonts w:ascii="Arial" w:hAnsi="Arial" w:cs="Arial"/>
                <w:sz w:val="20"/>
                <w:szCs w:val="20"/>
              </w:rPr>
              <w:t>,73 mio</w:t>
            </w:r>
            <w:r w:rsidR="001D05EA" w:rsidRPr="00B92A12">
              <w:rPr>
                <w:rFonts w:ascii="Arial" w:hAnsi="Arial" w:cs="Arial"/>
                <w:sz w:val="20"/>
                <w:szCs w:val="20"/>
              </w:rPr>
              <w:t xml:space="preserve"> EUR</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Tip investicije</w:t>
            </w:r>
            <w:r w:rsidR="0053269D" w:rsidRPr="00B92A12">
              <w:rPr>
                <w:rFonts w:ascii="Arial" w:hAnsi="Arial" w:cs="Arial"/>
                <w:sz w:val="20"/>
                <w:szCs w:val="20"/>
              </w:rPr>
              <w:t xml:space="preserve"> - kategorije intervencij OP</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002</w:t>
            </w:r>
            <w:r w:rsidRPr="00B92A12">
              <w:rPr>
                <w:rFonts w:ascii="Arial" w:hAnsi="Arial" w:cs="Arial"/>
                <w:sz w:val="20"/>
                <w:szCs w:val="20"/>
              </w:rPr>
              <w:tab/>
              <w:t>RRI procesi v VP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057</w:t>
            </w:r>
            <w:r w:rsidRPr="00B92A12">
              <w:rPr>
                <w:rFonts w:ascii="Arial" w:hAnsi="Arial" w:cs="Arial"/>
                <w:sz w:val="20"/>
                <w:szCs w:val="20"/>
              </w:rPr>
              <w:tab/>
              <w:t>Naložbe v infrastrukturo, opremo v VP v povezavi z RRI</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064</w:t>
            </w:r>
            <w:r w:rsidRPr="00B92A12">
              <w:rPr>
                <w:rFonts w:ascii="Arial" w:hAnsi="Arial" w:cs="Arial"/>
                <w:sz w:val="20"/>
                <w:szCs w:val="20"/>
              </w:rPr>
              <w:tab/>
              <w:t>RRI procesi v MSP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056</w:t>
            </w:r>
            <w:r w:rsidRPr="00B92A12">
              <w:rPr>
                <w:rFonts w:ascii="Arial" w:hAnsi="Arial" w:cs="Arial"/>
                <w:sz w:val="20"/>
                <w:szCs w:val="20"/>
              </w:rPr>
              <w:tab/>
              <w:t>Naložbe v infrastrukturo, opremo v MSP v povezavi z RRI</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065</w:t>
            </w:r>
            <w:r w:rsidRPr="00B92A12">
              <w:rPr>
                <w:rFonts w:ascii="Arial" w:hAnsi="Arial" w:cs="Arial"/>
                <w:sz w:val="20"/>
                <w:szCs w:val="20"/>
              </w:rPr>
              <w:tab/>
              <w:t>Raziskave in inovacijska infrastruktura, procesi, prenos tehnologije s poudarkom na nizkoogljičnem gospodarstvu</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Navezava na OP</w:t>
            </w:r>
          </w:p>
        </w:tc>
        <w:tc>
          <w:tcPr>
            <w:tcW w:w="7767" w:type="dxa"/>
            <w:shd w:val="clear" w:color="auto" w:fill="auto"/>
          </w:tcPr>
          <w:p w:rsidR="00B40E5C" w:rsidRPr="00B92A12" w:rsidRDefault="00F77113" w:rsidP="00B92A12">
            <w:pPr>
              <w:spacing w:after="0"/>
              <w:rPr>
                <w:rFonts w:ascii="Arial" w:hAnsi="Arial" w:cs="Arial"/>
                <w:sz w:val="20"/>
                <w:szCs w:val="20"/>
              </w:rPr>
            </w:pPr>
            <w:r w:rsidRPr="00B92A12">
              <w:rPr>
                <w:rFonts w:ascii="Arial" w:hAnsi="Arial" w:cs="Arial"/>
                <w:sz w:val="20"/>
                <w:szCs w:val="20"/>
              </w:rPr>
              <w:t>2.1.4 Spodbujanje naložb v raziskave in inovacije ter vzpostavljanje povezav in sinergij med podjetji, Specifični cilj: povečan delež inovacijsko aktivnih podjetij</w:t>
            </w:r>
          </w:p>
        </w:tc>
      </w:tr>
      <w:tr w:rsidR="00A9522C" w:rsidRPr="004F6A99" w:rsidTr="00B92A12">
        <w:tc>
          <w:tcPr>
            <w:tcW w:w="1986" w:type="dxa"/>
            <w:shd w:val="clear" w:color="auto" w:fill="auto"/>
          </w:tcPr>
          <w:p w:rsidR="00A9522C" w:rsidRPr="00B92A12" w:rsidRDefault="00A9522C" w:rsidP="00B92A12">
            <w:pPr>
              <w:spacing w:after="0"/>
              <w:rPr>
                <w:rFonts w:ascii="Arial" w:hAnsi="Arial" w:cs="Arial"/>
                <w:sz w:val="20"/>
                <w:szCs w:val="20"/>
              </w:rPr>
            </w:pPr>
            <w:r w:rsidRPr="00B92A12">
              <w:rPr>
                <w:rFonts w:ascii="Arial" w:hAnsi="Arial" w:cs="Arial"/>
                <w:sz w:val="20"/>
                <w:szCs w:val="20"/>
              </w:rPr>
              <w:t>Teritorialni vidik</w:t>
            </w:r>
          </w:p>
        </w:tc>
        <w:tc>
          <w:tcPr>
            <w:tcW w:w="7767" w:type="dxa"/>
            <w:shd w:val="clear" w:color="auto" w:fill="auto"/>
          </w:tcPr>
          <w:p w:rsidR="00A9522C" w:rsidRPr="00B92A12" w:rsidRDefault="00CE393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 in za območja Triglavskega narodnega parka skladno z</w:t>
            </w:r>
            <w:r w:rsidR="00E2520A" w:rsidRPr="00B92A12">
              <w:rPr>
                <w:rFonts w:ascii="Arial" w:hAnsi="Arial" w:cs="Arial"/>
                <w:sz w:val="20"/>
                <w:szCs w:val="20"/>
              </w:rPr>
              <w:t xml:space="preserve"> ZSRR-2 in</w:t>
            </w:r>
            <w:r w:rsidRPr="00B92A12">
              <w:rPr>
                <w:rFonts w:ascii="Arial" w:hAnsi="Arial" w:cs="Arial"/>
                <w:sz w:val="20"/>
                <w:szCs w:val="20"/>
              </w:rPr>
              <w:t xml:space="preserve"> ZTNP-1 ali se pripravi poseben ukrep za problemska območja. </w:t>
            </w:r>
          </w:p>
        </w:tc>
      </w:tr>
    </w:tbl>
    <w:p w:rsidR="00B40E5C" w:rsidRPr="004F6A99" w:rsidRDefault="00B40E5C" w:rsidP="00DA7D14">
      <w:pPr>
        <w:spacing w:after="0"/>
        <w:rPr>
          <w:rFonts w:ascii="Arial" w:hAnsi="Arial" w:cs="Arial"/>
          <w:sz w:val="20"/>
          <w:szCs w:val="20"/>
        </w:rPr>
      </w:pPr>
    </w:p>
    <w:p w:rsidR="006847E9" w:rsidRPr="004F6A99" w:rsidRDefault="006847E9">
      <w:pPr>
        <w:spacing w:after="0" w:line="240" w:lineRule="auto"/>
        <w:rPr>
          <w:rFonts w:ascii="Arial" w:hAnsi="Arial" w:cs="Arial"/>
          <w:sz w:val="20"/>
          <w:szCs w:val="20"/>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67"/>
      </w:tblGrid>
      <w:tr w:rsidR="00B40E5C" w:rsidRPr="004F6A99" w:rsidTr="00B92A12">
        <w:tc>
          <w:tcPr>
            <w:tcW w:w="9753" w:type="dxa"/>
            <w:gridSpan w:val="2"/>
            <w:shd w:val="clear" w:color="auto" w:fill="BFBFBF"/>
          </w:tcPr>
          <w:p w:rsidR="00B40E5C" w:rsidRPr="00B92A12" w:rsidRDefault="00B40E5C" w:rsidP="00B92A12">
            <w:pPr>
              <w:pStyle w:val="Naslov2"/>
              <w:keepLines w:val="0"/>
              <w:numPr>
                <w:ilvl w:val="1"/>
                <w:numId w:val="20"/>
              </w:numPr>
              <w:spacing w:before="240" w:after="60"/>
              <w:jc w:val="both"/>
              <w:rPr>
                <w:rFonts w:ascii="Arial" w:hAnsi="Arial" w:cs="Arial"/>
              </w:rPr>
            </w:pPr>
            <w:bookmarkStart w:id="63" w:name="_Toc410246099"/>
            <w:bookmarkStart w:id="64" w:name="_Toc21552103"/>
            <w:bookmarkStart w:id="65" w:name="_Toc98837028"/>
            <w:r w:rsidRPr="00B92A12">
              <w:rPr>
                <w:rFonts w:ascii="Arial" w:hAnsi="Arial" w:cs="Arial"/>
              </w:rPr>
              <w:t>Krepitev kompetenc in inovacijskih potencialov podjetij</w:t>
            </w:r>
            <w:bookmarkEnd w:id="63"/>
            <w:bookmarkEnd w:id="64"/>
            <w:bookmarkEnd w:id="65"/>
          </w:p>
        </w:tc>
      </w:tr>
      <w:tr w:rsidR="00B40E5C" w:rsidRPr="004F6A99" w:rsidTr="00B92A12">
        <w:tc>
          <w:tcPr>
            <w:tcW w:w="1986" w:type="dxa"/>
            <w:shd w:val="clear" w:color="auto" w:fill="BFBFBF"/>
          </w:tcPr>
          <w:p w:rsidR="00B40E5C" w:rsidRPr="00B92A12" w:rsidRDefault="00B40E5C" w:rsidP="00B92A12">
            <w:pPr>
              <w:spacing w:after="0"/>
              <w:rPr>
                <w:rFonts w:ascii="Arial" w:hAnsi="Arial" w:cs="Arial"/>
                <w:sz w:val="20"/>
                <w:szCs w:val="20"/>
              </w:rPr>
            </w:pPr>
            <w:r w:rsidRPr="00B92A12">
              <w:rPr>
                <w:rFonts w:ascii="Arial" w:hAnsi="Arial" w:cs="Arial"/>
                <w:sz w:val="20"/>
                <w:szCs w:val="20"/>
              </w:rPr>
              <w:t>Ukrep</w:t>
            </w:r>
          </w:p>
        </w:tc>
        <w:tc>
          <w:tcPr>
            <w:tcW w:w="7767" w:type="dxa"/>
            <w:shd w:val="clear" w:color="auto" w:fill="BFBFBF"/>
          </w:tcPr>
          <w:p w:rsidR="00C97947" w:rsidRPr="00B92A12" w:rsidRDefault="00C97947" w:rsidP="00B92A12">
            <w:pPr>
              <w:pStyle w:val="Odstavekseznama"/>
              <w:spacing w:after="0"/>
              <w:ind w:left="0"/>
              <w:rPr>
                <w:rFonts w:ascii="Arial" w:hAnsi="Arial" w:cs="Arial"/>
                <w:sz w:val="20"/>
                <w:szCs w:val="20"/>
              </w:rPr>
            </w:pPr>
            <w:r w:rsidRPr="00B92A12">
              <w:rPr>
                <w:rFonts w:ascii="Arial" w:hAnsi="Arial" w:cs="Arial"/>
                <w:sz w:val="20"/>
                <w:szCs w:val="20"/>
              </w:rPr>
              <w:t xml:space="preserve">Podpora raziskovalnim in razvojnim projektom na </w:t>
            </w:r>
            <w:r w:rsidRPr="00B92A12">
              <w:rPr>
                <w:rFonts w:ascii="Arial" w:hAnsi="Arial" w:cs="Arial"/>
                <w:color w:val="000000"/>
                <w:sz w:val="20"/>
                <w:szCs w:val="20"/>
              </w:rPr>
              <w:t>prednostnih področjih Slovenske strategije pametne specializacije</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Pomoč za inovacije za MSP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Pomoč za procesne in organizacijske inovacije </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Namen ukrepa</w:t>
            </w:r>
          </w:p>
        </w:tc>
        <w:tc>
          <w:tcPr>
            <w:tcW w:w="7767" w:type="dxa"/>
            <w:shd w:val="clear" w:color="auto" w:fill="auto"/>
          </w:tcPr>
          <w:p w:rsidR="00B40E5C" w:rsidRPr="00B92A12" w:rsidRDefault="00B40E5C" w:rsidP="00B92A12">
            <w:pPr>
              <w:spacing w:after="0"/>
              <w:jc w:val="both"/>
              <w:rPr>
                <w:rFonts w:ascii="Arial" w:hAnsi="Arial" w:cs="Arial"/>
                <w:sz w:val="20"/>
                <w:szCs w:val="20"/>
                <w:lang w:eastAsia="sl-SI"/>
              </w:rPr>
            </w:pPr>
            <w:r w:rsidRPr="00B92A12">
              <w:rPr>
                <w:rFonts w:ascii="Arial" w:hAnsi="Arial" w:cs="Arial"/>
                <w:sz w:val="20"/>
                <w:szCs w:val="20"/>
                <w:lang w:eastAsia="sl-SI"/>
              </w:rPr>
              <w:t xml:space="preserve">Spodbude bodo namenjene krepitvi kompetenc in inovacijskih potencialov podjetij. Pomoč bo namenjena </w:t>
            </w:r>
            <w:r w:rsidR="00651EBC" w:rsidRPr="00B92A12">
              <w:rPr>
                <w:rFonts w:ascii="Arial" w:hAnsi="Arial" w:cs="Arial"/>
                <w:sz w:val="20"/>
                <w:szCs w:val="20"/>
                <w:lang w:eastAsia="sl-SI"/>
              </w:rPr>
              <w:t xml:space="preserve">tudi </w:t>
            </w:r>
            <w:r w:rsidRPr="00B92A12">
              <w:rPr>
                <w:rFonts w:ascii="Arial" w:hAnsi="Arial" w:cs="Arial"/>
                <w:sz w:val="20"/>
                <w:szCs w:val="20"/>
                <w:lang w:eastAsia="sl-SI"/>
              </w:rPr>
              <w:t>procesnim in organizacijskim inovacijam ter projektom, ki bodo širše poslovno okolje povezali v inovacijske procese (npr. množično inoviranje) na različnih področjih. S tem se bo zagotovila krepitev podjetij z multi- in inter-disciplinarnimi znanji (kreativnost, umetnost, design, druge netehnološke rešitve).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Ciljna skupina</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podjetja, razvojna partnerstva </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Trajanje</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Shema pomoči</w:t>
            </w:r>
          </w:p>
        </w:tc>
        <w:tc>
          <w:tcPr>
            <w:tcW w:w="7767" w:type="dxa"/>
            <w:shd w:val="clear" w:color="auto" w:fill="auto"/>
          </w:tcPr>
          <w:p w:rsidR="00C544BC" w:rsidRPr="00B92A12" w:rsidRDefault="00946B4E" w:rsidP="00B92A12">
            <w:pPr>
              <w:spacing w:after="0"/>
              <w:ind w:left="288"/>
              <w:rPr>
                <w:rFonts w:ascii="Arial" w:hAnsi="Arial" w:cs="Arial"/>
                <w:sz w:val="20"/>
                <w:szCs w:val="20"/>
              </w:rPr>
            </w:pPr>
            <w:r w:rsidRPr="00B92A12">
              <w:rPr>
                <w:rFonts w:ascii="Arial" w:hAnsi="Arial" w:cs="Arial"/>
                <w:sz w:val="20"/>
                <w:szCs w:val="20"/>
              </w:rPr>
              <w:t>a)</w:t>
            </w:r>
            <w:r w:rsidR="0020296B" w:rsidRPr="00B92A12">
              <w:rPr>
                <w:rFonts w:ascii="Arial" w:hAnsi="Arial" w:cs="Arial"/>
                <w:sz w:val="20"/>
                <w:szCs w:val="20"/>
              </w:rPr>
              <w:t xml:space="preserve"> </w:t>
            </w:r>
            <w:r w:rsidR="00B40E5C" w:rsidRPr="00B92A12">
              <w:rPr>
                <w:rFonts w:ascii="Arial" w:hAnsi="Arial" w:cs="Arial"/>
                <w:sz w:val="20"/>
                <w:szCs w:val="20"/>
              </w:rPr>
              <w:t>RRI shema</w:t>
            </w:r>
            <w:r w:rsidR="00C544BC" w:rsidRPr="00B92A12">
              <w:rPr>
                <w:rFonts w:ascii="Arial" w:hAnsi="Arial" w:cs="Arial"/>
                <w:sz w:val="20"/>
                <w:szCs w:val="20"/>
              </w:rPr>
              <w:t>:</w:t>
            </w:r>
          </w:p>
          <w:p w:rsidR="00C544BC" w:rsidRPr="00B92A12" w:rsidRDefault="00C544BC" w:rsidP="00B92A12">
            <w:pPr>
              <w:spacing w:after="0"/>
              <w:ind w:left="288"/>
              <w:rPr>
                <w:rFonts w:ascii="Arial" w:hAnsi="Arial" w:cs="Arial"/>
                <w:sz w:val="20"/>
                <w:szCs w:val="20"/>
              </w:rPr>
            </w:pPr>
            <w:r w:rsidRPr="00B92A12">
              <w:rPr>
                <w:rFonts w:ascii="Arial" w:hAnsi="Arial" w:cs="Arial"/>
                <w:sz w:val="20"/>
                <w:szCs w:val="20"/>
              </w:rPr>
              <w:t xml:space="preserve">- </w:t>
            </w:r>
            <w:r w:rsidR="002A2B40" w:rsidRPr="00B92A12">
              <w:rPr>
                <w:rFonts w:ascii="Arial" w:hAnsi="Arial" w:cs="Arial"/>
                <w:sz w:val="20"/>
                <w:szCs w:val="20"/>
              </w:rPr>
              <w:t>P</w:t>
            </w:r>
            <w:r w:rsidRPr="00B92A12">
              <w:rPr>
                <w:rFonts w:ascii="Arial" w:hAnsi="Arial" w:cs="Arial"/>
                <w:sz w:val="20"/>
                <w:szCs w:val="20"/>
              </w:rPr>
              <w:t>omoč za raziskovalne in razvojne projekte,</w:t>
            </w:r>
          </w:p>
          <w:p w:rsidR="00C544BC" w:rsidRPr="00B92A12" w:rsidRDefault="002A2B40" w:rsidP="00B92A12">
            <w:pPr>
              <w:spacing w:after="0"/>
              <w:ind w:left="288"/>
              <w:rPr>
                <w:rFonts w:ascii="Arial" w:hAnsi="Arial" w:cs="Arial"/>
                <w:sz w:val="20"/>
                <w:szCs w:val="20"/>
              </w:rPr>
            </w:pPr>
            <w:r w:rsidRPr="00B92A12">
              <w:rPr>
                <w:rFonts w:ascii="Arial" w:hAnsi="Arial" w:cs="Arial"/>
                <w:sz w:val="20"/>
                <w:szCs w:val="20"/>
              </w:rPr>
              <w:t>- P</w:t>
            </w:r>
            <w:r w:rsidR="00C544BC" w:rsidRPr="00B92A12">
              <w:rPr>
                <w:rFonts w:ascii="Arial" w:hAnsi="Arial" w:cs="Arial"/>
                <w:sz w:val="20"/>
                <w:szCs w:val="20"/>
              </w:rPr>
              <w:t>omoč za inovacije za MSP,</w:t>
            </w:r>
          </w:p>
          <w:p w:rsidR="00652611" w:rsidRPr="00B92A12" w:rsidRDefault="002A2B40" w:rsidP="00B92A12">
            <w:pPr>
              <w:spacing w:after="0"/>
              <w:ind w:left="288"/>
              <w:rPr>
                <w:rFonts w:ascii="Arial" w:hAnsi="Arial" w:cs="Arial"/>
                <w:sz w:val="20"/>
                <w:szCs w:val="20"/>
              </w:rPr>
            </w:pPr>
            <w:r w:rsidRPr="00B92A12">
              <w:rPr>
                <w:rFonts w:ascii="Arial" w:hAnsi="Arial" w:cs="Arial"/>
                <w:sz w:val="20"/>
                <w:szCs w:val="20"/>
              </w:rPr>
              <w:t>- P</w:t>
            </w:r>
            <w:r w:rsidR="00C544BC" w:rsidRPr="00B92A12">
              <w:rPr>
                <w:rFonts w:ascii="Arial" w:hAnsi="Arial" w:cs="Arial"/>
                <w:sz w:val="20"/>
                <w:szCs w:val="20"/>
              </w:rPr>
              <w:t>omoč za procesne in organizacijske inovacije</w:t>
            </w:r>
            <w:r w:rsidRPr="00B92A12">
              <w:rPr>
                <w:rFonts w:ascii="Arial" w:hAnsi="Arial" w:cs="Arial"/>
                <w:sz w:val="20"/>
                <w:szCs w:val="20"/>
              </w:rPr>
              <w:t>;</w:t>
            </w:r>
            <w:r w:rsidR="00C544BC" w:rsidRPr="00B92A12">
              <w:rPr>
                <w:rFonts w:ascii="Arial" w:hAnsi="Arial" w:cs="Arial"/>
                <w:sz w:val="20"/>
                <w:szCs w:val="20"/>
              </w:rPr>
              <w:t xml:space="preserve">  </w:t>
            </w:r>
          </w:p>
          <w:p w:rsidR="004F0A56" w:rsidRPr="00B92A12" w:rsidRDefault="00946B4E" w:rsidP="00B92A12">
            <w:pPr>
              <w:spacing w:after="0"/>
              <w:ind w:left="288"/>
              <w:rPr>
                <w:rFonts w:ascii="Arial" w:hAnsi="Arial" w:cs="Arial"/>
                <w:sz w:val="20"/>
                <w:szCs w:val="20"/>
              </w:rPr>
            </w:pPr>
            <w:r w:rsidRPr="00B92A12">
              <w:rPr>
                <w:rFonts w:ascii="Arial" w:hAnsi="Arial" w:cs="Arial"/>
                <w:sz w:val="20"/>
                <w:szCs w:val="20"/>
              </w:rPr>
              <w:t>b)</w:t>
            </w:r>
            <w:r w:rsidR="0020296B" w:rsidRPr="00B92A12">
              <w:rPr>
                <w:rFonts w:ascii="Arial" w:hAnsi="Arial" w:cs="Arial"/>
                <w:sz w:val="20"/>
                <w:szCs w:val="20"/>
              </w:rPr>
              <w:t xml:space="preserve"> </w:t>
            </w:r>
            <w:r w:rsidR="004F0A56" w:rsidRPr="00B92A12">
              <w:rPr>
                <w:rFonts w:ascii="Arial" w:hAnsi="Arial" w:cs="Arial"/>
                <w:sz w:val="20"/>
                <w:szCs w:val="20"/>
              </w:rPr>
              <w:t>De minimis shema</w:t>
            </w:r>
          </w:p>
        </w:tc>
      </w:tr>
      <w:tr w:rsidR="00B40E5C" w:rsidRPr="004F6A99" w:rsidTr="00B92A12">
        <w:trPr>
          <w:trHeight w:val="220"/>
        </w:trPr>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Oblika pomoči</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subvencije</w:t>
            </w:r>
          </w:p>
        </w:tc>
      </w:tr>
      <w:tr w:rsidR="00B40E5C" w:rsidRPr="004F6A99" w:rsidTr="00B92A12">
        <w:tc>
          <w:tcPr>
            <w:tcW w:w="1986" w:type="dxa"/>
            <w:shd w:val="clear" w:color="auto" w:fill="auto"/>
          </w:tcPr>
          <w:p w:rsidR="00B40E5C" w:rsidRPr="00B92A12" w:rsidRDefault="00A42021" w:rsidP="00B92A12">
            <w:pPr>
              <w:spacing w:after="0"/>
              <w:rPr>
                <w:rFonts w:ascii="Arial" w:hAnsi="Arial" w:cs="Arial"/>
                <w:sz w:val="20"/>
                <w:szCs w:val="20"/>
              </w:rPr>
            </w:pPr>
            <w:r w:rsidRPr="00B92A12">
              <w:rPr>
                <w:rFonts w:ascii="Arial" w:hAnsi="Arial" w:cs="Arial"/>
                <w:sz w:val="20"/>
                <w:szCs w:val="20"/>
              </w:rPr>
              <w:t>Upravičeni stroški / aktivnosti</w:t>
            </w:r>
          </w:p>
        </w:tc>
        <w:tc>
          <w:tcPr>
            <w:tcW w:w="7767" w:type="dxa"/>
            <w:shd w:val="clear" w:color="auto" w:fill="auto"/>
          </w:tcPr>
          <w:p w:rsidR="005F1DDC" w:rsidRPr="00B92A12" w:rsidRDefault="005F1DDC" w:rsidP="00B92A12">
            <w:pPr>
              <w:pStyle w:val="Odstavekseznama"/>
              <w:numPr>
                <w:ilvl w:val="0"/>
                <w:numId w:val="49"/>
              </w:numPr>
              <w:spacing w:after="0"/>
              <w:jc w:val="both"/>
              <w:rPr>
                <w:rFonts w:ascii="Arial" w:hAnsi="Arial" w:cs="Arial"/>
                <w:sz w:val="20"/>
                <w:szCs w:val="20"/>
              </w:rPr>
            </w:pPr>
            <w:r w:rsidRPr="00B92A12">
              <w:rPr>
                <w:rFonts w:ascii="Arial" w:hAnsi="Arial" w:cs="Arial"/>
                <w:sz w:val="20"/>
                <w:szCs w:val="20"/>
              </w:rPr>
              <w:t xml:space="preserve">RRI shema: </w:t>
            </w:r>
          </w:p>
          <w:p w:rsidR="005F1DDC" w:rsidRPr="00B92A12" w:rsidRDefault="005F1DDC" w:rsidP="00B92A12">
            <w:pPr>
              <w:pStyle w:val="Odstavekseznama"/>
              <w:numPr>
                <w:ilvl w:val="0"/>
                <w:numId w:val="24"/>
              </w:numPr>
              <w:jc w:val="both"/>
              <w:rPr>
                <w:rFonts w:ascii="Arial" w:hAnsi="Arial" w:cs="Arial"/>
                <w:sz w:val="20"/>
                <w:szCs w:val="20"/>
              </w:rPr>
            </w:pPr>
            <w:r w:rsidRPr="00B92A12">
              <w:rPr>
                <w:rFonts w:ascii="Arial" w:hAnsi="Arial" w:cs="Arial"/>
                <w:sz w:val="20"/>
                <w:szCs w:val="20"/>
              </w:rPr>
              <w:t>stroški izvajanja raziskovalnih in razvojnih projektov, v skladu s točko 5.4.4 Programa finančnih spodbud, (3). alineja;</w:t>
            </w:r>
          </w:p>
          <w:p w:rsidR="005F1DDC" w:rsidRPr="00B92A12" w:rsidRDefault="005F1DDC" w:rsidP="00B92A12">
            <w:pPr>
              <w:pStyle w:val="Odstavekseznama"/>
              <w:numPr>
                <w:ilvl w:val="0"/>
                <w:numId w:val="24"/>
              </w:numPr>
              <w:jc w:val="both"/>
              <w:rPr>
                <w:rFonts w:ascii="Arial" w:hAnsi="Arial" w:cs="Arial"/>
                <w:sz w:val="20"/>
                <w:szCs w:val="20"/>
              </w:rPr>
            </w:pPr>
            <w:r w:rsidRPr="00B92A12">
              <w:rPr>
                <w:rFonts w:ascii="Arial" w:hAnsi="Arial" w:cs="Arial"/>
                <w:sz w:val="20"/>
                <w:szCs w:val="20"/>
              </w:rPr>
              <w:t>stroški inovacij za MSP v skladu s točko 5.4.4 Programa finančnih spodbud, (5). alineja;</w:t>
            </w:r>
          </w:p>
          <w:p w:rsidR="005F1DDC" w:rsidRPr="00B92A12" w:rsidRDefault="005F1DDC" w:rsidP="00B92A12">
            <w:pPr>
              <w:pStyle w:val="Odstavekseznama"/>
              <w:numPr>
                <w:ilvl w:val="0"/>
                <w:numId w:val="24"/>
              </w:numPr>
              <w:jc w:val="both"/>
              <w:rPr>
                <w:rFonts w:ascii="Arial" w:hAnsi="Arial" w:cs="Arial"/>
                <w:sz w:val="20"/>
                <w:szCs w:val="20"/>
              </w:rPr>
            </w:pPr>
            <w:r w:rsidRPr="00B92A12">
              <w:rPr>
                <w:rFonts w:ascii="Arial" w:hAnsi="Arial" w:cs="Arial"/>
                <w:sz w:val="20"/>
                <w:szCs w:val="20"/>
              </w:rPr>
              <w:t xml:space="preserve">stroški za procesne in organizacijske inovacije v skladu s točko 5.4.4 Programa finančnih spodbud, (6). alineja. </w:t>
            </w:r>
          </w:p>
          <w:p w:rsidR="005F1DDC" w:rsidRPr="00B92A12" w:rsidRDefault="005F1DDC" w:rsidP="00B92A12">
            <w:pPr>
              <w:spacing w:after="0"/>
              <w:ind w:left="279"/>
              <w:jc w:val="both"/>
              <w:rPr>
                <w:rFonts w:ascii="Arial" w:hAnsi="Arial" w:cs="Arial"/>
                <w:sz w:val="20"/>
                <w:szCs w:val="20"/>
              </w:rPr>
            </w:pPr>
          </w:p>
          <w:p w:rsidR="00CC32CA" w:rsidRPr="00B92A12" w:rsidRDefault="00CC32CA" w:rsidP="00B92A12">
            <w:pPr>
              <w:pStyle w:val="Odstavekseznama"/>
              <w:numPr>
                <w:ilvl w:val="0"/>
                <w:numId w:val="49"/>
              </w:numPr>
              <w:spacing w:after="0"/>
              <w:jc w:val="both"/>
              <w:rPr>
                <w:rFonts w:ascii="Arial" w:hAnsi="Arial" w:cs="Arial"/>
                <w:sz w:val="20"/>
                <w:szCs w:val="20"/>
                <w:lang w:eastAsia="sl-SI"/>
              </w:rPr>
            </w:pPr>
            <w:r w:rsidRPr="00B92A12">
              <w:rPr>
                <w:rFonts w:ascii="Arial" w:hAnsi="Arial" w:cs="Arial"/>
                <w:sz w:val="20"/>
                <w:szCs w:val="20"/>
                <w:lang w:eastAsia="sl-SI"/>
              </w:rPr>
              <w:t>De minimis shema</w:t>
            </w:r>
          </w:p>
          <w:p w:rsidR="009F724C" w:rsidRPr="00B92A12" w:rsidRDefault="00081F16" w:rsidP="00B92A12">
            <w:pPr>
              <w:spacing w:after="0"/>
              <w:jc w:val="both"/>
              <w:rPr>
                <w:rFonts w:ascii="Arial" w:hAnsi="Arial" w:cs="Arial"/>
                <w:sz w:val="20"/>
                <w:szCs w:val="20"/>
              </w:rPr>
            </w:pPr>
            <w:r w:rsidRPr="00B92A12">
              <w:rPr>
                <w:rFonts w:ascii="Arial" w:hAnsi="Arial" w:cs="Arial"/>
                <w:sz w:val="20"/>
                <w:szCs w:val="20"/>
                <w:lang w:eastAsia="sl-SI"/>
              </w:rPr>
              <w:t>Upravičeni stroški bodo določen</w:t>
            </w:r>
            <w:r w:rsidR="001E597C" w:rsidRPr="00B92A12">
              <w:rPr>
                <w:rFonts w:ascii="Arial" w:hAnsi="Arial" w:cs="Arial"/>
                <w:sz w:val="20"/>
                <w:szCs w:val="20"/>
                <w:lang w:eastAsia="sl-SI"/>
              </w:rPr>
              <w:t>i</w:t>
            </w:r>
            <w:r w:rsidRPr="00B92A12">
              <w:rPr>
                <w:rFonts w:ascii="Arial" w:hAnsi="Arial" w:cs="Arial"/>
                <w:sz w:val="20"/>
                <w:szCs w:val="20"/>
                <w:lang w:eastAsia="sl-SI"/>
              </w:rPr>
              <w:t xml:space="preserve"> </w:t>
            </w:r>
            <w:r w:rsidR="00946B4E" w:rsidRPr="00B92A12">
              <w:rPr>
                <w:rFonts w:ascii="Arial" w:hAnsi="Arial" w:cs="Arial"/>
                <w:sz w:val="20"/>
                <w:szCs w:val="20"/>
                <w:lang w:eastAsia="sl-SI"/>
              </w:rPr>
              <w:t>v</w:t>
            </w:r>
            <w:r w:rsidRPr="00B92A12">
              <w:rPr>
                <w:rFonts w:ascii="Arial" w:hAnsi="Arial" w:cs="Arial"/>
                <w:sz w:val="20"/>
                <w:szCs w:val="20"/>
                <w:lang w:eastAsia="sl-SI"/>
              </w:rPr>
              <w:t xml:space="preserve"> javn</w:t>
            </w:r>
            <w:r w:rsidR="00946B4E" w:rsidRPr="00B92A12">
              <w:rPr>
                <w:rFonts w:ascii="Arial" w:hAnsi="Arial" w:cs="Arial"/>
                <w:sz w:val="20"/>
                <w:szCs w:val="20"/>
                <w:lang w:eastAsia="sl-SI"/>
              </w:rPr>
              <w:t>emu</w:t>
            </w:r>
            <w:r w:rsidRPr="00B92A12">
              <w:rPr>
                <w:rFonts w:ascii="Arial" w:hAnsi="Arial" w:cs="Arial"/>
                <w:sz w:val="20"/>
                <w:szCs w:val="20"/>
                <w:lang w:eastAsia="sl-SI"/>
              </w:rPr>
              <w:t xml:space="preserve"> razpis</w:t>
            </w:r>
            <w:r w:rsidR="00946B4E" w:rsidRPr="00B92A12">
              <w:rPr>
                <w:rFonts w:ascii="Arial" w:hAnsi="Arial" w:cs="Arial"/>
                <w:sz w:val="20"/>
                <w:szCs w:val="20"/>
                <w:lang w:eastAsia="sl-SI"/>
              </w:rPr>
              <w:t>u</w:t>
            </w:r>
            <w:r w:rsidRPr="00B92A12">
              <w:rPr>
                <w:rFonts w:ascii="Arial" w:hAnsi="Arial" w:cs="Arial"/>
                <w:sz w:val="20"/>
                <w:szCs w:val="20"/>
                <w:lang w:eastAsia="sl-SI"/>
              </w:rPr>
              <w:t xml:space="preserve"> ali </w:t>
            </w:r>
            <w:r w:rsidR="00946B4E" w:rsidRPr="00B92A12">
              <w:rPr>
                <w:rFonts w:ascii="Arial" w:hAnsi="Arial" w:cs="Arial"/>
                <w:sz w:val="20"/>
                <w:szCs w:val="20"/>
                <w:lang w:eastAsia="sl-SI"/>
              </w:rPr>
              <w:t>v</w:t>
            </w:r>
            <w:r w:rsidRPr="00B92A12">
              <w:rPr>
                <w:rFonts w:ascii="Arial" w:hAnsi="Arial" w:cs="Arial"/>
                <w:sz w:val="20"/>
                <w:szCs w:val="20"/>
                <w:lang w:eastAsia="sl-SI"/>
              </w:rPr>
              <w:t xml:space="preserve"> drug</w:t>
            </w:r>
            <w:r w:rsidR="00946B4E" w:rsidRPr="00B92A12">
              <w:rPr>
                <w:rFonts w:ascii="Arial" w:hAnsi="Arial" w:cs="Arial"/>
                <w:sz w:val="20"/>
                <w:szCs w:val="20"/>
                <w:lang w:eastAsia="sl-SI"/>
              </w:rPr>
              <w:t>emu</w:t>
            </w:r>
            <w:r w:rsidRPr="00B92A12">
              <w:rPr>
                <w:rFonts w:ascii="Arial" w:hAnsi="Arial" w:cs="Arial"/>
                <w:sz w:val="20"/>
                <w:szCs w:val="20"/>
                <w:lang w:eastAsia="sl-SI"/>
              </w:rPr>
              <w:t xml:space="preserve"> način</w:t>
            </w:r>
            <w:r w:rsidR="00946B4E" w:rsidRPr="00B92A12">
              <w:rPr>
                <w:rFonts w:ascii="Arial" w:hAnsi="Arial" w:cs="Arial"/>
                <w:sz w:val="20"/>
                <w:szCs w:val="20"/>
                <w:lang w:eastAsia="sl-SI"/>
              </w:rPr>
              <w:t>u</w:t>
            </w:r>
            <w:r w:rsidRPr="00B92A12">
              <w:rPr>
                <w:rFonts w:ascii="Arial" w:hAnsi="Arial" w:cs="Arial"/>
                <w:sz w:val="20"/>
                <w:szCs w:val="20"/>
                <w:lang w:eastAsia="sl-SI"/>
              </w:rPr>
              <w:t xml:space="preserve"> </w:t>
            </w:r>
            <w:r w:rsidR="00946B4E" w:rsidRPr="00B92A12">
              <w:rPr>
                <w:rFonts w:ascii="Arial" w:hAnsi="Arial" w:cs="Arial"/>
                <w:sz w:val="20"/>
                <w:szCs w:val="20"/>
                <w:lang w:eastAsia="sl-SI"/>
              </w:rPr>
              <w:t>izbora</w:t>
            </w:r>
            <w:r w:rsidR="001E597C" w:rsidRPr="00B92A12">
              <w:rPr>
                <w:rFonts w:ascii="Arial" w:hAnsi="Arial" w:cs="Arial"/>
                <w:sz w:val="20"/>
                <w:szCs w:val="20"/>
                <w:lang w:eastAsia="sl-SI"/>
              </w:rPr>
              <w:t>,</w:t>
            </w:r>
            <w:r w:rsidR="00946B4E" w:rsidRPr="00B92A12">
              <w:rPr>
                <w:rFonts w:ascii="Arial" w:hAnsi="Arial" w:cs="Arial"/>
                <w:sz w:val="20"/>
                <w:szCs w:val="20"/>
                <w:lang w:eastAsia="sl-SI"/>
              </w:rPr>
              <w:t xml:space="preserve"> </w:t>
            </w:r>
            <w:r w:rsidRPr="00B92A12">
              <w:rPr>
                <w:rFonts w:ascii="Arial" w:hAnsi="Arial" w:cs="Arial"/>
                <w:sz w:val="20"/>
                <w:szCs w:val="20"/>
                <w:lang w:eastAsia="sl-SI"/>
              </w:rPr>
              <w:t>skladno z veljavno zakonodajo.</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Izvajalci</w:t>
            </w:r>
          </w:p>
        </w:tc>
        <w:tc>
          <w:tcPr>
            <w:tcW w:w="7767" w:type="dxa"/>
            <w:shd w:val="clear" w:color="auto" w:fill="auto"/>
          </w:tcPr>
          <w:p w:rsidR="00B40E5C" w:rsidRPr="00B92A12" w:rsidRDefault="00F42304" w:rsidP="00B92A12">
            <w:pPr>
              <w:spacing w:after="0"/>
              <w:rPr>
                <w:rFonts w:ascii="Arial" w:hAnsi="Arial" w:cs="Arial"/>
                <w:sz w:val="20"/>
                <w:szCs w:val="20"/>
              </w:rPr>
            </w:pPr>
            <w:r w:rsidRPr="00B92A12">
              <w:rPr>
                <w:rFonts w:ascii="Arial" w:hAnsi="Arial" w:cs="Arial"/>
                <w:sz w:val="20"/>
                <w:szCs w:val="20"/>
              </w:rPr>
              <w:t>MGRT</w:t>
            </w:r>
            <w:r w:rsidR="00B40E5C" w:rsidRPr="00B92A12">
              <w:rPr>
                <w:rFonts w:ascii="Arial" w:hAnsi="Arial" w:cs="Arial"/>
                <w:sz w:val="20"/>
                <w:szCs w:val="20"/>
              </w:rPr>
              <w:t>, izvajalske institucije</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Merila za izbor</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Merila </w:t>
            </w:r>
            <w:r w:rsidR="00651EBC" w:rsidRPr="00B92A12">
              <w:rPr>
                <w:rFonts w:ascii="Arial" w:hAnsi="Arial" w:cs="Arial"/>
                <w:sz w:val="20"/>
                <w:szCs w:val="20"/>
              </w:rPr>
              <w:t xml:space="preserve">oziroma pogoji </w:t>
            </w:r>
            <w:r w:rsidRPr="00B92A12">
              <w:rPr>
                <w:rFonts w:ascii="Arial" w:hAnsi="Arial" w:cs="Arial"/>
                <w:sz w:val="20"/>
                <w:szCs w:val="20"/>
              </w:rPr>
              <w:t>za izbor bodo</w:t>
            </w:r>
            <w:r w:rsidR="00081F16" w:rsidRPr="00B92A12">
              <w:rPr>
                <w:rFonts w:ascii="Arial" w:hAnsi="Arial" w:cs="Arial"/>
                <w:sz w:val="20"/>
                <w:szCs w:val="20"/>
              </w:rPr>
              <w:t xml:space="preserve"> smiselno</w:t>
            </w:r>
            <w:r w:rsidRPr="00B92A12">
              <w:rPr>
                <w:rFonts w:ascii="Arial" w:hAnsi="Arial" w:cs="Arial"/>
                <w:sz w:val="20"/>
                <w:szCs w:val="20"/>
              </w:rPr>
              <w:t xml:space="preserve"> opredeljena na podlagi</w:t>
            </w:r>
            <w:r w:rsidR="00081F16" w:rsidRPr="00B92A12">
              <w:rPr>
                <w:rFonts w:ascii="Arial" w:hAnsi="Arial" w:cs="Arial"/>
                <w:sz w:val="20"/>
                <w:szCs w:val="20"/>
              </w:rPr>
              <w:t xml:space="preserve"> vsaj enega od</w:t>
            </w:r>
            <w:r w:rsidRPr="00B92A12">
              <w:rPr>
                <w:rFonts w:ascii="Arial" w:hAnsi="Arial" w:cs="Arial"/>
                <w:sz w:val="20"/>
                <w:szCs w:val="20"/>
              </w:rPr>
              <w:t xml:space="preserve"> naslednjih načel:</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prednost bodo imeli projekti, ki bodo zasnovani na prednostnih področjih pametne specializacije,</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lastRenderedPageBreak/>
              <w:t>projekti bodo upoštevali tržne trende in izkazovali tržni potencial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projekti bodo povezovali znanje, kompetence in tehnologije, ter spodbujali inovativnost,</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 xml:space="preserve">projekti bodo utemeljeni v mednarodno primerljivem znanju in kompetencah v celotnem procesu razvoja znanja,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izkazana bo sposobnost nosilcev za izvedbo projektov in investiranje</w:t>
            </w:r>
            <w:r w:rsidR="00A91E3B" w:rsidRPr="00B92A12">
              <w:rPr>
                <w:rFonts w:ascii="Arial" w:hAnsi="Arial" w:cs="Arial"/>
                <w:sz w:val="20"/>
                <w:szCs w:val="20"/>
              </w:rPr>
              <w:t>,</w:t>
            </w:r>
            <w:r w:rsidRPr="00B92A12">
              <w:rPr>
                <w:rFonts w:ascii="Arial" w:hAnsi="Arial" w:cs="Arial"/>
                <w:sz w:val="20"/>
                <w:szCs w:val="20"/>
              </w:rPr>
              <w:t xml:space="preserve">  </w:t>
            </w:r>
          </w:p>
          <w:p w:rsidR="00B40E5C" w:rsidRPr="00B92A12" w:rsidRDefault="00B40E5C" w:rsidP="00B92A12">
            <w:pPr>
              <w:pStyle w:val="Odstavekseznama"/>
              <w:numPr>
                <w:ilvl w:val="0"/>
                <w:numId w:val="17"/>
              </w:numPr>
              <w:spacing w:after="0"/>
              <w:rPr>
                <w:rFonts w:ascii="Arial" w:hAnsi="Arial" w:cs="Arial"/>
                <w:sz w:val="20"/>
                <w:szCs w:val="20"/>
              </w:rPr>
            </w:pPr>
            <w:r w:rsidRPr="00B92A12">
              <w:rPr>
                <w:rFonts w:ascii="Arial" w:hAnsi="Arial" w:cs="Arial"/>
                <w:sz w:val="20"/>
                <w:szCs w:val="20"/>
              </w:rPr>
              <w:t>izkazan bo širši družbeni vpliv oziroma odgovor na družbene izzive,</w:t>
            </w:r>
          </w:p>
          <w:p w:rsidR="00B40E5C" w:rsidRPr="00B92A12" w:rsidRDefault="00B40E5C" w:rsidP="00B92A12">
            <w:pPr>
              <w:pStyle w:val="Odstavekseznama"/>
              <w:numPr>
                <w:ilvl w:val="0"/>
                <w:numId w:val="18"/>
              </w:numPr>
              <w:spacing w:after="0"/>
              <w:rPr>
                <w:rFonts w:ascii="Arial" w:hAnsi="Arial" w:cs="Arial"/>
                <w:sz w:val="20"/>
                <w:szCs w:val="20"/>
              </w:rPr>
            </w:pPr>
            <w:r w:rsidRPr="00B92A12">
              <w:rPr>
                <w:rFonts w:ascii="Arial" w:hAnsi="Arial" w:cs="Arial"/>
                <w:sz w:val="20"/>
                <w:szCs w:val="20"/>
              </w:rPr>
              <w:t>projekti bodo povezovali različne regionalne akterje</w:t>
            </w:r>
            <w:r w:rsidR="00A91E3B" w:rsidRPr="00B92A12">
              <w:rPr>
                <w:rFonts w:ascii="Arial" w:hAnsi="Arial" w:cs="Arial"/>
                <w:sz w:val="20"/>
                <w:szCs w:val="20"/>
              </w:rPr>
              <w:t>.</w:t>
            </w:r>
          </w:p>
          <w:p w:rsidR="00946B4E" w:rsidRPr="00B92A12" w:rsidRDefault="00D05F7F" w:rsidP="00B92A12">
            <w:pPr>
              <w:spacing w:after="0"/>
              <w:ind w:left="360"/>
              <w:rPr>
                <w:rFonts w:ascii="Arial" w:hAnsi="Arial" w:cs="Arial"/>
                <w:sz w:val="20"/>
                <w:szCs w:val="20"/>
              </w:rPr>
            </w:pPr>
            <w:r w:rsidRPr="00B92A12">
              <w:rPr>
                <w:rFonts w:ascii="Arial" w:hAnsi="Arial" w:cs="Arial"/>
                <w:sz w:val="20"/>
                <w:szCs w:val="20"/>
              </w:rPr>
              <w:t>Določena bodo</w:t>
            </w:r>
            <w:r w:rsidR="00946B4E" w:rsidRPr="00B92A12">
              <w:rPr>
                <w:rFonts w:ascii="Arial" w:hAnsi="Arial" w:cs="Arial"/>
                <w:sz w:val="20"/>
                <w:szCs w:val="20"/>
              </w:rPr>
              <w:t xml:space="preserve"> v javnem razpisu ali v drugem načinu izbora v skladu z veljavno zakonodajo.</w:t>
            </w:r>
            <w:r w:rsidR="00651EBC" w:rsidRPr="00B92A12">
              <w:rPr>
                <w:rFonts w:ascii="Arial" w:hAnsi="Arial" w:cs="Arial"/>
                <w:sz w:val="20"/>
                <w:szCs w:val="20"/>
              </w:rPr>
              <w:t xml:space="preserve"> V primeru enostavnih instrumentov (inovacijski vavčer) so lahko predpisani le vstopni pogoji.</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lastRenderedPageBreak/>
              <w:t>Intenzivnost pomoči</w:t>
            </w:r>
          </w:p>
        </w:tc>
        <w:tc>
          <w:tcPr>
            <w:tcW w:w="7767" w:type="dxa"/>
            <w:shd w:val="clear" w:color="auto" w:fill="auto"/>
          </w:tcPr>
          <w:p w:rsidR="004F0A56" w:rsidRPr="00B92A12" w:rsidRDefault="006760C2" w:rsidP="00B92A12">
            <w:pPr>
              <w:pStyle w:val="Odstavekseznama"/>
              <w:numPr>
                <w:ilvl w:val="0"/>
                <w:numId w:val="48"/>
              </w:numPr>
              <w:spacing w:after="0"/>
              <w:rPr>
                <w:rFonts w:ascii="Arial" w:hAnsi="Arial" w:cs="Arial"/>
                <w:sz w:val="20"/>
                <w:szCs w:val="20"/>
              </w:rPr>
            </w:pPr>
            <w:r w:rsidRPr="00B92A12">
              <w:rPr>
                <w:rFonts w:ascii="Arial" w:hAnsi="Arial" w:cs="Arial"/>
                <w:sz w:val="20"/>
                <w:szCs w:val="20"/>
              </w:rPr>
              <w:t xml:space="preserve">RRI shema: </w:t>
            </w:r>
            <w:r w:rsidR="005F1DDC" w:rsidRPr="00B92A12">
              <w:rPr>
                <w:rFonts w:ascii="Arial" w:hAnsi="Arial" w:cs="Arial"/>
                <w:sz w:val="20"/>
                <w:szCs w:val="20"/>
              </w:rPr>
              <w:t>Skladno</w:t>
            </w:r>
            <w:r w:rsidRPr="00B92A12">
              <w:rPr>
                <w:rFonts w:ascii="Arial" w:hAnsi="Arial" w:cs="Arial"/>
                <w:sz w:val="20"/>
                <w:szCs w:val="20"/>
              </w:rPr>
              <w:t xml:space="preserve"> s točko 5.4.</w:t>
            </w:r>
            <w:r w:rsidR="006D3267" w:rsidRPr="00B92A12">
              <w:rPr>
                <w:rFonts w:ascii="Arial" w:hAnsi="Arial" w:cs="Arial"/>
                <w:sz w:val="20"/>
                <w:szCs w:val="20"/>
              </w:rPr>
              <w:t xml:space="preserve">4 </w:t>
            </w:r>
            <w:r w:rsidRPr="00B92A12">
              <w:rPr>
                <w:rFonts w:ascii="Arial" w:hAnsi="Arial" w:cs="Arial"/>
                <w:sz w:val="20"/>
                <w:szCs w:val="20"/>
              </w:rPr>
              <w:t>P</w:t>
            </w:r>
            <w:r w:rsidR="00FC51F5" w:rsidRPr="00B92A12">
              <w:rPr>
                <w:rFonts w:ascii="Arial" w:hAnsi="Arial" w:cs="Arial"/>
                <w:sz w:val="20"/>
                <w:szCs w:val="20"/>
              </w:rPr>
              <w:t>rograma finančnih spodbud</w:t>
            </w:r>
            <w:r w:rsidR="00FF048D" w:rsidRPr="00B92A12">
              <w:rPr>
                <w:rFonts w:ascii="Arial" w:hAnsi="Arial" w:cs="Arial"/>
                <w:sz w:val="20"/>
                <w:szCs w:val="20"/>
              </w:rPr>
              <w:t xml:space="preserve">, </w:t>
            </w:r>
            <w:r w:rsidR="00673EDC" w:rsidRPr="00B92A12">
              <w:rPr>
                <w:rFonts w:ascii="Arial" w:hAnsi="Arial" w:cs="Arial"/>
                <w:sz w:val="20"/>
                <w:szCs w:val="20"/>
              </w:rPr>
              <w:t>(</w:t>
            </w:r>
            <w:r w:rsidR="00FF048D" w:rsidRPr="00B92A12">
              <w:rPr>
                <w:rFonts w:ascii="Arial" w:hAnsi="Arial" w:cs="Arial"/>
                <w:sz w:val="20"/>
                <w:szCs w:val="20"/>
              </w:rPr>
              <w:t>3</w:t>
            </w:r>
            <w:r w:rsidR="00673EDC" w:rsidRPr="00B92A12">
              <w:rPr>
                <w:rFonts w:ascii="Arial" w:hAnsi="Arial" w:cs="Arial"/>
                <w:sz w:val="20"/>
                <w:szCs w:val="20"/>
              </w:rPr>
              <w:t>)</w:t>
            </w:r>
            <w:r w:rsidR="00FF048D" w:rsidRPr="00B92A12">
              <w:rPr>
                <w:rFonts w:ascii="Arial" w:hAnsi="Arial" w:cs="Arial"/>
                <w:sz w:val="20"/>
                <w:szCs w:val="20"/>
              </w:rPr>
              <w:t xml:space="preserve">., </w:t>
            </w:r>
            <w:r w:rsidR="00673EDC" w:rsidRPr="00B92A12">
              <w:rPr>
                <w:rFonts w:ascii="Arial" w:hAnsi="Arial" w:cs="Arial"/>
                <w:sz w:val="20"/>
                <w:szCs w:val="20"/>
              </w:rPr>
              <w:t>(</w:t>
            </w:r>
            <w:r w:rsidR="00FF048D" w:rsidRPr="00B92A12">
              <w:rPr>
                <w:rFonts w:ascii="Arial" w:hAnsi="Arial" w:cs="Arial"/>
                <w:sz w:val="20"/>
                <w:szCs w:val="20"/>
              </w:rPr>
              <w:t>5</w:t>
            </w:r>
            <w:r w:rsidR="00673EDC" w:rsidRPr="00B92A12">
              <w:rPr>
                <w:rFonts w:ascii="Arial" w:hAnsi="Arial" w:cs="Arial"/>
                <w:sz w:val="20"/>
                <w:szCs w:val="20"/>
              </w:rPr>
              <w:t>)</w:t>
            </w:r>
            <w:r w:rsidR="00FF048D" w:rsidRPr="00B92A12">
              <w:rPr>
                <w:rFonts w:ascii="Arial" w:hAnsi="Arial" w:cs="Arial"/>
                <w:sz w:val="20"/>
                <w:szCs w:val="20"/>
              </w:rPr>
              <w:t xml:space="preserve">. in </w:t>
            </w:r>
            <w:r w:rsidR="00673EDC" w:rsidRPr="00B92A12">
              <w:rPr>
                <w:rFonts w:ascii="Arial" w:hAnsi="Arial" w:cs="Arial"/>
                <w:sz w:val="20"/>
                <w:szCs w:val="20"/>
              </w:rPr>
              <w:t>(</w:t>
            </w:r>
            <w:r w:rsidR="00FF048D" w:rsidRPr="00B92A12">
              <w:rPr>
                <w:rFonts w:ascii="Arial" w:hAnsi="Arial" w:cs="Arial"/>
                <w:sz w:val="20"/>
                <w:szCs w:val="20"/>
              </w:rPr>
              <w:t>6</w:t>
            </w:r>
            <w:r w:rsidR="00673EDC" w:rsidRPr="00B92A12">
              <w:rPr>
                <w:rFonts w:ascii="Arial" w:hAnsi="Arial" w:cs="Arial"/>
                <w:sz w:val="20"/>
                <w:szCs w:val="20"/>
              </w:rPr>
              <w:t>)</w:t>
            </w:r>
            <w:r w:rsidR="00FF048D" w:rsidRPr="00B92A12">
              <w:rPr>
                <w:rFonts w:ascii="Arial" w:hAnsi="Arial" w:cs="Arial"/>
                <w:sz w:val="20"/>
                <w:szCs w:val="20"/>
              </w:rPr>
              <w:t>. alineja;</w:t>
            </w:r>
          </w:p>
          <w:p w:rsidR="00CC32CA" w:rsidRPr="00B92A12" w:rsidRDefault="00CC32CA" w:rsidP="00B92A12">
            <w:pPr>
              <w:pStyle w:val="Odstavekseznama"/>
              <w:numPr>
                <w:ilvl w:val="0"/>
                <w:numId w:val="48"/>
              </w:numPr>
              <w:spacing w:after="0"/>
              <w:rPr>
                <w:rFonts w:ascii="Arial" w:hAnsi="Arial" w:cs="Arial"/>
                <w:sz w:val="20"/>
                <w:szCs w:val="20"/>
              </w:rPr>
            </w:pPr>
            <w:r w:rsidRPr="00B92A12">
              <w:rPr>
                <w:rFonts w:ascii="Arial" w:hAnsi="Arial" w:cs="Arial"/>
                <w:sz w:val="20"/>
                <w:szCs w:val="20"/>
              </w:rPr>
              <w:t>De minimis shema</w:t>
            </w:r>
            <w:r w:rsidR="009E6439" w:rsidRPr="00B92A12">
              <w:rPr>
                <w:rFonts w:ascii="Arial" w:hAnsi="Arial" w:cs="Arial"/>
                <w:sz w:val="20"/>
                <w:szCs w:val="20"/>
              </w:rPr>
              <w:t>: do 100% upravičenih stroškov.</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podjetja, različne oblike povezovanja podjetij, tako med seboj, kot z institucijami znanja, kulture, podjetniško inovacijsko podporno okolje, zbornice, zavodi, raziskovalne organizacije, regionalne razvojne agencije, NVO</w:t>
            </w:r>
          </w:p>
        </w:tc>
      </w:tr>
      <w:tr w:rsidR="001D05EA" w:rsidRPr="004F6A99" w:rsidTr="00B92A12">
        <w:tc>
          <w:tcPr>
            <w:tcW w:w="1986" w:type="dxa"/>
            <w:shd w:val="clear" w:color="auto" w:fill="auto"/>
          </w:tcPr>
          <w:p w:rsidR="001D05EA" w:rsidRPr="00B92A12" w:rsidRDefault="001D05EA" w:rsidP="00B92A12">
            <w:pPr>
              <w:spacing w:after="0"/>
              <w:rPr>
                <w:rFonts w:ascii="Arial" w:hAnsi="Arial" w:cs="Arial"/>
                <w:sz w:val="20"/>
                <w:szCs w:val="20"/>
              </w:rPr>
            </w:pPr>
            <w:r w:rsidRPr="00B92A12">
              <w:rPr>
                <w:rFonts w:ascii="Arial" w:hAnsi="Arial" w:cs="Arial"/>
                <w:sz w:val="20"/>
                <w:szCs w:val="20"/>
              </w:rPr>
              <w:t>Ocena finančnih sredstev</w:t>
            </w:r>
          </w:p>
        </w:tc>
        <w:tc>
          <w:tcPr>
            <w:tcW w:w="7767" w:type="dxa"/>
            <w:shd w:val="clear" w:color="auto" w:fill="auto"/>
          </w:tcPr>
          <w:p w:rsidR="001D05EA" w:rsidRPr="00B92A12" w:rsidRDefault="007B6E71" w:rsidP="00B92A12">
            <w:pPr>
              <w:spacing w:after="0"/>
              <w:rPr>
                <w:rFonts w:ascii="Arial" w:hAnsi="Arial" w:cs="Arial"/>
                <w:sz w:val="20"/>
                <w:szCs w:val="20"/>
              </w:rPr>
            </w:pPr>
            <w:r w:rsidRPr="00B92A12">
              <w:rPr>
                <w:rFonts w:ascii="Arial" w:hAnsi="Arial" w:cs="Arial"/>
                <w:sz w:val="20"/>
                <w:szCs w:val="20"/>
              </w:rPr>
              <w:t>30,16 mio</w:t>
            </w:r>
            <w:r w:rsidR="001D05EA" w:rsidRPr="00B92A12">
              <w:rPr>
                <w:rFonts w:ascii="Arial" w:hAnsi="Arial" w:cs="Arial"/>
                <w:sz w:val="20"/>
                <w:szCs w:val="20"/>
              </w:rPr>
              <w:t xml:space="preserve"> EUR</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Tip investicije</w:t>
            </w:r>
            <w:r w:rsidR="0053269D" w:rsidRPr="00B92A12">
              <w:rPr>
                <w:rFonts w:ascii="Arial" w:hAnsi="Arial" w:cs="Arial"/>
                <w:sz w:val="20"/>
                <w:szCs w:val="20"/>
              </w:rPr>
              <w:t xml:space="preserve"> - kategorije intervencij OP</w:t>
            </w:r>
          </w:p>
        </w:tc>
        <w:tc>
          <w:tcPr>
            <w:tcW w:w="7767"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064: RRI procesi v MSP</w:t>
            </w:r>
          </w:p>
          <w:p w:rsidR="00B40E5C" w:rsidRPr="00B92A12" w:rsidRDefault="00B40E5C" w:rsidP="00B92A12">
            <w:pPr>
              <w:spacing w:after="0"/>
              <w:rPr>
                <w:rFonts w:ascii="Arial" w:hAnsi="Arial" w:cs="Arial"/>
                <w:sz w:val="20"/>
                <w:szCs w:val="20"/>
              </w:rPr>
            </w:pPr>
            <w:r w:rsidRPr="00B92A12">
              <w:rPr>
                <w:rFonts w:ascii="Arial" w:hAnsi="Arial" w:cs="Arial"/>
                <w:sz w:val="20"/>
                <w:szCs w:val="20"/>
              </w:rPr>
              <w:t>002: RRI procesi v VP</w:t>
            </w:r>
          </w:p>
        </w:tc>
      </w:tr>
      <w:tr w:rsidR="00B40E5C" w:rsidRPr="004F6A99" w:rsidTr="00B92A12">
        <w:tc>
          <w:tcPr>
            <w:tcW w:w="1986" w:type="dxa"/>
            <w:shd w:val="clear" w:color="auto" w:fill="auto"/>
          </w:tcPr>
          <w:p w:rsidR="00B40E5C" w:rsidRPr="00B92A12" w:rsidRDefault="00B40E5C" w:rsidP="00B92A12">
            <w:pPr>
              <w:spacing w:after="0"/>
              <w:rPr>
                <w:rFonts w:ascii="Arial" w:hAnsi="Arial" w:cs="Arial"/>
                <w:sz w:val="20"/>
                <w:szCs w:val="20"/>
              </w:rPr>
            </w:pPr>
            <w:r w:rsidRPr="00B92A12">
              <w:rPr>
                <w:rFonts w:ascii="Arial" w:hAnsi="Arial" w:cs="Arial"/>
                <w:sz w:val="20"/>
                <w:szCs w:val="20"/>
              </w:rPr>
              <w:t>Navezava na OP</w:t>
            </w:r>
          </w:p>
        </w:tc>
        <w:tc>
          <w:tcPr>
            <w:tcW w:w="7767" w:type="dxa"/>
            <w:shd w:val="clear" w:color="auto" w:fill="auto"/>
          </w:tcPr>
          <w:p w:rsidR="00B40E5C" w:rsidRPr="00B92A12" w:rsidRDefault="00F77113" w:rsidP="00B92A12">
            <w:pPr>
              <w:spacing w:after="0"/>
              <w:rPr>
                <w:rFonts w:ascii="Arial" w:hAnsi="Arial" w:cs="Arial"/>
                <w:sz w:val="20"/>
                <w:szCs w:val="20"/>
              </w:rPr>
            </w:pPr>
            <w:r w:rsidRPr="00B92A12">
              <w:rPr>
                <w:rFonts w:ascii="Arial" w:hAnsi="Arial" w:cs="Arial"/>
                <w:sz w:val="20"/>
                <w:szCs w:val="20"/>
              </w:rPr>
              <w:t>2.1.4 Spodbujanje naložb v raziskave in inovacije ter vzpostavljanje povezav in sinergij med podjetji, Specifični cilj: povečan delež inovacijsko aktivnih podjetij</w:t>
            </w:r>
          </w:p>
        </w:tc>
      </w:tr>
      <w:tr w:rsidR="00A9522C" w:rsidRPr="004F6A99" w:rsidTr="00B92A12">
        <w:tc>
          <w:tcPr>
            <w:tcW w:w="1986" w:type="dxa"/>
            <w:shd w:val="clear" w:color="auto" w:fill="auto"/>
          </w:tcPr>
          <w:p w:rsidR="00A9522C" w:rsidRPr="00B92A12" w:rsidRDefault="00A9522C" w:rsidP="00B92A12">
            <w:pPr>
              <w:spacing w:after="0"/>
              <w:rPr>
                <w:rFonts w:ascii="Arial" w:hAnsi="Arial" w:cs="Arial"/>
                <w:sz w:val="20"/>
                <w:szCs w:val="20"/>
              </w:rPr>
            </w:pPr>
            <w:r w:rsidRPr="00B92A12">
              <w:rPr>
                <w:rFonts w:ascii="Arial" w:hAnsi="Arial" w:cs="Arial"/>
                <w:sz w:val="20"/>
                <w:szCs w:val="20"/>
              </w:rPr>
              <w:t>Teritorialni vidik</w:t>
            </w:r>
          </w:p>
        </w:tc>
        <w:tc>
          <w:tcPr>
            <w:tcW w:w="7767" w:type="dxa"/>
            <w:shd w:val="clear" w:color="auto" w:fill="auto"/>
          </w:tcPr>
          <w:p w:rsidR="00A9522C" w:rsidRPr="00B92A12" w:rsidRDefault="00CE393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 in za območja Triglavskega narodnega parka skladno z</w:t>
            </w:r>
            <w:r w:rsidR="00E2520A" w:rsidRPr="00B92A12">
              <w:rPr>
                <w:rFonts w:ascii="Arial" w:hAnsi="Arial" w:cs="Arial"/>
                <w:sz w:val="20"/>
                <w:szCs w:val="20"/>
              </w:rPr>
              <w:t xml:space="preserve"> ZSRR-2 in</w:t>
            </w:r>
            <w:r w:rsidRPr="00B92A12">
              <w:rPr>
                <w:rFonts w:ascii="Arial" w:hAnsi="Arial" w:cs="Arial"/>
                <w:sz w:val="20"/>
                <w:szCs w:val="20"/>
              </w:rPr>
              <w:t xml:space="preserve"> ZTNP-1 ali se pripravi poseben ukrep za problemska območja. </w:t>
            </w:r>
          </w:p>
        </w:tc>
      </w:tr>
    </w:tbl>
    <w:p w:rsidR="003D330F" w:rsidRPr="004F6A99" w:rsidRDefault="003D330F" w:rsidP="00DA7D14">
      <w:pPr>
        <w:rPr>
          <w:rFonts w:ascii="Arial" w:hAnsi="Arial" w:cs="Arial"/>
          <w:sz w:val="20"/>
          <w:szCs w:val="20"/>
        </w:rPr>
      </w:pPr>
    </w:p>
    <w:p w:rsidR="00632916" w:rsidRPr="004F6A99" w:rsidRDefault="00FE00A5" w:rsidP="00DA7D14">
      <w:pPr>
        <w:rPr>
          <w:rFonts w:ascii="Arial" w:hAnsi="Arial" w:cs="Arial"/>
          <w:sz w:val="20"/>
          <w:szCs w:val="20"/>
        </w:rPr>
      </w:pPr>
      <w:r>
        <w:rPr>
          <w:rFonts w:ascii="Arial" w:hAnsi="Arial" w:cs="Arial"/>
          <w:sz w:val="20"/>
          <w:szCs w:val="20"/>
        </w:rPr>
        <w:br w:type="page"/>
      </w:r>
    </w:p>
    <w:p w:rsidR="00077565" w:rsidRPr="004F6A99" w:rsidRDefault="00077565" w:rsidP="00632916">
      <w:pPr>
        <w:pStyle w:val="Naslov1"/>
        <w:numPr>
          <w:ilvl w:val="0"/>
          <w:numId w:val="15"/>
        </w:numPr>
        <w:rPr>
          <w:rFonts w:ascii="Arial" w:hAnsi="Arial" w:cs="Arial"/>
          <w:b/>
        </w:rPr>
      </w:pPr>
      <w:bookmarkStart w:id="66" w:name="_Toc406418315"/>
      <w:bookmarkStart w:id="67" w:name="_Toc410246100"/>
      <w:bookmarkStart w:id="68" w:name="_Toc21552104"/>
      <w:bookmarkStart w:id="69" w:name="_Toc98837029"/>
      <w:r w:rsidRPr="004F6A99">
        <w:rPr>
          <w:rFonts w:ascii="Arial" w:hAnsi="Arial" w:cs="Arial"/>
          <w:b/>
        </w:rPr>
        <w:lastRenderedPageBreak/>
        <w:t>SPODBUJANJE RASTI IN RAZVOJA MSP</w:t>
      </w:r>
      <w:bookmarkEnd w:id="66"/>
      <w:bookmarkEnd w:id="67"/>
      <w:bookmarkEnd w:id="68"/>
      <w:bookmarkEnd w:id="69"/>
    </w:p>
    <w:p w:rsidR="00077565" w:rsidRPr="004F6A99" w:rsidRDefault="00077565" w:rsidP="00DA7D14">
      <w:pPr>
        <w:rPr>
          <w:rFonts w:ascii="Arial" w:hAnsi="Arial" w:cs="Arial"/>
          <w:sz w:val="20"/>
          <w:szCs w:val="20"/>
        </w:rPr>
      </w:pPr>
    </w:p>
    <w:p w:rsidR="00077565" w:rsidRPr="004F6A99" w:rsidRDefault="00077565" w:rsidP="00DA7D14">
      <w:pPr>
        <w:rPr>
          <w:rFonts w:ascii="Arial" w:hAnsi="Arial" w:cs="Arial"/>
          <w:b/>
          <w:i/>
          <w:sz w:val="26"/>
          <w:szCs w:val="26"/>
        </w:rPr>
      </w:pPr>
      <w:r w:rsidRPr="004F6A99">
        <w:rPr>
          <w:rFonts w:ascii="Arial" w:hAnsi="Arial" w:cs="Arial"/>
          <w:b/>
          <w:i/>
          <w:sz w:val="26"/>
          <w:szCs w:val="26"/>
        </w:rPr>
        <w:t>Definiranje izziva</w:t>
      </w:r>
    </w:p>
    <w:p w:rsidR="00077565" w:rsidRPr="004F6A99" w:rsidRDefault="00077565" w:rsidP="00DA7D14">
      <w:p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rPr>
        <w:t>V Sloveniji predstavljajo MSP večino vseh podjetij</w:t>
      </w:r>
      <w:r w:rsidRPr="004F6A99">
        <w:rPr>
          <w:rFonts w:ascii="Arial" w:hAnsi="Arial" w:cs="Arial"/>
          <w:sz w:val="20"/>
          <w:szCs w:val="20"/>
          <w:lang w:eastAsia="sl-SI"/>
        </w:rPr>
        <w:t xml:space="preserve"> (99,8 %), od tega mikro podjetja 92,8 %. Predvsem na območjih s posebnimi razvojnimi potrebami prevladujejo mikro podjetja, ki zaradi pomanjkanja inovativnosti, ustreznega podpornega okolja in dostopa do virov financiranja ne zagotavljajo novih delovnih mest. </w:t>
      </w:r>
    </w:p>
    <w:p w:rsidR="00077565" w:rsidRPr="004F6A99" w:rsidRDefault="00077565" w:rsidP="00DA7D14">
      <w:pPr>
        <w:autoSpaceDE w:val="0"/>
        <w:autoSpaceDN w:val="0"/>
        <w:adjustRightInd w:val="0"/>
        <w:spacing w:after="0"/>
        <w:jc w:val="both"/>
        <w:rPr>
          <w:rFonts w:ascii="Arial" w:hAnsi="Arial" w:cs="Arial"/>
          <w:sz w:val="20"/>
          <w:szCs w:val="20"/>
          <w:lang w:eastAsia="sl-SI"/>
        </w:rPr>
      </w:pPr>
    </w:p>
    <w:p w:rsidR="00077565" w:rsidRPr="004F6A99" w:rsidRDefault="00077565" w:rsidP="00DA7D14">
      <w:pPr>
        <w:spacing w:after="0"/>
        <w:jc w:val="both"/>
        <w:rPr>
          <w:rFonts w:ascii="Arial" w:hAnsi="Arial" w:cs="Arial"/>
          <w:sz w:val="20"/>
          <w:szCs w:val="20"/>
          <w:lang w:eastAsia="sl-SI"/>
        </w:rPr>
      </w:pPr>
      <w:r w:rsidRPr="004F6A99">
        <w:rPr>
          <w:rFonts w:ascii="Arial" w:hAnsi="Arial" w:cs="Arial"/>
          <w:sz w:val="20"/>
          <w:szCs w:val="20"/>
          <w:lang w:eastAsia="sl-SI"/>
        </w:rPr>
        <w:t>V letu 2013 so MSP prispevala 63</w:t>
      </w:r>
      <w:r w:rsidR="00240199" w:rsidRPr="004F6A99">
        <w:rPr>
          <w:rFonts w:ascii="Arial" w:hAnsi="Arial" w:cs="Arial"/>
          <w:sz w:val="20"/>
          <w:szCs w:val="20"/>
          <w:lang w:eastAsia="sl-SI"/>
        </w:rPr>
        <w:t xml:space="preserve"> </w:t>
      </w:r>
      <w:r w:rsidRPr="004F6A99">
        <w:rPr>
          <w:rFonts w:ascii="Arial" w:hAnsi="Arial" w:cs="Arial"/>
          <w:sz w:val="20"/>
          <w:szCs w:val="20"/>
          <w:lang w:eastAsia="sl-SI"/>
        </w:rPr>
        <w:t>% k dodani vrednosti gospodarstva.</w:t>
      </w:r>
      <w:r w:rsidRPr="004F6A99">
        <w:rPr>
          <w:rFonts w:ascii="Arial" w:hAnsi="Arial" w:cs="Arial"/>
          <w:b/>
          <w:bCs/>
          <w:sz w:val="20"/>
          <w:szCs w:val="20"/>
          <w:lang w:eastAsia="sl-SI"/>
        </w:rPr>
        <w:t xml:space="preserve"> </w:t>
      </w:r>
      <w:r w:rsidRPr="004F6A99">
        <w:rPr>
          <w:rFonts w:ascii="Arial" w:hAnsi="Arial" w:cs="Arial"/>
          <w:bCs/>
          <w:sz w:val="20"/>
          <w:szCs w:val="20"/>
          <w:lang w:eastAsia="sl-SI"/>
        </w:rPr>
        <w:t>Z vidika povečanja dodane vrednosti so še posebno pomembna hitro rastoča podjetja,</w:t>
      </w:r>
      <w:r w:rsidRPr="004F6A99">
        <w:rPr>
          <w:rFonts w:ascii="Arial" w:hAnsi="Arial" w:cs="Arial"/>
          <w:sz w:val="20"/>
          <w:szCs w:val="20"/>
        </w:rPr>
        <w:t xml:space="preserve"> ki so v Sloveniji velika neizkoriščena priložnost za rast gospodarstva</w:t>
      </w:r>
      <w:r w:rsidRPr="004F6A99">
        <w:rPr>
          <w:rFonts w:ascii="Arial" w:hAnsi="Arial" w:cs="Arial"/>
          <w:bCs/>
          <w:sz w:val="20"/>
          <w:szCs w:val="20"/>
          <w:lang w:eastAsia="sl-SI"/>
        </w:rPr>
        <w:t xml:space="preserve">. </w:t>
      </w:r>
      <w:r w:rsidRPr="004F6A99">
        <w:rPr>
          <w:rFonts w:ascii="Arial" w:hAnsi="Arial" w:cs="Arial"/>
          <w:sz w:val="20"/>
          <w:szCs w:val="20"/>
          <w:lang w:eastAsia="sl-SI"/>
        </w:rPr>
        <w:t xml:space="preserve">Delež hitro rastočih podjetij se je od nastanka krize več kot prepolovil, kar kaže, da je okrevanje gospodarstva predvsem v  tem segmentu MSP še najbolj dolgoročno izpostavljeno negativnim učinkom krize (v letu 2008 je bil ta delež 5,99 %, v letu 2011 pa 2,49 %, izražen s številom zaposlenih, Eurostat). </w:t>
      </w:r>
    </w:p>
    <w:p w:rsidR="00077565" w:rsidRPr="004F6A99" w:rsidRDefault="00077565" w:rsidP="00DA7D14">
      <w:pPr>
        <w:autoSpaceDE w:val="0"/>
        <w:autoSpaceDN w:val="0"/>
        <w:adjustRightInd w:val="0"/>
        <w:spacing w:after="0"/>
        <w:jc w:val="both"/>
        <w:rPr>
          <w:rFonts w:ascii="Arial" w:hAnsi="Arial" w:cs="Arial"/>
          <w:lang w:eastAsia="sl-SI"/>
        </w:rPr>
      </w:pPr>
    </w:p>
    <w:p w:rsidR="00077565" w:rsidRPr="004F6A99" w:rsidRDefault="00077565" w:rsidP="009E6439">
      <w:pPr>
        <w:autoSpaceDE w:val="0"/>
        <w:autoSpaceDN w:val="0"/>
        <w:adjustRightInd w:val="0"/>
        <w:spacing w:after="0"/>
        <w:jc w:val="both"/>
        <w:rPr>
          <w:rFonts w:ascii="Arial" w:hAnsi="Arial" w:cs="Arial"/>
          <w:sz w:val="20"/>
          <w:szCs w:val="20"/>
        </w:rPr>
      </w:pPr>
      <w:r w:rsidRPr="004F6A99">
        <w:rPr>
          <w:rFonts w:ascii="Arial" w:hAnsi="Arial" w:cs="Arial"/>
          <w:sz w:val="20"/>
          <w:szCs w:val="20"/>
          <w:lang w:eastAsia="sl-SI"/>
        </w:rPr>
        <w:t xml:space="preserve">V programskem obdobju 2007 – 2013 so se izvajale aktivnosti na področju spodbujanja podjetništva in konkurenčnosti, ki so bile usmerjene predvsem v tehnološko posodabljanje MSP in zagotavljanje finančnih virov. Tovrstne investicije so le ublažile zelo negativne učinke krize, niso jih pa mogle povsem odpraviti. </w:t>
      </w:r>
      <w:r w:rsidRPr="004F6A99">
        <w:rPr>
          <w:rFonts w:ascii="Arial" w:hAnsi="Arial" w:cs="Arial"/>
          <w:sz w:val="20"/>
          <w:szCs w:val="20"/>
        </w:rPr>
        <w:t xml:space="preserve">Investicije v tehnološko opremo so se izvajale v obeh regijah v sorazmernem obsegu, saj je razmerje med vzhodno in zahodno kohezijsko regijo v razmerju 56:44 v korist vzhodne kohezijske regije. Število podprtih podjetij z garancijami za bančne kredite in subvencijo obrestne mere je  bilo v razmerju 54:46 v korist vzhodne kohezijske regije. </w:t>
      </w:r>
    </w:p>
    <w:p w:rsidR="00077565" w:rsidRPr="004F6A99" w:rsidRDefault="00077565" w:rsidP="00DA7D14">
      <w:pPr>
        <w:spacing w:after="0"/>
        <w:jc w:val="both"/>
        <w:rPr>
          <w:rFonts w:ascii="Arial" w:hAnsi="Arial" w:cs="Arial"/>
        </w:rPr>
      </w:pPr>
    </w:p>
    <w:p w:rsidR="00077565" w:rsidRPr="004F6A99" w:rsidRDefault="00077565" w:rsidP="00DA7D14">
      <w:pPr>
        <w:rPr>
          <w:rFonts w:ascii="Arial" w:hAnsi="Arial" w:cs="Arial"/>
          <w:b/>
          <w:i/>
          <w:sz w:val="26"/>
          <w:szCs w:val="26"/>
        </w:rPr>
      </w:pPr>
      <w:r w:rsidRPr="004F6A99">
        <w:rPr>
          <w:rFonts w:ascii="Arial" w:hAnsi="Arial" w:cs="Arial"/>
          <w:b/>
          <w:i/>
          <w:sz w:val="26"/>
          <w:szCs w:val="26"/>
        </w:rPr>
        <w:t>Predvideni ukrepi in rezultati</w:t>
      </w:r>
    </w:p>
    <w:p w:rsidR="00077565" w:rsidRPr="004F6A99" w:rsidRDefault="00077565" w:rsidP="00DA7D14">
      <w:pPr>
        <w:spacing w:after="0"/>
        <w:jc w:val="both"/>
        <w:rPr>
          <w:rFonts w:ascii="Arial" w:hAnsi="Arial" w:cs="Arial"/>
          <w:sz w:val="20"/>
          <w:szCs w:val="20"/>
        </w:rPr>
      </w:pPr>
      <w:r w:rsidRPr="004F6A99">
        <w:rPr>
          <w:rFonts w:ascii="Arial" w:hAnsi="Arial" w:cs="Arial"/>
          <w:sz w:val="20"/>
          <w:szCs w:val="20"/>
        </w:rPr>
        <w:t xml:space="preserve">V programskem obdobju 2014-2020 bodo aktivnosti usmerjenje v spodbujanje rasti MSP, predvsem hitrorastočih podjetij, kar se bo odražalo v povečanju dodane vrednosti MSP. S tega vidika so ključni izboljšanje dostopa do kapitala in virov financiranja, usposabljanje, mentorstvo, povezovanje in mreženje ter ostale podporne storitve. To bo pripomoglo h krepitvi veščin in kompetenc na ravni podjetij (npr. za upravljanje in vodenje podjetij, trženje…) in  tudi na ravni medpodjetniških povezav (grozdov, mrež, ipd. na lokalnem, regionalnem in v mednarodnem prostoru). Pomembni poudarki bodo namenjeni tudi odpravi ovir za uspešno delovanje podjetij, boljšemu zakonodajnemu in institucionalnemu okviru ter novim pristopom pri spodbujanju podjetniške dejavnosti. </w:t>
      </w:r>
    </w:p>
    <w:p w:rsidR="00077565" w:rsidRPr="004F6A99" w:rsidRDefault="00077565" w:rsidP="00DA7D14">
      <w:pPr>
        <w:spacing w:after="0"/>
        <w:jc w:val="both"/>
        <w:rPr>
          <w:rFonts w:ascii="Arial" w:hAnsi="Arial" w:cs="Arial"/>
          <w:sz w:val="20"/>
          <w:szCs w:val="20"/>
          <w:lang w:eastAsia="sl-SI"/>
        </w:rPr>
      </w:pPr>
    </w:p>
    <w:p w:rsidR="00077565" w:rsidRPr="004F6A99" w:rsidRDefault="00077565" w:rsidP="00DA7D14">
      <w:pPr>
        <w:spacing w:after="0"/>
        <w:jc w:val="both"/>
        <w:rPr>
          <w:rFonts w:ascii="Arial" w:hAnsi="Arial" w:cs="Arial"/>
          <w:sz w:val="20"/>
          <w:szCs w:val="20"/>
        </w:rPr>
      </w:pPr>
      <w:r w:rsidRPr="004F6A99">
        <w:rPr>
          <w:rFonts w:ascii="Arial" w:hAnsi="Arial" w:cs="Arial"/>
          <w:sz w:val="20"/>
          <w:szCs w:val="20"/>
        </w:rPr>
        <w:t>Boljša konkurenčnost gospodarstva bo dosežena tudi s spodbujanjem podjetij za večjo rabo obnovljivih virov, izboljšanje snovne in energetske učinkovitosti ter za razvoj okoljsko manj obremenjujočih izdelkov in storitev. V Sloveniji se namreč okoli četrtina predelovalnih dejavnosti uvršča med energetsko intenzivno industrijo (papirna in kemična industrija ter proizvodnj</w:t>
      </w:r>
      <w:r w:rsidR="00F42304" w:rsidRPr="004F6A99">
        <w:rPr>
          <w:rFonts w:ascii="Arial" w:hAnsi="Arial" w:cs="Arial"/>
          <w:sz w:val="20"/>
          <w:szCs w:val="20"/>
        </w:rPr>
        <w:t>a</w:t>
      </w:r>
      <w:r w:rsidRPr="004F6A99">
        <w:rPr>
          <w:rFonts w:ascii="Arial" w:hAnsi="Arial" w:cs="Arial"/>
          <w:sz w:val="20"/>
          <w:szCs w:val="20"/>
        </w:rPr>
        <w:t xml:space="preserve"> kovin in nekovin), kar je bil leta 2011 peti najvišji delež med državami EU. Izboljševanje energetske in snovne učinkovitosti ter razvoj t.i. zelenih produktov bo imelo multiplikativne učinke na gopodarstvo, saj se bodo poleg prihrankov pri energiji in surovinah ter posledičnem zniževanju proizvodnih stroškov, zmanjšale tudi potrebe po uvozu energije ter povečala energetska neodvisnost. Poudarek bo dan tudi področju turistične dejavnosti, še posebej povezovanju posameznih iniciativ za razvoj in promocijo destinacij.</w:t>
      </w:r>
    </w:p>
    <w:p w:rsidR="00077565" w:rsidRPr="004F6A99" w:rsidRDefault="00077565" w:rsidP="00DA7D14">
      <w:pPr>
        <w:spacing w:after="0"/>
        <w:jc w:val="both"/>
        <w:rPr>
          <w:rFonts w:ascii="Arial" w:hAnsi="Arial" w:cs="Arial"/>
          <w:sz w:val="20"/>
          <w:szCs w:val="20"/>
        </w:rPr>
      </w:pPr>
    </w:p>
    <w:p w:rsidR="00077565" w:rsidRPr="004F6A99" w:rsidRDefault="00077565" w:rsidP="00DA7D14">
      <w:pPr>
        <w:spacing w:after="0"/>
        <w:jc w:val="both"/>
        <w:rPr>
          <w:rFonts w:ascii="Arial" w:hAnsi="Arial" w:cs="Arial"/>
          <w:sz w:val="20"/>
          <w:szCs w:val="20"/>
        </w:rPr>
      </w:pPr>
      <w:r w:rsidRPr="004F6A99">
        <w:rPr>
          <w:rFonts w:ascii="Arial" w:hAnsi="Arial" w:cs="Arial"/>
          <w:sz w:val="20"/>
          <w:szCs w:val="20"/>
        </w:rPr>
        <w:t>Pričakovani rezultati so:</w:t>
      </w:r>
    </w:p>
    <w:p w:rsidR="00077565" w:rsidRPr="004F6A99" w:rsidRDefault="00077565" w:rsidP="000357B7">
      <w:pPr>
        <w:numPr>
          <w:ilvl w:val="0"/>
          <w:numId w:val="62"/>
        </w:num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t>večje število hitrorastočih podjetij,</w:t>
      </w:r>
    </w:p>
    <w:p w:rsidR="00077565" w:rsidRPr="004F6A99" w:rsidRDefault="00077565" w:rsidP="000357B7">
      <w:pPr>
        <w:numPr>
          <w:ilvl w:val="0"/>
          <w:numId w:val="62"/>
        </w:num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t>večji delež čistih prihodkov v MSP, tudi iz naslova »zelenih produktov«,</w:t>
      </w:r>
    </w:p>
    <w:p w:rsidR="00077565" w:rsidRPr="004F6A99" w:rsidRDefault="00077565" w:rsidP="000357B7">
      <w:pPr>
        <w:numPr>
          <w:ilvl w:val="0"/>
          <w:numId w:val="62"/>
        </w:num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t>višja produktivnost (dodana vrednost na zaposlenega) v MSP,</w:t>
      </w:r>
    </w:p>
    <w:p w:rsidR="00077565" w:rsidRPr="004F6A99" w:rsidRDefault="00077565" w:rsidP="000357B7">
      <w:pPr>
        <w:numPr>
          <w:ilvl w:val="0"/>
          <w:numId w:val="62"/>
        </w:numPr>
        <w:autoSpaceDE w:val="0"/>
        <w:autoSpaceDN w:val="0"/>
        <w:adjustRightInd w:val="0"/>
        <w:spacing w:after="0"/>
        <w:jc w:val="both"/>
        <w:rPr>
          <w:rFonts w:ascii="Arial" w:hAnsi="Arial" w:cs="Arial"/>
          <w:sz w:val="20"/>
          <w:szCs w:val="20"/>
          <w:lang w:eastAsia="sl-SI"/>
        </w:rPr>
      </w:pPr>
      <w:r w:rsidRPr="004F6A99">
        <w:rPr>
          <w:rFonts w:ascii="Arial" w:hAnsi="Arial" w:cs="Arial"/>
          <w:sz w:val="20"/>
          <w:szCs w:val="20"/>
          <w:lang w:eastAsia="sl-SI"/>
        </w:rPr>
        <w:t>povečanje energetske in snovne učinkovitosti.</w:t>
      </w:r>
    </w:p>
    <w:p w:rsidR="00077565" w:rsidRPr="004F6A99" w:rsidRDefault="00077565" w:rsidP="00DA7D14">
      <w:pPr>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617"/>
        <w:gridCol w:w="708"/>
        <w:gridCol w:w="822"/>
        <w:gridCol w:w="1021"/>
        <w:gridCol w:w="992"/>
        <w:gridCol w:w="1276"/>
        <w:gridCol w:w="992"/>
        <w:gridCol w:w="1134"/>
      </w:tblGrid>
      <w:tr w:rsidR="00077565" w:rsidRPr="004F6A99" w:rsidTr="00700089">
        <w:tc>
          <w:tcPr>
            <w:tcW w:w="505" w:type="dxa"/>
            <w:shd w:val="clear" w:color="auto" w:fill="auto"/>
          </w:tcPr>
          <w:p w:rsidR="00077565" w:rsidRPr="004F6A99" w:rsidRDefault="00077565" w:rsidP="00DA7D14">
            <w:pPr>
              <w:spacing w:after="0"/>
              <w:rPr>
                <w:rFonts w:cs="Calibri"/>
                <w:sz w:val="16"/>
                <w:szCs w:val="16"/>
              </w:rPr>
            </w:pPr>
            <w:r w:rsidRPr="004F6A99">
              <w:rPr>
                <w:rFonts w:cs="Calibri"/>
                <w:sz w:val="16"/>
                <w:szCs w:val="16"/>
              </w:rPr>
              <w:lastRenderedPageBreak/>
              <w:t>ID</w:t>
            </w:r>
          </w:p>
        </w:tc>
        <w:tc>
          <w:tcPr>
            <w:tcW w:w="1617" w:type="dxa"/>
            <w:shd w:val="clear" w:color="auto" w:fill="auto"/>
          </w:tcPr>
          <w:p w:rsidR="00077565" w:rsidRPr="004F6A99" w:rsidRDefault="00077565" w:rsidP="00DA7D14">
            <w:pPr>
              <w:pStyle w:val="Bodytext40"/>
              <w:shd w:val="clear" w:color="auto" w:fill="auto"/>
              <w:spacing w:before="0" w:after="0" w:line="276" w:lineRule="auto"/>
              <w:ind w:firstLine="0"/>
              <w:jc w:val="left"/>
              <w:rPr>
                <w:rFonts w:ascii="Calibri" w:hAnsi="Calibri" w:cs="Calibri"/>
                <w:sz w:val="16"/>
                <w:szCs w:val="16"/>
              </w:rPr>
            </w:pPr>
            <w:r w:rsidRPr="004F6A99">
              <w:rPr>
                <w:rFonts w:ascii="Calibri" w:hAnsi="Calibri" w:cs="Calibri"/>
                <w:sz w:val="16"/>
                <w:szCs w:val="16"/>
              </w:rPr>
              <w:t xml:space="preserve">Kazalnik </w:t>
            </w:r>
          </w:p>
        </w:tc>
        <w:tc>
          <w:tcPr>
            <w:tcW w:w="708"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Merska enota</w:t>
            </w:r>
          </w:p>
        </w:tc>
        <w:tc>
          <w:tcPr>
            <w:tcW w:w="822"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Kategorija regije</w:t>
            </w:r>
          </w:p>
        </w:tc>
        <w:tc>
          <w:tcPr>
            <w:tcW w:w="1021"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Izhodiščna vrednost</w:t>
            </w:r>
          </w:p>
        </w:tc>
        <w:tc>
          <w:tcPr>
            <w:tcW w:w="992"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Izhodiščno leto</w:t>
            </w:r>
          </w:p>
        </w:tc>
        <w:tc>
          <w:tcPr>
            <w:tcW w:w="1276"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Ciljna vrednost*</w:t>
            </w:r>
            <w:r w:rsidRPr="004F6A99" w:rsidDel="00FB303E">
              <w:rPr>
                <w:rFonts w:ascii="Calibri" w:hAnsi="Calibri" w:cs="Calibri"/>
                <w:sz w:val="16"/>
                <w:szCs w:val="16"/>
                <w:vertAlign w:val="superscript"/>
              </w:rPr>
              <w:t xml:space="preserve"> </w:t>
            </w:r>
            <w:r w:rsidRPr="004F6A99">
              <w:rPr>
                <w:rFonts w:ascii="Calibri" w:hAnsi="Calibri" w:cs="Calibri"/>
                <w:sz w:val="16"/>
                <w:szCs w:val="16"/>
              </w:rPr>
              <w:t>(2023)</w:t>
            </w:r>
          </w:p>
        </w:tc>
        <w:tc>
          <w:tcPr>
            <w:tcW w:w="992"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Vir podatkov</w:t>
            </w:r>
          </w:p>
        </w:tc>
        <w:tc>
          <w:tcPr>
            <w:tcW w:w="1134" w:type="dxa"/>
            <w:shd w:val="clear" w:color="auto" w:fill="auto"/>
          </w:tcPr>
          <w:p w:rsidR="00077565" w:rsidRPr="004F6A99" w:rsidRDefault="00077565" w:rsidP="00DA7D14">
            <w:pPr>
              <w:pStyle w:val="Bodytext40"/>
              <w:shd w:val="clear" w:color="auto" w:fill="auto"/>
              <w:spacing w:before="0" w:after="0" w:line="276" w:lineRule="auto"/>
              <w:ind w:firstLine="0"/>
              <w:rPr>
                <w:rFonts w:ascii="Calibri" w:hAnsi="Calibri" w:cs="Calibri"/>
                <w:sz w:val="16"/>
                <w:szCs w:val="16"/>
              </w:rPr>
            </w:pPr>
            <w:r w:rsidRPr="004F6A99">
              <w:rPr>
                <w:rFonts w:ascii="Calibri" w:hAnsi="Calibri" w:cs="Calibri"/>
                <w:sz w:val="16"/>
                <w:szCs w:val="16"/>
              </w:rPr>
              <w:t>Pogostost poročanja</w:t>
            </w:r>
          </w:p>
        </w:tc>
      </w:tr>
      <w:tr w:rsidR="00077565" w:rsidRPr="004F6A99" w:rsidDel="00AC65F3" w:rsidTr="00700089">
        <w:trPr>
          <w:trHeight w:val="515"/>
        </w:trPr>
        <w:tc>
          <w:tcPr>
            <w:tcW w:w="505" w:type="dxa"/>
            <w:shd w:val="clear" w:color="auto" w:fill="auto"/>
          </w:tcPr>
          <w:p w:rsidR="00077565" w:rsidRPr="004F6A99" w:rsidDel="00AC65F3" w:rsidRDefault="00077565" w:rsidP="00DA7D14">
            <w:pPr>
              <w:spacing w:after="0"/>
              <w:rPr>
                <w:sz w:val="16"/>
                <w:szCs w:val="16"/>
              </w:rPr>
            </w:pPr>
            <w:r w:rsidRPr="004F6A99">
              <w:rPr>
                <w:sz w:val="16"/>
                <w:szCs w:val="16"/>
              </w:rPr>
              <w:t>3.2</w:t>
            </w:r>
          </w:p>
        </w:tc>
        <w:tc>
          <w:tcPr>
            <w:tcW w:w="1617" w:type="dxa"/>
            <w:shd w:val="clear" w:color="auto" w:fill="auto"/>
          </w:tcPr>
          <w:p w:rsidR="00077565" w:rsidRPr="004F6A99" w:rsidRDefault="00077565" w:rsidP="00DA7D14">
            <w:pPr>
              <w:spacing w:after="0"/>
              <w:rPr>
                <w:rFonts w:cs="Calibri"/>
                <w:sz w:val="16"/>
                <w:szCs w:val="16"/>
              </w:rPr>
            </w:pPr>
            <w:r w:rsidRPr="004F6A99">
              <w:rPr>
                <w:rFonts w:cs="Calibri"/>
                <w:sz w:val="16"/>
                <w:szCs w:val="16"/>
              </w:rPr>
              <w:t xml:space="preserve">Število hitrorastočih podjetij </w:t>
            </w:r>
          </w:p>
        </w:tc>
        <w:tc>
          <w:tcPr>
            <w:tcW w:w="708"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število</w:t>
            </w:r>
          </w:p>
        </w:tc>
        <w:tc>
          <w:tcPr>
            <w:tcW w:w="822" w:type="dxa"/>
            <w:shd w:val="clear" w:color="auto" w:fill="auto"/>
          </w:tcPr>
          <w:p w:rsidR="00077565" w:rsidRPr="004F6A99" w:rsidRDefault="00700089" w:rsidP="00DA7D14">
            <w:pPr>
              <w:pStyle w:val="Bodytext120"/>
              <w:spacing w:line="276" w:lineRule="auto"/>
              <w:jc w:val="both"/>
              <w:rPr>
                <w:rFonts w:ascii="Calibri" w:hAnsi="Calibri" w:cs="Calibri"/>
                <w:sz w:val="16"/>
                <w:szCs w:val="16"/>
              </w:rPr>
            </w:pPr>
            <w:r w:rsidRPr="004F6A99">
              <w:rPr>
                <w:rFonts w:ascii="Calibri" w:hAnsi="Calibri" w:cs="Calibri"/>
                <w:sz w:val="16"/>
                <w:szCs w:val="16"/>
              </w:rPr>
              <w:t>Celotna SLO</w:t>
            </w:r>
          </w:p>
        </w:tc>
        <w:tc>
          <w:tcPr>
            <w:tcW w:w="1021"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 xml:space="preserve"> 3.725</w:t>
            </w:r>
          </w:p>
        </w:tc>
        <w:tc>
          <w:tcPr>
            <w:tcW w:w="992"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2012</w:t>
            </w:r>
          </w:p>
        </w:tc>
        <w:tc>
          <w:tcPr>
            <w:tcW w:w="1276"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p>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5.000</w:t>
            </w:r>
          </w:p>
        </w:tc>
        <w:tc>
          <w:tcPr>
            <w:tcW w:w="992"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AJPES (metodologija MGRT)</w:t>
            </w:r>
          </w:p>
        </w:tc>
        <w:tc>
          <w:tcPr>
            <w:tcW w:w="1134"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Enkrat letno</w:t>
            </w:r>
          </w:p>
        </w:tc>
      </w:tr>
      <w:tr w:rsidR="00077565" w:rsidRPr="004F6A99" w:rsidDel="00AC65F3" w:rsidTr="00700089">
        <w:trPr>
          <w:trHeight w:val="515"/>
        </w:trPr>
        <w:tc>
          <w:tcPr>
            <w:tcW w:w="505" w:type="dxa"/>
            <w:shd w:val="clear" w:color="auto" w:fill="auto"/>
          </w:tcPr>
          <w:p w:rsidR="00077565" w:rsidRPr="004F6A99" w:rsidDel="00AC65F3" w:rsidRDefault="00077565" w:rsidP="00DA7D14">
            <w:pPr>
              <w:spacing w:after="0"/>
              <w:rPr>
                <w:sz w:val="16"/>
                <w:szCs w:val="16"/>
              </w:rPr>
            </w:pPr>
            <w:r w:rsidRPr="004F6A99">
              <w:rPr>
                <w:sz w:val="16"/>
                <w:szCs w:val="16"/>
              </w:rPr>
              <w:t>3.3</w:t>
            </w:r>
          </w:p>
        </w:tc>
        <w:tc>
          <w:tcPr>
            <w:tcW w:w="1617" w:type="dxa"/>
            <w:shd w:val="clear" w:color="auto" w:fill="auto"/>
          </w:tcPr>
          <w:p w:rsidR="00077565" w:rsidRPr="004F6A99" w:rsidDel="00AC65F3" w:rsidRDefault="00077565" w:rsidP="00DA7D14">
            <w:pPr>
              <w:spacing w:after="0"/>
              <w:rPr>
                <w:rFonts w:cs="Calibri"/>
                <w:sz w:val="16"/>
                <w:szCs w:val="16"/>
                <w:lang w:eastAsia="sl-SI"/>
              </w:rPr>
            </w:pPr>
            <w:r w:rsidRPr="004F6A99">
              <w:rPr>
                <w:rFonts w:cs="Calibri"/>
                <w:sz w:val="16"/>
                <w:szCs w:val="16"/>
              </w:rPr>
              <w:t>Delež čistih prihodkov MSP v čistih prihodkih vseh podjetij</w:t>
            </w:r>
          </w:p>
        </w:tc>
        <w:tc>
          <w:tcPr>
            <w:tcW w:w="708"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delež</w:t>
            </w:r>
          </w:p>
        </w:tc>
        <w:tc>
          <w:tcPr>
            <w:tcW w:w="822" w:type="dxa"/>
            <w:shd w:val="clear" w:color="auto" w:fill="auto"/>
          </w:tcPr>
          <w:p w:rsidR="00077565" w:rsidRPr="004F6A99" w:rsidRDefault="00700089" w:rsidP="00DA7D14">
            <w:pPr>
              <w:pStyle w:val="Bodytext120"/>
              <w:spacing w:line="276" w:lineRule="auto"/>
              <w:jc w:val="both"/>
              <w:rPr>
                <w:rFonts w:ascii="Calibri" w:hAnsi="Calibri" w:cs="Calibri"/>
                <w:sz w:val="16"/>
                <w:szCs w:val="16"/>
              </w:rPr>
            </w:pPr>
            <w:r w:rsidRPr="004F6A99">
              <w:rPr>
                <w:rFonts w:ascii="Calibri" w:hAnsi="Calibri" w:cs="Calibri"/>
                <w:sz w:val="16"/>
                <w:szCs w:val="16"/>
              </w:rPr>
              <w:t>Celotna SLO</w:t>
            </w:r>
          </w:p>
        </w:tc>
        <w:tc>
          <w:tcPr>
            <w:tcW w:w="1021"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47,38</w:t>
            </w:r>
          </w:p>
        </w:tc>
        <w:tc>
          <w:tcPr>
            <w:tcW w:w="992"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2012</w:t>
            </w:r>
          </w:p>
        </w:tc>
        <w:tc>
          <w:tcPr>
            <w:tcW w:w="1276"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49,50</w:t>
            </w:r>
          </w:p>
        </w:tc>
        <w:tc>
          <w:tcPr>
            <w:tcW w:w="992"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AJPES</w:t>
            </w:r>
          </w:p>
        </w:tc>
        <w:tc>
          <w:tcPr>
            <w:tcW w:w="1134" w:type="dxa"/>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Enkrat letno</w:t>
            </w:r>
          </w:p>
        </w:tc>
      </w:tr>
      <w:tr w:rsidR="00077565" w:rsidRPr="004F6A99" w:rsidDel="00AC65F3" w:rsidTr="00700089">
        <w:trPr>
          <w:trHeight w:val="515"/>
        </w:trPr>
        <w:tc>
          <w:tcPr>
            <w:tcW w:w="505"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spacing w:after="0"/>
              <w:rPr>
                <w:sz w:val="16"/>
                <w:szCs w:val="16"/>
              </w:rPr>
            </w:pPr>
            <w:r w:rsidRPr="004F6A99">
              <w:rPr>
                <w:sz w:val="16"/>
                <w:szCs w:val="16"/>
              </w:rPr>
              <w:t>3.4</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spacing w:after="0"/>
              <w:rPr>
                <w:rFonts w:cs="Calibri"/>
                <w:sz w:val="16"/>
                <w:szCs w:val="16"/>
              </w:rPr>
            </w:pPr>
            <w:r w:rsidRPr="004F6A99">
              <w:rPr>
                <w:rFonts w:cs="Calibri"/>
                <w:sz w:val="16"/>
                <w:szCs w:val="16"/>
              </w:rPr>
              <w:t>Dodana vrednost na zaposlenega v MSP</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EUR</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RDefault="00700089" w:rsidP="00DA7D14">
            <w:pPr>
              <w:pStyle w:val="Bodytext120"/>
              <w:spacing w:line="276" w:lineRule="auto"/>
              <w:jc w:val="both"/>
              <w:rPr>
                <w:rFonts w:ascii="Calibri" w:hAnsi="Calibri" w:cs="Calibri"/>
                <w:sz w:val="16"/>
                <w:szCs w:val="16"/>
              </w:rPr>
            </w:pPr>
            <w:r w:rsidRPr="004F6A99">
              <w:rPr>
                <w:rFonts w:ascii="Calibri" w:hAnsi="Calibri" w:cs="Calibri"/>
                <w:sz w:val="16"/>
                <w:szCs w:val="16"/>
              </w:rPr>
              <w:t>Celotna SLO</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31.175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38.000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AJPES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7565" w:rsidRPr="004F6A99" w:rsidDel="00AC65F3"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Enkrat letno</w:t>
            </w:r>
          </w:p>
        </w:tc>
      </w:tr>
      <w:tr w:rsidR="00077565" w:rsidRPr="004F6A99" w:rsidTr="00700089">
        <w:trPr>
          <w:trHeight w:val="758"/>
        </w:trPr>
        <w:tc>
          <w:tcPr>
            <w:tcW w:w="505" w:type="dxa"/>
            <w:shd w:val="clear" w:color="auto" w:fill="auto"/>
          </w:tcPr>
          <w:p w:rsidR="00077565" w:rsidRPr="004F6A99" w:rsidRDefault="00077565" w:rsidP="00DA7D14">
            <w:pPr>
              <w:spacing w:after="0"/>
              <w:rPr>
                <w:rFonts w:cs="Calibri"/>
                <w:sz w:val="16"/>
                <w:szCs w:val="16"/>
              </w:rPr>
            </w:pPr>
            <w:r w:rsidRPr="004F6A99">
              <w:rPr>
                <w:rFonts w:cs="Calibri"/>
                <w:sz w:val="16"/>
                <w:szCs w:val="16"/>
              </w:rPr>
              <w:t>3. 5</w:t>
            </w:r>
          </w:p>
        </w:tc>
        <w:tc>
          <w:tcPr>
            <w:tcW w:w="1617" w:type="dxa"/>
            <w:shd w:val="clear" w:color="auto" w:fill="auto"/>
          </w:tcPr>
          <w:p w:rsidR="00077565" w:rsidRPr="004F6A99" w:rsidRDefault="00077565" w:rsidP="00DA7D14">
            <w:pPr>
              <w:pStyle w:val="Bodytext120"/>
              <w:shd w:val="clear" w:color="auto" w:fill="auto"/>
              <w:spacing w:line="276" w:lineRule="auto"/>
              <w:rPr>
                <w:rFonts w:ascii="Calibri" w:hAnsi="Calibri" w:cs="Calibri"/>
                <w:sz w:val="16"/>
                <w:szCs w:val="16"/>
              </w:rPr>
            </w:pPr>
            <w:r w:rsidRPr="004F6A99">
              <w:rPr>
                <w:rFonts w:ascii="Calibri" w:hAnsi="Calibri" w:cs="Calibri"/>
                <w:sz w:val="16"/>
                <w:szCs w:val="16"/>
              </w:rPr>
              <w:t>Višja snovna produktivnost</w:t>
            </w:r>
          </w:p>
        </w:tc>
        <w:tc>
          <w:tcPr>
            <w:tcW w:w="708"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DMC/BDP</w:t>
            </w:r>
          </w:p>
        </w:tc>
        <w:tc>
          <w:tcPr>
            <w:tcW w:w="822" w:type="dxa"/>
            <w:shd w:val="clear" w:color="auto" w:fill="auto"/>
          </w:tcPr>
          <w:p w:rsidR="00077565" w:rsidRPr="004F6A99" w:rsidRDefault="00700089" w:rsidP="00DA7D14">
            <w:pPr>
              <w:pStyle w:val="Bodytext120"/>
              <w:spacing w:line="276" w:lineRule="auto"/>
              <w:jc w:val="both"/>
              <w:rPr>
                <w:rFonts w:ascii="Calibri" w:hAnsi="Calibri" w:cs="Calibri"/>
                <w:sz w:val="16"/>
                <w:szCs w:val="16"/>
              </w:rPr>
            </w:pPr>
            <w:r w:rsidRPr="004F6A99">
              <w:rPr>
                <w:rFonts w:ascii="Calibri" w:hAnsi="Calibri" w:cs="Calibri"/>
                <w:sz w:val="16"/>
                <w:szCs w:val="16"/>
              </w:rPr>
              <w:t>Celotna SLO</w:t>
            </w:r>
          </w:p>
        </w:tc>
        <w:tc>
          <w:tcPr>
            <w:tcW w:w="1021" w:type="dxa"/>
            <w:shd w:val="clear" w:color="auto" w:fill="auto"/>
          </w:tcPr>
          <w:p w:rsidR="00077565" w:rsidRPr="004F6A99" w:rsidRDefault="00077565" w:rsidP="00DA7D14">
            <w:pPr>
              <w:pStyle w:val="Bodytext120"/>
              <w:shd w:val="clear" w:color="auto" w:fill="auto"/>
              <w:spacing w:line="276" w:lineRule="auto"/>
              <w:rPr>
                <w:rFonts w:ascii="Calibri" w:hAnsi="Calibri" w:cs="Calibri"/>
                <w:sz w:val="16"/>
                <w:szCs w:val="16"/>
              </w:rPr>
            </w:pPr>
            <w:r w:rsidRPr="004F6A99">
              <w:rPr>
                <w:rFonts w:ascii="Calibri" w:hAnsi="Calibri" w:cs="Calibri"/>
                <w:sz w:val="16"/>
                <w:szCs w:val="16"/>
              </w:rPr>
              <w:t>1,07</w:t>
            </w:r>
          </w:p>
        </w:tc>
        <w:tc>
          <w:tcPr>
            <w:tcW w:w="992"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2011</w:t>
            </w:r>
          </w:p>
        </w:tc>
        <w:tc>
          <w:tcPr>
            <w:tcW w:w="1276"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1,50</w:t>
            </w:r>
          </w:p>
        </w:tc>
        <w:tc>
          <w:tcPr>
            <w:tcW w:w="992"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 xml:space="preserve">EUROSTAT/SURS </w:t>
            </w:r>
          </w:p>
        </w:tc>
        <w:tc>
          <w:tcPr>
            <w:tcW w:w="1134" w:type="dxa"/>
            <w:shd w:val="clear" w:color="auto" w:fill="auto"/>
          </w:tcPr>
          <w:p w:rsidR="00077565" w:rsidRPr="004F6A99" w:rsidRDefault="00077565" w:rsidP="00DA7D14">
            <w:pPr>
              <w:pStyle w:val="Bodytext120"/>
              <w:shd w:val="clear" w:color="auto" w:fill="auto"/>
              <w:spacing w:line="276" w:lineRule="auto"/>
              <w:jc w:val="both"/>
              <w:rPr>
                <w:rFonts w:ascii="Calibri" w:hAnsi="Calibri" w:cs="Calibri"/>
                <w:sz w:val="16"/>
                <w:szCs w:val="16"/>
              </w:rPr>
            </w:pPr>
            <w:r w:rsidRPr="004F6A99">
              <w:rPr>
                <w:rFonts w:ascii="Calibri" w:hAnsi="Calibri" w:cs="Calibri"/>
                <w:sz w:val="16"/>
                <w:szCs w:val="16"/>
              </w:rPr>
              <w:t>Enkrat letno</w:t>
            </w:r>
          </w:p>
        </w:tc>
      </w:tr>
    </w:tbl>
    <w:p w:rsidR="00077565" w:rsidRPr="004F6A99" w:rsidRDefault="00077565" w:rsidP="00DA7D14">
      <w:pPr>
        <w:spacing w:after="0"/>
        <w:jc w:val="both"/>
        <w:rPr>
          <w:rFonts w:cs="Calibri"/>
          <w:sz w:val="16"/>
          <w:szCs w:val="16"/>
        </w:rPr>
      </w:pPr>
      <w:r w:rsidRPr="004F6A99">
        <w:rPr>
          <w:rFonts w:cs="Calibri"/>
          <w:sz w:val="16"/>
          <w:szCs w:val="16"/>
        </w:rPr>
        <w:t xml:space="preserve">* V primeru ESRR in KS so lahko ciljne vrednosti kvalitativne ali kvantitativne.  </w:t>
      </w:r>
    </w:p>
    <w:p w:rsidR="00077565" w:rsidRPr="004F6A99" w:rsidRDefault="00077565" w:rsidP="00DA7D14">
      <w:pPr>
        <w:spacing w:after="0"/>
        <w:jc w:val="both"/>
        <w:rPr>
          <w:rFonts w:cs="Calibri"/>
          <w:sz w:val="16"/>
          <w:szCs w:val="16"/>
        </w:rPr>
      </w:pPr>
      <w:r w:rsidRPr="004F6A99">
        <w:rPr>
          <w:rFonts w:cs="Calibri"/>
          <w:sz w:val="16"/>
          <w:szCs w:val="16"/>
        </w:rPr>
        <w:t>Izbrani specifični kazalniki so spremljani s strani priznanih inštitucij, ki uporabljajo usklajene metodološke pristope. Ciljne vrednosti za leto 2023 so določene na podlagi projekcij trenda razvoja ob upoštevanju načrtovanih aktivnosti v okviru prednostne naložbe. Metodologija MGRT za spremljanje Števila hitrorastočih podjetij je bila izdelana v okviru Raziskave o podjetjih z visokim potencialom rasti 2012.</w:t>
      </w:r>
    </w:p>
    <w:p w:rsidR="00077565" w:rsidRPr="004F6A99" w:rsidRDefault="00077565" w:rsidP="00DA7D14">
      <w:pPr>
        <w:rPr>
          <w:rFonts w:ascii="Arial" w:hAnsi="Arial" w:cs="Arial"/>
          <w:sz w:val="20"/>
          <w:szCs w:val="20"/>
        </w:rPr>
      </w:pPr>
    </w:p>
    <w:p w:rsidR="00077565" w:rsidRPr="004F6A99" w:rsidRDefault="00077565" w:rsidP="00DA7D14">
      <w:pPr>
        <w:spacing w:after="0"/>
        <w:jc w:val="both"/>
        <w:rPr>
          <w:rFonts w:ascii="Arial" w:hAnsi="Arial" w:cs="Arial"/>
          <w:sz w:val="20"/>
          <w:szCs w:val="20"/>
        </w:rPr>
      </w:pPr>
      <w:r w:rsidRPr="004F6A99">
        <w:rPr>
          <w:rFonts w:ascii="Arial" w:hAnsi="Arial" w:cs="Arial"/>
          <w:sz w:val="20"/>
          <w:szCs w:val="20"/>
        </w:rPr>
        <w:t>Finančne spodbude so  namenjene:</w:t>
      </w:r>
    </w:p>
    <w:p w:rsidR="00077565" w:rsidRPr="004F6A99" w:rsidRDefault="00077565" w:rsidP="000357B7">
      <w:pPr>
        <w:numPr>
          <w:ilvl w:val="0"/>
          <w:numId w:val="63"/>
        </w:numPr>
        <w:autoSpaceDE w:val="0"/>
        <w:autoSpaceDN w:val="0"/>
        <w:adjustRightInd w:val="0"/>
        <w:spacing w:after="0"/>
        <w:jc w:val="both"/>
        <w:rPr>
          <w:rFonts w:ascii="Arial" w:hAnsi="Arial" w:cs="Arial"/>
          <w:sz w:val="20"/>
          <w:szCs w:val="20"/>
          <w:lang w:eastAsia="sl-SI"/>
        </w:rPr>
      </w:pPr>
      <w:r w:rsidRPr="004F6A99">
        <w:rPr>
          <w:rFonts w:ascii="Arial" w:hAnsi="Arial" w:cs="Arial"/>
          <w:b/>
          <w:sz w:val="20"/>
          <w:szCs w:val="20"/>
        </w:rPr>
        <w:t xml:space="preserve">RASTI IN RAZVOJU MSP, </w:t>
      </w:r>
      <w:r w:rsidRPr="004F6A99">
        <w:rPr>
          <w:rFonts w:ascii="Arial" w:hAnsi="Arial" w:cs="Arial"/>
          <w:sz w:val="20"/>
          <w:szCs w:val="20"/>
        </w:rPr>
        <w:t>z namenom spodbujanja sodobnih elementov doseganja dodane vrednosti in so zasnovane na (1) ustvarjalnosti in inovativnosti (npr. povezovanju s kreativnimi industrijami, mrežno povezovanje MSPjev med seboj in z drugimi javnimi institucijami za razvoj novih in inovativnih produktov in storitev</w:t>
      </w:r>
      <w:r w:rsidR="00F42304" w:rsidRPr="004F6A99">
        <w:rPr>
          <w:rFonts w:ascii="Arial" w:hAnsi="Arial" w:cs="Arial"/>
          <w:sz w:val="20"/>
          <w:szCs w:val="20"/>
        </w:rPr>
        <w:t>),</w:t>
      </w:r>
      <w:r w:rsidRPr="004F6A99">
        <w:rPr>
          <w:rFonts w:ascii="Arial" w:hAnsi="Arial" w:cs="Arial"/>
          <w:sz w:val="20"/>
          <w:szCs w:val="20"/>
        </w:rPr>
        <w:t xml:space="preserve"> (2) tehnološkem in netehnološkem razvoju ter (3) investicijskih in razvojnih vlaganjih podjetij. Posebna pozornost bo namenjena hitrorastočim podjetjem in podjetjem s potencialom (globalne) rasti za nove organizacijske in poslovne rešitve. </w:t>
      </w:r>
    </w:p>
    <w:p w:rsidR="00077565" w:rsidRPr="004F6A99" w:rsidRDefault="00077565" w:rsidP="000357B7">
      <w:pPr>
        <w:numPr>
          <w:ilvl w:val="0"/>
          <w:numId w:val="63"/>
        </w:numPr>
        <w:spacing w:after="0"/>
        <w:jc w:val="both"/>
        <w:rPr>
          <w:rFonts w:ascii="Arial" w:hAnsi="Arial" w:cs="Arial"/>
          <w:sz w:val="20"/>
          <w:szCs w:val="20"/>
          <w:lang w:eastAsia="sl-SI"/>
        </w:rPr>
      </w:pPr>
      <w:r w:rsidRPr="004F6A99">
        <w:rPr>
          <w:rFonts w:ascii="Arial" w:hAnsi="Arial" w:cs="Arial"/>
          <w:b/>
          <w:sz w:val="20"/>
          <w:szCs w:val="20"/>
        </w:rPr>
        <w:t>NADGRADNJI OBSTOJEČEGA PODPORNEGA OKOLJA za MSP-je</w:t>
      </w:r>
      <w:r w:rsidRPr="004F6A99">
        <w:rPr>
          <w:rFonts w:ascii="Arial" w:hAnsi="Arial" w:cs="Arial"/>
          <w:sz w:val="20"/>
          <w:szCs w:val="20"/>
        </w:rPr>
        <w:t>, tudi v povezavi s 1. poglavjem, vezanim na start-upe.</w:t>
      </w:r>
    </w:p>
    <w:p w:rsidR="00077565" w:rsidRPr="004F6A99" w:rsidRDefault="00077565" w:rsidP="000357B7">
      <w:pPr>
        <w:numPr>
          <w:ilvl w:val="0"/>
          <w:numId w:val="63"/>
        </w:numPr>
        <w:autoSpaceDE w:val="0"/>
        <w:autoSpaceDN w:val="0"/>
        <w:adjustRightInd w:val="0"/>
        <w:spacing w:after="0"/>
        <w:jc w:val="both"/>
        <w:rPr>
          <w:rFonts w:ascii="Arial" w:hAnsi="Arial" w:cs="Arial"/>
          <w:sz w:val="20"/>
          <w:szCs w:val="20"/>
        </w:rPr>
      </w:pPr>
      <w:r w:rsidRPr="004F6A99">
        <w:rPr>
          <w:rFonts w:ascii="Arial" w:hAnsi="Arial" w:cs="Arial"/>
          <w:b/>
          <w:sz w:val="20"/>
          <w:szCs w:val="20"/>
        </w:rPr>
        <w:t>IZBOLJŠANJU ENERGETSKE IN SNOVNE UČINKOVITOSTI PODJETIJ.</w:t>
      </w:r>
      <w:r w:rsidRPr="004F6A99">
        <w:rPr>
          <w:rFonts w:ascii="Arial" w:hAnsi="Arial" w:cs="Arial"/>
          <w:sz w:val="20"/>
          <w:szCs w:val="20"/>
        </w:rPr>
        <w:t xml:space="preserve"> Izvajali bomo ukrepe za spodbujanje učinkovite rabe energije in obnovljivih virov energije, kot so npr. spodbujanje energetsko učinkovitih procesov v podjetjih, predstavitveni projekti ter podporni ukrepi vezani na energetsko učinkovitost, podpora rabi lokalnih virov obnovljive energije, kot so biomasa, sonce, geotermalna energija... Prav tako se bodo izvajali ukrepi za izboljšanje učinkovite rabe virov npr. spodbujanje in razvoj zamenjave primarnih s sekundarnimi viri, zapiranje snovnih tokov znotraj podjetij in v mrežah (kot npr. industrijska simbioza), uvedba učinkovitejših proizvodnih procesov, preprečevanje odpadkov in bolj učinkovito ravnanje z odpadki, bolj učinkovita raba drugih virov itd.), ki bodo prispevali k prehodu Slovenije v krožno gospodarstvo. </w:t>
      </w:r>
    </w:p>
    <w:p w:rsidR="00DD1E3E" w:rsidRPr="004F6A99" w:rsidRDefault="00DD1E3E" w:rsidP="000357B7">
      <w:pPr>
        <w:numPr>
          <w:ilvl w:val="0"/>
          <w:numId w:val="63"/>
        </w:numPr>
        <w:autoSpaceDE w:val="0"/>
        <w:autoSpaceDN w:val="0"/>
        <w:adjustRightInd w:val="0"/>
        <w:spacing w:after="0"/>
        <w:jc w:val="both"/>
        <w:rPr>
          <w:rFonts w:ascii="Arial" w:hAnsi="Arial" w:cs="Arial"/>
          <w:sz w:val="20"/>
          <w:szCs w:val="20"/>
        </w:rPr>
      </w:pPr>
      <w:r w:rsidRPr="004F6A99">
        <w:rPr>
          <w:rFonts w:ascii="Arial" w:hAnsi="Arial" w:cs="Arial"/>
          <w:b/>
          <w:sz w:val="20"/>
          <w:szCs w:val="20"/>
        </w:rPr>
        <w:t>KOMPETENČNEMU CENTRU ZA LESARSTVO.</w:t>
      </w:r>
      <w:r w:rsidRPr="004F6A99">
        <w:rPr>
          <w:rFonts w:ascii="Arial" w:hAnsi="Arial" w:cs="Arial"/>
          <w:sz w:val="20"/>
          <w:szCs w:val="20"/>
        </w:rPr>
        <w:t xml:space="preserve"> Izvedli bomo projekt, v okviru katerega bomo okrepili raven znanja na področju znamčenja in design managementa </w:t>
      </w:r>
      <w:r w:rsidR="00492947" w:rsidRPr="004F6A99">
        <w:rPr>
          <w:rFonts w:ascii="Arial" w:hAnsi="Arial" w:cs="Arial"/>
          <w:sz w:val="20"/>
          <w:szCs w:val="20"/>
        </w:rPr>
        <w:t xml:space="preserve">pri </w:t>
      </w:r>
      <w:r w:rsidRPr="004F6A99">
        <w:rPr>
          <w:rFonts w:ascii="Arial" w:hAnsi="Arial" w:cs="Arial"/>
          <w:sz w:val="20"/>
          <w:szCs w:val="20"/>
        </w:rPr>
        <w:t>podjetj</w:t>
      </w:r>
      <w:r w:rsidR="00492947" w:rsidRPr="004F6A99">
        <w:rPr>
          <w:rFonts w:ascii="Arial" w:hAnsi="Arial" w:cs="Arial"/>
          <w:sz w:val="20"/>
          <w:szCs w:val="20"/>
        </w:rPr>
        <w:t>ih</w:t>
      </w:r>
      <w:r w:rsidRPr="004F6A99">
        <w:rPr>
          <w:rFonts w:ascii="Arial" w:hAnsi="Arial" w:cs="Arial"/>
          <w:sz w:val="20"/>
          <w:szCs w:val="20"/>
        </w:rPr>
        <w:t>, ki se ukvarjajo ali sodelujejo pri procesu predelave lesa.</w:t>
      </w:r>
    </w:p>
    <w:p w:rsidR="00077565" w:rsidRPr="004F6A99" w:rsidRDefault="00077565" w:rsidP="00DA7D14">
      <w:pPr>
        <w:rPr>
          <w:rFonts w:ascii="Arial" w:hAnsi="Arial" w:cs="Arial"/>
          <w:sz w:val="20"/>
          <w:szCs w:val="20"/>
        </w:rPr>
      </w:pPr>
    </w:p>
    <w:p w:rsidR="00CC54D1" w:rsidRPr="004F6A99" w:rsidRDefault="00CC54D1" w:rsidP="00DA7D14">
      <w:pPr>
        <w:rPr>
          <w:rFonts w:ascii="Arial" w:hAnsi="Arial" w:cs="Arial"/>
          <w:sz w:val="20"/>
          <w:szCs w:val="20"/>
        </w:rPr>
      </w:pPr>
    </w:p>
    <w:p w:rsidR="00DF3265" w:rsidRPr="004F6A99" w:rsidRDefault="006E550F" w:rsidP="009E6439">
      <w:pPr>
        <w:spacing w:after="0"/>
        <w:rPr>
          <w:rFonts w:ascii="Arial" w:hAnsi="Arial" w:cs="Arial"/>
          <w:sz w:val="20"/>
          <w:szCs w:val="20"/>
        </w:rPr>
      </w:pPr>
      <w:r w:rsidRPr="004F6A99">
        <w:rPr>
          <w:rFonts w:ascii="Arial" w:hAnsi="Arial" w:cs="Arial"/>
          <w:sz w:val="20"/>
          <w:szCs w:val="20"/>
        </w:rPr>
        <w:br w:type="page"/>
      </w: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4609F4" w:rsidRPr="004F6A99" w:rsidTr="00B92A12">
        <w:tc>
          <w:tcPr>
            <w:tcW w:w="9611" w:type="dxa"/>
            <w:gridSpan w:val="2"/>
            <w:shd w:val="clear" w:color="auto" w:fill="BFBFBF"/>
          </w:tcPr>
          <w:p w:rsidR="004609F4" w:rsidRPr="00B92A12" w:rsidRDefault="00FB105A" w:rsidP="00DA7D14">
            <w:pPr>
              <w:pStyle w:val="Naslov2"/>
              <w:rPr>
                <w:rFonts w:ascii="Arial" w:hAnsi="Arial" w:cs="Arial"/>
              </w:rPr>
            </w:pPr>
            <w:bookmarkStart w:id="70" w:name="_Toc410246101"/>
            <w:bookmarkStart w:id="71" w:name="_Toc21552105"/>
            <w:bookmarkStart w:id="72" w:name="_Toc98837030"/>
            <w:r w:rsidRPr="00B92A12">
              <w:rPr>
                <w:rFonts w:ascii="Arial" w:hAnsi="Arial" w:cs="Arial"/>
              </w:rPr>
              <w:lastRenderedPageBreak/>
              <w:t>3.1</w:t>
            </w:r>
            <w:r w:rsidR="0053269D" w:rsidRPr="00B92A12">
              <w:rPr>
                <w:rFonts w:ascii="Arial" w:hAnsi="Arial" w:cs="Arial"/>
              </w:rPr>
              <w:t>.</w:t>
            </w:r>
            <w:r w:rsidRPr="00B92A12">
              <w:rPr>
                <w:rFonts w:ascii="Arial" w:hAnsi="Arial" w:cs="Arial"/>
              </w:rPr>
              <w:t xml:space="preserve"> </w:t>
            </w:r>
            <w:r w:rsidR="004609F4" w:rsidRPr="00B92A12">
              <w:rPr>
                <w:rFonts w:ascii="Arial" w:hAnsi="Arial" w:cs="Arial"/>
              </w:rPr>
              <w:t>Naložbe v MSP</w:t>
            </w:r>
            <w:bookmarkEnd w:id="70"/>
            <w:bookmarkEnd w:id="71"/>
            <w:bookmarkEnd w:id="72"/>
          </w:p>
        </w:tc>
      </w:tr>
      <w:tr w:rsidR="004609F4" w:rsidRPr="004F6A99" w:rsidTr="00B92A12">
        <w:tc>
          <w:tcPr>
            <w:tcW w:w="2127" w:type="dxa"/>
            <w:shd w:val="clear" w:color="auto" w:fill="BFBFBF"/>
          </w:tcPr>
          <w:p w:rsidR="004609F4" w:rsidRPr="00B92A12" w:rsidRDefault="004609F4" w:rsidP="00B92A12">
            <w:pPr>
              <w:spacing w:after="0"/>
              <w:rPr>
                <w:rFonts w:ascii="Arial" w:hAnsi="Arial" w:cs="Arial"/>
                <w:sz w:val="20"/>
                <w:szCs w:val="20"/>
              </w:rPr>
            </w:pPr>
            <w:r w:rsidRPr="00B92A12">
              <w:rPr>
                <w:rFonts w:ascii="Arial" w:hAnsi="Arial" w:cs="Arial"/>
                <w:sz w:val="20"/>
                <w:szCs w:val="20"/>
              </w:rPr>
              <w:t>Ukrep</w:t>
            </w:r>
          </w:p>
        </w:tc>
        <w:tc>
          <w:tcPr>
            <w:tcW w:w="7484" w:type="dxa"/>
            <w:shd w:val="clear" w:color="auto" w:fill="BFBFBF"/>
          </w:tcPr>
          <w:p w:rsidR="004609F4" w:rsidRPr="00B92A12" w:rsidRDefault="004609F4" w:rsidP="00B92A12">
            <w:pPr>
              <w:spacing w:after="0"/>
              <w:jc w:val="both"/>
              <w:rPr>
                <w:rFonts w:ascii="Arial" w:hAnsi="Arial" w:cs="Arial"/>
                <w:b/>
                <w:sz w:val="20"/>
                <w:szCs w:val="20"/>
              </w:rPr>
            </w:pPr>
            <w:r w:rsidRPr="00B92A12">
              <w:rPr>
                <w:rFonts w:ascii="Arial" w:hAnsi="Arial" w:cs="Arial"/>
                <w:b/>
                <w:sz w:val="20"/>
                <w:szCs w:val="20"/>
              </w:rPr>
              <w:t xml:space="preserve">Spodbujanje </w:t>
            </w:r>
            <w:r w:rsidR="005B2D96" w:rsidRPr="00B92A12">
              <w:rPr>
                <w:rFonts w:ascii="Arial" w:hAnsi="Arial" w:cs="Arial"/>
                <w:b/>
                <w:sz w:val="20"/>
                <w:szCs w:val="20"/>
              </w:rPr>
              <w:t xml:space="preserve">investicijskih </w:t>
            </w:r>
            <w:r w:rsidR="00846893" w:rsidRPr="00B92A12">
              <w:rPr>
                <w:rFonts w:ascii="Arial" w:hAnsi="Arial" w:cs="Arial"/>
                <w:b/>
                <w:sz w:val="20"/>
                <w:szCs w:val="20"/>
              </w:rPr>
              <w:t>vlaganj</w:t>
            </w:r>
            <w:r w:rsidRPr="00B92A12">
              <w:rPr>
                <w:rFonts w:ascii="Arial" w:hAnsi="Arial" w:cs="Arial"/>
                <w:b/>
                <w:sz w:val="20"/>
                <w:szCs w:val="20"/>
              </w:rPr>
              <w:t xml:space="preserve"> v MSP</w:t>
            </w:r>
          </w:p>
        </w:tc>
      </w:tr>
      <w:tr w:rsidR="004609F4" w:rsidRPr="004F6A99" w:rsidTr="00B92A12">
        <w:trPr>
          <w:trHeight w:val="993"/>
        </w:trPr>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Namen ukrepa</w:t>
            </w:r>
          </w:p>
        </w:tc>
        <w:tc>
          <w:tcPr>
            <w:tcW w:w="7484" w:type="dxa"/>
            <w:shd w:val="clear" w:color="auto" w:fill="auto"/>
          </w:tcPr>
          <w:p w:rsidR="000D6269" w:rsidRPr="00B92A12" w:rsidRDefault="004609F4" w:rsidP="00B92A12">
            <w:pPr>
              <w:spacing w:after="0"/>
              <w:jc w:val="both"/>
              <w:rPr>
                <w:rFonts w:ascii="Arial" w:hAnsi="Arial" w:cs="Arial"/>
                <w:sz w:val="20"/>
                <w:szCs w:val="20"/>
              </w:rPr>
            </w:pPr>
            <w:r w:rsidRPr="00B92A12">
              <w:rPr>
                <w:rFonts w:ascii="Arial" w:hAnsi="Arial" w:cs="Arial"/>
                <w:sz w:val="20"/>
                <w:szCs w:val="20"/>
              </w:rPr>
              <w:t>Spodbujanje zasebnega investiranja s ciljem rasti in razvoja MSP preko</w:t>
            </w:r>
            <w:r w:rsidR="004E7B17" w:rsidRPr="00B92A12">
              <w:rPr>
                <w:rFonts w:ascii="Arial" w:hAnsi="Arial" w:cs="Arial"/>
                <w:sz w:val="20"/>
                <w:szCs w:val="20"/>
              </w:rPr>
              <w:t xml:space="preserve"> novih naložb,</w:t>
            </w:r>
            <w:r w:rsidRPr="00B92A12">
              <w:rPr>
                <w:rFonts w:ascii="Arial" w:hAnsi="Arial" w:cs="Arial"/>
                <w:sz w:val="20"/>
                <w:szCs w:val="20"/>
              </w:rPr>
              <w:t xml:space="preserve"> posodabljanja tehnološke opreme</w:t>
            </w:r>
            <w:r w:rsidR="002A00C6" w:rsidRPr="00B92A12">
              <w:rPr>
                <w:rFonts w:ascii="Arial" w:hAnsi="Arial" w:cs="Arial"/>
                <w:sz w:val="20"/>
                <w:szCs w:val="20"/>
              </w:rPr>
              <w:t xml:space="preserve"> </w:t>
            </w:r>
            <w:r w:rsidRPr="00B92A12">
              <w:rPr>
                <w:rFonts w:ascii="Arial" w:hAnsi="Arial" w:cs="Arial"/>
                <w:sz w:val="20"/>
                <w:szCs w:val="20"/>
              </w:rPr>
              <w:t xml:space="preserve"> in zagotavljanjem obratnega kapitala v povezavi z investicijami in razvojnim projektom.</w:t>
            </w:r>
          </w:p>
          <w:p w:rsidR="000D6269" w:rsidRPr="00B92A12" w:rsidRDefault="004E7B17" w:rsidP="00B92A12">
            <w:pPr>
              <w:spacing w:after="0"/>
              <w:jc w:val="both"/>
              <w:rPr>
                <w:rFonts w:ascii="Arial" w:hAnsi="Arial" w:cs="Arial"/>
                <w:sz w:val="20"/>
                <w:szCs w:val="20"/>
              </w:rPr>
            </w:pPr>
            <w:r w:rsidRPr="00B92A12">
              <w:rPr>
                <w:rFonts w:ascii="Arial" w:hAnsi="Arial" w:cs="Arial"/>
                <w:sz w:val="20"/>
                <w:szCs w:val="20"/>
              </w:rPr>
              <w:t xml:space="preserve"> </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Ciljna skupina</w:t>
            </w:r>
          </w:p>
        </w:tc>
        <w:tc>
          <w:tcPr>
            <w:tcW w:w="7484"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MSP</w:t>
            </w:r>
            <w:r w:rsidR="004E6E5B" w:rsidRPr="00B92A12">
              <w:rPr>
                <w:rFonts w:ascii="Arial" w:hAnsi="Arial" w:cs="Arial"/>
                <w:sz w:val="20"/>
                <w:szCs w:val="20"/>
              </w:rPr>
              <w:t xml:space="preserve">  in skupine podjetij.</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Trajanje</w:t>
            </w:r>
          </w:p>
        </w:tc>
        <w:tc>
          <w:tcPr>
            <w:tcW w:w="7484"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Shema pomoči</w:t>
            </w:r>
          </w:p>
        </w:tc>
        <w:tc>
          <w:tcPr>
            <w:tcW w:w="7484" w:type="dxa"/>
            <w:shd w:val="clear" w:color="auto" w:fill="auto"/>
          </w:tcPr>
          <w:p w:rsidR="004609F4" w:rsidRPr="00B92A12" w:rsidRDefault="004609F4" w:rsidP="00B92A12">
            <w:pPr>
              <w:pStyle w:val="Odstavekseznama"/>
              <w:numPr>
                <w:ilvl w:val="0"/>
                <w:numId w:val="28"/>
              </w:numPr>
              <w:spacing w:after="0"/>
              <w:rPr>
                <w:rFonts w:ascii="Arial" w:hAnsi="Arial" w:cs="Arial"/>
                <w:sz w:val="20"/>
                <w:szCs w:val="20"/>
              </w:rPr>
            </w:pPr>
            <w:r w:rsidRPr="00B92A12">
              <w:rPr>
                <w:rFonts w:ascii="Arial" w:hAnsi="Arial" w:cs="Arial"/>
                <w:sz w:val="20"/>
                <w:szCs w:val="20"/>
              </w:rPr>
              <w:t xml:space="preserve">Regionalna shema </w:t>
            </w:r>
            <w:r w:rsidR="009F32F3" w:rsidRPr="00B92A12">
              <w:rPr>
                <w:rFonts w:ascii="Arial" w:hAnsi="Arial" w:cs="Arial"/>
                <w:sz w:val="20"/>
                <w:szCs w:val="20"/>
              </w:rPr>
              <w:t xml:space="preserve"> </w:t>
            </w:r>
          </w:p>
          <w:p w:rsidR="00D11EFB" w:rsidRPr="00B92A12" w:rsidRDefault="00D11EFB" w:rsidP="00B92A12">
            <w:pPr>
              <w:pStyle w:val="Odstavekseznama"/>
              <w:numPr>
                <w:ilvl w:val="0"/>
                <w:numId w:val="28"/>
              </w:numPr>
              <w:spacing w:after="0"/>
              <w:rPr>
                <w:rFonts w:ascii="Arial" w:hAnsi="Arial" w:cs="Arial"/>
                <w:sz w:val="20"/>
                <w:szCs w:val="20"/>
              </w:rPr>
            </w:pPr>
            <w:r w:rsidRPr="00B92A12">
              <w:rPr>
                <w:rFonts w:ascii="Arial" w:hAnsi="Arial" w:cs="Arial"/>
                <w:sz w:val="20"/>
                <w:szCs w:val="20"/>
              </w:rPr>
              <w:t>De minimis</w:t>
            </w:r>
            <w:r w:rsidR="00457129" w:rsidRPr="00B92A12">
              <w:rPr>
                <w:rFonts w:ascii="Arial" w:hAnsi="Arial" w:cs="Arial"/>
                <w:sz w:val="20"/>
                <w:szCs w:val="20"/>
              </w:rPr>
              <w:t xml:space="preserve"> shema</w:t>
            </w:r>
          </w:p>
          <w:p w:rsidR="00E36455" w:rsidRPr="00B92A12" w:rsidRDefault="00E36455" w:rsidP="00B92A12">
            <w:pPr>
              <w:pStyle w:val="Odstavekseznama"/>
              <w:numPr>
                <w:ilvl w:val="0"/>
                <w:numId w:val="28"/>
              </w:numPr>
              <w:spacing w:after="0"/>
              <w:rPr>
                <w:rFonts w:ascii="Arial" w:hAnsi="Arial" w:cs="Arial"/>
                <w:sz w:val="20"/>
                <w:szCs w:val="20"/>
              </w:rPr>
            </w:pPr>
            <w:r w:rsidRPr="00B92A12">
              <w:rPr>
                <w:rFonts w:ascii="Arial" w:hAnsi="Arial" w:cs="Arial"/>
                <w:sz w:val="20"/>
                <w:szCs w:val="20"/>
              </w:rPr>
              <w:t xml:space="preserve">Shema </w:t>
            </w:r>
            <w:r w:rsidR="005160D6" w:rsidRPr="00B92A12">
              <w:rPr>
                <w:rFonts w:ascii="Arial" w:hAnsi="Arial" w:cs="Arial"/>
                <w:sz w:val="20"/>
                <w:szCs w:val="20"/>
              </w:rPr>
              <w:t>pomoči za dostop do finančnih sredstev</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Oblika pomoči</w:t>
            </w:r>
          </w:p>
        </w:tc>
        <w:tc>
          <w:tcPr>
            <w:tcW w:w="7484"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Kredit, garancija, subvencija</w:t>
            </w:r>
            <w:r w:rsidR="004624BD" w:rsidRPr="00B92A12">
              <w:rPr>
                <w:rFonts w:ascii="Arial" w:hAnsi="Arial" w:cs="Arial"/>
                <w:sz w:val="20"/>
                <w:szCs w:val="20"/>
              </w:rPr>
              <w:t>, subvencija obrestne mere</w:t>
            </w:r>
            <w:r w:rsidR="00D11EFB" w:rsidRPr="00B92A12">
              <w:rPr>
                <w:rFonts w:ascii="Arial" w:hAnsi="Arial" w:cs="Arial"/>
                <w:sz w:val="20"/>
                <w:szCs w:val="20"/>
              </w:rPr>
              <w:t xml:space="preserve"> </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Upravičeni stroški</w:t>
            </w:r>
            <w:r w:rsidR="0053269D" w:rsidRPr="00B92A12">
              <w:rPr>
                <w:rFonts w:ascii="Arial" w:hAnsi="Arial" w:cs="Arial"/>
                <w:sz w:val="20"/>
                <w:szCs w:val="20"/>
              </w:rPr>
              <w:t xml:space="preserve"> / aktivnosti</w:t>
            </w:r>
          </w:p>
        </w:tc>
        <w:tc>
          <w:tcPr>
            <w:tcW w:w="7484" w:type="dxa"/>
            <w:shd w:val="clear" w:color="auto" w:fill="auto"/>
          </w:tcPr>
          <w:p w:rsidR="008647A2" w:rsidRPr="004F6A99" w:rsidRDefault="00C72421" w:rsidP="00B92A12">
            <w:pPr>
              <w:pStyle w:val="Odstavekseznama"/>
              <w:numPr>
                <w:ilvl w:val="0"/>
                <w:numId w:val="50"/>
              </w:numPr>
              <w:spacing w:after="0"/>
              <w:jc w:val="both"/>
            </w:pPr>
            <w:r w:rsidRPr="00B92A12">
              <w:rPr>
                <w:rFonts w:ascii="Arial" w:hAnsi="Arial" w:cs="Arial"/>
                <w:sz w:val="20"/>
                <w:szCs w:val="20"/>
              </w:rPr>
              <w:t>Regionalna shema</w:t>
            </w:r>
            <w:r w:rsidR="000B449B" w:rsidRPr="00B92A12">
              <w:rPr>
                <w:rFonts w:ascii="Arial" w:hAnsi="Arial" w:cs="Arial"/>
                <w:sz w:val="20"/>
                <w:szCs w:val="20"/>
              </w:rPr>
              <w:t xml:space="preserve">: </w:t>
            </w:r>
            <w:r w:rsidR="00830CA3" w:rsidRPr="00B92A12">
              <w:rPr>
                <w:rFonts w:ascii="Arial" w:eastAsia="Times New Roman" w:hAnsi="Arial" w:cs="Arial"/>
                <w:color w:val="000000"/>
                <w:sz w:val="20"/>
                <w:szCs w:val="20"/>
                <w:lang w:eastAsia="sl-SI"/>
              </w:rPr>
              <w:t>S</w:t>
            </w:r>
            <w:r w:rsidR="008647A2" w:rsidRPr="00B92A12">
              <w:rPr>
                <w:rFonts w:ascii="Arial" w:eastAsia="Times New Roman" w:hAnsi="Arial" w:cs="Arial"/>
                <w:color w:val="000000"/>
                <w:sz w:val="20"/>
                <w:szCs w:val="20"/>
                <w:lang w:eastAsia="sl-SI"/>
              </w:rPr>
              <w:t>troški naložb v opredmetena in neopredmetena osnovna sredstva</w:t>
            </w:r>
            <w:r w:rsidR="00830CA3" w:rsidRPr="00B92A12">
              <w:rPr>
                <w:rFonts w:ascii="Arial" w:eastAsia="Times New Roman" w:hAnsi="Arial" w:cs="Arial"/>
                <w:color w:val="000000"/>
                <w:sz w:val="20"/>
                <w:szCs w:val="20"/>
                <w:lang w:eastAsia="sl-SI"/>
              </w:rPr>
              <w:t>,</w:t>
            </w:r>
            <w:r w:rsidR="008647A2" w:rsidRPr="00B92A12">
              <w:rPr>
                <w:rFonts w:ascii="Arial" w:eastAsia="Times New Roman" w:hAnsi="Arial" w:cs="Arial"/>
                <w:color w:val="000000"/>
                <w:sz w:val="20"/>
                <w:szCs w:val="20"/>
                <w:lang w:eastAsia="sl-SI"/>
              </w:rPr>
              <w:t xml:space="preserve"> v skladu s točko 5.4.1 Programa</w:t>
            </w:r>
            <w:r w:rsidR="002A2B40" w:rsidRPr="00B92A12">
              <w:rPr>
                <w:rFonts w:ascii="Arial" w:eastAsia="Times New Roman" w:hAnsi="Arial" w:cs="Arial"/>
                <w:color w:val="000000"/>
                <w:sz w:val="20"/>
                <w:szCs w:val="20"/>
                <w:lang w:eastAsia="sl-SI"/>
              </w:rPr>
              <w:t xml:space="preserve"> </w:t>
            </w:r>
            <w:r w:rsidR="00892C04" w:rsidRPr="00B92A12">
              <w:rPr>
                <w:rFonts w:ascii="Arial" w:eastAsia="Times New Roman" w:hAnsi="Arial" w:cs="Arial"/>
                <w:color w:val="000000"/>
                <w:sz w:val="20"/>
                <w:szCs w:val="20"/>
                <w:lang w:eastAsia="sl-SI"/>
              </w:rPr>
              <w:t xml:space="preserve"> </w:t>
            </w:r>
            <w:r w:rsidR="008647A2" w:rsidRPr="00B92A12">
              <w:rPr>
                <w:rFonts w:ascii="Arial" w:eastAsia="Times New Roman" w:hAnsi="Arial" w:cs="Arial"/>
                <w:color w:val="000000"/>
                <w:sz w:val="20"/>
                <w:szCs w:val="20"/>
                <w:lang w:eastAsia="sl-SI"/>
              </w:rPr>
              <w:t xml:space="preserve"> finančnih spodbud;</w:t>
            </w:r>
            <w:r w:rsidR="008647A2" w:rsidRPr="00B92A12">
              <w:rPr>
                <w:rFonts w:ascii="Arial" w:hAnsi="Arial" w:cs="Arial"/>
                <w:sz w:val="20"/>
                <w:szCs w:val="20"/>
              </w:rPr>
              <w:t xml:space="preserve">            </w:t>
            </w:r>
          </w:p>
          <w:p w:rsidR="00C72421" w:rsidRPr="00B92A12" w:rsidRDefault="00C72421" w:rsidP="00B92A12">
            <w:pPr>
              <w:pStyle w:val="Odstavekseznama"/>
              <w:numPr>
                <w:ilvl w:val="0"/>
                <w:numId w:val="50"/>
              </w:numPr>
              <w:spacing w:after="0"/>
              <w:jc w:val="both"/>
              <w:rPr>
                <w:rFonts w:ascii="Arial" w:hAnsi="Arial" w:cs="Arial"/>
                <w:sz w:val="20"/>
                <w:szCs w:val="20"/>
              </w:rPr>
            </w:pPr>
            <w:r w:rsidRPr="00B92A12">
              <w:rPr>
                <w:rFonts w:ascii="Arial" w:hAnsi="Arial" w:cs="Arial"/>
                <w:sz w:val="20"/>
                <w:szCs w:val="20"/>
              </w:rPr>
              <w:t>De minimis</w:t>
            </w:r>
            <w:r w:rsidR="000B449B" w:rsidRPr="00B92A12">
              <w:rPr>
                <w:rFonts w:ascii="Arial" w:hAnsi="Arial" w:cs="Arial"/>
                <w:sz w:val="20"/>
                <w:szCs w:val="20"/>
              </w:rPr>
              <w:t xml:space="preserve">: </w:t>
            </w:r>
            <w:r w:rsidR="004D5EE8" w:rsidRPr="00B92A12">
              <w:rPr>
                <w:rFonts w:ascii="Arial" w:hAnsi="Arial" w:cs="Arial"/>
                <w:sz w:val="20"/>
                <w:szCs w:val="20"/>
              </w:rPr>
              <w:t>Upravičeni stroški bodo določeni z javnim razpisom ali na drug način v skladu z veljavno zakonodajo.</w:t>
            </w:r>
          </w:p>
          <w:p w:rsidR="00C72421" w:rsidRPr="00B92A12" w:rsidRDefault="00041B59" w:rsidP="00B92A12">
            <w:pPr>
              <w:pStyle w:val="Odstavekseznama"/>
              <w:numPr>
                <w:ilvl w:val="0"/>
                <w:numId w:val="50"/>
              </w:numPr>
              <w:spacing w:after="0"/>
              <w:jc w:val="both"/>
              <w:rPr>
                <w:rFonts w:ascii="Arial" w:hAnsi="Arial" w:cs="Arial"/>
                <w:sz w:val="20"/>
                <w:szCs w:val="20"/>
              </w:rPr>
            </w:pPr>
            <w:r w:rsidRPr="00B92A12">
              <w:rPr>
                <w:rFonts w:ascii="Arial" w:hAnsi="Arial" w:cs="Arial"/>
                <w:sz w:val="20"/>
                <w:szCs w:val="20"/>
              </w:rPr>
              <w:t>Pomoč za dostop do finančih sredstev</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Izvajalci</w:t>
            </w:r>
          </w:p>
        </w:tc>
        <w:tc>
          <w:tcPr>
            <w:tcW w:w="7484" w:type="dxa"/>
            <w:shd w:val="clear" w:color="auto" w:fill="auto"/>
          </w:tcPr>
          <w:p w:rsidR="004609F4" w:rsidRPr="00B92A12" w:rsidRDefault="00D11EFB" w:rsidP="00B92A12">
            <w:pPr>
              <w:spacing w:after="0"/>
              <w:rPr>
                <w:rFonts w:ascii="Arial" w:hAnsi="Arial" w:cs="Arial"/>
                <w:sz w:val="20"/>
                <w:szCs w:val="20"/>
              </w:rPr>
            </w:pPr>
            <w:r w:rsidRPr="00B92A12">
              <w:rPr>
                <w:rFonts w:ascii="Arial" w:hAnsi="Arial" w:cs="Arial"/>
                <w:sz w:val="20"/>
                <w:szCs w:val="20"/>
              </w:rPr>
              <w:t xml:space="preserve">MGRT </w:t>
            </w:r>
            <w:r w:rsidR="004609F4" w:rsidRPr="00B92A12">
              <w:rPr>
                <w:rFonts w:ascii="Arial" w:hAnsi="Arial" w:cs="Arial"/>
                <w:sz w:val="20"/>
                <w:szCs w:val="20"/>
              </w:rPr>
              <w:t>ali izvajalske institucije (Slovenski podjetniški sklad, SID banka, Slovenski regionalno razvojni sklad), regionalne garancijske sheme</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Merila za izbor</w:t>
            </w:r>
          </w:p>
        </w:tc>
        <w:tc>
          <w:tcPr>
            <w:tcW w:w="7484" w:type="dxa"/>
            <w:shd w:val="clear" w:color="auto" w:fill="auto"/>
          </w:tcPr>
          <w:p w:rsidR="000851D4" w:rsidRPr="00B92A12" w:rsidRDefault="000851D4" w:rsidP="00B92A12">
            <w:pPr>
              <w:spacing w:after="0"/>
              <w:jc w:val="both"/>
              <w:rPr>
                <w:rFonts w:ascii="Arial" w:hAnsi="Arial" w:cs="Arial"/>
                <w:sz w:val="20"/>
                <w:szCs w:val="20"/>
              </w:rPr>
            </w:pPr>
            <w:r w:rsidRPr="00B92A12">
              <w:rPr>
                <w:rFonts w:ascii="Arial" w:hAnsi="Arial" w:cs="Arial"/>
                <w:sz w:val="20"/>
                <w:szCs w:val="20"/>
              </w:rPr>
              <w:t xml:space="preserve">Merila bodo </w:t>
            </w:r>
            <w:r w:rsidR="00081F16" w:rsidRPr="00B92A12">
              <w:rPr>
                <w:rFonts w:ascii="Arial" w:hAnsi="Arial" w:cs="Arial"/>
                <w:sz w:val="20"/>
                <w:szCs w:val="20"/>
              </w:rPr>
              <w:t xml:space="preserve">smiselno </w:t>
            </w:r>
            <w:r w:rsidRPr="00B92A12">
              <w:rPr>
                <w:rFonts w:ascii="Arial" w:hAnsi="Arial" w:cs="Arial"/>
                <w:sz w:val="20"/>
                <w:szCs w:val="20"/>
              </w:rPr>
              <w:t xml:space="preserve">oblikovana na podlagi </w:t>
            </w:r>
            <w:r w:rsidR="00081F16" w:rsidRPr="00B92A12">
              <w:rPr>
                <w:rFonts w:ascii="Arial" w:hAnsi="Arial" w:cs="Arial"/>
                <w:sz w:val="20"/>
                <w:szCs w:val="20"/>
              </w:rPr>
              <w:t xml:space="preserve">vsaj enega </w:t>
            </w:r>
            <w:r w:rsidRPr="00B92A12">
              <w:rPr>
                <w:rFonts w:ascii="Arial" w:hAnsi="Arial" w:cs="Arial"/>
                <w:sz w:val="20"/>
                <w:szCs w:val="20"/>
              </w:rPr>
              <w:t>naslednjih načel</w:t>
            </w:r>
            <w:r w:rsidR="00B361F5" w:rsidRPr="00B92A12">
              <w:rPr>
                <w:rFonts w:ascii="Arial" w:hAnsi="Arial" w:cs="Arial"/>
                <w:sz w:val="20"/>
                <w:szCs w:val="20"/>
              </w:rPr>
              <w:t>:</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ocena kakovosti in izvedljivosti projekta (sposobnost nosilcev za izvedbo projekta – človeški, materialni in finančni viri), </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tržni potencial projekta, </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0851D4" w:rsidRPr="00B92A12" w:rsidRDefault="000851D4" w:rsidP="00B92A12">
            <w:pPr>
              <w:pStyle w:val="Odstavekseznama"/>
              <w:numPr>
                <w:ilvl w:val="0"/>
                <w:numId w:val="19"/>
              </w:numPr>
              <w:spacing w:after="0"/>
              <w:jc w:val="both"/>
              <w:rPr>
                <w:rFonts w:ascii="Arial" w:hAnsi="Arial" w:cs="Arial"/>
                <w:sz w:val="20"/>
                <w:szCs w:val="20"/>
              </w:rPr>
            </w:pPr>
            <w:r w:rsidRPr="00B92A12">
              <w:rPr>
                <w:rFonts w:ascii="Arial" w:hAnsi="Arial" w:cs="Arial"/>
                <w:sz w:val="20"/>
                <w:szCs w:val="20"/>
              </w:rPr>
              <w:t>prispevek k premagovanju razvojnih razlik med kohezijskima regijama.</w:t>
            </w:r>
          </w:p>
          <w:p w:rsidR="000851D4" w:rsidRPr="00B92A12" w:rsidRDefault="00D05F7F" w:rsidP="00B92A12">
            <w:pPr>
              <w:spacing w:after="0"/>
              <w:jc w:val="both"/>
              <w:rPr>
                <w:rFonts w:ascii="Arial" w:hAnsi="Arial" w:cs="Arial"/>
                <w:sz w:val="20"/>
                <w:szCs w:val="20"/>
              </w:rPr>
            </w:pPr>
            <w:r w:rsidRPr="00B92A12">
              <w:rPr>
                <w:rFonts w:ascii="Arial" w:hAnsi="Arial" w:cs="Arial"/>
                <w:sz w:val="20"/>
                <w:szCs w:val="20"/>
              </w:rPr>
              <w:t>Določena bodo</w:t>
            </w:r>
            <w:r w:rsidR="000851D4" w:rsidRPr="00B92A12">
              <w:rPr>
                <w:rFonts w:ascii="Arial" w:hAnsi="Arial" w:cs="Arial"/>
                <w:sz w:val="20"/>
                <w:szCs w:val="20"/>
              </w:rPr>
              <w:t xml:space="preserve"> v javnem razpisu ali na drug način v skladu z veljavno zakonodajo</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Intenzivnost pomoči</w:t>
            </w:r>
          </w:p>
        </w:tc>
        <w:tc>
          <w:tcPr>
            <w:tcW w:w="7484" w:type="dxa"/>
            <w:shd w:val="clear" w:color="auto" w:fill="auto"/>
          </w:tcPr>
          <w:p w:rsidR="004609F4" w:rsidRPr="00B92A12" w:rsidRDefault="000B449B" w:rsidP="00B92A12">
            <w:pPr>
              <w:pStyle w:val="Odstavekseznama"/>
              <w:numPr>
                <w:ilvl w:val="0"/>
                <w:numId w:val="29"/>
              </w:numPr>
              <w:spacing w:after="0"/>
              <w:rPr>
                <w:rFonts w:ascii="Arial" w:hAnsi="Arial" w:cs="Arial"/>
                <w:sz w:val="20"/>
                <w:szCs w:val="20"/>
              </w:rPr>
            </w:pPr>
            <w:r w:rsidRPr="00B92A12">
              <w:rPr>
                <w:rFonts w:ascii="Arial" w:hAnsi="Arial" w:cs="Arial"/>
                <w:sz w:val="20"/>
                <w:szCs w:val="20"/>
              </w:rPr>
              <w:t xml:space="preserve">Regionalna shema: </w:t>
            </w:r>
          </w:p>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 xml:space="preserve">Intenzivnost pomoči na upravičenem območju, izražena v bruto ekvivalentu nepovratnih sredstev, ne sme preseči največje intenzivnosti pomoči, določene v 3. členu Uredbe o regionalni karti, in sicer: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7"/>
              <w:gridCol w:w="1197"/>
              <w:gridCol w:w="1197"/>
              <w:gridCol w:w="1197"/>
            </w:tblGrid>
            <w:tr w:rsidR="008035B2" w:rsidRPr="004F6A99" w:rsidTr="00B92A12">
              <w:tc>
                <w:tcPr>
                  <w:tcW w:w="1134" w:type="dxa"/>
                  <w:vMerge w:val="restart"/>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Podjetja</w:t>
                  </w:r>
                </w:p>
              </w:tc>
              <w:tc>
                <w:tcPr>
                  <w:tcW w:w="2394" w:type="dxa"/>
                  <w:gridSpan w:val="2"/>
                  <w:shd w:val="clear" w:color="auto" w:fill="auto"/>
                </w:tcPr>
                <w:p w:rsidR="008035B2" w:rsidRPr="00B92A12" w:rsidRDefault="00895811" w:rsidP="00B92A12">
                  <w:pPr>
                    <w:spacing w:before="120" w:after="0"/>
                    <w:rPr>
                      <w:rFonts w:ascii="Arial" w:hAnsi="Arial" w:cs="Arial"/>
                      <w:sz w:val="20"/>
                      <w:szCs w:val="20"/>
                    </w:rPr>
                  </w:pPr>
                  <w:r w:rsidRPr="00B92A12">
                    <w:rPr>
                      <w:rFonts w:ascii="Arial" w:hAnsi="Arial" w:cs="Arial"/>
                      <w:sz w:val="20"/>
                      <w:szCs w:val="20"/>
                    </w:rPr>
                    <w:t>1.7.2014 – 31.12.20</w:t>
                  </w:r>
                  <w:r w:rsidR="008035B2" w:rsidRPr="00B92A12">
                    <w:rPr>
                      <w:rFonts w:ascii="Arial" w:hAnsi="Arial" w:cs="Arial"/>
                      <w:sz w:val="20"/>
                      <w:szCs w:val="20"/>
                    </w:rPr>
                    <w:t>17</w:t>
                  </w:r>
                </w:p>
              </w:tc>
              <w:tc>
                <w:tcPr>
                  <w:tcW w:w="2394" w:type="dxa"/>
                  <w:gridSpan w:val="2"/>
                  <w:shd w:val="clear" w:color="auto" w:fill="auto"/>
                </w:tcPr>
                <w:p w:rsidR="008035B2" w:rsidRPr="00B92A12" w:rsidRDefault="008035B2" w:rsidP="00313A0C">
                  <w:pPr>
                    <w:spacing w:before="120" w:after="0"/>
                    <w:rPr>
                      <w:rFonts w:ascii="Arial" w:hAnsi="Arial" w:cs="Arial"/>
                      <w:sz w:val="20"/>
                      <w:szCs w:val="20"/>
                    </w:rPr>
                  </w:pPr>
                  <w:r w:rsidRPr="00B92A12">
                    <w:rPr>
                      <w:rFonts w:ascii="Arial" w:hAnsi="Arial" w:cs="Arial"/>
                      <w:sz w:val="20"/>
                      <w:szCs w:val="20"/>
                    </w:rPr>
                    <w:t>1.1.2018 – 31.12.</w:t>
                  </w:r>
                  <w:r w:rsidR="00313A0C" w:rsidRPr="00B92A12">
                    <w:rPr>
                      <w:rFonts w:ascii="Arial" w:hAnsi="Arial" w:cs="Arial"/>
                      <w:sz w:val="20"/>
                      <w:szCs w:val="20"/>
                    </w:rPr>
                    <w:t>202</w:t>
                  </w:r>
                  <w:r w:rsidR="00313A0C">
                    <w:rPr>
                      <w:rFonts w:ascii="Arial" w:hAnsi="Arial" w:cs="Arial"/>
                      <w:sz w:val="20"/>
                      <w:szCs w:val="20"/>
                    </w:rPr>
                    <w:t>1</w:t>
                  </w:r>
                </w:p>
              </w:tc>
            </w:tr>
            <w:tr w:rsidR="008035B2" w:rsidRPr="004F6A99" w:rsidTr="00B92A12">
              <w:tc>
                <w:tcPr>
                  <w:tcW w:w="1134" w:type="dxa"/>
                  <w:vMerge/>
                  <w:shd w:val="clear" w:color="auto" w:fill="auto"/>
                </w:tcPr>
                <w:p w:rsidR="008035B2" w:rsidRPr="00B92A12" w:rsidRDefault="008035B2" w:rsidP="00B92A12">
                  <w:pPr>
                    <w:spacing w:before="120" w:after="0"/>
                    <w:rPr>
                      <w:rFonts w:ascii="Arial" w:hAnsi="Arial" w:cs="Arial"/>
                      <w:sz w:val="20"/>
                      <w:szCs w:val="20"/>
                    </w:rPr>
                  </w:pP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Vzhodna SLO</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Zahodna SLO</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Vzhodna SLO</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Zahodna SLO</w:t>
                  </w:r>
                </w:p>
              </w:tc>
            </w:tr>
            <w:tr w:rsidR="008035B2" w:rsidRPr="004F6A99" w:rsidTr="00B92A12">
              <w:tc>
                <w:tcPr>
                  <w:tcW w:w="1134"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velika</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15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10</w:t>
                  </w:r>
                  <w:r w:rsidR="00240199" w:rsidRPr="00B92A12">
                    <w:rPr>
                      <w:rFonts w:ascii="Arial" w:hAnsi="Arial" w:cs="Arial"/>
                      <w:sz w:val="20"/>
                      <w:szCs w:val="20"/>
                    </w:rPr>
                    <w:t xml:space="preserve"> </w:t>
                  </w:r>
                  <w:r w:rsidRPr="00B92A12">
                    <w:rPr>
                      <w:rFonts w:ascii="Arial" w:hAnsi="Arial" w:cs="Arial"/>
                      <w:sz w:val="20"/>
                      <w:szCs w:val="20"/>
                    </w:rPr>
                    <w:t>%</w:t>
                  </w:r>
                </w:p>
              </w:tc>
            </w:tr>
            <w:tr w:rsidR="008035B2" w:rsidRPr="004F6A99" w:rsidTr="00B92A12">
              <w:tc>
                <w:tcPr>
                  <w:tcW w:w="1134"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srednja</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25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20</w:t>
                  </w:r>
                  <w:r w:rsidR="00240199" w:rsidRPr="00B92A12">
                    <w:rPr>
                      <w:rFonts w:ascii="Arial" w:hAnsi="Arial" w:cs="Arial"/>
                      <w:sz w:val="20"/>
                      <w:szCs w:val="20"/>
                    </w:rPr>
                    <w:t xml:space="preserve"> </w:t>
                  </w:r>
                  <w:r w:rsidRPr="00B92A12">
                    <w:rPr>
                      <w:rFonts w:ascii="Arial" w:hAnsi="Arial" w:cs="Arial"/>
                      <w:sz w:val="20"/>
                      <w:szCs w:val="20"/>
                    </w:rPr>
                    <w:t>%</w:t>
                  </w:r>
                </w:p>
              </w:tc>
            </w:tr>
            <w:tr w:rsidR="008035B2" w:rsidRPr="004F6A99" w:rsidTr="00B92A12">
              <w:tc>
                <w:tcPr>
                  <w:tcW w:w="1134"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mala</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35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45</w:t>
                  </w:r>
                  <w:r w:rsidR="00240199" w:rsidRPr="00B92A12">
                    <w:rPr>
                      <w:rFonts w:ascii="Arial" w:hAnsi="Arial" w:cs="Arial"/>
                      <w:sz w:val="20"/>
                      <w:szCs w:val="20"/>
                    </w:rPr>
                    <w:t xml:space="preserve"> </w:t>
                  </w:r>
                  <w:r w:rsidRPr="00B92A12">
                    <w:rPr>
                      <w:rFonts w:ascii="Arial" w:hAnsi="Arial" w:cs="Arial"/>
                      <w:sz w:val="20"/>
                      <w:szCs w:val="20"/>
                    </w:rPr>
                    <w:t>%</w:t>
                  </w:r>
                </w:p>
              </w:tc>
              <w:tc>
                <w:tcPr>
                  <w:tcW w:w="1197" w:type="dxa"/>
                  <w:shd w:val="clear" w:color="auto" w:fill="auto"/>
                </w:tcPr>
                <w:p w:rsidR="008035B2" w:rsidRPr="00B92A12" w:rsidRDefault="008035B2" w:rsidP="00B92A12">
                  <w:pPr>
                    <w:spacing w:before="120" w:after="0"/>
                    <w:rPr>
                      <w:rFonts w:ascii="Arial" w:hAnsi="Arial" w:cs="Arial"/>
                      <w:sz w:val="20"/>
                      <w:szCs w:val="20"/>
                    </w:rPr>
                  </w:pPr>
                  <w:r w:rsidRPr="00B92A12">
                    <w:rPr>
                      <w:rFonts w:ascii="Arial" w:hAnsi="Arial" w:cs="Arial"/>
                      <w:sz w:val="20"/>
                      <w:szCs w:val="20"/>
                    </w:rPr>
                    <w:t>30</w:t>
                  </w:r>
                  <w:r w:rsidR="00240199" w:rsidRPr="00B92A12">
                    <w:rPr>
                      <w:rFonts w:ascii="Arial" w:hAnsi="Arial" w:cs="Arial"/>
                      <w:sz w:val="20"/>
                      <w:szCs w:val="20"/>
                    </w:rPr>
                    <w:t xml:space="preserve"> </w:t>
                  </w:r>
                  <w:r w:rsidRPr="00B92A12">
                    <w:rPr>
                      <w:rFonts w:ascii="Arial" w:hAnsi="Arial" w:cs="Arial"/>
                      <w:sz w:val="20"/>
                      <w:szCs w:val="20"/>
                    </w:rPr>
                    <w:t>%</w:t>
                  </w:r>
                </w:p>
              </w:tc>
            </w:tr>
          </w:tbl>
          <w:p w:rsidR="008035B2" w:rsidRPr="00B92A12" w:rsidRDefault="008035B2" w:rsidP="00B92A12">
            <w:pPr>
              <w:spacing w:after="0"/>
              <w:rPr>
                <w:rFonts w:ascii="Arial" w:hAnsi="Arial" w:cs="Arial"/>
                <w:sz w:val="20"/>
                <w:szCs w:val="20"/>
              </w:rPr>
            </w:pPr>
          </w:p>
          <w:p w:rsidR="007A7C55" w:rsidRPr="00B92A12" w:rsidRDefault="000B449B" w:rsidP="00B92A12">
            <w:pPr>
              <w:pStyle w:val="Odstavekseznama"/>
              <w:numPr>
                <w:ilvl w:val="0"/>
                <w:numId w:val="29"/>
              </w:numPr>
              <w:spacing w:after="0"/>
              <w:rPr>
                <w:rFonts w:ascii="Arial" w:hAnsi="Arial" w:cs="Arial"/>
                <w:sz w:val="20"/>
                <w:szCs w:val="20"/>
              </w:rPr>
            </w:pPr>
            <w:r w:rsidRPr="00B92A12">
              <w:rPr>
                <w:rFonts w:ascii="Arial" w:hAnsi="Arial" w:cs="Arial"/>
                <w:sz w:val="20"/>
                <w:szCs w:val="20"/>
              </w:rPr>
              <w:t xml:space="preserve">De minimis: </w:t>
            </w:r>
            <w:r w:rsidR="007A7C55" w:rsidRPr="00B92A12">
              <w:rPr>
                <w:rFonts w:ascii="Arial" w:hAnsi="Arial" w:cs="Arial"/>
                <w:sz w:val="20"/>
                <w:szCs w:val="20"/>
              </w:rPr>
              <w:t>Do 100</w:t>
            </w:r>
            <w:r w:rsidR="00240199" w:rsidRPr="00B92A12">
              <w:rPr>
                <w:rFonts w:ascii="Arial" w:hAnsi="Arial" w:cs="Arial"/>
                <w:sz w:val="20"/>
                <w:szCs w:val="20"/>
              </w:rPr>
              <w:t xml:space="preserve"> </w:t>
            </w:r>
            <w:r w:rsidR="007A7C55" w:rsidRPr="00B92A12">
              <w:rPr>
                <w:rFonts w:ascii="Arial" w:hAnsi="Arial" w:cs="Arial"/>
                <w:sz w:val="20"/>
                <w:szCs w:val="20"/>
              </w:rPr>
              <w:t>%</w:t>
            </w:r>
            <w:r w:rsidR="00830CA3" w:rsidRPr="00B92A12">
              <w:rPr>
                <w:rFonts w:ascii="Arial" w:hAnsi="Arial" w:cs="Arial"/>
                <w:sz w:val="20"/>
                <w:szCs w:val="20"/>
              </w:rPr>
              <w:t xml:space="preserve"> upravičenih stroškov</w:t>
            </w:r>
          </w:p>
          <w:p w:rsidR="00F4424B" w:rsidRPr="00B92A12" w:rsidRDefault="000B449B" w:rsidP="00B92A12">
            <w:pPr>
              <w:pStyle w:val="Odstavekseznama"/>
              <w:numPr>
                <w:ilvl w:val="0"/>
                <w:numId w:val="29"/>
              </w:numPr>
              <w:spacing w:after="0"/>
              <w:rPr>
                <w:rFonts w:ascii="Arial" w:hAnsi="Arial" w:cs="Arial"/>
                <w:sz w:val="20"/>
                <w:szCs w:val="20"/>
              </w:rPr>
            </w:pPr>
            <w:r w:rsidRPr="00B92A12">
              <w:rPr>
                <w:rFonts w:ascii="Arial" w:hAnsi="Arial" w:cs="Arial"/>
                <w:sz w:val="20"/>
                <w:szCs w:val="20"/>
              </w:rPr>
              <w:t xml:space="preserve">Rizični kapital: </w:t>
            </w:r>
            <w:r w:rsidR="00F4424B" w:rsidRPr="00B92A12">
              <w:rPr>
                <w:rFonts w:ascii="Arial" w:hAnsi="Arial" w:cs="Arial"/>
                <w:sz w:val="20"/>
                <w:szCs w:val="20"/>
              </w:rPr>
              <w:t>Stopnja skupne zasebne udeležbe:</w:t>
            </w:r>
          </w:p>
          <w:p w:rsidR="00F4424B" w:rsidRPr="00B92A12" w:rsidRDefault="00F4424B" w:rsidP="00B92A12">
            <w:pPr>
              <w:pStyle w:val="Odstavekseznama"/>
              <w:spacing w:after="0"/>
              <w:rPr>
                <w:rFonts w:ascii="Arial" w:hAnsi="Arial" w:cs="Arial"/>
                <w:sz w:val="20"/>
                <w:szCs w:val="20"/>
              </w:rPr>
            </w:pPr>
            <w:r w:rsidRPr="00B92A12">
              <w:rPr>
                <w:rFonts w:ascii="Arial" w:hAnsi="Arial" w:cs="Arial"/>
                <w:sz w:val="20"/>
                <w:szCs w:val="20"/>
              </w:rPr>
              <w:t>– 10</w:t>
            </w:r>
            <w:r w:rsidR="00240199" w:rsidRPr="00B92A12">
              <w:rPr>
                <w:rFonts w:ascii="Arial" w:hAnsi="Arial" w:cs="Arial"/>
                <w:sz w:val="20"/>
                <w:szCs w:val="20"/>
              </w:rPr>
              <w:t xml:space="preserve"> </w:t>
            </w:r>
            <w:r w:rsidRPr="00B92A12">
              <w:rPr>
                <w:rFonts w:ascii="Arial" w:hAnsi="Arial" w:cs="Arial"/>
                <w:sz w:val="20"/>
                <w:szCs w:val="20"/>
              </w:rPr>
              <w:t>%</w:t>
            </w:r>
            <w:r w:rsidR="00F42304" w:rsidRPr="00B92A12">
              <w:rPr>
                <w:rFonts w:ascii="Arial" w:hAnsi="Arial" w:cs="Arial"/>
                <w:sz w:val="20"/>
                <w:szCs w:val="20"/>
              </w:rPr>
              <w:t xml:space="preserve"> </w:t>
            </w:r>
            <w:r w:rsidRPr="00B92A12">
              <w:rPr>
                <w:rFonts w:ascii="Arial" w:hAnsi="Arial" w:cs="Arial"/>
                <w:sz w:val="20"/>
                <w:szCs w:val="20"/>
              </w:rPr>
              <w:t>financiranja tveganja, zagotovljenega upravič</w:t>
            </w:r>
            <w:r w:rsidR="00F42304" w:rsidRPr="00B92A12">
              <w:rPr>
                <w:rFonts w:ascii="Arial" w:hAnsi="Arial" w:cs="Arial"/>
                <w:sz w:val="20"/>
                <w:szCs w:val="20"/>
              </w:rPr>
              <w:t>e</w:t>
            </w:r>
            <w:r w:rsidRPr="00B92A12">
              <w:rPr>
                <w:rFonts w:ascii="Arial" w:hAnsi="Arial" w:cs="Arial"/>
                <w:sz w:val="20"/>
                <w:szCs w:val="20"/>
              </w:rPr>
              <w:t>nim podjetjem pred njihovo prvo komercialno prodajo na kateremkoli trgu,</w:t>
            </w:r>
          </w:p>
          <w:p w:rsidR="00F4424B" w:rsidRPr="00B92A12" w:rsidRDefault="00F4424B" w:rsidP="00B92A12">
            <w:pPr>
              <w:pStyle w:val="Odstavekseznama"/>
              <w:spacing w:after="0"/>
              <w:rPr>
                <w:rFonts w:ascii="Arial" w:hAnsi="Arial" w:cs="Arial"/>
                <w:sz w:val="20"/>
                <w:szCs w:val="20"/>
              </w:rPr>
            </w:pPr>
            <w:r w:rsidRPr="00B92A12">
              <w:rPr>
                <w:rFonts w:ascii="Arial" w:hAnsi="Arial" w:cs="Arial"/>
                <w:sz w:val="20"/>
                <w:szCs w:val="20"/>
              </w:rPr>
              <w:t>– 40</w:t>
            </w:r>
            <w:r w:rsidR="00240199" w:rsidRPr="00B92A12">
              <w:rPr>
                <w:rFonts w:ascii="Arial" w:hAnsi="Arial" w:cs="Arial"/>
                <w:sz w:val="20"/>
                <w:szCs w:val="20"/>
              </w:rPr>
              <w:t xml:space="preserve"> </w:t>
            </w:r>
            <w:r w:rsidRPr="00B92A12">
              <w:rPr>
                <w:rFonts w:ascii="Arial" w:hAnsi="Arial" w:cs="Arial"/>
                <w:sz w:val="20"/>
                <w:szCs w:val="20"/>
              </w:rPr>
              <w:t>% financiranja tveganja, zagotovljenega upravič</w:t>
            </w:r>
            <w:r w:rsidR="00F42304" w:rsidRPr="00B92A12">
              <w:rPr>
                <w:rFonts w:ascii="Arial" w:hAnsi="Arial" w:cs="Arial"/>
                <w:sz w:val="20"/>
                <w:szCs w:val="20"/>
              </w:rPr>
              <w:t>e</w:t>
            </w:r>
            <w:r w:rsidRPr="00B92A12">
              <w:rPr>
                <w:rFonts w:ascii="Arial" w:hAnsi="Arial" w:cs="Arial"/>
                <w:sz w:val="20"/>
                <w:szCs w:val="20"/>
              </w:rPr>
              <w:t>ni</w:t>
            </w:r>
            <w:r w:rsidR="00F42304" w:rsidRPr="00B92A12">
              <w:rPr>
                <w:rFonts w:ascii="Arial" w:hAnsi="Arial" w:cs="Arial"/>
                <w:sz w:val="20"/>
                <w:szCs w:val="20"/>
              </w:rPr>
              <w:t>m</w:t>
            </w:r>
            <w:r w:rsidRPr="00B92A12">
              <w:rPr>
                <w:rFonts w:ascii="Arial" w:hAnsi="Arial" w:cs="Arial"/>
                <w:sz w:val="20"/>
                <w:szCs w:val="20"/>
              </w:rPr>
              <w:t xml:space="preserve"> podjetjem, ki poslujejo na kateremkoli trgu manj kot 7 let po njihovi prvi komercialni prodaji</w:t>
            </w:r>
            <w:r w:rsidR="00F42304" w:rsidRPr="00B92A12">
              <w:rPr>
                <w:rFonts w:ascii="Arial" w:hAnsi="Arial" w:cs="Arial"/>
                <w:sz w:val="20"/>
                <w:szCs w:val="20"/>
              </w:rPr>
              <w:t>,</w:t>
            </w:r>
          </w:p>
          <w:p w:rsidR="007A7C55" w:rsidRPr="00B92A12" w:rsidRDefault="00F4424B" w:rsidP="00B92A12">
            <w:pPr>
              <w:pStyle w:val="Odstavekseznama"/>
              <w:spacing w:after="0"/>
              <w:rPr>
                <w:rFonts w:ascii="Arial" w:hAnsi="Arial" w:cs="Arial"/>
                <w:sz w:val="20"/>
                <w:szCs w:val="20"/>
              </w:rPr>
            </w:pPr>
            <w:r w:rsidRPr="00B92A12">
              <w:rPr>
                <w:rFonts w:ascii="Arial" w:hAnsi="Arial" w:cs="Arial"/>
                <w:sz w:val="20"/>
                <w:szCs w:val="20"/>
              </w:rPr>
              <w:t>– 60</w:t>
            </w:r>
            <w:r w:rsidR="00240199" w:rsidRPr="00B92A12">
              <w:rPr>
                <w:rFonts w:ascii="Arial" w:hAnsi="Arial" w:cs="Arial"/>
                <w:sz w:val="20"/>
                <w:szCs w:val="20"/>
              </w:rPr>
              <w:t xml:space="preserve"> </w:t>
            </w:r>
            <w:r w:rsidRPr="00B92A12">
              <w:rPr>
                <w:rFonts w:ascii="Arial" w:hAnsi="Arial" w:cs="Arial"/>
                <w:sz w:val="20"/>
                <w:szCs w:val="20"/>
              </w:rPr>
              <w:t>% financiranje tveganja za naložbe v upravičena podjetja, ki potrebujejo začetno naložbo za financiranje tveganja, ki je višja od 50</w:t>
            </w:r>
            <w:r w:rsidR="00240199" w:rsidRPr="00B92A12">
              <w:rPr>
                <w:rFonts w:ascii="Arial" w:hAnsi="Arial" w:cs="Arial"/>
                <w:sz w:val="20"/>
                <w:szCs w:val="20"/>
              </w:rPr>
              <w:t xml:space="preserve"> </w:t>
            </w:r>
            <w:r w:rsidRPr="00B92A12">
              <w:rPr>
                <w:rFonts w:ascii="Arial" w:hAnsi="Arial" w:cs="Arial"/>
                <w:sz w:val="20"/>
                <w:szCs w:val="20"/>
              </w:rPr>
              <w:t xml:space="preserve">% njihovega povprečnega letnega prometa v zadnjih 5 letih in temelji na poslovnem načrtu, ki je bil pripravljen z namenom vstopa na nov </w:t>
            </w:r>
            <w:r w:rsidRPr="00B92A12">
              <w:rPr>
                <w:rFonts w:ascii="Arial" w:hAnsi="Arial" w:cs="Arial"/>
                <w:sz w:val="20"/>
                <w:szCs w:val="20"/>
              </w:rPr>
              <w:lastRenderedPageBreak/>
              <w:t>proizvodni ali geografski tr</w:t>
            </w:r>
            <w:r w:rsidR="00F42304" w:rsidRPr="00B92A12">
              <w:rPr>
                <w:rFonts w:ascii="Arial" w:hAnsi="Arial" w:cs="Arial"/>
                <w:sz w:val="20"/>
                <w:szCs w:val="20"/>
              </w:rPr>
              <w:t>g</w:t>
            </w:r>
            <w:r w:rsidRPr="00B92A12">
              <w:rPr>
                <w:rFonts w:ascii="Arial" w:hAnsi="Arial" w:cs="Arial"/>
                <w:sz w:val="20"/>
                <w:szCs w:val="20"/>
              </w:rPr>
              <w:t xml:space="preserve"> ter za nadaljnje naložbe v upravičena podjetja po 7 letnem obdobju po njihovi prvi komercialni prodaji.</w:t>
            </w:r>
          </w:p>
        </w:tc>
      </w:tr>
      <w:tr w:rsidR="004609F4" w:rsidRPr="004F6A99" w:rsidTr="00B92A12">
        <w:tc>
          <w:tcPr>
            <w:tcW w:w="2127"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lastRenderedPageBreak/>
              <w:t xml:space="preserve">Končni upravičenci </w:t>
            </w:r>
          </w:p>
        </w:tc>
        <w:tc>
          <w:tcPr>
            <w:tcW w:w="7484"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MSP</w:t>
            </w:r>
            <w:r w:rsidR="00081F16" w:rsidRPr="00B92A12">
              <w:rPr>
                <w:rFonts w:ascii="Arial" w:hAnsi="Arial" w:cs="Arial"/>
                <w:sz w:val="20"/>
                <w:szCs w:val="20"/>
              </w:rPr>
              <w:t xml:space="preserve"> </w:t>
            </w:r>
          </w:p>
        </w:tc>
      </w:tr>
      <w:tr w:rsidR="004E7B17" w:rsidRPr="004F6A99" w:rsidTr="00B92A12">
        <w:tc>
          <w:tcPr>
            <w:tcW w:w="2127" w:type="dxa"/>
            <w:shd w:val="clear" w:color="auto" w:fill="auto"/>
          </w:tcPr>
          <w:p w:rsidR="004E7B17" w:rsidRPr="00B92A12" w:rsidRDefault="004E7B17" w:rsidP="00B92A12">
            <w:pPr>
              <w:spacing w:after="0"/>
              <w:rPr>
                <w:rFonts w:ascii="Arial" w:hAnsi="Arial" w:cs="Arial"/>
                <w:sz w:val="20"/>
                <w:szCs w:val="20"/>
              </w:rPr>
            </w:pPr>
            <w:r w:rsidRPr="00B92A12">
              <w:rPr>
                <w:rFonts w:ascii="Arial" w:hAnsi="Arial" w:cs="Arial"/>
                <w:sz w:val="20"/>
                <w:szCs w:val="20"/>
              </w:rPr>
              <w:t>Ocena finančnih sredstev</w:t>
            </w:r>
          </w:p>
        </w:tc>
        <w:tc>
          <w:tcPr>
            <w:tcW w:w="7484" w:type="dxa"/>
            <w:shd w:val="clear" w:color="auto" w:fill="auto"/>
          </w:tcPr>
          <w:p w:rsidR="004E7B17" w:rsidRPr="00B92A12" w:rsidRDefault="00F4424B" w:rsidP="00B92A12">
            <w:pPr>
              <w:spacing w:after="0"/>
              <w:rPr>
                <w:rFonts w:ascii="Arial" w:hAnsi="Arial" w:cs="Arial"/>
                <w:sz w:val="20"/>
                <w:szCs w:val="20"/>
              </w:rPr>
            </w:pPr>
            <w:r w:rsidRPr="00B92A12">
              <w:rPr>
                <w:rFonts w:ascii="Arial" w:hAnsi="Arial" w:cs="Arial"/>
                <w:sz w:val="20"/>
                <w:szCs w:val="20"/>
              </w:rPr>
              <w:t>148,8 mio EUR</w:t>
            </w:r>
          </w:p>
        </w:tc>
      </w:tr>
      <w:tr w:rsidR="001E471D" w:rsidRPr="004F6A99" w:rsidTr="00B92A12">
        <w:tc>
          <w:tcPr>
            <w:tcW w:w="2127"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Tip investicije</w:t>
            </w:r>
            <w:r w:rsidR="0053269D" w:rsidRPr="00B92A12">
              <w:rPr>
                <w:rFonts w:ascii="Arial" w:hAnsi="Arial" w:cs="Arial"/>
                <w:sz w:val="20"/>
                <w:szCs w:val="20"/>
              </w:rPr>
              <w:t xml:space="preserve"> - kategorije intervencij OP</w:t>
            </w:r>
          </w:p>
        </w:tc>
        <w:tc>
          <w:tcPr>
            <w:tcW w:w="7484" w:type="dxa"/>
            <w:shd w:val="clear" w:color="auto" w:fill="auto"/>
          </w:tcPr>
          <w:p w:rsidR="001E471D" w:rsidRPr="00B92A12" w:rsidRDefault="00F77113" w:rsidP="00B92A12">
            <w:pPr>
              <w:spacing w:after="0"/>
              <w:rPr>
                <w:rFonts w:ascii="Arial" w:hAnsi="Arial" w:cs="Arial"/>
                <w:sz w:val="20"/>
                <w:szCs w:val="20"/>
              </w:rPr>
            </w:pPr>
            <w:r w:rsidRPr="00B92A12">
              <w:rPr>
                <w:rFonts w:ascii="Arial" w:hAnsi="Arial" w:cs="Arial"/>
                <w:sz w:val="20"/>
                <w:szCs w:val="20"/>
              </w:rPr>
              <w:t>01 Generične produktivne naložbe v MSP</w:t>
            </w:r>
          </w:p>
          <w:p w:rsidR="00F77113" w:rsidRPr="00B92A12" w:rsidRDefault="00F77113" w:rsidP="00B92A12">
            <w:pPr>
              <w:spacing w:after="0"/>
              <w:rPr>
                <w:rFonts w:ascii="Arial" w:hAnsi="Arial" w:cs="Arial"/>
                <w:sz w:val="20"/>
                <w:szCs w:val="20"/>
              </w:rPr>
            </w:pPr>
          </w:p>
        </w:tc>
      </w:tr>
      <w:tr w:rsidR="001E471D" w:rsidRPr="004F6A99" w:rsidTr="00B92A12">
        <w:tc>
          <w:tcPr>
            <w:tcW w:w="2127"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Navezava na OP</w:t>
            </w:r>
          </w:p>
        </w:tc>
        <w:tc>
          <w:tcPr>
            <w:tcW w:w="7484" w:type="dxa"/>
            <w:shd w:val="clear" w:color="auto" w:fill="auto"/>
          </w:tcPr>
          <w:p w:rsidR="001E471D" w:rsidRPr="00B92A12" w:rsidRDefault="009F32F3" w:rsidP="00B92A12">
            <w:pPr>
              <w:spacing w:after="0"/>
              <w:rPr>
                <w:rFonts w:ascii="Arial" w:hAnsi="Arial" w:cs="Arial"/>
                <w:sz w:val="20"/>
                <w:szCs w:val="20"/>
              </w:rPr>
            </w:pPr>
            <w:r w:rsidRPr="00B92A12">
              <w:rPr>
                <w:rFonts w:ascii="Arial" w:hAnsi="Arial" w:cs="Arial"/>
                <w:sz w:val="20"/>
                <w:szCs w:val="20"/>
              </w:rPr>
              <w:t>Poglavje 2.3.3, specifični cilj: Povečanje dodane vrednosti MSP</w:t>
            </w:r>
          </w:p>
        </w:tc>
      </w:tr>
      <w:tr w:rsidR="004159E7" w:rsidRPr="004F6A99" w:rsidTr="00B92A12">
        <w:tc>
          <w:tcPr>
            <w:tcW w:w="2127" w:type="dxa"/>
            <w:shd w:val="clear" w:color="auto" w:fill="auto"/>
          </w:tcPr>
          <w:p w:rsidR="004159E7" w:rsidRPr="00B92A12" w:rsidRDefault="004159E7" w:rsidP="00B92A12">
            <w:pPr>
              <w:spacing w:after="0"/>
              <w:rPr>
                <w:rFonts w:ascii="Arial" w:hAnsi="Arial" w:cs="Arial"/>
                <w:sz w:val="20"/>
                <w:szCs w:val="20"/>
              </w:rPr>
            </w:pPr>
            <w:r w:rsidRPr="00B92A12">
              <w:rPr>
                <w:rFonts w:ascii="Arial" w:hAnsi="Arial" w:cs="Arial"/>
                <w:sz w:val="20"/>
                <w:szCs w:val="20"/>
              </w:rPr>
              <w:t>Teritorialni vidik</w:t>
            </w:r>
          </w:p>
        </w:tc>
        <w:tc>
          <w:tcPr>
            <w:tcW w:w="7484" w:type="dxa"/>
            <w:shd w:val="clear" w:color="auto" w:fill="auto"/>
          </w:tcPr>
          <w:p w:rsidR="004159E7" w:rsidRPr="00B92A12" w:rsidRDefault="00CE393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w:t>
            </w:r>
            <w:r w:rsidR="00D72DDD" w:rsidRPr="00B92A12">
              <w:rPr>
                <w:rFonts w:ascii="Arial" w:hAnsi="Arial" w:cs="Arial"/>
                <w:sz w:val="20"/>
                <w:szCs w:val="20"/>
              </w:rPr>
              <w:t xml:space="preserve"> po ZSRR-2</w:t>
            </w:r>
            <w:r w:rsidRPr="00B92A12">
              <w:rPr>
                <w:rFonts w:ascii="Arial" w:hAnsi="Arial" w:cs="Arial"/>
                <w:sz w:val="20"/>
                <w:szCs w:val="20"/>
              </w:rPr>
              <w:t xml:space="preserve"> </w:t>
            </w:r>
            <w:r w:rsidR="008744F3" w:rsidRPr="00B92A12">
              <w:rPr>
                <w:rFonts w:ascii="Arial" w:hAnsi="Arial" w:cs="Arial"/>
                <w:sz w:val="20"/>
                <w:szCs w:val="20"/>
              </w:rPr>
              <w:t xml:space="preserve">in ZRPPR1015 </w:t>
            </w:r>
            <w:r w:rsidRPr="00B92A12">
              <w:rPr>
                <w:rFonts w:ascii="Arial" w:hAnsi="Arial" w:cs="Arial"/>
                <w:sz w:val="20"/>
                <w:szCs w:val="20"/>
              </w:rPr>
              <w:t>in za območja Triglav</w:t>
            </w:r>
            <w:r w:rsidR="00D72DDD" w:rsidRPr="00B92A12">
              <w:rPr>
                <w:rFonts w:ascii="Arial" w:hAnsi="Arial" w:cs="Arial"/>
                <w:sz w:val="20"/>
                <w:szCs w:val="20"/>
              </w:rPr>
              <w:t xml:space="preserve">skega narodnega parka skladno z </w:t>
            </w:r>
            <w:r w:rsidRPr="00B92A12">
              <w:rPr>
                <w:rFonts w:ascii="Arial" w:hAnsi="Arial" w:cs="Arial"/>
                <w:sz w:val="20"/>
                <w:szCs w:val="20"/>
              </w:rPr>
              <w:t xml:space="preserve">ZTNP-1 ali se pripravi poseben ukrep za problemska območja. </w:t>
            </w:r>
          </w:p>
        </w:tc>
      </w:tr>
    </w:tbl>
    <w:p w:rsidR="00785016" w:rsidRPr="004F6A99" w:rsidRDefault="00785016" w:rsidP="00DA7D14">
      <w:pPr>
        <w:rPr>
          <w:rFonts w:ascii="Arial" w:hAnsi="Arial" w:cs="Arial"/>
          <w:sz w:val="20"/>
          <w:szCs w:val="20"/>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26"/>
      </w:tblGrid>
      <w:tr w:rsidR="004609F4" w:rsidRPr="004F6A99" w:rsidTr="00B92A12">
        <w:tc>
          <w:tcPr>
            <w:tcW w:w="9611" w:type="dxa"/>
            <w:gridSpan w:val="2"/>
            <w:shd w:val="clear" w:color="auto" w:fill="BFBFBF"/>
          </w:tcPr>
          <w:p w:rsidR="004609F4" w:rsidRPr="00B92A12" w:rsidRDefault="00FB105A" w:rsidP="00DA7D14">
            <w:pPr>
              <w:pStyle w:val="Naslov2"/>
              <w:rPr>
                <w:rFonts w:ascii="Arial" w:hAnsi="Arial" w:cs="Arial"/>
              </w:rPr>
            </w:pPr>
            <w:bookmarkStart w:id="73" w:name="_Toc410246102"/>
            <w:bookmarkStart w:id="74" w:name="_Toc21552106"/>
            <w:bookmarkStart w:id="75" w:name="_Toc98837031"/>
            <w:r w:rsidRPr="00B92A12">
              <w:rPr>
                <w:rFonts w:ascii="Arial" w:hAnsi="Arial" w:cs="Arial"/>
              </w:rPr>
              <w:t>3.</w:t>
            </w:r>
            <w:r w:rsidR="00BE6286" w:rsidRPr="00B92A12">
              <w:rPr>
                <w:rFonts w:ascii="Arial" w:hAnsi="Arial" w:cs="Arial"/>
              </w:rPr>
              <w:t>2</w:t>
            </w:r>
            <w:r w:rsidR="0053269D" w:rsidRPr="00B92A12">
              <w:rPr>
                <w:rFonts w:ascii="Arial" w:hAnsi="Arial" w:cs="Arial"/>
              </w:rPr>
              <w:t>.</w:t>
            </w:r>
            <w:r w:rsidRPr="00B92A12">
              <w:rPr>
                <w:rFonts w:ascii="Arial" w:hAnsi="Arial" w:cs="Arial"/>
              </w:rPr>
              <w:t xml:space="preserve"> </w:t>
            </w:r>
            <w:r w:rsidR="002A00C6" w:rsidRPr="00B92A12">
              <w:rPr>
                <w:rFonts w:ascii="Arial" w:hAnsi="Arial" w:cs="Arial"/>
              </w:rPr>
              <w:t>S</w:t>
            </w:r>
            <w:r w:rsidR="00F93895" w:rsidRPr="00B92A12">
              <w:rPr>
                <w:rFonts w:ascii="Arial" w:hAnsi="Arial" w:cs="Arial"/>
              </w:rPr>
              <w:t>toritve za MSP</w:t>
            </w:r>
            <w:bookmarkEnd w:id="73"/>
            <w:bookmarkEnd w:id="74"/>
            <w:bookmarkEnd w:id="75"/>
            <w:r w:rsidR="00F93895" w:rsidRPr="00B92A12">
              <w:rPr>
                <w:rFonts w:ascii="Arial" w:hAnsi="Arial" w:cs="Arial"/>
              </w:rPr>
              <w:t xml:space="preserve"> </w:t>
            </w:r>
          </w:p>
        </w:tc>
      </w:tr>
      <w:tr w:rsidR="004609F4" w:rsidRPr="004F6A99" w:rsidTr="00B92A12">
        <w:tc>
          <w:tcPr>
            <w:tcW w:w="1985" w:type="dxa"/>
            <w:shd w:val="clear" w:color="auto" w:fill="BFBFBF"/>
          </w:tcPr>
          <w:p w:rsidR="004609F4" w:rsidRPr="00B92A12" w:rsidRDefault="004609F4" w:rsidP="00B92A12">
            <w:pPr>
              <w:spacing w:after="0"/>
              <w:rPr>
                <w:rFonts w:ascii="Arial" w:hAnsi="Arial" w:cs="Arial"/>
                <w:sz w:val="20"/>
                <w:szCs w:val="20"/>
              </w:rPr>
            </w:pPr>
            <w:r w:rsidRPr="00B92A12">
              <w:rPr>
                <w:rFonts w:ascii="Arial" w:hAnsi="Arial" w:cs="Arial"/>
                <w:sz w:val="20"/>
                <w:szCs w:val="20"/>
              </w:rPr>
              <w:t>Ukrep</w:t>
            </w:r>
          </w:p>
        </w:tc>
        <w:tc>
          <w:tcPr>
            <w:tcW w:w="7626" w:type="dxa"/>
            <w:shd w:val="clear" w:color="auto" w:fill="BFBFBF"/>
          </w:tcPr>
          <w:p w:rsidR="004609F4" w:rsidRPr="00B92A12" w:rsidRDefault="00846893" w:rsidP="00B92A12">
            <w:pPr>
              <w:spacing w:after="0"/>
              <w:rPr>
                <w:rFonts w:ascii="Arial" w:hAnsi="Arial" w:cs="Arial"/>
                <w:b/>
                <w:sz w:val="20"/>
                <w:szCs w:val="20"/>
              </w:rPr>
            </w:pPr>
            <w:r w:rsidRPr="00B92A12">
              <w:rPr>
                <w:rFonts w:ascii="Arial" w:hAnsi="Arial" w:cs="Arial"/>
                <w:b/>
                <w:sz w:val="20"/>
                <w:szCs w:val="20"/>
              </w:rPr>
              <w:t>Spodbujanje sodobnih oblik podpornih storitev za podjetja</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Namen ukrepa</w:t>
            </w:r>
            <w:r w:rsidR="00F93895" w:rsidRPr="00B92A12">
              <w:rPr>
                <w:rFonts w:ascii="Arial" w:hAnsi="Arial" w:cs="Arial"/>
                <w:sz w:val="20"/>
                <w:szCs w:val="20"/>
              </w:rPr>
              <w:t xml:space="preserve"> </w:t>
            </w:r>
          </w:p>
        </w:tc>
        <w:tc>
          <w:tcPr>
            <w:tcW w:w="7626" w:type="dxa"/>
            <w:shd w:val="clear" w:color="auto" w:fill="auto"/>
          </w:tcPr>
          <w:p w:rsidR="004609F4" w:rsidRPr="00B92A12" w:rsidRDefault="002A00C6" w:rsidP="00B747BB">
            <w:pPr>
              <w:spacing w:after="0"/>
              <w:jc w:val="both"/>
              <w:rPr>
                <w:rFonts w:ascii="Arial" w:hAnsi="Arial" w:cs="Arial"/>
                <w:sz w:val="20"/>
                <w:szCs w:val="20"/>
              </w:rPr>
            </w:pPr>
            <w:r w:rsidRPr="00B92A12">
              <w:rPr>
                <w:rFonts w:ascii="Arial" w:hAnsi="Arial" w:cs="Arial"/>
                <w:sz w:val="20"/>
                <w:szCs w:val="20"/>
              </w:rPr>
              <w:t>Spodbujanje podjetij k procesnim in poslovnim izboljšavam za njihovo rast in nadaljnji razvoj</w:t>
            </w:r>
            <w:r w:rsidR="0049597E" w:rsidRPr="00B92A12">
              <w:rPr>
                <w:rFonts w:ascii="Arial" w:hAnsi="Arial" w:cs="Arial"/>
                <w:sz w:val="20"/>
                <w:szCs w:val="20"/>
              </w:rPr>
              <w:t xml:space="preserve"> </w:t>
            </w:r>
            <w:r w:rsidR="00846893" w:rsidRPr="00B92A12">
              <w:rPr>
                <w:rFonts w:ascii="Arial" w:hAnsi="Arial" w:cs="Arial"/>
                <w:sz w:val="20"/>
                <w:szCs w:val="20"/>
              </w:rPr>
              <w:t xml:space="preserve">npr. </w:t>
            </w:r>
            <w:r w:rsidRPr="00B92A12">
              <w:rPr>
                <w:rFonts w:ascii="Arial" w:hAnsi="Arial" w:cs="Arial"/>
                <w:sz w:val="20"/>
                <w:szCs w:val="20"/>
              </w:rPr>
              <w:t xml:space="preserve">z </w:t>
            </w:r>
            <w:r w:rsidR="00846893" w:rsidRPr="00B92A12">
              <w:rPr>
                <w:rFonts w:ascii="Arial" w:hAnsi="Arial" w:cs="Arial"/>
                <w:sz w:val="20"/>
                <w:szCs w:val="20"/>
              </w:rPr>
              <w:t>mentorstv</w:t>
            </w:r>
            <w:r w:rsidRPr="00B92A12">
              <w:rPr>
                <w:rFonts w:ascii="Arial" w:hAnsi="Arial" w:cs="Arial"/>
                <w:sz w:val="20"/>
                <w:szCs w:val="20"/>
              </w:rPr>
              <w:t>om</w:t>
            </w:r>
            <w:r w:rsidR="00846893" w:rsidRPr="00B92A12">
              <w:rPr>
                <w:rFonts w:ascii="Arial" w:hAnsi="Arial" w:cs="Arial"/>
                <w:sz w:val="20"/>
                <w:szCs w:val="20"/>
              </w:rPr>
              <w:t>, usposabljanje</w:t>
            </w:r>
            <w:r w:rsidRPr="00B92A12">
              <w:rPr>
                <w:rFonts w:ascii="Arial" w:hAnsi="Arial" w:cs="Arial"/>
                <w:sz w:val="20"/>
                <w:szCs w:val="20"/>
              </w:rPr>
              <w:t>m</w:t>
            </w:r>
            <w:r w:rsidR="00846893" w:rsidRPr="00B92A12">
              <w:rPr>
                <w:rFonts w:ascii="Arial" w:hAnsi="Arial" w:cs="Arial"/>
                <w:sz w:val="20"/>
                <w:szCs w:val="20"/>
              </w:rPr>
              <w:t>, promocij</w:t>
            </w:r>
            <w:r w:rsidRPr="00B92A12">
              <w:rPr>
                <w:rFonts w:ascii="Arial" w:hAnsi="Arial" w:cs="Arial"/>
                <w:sz w:val="20"/>
                <w:szCs w:val="20"/>
              </w:rPr>
              <w:t>o</w:t>
            </w:r>
            <w:r w:rsidR="00846893" w:rsidRPr="00B92A12">
              <w:rPr>
                <w:rFonts w:ascii="Arial" w:hAnsi="Arial" w:cs="Arial"/>
                <w:sz w:val="20"/>
                <w:szCs w:val="20"/>
              </w:rPr>
              <w:t>, spodbujanje</w:t>
            </w:r>
            <w:r w:rsidRPr="00B92A12">
              <w:rPr>
                <w:rFonts w:ascii="Arial" w:hAnsi="Arial" w:cs="Arial"/>
                <w:sz w:val="20"/>
                <w:szCs w:val="20"/>
              </w:rPr>
              <w:t>m</w:t>
            </w:r>
            <w:r w:rsidR="00846893" w:rsidRPr="00B92A12">
              <w:rPr>
                <w:rFonts w:ascii="Arial" w:hAnsi="Arial" w:cs="Arial"/>
                <w:sz w:val="20"/>
                <w:szCs w:val="20"/>
              </w:rPr>
              <w:t xml:space="preserve"> povezovanja podjetij in kreativnih industrij, svetovanje</w:t>
            </w:r>
            <w:r w:rsidRPr="00B92A12">
              <w:rPr>
                <w:rFonts w:ascii="Arial" w:hAnsi="Arial" w:cs="Arial"/>
                <w:sz w:val="20"/>
                <w:szCs w:val="20"/>
              </w:rPr>
              <w:t>m</w:t>
            </w:r>
            <w:r w:rsidR="00846893" w:rsidRPr="00B92A12">
              <w:rPr>
                <w:rFonts w:ascii="Arial" w:hAnsi="Arial" w:cs="Arial"/>
                <w:sz w:val="20"/>
                <w:szCs w:val="20"/>
              </w:rPr>
              <w:t xml:space="preserve">, </w:t>
            </w:r>
            <w:r w:rsidR="0049597E" w:rsidRPr="00B92A12">
              <w:rPr>
                <w:rFonts w:ascii="Arial" w:hAnsi="Arial" w:cs="Arial"/>
                <w:sz w:val="20"/>
                <w:szCs w:val="20"/>
              </w:rPr>
              <w:t>z namenom</w:t>
            </w:r>
            <w:r w:rsidR="009E27FF" w:rsidRPr="00B92A12">
              <w:rPr>
                <w:rFonts w:ascii="Arial" w:hAnsi="Arial" w:cs="Arial"/>
                <w:sz w:val="20"/>
                <w:szCs w:val="20"/>
              </w:rPr>
              <w:t xml:space="preserve"> dvig</w:t>
            </w:r>
            <w:r w:rsidR="0049597E" w:rsidRPr="00B92A12">
              <w:rPr>
                <w:rFonts w:ascii="Arial" w:hAnsi="Arial" w:cs="Arial"/>
                <w:sz w:val="20"/>
                <w:szCs w:val="20"/>
              </w:rPr>
              <w:t>a</w:t>
            </w:r>
            <w:r w:rsidR="009E27FF" w:rsidRPr="00B92A12">
              <w:rPr>
                <w:rFonts w:ascii="Arial" w:hAnsi="Arial" w:cs="Arial"/>
                <w:sz w:val="20"/>
                <w:szCs w:val="20"/>
              </w:rPr>
              <w:t xml:space="preserve"> kakovosti izdelkov in storitev</w:t>
            </w:r>
            <w:r w:rsidR="00633766" w:rsidRPr="00B92A12">
              <w:rPr>
                <w:rFonts w:ascii="Arial" w:hAnsi="Arial" w:cs="Arial"/>
                <w:sz w:val="20"/>
                <w:szCs w:val="20"/>
              </w:rPr>
              <w:t xml:space="preserve">, spodbujanje delodajalcev za usposabljanje </w:t>
            </w:r>
            <w:r w:rsidR="00B747BB">
              <w:rPr>
                <w:rFonts w:ascii="Arial" w:hAnsi="Arial" w:cs="Arial"/>
                <w:sz w:val="20"/>
                <w:szCs w:val="20"/>
              </w:rPr>
              <w:t>dijakov</w:t>
            </w:r>
            <w:r w:rsidR="00633766" w:rsidRPr="00B92A12">
              <w:rPr>
                <w:rFonts w:ascii="Arial" w:hAnsi="Arial" w:cs="Arial"/>
                <w:sz w:val="20"/>
                <w:szCs w:val="20"/>
              </w:rPr>
              <w:t xml:space="preserve"> (indivudualna učna pogodba) </w:t>
            </w:r>
            <w:r w:rsidR="00B747BB">
              <w:rPr>
                <w:rFonts w:ascii="Arial" w:hAnsi="Arial" w:cs="Arial"/>
                <w:sz w:val="20"/>
                <w:szCs w:val="20"/>
              </w:rPr>
              <w:t xml:space="preserve">in vajencev </w:t>
            </w:r>
            <w:r w:rsidR="00633766" w:rsidRPr="00B92A12">
              <w:rPr>
                <w:rFonts w:ascii="Arial" w:hAnsi="Arial" w:cs="Arial"/>
                <w:sz w:val="20"/>
                <w:szCs w:val="20"/>
              </w:rPr>
              <w:t>(</w:t>
            </w:r>
            <w:r w:rsidR="00B747BB">
              <w:rPr>
                <w:rFonts w:ascii="Arial" w:hAnsi="Arial" w:cs="Arial"/>
                <w:sz w:val="20"/>
                <w:szCs w:val="20"/>
              </w:rPr>
              <w:t>vajeniška pogodba</w:t>
            </w:r>
            <w:r w:rsidR="00633766" w:rsidRPr="00B92A12">
              <w:rPr>
                <w:rFonts w:ascii="Arial" w:hAnsi="Arial" w:cs="Arial"/>
                <w:sz w:val="20"/>
                <w:szCs w:val="20"/>
              </w:rPr>
              <w:t>)</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Ciljna skupina</w:t>
            </w:r>
          </w:p>
        </w:tc>
        <w:tc>
          <w:tcPr>
            <w:tcW w:w="7626"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MSP</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Trajanje</w:t>
            </w:r>
          </w:p>
        </w:tc>
        <w:tc>
          <w:tcPr>
            <w:tcW w:w="7626"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Shema pomoči</w:t>
            </w:r>
          </w:p>
        </w:tc>
        <w:tc>
          <w:tcPr>
            <w:tcW w:w="7626" w:type="dxa"/>
            <w:shd w:val="clear" w:color="auto" w:fill="auto"/>
          </w:tcPr>
          <w:p w:rsidR="004609F4" w:rsidRPr="00B92A12" w:rsidRDefault="004B2B36" w:rsidP="00B92A12">
            <w:pPr>
              <w:pStyle w:val="Odstavekseznama"/>
              <w:numPr>
                <w:ilvl w:val="0"/>
                <w:numId w:val="30"/>
              </w:numPr>
              <w:spacing w:after="0"/>
              <w:rPr>
                <w:rFonts w:ascii="Arial" w:hAnsi="Arial" w:cs="Arial"/>
                <w:sz w:val="20"/>
                <w:szCs w:val="20"/>
              </w:rPr>
            </w:pPr>
            <w:r w:rsidRPr="00B92A12">
              <w:rPr>
                <w:rFonts w:ascii="Arial" w:hAnsi="Arial" w:cs="Arial"/>
                <w:sz w:val="20"/>
                <w:szCs w:val="20"/>
              </w:rPr>
              <w:t>Shema MSP</w:t>
            </w:r>
          </w:p>
          <w:p w:rsidR="007A7C55" w:rsidRPr="00B92A12" w:rsidRDefault="004B2B36" w:rsidP="00B92A12">
            <w:pPr>
              <w:pStyle w:val="Odstavekseznama"/>
              <w:numPr>
                <w:ilvl w:val="0"/>
                <w:numId w:val="30"/>
              </w:numPr>
              <w:rPr>
                <w:rFonts w:ascii="Arial" w:hAnsi="Arial" w:cs="Arial"/>
                <w:sz w:val="20"/>
                <w:szCs w:val="20"/>
              </w:rPr>
            </w:pPr>
            <w:r w:rsidRPr="00B92A12">
              <w:rPr>
                <w:rFonts w:ascii="Arial" w:hAnsi="Arial" w:cs="Arial"/>
                <w:sz w:val="20"/>
                <w:szCs w:val="20"/>
              </w:rPr>
              <w:t xml:space="preserve">Shema </w:t>
            </w:r>
            <w:r w:rsidR="00BB403B" w:rsidRPr="00B92A12">
              <w:rPr>
                <w:rFonts w:ascii="Arial" w:hAnsi="Arial" w:cs="Arial"/>
                <w:sz w:val="20"/>
                <w:szCs w:val="20"/>
              </w:rPr>
              <w:t xml:space="preserve">za </w:t>
            </w:r>
            <w:r w:rsidRPr="00B92A12">
              <w:rPr>
                <w:rFonts w:ascii="Arial" w:hAnsi="Arial" w:cs="Arial"/>
                <w:sz w:val="20"/>
                <w:szCs w:val="20"/>
              </w:rPr>
              <w:t>usposabljanj</w:t>
            </w:r>
            <w:r w:rsidR="00BB403B" w:rsidRPr="00B92A12">
              <w:rPr>
                <w:rFonts w:ascii="Arial" w:hAnsi="Arial" w:cs="Arial"/>
                <w:sz w:val="20"/>
                <w:szCs w:val="20"/>
              </w:rPr>
              <w:t>e</w:t>
            </w:r>
          </w:p>
          <w:p w:rsidR="004B2B36" w:rsidRPr="004F6A99" w:rsidRDefault="007A7C55" w:rsidP="00B92A12">
            <w:pPr>
              <w:pStyle w:val="Odstavekseznama"/>
              <w:numPr>
                <w:ilvl w:val="0"/>
                <w:numId w:val="30"/>
              </w:numPr>
            </w:pPr>
            <w:r w:rsidRPr="00B92A12">
              <w:rPr>
                <w:rFonts w:ascii="Arial" w:hAnsi="Arial" w:cs="Arial"/>
                <w:sz w:val="20"/>
                <w:szCs w:val="20"/>
              </w:rPr>
              <w:t>De minimis</w:t>
            </w:r>
            <w:r w:rsidR="00457129" w:rsidRPr="00B92A12">
              <w:rPr>
                <w:rFonts w:ascii="Arial" w:hAnsi="Arial" w:cs="Arial"/>
                <w:sz w:val="20"/>
                <w:szCs w:val="20"/>
              </w:rPr>
              <w:t xml:space="preserve"> shema</w:t>
            </w:r>
          </w:p>
          <w:p w:rsidR="00633766" w:rsidRPr="004F6A99" w:rsidRDefault="00633766" w:rsidP="00B92A12">
            <w:pPr>
              <w:pStyle w:val="Odstavekseznama"/>
              <w:numPr>
                <w:ilvl w:val="0"/>
                <w:numId w:val="30"/>
              </w:numPr>
              <w:spacing w:after="0"/>
            </w:pPr>
            <w:r w:rsidRPr="00B92A12">
              <w:rPr>
                <w:rFonts w:ascii="Arial" w:hAnsi="Arial" w:cs="Arial"/>
                <w:sz w:val="20"/>
                <w:szCs w:val="20"/>
              </w:rPr>
              <w:t>Ni državna pomoči</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Oblika pomoči</w:t>
            </w:r>
          </w:p>
        </w:tc>
        <w:tc>
          <w:tcPr>
            <w:tcW w:w="7626" w:type="dxa"/>
            <w:shd w:val="clear" w:color="auto" w:fill="auto"/>
          </w:tcPr>
          <w:p w:rsidR="004609F4" w:rsidRPr="00B92A12" w:rsidRDefault="00D11EFB" w:rsidP="00B92A12">
            <w:pPr>
              <w:spacing w:after="0"/>
              <w:rPr>
                <w:rFonts w:ascii="Arial" w:hAnsi="Arial" w:cs="Arial"/>
                <w:sz w:val="20"/>
                <w:szCs w:val="20"/>
              </w:rPr>
            </w:pPr>
            <w:r w:rsidRPr="00B92A12">
              <w:rPr>
                <w:rFonts w:ascii="Arial" w:hAnsi="Arial" w:cs="Arial"/>
                <w:sz w:val="20"/>
                <w:szCs w:val="20"/>
              </w:rPr>
              <w:t xml:space="preserve">Subvencija   </w:t>
            </w:r>
          </w:p>
        </w:tc>
      </w:tr>
      <w:tr w:rsidR="004609F4" w:rsidRPr="004F6A99" w:rsidTr="00B92A12">
        <w:tc>
          <w:tcPr>
            <w:tcW w:w="1985" w:type="dxa"/>
            <w:shd w:val="clear" w:color="auto" w:fill="auto"/>
          </w:tcPr>
          <w:p w:rsidR="004609F4" w:rsidRPr="00B92A12" w:rsidRDefault="0053269D" w:rsidP="00B92A12">
            <w:pPr>
              <w:spacing w:after="0"/>
              <w:rPr>
                <w:rFonts w:ascii="Arial" w:hAnsi="Arial" w:cs="Arial"/>
                <w:sz w:val="20"/>
                <w:szCs w:val="20"/>
              </w:rPr>
            </w:pPr>
            <w:r w:rsidRPr="00B92A12">
              <w:rPr>
                <w:rFonts w:ascii="Arial" w:hAnsi="Arial" w:cs="Arial"/>
                <w:sz w:val="20"/>
                <w:szCs w:val="20"/>
              </w:rPr>
              <w:t>Upravičeni stroški / aktivnosti</w:t>
            </w:r>
          </w:p>
        </w:tc>
        <w:tc>
          <w:tcPr>
            <w:tcW w:w="7626" w:type="dxa"/>
            <w:shd w:val="clear" w:color="auto" w:fill="auto"/>
          </w:tcPr>
          <w:p w:rsidR="000B449B" w:rsidRPr="00B92A12" w:rsidRDefault="000B449B" w:rsidP="00B92A12">
            <w:pPr>
              <w:pStyle w:val="Odstavekseznama"/>
              <w:numPr>
                <w:ilvl w:val="0"/>
                <w:numId w:val="52"/>
              </w:numPr>
              <w:spacing w:after="0"/>
              <w:jc w:val="both"/>
              <w:rPr>
                <w:rFonts w:ascii="Arial" w:hAnsi="Arial" w:cs="Arial"/>
                <w:sz w:val="20"/>
                <w:szCs w:val="20"/>
              </w:rPr>
            </w:pPr>
            <w:r w:rsidRPr="00B92A12">
              <w:rPr>
                <w:rFonts w:ascii="Arial" w:hAnsi="Arial" w:cs="Arial"/>
                <w:sz w:val="20"/>
                <w:szCs w:val="20"/>
              </w:rPr>
              <w:t xml:space="preserve">MSP: </w:t>
            </w:r>
            <w:r w:rsidR="00830CA3" w:rsidRPr="00B92A12">
              <w:rPr>
                <w:rFonts w:ascii="Arial" w:hAnsi="Arial" w:cs="Arial"/>
                <w:sz w:val="20"/>
                <w:szCs w:val="20"/>
              </w:rPr>
              <w:t>S</w:t>
            </w:r>
            <w:r w:rsidRPr="00B92A12">
              <w:rPr>
                <w:rFonts w:ascii="Arial" w:hAnsi="Arial" w:cs="Arial"/>
                <w:sz w:val="20"/>
                <w:szCs w:val="20"/>
              </w:rPr>
              <w:t>troški svetovanja</w:t>
            </w:r>
            <w:r w:rsidR="00830CA3" w:rsidRPr="00B92A12">
              <w:rPr>
                <w:rFonts w:ascii="Arial" w:hAnsi="Arial" w:cs="Arial"/>
                <w:sz w:val="20"/>
                <w:szCs w:val="20"/>
              </w:rPr>
              <w:t>,</w:t>
            </w:r>
            <w:r w:rsidR="00BB403B" w:rsidRPr="00B92A12">
              <w:rPr>
                <w:rFonts w:ascii="Arial" w:hAnsi="Arial" w:cs="Arial"/>
                <w:sz w:val="20"/>
                <w:szCs w:val="20"/>
              </w:rPr>
              <w:t xml:space="preserve"> v skladu s točko 5.4.</w:t>
            </w:r>
            <w:r w:rsidR="000D126E" w:rsidRPr="00B92A12">
              <w:rPr>
                <w:rFonts w:ascii="Arial" w:hAnsi="Arial" w:cs="Arial"/>
                <w:sz w:val="20"/>
                <w:szCs w:val="20"/>
              </w:rPr>
              <w:t xml:space="preserve">2 </w:t>
            </w:r>
            <w:r w:rsidR="00BB403B" w:rsidRPr="00B92A12">
              <w:rPr>
                <w:rFonts w:ascii="Arial" w:hAnsi="Arial" w:cs="Arial"/>
                <w:sz w:val="20"/>
                <w:szCs w:val="20"/>
              </w:rPr>
              <w:t xml:space="preserve">Programa </w:t>
            </w:r>
            <w:r w:rsidR="00892C04" w:rsidRPr="00B92A12">
              <w:rPr>
                <w:rFonts w:ascii="Arial" w:hAnsi="Arial" w:cs="Arial"/>
                <w:sz w:val="20"/>
                <w:szCs w:val="20"/>
              </w:rPr>
              <w:t xml:space="preserve"> </w:t>
            </w:r>
            <w:r w:rsidR="002A2B40" w:rsidRPr="00B92A12">
              <w:rPr>
                <w:rFonts w:ascii="Arial" w:hAnsi="Arial" w:cs="Arial"/>
                <w:sz w:val="20"/>
                <w:szCs w:val="20"/>
              </w:rPr>
              <w:t xml:space="preserve"> </w:t>
            </w:r>
            <w:r w:rsidR="00BB403B" w:rsidRPr="00B92A12">
              <w:rPr>
                <w:rFonts w:ascii="Arial" w:hAnsi="Arial" w:cs="Arial"/>
                <w:sz w:val="20"/>
                <w:szCs w:val="20"/>
              </w:rPr>
              <w:t>finančnih spodbud</w:t>
            </w:r>
          </w:p>
          <w:p w:rsidR="000B449B" w:rsidRPr="00B92A12" w:rsidRDefault="000B449B" w:rsidP="00B92A12">
            <w:pPr>
              <w:pStyle w:val="Odstavekseznama"/>
              <w:numPr>
                <w:ilvl w:val="0"/>
                <w:numId w:val="52"/>
              </w:numPr>
              <w:spacing w:after="0"/>
              <w:jc w:val="both"/>
              <w:rPr>
                <w:rFonts w:ascii="Arial" w:hAnsi="Arial" w:cs="Arial"/>
                <w:sz w:val="20"/>
                <w:szCs w:val="20"/>
              </w:rPr>
            </w:pPr>
            <w:r w:rsidRPr="00B92A12">
              <w:rPr>
                <w:rFonts w:ascii="Arial" w:hAnsi="Arial" w:cs="Arial"/>
                <w:sz w:val="20"/>
                <w:szCs w:val="20"/>
              </w:rPr>
              <w:t xml:space="preserve">Usposabljanje: </w:t>
            </w:r>
            <w:r w:rsidR="00830CA3" w:rsidRPr="00B92A12">
              <w:rPr>
                <w:rFonts w:ascii="Arial" w:hAnsi="Arial" w:cs="Arial"/>
                <w:sz w:val="20"/>
                <w:szCs w:val="20"/>
              </w:rPr>
              <w:t>S</w:t>
            </w:r>
            <w:r w:rsidRPr="00B92A12">
              <w:rPr>
                <w:rFonts w:ascii="Arial" w:hAnsi="Arial" w:cs="Arial"/>
                <w:sz w:val="20"/>
                <w:szCs w:val="20"/>
              </w:rPr>
              <w:t>troški usposabljanja</w:t>
            </w:r>
            <w:r w:rsidR="00830CA3" w:rsidRPr="00B92A12">
              <w:rPr>
                <w:rFonts w:ascii="Arial" w:hAnsi="Arial" w:cs="Arial"/>
                <w:sz w:val="20"/>
                <w:szCs w:val="20"/>
              </w:rPr>
              <w:t>,</w:t>
            </w:r>
            <w:r w:rsidR="00BB403B" w:rsidRPr="00B92A12">
              <w:rPr>
                <w:rFonts w:ascii="Arial" w:hAnsi="Arial" w:cs="Arial"/>
                <w:sz w:val="20"/>
                <w:szCs w:val="20"/>
              </w:rPr>
              <w:t xml:space="preserve"> v skladu s točko 5.4.</w:t>
            </w:r>
            <w:r w:rsidR="007E5975" w:rsidRPr="00B92A12">
              <w:rPr>
                <w:rFonts w:ascii="Arial" w:hAnsi="Arial" w:cs="Arial"/>
                <w:sz w:val="20"/>
                <w:szCs w:val="20"/>
              </w:rPr>
              <w:t>5</w:t>
            </w:r>
            <w:r w:rsidR="00BB403B" w:rsidRPr="00B92A12">
              <w:rPr>
                <w:rFonts w:ascii="Arial" w:hAnsi="Arial" w:cs="Arial"/>
                <w:sz w:val="20"/>
                <w:szCs w:val="20"/>
              </w:rPr>
              <w:t xml:space="preserve"> Programa </w:t>
            </w:r>
            <w:r w:rsidR="00892C04" w:rsidRPr="00B92A12">
              <w:rPr>
                <w:rFonts w:ascii="Arial" w:hAnsi="Arial" w:cs="Arial"/>
                <w:sz w:val="20"/>
                <w:szCs w:val="20"/>
              </w:rPr>
              <w:t xml:space="preserve"> </w:t>
            </w:r>
            <w:r w:rsidR="002A2B40" w:rsidRPr="00B92A12">
              <w:rPr>
                <w:rFonts w:ascii="Arial" w:hAnsi="Arial" w:cs="Arial"/>
                <w:sz w:val="20"/>
                <w:szCs w:val="20"/>
              </w:rPr>
              <w:t xml:space="preserve"> </w:t>
            </w:r>
            <w:r w:rsidR="00BB403B" w:rsidRPr="00B92A12">
              <w:rPr>
                <w:rFonts w:ascii="Arial" w:hAnsi="Arial" w:cs="Arial"/>
                <w:sz w:val="20"/>
                <w:szCs w:val="20"/>
              </w:rPr>
              <w:t xml:space="preserve">finančnih spodbud </w:t>
            </w:r>
          </w:p>
          <w:p w:rsidR="004609F4" w:rsidRPr="00B92A12" w:rsidRDefault="000B449B" w:rsidP="00B92A12">
            <w:pPr>
              <w:pStyle w:val="Odstavekseznama"/>
              <w:numPr>
                <w:ilvl w:val="0"/>
                <w:numId w:val="52"/>
              </w:numPr>
              <w:spacing w:after="0"/>
              <w:jc w:val="both"/>
              <w:rPr>
                <w:rFonts w:ascii="Arial" w:hAnsi="Arial" w:cs="Arial"/>
                <w:sz w:val="20"/>
                <w:szCs w:val="20"/>
              </w:rPr>
            </w:pPr>
            <w:r w:rsidRPr="00B92A12">
              <w:rPr>
                <w:rFonts w:ascii="Arial" w:hAnsi="Arial" w:cs="Arial"/>
                <w:sz w:val="20"/>
                <w:szCs w:val="20"/>
              </w:rPr>
              <w:t xml:space="preserve">De minimis: </w:t>
            </w:r>
            <w:r w:rsidR="004D5EE8" w:rsidRPr="00B92A12">
              <w:rPr>
                <w:rFonts w:ascii="Arial" w:hAnsi="Arial" w:cs="Arial"/>
                <w:sz w:val="20"/>
                <w:szCs w:val="20"/>
              </w:rPr>
              <w:t>Upravičeni stroški bodo določeni z javnim razpisom ali na drug način v skladu z veljavno zakonodajo.</w:t>
            </w:r>
          </w:p>
          <w:p w:rsidR="00633766" w:rsidRPr="00B92A12" w:rsidRDefault="00633766" w:rsidP="00B92A12">
            <w:pPr>
              <w:pStyle w:val="Odstavekseznama"/>
              <w:numPr>
                <w:ilvl w:val="0"/>
                <w:numId w:val="52"/>
              </w:numPr>
              <w:spacing w:after="0"/>
              <w:jc w:val="both"/>
              <w:rPr>
                <w:rFonts w:ascii="Arial" w:hAnsi="Arial" w:cs="Arial"/>
                <w:sz w:val="20"/>
                <w:szCs w:val="20"/>
              </w:rPr>
            </w:pPr>
            <w:r w:rsidRPr="00B92A12">
              <w:rPr>
                <w:rFonts w:ascii="Arial" w:hAnsi="Arial" w:cs="Arial"/>
                <w:sz w:val="20"/>
                <w:szCs w:val="20"/>
              </w:rPr>
              <w:t xml:space="preserve">Stroški delodajalcev za vajence  </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Izvajalci</w:t>
            </w:r>
          </w:p>
        </w:tc>
        <w:tc>
          <w:tcPr>
            <w:tcW w:w="7626" w:type="dxa"/>
            <w:shd w:val="clear" w:color="auto" w:fill="auto"/>
          </w:tcPr>
          <w:p w:rsidR="004609F4" w:rsidRPr="00B92A12" w:rsidRDefault="00D11EFB" w:rsidP="00B92A12">
            <w:pPr>
              <w:spacing w:after="0"/>
              <w:rPr>
                <w:rFonts w:ascii="Arial" w:hAnsi="Arial" w:cs="Arial"/>
                <w:sz w:val="20"/>
                <w:szCs w:val="20"/>
              </w:rPr>
            </w:pPr>
            <w:r w:rsidRPr="00B92A12">
              <w:rPr>
                <w:rFonts w:ascii="Arial" w:hAnsi="Arial" w:cs="Arial"/>
                <w:sz w:val="20"/>
                <w:szCs w:val="20"/>
              </w:rPr>
              <w:t xml:space="preserve">MGRT </w:t>
            </w:r>
            <w:r w:rsidR="004609F4" w:rsidRPr="00B92A12">
              <w:rPr>
                <w:rFonts w:ascii="Arial" w:hAnsi="Arial" w:cs="Arial"/>
                <w:sz w:val="20"/>
                <w:szCs w:val="20"/>
              </w:rPr>
              <w:t xml:space="preserve">ali izvajalske institucije </w:t>
            </w:r>
            <w:r w:rsidR="00B65EA3" w:rsidRPr="00B92A12">
              <w:rPr>
                <w:rFonts w:ascii="Arial" w:hAnsi="Arial" w:cs="Arial"/>
                <w:sz w:val="20"/>
                <w:szCs w:val="20"/>
              </w:rPr>
              <w:t>(SPIRIT</w:t>
            </w:r>
            <w:r w:rsidR="004159E7" w:rsidRPr="00B92A12">
              <w:rPr>
                <w:rFonts w:ascii="Arial" w:hAnsi="Arial" w:cs="Arial"/>
                <w:sz w:val="20"/>
                <w:szCs w:val="20"/>
              </w:rPr>
              <w:t xml:space="preserve"> </w:t>
            </w:r>
            <w:r w:rsidR="005B2844" w:rsidRPr="00B92A12">
              <w:rPr>
                <w:rFonts w:ascii="Arial" w:hAnsi="Arial" w:cs="Arial"/>
                <w:sz w:val="20"/>
                <w:szCs w:val="20"/>
              </w:rPr>
              <w:t>z razvojnimi institucijami na regionalni ravni</w:t>
            </w:r>
            <w:r w:rsidR="00B65EA3" w:rsidRPr="00B92A12">
              <w:rPr>
                <w:rFonts w:ascii="Arial" w:hAnsi="Arial" w:cs="Arial"/>
                <w:sz w:val="20"/>
                <w:szCs w:val="20"/>
              </w:rPr>
              <w:t>,…)</w:t>
            </w:r>
            <w:r w:rsidR="000F7BC2" w:rsidRPr="00B92A12">
              <w:rPr>
                <w:rFonts w:ascii="Arial" w:hAnsi="Arial" w:cs="Arial"/>
                <w:sz w:val="20"/>
                <w:szCs w:val="20"/>
              </w:rPr>
              <w:t>, institucije z javnimi pooblastili</w:t>
            </w:r>
          </w:p>
        </w:tc>
      </w:tr>
      <w:tr w:rsidR="004609F4" w:rsidRPr="004F6A99" w:rsidTr="00B92A12">
        <w:trPr>
          <w:trHeight w:val="1980"/>
        </w:trPr>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Merila za izbor</w:t>
            </w:r>
          </w:p>
        </w:tc>
        <w:tc>
          <w:tcPr>
            <w:tcW w:w="7626" w:type="dxa"/>
            <w:shd w:val="clear" w:color="auto" w:fill="auto"/>
          </w:tcPr>
          <w:p w:rsidR="000851D4" w:rsidRPr="00B92A12" w:rsidRDefault="000851D4" w:rsidP="00B92A12">
            <w:pPr>
              <w:spacing w:after="0"/>
              <w:jc w:val="both"/>
              <w:rPr>
                <w:rFonts w:ascii="Arial" w:hAnsi="Arial" w:cs="Arial"/>
                <w:sz w:val="20"/>
                <w:szCs w:val="20"/>
              </w:rPr>
            </w:pPr>
            <w:r w:rsidRPr="00B92A12">
              <w:rPr>
                <w:rFonts w:ascii="Arial" w:hAnsi="Arial" w:cs="Arial"/>
                <w:sz w:val="20"/>
                <w:szCs w:val="20"/>
              </w:rPr>
              <w:t>Merila bodo</w:t>
            </w:r>
            <w:r w:rsidR="0072731C" w:rsidRPr="00B92A12">
              <w:rPr>
                <w:rFonts w:ascii="Arial" w:hAnsi="Arial" w:cs="Arial"/>
                <w:sz w:val="20"/>
                <w:szCs w:val="20"/>
              </w:rPr>
              <w:t xml:space="preserve"> smiselno</w:t>
            </w:r>
            <w:r w:rsidRPr="00B92A12">
              <w:rPr>
                <w:rFonts w:ascii="Arial" w:hAnsi="Arial" w:cs="Arial"/>
                <w:sz w:val="20"/>
                <w:szCs w:val="20"/>
              </w:rPr>
              <w:t xml:space="preserve"> oblikovana na podlagi</w:t>
            </w:r>
            <w:r w:rsidR="0072731C" w:rsidRPr="00B92A12">
              <w:rPr>
                <w:rFonts w:ascii="Arial" w:hAnsi="Arial" w:cs="Arial"/>
                <w:sz w:val="20"/>
                <w:szCs w:val="20"/>
              </w:rPr>
              <w:t xml:space="preserve"> vsaj enega od</w:t>
            </w:r>
            <w:r w:rsidRPr="00B92A12">
              <w:rPr>
                <w:rFonts w:ascii="Arial" w:hAnsi="Arial" w:cs="Arial"/>
                <w:sz w:val="20"/>
                <w:szCs w:val="20"/>
              </w:rPr>
              <w:t xml:space="preserve"> naslednjih načel</w:t>
            </w:r>
            <w:r w:rsidR="00B361F5" w:rsidRPr="00B92A12">
              <w:rPr>
                <w:rFonts w:ascii="Arial" w:hAnsi="Arial" w:cs="Arial"/>
                <w:sz w:val="20"/>
                <w:szCs w:val="20"/>
              </w:rPr>
              <w:t>:</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ocena kakovosti in izvedljivosti projekta (sposobnost nosilcev za izvedbo projekta – človeški, materialni in finančni viri), </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tržni potencial projekta, </w:t>
            </w:r>
          </w:p>
          <w:p w:rsidR="000851D4" w:rsidRPr="00B92A12" w:rsidRDefault="000851D4"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153E59" w:rsidRPr="00B92A12" w:rsidRDefault="000851D4" w:rsidP="00B92A12">
            <w:pPr>
              <w:pStyle w:val="Odstavekseznama"/>
              <w:numPr>
                <w:ilvl w:val="0"/>
                <w:numId w:val="19"/>
              </w:numPr>
              <w:spacing w:after="0"/>
              <w:jc w:val="both"/>
              <w:rPr>
                <w:rFonts w:ascii="Arial" w:hAnsi="Arial" w:cs="Arial"/>
                <w:sz w:val="20"/>
                <w:szCs w:val="20"/>
              </w:rPr>
            </w:pPr>
            <w:r w:rsidRPr="00B92A12">
              <w:rPr>
                <w:rFonts w:ascii="Arial" w:hAnsi="Arial" w:cs="Arial"/>
                <w:sz w:val="20"/>
                <w:szCs w:val="20"/>
              </w:rPr>
              <w:t>prispevek k premagovanju razvojnih razlik med kohezijskima regijama.</w:t>
            </w:r>
          </w:p>
          <w:p w:rsidR="000851D4" w:rsidRPr="00B92A12" w:rsidRDefault="00D05F7F" w:rsidP="00B92A12">
            <w:pPr>
              <w:spacing w:after="0"/>
              <w:jc w:val="both"/>
              <w:rPr>
                <w:rFonts w:ascii="Arial" w:hAnsi="Arial" w:cs="Arial"/>
                <w:sz w:val="20"/>
                <w:szCs w:val="20"/>
              </w:rPr>
            </w:pPr>
            <w:r w:rsidRPr="00B92A12">
              <w:rPr>
                <w:rFonts w:ascii="Arial" w:hAnsi="Arial" w:cs="Arial"/>
                <w:sz w:val="20"/>
                <w:szCs w:val="20"/>
              </w:rPr>
              <w:t>Določena bodo</w:t>
            </w:r>
            <w:r w:rsidR="000851D4" w:rsidRPr="00B92A12">
              <w:rPr>
                <w:rFonts w:ascii="Arial" w:hAnsi="Arial" w:cs="Arial"/>
                <w:sz w:val="20"/>
                <w:szCs w:val="20"/>
              </w:rPr>
              <w:t xml:space="preserve"> v javnem razpisu ali na drug način v skladu z veljavno zakonodajo</w:t>
            </w:r>
            <w:r w:rsidR="00830CA3" w:rsidRPr="00B92A12">
              <w:rPr>
                <w:rFonts w:ascii="Arial" w:hAnsi="Arial" w:cs="Arial"/>
                <w:sz w:val="20"/>
                <w:szCs w:val="20"/>
              </w:rPr>
              <w:t>.</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Intenzivnost pomoči</w:t>
            </w:r>
          </w:p>
        </w:tc>
        <w:tc>
          <w:tcPr>
            <w:tcW w:w="7626" w:type="dxa"/>
            <w:shd w:val="clear" w:color="auto" w:fill="auto"/>
          </w:tcPr>
          <w:p w:rsidR="00A401F5" w:rsidRPr="00B92A12" w:rsidRDefault="00BB403B" w:rsidP="00B92A12">
            <w:pPr>
              <w:spacing w:after="0"/>
              <w:ind w:left="360"/>
              <w:rPr>
                <w:rFonts w:ascii="Arial" w:hAnsi="Arial" w:cs="Arial"/>
                <w:sz w:val="20"/>
                <w:szCs w:val="20"/>
              </w:rPr>
            </w:pPr>
            <w:r w:rsidRPr="00B92A12">
              <w:rPr>
                <w:rFonts w:ascii="Arial" w:hAnsi="Arial" w:cs="Arial"/>
                <w:sz w:val="20"/>
                <w:szCs w:val="20"/>
              </w:rPr>
              <w:t xml:space="preserve">a) </w:t>
            </w:r>
            <w:r w:rsidR="000B449B" w:rsidRPr="00B92A12">
              <w:rPr>
                <w:rFonts w:ascii="Arial" w:hAnsi="Arial" w:cs="Arial"/>
                <w:sz w:val="20"/>
                <w:szCs w:val="20"/>
              </w:rPr>
              <w:t xml:space="preserve">MSP: </w:t>
            </w:r>
            <w:r w:rsidR="00830CA3" w:rsidRPr="00B92A12">
              <w:rPr>
                <w:rFonts w:ascii="Arial" w:hAnsi="Arial" w:cs="Arial"/>
                <w:sz w:val="20"/>
                <w:szCs w:val="20"/>
              </w:rPr>
              <w:t>Je v</w:t>
            </w:r>
            <w:r w:rsidRPr="00B92A12">
              <w:rPr>
                <w:rFonts w:ascii="Arial" w:hAnsi="Arial" w:cs="Arial"/>
                <w:sz w:val="20"/>
                <w:szCs w:val="20"/>
              </w:rPr>
              <w:t xml:space="preserve"> skladu s točko 5.4.</w:t>
            </w:r>
            <w:r w:rsidR="000D126E" w:rsidRPr="00B92A12">
              <w:rPr>
                <w:rFonts w:ascii="Arial" w:hAnsi="Arial" w:cs="Arial"/>
                <w:sz w:val="20"/>
                <w:szCs w:val="20"/>
              </w:rPr>
              <w:t xml:space="preserve">2 </w:t>
            </w:r>
            <w:r w:rsidRPr="00B92A12">
              <w:rPr>
                <w:rFonts w:ascii="Arial" w:hAnsi="Arial" w:cs="Arial"/>
                <w:sz w:val="20"/>
                <w:szCs w:val="20"/>
              </w:rPr>
              <w:t>Programa</w:t>
            </w:r>
            <w:r w:rsidR="002A2B40" w:rsidRPr="00B92A12">
              <w:rPr>
                <w:rFonts w:ascii="Arial" w:hAnsi="Arial" w:cs="Arial"/>
                <w:sz w:val="20"/>
                <w:szCs w:val="20"/>
              </w:rPr>
              <w:t xml:space="preserve"> </w:t>
            </w:r>
            <w:r w:rsidR="00892C04" w:rsidRPr="00B92A12">
              <w:rPr>
                <w:rFonts w:ascii="Arial" w:hAnsi="Arial" w:cs="Arial"/>
                <w:sz w:val="20"/>
                <w:szCs w:val="20"/>
              </w:rPr>
              <w:t xml:space="preserve"> </w:t>
            </w:r>
            <w:r w:rsidRPr="00B92A12">
              <w:rPr>
                <w:rFonts w:ascii="Arial" w:hAnsi="Arial" w:cs="Arial"/>
                <w:sz w:val="20"/>
                <w:szCs w:val="20"/>
              </w:rPr>
              <w:t xml:space="preserve"> finančnih spodbudb</w:t>
            </w:r>
          </w:p>
          <w:p w:rsidR="007A7C55" w:rsidRPr="00B92A12" w:rsidRDefault="00A401F5" w:rsidP="00B92A12">
            <w:pPr>
              <w:spacing w:after="0"/>
              <w:ind w:left="360"/>
              <w:rPr>
                <w:rFonts w:ascii="Arial" w:hAnsi="Arial" w:cs="Arial"/>
                <w:sz w:val="20"/>
                <w:szCs w:val="20"/>
              </w:rPr>
            </w:pPr>
            <w:r w:rsidRPr="00B92A12">
              <w:rPr>
                <w:rFonts w:ascii="Arial" w:hAnsi="Arial" w:cs="Arial"/>
                <w:sz w:val="20"/>
                <w:szCs w:val="20"/>
              </w:rPr>
              <w:t xml:space="preserve">b) </w:t>
            </w:r>
            <w:r w:rsidR="00BB403B" w:rsidRPr="00B92A12">
              <w:rPr>
                <w:rFonts w:ascii="Arial" w:hAnsi="Arial" w:cs="Arial"/>
                <w:sz w:val="20"/>
                <w:szCs w:val="20"/>
              </w:rPr>
              <w:t>U</w:t>
            </w:r>
            <w:r w:rsidR="000B449B" w:rsidRPr="00B92A12">
              <w:rPr>
                <w:rFonts w:ascii="Arial" w:hAnsi="Arial" w:cs="Arial"/>
                <w:sz w:val="20"/>
                <w:szCs w:val="20"/>
              </w:rPr>
              <w:t xml:space="preserve">sposabljanje: </w:t>
            </w:r>
            <w:r w:rsidR="00830CA3" w:rsidRPr="00B92A12">
              <w:rPr>
                <w:rFonts w:ascii="Arial" w:hAnsi="Arial" w:cs="Arial"/>
                <w:sz w:val="20"/>
                <w:szCs w:val="20"/>
              </w:rPr>
              <w:t>Je v</w:t>
            </w:r>
            <w:r w:rsidR="00BB403B" w:rsidRPr="00B92A12">
              <w:rPr>
                <w:rFonts w:ascii="Arial" w:hAnsi="Arial" w:cs="Arial"/>
                <w:sz w:val="20"/>
                <w:szCs w:val="20"/>
              </w:rPr>
              <w:t xml:space="preserve"> skladu s točko 5.4.</w:t>
            </w:r>
            <w:r w:rsidR="007E5975" w:rsidRPr="00B92A12">
              <w:rPr>
                <w:rFonts w:ascii="Arial" w:hAnsi="Arial" w:cs="Arial"/>
                <w:sz w:val="20"/>
                <w:szCs w:val="20"/>
              </w:rPr>
              <w:t>5</w:t>
            </w:r>
            <w:r w:rsidR="00BB403B" w:rsidRPr="00B92A12">
              <w:rPr>
                <w:rFonts w:ascii="Arial" w:hAnsi="Arial" w:cs="Arial"/>
                <w:sz w:val="20"/>
                <w:szCs w:val="20"/>
              </w:rPr>
              <w:t xml:space="preserve"> Programa </w:t>
            </w:r>
            <w:r w:rsidR="00892C04" w:rsidRPr="00B92A12">
              <w:rPr>
                <w:rFonts w:ascii="Arial" w:hAnsi="Arial" w:cs="Arial"/>
                <w:sz w:val="20"/>
                <w:szCs w:val="20"/>
              </w:rPr>
              <w:t xml:space="preserve"> </w:t>
            </w:r>
            <w:r w:rsidR="002A2B40" w:rsidRPr="00B92A12">
              <w:rPr>
                <w:rFonts w:ascii="Arial" w:hAnsi="Arial" w:cs="Arial"/>
                <w:sz w:val="20"/>
                <w:szCs w:val="20"/>
              </w:rPr>
              <w:t xml:space="preserve"> </w:t>
            </w:r>
            <w:r w:rsidR="00BB403B" w:rsidRPr="00B92A12">
              <w:rPr>
                <w:rFonts w:ascii="Arial" w:hAnsi="Arial" w:cs="Arial"/>
                <w:sz w:val="20"/>
                <w:szCs w:val="20"/>
              </w:rPr>
              <w:t>finančnih spodbud</w:t>
            </w:r>
          </w:p>
          <w:p w:rsidR="004609F4" w:rsidRPr="00B92A12" w:rsidRDefault="00BB403B" w:rsidP="00B92A12">
            <w:pPr>
              <w:spacing w:after="0"/>
              <w:ind w:left="360"/>
              <w:rPr>
                <w:rFonts w:ascii="Arial" w:hAnsi="Arial" w:cs="Arial"/>
                <w:sz w:val="20"/>
                <w:szCs w:val="20"/>
              </w:rPr>
            </w:pPr>
            <w:r w:rsidRPr="00B92A12">
              <w:rPr>
                <w:rFonts w:ascii="Arial" w:hAnsi="Arial" w:cs="Arial"/>
                <w:sz w:val="20"/>
                <w:szCs w:val="20"/>
              </w:rPr>
              <w:t xml:space="preserve">c) </w:t>
            </w:r>
            <w:r w:rsidR="00153E59" w:rsidRPr="00B92A12">
              <w:rPr>
                <w:rFonts w:ascii="Arial" w:hAnsi="Arial" w:cs="Arial"/>
                <w:sz w:val="20"/>
                <w:szCs w:val="20"/>
              </w:rPr>
              <w:t>Do 100</w:t>
            </w:r>
            <w:r w:rsidR="00240199" w:rsidRPr="00B92A12">
              <w:rPr>
                <w:rFonts w:ascii="Arial" w:hAnsi="Arial" w:cs="Arial"/>
                <w:sz w:val="20"/>
                <w:szCs w:val="20"/>
              </w:rPr>
              <w:t xml:space="preserve"> </w:t>
            </w:r>
            <w:r w:rsidR="00153E59" w:rsidRPr="00B92A12">
              <w:rPr>
                <w:rFonts w:ascii="Arial" w:hAnsi="Arial" w:cs="Arial"/>
                <w:sz w:val="20"/>
                <w:szCs w:val="20"/>
              </w:rPr>
              <w:t>%</w:t>
            </w:r>
            <w:r w:rsidR="00830CA3" w:rsidRPr="00B92A12">
              <w:rPr>
                <w:rFonts w:ascii="Arial" w:hAnsi="Arial" w:cs="Arial"/>
                <w:sz w:val="20"/>
                <w:szCs w:val="20"/>
              </w:rPr>
              <w:t xml:space="preserve"> upravičenih stroškov</w:t>
            </w:r>
          </w:p>
          <w:p w:rsidR="00633766" w:rsidRPr="00B92A12" w:rsidRDefault="00BB403B" w:rsidP="00B92A12">
            <w:pPr>
              <w:spacing w:after="0"/>
              <w:ind w:left="360"/>
              <w:rPr>
                <w:rFonts w:ascii="Arial" w:hAnsi="Arial" w:cs="Arial"/>
                <w:sz w:val="20"/>
                <w:szCs w:val="20"/>
              </w:rPr>
            </w:pPr>
            <w:r w:rsidRPr="00B92A12">
              <w:rPr>
                <w:rFonts w:ascii="Arial" w:hAnsi="Arial" w:cs="Arial"/>
                <w:sz w:val="20"/>
                <w:szCs w:val="20"/>
              </w:rPr>
              <w:t xml:space="preserve">d) </w:t>
            </w:r>
            <w:r w:rsidR="00633766" w:rsidRPr="00B92A12">
              <w:rPr>
                <w:rFonts w:ascii="Arial" w:hAnsi="Arial" w:cs="Arial"/>
                <w:sz w:val="20"/>
                <w:szCs w:val="20"/>
              </w:rPr>
              <w:t>Do 100</w:t>
            </w:r>
            <w:r w:rsidR="00240199" w:rsidRPr="00B92A12">
              <w:rPr>
                <w:rFonts w:ascii="Arial" w:hAnsi="Arial" w:cs="Arial"/>
                <w:sz w:val="20"/>
                <w:szCs w:val="20"/>
              </w:rPr>
              <w:t xml:space="preserve"> </w:t>
            </w:r>
            <w:r w:rsidR="00633766" w:rsidRPr="00B92A12">
              <w:rPr>
                <w:rFonts w:ascii="Arial" w:hAnsi="Arial" w:cs="Arial"/>
                <w:sz w:val="20"/>
                <w:szCs w:val="20"/>
              </w:rPr>
              <w:t>%</w:t>
            </w:r>
            <w:r w:rsidR="00830CA3" w:rsidRPr="00B92A12">
              <w:rPr>
                <w:rFonts w:ascii="Arial" w:hAnsi="Arial" w:cs="Arial"/>
                <w:sz w:val="20"/>
                <w:szCs w:val="20"/>
              </w:rPr>
              <w:t xml:space="preserve"> upravičenih stroškov</w:t>
            </w:r>
          </w:p>
        </w:tc>
      </w:tr>
      <w:tr w:rsidR="004609F4" w:rsidRPr="004F6A99" w:rsidTr="00B92A12">
        <w:tc>
          <w:tcPr>
            <w:tcW w:w="1985" w:type="dxa"/>
            <w:shd w:val="clear" w:color="auto" w:fill="auto"/>
          </w:tcPr>
          <w:p w:rsidR="004609F4" w:rsidRPr="00B92A12" w:rsidRDefault="004609F4"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626" w:type="dxa"/>
            <w:shd w:val="clear" w:color="auto" w:fill="auto"/>
          </w:tcPr>
          <w:p w:rsidR="004609F4" w:rsidRPr="00B92A12" w:rsidRDefault="00153E59" w:rsidP="00B92A12">
            <w:pPr>
              <w:spacing w:after="0"/>
              <w:rPr>
                <w:rFonts w:ascii="Arial" w:hAnsi="Arial" w:cs="Arial"/>
                <w:sz w:val="20"/>
                <w:szCs w:val="20"/>
              </w:rPr>
            </w:pPr>
            <w:r w:rsidRPr="00B92A12">
              <w:rPr>
                <w:rFonts w:ascii="Arial" w:hAnsi="Arial" w:cs="Arial"/>
                <w:sz w:val="20"/>
                <w:szCs w:val="20"/>
              </w:rPr>
              <w:t>MSP in potencialni podjetniki</w:t>
            </w:r>
          </w:p>
        </w:tc>
      </w:tr>
      <w:tr w:rsidR="0049597E" w:rsidRPr="004F6A99" w:rsidTr="00B92A12">
        <w:tc>
          <w:tcPr>
            <w:tcW w:w="1985" w:type="dxa"/>
            <w:shd w:val="clear" w:color="auto" w:fill="auto"/>
          </w:tcPr>
          <w:p w:rsidR="0049597E" w:rsidRPr="00B92A12" w:rsidRDefault="0049597E" w:rsidP="00B92A12">
            <w:pPr>
              <w:spacing w:after="0"/>
              <w:rPr>
                <w:rFonts w:ascii="Arial" w:hAnsi="Arial" w:cs="Arial"/>
                <w:sz w:val="20"/>
                <w:szCs w:val="20"/>
              </w:rPr>
            </w:pPr>
            <w:r w:rsidRPr="00B92A12">
              <w:rPr>
                <w:rFonts w:ascii="Arial" w:hAnsi="Arial" w:cs="Arial"/>
                <w:sz w:val="20"/>
                <w:szCs w:val="20"/>
              </w:rPr>
              <w:lastRenderedPageBreak/>
              <w:t>Ocena finančnih sredstev</w:t>
            </w:r>
          </w:p>
        </w:tc>
        <w:tc>
          <w:tcPr>
            <w:tcW w:w="7626" w:type="dxa"/>
            <w:shd w:val="clear" w:color="auto" w:fill="auto"/>
          </w:tcPr>
          <w:p w:rsidR="0049597E" w:rsidRPr="00B92A12" w:rsidRDefault="00F4424B" w:rsidP="00B92A12">
            <w:pPr>
              <w:spacing w:after="0"/>
              <w:rPr>
                <w:rFonts w:ascii="Arial" w:hAnsi="Arial" w:cs="Arial"/>
                <w:sz w:val="20"/>
                <w:szCs w:val="20"/>
              </w:rPr>
            </w:pPr>
            <w:r w:rsidRPr="00B92A12">
              <w:rPr>
                <w:rFonts w:ascii="Arial" w:hAnsi="Arial" w:cs="Arial"/>
                <w:sz w:val="20"/>
                <w:szCs w:val="20"/>
              </w:rPr>
              <w:t>50,4 mio EUR</w:t>
            </w:r>
          </w:p>
        </w:tc>
      </w:tr>
      <w:tr w:rsidR="001E471D" w:rsidRPr="004F6A99" w:rsidTr="00B92A12">
        <w:tc>
          <w:tcPr>
            <w:tcW w:w="1985"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Tip investicije</w:t>
            </w:r>
            <w:r w:rsidR="0053269D" w:rsidRPr="00B92A12">
              <w:rPr>
                <w:rFonts w:ascii="Arial" w:hAnsi="Arial" w:cs="Arial"/>
                <w:sz w:val="20"/>
                <w:szCs w:val="20"/>
              </w:rPr>
              <w:t xml:space="preserve"> – kategorije intervencij OP</w:t>
            </w:r>
          </w:p>
        </w:tc>
        <w:tc>
          <w:tcPr>
            <w:tcW w:w="7626" w:type="dxa"/>
            <w:shd w:val="clear" w:color="auto" w:fill="auto"/>
          </w:tcPr>
          <w:p w:rsidR="001E471D" w:rsidRPr="00B92A12" w:rsidRDefault="00F77113" w:rsidP="00B92A12">
            <w:pPr>
              <w:spacing w:after="0"/>
              <w:rPr>
                <w:rFonts w:ascii="Arial" w:hAnsi="Arial" w:cs="Arial"/>
                <w:sz w:val="20"/>
                <w:szCs w:val="20"/>
              </w:rPr>
            </w:pPr>
            <w:r w:rsidRPr="00B92A12">
              <w:rPr>
                <w:rFonts w:ascii="Arial" w:hAnsi="Arial" w:cs="Arial"/>
                <w:sz w:val="20"/>
                <w:szCs w:val="20"/>
              </w:rPr>
              <w:t>067 Razvoj MSP, podp</w:t>
            </w:r>
            <w:r w:rsidR="004624BD" w:rsidRPr="00B92A12">
              <w:rPr>
                <w:rFonts w:ascii="Arial" w:hAnsi="Arial" w:cs="Arial"/>
                <w:sz w:val="20"/>
                <w:szCs w:val="20"/>
              </w:rPr>
              <w:t>o</w:t>
            </w:r>
            <w:r w:rsidRPr="00B92A12">
              <w:rPr>
                <w:rFonts w:ascii="Arial" w:hAnsi="Arial" w:cs="Arial"/>
                <w:sz w:val="20"/>
                <w:szCs w:val="20"/>
              </w:rPr>
              <w:t>ra podjetništvu in inkubatorjem</w:t>
            </w:r>
          </w:p>
        </w:tc>
      </w:tr>
      <w:tr w:rsidR="001E471D" w:rsidRPr="004F6A99" w:rsidTr="00B92A12">
        <w:tc>
          <w:tcPr>
            <w:tcW w:w="1985"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Navezava na OP</w:t>
            </w:r>
          </w:p>
        </w:tc>
        <w:tc>
          <w:tcPr>
            <w:tcW w:w="7626" w:type="dxa"/>
            <w:shd w:val="clear" w:color="auto" w:fill="auto"/>
          </w:tcPr>
          <w:p w:rsidR="001E471D" w:rsidRPr="00B92A12" w:rsidRDefault="00BE6286" w:rsidP="00B92A12">
            <w:pPr>
              <w:spacing w:after="0"/>
              <w:rPr>
                <w:rFonts w:ascii="Arial" w:hAnsi="Arial" w:cs="Arial"/>
                <w:sz w:val="20"/>
                <w:szCs w:val="20"/>
              </w:rPr>
            </w:pPr>
            <w:r w:rsidRPr="00B92A12">
              <w:rPr>
                <w:rFonts w:ascii="Arial" w:hAnsi="Arial" w:cs="Arial"/>
                <w:sz w:val="20"/>
                <w:szCs w:val="20"/>
              </w:rPr>
              <w:t>Poglavje 2.3.3, specifični cilj: Povečanje dodane vrednosti MSP</w:t>
            </w:r>
          </w:p>
        </w:tc>
      </w:tr>
      <w:tr w:rsidR="004159E7" w:rsidRPr="004F6A99" w:rsidTr="00B92A12">
        <w:tc>
          <w:tcPr>
            <w:tcW w:w="1985" w:type="dxa"/>
            <w:shd w:val="clear" w:color="auto" w:fill="auto"/>
          </w:tcPr>
          <w:p w:rsidR="004159E7" w:rsidRPr="00B92A12" w:rsidRDefault="004159E7" w:rsidP="00B92A12">
            <w:pPr>
              <w:spacing w:after="0"/>
              <w:rPr>
                <w:rFonts w:ascii="Arial" w:hAnsi="Arial" w:cs="Arial"/>
                <w:sz w:val="20"/>
                <w:szCs w:val="20"/>
              </w:rPr>
            </w:pPr>
            <w:r w:rsidRPr="00B92A12">
              <w:rPr>
                <w:rFonts w:ascii="Arial" w:hAnsi="Arial" w:cs="Arial"/>
                <w:sz w:val="20"/>
                <w:szCs w:val="20"/>
              </w:rPr>
              <w:t>Teritorialni vidik</w:t>
            </w:r>
          </w:p>
        </w:tc>
        <w:tc>
          <w:tcPr>
            <w:tcW w:w="7626" w:type="dxa"/>
            <w:shd w:val="clear" w:color="auto" w:fill="auto"/>
          </w:tcPr>
          <w:p w:rsidR="004159E7" w:rsidRPr="00B92A12" w:rsidRDefault="00CE393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w:t>
            </w:r>
            <w:r w:rsidR="00D72DDD" w:rsidRPr="00B92A12">
              <w:rPr>
                <w:rFonts w:ascii="Arial" w:hAnsi="Arial" w:cs="Arial"/>
                <w:sz w:val="20"/>
                <w:szCs w:val="20"/>
              </w:rPr>
              <w:t xml:space="preserve"> po ZSRR-2 in ZRPPR1015</w:t>
            </w:r>
            <w:r w:rsidRPr="00B92A12">
              <w:rPr>
                <w:rFonts w:ascii="Arial" w:hAnsi="Arial" w:cs="Arial"/>
                <w:sz w:val="20"/>
                <w:szCs w:val="20"/>
              </w:rPr>
              <w:t xml:space="preserve"> in za območja Triglav</w:t>
            </w:r>
            <w:r w:rsidR="00D72DDD" w:rsidRPr="00B92A12">
              <w:rPr>
                <w:rFonts w:ascii="Arial" w:hAnsi="Arial" w:cs="Arial"/>
                <w:sz w:val="20"/>
                <w:szCs w:val="20"/>
              </w:rPr>
              <w:t xml:space="preserve">skega narodnega parka skladno z </w:t>
            </w:r>
            <w:r w:rsidRPr="00B92A12">
              <w:rPr>
                <w:rFonts w:ascii="Arial" w:hAnsi="Arial" w:cs="Arial"/>
                <w:sz w:val="20"/>
                <w:szCs w:val="20"/>
              </w:rPr>
              <w:t xml:space="preserve">ZTNP-1 ali se pripravi poseben ukrep za problemska območja. </w:t>
            </w:r>
          </w:p>
        </w:tc>
      </w:tr>
    </w:tbl>
    <w:p w:rsidR="004609F4" w:rsidRPr="004F6A99" w:rsidRDefault="004609F4" w:rsidP="00DA7D14">
      <w:pPr>
        <w:rPr>
          <w:rFonts w:ascii="Arial" w:hAnsi="Arial" w:cs="Arial"/>
          <w:sz w:val="20"/>
          <w:szCs w:val="20"/>
        </w:rPr>
      </w:pPr>
    </w:p>
    <w:p w:rsidR="00163F12" w:rsidRPr="004F6A99" w:rsidRDefault="00163F12" w:rsidP="00DA7D14">
      <w:pPr>
        <w:spacing w:after="0"/>
        <w:rPr>
          <w:rFonts w:ascii="Arial" w:hAnsi="Arial" w:cs="Arial"/>
          <w:sz w:val="20"/>
          <w:szCs w:val="20"/>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26"/>
      </w:tblGrid>
      <w:tr w:rsidR="00E36455" w:rsidRPr="004F6A99" w:rsidTr="00B92A12">
        <w:tc>
          <w:tcPr>
            <w:tcW w:w="9753" w:type="dxa"/>
            <w:gridSpan w:val="2"/>
            <w:shd w:val="clear" w:color="auto" w:fill="BFBFBF"/>
          </w:tcPr>
          <w:p w:rsidR="00E36455" w:rsidRPr="00B92A12" w:rsidRDefault="00082AA6" w:rsidP="00DA7D14">
            <w:pPr>
              <w:pStyle w:val="Naslov2"/>
              <w:rPr>
                <w:rFonts w:ascii="Arial" w:hAnsi="Arial" w:cs="Arial"/>
              </w:rPr>
            </w:pPr>
            <w:bookmarkStart w:id="76" w:name="_Toc410246103"/>
            <w:bookmarkStart w:id="77" w:name="_Toc21552107"/>
            <w:bookmarkStart w:id="78" w:name="_Toc98837032"/>
            <w:r w:rsidRPr="00B92A12">
              <w:rPr>
                <w:rFonts w:ascii="Arial" w:hAnsi="Arial" w:cs="Arial"/>
              </w:rPr>
              <w:t>3.3</w:t>
            </w:r>
            <w:r w:rsidR="00F10762" w:rsidRPr="00B92A12">
              <w:rPr>
                <w:rFonts w:ascii="Arial" w:hAnsi="Arial" w:cs="Arial"/>
              </w:rPr>
              <w:t>.</w:t>
            </w:r>
            <w:r w:rsidRPr="00B92A12">
              <w:rPr>
                <w:rFonts w:ascii="Arial" w:hAnsi="Arial" w:cs="Arial"/>
              </w:rPr>
              <w:t xml:space="preserve"> S</w:t>
            </w:r>
            <w:r w:rsidR="00E36455" w:rsidRPr="00B92A12">
              <w:rPr>
                <w:rFonts w:ascii="Arial" w:hAnsi="Arial" w:cs="Arial"/>
              </w:rPr>
              <w:t xml:space="preserve">toritve </w:t>
            </w:r>
            <w:r w:rsidRPr="00B92A12">
              <w:rPr>
                <w:rFonts w:ascii="Arial" w:hAnsi="Arial" w:cs="Arial"/>
              </w:rPr>
              <w:t xml:space="preserve">podpornega okolja </w:t>
            </w:r>
            <w:r w:rsidR="00E36455" w:rsidRPr="00B92A12">
              <w:rPr>
                <w:rFonts w:ascii="Arial" w:hAnsi="Arial" w:cs="Arial"/>
              </w:rPr>
              <w:t xml:space="preserve">za </w:t>
            </w:r>
            <w:r w:rsidR="00BD2858" w:rsidRPr="00B92A12">
              <w:rPr>
                <w:rFonts w:ascii="Arial" w:hAnsi="Arial" w:cs="Arial"/>
              </w:rPr>
              <w:t>spodbujanje podjetništva in podjetij</w:t>
            </w:r>
            <w:bookmarkEnd w:id="76"/>
            <w:bookmarkEnd w:id="77"/>
            <w:bookmarkEnd w:id="78"/>
          </w:p>
        </w:tc>
      </w:tr>
      <w:tr w:rsidR="00E36455" w:rsidRPr="004F6A99" w:rsidTr="00B92A12">
        <w:trPr>
          <w:trHeight w:val="567"/>
        </w:trPr>
        <w:tc>
          <w:tcPr>
            <w:tcW w:w="2127" w:type="dxa"/>
            <w:shd w:val="clear" w:color="auto" w:fill="BFBFBF"/>
          </w:tcPr>
          <w:p w:rsidR="00E36455" w:rsidRPr="00B92A12" w:rsidRDefault="00E36455" w:rsidP="00B92A12">
            <w:pPr>
              <w:spacing w:after="0"/>
              <w:rPr>
                <w:rFonts w:ascii="Arial" w:hAnsi="Arial" w:cs="Arial"/>
                <w:sz w:val="20"/>
                <w:szCs w:val="20"/>
              </w:rPr>
            </w:pPr>
            <w:r w:rsidRPr="00B92A12">
              <w:rPr>
                <w:rFonts w:ascii="Arial" w:hAnsi="Arial" w:cs="Arial"/>
                <w:sz w:val="20"/>
                <w:szCs w:val="20"/>
              </w:rPr>
              <w:t>Ukrep</w:t>
            </w:r>
          </w:p>
        </w:tc>
        <w:tc>
          <w:tcPr>
            <w:tcW w:w="7626" w:type="dxa"/>
            <w:shd w:val="clear" w:color="auto" w:fill="BFBFBF"/>
          </w:tcPr>
          <w:p w:rsidR="00E36455" w:rsidRPr="00B92A12" w:rsidRDefault="00E36455" w:rsidP="00B92A12">
            <w:pPr>
              <w:spacing w:after="0"/>
              <w:rPr>
                <w:rFonts w:ascii="Arial" w:hAnsi="Arial" w:cs="Arial"/>
                <w:b/>
                <w:sz w:val="20"/>
                <w:szCs w:val="20"/>
              </w:rPr>
            </w:pPr>
            <w:r w:rsidRPr="00B92A12">
              <w:rPr>
                <w:rFonts w:ascii="Arial" w:hAnsi="Arial" w:cs="Arial"/>
                <w:b/>
                <w:sz w:val="20"/>
                <w:szCs w:val="20"/>
              </w:rPr>
              <w:t xml:space="preserve">Spodbujanje sodobnih oblik podpornih storitev za </w:t>
            </w:r>
            <w:r w:rsidR="00BD2858" w:rsidRPr="00B92A12">
              <w:rPr>
                <w:rFonts w:ascii="Arial" w:hAnsi="Arial" w:cs="Arial"/>
                <w:b/>
                <w:sz w:val="20"/>
                <w:szCs w:val="20"/>
              </w:rPr>
              <w:t>spodbujanje podjetništva in podjetij</w:t>
            </w:r>
          </w:p>
        </w:tc>
      </w:tr>
      <w:tr w:rsidR="00E36455" w:rsidRPr="004F6A99" w:rsidTr="00B92A12">
        <w:trPr>
          <w:trHeight w:val="1614"/>
        </w:trPr>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 xml:space="preserve">Namen ukrepa </w:t>
            </w:r>
          </w:p>
        </w:tc>
        <w:tc>
          <w:tcPr>
            <w:tcW w:w="7626" w:type="dxa"/>
            <w:shd w:val="clear" w:color="auto" w:fill="auto"/>
          </w:tcPr>
          <w:p w:rsidR="00E36455" w:rsidRPr="00B92A12" w:rsidRDefault="00303663" w:rsidP="00B92A12">
            <w:pPr>
              <w:autoSpaceDE w:val="0"/>
              <w:autoSpaceDN w:val="0"/>
              <w:adjustRightInd w:val="0"/>
              <w:spacing w:after="0"/>
              <w:jc w:val="both"/>
              <w:rPr>
                <w:rFonts w:ascii="Arial" w:hAnsi="Arial" w:cs="Arial"/>
                <w:sz w:val="20"/>
                <w:szCs w:val="20"/>
              </w:rPr>
            </w:pPr>
            <w:r w:rsidRPr="00B92A12">
              <w:rPr>
                <w:rFonts w:ascii="Arial" w:hAnsi="Arial" w:cs="Arial"/>
                <w:sz w:val="20"/>
                <w:szCs w:val="20"/>
              </w:rPr>
              <w:t>Vzpostavitev celovitega in povezanega podjetn</w:t>
            </w:r>
            <w:r w:rsidR="00BD2858" w:rsidRPr="00B92A12">
              <w:rPr>
                <w:rFonts w:ascii="Arial" w:hAnsi="Arial" w:cs="Arial"/>
                <w:sz w:val="20"/>
                <w:szCs w:val="20"/>
              </w:rPr>
              <w:t xml:space="preserve">iškega in </w:t>
            </w:r>
            <w:r w:rsidRPr="00B92A12">
              <w:rPr>
                <w:rFonts w:ascii="Arial" w:hAnsi="Arial" w:cs="Arial"/>
                <w:sz w:val="20"/>
                <w:szCs w:val="20"/>
              </w:rPr>
              <w:t>inovacijskega podpornega okolja za  potencialne podjetnike in podjetja v vseh fazah rasti</w:t>
            </w:r>
            <w:r w:rsidR="00BD2858" w:rsidRPr="00B92A12">
              <w:rPr>
                <w:rFonts w:ascii="Arial" w:hAnsi="Arial" w:cs="Arial"/>
                <w:sz w:val="20"/>
                <w:szCs w:val="20"/>
              </w:rPr>
              <w:t xml:space="preserve"> in razvoja.</w:t>
            </w:r>
            <w:r w:rsidR="00837D78" w:rsidRPr="00B92A12">
              <w:rPr>
                <w:rFonts w:ascii="Arial" w:hAnsi="Arial" w:cs="Arial"/>
                <w:sz w:val="20"/>
                <w:szCs w:val="20"/>
              </w:rPr>
              <w:t xml:space="preserve"> </w:t>
            </w:r>
            <w:r w:rsidR="00BD2858" w:rsidRPr="00B92A12">
              <w:rPr>
                <w:rFonts w:ascii="Arial" w:hAnsi="Arial" w:cs="Arial"/>
                <w:sz w:val="20"/>
                <w:szCs w:val="20"/>
              </w:rPr>
              <w:t xml:space="preserve"> Storitve</w:t>
            </w:r>
            <w:r w:rsidRPr="00B92A12">
              <w:rPr>
                <w:rFonts w:ascii="Arial" w:hAnsi="Arial" w:cs="Arial"/>
                <w:sz w:val="20"/>
                <w:szCs w:val="20"/>
              </w:rPr>
              <w:t xml:space="preserve"> bomo zagotavljali preko modernizirane mreže VEM točk ter </w:t>
            </w:r>
            <w:r w:rsidR="00FE171B" w:rsidRPr="00B92A12">
              <w:rPr>
                <w:rFonts w:ascii="Arial" w:hAnsi="Arial" w:cs="Arial"/>
                <w:sz w:val="20"/>
                <w:szCs w:val="20"/>
              </w:rPr>
              <w:t xml:space="preserve">izvajali </w:t>
            </w:r>
            <w:r w:rsidRPr="00B92A12">
              <w:rPr>
                <w:rFonts w:ascii="Arial" w:hAnsi="Arial" w:cs="Arial"/>
                <w:sz w:val="20"/>
                <w:szCs w:val="20"/>
              </w:rPr>
              <w:t xml:space="preserve">specializirane storitve za spodbujanje specifičnih vsebin ali ciljnih skupin (podpora inovativnim start up podjetjem, procesnim izboljšavam, internacionalizaciji…) preko ostalih subjektov podpornega okolja. </w:t>
            </w:r>
            <w:r w:rsidR="00837D78" w:rsidRPr="00B92A12">
              <w:rPr>
                <w:rFonts w:ascii="Arial" w:hAnsi="Arial" w:cs="Arial"/>
                <w:sz w:val="20"/>
                <w:szCs w:val="20"/>
              </w:rPr>
              <w:t>Izvajali bomo tudi promocijo podjetništva in spodbujali kompetence ustvarjalnosti, podjetnosti in inovativnosti mladih</w:t>
            </w:r>
            <w:r w:rsidR="00F42304" w:rsidRPr="00B92A12">
              <w:rPr>
                <w:rFonts w:ascii="Arial" w:hAnsi="Arial" w:cs="Arial"/>
                <w:sz w:val="20"/>
                <w:szCs w:val="20"/>
              </w:rPr>
              <w:t xml:space="preserve"> ter druge posebne ciljne skupine</w:t>
            </w:r>
            <w:r w:rsidR="00837D78" w:rsidRPr="00B92A12">
              <w:rPr>
                <w:rFonts w:ascii="Arial" w:hAnsi="Arial" w:cs="Arial"/>
                <w:sz w:val="20"/>
                <w:szCs w:val="20"/>
              </w:rPr>
              <w:t xml:space="preserve">. </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Ciljna skupina</w:t>
            </w:r>
          </w:p>
        </w:tc>
        <w:tc>
          <w:tcPr>
            <w:tcW w:w="7626" w:type="dxa"/>
            <w:shd w:val="clear" w:color="auto" w:fill="auto"/>
          </w:tcPr>
          <w:p w:rsidR="00E36455" w:rsidRPr="00B92A12" w:rsidRDefault="00685347" w:rsidP="00B92A12">
            <w:pPr>
              <w:spacing w:after="0"/>
              <w:rPr>
                <w:rFonts w:ascii="Arial" w:hAnsi="Arial" w:cs="Arial"/>
                <w:sz w:val="20"/>
                <w:szCs w:val="20"/>
              </w:rPr>
            </w:pPr>
            <w:r w:rsidRPr="00B92A12">
              <w:rPr>
                <w:rFonts w:ascii="Arial" w:hAnsi="Arial" w:cs="Arial"/>
                <w:sz w:val="20"/>
                <w:szCs w:val="20"/>
              </w:rPr>
              <w:t xml:space="preserve">Institucije podpornega okolja (tehnološki parki, inkubatorji, pospeševalniki, </w:t>
            </w:r>
            <w:r w:rsidR="00300C35" w:rsidRPr="00B92A12">
              <w:rPr>
                <w:rFonts w:ascii="Arial" w:hAnsi="Arial" w:cs="Arial"/>
                <w:sz w:val="20"/>
                <w:szCs w:val="20"/>
              </w:rPr>
              <w:t xml:space="preserve">vstopne </w:t>
            </w:r>
            <w:r w:rsidR="006B1B98" w:rsidRPr="00B92A12">
              <w:rPr>
                <w:rFonts w:ascii="Arial" w:hAnsi="Arial" w:cs="Arial"/>
                <w:sz w:val="20"/>
                <w:szCs w:val="20"/>
              </w:rPr>
              <w:t>točke VEM,</w:t>
            </w:r>
            <w:r w:rsidR="00700089" w:rsidRPr="00B92A12">
              <w:rPr>
                <w:rFonts w:ascii="Arial" w:hAnsi="Arial" w:cs="Arial"/>
                <w:sz w:val="20"/>
                <w:szCs w:val="20"/>
              </w:rPr>
              <w:t xml:space="preserve"> </w:t>
            </w:r>
            <w:r w:rsidR="008A2328" w:rsidRPr="00B92A12">
              <w:rPr>
                <w:rFonts w:ascii="Arial" w:hAnsi="Arial" w:cs="Arial"/>
                <w:sz w:val="20"/>
                <w:szCs w:val="20"/>
              </w:rPr>
              <w:t>coworking,</w:t>
            </w:r>
            <w:r w:rsidR="006B1B98" w:rsidRPr="00B92A12">
              <w:rPr>
                <w:rFonts w:ascii="Arial" w:hAnsi="Arial" w:cs="Arial"/>
                <w:sz w:val="20"/>
                <w:szCs w:val="20"/>
              </w:rPr>
              <w:t xml:space="preserve"> </w:t>
            </w:r>
            <w:r w:rsidRPr="00B92A12">
              <w:rPr>
                <w:rFonts w:ascii="Arial" w:hAnsi="Arial" w:cs="Arial"/>
                <w:sz w:val="20"/>
                <w:szCs w:val="20"/>
              </w:rPr>
              <w:t>itd)</w:t>
            </w:r>
            <w:r w:rsidR="00837D78" w:rsidRPr="00B92A12">
              <w:rPr>
                <w:rFonts w:ascii="Arial" w:hAnsi="Arial" w:cs="Arial"/>
                <w:sz w:val="20"/>
                <w:szCs w:val="20"/>
              </w:rPr>
              <w:t>, SPIRIT</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Trajanje</w:t>
            </w:r>
          </w:p>
        </w:tc>
        <w:tc>
          <w:tcPr>
            <w:tcW w:w="7626" w:type="dxa"/>
            <w:tcBorders>
              <w:bottom w:val="single" w:sz="4" w:space="0" w:color="auto"/>
            </w:tcBorders>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Shema pomoči</w:t>
            </w:r>
          </w:p>
        </w:tc>
        <w:tc>
          <w:tcPr>
            <w:tcW w:w="7626" w:type="dxa"/>
            <w:shd w:val="clear" w:color="auto" w:fill="auto"/>
          </w:tcPr>
          <w:p w:rsidR="00E36455" w:rsidRPr="00B92A12" w:rsidRDefault="00685347" w:rsidP="00B92A12">
            <w:pPr>
              <w:spacing w:after="0"/>
              <w:jc w:val="both"/>
              <w:rPr>
                <w:rFonts w:ascii="Arial" w:hAnsi="Arial" w:cs="Arial"/>
                <w:sz w:val="20"/>
                <w:szCs w:val="20"/>
              </w:rPr>
            </w:pPr>
            <w:r w:rsidRPr="00B92A12">
              <w:rPr>
                <w:rFonts w:ascii="Arial" w:hAnsi="Arial" w:cs="Arial"/>
                <w:sz w:val="20"/>
                <w:szCs w:val="20"/>
              </w:rPr>
              <w:t>Ni državna pomoč (storitve so omogočene</w:t>
            </w:r>
            <w:r w:rsidR="00E36455" w:rsidRPr="00B92A12">
              <w:rPr>
                <w:rFonts w:ascii="Arial" w:hAnsi="Arial" w:cs="Arial"/>
                <w:sz w:val="20"/>
                <w:szCs w:val="20"/>
              </w:rPr>
              <w:t xml:space="preserve"> brezplačno vsem državljanom </w:t>
            </w:r>
            <w:r w:rsidR="00300C35" w:rsidRPr="00B92A12">
              <w:rPr>
                <w:rFonts w:ascii="Arial" w:hAnsi="Arial" w:cs="Arial"/>
                <w:sz w:val="20"/>
                <w:szCs w:val="20"/>
              </w:rPr>
              <w:t>in</w:t>
            </w:r>
            <w:r w:rsidR="006834F3" w:rsidRPr="00B92A12">
              <w:rPr>
                <w:rFonts w:ascii="Arial" w:hAnsi="Arial" w:cs="Arial"/>
                <w:sz w:val="20"/>
                <w:szCs w:val="20"/>
              </w:rPr>
              <w:t xml:space="preserve"> </w:t>
            </w:r>
            <w:r w:rsidR="00300C35" w:rsidRPr="00B92A12">
              <w:rPr>
                <w:rFonts w:ascii="Arial" w:hAnsi="Arial" w:cs="Arial"/>
                <w:sz w:val="20"/>
                <w:szCs w:val="20"/>
              </w:rPr>
              <w:t>podjetjem)</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Oblika pomoči</w:t>
            </w:r>
          </w:p>
        </w:tc>
        <w:tc>
          <w:tcPr>
            <w:tcW w:w="7626" w:type="dxa"/>
            <w:shd w:val="clear" w:color="auto" w:fill="FFFFFF"/>
          </w:tcPr>
          <w:p w:rsidR="00E36455" w:rsidRPr="00B92A12" w:rsidRDefault="0047335F" w:rsidP="00B92A12">
            <w:pPr>
              <w:spacing w:after="0"/>
              <w:rPr>
                <w:rFonts w:ascii="Arial" w:hAnsi="Arial" w:cs="Arial"/>
                <w:sz w:val="20"/>
                <w:szCs w:val="20"/>
              </w:rPr>
            </w:pPr>
            <w:r w:rsidRPr="00B92A12">
              <w:rPr>
                <w:rFonts w:ascii="Arial" w:hAnsi="Arial" w:cs="Arial"/>
                <w:sz w:val="20"/>
                <w:szCs w:val="20"/>
              </w:rPr>
              <w:t>Subvencija</w:t>
            </w:r>
            <w:r w:rsidR="00BD2858" w:rsidRPr="00B92A12">
              <w:rPr>
                <w:rFonts w:ascii="Arial" w:hAnsi="Arial" w:cs="Arial"/>
                <w:sz w:val="20"/>
                <w:szCs w:val="20"/>
              </w:rPr>
              <w:t xml:space="preserve"> (plačilo storitev)</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Upravičeni stroški</w:t>
            </w:r>
            <w:r w:rsidR="00F10762" w:rsidRPr="00B92A12">
              <w:rPr>
                <w:rFonts w:ascii="Arial" w:hAnsi="Arial" w:cs="Arial"/>
                <w:sz w:val="20"/>
                <w:szCs w:val="20"/>
              </w:rPr>
              <w:t xml:space="preserve"> / aktivnosti</w:t>
            </w:r>
          </w:p>
        </w:tc>
        <w:tc>
          <w:tcPr>
            <w:tcW w:w="7626" w:type="dxa"/>
            <w:shd w:val="clear" w:color="auto" w:fill="auto"/>
          </w:tcPr>
          <w:p w:rsidR="00D11EFB" w:rsidRPr="00B92A12" w:rsidRDefault="00D11EFB" w:rsidP="00B92A12">
            <w:pPr>
              <w:spacing w:after="0"/>
              <w:jc w:val="both"/>
              <w:rPr>
                <w:rFonts w:ascii="Arial" w:hAnsi="Arial" w:cs="Arial"/>
                <w:sz w:val="20"/>
                <w:szCs w:val="20"/>
              </w:rPr>
            </w:pPr>
            <w:r w:rsidRPr="00B92A12">
              <w:rPr>
                <w:rFonts w:ascii="Arial" w:hAnsi="Arial" w:cs="Arial"/>
                <w:sz w:val="20"/>
                <w:szCs w:val="20"/>
              </w:rPr>
              <w:t xml:space="preserve">Stroški </w:t>
            </w:r>
            <w:r w:rsidR="00DA1253" w:rsidRPr="00B92A12">
              <w:rPr>
                <w:rFonts w:ascii="Arial" w:hAnsi="Arial" w:cs="Arial"/>
                <w:sz w:val="20"/>
                <w:szCs w:val="20"/>
              </w:rPr>
              <w:t xml:space="preserve">izvajanja storitev </w:t>
            </w:r>
            <w:r w:rsidRPr="00B92A12">
              <w:rPr>
                <w:rFonts w:ascii="Arial" w:hAnsi="Arial" w:cs="Arial"/>
                <w:sz w:val="20"/>
                <w:szCs w:val="20"/>
              </w:rPr>
              <w:t xml:space="preserve">podpornih institucij za </w:t>
            </w:r>
            <w:r w:rsidR="00F60E02" w:rsidRPr="00B92A12">
              <w:rPr>
                <w:rFonts w:ascii="Arial" w:hAnsi="Arial" w:cs="Arial"/>
                <w:sz w:val="20"/>
                <w:szCs w:val="20"/>
              </w:rPr>
              <w:t xml:space="preserve">informiranje, </w:t>
            </w:r>
            <w:r w:rsidRPr="00B92A12">
              <w:rPr>
                <w:rFonts w:ascii="Arial" w:hAnsi="Arial" w:cs="Arial"/>
                <w:sz w:val="20"/>
                <w:szCs w:val="20"/>
              </w:rPr>
              <w:t>svetovanje, usposabljanje, mentoriranje, mreženje, promocijo</w:t>
            </w:r>
            <w:r w:rsidR="00FE171B" w:rsidRPr="00B92A12">
              <w:rPr>
                <w:rFonts w:ascii="Arial" w:hAnsi="Arial" w:cs="Arial"/>
                <w:sz w:val="20"/>
                <w:szCs w:val="20"/>
              </w:rPr>
              <w:t xml:space="preserve">.  </w:t>
            </w:r>
          </w:p>
          <w:p w:rsidR="00300C35" w:rsidRPr="00B92A12" w:rsidRDefault="00F10762" w:rsidP="00B92A12">
            <w:pPr>
              <w:spacing w:after="0"/>
              <w:jc w:val="both"/>
              <w:rPr>
                <w:rFonts w:ascii="Arial" w:hAnsi="Arial" w:cs="Arial"/>
                <w:sz w:val="20"/>
                <w:szCs w:val="20"/>
              </w:rPr>
            </w:pPr>
            <w:r w:rsidRPr="00B92A12">
              <w:rPr>
                <w:rFonts w:ascii="Arial" w:hAnsi="Arial" w:cs="Arial"/>
                <w:sz w:val="20"/>
                <w:szCs w:val="20"/>
              </w:rPr>
              <w:t>Aktivnosti se bodo izvajale na</w:t>
            </w:r>
            <w:r w:rsidR="00837D78" w:rsidRPr="00B92A12">
              <w:rPr>
                <w:rFonts w:ascii="Arial" w:hAnsi="Arial" w:cs="Arial"/>
                <w:sz w:val="20"/>
                <w:szCs w:val="20"/>
              </w:rPr>
              <w:t xml:space="preserve"> nacionalnem in </w:t>
            </w:r>
            <w:r w:rsidRPr="00B92A12">
              <w:rPr>
                <w:rFonts w:ascii="Arial" w:hAnsi="Arial" w:cs="Arial"/>
                <w:sz w:val="20"/>
                <w:szCs w:val="20"/>
              </w:rPr>
              <w:t xml:space="preserve"> lokalnem nivoju preko institucij podpornega </w:t>
            </w:r>
            <w:r w:rsidR="00D56726" w:rsidRPr="00B92A12">
              <w:rPr>
                <w:rFonts w:ascii="Arial" w:hAnsi="Arial" w:cs="Arial"/>
                <w:sz w:val="20"/>
                <w:szCs w:val="20"/>
              </w:rPr>
              <w:t xml:space="preserve">in inovativnega </w:t>
            </w:r>
            <w:r w:rsidRPr="00B92A12">
              <w:rPr>
                <w:rFonts w:ascii="Arial" w:hAnsi="Arial" w:cs="Arial"/>
                <w:sz w:val="20"/>
                <w:szCs w:val="20"/>
              </w:rPr>
              <w:t>okolja za podjetništvo.</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Izvajalci</w:t>
            </w:r>
          </w:p>
        </w:tc>
        <w:tc>
          <w:tcPr>
            <w:tcW w:w="7626" w:type="dxa"/>
            <w:shd w:val="clear" w:color="auto" w:fill="auto"/>
          </w:tcPr>
          <w:p w:rsidR="00E36455" w:rsidRPr="00B92A12" w:rsidRDefault="00D11EFB" w:rsidP="00B92A12">
            <w:pPr>
              <w:spacing w:after="0"/>
              <w:rPr>
                <w:rFonts w:ascii="Arial" w:hAnsi="Arial" w:cs="Arial"/>
                <w:sz w:val="20"/>
                <w:szCs w:val="20"/>
              </w:rPr>
            </w:pPr>
            <w:r w:rsidRPr="00B92A12">
              <w:rPr>
                <w:rFonts w:ascii="Arial" w:hAnsi="Arial" w:cs="Arial"/>
                <w:sz w:val="20"/>
                <w:szCs w:val="20"/>
              </w:rPr>
              <w:t xml:space="preserve">MGRT </w:t>
            </w:r>
            <w:r w:rsidR="00E36455" w:rsidRPr="00B92A12">
              <w:rPr>
                <w:rFonts w:ascii="Arial" w:hAnsi="Arial" w:cs="Arial"/>
                <w:sz w:val="20"/>
                <w:szCs w:val="20"/>
              </w:rPr>
              <w:t xml:space="preserve">ali izvajalske institucije </w:t>
            </w:r>
            <w:r w:rsidR="00F60E02" w:rsidRPr="00B92A12">
              <w:rPr>
                <w:rFonts w:ascii="Arial" w:hAnsi="Arial" w:cs="Arial"/>
                <w:sz w:val="20"/>
                <w:szCs w:val="20"/>
              </w:rPr>
              <w:t xml:space="preserve">ali subjekti podpornega </w:t>
            </w:r>
            <w:r w:rsidR="00D56726" w:rsidRPr="00B92A12">
              <w:rPr>
                <w:rFonts w:ascii="Arial" w:hAnsi="Arial" w:cs="Arial"/>
                <w:sz w:val="20"/>
                <w:szCs w:val="20"/>
              </w:rPr>
              <w:t xml:space="preserve">in inovativnega </w:t>
            </w:r>
            <w:r w:rsidR="00F60E02" w:rsidRPr="00B92A12">
              <w:rPr>
                <w:rFonts w:ascii="Arial" w:hAnsi="Arial" w:cs="Arial"/>
                <w:sz w:val="20"/>
                <w:szCs w:val="20"/>
              </w:rPr>
              <w:t xml:space="preserve">okolja za podjetništvo </w:t>
            </w:r>
            <w:r w:rsidR="00E36455" w:rsidRPr="00B92A12">
              <w:rPr>
                <w:rFonts w:ascii="Arial" w:hAnsi="Arial" w:cs="Arial"/>
                <w:sz w:val="20"/>
                <w:szCs w:val="20"/>
              </w:rPr>
              <w:t>(SPIRIT</w:t>
            </w:r>
            <w:r w:rsidR="004159E7" w:rsidRPr="00B92A12">
              <w:rPr>
                <w:rFonts w:ascii="Arial" w:hAnsi="Arial" w:cs="Arial"/>
                <w:sz w:val="20"/>
                <w:szCs w:val="20"/>
              </w:rPr>
              <w:t xml:space="preserve"> z</w:t>
            </w:r>
            <w:r w:rsidR="00685347" w:rsidRPr="00B92A12">
              <w:rPr>
                <w:rFonts w:ascii="Arial" w:hAnsi="Arial" w:cs="Arial"/>
                <w:sz w:val="20"/>
                <w:szCs w:val="20"/>
              </w:rPr>
              <w:t xml:space="preserve"> institucij</w:t>
            </w:r>
            <w:r w:rsidR="004159E7" w:rsidRPr="00B92A12">
              <w:rPr>
                <w:rFonts w:ascii="Arial" w:hAnsi="Arial" w:cs="Arial"/>
                <w:sz w:val="20"/>
                <w:szCs w:val="20"/>
              </w:rPr>
              <w:t>ami</w:t>
            </w:r>
            <w:r w:rsidR="00685347" w:rsidRPr="00B92A12">
              <w:rPr>
                <w:rFonts w:ascii="Arial" w:hAnsi="Arial" w:cs="Arial"/>
                <w:sz w:val="20"/>
                <w:szCs w:val="20"/>
              </w:rPr>
              <w:t xml:space="preserve"> na regionalni in lokalni ravni</w:t>
            </w:r>
            <w:r w:rsidR="00E36455" w:rsidRPr="00B92A12">
              <w:rPr>
                <w:rFonts w:ascii="Arial" w:hAnsi="Arial" w:cs="Arial"/>
                <w:sz w:val="20"/>
                <w:szCs w:val="20"/>
              </w:rPr>
              <w:t>…)</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Merila za izbor</w:t>
            </w:r>
          </w:p>
        </w:tc>
        <w:tc>
          <w:tcPr>
            <w:tcW w:w="7626" w:type="dxa"/>
            <w:shd w:val="clear" w:color="auto" w:fill="auto"/>
          </w:tcPr>
          <w:p w:rsidR="00DD0D96" w:rsidRPr="00B92A12" w:rsidRDefault="00D56726" w:rsidP="00B92A12">
            <w:pPr>
              <w:spacing w:after="0"/>
              <w:rPr>
                <w:rFonts w:ascii="Arial" w:hAnsi="Arial" w:cs="Arial"/>
                <w:sz w:val="20"/>
                <w:szCs w:val="20"/>
              </w:rPr>
            </w:pPr>
            <w:r w:rsidRPr="00B92A12">
              <w:rPr>
                <w:rFonts w:ascii="Arial" w:hAnsi="Arial" w:cs="Arial"/>
                <w:sz w:val="20"/>
                <w:szCs w:val="20"/>
              </w:rPr>
              <w:t xml:space="preserve">Merila za izbor bodo smiselno opredeljena na podlagi vsaj enega od naslednjih </w:t>
            </w:r>
            <w:r w:rsidR="00F42304" w:rsidRPr="00B92A12">
              <w:rPr>
                <w:rFonts w:ascii="Arial" w:hAnsi="Arial" w:cs="Arial"/>
                <w:sz w:val="20"/>
                <w:szCs w:val="20"/>
              </w:rPr>
              <w:t>načel</w:t>
            </w:r>
            <w:r w:rsidRPr="00B92A12">
              <w:rPr>
                <w:rFonts w:ascii="Arial" w:hAnsi="Arial" w:cs="Arial"/>
                <w:sz w:val="20"/>
                <w:szCs w:val="20"/>
              </w:rPr>
              <w:t xml:space="preserve">: </w:t>
            </w:r>
          </w:p>
          <w:p w:rsidR="00DD0D96" w:rsidRPr="00B92A12" w:rsidRDefault="00D56726" w:rsidP="00B92A12">
            <w:pPr>
              <w:pStyle w:val="Odstavekseznama"/>
              <w:numPr>
                <w:ilvl w:val="0"/>
                <w:numId w:val="69"/>
              </w:numPr>
              <w:spacing w:after="0"/>
              <w:rPr>
                <w:rFonts w:ascii="Arial" w:hAnsi="Arial" w:cs="Arial"/>
                <w:sz w:val="20"/>
                <w:szCs w:val="20"/>
              </w:rPr>
            </w:pPr>
            <w:r w:rsidRPr="00B92A12">
              <w:rPr>
                <w:rFonts w:ascii="Arial" w:hAnsi="Arial" w:cs="Arial"/>
                <w:sz w:val="20"/>
                <w:szCs w:val="20"/>
              </w:rPr>
              <w:t>r</w:t>
            </w:r>
            <w:r w:rsidR="00E36455" w:rsidRPr="00B92A12">
              <w:rPr>
                <w:rFonts w:ascii="Arial" w:hAnsi="Arial" w:cs="Arial"/>
                <w:sz w:val="20"/>
                <w:szCs w:val="20"/>
              </w:rPr>
              <w:t xml:space="preserve">egijska pokritost, </w:t>
            </w:r>
          </w:p>
          <w:p w:rsidR="00DD0D96" w:rsidRPr="00B92A12" w:rsidRDefault="00E36455" w:rsidP="00B92A12">
            <w:pPr>
              <w:pStyle w:val="Odstavekseznama"/>
              <w:numPr>
                <w:ilvl w:val="0"/>
                <w:numId w:val="69"/>
              </w:numPr>
              <w:spacing w:after="0"/>
              <w:rPr>
                <w:rFonts w:ascii="Arial" w:hAnsi="Arial" w:cs="Arial"/>
                <w:sz w:val="20"/>
                <w:szCs w:val="20"/>
              </w:rPr>
            </w:pPr>
            <w:r w:rsidRPr="00B92A12">
              <w:rPr>
                <w:rFonts w:ascii="Arial" w:hAnsi="Arial" w:cs="Arial"/>
                <w:sz w:val="20"/>
                <w:szCs w:val="20"/>
              </w:rPr>
              <w:t xml:space="preserve">lokacijska dostopnost, </w:t>
            </w:r>
          </w:p>
          <w:p w:rsidR="00DD0D96" w:rsidRPr="00B92A12" w:rsidRDefault="00E36455" w:rsidP="00B92A12">
            <w:pPr>
              <w:pStyle w:val="Odstavekseznama"/>
              <w:numPr>
                <w:ilvl w:val="0"/>
                <w:numId w:val="69"/>
              </w:numPr>
              <w:spacing w:after="0"/>
              <w:rPr>
                <w:rFonts w:ascii="Arial" w:hAnsi="Arial" w:cs="Arial"/>
                <w:sz w:val="20"/>
                <w:szCs w:val="20"/>
              </w:rPr>
            </w:pPr>
            <w:r w:rsidRPr="00B92A12">
              <w:rPr>
                <w:rFonts w:ascii="Arial" w:hAnsi="Arial" w:cs="Arial"/>
                <w:sz w:val="20"/>
                <w:szCs w:val="20"/>
              </w:rPr>
              <w:t xml:space="preserve">izbrati najboljšega v regiji, </w:t>
            </w:r>
          </w:p>
          <w:p w:rsidR="00DD0D96" w:rsidRPr="00B92A12" w:rsidRDefault="00E36455" w:rsidP="00B92A12">
            <w:pPr>
              <w:pStyle w:val="Odstavekseznama"/>
              <w:numPr>
                <w:ilvl w:val="0"/>
                <w:numId w:val="69"/>
              </w:numPr>
              <w:spacing w:after="0"/>
              <w:rPr>
                <w:rFonts w:ascii="Arial" w:hAnsi="Arial" w:cs="Arial"/>
                <w:sz w:val="20"/>
                <w:szCs w:val="20"/>
              </w:rPr>
            </w:pPr>
            <w:r w:rsidRPr="00B92A12">
              <w:rPr>
                <w:rFonts w:ascii="Arial" w:hAnsi="Arial" w:cs="Arial"/>
                <w:sz w:val="20"/>
                <w:szCs w:val="20"/>
              </w:rPr>
              <w:t>povezave med subjekti</w:t>
            </w:r>
            <w:r w:rsidR="00DD0D96" w:rsidRPr="00B92A12">
              <w:rPr>
                <w:rFonts w:ascii="Arial" w:hAnsi="Arial" w:cs="Arial"/>
                <w:sz w:val="20"/>
                <w:szCs w:val="20"/>
              </w:rPr>
              <w:t>.</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Intenzivnost pomoči</w:t>
            </w:r>
          </w:p>
        </w:tc>
        <w:tc>
          <w:tcPr>
            <w:tcW w:w="7626"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Do 100</w:t>
            </w:r>
            <w:r w:rsidR="00240199" w:rsidRPr="00B92A12">
              <w:rPr>
                <w:rFonts w:ascii="Arial" w:hAnsi="Arial" w:cs="Arial"/>
                <w:sz w:val="20"/>
                <w:szCs w:val="20"/>
              </w:rPr>
              <w:t xml:space="preserve"> </w:t>
            </w:r>
            <w:r w:rsidRPr="00B92A12">
              <w:rPr>
                <w:rFonts w:ascii="Arial" w:hAnsi="Arial" w:cs="Arial"/>
                <w:sz w:val="20"/>
                <w:szCs w:val="20"/>
              </w:rPr>
              <w:t>%</w:t>
            </w:r>
            <w:r w:rsidR="00830CA3" w:rsidRPr="00B92A12">
              <w:rPr>
                <w:rFonts w:ascii="Arial" w:hAnsi="Arial" w:cs="Arial"/>
                <w:sz w:val="20"/>
                <w:szCs w:val="20"/>
              </w:rPr>
              <w:t xml:space="preserve"> upravičenih stroškov</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626" w:type="dxa"/>
            <w:shd w:val="clear" w:color="auto" w:fill="auto"/>
          </w:tcPr>
          <w:p w:rsidR="00E36455" w:rsidRPr="00B92A12" w:rsidRDefault="00F10762" w:rsidP="00B92A12">
            <w:pPr>
              <w:spacing w:after="0"/>
              <w:rPr>
                <w:rFonts w:ascii="Arial" w:hAnsi="Arial" w:cs="Arial"/>
                <w:sz w:val="20"/>
                <w:szCs w:val="20"/>
              </w:rPr>
            </w:pPr>
            <w:r w:rsidRPr="00B92A12">
              <w:rPr>
                <w:rFonts w:ascii="Arial" w:hAnsi="Arial" w:cs="Arial"/>
                <w:sz w:val="20"/>
                <w:szCs w:val="20"/>
              </w:rPr>
              <w:t xml:space="preserve">subjekti </w:t>
            </w:r>
            <w:r w:rsidR="00D56726" w:rsidRPr="00B92A12">
              <w:rPr>
                <w:rFonts w:ascii="Arial" w:hAnsi="Arial" w:cs="Arial"/>
                <w:sz w:val="20"/>
                <w:szCs w:val="20"/>
              </w:rPr>
              <w:t xml:space="preserve">podpornega in </w:t>
            </w:r>
            <w:r w:rsidRPr="00B92A12">
              <w:rPr>
                <w:rFonts w:ascii="Arial" w:hAnsi="Arial" w:cs="Arial"/>
                <w:sz w:val="20"/>
                <w:szCs w:val="20"/>
              </w:rPr>
              <w:t>inovativnega okolja</w:t>
            </w:r>
            <w:r w:rsidR="00D56726" w:rsidRPr="00B92A12">
              <w:rPr>
                <w:rFonts w:ascii="Arial" w:hAnsi="Arial" w:cs="Arial"/>
                <w:sz w:val="20"/>
                <w:szCs w:val="20"/>
              </w:rPr>
              <w:t xml:space="preserve">, </w:t>
            </w:r>
            <w:r w:rsidR="00D56726" w:rsidRPr="00B92A12">
              <w:rPr>
                <w:rFonts w:ascii="Helv" w:hAnsi="Helv" w:cs="Helv"/>
                <w:color w:val="000000"/>
                <w:sz w:val="20"/>
                <w:szCs w:val="20"/>
              </w:rPr>
              <w:t xml:space="preserve">študenti, </w:t>
            </w:r>
            <w:r w:rsidR="00D56726" w:rsidRPr="00B92A12">
              <w:rPr>
                <w:rFonts w:ascii="Arial" w:hAnsi="Arial" w:cs="Arial"/>
                <w:sz w:val="20"/>
                <w:szCs w:val="20"/>
              </w:rPr>
              <w:t>potencialni podjetniki in delujoča podjetja v vseh fazah rasti in razvoja</w:t>
            </w:r>
          </w:p>
        </w:tc>
      </w:tr>
      <w:tr w:rsidR="005B4514" w:rsidRPr="004F6A99" w:rsidTr="00B92A12">
        <w:tc>
          <w:tcPr>
            <w:tcW w:w="2127" w:type="dxa"/>
            <w:shd w:val="clear" w:color="auto" w:fill="auto"/>
          </w:tcPr>
          <w:p w:rsidR="005B4514" w:rsidRPr="00B92A12" w:rsidRDefault="005B4514" w:rsidP="00B92A12">
            <w:pPr>
              <w:spacing w:after="0"/>
              <w:rPr>
                <w:rFonts w:ascii="Arial" w:hAnsi="Arial" w:cs="Arial"/>
                <w:sz w:val="20"/>
                <w:szCs w:val="20"/>
              </w:rPr>
            </w:pPr>
            <w:r w:rsidRPr="00B92A12">
              <w:rPr>
                <w:rFonts w:ascii="Arial" w:hAnsi="Arial" w:cs="Arial"/>
                <w:sz w:val="20"/>
                <w:szCs w:val="20"/>
              </w:rPr>
              <w:t>Ocena finančnih sredstev</w:t>
            </w:r>
          </w:p>
        </w:tc>
        <w:tc>
          <w:tcPr>
            <w:tcW w:w="7626" w:type="dxa"/>
            <w:shd w:val="clear" w:color="auto" w:fill="auto"/>
          </w:tcPr>
          <w:p w:rsidR="005B4514" w:rsidRPr="00B92A12" w:rsidRDefault="00A538D4" w:rsidP="00B92A12">
            <w:pPr>
              <w:spacing w:after="0"/>
              <w:rPr>
                <w:rFonts w:ascii="Arial" w:hAnsi="Arial" w:cs="Arial"/>
                <w:sz w:val="20"/>
                <w:szCs w:val="20"/>
              </w:rPr>
            </w:pPr>
            <w:r w:rsidRPr="00B92A12">
              <w:rPr>
                <w:rFonts w:ascii="Arial" w:hAnsi="Arial" w:cs="Arial"/>
                <w:sz w:val="20"/>
                <w:szCs w:val="20"/>
              </w:rPr>
              <w:t>62,4 mio EUR</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Tip investicije</w:t>
            </w:r>
            <w:r w:rsidR="00F10762" w:rsidRPr="00B92A12">
              <w:rPr>
                <w:rFonts w:ascii="Arial" w:hAnsi="Arial" w:cs="Arial"/>
                <w:sz w:val="20"/>
                <w:szCs w:val="20"/>
              </w:rPr>
              <w:t xml:space="preserve"> - kategorije intervencij OP</w:t>
            </w:r>
          </w:p>
        </w:tc>
        <w:tc>
          <w:tcPr>
            <w:tcW w:w="7626" w:type="dxa"/>
            <w:shd w:val="clear" w:color="auto" w:fill="auto"/>
          </w:tcPr>
          <w:p w:rsidR="00E36455" w:rsidRPr="00B92A12" w:rsidRDefault="00F77113" w:rsidP="00B92A12">
            <w:pPr>
              <w:spacing w:after="0"/>
              <w:rPr>
                <w:rFonts w:ascii="Arial" w:hAnsi="Arial" w:cs="Arial"/>
                <w:sz w:val="20"/>
                <w:szCs w:val="20"/>
              </w:rPr>
            </w:pPr>
            <w:r w:rsidRPr="00B92A12">
              <w:rPr>
                <w:rFonts w:ascii="Arial" w:hAnsi="Arial" w:cs="Arial"/>
                <w:sz w:val="20"/>
                <w:szCs w:val="20"/>
              </w:rPr>
              <w:t>066 Napredne pomožne storitve za MSP in skupine MSP</w:t>
            </w:r>
          </w:p>
        </w:tc>
      </w:tr>
      <w:tr w:rsidR="00E36455" w:rsidRPr="004F6A99" w:rsidTr="00B92A12">
        <w:tc>
          <w:tcPr>
            <w:tcW w:w="2127" w:type="dxa"/>
            <w:shd w:val="clear" w:color="auto" w:fill="auto"/>
          </w:tcPr>
          <w:p w:rsidR="00E36455" w:rsidRPr="00B92A12" w:rsidRDefault="00E36455" w:rsidP="00B92A12">
            <w:pPr>
              <w:spacing w:after="0"/>
              <w:rPr>
                <w:rFonts w:ascii="Arial" w:hAnsi="Arial" w:cs="Arial"/>
                <w:sz w:val="20"/>
                <w:szCs w:val="20"/>
              </w:rPr>
            </w:pPr>
            <w:r w:rsidRPr="00B92A12">
              <w:rPr>
                <w:rFonts w:ascii="Arial" w:hAnsi="Arial" w:cs="Arial"/>
                <w:sz w:val="20"/>
                <w:szCs w:val="20"/>
              </w:rPr>
              <w:t>Navezava na OP</w:t>
            </w:r>
          </w:p>
        </w:tc>
        <w:tc>
          <w:tcPr>
            <w:tcW w:w="7626" w:type="dxa"/>
            <w:shd w:val="clear" w:color="auto" w:fill="auto"/>
          </w:tcPr>
          <w:p w:rsidR="00E36455" w:rsidRPr="00B92A12" w:rsidRDefault="00685347" w:rsidP="00B92A12">
            <w:pPr>
              <w:spacing w:after="0"/>
              <w:rPr>
                <w:rFonts w:ascii="Arial" w:hAnsi="Arial" w:cs="Arial"/>
                <w:sz w:val="20"/>
                <w:szCs w:val="20"/>
              </w:rPr>
            </w:pPr>
            <w:r w:rsidRPr="00B92A12">
              <w:rPr>
                <w:rFonts w:ascii="Arial" w:hAnsi="Arial" w:cs="Arial"/>
                <w:sz w:val="20"/>
                <w:szCs w:val="20"/>
              </w:rPr>
              <w:t xml:space="preserve">Poglavje 2.3.3, </w:t>
            </w:r>
            <w:r w:rsidR="00F10762" w:rsidRPr="00B92A12">
              <w:rPr>
                <w:rFonts w:ascii="Arial" w:hAnsi="Arial" w:cs="Arial"/>
                <w:sz w:val="20"/>
                <w:szCs w:val="20"/>
              </w:rPr>
              <w:t xml:space="preserve">specifični cilj: spodbujanje nastajanja in delovanja podjetij, predvsem start up podjetij; </w:t>
            </w:r>
            <w:r w:rsidRPr="00B92A12">
              <w:rPr>
                <w:rFonts w:ascii="Arial" w:hAnsi="Arial" w:cs="Arial"/>
                <w:sz w:val="20"/>
                <w:szCs w:val="20"/>
              </w:rPr>
              <w:t>specifični cilj: Povečanje dodane vrednosti MSP</w:t>
            </w:r>
          </w:p>
        </w:tc>
      </w:tr>
      <w:tr w:rsidR="004159E7" w:rsidRPr="004F6A99" w:rsidTr="00B92A12">
        <w:tc>
          <w:tcPr>
            <w:tcW w:w="2127" w:type="dxa"/>
            <w:shd w:val="clear" w:color="auto" w:fill="auto"/>
          </w:tcPr>
          <w:p w:rsidR="004159E7" w:rsidRPr="00B92A12" w:rsidRDefault="004159E7" w:rsidP="00B92A12">
            <w:pPr>
              <w:spacing w:after="0"/>
              <w:rPr>
                <w:rFonts w:ascii="Arial" w:hAnsi="Arial" w:cs="Arial"/>
                <w:sz w:val="20"/>
                <w:szCs w:val="20"/>
              </w:rPr>
            </w:pPr>
            <w:r w:rsidRPr="00B92A12">
              <w:rPr>
                <w:rFonts w:ascii="Arial" w:hAnsi="Arial" w:cs="Arial"/>
                <w:sz w:val="20"/>
                <w:szCs w:val="20"/>
              </w:rPr>
              <w:lastRenderedPageBreak/>
              <w:t>Teritorialni vidik</w:t>
            </w:r>
          </w:p>
        </w:tc>
        <w:tc>
          <w:tcPr>
            <w:tcW w:w="7626" w:type="dxa"/>
            <w:shd w:val="clear" w:color="auto" w:fill="auto"/>
          </w:tcPr>
          <w:p w:rsidR="00D64FFB" w:rsidRPr="00B92A12" w:rsidRDefault="00CE393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w:t>
            </w:r>
            <w:r w:rsidR="00D72DDD" w:rsidRPr="00B92A12">
              <w:rPr>
                <w:rFonts w:ascii="Arial" w:hAnsi="Arial" w:cs="Arial"/>
                <w:sz w:val="20"/>
                <w:szCs w:val="20"/>
              </w:rPr>
              <w:t xml:space="preserve"> po ZSRR-2 in ZRPPR1015</w:t>
            </w:r>
            <w:r w:rsidRPr="00B92A12">
              <w:rPr>
                <w:rFonts w:ascii="Arial" w:hAnsi="Arial" w:cs="Arial"/>
                <w:sz w:val="20"/>
                <w:szCs w:val="20"/>
              </w:rPr>
              <w:t xml:space="preserve"> in za območja Triglavskega narodnega parka skladno z ZTNP-1 ali se pripravi poseben ukrep za problemska območja. </w:t>
            </w:r>
          </w:p>
        </w:tc>
      </w:tr>
      <w:tr w:rsidR="00776CF9" w:rsidRPr="004F6A99" w:rsidTr="00B92A12">
        <w:tc>
          <w:tcPr>
            <w:tcW w:w="9753" w:type="dxa"/>
            <w:gridSpan w:val="2"/>
            <w:shd w:val="clear" w:color="auto" w:fill="BFBFBF"/>
          </w:tcPr>
          <w:p w:rsidR="00776CF9" w:rsidRPr="00B92A12" w:rsidRDefault="005160D6" w:rsidP="00DA7D14">
            <w:pPr>
              <w:pStyle w:val="Naslov2"/>
              <w:rPr>
                <w:rFonts w:ascii="Arial" w:hAnsi="Arial" w:cs="Arial"/>
              </w:rPr>
            </w:pPr>
            <w:r w:rsidRPr="00B92A12">
              <w:rPr>
                <w:rFonts w:ascii="Arial" w:hAnsi="Arial" w:cs="Arial"/>
                <w:sz w:val="20"/>
                <w:szCs w:val="20"/>
              </w:rPr>
              <w:br w:type="page"/>
            </w:r>
            <w:bookmarkStart w:id="79" w:name="_Toc410246104"/>
            <w:bookmarkStart w:id="80" w:name="_Toc21552108"/>
            <w:bookmarkStart w:id="81" w:name="_Toc98837033"/>
            <w:r w:rsidR="00A04566" w:rsidRPr="00B92A12">
              <w:rPr>
                <w:rFonts w:ascii="Arial" w:hAnsi="Arial" w:cs="Arial"/>
              </w:rPr>
              <w:t>3.4</w:t>
            </w:r>
            <w:r w:rsidR="00F10762" w:rsidRPr="00B92A12">
              <w:rPr>
                <w:rFonts w:ascii="Arial" w:hAnsi="Arial" w:cs="Arial"/>
              </w:rPr>
              <w:t>.</w:t>
            </w:r>
            <w:r w:rsidR="00A04566" w:rsidRPr="00B92A12">
              <w:rPr>
                <w:rFonts w:ascii="Arial" w:hAnsi="Arial" w:cs="Arial"/>
              </w:rPr>
              <w:t xml:space="preserve"> </w:t>
            </w:r>
            <w:r w:rsidR="00776CF9" w:rsidRPr="00B92A12">
              <w:rPr>
                <w:rFonts w:ascii="Arial" w:hAnsi="Arial" w:cs="Arial"/>
              </w:rPr>
              <w:t>Podpora okolju prijaznim proizvodnim procesom in učinkoviti rabi virov v MSP</w:t>
            </w:r>
            <w:bookmarkEnd w:id="79"/>
            <w:bookmarkEnd w:id="80"/>
            <w:bookmarkEnd w:id="81"/>
          </w:p>
        </w:tc>
      </w:tr>
      <w:tr w:rsidR="00776CF9" w:rsidRPr="004F6A99" w:rsidTr="00B92A12">
        <w:tc>
          <w:tcPr>
            <w:tcW w:w="2127" w:type="dxa"/>
            <w:shd w:val="clear" w:color="auto" w:fill="BFBFBF"/>
          </w:tcPr>
          <w:p w:rsidR="00776CF9" w:rsidRPr="00B92A12" w:rsidRDefault="00776CF9" w:rsidP="00B92A12">
            <w:pPr>
              <w:spacing w:after="0"/>
              <w:rPr>
                <w:rFonts w:ascii="Arial" w:hAnsi="Arial" w:cs="Arial"/>
                <w:sz w:val="20"/>
                <w:szCs w:val="20"/>
              </w:rPr>
            </w:pPr>
            <w:r w:rsidRPr="00B92A12">
              <w:rPr>
                <w:rFonts w:ascii="Arial" w:hAnsi="Arial" w:cs="Arial"/>
                <w:sz w:val="20"/>
                <w:szCs w:val="20"/>
              </w:rPr>
              <w:t>Ukrep</w:t>
            </w:r>
          </w:p>
        </w:tc>
        <w:tc>
          <w:tcPr>
            <w:tcW w:w="7626" w:type="dxa"/>
            <w:shd w:val="clear" w:color="auto" w:fill="BFBFBF"/>
          </w:tcPr>
          <w:p w:rsidR="00776CF9" w:rsidRPr="00B92A12" w:rsidRDefault="00776CF9" w:rsidP="00B92A12">
            <w:pPr>
              <w:spacing w:after="0"/>
              <w:rPr>
                <w:rFonts w:ascii="Arial" w:hAnsi="Arial" w:cs="Arial"/>
                <w:sz w:val="20"/>
                <w:szCs w:val="20"/>
              </w:rPr>
            </w:pPr>
            <w:r w:rsidRPr="00B92A12">
              <w:rPr>
                <w:rFonts w:ascii="Arial" w:hAnsi="Arial" w:cs="Arial"/>
                <w:sz w:val="20"/>
                <w:szCs w:val="20"/>
              </w:rPr>
              <w:t>Spodbujanje snovne in energetske učinkovitosti v MSP</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Namen ukrepa</w:t>
            </w:r>
          </w:p>
        </w:tc>
        <w:tc>
          <w:tcPr>
            <w:tcW w:w="7626" w:type="dxa"/>
            <w:shd w:val="clear" w:color="auto" w:fill="auto"/>
          </w:tcPr>
          <w:p w:rsidR="008E1230" w:rsidRPr="00B92A12" w:rsidRDefault="00776CF9" w:rsidP="00B92A12">
            <w:pPr>
              <w:spacing w:after="0"/>
              <w:jc w:val="both"/>
              <w:rPr>
                <w:rFonts w:ascii="Arial" w:hAnsi="Arial" w:cs="Arial"/>
                <w:sz w:val="20"/>
                <w:szCs w:val="20"/>
              </w:rPr>
            </w:pPr>
            <w:r w:rsidRPr="00B92A12">
              <w:rPr>
                <w:rFonts w:ascii="Arial" w:hAnsi="Arial" w:cs="Arial"/>
                <w:sz w:val="20"/>
                <w:szCs w:val="20"/>
              </w:rPr>
              <w:t xml:space="preserve">Namen je spodbuditi podjetja k novim ali izboljšanim poslovnim in proizvodnim procesom (ozelenitev poslovanja) s ciljem zmanjševanja porabe vode, zmanjševanja porabe energije, prehod na pretežno </w:t>
            </w:r>
            <w:r w:rsidR="00F42304" w:rsidRPr="00B92A12">
              <w:rPr>
                <w:rFonts w:ascii="Arial" w:hAnsi="Arial" w:cs="Arial"/>
                <w:sz w:val="20"/>
                <w:szCs w:val="20"/>
              </w:rPr>
              <w:t>obnovljivih virih energije (</w:t>
            </w:r>
            <w:r w:rsidRPr="00B92A12">
              <w:rPr>
                <w:rFonts w:ascii="Arial" w:hAnsi="Arial" w:cs="Arial"/>
                <w:sz w:val="20"/>
                <w:szCs w:val="20"/>
              </w:rPr>
              <w:t>OVE</w:t>
            </w:r>
            <w:r w:rsidR="00F42304" w:rsidRPr="00B92A12">
              <w:rPr>
                <w:rFonts w:ascii="Arial" w:hAnsi="Arial" w:cs="Arial"/>
                <w:sz w:val="20"/>
                <w:szCs w:val="20"/>
              </w:rPr>
              <w:t>)</w:t>
            </w:r>
            <w:r w:rsidRPr="00B92A12">
              <w:rPr>
                <w:rFonts w:ascii="Arial" w:hAnsi="Arial" w:cs="Arial"/>
                <w:sz w:val="20"/>
                <w:szCs w:val="20"/>
              </w:rPr>
              <w:t>, zmanjšana količina uporabljenih materialov/surovin, zmanjšanje količine uporabljanih primarnih surovih ter nadomeščanje z recikliranimi, zapiranje snovnih tokov v podjetjih in v mrežah, uporaba okolju prijaznih nestrupenih materialov, zmanjšanje nastalih odpadkov, uvedba prodaje stranskih proizvodov drugim podjetjem za uporabo v proizvodnji, uvedba nakupa stranskih proizvodov od drugih podjetij in uporaba za lastno proizvodnjo, uvedba recikliranja stranskih proizvodov ali odpadkov v lastni proizvodnji, uvedba načela okolju prijaznega oblikovanja (ekodesign), spodbujanje nadstandardov, pridobivanje certifikatov</w:t>
            </w:r>
            <w:r w:rsidR="004F10C0" w:rsidRPr="00B92A12">
              <w:rPr>
                <w:rFonts w:ascii="Arial" w:hAnsi="Arial" w:cs="Arial"/>
                <w:sz w:val="20"/>
                <w:szCs w:val="20"/>
              </w:rPr>
              <w:t>, spodbujanje razvoja in uvajanje izdelkov v proizvodnjo, pri katerih se upošteva načelo boljše snovne in energetske učinkovitosti</w:t>
            </w:r>
            <w:r w:rsidRPr="00B92A12">
              <w:rPr>
                <w:rFonts w:ascii="Arial" w:hAnsi="Arial" w:cs="Arial"/>
                <w:sz w:val="20"/>
                <w:szCs w:val="20"/>
              </w:rPr>
              <w:t>.</w:t>
            </w:r>
            <w:r w:rsidR="00106357" w:rsidRPr="00B92A12">
              <w:rPr>
                <w:rFonts w:ascii="Arial" w:hAnsi="Arial" w:cs="Arial"/>
                <w:sz w:val="20"/>
                <w:szCs w:val="20"/>
              </w:rPr>
              <w:t xml:space="preserve"> </w:t>
            </w:r>
          </w:p>
          <w:p w:rsidR="008E1230" w:rsidRPr="00B92A12" w:rsidRDefault="008E1230" w:rsidP="00B92A12">
            <w:pPr>
              <w:spacing w:after="0"/>
              <w:jc w:val="both"/>
              <w:rPr>
                <w:rFonts w:ascii="Arial" w:hAnsi="Arial" w:cs="Arial"/>
                <w:sz w:val="20"/>
                <w:szCs w:val="20"/>
              </w:rPr>
            </w:pPr>
            <w:r w:rsidRPr="00B92A12">
              <w:rPr>
                <w:rFonts w:ascii="Arial" w:hAnsi="Arial" w:cs="Arial"/>
                <w:sz w:val="20"/>
                <w:szCs w:val="20"/>
              </w:rPr>
              <w:t>Oblikovanje zasnove za eksperimentalni "Fab lab", kot jih poznajo drugod po svetu. To je koncept delavnic, ki so namenjene izobraževanju udeležencev za prenos znanja na izdelke ter izdelava takih izdelkov, ki omogočajo energetsko učinkovite rešitve za podjetja.</w:t>
            </w:r>
          </w:p>
          <w:p w:rsidR="00776CF9" w:rsidRPr="00B92A12" w:rsidRDefault="00106357" w:rsidP="00B92A12">
            <w:pPr>
              <w:spacing w:after="0"/>
              <w:jc w:val="both"/>
              <w:rPr>
                <w:rFonts w:ascii="Arial" w:hAnsi="Arial" w:cs="Arial"/>
                <w:sz w:val="20"/>
                <w:szCs w:val="20"/>
                <w:lang w:eastAsia="sl-SI"/>
              </w:rPr>
            </w:pPr>
            <w:r w:rsidRPr="00B92A12">
              <w:rPr>
                <w:rFonts w:ascii="Arial" w:hAnsi="Arial" w:cs="Arial"/>
                <w:sz w:val="20"/>
                <w:szCs w:val="20"/>
              </w:rPr>
              <w:t xml:space="preserve">Nepovratna sredstva bodo usmerjena </w:t>
            </w:r>
            <w:r w:rsidR="005452F4" w:rsidRPr="00B92A12">
              <w:rPr>
                <w:rFonts w:ascii="Arial" w:hAnsi="Arial" w:cs="Arial"/>
                <w:sz w:val="20"/>
                <w:szCs w:val="20"/>
              </w:rPr>
              <w:t>tudi</w:t>
            </w:r>
            <w:r w:rsidRPr="00B92A12">
              <w:rPr>
                <w:rFonts w:ascii="Arial" w:hAnsi="Arial" w:cs="Arial"/>
                <w:sz w:val="20"/>
                <w:szCs w:val="20"/>
              </w:rPr>
              <w:t xml:space="preserve"> </w:t>
            </w:r>
            <w:r w:rsidR="008E1230" w:rsidRPr="00B92A12">
              <w:rPr>
                <w:rFonts w:ascii="Arial" w:hAnsi="Arial" w:cs="Arial"/>
                <w:sz w:val="20"/>
                <w:szCs w:val="20"/>
              </w:rPr>
              <w:t>za spodbujanje snovne in energetske učinkovitosti v podjetjih s področja turistične dejavnosti na problemskih območjih</w:t>
            </w:r>
            <w:r w:rsidRPr="00B92A12">
              <w:rPr>
                <w:rFonts w:ascii="Arial" w:hAnsi="Arial" w:cs="Arial"/>
                <w:sz w:val="20"/>
                <w:szCs w:val="20"/>
              </w:rPr>
              <w:t xml:space="preserve"> po ZSRR-2</w:t>
            </w:r>
            <w:r w:rsidR="008E1230" w:rsidRPr="00B92A12">
              <w:rPr>
                <w:rFonts w:ascii="Arial" w:hAnsi="Arial" w:cs="Arial"/>
                <w:sz w:val="20"/>
                <w:szCs w:val="20"/>
              </w:rPr>
              <w:t>, območju</w:t>
            </w:r>
            <w:r w:rsidRPr="00B92A12">
              <w:rPr>
                <w:rFonts w:ascii="Arial" w:hAnsi="Arial" w:cs="Arial"/>
                <w:sz w:val="20"/>
                <w:szCs w:val="20"/>
              </w:rPr>
              <w:t xml:space="preserve"> Triglavskega narodnega parka (TNP) po Zakonu o TNP</w:t>
            </w:r>
            <w:r w:rsidR="008E1230" w:rsidRPr="00B92A12">
              <w:rPr>
                <w:rFonts w:ascii="Arial" w:hAnsi="Arial" w:cs="Arial"/>
                <w:sz w:val="20"/>
                <w:szCs w:val="20"/>
              </w:rPr>
              <w:t xml:space="preserve"> in na območju Pomurske razvojne regije</w:t>
            </w:r>
            <w:r w:rsidRPr="00B92A12">
              <w:rPr>
                <w:rFonts w:ascii="Arial" w:hAnsi="Arial" w:cs="Arial"/>
                <w:sz w:val="20"/>
                <w:szCs w:val="20"/>
              </w:rPr>
              <w:t xml:space="preserve"> po ZRPPR1015 in ZRPPR1015-A.</w:t>
            </w:r>
            <w:r w:rsidR="00776CF9" w:rsidRPr="00B92A12">
              <w:rPr>
                <w:rFonts w:ascii="Arial" w:hAnsi="Arial" w:cs="Arial"/>
                <w:sz w:val="20"/>
                <w:szCs w:val="20"/>
              </w:rPr>
              <w:t xml:space="preserve"> </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Ciljna skupina</w:t>
            </w:r>
          </w:p>
        </w:tc>
        <w:tc>
          <w:tcPr>
            <w:tcW w:w="7626" w:type="dxa"/>
            <w:shd w:val="clear" w:color="auto" w:fill="auto"/>
          </w:tcPr>
          <w:p w:rsidR="000851D4" w:rsidRPr="00B92A12" w:rsidRDefault="00776CF9" w:rsidP="00B92A12">
            <w:pPr>
              <w:spacing w:after="0"/>
              <w:rPr>
                <w:rFonts w:ascii="Arial" w:hAnsi="Arial" w:cs="Arial"/>
                <w:sz w:val="20"/>
                <w:szCs w:val="20"/>
              </w:rPr>
            </w:pPr>
            <w:r w:rsidRPr="00B92A12">
              <w:rPr>
                <w:rFonts w:ascii="Arial" w:hAnsi="Arial" w:cs="Arial"/>
                <w:sz w:val="20"/>
                <w:szCs w:val="20"/>
              </w:rPr>
              <w:t>MSP</w:t>
            </w:r>
            <w:r w:rsidR="00C6173F" w:rsidRPr="00B92A12">
              <w:rPr>
                <w:rFonts w:ascii="Arial" w:hAnsi="Arial" w:cs="Arial"/>
                <w:sz w:val="20"/>
                <w:szCs w:val="20"/>
              </w:rPr>
              <w:t xml:space="preserve"> </w:t>
            </w:r>
            <w:r w:rsidR="0055719F" w:rsidRPr="00B92A12">
              <w:rPr>
                <w:rFonts w:ascii="Arial" w:hAnsi="Arial" w:cs="Arial"/>
                <w:sz w:val="20"/>
                <w:szCs w:val="20"/>
              </w:rPr>
              <w:t xml:space="preserve"> </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Trajanje</w:t>
            </w:r>
          </w:p>
        </w:tc>
        <w:tc>
          <w:tcPr>
            <w:tcW w:w="7626"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Shema pomoči</w:t>
            </w:r>
          </w:p>
        </w:tc>
        <w:tc>
          <w:tcPr>
            <w:tcW w:w="7626" w:type="dxa"/>
            <w:shd w:val="clear" w:color="auto" w:fill="auto"/>
          </w:tcPr>
          <w:p w:rsidR="000851D4" w:rsidRPr="00B92A12" w:rsidRDefault="000851D4" w:rsidP="00B92A12">
            <w:pPr>
              <w:pStyle w:val="Odstavekseznama"/>
              <w:numPr>
                <w:ilvl w:val="0"/>
                <w:numId w:val="31"/>
              </w:numPr>
              <w:spacing w:after="0"/>
              <w:rPr>
                <w:rFonts w:ascii="Arial" w:hAnsi="Arial" w:cs="Arial"/>
                <w:sz w:val="20"/>
                <w:szCs w:val="20"/>
              </w:rPr>
            </w:pPr>
            <w:r w:rsidRPr="00B92A12">
              <w:rPr>
                <w:rFonts w:ascii="Arial" w:hAnsi="Arial" w:cs="Arial"/>
                <w:sz w:val="20"/>
                <w:szCs w:val="20"/>
              </w:rPr>
              <w:t>Regionalna shema</w:t>
            </w:r>
          </w:p>
          <w:p w:rsidR="00776CF9" w:rsidRPr="00B92A12" w:rsidRDefault="00776CF9" w:rsidP="00B92A12">
            <w:pPr>
              <w:pStyle w:val="Odstavekseznama"/>
              <w:numPr>
                <w:ilvl w:val="0"/>
                <w:numId w:val="31"/>
              </w:numPr>
              <w:spacing w:after="0"/>
              <w:rPr>
                <w:rFonts w:ascii="Arial" w:hAnsi="Arial" w:cs="Arial"/>
                <w:sz w:val="20"/>
                <w:szCs w:val="20"/>
              </w:rPr>
            </w:pPr>
            <w:r w:rsidRPr="00B92A12">
              <w:rPr>
                <w:rFonts w:ascii="Arial" w:hAnsi="Arial" w:cs="Arial"/>
                <w:sz w:val="20"/>
                <w:szCs w:val="20"/>
              </w:rPr>
              <w:t>Shema MSP</w:t>
            </w:r>
          </w:p>
          <w:p w:rsidR="00776CF9" w:rsidRPr="00B92A12" w:rsidRDefault="00776CF9" w:rsidP="00B92A12">
            <w:pPr>
              <w:pStyle w:val="Odstavekseznama"/>
              <w:numPr>
                <w:ilvl w:val="0"/>
                <w:numId w:val="31"/>
              </w:numPr>
              <w:spacing w:after="0"/>
              <w:rPr>
                <w:rFonts w:ascii="Arial" w:hAnsi="Arial" w:cs="Arial"/>
                <w:sz w:val="20"/>
                <w:szCs w:val="20"/>
              </w:rPr>
            </w:pPr>
            <w:r w:rsidRPr="00B92A12">
              <w:rPr>
                <w:rFonts w:ascii="Arial" w:hAnsi="Arial" w:cs="Arial"/>
                <w:sz w:val="20"/>
                <w:szCs w:val="20"/>
              </w:rPr>
              <w:t xml:space="preserve">Shema </w:t>
            </w:r>
            <w:r w:rsidR="002D150B" w:rsidRPr="00B92A12">
              <w:rPr>
                <w:rFonts w:ascii="Arial" w:hAnsi="Arial" w:cs="Arial"/>
                <w:sz w:val="20"/>
                <w:szCs w:val="20"/>
              </w:rPr>
              <w:t xml:space="preserve">za </w:t>
            </w:r>
            <w:r w:rsidRPr="00B92A12">
              <w:rPr>
                <w:rFonts w:ascii="Arial" w:hAnsi="Arial" w:cs="Arial"/>
                <w:sz w:val="20"/>
                <w:szCs w:val="20"/>
              </w:rPr>
              <w:t>usposabljanj</w:t>
            </w:r>
            <w:r w:rsidR="002D150B" w:rsidRPr="00B92A12">
              <w:rPr>
                <w:rFonts w:ascii="Arial" w:hAnsi="Arial" w:cs="Arial"/>
                <w:sz w:val="20"/>
                <w:szCs w:val="20"/>
              </w:rPr>
              <w:t>e</w:t>
            </w:r>
          </w:p>
          <w:p w:rsidR="00A538D4" w:rsidRPr="00B92A12" w:rsidRDefault="00776CF9" w:rsidP="00B92A12">
            <w:pPr>
              <w:pStyle w:val="Odstavekseznama"/>
              <w:numPr>
                <w:ilvl w:val="0"/>
                <w:numId w:val="31"/>
              </w:numPr>
              <w:spacing w:after="0"/>
              <w:rPr>
                <w:rFonts w:ascii="Arial" w:hAnsi="Arial" w:cs="Arial"/>
                <w:sz w:val="20"/>
                <w:szCs w:val="20"/>
              </w:rPr>
            </w:pPr>
            <w:r w:rsidRPr="00B92A12">
              <w:rPr>
                <w:rFonts w:ascii="Arial" w:hAnsi="Arial" w:cs="Arial"/>
                <w:sz w:val="20"/>
                <w:szCs w:val="20"/>
              </w:rPr>
              <w:t xml:space="preserve">De minimis </w:t>
            </w:r>
            <w:r w:rsidR="00457129" w:rsidRPr="00B92A12">
              <w:rPr>
                <w:rFonts w:ascii="Arial" w:hAnsi="Arial" w:cs="Arial"/>
                <w:sz w:val="20"/>
                <w:szCs w:val="20"/>
              </w:rPr>
              <w:t xml:space="preserve"> shema</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Oblika pomoči</w:t>
            </w:r>
          </w:p>
        </w:tc>
        <w:tc>
          <w:tcPr>
            <w:tcW w:w="7626"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Subvencija</w:t>
            </w:r>
            <w:r w:rsidR="008F59CC" w:rsidRPr="00B92A12">
              <w:rPr>
                <w:rFonts w:ascii="Arial" w:hAnsi="Arial" w:cs="Arial"/>
                <w:sz w:val="20"/>
                <w:szCs w:val="20"/>
              </w:rPr>
              <w:t>, kredit</w:t>
            </w:r>
            <w:r w:rsidR="00D5327F" w:rsidRPr="00B92A12">
              <w:rPr>
                <w:rFonts w:ascii="Arial" w:hAnsi="Arial" w:cs="Arial"/>
                <w:sz w:val="20"/>
                <w:szCs w:val="20"/>
              </w:rPr>
              <w:t>, garancija</w:t>
            </w:r>
            <w:r w:rsidR="00454380" w:rsidRPr="00B92A12">
              <w:rPr>
                <w:rFonts w:ascii="Arial" w:hAnsi="Arial" w:cs="Arial"/>
                <w:sz w:val="20"/>
                <w:szCs w:val="20"/>
              </w:rPr>
              <w:t>, subvencija obrestne mere</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Upravičeni stroški</w:t>
            </w:r>
            <w:r w:rsidR="00F10762" w:rsidRPr="00B92A12">
              <w:rPr>
                <w:rFonts w:ascii="Arial" w:hAnsi="Arial" w:cs="Arial"/>
                <w:sz w:val="20"/>
                <w:szCs w:val="20"/>
              </w:rPr>
              <w:t xml:space="preserve"> /aktivnosti</w:t>
            </w:r>
          </w:p>
        </w:tc>
        <w:tc>
          <w:tcPr>
            <w:tcW w:w="7626" w:type="dxa"/>
            <w:shd w:val="clear" w:color="auto" w:fill="auto"/>
          </w:tcPr>
          <w:p w:rsidR="00C459F6" w:rsidRPr="00B92A12" w:rsidRDefault="000B449B" w:rsidP="00B92A12">
            <w:pPr>
              <w:pStyle w:val="Odstavekseznama"/>
              <w:numPr>
                <w:ilvl w:val="0"/>
                <w:numId w:val="53"/>
              </w:numPr>
              <w:spacing w:after="0"/>
              <w:jc w:val="both"/>
              <w:rPr>
                <w:rFonts w:ascii="Arial" w:hAnsi="Arial" w:cs="Arial"/>
                <w:sz w:val="20"/>
                <w:szCs w:val="20"/>
              </w:rPr>
            </w:pPr>
            <w:r w:rsidRPr="00B92A12">
              <w:rPr>
                <w:rFonts w:ascii="Arial" w:hAnsi="Arial" w:cs="Arial"/>
                <w:sz w:val="20"/>
                <w:szCs w:val="20"/>
              </w:rPr>
              <w:t>Regionalna shema</w:t>
            </w:r>
            <w:r w:rsidR="00245D99" w:rsidRPr="00B92A12">
              <w:rPr>
                <w:rFonts w:ascii="Arial" w:hAnsi="Arial" w:cs="Arial"/>
                <w:sz w:val="20"/>
                <w:szCs w:val="20"/>
              </w:rPr>
              <w:t>:</w:t>
            </w:r>
            <w:r w:rsidRPr="00B92A12">
              <w:rPr>
                <w:rFonts w:ascii="Arial" w:hAnsi="Arial" w:cs="Arial"/>
                <w:sz w:val="20"/>
                <w:szCs w:val="20"/>
              </w:rPr>
              <w:t xml:space="preserve"> </w:t>
            </w:r>
            <w:r w:rsidR="00685347" w:rsidRPr="00B92A12">
              <w:rPr>
                <w:rFonts w:ascii="Arial" w:hAnsi="Arial" w:cs="Arial"/>
                <w:sz w:val="20"/>
                <w:szCs w:val="20"/>
              </w:rPr>
              <w:t xml:space="preserve">Stroški </w:t>
            </w:r>
            <w:r w:rsidR="00830CA3" w:rsidRPr="00B92A12">
              <w:rPr>
                <w:rFonts w:ascii="Arial" w:hAnsi="Arial" w:cs="Arial"/>
                <w:sz w:val="20"/>
                <w:szCs w:val="20"/>
              </w:rPr>
              <w:t xml:space="preserve"> naložb v </w:t>
            </w:r>
            <w:r w:rsidR="00685347" w:rsidRPr="00B92A12">
              <w:rPr>
                <w:rFonts w:ascii="Arial" w:hAnsi="Arial" w:cs="Arial"/>
                <w:sz w:val="20"/>
                <w:szCs w:val="20"/>
              </w:rPr>
              <w:t>materialn</w:t>
            </w:r>
            <w:r w:rsidR="00830CA3" w:rsidRPr="00B92A12">
              <w:rPr>
                <w:rFonts w:ascii="Arial" w:hAnsi="Arial" w:cs="Arial"/>
                <w:sz w:val="20"/>
                <w:szCs w:val="20"/>
              </w:rPr>
              <w:t>a</w:t>
            </w:r>
            <w:r w:rsidR="00685347" w:rsidRPr="00B92A12">
              <w:rPr>
                <w:rFonts w:ascii="Arial" w:hAnsi="Arial" w:cs="Arial"/>
                <w:sz w:val="20"/>
                <w:szCs w:val="20"/>
              </w:rPr>
              <w:t xml:space="preserve"> in nematerialn</w:t>
            </w:r>
            <w:r w:rsidR="00830CA3" w:rsidRPr="00B92A12">
              <w:rPr>
                <w:rFonts w:ascii="Arial" w:hAnsi="Arial" w:cs="Arial"/>
                <w:sz w:val="20"/>
                <w:szCs w:val="20"/>
              </w:rPr>
              <w:t>a</w:t>
            </w:r>
            <w:r w:rsidR="00685347" w:rsidRPr="00B92A12">
              <w:rPr>
                <w:rFonts w:ascii="Arial" w:hAnsi="Arial" w:cs="Arial"/>
                <w:sz w:val="20"/>
                <w:szCs w:val="20"/>
              </w:rPr>
              <w:t xml:space="preserve"> </w:t>
            </w:r>
            <w:r w:rsidR="00830CA3" w:rsidRPr="00B92A12">
              <w:rPr>
                <w:rFonts w:ascii="Arial" w:hAnsi="Arial" w:cs="Arial"/>
                <w:sz w:val="20"/>
                <w:szCs w:val="20"/>
              </w:rPr>
              <w:t xml:space="preserve">osnovna sredstva, </w:t>
            </w:r>
            <w:r w:rsidR="00C459F6" w:rsidRPr="00B92A12">
              <w:rPr>
                <w:rFonts w:ascii="Arial" w:hAnsi="Arial" w:cs="Arial"/>
                <w:sz w:val="20"/>
                <w:szCs w:val="20"/>
              </w:rPr>
              <w:t>v skladu s točko 5.4.</w:t>
            </w:r>
            <w:r w:rsidR="000D126E" w:rsidRPr="00B92A12">
              <w:rPr>
                <w:rFonts w:ascii="Arial" w:hAnsi="Arial" w:cs="Arial"/>
                <w:sz w:val="20"/>
                <w:szCs w:val="20"/>
              </w:rPr>
              <w:t xml:space="preserve">1 </w:t>
            </w:r>
            <w:r w:rsidR="00C459F6" w:rsidRPr="00B92A12">
              <w:rPr>
                <w:rFonts w:ascii="Arial" w:hAnsi="Arial" w:cs="Arial"/>
                <w:sz w:val="20"/>
                <w:szCs w:val="20"/>
              </w:rPr>
              <w:t>Programa</w:t>
            </w:r>
            <w:r w:rsidR="002A2B40" w:rsidRPr="00B92A12">
              <w:rPr>
                <w:rFonts w:ascii="Arial" w:hAnsi="Arial" w:cs="Arial"/>
                <w:sz w:val="20"/>
                <w:szCs w:val="20"/>
              </w:rPr>
              <w:t xml:space="preserve"> </w:t>
            </w:r>
            <w:r w:rsidR="00892C04" w:rsidRPr="00B92A12">
              <w:rPr>
                <w:rFonts w:ascii="Arial" w:hAnsi="Arial" w:cs="Arial"/>
                <w:sz w:val="20"/>
                <w:szCs w:val="20"/>
              </w:rPr>
              <w:t xml:space="preserve"> </w:t>
            </w:r>
            <w:r w:rsidR="00C459F6" w:rsidRPr="00B92A12">
              <w:rPr>
                <w:rFonts w:ascii="Arial" w:hAnsi="Arial" w:cs="Arial"/>
                <w:sz w:val="20"/>
                <w:szCs w:val="20"/>
              </w:rPr>
              <w:t>finančnih spodbud</w:t>
            </w:r>
          </w:p>
          <w:p w:rsidR="000B449B" w:rsidRPr="00B92A12" w:rsidRDefault="000B449B" w:rsidP="00B92A12">
            <w:pPr>
              <w:pStyle w:val="Odstavekseznama"/>
              <w:numPr>
                <w:ilvl w:val="0"/>
                <w:numId w:val="53"/>
              </w:numPr>
              <w:spacing w:after="0"/>
              <w:jc w:val="both"/>
              <w:rPr>
                <w:rFonts w:ascii="Arial" w:hAnsi="Arial" w:cs="Arial"/>
                <w:sz w:val="20"/>
                <w:szCs w:val="20"/>
              </w:rPr>
            </w:pPr>
            <w:r w:rsidRPr="00B92A12">
              <w:rPr>
                <w:rFonts w:ascii="Arial" w:hAnsi="Arial" w:cs="Arial"/>
                <w:sz w:val="20"/>
                <w:szCs w:val="20"/>
              </w:rPr>
              <w:t xml:space="preserve">MSP: </w:t>
            </w:r>
            <w:r w:rsidR="00830CA3" w:rsidRPr="00B92A12">
              <w:rPr>
                <w:rFonts w:ascii="Arial" w:hAnsi="Arial" w:cs="Arial"/>
                <w:sz w:val="20"/>
                <w:szCs w:val="20"/>
              </w:rPr>
              <w:t>S</w:t>
            </w:r>
            <w:r w:rsidRPr="00B92A12">
              <w:rPr>
                <w:rFonts w:ascii="Arial" w:hAnsi="Arial" w:cs="Arial"/>
                <w:sz w:val="20"/>
                <w:szCs w:val="20"/>
              </w:rPr>
              <w:t>troški materialnih in nematerialnih investicij, stroški obratne</w:t>
            </w:r>
            <w:r w:rsidR="00830CA3" w:rsidRPr="00B92A12">
              <w:rPr>
                <w:rFonts w:ascii="Arial" w:hAnsi="Arial" w:cs="Arial"/>
                <w:sz w:val="20"/>
                <w:szCs w:val="20"/>
              </w:rPr>
              <w:t>g</w:t>
            </w:r>
            <w:r w:rsidRPr="00B92A12">
              <w:rPr>
                <w:rFonts w:ascii="Arial" w:hAnsi="Arial" w:cs="Arial"/>
                <w:sz w:val="20"/>
                <w:szCs w:val="20"/>
              </w:rPr>
              <w:t>a kapitala, stroški svetovanja</w:t>
            </w:r>
            <w:r w:rsidR="00C459F6" w:rsidRPr="00B92A12">
              <w:rPr>
                <w:rFonts w:ascii="Arial" w:hAnsi="Arial" w:cs="Arial"/>
                <w:sz w:val="20"/>
                <w:szCs w:val="20"/>
              </w:rPr>
              <w:t>, v skladu s točko 5.4.</w:t>
            </w:r>
            <w:r w:rsidR="000D126E" w:rsidRPr="00B92A12">
              <w:rPr>
                <w:rFonts w:ascii="Arial" w:hAnsi="Arial" w:cs="Arial"/>
                <w:sz w:val="20"/>
                <w:szCs w:val="20"/>
              </w:rPr>
              <w:t xml:space="preserve">2 </w:t>
            </w:r>
            <w:r w:rsidR="00C459F6" w:rsidRPr="00B92A12">
              <w:rPr>
                <w:rFonts w:ascii="Arial" w:hAnsi="Arial" w:cs="Arial"/>
                <w:sz w:val="20"/>
                <w:szCs w:val="20"/>
              </w:rPr>
              <w:t xml:space="preserve">Programa </w:t>
            </w:r>
            <w:r w:rsidR="00892C04" w:rsidRPr="00B92A12">
              <w:rPr>
                <w:rFonts w:ascii="Arial" w:hAnsi="Arial" w:cs="Arial"/>
                <w:sz w:val="20"/>
                <w:szCs w:val="20"/>
              </w:rPr>
              <w:t xml:space="preserve"> </w:t>
            </w:r>
            <w:r w:rsidR="002A2B40" w:rsidRPr="00B92A12">
              <w:rPr>
                <w:rFonts w:ascii="Arial" w:hAnsi="Arial" w:cs="Arial"/>
                <w:sz w:val="20"/>
                <w:szCs w:val="20"/>
              </w:rPr>
              <w:t xml:space="preserve"> </w:t>
            </w:r>
            <w:r w:rsidR="00C459F6" w:rsidRPr="00B92A12">
              <w:rPr>
                <w:rFonts w:ascii="Arial" w:hAnsi="Arial" w:cs="Arial"/>
                <w:sz w:val="20"/>
                <w:szCs w:val="20"/>
              </w:rPr>
              <w:t>finančnih spodbud</w:t>
            </w:r>
          </w:p>
          <w:p w:rsidR="00245D99" w:rsidRPr="00B92A12" w:rsidRDefault="000B449B" w:rsidP="00B92A12">
            <w:pPr>
              <w:pStyle w:val="Odstavekseznama"/>
              <w:numPr>
                <w:ilvl w:val="0"/>
                <w:numId w:val="53"/>
              </w:numPr>
              <w:spacing w:after="0"/>
              <w:jc w:val="both"/>
              <w:rPr>
                <w:rFonts w:ascii="Arial" w:hAnsi="Arial" w:cs="Arial"/>
                <w:sz w:val="20"/>
                <w:szCs w:val="20"/>
              </w:rPr>
            </w:pPr>
            <w:r w:rsidRPr="00B92A12">
              <w:rPr>
                <w:rFonts w:ascii="Arial" w:hAnsi="Arial" w:cs="Arial"/>
                <w:sz w:val="20"/>
                <w:szCs w:val="20"/>
              </w:rPr>
              <w:t xml:space="preserve">Usposabljanje: </w:t>
            </w:r>
            <w:r w:rsidR="00C459F6" w:rsidRPr="00B92A12">
              <w:rPr>
                <w:rFonts w:ascii="Arial" w:hAnsi="Arial" w:cs="Arial"/>
                <w:sz w:val="20"/>
                <w:szCs w:val="20"/>
              </w:rPr>
              <w:t>S</w:t>
            </w:r>
            <w:r w:rsidR="00245D99" w:rsidRPr="00B92A12">
              <w:rPr>
                <w:rFonts w:ascii="Arial" w:hAnsi="Arial" w:cs="Arial"/>
                <w:sz w:val="20"/>
                <w:szCs w:val="20"/>
              </w:rPr>
              <w:t>troški usposabljanja</w:t>
            </w:r>
            <w:r w:rsidR="00C459F6" w:rsidRPr="00B92A12">
              <w:rPr>
                <w:rFonts w:ascii="Arial" w:hAnsi="Arial" w:cs="Arial"/>
                <w:sz w:val="20"/>
                <w:szCs w:val="20"/>
              </w:rPr>
              <w:t>,</w:t>
            </w:r>
            <w:r w:rsidR="00245D99" w:rsidRPr="00B92A12">
              <w:rPr>
                <w:rFonts w:ascii="Arial" w:hAnsi="Arial" w:cs="Arial"/>
                <w:sz w:val="20"/>
                <w:szCs w:val="20"/>
              </w:rPr>
              <w:t xml:space="preserve"> v skladu s točko 5.4.</w:t>
            </w:r>
            <w:r w:rsidR="007E5975" w:rsidRPr="00B92A12">
              <w:rPr>
                <w:rFonts w:ascii="Arial" w:hAnsi="Arial" w:cs="Arial"/>
                <w:sz w:val="20"/>
                <w:szCs w:val="20"/>
              </w:rPr>
              <w:t>5</w:t>
            </w:r>
            <w:r w:rsidR="00245D99" w:rsidRPr="00B92A12">
              <w:rPr>
                <w:rFonts w:ascii="Arial" w:hAnsi="Arial" w:cs="Arial"/>
                <w:sz w:val="20"/>
                <w:szCs w:val="20"/>
              </w:rPr>
              <w:t xml:space="preserve"> Programa </w:t>
            </w:r>
            <w:r w:rsidR="00892C04" w:rsidRPr="00B92A12">
              <w:rPr>
                <w:rFonts w:ascii="Arial" w:hAnsi="Arial" w:cs="Arial"/>
                <w:sz w:val="20"/>
                <w:szCs w:val="20"/>
              </w:rPr>
              <w:t xml:space="preserve"> </w:t>
            </w:r>
            <w:r w:rsidR="00245D99" w:rsidRPr="00B92A12">
              <w:rPr>
                <w:rFonts w:ascii="Arial" w:hAnsi="Arial" w:cs="Arial"/>
                <w:sz w:val="20"/>
                <w:szCs w:val="20"/>
              </w:rPr>
              <w:t xml:space="preserve">finančnih spodbud </w:t>
            </w:r>
          </w:p>
          <w:p w:rsidR="00776CF9" w:rsidRPr="004F6A99" w:rsidRDefault="000B449B" w:rsidP="00B92A12">
            <w:pPr>
              <w:pStyle w:val="Odstavekseznama"/>
              <w:numPr>
                <w:ilvl w:val="0"/>
                <w:numId w:val="53"/>
              </w:numPr>
              <w:spacing w:after="0"/>
              <w:jc w:val="both"/>
            </w:pPr>
            <w:r w:rsidRPr="00B92A12">
              <w:rPr>
                <w:rFonts w:ascii="Arial" w:hAnsi="Arial" w:cs="Arial"/>
                <w:sz w:val="20"/>
                <w:szCs w:val="20"/>
              </w:rPr>
              <w:t xml:space="preserve">De minimis: </w:t>
            </w:r>
            <w:r w:rsidR="00480CA4" w:rsidRPr="00B92A12">
              <w:rPr>
                <w:rFonts w:ascii="Arial" w:hAnsi="Arial" w:cs="Arial"/>
                <w:sz w:val="20"/>
                <w:szCs w:val="20"/>
                <w:lang w:eastAsia="sl-SI"/>
              </w:rPr>
              <w:t>Upravičeni stroški bodo določeni v javnemu razpisu ali v drugemu načinu izbora, skladno z veljavno zakonodajo.</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Izvajalci</w:t>
            </w:r>
          </w:p>
        </w:tc>
        <w:tc>
          <w:tcPr>
            <w:tcW w:w="7626"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 xml:space="preserve">Ministrstva ali izvajalske institucije  </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Merila za izbor</w:t>
            </w:r>
          </w:p>
        </w:tc>
        <w:tc>
          <w:tcPr>
            <w:tcW w:w="7626" w:type="dxa"/>
            <w:shd w:val="clear" w:color="auto" w:fill="auto"/>
          </w:tcPr>
          <w:p w:rsidR="00F77113" w:rsidRPr="00B92A12" w:rsidRDefault="00F77113" w:rsidP="00B92A12">
            <w:pPr>
              <w:spacing w:after="0"/>
              <w:jc w:val="both"/>
              <w:rPr>
                <w:rFonts w:ascii="Arial" w:hAnsi="Arial" w:cs="Arial"/>
                <w:sz w:val="20"/>
                <w:szCs w:val="20"/>
              </w:rPr>
            </w:pPr>
            <w:r w:rsidRPr="00B92A12">
              <w:rPr>
                <w:rFonts w:ascii="Arial" w:hAnsi="Arial" w:cs="Arial"/>
                <w:sz w:val="20"/>
                <w:szCs w:val="20"/>
              </w:rPr>
              <w:t>Merila bodo smiselno oblikovana na podlagi vsaj enega od naslednjih načel</w:t>
            </w:r>
            <w:r w:rsidR="00B361F5" w:rsidRPr="00B92A12">
              <w:rPr>
                <w:rFonts w:ascii="Arial" w:hAnsi="Arial" w:cs="Arial"/>
                <w:sz w:val="20"/>
                <w:szCs w:val="20"/>
              </w:rPr>
              <w:t>:</w:t>
            </w:r>
          </w:p>
          <w:p w:rsidR="00F77113" w:rsidRPr="00B92A12" w:rsidRDefault="00F77113"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ocena kakovosti in izvedljivosti projekta (sposobnost nosilcev za izvedbo projekta – človeški, materialni in finančni viri), </w:t>
            </w:r>
          </w:p>
          <w:p w:rsidR="00F77113" w:rsidRPr="00B92A12" w:rsidRDefault="00F77113"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tržni potencial projekta, </w:t>
            </w:r>
          </w:p>
          <w:p w:rsidR="00F77113" w:rsidRPr="00B92A12" w:rsidRDefault="00F77113"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F77113" w:rsidRPr="00B92A12" w:rsidRDefault="00F77113" w:rsidP="00B92A12">
            <w:pPr>
              <w:pStyle w:val="Odstavekseznama"/>
              <w:numPr>
                <w:ilvl w:val="0"/>
                <w:numId w:val="19"/>
              </w:numPr>
              <w:spacing w:after="0"/>
              <w:jc w:val="both"/>
              <w:rPr>
                <w:rFonts w:ascii="Arial" w:hAnsi="Arial" w:cs="Arial"/>
                <w:sz w:val="20"/>
                <w:szCs w:val="20"/>
              </w:rPr>
            </w:pPr>
            <w:r w:rsidRPr="00B92A12">
              <w:rPr>
                <w:rFonts w:ascii="Arial" w:hAnsi="Arial" w:cs="Arial"/>
                <w:sz w:val="20"/>
                <w:szCs w:val="20"/>
              </w:rPr>
              <w:t>prispevek k premagovanju razvojnih razlik med kohezijskima regijama.</w:t>
            </w:r>
          </w:p>
          <w:p w:rsidR="00776CF9" w:rsidRPr="00B92A12" w:rsidRDefault="00F77113" w:rsidP="00B92A12">
            <w:pPr>
              <w:spacing w:after="0"/>
              <w:rPr>
                <w:rFonts w:ascii="Arial" w:hAnsi="Arial" w:cs="Arial"/>
                <w:sz w:val="20"/>
                <w:szCs w:val="20"/>
              </w:rPr>
            </w:pPr>
            <w:r w:rsidRPr="00B92A12">
              <w:rPr>
                <w:rFonts w:ascii="Arial" w:hAnsi="Arial" w:cs="Arial"/>
                <w:sz w:val="20"/>
                <w:szCs w:val="20"/>
              </w:rPr>
              <w:t>Določena bodo v javnem razpisu ali na drug način v skladu z veljavno zakonodajo.</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t>Intenzivnost pomoči</w:t>
            </w:r>
          </w:p>
        </w:tc>
        <w:tc>
          <w:tcPr>
            <w:tcW w:w="7626" w:type="dxa"/>
            <w:shd w:val="clear" w:color="auto" w:fill="auto"/>
          </w:tcPr>
          <w:p w:rsidR="008035B2" w:rsidRPr="004F6A99" w:rsidRDefault="008035B2" w:rsidP="00B92A12">
            <w:pPr>
              <w:pStyle w:val="Odstavekseznama"/>
              <w:numPr>
                <w:ilvl w:val="0"/>
                <w:numId w:val="54"/>
              </w:numPr>
            </w:pPr>
            <w:r w:rsidRPr="00B92A12">
              <w:rPr>
                <w:rFonts w:ascii="Arial" w:hAnsi="Arial" w:cs="Arial"/>
                <w:sz w:val="20"/>
                <w:szCs w:val="20"/>
              </w:rPr>
              <w:t xml:space="preserve">Regionalna shema: </w:t>
            </w:r>
            <w:r w:rsidR="005160D6" w:rsidRPr="00B92A12">
              <w:rPr>
                <w:rFonts w:ascii="Arial" w:hAnsi="Arial" w:cs="Arial"/>
                <w:sz w:val="20"/>
                <w:szCs w:val="20"/>
              </w:rPr>
              <w:t xml:space="preserve"> </w:t>
            </w:r>
          </w:p>
          <w:p w:rsidR="00AB43A5" w:rsidRPr="00B92A12" w:rsidRDefault="00AB43A5" w:rsidP="00B92A12">
            <w:pPr>
              <w:spacing w:before="120" w:after="0"/>
              <w:rPr>
                <w:rFonts w:ascii="Arial" w:hAnsi="Arial" w:cs="Arial"/>
                <w:sz w:val="20"/>
                <w:szCs w:val="20"/>
              </w:rPr>
            </w:pPr>
            <w:r w:rsidRPr="00B92A12">
              <w:rPr>
                <w:rFonts w:ascii="Arial" w:hAnsi="Arial" w:cs="Arial"/>
                <w:sz w:val="20"/>
                <w:szCs w:val="20"/>
              </w:rPr>
              <w:lastRenderedPageBreak/>
              <w:t>Intenzivnost pomoči na upravičenem območju, izražena v bruto ekvivalentu nepovratnih sredstev, ne sme preseči največje intenzivnosti pomoči, določene v 3. členu Uredbe o regionalni karti, in sicer:</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7"/>
              <w:gridCol w:w="1197"/>
              <w:gridCol w:w="1197"/>
              <w:gridCol w:w="1197"/>
            </w:tblGrid>
            <w:tr w:rsidR="00AB43A5" w:rsidRPr="004F6A99" w:rsidTr="00B92A12">
              <w:tc>
                <w:tcPr>
                  <w:tcW w:w="1134" w:type="dxa"/>
                  <w:vMerge w:val="restart"/>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Podjetja</w:t>
                  </w:r>
                </w:p>
              </w:tc>
              <w:tc>
                <w:tcPr>
                  <w:tcW w:w="2394" w:type="dxa"/>
                  <w:gridSpan w:val="2"/>
                  <w:shd w:val="clear" w:color="auto" w:fill="auto"/>
                </w:tcPr>
                <w:p w:rsidR="00AB43A5" w:rsidRPr="00B92A12" w:rsidRDefault="00895811" w:rsidP="00B92A12">
                  <w:pPr>
                    <w:spacing w:before="120" w:after="0"/>
                    <w:rPr>
                      <w:rFonts w:ascii="Arial" w:hAnsi="Arial" w:cs="Arial"/>
                      <w:sz w:val="18"/>
                      <w:szCs w:val="18"/>
                    </w:rPr>
                  </w:pPr>
                  <w:r w:rsidRPr="00B92A12">
                    <w:rPr>
                      <w:rFonts w:ascii="Arial" w:hAnsi="Arial" w:cs="Arial"/>
                      <w:sz w:val="18"/>
                      <w:szCs w:val="18"/>
                    </w:rPr>
                    <w:t>1.7.2014 – 31.12.20</w:t>
                  </w:r>
                  <w:r w:rsidR="00AB43A5" w:rsidRPr="00B92A12">
                    <w:rPr>
                      <w:rFonts w:ascii="Arial" w:hAnsi="Arial" w:cs="Arial"/>
                      <w:sz w:val="18"/>
                      <w:szCs w:val="18"/>
                    </w:rPr>
                    <w:t>17</w:t>
                  </w:r>
                </w:p>
              </w:tc>
              <w:tc>
                <w:tcPr>
                  <w:tcW w:w="2394" w:type="dxa"/>
                  <w:gridSpan w:val="2"/>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1.1.2018 – 31.12.202</w:t>
                  </w:r>
                  <w:r w:rsidR="00DF19D4">
                    <w:rPr>
                      <w:rFonts w:ascii="Arial" w:hAnsi="Arial" w:cs="Arial"/>
                      <w:sz w:val="18"/>
                      <w:szCs w:val="18"/>
                    </w:rPr>
                    <w:t>1</w:t>
                  </w:r>
                </w:p>
              </w:tc>
            </w:tr>
            <w:tr w:rsidR="00AB43A5" w:rsidRPr="004F6A99" w:rsidTr="00B92A12">
              <w:tc>
                <w:tcPr>
                  <w:tcW w:w="1134" w:type="dxa"/>
                  <w:vMerge/>
                  <w:shd w:val="clear" w:color="auto" w:fill="auto"/>
                </w:tcPr>
                <w:p w:rsidR="00AB43A5" w:rsidRPr="00B92A12" w:rsidRDefault="00AB43A5" w:rsidP="00B92A12">
                  <w:pPr>
                    <w:spacing w:before="120" w:after="0"/>
                    <w:rPr>
                      <w:rFonts w:ascii="Arial" w:hAnsi="Arial" w:cs="Arial"/>
                      <w:sz w:val="18"/>
                      <w:szCs w:val="18"/>
                    </w:rPr>
                  </w:pP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Vzhodna SLO</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Zahodna SLO</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Vzhodna SLO</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Zahodna SLO</w:t>
                  </w:r>
                </w:p>
              </w:tc>
            </w:tr>
            <w:tr w:rsidR="00AB43A5" w:rsidRPr="004F6A99" w:rsidTr="00B92A12">
              <w:tc>
                <w:tcPr>
                  <w:tcW w:w="1134"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velika</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25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15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25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10</w:t>
                  </w:r>
                  <w:r w:rsidR="00240199" w:rsidRPr="00B92A12">
                    <w:rPr>
                      <w:rFonts w:ascii="Arial" w:hAnsi="Arial" w:cs="Arial"/>
                      <w:sz w:val="18"/>
                      <w:szCs w:val="18"/>
                    </w:rPr>
                    <w:t xml:space="preserve"> </w:t>
                  </w:r>
                  <w:r w:rsidRPr="00B92A12">
                    <w:rPr>
                      <w:rFonts w:ascii="Arial" w:hAnsi="Arial" w:cs="Arial"/>
                      <w:sz w:val="18"/>
                      <w:szCs w:val="18"/>
                    </w:rPr>
                    <w:t>%</w:t>
                  </w:r>
                </w:p>
              </w:tc>
            </w:tr>
            <w:tr w:rsidR="00AB43A5" w:rsidRPr="004F6A99" w:rsidTr="00B92A12">
              <w:tc>
                <w:tcPr>
                  <w:tcW w:w="1134"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srednja</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35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25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35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20</w:t>
                  </w:r>
                  <w:r w:rsidR="00240199" w:rsidRPr="00B92A12">
                    <w:rPr>
                      <w:rFonts w:ascii="Arial" w:hAnsi="Arial" w:cs="Arial"/>
                      <w:sz w:val="18"/>
                      <w:szCs w:val="18"/>
                    </w:rPr>
                    <w:t xml:space="preserve"> </w:t>
                  </w:r>
                  <w:r w:rsidRPr="00B92A12">
                    <w:rPr>
                      <w:rFonts w:ascii="Arial" w:hAnsi="Arial" w:cs="Arial"/>
                      <w:sz w:val="18"/>
                      <w:szCs w:val="18"/>
                    </w:rPr>
                    <w:t>%</w:t>
                  </w:r>
                </w:p>
              </w:tc>
            </w:tr>
            <w:tr w:rsidR="00AB43A5" w:rsidRPr="004F6A99" w:rsidTr="00B92A12">
              <w:tc>
                <w:tcPr>
                  <w:tcW w:w="1134"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mala</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45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35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45</w:t>
                  </w:r>
                  <w:r w:rsidR="00240199" w:rsidRPr="00B92A12">
                    <w:rPr>
                      <w:rFonts w:ascii="Arial" w:hAnsi="Arial" w:cs="Arial"/>
                      <w:sz w:val="18"/>
                      <w:szCs w:val="18"/>
                    </w:rPr>
                    <w:t xml:space="preserve"> </w:t>
                  </w:r>
                  <w:r w:rsidRPr="00B92A12">
                    <w:rPr>
                      <w:rFonts w:ascii="Arial" w:hAnsi="Arial" w:cs="Arial"/>
                      <w:sz w:val="18"/>
                      <w:szCs w:val="18"/>
                    </w:rPr>
                    <w:t>%</w:t>
                  </w:r>
                </w:p>
              </w:tc>
              <w:tc>
                <w:tcPr>
                  <w:tcW w:w="1197" w:type="dxa"/>
                  <w:shd w:val="clear" w:color="auto" w:fill="auto"/>
                </w:tcPr>
                <w:p w:rsidR="00AB43A5" w:rsidRPr="00B92A12" w:rsidRDefault="00AB43A5" w:rsidP="00B92A12">
                  <w:pPr>
                    <w:spacing w:before="120" w:after="0"/>
                    <w:rPr>
                      <w:rFonts w:ascii="Arial" w:hAnsi="Arial" w:cs="Arial"/>
                      <w:sz w:val="18"/>
                      <w:szCs w:val="18"/>
                    </w:rPr>
                  </w:pPr>
                  <w:r w:rsidRPr="00B92A12">
                    <w:rPr>
                      <w:rFonts w:ascii="Arial" w:hAnsi="Arial" w:cs="Arial"/>
                      <w:sz w:val="18"/>
                      <w:szCs w:val="18"/>
                    </w:rPr>
                    <w:t>30</w:t>
                  </w:r>
                  <w:r w:rsidR="00240199" w:rsidRPr="00B92A12">
                    <w:rPr>
                      <w:rFonts w:ascii="Arial" w:hAnsi="Arial" w:cs="Arial"/>
                      <w:sz w:val="18"/>
                      <w:szCs w:val="18"/>
                    </w:rPr>
                    <w:t xml:space="preserve"> </w:t>
                  </w:r>
                  <w:r w:rsidRPr="00B92A12">
                    <w:rPr>
                      <w:rFonts w:ascii="Arial" w:hAnsi="Arial" w:cs="Arial"/>
                      <w:sz w:val="18"/>
                      <w:szCs w:val="18"/>
                    </w:rPr>
                    <w:t>%</w:t>
                  </w:r>
                </w:p>
              </w:tc>
            </w:tr>
          </w:tbl>
          <w:p w:rsidR="007B6E71" w:rsidRPr="00B92A12" w:rsidRDefault="007B6E71" w:rsidP="00B92A12">
            <w:pPr>
              <w:pStyle w:val="Odstavekseznama"/>
              <w:spacing w:after="0"/>
              <w:ind w:left="1080"/>
              <w:rPr>
                <w:rFonts w:ascii="Arial" w:hAnsi="Arial" w:cs="Arial"/>
                <w:sz w:val="20"/>
                <w:szCs w:val="20"/>
              </w:rPr>
            </w:pPr>
          </w:p>
          <w:p w:rsidR="00C459F6" w:rsidRPr="00B92A12" w:rsidRDefault="00AB43A5" w:rsidP="00B92A12">
            <w:pPr>
              <w:pStyle w:val="Odstavekseznama"/>
              <w:numPr>
                <w:ilvl w:val="0"/>
                <w:numId w:val="54"/>
              </w:numPr>
              <w:spacing w:after="0"/>
              <w:ind w:left="431" w:firstLine="0"/>
              <w:rPr>
                <w:rFonts w:ascii="Arial" w:hAnsi="Arial" w:cs="Arial"/>
                <w:sz w:val="20"/>
                <w:szCs w:val="20"/>
              </w:rPr>
            </w:pPr>
            <w:r w:rsidRPr="00B92A12">
              <w:rPr>
                <w:rFonts w:ascii="Arial" w:hAnsi="Arial" w:cs="Arial"/>
                <w:sz w:val="20"/>
                <w:szCs w:val="20"/>
              </w:rPr>
              <w:t xml:space="preserve">MSP: </w:t>
            </w:r>
            <w:r w:rsidR="00C459F6" w:rsidRPr="00B92A12">
              <w:rPr>
                <w:rFonts w:ascii="Arial" w:hAnsi="Arial" w:cs="Arial"/>
                <w:sz w:val="20"/>
                <w:szCs w:val="20"/>
              </w:rPr>
              <w:t>V skladu s točko 5.4.</w:t>
            </w:r>
            <w:r w:rsidR="000D126E" w:rsidRPr="00B92A12">
              <w:rPr>
                <w:rFonts w:ascii="Arial" w:hAnsi="Arial" w:cs="Arial"/>
                <w:sz w:val="20"/>
                <w:szCs w:val="20"/>
              </w:rPr>
              <w:t xml:space="preserve">2 </w:t>
            </w:r>
            <w:r w:rsidR="00C459F6" w:rsidRPr="00B92A12">
              <w:rPr>
                <w:rFonts w:ascii="Arial" w:hAnsi="Arial" w:cs="Arial"/>
                <w:sz w:val="20"/>
                <w:szCs w:val="20"/>
              </w:rPr>
              <w:t xml:space="preserve">Programa </w:t>
            </w:r>
            <w:r w:rsidR="00892C04" w:rsidRPr="00B92A12">
              <w:rPr>
                <w:rFonts w:ascii="Arial" w:hAnsi="Arial" w:cs="Arial"/>
                <w:sz w:val="20"/>
                <w:szCs w:val="20"/>
              </w:rPr>
              <w:t xml:space="preserve"> </w:t>
            </w:r>
            <w:r w:rsidR="00C459F6" w:rsidRPr="00B92A12">
              <w:rPr>
                <w:rFonts w:ascii="Arial" w:hAnsi="Arial" w:cs="Arial"/>
                <w:sz w:val="20"/>
                <w:szCs w:val="20"/>
              </w:rPr>
              <w:t>finančnih spodbud</w:t>
            </w:r>
          </w:p>
          <w:p w:rsidR="00C459F6" w:rsidRPr="00B92A12" w:rsidRDefault="00AB43A5" w:rsidP="00B92A12">
            <w:pPr>
              <w:pStyle w:val="Odstavekseznama"/>
              <w:numPr>
                <w:ilvl w:val="0"/>
                <w:numId w:val="54"/>
              </w:numPr>
              <w:spacing w:after="0"/>
              <w:ind w:left="431" w:firstLine="0"/>
              <w:rPr>
                <w:rFonts w:ascii="Arial" w:hAnsi="Arial" w:cs="Arial"/>
                <w:sz w:val="20"/>
                <w:szCs w:val="20"/>
              </w:rPr>
            </w:pPr>
            <w:r w:rsidRPr="00B92A12">
              <w:rPr>
                <w:rFonts w:ascii="Arial" w:hAnsi="Arial" w:cs="Arial"/>
                <w:sz w:val="20"/>
                <w:szCs w:val="20"/>
              </w:rPr>
              <w:t xml:space="preserve">Usposabljanje: </w:t>
            </w:r>
            <w:r w:rsidR="00C459F6" w:rsidRPr="00B92A12">
              <w:rPr>
                <w:rFonts w:ascii="Arial" w:hAnsi="Arial" w:cs="Arial"/>
                <w:sz w:val="20"/>
                <w:szCs w:val="20"/>
              </w:rPr>
              <w:t>V skladu s točko 5.4.</w:t>
            </w:r>
            <w:r w:rsidR="007E5975" w:rsidRPr="00B92A12">
              <w:rPr>
                <w:rFonts w:ascii="Arial" w:hAnsi="Arial" w:cs="Arial"/>
                <w:sz w:val="20"/>
                <w:szCs w:val="20"/>
              </w:rPr>
              <w:t>5</w:t>
            </w:r>
            <w:r w:rsidR="00C459F6" w:rsidRPr="00B92A12">
              <w:rPr>
                <w:rFonts w:ascii="Arial" w:hAnsi="Arial" w:cs="Arial"/>
                <w:sz w:val="20"/>
                <w:szCs w:val="20"/>
              </w:rPr>
              <w:t xml:space="preserve"> Programa </w:t>
            </w:r>
            <w:r w:rsidR="00892C04" w:rsidRPr="00B92A12">
              <w:rPr>
                <w:rFonts w:ascii="Arial" w:hAnsi="Arial" w:cs="Arial"/>
                <w:sz w:val="20"/>
                <w:szCs w:val="20"/>
              </w:rPr>
              <w:t xml:space="preserve"> </w:t>
            </w:r>
            <w:r w:rsidR="00C459F6" w:rsidRPr="00B92A12">
              <w:rPr>
                <w:rFonts w:ascii="Arial" w:hAnsi="Arial" w:cs="Arial"/>
                <w:sz w:val="20"/>
                <w:szCs w:val="20"/>
              </w:rPr>
              <w:t>finančnih spodbud</w:t>
            </w:r>
          </w:p>
          <w:p w:rsidR="00A538D4" w:rsidRPr="00B92A12" w:rsidRDefault="00AB43A5" w:rsidP="00B92A12">
            <w:pPr>
              <w:pStyle w:val="Odstavekseznama"/>
              <w:numPr>
                <w:ilvl w:val="0"/>
                <w:numId w:val="54"/>
              </w:numPr>
              <w:spacing w:after="0"/>
              <w:ind w:left="431" w:firstLine="0"/>
              <w:rPr>
                <w:rFonts w:ascii="Arial" w:hAnsi="Arial" w:cs="Arial"/>
                <w:sz w:val="20"/>
                <w:szCs w:val="20"/>
              </w:rPr>
            </w:pPr>
            <w:r w:rsidRPr="00B92A12">
              <w:rPr>
                <w:rFonts w:ascii="Arial" w:hAnsi="Arial" w:cs="Arial"/>
                <w:sz w:val="20"/>
                <w:szCs w:val="20"/>
              </w:rPr>
              <w:t xml:space="preserve">De minimis: </w:t>
            </w:r>
            <w:r w:rsidR="007A7C55" w:rsidRPr="00B92A12">
              <w:rPr>
                <w:rFonts w:ascii="Arial" w:hAnsi="Arial" w:cs="Arial"/>
                <w:sz w:val="20"/>
                <w:szCs w:val="20"/>
              </w:rPr>
              <w:t>Do 100</w:t>
            </w:r>
            <w:r w:rsidR="00240199" w:rsidRPr="00B92A12">
              <w:rPr>
                <w:rFonts w:ascii="Arial" w:hAnsi="Arial" w:cs="Arial"/>
                <w:sz w:val="20"/>
                <w:szCs w:val="20"/>
              </w:rPr>
              <w:t xml:space="preserve"> </w:t>
            </w:r>
            <w:r w:rsidR="007A7C55" w:rsidRPr="00B92A12">
              <w:rPr>
                <w:rFonts w:ascii="Arial" w:hAnsi="Arial" w:cs="Arial"/>
                <w:sz w:val="20"/>
                <w:szCs w:val="20"/>
              </w:rPr>
              <w:t xml:space="preserve">% </w:t>
            </w:r>
            <w:r w:rsidR="00457129" w:rsidRPr="00B92A12">
              <w:rPr>
                <w:rFonts w:ascii="Arial" w:hAnsi="Arial" w:cs="Arial"/>
                <w:sz w:val="20"/>
                <w:szCs w:val="20"/>
              </w:rPr>
              <w:t>upravičenih stroškov</w:t>
            </w:r>
          </w:p>
        </w:tc>
      </w:tr>
      <w:tr w:rsidR="00776CF9" w:rsidRPr="004F6A99" w:rsidTr="00B92A12">
        <w:tc>
          <w:tcPr>
            <w:tcW w:w="2127" w:type="dxa"/>
            <w:shd w:val="clear" w:color="auto" w:fill="auto"/>
          </w:tcPr>
          <w:p w:rsidR="00776CF9" w:rsidRPr="00B92A12" w:rsidRDefault="00776CF9" w:rsidP="00B92A12">
            <w:pPr>
              <w:spacing w:after="0"/>
              <w:rPr>
                <w:rFonts w:ascii="Arial" w:hAnsi="Arial" w:cs="Arial"/>
                <w:sz w:val="20"/>
                <w:szCs w:val="20"/>
              </w:rPr>
            </w:pPr>
            <w:r w:rsidRPr="00B92A12">
              <w:rPr>
                <w:rFonts w:ascii="Arial" w:hAnsi="Arial" w:cs="Arial"/>
                <w:sz w:val="20"/>
                <w:szCs w:val="20"/>
              </w:rPr>
              <w:lastRenderedPageBreak/>
              <w:t xml:space="preserve">Končni upravičenci </w:t>
            </w:r>
          </w:p>
        </w:tc>
        <w:tc>
          <w:tcPr>
            <w:tcW w:w="7626" w:type="dxa"/>
            <w:shd w:val="clear" w:color="auto" w:fill="auto"/>
          </w:tcPr>
          <w:p w:rsidR="00776CF9" w:rsidRPr="00B92A12" w:rsidRDefault="00685347" w:rsidP="00B92A12">
            <w:pPr>
              <w:spacing w:after="0"/>
              <w:rPr>
                <w:rFonts w:ascii="Arial" w:hAnsi="Arial" w:cs="Arial"/>
                <w:sz w:val="20"/>
                <w:szCs w:val="20"/>
              </w:rPr>
            </w:pPr>
            <w:r w:rsidRPr="00B92A12">
              <w:rPr>
                <w:rFonts w:ascii="Arial" w:hAnsi="Arial" w:cs="Arial"/>
                <w:sz w:val="20"/>
                <w:szCs w:val="20"/>
              </w:rPr>
              <w:t>MSP</w:t>
            </w:r>
            <w:r w:rsidR="00B42385" w:rsidRPr="00B92A12">
              <w:rPr>
                <w:rFonts w:ascii="Arial" w:hAnsi="Arial" w:cs="Arial"/>
                <w:sz w:val="20"/>
                <w:szCs w:val="20"/>
              </w:rPr>
              <w:t xml:space="preserve"> </w:t>
            </w:r>
            <w:r w:rsidR="0055719F" w:rsidRPr="00B92A12">
              <w:rPr>
                <w:rFonts w:ascii="Arial" w:hAnsi="Arial" w:cs="Arial"/>
                <w:sz w:val="20"/>
                <w:szCs w:val="20"/>
              </w:rPr>
              <w:t xml:space="preserve"> </w:t>
            </w:r>
          </w:p>
        </w:tc>
      </w:tr>
      <w:tr w:rsidR="000851D4" w:rsidRPr="004F6A99" w:rsidTr="00B92A12">
        <w:tc>
          <w:tcPr>
            <w:tcW w:w="2127" w:type="dxa"/>
            <w:shd w:val="clear" w:color="auto" w:fill="auto"/>
          </w:tcPr>
          <w:p w:rsidR="000851D4" w:rsidRPr="00B92A12" w:rsidRDefault="000851D4" w:rsidP="00B92A12">
            <w:pPr>
              <w:spacing w:after="0"/>
              <w:rPr>
                <w:rFonts w:ascii="Arial" w:hAnsi="Arial" w:cs="Arial"/>
                <w:sz w:val="20"/>
                <w:szCs w:val="20"/>
              </w:rPr>
            </w:pPr>
            <w:r w:rsidRPr="00B92A12">
              <w:rPr>
                <w:rFonts w:ascii="Arial" w:hAnsi="Arial" w:cs="Arial"/>
                <w:sz w:val="20"/>
                <w:szCs w:val="20"/>
              </w:rPr>
              <w:t>Ocena finančnih sredstev</w:t>
            </w:r>
          </w:p>
        </w:tc>
        <w:tc>
          <w:tcPr>
            <w:tcW w:w="7626" w:type="dxa"/>
            <w:shd w:val="clear" w:color="auto" w:fill="auto"/>
          </w:tcPr>
          <w:p w:rsidR="000851D4" w:rsidRPr="00B92A12" w:rsidRDefault="00A538D4" w:rsidP="00B92A12">
            <w:pPr>
              <w:spacing w:after="0"/>
              <w:rPr>
                <w:rFonts w:ascii="Arial" w:hAnsi="Arial" w:cs="Arial"/>
                <w:sz w:val="20"/>
                <w:szCs w:val="20"/>
              </w:rPr>
            </w:pPr>
            <w:r w:rsidRPr="00B92A12">
              <w:rPr>
                <w:rFonts w:ascii="Arial" w:hAnsi="Arial" w:cs="Arial"/>
                <w:sz w:val="20"/>
                <w:szCs w:val="20"/>
              </w:rPr>
              <w:t>108 mio EUR</w:t>
            </w:r>
          </w:p>
        </w:tc>
      </w:tr>
      <w:tr w:rsidR="001E471D" w:rsidRPr="004F6A99" w:rsidTr="00B92A12">
        <w:tc>
          <w:tcPr>
            <w:tcW w:w="2127"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Tip investicije</w:t>
            </w:r>
            <w:r w:rsidR="00F10762" w:rsidRPr="00B92A12">
              <w:rPr>
                <w:rFonts w:ascii="Arial" w:hAnsi="Arial" w:cs="Arial"/>
                <w:sz w:val="20"/>
                <w:szCs w:val="20"/>
              </w:rPr>
              <w:t xml:space="preserve"> – kategorije intervencij OP</w:t>
            </w:r>
          </w:p>
        </w:tc>
        <w:tc>
          <w:tcPr>
            <w:tcW w:w="7626" w:type="dxa"/>
            <w:shd w:val="clear" w:color="auto" w:fill="auto"/>
          </w:tcPr>
          <w:p w:rsidR="001E471D" w:rsidRPr="00B92A12" w:rsidRDefault="00F77113" w:rsidP="00B92A12">
            <w:pPr>
              <w:spacing w:after="0"/>
              <w:rPr>
                <w:rFonts w:ascii="Arial" w:hAnsi="Arial" w:cs="Arial"/>
                <w:sz w:val="20"/>
                <w:szCs w:val="20"/>
              </w:rPr>
            </w:pPr>
            <w:r w:rsidRPr="00B92A12">
              <w:rPr>
                <w:rFonts w:ascii="Arial" w:hAnsi="Arial" w:cs="Arial"/>
                <w:sz w:val="20"/>
                <w:szCs w:val="20"/>
              </w:rPr>
              <w:t>068 Energetska učinkovitost in predstavitveni projekti v MSP ter podporni ukrepi</w:t>
            </w:r>
          </w:p>
          <w:p w:rsidR="00F77113" w:rsidRPr="00B92A12" w:rsidRDefault="00F77113" w:rsidP="00B92A12">
            <w:pPr>
              <w:spacing w:after="0"/>
              <w:rPr>
                <w:rFonts w:ascii="Arial" w:hAnsi="Arial" w:cs="Arial"/>
                <w:sz w:val="20"/>
                <w:szCs w:val="20"/>
              </w:rPr>
            </w:pPr>
            <w:r w:rsidRPr="00B92A12">
              <w:rPr>
                <w:rFonts w:ascii="Arial" w:hAnsi="Arial" w:cs="Arial"/>
                <w:sz w:val="20"/>
                <w:szCs w:val="20"/>
              </w:rPr>
              <w:t>069 Podpora okolju prijaznim proizvodnim procesom in učinkoviti rabi virov v MSP</w:t>
            </w:r>
          </w:p>
          <w:p w:rsidR="00F77113" w:rsidRPr="00B92A12" w:rsidRDefault="00F77113" w:rsidP="00B92A12">
            <w:pPr>
              <w:spacing w:after="0"/>
              <w:rPr>
                <w:rFonts w:ascii="Arial" w:hAnsi="Arial" w:cs="Arial"/>
                <w:sz w:val="20"/>
                <w:szCs w:val="20"/>
              </w:rPr>
            </w:pPr>
            <w:r w:rsidRPr="00B92A12">
              <w:rPr>
                <w:rFonts w:ascii="Arial" w:hAnsi="Arial" w:cs="Arial"/>
                <w:sz w:val="20"/>
                <w:szCs w:val="20"/>
              </w:rPr>
              <w:t>071 Razvoj in spodbujanje podjetij,specialiiziranih za storitve, ki prispevajo k nizkoogljičnemu gospodarstvu in odpornosti na podnebne spremembe</w:t>
            </w:r>
          </w:p>
        </w:tc>
      </w:tr>
      <w:tr w:rsidR="001E471D" w:rsidRPr="004F6A99" w:rsidTr="00B92A12">
        <w:tc>
          <w:tcPr>
            <w:tcW w:w="2127" w:type="dxa"/>
            <w:shd w:val="clear" w:color="auto" w:fill="auto"/>
          </w:tcPr>
          <w:p w:rsidR="001E471D" w:rsidRPr="00B92A12" w:rsidRDefault="001E471D" w:rsidP="00B92A12">
            <w:pPr>
              <w:spacing w:after="0"/>
              <w:rPr>
                <w:rFonts w:ascii="Arial" w:hAnsi="Arial" w:cs="Arial"/>
                <w:sz w:val="20"/>
                <w:szCs w:val="20"/>
              </w:rPr>
            </w:pPr>
            <w:r w:rsidRPr="00B92A12">
              <w:rPr>
                <w:rFonts w:ascii="Arial" w:hAnsi="Arial" w:cs="Arial"/>
                <w:sz w:val="20"/>
                <w:szCs w:val="20"/>
              </w:rPr>
              <w:t>Navezava na OP</w:t>
            </w:r>
          </w:p>
        </w:tc>
        <w:tc>
          <w:tcPr>
            <w:tcW w:w="7626" w:type="dxa"/>
            <w:shd w:val="clear" w:color="auto" w:fill="auto"/>
          </w:tcPr>
          <w:p w:rsidR="001E471D" w:rsidRPr="00B92A12" w:rsidRDefault="00685347" w:rsidP="00B92A12">
            <w:pPr>
              <w:spacing w:after="0"/>
              <w:rPr>
                <w:rFonts w:ascii="Arial" w:hAnsi="Arial" w:cs="Arial"/>
                <w:sz w:val="20"/>
                <w:szCs w:val="20"/>
              </w:rPr>
            </w:pPr>
            <w:r w:rsidRPr="00B92A12">
              <w:rPr>
                <w:rFonts w:ascii="Arial" w:hAnsi="Arial" w:cs="Arial"/>
                <w:sz w:val="20"/>
                <w:szCs w:val="20"/>
              </w:rPr>
              <w:t>Poglavje 2.3.3, specifični cilj: Povečanje dodane vrednosti MSP</w:t>
            </w:r>
          </w:p>
        </w:tc>
      </w:tr>
      <w:tr w:rsidR="00736F2E" w:rsidRPr="004F6A99" w:rsidTr="00B92A12">
        <w:tc>
          <w:tcPr>
            <w:tcW w:w="2127"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t>Teritorialni vidik</w:t>
            </w:r>
          </w:p>
        </w:tc>
        <w:tc>
          <w:tcPr>
            <w:tcW w:w="7626" w:type="dxa"/>
            <w:shd w:val="clear" w:color="auto" w:fill="auto"/>
          </w:tcPr>
          <w:p w:rsidR="00736F2E" w:rsidRPr="00B92A12" w:rsidRDefault="00D72DD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in obmejna problemska območja</w:t>
            </w:r>
            <w:r w:rsidR="008744F3" w:rsidRPr="00B92A12">
              <w:rPr>
                <w:rFonts w:ascii="Arial" w:hAnsi="Arial" w:cs="Arial"/>
                <w:sz w:val="20"/>
                <w:szCs w:val="20"/>
              </w:rPr>
              <w:t xml:space="preserve"> po ZSRR-2 in ZRPPR1015</w:t>
            </w:r>
            <w:r w:rsidRPr="00B92A12">
              <w:rPr>
                <w:rFonts w:ascii="Arial" w:hAnsi="Arial" w:cs="Arial"/>
                <w:sz w:val="20"/>
                <w:szCs w:val="20"/>
              </w:rPr>
              <w:t xml:space="preserve"> in za območja Triglavskega narodnega parka skladno z ZTNP-1 ali se pripravi poseben ukrep za problemska območja. </w:t>
            </w:r>
          </w:p>
        </w:tc>
      </w:tr>
    </w:tbl>
    <w:p w:rsidR="00776CF9" w:rsidRPr="004F6A99" w:rsidRDefault="00776CF9" w:rsidP="00DA7D14">
      <w:pPr>
        <w:spacing w:after="0"/>
        <w:rPr>
          <w:rFonts w:ascii="Arial" w:hAnsi="Arial" w:cs="Arial"/>
          <w:sz w:val="20"/>
          <w:szCs w:val="20"/>
        </w:rPr>
      </w:pPr>
    </w:p>
    <w:p w:rsidR="005E6762" w:rsidRPr="004F6A99" w:rsidRDefault="005E6762" w:rsidP="00DA7D14">
      <w:pPr>
        <w:spacing w:after="0"/>
        <w:rPr>
          <w:rFonts w:ascii="Arial" w:hAnsi="Arial" w:cs="Arial"/>
          <w:sz w:val="20"/>
          <w:szCs w:val="20"/>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513"/>
      </w:tblGrid>
      <w:tr w:rsidR="00002452" w:rsidRPr="004F6A99" w:rsidTr="00F10762">
        <w:tc>
          <w:tcPr>
            <w:tcW w:w="9753" w:type="dxa"/>
            <w:gridSpan w:val="2"/>
            <w:shd w:val="clear" w:color="auto" w:fill="BFBFBF"/>
          </w:tcPr>
          <w:p w:rsidR="00002452" w:rsidRPr="00B92A12" w:rsidRDefault="00F10762" w:rsidP="00DA7D14">
            <w:pPr>
              <w:pStyle w:val="Naslov2"/>
              <w:rPr>
                <w:rFonts w:ascii="Arial" w:hAnsi="Arial" w:cs="Arial"/>
              </w:rPr>
            </w:pPr>
            <w:bookmarkStart w:id="82" w:name="_Toc410246105"/>
            <w:bookmarkStart w:id="83" w:name="_Toc21552109"/>
            <w:bookmarkStart w:id="84" w:name="_Toc98837034"/>
            <w:r w:rsidRPr="00B92A12">
              <w:rPr>
                <w:rFonts w:ascii="Arial" w:hAnsi="Arial" w:cs="Arial"/>
              </w:rPr>
              <w:t xml:space="preserve">3.5. </w:t>
            </w:r>
            <w:r w:rsidR="00002452" w:rsidRPr="00B92A12">
              <w:rPr>
                <w:rFonts w:ascii="Arial" w:hAnsi="Arial" w:cs="Arial"/>
              </w:rPr>
              <w:t>Poslovna infrastruktura za MSP</w:t>
            </w:r>
            <w:bookmarkEnd w:id="82"/>
            <w:bookmarkEnd w:id="83"/>
            <w:bookmarkEnd w:id="84"/>
            <w:r w:rsidR="00002452" w:rsidRPr="00B92A12">
              <w:rPr>
                <w:rFonts w:ascii="Arial" w:hAnsi="Arial" w:cs="Arial"/>
              </w:rPr>
              <w:t xml:space="preserve">  </w:t>
            </w:r>
          </w:p>
        </w:tc>
      </w:tr>
      <w:tr w:rsidR="00002452" w:rsidRPr="004F6A99" w:rsidTr="005E6762">
        <w:tc>
          <w:tcPr>
            <w:tcW w:w="2240" w:type="dxa"/>
            <w:shd w:val="clear" w:color="auto" w:fill="BFBFBF"/>
          </w:tcPr>
          <w:p w:rsidR="00002452" w:rsidRPr="004F6A99" w:rsidRDefault="00002452" w:rsidP="00DA7D14">
            <w:pPr>
              <w:spacing w:after="0"/>
              <w:rPr>
                <w:rFonts w:ascii="Arial" w:hAnsi="Arial" w:cs="Arial"/>
                <w:sz w:val="20"/>
                <w:szCs w:val="20"/>
              </w:rPr>
            </w:pPr>
            <w:r w:rsidRPr="004F6A99">
              <w:rPr>
                <w:rFonts w:ascii="Arial" w:hAnsi="Arial" w:cs="Arial"/>
                <w:sz w:val="20"/>
                <w:szCs w:val="20"/>
              </w:rPr>
              <w:t>Ukrep</w:t>
            </w:r>
          </w:p>
        </w:tc>
        <w:tc>
          <w:tcPr>
            <w:tcW w:w="7513" w:type="dxa"/>
            <w:shd w:val="clear" w:color="auto" w:fill="BFBFBF"/>
          </w:tcPr>
          <w:p w:rsidR="00002452" w:rsidRPr="004F6A99" w:rsidRDefault="00002452" w:rsidP="00DA7D14">
            <w:pPr>
              <w:spacing w:after="0"/>
              <w:rPr>
                <w:rFonts w:ascii="Arial" w:hAnsi="Arial" w:cs="Arial"/>
                <w:sz w:val="20"/>
                <w:szCs w:val="20"/>
              </w:rPr>
            </w:pPr>
            <w:r w:rsidRPr="004F6A99">
              <w:rPr>
                <w:rFonts w:ascii="Arial" w:hAnsi="Arial" w:cs="Arial"/>
                <w:sz w:val="20"/>
                <w:szCs w:val="20"/>
              </w:rPr>
              <w:t>Izgradnja poslovne infrastrukture v povezavi s podpornimi storitvami</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Namen ukrepa</w:t>
            </w:r>
          </w:p>
        </w:tc>
        <w:tc>
          <w:tcPr>
            <w:tcW w:w="7513" w:type="dxa"/>
            <w:shd w:val="clear" w:color="auto" w:fill="auto"/>
          </w:tcPr>
          <w:p w:rsidR="00002452" w:rsidRPr="004F6A99" w:rsidRDefault="00002452" w:rsidP="00DA7D14">
            <w:pPr>
              <w:spacing w:after="0"/>
              <w:jc w:val="both"/>
              <w:rPr>
                <w:rFonts w:ascii="Arial" w:hAnsi="Arial" w:cs="Arial"/>
                <w:sz w:val="20"/>
                <w:szCs w:val="20"/>
                <w:lang w:eastAsia="sl-SI"/>
              </w:rPr>
            </w:pPr>
            <w:r w:rsidRPr="004F6A99">
              <w:rPr>
                <w:rFonts w:ascii="Arial" w:hAnsi="Arial" w:cs="Arial"/>
                <w:sz w:val="20"/>
                <w:szCs w:val="20"/>
              </w:rPr>
              <w:t>Namen ukrepa je omogočiti občinam izgradnjo ekonomske poslovne infrastrukture iz njihove pristojnosti v povezavi s podpornimi storitvami za podjetja</w:t>
            </w:r>
            <w:r w:rsidR="00EE4892" w:rsidRPr="004F6A99">
              <w:rPr>
                <w:rFonts w:ascii="Arial" w:hAnsi="Arial" w:cs="Arial"/>
                <w:sz w:val="20"/>
                <w:szCs w:val="20"/>
              </w:rPr>
              <w:t xml:space="preserve">. Sem sodijo tako ekonomsko poslovne cone, kot tudi inkubatorji in druge oblike investicij za zagotavljanje podpornega okolja za MSP skupaj s pripadajočo dostopno infrastrukturo. Ukrep se bo izvajal kot komplementaren ukrep za podporo ekonomsko-poslovnim aktivnostim </w:t>
            </w:r>
            <w:r w:rsidR="00F42304" w:rsidRPr="004F6A99">
              <w:rPr>
                <w:rFonts w:ascii="Arial" w:hAnsi="Arial" w:cs="Arial"/>
                <w:sz w:val="20"/>
                <w:szCs w:val="20"/>
              </w:rPr>
              <w:t>MSP</w:t>
            </w:r>
            <w:r w:rsidR="00EE4892" w:rsidRPr="004F6A99">
              <w:rPr>
                <w:rFonts w:ascii="Arial" w:hAnsi="Arial" w:cs="Arial"/>
                <w:sz w:val="20"/>
                <w:szCs w:val="20"/>
              </w:rPr>
              <w:t xml:space="preserve"> na območju občin oziroma se bo izvajal kot integriran projekt, kjer bo občina s svojo investicijo udeležena na način, da bo podjetjem zagotovila tisto potrebno infrastrukturo, da se bodo lahko ustrezno pozicionirala na izbrani lokaciji</w:t>
            </w:r>
            <w:r w:rsidR="00CB3CA3" w:rsidRPr="004F6A99">
              <w:rPr>
                <w:rFonts w:ascii="Arial" w:hAnsi="Arial" w:cs="Arial"/>
                <w:sz w:val="20"/>
                <w:szCs w:val="20"/>
              </w:rPr>
              <w:t xml:space="preserve"> oz. infrastrukturo, ki bo prispevala k njihovem hitrejšem razvoju (možnost oblikovanja novih produktov in storitev)</w:t>
            </w:r>
            <w:r w:rsidR="00EE4892" w:rsidRPr="004F6A99">
              <w:rPr>
                <w:rFonts w:ascii="Arial" w:hAnsi="Arial" w:cs="Arial"/>
                <w:sz w:val="20"/>
                <w:szCs w:val="20"/>
              </w:rPr>
              <w:t xml:space="preserve">. </w:t>
            </w:r>
            <w:r w:rsidRPr="004F6A99">
              <w:rPr>
                <w:rFonts w:ascii="Arial" w:hAnsi="Arial" w:cs="Arial"/>
                <w:sz w:val="20"/>
                <w:szCs w:val="20"/>
              </w:rPr>
              <w:t xml:space="preserve">Ta ukrep se dopolnjuje </w:t>
            </w:r>
            <w:r w:rsidR="00EE4892" w:rsidRPr="004F6A99">
              <w:rPr>
                <w:rFonts w:ascii="Arial" w:hAnsi="Arial" w:cs="Arial"/>
                <w:sz w:val="20"/>
                <w:szCs w:val="20"/>
              </w:rPr>
              <w:t xml:space="preserve">tudi </w:t>
            </w:r>
            <w:r w:rsidRPr="004F6A99">
              <w:rPr>
                <w:rFonts w:ascii="Arial" w:hAnsi="Arial" w:cs="Arial"/>
                <w:sz w:val="20"/>
                <w:szCs w:val="20"/>
              </w:rPr>
              <w:t>z ukrepi na področju raziskav, razvoja in inovacij, zaposlovanja, socialne vključenosti, usposabljanja, izobraževanja in učinkovite javne uprave.</w:t>
            </w:r>
            <w:r w:rsidRPr="004F6A99">
              <w:rPr>
                <w:rFonts w:cs="Calibri"/>
              </w:rPr>
              <w:t xml:space="preserve"> </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Ciljna skupina</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MSP</w:t>
            </w:r>
          </w:p>
        </w:tc>
      </w:tr>
      <w:tr w:rsidR="00002452" w:rsidRPr="004F6A99" w:rsidTr="00E51F45">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Trajanje</w:t>
            </w:r>
          </w:p>
        </w:tc>
        <w:tc>
          <w:tcPr>
            <w:tcW w:w="7513" w:type="dxa"/>
            <w:tcBorders>
              <w:bottom w:val="single" w:sz="4" w:space="0" w:color="auto"/>
            </w:tcBorders>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2015-</w:t>
            </w:r>
            <w:r w:rsidR="00F54BC9">
              <w:rPr>
                <w:rFonts w:ascii="Arial" w:hAnsi="Arial" w:cs="Arial"/>
                <w:sz w:val="20"/>
                <w:szCs w:val="20"/>
              </w:rPr>
              <w:t>2023</w:t>
            </w:r>
          </w:p>
        </w:tc>
      </w:tr>
      <w:tr w:rsidR="00002452" w:rsidRPr="004F6A99" w:rsidTr="00E51F45">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Shema pomoči</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ni državna pomoč</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Oblika pomoči</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Subvencija</w:t>
            </w:r>
            <w:r w:rsidR="007C3C67" w:rsidRPr="004F6A99">
              <w:rPr>
                <w:rFonts w:ascii="Arial" w:hAnsi="Arial" w:cs="Arial"/>
                <w:sz w:val="20"/>
                <w:szCs w:val="20"/>
              </w:rPr>
              <w:t xml:space="preserve"> </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Upravičeni stroški</w:t>
            </w:r>
            <w:r w:rsidR="00F10762" w:rsidRPr="004F6A99">
              <w:rPr>
                <w:rFonts w:ascii="Arial" w:hAnsi="Arial" w:cs="Arial"/>
                <w:sz w:val="20"/>
                <w:szCs w:val="20"/>
              </w:rPr>
              <w:t xml:space="preserve"> / aktivnosti</w:t>
            </w:r>
          </w:p>
        </w:tc>
        <w:tc>
          <w:tcPr>
            <w:tcW w:w="7513" w:type="dxa"/>
            <w:shd w:val="clear" w:color="auto" w:fill="auto"/>
          </w:tcPr>
          <w:p w:rsidR="00002452" w:rsidRPr="004F6A99" w:rsidRDefault="00EE4892" w:rsidP="00DA7D14">
            <w:pPr>
              <w:spacing w:after="0"/>
              <w:jc w:val="both"/>
              <w:rPr>
                <w:rFonts w:ascii="Arial" w:hAnsi="Arial" w:cs="Arial"/>
                <w:sz w:val="20"/>
                <w:szCs w:val="20"/>
              </w:rPr>
            </w:pPr>
            <w:r w:rsidRPr="004F6A99">
              <w:rPr>
                <w:rFonts w:ascii="Arial" w:hAnsi="Arial" w:cs="Arial"/>
                <w:sz w:val="20"/>
                <w:szCs w:val="20"/>
              </w:rPr>
              <w:t xml:space="preserve">Stroški materialnih investicij (stroški priprave projektne dokumentacije, stroški nakupa zemljišč, stroški gradnje, stroški nakupa opreme) ter stroški dela, povezani z izvedbo investicij v poslovno infrastrukturo za MSP. </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Izvajalci</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 xml:space="preserve"> </w:t>
            </w:r>
            <w:r w:rsidR="00EE4892" w:rsidRPr="004F6A99">
              <w:rPr>
                <w:rFonts w:ascii="Arial" w:hAnsi="Arial" w:cs="Arial"/>
                <w:sz w:val="20"/>
                <w:szCs w:val="20"/>
              </w:rPr>
              <w:t>MGRT</w:t>
            </w:r>
          </w:p>
        </w:tc>
      </w:tr>
      <w:tr w:rsidR="00002452" w:rsidRPr="004F6A99" w:rsidTr="00F70A25">
        <w:trPr>
          <w:trHeight w:val="2058"/>
        </w:trPr>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lastRenderedPageBreak/>
              <w:t>Merila za izbor</w:t>
            </w:r>
          </w:p>
        </w:tc>
        <w:tc>
          <w:tcPr>
            <w:tcW w:w="7513" w:type="dxa"/>
            <w:shd w:val="clear" w:color="auto" w:fill="auto"/>
          </w:tcPr>
          <w:p w:rsidR="00F42304" w:rsidRPr="004F6A99" w:rsidRDefault="00F42304" w:rsidP="00DB62ED">
            <w:pPr>
              <w:spacing w:after="0"/>
              <w:jc w:val="both"/>
              <w:rPr>
                <w:rFonts w:ascii="Arial" w:hAnsi="Arial" w:cs="Arial"/>
                <w:sz w:val="20"/>
                <w:szCs w:val="20"/>
              </w:rPr>
            </w:pPr>
          </w:p>
          <w:p w:rsidR="00EE4892" w:rsidRPr="004F6A99" w:rsidRDefault="00EE4892" w:rsidP="000357B7">
            <w:pPr>
              <w:pStyle w:val="Odstavekseznama"/>
              <w:numPr>
                <w:ilvl w:val="0"/>
                <w:numId w:val="70"/>
              </w:numPr>
              <w:spacing w:after="0"/>
              <w:ind w:left="601" w:hanging="241"/>
              <w:rPr>
                <w:rFonts w:ascii="Arial" w:hAnsi="Arial" w:cs="Arial"/>
                <w:sz w:val="20"/>
                <w:szCs w:val="20"/>
              </w:rPr>
            </w:pPr>
            <w:r w:rsidRPr="004F6A99">
              <w:rPr>
                <w:rFonts w:ascii="Arial" w:hAnsi="Arial" w:cs="Arial"/>
                <w:sz w:val="20"/>
                <w:szCs w:val="20"/>
              </w:rPr>
              <w:t>vpliv projekta na ustvarjanje delovnih mest na regionalni ravni</w:t>
            </w:r>
          </w:p>
          <w:p w:rsidR="00EE4892" w:rsidRPr="004F6A99" w:rsidRDefault="00EE4892" w:rsidP="000357B7">
            <w:pPr>
              <w:pStyle w:val="Odstavekseznama"/>
              <w:numPr>
                <w:ilvl w:val="0"/>
                <w:numId w:val="70"/>
              </w:numPr>
              <w:spacing w:after="0"/>
              <w:ind w:left="601" w:hanging="241"/>
              <w:rPr>
                <w:rFonts w:ascii="Arial" w:hAnsi="Arial" w:cs="Arial"/>
                <w:sz w:val="20"/>
                <w:szCs w:val="20"/>
              </w:rPr>
            </w:pPr>
            <w:r w:rsidRPr="004F6A99">
              <w:rPr>
                <w:rFonts w:ascii="Arial" w:hAnsi="Arial" w:cs="Arial"/>
                <w:sz w:val="20"/>
                <w:szCs w:val="20"/>
              </w:rPr>
              <w:t>vpliv projekta na spodbujanje podjetništva na nacionalni ravni</w:t>
            </w:r>
          </w:p>
          <w:p w:rsidR="00EE4892" w:rsidRPr="004F6A99" w:rsidRDefault="00EE4892" w:rsidP="000357B7">
            <w:pPr>
              <w:pStyle w:val="Odstavekseznama"/>
              <w:numPr>
                <w:ilvl w:val="0"/>
                <w:numId w:val="70"/>
              </w:numPr>
              <w:spacing w:after="0"/>
              <w:ind w:left="601" w:hanging="241"/>
              <w:rPr>
                <w:rFonts w:ascii="Arial" w:hAnsi="Arial" w:cs="Arial"/>
                <w:sz w:val="20"/>
                <w:szCs w:val="20"/>
              </w:rPr>
            </w:pPr>
            <w:r w:rsidRPr="004F6A99">
              <w:rPr>
                <w:rFonts w:ascii="Arial" w:hAnsi="Arial" w:cs="Arial"/>
                <w:sz w:val="20"/>
                <w:szCs w:val="20"/>
              </w:rPr>
              <w:t>prispevek projekta k vzpostavitvi infrastrukturnih pogojev za delovanje regijskih inkubatorjev, katerih namen je splošno inkubiranje v regiji</w:t>
            </w:r>
          </w:p>
          <w:p w:rsidR="00EE4892" w:rsidRPr="004F6A99" w:rsidRDefault="00EE4892" w:rsidP="000357B7">
            <w:pPr>
              <w:pStyle w:val="Odstavekseznama"/>
              <w:numPr>
                <w:ilvl w:val="0"/>
                <w:numId w:val="70"/>
              </w:numPr>
              <w:spacing w:after="0"/>
              <w:ind w:left="601" w:hanging="241"/>
              <w:rPr>
                <w:rFonts w:ascii="Arial" w:hAnsi="Arial" w:cs="Arial"/>
                <w:sz w:val="20"/>
                <w:szCs w:val="20"/>
              </w:rPr>
            </w:pPr>
            <w:r w:rsidRPr="004F6A99">
              <w:rPr>
                <w:rFonts w:ascii="Arial" w:hAnsi="Arial" w:cs="Arial"/>
                <w:sz w:val="20"/>
                <w:szCs w:val="20"/>
              </w:rPr>
              <w:t>prispevek projekta k povečevanju površin za manjše poslovne cone regionalnega pomena</w:t>
            </w:r>
          </w:p>
          <w:p w:rsidR="00DB62ED" w:rsidRPr="004F6A99" w:rsidRDefault="00EE4892" w:rsidP="000357B7">
            <w:pPr>
              <w:pStyle w:val="Odstavekseznama"/>
              <w:numPr>
                <w:ilvl w:val="0"/>
                <w:numId w:val="70"/>
              </w:numPr>
              <w:spacing w:after="0"/>
              <w:ind w:left="601" w:hanging="241"/>
              <w:rPr>
                <w:rFonts w:ascii="Arial" w:hAnsi="Arial" w:cs="Arial"/>
                <w:sz w:val="20"/>
                <w:szCs w:val="20"/>
              </w:rPr>
            </w:pPr>
            <w:r w:rsidRPr="004F6A99">
              <w:rPr>
                <w:rFonts w:ascii="Arial" w:hAnsi="Arial" w:cs="Arial"/>
                <w:sz w:val="20"/>
                <w:szCs w:val="20"/>
              </w:rPr>
              <w:t>prispevek projekta k vzpostavljanju pogojev za t.i. "brownfield investicije" na degradiranih območjih</w:t>
            </w:r>
            <w:r w:rsidR="00DB62ED" w:rsidRPr="004F6A99">
              <w:rPr>
                <w:rFonts w:ascii="Arial" w:hAnsi="Arial" w:cs="Arial"/>
                <w:sz w:val="20"/>
                <w:szCs w:val="20"/>
              </w:rPr>
              <w:t>.</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Intenzivnost pomoči</w:t>
            </w:r>
          </w:p>
        </w:tc>
        <w:tc>
          <w:tcPr>
            <w:tcW w:w="7513" w:type="dxa"/>
            <w:shd w:val="clear" w:color="auto" w:fill="auto"/>
          </w:tcPr>
          <w:p w:rsidR="00002452" w:rsidRPr="004F6A99" w:rsidRDefault="007A7C55" w:rsidP="00DA7D14">
            <w:pPr>
              <w:spacing w:after="0"/>
              <w:rPr>
                <w:rFonts w:ascii="Arial" w:hAnsi="Arial" w:cs="Arial"/>
                <w:sz w:val="20"/>
                <w:szCs w:val="20"/>
              </w:rPr>
            </w:pPr>
            <w:r w:rsidRPr="004F6A99">
              <w:rPr>
                <w:rFonts w:ascii="Arial" w:hAnsi="Arial" w:cs="Arial"/>
                <w:sz w:val="20"/>
                <w:szCs w:val="20"/>
              </w:rPr>
              <w:t>Do 100</w:t>
            </w:r>
            <w:r w:rsidR="00240199" w:rsidRPr="004F6A99">
              <w:rPr>
                <w:rFonts w:ascii="Arial" w:hAnsi="Arial" w:cs="Arial"/>
                <w:sz w:val="20"/>
                <w:szCs w:val="20"/>
              </w:rPr>
              <w:t xml:space="preserve"> </w:t>
            </w:r>
            <w:r w:rsidRPr="004F6A99">
              <w:rPr>
                <w:rFonts w:ascii="Arial" w:hAnsi="Arial" w:cs="Arial"/>
                <w:sz w:val="20"/>
                <w:szCs w:val="20"/>
              </w:rPr>
              <w:t>%</w:t>
            </w:r>
            <w:r w:rsidR="00457129" w:rsidRPr="004F6A99">
              <w:rPr>
                <w:rFonts w:ascii="Arial" w:hAnsi="Arial" w:cs="Arial"/>
                <w:sz w:val="20"/>
                <w:szCs w:val="20"/>
              </w:rPr>
              <w:t xml:space="preserve"> upravičenih stroškov</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 xml:space="preserve">Končni upravičenci </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občine</w:t>
            </w:r>
          </w:p>
        </w:tc>
      </w:tr>
      <w:tr w:rsidR="00004309" w:rsidRPr="004F6A99" w:rsidTr="005E6762">
        <w:tc>
          <w:tcPr>
            <w:tcW w:w="2240" w:type="dxa"/>
            <w:shd w:val="clear" w:color="auto" w:fill="auto"/>
          </w:tcPr>
          <w:p w:rsidR="00004309" w:rsidRPr="004F6A99" w:rsidRDefault="00004309" w:rsidP="00DA7D14">
            <w:pPr>
              <w:spacing w:after="0"/>
              <w:rPr>
                <w:rFonts w:ascii="Arial" w:hAnsi="Arial" w:cs="Arial"/>
                <w:sz w:val="20"/>
                <w:szCs w:val="20"/>
              </w:rPr>
            </w:pPr>
            <w:r w:rsidRPr="004F6A99">
              <w:rPr>
                <w:rFonts w:ascii="Arial" w:hAnsi="Arial" w:cs="Arial"/>
                <w:sz w:val="20"/>
                <w:szCs w:val="20"/>
              </w:rPr>
              <w:t>Ocena finančnih sredstev</w:t>
            </w:r>
          </w:p>
        </w:tc>
        <w:tc>
          <w:tcPr>
            <w:tcW w:w="7513" w:type="dxa"/>
            <w:shd w:val="clear" w:color="auto" w:fill="auto"/>
          </w:tcPr>
          <w:p w:rsidR="00004309" w:rsidRPr="004F6A99" w:rsidRDefault="007C3C67" w:rsidP="00DA7D14">
            <w:pPr>
              <w:spacing w:after="0"/>
              <w:rPr>
                <w:rFonts w:ascii="Arial" w:hAnsi="Arial" w:cs="Arial"/>
                <w:sz w:val="20"/>
                <w:szCs w:val="20"/>
              </w:rPr>
            </w:pPr>
            <w:r w:rsidRPr="004F6A99">
              <w:rPr>
                <w:rFonts w:ascii="Arial" w:hAnsi="Arial" w:cs="Arial"/>
                <w:sz w:val="20"/>
                <w:szCs w:val="20"/>
              </w:rPr>
              <w:t>30 mio EUR</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Tip investicije</w:t>
            </w:r>
            <w:r w:rsidR="00F10762" w:rsidRPr="004F6A99">
              <w:rPr>
                <w:rFonts w:ascii="Arial" w:hAnsi="Arial" w:cs="Arial"/>
                <w:sz w:val="20"/>
                <w:szCs w:val="20"/>
              </w:rPr>
              <w:t xml:space="preserve"> – kategorije intervencij OP</w:t>
            </w:r>
          </w:p>
        </w:tc>
        <w:tc>
          <w:tcPr>
            <w:tcW w:w="7513" w:type="dxa"/>
            <w:shd w:val="clear" w:color="auto" w:fill="auto"/>
          </w:tcPr>
          <w:p w:rsidR="00002452" w:rsidRPr="004F6A99" w:rsidRDefault="00F77113" w:rsidP="00DA7D14">
            <w:pPr>
              <w:spacing w:after="0"/>
              <w:rPr>
                <w:rFonts w:ascii="Arial" w:hAnsi="Arial" w:cs="Arial"/>
                <w:sz w:val="20"/>
                <w:szCs w:val="20"/>
              </w:rPr>
            </w:pPr>
            <w:r w:rsidRPr="004F6A99">
              <w:rPr>
                <w:rFonts w:ascii="Arial" w:hAnsi="Arial" w:cs="Arial"/>
                <w:sz w:val="20"/>
                <w:szCs w:val="20"/>
              </w:rPr>
              <w:t>072 Poslovna infrastruktura za MSP</w:t>
            </w:r>
          </w:p>
        </w:tc>
      </w:tr>
      <w:tr w:rsidR="00002452" w:rsidRPr="004F6A99" w:rsidTr="005E6762">
        <w:tc>
          <w:tcPr>
            <w:tcW w:w="2240"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Navezava na OP</w:t>
            </w:r>
          </w:p>
        </w:tc>
        <w:tc>
          <w:tcPr>
            <w:tcW w:w="7513" w:type="dxa"/>
            <w:shd w:val="clear" w:color="auto" w:fill="auto"/>
          </w:tcPr>
          <w:p w:rsidR="00002452" w:rsidRPr="004F6A99" w:rsidRDefault="00002452" w:rsidP="00DA7D14">
            <w:pPr>
              <w:spacing w:after="0"/>
              <w:rPr>
                <w:rFonts w:ascii="Arial" w:hAnsi="Arial" w:cs="Arial"/>
                <w:sz w:val="20"/>
                <w:szCs w:val="20"/>
              </w:rPr>
            </w:pPr>
            <w:r w:rsidRPr="004F6A99">
              <w:rPr>
                <w:rFonts w:ascii="Arial" w:hAnsi="Arial" w:cs="Arial"/>
                <w:sz w:val="20"/>
                <w:szCs w:val="20"/>
              </w:rPr>
              <w:t>Poglavje 2.3.3, specifični cilj: Povečanje dodane vrednosti MSP</w:t>
            </w:r>
          </w:p>
        </w:tc>
      </w:tr>
      <w:tr w:rsidR="00736F2E" w:rsidRPr="004F6A99" w:rsidTr="005E6762">
        <w:tc>
          <w:tcPr>
            <w:tcW w:w="2240" w:type="dxa"/>
            <w:shd w:val="clear" w:color="auto" w:fill="auto"/>
          </w:tcPr>
          <w:p w:rsidR="00736F2E" w:rsidRPr="004F6A99" w:rsidRDefault="00736F2E" w:rsidP="00DA7D14">
            <w:pPr>
              <w:spacing w:after="0"/>
              <w:rPr>
                <w:rFonts w:ascii="Arial" w:hAnsi="Arial" w:cs="Arial"/>
                <w:sz w:val="20"/>
                <w:szCs w:val="20"/>
              </w:rPr>
            </w:pPr>
            <w:r w:rsidRPr="004F6A99">
              <w:rPr>
                <w:rFonts w:ascii="Arial" w:hAnsi="Arial" w:cs="Arial"/>
                <w:sz w:val="20"/>
                <w:szCs w:val="20"/>
              </w:rPr>
              <w:t>Teritorialni vidik</w:t>
            </w:r>
          </w:p>
        </w:tc>
        <w:tc>
          <w:tcPr>
            <w:tcW w:w="7513" w:type="dxa"/>
            <w:shd w:val="clear" w:color="auto" w:fill="auto"/>
          </w:tcPr>
          <w:p w:rsidR="00736F2E" w:rsidRPr="004F6A99" w:rsidRDefault="00D72DDD" w:rsidP="008E1230">
            <w:pPr>
              <w:spacing w:after="0"/>
              <w:rPr>
                <w:rFonts w:ascii="Arial" w:hAnsi="Arial" w:cs="Arial"/>
                <w:sz w:val="20"/>
                <w:szCs w:val="20"/>
              </w:rPr>
            </w:pPr>
            <w:r w:rsidRPr="004F6A99">
              <w:rPr>
                <w:rFonts w:ascii="Arial" w:hAnsi="Arial" w:cs="Arial"/>
                <w:sz w:val="20"/>
                <w:szCs w:val="20"/>
              </w:rPr>
              <w:t xml:space="preserve">Pri nekaterih ukrepih se upošteva merilo v deležu odstotnih točk vseh točk za problemska območja po ZSRR-2 in ZRPPR1015 ter za območja Triglavskega narodnega parka skladno z ZTNP-1 ali se pripravi poseben ukrep za problemska območja. </w:t>
            </w:r>
          </w:p>
        </w:tc>
      </w:tr>
    </w:tbl>
    <w:p w:rsidR="00A54672" w:rsidRPr="004F6A99" w:rsidRDefault="00A54672" w:rsidP="00DA7D14">
      <w:pPr>
        <w:rPr>
          <w:rFonts w:ascii="Arial" w:hAnsi="Arial" w:cs="Arial"/>
          <w:sz w:val="20"/>
          <w:szCs w:val="20"/>
        </w:rPr>
      </w:pPr>
    </w:p>
    <w:p w:rsidR="0090491B" w:rsidRPr="004F6A99" w:rsidRDefault="0090491B" w:rsidP="00DA7D14">
      <w:pPr>
        <w:rPr>
          <w:rFonts w:ascii="Arial" w:hAnsi="Arial" w:cs="Arial"/>
          <w:sz w:val="20"/>
          <w:szCs w:val="20"/>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26"/>
      </w:tblGrid>
      <w:tr w:rsidR="000F27D5" w:rsidRPr="004F6A99" w:rsidTr="00B92A12">
        <w:tc>
          <w:tcPr>
            <w:tcW w:w="9611" w:type="dxa"/>
            <w:gridSpan w:val="2"/>
            <w:shd w:val="clear" w:color="auto" w:fill="BFBFBF"/>
          </w:tcPr>
          <w:p w:rsidR="000F27D5" w:rsidRPr="00B92A12" w:rsidRDefault="000F27D5" w:rsidP="00AE6B54">
            <w:pPr>
              <w:pStyle w:val="Naslov2"/>
              <w:rPr>
                <w:rFonts w:ascii="Arial" w:hAnsi="Arial" w:cs="Arial"/>
              </w:rPr>
            </w:pPr>
            <w:bookmarkStart w:id="85" w:name="_Toc21552110"/>
            <w:bookmarkStart w:id="86" w:name="_Toc98837035"/>
            <w:r w:rsidRPr="00B92A12">
              <w:rPr>
                <w:rFonts w:ascii="Arial" w:hAnsi="Arial" w:cs="Arial"/>
              </w:rPr>
              <w:t>3.6 K</w:t>
            </w:r>
            <w:r w:rsidR="00AE6B54" w:rsidRPr="00B92A12">
              <w:rPr>
                <w:rFonts w:ascii="Arial" w:hAnsi="Arial" w:cs="Arial"/>
              </w:rPr>
              <w:t>ompetenčni center za lesarstvo</w:t>
            </w:r>
            <w:bookmarkEnd w:id="85"/>
            <w:bookmarkEnd w:id="86"/>
            <w:r w:rsidR="00AE6B54" w:rsidRPr="00B92A12">
              <w:rPr>
                <w:rFonts w:ascii="Arial" w:hAnsi="Arial" w:cs="Arial"/>
              </w:rPr>
              <w:t xml:space="preserve">  </w:t>
            </w:r>
            <w:r w:rsidRPr="00B92A12">
              <w:rPr>
                <w:rFonts w:ascii="Arial" w:hAnsi="Arial" w:cs="Arial"/>
              </w:rPr>
              <w:t xml:space="preserve"> </w:t>
            </w:r>
          </w:p>
        </w:tc>
      </w:tr>
      <w:tr w:rsidR="000F27D5" w:rsidRPr="004F6A99" w:rsidTr="00B92A12">
        <w:tc>
          <w:tcPr>
            <w:tcW w:w="1985" w:type="dxa"/>
            <w:shd w:val="clear" w:color="auto" w:fill="BFBFBF"/>
          </w:tcPr>
          <w:p w:rsidR="000F27D5" w:rsidRPr="00B92A12" w:rsidRDefault="000F27D5" w:rsidP="00B92A12">
            <w:pPr>
              <w:spacing w:after="0"/>
              <w:rPr>
                <w:rFonts w:ascii="Arial" w:hAnsi="Arial" w:cs="Arial"/>
                <w:sz w:val="20"/>
                <w:szCs w:val="20"/>
              </w:rPr>
            </w:pPr>
            <w:r w:rsidRPr="00B92A12">
              <w:rPr>
                <w:rFonts w:ascii="Arial" w:hAnsi="Arial" w:cs="Arial"/>
                <w:sz w:val="20"/>
                <w:szCs w:val="20"/>
              </w:rPr>
              <w:t>Ukrep</w:t>
            </w:r>
          </w:p>
        </w:tc>
        <w:tc>
          <w:tcPr>
            <w:tcW w:w="7626" w:type="dxa"/>
            <w:shd w:val="clear" w:color="auto" w:fill="BFBFBF"/>
          </w:tcPr>
          <w:p w:rsidR="000F27D5" w:rsidRPr="00B92A12" w:rsidRDefault="000F27D5" w:rsidP="00B92A12">
            <w:pPr>
              <w:autoSpaceDE w:val="0"/>
              <w:autoSpaceDN w:val="0"/>
              <w:adjustRightInd w:val="0"/>
              <w:spacing w:after="0"/>
              <w:jc w:val="both"/>
              <w:rPr>
                <w:rFonts w:ascii="Arial" w:hAnsi="Arial" w:cs="Arial"/>
                <w:sz w:val="20"/>
                <w:szCs w:val="20"/>
              </w:rPr>
            </w:pPr>
            <w:r w:rsidRPr="00B92A12">
              <w:rPr>
                <w:rFonts w:ascii="Arial" w:hAnsi="Arial" w:cs="Arial"/>
                <w:sz w:val="20"/>
                <w:szCs w:val="20"/>
              </w:rPr>
              <w:t>Kompetenčni center za lesarstvo</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 xml:space="preserve">Namen ukrepa </w:t>
            </w:r>
          </w:p>
        </w:tc>
        <w:tc>
          <w:tcPr>
            <w:tcW w:w="7626" w:type="dxa"/>
            <w:shd w:val="clear" w:color="auto" w:fill="auto"/>
          </w:tcPr>
          <w:p w:rsidR="007F1463" w:rsidRPr="00B92A12" w:rsidRDefault="007F1463" w:rsidP="00B92A12">
            <w:pPr>
              <w:jc w:val="both"/>
              <w:rPr>
                <w:rFonts w:ascii="Arial" w:hAnsi="Arial" w:cs="Arial"/>
                <w:sz w:val="20"/>
                <w:szCs w:val="20"/>
              </w:rPr>
            </w:pPr>
            <w:r w:rsidRPr="00B92A12">
              <w:rPr>
                <w:rFonts w:ascii="Arial" w:hAnsi="Arial" w:cs="Arial"/>
                <w:sz w:val="20"/>
                <w:szCs w:val="20"/>
              </w:rPr>
              <w:t>S projektom želimo okrepiti znanje v podjetjih. V tem projektu bo, poleg razvijanja ostalih kompetenc zaposlenih, poudarek predvsem na znamčenju in design managementu. S tem želimo okrepiti uspešnost delovanja slovenskih lesnih podjetij, saj želimo na ta način dvigniti dodano vrednost končnih izdelkov. Na vzorcu 500 slovenskih podjetij (vseh branž) se je pokazalo, da jih le 4% oblikovanje strateško vključuje v svoje poslovne procese.  Cilji kompetenčnega centra so: pripraviti 1 program usposabljanja, vključitev 1000 oseb v programe usposabljanja, večja dodana vrednost lesnih izdelkov in vsaj 1 izboljšava na vključeno podjetje (proces, storitev, izdelek).</w:t>
            </w:r>
            <w:r w:rsidR="001F17CF" w:rsidRPr="00B92A12">
              <w:rPr>
                <w:rFonts w:ascii="Arial" w:hAnsi="Arial" w:cs="Arial"/>
                <w:sz w:val="20"/>
                <w:szCs w:val="20"/>
              </w:rPr>
              <w:t xml:space="preserve"> </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Ciljna skupina</w:t>
            </w:r>
          </w:p>
        </w:tc>
        <w:tc>
          <w:tcPr>
            <w:tcW w:w="7626" w:type="dxa"/>
            <w:shd w:val="clear" w:color="auto" w:fill="auto"/>
          </w:tcPr>
          <w:p w:rsidR="000F27D5" w:rsidRPr="00B92A12" w:rsidRDefault="0095742D" w:rsidP="00B92A12">
            <w:pPr>
              <w:spacing w:after="0"/>
              <w:rPr>
                <w:rFonts w:ascii="Arial" w:hAnsi="Arial" w:cs="Arial"/>
                <w:sz w:val="20"/>
                <w:szCs w:val="20"/>
              </w:rPr>
            </w:pPr>
            <w:r w:rsidRPr="00B92A12">
              <w:rPr>
                <w:rFonts w:ascii="Arial" w:hAnsi="Arial" w:cs="Arial"/>
                <w:sz w:val="20"/>
                <w:szCs w:val="20"/>
              </w:rPr>
              <w:t>pravne in fizične osebe, ki se ukvarjajo z gospodarsko dejavnostjo</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Trajanje</w:t>
            </w:r>
          </w:p>
        </w:tc>
        <w:tc>
          <w:tcPr>
            <w:tcW w:w="7626"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Shema pomoči</w:t>
            </w:r>
          </w:p>
        </w:tc>
        <w:tc>
          <w:tcPr>
            <w:tcW w:w="7626" w:type="dxa"/>
            <w:shd w:val="clear" w:color="auto" w:fill="auto"/>
          </w:tcPr>
          <w:p w:rsidR="009B5BBE" w:rsidRPr="00B92A12" w:rsidRDefault="009B5BBE" w:rsidP="00B92A12">
            <w:pPr>
              <w:spacing w:after="0"/>
              <w:rPr>
                <w:rFonts w:ascii="Arial" w:hAnsi="Arial" w:cs="Arial"/>
                <w:sz w:val="20"/>
                <w:szCs w:val="20"/>
              </w:rPr>
            </w:pPr>
            <w:r w:rsidRPr="00B92A12">
              <w:rPr>
                <w:rFonts w:ascii="Arial" w:hAnsi="Arial" w:cs="Arial"/>
                <w:sz w:val="20"/>
                <w:szCs w:val="20"/>
              </w:rPr>
              <w:t xml:space="preserve">a) </w:t>
            </w:r>
            <w:r w:rsidR="0095742D" w:rsidRPr="00B92A12">
              <w:rPr>
                <w:rFonts w:ascii="Arial" w:hAnsi="Arial" w:cs="Arial"/>
                <w:sz w:val="20"/>
                <w:szCs w:val="20"/>
              </w:rPr>
              <w:t>de</w:t>
            </w:r>
            <w:r w:rsidR="000F27D5" w:rsidRPr="00B92A12">
              <w:rPr>
                <w:rFonts w:ascii="Arial" w:hAnsi="Arial" w:cs="Arial"/>
                <w:sz w:val="20"/>
                <w:szCs w:val="20"/>
              </w:rPr>
              <w:t xml:space="preserve"> minimis shema</w:t>
            </w:r>
          </w:p>
          <w:p w:rsidR="009B5BBE" w:rsidRPr="00B92A12" w:rsidRDefault="009B5BBE" w:rsidP="00B92A12">
            <w:pPr>
              <w:spacing w:after="0"/>
              <w:rPr>
                <w:rFonts w:ascii="Arial" w:hAnsi="Arial" w:cs="Arial"/>
                <w:sz w:val="20"/>
                <w:szCs w:val="20"/>
              </w:rPr>
            </w:pPr>
            <w:r w:rsidRPr="00B92A12">
              <w:rPr>
                <w:rFonts w:ascii="Arial" w:hAnsi="Arial" w:cs="Arial"/>
                <w:sz w:val="20"/>
                <w:szCs w:val="20"/>
              </w:rPr>
              <w:t>b) shema za usposabljanje</w:t>
            </w:r>
          </w:p>
          <w:p w:rsidR="009B5BBE" w:rsidRPr="00B92A12" w:rsidRDefault="009B5BBE" w:rsidP="00B92A12">
            <w:pPr>
              <w:spacing w:after="0"/>
              <w:rPr>
                <w:rFonts w:ascii="Arial" w:hAnsi="Arial" w:cs="Arial"/>
                <w:sz w:val="20"/>
                <w:szCs w:val="20"/>
              </w:rPr>
            </w:pPr>
            <w:r w:rsidRPr="00B92A12">
              <w:rPr>
                <w:rFonts w:ascii="Arial" w:hAnsi="Arial" w:cs="Arial"/>
                <w:sz w:val="20"/>
                <w:szCs w:val="20"/>
              </w:rPr>
              <w:t>c) shema MSP</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Oblika pomoči</w:t>
            </w:r>
          </w:p>
        </w:tc>
        <w:tc>
          <w:tcPr>
            <w:tcW w:w="7626"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 xml:space="preserve">Subvencija   </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Upravičeni stroški / aktivnosti</w:t>
            </w:r>
          </w:p>
        </w:tc>
        <w:tc>
          <w:tcPr>
            <w:tcW w:w="7626" w:type="dxa"/>
            <w:shd w:val="clear" w:color="auto" w:fill="auto"/>
          </w:tcPr>
          <w:p w:rsidR="000F27D5" w:rsidRPr="00B92A12" w:rsidRDefault="000F27D5" w:rsidP="00B92A12">
            <w:pPr>
              <w:pStyle w:val="Odstavekseznama"/>
              <w:numPr>
                <w:ilvl w:val="0"/>
                <w:numId w:val="77"/>
              </w:numPr>
              <w:spacing w:after="0"/>
              <w:jc w:val="both"/>
              <w:rPr>
                <w:rFonts w:ascii="Arial" w:hAnsi="Arial" w:cs="Arial"/>
                <w:sz w:val="20"/>
                <w:szCs w:val="20"/>
              </w:rPr>
            </w:pPr>
            <w:r w:rsidRPr="00B92A12">
              <w:rPr>
                <w:rFonts w:ascii="Arial" w:hAnsi="Arial" w:cs="Arial"/>
                <w:sz w:val="20"/>
                <w:szCs w:val="20"/>
              </w:rPr>
              <w:t xml:space="preserve">De minimis: </w:t>
            </w:r>
            <w:r w:rsidR="00480CA4" w:rsidRPr="00B92A12">
              <w:rPr>
                <w:rFonts w:ascii="Arial" w:hAnsi="Arial" w:cs="Arial"/>
                <w:sz w:val="20"/>
                <w:szCs w:val="20"/>
                <w:lang w:eastAsia="sl-SI"/>
              </w:rPr>
              <w:t>Upravičeni stroški bodo določeni v javnemu razpisu ali v drugemu načinu izbora, skladno z veljavno zakonodajo.</w:t>
            </w:r>
          </w:p>
          <w:p w:rsidR="009B5BBE" w:rsidRPr="00B92A12" w:rsidRDefault="009B5BBE" w:rsidP="00B92A12">
            <w:pPr>
              <w:pStyle w:val="Odstavekseznama"/>
              <w:numPr>
                <w:ilvl w:val="0"/>
                <w:numId w:val="77"/>
              </w:numPr>
              <w:spacing w:after="0"/>
              <w:jc w:val="both"/>
              <w:rPr>
                <w:rFonts w:ascii="Arial" w:hAnsi="Arial" w:cs="Arial"/>
                <w:sz w:val="20"/>
                <w:szCs w:val="20"/>
              </w:rPr>
            </w:pPr>
            <w:r w:rsidRPr="00B92A12">
              <w:rPr>
                <w:rFonts w:ascii="Arial" w:hAnsi="Arial" w:cs="Arial"/>
                <w:sz w:val="20"/>
                <w:szCs w:val="20"/>
              </w:rPr>
              <w:t>MSP: Stroški materialnih in nematerialnih investicij, stroški obratnega kapitala, stroški svetovanja, v skladu s točko 5.4.2 Programa</w:t>
            </w:r>
            <w:r w:rsidR="002A2B40" w:rsidRPr="00B92A12">
              <w:rPr>
                <w:rFonts w:ascii="Arial" w:hAnsi="Arial" w:cs="Arial"/>
                <w:sz w:val="20"/>
                <w:szCs w:val="20"/>
              </w:rPr>
              <w:t xml:space="preserve"> </w:t>
            </w:r>
            <w:r w:rsidRPr="00B92A12">
              <w:rPr>
                <w:rFonts w:ascii="Arial" w:hAnsi="Arial" w:cs="Arial"/>
                <w:sz w:val="20"/>
                <w:szCs w:val="20"/>
              </w:rPr>
              <w:t>finančnih spodbud</w:t>
            </w:r>
          </w:p>
          <w:p w:rsidR="009B5BBE" w:rsidRPr="00B92A12" w:rsidRDefault="009B5BBE" w:rsidP="00B92A12">
            <w:pPr>
              <w:pStyle w:val="Odstavekseznama"/>
              <w:numPr>
                <w:ilvl w:val="0"/>
                <w:numId w:val="77"/>
              </w:numPr>
              <w:spacing w:after="0"/>
              <w:jc w:val="both"/>
              <w:rPr>
                <w:rFonts w:ascii="Arial" w:hAnsi="Arial" w:cs="Arial"/>
                <w:sz w:val="20"/>
                <w:szCs w:val="20"/>
              </w:rPr>
            </w:pPr>
            <w:r w:rsidRPr="00B92A12">
              <w:rPr>
                <w:rFonts w:ascii="Arial" w:hAnsi="Arial" w:cs="Arial"/>
                <w:sz w:val="20"/>
                <w:szCs w:val="20"/>
              </w:rPr>
              <w:t xml:space="preserve">Usposabljanje: Stroški usposabljanja, v skladu s točko 5.4.5 Programa finančnih spodbud </w:t>
            </w:r>
          </w:p>
          <w:p w:rsidR="00DD507F" w:rsidRPr="00B92A12" w:rsidRDefault="00DD507F" w:rsidP="00B92A12">
            <w:pPr>
              <w:spacing w:after="0"/>
              <w:jc w:val="both"/>
              <w:rPr>
                <w:rFonts w:ascii="Arial" w:hAnsi="Arial" w:cs="Arial"/>
                <w:sz w:val="20"/>
                <w:szCs w:val="20"/>
              </w:rPr>
            </w:pP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Izvajalci</w:t>
            </w:r>
          </w:p>
        </w:tc>
        <w:tc>
          <w:tcPr>
            <w:tcW w:w="7626"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MGRT ali izvajalske institucije (</w:t>
            </w:r>
            <w:r w:rsidR="0095742D" w:rsidRPr="00B92A12">
              <w:rPr>
                <w:rFonts w:ascii="Arial" w:hAnsi="Arial" w:cs="Arial"/>
                <w:sz w:val="20"/>
                <w:szCs w:val="20"/>
              </w:rPr>
              <w:t>Javni sklad za razvoj kadrov in štipendije</w:t>
            </w:r>
            <w:r w:rsidRPr="00B92A12">
              <w:rPr>
                <w:rFonts w:ascii="Arial" w:hAnsi="Arial" w:cs="Arial"/>
                <w:sz w:val="20"/>
                <w:szCs w:val="20"/>
              </w:rPr>
              <w:t>,…), institucije z javnimi pooblastili</w:t>
            </w:r>
          </w:p>
        </w:tc>
      </w:tr>
      <w:tr w:rsidR="000F27D5" w:rsidRPr="004F6A99" w:rsidTr="00B92A12">
        <w:trPr>
          <w:trHeight w:val="1667"/>
        </w:trPr>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lastRenderedPageBreak/>
              <w:t>Merila za izbor</w:t>
            </w:r>
          </w:p>
        </w:tc>
        <w:tc>
          <w:tcPr>
            <w:tcW w:w="7626" w:type="dxa"/>
            <w:shd w:val="clear" w:color="auto" w:fill="auto"/>
          </w:tcPr>
          <w:p w:rsidR="000F27D5" w:rsidRPr="00B92A12" w:rsidRDefault="000F27D5" w:rsidP="00B92A12">
            <w:pPr>
              <w:spacing w:after="0"/>
              <w:jc w:val="both"/>
              <w:rPr>
                <w:rFonts w:ascii="Arial" w:hAnsi="Arial" w:cs="Arial"/>
                <w:sz w:val="20"/>
                <w:szCs w:val="20"/>
              </w:rPr>
            </w:pPr>
            <w:r w:rsidRPr="00B92A12">
              <w:rPr>
                <w:rFonts w:ascii="Arial" w:hAnsi="Arial" w:cs="Arial"/>
                <w:sz w:val="20"/>
                <w:szCs w:val="20"/>
              </w:rPr>
              <w:t>Merila bodo smiselno oblikovana na podlagi vsaj enega od naslednjih načel:</w:t>
            </w:r>
          </w:p>
          <w:p w:rsidR="000F27D5" w:rsidRPr="00B92A12" w:rsidRDefault="000F27D5"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ocena kakovosti in izvedljivosti projekta (sposobnost nosilcev za izvedbo projekta – človeški, materialni in finančni viri), </w:t>
            </w:r>
          </w:p>
          <w:p w:rsidR="000F27D5" w:rsidRPr="00B92A12" w:rsidRDefault="000F27D5"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tržni potencial projekta, </w:t>
            </w:r>
          </w:p>
          <w:p w:rsidR="000F27D5" w:rsidRPr="00B92A12" w:rsidRDefault="000F27D5" w:rsidP="00B92A12">
            <w:pPr>
              <w:numPr>
                <w:ilvl w:val="0"/>
                <w:numId w:val="19"/>
              </w:numPr>
              <w:spacing w:after="0"/>
              <w:jc w:val="both"/>
              <w:rPr>
                <w:rFonts w:ascii="Arial" w:hAnsi="Arial" w:cs="Arial"/>
                <w:sz w:val="20"/>
                <w:szCs w:val="20"/>
              </w:rPr>
            </w:pPr>
            <w:r w:rsidRPr="00B92A12">
              <w:rPr>
                <w:rFonts w:ascii="Arial" w:hAnsi="Arial" w:cs="Arial"/>
                <w:sz w:val="20"/>
                <w:szCs w:val="20"/>
              </w:rPr>
              <w:t xml:space="preserve">širši družbeni vpliv oziroma odgovor na družbene izzive, itd. </w:t>
            </w:r>
          </w:p>
          <w:p w:rsidR="000F27D5" w:rsidRPr="00B92A12" w:rsidRDefault="000F27D5" w:rsidP="00B92A12">
            <w:pPr>
              <w:spacing w:after="0"/>
              <w:jc w:val="both"/>
              <w:rPr>
                <w:rFonts w:ascii="Arial" w:hAnsi="Arial" w:cs="Arial"/>
                <w:sz w:val="20"/>
                <w:szCs w:val="20"/>
              </w:rPr>
            </w:pPr>
            <w:r w:rsidRPr="00B92A12">
              <w:rPr>
                <w:rFonts w:ascii="Arial" w:hAnsi="Arial" w:cs="Arial"/>
                <w:sz w:val="20"/>
                <w:szCs w:val="20"/>
              </w:rPr>
              <w:t>Določena bodo v javnem razpisu ali na drug način v skladu z veljavno zakonodajo.</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Intenzivnost pomoči</w:t>
            </w:r>
          </w:p>
        </w:tc>
        <w:tc>
          <w:tcPr>
            <w:tcW w:w="7626"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 xml:space="preserve">a) </w:t>
            </w:r>
            <w:r w:rsidR="00AF55A9" w:rsidRPr="00B92A12">
              <w:rPr>
                <w:rFonts w:ascii="Arial" w:hAnsi="Arial" w:cs="Arial"/>
                <w:sz w:val="20"/>
                <w:szCs w:val="20"/>
              </w:rPr>
              <w:t>Do 100 % upravičenih stroškov</w:t>
            </w:r>
          </w:p>
          <w:p w:rsidR="00D23123" w:rsidRPr="00B92A12" w:rsidRDefault="00D23123" w:rsidP="00B92A12">
            <w:pPr>
              <w:spacing w:after="0"/>
              <w:rPr>
                <w:rFonts w:ascii="Arial" w:hAnsi="Arial" w:cs="Arial"/>
                <w:sz w:val="20"/>
                <w:szCs w:val="20"/>
              </w:rPr>
            </w:pPr>
            <w:r w:rsidRPr="00B92A12">
              <w:rPr>
                <w:rFonts w:ascii="Arial" w:hAnsi="Arial" w:cs="Arial"/>
                <w:sz w:val="20"/>
                <w:szCs w:val="20"/>
              </w:rPr>
              <w:t>b) MSP: V skladu s točko 5.4.2 Programa finančnih spodbud</w:t>
            </w:r>
          </w:p>
          <w:p w:rsidR="00D23123" w:rsidRPr="00B92A12" w:rsidRDefault="00D23123" w:rsidP="00B92A12">
            <w:pPr>
              <w:spacing w:after="0"/>
              <w:rPr>
                <w:rFonts w:ascii="Arial" w:hAnsi="Arial" w:cs="Arial"/>
                <w:sz w:val="20"/>
                <w:szCs w:val="20"/>
              </w:rPr>
            </w:pPr>
            <w:r w:rsidRPr="00B92A12">
              <w:rPr>
                <w:rFonts w:ascii="Arial" w:hAnsi="Arial" w:cs="Arial"/>
                <w:sz w:val="20"/>
                <w:szCs w:val="20"/>
              </w:rPr>
              <w:t>c) Usposabljanje: V skladu s točko 5.4.5 Programa finančnih spodbud</w:t>
            </w:r>
          </w:p>
          <w:p w:rsidR="00D23123" w:rsidRPr="00B92A12" w:rsidRDefault="00D23123" w:rsidP="00B92A12">
            <w:pPr>
              <w:spacing w:after="0"/>
              <w:rPr>
                <w:rFonts w:ascii="Arial" w:hAnsi="Arial" w:cs="Arial"/>
                <w:sz w:val="20"/>
                <w:szCs w:val="20"/>
              </w:rPr>
            </w:pP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 xml:space="preserve">Končni upravičenci </w:t>
            </w:r>
          </w:p>
        </w:tc>
        <w:tc>
          <w:tcPr>
            <w:tcW w:w="7626" w:type="dxa"/>
            <w:shd w:val="clear" w:color="auto" w:fill="auto"/>
          </w:tcPr>
          <w:p w:rsidR="000F27D5" w:rsidRPr="00B92A12" w:rsidRDefault="00AF55A9" w:rsidP="00B92A12">
            <w:pPr>
              <w:spacing w:after="0"/>
              <w:rPr>
                <w:rFonts w:ascii="Arial" w:hAnsi="Arial" w:cs="Arial"/>
                <w:sz w:val="20"/>
                <w:szCs w:val="20"/>
              </w:rPr>
            </w:pPr>
            <w:r w:rsidRPr="00B92A12">
              <w:rPr>
                <w:rFonts w:ascii="Arial" w:hAnsi="Arial" w:cs="Arial"/>
                <w:sz w:val="20"/>
                <w:szCs w:val="20"/>
              </w:rPr>
              <w:t>pravne in fizične osebe, ki se ukvarjajo z gospodarsko dejavnostjo</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Ocena finančnih sredstev</w:t>
            </w:r>
          </w:p>
        </w:tc>
        <w:tc>
          <w:tcPr>
            <w:tcW w:w="7626" w:type="dxa"/>
            <w:shd w:val="clear" w:color="auto" w:fill="auto"/>
          </w:tcPr>
          <w:p w:rsidR="000F27D5" w:rsidRPr="00B92A12" w:rsidRDefault="00AF55A9" w:rsidP="00B92A12">
            <w:pPr>
              <w:spacing w:after="0"/>
              <w:rPr>
                <w:rFonts w:ascii="Arial" w:hAnsi="Arial" w:cs="Arial"/>
                <w:sz w:val="20"/>
                <w:szCs w:val="20"/>
              </w:rPr>
            </w:pPr>
            <w:r w:rsidRPr="00B92A12">
              <w:rPr>
                <w:rFonts w:ascii="Arial" w:hAnsi="Arial" w:cs="Arial"/>
                <w:sz w:val="20"/>
                <w:szCs w:val="20"/>
              </w:rPr>
              <w:t>1</w:t>
            </w:r>
            <w:r w:rsidR="000F27D5" w:rsidRPr="00B92A12">
              <w:rPr>
                <w:rFonts w:ascii="Arial" w:hAnsi="Arial" w:cs="Arial"/>
                <w:sz w:val="20"/>
                <w:szCs w:val="20"/>
              </w:rPr>
              <w:t xml:space="preserve"> mio EUR</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626" w:type="dxa"/>
            <w:shd w:val="clear" w:color="auto" w:fill="auto"/>
          </w:tcPr>
          <w:p w:rsidR="000F27D5" w:rsidRPr="00B92A12" w:rsidRDefault="00AF55A9" w:rsidP="00B92A12">
            <w:pPr>
              <w:spacing w:after="0"/>
              <w:rPr>
                <w:rFonts w:ascii="Arial" w:hAnsi="Arial" w:cs="Arial"/>
                <w:sz w:val="20"/>
                <w:szCs w:val="20"/>
              </w:rPr>
            </w:pPr>
            <w:r w:rsidRPr="00B92A12">
              <w:rPr>
                <w:rFonts w:ascii="Arial" w:hAnsi="Arial" w:cs="Arial"/>
                <w:sz w:val="20"/>
                <w:szCs w:val="20"/>
              </w:rPr>
              <w:t>Niso EU sredstva</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Navezava na OP</w:t>
            </w:r>
          </w:p>
        </w:tc>
        <w:tc>
          <w:tcPr>
            <w:tcW w:w="7626" w:type="dxa"/>
            <w:shd w:val="clear" w:color="auto" w:fill="auto"/>
          </w:tcPr>
          <w:p w:rsidR="000F27D5" w:rsidRPr="00B92A12" w:rsidRDefault="00AF55A9" w:rsidP="00B92A12">
            <w:pPr>
              <w:spacing w:after="0"/>
              <w:rPr>
                <w:rFonts w:ascii="Arial" w:hAnsi="Arial" w:cs="Arial"/>
                <w:sz w:val="20"/>
                <w:szCs w:val="20"/>
              </w:rPr>
            </w:pPr>
            <w:r w:rsidRPr="00B92A12">
              <w:rPr>
                <w:rFonts w:ascii="Arial" w:hAnsi="Arial" w:cs="Arial"/>
                <w:sz w:val="20"/>
                <w:szCs w:val="20"/>
              </w:rPr>
              <w:t>/</w:t>
            </w:r>
          </w:p>
        </w:tc>
      </w:tr>
      <w:tr w:rsidR="000F27D5" w:rsidRPr="004F6A99" w:rsidTr="00B92A12">
        <w:tc>
          <w:tcPr>
            <w:tcW w:w="1985" w:type="dxa"/>
            <w:shd w:val="clear" w:color="auto" w:fill="auto"/>
          </w:tcPr>
          <w:p w:rsidR="000F27D5" w:rsidRPr="00B92A12" w:rsidRDefault="000F27D5" w:rsidP="00B92A12">
            <w:pPr>
              <w:spacing w:after="0"/>
              <w:rPr>
                <w:rFonts w:ascii="Arial" w:hAnsi="Arial" w:cs="Arial"/>
                <w:sz w:val="20"/>
                <w:szCs w:val="20"/>
              </w:rPr>
            </w:pPr>
            <w:r w:rsidRPr="00B92A12">
              <w:rPr>
                <w:rFonts w:ascii="Arial" w:hAnsi="Arial" w:cs="Arial"/>
                <w:sz w:val="20"/>
                <w:szCs w:val="20"/>
              </w:rPr>
              <w:t>Teritorialni vidik</w:t>
            </w:r>
          </w:p>
        </w:tc>
        <w:tc>
          <w:tcPr>
            <w:tcW w:w="7626" w:type="dxa"/>
            <w:shd w:val="clear" w:color="auto" w:fill="auto"/>
          </w:tcPr>
          <w:p w:rsidR="000F27D5" w:rsidRPr="00B92A12" w:rsidRDefault="00AF55A9" w:rsidP="00B92A12">
            <w:pPr>
              <w:spacing w:after="0"/>
              <w:rPr>
                <w:rFonts w:ascii="Arial" w:hAnsi="Arial" w:cs="Arial"/>
                <w:sz w:val="20"/>
                <w:szCs w:val="20"/>
              </w:rPr>
            </w:pPr>
            <w:r w:rsidRPr="00B92A12">
              <w:rPr>
                <w:rFonts w:ascii="Arial" w:hAnsi="Arial" w:cs="Arial"/>
                <w:sz w:val="20"/>
                <w:szCs w:val="20"/>
              </w:rPr>
              <w:t xml:space="preserve">Ne. </w:t>
            </w:r>
          </w:p>
        </w:tc>
      </w:tr>
    </w:tbl>
    <w:p w:rsidR="00825818" w:rsidRDefault="00825818" w:rsidP="00DA7D14">
      <w:pPr>
        <w:spacing w:after="0"/>
        <w:rPr>
          <w:rFonts w:ascii="Arial" w:hAnsi="Arial" w:cs="Arial"/>
          <w:sz w:val="20"/>
          <w:szCs w:val="20"/>
        </w:rPr>
      </w:pPr>
    </w:p>
    <w:p w:rsidR="00825818" w:rsidRDefault="00825818" w:rsidP="00E636AD">
      <w:pPr>
        <w:spacing w:after="0" w:line="240" w:lineRule="auto"/>
        <w:rPr>
          <w:rFonts w:ascii="Arial" w:hAnsi="Arial" w:cs="Arial"/>
          <w:sz w:val="20"/>
          <w:szCs w:val="20"/>
        </w:rPr>
      </w:pPr>
    </w:p>
    <w:p w:rsidR="007C01E8" w:rsidRDefault="007C01E8" w:rsidP="007C01E8">
      <w:pPr>
        <w:rPr>
          <w:rFonts w:ascii="Arial" w:hAnsi="Arial" w:cs="Arial"/>
          <w:b/>
          <w:i/>
          <w:sz w:val="26"/>
          <w:szCs w:val="26"/>
        </w:rPr>
      </w:pPr>
      <w:r w:rsidRPr="007C01E8">
        <w:rPr>
          <w:rFonts w:ascii="Arial" w:hAnsi="Arial" w:cs="Arial"/>
          <w:b/>
          <w:i/>
          <w:sz w:val="26"/>
          <w:szCs w:val="26"/>
        </w:rPr>
        <w:t>Spodbude za podporo planinski športni in rekreacijski infrastrukturi</w:t>
      </w:r>
    </w:p>
    <w:p w:rsidR="007C01E8" w:rsidRPr="007C01E8" w:rsidRDefault="007C01E8" w:rsidP="007C01E8">
      <w:pPr>
        <w:rPr>
          <w:rFonts w:ascii="Arial" w:hAnsi="Arial" w:cs="Arial"/>
          <w:b/>
          <w:i/>
          <w:sz w:val="26"/>
          <w:szCs w:val="26"/>
        </w:rPr>
      </w:pPr>
      <w:r w:rsidRPr="007C01E8">
        <w:rPr>
          <w:rFonts w:ascii="Arial" w:hAnsi="Arial" w:cs="Arial"/>
          <w:b/>
          <w:i/>
          <w:sz w:val="26"/>
          <w:szCs w:val="26"/>
        </w:rPr>
        <w:t>Definiranje izziva</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Temeljni cilj Strategije razvoja Slovenije 2030 je zagotoviti kakovostno življenje za vse. Uresničiti ga je mogoče z uravnoteženim gospodarskim, družbenim in okoljskim razvojem, ki upošteva omejitve in zmožnosti planeta ter ustvarja pogoje in priložnosti za sedanje in prihodnje rodove. Na ravni posameznika se kakovostno življenje kaže v dobrih priložnostih za delo, izobraževanje in ustvarjanje, v dostojnem, varnem in aktivnem življenju, zdravem in čistem okolju ter vključevanju v demokratično odločanje in soupravljanje družbe.</w:t>
      </w:r>
    </w:p>
    <w:p w:rsidR="00256E0D" w:rsidRPr="00FE00A5" w:rsidRDefault="00256E0D" w:rsidP="00256E0D">
      <w:pPr>
        <w:tabs>
          <w:tab w:val="left" w:pos="1739"/>
        </w:tabs>
        <w:autoSpaceDE w:val="0"/>
        <w:autoSpaceDN w:val="0"/>
        <w:adjustRightInd w:val="0"/>
        <w:spacing w:after="0"/>
        <w:jc w:val="both"/>
        <w:rPr>
          <w:rFonts w:ascii="Arial" w:hAnsi="Arial" w:cs="Arial"/>
          <w:sz w:val="20"/>
          <w:szCs w:val="20"/>
        </w:rPr>
      </w:pPr>
      <w:r w:rsidRPr="00FE00A5">
        <w:rPr>
          <w:rFonts w:ascii="Arial" w:hAnsi="Arial" w:cs="Arial"/>
          <w:sz w:val="20"/>
          <w:szCs w:val="20"/>
        </w:rPr>
        <w:tab/>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Strateške usmeritve države, iz Strategije razvoja Slovenije 2030, za doseganje kakovostnega življenja so:</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−vključujoča, zdrava, varna in odgovorna družba,</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−učenje za in skozi vse življenje,</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−visoko produktivno gospodarstvo, ki ustvarja dodano vrednost za vse,</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−ohranjeno zdravo naravno okolje,</w:t>
      </w: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−visoka stopnja sodelovanja, usposobljenosti in učinkovitosti upravljanja.</w:t>
      </w:r>
    </w:p>
    <w:p w:rsidR="00256E0D" w:rsidRPr="00FE00A5" w:rsidRDefault="00256E0D" w:rsidP="00256E0D">
      <w:pPr>
        <w:autoSpaceDE w:val="0"/>
        <w:autoSpaceDN w:val="0"/>
        <w:adjustRightInd w:val="0"/>
        <w:spacing w:after="0"/>
        <w:jc w:val="both"/>
        <w:rPr>
          <w:rFonts w:ascii="Arial" w:hAnsi="Arial" w:cs="Arial"/>
          <w:sz w:val="20"/>
          <w:szCs w:val="20"/>
        </w:rPr>
      </w:pP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Planinci v okviru svojih organizacij ohranjajo slovensko planinsko izročilo, izvajajo prostovoljsko delo in delujejo kot del civilne družbe, v javnem interesu.</w:t>
      </w:r>
      <w:r w:rsidRPr="00FE00A5">
        <w:rPr>
          <w:rFonts w:ascii="Arial" w:hAnsi="Arial" w:cs="Arial"/>
          <w:bCs/>
          <w:sz w:val="20"/>
          <w:szCs w:val="20"/>
        </w:rPr>
        <w:t xml:space="preserve"> Poslanstvo</w:t>
      </w:r>
      <w:r w:rsidRPr="00FE00A5">
        <w:rPr>
          <w:rFonts w:ascii="Arial" w:hAnsi="Arial" w:cs="Arial"/>
          <w:sz w:val="20"/>
          <w:szCs w:val="20"/>
        </w:rPr>
        <w:t xml:space="preserve"> celotne planinske organizacije je: </w:t>
      </w:r>
      <w:r w:rsidRPr="00FE00A5">
        <w:rPr>
          <w:rFonts w:ascii="Arial" w:hAnsi="Arial" w:cs="Arial"/>
          <w:bCs/>
          <w:sz w:val="20"/>
          <w:szCs w:val="20"/>
        </w:rPr>
        <w:t>Planinstvo kot način življenja</w:t>
      </w:r>
      <w:r w:rsidRPr="00FE00A5">
        <w:rPr>
          <w:rFonts w:ascii="Arial" w:hAnsi="Arial" w:cs="Arial"/>
          <w:sz w:val="20"/>
          <w:szCs w:val="20"/>
        </w:rPr>
        <w:t xml:space="preserve">. </w:t>
      </w:r>
      <w:hyperlink r:id="rId21" w:tgtFrame="_blank" w:history="1">
        <w:r w:rsidRPr="00FE00A5">
          <w:rPr>
            <w:rFonts w:ascii="Arial" w:hAnsi="Arial" w:cs="Arial"/>
            <w:sz w:val="20"/>
            <w:szCs w:val="20"/>
          </w:rPr>
          <w:t>Častni kodeks slovenskih planincev</w:t>
        </w:r>
      </w:hyperlink>
      <w:r w:rsidRPr="00FE00A5">
        <w:rPr>
          <w:rFonts w:ascii="Arial" w:hAnsi="Arial" w:cs="Arial"/>
          <w:sz w:val="20"/>
          <w:szCs w:val="20"/>
        </w:rPr>
        <w:t xml:space="preserve"> pa vrednota, ki jo spoštuje in uresničujejo planinske organizacije. Načela delovanja planinskih organizacij so: celovito planinstvo in njegova promocija, usmerjenost k društvom, usposabljanje obiskovalcev gora za varnejše gibanje v gorah, varovanje gorske narave, strokovnost in sodelovanje, preglednost delovanja in vključevanje javnosti v sprejemanje odločitev.</w:t>
      </w:r>
    </w:p>
    <w:p w:rsidR="00256E0D" w:rsidRPr="00FE00A5" w:rsidRDefault="00256E0D" w:rsidP="00256E0D">
      <w:pPr>
        <w:autoSpaceDE w:val="0"/>
        <w:autoSpaceDN w:val="0"/>
        <w:adjustRightInd w:val="0"/>
        <w:spacing w:after="0"/>
        <w:jc w:val="both"/>
        <w:rPr>
          <w:rFonts w:ascii="Arial" w:hAnsi="Arial" w:cs="Arial"/>
          <w:sz w:val="20"/>
          <w:szCs w:val="20"/>
        </w:rPr>
      </w:pP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t>Planinska društva so prostovoljna združenja posameznikov, ustanovljenih v skladu z zakonom, ki ureja društva, katerega glavna dejavnost, opredeljena v njegovem temeljnem aktu, je planinstvo. Društvo, ki deluje samo na ožjem področju planinstva, je društvo, ki deluje samo na področju alpinizma, športnega plezanja, gorskega reševanja, turnega smučanja, turnega kolesarjenja ali drugega gorskega športa.</w:t>
      </w:r>
    </w:p>
    <w:p w:rsidR="00256E0D" w:rsidRPr="00FE00A5" w:rsidRDefault="00256E0D" w:rsidP="00256E0D">
      <w:pPr>
        <w:autoSpaceDE w:val="0"/>
        <w:autoSpaceDN w:val="0"/>
        <w:adjustRightInd w:val="0"/>
        <w:spacing w:after="0"/>
        <w:jc w:val="both"/>
        <w:rPr>
          <w:rFonts w:ascii="Arial" w:hAnsi="Arial" w:cs="Arial"/>
          <w:sz w:val="20"/>
          <w:szCs w:val="20"/>
        </w:rPr>
      </w:pPr>
    </w:p>
    <w:p w:rsidR="00256E0D" w:rsidRPr="00FE00A5" w:rsidRDefault="00256E0D" w:rsidP="00256E0D">
      <w:pPr>
        <w:autoSpaceDE w:val="0"/>
        <w:autoSpaceDN w:val="0"/>
        <w:adjustRightInd w:val="0"/>
        <w:spacing w:after="0"/>
        <w:jc w:val="both"/>
        <w:rPr>
          <w:rFonts w:ascii="Arial" w:hAnsi="Arial" w:cs="Arial"/>
          <w:sz w:val="20"/>
          <w:szCs w:val="20"/>
        </w:rPr>
      </w:pPr>
      <w:r w:rsidRPr="00FE00A5">
        <w:rPr>
          <w:rFonts w:ascii="Arial" w:hAnsi="Arial" w:cs="Arial"/>
          <w:sz w:val="20"/>
          <w:szCs w:val="20"/>
        </w:rPr>
        <w:lastRenderedPageBreak/>
        <w:t>Planinska društva upravljajo 178 planinskih koč, zavetišč in bivakov s skoraj 7400 ležišči in več kot 10.000 sedišči. Slovenske gore letno obišče okoli 1,7 milijona obiskovalcev, ki jim je na voljo mreža več kot 2.000 planinskih poti v skupni dolžini preko 10.000 kilometrov po vsej Sloveniji. Za planinske poti po vsej Sloveniji skrbijo za to usposobljeni markacisti znotraj planinskih društev, v letu 2018 je bilo 830 registriranih markacistov. Planinska društva vzdržujejo tudi 79 planinskih veznih poti – obhodnic; med njimi je najstarejša planinska vezna pot v Sloveniji, in ena najstarejših tovrstnih poti na svetu: Slovenska planinska pot, ki je bila ustanovljena leta 1953.</w:t>
      </w:r>
    </w:p>
    <w:p w:rsidR="00256E0D" w:rsidRPr="00FE00A5" w:rsidRDefault="00256E0D" w:rsidP="00256E0D">
      <w:pPr>
        <w:autoSpaceDE w:val="0"/>
        <w:autoSpaceDN w:val="0"/>
        <w:adjustRightInd w:val="0"/>
        <w:spacing w:after="0"/>
        <w:jc w:val="both"/>
        <w:rPr>
          <w:rFonts w:ascii="Arial" w:hAnsi="Arial" w:cs="Arial"/>
          <w:sz w:val="20"/>
          <w:szCs w:val="20"/>
        </w:rPr>
      </w:pPr>
    </w:p>
    <w:p w:rsidR="00256E0D" w:rsidRPr="00FE00A5" w:rsidRDefault="00256E0D" w:rsidP="00256E0D">
      <w:pPr>
        <w:jc w:val="both"/>
        <w:rPr>
          <w:rFonts w:ascii="Arial" w:hAnsi="Arial" w:cs="Arial"/>
          <w:sz w:val="20"/>
          <w:szCs w:val="20"/>
        </w:rPr>
      </w:pPr>
      <w:r w:rsidRPr="00FE00A5">
        <w:rPr>
          <w:rFonts w:ascii="Arial" w:hAnsi="Arial" w:cs="Arial"/>
          <w:sz w:val="20"/>
          <w:szCs w:val="20"/>
        </w:rPr>
        <w:t>Z besedami Johna Lubbocka: »Zemlja in nebo, gozdovi in polja, jezera in reke, gore in morje so odlični profesorji, ki nas naučijo več kot vsaka knjiga.«.</w:t>
      </w:r>
    </w:p>
    <w:p w:rsidR="00256E0D" w:rsidRPr="00FE00A5" w:rsidRDefault="00256E0D" w:rsidP="00256E0D">
      <w:pPr>
        <w:jc w:val="both"/>
        <w:rPr>
          <w:rFonts w:ascii="Arial" w:hAnsi="Arial" w:cs="Arial"/>
          <w:sz w:val="20"/>
          <w:szCs w:val="20"/>
        </w:rPr>
      </w:pPr>
      <w:r w:rsidRPr="00FE00A5">
        <w:rPr>
          <w:rFonts w:ascii="Arial" w:hAnsi="Arial" w:cs="Arial"/>
          <w:sz w:val="20"/>
          <w:szCs w:val="20"/>
        </w:rPr>
        <w:t>Republika Slovenija se je zavezala, da bo do leta 2030, za 15% zmanjšala izpuste toplogrednih plinov, kot so ogljikov dioksid, metan in dušikov oksid, in sicer do leta 2030 v primerjavi z letom 2005.</w:t>
      </w:r>
    </w:p>
    <w:p w:rsidR="00256E0D" w:rsidRPr="00FE00A5" w:rsidRDefault="00256E0D" w:rsidP="00256E0D">
      <w:pPr>
        <w:jc w:val="both"/>
        <w:rPr>
          <w:rFonts w:ascii="Arial" w:hAnsi="Arial" w:cs="Arial"/>
          <w:sz w:val="20"/>
          <w:szCs w:val="20"/>
        </w:rPr>
      </w:pPr>
      <w:r w:rsidRPr="00FE00A5">
        <w:rPr>
          <w:rFonts w:ascii="Arial" w:hAnsi="Arial" w:cs="Arial"/>
          <w:sz w:val="20"/>
          <w:szCs w:val="20"/>
        </w:rPr>
        <w:t>Zaradi specifičnih pogojev poslovanja (v večini težko dostopna lokacija, visoki stroški poslovanja, omejena dostopnost do osnovne komunalne infrastrukture, lastništvo, …) so planinski objekti, ki predstavljajo hrbtenico športne in rekreacijske infrastrukture in so primarno namenjeni nudenju zavetja planincem, kronično finančno podhranjeni in so, namesto vzora ohranjanja in zaščite narave, zaradi dotrajanosti objektov, prej breme kot pa vzorčni primer nizkoogljične družbe.</w:t>
      </w:r>
    </w:p>
    <w:p w:rsidR="00256E0D" w:rsidRPr="00FE00A5" w:rsidRDefault="00256E0D" w:rsidP="00256E0D">
      <w:pPr>
        <w:jc w:val="both"/>
        <w:rPr>
          <w:rFonts w:ascii="Arial" w:hAnsi="Arial" w:cs="Arial"/>
          <w:sz w:val="20"/>
          <w:szCs w:val="20"/>
        </w:rPr>
      </w:pPr>
      <w:r w:rsidRPr="00FE00A5">
        <w:rPr>
          <w:rFonts w:ascii="Arial" w:hAnsi="Arial" w:cs="Arial"/>
          <w:sz w:val="20"/>
          <w:szCs w:val="20"/>
        </w:rPr>
        <w:t xml:space="preserve">Izziv sodobne gradnje je kar se da optimalno in enakovredno združiti tri pomembne dejavnike: čim manjšo rabo energije, čim manjši vpliv na okolje in čim večje bivalno udobje. V Evropi stoji že nekaj tako imenovanih aktivnih hiš, ki dokazujejo, da je mogoče s premišljenim načrtovanjem združiti vse troje v kakovostno in učinkovito celoto. </w:t>
      </w:r>
    </w:p>
    <w:p w:rsidR="00256E0D" w:rsidRPr="00FE00A5" w:rsidRDefault="00256E0D" w:rsidP="00256E0D">
      <w:pPr>
        <w:jc w:val="both"/>
        <w:rPr>
          <w:rFonts w:ascii="Arial" w:hAnsi="Arial" w:cs="Arial"/>
          <w:sz w:val="20"/>
          <w:szCs w:val="20"/>
        </w:rPr>
      </w:pPr>
      <w:r w:rsidRPr="00FE00A5">
        <w:rPr>
          <w:rFonts w:ascii="Arial" w:hAnsi="Arial" w:cs="Arial"/>
          <w:sz w:val="20"/>
          <w:szCs w:val="20"/>
        </w:rPr>
        <w:t>Kadar imajo ukrepi značaj državnih pomoči, se dodeljujejo v skladu s predpisi, ki urejajo dodeljevanje državnih pomoči. Planinski objekti se financirajo iz opravljanja dejavnosti lastnikov ali upravljalcev, z nudenjem storitev, planincem, športnikom in drugim obiskovalcem gora.</w:t>
      </w:r>
    </w:p>
    <w:p w:rsidR="00256E0D" w:rsidRPr="00FE00A5" w:rsidRDefault="00256E0D" w:rsidP="00256E0D">
      <w:pPr>
        <w:jc w:val="both"/>
        <w:rPr>
          <w:rFonts w:ascii="Arial" w:hAnsi="Arial" w:cs="Arial"/>
          <w:sz w:val="20"/>
          <w:szCs w:val="20"/>
        </w:rPr>
      </w:pPr>
      <w:r w:rsidRPr="00FE00A5">
        <w:rPr>
          <w:rFonts w:ascii="Arial" w:hAnsi="Arial" w:cs="Arial"/>
          <w:sz w:val="20"/>
          <w:szCs w:val="20"/>
        </w:rPr>
        <w:t>Sofinanciranje pilotnih projektov razvoja in uvedbe inovativnih rešitev planinske športne in rekreacijske infrastrukture se bo izvajal z namenom spodbujanja zavesti o povečani energijska učinkovitost in zmanjšanje okoljskega vpliva planinskih objektov ter nujno zmanjšanje izpustov ogljikovega dioksida, ki ga ustvarjajo planinski objekti skozi ves življenjski cikel, v okolju pretežno bnaravnih parkov, ki so sinonim za zdravo okolje in življenje Izvedeni projekti bodo služili tudi kot primeri dobre prakse za druge organizacije.</w:t>
      </w:r>
    </w:p>
    <w:p w:rsidR="00256E0D" w:rsidRPr="00FE00A5" w:rsidRDefault="00256E0D" w:rsidP="00256E0D">
      <w:pPr>
        <w:jc w:val="both"/>
        <w:rPr>
          <w:rFonts w:ascii="Arial" w:eastAsia="Times New Roman" w:hAnsi="Arial" w:cs="Arial"/>
          <w:sz w:val="20"/>
          <w:szCs w:val="20"/>
        </w:rPr>
      </w:pPr>
      <w:r w:rsidRPr="00FE00A5">
        <w:rPr>
          <w:rFonts w:ascii="Arial" w:eastAsia="Times New Roman" w:hAnsi="Arial" w:cs="Arial"/>
          <w:sz w:val="20"/>
          <w:szCs w:val="20"/>
        </w:rPr>
        <w:t>Cilji ukrepa so:</w:t>
      </w:r>
    </w:p>
    <w:p w:rsidR="00256E0D" w:rsidRPr="00FE00A5" w:rsidRDefault="00256E0D" w:rsidP="00256E0D">
      <w:pPr>
        <w:numPr>
          <w:ilvl w:val="0"/>
          <w:numId w:val="89"/>
        </w:numPr>
        <w:spacing w:after="0" w:line="240" w:lineRule="auto"/>
        <w:jc w:val="both"/>
        <w:rPr>
          <w:rFonts w:ascii="Arial" w:eastAsia="Times New Roman" w:hAnsi="Arial" w:cs="Arial"/>
          <w:sz w:val="20"/>
          <w:szCs w:val="20"/>
        </w:rPr>
      </w:pPr>
      <w:r w:rsidRPr="00FE00A5">
        <w:rPr>
          <w:rFonts w:ascii="Arial" w:eastAsia="Times New Roman" w:hAnsi="Arial" w:cs="Arial"/>
          <w:sz w:val="20"/>
          <w:szCs w:val="20"/>
        </w:rPr>
        <w:t xml:space="preserve">boljša oskrba planincev, športnikov, drugih obiskovalcev gora, </w:t>
      </w:r>
    </w:p>
    <w:p w:rsidR="00256E0D" w:rsidRPr="00FE00A5" w:rsidRDefault="00256E0D" w:rsidP="00256E0D">
      <w:pPr>
        <w:numPr>
          <w:ilvl w:val="0"/>
          <w:numId w:val="89"/>
        </w:numPr>
        <w:spacing w:after="0" w:line="240" w:lineRule="auto"/>
        <w:jc w:val="both"/>
        <w:rPr>
          <w:rFonts w:ascii="Arial" w:eastAsia="Times New Roman" w:hAnsi="Arial" w:cs="Arial"/>
          <w:sz w:val="20"/>
          <w:szCs w:val="20"/>
        </w:rPr>
      </w:pPr>
      <w:r w:rsidRPr="00FE00A5">
        <w:rPr>
          <w:rFonts w:ascii="Arial" w:eastAsia="Times New Roman" w:hAnsi="Arial" w:cs="Arial"/>
          <w:sz w:val="20"/>
          <w:szCs w:val="20"/>
        </w:rPr>
        <w:t>vzorčni primer turističnih objektov za (turistična) območja in posledično pozitiven vpliv na razvoj teh območij,</w:t>
      </w:r>
    </w:p>
    <w:p w:rsidR="00256E0D" w:rsidRPr="00FE00A5" w:rsidRDefault="00256E0D" w:rsidP="00256E0D">
      <w:pPr>
        <w:numPr>
          <w:ilvl w:val="0"/>
          <w:numId w:val="89"/>
        </w:numPr>
        <w:spacing w:after="0" w:line="260" w:lineRule="atLeast"/>
        <w:contextualSpacing/>
        <w:jc w:val="both"/>
        <w:rPr>
          <w:rFonts w:ascii="Arial" w:eastAsia="Times New Roman" w:hAnsi="Arial" w:cs="Arial"/>
          <w:sz w:val="20"/>
          <w:szCs w:val="20"/>
        </w:rPr>
      </w:pPr>
      <w:r w:rsidRPr="00FE00A5">
        <w:rPr>
          <w:rFonts w:ascii="Arial" w:eastAsia="Times New Roman" w:hAnsi="Arial" w:cs="Arial"/>
          <w:sz w:val="20"/>
          <w:szCs w:val="20"/>
        </w:rPr>
        <w:t>zmanjšanje okoljskega vpliva planinskih objektov ter nujno zmanjšanje izpustov ogljikovega dioksida, ki ga ustvarjajo planinski objekti skozi ves življenjski cikel,</w:t>
      </w:r>
    </w:p>
    <w:p w:rsidR="00256E0D" w:rsidRPr="00FE00A5" w:rsidRDefault="00256E0D" w:rsidP="00256E0D">
      <w:pPr>
        <w:numPr>
          <w:ilvl w:val="0"/>
          <w:numId w:val="89"/>
        </w:numPr>
        <w:spacing w:after="0" w:line="260" w:lineRule="atLeast"/>
        <w:contextualSpacing/>
        <w:jc w:val="both"/>
        <w:rPr>
          <w:rFonts w:ascii="Arial" w:eastAsia="Times New Roman" w:hAnsi="Arial" w:cs="Arial"/>
          <w:sz w:val="20"/>
          <w:szCs w:val="20"/>
        </w:rPr>
      </w:pPr>
      <w:r w:rsidRPr="00FE00A5">
        <w:rPr>
          <w:rFonts w:ascii="Arial" w:eastAsia="Times New Roman" w:hAnsi="Arial" w:cs="Arial"/>
          <w:sz w:val="20"/>
          <w:szCs w:val="20"/>
        </w:rPr>
        <w:t>zmanjšanje stroškov poslovanja planinskih objektov zaradi uvajanja ukrepov snovne in energetske učinkovitosti oziroma večje rabe obnovljivih virov energije,</w:t>
      </w:r>
    </w:p>
    <w:p w:rsidR="00256E0D" w:rsidRPr="00FE00A5" w:rsidRDefault="00256E0D" w:rsidP="00256E0D">
      <w:pPr>
        <w:numPr>
          <w:ilvl w:val="0"/>
          <w:numId w:val="89"/>
        </w:numPr>
        <w:spacing w:after="0" w:line="260" w:lineRule="atLeast"/>
        <w:contextualSpacing/>
        <w:jc w:val="both"/>
        <w:rPr>
          <w:rFonts w:ascii="Arial" w:eastAsia="Times New Roman" w:hAnsi="Arial" w:cs="Arial"/>
          <w:sz w:val="20"/>
          <w:szCs w:val="20"/>
        </w:rPr>
      </w:pPr>
      <w:r w:rsidRPr="00FE00A5">
        <w:rPr>
          <w:rFonts w:ascii="Arial" w:eastAsia="Times New Roman" w:hAnsi="Arial" w:cs="Arial"/>
          <w:sz w:val="20"/>
          <w:szCs w:val="20"/>
        </w:rPr>
        <w:t>zmanjšanje razvojnega zaostanka planinskih objektov glede na ostale objekte s področja turizma .</w:t>
      </w:r>
    </w:p>
    <w:p w:rsidR="00256E0D" w:rsidRPr="00FE00A5" w:rsidRDefault="00256E0D" w:rsidP="00256E0D">
      <w:pPr>
        <w:spacing w:after="0"/>
        <w:jc w:val="both"/>
        <w:rPr>
          <w:rFonts w:ascii="Arial" w:hAnsi="Arial" w:cs="Arial"/>
          <w:sz w:val="20"/>
          <w:szCs w:val="20"/>
        </w:rPr>
      </w:pPr>
    </w:p>
    <w:p w:rsidR="00256E0D" w:rsidRPr="00BA6A1E" w:rsidRDefault="00256E0D" w:rsidP="00256E0D">
      <w:pPr>
        <w:rPr>
          <w:rFonts w:ascii="Arial" w:eastAsia="Times New Roman" w:hAnsi="Arial" w:cs="Arial"/>
          <w:b/>
          <w:i/>
          <w:sz w:val="26"/>
          <w:szCs w:val="26"/>
        </w:rPr>
      </w:pPr>
      <w:r w:rsidRPr="00BA6A1E">
        <w:rPr>
          <w:rFonts w:ascii="Arial" w:eastAsia="Times New Roman" w:hAnsi="Arial" w:cs="Arial"/>
          <w:b/>
          <w:i/>
          <w:sz w:val="26"/>
          <w:szCs w:val="26"/>
        </w:rPr>
        <w:t>Predvideni ukrepi in rezultati</w:t>
      </w:r>
    </w:p>
    <w:p w:rsidR="00256E0D" w:rsidRPr="00FE00A5" w:rsidRDefault="00256E0D" w:rsidP="00256E0D">
      <w:pPr>
        <w:spacing w:after="0" w:line="240" w:lineRule="auto"/>
        <w:jc w:val="both"/>
        <w:rPr>
          <w:rFonts w:ascii="Arial" w:eastAsia="Times New Roman" w:hAnsi="Arial" w:cs="Arial"/>
          <w:sz w:val="20"/>
          <w:szCs w:val="20"/>
        </w:rPr>
      </w:pPr>
      <w:r w:rsidRPr="00FE00A5">
        <w:rPr>
          <w:rFonts w:ascii="Arial" w:eastAsia="Times New Roman" w:hAnsi="Arial" w:cs="Arial"/>
          <w:sz w:val="20"/>
          <w:szCs w:val="20"/>
        </w:rPr>
        <w:t>Namen ukrepa je sanacija in posodobitev planinskih objekotov ter prilagoditev delovanja teh objektov ekološkim zahtevam in standarom, povečanje energijske učinkovitosti in zmanjšanje okoljskega vpliva planinskih objektov ter zmanjšanje izpustov ogljikovega dioksida, ki ga ustvarjajo planinski objekti skozi ves življenjski cikel, zmanjšanje stroškov poslovanja planinskih objektov zaradi uvajanja ukrepov snovne in energetske učinkovitosti oziroma večje rabe obnovljivih virov energije, zmanjšanje razvojnega zaostanka planinskih objektov glede na ostale objekte s področja turizma,  večja privlačnost gorskih turističnih območij in pozitiven vpliv na razvoj teh območij</w:t>
      </w:r>
    </w:p>
    <w:p w:rsidR="00256E0D" w:rsidRPr="00FE00A5" w:rsidRDefault="00256E0D" w:rsidP="00256E0D">
      <w:pPr>
        <w:spacing w:after="0" w:line="240" w:lineRule="auto"/>
        <w:rPr>
          <w:rFonts w:ascii="Arial" w:eastAsia="Times New Roman" w:hAnsi="Arial" w:cs="Arial"/>
          <w:sz w:val="20"/>
          <w:szCs w:val="20"/>
        </w:rPr>
      </w:pPr>
    </w:p>
    <w:p w:rsidR="00256E0D" w:rsidRPr="00FE00A5" w:rsidRDefault="00256E0D" w:rsidP="00256E0D">
      <w:pPr>
        <w:contextualSpacing/>
        <w:jc w:val="both"/>
        <w:rPr>
          <w:rFonts w:ascii="Arial" w:eastAsia="Times New Roman" w:hAnsi="Arial" w:cs="Arial"/>
          <w:sz w:val="20"/>
          <w:szCs w:val="20"/>
        </w:rPr>
      </w:pPr>
      <w:r w:rsidRPr="00FE00A5">
        <w:rPr>
          <w:rFonts w:ascii="Arial" w:eastAsia="Times New Roman" w:hAnsi="Arial" w:cs="Arial"/>
          <w:sz w:val="20"/>
          <w:szCs w:val="20"/>
        </w:rPr>
        <w:t>Predvideni pričakovani rezultati so:</w:t>
      </w:r>
    </w:p>
    <w:p w:rsidR="00256E0D" w:rsidRPr="00FE00A5" w:rsidRDefault="00256E0D" w:rsidP="00256E0D">
      <w:pPr>
        <w:numPr>
          <w:ilvl w:val="0"/>
          <w:numId w:val="90"/>
        </w:numPr>
        <w:spacing w:after="0" w:line="240" w:lineRule="auto"/>
        <w:contextualSpacing/>
        <w:rPr>
          <w:rFonts w:ascii="Arial" w:eastAsia="Times New Roman" w:hAnsi="Arial" w:cs="Arial"/>
          <w:sz w:val="20"/>
          <w:szCs w:val="20"/>
        </w:rPr>
      </w:pPr>
      <w:r w:rsidRPr="00FE00A5">
        <w:rPr>
          <w:rFonts w:ascii="Arial" w:eastAsia="Times New Roman" w:hAnsi="Arial" w:cs="Arial"/>
          <w:sz w:val="20"/>
          <w:szCs w:val="20"/>
        </w:rPr>
        <w:t>10% zmanjšanje okoljske obremenitve planinskih objektov glede na stanje pred operacijo:</w:t>
      </w:r>
    </w:p>
    <w:p w:rsidR="00256E0D" w:rsidRPr="00FE00A5" w:rsidRDefault="00256E0D" w:rsidP="00256E0D">
      <w:pPr>
        <w:spacing w:after="0" w:line="240" w:lineRule="auto"/>
        <w:ind w:left="360"/>
        <w:contextualSpacing/>
        <w:rPr>
          <w:rFonts w:ascii="Arial" w:eastAsia="Times New Roman" w:hAnsi="Arial" w:cs="Arial"/>
          <w:sz w:val="20"/>
          <w:szCs w:val="20"/>
        </w:rPr>
      </w:pPr>
      <w:r w:rsidRPr="00FE00A5">
        <w:rPr>
          <w:rFonts w:ascii="Arial" w:eastAsia="Times New Roman" w:hAnsi="Arial" w:cs="Arial"/>
          <w:sz w:val="20"/>
          <w:szCs w:val="20"/>
        </w:rPr>
        <w:t>- manjša poraba energentov (plin, elektrika, kurilno olje, drva, ..),</w:t>
      </w:r>
    </w:p>
    <w:p w:rsidR="00256E0D" w:rsidRPr="00FE00A5" w:rsidRDefault="00256E0D" w:rsidP="00256E0D">
      <w:pPr>
        <w:spacing w:after="0" w:line="240" w:lineRule="auto"/>
        <w:ind w:left="360"/>
        <w:contextualSpacing/>
        <w:rPr>
          <w:rFonts w:ascii="Arial" w:eastAsia="Times New Roman" w:hAnsi="Arial" w:cs="Arial"/>
          <w:sz w:val="20"/>
          <w:szCs w:val="20"/>
        </w:rPr>
      </w:pPr>
      <w:r w:rsidRPr="00FE00A5">
        <w:rPr>
          <w:rFonts w:ascii="Arial" w:eastAsia="Times New Roman" w:hAnsi="Arial" w:cs="Arial"/>
          <w:sz w:val="20"/>
          <w:szCs w:val="20"/>
        </w:rPr>
        <w:t xml:space="preserve">- večji delež obdelanih odpadnih voda, </w:t>
      </w:r>
    </w:p>
    <w:p w:rsidR="00256E0D" w:rsidRPr="00FE00A5" w:rsidRDefault="00256E0D" w:rsidP="00256E0D">
      <w:pPr>
        <w:numPr>
          <w:ilvl w:val="0"/>
          <w:numId w:val="90"/>
        </w:numPr>
        <w:spacing w:after="0" w:line="240" w:lineRule="auto"/>
        <w:contextualSpacing/>
        <w:rPr>
          <w:rFonts w:ascii="Arial" w:eastAsia="Times New Roman" w:hAnsi="Arial" w:cs="Arial"/>
          <w:sz w:val="20"/>
          <w:szCs w:val="20"/>
        </w:rPr>
      </w:pPr>
      <w:r w:rsidRPr="00FE00A5">
        <w:rPr>
          <w:rFonts w:ascii="Arial" w:eastAsia="Times New Roman" w:hAnsi="Arial" w:cs="Arial"/>
          <w:sz w:val="20"/>
          <w:szCs w:val="20"/>
        </w:rPr>
        <w:t>5% zmanjšanje stroškov poslovanja zaradi investicije 1 leto po končanju operacije.</w:t>
      </w:r>
    </w:p>
    <w:p w:rsidR="00256E0D" w:rsidRPr="00256E0D" w:rsidRDefault="00256E0D" w:rsidP="00256E0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242"/>
      </w:tblGrid>
      <w:tr w:rsidR="00256E0D" w:rsidRPr="00FE00A5" w:rsidTr="00FB499B">
        <w:tc>
          <w:tcPr>
            <w:tcW w:w="9223" w:type="dxa"/>
            <w:gridSpan w:val="2"/>
            <w:shd w:val="clear" w:color="auto" w:fill="A6A6A6"/>
          </w:tcPr>
          <w:p w:rsidR="00256E0D" w:rsidRPr="00256E0D" w:rsidRDefault="00256E0D" w:rsidP="00FE00A5">
            <w:pPr>
              <w:pStyle w:val="Naslov2"/>
              <w:rPr>
                <w:rFonts w:ascii="Arial" w:hAnsi="Arial" w:cs="Arial"/>
              </w:rPr>
            </w:pPr>
            <w:bookmarkStart w:id="87" w:name="_Toc98837036"/>
            <w:r w:rsidRPr="00256E0D">
              <w:rPr>
                <w:rFonts w:ascii="Arial" w:hAnsi="Arial" w:cs="Arial"/>
              </w:rPr>
              <w:t>3.7. Planinska športna in večnamenska rekreacijska infrastruktura</w:t>
            </w:r>
            <w:bookmarkEnd w:id="87"/>
          </w:p>
        </w:tc>
      </w:tr>
      <w:tr w:rsidR="00256E0D" w:rsidRPr="00256E0D" w:rsidTr="00FB499B">
        <w:tc>
          <w:tcPr>
            <w:tcW w:w="1820" w:type="dxa"/>
            <w:shd w:val="clear" w:color="auto" w:fill="A6A6A6"/>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Ukrep</w:t>
            </w:r>
          </w:p>
        </w:tc>
        <w:tc>
          <w:tcPr>
            <w:tcW w:w="7403" w:type="dxa"/>
            <w:shd w:val="clear" w:color="auto" w:fill="A6A6A6"/>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Spodbude za podporo planinski športni in rekreacijski infrastrukturi</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Namen ukrepa:</w:t>
            </w:r>
          </w:p>
        </w:tc>
        <w:tc>
          <w:tcPr>
            <w:tcW w:w="7403" w:type="dxa"/>
            <w:shd w:val="clear" w:color="auto" w:fill="auto"/>
          </w:tcPr>
          <w:p w:rsidR="00256E0D" w:rsidRPr="00FE00A5" w:rsidRDefault="00256E0D" w:rsidP="00256E0D">
            <w:pPr>
              <w:numPr>
                <w:ilvl w:val="0"/>
                <w:numId w:val="89"/>
              </w:numPr>
              <w:spacing w:after="0" w:line="240" w:lineRule="auto"/>
              <w:jc w:val="both"/>
              <w:rPr>
                <w:rFonts w:ascii="Arial" w:hAnsi="Arial" w:cs="Arial"/>
                <w:sz w:val="20"/>
                <w:szCs w:val="20"/>
              </w:rPr>
            </w:pPr>
            <w:r w:rsidRPr="00FE00A5">
              <w:rPr>
                <w:rFonts w:ascii="Arial" w:hAnsi="Arial" w:cs="Arial"/>
                <w:sz w:val="20"/>
                <w:szCs w:val="20"/>
              </w:rPr>
              <w:t xml:space="preserve">Namen ukrepa je </w:t>
            </w:r>
            <w:r w:rsidRPr="00FE00A5">
              <w:rPr>
                <w:rFonts w:ascii="Arial" w:eastAsia="Times New Roman" w:hAnsi="Arial" w:cs="Arial"/>
                <w:sz w:val="20"/>
                <w:szCs w:val="20"/>
              </w:rPr>
              <w:t>sanacija in posodobitev planinskih objekotov ter prilagoditev delovanja teh objektov ekološkim zahtevam in standarom (</w:t>
            </w:r>
            <w:r w:rsidRPr="00FE00A5">
              <w:rPr>
                <w:rFonts w:ascii="Arial" w:hAnsi="Arial" w:cs="Arial"/>
                <w:sz w:val="20"/>
                <w:szCs w:val="20"/>
              </w:rPr>
              <w:t>povečanje energijske učinkovitosti in zmanjšanje okoljskega vpliva planinskih objektov ter nujno zmanjšanje izpustov ogljikovega dioksida, ki ga ustvarjajo planinski objekti skozi ves življenjski cikel, zmanjšanje stroškov poslovanja planinskih objektov zaradi uvajanja ukrepov snovne in energetske učinkovitosti oziroma večje rabe obnovljivih virov energije) z namenom zmanjšanje razvojnega zaostanka planinskih objektov glede na ostale objekte s področja turizma</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Ciljna skupina:</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Lastniki planinskih objektov vpisanih v register planinskih objektov pri Planinski zvezi Slovenije, planinci, rekreativni športniki in drugi obiskovalci gora</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Trajanje:</w:t>
            </w:r>
          </w:p>
        </w:tc>
        <w:tc>
          <w:tcPr>
            <w:tcW w:w="7403" w:type="dxa"/>
            <w:shd w:val="clear" w:color="auto" w:fill="auto"/>
          </w:tcPr>
          <w:p w:rsidR="00256E0D" w:rsidRPr="00FE00A5" w:rsidRDefault="00F54BC9" w:rsidP="00256E0D">
            <w:pPr>
              <w:spacing w:after="0" w:line="240" w:lineRule="auto"/>
              <w:jc w:val="both"/>
              <w:rPr>
                <w:rFonts w:ascii="Arial" w:hAnsi="Arial" w:cs="Arial"/>
                <w:sz w:val="20"/>
                <w:szCs w:val="20"/>
              </w:rPr>
            </w:pPr>
            <w:r w:rsidRPr="00FE00A5">
              <w:rPr>
                <w:rFonts w:ascii="Arial" w:hAnsi="Arial" w:cs="Arial"/>
                <w:sz w:val="20"/>
                <w:szCs w:val="20"/>
              </w:rPr>
              <w:t>2023</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Shema pomoči:</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Sofinanciranje planinske športne in večnamenske rekreacijske infrastrukture</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Oblika pomoči:</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subvencije</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Upravičeni stroški/aktivnosti:</w:t>
            </w:r>
          </w:p>
        </w:tc>
        <w:tc>
          <w:tcPr>
            <w:tcW w:w="7403" w:type="dxa"/>
            <w:shd w:val="clear" w:color="auto" w:fill="auto"/>
          </w:tcPr>
          <w:p w:rsidR="00256E0D" w:rsidRPr="00FE00A5" w:rsidRDefault="00256E0D" w:rsidP="00256E0D">
            <w:pPr>
              <w:numPr>
                <w:ilvl w:val="0"/>
                <w:numId w:val="85"/>
              </w:numPr>
              <w:spacing w:after="0" w:line="240" w:lineRule="auto"/>
              <w:jc w:val="both"/>
              <w:rPr>
                <w:rFonts w:ascii="Arial" w:hAnsi="Arial" w:cs="Arial"/>
                <w:sz w:val="20"/>
                <w:szCs w:val="20"/>
              </w:rPr>
            </w:pPr>
            <w:r w:rsidRPr="00FE00A5">
              <w:rPr>
                <w:rFonts w:ascii="Arial" w:hAnsi="Arial" w:cs="Arial"/>
                <w:sz w:val="20"/>
                <w:szCs w:val="20"/>
              </w:rPr>
              <w:t>pomoč za naložbe v opredmetena in neopredmetena osnova sredstva</w:t>
            </w:r>
          </w:p>
          <w:p w:rsidR="00256E0D" w:rsidRPr="00FE00A5" w:rsidRDefault="00256E0D" w:rsidP="00256E0D">
            <w:pPr>
              <w:spacing w:after="0" w:line="240" w:lineRule="auto"/>
              <w:ind w:left="360"/>
              <w:jc w:val="both"/>
              <w:rPr>
                <w:rFonts w:ascii="Arial" w:hAnsi="Arial" w:cs="Arial"/>
                <w:sz w:val="20"/>
                <w:szCs w:val="20"/>
              </w:rPr>
            </w:pP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Izvajalci:</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MGRT</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Merila za izbor:</w:t>
            </w:r>
          </w:p>
        </w:tc>
        <w:tc>
          <w:tcPr>
            <w:tcW w:w="7403" w:type="dxa"/>
            <w:shd w:val="clear" w:color="auto" w:fill="auto"/>
          </w:tcPr>
          <w:p w:rsidR="00256E0D" w:rsidRPr="00FE00A5" w:rsidRDefault="00256E0D" w:rsidP="00256E0D">
            <w:pPr>
              <w:numPr>
                <w:ilvl w:val="0"/>
                <w:numId w:val="86"/>
              </w:numPr>
              <w:spacing w:after="0" w:line="240" w:lineRule="auto"/>
              <w:jc w:val="both"/>
              <w:rPr>
                <w:rFonts w:ascii="Arial" w:hAnsi="Arial" w:cs="Arial"/>
                <w:sz w:val="20"/>
                <w:szCs w:val="20"/>
              </w:rPr>
            </w:pPr>
            <w:r w:rsidRPr="00FE00A5">
              <w:rPr>
                <w:rFonts w:ascii="Arial" w:hAnsi="Arial" w:cs="Arial"/>
                <w:sz w:val="20"/>
                <w:szCs w:val="20"/>
              </w:rPr>
              <w:t>dostopnost planinskih objektov (objekti so, glede na dostopnost) razdeljeni v 5. kategorij: planinske koče 1., 2. ali 3. kategorije, bivaki ali učni centri),</w:t>
            </w:r>
          </w:p>
          <w:p w:rsidR="00256E0D" w:rsidRPr="00FE00A5" w:rsidRDefault="00256E0D" w:rsidP="00256E0D">
            <w:pPr>
              <w:numPr>
                <w:ilvl w:val="0"/>
                <w:numId w:val="86"/>
              </w:numPr>
              <w:spacing w:after="0" w:line="240" w:lineRule="auto"/>
              <w:jc w:val="both"/>
              <w:rPr>
                <w:rFonts w:ascii="Arial" w:hAnsi="Arial" w:cs="Arial"/>
                <w:sz w:val="20"/>
                <w:szCs w:val="20"/>
              </w:rPr>
            </w:pPr>
            <w:r w:rsidRPr="00FE00A5">
              <w:rPr>
                <w:rFonts w:ascii="Arial" w:hAnsi="Arial" w:cs="Arial"/>
                <w:sz w:val="20"/>
                <w:szCs w:val="20"/>
              </w:rPr>
              <w:t>vrsta investicije (nadomestna gradnja, sanacija, oprema),</w:t>
            </w:r>
          </w:p>
          <w:p w:rsidR="00256E0D" w:rsidRPr="00FE00A5" w:rsidRDefault="00256E0D" w:rsidP="00256E0D">
            <w:pPr>
              <w:numPr>
                <w:ilvl w:val="0"/>
                <w:numId w:val="86"/>
              </w:numPr>
              <w:spacing w:after="0" w:line="240" w:lineRule="auto"/>
              <w:jc w:val="both"/>
              <w:rPr>
                <w:rFonts w:ascii="Arial" w:hAnsi="Arial" w:cs="Arial"/>
                <w:sz w:val="20"/>
                <w:szCs w:val="20"/>
              </w:rPr>
            </w:pPr>
            <w:r w:rsidRPr="00FE00A5">
              <w:rPr>
                <w:rFonts w:ascii="Arial" w:hAnsi="Arial" w:cs="Arial"/>
                <w:sz w:val="20"/>
                <w:szCs w:val="20"/>
              </w:rPr>
              <w:t>uporaba sonaravnih virov za oskrbo planinskih objektov.</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Intenzivnost pomoči:</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do 80% upravičenih stroškov</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Končni upravičenci:</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Lastniki ali upravljavci planinskih objektov (planinske koče, zavetišča, bivaki in planinskima učna središča) vpisanih v register planinskih objektov Planinske zveze Slovenije na dan 1.1.2020, na ozemlju Republike Slovenije. Upravičeni prijavitelji so lahko tudi najemniki planinskih koč, zavetišč, bivakov ali planinskih učnih središč vpisanih v register planinskih objektov Planinske zveze Slovenije, če imajo z lastniki le-teh sklenjeno najemno pogodbo, veljavno najmanj za 5 let in imajo hkrati soglasje lastnikov za izvedbo investicije.</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Ocena finančnih sredstev:</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14,3 mio EUR</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Tip investicije – kode intervencij OP:</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075 Razvoj in spodbujanje storitev v ali za komercialni turizem v MSP</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Navezava na OP:</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2.3.4 Razvoj in izvajanje novih poslovnih modelov za MSP, zlasti za internacionalizacijo</w:t>
            </w:r>
          </w:p>
        </w:tc>
      </w:tr>
      <w:tr w:rsidR="00256E0D" w:rsidRPr="00256E0D" w:rsidTr="00FB499B">
        <w:tc>
          <w:tcPr>
            <w:tcW w:w="1820"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Teritorialni vidik:</w:t>
            </w:r>
          </w:p>
        </w:tc>
        <w:tc>
          <w:tcPr>
            <w:tcW w:w="7403" w:type="dxa"/>
            <w:shd w:val="clear" w:color="auto" w:fill="auto"/>
          </w:tcPr>
          <w:p w:rsidR="00256E0D" w:rsidRPr="00FE00A5" w:rsidRDefault="00256E0D" w:rsidP="00256E0D">
            <w:pPr>
              <w:spacing w:after="0" w:line="240" w:lineRule="auto"/>
              <w:jc w:val="both"/>
              <w:rPr>
                <w:rFonts w:ascii="Arial" w:hAnsi="Arial" w:cs="Arial"/>
                <w:sz w:val="20"/>
                <w:szCs w:val="20"/>
              </w:rPr>
            </w:pPr>
            <w:r w:rsidRPr="00FE00A5">
              <w:rPr>
                <w:rFonts w:ascii="Arial" w:hAnsi="Arial" w:cs="Arial"/>
                <w:sz w:val="20"/>
                <w:szCs w:val="20"/>
              </w:rPr>
              <w:t>NE</w:t>
            </w:r>
          </w:p>
        </w:tc>
      </w:tr>
    </w:tbl>
    <w:p w:rsidR="001B6F64" w:rsidRPr="004F6A99" w:rsidRDefault="001B6F64" w:rsidP="00DA7D14">
      <w:pPr>
        <w:spacing w:after="0"/>
        <w:rPr>
          <w:rFonts w:ascii="Arial" w:hAnsi="Arial" w:cs="Arial"/>
          <w:sz w:val="20"/>
          <w:szCs w:val="20"/>
        </w:rPr>
      </w:pPr>
    </w:p>
    <w:p w:rsidR="00077565" w:rsidRPr="004F6A99" w:rsidRDefault="00141DE4" w:rsidP="00DA7D14">
      <w:pPr>
        <w:spacing w:after="0"/>
        <w:rPr>
          <w:rFonts w:ascii="Arial" w:hAnsi="Arial" w:cs="Arial"/>
          <w:sz w:val="20"/>
          <w:szCs w:val="20"/>
        </w:rPr>
      </w:pPr>
      <w:r w:rsidRPr="004F6A99">
        <w:rPr>
          <w:rFonts w:ascii="Arial" w:hAnsi="Arial" w:cs="Arial"/>
          <w:sz w:val="20"/>
          <w:szCs w:val="20"/>
        </w:rPr>
        <w:br w:type="page"/>
      </w:r>
    </w:p>
    <w:p w:rsidR="00BD0B87" w:rsidRPr="004F6A99" w:rsidRDefault="00BD0B87" w:rsidP="00632916">
      <w:pPr>
        <w:pStyle w:val="Naslov1"/>
        <w:numPr>
          <w:ilvl w:val="0"/>
          <w:numId w:val="15"/>
        </w:numPr>
        <w:rPr>
          <w:rFonts w:ascii="Arial" w:hAnsi="Arial" w:cs="Arial"/>
          <w:b/>
        </w:rPr>
      </w:pPr>
      <w:bookmarkStart w:id="88" w:name="_Toc405557960"/>
      <w:bookmarkStart w:id="89" w:name="_Toc408494808"/>
      <w:bookmarkStart w:id="90" w:name="_Toc410246106"/>
      <w:bookmarkStart w:id="91" w:name="_Toc406418321"/>
      <w:bookmarkStart w:id="92" w:name="_Toc21552111"/>
      <w:bookmarkStart w:id="93" w:name="_Toc98837037"/>
      <w:r w:rsidRPr="004F6A99">
        <w:rPr>
          <w:rFonts w:ascii="Arial" w:hAnsi="Arial" w:cs="Arial"/>
          <w:b/>
        </w:rPr>
        <w:lastRenderedPageBreak/>
        <w:t>SPODBUJANJE MEDNARODNE KONKURENČNOSTI PODJETIJ</w:t>
      </w:r>
      <w:bookmarkEnd w:id="88"/>
      <w:bookmarkEnd w:id="89"/>
      <w:bookmarkEnd w:id="90"/>
      <w:bookmarkEnd w:id="92"/>
      <w:bookmarkEnd w:id="93"/>
      <w:r w:rsidRPr="004F6A99">
        <w:rPr>
          <w:rFonts w:ascii="Arial" w:hAnsi="Arial" w:cs="Arial"/>
          <w:b/>
        </w:rPr>
        <w:t xml:space="preserve"> </w:t>
      </w:r>
    </w:p>
    <w:p w:rsidR="00BD0B87" w:rsidRPr="004F6A99" w:rsidRDefault="00BD0B87" w:rsidP="00DA7D14">
      <w:pPr>
        <w:spacing w:after="0"/>
        <w:rPr>
          <w:rFonts w:ascii="Arial" w:hAnsi="Arial" w:cs="Arial"/>
          <w:sz w:val="20"/>
          <w:szCs w:val="20"/>
        </w:rPr>
      </w:pPr>
    </w:p>
    <w:p w:rsidR="00BD0B87" w:rsidRPr="004F6A99" w:rsidRDefault="00BD0B87" w:rsidP="00DA7D14">
      <w:pPr>
        <w:rPr>
          <w:rFonts w:ascii="Arial" w:hAnsi="Arial" w:cs="Arial"/>
          <w:b/>
          <w:i/>
          <w:sz w:val="26"/>
          <w:szCs w:val="26"/>
        </w:rPr>
      </w:pPr>
      <w:r w:rsidRPr="004F6A99">
        <w:rPr>
          <w:rFonts w:ascii="Arial" w:hAnsi="Arial" w:cs="Arial"/>
          <w:b/>
          <w:i/>
          <w:sz w:val="26"/>
          <w:szCs w:val="26"/>
        </w:rPr>
        <w:t>Definiranje izziva</w:t>
      </w:r>
    </w:p>
    <w:p w:rsidR="00BD0B87" w:rsidRPr="004F6A99" w:rsidRDefault="00BD0B87" w:rsidP="00DA7D14">
      <w:pPr>
        <w:autoSpaceDE w:val="0"/>
        <w:autoSpaceDN w:val="0"/>
        <w:adjustRightInd w:val="0"/>
        <w:spacing w:after="0"/>
        <w:jc w:val="both"/>
        <w:rPr>
          <w:rFonts w:ascii="Arial" w:hAnsi="Arial" w:cs="Arial"/>
          <w:sz w:val="20"/>
          <w:szCs w:val="20"/>
        </w:rPr>
      </w:pPr>
      <w:r w:rsidRPr="004F6A99">
        <w:rPr>
          <w:rFonts w:ascii="Arial" w:hAnsi="Arial" w:cs="Arial"/>
          <w:sz w:val="20"/>
          <w:szCs w:val="20"/>
        </w:rPr>
        <w:t>Glavni izziv na tem področju je zagotoviti učinkovito podporno okolje in spodbude za pripravo podjetij za poslovanje na tujih trgih. Ciljna skupina so podjetja, ki že imajo razvite produkte oz. storitve  za mednarodni trg, ter imajo vizijo vstopa oz. širjenja na tuje trge, pa tudi podjetja, ki imajo interes za višje oblike</w:t>
      </w:r>
      <w:r w:rsidR="00620883" w:rsidRPr="004F6A99">
        <w:rPr>
          <w:rFonts w:ascii="Arial" w:hAnsi="Arial" w:cs="Arial"/>
          <w:sz w:val="20"/>
          <w:szCs w:val="20"/>
        </w:rPr>
        <w:t xml:space="preserve"> mednarodnega</w:t>
      </w:r>
      <w:r w:rsidRPr="004F6A99">
        <w:rPr>
          <w:rFonts w:ascii="Arial" w:hAnsi="Arial" w:cs="Arial"/>
          <w:sz w:val="20"/>
          <w:szCs w:val="20"/>
        </w:rPr>
        <w:t xml:space="preserve"> sodelovanja. Ob tem je pomembno tudi spodbujanje nadaljnjega razvoja in krepitve turističnega sektorja kot  pomembnega izvoznika storitev.</w:t>
      </w:r>
    </w:p>
    <w:p w:rsidR="00BD0B87" w:rsidRPr="004F6A99" w:rsidRDefault="00BD0B87" w:rsidP="00DA7D14">
      <w:pPr>
        <w:autoSpaceDE w:val="0"/>
        <w:autoSpaceDN w:val="0"/>
        <w:adjustRightInd w:val="0"/>
        <w:spacing w:after="0"/>
        <w:jc w:val="both"/>
        <w:rPr>
          <w:rFonts w:ascii="Arial" w:hAnsi="Arial" w:cs="Arial"/>
          <w:sz w:val="20"/>
          <w:szCs w:val="20"/>
        </w:rPr>
      </w:pPr>
    </w:p>
    <w:p w:rsidR="00BD0B87" w:rsidRPr="004F6A99" w:rsidRDefault="00BD0B87" w:rsidP="00DA7D14">
      <w:pPr>
        <w:jc w:val="both"/>
        <w:rPr>
          <w:rFonts w:ascii="Arial" w:hAnsi="Arial" w:cs="Arial"/>
          <w:sz w:val="20"/>
          <w:szCs w:val="20"/>
        </w:rPr>
      </w:pPr>
      <w:r w:rsidRPr="004F6A99">
        <w:rPr>
          <w:rFonts w:ascii="Arial" w:hAnsi="Arial" w:cs="Arial"/>
          <w:sz w:val="20"/>
          <w:szCs w:val="20"/>
        </w:rPr>
        <w:t xml:space="preserve">Iz izseka analize ukrepov 2010-2014 smo povzeli spodnje informacije več podatkov pa je dostopnih preko povezave – </w:t>
      </w:r>
      <w:hyperlink r:id="rId22" w:history="1">
        <w:r w:rsidRPr="004F6A99">
          <w:rPr>
            <w:rStyle w:val="Hiperpovezava"/>
            <w:rFonts w:ascii="Arial" w:hAnsi="Arial" w:cs="Arial"/>
            <w:color w:val="auto"/>
            <w:sz w:val="20"/>
            <w:szCs w:val="20"/>
          </w:rPr>
          <w:t>http://www.mgrt.gov.si/fileadmin/mgrt.gov.si/pageuploads/DEOT/Internacionalizacija_TNI/Pregled_ucinkovitosti_ukrepov_INTER_in_TNI_2010-2014.pdf</w:t>
        </w:r>
      </w:hyperlink>
      <w:r w:rsidRPr="004F6A99">
        <w:rPr>
          <w:rFonts w:ascii="Arial" w:hAnsi="Arial" w:cs="Arial"/>
          <w:sz w:val="20"/>
          <w:szCs w:val="20"/>
        </w:rPr>
        <w:t xml:space="preserve"> </w:t>
      </w:r>
    </w:p>
    <w:p w:rsidR="00BD0B87" w:rsidRPr="004F6A99" w:rsidRDefault="00620883" w:rsidP="000357B7">
      <w:pPr>
        <w:pStyle w:val="Odstavekseznama"/>
        <w:numPr>
          <w:ilvl w:val="0"/>
          <w:numId w:val="64"/>
        </w:numPr>
        <w:ind w:left="360"/>
        <w:jc w:val="both"/>
        <w:rPr>
          <w:rFonts w:ascii="Arial" w:hAnsi="Arial" w:cs="Arial"/>
          <w:sz w:val="20"/>
          <w:szCs w:val="20"/>
        </w:rPr>
      </w:pPr>
      <w:r w:rsidRPr="004F6A99">
        <w:rPr>
          <w:rFonts w:ascii="Arial" w:hAnsi="Arial" w:cs="Arial"/>
          <w:sz w:val="20"/>
          <w:szCs w:val="20"/>
        </w:rPr>
        <w:t xml:space="preserve"> Analiza ukrepov </w:t>
      </w:r>
      <w:r w:rsidR="00BD0B87" w:rsidRPr="004F6A99">
        <w:rPr>
          <w:rFonts w:ascii="Arial" w:hAnsi="Arial" w:cs="Arial"/>
          <w:sz w:val="20"/>
          <w:szCs w:val="20"/>
        </w:rPr>
        <w:t>za področje internacionalizacije kaže, da je bilo</w:t>
      </w:r>
      <w:r w:rsidRPr="004F6A99">
        <w:rPr>
          <w:rFonts w:ascii="Arial" w:hAnsi="Arial" w:cs="Arial"/>
          <w:sz w:val="20"/>
          <w:szCs w:val="20"/>
        </w:rPr>
        <w:t xml:space="preserve"> v povprečju</w:t>
      </w:r>
      <w:r w:rsidR="00BD0B87" w:rsidRPr="004F6A99">
        <w:rPr>
          <w:rFonts w:ascii="Arial" w:hAnsi="Arial" w:cs="Arial"/>
          <w:sz w:val="20"/>
          <w:szCs w:val="20"/>
        </w:rPr>
        <w:t xml:space="preserve"> podprtih preko 1100 podjetij</w:t>
      </w:r>
      <w:r w:rsidR="00D41A8F" w:rsidRPr="004F6A99">
        <w:rPr>
          <w:rFonts w:ascii="Arial" w:hAnsi="Arial" w:cs="Arial"/>
          <w:sz w:val="20"/>
          <w:szCs w:val="20"/>
        </w:rPr>
        <w:t xml:space="preserve"> na</w:t>
      </w:r>
      <w:r w:rsidRPr="004F6A99">
        <w:rPr>
          <w:rFonts w:ascii="Arial" w:hAnsi="Arial" w:cs="Arial"/>
          <w:sz w:val="20"/>
          <w:szCs w:val="20"/>
        </w:rPr>
        <w:t xml:space="preserve"> leto</w:t>
      </w:r>
      <w:r w:rsidR="00BD0B87" w:rsidRPr="004F6A99">
        <w:rPr>
          <w:rFonts w:ascii="Arial" w:hAnsi="Arial" w:cs="Arial"/>
          <w:sz w:val="20"/>
          <w:szCs w:val="20"/>
        </w:rPr>
        <w:t>. Število sklenjenih poslov je nižje od števila</w:t>
      </w:r>
      <w:r w:rsidRPr="004F6A99">
        <w:rPr>
          <w:rFonts w:ascii="Arial" w:hAnsi="Arial" w:cs="Arial"/>
          <w:sz w:val="20"/>
          <w:szCs w:val="20"/>
        </w:rPr>
        <w:t xml:space="preserve"> podprtih</w:t>
      </w:r>
      <w:r w:rsidR="00BD0B87" w:rsidRPr="004F6A99">
        <w:rPr>
          <w:rFonts w:ascii="Arial" w:hAnsi="Arial" w:cs="Arial"/>
          <w:sz w:val="20"/>
          <w:szCs w:val="20"/>
        </w:rPr>
        <w:t xml:space="preserve"> podjetij, kar kaže na nujnost ciljnega usmerjanja podpore podjetjem, z namenom povečati učinkovitost porabe proračunskih sredstev. Število obiskovalcev portalov je blizu celotnemu številu slovenskih podjetij, kar kaže, da lahko zajamemo zelo širok spekter vseh slovenskih podjetij. Število dogodkov predstavlja predvsem aktivnosti poslovnih klubov v tujini, kakor tudi individualna svetovanja, ki jih ti klubi nudijo podjetjem. Podatki kažejo, da je ta mreža pomemben instrument za slovenska podjetja, saj nudijo možnost direktnega stika z izbranim  tujim trgom, kar slovenska podjetja tudi koristijo.</w:t>
      </w:r>
    </w:p>
    <w:p w:rsidR="00BD0B87" w:rsidRPr="004F6A99" w:rsidRDefault="00BD0B87" w:rsidP="00632916">
      <w:pPr>
        <w:pStyle w:val="Odstavekseznama"/>
        <w:ind w:left="360"/>
        <w:jc w:val="both"/>
        <w:rPr>
          <w:rFonts w:ascii="Arial" w:hAnsi="Arial" w:cs="Arial"/>
          <w:sz w:val="20"/>
          <w:szCs w:val="20"/>
        </w:rPr>
      </w:pPr>
    </w:p>
    <w:p w:rsidR="00BD0B87" w:rsidRPr="004F6A99" w:rsidRDefault="00620883" w:rsidP="000357B7">
      <w:pPr>
        <w:pStyle w:val="Odstavekseznama"/>
        <w:numPr>
          <w:ilvl w:val="0"/>
          <w:numId w:val="64"/>
        </w:numPr>
        <w:ind w:left="360"/>
        <w:jc w:val="both"/>
        <w:rPr>
          <w:rFonts w:ascii="Arial" w:hAnsi="Arial" w:cs="Arial"/>
          <w:sz w:val="20"/>
          <w:szCs w:val="20"/>
        </w:rPr>
      </w:pPr>
      <w:r w:rsidRPr="004F6A99">
        <w:rPr>
          <w:rFonts w:ascii="Arial" w:hAnsi="Arial" w:cs="Arial"/>
          <w:sz w:val="20"/>
          <w:szCs w:val="20"/>
        </w:rPr>
        <w:t xml:space="preserve"> Analiza ukrepov </w:t>
      </w:r>
      <w:r w:rsidR="00BD0B87" w:rsidRPr="004F6A99">
        <w:rPr>
          <w:rFonts w:ascii="Arial" w:hAnsi="Arial" w:cs="Arial"/>
          <w:sz w:val="20"/>
          <w:szCs w:val="20"/>
        </w:rPr>
        <w:t xml:space="preserve">na področju </w:t>
      </w:r>
      <w:r w:rsidR="00F42304" w:rsidRPr="004F6A99">
        <w:rPr>
          <w:rFonts w:ascii="Arial" w:hAnsi="Arial" w:cs="Arial"/>
          <w:sz w:val="20"/>
          <w:szCs w:val="20"/>
        </w:rPr>
        <w:t>tujih neposrednih investicij (</w:t>
      </w:r>
      <w:r w:rsidR="00BD0B87" w:rsidRPr="004F6A99">
        <w:rPr>
          <w:rFonts w:ascii="Arial" w:hAnsi="Arial" w:cs="Arial"/>
          <w:sz w:val="20"/>
          <w:szCs w:val="20"/>
        </w:rPr>
        <w:t>TNI</w:t>
      </w:r>
      <w:r w:rsidR="00F42304" w:rsidRPr="004F6A99">
        <w:rPr>
          <w:rFonts w:ascii="Arial" w:hAnsi="Arial" w:cs="Arial"/>
          <w:sz w:val="20"/>
          <w:szCs w:val="20"/>
        </w:rPr>
        <w:t>)</w:t>
      </w:r>
      <w:r w:rsidR="00BD0B87" w:rsidRPr="004F6A99">
        <w:rPr>
          <w:rFonts w:ascii="Arial" w:hAnsi="Arial" w:cs="Arial"/>
          <w:sz w:val="20"/>
          <w:szCs w:val="20"/>
        </w:rPr>
        <w:t xml:space="preserve"> kaže, da je bilo</w:t>
      </w:r>
      <w:r w:rsidRPr="004F6A99">
        <w:rPr>
          <w:rFonts w:ascii="Arial" w:hAnsi="Arial" w:cs="Arial"/>
          <w:sz w:val="20"/>
          <w:szCs w:val="20"/>
        </w:rPr>
        <w:t xml:space="preserve"> v povprečju</w:t>
      </w:r>
      <w:r w:rsidR="00BD0B87" w:rsidRPr="004F6A99">
        <w:rPr>
          <w:rFonts w:ascii="Arial" w:hAnsi="Arial" w:cs="Arial"/>
          <w:sz w:val="20"/>
          <w:szCs w:val="20"/>
        </w:rPr>
        <w:t xml:space="preserve"> podprtih preko 620 podjetij</w:t>
      </w:r>
      <w:r w:rsidRPr="004F6A99">
        <w:rPr>
          <w:rFonts w:ascii="Arial" w:hAnsi="Arial" w:cs="Arial"/>
          <w:sz w:val="20"/>
          <w:szCs w:val="20"/>
        </w:rPr>
        <w:t xml:space="preserve"> na leto</w:t>
      </w:r>
      <w:r w:rsidR="00BD0B87" w:rsidRPr="004F6A99">
        <w:rPr>
          <w:rFonts w:ascii="Arial" w:hAnsi="Arial" w:cs="Arial"/>
          <w:sz w:val="20"/>
          <w:szCs w:val="20"/>
        </w:rPr>
        <w:t xml:space="preserve">. Števila realiziranih tujih investicij na podlagi izvedenih aktivnosti v obdobju 2010-2014 ni mogoče opredeliti, saj po začetnih povpraševanjih in sestankih o načrtovanih investicijah lahko preteče leto ali več do dejanske realizacije. Z neposrednimi finančnimi spodbudami je bilo v zadevnem obdobju v povprečju podprtih 12,2 investicijskih projektov, kar je deloma tudi rezultat podobnih aktivnosti v preteklosti, kar kaže na nujnost ciljnega usmerjanja podpore podjetjem, z namenom povečati učinkovitost porabe sredstev. Število dogodkov predstavlja predvsem aktivnosti udeležbe na mednarodno investicijsko-nepremičninskih sejmih, gospodarskih delegacijah in udeležbe na poslovnih konferencah doma in v tujini, kakor tudi izobraževanja za lokalne partnerje in organizacijo delavnic na temo spodbujanja TNI. Podatki kažejo, da je udeležba na zadevnih dogodkih pomemben instrument za mreženje slovenskih podjetij s potencialnimi tujimi investitorji. </w:t>
      </w:r>
    </w:p>
    <w:p w:rsidR="00BD0B87" w:rsidRPr="004F6A99" w:rsidRDefault="00BD0B87" w:rsidP="00DA7D14">
      <w:pPr>
        <w:autoSpaceDE w:val="0"/>
        <w:autoSpaceDN w:val="0"/>
        <w:adjustRightInd w:val="0"/>
        <w:spacing w:after="240"/>
        <w:jc w:val="both"/>
        <w:rPr>
          <w:rFonts w:ascii="Arial" w:hAnsi="Arial" w:cs="Arial"/>
          <w:color w:val="000000"/>
          <w:sz w:val="20"/>
          <w:szCs w:val="20"/>
        </w:rPr>
      </w:pPr>
      <w:r w:rsidRPr="004F6A99">
        <w:rPr>
          <w:rFonts w:ascii="Arial" w:hAnsi="Arial" w:cs="Arial"/>
          <w:sz w:val="20"/>
          <w:szCs w:val="20"/>
        </w:rPr>
        <w:t xml:space="preserve">Kot eden izmed pomembnih izvoznih sektorjev, ki </w:t>
      </w:r>
      <w:r w:rsidRPr="004F6A99">
        <w:rPr>
          <w:rFonts w:ascii="Arial" w:hAnsi="Arial" w:cs="Arial"/>
          <w:bCs/>
          <w:color w:val="000000"/>
          <w:sz w:val="20"/>
          <w:szCs w:val="20"/>
          <w:lang w:eastAsia="sl-SI"/>
        </w:rPr>
        <w:t xml:space="preserve">v plačilni bilanci Slovenije za </w:t>
      </w:r>
      <w:r w:rsidRPr="004F6A99">
        <w:rPr>
          <w:rFonts w:ascii="Arial" w:hAnsi="Arial" w:cs="Arial"/>
          <w:color w:val="000000"/>
          <w:sz w:val="20"/>
          <w:szCs w:val="20"/>
        </w:rPr>
        <w:t xml:space="preserve">leto 2013 </w:t>
      </w:r>
      <w:r w:rsidRPr="004F6A99">
        <w:rPr>
          <w:rFonts w:ascii="Arial" w:hAnsi="Arial" w:cs="Arial"/>
          <w:bCs/>
          <w:color w:val="000000"/>
          <w:sz w:val="20"/>
          <w:szCs w:val="20"/>
          <w:lang w:eastAsia="sl-SI"/>
        </w:rPr>
        <w:t xml:space="preserve">predstavlja 38,75 % izvoza storitev in </w:t>
      </w:r>
      <w:r w:rsidRPr="004F6A99">
        <w:rPr>
          <w:rFonts w:ascii="Arial" w:hAnsi="Arial" w:cs="Arial"/>
          <w:color w:val="000000"/>
          <w:sz w:val="20"/>
          <w:szCs w:val="20"/>
        </w:rPr>
        <w:t>9,5</w:t>
      </w:r>
      <w:r w:rsidR="00240199" w:rsidRPr="004F6A99">
        <w:rPr>
          <w:rFonts w:ascii="Arial" w:hAnsi="Arial" w:cs="Arial"/>
          <w:color w:val="000000"/>
          <w:sz w:val="20"/>
          <w:szCs w:val="20"/>
        </w:rPr>
        <w:t xml:space="preserve"> </w:t>
      </w:r>
      <w:r w:rsidRPr="004F6A99">
        <w:rPr>
          <w:rFonts w:ascii="Arial" w:hAnsi="Arial" w:cs="Arial"/>
          <w:color w:val="000000"/>
          <w:sz w:val="20"/>
          <w:szCs w:val="20"/>
        </w:rPr>
        <w:t>% delež celotnega izvoza blaga in storitev</w:t>
      </w:r>
      <w:r w:rsidRPr="004F6A99">
        <w:rPr>
          <w:rStyle w:val="Sprotnaopomba-sklic"/>
          <w:rFonts w:ascii="Arial" w:hAnsi="Arial" w:cs="Arial"/>
          <w:color w:val="000000"/>
          <w:sz w:val="20"/>
          <w:szCs w:val="20"/>
        </w:rPr>
        <w:footnoteReference w:id="8"/>
      </w:r>
      <w:r w:rsidRPr="004F6A99">
        <w:rPr>
          <w:rFonts w:ascii="Arial" w:hAnsi="Arial" w:cs="Arial"/>
          <w:color w:val="000000"/>
          <w:sz w:val="20"/>
          <w:szCs w:val="20"/>
        </w:rPr>
        <w:t>, je v tem delu predstavljen tudi turizem</w:t>
      </w:r>
      <w:r w:rsidRPr="004F6A99">
        <w:rPr>
          <w:rFonts w:ascii="Arial" w:hAnsi="Arial" w:cs="Arial"/>
          <w:bCs/>
          <w:color w:val="000000"/>
          <w:sz w:val="20"/>
          <w:szCs w:val="20"/>
          <w:lang w:eastAsia="sl-SI"/>
        </w:rPr>
        <w:t xml:space="preserve">.  </w:t>
      </w:r>
      <w:r w:rsidRPr="004F6A99">
        <w:rPr>
          <w:rFonts w:ascii="Arial" w:hAnsi="Arial" w:cs="Arial"/>
          <w:sz w:val="20"/>
          <w:szCs w:val="20"/>
          <w:lang w:eastAsia="sl-SI"/>
        </w:rPr>
        <w:t>Po oceni Svetovnega turističnega in potovalnega sveta (WTTC) turizem v Sloveniji ustvarja kar 12</w:t>
      </w:r>
      <w:r w:rsidR="00240199" w:rsidRPr="004F6A99">
        <w:rPr>
          <w:rFonts w:ascii="Arial" w:hAnsi="Arial" w:cs="Arial"/>
          <w:sz w:val="20"/>
          <w:szCs w:val="20"/>
          <w:lang w:eastAsia="sl-SI"/>
        </w:rPr>
        <w:t xml:space="preserve"> </w:t>
      </w:r>
      <w:r w:rsidRPr="004F6A99">
        <w:rPr>
          <w:rFonts w:ascii="Arial" w:hAnsi="Arial" w:cs="Arial"/>
          <w:sz w:val="20"/>
          <w:szCs w:val="20"/>
          <w:lang w:eastAsia="sl-SI"/>
        </w:rPr>
        <w:t>% BDP. Velik pomen turizma se kaže tudi v povezanosti in vplivom na razvoj drugih dejavnosti in sektorjev (npr.: kmetijstvo, pomorstvo, kultura, okolje……,).</w:t>
      </w:r>
      <w:r w:rsidRPr="004F6A99">
        <w:rPr>
          <w:rFonts w:ascii="Arial" w:hAnsi="Arial" w:cs="Arial"/>
          <w:b/>
          <w:bCs/>
          <w:color w:val="000000"/>
          <w:sz w:val="20"/>
          <w:szCs w:val="20"/>
          <w:lang w:eastAsia="sl-SI"/>
        </w:rPr>
        <w:t xml:space="preserve"> </w:t>
      </w:r>
      <w:r w:rsidRPr="004F6A99">
        <w:rPr>
          <w:rFonts w:ascii="Arial" w:hAnsi="Arial" w:cs="Arial"/>
          <w:bCs/>
          <w:color w:val="000000"/>
          <w:sz w:val="20"/>
          <w:szCs w:val="20"/>
          <w:lang w:eastAsia="sl-SI"/>
        </w:rPr>
        <w:t>Pomen slovenskega turizma v zadnjih letih v Sloveniji hitro narašča. V obdobju 2005 – 2013 so prilivi iz naslova izvoza potovanj narasli kar za 39 %, prihodi turistov za 39 % in prenočitve za 24,4 %.</w:t>
      </w:r>
    </w:p>
    <w:p w:rsidR="00BD0B87" w:rsidRPr="004F6A99" w:rsidRDefault="00BD0B87" w:rsidP="00DA7D14">
      <w:pPr>
        <w:autoSpaceDE w:val="0"/>
        <w:autoSpaceDN w:val="0"/>
        <w:adjustRightInd w:val="0"/>
        <w:spacing w:after="240"/>
        <w:jc w:val="both"/>
        <w:rPr>
          <w:rFonts w:ascii="Arial" w:hAnsi="Arial" w:cs="Arial"/>
          <w:color w:val="000000"/>
          <w:sz w:val="20"/>
          <w:szCs w:val="20"/>
        </w:rPr>
      </w:pPr>
      <w:r w:rsidRPr="004F6A99">
        <w:rPr>
          <w:rFonts w:ascii="Arial" w:hAnsi="Arial" w:cs="Arial"/>
          <w:sz w:val="20"/>
          <w:szCs w:val="20"/>
        </w:rPr>
        <w:t xml:space="preserve">V finančni perspektivi 2007-2013 so se na področju turizma  razpoložljiva sredstva vlagala predvsem v razvoj turistične infrastrukture, s čimer se je nadaljevala usmeritev iz programskega obdobja 2004-2006. Podprtih je bilo več kot 100 infrastrukturnih projektov predvsem zasebnega sektorja (večina MSP), manjše število pa na področju javne turistične infrastrukture, ki ima velik vpliv na razvoj turizma v </w:t>
      </w:r>
      <w:r w:rsidRPr="004F6A99">
        <w:rPr>
          <w:rFonts w:ascii="Arial" w:hAnsi="Arial" w:cs="Arial"/>
          <w:sz w:val="20"/>
          <w:szCs w:val="20"/>
        </w:rPr>
        <w:lastRenderedPageBreak/>
        <w:t xml:space="preserve">posamezni turistični destinaciji. Skupno bo s podprtimi projekti realiziranih 1.115 novih zaposlitev ter 4.640  novih namestitvenih kapacitet preko katerih se bo  v času polnega delovanja  (3 leta po zaključku investicije) predvidoma realiziralo 1.473.000 novih nočitev. </w:t>
      </w:r>
    </w:p>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Poleg navedenega je bilo podprtih tudi 45 projektov na področju promocije in razvoja novih (tematskih) turističnih proizvodov. Eden od pomembnejših ukrepov je tudi sofinanciranje aktivnosti regionalnih destinacijskih organizacij, s katerim se je spodbudilo povezovanje na nivoju destinacij v statističnih regijah.</w:t>
      </w:r>
    </w:p>
    <w:p w:rsidR="00BD0B87" w:rsidRPr="004F6A99" w:rsidRDefault="00BD0B87" w:rsidP="00DA7D14">
      <w:pPr>
        <w:spacing w:after="0"/>
        <w:jc w:val="both"/>
        <w:rPr>
          <w:rFonts w:ascii="Arial" w:hAnsi="Arial" w:cs="Arial"/>
          <w:sz w:val="20"/>
          <w:szCs w:val="20"/>
        </w:rPr>
      </w:pPr>
    </w:p>
    <w:p w:rsidR="00BD0B87" w:rsidRPr="004F6A99" w:rsidRDefault="00BD0B87" w:rsidP="00DA7D14">
      <w:pPr>
        <w:rPr>
          <w:rFonts w:ascii="Arial" w:hAnsi="Arial" w:cs="Arial"/>
          <w:b/>
          <w:i/>
          <w:sz w:val="26"/>
          <w:szCs w:val="26"/>
        </w:rPr>
      </w:pPr>
      <w:r w:rsidRPr="004F6A99">
        <w:rPr>
          <w:rFonts w:ascii="Arial" w:hAnsi="Arial" w:cs="Arial"/>
          <w:b/>
          <w:i/>
          <w:sz w:val="26"/>
          <w:szCs w:val="26"/>
        </w:rPr>
        <w:t>Predvideni ukrepi in rezultati</w:t>
      </w:r>
    </w:p>
    <w:p w:rsidR="00620883" w:rsidRPr="004F6A99" w:rsidRDefault="00620883" w:rsidP="00620883">
      <w:pPr>
        <w:jc w:val="both"/>
        <w:rPr>
          <w:rFonts w:ascii="Arial" w:hAnsi="Arial" w:cs="Arial"/>
          <w:sz w:val="20"/>
          <w:szCs w:val="20"/>
        </w:rPr>
      </w:pPr>
      <w:r w:rsidRPr="004F6A99">
        <w:rPr>
          <w:rFonts w:ascii="Arial" w:hAnsi="Arial" w:cs="Arial"/>
          <w:sz w:val="20"/>
          <w:szCs w:val="20"/>
        </w:rPr>
        <w:t xml:space="preserve">V okviru predlaganih ukrepov so glavna ciljna skupina MSP, nadalje pa tudi </w:t>
      </w:r>
      <w:r w:rsidR="00D5327F" w:rsidRPr="004F6A99">
        <w:rPr>
          <w:rFonts w:ascii="Arial" w:hAnsi="Arial" w:cs="Arial"/>
          <w:sz w:val="20"/>
          <w:szCs w:val="20"/>
        </w:rPr>
        <w:t xml:space="preserve">velika podjetja, </w:t>
      </w:r>
      <w:r w:rsidRPr="004F6A99">
        <w:rPr>
          <w:rFonts w:ascii="Arial" w:hAnsi="Arial" w:cs="Arial"/>
          <w:sz w:val="20"/>
          <w:szCs w:val="20"/>
        </w:rPr>
        <w:t>različne oblike mrežnih organizacij oziroma vzpostavljenih skupin podjetij npr. konzorciji, grozdi itd., ki imajo poslovno strategijo vstopa oz. širitve na tuje trge, ki uvajajo nove tehnološke rešitve za povečanje učinkovitosti ali razvoj novih produktov oz. storitev in želijo vstopiti na tuj trg. Nekaj ukrepov bo namenjenih privabljanju tujih investitorjev. Pri tem je za slovensko gospodarstvo pomembno spodbujanje izvoza, njegove diverzifikacije in aktivnosti, povezanih s krepitvijo mednarodne konkurenčnosti podjetij, kjer je pomemben del tudi sodelovanje s pristojnimi institucijami. Prav tako so v tej povezavi zaradi specifičnost</w:t>
      </w:r>
      <w:r w:rsidR="006F1761">
        <w:rPr>
          <w:rFonts w:ascii="Arial" w:hAnsi="Arial" w:cs="Arial"/>
          <w:sz w:val="20"/>
          <w:szCs w:val="20"/>
        </w:rPr>
        <w:t>i</w:t>
      </w:r>
      <w:r w:rsidRPr="004F6A99">
        <w:rPr>
          <w:rFonts w:ascii="Arial" w:hAnsi="Arial" w:cs="Arial"/>
          <w:sz w:val="20"/>
          <w:szCs w:val="20"/>
        </w:rPr>
        <w:t xml:space="preserve"> sektorja posebej opredeljeni ukrepi vezani izključno za turistični sektor, saj le ta predstavlja glavno izvozno dejavnost na področju storitev.</w:t>
      </w:r>
    </w:p>
    <w:p w:rsidR="006F1761" w:rsidRDefault="00620883" w:rsidP="006F1761">
      <w:pPr>
        <w:pStyle w:val="Odstavekseznama"/>
        <w:spacing w:after="0"/>
        <w:ind w:left="360"/>
        <w:jc w:val="both"/>
        <w:rPr>
          <w:rFonts w:ascii="Arial" w:hAnsi="Arial" w:cs="Arial"/>
          <w:sz w:val="20"/>
          <w:szCs w:val="20"/>
        </w:rPr>
      </w:pPr>
      <w:r w:rsidRPr="004F6A99">
        <w:rPr>
          <w:rFonts w:ascii="Arial" w:hAnsi="Arial" w:cs="Arial"/>
          <w:sz w:val="20"/>
          <w:szCs w:val="20"/>
        </w:rPr>
        <w:t xml:space="preserve">V okviru tega poglavja so oblikovani naslednji ključni ukrepi namenjeni </w:t>
      </w:r>
      <w:r w:rsidR="001B071C" w:rsidRPr="004F6A99">
        <w:rPr>
          <w:rFonts w:ascii="Arial" w:hAnsi="Arial" w:cs="Arial"/>
          <w:sz w:val="20"/>
          <w:szCs w:val="20"/>
        </w:rPr>
        <w:t xml:space="preserve">predvsem </w:t>
      </w:r>
      <w:r w:rsidRPr="004F6A99">
        <w:rPr>
          <w:rFonts w:ascii="Arial" w:hAnsi="Arial" w:cs="Arial"/>
          <w:sz w:val="20"/>
          <w:szCs w:val="20"/>
        </w:rPr>
        <w:t>povečanju mednarodne konkurenčnosti MSP:</w:t>
      </w:r>
    </w:p>
    <w:p w:rsidR="00620883" w:rsidRPr="004F6A99" w:rsidRDefault="00620883" w:rsidP="000357B7">
      <w:pPr>
        <w:pStyle w:val="Odstavekseznama"/>
        <w:numPr>
          <w:ilvl w:val="0"/>
          <w:numId w:val="65"/>
        </w:numPr>
        <w:spacing w:after="0"/>
        <w:jc w:val="both"/>
        <w:rPr>
          <w:rFonts w:ascii="Arial" w:hAnsi="Arial" w:cs="Arial"/>
          <w:sz w:val="20"/>
          <w:szCs w:val="20"/>
        </w:rPr>
      </w:pPr>
      <w:r w:rsidRPr="004F6A99">
        <w:rPr>
          <w:rFonts w:ascii="Arial" w:hAnsi="Arial" w:cs="Arial"/>
          <w:sz w:val="20"/>
          <w:szCs w:val="20"/>
        </w:rPr>
        <w:t>Izobraževanje in usposabljanje podjetij na mednarodni poti,</w:t>
      </w:r>
    </w:p>
    <w:p w:rsidR="00620883" w:rsidRPr="004F6A99" w:rsidRDefault="00620883" w:rsidP="000357B7">
      <w:pPr>
        <w:pStyle w:val="Odstavekseznama"/>
        <w:numPr>
          <w:ilvl w:val="0"/>
          <w:numId w:val="65"/>
        </w:numPr>
        <w:spacing w:after="0"/>
        <w:jc w:val="both"/>
        <w:rPr>
          <w:rFonts w:ascii="Arial" w:hAnsi="Arial" w:cs="Arial"/>
          <w:sz w:val="20"/>
          <w:szCs w:val="20"/>
        </w:rPr>
      </w:pPr>
      <w:r w:rsidRPr="004F6A99">
        <w:rPr>
          <w:rFonts w:ascii="Arial" w:hAnsi="Arial" w:cs="Arial"/>
          <w:sz w:val="20"/>
          <w:szCs w:val="20"/>
        </w:rPr>
        <w:t>Svetovanje podjetjem na poti vstopa ali širitve na tuje trge in iskanju potencialnih tujih investitorjev,</w:t>
      </w:r>
    </w:p>
    <w:p w:rsidR="00620883" w:rsidRPr="004F6A99" w:rsidRDefault="00620883" w:rsidP="000357B7">
      <w:pPr>
        <w:pStyle w:val="Odstavekseznama"/>
        <w:numPr>
          <w:ilvl w:val="0"/>
          <w:numId w:val="65"/>
        </w:numPr>
        <w:spacing w:after="0"/>
        <w:jc w:val="both"/>
        <w:rPr>
          <w:rFonts w:ascii="Arial" w:hAnsi="Arial" w:cs="Arial"/>
          <w:sz w:val="20"/>
          <w:szCs w:val="20"/>
        </w:rPr>
      </w:pPr>
      <w:r w:rsidRPr="004F6A99">
        <w:rPr>
          <w:rFonts w:ascii="Arial" w:hAnsi="Arial" w:cs="Arial"/>
          <w:sz w:val="20"/>
          <w:szCs w:val="20"/>
        </w:rPr>
        <w:t>Podpora mednarodnim sejemskim predstavitvam,</w:t>
      </w:r>
    </w:p>
    <w:p w:rsidR="00620883" w:rsidRPr="004F6A99" w:rsidRDefault="00620883" w:rsidP="000357B7">
      <w:pPr>
        <w:pStyle w:val="Odstavekseznama"/>
        <w:numPr>
          <w:ilvl w:val="0"/>
          <w:numId w:val="65"/>
        </w:numPr>
        <w:spacing w:after="0"/>
        <w:jc w:val="both"/>
        <w:rPr>
          <w:rFonts w:ascii="Arial" w:hAnsi="Arial" w:cs="Arial"/>
          <w:sz w:val="20"/>
          <w:szCs w:val="20"/>
        </w:rPr>
      </w:pPr>
      <w:r w:rsidRPr="004F6A99">
        <w:rPr>
          <w:rFonts w:ascii="Arial" w:hAnsi="Arial" w:cs="Arial"/>
          <w:sz w:val="20"/>
          <w:szCs w:val="20"/>
        </w:rPr>
        <w:t>Podpora raziskavam tujega trga, študijam izvedljivosti za tuje trge, e-poslovanje, krepitev povezovanja, pridobivanja najnaprednejših mednarodno priznanih dokumentov ipd.,</w:t>
      </w:r>
    </w:p>
    <w:p w:rsidR="00620883" w:rsidRPr="004F6A99" w:rsidRDefault="00620883" w:rsidP="000357B7">
      <w:pPr>
        <w:pStyle w:val="Odstavekseznama"/>
        <w:numPr>
          <w:ilvl w:val="0"/>
          <w:numId w:val="65"/>
        </w:numPr>
        <w:spacing w:after="0"/>
        <w:jc w:val="both"/>
        <w:rPr>
          <w:rFonts w:ascii="Arial" w:hAnsi="Arial" w:cs="Arial"/>
          <w:sz w:val="20"/>
          <w:szCs w:val="20"/>
        </w:rPr>
      </w:pPr>
      <w:r w:rsidRPr="004F6A99">
        <w:rPr>
          <w:rFonts w:ascii="Arial" w:hAnsi="Arial" w:cs="Arial"/>
          <w:sz w:val="20"/>
          <w:szCs w:val="20"/>
        </w:rPr>
        <w:t>Podpora inovativnim načinom iskanja tujih poslovnih partnerjev.</w:t>
      </w:r>
    </w:p>
    <w:p w:rsidR="00620883" w:rsidRPr="004F6A99" w:rsidRDefault="00620883" w:rsidP="00DA7D14">
      <w:pPr>
        <w:jc w:val="both"/>
        <w:rPr>
          <w:rFonts w:ascii="Arial" w:hAnsi="Arial" w:cs="Arial"/>
          <w:sz w:val="20"/>
          <w:szCs w:val="20"/>
        </w:rPr>
      </w:pPr>
    </w:p>
    <w:p w:rsidR="00EC0B65" w:rsidRPr="004F6A99" w:rsidRDefault="00EC0B65" w:rsidP="00897BD0">
      <w:pPr>
        <w:spacing w:after="0"/>
        <w:rPr>
          <w:rFonts w:ascii="Arial" w:hAnsi="Arial" w:cs="Arial"/>
          <w:sz w:val="20"/>
          <w:szCs w:val="20"/>
        </w:rPr>
      </w:pPr>
      <w:r w:rsidRPr="004F6A99">
        <w:rPr>
          <w:rFonts w:ascii="Arial" w:hAnsi="Arial" w:cs="Arial"/>
          <w:sz w:val="20"/>
          <w:szCs w:val="20"/>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c>
          <w:tcPr>
            <w:tcW w:w="9640" w:type="dxa"/>
            <w:gridSpan w:val="2"/>
            <w:shd w:val="clear" w:color="auto" w:fill="BFBFBF"/>
          </w:tcPr>
          <w:p w:rsidR="00BD0B87" w:rsidRPr="00B92A12" w:rsidRDefault="00BD0B87" w:rsidP="00F77113">
            <w:pPr>
              <w:pStyle w:val="Naslov2"/>
              <w:spacing w:before="0"/>
              <w:rPr>
                <w:rFonts w:ascii="Arial" w:hAnsi="Arial" w:cs="Arial"/>
              </w:rPr>
            </w:pPr>
            <w:bookmarkStart w:id="94" w:name="_Toc408494809"/>
            <w:bookmarkStart w:id="95" w:name="_Toc410246107"/>
            <w:bookmarkStart w:id="96" w:name="_Toc21552112"/>
            <w:bookmarkStart w:id="97" w:name="_Toc98837038"/>
            <w:r w:rsidRPr="00B92A12">
              <w:rPr>
                <w:rFonts w:ascii="Arial" w:hAnsi="Arial" w:cs="Arial"/>
              </w:rPr>
              <w:lastRenderedPageBreak/>
              <w:t>4.1 Izobraževanje in usposabljanje za mednarodno poslovanje podjetij</w:t>
            </w:r>
            <w:bookmarkEnd w:id="94"/>
            <w:bookmarkEnd w:id="95"/>
            <w:bookmarkEnd w:id="96"/>
            <w:bookmarkEnd w:id="97"/>
            <w:r w:rsidRPr="00B92A12">
              <w:rPr>
                <w:rFonts w:ascii="Arial" w:hAnsi="Arial" w:cs="Arial"/>
              </w:rPr>
              <w:t xml:space="preserve"> </w:t>
            </w:r>
          </w:p>
        </w:tc>
      </w:tr>
      <w:tr w:rsidR="00BD0B87" w:rsidRPr="004F6A99" w:rsidTr="00BD0B87">
        <w:tc>
          <w:tcPr>
            <w:tcW w:w="1844" w:type="dxa"/>
            <w:shd w:val="clear" w:color="auto" w:fill="BFBFBF"/>
          </w:tcPr>
          <w:p w:rsidR="00BD0B87" w:rsidRPr="004F6A99" w:rsidRDefault="00BD0B87" w:rsidP="00F77113">
            <w:pPr>
              <w:spacing w:after="0"/>
              <w:rPr>
                <w:rFonts w:ascii="Arial" w:hAnsi="Arial" w:cs="Arial"/>
                <w:sz w:val="20"/>
                <w:szCs w:val="20"/>
              </w:rPr>
            </w:pPr>
            <w:r w:rsidRPr="004F6A99">
              <w:rPr>
                <w:rFonts w:ascii="Arial" w:hAnsi="Arial" w:cs="Arial"/>
                <w:sz w:val="20"/>
                <w:szCs w:val="20"/>
              </w:rPr>
              <w:t>Ukrep</w:t>
            </w:r>
          </w:p>
        </w:tc>
        <w:tc>
          <w:tcPr>
            <w:tcW w:w="7796" w:type="dxa"/>
            <w:shd w:val="clear" w:color="auto" w:fill="BFBFBF"/>
          </w:tcPr>
          <w:p w:rsidR="00BD0B87" w:rsidRPr="004F6A99" w:rsidRDefault="00BD0B87" w:rsidP="007B6E71">
            <w:pPr>
              <w:spacing w:after="0"/>
              <w:rPr>
                <w:rFonts w:ascii="Arial" w:hAnsi="Arial" w:cs="Arial"/>
                <w:sz w:val="20"/>
                <w:szCs w:val="20"/>
              </w:rPr>
            </w:pPr>
            <w:r w:rsidRPr="004F6A99">
              <w:rPr>
                <w:rFonts w:ascii="Arial" w:hAnsi="Arial" w:cs="Arial"/>
                <w:sz w:val="20"/>
                <w:szCs w:val="20"/>
              </w:rPr>
              <w:t>Izobraževanje in usposabljanje</w:t>
            </w:r>
          </w:p>
        </w:tc>
      </w:tr>
      <w:tr w:rsidR="00BD0B87" w:rsidRPr="004F6A99" w:rsidTr="00BD0B87">
        <w:tc>
          <w:tcPr>
            <w:tcW w:w="1844" w:type="dxa"/>
          </w:tcPr>
          <w:p w:rsidR="00BD0B87" w:rsidRPr="004F6A99" w:rsidRDefault="00BD0B87" w:rsidP="00F77113">
            <w:pPr>
              <w:spacing w:after="0"/>
              <w:jc w:val="both"/>
              <w:rPr>
                <w:rFonts w:ascii="Arial" w:hAnsi="Arial" w:cs="Arial"/>
                <w:sz w:val="20"/>
                <w:szCs w:val="20"/>
              </w:rPr>
            </w:pPr>
            <w:r w:rsidRPr="004F6A99">
              <w:rPr>
                <w:rFonts w:ascii="Arial" w:hAnsi="Arial" w:cs="Arial"/>
                <w:sz w:val="20"/>
                <w:szCs w:val="20"/>
              </w:rPr>
              <w:t xml:space="preserve">Namen ukrepa: </w:t>
            </w:r>
          </w:p>
          <w:p w:rsidR="00BD0B87" w:rsidRPr="004F6A99" w:rsidRDefault="00BD0B87" w:rsidP="007B6E71">
            <w:pPr>
              <w:spacing w:after="0"/>
              <w:jc w:val="both"/>
              <w:rPr>
                <w:rFonts w:ascii="Arial" w:hAnsi="Arial" w:cs="Arial"/>
                <w:sz w:val="20"/>
                <w:szCs w:val="20"/>
              </w:rPr>
            </w:pP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Sofinanciranje izobraževanja za mednarodno poslovanje omogoča boljše in učinkovitejše priprave podjetij in institucij podpornega okolja za uspešno delovanje v mednarodnih okvirih, veča usposobljenost podjetij za mednarodno poslovanje ter pospešuje mednarodno konkurenčnost podjetij. Podjetje se v okviru izobraževanja konkretno seznani s ciljnim trgom, na podlagi spoznanj dodela strategijo vstopa ter poveča možnosti za uspešen prodor  na izbrani tuji trg.</w:t>
            </w:r>
          </w:p>
        </w:tc>
      </w:tr>
      <w:tr w:rsidR="00BD0B87" w:rsidRPr="004F6A99" w:rsidTr="00BD0B87">
        <w:trPr>
          <w:trHeight w:val="315"/>
        </w:trPr>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Ciljna skupina:</w:t>
            </w: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MSP, institucije podpornega okolja </w:t>
            </w:r>
          </w:p>
        </w:tc>
      </w:tr>
      <w:tr w:rsidR="00BD0B87" w:rsidRPr="004F6A99" w:rsidTr="00E51F45">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Trajanje:</w:t>
            </w:r>
          </w:p>
        </w:tc>
        <w:tc>
          <w:tcPr>
            <w:tcW w:w="7796" w:type="dxa"/>
            <w:tcBorders>
              <w:bottom w:val="single" w:sz="4" w:space="0" w:color="auto"/>
            </w:tcBorders>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2015 - </w:t>
            </w:r>
            <w:r w:rsidR="00F54BC9">
              <w:rPr>
                <w:rFonts w:ascii="Arial" w:hAnsi="Arial" w:cs="Arial"/>
                <w:sz w:val="20"/>
                <w:szCs w:val="20"/>
              </w:rPr>
              <w:t>2023</w:t>
            </w:r>
          </w:p>
        </w:tc>
      </w:tr>
      <w:tr w:rsidR="00BD0B87" w:rsidRPr="004F6A99" w:rsidTr="00BD0B87">
        <w:tc>
          <w:tcPr>
            <w:tcW w:w="1844" w:type="dxa"/>
          </w:tcPr>
          <w:p w:rsidR="00BD0B87" w:rsidRPr="004F6A99" w:rsidRDefault="00BD0B87" w:rsidP="00F77113">
            <w:pPr>
              <w:jc w:val="both"/>
              <w:rPr>
                <w:rFonts w:ascii="Arial" w:hAnsi="Arial" w:cs="Arial"/>
                <w:sz w:val="20"/>
                <w:szCs w:val="20"/>
              </w:rPr>
            </w:pPr>
            <w:r w:rsidRPr="004F6A99">
              <w:rPr>
                <w:rFonts w:ascii="Arial" w:hAnsi="Arial" w:cs="Arial"/>
                <w:sz w:val="20"/>
                <w:szCs w:val="20"/>
              </w:rPr>
              <w:t>Shema pomoči:</w:t>
            </w:r>
          </w:p>
        </w:tc>
        <w:tc>
          <w:tcPr>
            <w:tcW w:w="7796" w:type="dxa"/>
            <w:shd w:val="clear" w:color="auto" w:fill="auto"/>
          </w:tcPr>
          <w:p w:rsidR="00BD0B87" w:rsidRPr="004F6A99" w:rsidRDefault="00E51F45" w:rsidP="000357B7">
            <w:pPr>
              <w:pStyle w:val="Odstavekseznama"/>
              <w:numPr>
                <w:ilvl w:val="0"/>
                <w:numId w:val="57"/>
              </w:numPr>
              <w:jc w:val="both"/>
              <w:rPr>
                <w:rFonts w:ascii="Arial" w:hAnsi="Arial" w:cs="Arial"/>
                <w:sz w:val="20"/>
                <w:szCs w:val="20"/>
              </w:rPr>
            </w:pPr>
            <w:r w:rsidRPr="004F6A99">
              <w:rPr>
                <w:rFonts w:ascii="Arial" w:hAnsi="Arial" w:cs="Arial"/>
                <w:sz w:val="20"/>
                <w:szCs w:val="20"/>
              </w:rPr>
              <w:t>Shema za u</w:t>
            </w:r>
            <w:r w:rsidR="00BD0B87" w:rsidRPr="004F6A99">
              <w:rPr>
                <w:rFonts w:ascii="Arial" w:hAnsi="Arial" w:cs="Arial"/>
                <w:sz w:val="20"/>
                <w:szCs w:val="20"/>
              </w:rPr>
              <w:t>sposabljanje</w:t>
            </w:r>
          </w:p>
          <w:p w:rsidR="00074A4E" w:rsidRPr="004F6A99" w:rsidRDefault="00074A4E" w:rsidP="000357B7">
            <w:pPr>
              <w:pStyle w:val="Odstavekseznama"/>
              <w:numPr>
                <w:ilvl w:val="0"/>
                <w:numId w:val="57"/>
              </w:numPr>
              <w:spacing w:after="0"/>
              <w:jc w:val="both"/>
              <w:rPr>
                <w:rFonts w:ascii="Arial" w:hAnsi="Arial" w:cs="Arial"/>
                <w:sz w:val="20"/>
                <w:szCs w:val="20"/>
              </w:rPr>
            </w:pPr>
            <w:r w:rsidRPr="004F6A99">
              <w:rPr>
                <w:rFonts w:ascii="Arial" w:hAnsi="Arial" w:cs="Arial"/>
                <w:sz w:val="20"/>
                <w:szCs w:val="20"/>
              </w:rPr>
              <w:t>v primeru, da gre za celovite aktivnosti, ki se izvajajo na nacionalni oz. regionalni ravni</w:t>
            </w:r>
            <w:r w:rsidR="00457129" w:rsidRPr="004F6A99">
              <w:rPr>
                <w:rFonts w:ascii="Arial" w:hAnsi="Arial" w:cs="Arial"/>
                <w:sz w:val="20"/>
                <w:szCs w:val="20"/>
              </w:rPr>
              <w:t>,</w:t>
            </w:r>
            <w:r w:rsidRPr="004F6A99">
              <w:rPr>
                <w:rFonts w:ascii="Arial" w:hAnsi="Arial" w:cs="Arial"/>
                <w:sz w:val="20"/>
                <w:szCs w:val="20"/>
              </w:rPr>
              <w:t xml:space="preserve"> ni DP</w:t>
            </w:r>
          </w:p>
        </w:tc>
      </w:tr>
      <w:tr w:rsidR="00BD0B87" w:rsidRPr="004F6A99" w:rsidTr="00BD0B87">
        <w:tc>
          <w:tcPr>
            <w:tcW w:w="1844" w:type="dxa"/>
          </w:tcPr>
          <w:p w:rsidR="00BD0B87" w:rsidRPr="004F6A99" w:rsidRDefault="00BD0B87" w:rsidP="00F77113">
            <w:pPr>
              <w:jc w:val="both"/>
              <w:rPr>
                <w:rFonts w:ascii="Arial" w:hAnsi="Arial" w:cs="Arial"/>
                <w:sz w:val="20"/>
                <w:szCs w:val="20"/>
              </w:rPr>
            </w:pPr>
            <w:r w:rsidRPr="004F6A99">
              <w:rPr>
                <w:rFonts w:ascii="Arial" w:hAnsi="Arial" w:cs="Arial"/>
                <w:sz w:val="20"/>
                <w:szCs w:val="20"/>
              </w:rPr>
              <w:t>Oblika pomoči:</w:t>
            </w: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subvencije</w:t>
            </w:r>
          </w:p>
        </w:tc>
      </w:tr>
      <w:tr w:rsidR="00BD0B87" w:rsidRPr="004F6A99" w:rsidTr="00284A7C">
        <w:trPr>
          <w:trHeight w:val="787"/>
        </w:trPr>
        <w:tc>
          <w:tcPr>
            <w:tcW w:w="1844" w:type="dxa"/>
          </w:tcPr>
          <w:p w:rsidR="00BD0B87" w:rsidRPr="004F6A99" w:rsidRDefault="00BD0B87" w:rsidP="00700089">
            <w:pPr>
              <w:jc w:val="both"/>
              <w:rPr>
                <w:rFonts w:ascii="Arial" w:hAnsi="Arial" w:cs="Arial"/>
                <w:sz w:val="20"/>
                <w:szCs w:val="20"/>
              </w:rPr>
            </w:pPr>
            <w:r w:rsidRPr="004F6A99">
              <w:rPr>
                <w:rFonts w:ascii="Arial" w:hAnsi="Arial" w:cs="Arial"/>
                <w:sz w:val="20"/>
                <w:szCs w:val="20"/>
              </w:rPr>
              <w:t xml:space="preserve">Upravičeni stroški / aktivnosti: </w:t>
            </w:r>
          </w:p>
        </w:tc>
        <w:tc>
          <w:tcPr>
            <w:tcW w:w="7796" w:type="dxa"/>
            <w:shd w:val="clear" w:color="auto" w:fill="auto"/>
          </w:tcPr>
          <w:p w:rsidR="00074A4E" w:rsidRPr="004F6A99" w:rsidRDefault="00457129" w:rsidP="0004699B">
            <w:pPr>
              <w:spacing w:after="0"/>
              <w:jc w:val="both"/>
              <w:rPr>
                <w:rFonts w:ascii="Arial" w:hAnsi="Arial" w:cs="Arial"/>
                <w:sz w:val="20"/>
                <w:szCs w:val="20"/>
              </w:rPr>
            </w:pPr>
            <w:r w:rsidRPr="004F6A99">
              <w:rPr>
                <w:rFonts w:ascii="Arial" w:hAnsi="Arial" w:cs="Arial"/>
                <w:sz w:val="20"/>
                <w:szCs w:val="20"/>
              </w:rPr>
              <w:t>Usposabljanje: S</w:t>
            </w:r>
            <w:r w:rsidR="00074A4E" w:rsidRPr="004F6A99">
              <w:rPr>
                <w:rFonts w:ascii="Arial" w:hAnsi="Arial" w:cs="Arial"/>
                <w:sz w:val="20"/>
                <w:szCs w:val="20"/>
              </w:rPr>
              <w:t xml:space="preserve">troški svetovalnih storitev zunanjih svetovalcev </w:t>
            </w:r>
            <w:r w:rsidR="0004699B" w:rsidRPr="004F6A99">
              <w:rPr>
                <w:rFonts w:ascii="Arial" w:hAnsi="Arial" w:cs="Arial"/>
                <w:sz w:val="20"/>
                <w:szCs w:val="20"/>
              </w:rPr>
              <w:t xml:space="preserve"> </w:t>
            </w:r>
            <w:r w:rsidR="005B708E" w:rsidRPr="004F6A99">
              <w:rPr>
                <w:rFonts w:ascii="Arial" w:hAnsi="Arial" w:cs="Arial"/>
                <w:sz w:val="20"/>
                <w:szCs w:val="20"/>
              </w:rPr>
              <w:t>npr. stroški osebja, stroški poslovanja v povezavi s programom uposabljanja, stroški svetovalnih storitev, splošni posredni stroški</w:t>
            </w:r>
          </w:p>
        </w:tc>
      </w:tr>
      <w:tr w:rsidR="00BD0B87" w:rsidRPr="004F6A99" w:rsidTr="00BD0B87">
        <w:tc>
          <w:tcPr>
            <w:tcW w:w="1844" w:type="dxa"/>
          </w:tcPr>
          <w:p w:rsidR="00BD0B87" w:rsidRPr="004F6A99" w:rsidRDefault="00BD0B87" w:rsidP="00F77113">
            <w:pPr>
              <w:jc w:val="both"/>
              <w:rPr>
                <w:rFonts w:ascii="Arial" w:hAnsi="Arial" w:cs="Arial"/>
                <w:sz w:val="20"/>
                <w:szCs w:val="20"/>
              </w:rPr>
            </w:pPr>
            <w:r w:rsidRPr="004F6A99">
              <w:rPr>
                <w:rFonts w:ascii="Arial" w:hAnsi="Arial" w:cs="Arial"/>
                <w:sz w:val="20"/>
                <w:szCs w:val="20"/>
              </w:rPr>
              <w:t>Izvajalci:</w:t>
            </w:r>
          </w:p>
        </w:tc>
        <w:tc>
          <w:tcPr>
            <w:tcW w:w="7796" w:type="dxa"/>
            <w:shd w:val="clear" w:color="auto" w:fill="auto"/>
          </w:tcPr>
          <w:p w:rsidR="00BD0B87" w:rsidRPr="004F6A99" w:rsidRDefault="00AB43A5" w:rsidP="00F77113">
            <w:pPr>
              <w:spacing w:after="0"/>
              <w:jc w:val="both"/>
              <w:rPr>
                <w:rFonts w:ascii="Arial" w:hAnsi="Arial" w:cs="Arial"/>
                <w:sz w:val="20"/>
                <w:szCs w:val="20"/>
              </w:rPr>
            </w:pPr>
            <w:r w:rsidRPr="004F6A99">
              <w:rPr>
                <w:rFonts w:ascii="Arial" w:hAnsi="Arial" w:cs="Arial"/>
                <w:sz w:val="20"/>
                <w:szCs w:val="20"/>
              </w:rPr>
              <w:t>MGRT</w:t>
            </w:r>
            <w:r w:rsidR="00BD0B87" w:rsidRPr="004F6A99">
              <w:rPr>
                <w:rFonts w:ascii="Arial" w:hAnsi="Arial" w:cs="Arial"/>
                <w:sz w:val="20"/>
                <w:szCs w:val="20"/>
              </w:rPr>
              <w:t xml:space="preserve"> in/ali agencija pristojna za področje internacionalizacije oz. druga pristojna institucija</w:t>
            </w:r>
          </w:p>
        </w:tc>
      </w:tr>
      <w:tr w:rsidR="00BD0B87" w:rsidRPr="004F6A99" w:rsidTr="00BD0B87">
        <w:tc>
          <w:tcPr>
            <w:tcW w:w="1844" w:type="dxa"/>
          </w:tcPr>
          <w:p w:rsidR="00BD0B87" w:rsidRPr="004F6A99" w:rsidRDefault="00BD0B87" w:rsidP="00F77113">
            <w:pPr>
              <w:spacing w:after="0"/>
              <w:jc w:val="both"/>
              <w:rPr>
                <w:rFonts w:ascii="Arial" w:hAnsi="Arial" w:cs="Arial"/>
                <w:sz w:val="20"/>
                <w:szCs w:val="20"/>
              </w:rPr>
            </w:pPr>
            <w:r w:rsidRPr="004F6A99">
              <w:rPr>
                <w:rFonts w:ascii="Arial" w:hAnsi="Arial" w:cs="Arial"/>
                <w:sz w:val="20"/>
                <w:szCs w:val="20"/>
              </w:rPr>
              <w:t xml:space="preserve">Merila za izbor: </w:t>
            </w:r>
          </w:p>
          <w:p w:rsidR="00BD0B87" w:rsidRPr="004F6A99" w:rsidRDefault="00BD0B87" w:rsidP="00700089">
            <w:pPr>
              <w:spacing w:after="0"/>
              <w:jc w:val="both"/>
              <w:rPr>
                <w:rFonts w:ascii="Arial" w:hAnsi="Arial" w:cs="Arial"/>
                <w:sz w:val="20"/>
                <w:szCs w:val="20"/>
              </w:rPr>
            </w:pPr>
          </w:p>
        </w:tc>
        <w:tc>
          <w:tcPr>
            <w:tcW w:w="7796" w:type="dxa"/>
            <w:shd w:val="clear" w:color="auto" w:fill="auto"/>
          </w:tcPr>
          <w:p w:rsidR="00BD0B87" w:rsidRPr="004F6A99" w:rsidRDefault="00BD0B87" w:rsidP="000357B7">
            <w:pPr>
              <w:pStyle w:val="Odstavekseznama"/>
              <w:numPr>
                <w:ilvl w:val="0"/>
                <w:numId w:val="71"/>
              </w:numPr>
              <w:spacing w:after="0"/>
              <w:ind w:left="742" w:hanging="283"/>
              <w:jc w:val="both"/>
              <w:rPr>
                <w:rFonts w:ascii="Arial" w:hAnsi="Arial" w:cs="Arial"/>
                <w:sz w:val="20"/>
                <w:szCs w:val="20"/>
              </w:rPr>
            </w:pPr>
            <w:r w:rsidRPr="004F6A99">
              <w:rPr>
                <w:rFonts w:ascii="Arial" w:hAnsi="Arial" w:cs="Arial"/>
                <w:sz w:val="20"/>
                <w:szCs w:val="20"/>
              </w:rPr>
              <w:t>intenzivnost mednarodne aktivnosti podjetja</w:t>
            </w:r>
          </w:p>
          <w:p w:rsidR="005B708E" w:rsidRPr="004F6A99" w:rsidRDefault="005B708E" w:rsidP="000357B7">
            <w:pPr>
              <w:pStyle w:val="Odstavekseznama"/>
              <w:numPr>
                <w:ilvl w:val="0"/>
                <w:numId w:val="71"/>
              </w:numPr>
              <w:spacing w:after="0"/>
              <w:ind w:left="742" w:hanging="283"/>
              <w:jc w:val="both"/>
              <w:rPr>
                <w:rFonts w:ascii="Arial" w:hAnsi="Arial" w:cs="Arial"/>
                <w:sz w:val="20"/>
                <w:szCs w:val="20"/>
              </w:rPr>
            </w:pPr>
            <w:r w:rsidRPr="004F6A99">
              <w:rPr>
                <w:rFonts w:ascii="Arial" w:hAnsi="Arial" w:cs="Arial"/>
                <w:sz w:val="20"/>
                <w:szCs w:val="20"/>
              </w:rPr>
              <w:t>število zaposlenih v podjetju</w:t>
            </w:r>
          </w:p>
          <w:p w:rsidR="00BD0B87" w:rsidRPr="004F6A99" w:rsidRDefault="00BD0B87" w:rsidP="000357B7">
            <w:pPr>
              <w:pStyle w:val="Odstavekseznama"/>
              <w:numPr>
                <w:ilvl w:val="0"/>
                <w:numId w:val="71"/>
              </w:numPr>
              <w:spacing w:after="0"/>
              <w:ind w:left="742" w:hanging="283"/>
              <w:jc w:val="both"/>
              <w:rPr>
                <w:rFonts w:ascii="Arial" w:hAnsi="Arial" w:cs="Arial"/>
                <w:sz w:val="20"/>
                <w:szCs w:val="20"/>
              </w:rPr>
            </w:pPr>
            <w:r w:rsidRPr="004F6A99">
              <w:rPr>
                <w:rFonts w:ascii="Arial" w:hAnsi="Arial" w:cs="Arial"/>
                <w:sz w:val="20"/>
                <w:szCs w:val="20"/>
              </w:rPr>
              <w:t>boniteta podjetja</w:t>
            </w:r>
          </w:p>
          <w:p w:rsidR="00DB62ED" w:rsidRPr="004F6A99" w:rsidRDefault="00BD0B87" w:rsidP="000357B7">
            <w:pPr>
              <w:pStyle w:val="Odstavekseznama"/>
              <w:numPr>
                <w:ilvl w:val="0"/>
                <w:numId w:val="71"/>
              </w:numPr>
              <w:spacing w:after="0"/>
              <w:ind w:left="742" w:hanging="283"/>
              <w:jc w:val="both"/>
              <w:rPr>
                <w:rFonts w:ascii="Arial" w:hAnsi="Arial" w:cs="Arial"/>
                <w:sz w:val="20"/>
                <w:szCs w:val="20"/>
              </w:rPr>
            </w:pPr>
            <w:r w:rsidRPr="004F6A99">
              <w:rPr>
                <w:rFonts w:ascii="Arial" w:hAnsi="Arial" w:cs="Arial"/>
                <w:sz w:val="20"/>
                <w:szCs w:val="20"/>
              </w:rPr>
              <w:t>drugo</w:t>
            </w:r>
          </w:p>
          <w:p w:rsidR="005B708E" w:rsidRPr="004F6A99" w:rsidRDefault="005B708E" w:rsidP="005B708E">
            <w:pPr>
              <w:spacing w:after="0"/>
              <w:ind w:left="459"/>
              <w:jc w:val="both"/>
              <w:rPr>
                <w:rFonts w:ascii="Arial" w:hAnsi="Arial" w:cs="Arial"/>
                <w:sz w:val="20"/>
                <w:szCs w:val="20"/>
              </w:rPr>
            </w:pPr>
            <w:r w:rsidRPr="004F6A99">
              <w:rPr>
                <w:rFonts w:ascii="Arial" w:hAnsi="Arial" w:cs="Arial"/>
                <w:sz w:val="20"/>
                <w:szCs w:val="20"/>
              </w:rPr>
              <w:t>Podrobneje bodo določena v javnem razpisu ali na drugem izvedbenem načinu v skladu z veljavnimi pravnimi podlagami.</w:t>
            </w:r>
          </w:p>
        </w:tc>
      </w:tr>
      <w:tr w:rsidR="00BD0B87" w:rsidRPr="004F6A99" w:rsidTr="00BD0B87">
        <w:tc>
          <w:tcPr>
            <w:tcW w:w="1844" w:type="dxa"/>
          </w:tcPr>
          <w:p w:rsidR="00BD0B87" w:rsidRPr="004F6A99" w:rsidRDefault="00BD0B87" w:rsidP="00F77113">
            <w:pPr>
              <w:jc w:val="both"/>
              <w:rPr>
                <w:rFonts w:ascii="Arial" w:hAnsi="Arial" w:cs="Arial"/>
                <w:sz w:val="20"/>
                <w:szCs w:val="20"/>
              </w:rPr>
            </w:pPr>
            <w:r w:rsidRPr="004F6A99">
              <w:rPr>
                <w:rFonts w:ascii="Arial" w:hAnsi="Arial" w:cs="Arial"/>
                <w:sz w:val="20"/>
                <w:szCs w:val="20"/>
              </w:rPr>
              <w:t>Intenzivnost pomoči:</w:t>
            </w:r>
          </w:p>
        </w:tc>
        <w:tc>
          <w:tcPr>
            <w:tcW w:w="7796" w:type="dxa"/>
            <w:shd w:val="clear" w:color="auto" w:fill="auto"/>
          </w:tcPr>
          <w:p w:rsidR="00BD0B87" w:rsidRPr="004F6A99" w:rsidRDefault="00457129" w:rsidP="000357B7">
            <w:pPr>
              <w:pStyle w:val="Odstavekseznama"/>
              <w:numPr>
                <w:ilvl w:val="0"/>
                <w:numId w:val="56"/>
              </w:numPr>
              <w:jc w:val="both"/>
              <w:rPr>
                <w:rFonts w:ascii="Arial" w:hAnsi="Arial" w:cs="Arial"/>
                <w:sz w:val="20"/>
                <w:szCs w:val="20"/>
              </w:rPr>
            </w:pPr>
            <w:r w:rsidRPr="004F6A99">
              <w:rPr>
                <w:rFonts w:ascii="Arial" w:hAnsi="Arial" w:cs="Arial"/>
                <w:sz w:val="20"/>
                <w:szCs w:val="20"/>
              </w:rPr>
              <w:t xml:space="preserve">Usposabljanje: </w:t>
            </w:r>
            <w:r w:rsidR="00BD0B87" w:rsidRPr="004F6A99">
              <w:rPr>
                <w:rFonts w:ascii="Arial" w:hAnsi="Arial" w:cs="Arial"/>
                <w:sz w:val="20"/>
                <w:szCs w:val="20"/>
              </w:rPr>
              <w:t>do 50 % upravičenih stroškov oz. največ do 70 % glede na velikost podjetja</w:t>
            </w:r>
            <w:r w:rsidRPr="004F6A99">
              <w:rPr>
                <w:rFonts w:ascii="Arial" w:hAnsi="Arial" w:cs="Arial"/>
                <w:sz w:val="20"/>
                <w:szCs w:val="20"/>
              </w:rPr>
              <w:t>.</w:t>
            </w:r>
          </w:p>
          <w:p w:rsidR="00074A4E" w:rsidRPr="004F6A99" w:rsidRDefault="00074A4E" w:rsidP="000357B7">
            <w:pPr>
              <w:pStyle w:val="Odstavekseznama"/>
              <w:numPr>
                <w:ilvl w:val="0"/>
                <w:numId w:val="56"/>
              </w:numPr>
              <w:spacing w:after="0"/>
              <w:jc w:val="both"/>
              <w:rPr>
                <w:rFonts w:ascii="Arial" w:hAnsi="Arial" w:cs="Arial"/>
                <w:sz w:val="20"/>
                <w:szCs w:val="20"/>
              </w:rPr>
            </w:pPr>
            <w:r w:rsidRPr="004F6A99">
              <w:rPr>
                <w:rFonts w:ascii="Arial" w:hAnsi="Arial" w:cs="Arial"/>
                <w:sz w:val="20"/>
                <w:szCs w:val="20"/>
              </w:rPr>
              <w:t>/</w:t>
            </w:r>
          </w:p>
        </w:tc>
      </w:tr>
      <w:tr w:rsidR="00BD0B87" w:rsidRPr="004F6A99" w:rsidTr="00BD0B87">
        <w:trPr>
          <w:trHeight w:val="997"/>
        </w:trPr>
        <w:tc>
          <w:tcPr>
            <w:tcW w:w="1844" w:type="dxa"/>
          </w:tcPr>
          <w:p w:rsidR="00BD0B87" w:rsidRPr="004F6A99" w:rsidRDefault="00BD0B87" w:rsidP="00F77113">
            <w:pPr>
              <w:jc w:val="both"/>
              <w:rPr>
                <w:rFonts w:ascii="Arial" w:hAnsi="Arial" w:cs="Arial"/>
                <w:sz w:val="20"/>
                <w:szCs w:val="20"/>
              </w:rPr>
            </w:pPr>
            <w:r w:rsidRPr="004F6A99">
              <w:rPr>
                <w:rFonts w:ascii="Arial" w:hAnsi="Arial" w:cs="Arial"/>
                <w:sz w:val="20"/>
                <w:szCs w:val="20"/>
              </w:rPr>
              <w:t xml:space="preserve">Končni upravičenci </w:t>
            </w:r>
          </w:p>
        </w:tc>
        <w:tc>
          <w:tcPr>
            <w:tcW w:w="7796" w:type="dxa"/>
            <w:shd w:val="clear" w:color="auto" w:fill="auto"/>
          </w:tcPr>
          <w:p w:rsidR="00BD0B87" w:rsidRPr="004F6A99" w:rsidRDefault="00BD0B87" w:rsidP="00700089">
            <w:pPr>
              <w:pStyle w:val="Odstavekseznama"/>
              <w:numPr>
                <w:ilvl w:val="0"/>
                <w:numId w:val="10"/>
              </w:numPr>
              <w:jc w:val="both"/>
              <w:rPr>
                <w:rFonts w:ascii="Arial" w:hAnsi="Arial" w:cs="Arial"/>
                <w:sz w:val="20"/>
                <w:szCs w:val="20"/>
              </w:rPr>
            </w:pPr>
            <w:r w:rsidRPr="004F6A99">
              <w:rPr>
                <w:rFonts w:ascii="Arial" w:hAnsi="Arial" w:cs="Arial"/>
                <w:sz w:val="20"/>
                <w:szCs w:val="20"/>
              </w:rPr>
              <w:t>MSP, ki širijo in diverzificirajo svoje poslovanje na tujih trgih</w:t>
            </w:r>
          </w:p>
          <w:p w:rsidR="00BD0B87" w:rsidRPr="004F6A99" w:rsidRDefault="00BD0B87" w:rsidP="00700089">
            <w:pPr>
              <w:pStyle w:val="Odstavekseznama"/>
              <w:numPr>
                <w:ilvl w:val="0"/>
                <w:numId w:val="10"/>
              </w:numPr>
              <w:jc w:val="both"/>
              <w:rPr>
                <w:rFonts w:ascii="Arial" w:hAnsi="Arial" w:cs="Arial"/>
                <w:sz w:val="20"/>
                <w:szCs w:val="20"/>
              </w:rPr>
            </w:pPr>
            <w:r w:rsidRPr="004F6A99">
              <w:rPr>
                <w:rFonts w:ascii="Arial" w:hAnsi="Arial" w:cs="Arial"/>
                <w:sz w:val="20"/>
                <w:szCs w:val="20"/>
              </w:rPr>
              <w:t>Velika podjetja</w:t>
            </w:r>
            <w:r w:rsidR="005B708E" w:rsidRPr="004F6A99">
              <w:rPr>
                <w:rFonts w:ascii="Arial" w:hAnsi="Arial" w:cs="Arial"/>
                <w:sz w:val="20"/>
                <w:szCs w:val="20"/>
              </w:rPr>
              <w:t>, ki širijo in diverzificirajo svoje poslovanje na tujih trgih</w:t>
            </w:r>
          </w:p>
          <w:p w:rsidR="00BD0B87" w:rsidRPr="004F6A99" w:rsidRDefault="00BD0B87" w:rsidP="007B6E71">
            <w:pPr>
              <w:pStyle w:val="Odstavekseznama"/>
              <w:numPr>
                <w:ilvl w:val="0"/>
                <w:numId w:val="10"/>
              </w:numPr>
              <w:spacing w:after="0"/>
              <w:jc w:val="both"/>
              <w:rPr>
                <w:rFonts w:ascii="Arial" w:hAnsi="Arial" w:cs="Arial"/>
                <w:sz w:val="20"/>
                <w:szCs w:val="20"/>
              </w:rPr>
            </w:pPr>
            <w:r w:rsidRPr="004F6A99">
              <w:rPr>
                <w:rFonts w:ascii="Arial" w:hAnsi="Arial" w:cs="Arial"/>
                <w:sz w:val="20"/>
                <w:szCs w:val="20"/>
              </w:rPr>
              <w:t>Institucije podpornega okolja.</w:t>
            </w:r>
          </w:p>
        </w:tc>
      </w:tr>
      <w:tr w:rsidR="006D2FDD" w:rsidRPr="004F6A99" w:rsidTr="00E2484A">
        <w:trPr>
          <w:trHeight w:val="629"/>
        </w:trPr>
        <w:tc>
          <w:tcPr>
            <w:tcW w:w="1844" w:type="dxa"/>
          </w:tcPr>
          <w:p w:rsidR="006D2FDD" w:rsidRPr="004F6A99" w:rsidRDefault="006D2FDD" w:rsidP="00F77113">
            <w:pPr>
              <w:spacing w:after="0"/>
              <w:jc w:val="both"/>
              <w:rPr>
                <w:rFonts w:ascii="Arial" w:hAnsi="Arial" w:cs="Arial"/>
                <w:sz w:val="20"/>
                <w:szCs w:val="20"/>
              </w:rPr>
            </w:pPr>
            <w:r w:rsidRPr="004F6A99">
              <w:rPr>
                <w:rFonts w:ascii="Arial" w:hAnsi="Arial" w:cs="Arial"/>
                <w:sz w:val="20"/>
                <w:szCs w:val="20"/>
              </w:rPr>
              <w:t>Ocena finančnih sredstev</w:t>
            </w:r>
          </w:p>
        </w:tc>
        <w:tc>
          <w:tcPr>
            <w:tcW w:w="7796" w:type="dxa"/>
            <w:shd w:val="clear" w:color="auto" w:fill="auto"/>
          </w:tcPr>
          <w:p w:rsidR="006D2FDD" w:rsidRPr="004F6A99" w:rsidRDefault="002D0D98" w:rsidP="00F77113">
            <w:pPr>
              <w:spacing w:after="0"/>
              <w:jc w:val="both"/>
              <w:rPr>
                <w:rFonts w:ascii="Arial" w:hAnsi="Arial" w:cs="Arial"/>
                <w:sz w:val="20"/>
                <w:szCs w:val="20"/>
              </w:rPr>
            </w:pPr>
            <w:r w:rsidRPr="004F6A99">
              <w:rPr>
                <w:rFonts w:ascii="Arial" w:hAnsi="Arial" w:cs="Arial"/>
                <w:sz w:val="20"/>
                <w:szCs w:val="20"/>
              </w:rPr>
              <w:t>3 mio</w:t>
            </w:r>
            <w:r w:rsidR="007532FB" w:rsidRPr="004F6A99">
              <w:rPr>
                <w:rFonts w:ascii="Arial" w:hAnsi="Arial" w:cs="Arial"/>
                <w:sz w:val="20"/>
                <w:szCs w:val="20"/>
              </w:rPr>
              <w:t xml:space="preserve"> EUR</w:t>
            </w:r>
          </w:p>
        </w:tc>
      </w:tr>
    </w:tbl>
    <w:p w:rsidR="00B92A12" w:rsidRPr="00B92A12" w:rsidRDefault="00B92A12" w:rsidP="00B92A12">
      <w:pPr>
        <w:spacing w:after="0"/>
        <w:rPr>
          <w:vanish/>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kode intervencij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066</w:t>
            </w:r>
            <w:r w:rsidR="00E2484A" w:rsidRPr="00B92A12">
              <w:rPr>
                <w:rFonts w:ascii="Arial" w:hAnsi="Arial" w:cs="Arial"/>
                <w:sz w:val="20"/>
                <w:szCs w:val="20"/>
              </w:rPr>
              <w:t xml:space="preserve"> Napredne pomožne storitve za MSP in skupine MSP</w:t>
            </w:r>
            <w:r w:rsidR="005B708E" w:rsidRPr="00B92A12">
              <w:rPr>
                <w:rFonts w:ascii="Arial" w:hAnsi="Arial" w:cs="Arial"/>
                <w:sz w:val="20"/>
                <w:szCs w:val="20"/>
              </w:rPr>
              <w:t>, v primeru koriščenja EU sredstev</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2.3.3 Spodbujanje podjetništva, zlasti z omogočanjem lažje gospodarske izrabe novih idej in spodbujanjem ustanavljanja novih podjetij, Specifični cilj 2; 2.3.4 Razvoj in izvajanje novih poslovnih modelov za MSP, zlasti za internacionalizacijo</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796" w:type="dxa"/>
            <w:shd w:val="clear" w:color="auto" w:fill="auto"/>
          </w:tcPr>
          <w:p w:rsidR="00BD0B87" w:rsidRPr="00B92A12" w:rsidRDefault="000250DD" w:rsidP="00B92A12">
            <w:pPr>
              <w:spacing w:after="0"/>
              <w:rPr>
                <w:rFonts w:ascii="Arial" w:hAnsi="Arial" w:cs="Arial"/>
                <w:sz w:val="20"/>
                <w:szCs w:val="20"/>
              </w:rPr>
            </w:pPr>
            <w:r w:rsidRPr="00B92A12">
              <w:rPr>
                <w:rFonts w:ascii="Arial" w:hAnsi="Arial" w:cs="Arial"/>
                <w:sz w:val="20"/>
                <w:szCs w:val="20"/>
              </w:rPr>
              <w:t xml:space="preserve">NE </w:t>
            </w:r>
          </w:p>
        </w:tc>
      </w:tr>
    </w:tbl>
    <w:p w:rsidR="004624BD" w:rsidRPr="004F6A99" w:rsidRDefault="004624BD" w:rsidP="00DA7D14">
      <w:pPr>
        <w:spacing w:after="0"/>
        <w:rPr>
          <w:rFonts w:ascii="Arial" w:hAnsi="Arial" w:cs="Arial"/>
          <w:sz w:val="20"/>
          <w:szCs w:val="20"/>
        </w:rPr>
      </w:pPr>
    </w:p>
    <w:p w:rsidR="004624BD" w:rsidRPr="004F6A99" w:rsidRDefault="004624BD">
      <w:pPr>
        <w:spacing w:after="0" w:line="240" w:lineRule="auto"/>
        <w:rPr>
          <w:rFonts w:ascii="Arial" w:hAnsi="Arial" w:cs="Arial"/>
          <w:sz w:val="20"/>
          <w:szCs w:val="20"/>
        </w:rPr>
      </w:pPr>
      <w:r w:rsidRPr="004F6A99">
        <w:rPr>
          <w:rFonts w:ascii="Arial" w:hAnsi="Arial" w:cs="Arial"/>
          <w:sz w:val="20"/>
          <w:szCs w:val="20"/>
        </w:rPr>
        <w:br w:type="page"/>
      </w:r>
    </w:p>
    <w:p w:rsidR="00BD0B87" w:rsidRPr="004F6A99" w:rsidRDefault="00BD0B87" w:rsidP="00DA7D14">
      <w:pPr>
        <w:spacing w:after="0"/>
        <w:rPr>
          <w:rFonts w:ascii="Arial" w:hAnsi="Arial" w:cs="Arial"/>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796"/>
      </w:tblGrid>
      <w:tr w:rsidR="00BD0B87" w:rsidRPr="004F6A99" w:rsidTr="006C4D67">
        <w:trPr>
          <w:trHeight w:val="381"/>
        </w:trPr>
        <w:tc>
          <w:tcPr>
            <w:tcW w:w="9640" w:type="dxa"/>
            <w:gridSpan w:val="2"/>
            <w:shd w:val="clear" w:color="auto" w:fill="BFBFBF"/>
          </w:tcPr>
          <w:p w:rsidR="00BD0B87" w:rsidRPr="00B92A12" w:rsidRDefault="00BD0B87" w:rsidP="00DA7D14">
            <w:pPr>
              <w:pStyle w:val="Naslov2"/>
              <w:rPr>
                <w:rFonts w:ascii="Arial" w:hAnsi="Arial" w:cs="Arial"/>
              </w:rPr>
            </w:pPr>
            <w:bookmarkStart w:id="98" w:name="_Toc408494810"/>
            <w:bookmarkStart w:id="99" w:name="_Toc410246108"/>
            <w:bookmarkStart w:id="100" w:name="_Toc21552113"/>
            <w:bookmarkStart w:id="101" w:name="_Toc98837039"/>
            <w:r w:rsidRPr="00B92A12">
              <w:rPr>
                <w:rFonts w:ascii="Arial" w:hAnsi="Arial" w:cs="Arial"/>
              </w:rPr>
              <w:t xml:space="preserve">4.2 Spodbujanje </w:t>
            </w:r>
            <w:r w:rsidR="000250DD" w:rsidRPr="00B92A12">
              <w:rPr>
                <w:rFonts w:ascii="Arial" w:hAnsi="Arial" w:cs="Arial"/>
              </w:rPr>
              <w:t>inovativnih pristopov za iskanje globalnih priložnosti</w:t>
            </w:r>
            <w:bookmarkEnd w:id="98"/>
            <w:bookmarkEnd w:id="99"/>
            <w:bookmarkEnd w:id="100"/>
            <w:bookmarkEnd w:id="101"/>
          </w:p>
        </w:tc>
      </w:tr>
      <w:tr w:rsidR="00BD0B87" w:rsidRPr="004F6A99" w:rsidTr="00BD0B87">
        <w:tc>
          <w:tcPr>
            <w:tcW w:w="1844" w:type="dxa"/>
            <w:shd w:val="clear" w:color="auto" w:fill="BFBFBF"/>
          </w:tcPr>
          <w:p w:rsidR="00BD0B87" w:rsidRPr="004F6A99" w:rsidRDefault="00BD0B87" w:rsidP="00DA7D14">
            <w:pPr>
              <w:spacing w:after="0"/>
              <w:rPr>
                <w:rFonts w:ascii="Arial" w:hAnsi="Arial" w:cs="Arial"/>
                <w:sz w:val="20"/>
                <w:szCs w:val="20"/>
              </w:rPr>
            </w:pPr>
            <w:r w:rsidRPr="004F6A99">
              <w:rPr>
                <w:rFonts w:ascii="Arial" w:hAnsi="Arial" w:cs="Arial"/>
                <w:sz w:val="20"/>
                <w:szCs w:val="20"/>
              </w:rPr>
              <w:t>Ukrep</w:t>
            </w:r>
          </w:p>
        </w:tc>
        <w:tc>
          <w:tcPr>
            <w:tcW w:w="7796" w:type="dxa"/>
            <w:shd w:val="clear" w:color="auto" w:fill="BFBFBF"/>
          </w:tcPr>
          <w:p w:rsidR="00BD0B87" w:rsidRPr="004F6A99" w:rsidRDefault="000250DD" w:rsidP="00DA7D14">
            <w:pPr>
              <w:spacing w:after="0"/>
              <w:rPr>
                <w:rFonts w:ascii="Arial" w:hAnsi="Arial" w:cs="Arial"/>
                <w:sz w:val="20"/>
                <w:szCs w:val="20"/>
              </w:rPr>
            </w:pPr>
            <w:r w:rsidRPr="004F6A99">
              <w:rPr>
                <w:rFonts w:ascii="Arial" w:hAnsi="Arial" w:cs="Arial"/>
                <w:sz w:val="20"/>
                <w:szCs w:val="20"/>
              </w:rPr>
              <w:t>Podpora izvoznemu potencialu slovenskih podjetij</w:t>
            </w:r>
          </w:p>
        </w:tc>
      </w:tr>
      <w:tr w:rsidR="00BD0B87" w:rsidRPr="004F6A99" w:rsidTr="00BD0B87">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Namen ukrepov</w:t>
            </w:r>
          </w:p>
        </w:tc>
        <w:tc>
          <w:tcPr>
            <w:tcW w:w="7796" w:type="dxa"/>
            <w:shd w:val="clear" w:color="auto" w:fill="auto"/>
          </w:tcPr>
          <w:p w:rsidR="00BD0B87" w:rsidRPr="004F6A99" w:rsidRDefault="00BD0B87" w:rsidP="00DA7D14">
            <w:pPr>
              <w:jc w:val="both"/>
              <w:rPr>
                <w:rFonts w:ascii="Arial" w:eastAsia="Times New Roman" w:hAnsi="Arial" w:cs="Arial"/>
                <w:sz w:val="20"/>
                <w:szCs w:val="20"/>
                <w:lang w:eastAsia="sl-SI"/>
              </w:rPr>
            </w:pPr>
            <w:r w:rsidRPr="004F6A99">
              <w:rPr>
                <w:rFonts w:ascii="Arial" w:hAnsi="Arial" w:cs="Arial"/>
                <w:sz w:val="20"/>
                <w:szCs w:val="20"/>
              </w:rPr>
              <w:t>Namen je ugotavljanje izvoznega potenciala podjetja, oblikovanje načrta za internacionalizacijo, sofinanciranje študij izvedljivosti, raziskav tujih trgov ipd. Gre za podporo MSP pred prvim vstopom na</w:t>
            </w:r>
            <w:r w:rsidR="005B708E" w:rsidRPr="004F6A99">
              <w:rPr>
                <w:rFonts w:ascii="Arial" w:hAnsi="Arial" w:cs="Arial"/>
                <w:sz w:val="20"/>
                <w:szCs w:val="20"/>
              </w:rPr>
              <w:t xml:space="preserve"> izbran</w:t>
            </w:r>
            <w:r w:rsidRPr="004F6A99">
              <w:rPr>
                <w:rFonts w:ascii="Arial" w:hAnsi="Arial" w:cs="Arial"/>
                <w:sz w:val="20"/>
                <w:szCs w:val="20"/>
              </w:rPr>
              <w:t xml:space="preserve"> tuj trg. Podjetje s pomočjo zunanjega usposobljenega svetovalca opravi analizo trenutnega stanja podjetja ter analizo izvoznega potenciala in pripravljenosti za vstop na tuje trge.</w:t>
            </w:r>
            <w:r w:rsidR="00074A4E" w:rsidRPr="004F6A99">
              <w:rPr>
                <w:rFonts w:ascii="Arial" w:hAnsi="Arial" w:cs="Arial"/>
                <w:sz w:val="20"/>
                <w:szCs w:val="20"/>
              </w:rPr>
              <w:t xml:space="preserve"> </w:t>
            </w:r>
            <w:r w:rsidRPr="004F6A99">
              <w:rPr>
                <w:rFonts w:ascii="Arial" w:eastAsia="Times New Roman" w:hAnsi="Arial" w:cs="Arial"/>
                <w:sz w:val="20"/>
                <w:szCs w:val="20"/>
                <w:lang w:eastAsia="sl-SI"/>
              </w:rPr>
              <w:t xml:space="preserve">Študije izvedljivosti so namenjene </w:t>
            </w:r>
            <w:r w:rsidRPr="004F6A99">
              <w:rPr>
                <w:rFonts w:ascii="Arial" w:eastAsia="Times New Roman" w:hAnsi="Arial" w:cs="Arial"/>
                <w:bCs/>
                <w:sz w:val="20"/>
                <w:szCs w:val="20"/>
                <w:lang w:eastAsia="sl-SI"/>
              </w:rPr>
              <w:t>podrobnejši preučitvi</w:t>
            </w:r>
            <w:r w:rsidRPr="004F6A99">
              <w:rPr>
                <w:rFonts w:ascii="Arial" w:eastAsia="Times New Roman" w:hAnsi="Arial" w:cs="Arial"/>
                <w:sz w:val="20"/>
                <w:szCs w:val="20"/>
                <w:lang w:eastAsia="sl-SI"/>
              </w:rPr>
              <w:t xml:space="preserve"> i</w:t>
            </w:r>
            <w:r w:rsidRPr="004F6A99">
              <w:rPr>
                <w:rFonts w:ascii="Arial" w:eastAsia="Times New Roman" w:hAnsi="Arial" w:cs="Arial"/>
                <w:bCs/>
                <w:sz w:val="20"/>
                <w:szCs w:val="20"/>
                <w:lang w:eastAsia="sl-SI"/>
              </w:rPr>
              <w:t>zvedljivosti projekta</w:t>
            </w:r>
            <w:r w:rsidRPr="004F6A99">
              <w:rPr>
                <w:rFonts w:ascii="Arial" w:eastAsia="Times New Roman" w:hAnsi="Arial" w:cs="Arial"/>
                <w:sz w:val="20"/>
                <w:szCs w:val="20"/>
                <w:lang w:eastAsia="sl-SI"/>
              </w:rPr>
              <w:t xml:space="preserve"> z različnih vidikov, kot npr. s tehnološkega, ekonomskega, okoljevarstvenega in finančnega vidika. Rezultati študij so izhodišča za kakovostno pripravo investicijskih projektov, ki zmanjšujejo tveganja povezana s projekti ter omogočajo investitorjem enakopravno vrednotenje različnih investicijskih projektov. </w:t>
            </w:r>
          </w:p>
          <w:p w:rsidR="000250DD" w:rsidRPr="004F6A99" w:rsidRDefault="000250DD" w:rsidP="005B708E">
            <w:pPr>
              <w:spacing w:after="0"/>
              <w:jc w:val="both"/>
              <w:rPr>
                <w:rFonts w:ascii="Arial" w:hAnsi="Arial" w:cs="Arial"/>
                <w:sz w:val="20"/>
                <w:szCs w:val="20"/>
              </w:rPr>
            </w:pPr>
            <w:r w:rsidRPr="004F6A99">
              <w:rPr>
                <w:rFonts w:ascii="Arial" w:hAnsi="Arial" w:cs="Arial"/>
                <w:sz w:val="20"/>
                <w:szCs w:val="20"/>
              </w:rPr>
              <w:t>Zagotavljanje podpore</w:t>
            </w:r>
            <w:r w:rsidR="006D762C" w:rsidRPr="004F6A99">
              <w:rPr>
                <w:rFonts w:ascii="Arial" w:hAnsi="Arial" w:cs="Arial"/>
                <w:sz w:val="20"/>
                <w:szCs w:val="20"/>
              </w:rPr>
              <w:t xml:space="preserve"> podjetjem</w:t>
            </w:r>
            <w:r w:rsidRPr="004F6A99">
              <w:rPr>
                <w:rFonts w:ascii="Arial" w:hAnsi="Arial" w:cs="Arial"/>
                <w:sz w:val="20"/>
                <w:szCs w:val="20"/>
              </w:rPr>
              <w:t xml:space="preserve"> pri iskanju najprimernejših poti za vzpostavitev kontaktov s tujimi partnerji, za </w:t>
            </w:r>
            <w:r w:rsidR="005B708E" w:rsidRPr="004F6A99">
              <w:rPr>
                <w:rFonts w:ascii="Arial" w:hAnsi="Arial" w:cs="Arial"/>
                <w:sz w:val="20"/>
                <w:szCs w:val="20"/>
              </w:rPr>
              <w:t xml:space="preserve">aktivno </w:t>
            </w:r>
            <w:r w:rsidRPr="004F6A99">
              <w:rPr>
                <w:rFonts w:ascii="Arial" w:hAnsi="Arial" w:cs="Arial"/>
                <w:sz w:val="20"/>
                <w:szCs w:val="20"/>
              </w:rPr>
              <w:t>udeležb</w:t>
            </w:r>
            <w:r w:rsidR="005B708E" w:rsidRPr="004F6A99">
              <w:rPr>
                <w:rFonts w:ascii="Arial" w:hAnsi="Arial" w:cs="Arial"/>
                <w:sz w:val="20"/>
                <w:szCs w:val="20"/>
              </w:rPr>
              <w:t>o</w:t>
            </w:r>
            <w:r w:rsidRPr="004F6A99">
              <w:rPr>
                <w:rFonts w:ascii="Arial" w:hAnsi="Arial" w:cs="Arial"/>
                <w:sz w:val="20"/>
                <w:szCs w:val="20"/>
              </w:rPr>
              <w:t xml:space="preserve"> na množičnih  </w:t>
            </w:r>
            <w:r w:rsidR="005B708E" w:rsidRPr="004F6A99">
              <w:rPr>
                <w:rFonts w:ascii="Arial" w:hAnsi="Arial" w:cs="Arial"/>
                <w:sz w:val="20"/>
                <w:szCs w:val="20"/>
              </w:rPr>
              <w:t>B</w:t>
            </w:r>
            <w:r w:rsidRPr="004F6A99">
              <w:rPr>
                <w:rFonts w:ascii="Arial" w:hAnsi="Arial" w:cs="Arial"/>
                <w:sz w:val="20"/>
                <w:szCs w:val="20"/>
              </w:rPr>
              <w:t>2</w:t>
            </w:r>
            <w:r w:rsidR="005B708E" w:rsidRPr="004F6A99">
              <w:rPr>
                <w:rFonts w:ascii="Arial" w:hAnsi="Arial" w:cs="Arial"/>
                <w:sz w:val="20"/>
                <w:szCs w:val="20"/>
              </w:rPr>
              <w:t>B</w:t>
            </w:r>
            <w:r w:rsidRPr="004F6A99">
              <w:rPr>
                <w:rFonts w:ascii="Arial" w:hAnsi="Arial" w:cs="Arial"/>
                <w:sz w:val="20"/>
                <w:szCs w:val="20"/>
              </w:rPr>
              <w:t>-jih,</w:t>
            </w:r>
            <w:r w:rsidR="005B708E" w:rsidRPr="004F6A99">
              <w:rPr>
                <w:rFonts w:ascii="Arial" w:hAnsi="Arial" w:cs="Arial"/>
                <w:sz w:val="20"/>
                <w:szCs w:val="20"/>
              </w:rPr>
              <w:t xml:space="preserve"> strokovnih forumih in konferencah</w:t>
            </w:r>
            <w:r w:rsidRPr="004F6A99">
              <w:rPr>
                <w:rFonts w:ascii="Arial" w:hAnsi="Arial" w:cs="Arial"/>
                <w:sz w:val="20"/>
                <w:szCs w:val="20"/>
              </w:rPr>
              <w:t xml:space="preserve"> za spodbujanje udeležbe na »hišnih sejmih«, za povezovanje po delih vrednostih verig npr. distribucija, ter iskanje novih poti do novih poslovnih partnerjev in poslov v tujini. S spodbujanjem k udeležbi  v specializiranih in  ciljno usmerjenih poslovno – prodajnih delegacijah in predstavitvah omogočiti podjetjem učinkovito predstavitev in sklepanje poslovnih dogovorov s tujimi poslovnimi partnerji.</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Ciljna skupina:    </w:t>
            </w: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MSP</w:t>
            </w:r>
            <w:r w:rsidR="000250DD" w:rsidRPr="004F6A99">
              <w:rPr>
                <w:rFonts w:ascii="Arial" w:hAnsi="Arial" w:cs="Arial"/>
                <w:sz w:val="20"/>
                <w:szCs w:val="20"/>
              </w:rPr>
              <w:t>, MSP</w:t>
            </w:r>
            <w:r w:rsidRPr="004F6A99">
              <w:rPr>
                <w:rFonts w:ascii="Arial" w:hAnsi="Arial" w:cs="Arial"/>
                <w:sz w:val="20"/>
                <w:szCs w:val="20"/>
              </w:rPr>
              <w:t xml:space="preserve"> pri prvem vstopanju na tuje trge, velika podjetja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Trajanje:  </w:t>
            </w:r>
          </w:p>
        </w:tc>
        <w:tc>
          <w:tcPr>
            <w:tcW w:w="7796" w:type="dxa"/>
            <w:shd w:val="clear" w:color="auto" w:fill="auto"/>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2015 - </w:t>
            </w:r>
            <w:r w:rsidR="00F54BC9">
              <w:rPr>
                <w:rFonts w:ascii="Arial" w:hAnsi="Arial" w:cs="Arial"/>
                <w:sz w:val="20"/>
                <w:szCs w:val="20"/>
              </w:rPr>
              <w:t>2023</w:t>
            </w:r>
            <w:r w:rsidRPr="004F6A99">
              <w:rPr>
                <w:rFonts w:ascii="Arial" w:hAnsi="Arial" w:cs="Arial"/>
                <w:sz w:val="20"/>
                <w:szCs w:val="20"/>
              </w:rPr>
              <w:t xml:space="preserve">   </w:t>
            </w:r>
          </w:p>
        </w:tc>
      </w:tr>
      <w:tr w:rsidR="00BD0B87" w:rsidRPr="004F6A99" w:rsidTr="00F70A25">
        <w:trPr>
          <w:trHeight w:val="1000"/>
        </w:trPr>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Shema pomoči:</w:t>
            </w:r>
          </w:p>
        </w:tc>
        <w:tc>
          <w:tcPr>
            <w:tcW w:w="7796" w:type="dxa"/>
            <w:shd w:val="clear" w:color="auto" w:fill="auto"/>
          </w:tcPr>
          <w:p w:rsidR="00BD0B87" w:rsidRPr="004F6A99" w:rsidRDefault="00BD0B87" w:rsidP="00632916">
            <w:pPr>
              <w:pStyle w:val="Odstavekseznama"/>
              <w:numPr>
                <w:ilvl w:val="0"/>
                <w:numId w:val="33"/>
              </w:numPr>
              <w:jc w:val="both"/>
              <w:rPr>
                <w:rFonts w:ascii="Arial" w:hAnsi="Arial" w:cs="Arial"/>
                <w:sz w:val="20"/>
                <w:szCs w:val="20"/>
              </w:rPr>
            </w:pPr>
            <w:r w:rsidRPr="004F6A99">
              <w:rPr>
                <w:rFonts w:ascii="Arial" w:hAnsi="Arial" w:cs="Arial"/>
                <w:sz w:val="20"/>
                <w:szCs w:val="20"/>
              </w:rPr>
              <w:t xml:space="preserve">MSP </w:t>
            </w:r>
            <w:r w:rsidR="00457129" w:rsidRPr="004F6A99">
              <w:rPr>
                <w:rFonts w:ascii="Arial" w:hAnsi="Arial" w:cs="Arial"/>
                <w:sz w:val="20"/>
                <w:szCs w:val="20"/>
              </w:rPr>
              <w:t>shema</w:t>
            </w:r>
          </w:p>
          <w:p w:rsidR="00074A4E" w:rsidRPr="004F6A99" w:rsidRDefault="00457129" w:rsidP="00632916">
            <w:pPr>
              <w:pStyle w:val="Odstavekseznama"/>
              <w:numPr>
                <w:ilvl w:val="0"/>
                <w:numId w:val="33"/>
              </w:numPr>
              <w:jc w:val="both"/>
              <w:rPr>
                <w:rFonts w:ascii="Arial" w:hAnsi="Arial" w:cs="Arial"/>
                <w:sz w:val="20"/>
                <w:szCs w:val="20"/>
              </w:rPr>
            </w:pPr>
            <w:r w:rsidRPr="004F6A99">
              <w:rPr>
                <w:rFonts w:ascii="Arial" w:hAnsi="Arial" w:cs="Arial"/>
                <w:sz w:val="20"/>
                <w:szCs w:val="20"/>
              </w:rPr>
              <w:t>D</w:t>
            </w:r>
            <w:r w:rsidR="00BD0B87" w:rsidRPr="004F6A99">
              <w:rPr>
                <w:rFonts w:ascii="Arial" w:hAnsi="Arial" w:cs="Arial"/>
                <w:sz w:val="20"/>
                <w:szCs w:val="20"/>
              </w:rPr>
              <w:t>e minimis</w:t>
            </w:r>
            <w:r w:rsidRPr="004F6A99">
              <w:rPr>
                <w:rFonts w:ascii="Arial" w:hAnsi="Arial" w:cs="Arial"/>
                <w:sz w:val="20"/>
                <w:szCs w:val="20"/>
              </w:rPr>
              <w:t xml:space="preserve"> shema</w:t>
            </w:r>
          </w:p>
          <w:p w:rsidR="00BD0B87" w:rsidRPr="004F6A99" w:rsidRDefault="00544972" w:rsidP="00F70A25">
            <w:pPr>
              <w:pStyle w:val="Odstavekseznama"/>
              <w:numPr>
                <w:ilvl w:val="0"/>
                <w:numId w:val="33"/>
              </w:numPr>
              <w:spacing w:after="0"/>
              <w:jc w:val="both"/>
              <w:rPr>
                <w:rFonts w:ascii="Arial" w:hAnsi="Arial" w:cs="Arial"/>
                <w:sz w:val="20"/>
                <w:szCs w:val="20"/>
              </w:rPr>
            </w:pPr>
            <w:r w:rsidRPr="004F6A99">
              <w:rPr>
                <w:rFonts w:ascii="Arial" w:hAnsi="Arial" w:cs="Arial"/>
                <w:sz w:val="20"/>
                <w:szCs w:val="20"/>
              </w:rPr>
              <w:t>V</w:t>
            </w:r>
            <w:r w:rsidR="00074A4E" w:rsidRPr="004F6A99">
              <w:rPr>
                <w:rFonts w:ascii="Arial" w:hAnsi="Arial" w:cs="Arial"/>
                <w:sz w:val="20"/>
                <w:szCs w:val="20"/>
              </w:rPr>
              <w:t xml:space="preserve"> primeru, da gre za celovite aktivnosti, ki se izvajajo na nacionalni oz. regionalni ravni ni </w:t>
            </w:r>
            <w:r w:rsidRPr="004F6A99">
              <w:rPr>
                <w:rFonts w:ascii="Arial" w:hAnsi="Arial" w:cs="Arial"/>
                <w:sz w:val="20"/>
                <w:szCs w:val="20"/>
              </w:rPr>
              <w:t>državna pomoč</w:t>
            </w:r>
            <w:r w:rsidR="00074A4E"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Oblika pomoči:</w:t>
            </w:r>
          </w:p>
        </w:tc>
        <w:tc>
          <w:tcPr>
            <w:tcW w:w="7796" w:type="dxa"/>
            <w:shd w:val="clear" w:color="auto" w:fill="auto"/>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subvencije                                   </w:t>
            </w:r>
          </w:p>
        </w:tc>
      </w:tr>
      <w:tr w:rsidR="00BD0B87" w:rsidRPr="004F6A99" w:rsidTr="00BD0B87">
        <w:trPr>
          <w:trHeight w:val="493"/>
        </w:trPr>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Upravičeni stroški / aktivnosti:</w:t>
            </w:r>
          </w:p>
        </w:tc>
        <w:tc>
          <w:tcPr>
            <w:tcW w:w="7796" w:type="dxa"/>
            <w:shd w:val="clear" w:color="auto" w:fill="auto"/>
          </w:tcPr>
          <w:p w:rsidR="00BD0B87" w:rsidRPr="004F6A99" w:rsidRDefault="00633766" w:rsidP="000357B7">
            <w:pPr>
              <w:pStyle w:val="Odstavekseznama"/>
              <w:numPr>
                <w:ilvl w:val="0"/>
                <w:numId w:val="41"/>
              </w:numPr>
              <w:jc w:val="both"/>
              <w:rPr>
                <w:rFonts w:ascii="Arial" w:hAnsi="Arial" w:cs="Arial"/>
                <w:sz w:val="20"/>
                <w:szCs w:val="20"/>
              </w:rPr>
            </w:pPr>
            <w:r w:rsidRPr="004F6A99">
              <w:rPr>
                <w:rFonts w:ascii="Arial" w:hAnsi="Arial" w:cs="Arial"/>
                <w:sz w:val="20"/>
                <w:szCs w:val="20"/>
              </w:rPr>
              <w:t xml:space="preserve">MSP: </w:t>
            </w:r>
            <w:r w:rsidR="00457129" w:rsidRPr="004F6A99">
              <w:rPr>
                <w:rFonts w:ascii="Arial" w:hAnsi="Arial" w:cs="Arial"/>
                <w:sz w:val="20"/>
                <w:szCs w:val="20"/>
              </w:rPr>
              <w:t xml:space="preserve">Stroški </w:t>
            </w:r>
            <w:r w:rsidR="00BD0B87" w:rsidRPr="004F6A99">
              <w:rPr>
                <w:rFonts w:ascii="Arial" w:hAnsi="Arial" w:cs="Arial"/>
                <w:sz w:val="20"/>
                <w:szCs w:val="20"/>
              </w:rPr>
              <w:t>svetovalnih storitev zunanjih svetovalcev, stroški študij</w:t>
            </w:r>
            <w:r w:rsidR="00457129" w:rsidRPr="004F6A99">
              <w:rPr>
                <w:rFonts w:ascii="Arial" w:hAnsi="Arial" w:cs="Arial"/>
                <w:sz w:val="20"/>
                <w:szCs w:val="20"/>
              </w:rPr>
              <w:t>;</w:t>
            </w:r>
          </w:p>
          <w:p w:rsidR="00074A4E" w:rsidRPr="004F6A99" w:rsidRDefault="00633766" w:rsidP="000357B7">
            <w:pPr>
              <w:pStyle w:val="Odstavekseznama"/>
              <w:numPr>
                <w:ilvl w:val="0"/>
                <w:numId w:val="41"/>
              </w:numPr>
              <w:spacing w:after="0"/>
              <w:jc w:val="both"/>
              <w:rPr>
                <w:rFonts w:ascii="Arial" w:hAnsi="Arial" w:cs="Arial"/>
                <w:sz w:val="20"/>
                <w:szCs w:val="20"/>
              </w:rPr>
            </w:pPr>
            <w:r w:rsidRPr="004F6A99">
              <w:rPr>
                <w:rFonts w:ascii="Arial" w:hAnsi="Arial" w:cs="Arial"/>
                <w:sz w:val="20"/>
                <w:szCs w:val="20"/>
              </w:rPr>
              <w:t xml:space="preserve">De minimis: </w:t>
            </w:r>
            <w:r w:rsidR="004D5EE8" w:rsidRPr="004F6A99">
              <w:rPr>
                <w:rFonts w:ascii="Arial" w:hAnsi="Arial" w:cs="Arial"/>
                <w:sz w:val="20"/>
                <w:szCs w:val="20"/>
              </w:rPr>
              <w:t>Upravičeni stroški bodo določeni z javnim razpisom ali na drug način v skladu z veljavno zakonodajo.</w:t>
            </w:r>
          </w:p>
          <w:p w:rsidR="00074A4E" w:rsidRPr="004F6A99" w:rsidRDefault="00074A4E" w:rsidP="002176D3">
            <w:pPr>
              <w:spacing w:after="0"/>
              <w:ind w:left="360"/>
              <w:jc w:val="both"/>
              <w:rPr>
                <w:rFonts w:ascii="Arial" w:hAnsi="Arial" w:cs="Arial"/>
                <w:sz w:val="20"/>
                <w:szCs w:val="20"/>
              </w:rPr>
            </w:pPr>
            <w:r w:rsidRPr="004F6A99">
              <w:rPr>
                <w:rFonts w:ascii="Arial" w:hAnsi="Arial" w:cs="Arial"/>
                <w:sz w:val="20"/>
                <w:szCs w:val="20"/>
              </w:rPr>
              <w:t>Npr.</w:t>
            </w:r>
            <w:r w:rsidR="006D762C" w:rsidRPr="004F6A99">
              <w:rPr>
                <w:rFonts w:ascii="Arial" w:hAnsi="Arial" w:cs="Arial"/>
                <w:sz w:val="20"/>
                <w:szCs w:val="20"/>
              </w:rPr>
              <w:t>:</w:t>
            </w:r>
            <w:r w:rsidR="00BD0B87" w:rsidRPr="004F6A99">
              <w:rPr>
                <w:rFonts w:ascii="Arial" w:hAnsi="Arial" w:cs="Arial"/>
                <w:sz w:val="20"/>
                <w:szCs w:val="20"/>
              </w:rPr>
              <w:t xml:space="preserve"> </w:t>
            </w:r>
            <w:r w:rsidRPr="004F6A99">
              <w:rPr>
                <w:rFonts w:ascii="Arial" w:hAnsi="Arial" w:cs="Arial"/>
                <w:sz w:val="20"/>
                <w:szCs w:val="20"/>
              </w:rPr>
              <w:t>materialni stroški</w:t>
            </w:r>
          </w:p>
          <w:p w:rsidR="00074A4E" w:rsidRPr="004F6A99" w:rsidRDefault="00074A4E" w:rsidP="00632916">
            <w:pPr>
              <w:pStyle w:val="Odstavekseznama"/>
              <w:numPr>
                <w:ilvl w:val="0"/>
                <w:numId w:val="8"/>
              </w:numPr>
              <w:spacing w:after="0"/>
              <w:jc w:val="both"/>
              <w:rPr>
                <w:rFonts w:ascii="Arial" w:hAnsi="Arial" w:cs="Arial"/>
                <w:sz w:val="20"/>
                <w:szCs w:val="20"/>
              </w:rPr>
            </w:pPr>
            <w:r w:rsidRPr="004F6A99">
              <w:rPr>
                <w:rFonts w:ascii="Arial" w:hAnsi="Arial" w:cs="Arial"/>
                <w:sz w:val="20"/>
                <w:szCs w:val="20"/>
              </w:rPr>
              <w:t>stroški usposabljanj</w:t>
            </w:r>
          </w:p>
          <w:p w:rsidR="00074A4E" w:rsidRPr="004F6A99" w:rsidRDefault="00074A4E" w:rsidP="00632916">
            <w:pPr>
              <w:pStyle w:val="Odstavekseznama"/>
              <w:numPr>
                <w:ilvl w:val="0"/>
                <w:numId w:val="8"/>
              </w:numPr>
              <w:spacing w:after="0"/>
              <w:jc w:val="both"/>
              <w:rPr>
                <w:rFonts w:ascii="Arial" w:hAnsi="Arial" w:cs="Arial"/>
                <w:sz w:val="20"/>
                <w:szCs w:val="20"/>
              </w:rPr>
            </w:pPr>
            <w:r w:rsidRPr="004F6A99">
              <w:rPr>
                <w:rFonts w:ascii="Arial" w:hAnsi="Arial" w:cs="Arial"/>
                <w:sz w:val="20"/>
                <w:szCs w:val="20"/>
              </w:rPr>
              <w:t>stroški za promocijo</w:t>
            </w:r>
          </w:p>
          <w:p w:rsidR="00074A4E" w:rsidRPr="004F6A99" w:rsidRDefault="00074A4E" w:rsidP="00632916">
            <w:pPr>
              <w:pStyle w:val="Odstavekseznama"/>
              <w:numPr>
                <w:ilvl w:val="0"/>
                <w:numId w:val="8"/>
              </w:numPr>
              <w:spacing w:after="0"/>
              <w:jc w:val="both"/>
              <w:rPr>
                <w:rFonts w:ascii="Arial" w:hAnsi="Arial" w:cs="Arial"/>
                <w:sz w:val="20"/>
                <w:szCs w:val="20"/>
              </w:rPr>
            </w:pPr>
            <w:r w:rsidRPr="004F6A99">
              <w:rPr>
                <w:rFonts w:ascii="Arial" w:hAnsi="Arial" w:cs="Arial"/>
                <w:sz w:val="20"/>
                <w:szCs w:val="20"/>
              </w:rPr>
              <w:t>stroški vodenja in razvoja koncepta</w:t>
            </w:r>
          </w:p>
          <w:p w:rsidR="00074A4E" w:rsidRPr="004F6A99" w:rsidRDefault="00074A4E" w:rsidP="00632916">
            <w:pPr>
              <w:pStyle w:val="Odstavekseznama"/>
              <w:numPr>
                <w:ilvl w:val="0"/>
                <w:numId w:val="8"/>
              </w:numPr>
              <w:spacing w:after="0"/>
              <w:jc w:val="both"/>
              <w:rPr>
                <w:rFonts w:ascii="Arial" w:hAnsi="Arial" w:cs="Arial"/>
                <w:sz w:val="20"/>
                <w:szCs w:val="20"/>
              </w:rPr>
            </w:pPr>
            <w:r w:rsidRPr="004F6A99">
              <w:rPr>
                <w:rFonts w:ascii="Arial" w:hAnsi="Arial" w:cs="Arial"/>
                <w:sz w:val="20"/>
                <w:szCs w:val="20"/>
              </w:rPr>
              <w:t>stroški organizacije</w:t>
            </w:r>
          </w:p>
          <w:p w:rsidR="00BD0B87" w:rsidRPr="004F6A99" w:rsidRDefault="00074A4E" w:rsidP="00632916">
            <w:pPr>
              <w:pStyle w:val="Odstavekseznama"/>
              <w:numPr>
                <w:ilvl w:val="0"/>
                <w:numId w:val="8"/>
              </w:numPr>
              <w:spacing w:after="0"/>
              <w:jc w:val="both"/>
              <w:rPr>
                <w:rFonts w:ascii="Arial" w:hAnsi="Arial" w:cs="Arial"/>
                <w:sz w:val="20"/>
                <w:szCs w:val="20"/>
              </w:rPr>
            </w:pPr>
            <w:r w:rsidRPr="004F6A99">
              <w:rPr>
                <w:rFonts w:ascii="Arial" w:hAnsi="Arial" w:cs="Arial"/>
                <w:sz w:val="20"/>
                <w:szCs w:val="20"/>
              </w:rPr>
              <w:t>drugo</w:t>
            </w:r>
            <w:r w:rsidR="00BD0B87"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Izvajalci:</w:t>
            </w:r>
          </w:p>
        </w:tc>
        <w:tc>
          <w:tcPr>
            <w:tcW w:w="7796" w:type="dxa"/>
            <w:shd w:val="clear" w:color="auto" w:fill="auto"/>
          </w:tcPr>
          <w:p w:rsidR="00BD0B87" w:rsidRPr="004F6A99" w:rsidRDefault="00633766" w:rsidP="00E2484A">
            <w:pPr>
              <w:spacing w:after="0"/>
              <w:jc w:val="both"/>
              <w:rPr>
                <w:rFonts w:ascii="Arial" w:hAnsi="Arial" w:cs="Arial"/>
                <w:sz w:val="20"/>
                <w:szCs w:val="20"/>
              </w:rPr>
            </w:pPr>
            <w:r w:rsidRPr="004F6A99">
              <w:rPr>
                <w:rFonts w:ascii="Arial" w:hAnsi="Arial" w:cs="Arial"/>
                <w:sz w:val="20"/>
                <w:szCs w:val="20"/>
              </w:rPr>
              <w:t>MGRT</w:t>
            </w:r>
            <w:r w:rsidR="00BD0B87" w:rsidRPr="004F6A99">
              <w:rPr>
                <w:rFonts w:ascii="Arial" w:hAnsi="Arial" w:cs="Arial"/>
                <w:sz w:val="20"/>
                <w:szCs w:val="20"/>
              </w:rPr>
              <w:t xml:space="preserve"> in/ali agencija pristojna za področje internacionalizacije oz. druga pristojna institucija</w:t>
            </w:r>
          </w:p>
        </w:tc>
      </w:tr>
      <w:tr w:rsidR="00BD0B87" w:rsidRPr="004F6A99" w:rsidTr="00BD0B87">
        <w:tc>
          <w:tcPr>
            <w:tcW w:w="1844" w:type="dxa"/>
          </w:tcPr>
          <w:p w:rsidR="00BD0B87" w:rsidRPr="004F6A99" w:rsidRDefault="00BD0B87" w:rsidP="00DA7D14">
            <w:pPr>
              <w:spacing w:after="0"/>
              <w:jc w:val="both"/>
              <w:rPr>
                <w:rFonts w:ascii="Arial" w:hAnsi="Arial" w:cs="Arial"/>
                <w:sz w:val="20"/>
                <w:szCs w:val="20"/>
              </w:rPr>
            </w:pPr>
            <w:r w:rsidRPr="004F6A99">
              <w:rPr>
                <w:rFonts w:ascii="Arial" w:hAnsi="Arial" w:cs="Arial"/>
                <w:sz w:val="20"/>
                <w:szCs w:val="20"/>
              </w:rPr>
              <w:t>Merila za izbor:</w:t>
            </w:r>
          </w:p>
          <w:p w:rsidR="00BD0B87" w:rsidRPr="004F6A99" w:rsidRDefault="00BD0B87" w:rsidP="00DA7D14">
            <w:pPr>
              <w:spacing w:after="0"/>
              <w:jc w:val="both"/>
              <w:rPr>
                <w:rFonts w:ascii="Arial" w:hAnsi="Arial" w:cs="Arial"/>
                <w:sz w:val="20"/>
                <w:szCs w:val="20"/>
              </w:rPr>
            </w:pPr>
          </w:p>
        </w:tc>
        <w:tc>
          <w:tcPr>
            <w:tcW w:w="7796" w:type="dxa"/>
            <w:shd w:val="clear" w:color="auto" w:fill="auto"/>
          </w:tcPr>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stopnja mednarodne aktivnosti</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število zaposlenih v podjetju</w:t>
            </w:r>
          </w:p>
          <w:p w:rsidR="005B708E"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boniteta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mednarodne reference svetovalca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zaščite intelektualne lastnine</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drugo</w:t>
            </w:r>
          </w:p>
          <w:p w:rsidR="006D762C" w:rsidRPr="004F6A99" w:rsidRDefault="005B708E" w:rsidP="006D762C">
            <w:pPr>
              <w:spacing w:after="0"/>
              <w:jc w:val="both"/>
              <w:rPr>
                <w:rFonts w:ascii="Arial" w:hAnsi="Arial" w:cs="Arial"/>
                <w:sz w:val="20"/>
                <w:szCs w:val="20"/>
              </w:rPr>
            </w:pPr>
            <w:r w:rsidRPr="004F6A99">
              <w:rPr>
                <w:rFonts w:ascii="Arial" w:hAnsi="Arial" w:cs="Arial"/>
                <w:sz w:val="20"/>
                <w:szCs w:val="20"/>
              </w:rPr>
              <w:t xml:space="preserve">Podrobneje bodo določena v javnem razpisu ali na drugem izvedbenem načinu v skladu z veljavnimi pravnimi podlagami. </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Intenzivnost pomoči:  </w:t>
            </w:r>
          </w:p>
        </w:tc>
        <w:tc>
          <w:tcPr>
            <w:tcW w:w="7796" w:type="dxa"/>
            <w:shd w:val="clear" w:color="auto" w:fill="auto"/>
          </w:tcPr>
          <w:p w:rsidR="00BD0B87" w:rsidRPr="004F6A99" w:rsidRDefault="00633766" w:rsidP="000357B7">
            <w:pPr>
              <w:pStyle w:val="Odstavekseznama"/>
              <w:numPr>
                <w:ilvl w:val="0"/>
                <w:numId w:val="42"/>
              </w:numPr>
              <w:spacing w:after="0"/>
              <w:jc w:val="both"/>
              <w:rPr>
                <w:rFonts w:ascii="Arial" w:hAnsi="Arial" w:cs="Arial"/>
                <w:sz w:val="20"/>
                <w:szCs w:val="20"/>
              </w:rPr>
            </w:pPr>
            <w:r w:rsidRPr="004F6A99">
              <w:rPr>
                <w:rFonts w:ascii="Arial" w:hAnsi="Arial" w:cs="Arial"/>
                <w:sz w:val="20"/>
                <w:szCs w:val="20"/>
              </w:rPr>
              <w:t xml:space="preserve">MSP: </w:t>
            </w:r>
            <w:r w:rsidR="00762116" w:rsidRPr="004F6A99">
              <w:rPr>
                <w:rFonts w:ascii="Arial" w:hAnsi="Arial" w:cs="Arial"/>
                <w:sz w:val="20"/>
                <w:szCs w:val="20"/>
              </w:rPr>
              <w:t xml:space="preserve">Za </w:t>
            </w:r>
            <w:r w:rsidR="00BD0B87" w:rsidRPr="004F6A99">
              <w:rPr>
                <w:rFonts w:ascii="Arial" w:hAnsi="Arial" w:cs="Arial"/>
                <w:sz w:val="20"/>
                <w:szCs w:val="20"/>
              </w:rPr>
              <w:t xml:space="preserve">svetovanje </w:t>
            </w:r>
            <w:r w:rsidR="00762116" w:rsidRPr="004F6A99">
              <w:rPr>
                <w:rFonts w:ascii="Arial" w:hAnsi="Arial" w:cs="Arial"/>
                <w:sz w:val="20"/>
                <w:szCs w:val="20"/>
              </w:rPr>
              <w:t xml:space="preserve">je </w:t>
            </w:r>
            <w:r w:rsidR="00BD0B87" w:rsidRPr="004F6A99">
              <w:rPr>
                <w:rFonts w:ascii="Arial" w:hAnsi="Arial" w:cs="Arial"/>
                <w:sz w:val="20"/>
                <w:szCs w:val="20"/>
              </w:rPr>
              <w:t>do 50 % upravičenih stroškov oz. max. do 70 % glede na velikost podjetij</w:t>
            </w:r>
            <w:r w:rsidR="00762116" w:rsidRPr="004F6A99">
              <w:rPr>
                <w:rFonts w:ascii="Arial" w:hAnsi="Arial" w:cs="Arial"/>
                <w:sz w:val="20"/>
                <w:szCs w:val="20"/>
              </w:rPr>
              <w:t>;</w:t>
            </w:r>
          </w:p>
          <w:p w:rsidR="00BD0B87" w:rsidRPr="004F6A99" w:rsidRDefault="00633766" w:rsidP="000357B7">
            <w:pPr>
              <w:pStyle w:val="Odstavekseznama"/>
              <w:numPr>
                <w:ilvl w:val="0"/>
                <w:numId w:val="42"/>
              </w:numPr>
              <w:spacing w:after="0"/>
              <w:jc w:val="both"/>
              <w:rPr>
                <w:rFonts w:ascii="Arial" w:hAnsi="Arial" w:cs="Arial"/>
                <w:sz w:val="20"/>
                <w:szCs w:val="20"/>
              </w:rPr>
            </w:pPr>
            <w:r w:rsidRPr="004F6A99">
              <w:rPr>
                <w:rFonts w:ascii="Arial" w:hAnsi="Arial" w:cs="Arial"/>
                <w:sz w:val="20"/>
                <w:szCs w:val="20"/>
              </w:rPr>
              <w:t>De minimis: d</w:t>
            </w:r>
            <w:r w:rsidR="00BD0B87" w:rsidRPr="004F6A99">
              <w:rPr>
                <w:rFonts w:ascii="Arial" w:hAnsi="Arial" w:cs="Arial"/>
                <w:sz w:val="20"/>
                <w:szCs w:val="20"/>
              </w:rPr>
              <w:t>o 100</w:t>
            </w:r>
            <w:r w:rsidR="00240199" w:rsidRPr="004F6A99">
              <w:rPr>
                <w:rFonts w:ascii="Arial" w:hAnsi="Arial" w:cs="Arial"/>
                <w:sz w:val="20"/>
                <w:szCs w:val="20"/>
              </w:rPr>
              <w:t xml:space="preserve"> </w:t>
            </w:r>
            <w:r w:rsidR="00BD0B87" w:rsidRPr="004F6A99">
              <w:rPr>
                <w:rFonts w:ascii="Arial" w:hAnsi="Arial" w:cs="Arial"/>
                <w:sz w:val="20"/>
                <w:szCs w:val="20"/>
              </w:rPr>
              <w:t>%</w:t>
            </w:r>
            <w:r w:rsidR="00762116" w:rsidRPr="004F6A99">
              <w:rPr>
                <w:rFonts w:ascii="Arial" w:hAnsi="Arial" w:cs="Arial"/>
                <w:sz w:val="20"/>
                <w:szCs w:val="20"/>
              </w:rPr>
              <w:t xml:space="preserve"> upravičenih stroškov;</w:t>
            </w:r>
          </w:p>
          <w:p w:rsidR="00074A4E" w:rsidRPr="004F6A99" w:rsidRDefault="00074A4E" w:rsidP="000357B7">
            <w:pPr>
              <w:pStyle w:val="Odstavekseznama"/>
              <w:numPr>
                <w:ilvl w:val="0"/>
                <w:numId w:val="42"/>
              </w:numPr>
              <w:spacing w:after="0"/>
              <w:jc w:val="both"/>
              <w:rPr>
                <w:rFonts w:ascii="Arial" w:hAnsi="Arial" w:cs="Arial"/>
                <w:sz w:val="20"/>
                <w:szCs w:val="20"/>
              </w:rPr>
            </w:pPr>
            <w:r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lastRenderedPageBreak/>
              <w:t xml:space="preserve">Končni upravičenci in pogoji: </w:t>
            </w:r>
          </w:p>
          <w:p w:rsidR="00BD0B87" w:rsidRPr="004F6A99" w:rsidRDefault="00BD0B87" w:rsidP="007B6E71">
            <w:pPr>
              <w:spacing w:after="0"/>
              <w:jc w:val="both"/>
              <w:rPr>
                <w:rFonts w:ascii="Arial" w:hAnsi="Arial" w:cs="Arial"/>
                <w:sz w:val="20"/>
                <w:szCs w:val="20"/>
              </w:rPr>
            </w:pPr>
          </w:p>
        </w:tc>
        <w:tc>
          <w:tcPr>
            <w:tcW w:w="7796" w:type="dxa"/>
            <w:shd w:val="clear" w:color="auto" w:fill="auto"/>
          </w:tcPr>
          <w:p w:rsidR="00BD0B87" w:rsidRPr="004F6A99" w:rsidRDefault="00BD0B87" w:rsidP="007B6E71">
            <w:pPr>
              <w:pStyle w:val="Odstavekseznama"/>
              <w:numPr>
                <w:ilvl w:val="0"/>
                <w:numId w:val="9"/>
              </w:numPr>
              <w:spacing w:after="0"/>
              <w:jc w:val="both"/>
              <w:rPr>
                <w:rFonts w:ascii="Arial" w:hAnsi="Arial" w:cs="Arial"/>
                <w:b/>
                <w:sz w:val="20"/>
                <w:szCs w:val="20"/>
              </w:rPr>
            </w:pPr>
            <w:r w:rsidRPr="004F6A99">
              <w:rPr>
                <w:rFonts w:ascii="Arial" w:hAnsi="Arial" w:cs="Arial"/>
                <w:sz w:val="20"/>
                <w:szCs w:val="20"/>
              </w:rPr>
              <w:t>MSP pri prvem vstopu na tuje trge</w:t>
            </w:r>
          </w:p>
          <w:p w:rsidR="00BD0B87" w:rsidRPr="004F6A99" w:rsidRDefault="00BD0B87" w:rsidP="007B6E71">
            <w:pPr>
              <w:pStyle w:val="Odstavekseznama"/>
              <w:numPr>
                <w:ilvl w:val="0"/>
                <w:numId w:val="9"/>
              </w:numPr>
              <w:spacing w:after="0"/>
              <w:jc w:val="both"/>
              <w:rPr>
                <w:rFonts w:ascii="Arial" w:hAnsi="Arial" w:cs="Arial"/>
                <w:b/>
                <w:sz w:val="20"/>
                <w:szCs w:val="20"/>
              </w:rPr>
            </w:pPr>
            <w:r w:rsidRPr="004F6A99">
              <w:rPr>
                <w:rFonts w:ascii="Arial" w:hAnsi="Arial" w:cs="Arial"/>
                <w:sz w:val="20"/>
                <w:szCs w:val="20"/>
              </w:rPr>
              <w:t xml:space="preserve">MSP, ki širijo in diverzificirajo svoje poslovanje na tujih trgih, predvsem v obliki višjih oblik sodelovanja    </w:t>
            </w:r>
          </w:p>
          <w:p w:rsidR="00BD0B87" w:rsidRPr="004F6A99" w:rsidRDefault="00BD0B87" w:rsidP="007B6E71">
            <w:pPr>
              <w:pStyle w:val="Odstavekseznama"/>
              <w:numPr>
                <w:ilvl w:val="0"/>
                <w:numId w:val="9"/>
              </w:numPr>
              <w:spacing w:after="0"/>
              <w:jc w:val="both"/>
              <w:rPr>
                <w:rFonts w:ascii="Arial" w:hAnsi="Arial" w:cs="Arial"/>
                <w:b/>
                <w:sz w:val="20"/>
                <w:szCs w:val="20"/>
              </w:rPr>
            </w:pPr>
            <w:r w:rsidRPr="004F6A99">
              <w:rPr>
                <w:rFonts w:ascii="Arial" w:hAnsi="Arial" w:cs="Arial"/>
                <w:sz w:val="20"/>
                <w:szCs w:val="20"/>
              </w:rPr>
              <w:t xml:space="preserve">velika podjetja, ki širijo in diverzificirajo poslovanje na tujih trgih, predvsem v obliki višjih oblik sodelovanja  </w:t>
            </w:r>
          </w:p>
        </w:tc>
      </w:tr>
      <w:tr w:rsidR="006D2FDD" w:rsidRPr="004F6A99" w:rsidTr="00BD0B87">
        <w:tc>
          <w:tcPr>
            <w:tcW w:w="1844" w:type="dxa"/>
          </w:tcPr>
          <w:p w:rsidR="006D2FDD" w:rsidRPr="004F6A99" w:rsidRDefault="006D2FDD" w:rsidP="00E2484A">
            <w:pPr>
              <w:spacing w:after="0"/>
              <w:jc w:val="both"/>
              <w:rPr>
                <w:rFonts w:ascii="Arial" w:hAnsi="Arial" w:cs="Arial"/>
                <w:sz w:val="20"/>
                <w:szCs w:val="20"/>
              </w:rPr>
            </w:pPr>
            <w:r w:rsidRPr="004F6A99">
              <w:rPr>
                <w:rFonts w:ascii="Arial" w:hAnsi="Arial" w:cs="Arial"/>
                <w:sz w:val="20"/>
                <w:szCs w:val="20"/>
              </w:rPr>
              <w:t>Ocena finančnih sredstev</w:t>
            </w:r>
          </w:p>
        </w:tc>
        <w:tc>
          <w:tcPr>
            <w:tcW w:w="7796" w:type="dxa"/>
            <w:shd w:val="clear" w:color="auto" w:fill="auto"/>
          </w:tcPr>
          <w:p w:rsidR="006D2FDD" w:rsidRPr="004F6A99" w:rsidRDefault="00633D50" w:rsidP="00E2484A">
            <w:pPr>
              <w:spacing w:after="0"/>
              <w:jc w:val="both"/>
              <w:rPr>
                <w:rFonts w:ascii="Arial" w:hAnsi="Arial" w:cs="Arial"/>
                <w:sz w:val="20"/>
                <w:szCs w:val="20"/>
              </w:rPr>
            </w:pPr>
            <w:r w:rsidRPr="004F6A99">
              <w:rPr>
                <w:rFonts w:ascii="Arial" w:hAnsi="Arial" w:cs="Arial"/>
                <w:sz w:val="20"/>
                <w:szCs w:val="20"/>
              </w:rPr>
              <w:t>10 mio EUR</w:t>
            </w:r>
          </w:p>
        </w:tc>
      </w:tr>
    </w:tbl>
    <w:p w:rsidR="00B92A12" w:rsidRPr="00B92A12" w:rsidRDefault="00B92A12" w:rsidP="00B92A12">
      <w:pPr>
        <w:spacing w:after="0"/>
        <w:rPr>
          <w:vanish/>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rPr>
          <w:trHeight w:val="70"/>
        </w:trPr>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kode intervencij OP</w:t>
            </w:r>
          </w:p>
        </w:tc>
        <w:tc>
          <w:tcPr>
            <w:tcW w:w="7796" w:type="dxa"/>
            <w:shd w:val="clear" w:color="auto" w:fill="auto"/>
          </w:tcPr>
          <w:p w:rsidR="00E2484A" w:rsidRPr="00B92A12" w:rsidRDefault="00BD0B87" w:rsidP="00B92A12">
            <w:pPr>
              <w:spacing w:after="0"/>
              <w:rPr>
                <w:rFonts w:ascii="Arial" w:hAnsi="Arial" w:cs="Arial"/>
                <w:sz w:val="20"/>
                <w:szCs w:val="20"/>
              </w:rPr>
            </w:pPr>
            <w:r w:rsidRPr="00B92A12">
              <w:rPr>
                <w:rFonts w:ascii="Arial" w:hAnsi="Arial" w:cs="Arial"/>
                <w:sz w:val="20"/>
                <w:szCs w:val="20"/>
              </w:rPr>
              <w:t>066</w:t>
            </w:r>
            <w:r w:rsidR="00E2484A" w:rsidRPr="00B92A12">
              <w:rPr>
                <w:rFonts w:ascii="Arial" w:hAnsi="Arial" w:cs="Arial"/>
                <w:sz w:val="20"/>
                <w:szCs w:val="20"/>
              </w:rPr>
              <w:t xml:space="preserve"> Napredne pomožne storitve za MSP in skupine MSP</w:t>
            </w:r>
            <w:r w:rsidR="005B708E" w:rsidRPr="00B92A12">
              <w:rPr>
                <w:rFonts w:ascii="Arial" w:hAnsi="Arial" w:cs="Arial"/>
                <w:sz w:val="20"/>
                <w:szCs w:val="20"/>
              </w:rPr>
              <w:t>, v primeru koriščenja EU sredstev</w:t>
            </w:r>
          </w:p>
          <w:p w:rsidR="00BD0B87" w:rsidRPr="00B92A12" w:rsidRDefault="000250DD" w:rsidP="00B92A12">
            <w:pPr>
              <w:spacing w:after="0"/>
              <w:rPr>
                <w:rFonts w:ascii="Arial" w:hAnsi="Arial" w:cs="Arial"/>
                <w:sz w:val="20"/>
                <w:szCs w:val="20"/>
              </w:rPr>
            </w:pPr>
            <w:r w:rsidRPr="00B92A12">
              <w:rPr>
                <w:rFonts w:ascii="Arial" w:hAnsi="Arial" w:cs="Arial"/>
                <w:sz w:val="20"/>
                <w:szCs w:val="20"/>
              </w:rPr>
              <w:t>067</w:t>
            </w:r>
            <w:r w:rsidR="00E2484A" w:rsidRPr="00B92A12">
              <w:rPr>
                <w:rFonts w:ascii="Arial" w:hAnsi="Arial" w:cs="Arial"/>
                <w:sz w:val="20"/>
                <w:szCs w:val="20"/>
              </w:rPr>
              <w:t xml:space="preserve"> Razvoj MSP, podpora podjetništvu in inkubatorjem</w:t>
            </w:r>
            <w:r w:rsidR="005B708E" w:rsidRPr="00B92A12">
              <w:rPr>
                <w:rFonts w:ascii="Arial" w:hAnsi="Arial" w:cs="Arial"/>
                <w:sz w:val="20"/>
                <w:szCs w:val="20"/>
              </w:rPr>
              <w:t>, v primeru koriščenja EU sredstev</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2.3.3 Spodbujanje podjetništva, zlasti z omogočanjem lažje gospodarske izrabe novih idej in spodbujanjem ustanavljanja novih podjetij, Specifični cilj 2; 2.3.4 Razvoj in izvajanje novih poslovnih modelov za MSP, zlasti za internacionalizacijo</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796" w:type="dxa"/>
            <w:shd w:val="clear" w:color="auto" w:fill="auto"/>
          </w:tcPr>
          <w:p w:rsidR="00BD0B87" w:rsidRPr="00B92A12" w:rsidRDefault="00D72DD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w:t>
            </w:r>
            <w:r w:rsidR="00012AC5" w:rsidRPr="00B92A12">
              <w:rPr>
                <w:rFonts w:ascii="Arial" w:hAnsi="Arial" w:cs="Arial"/>
                <w:sz w:val="20"/>
                <w:szCs w:val="20"/>
              </w:rPr>
              <w:t xml:space="preserve"> in obmejna problemska</w:t>
            </w:r>
            <w:r w:rsidRPr="00B92A12">
              <w:rPr>
                <w:rFonts w:ascii="Arial" w:hAnsi="Arial" w:cs="Arial"/>
                <w:sz w:val="20"/>
                <w:szCs w:val="20"/>
              </w:rPr>
              <w:t xml:space="preserve"> območja po ZSRR-2 in ZRPPR1015 ter za območja Triglavskega narodnega parka skladno z ZTNP-1. </w:t>
            </w:r>
          </w:p>
        </w:tc>
      </w:tr>
    </w:tbl>
    <w:p w:rsidR="00EC0B65" w:rsidRPr="004F6A99" w:rsidRDefault="00EC0B65" w:rsidP="00DA7D14">
      <w:pPr>
        <w:rPr>
          <w:rFonts w:ascii="Arial" w:hAnsi="Arial" w:cs="Arial"/>
          <w:sz w:val="20"/>
          <w:szCs w:val="20"/>
        </w:rPr>
      </w:pPr>
    </w:p>
    <w:p w:rsidR="00BD0B87" w:rsidRPr="004F6A99" w:rsidRDefault="00BD0B87" w:rsidP="00DA7D14">
      <w:pPr>
        <w:rPr>
          <w:rFonts w:ascii="Arial" w:hAnsi="Arial" w:cs="Arial"/>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c>
          <w:tcPr>
            <w:tcW w:w="9640" w:type="dxa"/>
            <w:gridSpan w:val="2"/>
            <w:shd w:val="clear" w:color="auto" w:fill="BFBFBF"/>
          </w:tcPr>
          <w:p w:rsidR="00BD0B87" w:rsidRPr="00B92A12" w:rsidRDefault="00BD0B87" w:rsidP="00DA7D14">
            <w:pPr>
              <w:pStyle w:val="Naslov2"/>
              <w:rPr>
                <w:rFonts w:ascii="Arial" w:hAnsi="Arial" w:cs="Arial"/>
              </w:rPr>
            </w:pPr>
            <w:bookmarkStart w:id="102" w:name="_Toc408494811"/>
            <w:bookmarkStart w:id="103" w:name="_Toc410246109"/>
            <w:bookmarkStart w:id="104" w:name="_Toc21552114"/>
            <w:bookmarkStart w:id="105" w:name="_Toc98837040"/>
            <w:r w:rsidRPr="00B92A12">
              <w:rPr>
                <w:rFonts w:ascii="Arial" w:hAnsi="Arial" w:cs="Arial"/>
              </w:rPr>
              <w:t>4.3 Spodbujanje nadgrajevanja internacionalizacije podjetij</w:t>
            </w:r>
            <w:bookmarkEnd w:id="102"/>
            <w:bookmarkEnd w:id="103"/>
            <w:bookmarkEnd w:id="104"/>
            <w:bookmarkEnd w:id="105"/>
          </w:p>
        </w:tc>
      </w:tr>
      <w:tr w:rsidR="00BD0B87" w:rsidRPr="004F6A99" w:rsidTr="00BD0B87">
        <w:tc>
          <w:tcPr>
            <w:tcW w:w="1844" w:type="dxa"/>
            <w:shd w:val="clear" w:color="auto" w:fill="BFBFBF"/>
          </w:tcPr>
          <w:p w:rsidR="00BD0B87" w:rsidRPr="004F6A99" w:rsidRDefault="00BD0B87" w:rsidP="00DA7D14">
            <w:pPr>
              <w:spacing w:after="0"/>
              <w:rPr>
                <w:rFonts w:ascii="Arial" w:hAnsi="Arial" w:cs="Arial"/>
                <w:sz w:val="20"/>
                <w:szCs w:val="20"/>
              </w:rPr>
            </w:pPr>
            <w:r w:rsidRPr="004F6A99">
              <w:rPr>
                <w:rFonts w:ascii="Arial" w:hAnsi="Arial" w:cs="Arial"/>
                <w:sz w:val="20"/>
                <w:szCs w:val="20"/>
              </w:rPr>
              <w:t>Ukrep</w:t>
            </w:r>
          </w:p>
        </w:tc>
        <w:tc>
          <w:tcPr>
            <w:tcW w:w="7796" w:type="dxa"/>
            <w:shd w:val="clear" w:color="auto" w:fill="BFBFBF"/>
          </w:tcPr>
          <w:p w:rsidR="00BD0B87" w:rsidRPr="004F6A99" w:rsidRDefault="00BD0B87" w:rsidP="00DA7D14">
            <w:pPr>
              <w:spacing w:after="0"/>
              <w:rPr>
                <w:rFonts w:ascii="Arial" w:hAnsi="Arial" w:cs="Arial"/>
                <w:sz w:val="20"/>
                <w:szCs w:val="20"/>
              </w:rPr>
            </w:pPr>
            <w:r w:rsidRPr="004F6A99">
              <w:rPr>
                <w:rFonts w:ascii="Arial" w:hAnsi="Arial" w:cs="Arial"/>
                <w:sz w:val="20"/>
                <w:szCs w:val="20"/>
              </w:rPr>
              <w:t>Podpora pri izboljševanju kakovosti procesov</w:t>
            </w:r>
            <w:r w:rsidR="005B708E" w:rsidRPr="004F6A99">
              <w:rPr>
                <w:rFonts w:ascii="Arial" w:hAnsi="Arial" w:cs="Arial"/>
                <w:sz w:val="20"/>
                <w:szCs w:val="20"/>
              </w:rPr>
              <w:t>/proizvodov</w:t>
            </w:r>
            <w:r w:rsidRPr="004F6A99">
              <w:rPr>
                <w:rFonts w:ascii="Arial" w:hAnsi="Arial" w:cs="Arial"/>
                <w:sz w:val="20"/>
                <w:szCs w:val="20"/>
              </w:rPr>
              <w:t>, povezovanju podjetij, uvajanju in/ali razvoju novih poslovnih modelov</w:t>
            </w:r>
            <w:r w:rsidR="000250DD" w:rsidRPr="004F6A99">
              <w:rPr>
                <w:rFonts w:ascii="Arial" w:hAnsi="Arial" w:cs="Arial"/>
                <w:sz w:val="20"/>
                <w:szCs w:val="20"/>
              </w:rPr>
              <w:t>, podpora demonstracijskih oz. pilotnim projektom</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Namen ukrepov: </w:t>
            </w:r>
          </w:p>
          <w:p w:rsidR="00BD0B87" w:rsidRPr="004F6A99" w:rsidRDefault="00BD0B87" w:rsidP="007B6E71">
            <w:pPr>
              <w:spacing w:after="0"/>
              <w:jc w:val="both"/>
              <w:rPr>
                <w:rFonts w:ascii="Arial" w:hAnsi="Arial" w:cs="Arial"/>
                <w:sz w:val="20"/>
                <w:szCs w:val="20"/>
              </w:rPr>
            </w:pP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Spodbujanje vzpostavitve in uporabe novih orodij in  poslovnih procesov, predvsem z uporabo novih IKT tehnologij, z namenom učinkovitejše predstavitve in poslovanja podjetja na tujih trgih. Podjetja bodo z vzpostavitvijo in razvojem </w:t>
            </w:r>
            <w:r w:rsidR="005B708E" w:rsidRPr="004F6A99">
              <w:rPr>
                <w:rFonts w:ascii="Arial" w:hAnsi="Arial" w:cs="Arial"/>
                <w:sz w:val="20"/>
                <w:szCs w:val="20"/>
              </w:rPr>
              <w:t xml:space="preserve">e-poslovanja ter digitalizacijo procesov dosegla večjo fleksibilnost in odzivnost, učinkovitejše upravljanje z resursi in povezovanje s celotno verigo (od dobaviteljev do kupcev),  </w:t>
            </w:r>
            <w:r w:rsidRPr="004F6A99">
              <w:rPr>
                <w:rFonts w:ascii="Arial" w:hAnsi="Arial" w:cs="Arial"/>
                <w:sz w:val="20"/>
                <w:szCs w:val="20"/>
              </w:rPr>
              <w:t>večjo prisotnost na globalnem trgu ter tujim kupcem omogočila lažji in hitrejši dostop do  izdelkov/storitev.</w:t>
            </w:r>
          </w:p>
          <w:p w:rsidR="002176D3" w:rsidRPr="004F6A99" w:rsidRDefault="002176D3" w:rsidP="007B6E71">
            <w:pPr>
              <w:spacing w:after="0"/>
              <w:jc w:val="both"/>
              <w:rPr>
                <w:rFonts w:ascii="Arial" w:hAnsi="Arial" w:cs="Arial"/>
                <w:sz w:val="20"/>
                <w:szCs w:val="20"/>
              </w:rPr>
            </w:pPr>
          </w:p>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Spodbujanje povezovanj podjetij za uspešnejši skupni preboj na tuje trge in vključevanja v verige vrednosti (inovacijski grozd).</w:t>
            </w:r>
          </w:p>
          <w:p w:rsidR="002176D3" w:rsidRPr="004F6A99" w:rsidRDefault="002176D3" w:rsidP="007B6E71">
            <w:pPr>
              <w:spacing w:after="0"/>
              <w:jc w:val="both"/>
              <w:rPr>
                <w:rFonts w:ascii="Arial" w:hAnsi="Arial" w:cs="Arial"/>
                <w:sz w:val="20"/>
                <w:szCs w:val="20"/>
              </w:rPr>
            </w:pPr>
          </w:p>
          <w:p w:rsidR="00BD0B87" w:rsidRPr="004F6A99" w:rsidRDefault="00BD0B87" w:rsidP="007B6E71">
            <w:pPr>
              <w:pStyle w:val="Telobesedila21"/>
              <w:spacing w:line="276" w:lineRule="auto"/>
              <w:rPr>
                <w:rFonts w:ascii="Arial" w:hAnsi="Arial" w:cs="Arial"/>
                <w:sz w:val="20"/>
              </w:rPr>
            </w:pPr>
            <w:r w:rsidRPr="004F6A99">
              <w:rPr>
                <w:rFonts w:ascii="Arial" w:hAnsi="Arial" w:cs="Arial"/>
                <w:sz w:val="20"/>
              </w:rPr>
              <w:t xml:space="preserve">Preko spodbujanja vlaganj podjetij v kakovost poslovanja, procesov in proizvodov </w:t>
            </w:r>
            <w:r w:rsidR="005B708E" w:rsidRPr="004F6A99">
              <w:rPr>
                <w:rFonts w:ascii="Arial" w:hAnsi="Arial" w:cs="Arial"/>
                <w:sz w:val="20"/>
              </w:rPr>
              <w:t>(npr. vpeljevanje sistema vodenja kakovosti, pridobitev certifikatov kakovosti ),</w:t>
            </w:r>
            <w:r w:rsidRPr="004F6A99">
              <w:rPr>
                <w:rFonts w:ascii="Arial" w:hAnsi="Arial" w:cs="Arial"/>
                <w:sz w:val="20"/>
              </w:rPr>
              <w:t>), ter registracijo blagovnih znamk in drugih oblik intelektualne lastnine (npr. patenti) prispevati k izboljševanju njihovega tržnega potenciala, položaja, prepoznavnosti in tudi ugleda v mednarodnem merilu.</w:t>
            </w:r>
          </w:p>
          <w:p w:rsidR="00BD0B87" w:rsidRPr="004F6A99" w:rsidRDefault="00BD0B87" w:rsidP="007B6E71">
            <w:pPr>
              <w:pStyle w:val="Telobesedila21"/>
              <w:spacing w:line="276" w:lineRule="auto"/>
              <w:rPr>
                <w:rFonts w:ascii="Arial" w:hAnsi="Arial" w:cs="Arial"/>
                <w:sz w:val="20"/>
              </w:rPr>
            </w:pPr>
          </w:p>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Spodbujanje prilagajanja in uvajanja novih poslovnih modelov v podjetja</w:t>
            </w:r>
            <w:r w:rsidR="000250DD" w:rsidRPr="004F6A99">
              <w:rPr>
                <w:rFonts w:ascii="Arial" w:hAnsi="Arial" w:cs="Arial"/>
                <w:sz w:val="20"/>
                <w:szCs w:val="20"/>
              </w:rPr>
              <w:t xml:space="preserve"> in demonstracijskih oz. pilotnih projektov</w:t>
            </w:r>
            <w:r w:rsidRPr="004F6A99">
              <w:rPr>
                <w:rFonts w:ascii="Arial" w:hAnsi="Arial" w:cs="Arial"/>
                <w:sz w:val="20"/>
                <w:szCs w:val="20"/>
              </w:rPr>
              <w:t xml:space="preserve">, z namenom povečevanja možnosti vstopa v globalne verige vrednosti. S tem spodbujamo konkurenčnost MSP, izpolnjevanje ustreznih pogojev za vstop v globalne verige vrednosti, uvajanje novih kategorij v poslovne procese (npr. </w:t>
            </w:r>
            <w:r w:rsidR="005B708E" w:rsidRPr="004F6A99">
              <w:rPr>
                <w:rFonts w:ascii="Arial" w:hAnsi="Arial" w:cs="Arial"/>
                <w:sz w:val="20"/>
                <w:szCs w:val="20"/>
              </w:rPr>
              <w:t xml:space="preserve">trajnostna naravnanost </w:t>
            </w:r>
            <w:r w:rsidRPr="004F6A99">
              <w:rPr>
                <w:rFonts w:ascii="Arial" w:hAnsi="Arial" w:cs="Arial"/>
                <w:sz w:val="20"/>
                <w:szCs w:val="20"/>
              </w:rPr>
              <w:t>ipd.).</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Ciljna skupina:  </w:t>
            </w:r>
          </w:p>
        </w:tc>
        <w:tc>
          <w:tcPr>
            <w:tcW w:w="7796" w:type="dxa"/>
            <w:shd w:val="clear" w:color="auto" w:fill="auto"/>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MSP, MSP pri prvem vstopanju na tuje trge, upravljavci inovacijskega grozda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Trajanje:           </w:t>
            </w:r>
          </w:p>
        </w:tc>
        <w:tc>
          <w:tcPr>
            <w:tcW w:w="7796" w:type="dxa"/>
            <w:shd w:val="clear" w:color="auto" w:fill="auto"/>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2015 - </w:t>
            </w:r>
            <w:r w:rsidR="00F54BC9">
              <w:rPr>
                <w:rFonts w:ascii="Arial" w:hAnsi="Arial" w:cs="Arial"/>
                <w:sz w:val="20"/>
                <w:szCs w:val="20"/>
              </w:rPr>
              <w:t>2023</w:t>
            </w:r>
            <w:r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Shema pomoči:      </w:t>
            </w:r>
          </w:p>
        </w:tc>
        <w:tc>
          <w:tcPr>
            <w:tcW w:w="7796" w:type="dxa"/>
            <w:shd w:val="clear" w:color="auto" w:fill="auto"/>
          </w:tcPr>
          <w:p w:rsidR="00BD0B87" w:rsidRPr="004F6A99" w:rsidRDefault="00BD0B87" w:rsidP="00E2484A">
            <w:pPr>
              <w:pStyle w:val="Odstavekseznama"/>
              <w:numPr>
                <w:ilvl w:val="0"/>
                <w:numId w:val="32"/>
              </w:numPr>
              <w:spacing w:after="0"/>
              <w:jc w:val="both"/>
              <w:rPr>
                <w:rFonts w:ascii="Arial" w:hAnsi="Arial" w:cs="Arial"/>
                <w:sz w:val="20"/>
                <w:szCs w:val="20"/>
              </w:rPr>
            </w:pPr>
            <w:r w:rsidRPr="004F6A99">
              <w:rPr>
                <w:rFonts w:ascii="Arial" w:hAnsi="Arial" w:cs="Arial"/>
                <w:sz w:val="20"/>
                <w:szCs w:val="20"/>
              </w:rPr>
              <w:t>RRI</w:t>
            </w:r>
            <w:r w:rsidR="00762116" w:rsidRPr="004F6A99">
              <w:rPr>
                <w:rFonts w:ascii="Arial" w:hAnsi="Arial" w:cs="Arial"/>
                <w:sz w:val="20"/>
                <w:szCs w:val="20"/>
              </w:rPr>
              <w:t xml:space="preserve"> shema</w:t>
            </w:r>
            <w:r w:rsidR="00617934" w:rsidRPr="004F6A99">
              <w:rPr>
                <w:rFonts w:ascii="Arial" w:hAnsi="Arial" w:cs="Arial"/>
                <w:sz w:val="20"/>
                <w:szCs w:val="20"/>
              </w:rPr>
              <w:t xml:space="preserve"> – </w:t>
            </w:r>
            <w:r w:rsidR="0017496F" w:rsidRPr="004F6A99">
              <w:rPr>
                <w:rFonts w:ascii="Arial" w:hAnsi="Arial" w:cs="Arial"/>
                <w:sz w:val="20"/>
                <w:szCs w:val="20"/>
              </w:rPr>
              <w:t>inovacijski grozdi, inovacije v MSP, procesne in organizacijske inovacije</w:t>
            </w:r>
          </w:p>
          <w:p w:rsidR="00BD0B87" w:rsidRPr="004F6A99" w:rsidRDefault="00762116" w:rsidP="00E2484A">
            <w:pPr>
              <w:pStyle w:val="Odstavekseznama"/>
              <w:numPr>
                <w:ilvl w:val="0"/>
                <w:numId w:val="32"/>
              </w:numPr>
              <w:spacing w:after="0"/>
              <w:jc w:val="both"/>
              <w:rPr>
                <w:rFonts w:ascii="Arial" w:hAnsi="Arial" w:cs="Arial"/>
                <w:sz w:val="20"/>
                <w:szCs w:val="20"/>
              </w:rPr>
            </w:pPr>
            <w:r w:rsidRPr="004F6A99">
              <w:rPr>
                <w:rFonts w:ascii="Arial" w:hAnsi="Arial" w:cs="Arial"/>
                <w:sz w:val="20"/>
                <w:szCs w:val="20"/>
              </w:rPr>
              <w:t xml:space="preserve">De </w:t>
            </w:r>
            <w:r w:rsidR="00BD0B87" w:rsidRPr="004F6A99">
              <w:rPr>
                <w:rFonts w:ascii="Arial" w:hAnsi="Arial" w:cs="Arial"/>
                <w:sz w:val="20"/>
                <w:szCs w:val="20"/>
              </w:rPr>
              <w:t xml:space="preserve">minimis  </w:t>
            </w:r>
            <w:r w:rsidRPr="004F6A99">
              <w:rPr>
                <w:rFonts w:ascii="Arial" w:hAnsi="Arial" w:cs="Arial"/>
                <w:sz w:val="20"/>
                <w:szCs w:val="20"/>
              </w:rPr>
              <w:t>shema</w:t>
            </w:r>
            <w:r w:rsidR="00BD0B87"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Oblika pomoči:        </w:t>
            </w:r>
          </w:p>
        </w:tc>
        <w:tc>
          <w:tcPr>
            <w:tcW w:w="7796" w:type="dxa"/>
            <w:shd w:val="clear" w:color="auto" w:fill="auto"/>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 xml:space="preserve">subvencije                              </w:t>
            </w:r>
          </w:p>
        </w:tc>
      </w:tr>
      <w:tr w:rsidR="00BD0B87" w:rsidRPr="004F6A99" w:rsidTr="00BD0B87">
        <w:tc>
          <w:tcPr>
            <w:tcW w:w="1844" w:type="dxa"/>
          </w:tcPr>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lastRenderedPageBreak/>
              <w:t xml:space="preserve">Upravičeni stroški / aktivnosti:  </w:t>
            </w:r>
          </w:p>
        </w:tc>
        <w:tc>
          <w:tcPr>
            <w:tcW w:w="7796" w:type="dxa"/>
            <w:shd w:val="clear" w:color="auto" w:fill="auto"/>
          </w:tcPr>
          <w:p w:rsidR="00BD0B87" w:rsidRPr="004F6A99" w:rsidRDefault="00BD0B87" w:rsidP="00E2484A">
            <w:pPr>
              <w:pStyle w:val="Odstavekseznama"/>
              <w:numPr>
                <w:ilvl w:val="0"/>
                <w:numId w:val="38"/>
              </w:numPr>
              <w:spacing w:after="0"/>
              <w:jc w:val="both"/>
              <w:rPr>
                <w:rFonts w:ascii="Arial" w:hAnsi="Arial" w:cs="Arial"/>
                <w:sz w:val="20"/>
                <w:szCs w:val="20"/>
              </w:rPr>
            </w:pPr>
            <w:r w:rsidRPr="004F6A99">
              <w:rPr>
                <w:rFonts w:ascii="Arial" w:hAnsi="Arial" w:cs="Arial"/>
                <w:sz w:val="20"/>
                <w:szCs w:val="20"/>
              </w:rPr>
              <w:t>RRI</w:t>
            </w:r>
            <w:r w:rsidR="00762116" w:rsidRPr="004F6A99">
              <w:rPr>
                <w:rFonts w:ascii="Arial" w:hAnsi="Arial" w:cs="Arial"/>
                <w:sz w:val="20"/>
                <w:szCs w:val="20"/>
              </w:rPr>
              <w:t>:</w:t>
            </w:r>
          </w:p>
          <w:p w:rsidR="00BD0B87" w:rsidRPr="004F6A99" w:rsidRDefault="008D4847" w:rsidP="00E2484A">
            <w:pPr>
              <w:spacing w:after="0"/>
              <w:jc w:val="both"/>
              <w:rPr>
                <w:rFonts w:ascii="Arial" w:hAnsi="Arial" w:cs="Arial"/>
                <w:sz w:val="20"/>
                <w:szCs w:val="20"/>
              </w:rPr>
            </w:pPr>
            <w:r w:rsidRPr="004F6A99">
              <w:rPr>
                <w:rFonts w:ascii="Arial" w:hAnsi="Arial" w:cs="Arial"/>
                <w:sz w:val="20"/>
                <w:szCs w:val="20"/>
              </w:rPr>
              <w:t xml:space="preserve">27. člen (inovacijski grozdi)- </w:t>
            </w:r>
          </w:p>
          <w:p w:rsidR="00BD0B87" w:rsidRPr="004F6A99" w:rsidRDefault="00BD0B87" w:rsidP="00E2484A">
            <w:pPr>
              <w:spacing w:after="0"/>
              <w:jc w:val="both"/>
              <w:rPr>
                <w:rFonts w:ascii="Arial" w:hAnsi="Arial" w:cs="Arial"/>
                <w:sz w:val="20"/>
                <w:szCs w:val="20"/>
              </w:rPr>
            </w:pPr>
            <w:r w:rsidRPr="004F6A99">
              <w:rPr>
                <w:rFonts w:ascii="Arial" w:hAnsi="Arial" w:cs="Arial"/>
                <w:sz w:val="20"/>
                <w:szCs w:val="20"/>
              </w:rPr>
              <w:t>stroški za tekoče poslovanje za inovacijske grozde so stroški osebja in upravni stroški (vključno z režijskimi stroški), ki so povezani z naslednjimi dejavnostmi: spodbujanje grozdov, da se olajšajo sodelovanje, izmenjava informacij ter zagotavljanje ali usmerjanje specializiranih in uporabniku prilagojenih podpornih storitev za podjetja; trženje grozda; upravljanje zmogljivosti grozda: organizacija programov usposabljanja, delavnic in konferenc v podporo izmenjavi znanja, mreženju in mednarodnemu sodelovanju.</w:t>
            </w:r>
          </w:p>
          <w:p w:rsidR="00BD0B87" w:rsidRPr="004F6A99" w:rsidRDefault="008D4847" w:rsidP="00E2484A">
            <w:pPr>
              <w:spacing w:after="0"/>
              <w:jc w:val="both"/>
              <w:rPr>
                <w:rFonts w:ascii="Arial" w:hAnsi="Arial" w:cs="Arial"/>
                <w:sz w:val="20"/>
                <w:szCs w:val="20"/>
              </w:rPr>
            </w:pPr>
            <w:r w:rsidRPr="004F6A99">
              <w:rPr>
                <w:rFonts w:ascii="Arial" w:hAnsi="Arial" w:cs="Arial"/>
                <w:sz w:val="20"/>
                <w:szCs w:val="20"/>
              </w:rPr>
              <w:t xml:space="preserve">28.člen (inovacije v MSP) - </w:t>
            </w:r>
            <w:r w:rsidR="00BD0B87" w:rsidRPr="004F6A99">
              <w:rPr>
                <w:rFonts w:ascii="Arial" w:hAnsi="Arial" w:cs="Arial"/>
                <w:sz w:val="20"/>
                <w:szCs w:val="20"/>
              </w:rPr>
              <w:t>stroški za pridobivanje, potrjevanje in zaščite patentov ter druga neopredmetena sredstva, stroški svetovalnih in podpornih storitev za inovacije</w:t>
            </w:r>
            <w:r w:rsidR="0017496F" w:rsidRPr="004F6A99">
              <w:rPr>
                <w:rFonts w:ascii="Arial" w:hAnsi="Arial" w:cs="Arial"/>
                <w:sz w:val="20"/>
                <w:szCs w:val="20"/>
              </w:rPr>
              <w:t>,</w:t>
            </w:r>
            <w:r w:rsidR="00BD0B87" w:rsidRPr="004F6A99">
              <w:rPr>
                <w:rFonts w:ascii="Arial" w:hAnsi="Arial" w:cs="Arial"/>
                <w:sz w:val="20"/>
                <w:szCs w:val="20"/>
              </w:rPr>
              <w:t>.</w:t>
            </w:r>
          </w:p>
          <w:p w:rsidR="00BD0B87" w:rsidRPr="004F6A99" w:rsidRDefault="008D4847" w:rsidP="00E2484A">
            <w:pPr>
              <w:pStyle w:val="Odstavekseznama"/>
              <w:numPr>
                <w:ilvl w:val="0"/>
                <w:numId w:val="38"/>
              </w:numPr>
              <w:spacing w:after="0"/>
              <w:jc w:val="both"/>
              <w:rPr>
                <w:rFonts w:ascii="Arial" w:hAnsi="Arial" w:cs="Arial"/>
                <w:sz w:val="20"/>
                <w:szCs w:val="20"/>
              </w:rPr>
            </w:pPr>
            <w:r w:rsidRPr="004F6A99">
              <w:rPr>
                <w:rFonts w:ascii="Arial" w:hAnsi="Arial" w:cs="Arial"/>
                <w:sz w:val="20"/>
                <w:szCs w:val="20"/>
              </w:rPr>
              <w:t>29. člen (procesne in organizacijske inovacije) – stroški osebja, stroški instrumentov</w:t>
            </w:r>
            <w:r w:rsidR="0017496F" w:rsidRPr="004F6A99">
              <w:rPr>
                <w:rFonts w:ascii="Arial" w:hAnsi="Arial" w:cs="Arial"/>
                <w:sz w:val="20"/>
                <w:szCs w:val="20"/>
              </w:rPr>
              <w:t xml:space="preserve">, </w:t>
            </w:r>
            <w:r w:rsidRPr="004F6A99">
              <w:rPr>
                <w:rFonts w:ascii="Arial" w:hAnsi="Arial" w:cs="Arial"/>
                <w:sz w:val="20"/>
                <w:szCs w:val="20"/>
              </w:rPr>
              <w:t>opreme, stroški pogodbenih raziskav, znanja in patentov, dodatni režijski stroški in drugi stroški poslovanja</w:t>
            </w:r>
            <w:r w:rsidR="0017496F" w:rsidRPr="004F6A99">
              <w:rPr>
                <w:rFonts w:ascii="Arial" w:hAnsi="Arial" w:cs="Arial"/>
                <w:sz w:val="20"/>
                <w:szCs w:val="20"/>
              </w:rPr>
              <w:t xml:space="preserve"> </w:t>
            </w:r>
            <w:r w:rsidR="00BD0B87" w:rsidRPr="004F6A99">
              <w:rPr>
                <w:rFonts w:ascii="Arial" w:hAnsi="Arial" w:cs="Arial"/>
                <w:sz w:val="20"/>
                <w:szCs w:val="20"/>
              </w:rPr>
              <w:t>niso razmejeni.</w:t>
            </w:r>
            <w:r w:rsidR="004D5EE8" w:rsidRPr="004F6A99">
              <w:rPr>
                <w:rFonts w:ascii="Arial" w:hAnsi="Arial" w:cs="Arial"/>
                <w:sz w:val="20"/>
                <w:szCs w:val="20"/>
              </w:rPr>
              <w:t xml:space="preserve"> Upravičeni stroški bodo določeni z javnim razpisom ali na drug način v skladu z veljavno zakonodajo.</w:t>
            </w:r>
          </w:p>
        </w:tc>
      </w:tr>
      <w:tr w:rsidR="00BD0B87" w:rsidRPr="004F6A99" w:rsidTr="00BD0B87">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 xml:space="preserve">Izvajalci:     </w:t>
            </w:r>
          </w:p>
        </w:tc>
        <w:tc>
          <w:tcPr>
            <w:tcW w:w="7796" w:type="dxa"/>
            <w:shd w:val="clear" w:color="auto" w:fill="auto"/>
          </w:tcPr>
          <w:p w:rsidR="00BD0B87" w:rsidRPr="004F6A99" w:rsidRDefault="00AB43A5" w:rsidP="00DA7D14">
            <w:pPr>
              <w:jc w:val="both"/>
              <w:rPr>
                <w:rFonts w:ascii="Arial" w:hAnsi="Arial" w:cs="Arial"/>
                <w:sz w:val="20"/>
                <w:szCs w:val="20"/>
              </w:rPr>
            </w:pPr>
            <w:r w:rsidRPr="004F6A99">
              <w:rPr>
                <w:rFonts w:ascii="Arial" w:hAnsi="Arial" w:cs="Arial"/>
                <w:sz w:val="20"/>
                <w:szCs w:val="20"/>
              </w:rPr>
              <w:t>MGRT</w:t>
            </w:r>
            <w:r w:rsidR="00BD0B87" w:rsidRPr="004F6A99">
              <w:rPr>
                <w:rFonts w:ascii="Arial" w:hAnsi="Arial" w:cs="Arial"/>
                <w:sz w:val="20"/>
                <w:szCs w:val="20"/>
              </w:rPr>
              <w:t xml:space="preserve"> in/ali agencija pristojna za področje internacionalizacije oz. druga pristojna institucija                                </w:t>
            </w:r>
          </w:p>
        </w:tc>
      </w:tr>
      <w:tr w:rsidR="00BD0B87" w:rsidRPr="004F6A99" w:rsidTr="00BD0B87">
        <w:tc>
          <w:tcPr>
            <w:tcW w:w="1844" w:type="dxa"/>
          </w:tcPr>
          <w:p w:rsidR="00BD0B87" w:rsidRPr="004F6A99" w:rsidRDefault="00BD0B87" w:rsidP="00DA7D14">
            <w:pPr>
              <w:spacing w:after="0"/>
              <w:jc w:val="both"/>
              <w:rPr>
                <w:rFonts w:ascii="Arial" w:hAnsi="Arial" w:cs="Arial"/>
                <w:sz w:val="20"/>
                <w:szCs w:val="20"/>
              </w:rPr>
            </w:pPr>
            <w:r w:rsidRPr="004F6A99">
              <w:rPr>
                <w:rFonts w:ascii="Arial" w:hAnsi="Arial" w:cs="Arial"/>
                <w:sz w:val="20"/>
                <w:szCs w:val="20"/>
              </w:rPr>
              <w:t>Merila za izbor:</w:t>
            </w:r>
          </w:p>
          <w:p w:rsidR="00BD0B87" w:rsidRPr="004F6A99" w:rsidRDefault="00BD0B87" w:rsidP="00DA7D14">
            <w:pPr>
              <w:spacing w:after="0"/>
              <w:jc w:val="both"/>
              <w:rPr>
                <w:rFonts w:ascii="Arial" w:hAnsi="Arial" w:cs="Arial"/>
                <w:sz w:val="20"/>
                <w:szCs w:val="20"/>
              </w:rPr>
            </w:pPr>
          </w:p>
        </w:tc>
        <w:tc>
          <w:tcPr>
            <w:tcW w:w="7796" w:type="dxa"/>
            <w:shd w:val="clear" w:color="auto" w:fill="auto"/>
          </w:tcPr>
          <w:p w:rsidR="002176D3" w:rsidRPr="004F6A99" w:rsidRDefault="002176D3" w:rsidP="00B44BBB">
            <w:pPr>
              <w:spacing w:after="0"/>
              <w:jc w:val="both"/>
              <w:rPr>
                <w:rFonts w:ascii="Arial" w:hAnsi="Arial" w:cs="Arial"/>
                <w:sz w:val="20"/>
                <w:szCs w:val="20"/>
              </w:rPr>
            </w:pPr>
            <w:r w:rsidRPr="004F6A99">
              <w:rPr>
                <w:rFonts w:ascii="Arial" w:hAnsi="Arial" w:cs="Arial"/>
                <w:sz w:val="20"/>
                <w:szCs w:val="20"/>
              </w:rPr>
              <w:t>Merila bodo smiselno oblikovana na podlagi vsaj enega od naslednjih načel:</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poslovna utemeljenost</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mednarodne reference zunanjih svetovalcev</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stopnja mednarodne aktivnosti podjetja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mednarodna pogojenost poslovne ideje</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boniteta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zaščita intelektualne lastnine</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mednarodne reference članov inovacijskega grozda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mednarodne aktivnosti inovacijskega grozda</w:t>
            </w:r>
          </w:p>
          <w:p w:rsidR="002176D3" w:rsidRPr="004F6A99" w:rsidRDefault="00BD0B87" w:rsidP="002176D3">
            <w:pPr>
              <w:numPr>
                <w:ilvl w:val="0"/>
                <w:numId w:val="7"/>
              </w:numPr>
              <w:spacing w:after="0"/>
              <w:jc w:val="both"/>
              <w:rPr>
                <w:rFonts w:ascii="Arial" w:hAnsi="Arial" w:cs="Arial"/>
                <w:sz w:val="20"/>
                <w:szCs w:val="20"/>
              </w:rPr>
            </w:pPr>
            <w:r w:rsidRPr="004F6A99">
              <w:rPr>
                <w:rFonts w:ascii="Arial" w:hAnsi="Arial" w:cs="Arial"/>
                <w:sz w:val="20"/>
                <w:szCs w:val="20"/>
              </w:rPr>
              <w:t xml:space="preserve">drugo      </w:t>
            </w:r>
          </w:p>
          <w:p w:rsidR="00BD0B87" w:rsidRPr="004F6A99" w:rsidRDefault="005B708E" w:rsidP="00284A7C">
            <w:pPr>
              <w:spacing w:after="0"/>
              <w:jc w:val="both"/>
              <w:rPr>
                <w:rFonts w:ascii="Arial" w:hAnsi="Arial" w:cs="Arial"/>
                <w:sz w:val="20"/>
                <w:szCs w:val="20"/>
              </w:rPr>
            </w:pPr>
            <w:r w:rsidRPr="004F6A99">
              <w:rPr>
                <w:rFonts w:ascii="Arial" w:hAnsi="Arial" w:cs="Arial"/>
                <w:sz w:val="20"/>
                <w:szCs w:val="20"/>
              </w:rPr>
              <w:t>Podrobneje bodo določena v javnem razpisu ali na drugem izvedbenem načinu v skladu z veljavnimi pravnimi podlagami.</w:t>
            </w:r>
            <w:r w:rsidR="002176D3" w:rsidRPr="004F6A99">
              <w:rPr>
                <w:rFonts w:ascii="Arial" w:hAnsi="Arial" w:cs="Arial"/>
                <w:sz w:val="20"/>
                <w:szCs w:val="20"/>
              </w:rPr>
              <w:t>.</w:t>
            </w:r>
            <w:r w:rsidR="00BD0B87"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Intenzivnost pomoči:</w:t>
            </w:r>
          </w:p>
        </w:tc>
        <w:tc>
          <w:tcPr>
            <w:tcW w:w="7796" w:type="dxa"/>
            <w:shd w:val="clear" w:color="auto" w:fill="auto"/>
          </w:tcPr>
          <w:p w:rsidR="00E871DF" w:rsidRPr="004F6A99" w:rsidRDefault="00762116" w:rsidP="000357B7">
            <w:pPr>
              <w:pStyle w:val="Odstavekseznama"/>
              <w:numPr>
                <w:ilvl w:val="0"/>
                <w:numId w:val="83"/>
              </w:numPr>
              <w:spacing w:after="0"/>
              <w:jc w:val="both"/>
              <w:rPr>
                <w:rFonts w:ascii="Arial" w:hAnsi="Arial" w:cs="Arial"/>
                <w:sz w:val="20"/>
                <w:szCs w:val="20"/>
              </w:rPr>
            </w:pPr>
            <w:r w:rsidRPr="004F6A99">
              <w:rPr>
                <w:rFonts w:ascii="Arial" w:hAnsi="Arial" w:cs="Arial"/>
                <w:sz w:val="20"/>
                <w:szCs w:val="20"/>
              </w:rPr>
              <w:t>RRI:</w:t>
            </w:r>
            <w:r w:rsidR="00240199" w:rsidRPr="004F6A99">
              <w:rPr>
                <w:rFonts w:ascii="Arial" w:hAnsi="Arial" w:cs="Arial"/>
                <w:sz w:val="20"/>
                <w:szCs w:val="20"/>
              </w:rPr>
              <w:t xml:space="preserve"> </w:t>
            </w:r>
          </w:p>
          <w:p w:rsidR="00E871DF" w:rsidRPr="004F6A99" w:rsidRDefault="00E871DF" w:rsidP="00E871DF">
            <w:pPr>
              <w:spacing w:after="0"/>
              <w:jc w:val="both"/>
              <w:rPr>
                <w:rFonts w:ascii="Arial" w:hAnsi="Arial" w:cs="Arial"/>
                <w:sz w:val="20"/>
                <w:szCs w:val="20"/>
              </w:rPr>
            </w:pPr>
            <w:r w:rsidRPr="004F6A99">
              <w:rPr>
                <w:rFonts w:ascii="Arial" w:hAnsi="Arial" w:cs="Arial"/>
                <w:sz w:val="20"/>
                <w:szCs w:val="20"/>
              </w:rPr>
              <w:t xml:space="preserve">inovacijski grozdi do 50% upravičenih stroškov, </w:t>
            </w:r>
          </w:p>
          <w:p w:rsidR="00E871DF" w:rsidRPr="004F6A99" w:rsidRDefault="00E871DF" w:rsidP="00E871DF">
            <w:pPr>
              <w:spacing w:after="0"/>
              <w:jc w:val="both"/>
              <w:rPr>
                <w:rFonts w:ascii="Arial" w:hAnsi="Arial" w:cs="Arial"/>
                <w:sz w:val="20"/>
                <w:szCs w:val="20"/>
              </w:rPr>
            </w:pPr>
            <w:r w:rsidRPr="004F6A99">
              <w:rPr>
                <w:rFonts w:ascii="Arial" w:hAnsi="Arial" w:cs="Arial"/>
                <w:sz w:val="20"/>
                <w:szCs w:val="20"/>
              </w:rPr>
              <w:t xml:space="preserve">inovacije v MSP do 50% upravičenih stroškov, </w:t>
            </w:r>
          </w:p>
          <w:p w:rsidR="00E871DF" w:rsidRPr="004F6A99" w:rsidRDefault="00E871DF" w:rsidP="00E871DF">
            <w:pPr>
              <w:spacing w:after="0"/>
              <w:jc w:val="both"/>
              <w:rPr>
                <w:rFonts w:ascii="Arial" w:hAnsi="Arial" w:cs="Arial"/>
                <w:sz w:val="20"/>
                <w:szCs w:val="20"/>
              </w:rPr>
            </w:pPr>
            <w:r w:rsidRPr="004F6A99">
              <w:rPr>
                <w:rFonts w:ascii="Arial" w:hAnsi="Arial" w:cs="Arial"/>
                <w:sz w:val="20"/>
                <w:szCs w:val="20"/>
              </w:rPr>
              <w:t>procesne in organizacijske inovacije do 15% za velika podjetja in do 50% upravičenih stroškov za MSP.</w:t>
            </w:r>
          </w:p>
          <w:p w:rsidR="00BD0B87" w:rsidRPr="004F6A99" w:rsidRDefault="005160D6" w:rsidP="000357B7">
            <w:pPr>
              <w:pStyle w:val="Odstavekseznama"/>
              <w:numPr>
                <w:ilvl w:val="0"/>
                <w:numId w:val="83"/>
              </w:numPr>
              <w:jc w:val="both"/>
              <w:rPr>
                <w:rFonts w:ascii="Arial" w:hAnsi="Arial" w:cs="Arial"/>
                <w:sz w:val="20"/>
                <w:szCs w:val="20"/>
              </w:rPr>
            </w:pPr>
            <w:r w:rsidRPr="004F6A99">
              <w:rPr>
                <w:rFonts w:ascii="Arial" w:hAnsi="Arial" w:cs="Arial"/>
                <w:sz w:val="20"/>
                <w:szCs w:val="20"/>
              </w:rPr>
              <w:t xml:space="preserve"> (podrobneje v 5.4.4)</w:t>
            </w:r>
            <w:r w:rsidR="00762116" w:rsidRPr="004F6A99">
              <w:rPr>
                <w:rFonts w:ascii="Arial" w:hAnsi="Arial" w:cs="Arial"/>
                <w:sz w:val="20"/>
                <w:szCs w:val="20"/>
              </w:rPr>
              <w:t>De minimis:</w:t>
            </w:r>
            <w:r w:rsidR="00240199" w:rsidRPr="004F6A99">
              <w:rPr>
                <w:rFonts w:ascii="Arial" w:hAnsi="Arial" w:cs="Arial"/>
                <w:sz w:val="20"/>
                <w:szCs w:val="20"/>
              </w:rPr>
              <w:t xml:space="preserve"> </w:t>
            </w:r>
            <w:r w:rsidR="00BD0B87" w:rsidRPr="004F6A99">
              <w:rPr>
                <w:rFonts w:ascii="Arial" w:hAnsi="Arial" w:cs="Arial"/>
                <w:sz w:val="20"/>
                <w:szCs w:val="20"/>
              </w:rPr>
              <w:t>do 100</w:t>
            </w:r>
            <w:r w:rsidR="00240199" w:rsidRPr="004F6A99">
              <w:rPr>
                <w:rFonts w:ascii="Arial" w:hAnsi="Arial" w:cs="Arial"/>
                <w:sz w:val="20"/>
                <w:szCs w:val="20"/>
              </w:rPr>
              <w:t xml:space="preserve"> </w:t>
            </w:r>
            <w:r w:rsidR="00BD0B87" w:rsidRPr="004F6A99">
              <w:rPr>
                <w:rFonts w:ascii="Arial" w:hAnsi="Arial" w:cs="Arial"/>
                <w:sz w:val="20"/>
                <w:szCs w:val="20"/>
              </w:rPr>
              <w:t>%</w:t>
            </w:r>
          </w:p>
        </w:tc>
      </w:tr>
      <w:tr w:rsidR="00BD0B87" w:rsidRPr="004F6A99" w:rsidTr="00BD0B87">
        <w:tc>
          <w:tcPr>
            <w:tcW w:w="1844" w:type="dxa"/>
          </w:tcPr>
          <w:p w:rsidR="00BD0B87" w:rsidRPr="004F6A99" w:rsidRDefault="00BD0B87" w:rsidP="00DA7D14">
            <w:pPr>
              <w:spacing w:after="0"/>
              <w:jc w:val="both"/>
              <w:rPr>
                <w:rFonts w:ascii="Arial" w:hAnsi="Arial" w:cs="Arial"/>
                <w:sz w:val="20"/>
                <w:szCs w:val="20"/>
              </w:rPr>
            </w:pPr>
            <w:r w:rsidRPr="004F6A99">
              <w:rPr>
                <w:rFonts w:ascii="Arial" w:hAnsi="Arial" w:cs="Arial"/>
                <w:sz w:val="20"/>
                <w:szCs w:val="20"/>
              </w:rPr>
              <w:t xml:space="preserve">Končni upravičenci </w:t>
            </w:r>
          </w:p>
        </w:tc>
        <w:tc>
          <w:tcPr>
            <w:tcW w:w="7796" w:type="dxa"/>
            <w:shd w:val="clear" w:color="auto" w:fill="auto"/>
          </w:tcPr>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MSP, ki širijo in diverzificirajo svoje poslovanje na tujih trgih</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velika podjetja, ki širijo in diverzificirajo poslovanje na tujih trgih</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 xml:space="preserve">upravljavci inovacijskega grozda    </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 xml:space="preserve">institucije podpornega okolja                </w:t>
            </w:r>
          </w:p>
        </w:tc>
      </w:tr>
      <w:tr w:rsidR="006D2FDD" w:rsidRPr="004F6A99" w:rsidTr="00BD0B87">
        <w:tc>
          <w:tcPr>
            <w:tcW w:w="1844" w:type="dxa"/>
          </w:tcPr>
          <w:p w:rsidR="006D2FDD" w:rsidRPr="004F6A99" w:rsidRDefault="006D2FDD" w:rsidP="00DA7D14">
            <w:pPr>
              <w:spacing w:after="0"/>
              <w:jc w:val="both"/>
              <w:rPr>
                <w:rFonts w:ascii="Arial" w:hAnsi="Arial" w:cs="Arial"/>
                <w:sz w:val="20"/>
                <w:szCs w:val="20"/>
              </w:rPr>
            </w:pPr>
            <w:r w:rsidRPr="004F6A99">
              <w:rPr>
                <w:rFonts w:ascii="Arial" w:hAnsi="Arial" w:cs="Arial"/>
                <w:sz w:val="20"/>
                <w:szCs w:val="20"/>
              </w:rPr>
              <w:t>Ocena finančnih sredstev</w:t>
            </w:r>
          </w:p>
        </w:tc>
        <w:tc>
          <w:tcPr>
            <w:tcW w:w="7796" w:type="dxa"/>
            <w:shd w:val="clear" w:color="auto" w:fill="auto"/>
          </w:tcPr>
          <w:p w:rsidR="006D2FDD" w:rsidRPr="004F6A99" w:rsidRDefault="005B708E" w:rsidP="00DA7D14">
            <w:pPr>
              <w:spacing w:after="0"/>
              <w:ind w:left="360"/>
              <w:jc w:val="both"/>
              <w:rPr>
                <w:rFonts w:ascii="Arial" w:hAnsi="Arial" w:cs="Arial"/>
                <w:sz w:val="20"/>
                <w:szCs w:val="20"/>
              </w:rPr>
            </w:pPr>
            <w:r w:rsidRPr="004F6A99">
              <w:rPr>
                <w:rFonts w:ascii="Arial" w:hAnsi="Arial" w:cs="Arial"/>
                <w:sz w:val="20"/>
                <w:szCs w:val="20"/>
              </w:rPr>
              <w:t>36</w:t>
            </w:r>
            <w:r w:rsidR="00633D50" w:rsidRPr="004F6A99">
              <w:rPr>
                <w:rFonts w:ascii="Arial" w:hAnsi="Arial" w:cs="Arial"/>
                <w:sz w:val="20"/>
                <w:szCs w:val="20"/>
              </w:rPr>
              <w:t xml:space="preserve"> mio EUR</w:t>
            </w:r>
          </w:p>
        </w:tc>
      </w:tr>
    </w:tbl>
    <w:p w:rsidR="00B92A12" w:rsidRPr="00B92A12" w:rsidRDefault="00B92A12" w:rsidP="00B92A12">
      <w:pPr>
        <w:spacing w:after="0"/>
        <w:rPr>
          <w:vanish/>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kategorija intervencije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063</w:t>
            </w:r>
            <w:r w:rsidR="00E2484A" w:rsidRPr="00B92A12">
              <w:rPr>
                <w:rFonts w:ascii="Arial" w:hAnsi="Arial" w:cs="Arial"/>
                <w:sz w:val="20"/>
                <w:szCs w:val="20"/>
              </w:rPr>
              <w:t xml:space="preserve"> Podpora grozdom in poslovne mreže predvsem v korist MSP</w:t>
            </w:r>
            <w:r w:rsidR="005B708E" w:rsidRPr="00B92A12">
              <w:rPr>
                <w:rFonts w:ascii="Arial" w:hAnsi="Arial" w:cs="Arial"/>
                <w:sz w:val="20"/>
                <w:szCs w:val="20"/>
              </w:rPr>
              <w:t>, v primeru koriščenja EU sredstev</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067</w:t>
            </w:r>
            <w:r w:rsidR="00E2484A" w:rsidRPr="00B92A12">
              <w:rPr>
                <w:rFonts w:ascii="Arial" w:hAnsi="Arial" w:cs="Arial"/>
                <w:sz w:val="20"/>
                <w:szCs w:val="20"/>
              </w:rPr>
              <w:t xml:space="preserve"> Razvoj MSP, podpora podjetništvu in inkubatorjem</w:t>
            </w:r>
            <w:r w:rsidR="005B708E" w:rsidRPr="00B92A12">
              <w:rPr>
                <w:rFonts w:ascii="Arial" w:hAnsi="Arial" w:cs="Arial"/>
                <w:sz w:val="20"/>
                <w:szCs w:val="20"/>
              </w:rPr>
              <w:t>, v primeru koriščenja EU sredstev</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2.3.4 Razvoj in izvajanje novih poslovnih modelov za MSP, zlasti za internacionalizacijo</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796" w:type="dxa"/>
            <w:shd w:val="clear" w:color="auto" w:fill="auto"/>
          </w:tcPr>
          <w:p w:rsidR="00BD0B87" w:rsidRPr="00B92A12" w:rsidRDefault="00D41A8F" w:rsidP="00B92A12">
            <w:pPr>
              <w:spacing w:after="0"/>
              <w:rPr>
                <w:rFonts w:ascii="Arial" w:hAnsi="Arial" w:cs="Arial"/>
                <w:sz w:val="20"/>
                <w:szCs w:val="20"/>
              </w:rPr>
            </w:pPr>
            <w:r w:rsidRPr="00B92A12">
              <w:rPr>
                <w:rFonts w:ascii="Arial" w:hAnsi="Arial" w:cs="Arial"/>
                <w:sz w:val="20"/>
                <w:szCs w:val="20"/>
              </w:rPr>
              <w:t xml:space="preserve">NE </w:t>
            </w:r>
          </w:p>
        </w:tc>
      </w:tr>
    </w:tbl>
    <w:p w:rsidR="00EC0B65" w:rsidRPr="004F6A99" w:rsidRDefault="00EC0B65" w:rsidP="00DA7D14">
      <w:pPr>
        <w:rPr>
          <w:rFonts w:ascii="Arial" w:hAnsi="Arial" w:cs="Arial"/>
        </w:rPr>
      </w:pPr>
    </w:p>
    <w:p w:rsidR="00BD0B87" w:rsidRPr="004F6A99" w:rsidRDefault="00BD0B87" w:rsidP="009E6439">
      <w:pPr>
        <w:spacing w:after="0"/>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BD0B87" w:rsidRPr="004F6A99" w:rsidTr="00B92A12">
        <w:tc>
          <w:tcPr>
            <w:tcW w:w="9640" w:type="dxa"/>
            <w:gridSpan w:val="2"/>
            <w:shd w:val="clear" w:color="auto" w:fill="BFBFBF"/>
          </w:tcPr>
          <w:p w:rsidR="00BD0B87" w:rsidRPr="00B92A12" w:rsidRDefault="00BD0B87" w:rsidP="00DA7D14">
            <w:pPr>
              <w:pStyle w:val="Naslov2"/>
              <w:rPr>
                <w:rFonts w:ascii="Arial" w:hAnsi="Arial" w:cs="Arial"/>
              </w:rPr>
            </w:pPr>
            <w:bookmarkStart w:id="106" w:name="_Toc408494812"/>
            <w:bookmarkStart w:id="107" w:name="_Toc410246110"/>
            <w:bookmarkStart w:id="108" w:name="_Toc21552115"/>
            <w:bookmarkStart w:id="109" w:name="_Toc98837041"/>
            <w:r w:rsidRPr="00B92A12">
              <w:rPr>
                <w:rStyle w:val="Naslov2Znak"/>
                <w:rFonts w:ascii="Arial" w:hAnsi="Arial" w:cs="Arial"/>
              </w:rPr>
              <w:t>4.4 Mednarodni sejmi</w:t>
            </w:r>
            <w:bookmarkEnd w:id="106"/>
            <w:bookmarkEnd w:id="107"/>
            <w:bookmarkEnd w:id="108"/>
            <w:bookmarkEnd w:id="109"/>
          </w:p>
        </w:tc>
      </w:tr>
      <w:tr w:rsidR="00BD0B87" w:rsidRPr="004F6A99" w:rsidTr="00BD0B87">
        <w:tc>
          <w:tcPr>
            <w:tcW w:w="1844" w:type="dxa"/>
            <w:shd w:val="clear" w:color="auto" w:fill="BFBFBF"/>
          </w:tcPr>
          <w:p w:rsidR="00BD0B87" w:rsidRPr="004F6A99" w:rsidRDefault="00BD0B87" w:rsidP="00DA7D14">
            <w:pPr>
              <w:spacing w:after="0"/>
              <w:rPr>
                <w:rFonts w:ascii="Arial" w:hAnsi="Arial" w:cs="Arial"/>
                <w:sz w:val="20"/>
                <w:szCs w:val="20"/>
              </w:rPr>
            </w:pPr>
            <w:r w:rsidRPr="004F6A99">
              <w:rPr>
                <w:rFonts w:ascii="Arial" w:hAnsi="Arial" w:cs="Arial"/>
                <w:sz w:val="20"/>
                <w:szCs w:val="20"/>
              </w:rPr>
              <w:t>Ukrep</w:t>
            </w:r>
          </w:p>
        </w:tc>
        <w:tc>
          <w:tcPr>
            <w:tcW w:w="7796" w:type="dxa"/>
            <w:shd w:val="clear" w:color="auto" w:fill="BFBFBF"/>
          </w:tcPr>
          <w:p w:rsidR="00BD0B87" w:rsidRPr="004F6A99" w:rsidRDefault="00BD0B87" w:rsidP="00DA7D14">
            <w:pPr>
              <w:spacing w:after="0"/>
              <w:rPr>
                <w:rFonts w:ascii="Arial" w:hAnsi="Arial" w:cs="Arial"/>
                <w:sz w:val="20"/>
                <w:szCs w:val="20"/>
              </w:rPr>
            </w:pPr>
            <w:r w:rsidRPr="004F6A99">
              <w:rPr>
                <w:rFonts w:ascii="Arial" w:hAnsi="Arial" w:cs="Arial"/>
                <w:sz w:val="20"/>
                <w:szCs w:val="20"/>
              </w:rPr>
              <w:t xml:space="preserve">Udeležba podjetij na mednarodnih sejmih </w:t>
            </w:r>
          </w:p>
        </w:tc>
      </w:tr>
      <w:tr w:rsidR="00BD0B87" w:rsidRPr="004F6A99" w:rsidTr="00BD0B87">
        <w:tc>
          <w:tcPr>
            <w:tcW w:w="1844" w:type="dxa"/>
          </w:tcPr>
          <w:p w:rsidR="00BD0B87" w:rsidRPr="004F6A99" w:rsidRDefault="00BD0B87" w:rsidP="00DA7D14">
            <w:pPr>
              <w:spacing w:after="0"/>
              <w:jc w:val="both"/>
              <w:rPr>
                <w:rFonts w:ascii="Arial" w:hAnsi="Arial" w:cs="Arial"/>
                <w:sz w:val="20"/>
                <w:szCs w:val="20"/>
              </w:rPr>
            </w:pPr>
            <w:r w:rsidRPr="004F6A99">
              <w:rPr>
                <w:rFonts w:ascii="Arial" w:hAnsi="Arial" w:cs="Arial"/>
                <w:sz w:val="20"/>
                <w:szCs w:val="20"/>
              </w:rPr>
              <w:t xml:space="preserve">Namen ukrepov: </w:t>
            </w:r>
          </w:p>
          <w:p w:rsidR="00BD0B87" w:rsidRPr="004F6A99" w:rsidRDefault="00BD0B87" w:rsidP="00DA7D14">
            <w:pPr>
              <w:spacing w:after="0"/>
              <w:jc w:val="both"/>
              <w:rPr>
                <w:rFonts w:ascii="Arial" w:hAnsi="Arial" w:cs="Arial"/>
                <w:sz w:val="20"/>
                <w:szCs w:val="20"/>
              </w:rPr>
            </w:pPr>
          </w:p>
        </w:tc>
        <w:tc>
          <w:tcPr>
            <w:tcW w:w="7796" w:type="dxa"/>
            <w:shd w:val="clear" w:color="auto" w:fill="auto"/>
          </w:tcPr>
          <w:p w:rsidR="00BD0B87" w:rsidRPr="004F6A99" w:rsidRDefault="00BD0B87" w:rsidP="00B83D89">
            <w:pPr>
              <w:spacing w:after="0"/>
              <w:jc w:val="both"/>
              <w:rPr>
                <w:rFonts w:ascii="Arial" w:eastAsia="Times New Roman" w:hAnsi="Arial" w:cs="Arial"/>
                <w:sz w:val="20"/>
                <w:szCs w:val="20"/>
                <w:lang w:eastAsia="ar-SA"/>
              </w:rPr>
            </w:pPr>
            <w:r w:rsidRPr="004F6A99">
              <w:rPr>
                <w:rFonts w:ascii="Arial" w:eastAsia="Times New Roman" w:hAnsi="Arial" w:cs="Arial"/>
                <w:sz w:val="20"/>
                <w:szCs w:val="20"/>
                <w:lang w:eastAsia="ar-SA"/>
              </w:rPr>
              <w:t>Sejemske aktivnosti so učinkovito trženjsko orodje za pospeševanje izvoza, predstavljajo tudi enega izmed pomembnih virov informacij, saj omogočajo neposredno, osebno komunikacijo s potrošnikom oz. poslovnim partnerjem, hkrati omogočajo tudi možnost informiranja o izdelkih konkurenčnih podjetij ter morebitnih inovacijah.</w:t>
            </w:r>
          </w:p>
          <w:p w:rsidR="00074A4E" w:rsidRPr="004F6A99" w:rsidRDefault="00074A4E" w:rsidP="00B83D89">
            <w:pPr>
              <w:suppressAutoHyphens/>
              <w:spacing w:after="0"/>
              <w:jc w:val="both"/>
              <w:rPr>
                <w:rFonts w:ascii="Arial" w:eastAsia="Times New Roman" w:hAnsi="Arial" w:cs="Arial"/>
                <w:sz w:val="20"/>
                <w:szCs w:val="20"/>
                <w:lang w:eastAsia="ar-SA"/>
              </w:rPr>
            </w:pPr>
          </w:p>
          <w:p w:rsidR="00BD0B87" w:rsidRPr="004F6A99" w:rsidRDefault="00BD0B87" w:rsidP="00684F9A">
            <w:pPr>
              <w:suppressAutoHyphens/>
              <w:spacing w:after="0"/>
              <w:jc w:val="both"/>
              <w:rPr>
                <w:rFonts w:ascii="Arial" w:hAnsi="Arial" w:cs="Arial"/>
                <w:sz w:val="20"/>
                <w:szCs w:val="20"/>
              </w:rPr>
            </w:pPr>
            <w:r w:rsidRPr="004F6A99">
              <w:rPr>
                <w:rFonts w:ascii="Arial" w:eastAsia="Times New Roman" w:hAnsi="Arial" w:cs="Arial"/>
                <w:sz w:val="20"/>
                <w:szCs w:val="20"/>
                <w:lang w:eastAsia="ar-SA"/>
              </w:rPr>
              <w:t>S sofinanciranjem nastopov na specializiranih mednarodnih sejmih želimo podjetjem omogočiti lažjo pridobitev informacij o tujih trgih, potencialnih partnerjih in za predstavitev svojih izdelkov potencialnim partnerjem. Z ukrepom se spodbuja tudi povezovanje in mreženje slovenskih podjetij s ciljem učinkovitejše predstavitve slovenskih izdelkov/storitev na sejemskih predstavitvah v tujini, krepi kapacitete podjetij za mednarodno poslovanje, privabljanje potencialnih tujih investitorjev in tudi predstavitve komplementarnih izdelkov ter doseganje večje opaznosti razstavljavcev (podjetij).</w:t>
            </w:r>
          </w:p>
        </w:tc>
      </w:tr>
      <w:tr w:rsidR="00BD0B87" w:rsidRPr="004F6A99" w:rsidTr="00BD0B87">
        <w:tc>
          <w:tcPr>
            <w:tcW w:w="1844" w:type="dxa"/>
          </w:tcPr>
          <w:p w:rsidR="00BD0B87" w:rsidRPr="004F6A99" w:rsidRDefault="00BD0B87" w:rsidP="005160D6">
            <w:pPr>
              <w:spacing w:after="0"/>
              <w:jc w:val="both"/>
              <w:rPr>
                <w:rFonts w:ascii="Arial" w:hAnsi="Arial" w:cs="Arial"/>
                <w:sz w:val="20"/>
                <w:szCs w:val="20"/>
              </w:rPr>
            </w:pPr>
            <w:r w:rsidRPr="004F6A99">
              <w:rPr>
                <w:rFonts w:ascii="Arial" w:hAnsi="Arial" w:cs="Arial"/>
                <w:sz w:val="20"/>
                <w:szCs w:val="20"/>
              </w:rPr>
              <w:t xml:space="preserve">Ciljna skupina:    </w:t>
            </w:r>
          </w:p>
        </w:tc>
        <w:tc>
          <w:tcPr>
            <w:tcW w:w="7796" w:type="dxa"/>
            <w:shd w:val="clear" w:color="auto" w:fill="auto"/>
          </w:tcPr>
          <w:p w:rsidR="00BD0B87" w:rsidRPr="004F6A99" w:rsidRDefault="00BD0B87" w:rsidP="005160D6">
            <w:pPr>
              <w:spacing w:after="0"/>
              <w:jc w:val="both"/>
              <w:rPr>
                <w:rFonts w:ascii="Arial" w:hAnsi="Arial" w:cs="Arial"/>
                <w:sz w:val="20"/>
                <w:szCs w:val="20"/>
              </w:rPr>
            </w:pPr>
            <w:r w:rsidRPr="004F6A99">
              <w:rPr>
                <w:rFonts w:ascii="Arial" w:hAnsi="Arial" w:cs="Arial"/>
                <w:sz w:val="20"/>
                <w:szCs w:val="20"/>
              </w:rPr>
              <w:t>MSP</w:t>
            </w:r>
            <w:r w:rsidR="000B52B5" w:rsidRPr="004F6A99">
              <w:rPr>
                <w:rFonts w:ascii="Arial" w:hAnsi="Arial" w:cs="Arial"/>
                <w:sz w:val="20"/>
                <w:szCs w:val="20"/>
              </w:rPr>
              <w:t>, velika podjetja (nacionalni viri)</w:t>
            </w:r>
            <w:r w:rsidRPr="004F6A99">
              <w:rPr>
                <w:rFonts w:ascii="Arial" w:hAnsi="Arial" w:cs="Arial"/>
                <w:sz w:val="20"/>
                <w:szCs w:val="20"/>
              </w:rPr>
              <w:t xml:space="preserve"> </w:t>
            </w:r>
          </w:p>
        </w:tc>
      </w:tr>
      <w:tr w:rsidR="00BD0B87" w:rsidRPr="004F6A99" w:rsidTr="00BD0B87">
        <w:tc>
          <w:tcPr>
            <w:tcW w:w="1844" w:type="dxa"/>
          </w:tcPr>
          <w:p w:rsidR="00BD0B87" w:rsidRPr="004F6A99" w:rsidRDefault="00BD0B87" w:rsidP="00DA7D14">
            <w:pPr>
              <w:jc w:val="both"/>
              <w:rPr>
                <w:rFonts w:ascii="Arial" w:hAnsi="Arial" w:cs="Arial"/>
                <w:sz w:val="20"/>
                <w:szCs w:val="20"/>
              </w:rPr>
            </w:pPr>
            <w:r w:rsidRPr="004F6A99">
              <w:rPr>
                <w:rFonts w:ascii="Arial" w:hAnsi="Arial" w:cs="Arial"/>
                <w:sz w:val="20"/>
                <w:szCs w:val="20"/>
              </w:rPr>
              <w:t xml:space="preserve">Trajanje:              </w:t>
            </w:r>
          </w:p>
        </w:tc>
        <w:tc>
          <w:tcPr>
            <w:tcW w:w="7796" w:type="dxa"/>
            <w:shd w:val="clear" w:color="auto" w:fill="auto"/>
          </w:tcPr>
          <w:p w:rsidR="00BD0B87" w:rsidRPr="004F6A99" w:rsidRDefault="00BD0B87" w:rsidP="00DA7D14">
            <w:pPr>
              <w:jc w:val="both"/>
              <w:rPr>
                <w:rFonts w:ascii="Arial" w:hAnsi="Arial" w:cs="Arial"/>
                <w:sz w:val="20"/>
                <w:szCs w:val="20"/>
              </w:rPr>
            </w:pPr>
            <w:r w:rsidRPr="004F6A99">
              <w:rPr>
                <w:rFonts w:ascii="Arial" w:hAnsi="Arial" w:cs="Arial"/>
                <w:sz w:val="20"/>
                <w:szCs w:val="20"/>
              </w:rPr>
              <w:t xml:space="preserve">2015 – </w:t>
            </w:r>
            <w:r w:rsidR="00F54BC9">
              <w:rPr>
                <w:rFonts w:ascii="Arial" w:hAnsi="Arial" w:cs="Arial"/>
                <w:sz w:val="20"/>
                <w:szCs w:val="20"/>
              </w:rPr>
              <w:t>2023</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Shema pomoči:   </w:t>
            </w:r>
          </w:p>
        </w:tc>
        <w:tc>
          <w:tcPr>
            <w:tcW w:w="7796" w:type="dxa"/>
            <w:shd w:val="clear" w:color="auto" w:fill="auto"/>
          </w:tcPr>
          <w:p w:rsidR="00BD0B87" w:rsidRPr="004F6A99" w:rsidRDefault="00BD0B87" w:rsidP="007B6E71">
            <w:pPr>
              <w:pStyle w:val="Odstavekseznama"/>
              <w:numPr>
                <w:ilvl w:val="0"/>
                <w:numId w:val="34"/>
              </w:numPr>
              <w:spacing w:after="0"/>
              <w:jc w:val="both"/>
              <w:rPr>
                <w:rFonts w:ascii="Arial" w:hAnsi="Arial" w:cs="Arial"/>
                <w:sz w:val="20"/>
                <w:szCs w:val="20"/>
              </w:rPr>
            </w:pPr>
            <w:r w:rsidRPr="004F6A99">
              <w:rPr>
                <w:rFonts w:ascii="Arial" w:hAnsi="Arial" w:cs="Arial"/>
                <w:sz w:val="20"/>
                <w:szCs w:val="20"/>
              </w:rPr>
              <w:t xml:space="preserve">MSP </w:t>
            </w:r>
            <w:r w:rsidR="00762116" w:rsidRPr="004F6A99">
              <w:rPr>
                <w:rFonts w:ascii="Arial" w:hAnsi="Arial" w:cs="Arial"/>
                <w:sz w:val="20"/>
                <w:szCs w:val="20"/>
              </w:rPr>
              <w:t>shema</w:t>
            </w:r>
          </w:p>
          <w:p w:rsidR="00BD0B87" w:rsidRPr="004F6A99" w:rsidRDefault="00762116" w:rsidP="007B6E71">
            <w:pPr>
              <w:pStyle w:val="Odstavekseznama"/>
              <w:numPr>
                <w:ilvl w:val="0"/>
                <w:numId w:val="34"/>
              </w:numPr>
              <w:spacing w:after="0"/>
              <w:jc w:val="both"/>
              <w:rPr>
                <w:rFonts w:ascii="Arial" w:hAnsi="Arial" w:cs="Arial"/>
                <w:sz w:val="20"/>
                <w:szCs w:val="20"/>
              </w:rPr>
            </w:pPr>
            <w:r w:rsidRPr="004F6A99">
              <w:rPr>
                <w:rFonts w:ascii="Arial" w:hAnsi="Arial" w:cs="Arial"/>
                <w:sz w:val="20"/>
                <w:szCs w:val="20"/>
              </w:rPr>
              <w:t>D</w:t>
            </w:r>
            <w:r w:rsidR="00BD0B87" w:rsidRPr="004F6A99">
              <w:rPr>
                <w:rFonts w:ascii="Arial" w:hAnsi="Arial" w:cs="Arial"/>
                <w:sz w:val="20"/>
                <w:szCs w:val="20"/>
              </w:rPr>
              <w:t>e minimis</w:t>
            </w:r>
            <w:r w:rsidRPr="004F6A99">
              <w:rPr>
                <w:rFonts w:ascii="Arial" w:hAnsi="Arial" w:cs="Arial"/>
                <w:sz w:val="20"/>
                <w:szCs w:val="20"/>
              </w:rPr>
              <w:t xml:space="preserve"> shema</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Oblika pomoči:        </w:t>
            </w:r>
          </w:p>
        </w:tc>
        <w:tc>
          <w:tcPr>
            <w:tcW w:w="7796" w:type="dxa"/>
            <w:shd w:val="clear" w:color="auto" w:fill="auto"/>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subvencije </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Upravičeni stroški / aktivnosti:       </w:t>
            </w:r>
          </w:p>
        </w:tc>
        <w:tc>
          <w:tcPr>
            <w:tcW w:w="7796" w:type="dxa"/>
            <w:shd w:val="clear" w:color="auto" w:fill="auto"/>
          </w:tcPr>
          <w:p w:rsidR="00BD0B87" w:rsidRPr="004F6A99" w:rsidRDefault="00633766" w:rsidP="000357B7">
            <w:pPr>
              <w:pStyle w:val="Odstavekseznama"/>
              <w:numPr>
                <w:ilvl w:val="0"/>
                <w:numId w:val="40"/>
              </w:numPr>
              <w:spacing w:after="0"/>
              <w:jc w:val="both"/>
              <w:rPr>
                <w:rFonts w:ascii="Arial" w:hAnsi="Arial" w:cs="Arial"/>
                <w:sz w:val="20"/>
                <w:szCs w:val="20"/>
              </w:rPr>
            </w:pPr>
            <w:r w:rsidRPr="004F6A99">
              <w:rPr>
                <w:rFonts w:ascii="Arial" w:hAnsi="Arial" w:cs="Arial"/>
                <w:sz w:val="20"/>
                <w:szCs w:val="20"/>
              </w:rPr>
              <w:t xml:space="preserve">MSP: </w:t>
            </w:r>
            <w:r w:rsidR="00762116" w:rsidRPr="004F6A99">
              <w:rPr>
                <w:rFonts w:ascii="Arial" w:hAnsi="Arial" w:cs="Arial"/>
                <w:sz w:val="20"/>
                <w:szCs w:val="20"/>
              </w:rPr>
              <w:t>Stroški</w:t>
            </w:r>
            <w:r w:rsidR="00BD0B87" w:rsidRPr="004F6A99">
              <w:rPr>
                <w:rFonts w:ascii="Arial" w:hAnsi="Arial" w:cs="Arial"/>
                <w:sz w:val="20"/>
                <w:szCs w:val="20"/>
              </w:rPr>
              <w:t>, ki nastanejo zaradi najema, postavljanja in upravljanja razstavnega prostora, ko se podjetje udeleži katerega koli sejma ali razstave</w:t>
            </w:r>
            <w:r w:rsidR="00762116" w:rsidRPr="004F6A99">
              <w:rPr>
                <w:rFonts w:ascii="Arial" w:hAnsi="Arial" w:cs="Arial"/>
                <w:sz w:val="20"/>
                <w:szCs w:val="20"/>
              </w:rPr>
              <w:t>;</w:t>
            </w:r>
          </w:p>
          <w:p w:rsidR="00BD0B87" w:rsidRPr="004F6A99" w:rsidRDefault="00633766" w:rsidP="000357B7">
            <w:pPr>
              <w:pStyle w:val="Odstavekseznama"/>
              <w:numPr>
                <w:ilvl w:val="0"/>
                <w:numId w:val="40"/>
              </w:numPr>
              <w:spacing w:after="0"/>
              <w:jc w:val="both"/>
              <w:rPr>
                <w:rFonts w:ascii="Arial" w:hAnsi="Arial" w:cs="Arial"/>
                <w:sz w:val="20"/>
                <w:szCs w:val="20"/>
              </w:rPr>
            </w:pPr>
            <w:r w:rsidRPr="004F6A99">
              <w:rPr>
                <w:rFonts w:ascii="Arial" w:hAnsi="Arial" w:cs="Arial"/>
                <w:sz w:val="20"/>
                <w:szCs w:val="20"/>
              </w:rPr>
              <w:t xml:space="preserve">De minimis: </w:t>
            </w:r>
            <w:r w:rsidR="004D5EE8" w:rsidRPr="004F6A99">
              <w:rPr>
                <w:rFonts w:ascii="Arial" w:hAnsi="Arial" w:cs="Arial"/>
                <w:sz w:val="20"/>
                <w:szCs w:val="20"/>
              </w:rPr>
              <w:t>Upravičeni stroški bodo določeni z javnim razpisom ali na drug način v skladu z veljavno zakonodajo.</w:t>
            </w:r>
          </w:p>
        </w:tc>
      </w:tr>
      <w:tr w:rsidR="00BD0B87" w:rsidRPr="004F6A99" w:rsidTr="00BD0B87">
        <w:tc>
          <w:tcPr>
            <w:tcW w:w="1844" w:type="dxa"/>
          </w:tcPr>
          <w:p w:rsidR="00BD0B87" w:rsidRPr="004F6A99" w:rsidRDefault="00BD0B87" w:rsidP="00CF5775">
            <w:pPr>
              <w:spacing w:after="0"/>
              <w:jc w:val="both"/>
              <w:rPr>
                <w:rFonts w:ascii="Arial" w:hAnsi="Arial" w:cs="Arial"/>
                <w:sz w:val="20"/>
                <w:szCs w:val="20"/>
              </w:rPr>
            </w:pPr>
            <w:r w:rsidRPr="004F6A99">
              <w:rPr>
                <w:rFonts w:ascii="Arial" w:hAnsi="Arial" w:cs="Arial"/>
                <w:sz w:val="20"/>
                <w:szCs w:val="20"/>
              </w:rPr>
              <w:t xml:space="preserve">Izvajalci:      </w:t>
            </w:r>
          </w:p>
        </w:tc>
        <w:tc>
          <w:tcPr>
            <w:tcW w:w="7796" w:type="dxa"/>
            <w:shd w:val="clear" w:color="auto" w:fill="auto"/>
          </w:tcPr>
          <w:p w:rsidR="00BD0B87" w:rsidRPr="004F6A99" w:rsidRDefault="00AB43A5" w:rsidP="00CF5775">
            <w:pPr>
              <w:spacing w:after="0"/>
              <w:jc w:val="both"/>
              <w:rPr>
                <w:rFonts w:ascii="Arial" w:hAnsi="Arial" w:cs="Arial"/>
                <w:sz w:val="20"/>
                <w:szCs w:val="20"/>
              </w:rPr>
            </w:pPr>
            <w:r w:rsidRPr="004F6A99">
              <w:rPr>
                <w:rFonts w:ascii="Arial" w:hAnsi="Arial" w:cs="Arial"/>
                <w:sz w:val="20"/>
                <w:szCs w:val="20"/>
              </w:rPr>
              <w:t>MGRT</w:t>
            </w:r>
            <w:r w:rsidR="00BD0B87" w:rsidRPr="004F6A99">
              <w:rPr>
                <w:rFonts w:ascii="Arial" w:hAnsi="Arial" w:cs="Arial"/>
                <w:sz w:val="20"/>
                <w:szCs w:val="20"/>
              </w:rPr>
              <w:t xml:space="preserve"> in/ali agencija pristojna za področje internacionalizacije v sodelovanju z zunanjimi izvajalci oz. druga pristojna institucija</w:t>
            </w:r>
          </w:p>
        </w:tc>
      </w:tr>
      <w:tr w:rsidR="00BD0B87" w:rsidRPr="004F6A99" w:rsidTr="00BD0B87">
        <w:tc>
          <w:tcPr>
            <w:tcW w:w="1844" w:type="dxa"/>
          </w:tcPr>
          <w:p w:rsidR="00BD0B87" w:rsidRPr="004F6A99" w:rsidRDefault="00BD0B87" w:rsidP="00DA7D14">
            <w:pPr>
              <w:spacing w:after="0"/>
              <w:jc w:val="both"/>
              <w:rPr>
                <w:rFonts w:ascii="Arial" w:hAnsi="Arial" w:cs="Arial"/>
                <w:sz w:val="20"/>
                <w:szCs w:val="20"/>
              </w:rPr>
            </w:pPr>
            <w:r w:rsidRPr="004F6A99">
              <w:rPr>
                <w:rFonts w:ascii="Arial" w:hAnsi="Arial" w:cs="Arial"/>
                <w:sz w:val="20"/>
                <w:szCs w:val="20"/>
              </w:rPr>
              <w:t>Merila za izbor:</w:t>
            </w:r>
          </w:p>
        </w:tc>
        <w:tc>
          <w:tcPr>
            <w:tcW w:w="7796" w:type="dxa"/>
            <w:shd w:val="clear" w:color="auto" w:fill="auto"/>
          </w:tcPr>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boniteta</w:t>
            </w:r>
          </w:p>
          <w:p w:rsidR="00BD0B87" w:rsidRPr="004F6A99" w:rsidRDefault="00BD0B87" w:rsidP="00632916">
            <w:pPr>
              <w:numPr>
                <w:ilvl w:val="0"/>
                <w:numId w:val="7"/>
              </w:numPr>
              <w:spacing w:after="0"/>
              <w:jc w:val="both"/>
              <w:rPr>
                <w:rFonts w:ascii="Arial" w:hAnsi="Arial" w:cs="Arial"/>
                <w:sz w:val="20"/>
                <w:szCs w:val="20"/>
              </w:rPr>
            </w:pPr>
            <w:r w:rsidRPr="004F6A99">
              <w:rPr>
                <w:rFonts w:ascii="Arial" w:hAnsi="Arial" w:cs="Arial"/>
                <w:sz w:val="20"/>
                <w:szCs w:val="20"/>
              </w:rPr>
              <w:t>vpis sejma v EXPO Database ali Aluma</w:t>
            </w:r>
          </w:p>
          <w:p w:rsidR="002176D3" w:rsidRPr="004F6A99" w:rsidRDefault="00BD0B87" w:rsidP="00DA7D14">
            <w:pPr>
              <w:numPr>
                <w:ilvl w:val="0"/>
                <w:numId w:val="7"/>
              </w:numPr>
              <w:spacing w:after="0"/>
              <w:jc w:val="both"/>
              <w:rPr>
                <w:rFonts w:ascii="Arial" w:hAnsi="Arial" w:cs="Arial"/>
                <w:sz w:val="20"/>
                <w:szCs w:val="20"/>
              </w:rPr>
            </w:pPr>
            <w:r w:rsidRPr="004F6A99">
              <w:rPr>
                <w:rFonts w:ascii="Arial" w:hAnsi="Arial" w:cs="Arial"/>
                <w:sz w:val="20"/>
                <w:szCs w:val="20"/>
              </w:rPr>
              <w:t xml:space="preserve">drugo          </w:t>
            </w:r>
          </w:p>
          <w:p w:rsidR="00BD0B87" w:rsidRPr="004F6A99" w:rsidRDefault="002176D3" w:rsidP="005B708E">
            <w:pPr>
              <w:spacing w:after="0"/>
              <w:jc w:val="both"/>
              <w:rPr>
                <w:rFonts w:ascii="Arial" w:hAnsi="Arial" w:cs="Arial"/>
                <w:sz w:val="20"/>
                <w:szCs w:val="20"/>
              </w:rPr>
            </w:pPr>
            <w:r w:rsidRPr="004F6A99">
              <w:rPr>
                <w:rFonts w:ascii="Arial" w:hAnsi="Arial" w:cs="Arial"/>
                <w:sz w:val="20"/>
                <w:szCs w:val="20"/>
              </w:rPr>
              <w:t>Podrobneje bodo določena  v javnem razpisu ali na drug</w:t>
            </w:r>
            <w:r w:rsidR="005B708E" w:rsidRPr="004F6A99">
              <w:rPr>
                <w:rFonts w:ascii="Arial" w:hAnsi="Arial" w:cs="Arial"/>
                <w:sz w:val="20"/>
                <w:szCs w:val="20"/>
              </w:rPr>
              <w:t>em izvedbenem</w:t>
            </w:r>
            <w:r w:rsidRPr="004F6A99">
              <w:rPr>
                <w:rFonts w:ascii="Arial" w:hAnsi="Arial" w:cs="Arial"/>
                <w:sz w:val="20"/>
                <w:szCs w:val="20"/>
              </w:rPr>
              <w:t xml:space="preserve"> način</w:t>
            </w:r>
            <w:r w:rsidR="005B708E" w:rsidRPr="004F6A99">
              <w:rPr>
                <w:rFonts w:ascii="Arial" w:hAnsi="Arial" w:cs="Arial"/>
                <w:sz w:val="20"/>
                <w:szCs w:val="20"/>
              </w:rPr>
              <w:t>u</w:t>
            </w:r>
            <w:r w:rsidRPr="004F6A99">
              <w:rPr>
                <w:rFonts w:ascii="Arial" w:hAnsi="Arial" w:cs="Arial"/>
                <w:sz w:val="20"/>
                <w:szCs w:val="20"/>
              </w:rPr>
              <w:t xml:space="preserve"> v skladu z veljavn</w:t>
            </w:r>
            <w:r w:rsidR="005B708E" w:rsidRPr="004F6A99">
              <w:rPr>
                <w:rFonts w:ascii="Arial" w:hAnsi="Arial" w:cs="Arial"/>
                <w:sz w:val="20"/>
                <w:szCs w:val="20"/>
              </w:rPr>
              <w:t xml:space="preserve">imi pravnimi podlagami. </w:t>
            </w:r>
          </w:p>
        </w:tc>
      </w:tr>
      <w:tr w:rsidR="00BD0B87" w:rsidRPr="004F6A99" w:rsidTr="00BD0B87">
        <w:tc>
          <w:tcPr>
            <w:tcW w:w="1844" w:type="dxa"/>
          </w:tcPr>
          <w:p w:rsidR="00BD0B87" w:rsidRPr="004F6A99" w:rsidRDefault="00BD0B87" w:rsidP="007B6E71">
            <w:pPr>
              <w:spacing w:after="0"/>
              <w:jc w:val="both"/>
              <w:rPr>
                <w:rFonts w:ascii="Arial" w:hAnsi="Arial" w:cs="Arial"/>
                <w:sz w:val="20"/>
                <w:szCs w:val="20"/>
              </w:rPr>
            </w:pPr>
            <w:r w:rsidRPr="004F6A99">
              <w:rPr>
                <w:rFonts w:ascii="Arial" w:hAnsi="Arial" w:cs="Arial"/>
                <w:sz w:val="20"/>
                <w:szCs w:val="20"/>
              </w:rPr>
              <w:t xml:space="preserve">Intenzivnost pomoči:            </w:t>
            </w:r>
          </w:p>
        </w:tc>
        <w:tc>
          <w:tcPr>
            <w:tcW w:w="7796" w:type="dxa"/>
            <w:shd w:val="clear" w:color="auto" w:fill="auto"/>
          </w:tcPr>
          <w:p w:rsidR="00BD0B87" w:rsidRPr="004F6A99" w:rsidRDefault="00633766" w:rsidP="000357B7">
            <w:pPr>
              <w:pStyle w:val="Odstavekseznama"/>
              <w:numPr>
                <w:ilvl w:val="0"/>
                <w:numId w:val="39"/>
              </w:numPr>
              <w:jc w:val="both"/>
              <w:rPr>
                <w:rFonts w:ascii="Arial" w:hAnsi="Arial" w:cs="Arial"/>
                <w:sz w:val="20"/>
                <w:szCs w:val="20"/>
              </w:rPr>
            </w:pPr>
            <w:r w:rsidRPr="004F6A99">
              <w:rPr>
                <w:rFonts w:ascii="Arial" w:hAnsi="Arial" w:cs="Arial"/>
                <w:sz w:val="20"/>
                <w:szCs w:val="20"/>
              </w:rPr>
              <w:t xml:space="preserve">MSP: </w:t>
            </w:r>
            <w:r w:rsidR="00BD0B87" w:rsidRPr="004F6A99">
              <w:rPr>
                <w:rFonts w:ascii="Arial" w:hAnsi="Arial" w:cs="Arial"/>
                <w:sz w:val="20"/>
                <w:szCs w:val="20"/>
              </w:rPr>
              <w:t>do 50</w:t>
            </w:r>
            <w:r w:rsidR="00240199" w:rsidRPr="004F6A99">
              <w:rPr>
                <w:rFonts w:ascii="Arial" w:hAnsi="Arial" w:cs="Arial"/>
                <w:sz w:val="20"/>
                <w:szCs w:val="20"/>
              </w:rPr>
              <w:t xml:space="preserve"> </w:t>
            </w:r>
            <w:r w:rsidR="00BD0B87" w:rsidRPr="004F6A99">
              <w:rPr>
                <w:rFonts w:ascii="Arial" w:hAnsi="Arial" w:cs="Arial"/>
                <w:sz w:val="20"/>
                <w:szCs w:val="20"/>
              </w:rPr>
              <w:t>%</w:t>
            </w:r>
            <w:r w:rsidR="00762116" w:rsidRPr="004F6A99">
              <w:rPr>
                <w:rFonts w:ascii="Arial" w:hAnsi="Arial" w:cs="Arial"/>
                <w:sz w:val="20"/>
                <w:szCs w:val="20"/>
              </w:rPr>
              <w:t xml:space="preserve"> upravičenih stroškov</w:t>
            </w:r>
          </w:p>
          <w:p w:rsidR="00BD0B87" w:rsidRPr="004F6A99" w:rsidRDefault="00633766" w:rsidP="000357B7">
            <w:pPr>
              <w:pStyle w:val="Odstavekseznama"/>
              <w:numPr>
                <w:ilvl w:val="0"/>
                <w:numId w:val="39"/>
              </w:numPr>
              <w:spacing w:after="0"/>
              <w:jc w:val="both"/>
              <w:rPr>
                <w:rFonts w:ascii="Arial" w:hAnsi="Arial" w:cs="Arial"/>
                <w:sz w:val="20"/>
                <w:szCs w:val="20"/>
              </w:rPr>
            </w:pPr>
            <w:r w:rsidRPr="004F6A99">
              <w:rPr>
                <w:rFonts w:ascii="Arial" w:hAnsi="Arial" w:cs="Arial"/>
                <w:sz w:val="20"/>
                <w:szCs w:val="20"/>
              </w:rPr>
              <w:t xml:space="preserve">De minims: </w:t>
            </w:r>
            <w:r w:rsidR="00BD0B87" w:rsidRPr="004F6A99">
              <w:rPr>
                <w:rFonts w:ascii="Arial" w:hAnsi="Arial" w:cs="Arial"/>
                <w:sz w:val="20"/>
                <w:szCs w:val="20"/>
              </w:rPr>
              <w:t>do 100</w:t>
            </w:r>
            <w:r w:rsidR="00240199" w:rsidRPr="004F6A99">
              <w:rPr>
                <w:rFonts w:ascii="Arial" w:hAnsi="Arial" w:cs="Arial"/>
                <w:sz w:val="20"/>
                <w:szCs w:val="20"/>
              </w:rPr>
              <w:t xml:space="preserve"> </w:t>
            </w:r>
            <w:r w:rsidR="00BD0B87" w:rsidRPr="004F6A99">
              <w:rPr>
                <w:rFonts w:ascii="Arial" w:hAnsi="Arial" w:cs="Arial"/>
                <w:sz w:val="20"/>
                <w:szCs w:val="20"/>
              </w:rPr>
              <w:t>%</w:t>
            </w:r>
            <w:r w:rsidR="00762116" w:rsidRPr="004F6A99">
              <w:rPr>
                <w:rFonts w:ascii="Arial" w:hAnsi="Arial" w:cs="Arial"/>
                <w:sz w:val="20"/>
                <w:szCs w:val="20"/>
              </w:rPr>
              <w:t xml:space="preserve"> upravičenih stroškov</w:t>
            </w:r>
          </w:p>
        </w:tc>
      </w:tr>
      <w:tr w:rsidR="00BD0B87" w:rsidRPr="004F6A99" w:rsidTr="00BD0B87">
        <w:tc>
          <w:tcPr>
            <w:tcW w:w="1844" w:type="dxa"/>
          </w:tcPr>
          <w:p w:rsidR="00BD0B87" w:rsidRPr="004F6A99" w:rsidRDefault="00BD0B87" w:rsidP="00CF5775">
            <w:pPr>
              <w:spacing w:after="0"/>
              <w:jc w:val="both"/>
              <w:rPr>
                <w:rFonts w:ascii="Arial" w:hAnsi="Arial" w:cs="Arial"/>
                <w:sz w:val="20"/>
                <w:szCs w:val="20"/>
              </w:rPr>
            </w:pPr>
            <w:r w:rsidRPr="004F6A99">
              <w:rPr>
                <w:rFonts w:ascii="Arial" w:hAnsi="Arial" w:cs="Arial"/>
                <w:sz w:val="20"/>
                <w:szCs w:val="20"/>
              </w:rPr>
              <w:t xml:space="preserve">Končni upravičenci </w:t>
            </w:r>
          </w:p>
        </w:tc>
        <w:tc>
          <w:tcPr>
            <w:tcW w:w="7796" w:type="dxa"/>
            <w:shd w:val="clear" w:color="auto" w:fill="auto"/>
          </w:tcPr>
          <w:p w:rsidR="00BD0B87" w:rsidRPr="004F6A99" w:rsidRDefault="00BD0B87" w:rsidP="00CF5775">
            <w:pPr>
              <w:pStyle w:val="Odstavekseznama"/>
              <w:numPr>
                <w:ilvl w:val="0"/>
                <w:numId w:val="9"/>
              </w:numPr>
              <w:spacing w:after="0"/>
              <w:jc w:val="both"/>
              <w:rPr>
                <w:rFonts w:ascii="Arial" w:hAnsi="Arial" w:cs="Arial"/>
                <w:b/>
                <w:sz w:val="20"/>
                <w:szCs w:val="20"/>
              </w:rPr>
            </w:pPr>
            <w:r w:rsidRPr="004F6A99">
              <w:rPr>
                <w:rFonts w:ascii="Arial" w:hAnsi="Arial" w:cs="Arial"/>
                <w:sz w:val="20"/>
                <w:szCs w:val="20"/>
              </w:rPr>
              <w:t>MSP</w:t>
            </w:r>
            <w:r w:rsidR="000B52B5" w:rsidRPr="004F6A99">
              <w:rPr>
                <w:rFonts w:ascii="Arial" w:hAnsi="Arial" w:cs="Arial"/>
                <w:sz w:val="20"/>
                <w:szCs w:val="20"/>
              </w:rPr>
              <w:t xml:space="preserve"> ali velika podjetja</w:t>
            </w:r>
            <w:r w:rsidRPr="004F6A99">
              <w:rPr>
                <w:rFonts w:ascii="Arial" w:hAnsi="Arial" w:cs="Arial"/>
                <w:sz w:val="20"/>
                <w:szCs w:val="20"/>
              </w:rPr>
              <w:t xml:space="preserve">, ki so že ali želijo biti prisotni na tujih trgih oz. pridobiti naložbe tujih investitorjev in imajo ustrezne predpogoje za udeležbo na sejmu </w:t>
            </w:r>
          </w:p>
          <w:p w:rsidR="00BD0B87" w:rsidRPr="004F6A99" w:rsidRDefault="00BD0B87" w:rsidP="00CF5775">
            <w:pPr>
              <w:pStyle w:val="Odstavekseznama"/>
              <w:numPr>
                <w:ilvl w:val="0"/>
                <w:numId w:val="9"/>
              </w:numPr>
              <w:spacing w:after="0"/>
              <w:jc w:val="both"/>
              <w:rPr>
                <w:rFonts w:ascii="Arial" w:hAnsi="Arial" w:cs="Arial"/>
                <w:sz w:val="20"/>
                <w:szCs w:val="20"/>
              </w:rPr>
            </w:pPr>
            <w:r w:rsidRPr="004F6A99">
              <w:rPr>
                <w:rFonts w:ascii="Arial" w:hAnsi="Arial" w:cs="Arial"/>
                <w:sz w:val="20"/>
                <w:szCs w:val="20"/>
              </w:rPr>
              <w:t>MSP</w:t>
            </w:r>
            <w:r w:rsidR="000B52B5" w:rsidRPr="004F6A99">
              <w:rPr>
                <w:rFonts w:ascii="Arial" w:hAnsi="Arial" w:cs="Arial"/>
                <w:sz w:val="20"/>
                <w:szCs w:val="20"/>
              </w:rPr>
              <w:t xml:space="preserve"> ali velika podjetja</w:t>
            </w:r>
            <w:r w:rsidRPr="004F6A99">
              <w:rPr>
                <w:rFonts w:ascii="Arial" w:hAnsi="Arial" w:cs="Arial"/>
                <w:sz w:val="20"/>
                <w:szCs w:val="20"/>
              </w:rPr>
              <w:t>, ki so že ali želijo biti prisotni na tujih trgih in imajo izpolnjene ustrezne predpogoje za udeležbo na sejmu in velika podjetja</w:t>
            </w:r>
          </w:p>
        </w:tc>
      </w:tr>
      <w:tr w:rsidR="006D2FDD" w:rsidRPr="004F6A99" w:rsidTr="00BD0B87">
        <w:tc>
          <w:tcPr>
            <w:tcW w:w="1844" w:type="dxa"/>
          </w:tcPr>
          <w:p w:rsidR="006D2FDD" w:rsidRPr="004F6A99" w:rsidRDefault="006D2FDD" w:rsidP="00CF5775">
            <w:pPr>
              <w:spacing w:after="0"/>
              <w:jc w:val="both"/>
              <w:rPr>
                <w:rFonts w:ascii="Arial" w:hAnsi="Arial" w:cs="Arial"/>
                <w:sz w:val="20"/>
                <w:szCs w:val="20"/>
              </w:rPr>
            </w:pPr>
            <w:r w:rsidRPr="004F6A99">
              <w:rPr>
                <w:rFonts w:ascii="Arial" w:hAnsi="Arial" w:cs="Arial"/>
                <w:sz w:val="20"/>
                <w:szCs w:val="20"/>
              </w:rPr>
              <w:t>Ocena finančih sredstev</w:t>
            </w:r>
          </w:p>
        </w:tc>
        <w:tc>
          <w:tcPr>
            <w:tcW w:w="7796" w:type="dxa"/>
            <w:shd w:val="clear" w:color="auto" w:fill="auto"/>
          </w:tcPr>
          <w:p w:rsidR="006D2FDD" w:rsidRPr="004F6A99" w:rsidRDefault="00633D50" w:rsidP="001B071C">
            <w:pPr>
              <w:spacing w:after="0"/>
              <w:jc w:val="both"/>
              <w:rPr>
                <w:rFonts w:ascii="Arial" w:hAnsi="Arial" w:cs="Arial"/>
                <w:sz w:val="20"/>
                <w:szCs w:val="20"/>
              </w:rPr>
            </w:pPr>
            <w:r w:rsidRPr="004F6A99">
              <w:rPr>
                <w:rFonts w:ascii="Arial" w:hAnsi="Arial" w:cs="Arial"/>
                <w:sz w:val="20"/>
                <w:szCs w:val="20"/>
              </w:rPr>
              <w:t>1</w:t>
            </w:r>
            <w:r w:rsidR="001B071C" w:rsidRPr="004F6A99">
              <w:rPr>
                <w:rFonts w:ascii="Arial" w:hAnsi="Arial" w:cs="Arial"/>
                <w:sz w:val="20"/>
                <w:szCs w:val="20"/>
              </w:rPr>
              <w:t>9</w:t>
            </w:r>
            <w:r w:rsidRPr="004F6A99">
              <w:rPr>
                <w:rFonts w:ascii="Arial" w:hAnsi="Arial" w:cs="Arial"/>
                <w:sz w:val="20"/>
                <w:szCs w:val="20"/>
              </w:rPr>
              <w:t>,5 mio EUR</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kategorija intervencije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063</w:t>
            </w:r>
            <w:r w:rsidR="00E2484A" w:rsidRPr="00B92A12">
              <w:rPr>
                <w:rFonts w:ascii="Arial" w:hAnsi="Arial" w:cs="Arial"/>
                <w:sz w:val="20"/>
                <w:szCs w:val="20"/>
              </w:rPr>
              <w:t xml:space="preserve"> Podpora grozdom in poslovne mreže predvsem v korist MSP</w:t>
            </w:r>
            <w:r w:rsidR="005B708E" w:rsidRPr="00B92A12">
              <w:rPr>
                <w:rFonts w:ascii="Arial" w:hAnsi="Arial" w:cs="Arial"/>
                <w:sz w:val="20"/>
                <w:szCs w:val="20"/>
              </w:rPr>
              <w:t>, v primeru koriščenja EU sredstev</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066</w:t>
            </w:r>
            <w:r w:rsidR="00E2484A" w:rsidRPr="00B92A12">
              <w:rPr>
                <w:rFonts w:ascii="Arial" w:hAnsi="Arial" w:cs="Arial"/>
                <w:sz w:val="20"/>
                <w:szCs w:val="20"/>
              </w:rPr>
              <w:t xml:space="preserve"> Napredne pomožne storitve za MSP in skupine MSP</w:t>
            </w:r>
            <w:r w:rsidR="005B708E" w:rsidRPr="00B92A12">
              <w:rPr>
                <w:rFonts w:ascii="Arial" w:hAnsi="Arial" w:cs="Arial"/>
                <w:sz w:val="20"/>
                <w:szCs w:val="20"/>
              </w:rPr>
              <w:t>, v primeru koriščenja EU sredstev</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2.3.4 Razvoj in izvajanje novih poslovnih modelov za MSP, zlasti za internacionalizacijo</w:t>
            </w:r>
          </w:p>
        </w:tc>
      </w:tr>
      <w:tr w:rsidR="00BD0B87" w:rsidRPr="004F6A99" w:rsidTr="00B92A12">
        <w:tc>
          <w:tcPr>
            <w:tcW w:w="184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796" w:type="dxa"/>
            <w:shd w:val="clear" w:color="auto" w:fill="auto"/>
          </w:tcPr>
          <w:p w:rsidR="00BD0B87" w:rsidRPr="00B92A12" w:rsidRDefault="00D72DDD" w:rsidP="00B92A12">
            <w:pPr>
              <w:spacing w:after="0"/>
              <w:rPr>
                <w:rFonts w:ascii="Arial" w:hAnsi="Arial" w:cs="Arial"/>
                <w:sz w:val="20"/>
                <w:szCs w:val="20"/>
              </w:rPr>
            </w:pPr>
            <w:r w:rsidRPr="00B92A12">
              <w:rPr>
                <w:rFonts w:ascii="Arial" w:hAnsi="Arial" w:cs="Arial"/>
                <w:sz w:val="20"/>
                <w:szCs w:val="20"/>
              </w:rPr>
              <w:t>Pri nekaterih ukrepih se upošteva merilo v deležu odstotnih točk vseh točk za problemska območja po ZSRR-2 in ZRPPR1015 ter za območja Triglavskega narodnega parka skladno z ZTNP-1.</w:t>
            </w:r>
          </w:p>
        </w:tc>
      </w:tr>
    </w:tbl>
    <w:p w:rsidR="007B6E71" w:rsidRPr="004F6A99" w:rsidRDefault="007B6E71" w:rsidP="00897BD0">
      <w:pPr>
        <w:spacing w:after="0"/>
      </w:pPr>
    </w:p>
    <w:p w:rsidR="001A3377" w:rsidRPr="004F6A99" w:rsidRDefault="001A3377" w:rsidP="00897BD0">
      <w:pPr>
        <w:spacing w:after="0"/>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1A3377" w:rsidRPr="004F6A99" w:rsidTr="006C4D67">
        <w:tc>
          <w:tcPr>
            <w:tcW w:w="9640" w:type="dxa"/>
            <w:gridSpan w:val="2"/>
            <w:shd w:val="clear" w:color="auto" w:fill="BFBFBF"/>
          </w:tcPr>
          <w:p w:rsidR="001A3377" w:rsidRPr="00B92A12" w:rsidRDefault="001A3377" w:rsidP="00E2484A">
            <w:pPr>
              <w:pStyle w:val="Naslov2"/>
              <w:spacing w:before="0"/>
              <w:rPr>
                <w:rFonts w:ascii="Arial" w:hAnsi="Arial" w:cs="Arial"/>
              </w:rPr>
            </w:pPr>
            <w:r w:rsidRPr="00B92A12">
              <w:br w:type="page"/>
            </w:r>
            <w:bookmarkStart w:id="110" w:name="_Toc408494814"/>
            <w:bookmarkStart w:id="111" w:name="_Toc410246111"/>
            <w:bookmarkStart w:id="112" w:name="_Toc21552116"/>
            <w:bookmarkStart w:id="113" w:name="_Toc98837042"/>
            <w:r w:rsidRPr="00B92A12">
              <w:rPr>
                <w:rFonts w:ascii="Arial" w:hAnsi="Arial" w:cs="Arial"/>
              </w:rPr>
              <w:t>4.</w:t>
            </w:r>
            <w:r w:rsidR="00925AA8" w:rsidRPr="00B92A12">
              <w:rPr>
                <w:rFonts w:ascii="Arial" w:hAnsi="Arial" w:cs="Arial"/>
              </w:rPr>
              <w:t>5</w:t>
            </w:r>
            <w:r w:rsidRPr="00B92A12">
              <w:rPr>
                <w:rFonts w:ascii="Arial" w:hAnsi="Arial" w:cs="Arial"/>
              </w:rPr>
              <w:t xml:space="preserve"> Spodbujanje aktivnosti slovenskih poslovnih klubov tujini</w:t>
            </w:r>
            <w:bookmarkEnd w:id="110"/>
            <w:bookmarkEnd w:id="111"/>
            <w:bookmarkEnd w:id="112"/>
            <w:bookmarkEnd w:id="113"/>
            <w:r w:rsidRPr="00B92A12">
              <w:rPr>
                <w:rFonts w:ascii="Arial" w:hAnsi="Arial" w:cs="Arial"/>
              </w:rPr>
              <w:t xml:space="preserve"> </w:t>
            </w:r>
          </w:p>
        </w:tc>
      </w:tr>
      <w:tr w:rsidR="001A3377" w:rsidRPr="004F6A99" w:rsidTr="006C4D67">
        <w:tc>
          <w:tcPr>
            <w:tcW w:w="1844" w:type="dxa"/>
            <w:shd w:val="clear" w:color="auto" w:fill="BFBFBF"/>
          </w:tcPr>
          <w:p w:rsidR="001A3377" w:rsidRPr="004F6A99" w:rsidRDefault="001A3377" w:rsidP="00E2484A">
            <w:pPr>
              <w:spacing w:after="0"/>
              <w:rPr>
                <w:rFonts w:ascii="Arial" w:hAnsi="Arial" w:cs="Arial"/>
                <w:sz w:val="20"/>
                <w:szCs w:val="20"/>
              </w:rPr>
            </w:pPr>
            <w:r w:rsidRPr="004F6A99">
              <w:rPr>
                <w:rFonts w:ascii="Arial" w:hAnsi="Arial" w:cs="Arial"/>
                <w:sz w:val="20"/>
                <w:szCs w:val="20"/>
              </w:rPr>
              <w:t>Ukrep</w:t>
            </w:r>
          </w:p>
        </w:tc>
        <w:tc>
          <w:tcPr>
            <w:tcW w:w="7796" w:type="dxa"/>
            <w:shd w:val="clear" w:color="auto" w:fill="BFBFBF"/>
          </w:tcPr>
          <w:p w:rsidR="001A3377" w:rsidRPr="004F6A99" w:rsidRDefault="001A3377" w:rsidP="00E2484A">
            <w:pPr>
              <w:spacing w:after="0"/>
              <w:rPr>
                <w:rFonts w:ascii="Arial" w:hAnsi="Arial" w:cs="Arial"/>
                <w:sz w:val="20"/>
                <w:szCs w:val="20"/>
              </w:rPr>
            </w:pPr>
            <w:r w:rsidRPr="004F6A99">
              <w:rPr>
                <w:rFonts w:ascii="Arial" w:hAnsi="Arial" w:cs="Arial"/>
                <w:sz w:val="20"/>
                <w:szCs w:val="20"/>
              </w:rPr>
              <w:t>Spodbujanje aktivnosti slovenskih poslovnih klubov tujini</w:t>
            </w:r>
          </w:p>
        </w:tc>
      </w:tr>
      <w:tr w:rsidR="001A3377" w:rsidRPr="004F6A99" w:rsidTr="006C4D67">
        <w:tc>
          <w:tcPr>
            <w:tcW w:w="1844" w:type="dxa"/>
          </w:tcPr>
          <w:p w:rsidR="001A3377" w:rsidRPr="004F6A99" w:rsidRDefault="001A3377" w:rsidP="00E2484A">
            <w:pPr>
              <w:jc w:val="both"/>
              <w:rPr>
                <w:rFonts w:ascii="Arial" w:hAnsi="Arial" w:cs="Arial"/>
                <w:sz w:val="20"/>
                <w:szCs w:val="20"/>
              </w:rPr>
            </w:pPr>
            <w:r w:rsidRPr="004F6A99">
              <w:rPr>
                <w:rFonts w:ascii="Arial" w:hAnsi="Arial" w:cs="Arial"/>
                <w:sz w:val="20"/>
                <w:szCs w:val="20"/>
              </w:rPr>
              <w:t xml:space="preserve">Namen ukrepov:  </w:t>
            </w:r>
          </w:p>
          <w:p w:rsidR="001A3377" w:rsidRPr="004F6A99" w:rsidRDefault="001A3377" w:rsidP="00E2484A">
            <w:pPr>
              <w:jc w:val="both"/>
              <w:rPr>
                <w:rFonts w:ascii="Arial" w:hAnsi="Arial" w:cs="Arial"/>
                <w:sz w:val="20"/>
                <w:szCs w:val="20"/>
              </w:rPr>
            </w:pPr>
          </w:p>
        </w:tc>
        <w:tc>
          <w:tcPr>
            <w:tcW w:w="7796" w:type="dxa"/>
            <w:shd w:val="clear" w:color="auto" w:fill="auto"/>
          </w:tcPr>
          <w:p w:rsidR="001A3377" w:rsidRPr="004F6A99" w:rsidRDefault="001A3377" w:rsidP="007B6E71">
            <w:pPr>
              <w:tabs>
                <w:tab w:val="left" w:pos="-1985"/>
              </w:tabs>
              <w:spacing w:after="0"/>
              <w:jc w:val="both"/>
              <w:rPr>
                <w:rFonts w:ascii="Arial" w:eastAsia="Times New Roman" w:hAnsi="Arial" w:cs="Arial"/>
                <w:sz w:val="20"/>
                <w:szCs w:val="20"/>
                <w:lang w:eastAsia="ar-SA"/>
              </w:rPr>
            </w:pPr>
            <w:r w:rsidRPr="004F6A99">
              <w:rPr>
                <w:rFonts w:ascii="Arial" w:eastAsia="Times New Roman" w:hAnsi="Arial" w:cs="Arial"/>
                <w:sz w:val="20"/>
                <w:szCs w:val="20"/>
                <w:lang w:eastAsia="ar-SA"/>
              </w:rPr>
              <w:t>Poslovni klubi v tujini praviloma združujejo predstavnike večjih ter izkušenih slovenskih podjet</w:t>
            </w:r>
            <w:r w:rsidR="00B2049F" w:rsidRPr="004F6A99">
              <w:rPr>
                <w:rFonts w:ascii="Arial" w:eastAsia="Times New Roman" w:hAnsi="Arial" w:cs="Arial"/>
                <w:sz w:val="20"/>
                <w:szCs w:val="20"/>
                <w:lang w:eastAsia="ar-SA"/>
              </w:rPr>
              <w:t>ij</w:t>
            </w:r>
            <w:r w:rsidRPr="004F6A99">
              <w:rPr>
                <w:rFonts w:ascii="Arial" w:eastAsia="Times New Roman" w:hAnsi="Arial" w:cs="Arial"/>
                <w:sz w:val="20"/>
                <w:szCs w:val="20"/>
                <w:lang w:eastAsia="ar-SA"/>
              </w:rPr>
              <w:t xml:space="preserve">, ki na dotičnih tujih trgih že aktivno in uspešno delujejo. S svojim znanjem in izkušnjami predstavljajo pomemben vir informacij </w:t>
            </w:r>
            <w:r w:rsidR="00B2049F" w:rsidRPr="004F6A99">
              <w:rPr>
                <w:rFonts w:ascii="Arial" w:eastAsia="Times New Roman" w:hAnsi="Arial" w:cs="Arial"/>
                <w:sz w:val="20"/>
                <w:szCs w:val="20"/>
                <w:lang w:eastAsia="ar-SA"/>
              </w:rPr>
              <w:t>MSP</w:t>
            </w:r>
            <w:r w:rsidRPr="004F6A99">
              <w:rPr>
                <w:rFonts w:ascii="Arial" w:eastAsia="Times New Roman" w:hAnsi="Arial" w:cs="Arial"/>
                <w:sz w:val="20"/>
                <w:szCs w:val="20"/>
                <w:lang w:eastAsia="ar-SA"/>
              </w:rPr>
              <w:t>, ki se za vstop na te trge šele odločajo. Prenos znanj in izkušenj poslovni klubi uresničujejo preko aktivnosti, kot so poslovna srečanja, organizacija poslovnih delegacij, promocijski nastopi</w:t>
            </w:r>
            <w:r w:rsidR="00B2049F" w:rsidRPr="004F6A99">
              <w:rPr>
                <w:rFonts w:ascii="Arial" w:eastAsia="Times New Roman" w:hAnsi="Arial" w:cs="Arial"/>
                <w:sz w:val="20"/>
                <w:szCs w:val="20"/>
                <w:lang w:eastAsia="ar-SA"/>
              </w:rPr>
              <w:t>, svetov</w:t>
            </w:r>
            <w:r w:rsidR="00684F9A" w:rsidRPr="004F6A99">
              <w:rPr>
                <w:rFonts w:ascii="Arial" w:eastAsia="Times New Roman" w:hAnsi="Arial" w:cs="Arial"/>
                <w:sz w:val="20"/>
                <w:szCs w:val="20"/>
                <w:lang w:eastAsia="ar-SA"/>
              </w:rPr>
              <w:t>a</w:t>
            </w:r>
            <w:r w:rsidR="00B2049F" w:rsidRPr="004F6A99">
              <w:rPr>
                <w:rFonts w:ascii="Arial" w:eastAsia="Times New Roman" w:hAnsi="Arial" w:cs="Arial"/>
                <w:sz w:val="20"/>
                <w:szCs w:val="20"/>
                <w:lang w:eastAsia="ar-SA"/>
              </w:rPr>
              <w:t>nja, informacije</w:t>
            </w:r>
            <w:r w:rsidRPr="004F6A99">
              <w:rPr>
                <w:rFonts w:ascii="Arial" w:eastAsia="Times New Roman" w:hAnsi="Arial" w:cs="Arial"/>
                <w:sz w:val="20"/>
                <w:szCs w:val="20"/>
                <w:lang w:eastAsia="ar-SA"/>
              </w:rPr>
              <w:t xml:space="preserve"> ter ostale aktivnost. </w:t>
            </w:r>
          </w:p>
          <w:p w:rsidR="001A3377" w:rsidRPr="004F6A99" w:rsidRDefault="001A3377" w:rsidP="007B6E71">
            <w:pPr>
              <w:tabs>
                <w:tab w:val="left" w:pos="794"/>
              </w:tabs>
              <w:suppressAutoHyphens/>
              <w:spacing w:after="0"/>
              <w:ind w:left="794"/>
              <w:jc w:val="both"/>
              <w:rPr>
                <w:rFonts w:ascii="Arial" w:eastAsia="Times New Roman" w:hAnsi="Arial" w:cs="Arial"/>
                <w:sz w:val="20"/>
                <w:szCs w:val="20"/>
                <w:lang w:eastAsia="ar-SA"/>
              </w:rPr>
            </w:pPr>
          </w:p>
          <w:p w:rsidR="001A3377" w:rsidRPr="004F6A99" w:rsidRDefault="001A3377" w:rsidP="007B6E71">
            <w:p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Poleg podpore aktivnostim obstoječih poslovnih klubov je zelo pomembno tudi spodbujanje nastajanja novih, predvsem v tistih državah, kjer je specifika na trgu glede vstopa ali delovanja podjetja taka, da so izkušnje tam prisotnih še pomembnejše</w:t>
            </w:r>
            <w:r w:rsidR="004503BB" w:rsidRPr="004F6A99">
              <w:rPr>
                <w:rFonts w:ascii="Arial" w:eastAsia="Times New Roman" w:hAnsi="Arial" w:cs="Arial"/>
                <w:sz w:val="20"/>
                <w:szCs w:val="20"/>
                <w:lang w:eastAsia="sl-SI"/>
              </w:rPr>
              <w:t>, hkrati pa obstaja pomanjkanje drugih institucij za izvajanje prej navedenih aktivnosti ali te niso neposredno namenjene podpori MSP.</w:t>
            </w:r>
            <w:r w:rsidRPr="004F6A99">
              <w:rPr>
                <w:rFonts w:ascii="Arial" w:eastAsia="Times New Roman" w:hAnsi="Arial" w:cs="Arial"/>
                <w:sz w:val="20"/>
                <w:szCs w:val="20"/>
                <w:lang w:eastAsia="sl-SI"/>
              </w:rPr>
              <w:t xml:space="preserve"> </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Ciljna skupina:             </w:t>
            </w:r>
          </w:p>
        </w:tc>
        <w:tc>
          <w:tcPr>
            <w:tcW w:w="7796" w:type="dxa"/>
            <w:shd w:val="clear" w:color="auto" w:fill="auto"/>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MSP</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Trajanje:              </w:t>
            </w:r>
          </w:p>
        </w:tc>
        <w:tc>
          <w:tcPr>
            <w:tcW w:w="7796" w:type="dxa"/>
            <w:shd w:val="clear" w:color="auto" w:fill="auto"/>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2015 - </w:t>
            </w:r>
            <w:r w:rsidR="00F54BC9">
              <w:rPr>
                <w:rFonts w:ascii="Arial" w:hAnsi="Arial" w:cs="Arial"/>
                <w:sz w:val="20"/>
                <w:szCs w:val="20"/>
              </w:rPr>
              <w:t>2023</w:t>
            </w:r>
          </w:p>
        </w:tc>
      </w:tr>
      <w:tr w:rsidR="001A3377" w:rsidRPr="004F6A99" w:rsidTr="006C4D67">
        <w:tc>
          <w:tcPr>
            <w:tcW w:w="1844" w:type="dxa"/>
          </w:tcPr>
          <w:p w:rsidR="001A3377" w:rsidRPr="004F6A99" w:rsidRDefault="001A3377" w:rsidP="00E2484A">
            <w:pPr>
              <w:jc w:val="both"/>
              <w:rPr>
                <w:rFonts w:ascii="Arial" w:hAnsi="Arial" w:cs="Arial"/>
                <w:sz w:val="20"/>
                <w:szCs w:val="20"/>
              </w:rPr>
            </w:pPr>
            <w:r w:rsidRPr="004F6A99">
              <w:rPr>
                <w:rFonts w:ascii="Arial" w:hAnsi="Arial" w:cs="Arial"/>
                <w:sz w:val="20"/>
                <w:szCs w:val="20"/>
              </w:rPr>
              <w:t xml:space="preserve">Shema pomoči:          </w:t>
            </w:r>
          </w:p>
        </w:tc>
        <w:tc>
          <w:tcPr>
            <w:tcW w:w="7796" w:type="dxa"/>
            <w:shd w:val="clear" w:color="auto" w:fill="auto"/>
          </w:tcPr>
          <w:p w:rsidR="001A3377" w:rsidRPr="004F6A99" w:rsidRDefault="00762116" w:rsidP="00E2484A">
            <w:pPr>
              <w:jc w:val="both"/>
              <w:rPr>
                <w:rFonts w:ascii="Arial" w:hAnsi="Arial" w:cs="Arial"/>
                <w:sz w:val="20"/>
                <w:szCs w:val="20"/>
              </w:rPr>
            </w:pPr>
            <w:r w:rsidRPr="004F6A99">
              <w:rPr>
                <w:rFonts w:ascii="Arial" w:hAnsi="Arial" w:cs="Arial"/>
                <w:sz w:val="20"/>
                <w:szCs w:val="20"/>
              </w:rPr>
              <w:t xml:space="preserve">De </w:t>
            </w:r>
            <w:r w:rsidR="001A3377" w:rsidRPr="004F6A99">
              <w:rPr>
                <w:rFonts w:ascii="Arial" w:hAnsi="Arial" w:cs="Arial"/>
                <w:sz w:val="20"/>
                <w:szCs w:val="20"/>
              </w:rPr>
              <w:t xml:space="preserve">minimis </w:t>
            </w:r>
            <w:r w:rsidRPr="004F6A99">
              <w:rPr>
                <w:rFonts w:ascii="Arial" w:hAnsi="Arial" w:cs="Arial"/>
                <w:sz w:val="20"/>
                <w:szCs w:val="20"/>
              </w:rPr>
              <w:t>shema</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Oblika pomoči:             </w:t>
            </w:r>
          </w:p>
        </w:tc>
        <w:tc>
          <w:tcPr>
            <w:tcW w:w="7796" w:type="dxa"/>
            <w:shd w:val="clear" w:color="auto" w:fill="auto"/>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subvencije                         </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Upravičeni stroški / aktivnosti:       </w:t>
            </w:r>
          </w:p>
        </w:tc>
        <w:tc>
          <w:tcPr>
            <w:tcW w:w="7796" w:type="dxa"/>
            <w:shd w:val="clear" w:color="auto" w:fill="auto"/>
          </w:tcPr>
          <w:p w:rsidR="001A3377" w:rsidRPr="004F6A99" w:rsidRDefault="004D5EE8" w:rsidP="00E2484A">
            <w:pPr>
              <w:spacing w:after="0"/>
              <w:jc w:val="both"/>
              <w:rPr>
                <w:rFonts w:ascii="Arial" w:hAnsi="Arial" w:cs="Arial"/>
                <w:sz w:val="20"/>
                <w:szCs w:val="20"/>
              </w:rPr>
            </w:pPr>
            <w:r w:rsidRPr="004F6A99">
              <w:rPr>
                <w:rFonts w:ascii="Arial" w:hAnsi="Arial" w:cs="Arial"/>
                <w:sz w:val="20"/>
                <w:szCs w:val="20"/>
              </w:rPr>
              <w:t>Upravičeni stroški bodo določeni z javnim razpisom ali na drug način v skladu z veljavno zakonodajo.</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Izvajalci:      </w:t>
            </w:r>
          </w:p>
        </w:tc>
        <w:tc>
          <w:tcPr>
            <w:tcW w:w="7796" w:type="dxa"/>
            <w:shd w:val="clear" w:color="auto" w:fill="auto"/>
          </w:tcPr>
          <w:p w:rsidR="001A3377" w:rsidRPr="004F6A99" w:rsidRDefault="00633766" w:rsidP="00E2484A">
            <w:pPr>
              <w:spacing w:after="0"/>
              <w:jc w:val="both"/>
              <w:rPr>
                <w:rFonts w:ascii="Arial" w:hAnsi="Arial" w:cs="Arial"/>
                <w:sz w:val="20"/>
                <w:szCs w:val="20"/>
              </w:rPr>
            </w:pPr>
            <w:r w:rsidRPr="004F6A99">
              <w:rPr>
                <w:rFonts w:ascii="Arial" w:hAnsi="Arial" w:cs="Arial"/>
                <w:sz w:val="20"/>
                <w:szCs w:val="20"/>
              </w:rPr>
              <w:t>MGRT</w:t>
            </w:r>
            <w:r w:rsidR="001A3377" w:rsidRPr="004F6A99">
              <w:rPr>
                <w:rFonts w:ascii="Arial" w:hAnsi="Arial" w:cs="Arial"/>
                <w:sz w:val="20"/>
                <w:szCs w:val="20"/>
              </w:rPr>
              <w:t xml:space="preserve"> in/ali agencija pristojna za področje internacionalizacije oz. druga pristojna institucija</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Merila za izbor:</w:t>
            </w:r>
          </w:p>
          <w:p w:rsidR="001A3377" w:rsidRPr="004F6A99" w:rsidRDefault="001A3377" w:rsidP="00E2484A">
            <w:pPr>
              <w:spacing w:after="0"/>
              <w:jc w:val="both"/>
              <w:rPr>
                <w:rFonts w:ascii="Arial" w:hAnsi="Arial" w:cs="Arial"/>
                <w:sz w:val="20"/>
                <w:szCs w:val="20"/>
              </w:rPr>
            </w:pPr>
          </w:p>
        </w:tc>
        <w:tc>
          <w:tcPr>
            <w:tcW w:w="7796" w:type="dxa"/>
            <w:shd w:val="clear" w:color="auto" w:fill="auto"/>
          </w:tcPr>
          <w:p w:rsidR="005160D6" w:rsidRPr="004F6A99" w:rsidRDefault="005160D6" w:rsidP="005160D6">
            <w:pPr>
              <w:spacing w:after="0"/>
              <w:jc w:val="both"/>
              <w:rPr>
                <w:rFonts w:ascii="Arial" w:hAnsi="Arial" w:cs="Arial"/>
                <w:sz w:val="20"/>
                <w:szCs w:val="20"/>
              </w:rPr>
            </w:pPr>
            <w:r w:rsidRPr="004F6A99">
              <w:rPr>
                <w:rFonts w:ascii="Arial" w:hAnsi="Arial" w:cs="Arial"/>
                <w:sz w:val="20"/>
                <w:szCs w:val="20"/>
              </w:rPr>
              <w:t>Merila bodo smiselno oblikovana na podlagi vsaj enega od naslednjih načel:</w:t>
            </w:r>
          </w:p>
          <w:p w:rsidR="001A3377" w:rsidRPr="004F6A99" w:rsidRDefault="001A3377" w:rsidP="000357B7">
            <w:pPr>
              <w:pStyle w:val="Odstavekseznama"/>
              <w:numPr>
                <w:ilvl w:val="0"/>
                <w:numId w:val="72"/>
              </w:numPr>
              <w:spacing w:after="0"/>
              <w:ind w:left="884" w:hanging="425"/>
              <w:jc w:val="both"/>
              <w:rPr>
                <w:rFonts w:ascii="Arial" w:hAnsi="Arial" w:cs="Arial"/>
                <w:sz w:val="20"/>
                <w:szCs w:val="20"/>
              </w:rPr>
            </w:pPr>
            <w:r w:rsidRPr="004F6A99">
              <w:rPr>
                <w:rFonts w:ascii="Arial" w:hAnsi="Arial" w:cs="Arial"/>
                <w:sz w:val="20"/>
                <w:szCs w:val="20"/>
              </w:rPr>
              <w:t>prispevek k pospeševanje internacionalizacije slovenskega gospodarstva</w:t>
            </w:r>
          </w:p>
          <w:p w:rsidR="001A3377" w:rsidRPr="004F6A99" w:rsidRDefault="001A3377" w:rsidP="000357B7">
            <w:pPr>
              <w:pStyle w:val="Odstavekseznama"/>
              <w:numPr>
                <w:ilvl w:val="0"/>
                <w:numId w:val="72"/>
              </w:numPr>
              <w:spacing w:after="0"/>
              <w:ind w:left="884" w:hanging="425"/>
              <w:jc w:val="both"/>
              <w:rPr>
                <w:rFonts w:ascii="Arial" w:hAnsi="Arial" w:cs="Arial"/>
                <w:sz w:val="20"/>
                <w:szCs w:val="20"/>
              </w:rPr>
            </w:pPr>
            <w:r w:rsidRPr="004F6A99">
              <w:rPr>
                <w:rFonts w:ascii="Arial" w:hAnsi="Arial" w:cs="Arial"/>
                <w:sz w:val="20"/>
                <w:szCs w:val="20"/>
              </w:rPr>
              <w:t>obseg in kakovost načrtovanih aktivnosti</w:t>
            </w:r>
          </w:p>
          <w:p w:rsidR="001A3377" w:rsidRPr="004F6A99" w:rsidRDefault="001A3377" w:rsidP="000357B7">
            <w:pPr>
              <w:pStyle w:val="Odstavekseznama"/>
              <w:numPr>
                <w:ilvl w:val="0"/>
                <w:numId w:val="72"/>
              </w:numPr>
              <w:spacing w:after="0"/>
              <w:ind w:left="884" w:hanging="425"/>
              <w:jc w:val="both"/>
              <w:rPr>
                <w:rFonts w:ascii="Arial" w:hAnsi="Arial" w:cs="Arial"/>
                <w:sz w:val="20"/>
                <w:szCs w:val="20"/>
              </w:rPr>
            </w:pPr>
            <w:r w:rsidRPr="004F6A99">
              <w:rPr>
                <w:rFonts w:ascii="Arial" w:hAnsi="Arial" w:cs="Arial"/>
                <w:sz w:val="20"/>
                <w:szCs w:val="20"/>
              </w:rPr>
              <w:t>stroški izvajanja aktivnosti</w:t>
            </w:r>
          </w:p>
          <w:p w:rsidR="001A3377" w:rsidRPr="004F6A99" w:rsidRDefault="001A3377" w:rsidP="000357B7">
            <w:pPr>
              <w:pStyle w:val="Odstavekseznama"/>
              <w:numPr>
                <w:ilvl w:val="0"/>
                <w:numId w:val="72"/>
              </w:numPr>
              <w:spacing w:after="0"/>
              <w:ind w:left="884" w:hanging="425"/>
              <w:jc w:val="both"/>
              <w:rPr>
                <w:rFonts w:ascii="Arial" w:hAnsi="Arial" w:cs="Arial"/>
                <w:sz w:val="20"/>
                <w:szCs w:val="20"/>
              </w:rPr>
            </w:pPr>
            <w:r w:rsidRPr="004F6A99">
              <w:rPr>
                <w:rFonts w:ascii="Arial" w:hAnsi="Arial" w:cs="Arial"/>
                <w:sz w:val="20"/>
                <w:szCs w:val="20"/>
              </w:rPr>
              <w:t>drugo</w:t>
            </w:r>
            <w:r w:rsidRPr="004F6A99" w:rsidDel="00A42E4E">
              <w:rPr>
                <w:rFonts w:ascii="Arial" w:hAnsi="Arial" w:cs="Arial"/>
                <w:sz w:val="20"/>
                <w:szCs w:val="20"/>
              </w:rPr>
              <w:t xml:space="preserve"> </w:t>
            </w:r>
          </w:p>
          <w:p w:rsidR="0081288C" w:rsidRPr="004F6A99" w:rsidRDefault="00B2049F" w:rsidP="002176D3">
            <w:pPr>
              <w:spacing w:after="0"/>
              <w:jc w:val="both"/>
              <w:rPr>
                <w:rFonts w:ascii="Arial" w:hAnsi="Arial" w:cs="Arial"/>
                <w:sz w:val="20"/>
                <w:szCs w:val="20"/>
              </w:rPr>
            </w:pPr>
            <w:r w:rsidRPr="004F6A99">
              <w:rPr>
                <w:rFonts w:ascii="Arial" w:hAnsi="Arial" w:cs="Arial"/>
                <w:sz w:val="20"/>
                <w:szCs w:val="20"/>
              </w:rPr>
              <w:t>Podrobneje bodo določena v javnem razpisu ali na drugem izvedbenem načinu v skladu z veljavnimi pravnimi podlagami.</w:t>
            </w:r>
            <w:r w:rsidR="0081288C" w:rsidRPr="004F6A99">
              <w:rPr>
                <w:rFonts w:ascii="Arial" w:hAnsi="Arial" w:cs="Arial"/>
                <w:sz w:val="20"/>
                <w:szCs w:val="20"/>
              </w:rPr>
              <w:t>.</w:t>
            </w:r>
          </w:p>
        </w:tc>
      </w:tr>
      <w:tr w:rsidR="005160D6" w:rsidRPr="004F6A99" w:rsidTr="006C4D67">
        <w:tc>
          <w:tcPr>
            <w:tcW w:w="1844" w:type="dxa"/>
          </w:tcPr>
          <w:p w:rsidR="005160D6" w:rsidRPr="004F6A99" w:rsidRDefault="005160D6" w:rsidP="00E2484A">
            <w:pPr>
              <w:spacing w:after="0"/>
              <w:jc w:val="both"/>
              <w:rPr>
                <w:rFonts w:ascii="Arial" w:hAnsi="Arial" w:cs="Arial"/>
                <w:sz w:val="20"/>
                <w:szCs w:val="20"/>
              </w:rPr>
            </w:pPr>
            <w:r w:rsidRPr="004F6A99">
              <w:rPr>
                <w:rFonts w:ascii="Arial" w:hAnsi="Arial" w:cs="Arial"/>
                <w:sz w:val="20"/>
                <w:szCs w:val="20"/>
              </w:rPr>
              <w:t>Inte</w:t>
            </w:r>
            <w:r w:rsidR="008B2F56" w:rsidRPr="004F6A99">
              <w:rPr>
                <w:rFonts w:ascii="Arial" w:hAnsi="Arial" w:cs="Arial"/>
                <w:sz w:val="20"/>
                <w:szCs w:val="20"/>
              </w:rPr>
              <w:t>n</w:t>
            </w:r>
            <w:r w:rsidRPr="004F6A99">
              <w:rPr>
                <w:rFonts w:ascii="Arial" w:hAnsi="Arial" w:cs="Arial"/>
                <w:sz w:val="20"/>
                <w:szCs w:val="20"/>
              </w:rPr>
              <w:t>zivnost pomoči</w:t>
            </w:r>
          </w:p>
        </w:tc>
        <w:tc>
          <w:tcPr>
            <w:tcW w:w="7796" w:type="dxa"/>
            <w:shd w:val="clear" w:color="auto" w:fill="auto"/>
          </w:tcPr>
          <w:p w:rsidR="005160D6" w:rsidRPr="004F6A99" w:rsidRDefault="005160D6" w:rsidP="005160D6">
            <w:pPr>
              <w:spacing w:after="0"/>
              <w:jc w:val="both"/>
              <w:rPr>
                <w:rFonts w:ascii="Arial" w:hAnsi="Arial" w:cs="Arial"/>
                <w:sz w:val="20"/>
                <w:szCs w:val="20"/>
              </w:rPr>
            </w:pPr>
            <w:r w:rsidRPr="004F6A99">
              <w:rPr>
                <w:rFonts w:ascii="Arial" w:hAnsi="Arial" w:cs="Arial"/>
                <w:sz w:val="20"/>
                <w:szCs w:val="20"/>
              </w:rPr>
              <w:t>Do 100% upravičenih stroškov</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Končni upravičenci in pogoji:          </w:t>
            </w:r>
          </w:p>
        </w:tc>
        <w:tc>
          <w:tcPr>
            <w:tcW w:w="7796" w:type="dxa"/>
            <w:shd w:val="clear" w:color="auto" w:fill="auto"/>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 xml:space="preserve">Slovenski poslovni klubi v tujini </w:t>
            </w:r>
          </w:p>
        </w:tc>
      </w:tr>
      <w:tr w:rsidR="001A3377" w:rsidRPr="004F6A99" w:rsidTr="006C4D67">
        <w:tc>
          <w:tcPr>
            <w:tcW w:w="1844" w:type="dxa"/>
          </w:tcPr>
          <w:p w:rsidR="001A3377" w:rsidRPr="004F6A99" w:rsidRDefault="001A3377" w:rsidP="00E2484A">
            <w:pPr>
              <w:spacing w:after="0"/>
              <w:jc w:val="both"/>
              <w:rPr>
                <w:rFonts w:ascii="Arial" w:hAnsi="Arial" w:cs="Arial"/>
                <w:sz w:val="20"/>
                <w:szCs w:val="20"/>
              </w:rPr>
            </w:pPr>
            <w:r w:rsidRPr="004F6A99">
              <w:rPr>
                <w:rFonts w:ascii="Arial" w:hAnsi="Arial" w:cs="Arial"/>
                <w:sz w:val="20"/>
                <w:szCs w:val="20"/>
              </w:rPr>
              <w:t>Ocena finančnih sredstev</w:t>
            </w:r>
          </w:p>
        </w:tc>
        <w:tc>
          <w:tcPr>
            <w:tcW w:w="7796" w:type="dxa"/>
            <w:shd w:val="clear" w:color="auto" w:fill="auto"/>
          </w:tcPr>
          <w:p w:rsidR="001A3377" w:rsidRPr="004F6A99" w:rsidRDefault="00633D50" w:rsidP="00E2484A">
            <w:pPr>
              <w:spacing w:after="0"/>
              <w:jc w:val="both"/>
              <w:rPr>
                <w:rFonts w:ascii="Arial" w:hAnsi="Arial" w:cs="Arial"/>
                <w:sz w:val="20"/>
                <w:szCs w:val="20"/>
              </w:rPr>
            </w:pPr>
            <w:r w:rsidRPr="004F6A99">
              <w:rPr>
                <w:rFonts w:ascii="Arial" w:hAnsi="Arial" w:cs="Arial"/>
                <w:sz w:val="20"/>
                <w:szCs w:val="20"/>
              </w:rPr>
              <w:t>2,5</w:t>
            </w:r>
            <w:r w:rsidR="00D91991" w:rsidRPr="004F6A99">
              <w:rPr>
                <w:rFonts w:ascii="Arial" w:hAnsi="Arial" w:cs="Arial"/>
                <w:sz w:val="20"/>
                <w:szCs w:val="20"/>
              </w:rPr>
              <w:t xml:space="preserve"> </w:t>
            </w:r>
            <w:r w:rsidR="007532FB" w:rsidRPr="004F6A99">
              <w:rPr>
                <w:rFonts w:ascii="Arial" w:hAnsi="Arial" w:cs="Arial"/>
                <w:sz w:val="20"/>
                <w:szCs w:val="20"/>
              </w:rPr>
              <w:t xml:space="preserve"> mio EUR</w:t>
            </w:r>
          </w:p>
        </w:tc>
      </w:tr>
      <w:tr w:rsidR="001A3377" w:rsidRPr="004F6A99" w:rsidTr="006C4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4"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1A3377" w:rsidP="00E2484A">
            <w:pPr>
              <w:spacing w:after="0"/>
              <w:rPr>
                <w:rFonts w:ascii="Arial" w:hAnsi="Arial" w:cs="Arial"/>
                <w:sz w:val="20"/>
                <w:szCs w:val="20"/>
              </w:rPr>
            </w:pPr>
            <w:r w:rsidRPr="004F6A99">
              <w:rPr>
                <w:rFonts w:ascii="Arial" w:hAnsi="Arial" w:cs="Arial"/>
                <w:sz w:val="20"/>
                <w:szCs w:val="20"/>
              </w:rPr>
              <w:t>Tip investicije – kategorija intervencije OP</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1A3377" w:rsidP="00E2484A">
            <w:pPr>
              <w:spacing w:after="0"/>
              <w:rPr>
                <w:rFonts w:ascii="Arial" w:hAnsi="Arial" w:cs="Arial"/>
                <w:sz w:val="20"/>
                <w:szCs w:val="20"/>
              </w:rPr>
            </w:pPr>
            <w:r w:rsidRPr="004F6A99">
              <w:rPr>
                <w:rFonts w:ascii="Arial" w:hAnsi="Arial" w:cs="Arial"/>
                <w:sz w:val="20"/>
                <w:szCs w:val="20"/>
              </w:rPr>
              <w:t>066</w:t>
            </w:r>
            <w:r w:rsidR="00E2484A" w:rsidRPr="004F6A99">
              <w:rPr>
                <w:rFonts w:ascii="Arial" w:hAnsi="Arial" w:cs="Arial"/>
                <w:sz w:val="20"/>
                <w:szCs w:val="20"/>
              </w:rPr>
              <w:t xml:space="preserve"> Napredne pomožne storitve za MSP in skupine MSP</w:t>
            </w:r>
            <w:r w:rsidR="00B2049F" w:rsidRPr="004F6A99">
              <w:rPr>
                <w:rFonts w:ascii="Arial" w:hAnsi="Arial" w:cs="Arial"/>
                <w:sz w:val="20"/>
                <w:szCs w:val="20"/>
              </w:rPr>
              <w:t>, v primeru koriščenja EU sredstev</w:t>
            </w:r>
          </w:p>
        </w:tc>
      </w:tr>
      <w:tr w:rsidR="001A3377" w:rsidRPr="004F6A99" w:rsidTr="006C4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4"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1A3377" w:rsidP="00E2484A">
            <w:pPr>
              <w:spacing w:after="0"/>
              <w:rPr>
                <w:rFonts w:ascii="Arial" w:hAnsi="Arial" w:cs="Arial"/>
                <w:sz w:val="20"/>
                <w:szCs w:val="20"/>
              </w:rPr>
            </w:pPr>
            <w:r w:rsidRPr="004F6A99">
              <w:rPr>
                <w:rFonts w:ascii="Arial" w:hAnsi="Arial" w:cs="Arial"/>
                <w:sz w:val="20"/>
                <w:szCs w:val="20"/>
              </w:rPr>
              <w:t>Navezava na OP</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1A3377" w:rsidP="00E2484A">
            <w:pPr>
              <w:spacing w:after="0"/>
              <w:rPr>
                <w:rFonts w:ascii="Arial" w:hAnsi="Arial" w:cs="Arial"/>
                <w:sz w:val="20"/>
                <w:szCs w:val="20"/>
              </w:rPr>
            </w:pPr>
            <w:r w:rsidRPr="004F6A99">
              <w:rPr>
                <w:rFonts w:ascii="Arial" w:hAnsi="Arial" w:cs="Arial"/>
                <w:sz w:val="20"/>
                <w:szCs w:val="20"/>
              </w:rPr>
              <w:t>2.3.4 Razvoj in izvajanje novih poslovnih modelov za MSP, zlasti za internacionalizacijo</w:t>
            </w:r>
          </w:p>
        </w:tc>
      </w:tr>
      <w:tr w:rsidR="001A3377" w:rsidRPr="004F6A99" w:rsidTr="006C4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4"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1A3377" w:rsidP="00E2484A">
            <w:pPr>
              <w:spacing w:after="0"/>
              <w:rPr>
                <w:rFonts w:ascii="Arial" w:hAnsi="Arial" w:cs="Arial"/>
                <w:sz w:val="20"/>
                <w:szCs w:val="20"/>
              </w:rPr>
            </w:pPr>
            <w:r w:rsidRPr="004F6A99">
              <w:rPr>
                <w:rFonts w:ascii="Arial" w:hAnsi="Arial" w:cs="Arial"/>
                <w:sz w:val="20"/>
                <w:szCs w:val="20"/>
              </w:rPr>
              <w:t>Teritorialni vidik</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A3377" w:rsidRPr="004F6A99" w:rsidRDefault="008637D2" w:rsidP="00E2484A">
            <w:pPr>
              <w:spacing w:after="0"/>
              <w:rPr>
                <w:rFonts w:ascii="Arial" w:hAnsi="Arial" w:cs="Arial"/>
                <w:sz w:val="20"/>
                <w:szCs w:val="20"/>
              </w:rPr>
            </w:pPr>
            <w:r w:rsidRPr="004F6A99">
              <w:rPr>
                <w:rFonts w:ascii="Arial" w:hAnsi="Arial" w:cs="Arial"/>
                <w:sz w:val="20"/>
                <w:szCs w:val="20"/>
              </w:rPr>
              <w:t>NE</w:t>
            </w:r>
          </w:p>
        </w:tc>
      </w:tr>
    </w:tbl>
    <w:p w:rsidR="00BD0B87" w:rsidRDefault="00BD0B87" w:rsidP="00897BD0">
      <w:pPr>
        <w:spacing w:after="0"/>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683304" w:rsidRPr="00064656" w:rsidTr="00A55960">
        <w:tc>
          <w:tcPr>
            <w:tcW w:w="9611" w:type="dxa"/>
            <w:gridSpan w:val="2"/>
            <w:shd w:val="clear" w:color="auto" w:fill="BFBFBF"/>
          </w:tcPr>
          <w:p w:rsidR="00683304" w:rsidRPr="00A55960" w:rsidRDefault="00683304" w:rsidP="00A55960">
            <w:pPr>
              <w:pStyle w:val="Naslov2"/>
              <w:rPr>
                <w:rFonts w:ascii="Arial" w:hAnsi="Arial" w:cs="Arial"/>
                <w:sz w:val="24"/>
                <w:szCs w:val="24"/>
              </w:rPr>
            </w:pPr>
            <w:bookmarkStart w:id="114" w:name="_Toc450125555"/>
            <w:bookmarkStart w:id="115" w:name="_Toc98837043"/>
            <w:r w:rsidRPr="00A55960">
              <w:rPr>
                <w:rFonts w:ascii="Arial" w:hAnsi="Arial" w:cs="Arial"/>
                <w:sz w:val="24"/>
                <w:szCs w:val="24"/>
              </w:rPr>
              <w:t>4.6.a Spodbujanje investicij</w:t>
            </w:r>
            <w:bookmarkEnd w:id="114"/>
            <w:bookmarkEnd w:id="115"/>
          </w:p>
        </w:tc>
      </w:tr>
      <w:tr w:rsidR="00683304" w:rsidRPr="00064656" w:rsidTr="00A55960">
        <w:tc>
          <w:tcPr>
            <w:tcW w:w="2127" w:type="dxa"/>
            <w:shd w:val="clear" w:color="auto" w:fill="BFBFBF"/>
          </w:tcPr>
          <w:p w:rsidR="00683304" w:rsidRPr="00A55960" w:rsidRDefault="00683304" w:rsidP="00A55960">
            <w:pPr>
              <w:spacing w:after="0"/>
              <w:rPr>
                <w:rFonts w:ascii="Arial" w:hAnsi="Arial" w:cs="Arial"/>
                <w:sz w:val="20"/>
                <w:szCs w:val="20"/>
              </w:rPr>
            </w:pPr>
            <w:r w:rsidRPr="00A55960">
              <w:rPr>
                <w:rFonts w:ascii="Arial" w:hAnsi="Arial" w:cs="Arial"/>
                <w:sz w:val="20"/>
                <w:szCs w:val="20"/>
              </w:rPr>
              <w:t>Ukrepi</w:t>
            </w:r>
          </w:p>
        </w:tc>
        <w:tc>
          <w:tcPr>
            <w:tcW w:w="7484" w:type="dxa"/>
            <w:shd w:val="clear" w:color="auto" w:fill="BFBFBF"/>
          </w:tcPr>
          <w:p w:rsidR="00683304" w:rsidRPr="00A55960" w:rsidRDefault="00683304" w:rsidP="00A55960">
            <w:pPr>
              <w:spacing w:after="0"/>
              <w:jc w:val="both"/>
              <w:rPr>
                <w:rFonts w:ascii="Arial" w:hAnsi="Arial" w:cs="Arial"/>
                <w:b/>
                <w:sz w:val="20"/>
                <w:szCs w:val="20"/>
              </w:rPr>
            </w:pPr>
            <w:r w:rsidRPr="00A55960">
              <w:rPr>
                <w:rFonts w:ascii="Arial" w:eastAsia="Times New Roman" w:hAnsi="Arial" w:cs="Arial"/>
                <w:sz w:val="20"/>
                <w:szCs w:val="20"/>
              </w:rPr>
              <w:t xml:space="preserve">Spodbude za začetne investicije – regionalna pomoč« (št. sheme: BE01-2399245-2018, BE01-2399245-2018/I)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Namen ukrepov</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 xml:space="preserve">Dodeljevanje investicijskih spodbud za domače in tuje začetne investicije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lastRenderedPageBreak/>
              <w:t>Ciljna skupina</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Domača ali tuja pravna oseba, ki investira v gospodarsko družbo na območju Republike Slovenije, pri čemer je prejemnik investicijske spodbude gospodarska družba v Republiki Sloveniji, kjer se bo investicija izvedla.</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Trajanje</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2018 - 2023</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Shema pomoči</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Regionalna shema</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Oblika pomoči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subvencije, med katere sodi tudi možnost nakupa nepremičnine v lasti samoupravne lokalne skupnosti po ceni, ki je nižja od tržne, ter v obliki ugodnih posojil</w:t>
            </w:r>
          </w:p>
        </w:tc>
      </w:tr>
      <w:tr w:rsidR="00683304" w:rsidRPr="00064656" w:rsidTr="00A55960">
        <w:tc>
          <w:tcPr>
            <w:tcW w:w="2127"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Upravičeni stroški / aktivnosti</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 xml:space="preserve">stroški investicije za opredmetena in neopredmetena sredstva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Izvajalci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MGRT, agencija, pristojna za spodbujanje investicij, občine, SID banka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Merila za izbor </w:t>
            </w:r>
          </w:p>
        </w:tc>
        <w:tc>
          <w:tcPr>
            <w:tcW w:w="7484" w:type="dxa"/>
            <w:shd w:val="clear" w:color="auto" w:fill="auto"/>
          </w:tcPr>
          <w:p w:rsidR="00683304" w:rsidRPr="00A55960" w:rsidRDefault="00683304" w:rsidP="00A55960">
            <w:pPr>
              <w:pStyle w:val="Alineazaodstavkom"/>
              <w:numPr>
                <w:ilvl w:val="0"/>
                <w:numId w:val="1"/>
              </w:numPr>
              <w:rPr>
                <w:sz w:val="20"/>
                <w:szCs w:val="20"/>
              </w:rPr>
            </w:pPr>
            <w:r w:rsidRPr="00A55960">
              <w:rPr>
                <w:sz w:val="20"/>
                <w:szCs w:val="20"/>
              </w:rPr>
              <w:t>število novo ustvarjenih delovnih mest,</w:t>
            </w:r>
          </w:p>
          <w:p w:rsidR="00683304" w:rsidRPr="00A55960" w:rsidRDefault="00683304" w:rsidP="00A55960">
            <w:pPr>
              <w:pStyle w:val="Alineazaodstavkom"/>
              <w:numPr>
                <w:ilvl w:val="0"/>
                <w:numId w:val="1"/>
              </w:numPr>
              <w:rPr>
                <w:sz w:val="20"/>
                <w:szCs w:val="20"/>
              </w:rPr>
            </w:pPr>
            <w:r w:rsidRPr="00A55960">
              <w:rPr>
                <w:sz w:val="20"/>
                <w:szCs w:val="20"/>
              </w:rPr>
              <w:t>število visokokvalificiranih novo ustvarjenih delovnih mest,</w:t>
            </w:r>
          </w:p>
          <w:p w:rsidR="00683304" w:rsidRPr="00A55960" w:rsidRDefault="00683304" w:rsidP="00A55960">
            <w:pPr>
              <w:pStyle w:val="Alineazaodstavkom"/>
              <w:numPr>
                <w:ilvl w:val="0"/>
                <w:numId w:val="1"/>
              </w:numPr>
              <w:rPr>
                <w:sz w:val="20"/>
                <w:szCs w:val="20"/>
              </w:rPr>
            </w:pPr>
            <w:r w:rsidRPr="00A55960">
              <w:rPr>
                <w:sz w:val="20"/>
                <w:szCs w:val="20"/>
              </w:rPr>
              <w:t>vrednost investicije,</w:t>
            </w:r>
          </w:p>
          <w:p w:rsidR="00683304" w:rsidRPr="00A55960" w:rsidRDefault="00683304" w:rsidP="00A55960">
            <w:pPr>
              <w:pStyle w:val="Alineazaodstavkom"/>
              <w:numPr>
                <w:ilvl w:val="0"/>
                <w:numId w:val="1"/>
              </w:numPr>
              <w:rPr>
                <w:sz w:val="20"/>
                <w:szCs w:val="20"/>
              </w:rPr>
            </w:pPr>
            <w:r w:rsidRPr="00A55960">
              <w:rPr>
                <w:sz w:val="20"/>
                <w:szCs w:val="20"/>
              </w:rPr>
              <w:t>položaj in uveljavljenost investitorja na trgu,</w:t>
            </w:r>
          </w:p>
          <w:p w:rsidR="00683304" w:rsidRPr="00A55960" w:rsidRDefault="00683304" w:rsidP="00A55960">
            <w:pPr>
              <w:pStyle w:val="Alineazaodstavkom"/>
              <w:numPr>
                <w:ilvl w:val="0"/>
                <w:numId w:val="1"/>
              </w:numPr>
              <w:rPr>
                <w:sz w:val="20"/>
                <w:szCs w:val="20"/>
              </w:rPr>
            </w:pPr>
            <w:r w:rsidRPr="00A55960">
              <w:rPr>
                <w:sz w:val="20"/>
                <w:szCs w:val="20"/>
              </w:rPr>
              <w:t>prenos tehnologije, znanja in izkušenj,</w:t>
            </w:r>
          </w:p>
          <w:p w:rsidR="00683304" w:rsidRPr="00A55960" w:rsidRDefault="00683304" w:rsidP="00A55960">
            <w:pPr>
              <w:pStyle w:val="Alineazaodstavkom"/>
              <w:numPr>
                <w:ilvl w:val="0"/>
                <w:numId w:val="1"/>
              </w:numPr>
              <w:rPr>
                <w:sz w:val="20"/>
                <w:szCs w:val="20"/>
              </w:rPr>
            </w:pPr>
            <w:r w:rsidRPr="00A55960">
              <w:rPr>
                <w:sz w:val="20"/>
                <w:szCs w:val="20"/>
              </w:rPr>
              <w:t>dolgoročna vpetost investicije v regijo,</w:t>
            </w:r>
          </w:p>
          <w:p w:rsidR="00683304" w:rsidRPr="00A55960" w:rsidRDefault="00683304" w:rsidP="00A55960">
            <w:pPr>
              <w:pStyle w:val="Alineazaodstavkom"/>
              <w:numPr>
                <w:ilvl w:val="0"/>
                <w:numId w:val="1"/>
              </w:numPr>
              <w:rPr>
                <w:sz w:val="20"/>
                <w:szCs w:val="20"/>
              </w:rPr>
            </w:pPr>
            <w:r w:rsidRPr="00A55960">
              <w:rPr>
                <w:sz w:val="20"/>
                <w:szCs w:val="20"/>
              </w:rPr>
              <w:t>stopnja tehnološke zahtevnosti investicije,</w:t>
            </w:r>
          </w:p>
          <w:p w:rsidR="00683304" w:rsidRPr="00A55960" w:rsidRDefault="00683304" w:rsidP="00A55960">
            <w:pPr>
              <w:pStyle w:val="Alineazaodstavkom"/>
              <w:numPr>
                <w:ilvl w:val="0"/>
                <w:numId w:val="1"/>
              </w:numPr>
              <w:rPr>
                <w:sz w:val="20"/>
                <w:szCs w:val="20"/>
              </w:rPr>
            </w:pPr>
            <w:r w:rsidRPr="00A55960">
              <w:rPr>
                <w:sz w:val="20"/>
                <w:szCs w:val="20"/>
              </w:rPr>
              <w:t>dodana vrednost na zaposlenega,</w:t>
            </w:r>
          </w:p>
          <w:p w:rsidR="00683304" w:rsidRPr="00A55960" w:rsidRDefault="00683304" w:rsidP="00A55960">
            <w:pPr>
              <w:pStyle w:val="Alineazaodstavkom"/>
              <w:numPr>
                <w:ilvl w:val="0"/>
                <w:numId w:val="1"/>
              </w:numPr>
              <w:rPr>
                <w:sz w:val="20"/>
                <w:szCs w:val="20"/>
              </w:rPr>
            </w:pPr>
            <w:r w:rsidRPr="00A55960">
              <w:rPr>
                <w:sz w:val="20"/>
                <w:szCs w:val="20"/>
              </w:rPr>
              <w:t>družbena odgovornost,</w:t>
            </w:r>
          </w:p>
          <w:p w:rsidR="00683304" w:rsidRPr="00A55960" w:rsidRDefault="00683304" w:rsidP="00A55960">
            <w:pPr>
              <w:pStyle w:val="Alineazaodstavkom"/>
              <w:numPr>
                <w:ilvl w:val="0"/>
                <w:numId w:val="1"/>
              </w:numPr>
              <w:rPr>
                <w:sz w:val="20"/>
                <w:szCs w:val="20"/>
              </w:rPr>
            </w:pPr>
            <w:r w:rsidRPr="00A55960">
              <w:rPr>
                <w:sz w:val="20"/>
                <w:szCs w:val="20"/>
              </w:rPr>
              <w:t>vpliv investicije na okolje,</w:t>
            </w:r>
          </w:p>
          <w:p w:rsidR="00683304" w:rsidRPr="00A55960" w:rsidRDefault="00683304" w:rsidP="00A55960">
            <w:pPr>
              <w:pStyle w:val="Alineazaodstavkom"/>
              <w:numPr>
                <w:ilvl w:val="0"/>
                <w:numId w:val="1"/>
              </w:numPr>
              <w:rPr>
                <w:sz w:val="20"/>
                <w:szCs w:val="20"/>
              </w:rPr>
            </w:pPr>
            <w:r w:rsidRPr="00A55960">
              <w:rPr>
                <w:sz w:val="20"/>
                <w:szCs w:val="20"/>
              </w:rPr>
              <w:t>prispevek investicije k prehodu v krožno gospodarstvo na osnovi naravnih virov, ki povzročajo nižje emisije toplogrednih plinov in omogočajo proizvodnjo z nižjim ogljičnim odtisom,</w:t>
            </w:r>
          </w:p>
          <w:p w:rsidR="00683304" w:rsidRPr="00A55960" w:rsidRDefault="00683304" w:rsidP="00A55960">
            <w:pPr>
              <w:pStyle w:val="Alineazaodstavkom"/>
              <w:numPr>
                <w:ilvl w:val="0"/>
                <w:numId w:val="1"/>
              </w:numPr>
              <w:rPr>
                <w:sz w:val="20"/>
                <w:szCs w:val="20"/>
              </w:rPr>
            </w:pPr>
            <w:r w:rsidRPr="00A55960">
              <w:rPr>
                <w:sz w:val="20"/>
                <w:szCs w:val="20"/>
              </w:rPr>
              <w:t>umeščenost na razvrednoteno območje z ustrezno namensko rabo ali v obstoječo obrtno poslovno cono,</w:t>
            </w:r>
          </w:p>
          <w:p w:rsidR="00683304" w:rsidRPr="00A55960" w:rsidRDefault="00683304" w:rsidP="00A55960">
            <w:pPr>
              <w:pStyle w:val="Alineazaodstavkom"/>
              <w:numPr>
                <w:ilvl w:val="0"/>
                <w:numId w:val="1"/>
              </w:numPr>
              <w:rPr>
                <w:sz w:val="20"/>
                <w:szCs w:val="20"/>
              </w:rPr>
            </w:pPr>
            <w:r w:rsidRPr="00A55960">
              <w:rPr>
                <w:sz w:val="20"/>
                <w:szCs w:val="20"/>
              </w:rPr>
              <w:t>učinki investicije na skladni regionalni razvoj,</w:t>
            </w:r>
          </w:p>
          <w:p w:rsidR="00683304" w:rsidRPr="00A55960" w:rsidRDefault="00683304" w:rsidP="00A55960">
            <w:pPr>
              <w:pStyle w:val="Alineazaodstavkom"/>
              <w:numPr>
                <w:ilvl w:val="0"/>
                <w:numId w:val="1"/>
              </w:numPr>
              <w:rPr>
                <w:sz w:val="20"/>
                <w:szCs w:val="20"/>
              </w:rPr>
            </w:pPr>
            <w:r w:rsidRPr="00A55960">
              <w:rPr>
                <w:sz w:val="20"/>
                <w:szCs w:val="20"/>
              </w:rPr>
              <w:t>vpetost investicije v prostor in</w:t>
            </w:r>
          </w:p>
          <w:p w:rsidR="00683304" w:rsidRPr="00A55960" w:rsidRDefault="00683304" w:rsidP="00A55960">
            <w:pPr>
              <w:pStyle w:val="Alineazaodstavkom"/>
              <w:numPr>
                <w:ilvl w:val="0"/>
                <w:numId w:val="1"/>
              </w:numPr>
              <w:rPr>
                <w:sz w:val="20"/>
                <w:szCs w:val="20"/>
              </w:rPr>
            </w:pPr>
            <w:r w:rsidRPr="00A55960">
              <w:rPr>
                <w:sz w:val="20"/>
                <w:szCs w:val="20"/>
              </w:rPr>
              <w:t>pozitiven vpliv na prostorski razvoj samoupravne lokalne skupnosti.</w:t>
            </w:r>
          </w:p>
          <w:p w:rsidR="00683304" w:rsidRPr="00A55960" w:rsidRDefault="00683304" w:rsidP="00A55960">
            <w:pPr>
              <w:spacing w:after="0"/>
              <w:jc w:val="both"/>
              <w:rPr>
                <w:rFonts w:ascii="Arial" w:hAnsi="Arial" w:cs="Arial"/>
                <w:sz w:val="20"/>
                <w:szCs w:val="20"/>
              </w:rPr>
            </w:pPr>
          </w:p>
        </w:tc>
      </w:tr>
      <w:tr w:rsidR="00683304" w:rsidRPr="00064656" w:rsidTr="0077554D">
        <w:trPr>
          <w:trHeight w:val="3423"/>
        </w:trPr>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Intenzivnost pomoči</w:t>
            </w:r>
          </w:p>
        </w:tc>
        <w:tc>
          <w:tcPr>
            <w:tcW w:w="7484" w:type="dxa"/>
            <w:shd w:val="clear" w:color="auto" w:fill="auto"/>
          </w:tcPr>
          <w:p w:rsidR="00683304" w:rsidRPr="00A55960" w:rsidRDefault="00683304" w:rsidP="00A55960">
            <w:pPr>
              <w:pStyle w:val="Odstavek"/>
              <w:spacing w:before="0" w:line="276" w:lineRule="auto"/>
              <w:ind w:firstLine="0"/>
              <w:rPr>
                <w:sz w:val="20"/>
                <w:szCs w:val="20"/>
              </w:rPr>
            </w:pPr>
            <w:r w:rsidRPr="00A55960">
              <w:rPr>
                <w:sz w:val="20"/>
                <w:szCs w:val="20"/>
              </w:rPr>
              <w:t>Najvišja intenzivnost pomoči za investicije, izražena v bruto ekvivalentu nepovratnih sredstev, ne sme preseči največje intenzivnosti pomoči določene v 3. členu Uredbe o regionalni karti, in sicer:</w:t>
            </w:r>
          </w:p>
          <w:p w:rsidR="00683304" w:rsidRPr="00A55960" w:rsidRDefault="00683304" w:rsidP="00A55960">
            <w:pPr>
              <w:pStyle w:val="Odstavek"/>
              <w:spacing w:before="0" w:line="276" w:lineRule="auto"/>
              <w:ind w:firstLine="0"/>
              <w:rPr>
                <w:sz w:val="20"/>
                <w:szCs w:val="20"/>
              </w:rPr>
            </w:pPr>
          </w:p>
          <w:tbl>
            <w:tblPr>
              <w:tblW w:w="0" w:type="auto"/>
              <w:tblCellMar>
                <w:left w:w="30" w:type="dxa"/>
                <w:right w:w="30" w:type="dxa"/>
              </w:tblCellMar>
              <w:tblLook w:val="0000" w:firstRow="0" w:lastRow="0" w:firstColumn="0" w:lastColumn="0" w:noHBand="0" w:noVBand="0"/>
            </w:tblPr>
            <w:tblGrid>
              <w:gridCol w:w="1023"/>
              <w:gridCol w:w="1417"/>
              <w:gridCol w:w="1559"/>
            </w:tblGrid>
            <w:tr w:rsidR="00683304" w:rsidRPr="00064656" w:rsidTr="00A55960">
              <w:trPr>
                <w:trHeight w:val="290"/>
              </w:trPr>
              <w:tc>
                <w:tcPr>
                  <w:tcW w:w="1023" w:type="dxa"/>
                  <w:tcBorders>
                    <w:top w:val="single" w:sz="12" w:space="0" w:color="auto"/>
                    <w:left w:val="single" w:sz="12" w:space="0" w:color="auto"/>
                    <w:bottom w:val="nil"/>
                    <w:right w:val="single" w:sz="12"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Podjetja</w:t>
                  </w:r>
                </w:p>
              </w:tc>
              <w:tc>
                <w:tcPr>
                  <w:tcW w:w="2976" w:type="dxa"/>
                  <w:gridSpan w:val="2"/>
                  <w:tcBorders>
                    <w:top w:val="single" w:sz="12" w:space="0" w:color="auto"/>
                    <w:left w:val="single" w:sz="6" w:space="0" w:color="auto"/>
                    <w:bottom w:val="single" w:sz="6" w:space="0" w:color="auto"/>
                    <w:right w:val="single" w:sz="12" w:space="0" w:color="auto"/>
                  </w:tcBorders>
                </w:tcPr>
                <w:p w:rsidR="00683304" w:rsidRPr="00064656" w:rsidRDefault="00683304" w:rsidP="00DF19D4">
                  <w:pPr>
                    <w:autoSpaceDE w:val="0"/>
                    <w:autoSpaceDN w:val="0"/>
                    <w:adjustRightInd w:val="0"/>
                    <w:spacing w:line="240" w:lineRule="auto"/>
                    <w:jc w:val="center"/>
                    <w:rPr>
                      <w:rFonts w:ascii="Arial" w:hAnsi="Arial" w:cs="Arial"/>
                      <w:color w:val="000000"/>
                      <w:sz w:val="20"/>
                      <w:szCs w:val="20"/>
                      <w:lang w:eastAsia="sl-SI"/>
                    </w:rPr>
                  </w:pPr>
                  <w:r w:rsidRPr="00064656">
                    <w:rPr>
                      <w:rFonts w:ascii="Arial" w:hAnsi="Arial" w:cs="Arial"/>
                      <w:color w:val="000000"/>
                      <w:sz w:val="20"/>
                      <w:szCs w:val="20"/>
                      <w:lang w:eastAsia="sl-SI"/>
                    </w:rPr>
                    <w:t>1. 1. 2018–31. 12. 202</w:t>
                  </w:r>
                  <w:r w:rsidR="00DF19D4">
                    <w:rPr>
                      <w:rFonts w:ascii="Arial" w:hAnsi="Arial" w:cs="Arial"/>
                      <w:color w:val="000000"/>
                      <w:sz w:val="20"/>
                      <w:szCs w:val="20"/>
                      <w:lang w:eastAsia="sl-SI"/>
                    </w:rPr>
                    <w:t>1</w:t>
                  </w:r>
                </w:p>
              </w:tc>
            </w:tr>
            <w:tr w:rsidR="00683304" w:rsidRPr="00064656" w:rsidTr="00A55960">
              <w:trPr>
                <w:trHeight w:val="305"/>
              </w:trPr>
              <w:tc>
                <w:tcPr>
                  <w:tcW w:w="1023" w:type="dxa"/>
                  <w:tcBorders>
                    <w:top w:val="nil"/>
                    <w:left w:val="single" w:sz="12" w:space="0" w:color="auto"/>
                    <w:bottom w:val="single" w:sz="12" w:space="0" w:color="auto"/>
                    <w:right w:val="single" w:sz="12"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p>
              </w:tc>
              <w:tc>
                <w:tcPr>
                  <w:tcW w:w="1417" w:type="dxa"/>
                  <w:tcBorders>
                    <w:top w:val="single" w:sz="6" w:space="0" w:color="auto"/>
                    <w:left w:val="single" w:sz="6" w:space="0" w:color="auto"/>
                    <w:bottom w:val="single" w:sz="12" w:space="0" w:color="auto"/>
                    <w:right w:val="single" w:sz="6"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Vzhodna SLO</w:t>
                  </w:r>
                </w:p>
              </w:tc>
              <w:tc>
                <w:tcPr>
                  <w:tcW w:w="1559" w:type="dxa"/>
                  <w:tcBorders>
                    <w:top w:val="single" w:sz="6" w:space="0" w:color="auto"/>
                    <w:left w:val="single" w:sz="6" w:space="0" w:color="auto"/>
                    <w:bottom w:val="single" w:sz="12" w:space="0" w:color="auto"/>
                    <w:right w:val="single" w:sz="12"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Zahodna SLO</w:t>
                  </w:r>
                </w:p>
              </w:tc>
            </w:tr>
            <w:tr w:rsidR="00683304" w:rsidRPr="00064656" w:rsidTr="00A55960">
              <w:trPr>
                <w:trHeight w:val="290"/>
              </w:trPr>
              <w:tc>
                <w:tcPr>
                  <w:tcW w:w="1023" w:type="dxa"/>
                  <w:tcBorders>
                    <w:top w:val="nil"/>
                    <w:left w:val="single" w:sz="12" w:space="0" w:color="auto"/>
                    <w:bottom w:val="single" w:sz="6" w:space="0" w:color="auto"/>
                    <w:right w:val="single" w:sz="12"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velika</w:t>
                  </w:r>
                </w:p>
              </w:tc>
              <w:tc>
                <w:tcPr>
                  <w:tcW w:w="1417" w:type="dxa"/>
                  <w:tcBorders>
                    <w:top w:val="nil"/>
                    <w:left w:val="single" w:sz="6" w:space="0" w:color="auto"/>
                    <w:bottom w:val="single" w:sz="6" w:space="0" w:color="auto"/>
                    <w:right w:val="single" w:sz="6"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25 %</w:t>
                  </w:r>
                </w:p>
              </w:tc>
              <w:tc>
                <w:tcPr>
                  <w:tcW w:w="1559" w:type="dxa"/>
                  <w:tcBorders>
                    <w:top w:val="nil"/>
                    <w:left w:val="single" w:sz="6" w:space="0" w:color="auto"/>
                    <w:bottom w:val="single" w:sz="6" w:space="0" w:color="auto"/>
                    <w:right w:val="single" w:sz="12"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10 %</w:t>
                  </w:r>
                </w:p>
              </w:tc>
            </w:tr>
            <w:tr w:rsidR="00683304" w:rsidRPr="00064656" w:rsidTr="00A55960">
              <w:trPr>
                <w:trHeight w:val="290"/>
              </w:trPr>
              <w:tc>
                <w:tcPr>
                  <w:tcW w:w="1023" w:type="dxa"/>
                  <w:tcBorders>
                    <w:top w:val="single" w:sz="6" w:space="0" w:color="auto"/>
                    <w:left w:val="single" w:sz="12" w:space="0" w:color="auto"/>
                    <w:bottom w:val="single" w:sz="6" w:space="0" w:color="auto"/>
                    <w:right w:val="single" w:sz="12"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srednja</w:t>
                  </w:r>
                </w:p>
              </w:tc>
              <w:tc>
                <w:tcPr>
                  <w:tcW w:w="1417" w:type="dxa"/>
                  <w:tcBorders>
                    <w:top w:val="single" w:sz="6" w:space="0" w:color="auto"/>
                    <w:left w:val="single" w:sz="6" w:space="0" w:color="auto"/>
                    <w:bottom w:val="single" w:sz="6" w:space="0" w:color="auto"/>
                    <w:right w:val="single" w:sz="6"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35 %</w:t>
                  </w:r>
                </w:p>
              </w:tc>
              <w:tc>
                <w:tcPr>
                  <w:tcW w:w="1559" w:type="dxa"/>
                  <w:tcBorders>
                    <w:top w:val="single" w:sz="6" w:space="0" w:color="auto"/>
                    <w:left w:val="single" w:sz="6" w:space="0" w:color="auto"/>
                    <w:bottom w:val="single" w:sz="6" w:space="0" w:color="auto"/>
                    <w:right w:val="single" w:sz="12"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20 %</w:t>
                  </w:r>
                </w:p>
              </w:tc>
            </w:tr>
            <w:tr w:rsidR="00683304" w:rsidRPr="00064656" w:rsidTr="00A55960">
              <w:trPr>
                <w:trHeight w:val="305"/>
              </w:trPr>
              <w:tc>
                <w:tcPr>
                  <w:tcW w:w="1023" w:type="dxa"/>
                  <w:tcBorders>
                    <w:top w:val="single" w:sz="6" w:space="0" w:color="auto"/>
                    <w:left w:val="single" w:sz="12" w:space="0" w:color="auto"/>
                    <w:bottom w:val="single" w:sz="12" w:space="0" w:color="auto"/>
                    <w:right w:val="single" w:sz="12" w:space="0" w:color="auto"/>
                  </w:tcBorders>
                </w:tcPr>
                <w:p w:rsidR="00683304" w:rsidRPr="00064656" w:rsidRDefault="00683304" w:rsidP="00A55960">
                  <w:pPr>
                    <w:autoSpaceDE w:val="0"/>
                    <w:autoSpaceDN w:val="0"/>
                    <w:adjustRightInd w:val="0"/>
                    <w:spacing w:line="240" w:lineRule="auto"/>
                    <w:rPr>
                      <w:rFonts w:ascii="Arial" w:hAnsi="Arial" w:cs="Arial"/>
                      <w:color w:val="000000"/>
                      <w:sz w:val="20"/>
                      <w:szCs w:val="20"/>
                      <w:lang w:eastAsia="sl-SI"/>
                    </w:rPr>
                  </w:pPr>
                  <w:r w:rsidRPr="00064656">
                    <w:rPr>
                      <w:rFonts w:ascii="Arial" w:hAnsi="Arial" w:cs="Arial"/>
                      <w:color w:val="000000"/>
                      <w:sz w:val="20"/>
                      <w:szCs w:val="20"/>
                      <w:lang w:eastAsia="sl-SI"/>
                    </w:rPr>
                    <w:t>mala</w:t>
                  </w:r>
                </w:p>
              </w:tc>
              <w:tc>
                <w:tcPr>
                  <w:tcW w:w="1417" w:type="dxa"/>
                  <w:tcBorders>
                    <w:top w:val="single" w:sz="6" w:space="0" w:color="auto"/>
                    <w:left w:val="single" w:sz="6" w:space="0" w:color="auto"/>
                    <w:bottom w:val="single" w:sz="12" w:space="0" w:color="auto"/>
                    <w:right w:val="single" w:sz="6"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45 %</w:t>
                  </w:r>
                </w:p>
              </w:tc>
              <w:tc>
                <w:tcPr>
                  <w:tcW w:w="1559" w:type="dxa"/>
                  <w:tcBorders>
                    <w:top w:val="single" w:sz="6" w:space="0" w:color="auto"/>
                    <w:left w:val="single" w:sz="6" w:space="0" w:color="auto"/>
                    <w:bottom w:val="single" w:sz="12" w:space="0" w:color="auto"/>
                    <w:right w:val="single" w:sz="12" w:space="0" w:color="auto"/>
                  </w:tcBorders>
                </w:tcPr>
                <w:p w:rsidR="00683304" w:rsidRPr="00064656" w:rsidRDefault="00683304" w:rsidP="00A55960">
                  <w:pPr>
                    <w:autoSpaceDE w:val="0"/>
                    <w:autoSpaceDN w:val="0"/>
                    <w:adjustRightInd w:val="0"/>
                    <w:spacing w:line="240" w:lineRule="auto"/>
                    <w:jc w:val="right"/>
                    <w:rPr>
                      <w:rFonts w:ascii="Arial" w:hAnsi="Arial" w:cs="Arial"/>
                      <w:color w:val="000000"/>
                      <w:sz w:val="20"/>
                      <w:szCs w:val="20"/>
                      <w:lang w:eastAsia="sl-SI"/>
                    </w:rPr>
                  </w:pPr>
                  <w:r w:rsidRPr="00064656">
                    <w:rPr>
                      <w:rFonts w:ascii="Arial" w:hAnsi="Arial" w:cs="Arial"/>
                      <w:color w:val="000000"/>
                      <w:sz w:val="20"/>
                      <w:szCs w:val="20"/>
                      <w:lang w:eastAsia="sl-SI"/>
                    </w:rPr>
                    <w:t>30 %</w:t>
                  </w:r>
                </w:p>
              </w:tc>
            </w:tr>
          </w:tbl>
          <w:p w:rsidR="00683304" w:rsidRPr="00A55960" w:rsidRDefault="00683304" w:rsidP="00A55960">
            <w:pPr>
              <w:spacing w:after="0"/>
              <w:rPr>
                <w:rFonts w:ascii="Arial" w:hAnsi="Arial" w:cs="Arial"/>
                <w:sz w:val="20"/>
                <w:szCs w:val="20"/>
              </w:rPr>
            </w:pP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Končni upravičenci in pogoji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gospodarske družbe, registrirane v Republiki Sloveniji, kjer se bo izvedla investicija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Ocena finančnih sredstev</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197,95 mio EUR</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Tip investicije - kategorije intervencij OP</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w:t>
            </w:r>
          </w:p>
        </w:tc>
      </w:tr>
      <w:tr w:rsidR="00683304" w:rsidRPr="00064656" w:rsidTr="00A55960">
        <w:tc>
          <w:tcPr>
            <w:tcW w:w="2127" w:type="dxa"/>
            <w:tcBorders>
              <w:bottom w:val="single" w:sz="4" w:space="0" w:color="auto"/>
            </w:tcBorders>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Navezava na OP</w:t>
            </w:r>
          </w:p>
        </w:tc>
        <w:tc>
          <w:tcPr>
            <w:tcW w:w="7484" w:type="dxa"/>
            <w:tcBorders>
              <w:bottom w:val="single" w:sz="4" w:space="0" w:color="auto"/>
            </w:tcBorders>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w:t>
            </w:r>
          </w:p>
        </w:tc>
      </w:tr>
      <w:tr w:rsidR="00683304" w:rsidRPr="00064656" w:rsidTr="00A55960">
        <w:tc>
          <w:tcPr>
            <w:tcW w:w="2127" w:type="dxa"/>
            <w:tcBorders>
              <w:bottom w:val="single" w:sz="4" w:space="0" w:color="auto"/>
            </w:tcBorders>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Teritorialni vidik</w:t>
            </w:r>
          </w:p>
        </w:tc>
        <w:tc>
          <w:tcPr>
            <w:tcW w:w="7484" w:type="dxa"/>
            <w:tcBorders>
              <w:bottom w:val="single" w:sz="4" w:space="0" w:color="auto"/>
            </w:tcBorders>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Investicija se ocenjuje tudi po merilu »Učinki investicije na skladni regionalni razvoj«: Ocena je odvisna od ogroženosti regije, v katero se investicija uvršča. </w:t>
            </w:r>
            <w:r w:rsidRPr="00A55960">
              <w:rPr>
                <w:rFonts w:ascii="Arial" w:hAnsi="Arial" w:cs="Arial"/>
                <w:sz w:val="20"/>
                <w:szCs w:val="20"/>
              </w:rPr>
              <w:lastRenderedPageBreak/>
              <w:t>Več točk pri ocenjevanju prejmejo tiste investicije, ki so umeščene v bolj razvojno ogrožene regije.</w:t>
            </w:r>
          </w:p>
        </w:tc>
      </w:tr>
    </w:tbl>
    <w:p w:rsidR="00683304" w:rsidRDefault="00683304" w:rsidP="00897BD0">
      <w:pPr>
        <w:spacing w:after="0"/>
      </w:pPr>
    </w:p>
    <w:p w:rsidR="00683304" w:rsidRDefault="00683304" w:rsidP="00897BD0">
      <w:pPr>
        <w:spacing w:after="0"/>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683304" w:rsidRPr="00064656" w:rsidTr="00A55960">
        <w:tc>
          <w:tcPr>
            <w:tcW w:w="9611" w:type="dxa"/>
            <w:gridSpan w:val="2"/>
            <w:tcBorders>
              <w:top w:val="single" w:sz="4" w:space="0" w:color="auto"/>
            </w:tcBorders>
            <w:shd w:val="clear" w:color="auto" w:fill="BFBFBF"/>
          </w:tcPr>
          <w:p w:rsidR="00683304" w:rsidRPr="00A55960" w:rsidRDefault="00683304" w:rsidP="00A55960">
            <w:pPr>
              <w:pStyle w:val="Naslov2"/>
              <w:rPr>
                <w:rFonts w:ascii="Arial" w:hAnsi="Arial" w:cs="Arial"/>
                <w:sz w:val="24"/>
                <w:szCs w:val="24"/>
              </w:rPr>
            </w:pPr>
            <w:bookmarkStart w:id="116" w:name="_Toc98837044"/>
            <w:r w:rsidRPr="00A55960">
              <w:rPr>
                <w:rFonts w:ascii="Arial" w:hAnsi="Arial" w:cs="Arial"/>
                <w:sz w:val="24"/>
                <w:szCs w:val="24"/>
              </w:rPr>
              <w:t>4.6.b Spodbujanje tujih neposrednih investicij</w:t>
            </w:r>
            <w:bookmarkEnd w:id="116"/>
          </w:p>
        </w:tc>
      </w:tr>
      <w:tr w:rsidR="00683304" w:rsidRPr="00064656" w:rsidTr="00A55960">
        <w:tc>
          <w:tcPr>
            <w:tcW w:w="2127" w:type="dxa"/>
            <w:shd w:val="clear" w:color="auto" w:fill="BFBFBF"/>
          </w:tcPr>
          <w:p w:rsidR="00683304" w:rsidRPr="00A55960" w:rsidRDefault="00683304" w:rsidP="00A55960">
            <w:pPr>
              <w:spacing w:after="0"/>
              <w:rPr>
                <w:rFonts w:ascii="Arial" w:hAnsi="Arial" w:cs="Arial"/>
                <w:sz w:val="20"/>
                <w:szCs w:val="20"/>
              </w:rPr>
            </w:pPr>
            <w:r w:rsidRPr="00A55960">
              <w:rPr>
                <w:rFonts w:ascii="Arial" w:hAnsi="Arial" w:cs="Arial"/>
                <w:sz w:val="20"/>
                <w:szCs w:val="20"/>
              </w:rPr>
              <w:t>Ukrepi</w:t>
            </w:r>
          </w:p>
        </w:tc>
        <w:tc>
          <w:tcPr>
            <w:tcW w:w="7484" w:type="dxa"/>
            <w:shd w:val="clear" w:color="auto" w:fill="BFBFBF"/>
          </w:tcPr>
          <w:p w:rsidR="00683304" w:rsidRPr="00A55960" w:rsidRDefault="00683304" w:rsidP="00A55960">
            <w:pPr>
              <w:spacing w:after="0"/>
              <w:jc w:val="both"/>
              <w:rPr>
                <w:rFonts w:ascii="Arial" w:eastAsia="Times New Roman" w:hAnsi="Arial" w:cs="Arial"/>
                <w:sz w:val="20"/>
                <w:szCs w:val="20"/>
              </w:rPr>
            </w:pPr>
            <w:r w:rsidRPr="00A55960">
              <w:rPr>
                <w:rFonts w:ascii="Arial" w:eastAsia="Times New Roman" w:hAnsi="Arial" w:cs="Arial"/>
                <w:sz w:val="20"/>
                <w:szCs w:val="20"/>
              </w:rPr>
              <w:t>Finančne spodbude za tuje neposredne investicije – regionalna pomoč (št.sheme: BE01-2399245-2014)</w:t>
            </w:r>
          </w:p>
          <w:p w:rsidR="00683304" w:rsidRPr="00A55960" w:rsidRDefault="00683304" w:rsidP="00A55960">
            <w:pPr>
              <w:spacing w:after="0"/>
              <w:jc w:val="both"/>
              <w:rPr>
                <w:rFonts w:ascii="Arial" w:eastAsia="Times New Roman" w:hAnsi="Arial" w:cs="Arial"/>
                <w:sz w:val="20"/>
                <w:szCs w:val="20"/>
              </w:rPr>
            </w:pPr>
          </w:p>
          <w:p w:rsidR="00683304" w:rsidRPr="00A55960" w:rsidRDefault="00683304" w:rsidP="00A55960">
            <w:pPr>
              <w:spacing w:after="0"/>
              <w:jc w:val="both"/>
              <w:rPr>
                <w:rFonts w:ascii="Arial" w:hAnsi="Arial" w:cs="Arial"/>
                <w:b/>
                <w:sz w:val="20"/>
                <w:szCs w:val="20"/>
              </w:rPr>
            </w:pP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Namen ukrepov</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 xml:space="preserve">Dodeljevanje finančnih spodbud za začetne vhodne tuje neposredne investicije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Ciljna skupina</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 xml:space="preserve">Tuji investitorji, ki so pravne osebe s sedežem izven Republike Slovenije ali fizične osebe s stalnim prebivališčem izven Republike Slovenije, in so ali pa nameravajo postati nosilec investicije. MSP ali velika podjetja, ki imajo sami ali njihove povezane družbe izkušnje z opravljanjem dejavnosti, predvidene v investicijskem projektu.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Trajanje</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2014 - 2023</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Shema pomoči</w:t>
            </w:r>
          </w:p>
        </w:tc>
        <w:tc>
          <w:tcPr>
            <w:tcW w:w="7484"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Regionalna shema</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Oblika pomoči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subvencija </w:t>
            </w:r>
          </w:p>
        </w:tc>
      </w:tr>
      <w:tr w:rsidR="00683304" w:rsidRPr="00064656" w:rsidTr="00A55960">
        <w:tc>
          <w:tcPr>
            <w:tcW w:w="2127" w:type="dxa"/>
            <w:shd w:val="clear" w:color="auto" w:fill="auto"/>
          </w:tcPr>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Upravičeni stroški / aktivnosti</w:t>
            </w:r>
          </w:p>
        </w:tc>
        <w:tc>
          <w:tcPr>
            <w:tcW w:w="7484" w:type="dxa"/>
            <w:shd w:val="clear" w:color="auto" w:fill="auto"/>
          </w:tcPr>
          <w:p w:rsidR="00683304" w:rsidRPr="00A55960" w:rsidRDefault="00683304" w:rsidP="00A55960">
            <w:pPr>
              <w:pStyle w:val="Odstavekseznama"/>
              <w:numPr>
                <w:ilvl w:val="0"/>
                <w:numId w:val="8"/>
              </w:numPr>
              <w:spacing w:after="0"/>
              <w:jc w:val="both"/>
              <w:rPr>
                <w:rFonts w:ascii="Arial" w:hAnsi="Arial" w:cs="Arial"/>
                <w:sz w:val="20"/>
                <w:szCs w:val="20"/>
              </w:rPr>
            </w:pPr>
            <w:r w:rsidRPr="00A55960">
              <w:rPr>
                <w:rFonts w:ascii="Arial" w:hAnsi="Arial" w:cs="Arial"/>
                <w:sz w:val="20"/>
                <w:szCs w:val="20"/>
              </w:rPr>
              <w:t>Stroški naložb v materialnia in nematerialna osnovna sredstva;</w:t>
            </w:r>
          </w:p>
          <w:p w:rsidR="00683304" w:rsidRPr="00A55960" w:rsidRDefault="00683304" w:rsidP="00A55960">
            <w:pPr>
              <w:pStyle w:val="Odstavekseznama"/>
              <w:numPr>
                <w:ilvl w:val="0"/>
                <w:numId w:val="8"/>
              </w:numPr>
              <w:spacing w:after="0"/>
              <w:jc w:val="both"/>
              <w:rPr>
                <w:rFonts w:ascii="Arial" w:hAnsi="Arial" w:cs="Arial"/>
                <w:sz w:val="20"/>
                <w:szCs w:val="20"/>
              </w:rPr>
            </w:pPr>
            <w:r w:rsidRPr="00A55960">
              <w:rPr>
                <w:rFonts w:ascii="Arial" w:hAnsi="Arial" w:cs="Arial"/>
                <w:sz w:val="20"/>
                <w:szCs w:val="20"/>
              </w:rPr>
              <w:t>Stroški odpiranja novih delovnih mest, ki so neposredno ustvarjena z investicijskim projektom, izračunani za obdobje dveh let.</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Izvajalci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MGRT in/ali agencija pristojna za področje internacionalizacije</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Merila za izbor </w:t>
            </w:r>
          </w:p>
        </w:tc>
        <w:tc>
          <w:tcPr>
            <w:tcW w:w="7484" w:type="dxa"/>
            <w:shd w:val="clear" w:color="auto" w:fill="auto"/>
          </w:tcPr>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vrednost investicije,</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reference tujega investitorja (boniteta, tržni položaj, poslovni ugled in izkušnje pri investiranju in opravljanju dejavnosti…),</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vpliv investicije na okolje,</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sedež, zaposlovanje in opravljanje dejavnosti projektnega podjetja v manj razvitih statističnih regijah,</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predvideni obseg poslovanja,</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dodana vrednosti in dodana vrednost na zaposlenega, ustvarjena v projektnem podjetju,</w:t>
            </w:r>
          </w:p>
          <w:p w:rsidR="00683304" w:rsidRPr="00A55960" w:rsidRDefault="00683304" w:rsidP="00A55960">
            <w:pPr>
              <w:numPr>
                <w:ilvl w:val="0"/>
                <w:numId w:val="1"/>
              </w:numPr>
              <w:spacing w:after="0"/>
              <w:jc w:val="both"/>
              <w:rPr>
                <w:rFonts w:ascii="Arial" w:hAnsi="Arial" w:cs="Arial"/>
                <w:sz w:val="20"/>
                <w:szCs w:val="20"/>
              </w:rPr>
            </w:pPr>
            <w:r w:rsidRPr="00A55960">
              <w:rPr>
                <w:rFonts w:ascii="Arial" w:hAnsi="Arial" w:cs="Arial"/>
                <w:sz w:val="20"/>
                <w:szCs w:val="20"/>
              </w:rPr>
              <w:t>prenos tehnologij, znanja in izkušenj, ki so pomebni za razvoj podjetja, panog in narodnega gospodarstva,drugo.</w:t>
            </w:r>
          </w:p>
          <w:p w:rsidR="00683304" w:rsidRPr="00A55960" w:rsidRDefault="00683304" w:rsidP="00A55960">
            <w:pPr>
              <w:spacing w:after="0"/>
              <w:jc w:val="both"/>
              <w:rPr>
                <w:rFonts w:ascii="Arial" w:hAnsi="Arial" w:cs="Arial"/>
                <w:sz w:val="20"/>
                <w:szCs w:val="20"/>
              </w:rPr>
            </w:pPr>
            <w:r w:rsidRPr="00A55960">
              <w:rPr>
                <w:rFonts w:ascii="Arial" w:hAnsi="Arial" w:cs="Arial"/>
                <w:sz w:val="20"/>
                <w:szCs w:val="20"/>
              </w:rPr>
              <w:t>Določena bodo v javnem razpisu ali na drugem izvedbenem načinu v skladu z veljavnimi pravnimi podlagami..</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Intenzivnost pomoči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Regionalna shema: Intenzivnost pomoči na upravičenem območju, izražena v bruto ekvivalentu nepovratnih sredstev, ne sme preseči največje intenzivnosti pomoči, določene v 3. členu Uredbe o regionalni karti, in sicer: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7"/>
              <w:gridCol w:w="1197"/>
              <w:gridCol w:w="1197"/>
              <w:gridCol w:w="1197"/>
            </w:tblGrid>
            <w:tr w:rsidR="00683304" w:rsidRPr="00064656" w:rsidTr="00A55960">
              <w:tc>
                <w:tcPr>
                  <w:tcW w:w="1134" w:type="dxa"/>
                  <w:vMerge w:val="restart"/>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Podjetja</w:t>
                  </w:r>
                </w:p>
              </w:tc>
              <w:tc>
                <w:tcPr>
                  <w:tcW w:w="2394" w:type="dxa"/>
                  <w:gridSpan w:val="2"/>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1.7.2014 – 31.12.2017</w:t>
                  </w:r>
                </w:p>
              </w:tc>
              <w:tc>
                <w:tcPr>
                  <w:tcW w:w="2394" w:type="dxa"/>
                  <w:gridSpan w:val="2"/>
                  <w:shd w:val="clear" w:color="auto" w:fill="auto"/>
                </w:tcPr>
                <w:p w:rsidR="00683304" w:rsidRPr="00A55960" w:rsidRDefault="00683304" w:rsidP="00DF19D4">
                  <w:pPr>
                    <w:spacing w:before="120" w:after="0"/>
                    <w:rPr>
                      <w:rFonts w:ascii="Arial" w:hAnsi="Arial" w:cs="Arial"/>
                      <w:sz w:val="20"/>
                      <w:szCs w:val="20"/>
                    </w:rPr>
                  </w:pPr>
                  <w:r w:rsidRPr="00A55960">
                    <w:rPr>
                      <w:rFonts w:ascii="Arial" w:hAnsi="Arial" w:cs="Arial"/>
                      <w:sz w:val="20"/>
                      <w:szCs w:val="20"/>
                    </w:rPr>
                    <w:t>1.1.2018 – 31.1</w:t>
                  </w:r>
                  <w:r w:rsidRPr="00DF19D4">
                    <w:rPr>
                      <w:rFonts w:ascii="Arial" w:hAnsi="Arial" w:cs="Arial"/>
                      <w:sz w:val="20"/>
                      <w:szCs w:val="20"/>
                    </w:rPr>
                    <w:t>2.202</w:t>
                  </w:r>
                  <w:r w:rsidR="00DF19D4">
                    <w:rPr>
                      <w:rFonts w:ascii="Arial" w:hAnsi="Arial" w:cs="Arial"/>
                      <w:sz w:val="20"/>
                      <w:szCs w:val="20"/>
                    </w:rPr>
                    <w:t>1</w:t>
                  </w:r>
                </w:p>
              </w:tc>
            </w:tr>
            <w:tr w:rsidR="00683304" w:rsidRPr="00064656" w:rsidTr="00A55960">
              <w:tc>
                <w:tcPr>
                  <w:tcW w:w="1134" w:type="dxa"/>
                  <w:vMerge/>
                  <w:shd w:val="clear" w:color="auto" w:fill="auto"/>
                </w:tcPr>
                <w:p w:rsidR="00683304" w:rsidRPr="00A55960" w:rsidRDefault="00683304" w:rsidP="00A55960">
                  <w:pPr>
                    <w:spacing w:before="120" w:after="0"/>
                    <w:rPr>
                      <w:rFonts w:ascii="Arial" w:hAnsi="Arial" w:cs="Arial"/>
                      <w:sz w:val="20"/>
                      <w:szCs w:val="20"/>
                    </w:rPr>
                  </w:pP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Vzhodna SLO</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Zahodna SLO</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Vzhodna SLO</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Zahodna SLO</w:t>
                  </w:r>
                </w:p>
              </w:tc>
            </w:tr>
            <w:tr w:rsidR="00683304" w:rsidRPr="00064656" w:rsidTr="00A55960">
              <w:tc>
                <w:tcPr>
                  <w:tcW w:w="1134"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velika</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25 %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15 %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25 %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10 %</w:t>
                  </w:r>
                </w:p>
              </w:tc>
            </w:tr>
            <w:tr w:rsidR="00683304" w:rsidRPr="00064656" w:rsidTr="00A55960">
              <w:tc>
                <w:tcPr>
                  <w:tcW w:w="1134"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srednja</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35 %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25 %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35 %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20 %</w:t>
                  </w:r>
                </w:p>
              </w:tc>
            </w:tr>
            <w:tr w:rsidR="00683304" w:rsidRPr="00064656" w:rsidTr="00A55960">
              <w:tc>
                <w:tcPr>
                  <w:tcW w:w="1134"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mala</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45 %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35 %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45 %</w:t>
                  </w:r>
                </w:p>
              </w:tc>
              <w:tc>
                <w:tcPr>
                  <w:tcW w:w="1197" w:type="dxa"/>
                  <w:shd w:val="clear" w:color="auto" w:fill="auto"/>
                </w:tcPr>
                <w:p w:rsidR="00683304" w:rsidRPr="00A55960" w:rsidRDefault="00683304" w:rsidP="00A55960">
                  <w:pPr>
                    <w:spacing w:before="120" w:after="0"/>
                    <w:rPr>
                      <w:rFonts w:ascii="Arial" w:hAnsi="Arial" w:cs="Arial"/>
                      <w:sz w:val="20"/>
                      <w:szCs w:val="20"/>
                    </w:rPr>
                  </w:pPr>
                  <w:r w:rsidRPr="00A55960">
                    <w:rPr>
                      <w:rFonts w:ascii="Arial" w:hAnsi="Arial" w:cs="Arial"/>
                      <w:sz w:val="20"/>
                      <w:szCs w:val="20"/>
                    </w:rPr>
                    <w:t>30 %</w:t>
                  </w:r>
                </w:p>
              </w:tc>
            </w:tr>
          </w:tbl>
          <w:p w:rsidR="00683304" w:rsidRPr="00A55960" w:rsidRDefault="00683304" w:rsidP="00A55960">
            <w:pPr>
              <w:spacing w:after="0"/>
              <w:rPr>
                <w:rFonts w:ascii="Arial" w:hAnsi="Arial" w:cs="Arial"/>
                <w:sz w:val="20"/>
                <w:szCs w:val="20"/>
              </w:rPr>
            </w:pP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Končni upravičenci in pogoji</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MSP in velika podjetja kot projektno podjetje, registrirano v Republiki Sloveniji, v katerem ima tuji investitor najmanj 10-odstotni lastniški delež, ali  podružnica tujega investitorja, registrirana v Republiki Sloveniji</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Ocena finančnih sredstev</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 xml:space="preserve">50 mio EUR </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lastRenderedPageBreak/>
              <w:t>Tip investicije - kategorije intervencij OP</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Navezava na OP</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w:t>
            </w:r>
          </w:p>
        </w:tc>
      </w:tr>
      <w:tr w:rsidR="00683304" w:rsidRPr="00064656" w:rsidTr="00A55960">
        <w:tc>
          <w:tcPr>
            <w:tcW w:w="2127"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Teritorialni vidik</w:t>
            </w:r>
          </w:p>
        </w:tc>
        <w:tc>
          <w:tcPr>
            <w:tcW w:w="7484" w:type="dxa"/>
            <w:shd w:val="clear" w:color="auto" w:fill="auto"/>
          </w:tcPr>
          <w:p w:rsidR="00683304" w:rsidRPr="00A55960" w:rsidRDefault="00683304" w:rsidP="00A55960">
            <w:pPr>
              <w:spacing w:after="0"/>
              <w:rPr>
                <w:rFonts w:ascii="Arial" w:hAnsi="Arial" w:cs="Arial"/>
                <w:sz w:val="20"/>
                <w:szCs w:val="20"/>
              </w:rPr>
            </w:pPr>
            <w:r w:rsidRPr="00A55960">
              <w:rPr>
                <w:rFonts w:ascii="Arial" w:hAnsi="Arial" w:cs="Arial"/>
                <w:sz w:val="20"/>
                <w:szCs w:val="20"/>
              </w:rPr>
              <w:t>Pri nekaterih ukrepih se upošteva merilo v deležu odstotnih točk vseh točk za problemska območja po ZSRR-2 in ZRPPR1015 ter za območja Triglavskega narodnega parka skladno z ZTNP-1.</w:t>
            </w:r>
          </w:p>
        </w:tc>
      </w:tr>
    </w:tbl>
    <w:p w:rsidR="00683304" w:rsidRDefault="00683304" w:rsidP="00897BD0">
      <w:pPr>
        <w:spacing w:after="0"/>
      </w:pPr>
    </w:p>
    <w:p w:rsidR="00683304" w:rsidRPr="004F6A99" w:rsidRDefault="00683304" w:rsidP="00897BD0">
      <w:pPr>
        <w:spacing w:after="0"/>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BD0B87" w:rsidRPr="004F6A99" w:rsidTr="00B92A12">
        <w:tc>
          <w:tcPr>
            <w:tcW w:w="9611" w:type="dxa"/>
            <w:gridSpan w:val="2"/>
            <w:shd w:val="clear" w:color="auto" w:fill="BFBFBF"/>
          </w:tcPr>
          <w:p w:rsidR="00BD0B87" w:rsidRPr="00B92A12" w:rsidRDefault="00BD0B87" w:rsidP="00DA7D14">
            <w:pPr>
              <w:pStyle w:val="Naslov2"/>
              <w:rPr>
                <w:rFonts w:ascii="Arial" w:hAnsi="Arial" w:cs="Arial"/>
              </w:rPr>
            </w:pPr>
            <w:bookmarkStart w:id="117" w:name="_Toc408494816"/>
            <w:bookmarkStart w:id="118" w:name="_Toc410246113"/>
            <w:bookmarkStart w:id="119" w:name="_Toc21552118"/>
            <w:bookmarkStart w:id="120" w:name="_Toc98837045"/>
            <w:r w:rsidRPr="00B92A12">
              <w:rPr>
                <w:rFonts w:ascii="Arial" w:hAnsi="Arial" w:cs="Arial"/>
              </w:rPr>
              <w:t>4.</w:t>
            </w:r>
            <w:r w:rsidR="00925AA8" w:rsidRPr="00B92A12">
              <w:rPr>
                <w:rFonts w:ascii="Arial" w:hAnsi="Arial" w:cs="Arial"/>
              </w:rPr>
              <w:t>7</w:t>
            </w:r>
            <w:r w:rsidRPr="00B92A12">
              <w:rPr>
                <w:rFonts w:ascii="Arial" w:hAnsi="Arial" w:cs="Arial"/>
              </w:rPr>
              <w:t xml:space="preserve"> </w:t>
            </w:r>
            <w:r w:rsidR="00D91991" w:rsidRPr="00B92A12">
              <w:rPr>
                <w:rFonts w:ascii="Arial" w:hAnsi="Arial" w:cs="Arial"/>
              </w:rPr>
              <w:t>Storitve podporne</w:t>
            </w:r>
            <w:r w:rsidR="00FE00A5">
              <w:rPr>
                <w:rFonts w:ascii="Arial" w:hAnsi="Arial" w:cs="Arial"/>
              </w:rPr>
              <w:t>ga okolja za mednarodno rast po</w:t>
            </w:r>
            <w:r w:rsidR="00D91991" w:rsidRPr="00B92A12">
              <w:rPr>
                <w:rFonts w:ascii="Arial" w:hAnsi="Arial" w:cs="Arial"/>
              </w:rPr>
              <w:t>d</w:t>
            </w:r>
            <w:r w:rsidR="00FE00A5">
              <w:rPr>
                <w:rFonts w:ascii="Arial" w:hAnsi="Arial" w:cs="Arial"/>
              </w:rPr>
              <w:t>j</w:t>
            </w:r>
            <w:r w:rsidR="00D91991" w:rsidRPr="00B92A12">
              <w:rPr>
                <w:rFonts w:ascii="Arial" w:hAnsi="Arial" w:cs="Arial"/>
              </w:rPr>
              <w:t>etij</w:t>
            </w:r>
            <w:bookmarkEnd w:id="117"/>
            <w:bookmarkEnd w:id="118"/>
            <w:bookmarkEnd w:id="119"/>
            <w:bookmarkEnd w:id="120"/>
          </w:p>
        </w:tc>
      </w:tr>
      <w:tr w:rsidR="00BD0B87" w:rsidRPr="004F6A99" w:rsidTr="00B92A12">
        <w:tc>
          <w:tcPr>
            <w:tcW w:w="2127" w:type="dxa"/>
            <w:shd w:val="clear" w:color="auto" w:fill="BFBFBF"/>
          </w:tcPr>
          <w:p w:rsidR="00BD0B87" w:rsidRPr="00B92A12" w:rsidRDefault="00BD0B87" w:rsidP="00B92A12">
            <w:pPr>
              <w:spacing w:after="0"/>
              <w:rPr>
                <w:rFonts w:ascii="Arial" w:hAnsi="Arial" w:cs="Arial"/>
                <w:sz w:val="20"/>
                <w:szCs w:val="20"/>
              </w:rPr>
            </w:pPr>
            <w:r w:rsidRPr="00B92A12">
              <w:rPr>
                <w:rFonts w:ascii="Arial" w:hAnsi="Arial" w:cs="Arial"/>
                <w:sz w:val="20"/>
                <w:szCs w:val="20"/>
              </w:rPr>
              <w:t>Ukrep</w:t>
            </w:r>
          </w:p>
        </w:tc>
        <w:tc>
          <w:tcPr>
            <w:tcW w:w="7484" w:type="dxa"/>
            <w:shd w:val="clear" w:color="auto" w:fill="BFBFBF"/>
          </w:tcPr>
          <w:p w:rsidR="00D91991" w:rsidRPr="00B92A12" w:rsidRDefault="00D91991" w:rsidP="00B92A12">
            <w:pPr>
              <w:spacing w:after="0"/>
              <w:jc w:val="both"/>
              <w:rPr>
                <w:rFonts w:ascii="Arial" w:hAnsi="Arial" w:cs="Arial"/>
                <w:sz w:val="20"/>
                <w:szCs w:val="20"/>
              </w:rPr>
            </w:pPr>
            <w:r w:rsidRPr="00B92A12">
              <w:rPr>
                <w:rFonts w:ascii="Arial" w:hAnsi="Arial" w:cs="Arial"/>
                <w:sz w:val="20"/>
                <w:szCs w:val="20"/>
              </w:rPr>
              <w:t xml:space="preserve">Izvajanje, razvoj in nadgradnja podpornih storitev za mednarodno rast podjetij </w:t>
            </w:r>
          </w:p>
          <w:p w:rsidR="00BD0B87" w:rsidRPr="00B92A12" w:rsidRDefault="00BD0B87" w:rsidP="00B92A12">
            <w:pPr>
              <w:spacing w:after="0"/>
              <w:jc w:val="both"/>
              <w:rPr>
                <w:rFonts w:ascii="Arial" w:hAnsi="Arial" w:cs="Arial"/>
                <w:sz w:val="20"/>
                <w:szCs w:val="20"/>
              </w:rPr>
            </w:pP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Namen ukrepov</w:t>
            </w:r>
          </w:p>
        </w:tc>
        <w:tc>
          <w:tcPr>
            <w:tcW w:w="7484" w:type="dxa"/>
            <w:shd w:val="clear" w:color="auto" w:fill="auto"/>
          </w:tcPr>
          <w:p w:rsidR="00D91991" w:rsidRPr="00B92A12" w:rsidRDefault="00D91991" w:rsidP="00B92A12">
            <w:pPr>
              <w:spacing w:after="0"/>
              <w:jc w:val="both"/>
              <w:rPr>
                <w:rFonts w:ascii="Arial" w:hAnsi="Arial" w:cs="Arial"/>
                <w:sz w:val="20"/>
                <w:szCs w:val="20"/>
              </w:rPr>
            </w:pPr>
            <w:r w:rsidRPr="00B92A12">
              <w:rPr>
                <w:rFonts w:ascii="Arial" w:hAnsi="Arial" w:cs="Arial"/>
                <w:sz w:val="20"/>
                <w:szCs w:val="20"/>
              </w:rPr>
              <w:t>Zagotavljanje informacij</w:t>
            </w:r>
            <w:r w:rsidRPr="00B92A12">
              <w:rPr>
                <w:rFonts w:ascii="Arial" w:hAnsi="Arial" w:cs="Arial"/>
                <w:b/>
                <w:sz w:val="20"/>
                <w:szCs w:val="20"/>
              </w:rPr>
              <w:t xml:space="preserve"> </w:t>
            </w:r>
            <w:r w:rsidRPr="00B92A12">
              <w:rPr>
                <w:rFonts w:ascii="Arial" w:hAnsi="Arial" w:cs="Arial"/>
                <w:sz w:val="20"/>
                <w:szCs w:val="20"/>
              </w:rPr>
              <w:t>o tujih trgih, o poslovnih priložnostih, o slovenskem poslovnem in investicijskem okolju; zagotavljanje svetovanj podjetjem z mednarodnim potencialom in investitorjem; dostop do raziskav in analize tujih trgov; organizacija skupinskih predstavitev slovenskega gospodarstva v tujini in gospodarskih</w:t>
            </w:r>
            <w:r w:rsidR="00B2049F" w:rsidRPr="00B92A12">
              <w:rPr>
                <w:rFonts w:ascii="Arial" w:hAnsi="Arial" w:cs="Arial"/>
                <w:sz w:val="20"/>
                <w:szCs w:val="20"/>
              </w:rPr>
              <w:t xml:space="preserve"> in tržnih</w:t>
            </w:r>
            <w:r w:rsidRPr="00B92A12">
              <w:rPr>
                <w:rFonts w:ascii="Arial" w:hAnsi="Arial" w:cs="Arial"/>
                <w:sz w:val="20"/>
                <w:szCs w:val="20"/>
              </w:rPr>
              <w:t xml:space="preserve"> delegacij; organizacija in udeležba na seminarjih, konferencah, okroglih mizah, delavnicah ipd.; promocija in oglaševanje v domačih in tujih medijih; vzdrževanje in posodabljanje informacijskih portalov.</w:t>
            </w:r>
          </w:p>
          <w:p w:rsidR="00D91991" w:rsidRPr="00B92A12" w:rsidRDefault="00D91991" w:rsidP="00B92A12">
            <w:pPr>
              <w:spacing w:after="0"/>
              <w:jc w:val="both"/>
              <w:rPr>
                <w:rFonts w:ascii="Arial" w:hAnsi="Arial" w:cs="Arial"/>
                <w:sz w:val="20"/>
                <w:szCs w:val="20"/>
              </w:rPr>
            </w:pPr>
          </w:p>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Vzpostavitev enotne točke za podjetja, katera želijo investirati v Slovenijo ali izvažati na tuje trge (npr. svetovanja ipd.). Vzpostavitev mreže info točk doma (</w:t>
            </w:r>
            <w:r w:rsidR="00B2049F" w:rsidRPr="00B92A12">
              <w:rPr>
                <w:rFonts w:ascii="Arial" w:hAnsi="Arial" w:cs="Arial"/>
                <w:sz w:val="20"/>
                <w:szCs w:val="20"/>
              </w:rPr>
              <w:t xml:space="preserve">npr. </w:t>
            </w:r>
            <w:r w:rsidRPr="00B92A12">
              <w:rPr>
                <w:rFonts w:ascii="Arial" w:hAnsi="Arial" w:cs="Arial"/>
                <w:sz w:val="20"/>
                <w:szCs w:val="20"/>
              </w:rPr>
              <w:t>povezovanj</w:t>
            </w:r>
            <w:r w:rsidR="00B2049F" w:rsidRPr="00B92A12">
              <w:rPr>
                <w:rFonts w:ascii="Arial" w:hAnsi="Arial" w:cs="Arial"/>
                <w:sz w:val="20"/>
                <w:szCs w:val="20"/>
              </w:rPr>
              <w:t>e</w:t>
            </w:r>
            <w:r w:rsidRPr="00B92A12">
              <w:rPr>
                <w:rFonts w:ascii="Arial" w:hAnsi="Arial" w:cs="Arial"/>
                <w:sz w:val="20"/>
                <w:szCs w:val="20"/>
              </w:rPr>
              <w:t xml:space="preserve"> z obstoječimi</w:t>
            </w:r>
            <w:r w:rsidR="00B2049F" w:rsidRPr="00B92A12">
              <w:rPr>
                <w:rFonts w:ascii="Arial" w:hAnsi="Arial" w:cs="Arial"/>
                <w:sz w:val="20"/>
                <w:szCs w:val="20"/>
              </w:rPr>
              <w:t xml:space="preserve"> regionalnimi institucijami</w:t>
            </w:r>
            <w:r w:rsidRPr="00B92A12">
              <w:rPr>
                <w:rFonts w:ascii="Arial" w:hAnsi="Arial" w:cs="Arial"/>
                <w:sz w:val="20"/>
                <w:szCs w:val="20"/>
              </w:rPr>
              <w:t>) in v tujini, ter zagotavljanje vseh ptorebnih informacij in podpornih storitev za podjetja v tej povezavi.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Ciljna skupina</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Vsa podjetja, posebej tista z izvoznim potencialom, izvozniki in investitorji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Trajanje</w:t>
            </w:r>
          </w:p>
        </w:tc>
        <w:tc>
          <w:tcPr>
            <w:tcW w:w="7484" w:type="dxa"/>
            <w:tcBorders>
              <w:bottom w:val="single" w:sz="4" w:space="0" w:color="auto"/>
            </w:tcBorders>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2015 - </w:t>
            </w:r>
            <w:r w:rsidR="00F54BC9">
              <w:rPr>
                <w:rFonts w:ascii="Arial" w:hAnsi="Arial" w:cs="Arial"/>
                <w:sz w:val="20"/>
                <w:szCs w:val="20"/>
              </w:rPr>
              <w:t>2023</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Shema pomoči</w:t>
            </w:r>
          </w:p>
        </w:tc>
        <w:tc>
          <w:tcPr>
            <w:tcW w:w="7484" w:type="dxa"/>
            <w:shd w:val="clear" w:color="auto" w:fill="auto"/>
          </w:tcPr>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N</w:t>
            </w:r>
            <w:r w:rsidR="00E664F9" w:rsidRPr="00B92A12">
              <w:rPr>
                <w:rFonts w:ascii="Arial" w:hAnsi="Arial" w:cs="Arial"/>
                <w:sz w:val="20"/>
                <w:szCs w:val="20"/>
              </w:rPr>
              <w:t xml:space="preserve">i državna pomoč.  </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Oblika pomoči</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 </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Upravičeni stroški / aktivnosti</w:t>
            </w:r>
          </w:p>
        </w:tc>
        <w:tc>
          <w:tcPr>
            <w:tcW w:w="7484" w:type="dxa"/>
            <w:shd w:val="clear" w:color="auto" w:fill="auto"/>
          </w:tcPr>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materialni stroški</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usposabljanj</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za promocijo</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vodenja in razvoja koncepta</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organizacije</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drugo</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Izvajalci</w:t>
            </w:r>
          </w:p>
        </w:tc>
        <w:tc>
          <w:tcPr>
            <w:tcW w:w="7484" w:type="dxa"/>
            <w:shd w:val="clear" w:color="auto" w:fill="auto"/>
          </w:tcPr>
          <w:p w:rsidR="00BD0B87" w:rsidRPr="00B92A12" w:rsidRDefault="00633766" w:rsidP="00B92A12">
            <w:pPr>
              <w:spacing w:after="0"/>
              <w:rPr>
                <w:rFonts w:ascii="Arial" w:hAnsi="Arial" w:cs="Arial"/>
                <w:sz w:val="20"/>
                <w:szCs w:val="20"/>
              </w:rPr>
            </w:pPr>
            <w:r w:rsidRPr="00B92A12">
              <w:rPr>
                <w:rFonts w:ascii="Arial" w:hAnsi="Arial" w:cs="Arial"/>
                <w:sz w:val="20"/>
                <w:szCs w:val="20"/>
              </w:rPr>
              <w:t>MGRT</w:t>
            </w:r>
            <w:r w:rsidR="00BD0B87" w:rsidRPr="00B92A12">
              <w:rPr>
                <w:rFonts w:ascii="Arial" w:hAnsi="Arial" w:cs="Arial"/>
                <w:sz w:val="20"/>
                <w:szCs w:val="20"/>
              </w:rPr>
              <w:t xml:space="preserve"> in/ali agencija pristojna za področje internacionalizacije</w:t>
            </w:r>
            <w:r w:rsidR="008637D2" w:rsidRPr="00B92A12">
              <w:rPr>
                <w:rFonts w:ascii="Arial" w:hAnsi="Arial" w:cs="Arial"/>
                <w:sz w:val="20"/>
                <w:szCs w:val="20"/>
              </w:rPr>
              <w:t xml:space="preserve"> </w:t>
            </w:r>
            <w:r w:rsidR="00D91991" w:rsidRPr="00B92A12">
              <w:rPr>
                <w:rFonts w:ascii="Arial" w:hAnsi="Arial" w:cs="Arial"/>
                <w:sz w:val="20"/>
                <w:szCs w:val="20"/>
              </w:rPr>
              <w:t>v sodelovanju z deležniki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Merila za izbor </w:t>
            </w:r>
          </w:p>
        </w:tc>
        <w:tc>
          <w:tcPr>
            <w:tcW w:w="7484" w:type="dxa"/>
            <w:shd w:val="clear" w:color="auto" w:fill="auto"/>
          </w:tcPr>
          <w:p w:rsidR="00BD0B87" w:rsidRPr="00B92A12" w:rsidRDefault="00B2049F" w:rsidP="00B92A12">
            <w:pPr>
              <w:spacing w:after="0"/>
              <w:jc w:val="both"/>
              <w:rPr>
                <w:rFonts w:ascii="Arial" w:hAnsi="Arial" w:cs="Arial"/>
                <w:sz w:val="20"/>
                <w:szCs w:val="20"/>
              </w:rPr>
            </w:pPr>
            <w:r w:rsidRPr="00B92A12">
              <w:rPr>
                <w:rFonts w:ascii="Arial" w:hAnsi="Arial" w:cs="Arial"/>
                <w:sz w:val="20"/>
                <w:szCs w:val="20"/>
              </w:rPr>
              <w:t>Podrobneje bodo določena v izvedbeni fazi v skladu z veljavnimi pravnimi podlagami.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Intenzivnost pomoči</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Končni upravičenci in pogoji</w:t>
            </w:r>
          </w:p>
        </w:tc>
        <w:tc>
          <w:tcPr>
            <w:tcW w:w="7484" w:type="dxa"/>
            <w:shd w:val="clear" w:color="auto" w:fill="auto"/>
          </w:tcPr>
          <w:p w:rsidR="00BD0B87" w:rsidRPr="00B92A12" w:rsidRDefault="00D91991" w:rsidP="00B92A12">
            <w:pPr>
              <w:spacing w:after="0"/>
              <w:rPr>
                <w:rFonts w:ascii="Arial" w:hAnsi="Arial" w:cs="Arial"/>
                <w:sz w:val="20"/>
                <w:szCs w:val="20"/>
              </w:rPr>
            </w:pPr>
            <w:r w:rsidRPr="00B92A12">
              <w:rPr>
                <w:rFonts w:ascii="Arial" w:hAnsi="Arial" w:cs="Arial"/>
                <w:sz w:val="20"/>
                <w:szCs w:val="20"/>
              </w:rPr>
              <w:t>Podjetja, i</w:t>
            </w:r>
            <w:r w:rsidR="00BD0B87" w:rsidRPr="00B92A12">
              <w:rPr>
                <w:rFonts w:ascii="Arial" w:hAnsi="Arial" w:cs="Arial"/>
                <w:sz w:val="20"/>
                <w:szCs w:val="20"/>
              </w:rPr>
              <w:t>zvajalske agencije, regionalne in/ali lokalne agencije, občine, druge institucije</w:t>
            </w:r>
          </w:p>
        </w:tc>
      </w:tr>
      <w:tr w:rsidR="006D2FDD" w:rsidRPr="004F6A99" w:rsidTr="00B92A12">
        <w:tc>
          <w:tcPr>
            <w:tcW w:w="2127" w:type="dxa"/>
            <w:shd w:val="clear" w:color="auto" w:fill="auto"/>
          </w:tcPr>
          <w:p w:rsidR="006D2FDD" w:rsidRPr="00B92A12" w:rsidRDefault="006D2FDD" w:rsidP="00B92A12">
            <w:pPr>
              <w:spacing w:after="0"/>
              <w:rPr>
                <w:rFonts w:ascii="Arial" w:hAnsi="Arial" w:cs="Arial"/>
                <w:sz w:val="20"/>
                <w:szCs w:val="20"/>
              </w:rPr>
            </w:pPr>
            <w:r w:rsidRPr="00B92A12">
              <w:rPr>
                <w:rFonts w:ascii="Arial" w:hAnsi="Arial" w:cs="Arial"/>
                <w:sz w:val="20"/>
                <w:szCs w:val="20"/>
              </w:rPr>
              <w:t>Ocena finančnih sredstev</w:t>
            </w:r>
          </w:p>
        </w:tc>
        <w:tc>
          <w:tcPr>
            <w:tcW w:w="7484" w:type="dxa"/>
            <w:shd w:val="clear" w:color="auto" w:fill="auto"/>
          </w:tcPr>
          <w:p w:rsidR="006D2FDD" w:rsidRPr="00B92A12" w:rsidRDefault="00D91991" w:rsidP="00B92A12">
            <w:pPr>
              <w:spacing w:after="0"/>
              <w:rPr>
                <w:rFonts w:ascii="Arial" w:hAnsi="Arial" w:cs="Arial"/>
                <w:sz w:val="20"/>
                <w:szCs w:val="20"/>
              </w:rPr>
            </w:pPr>
            <w:r w:rsidRPr="00B92A12">
              <w:rPr>
                <w:rFonts w:ascii="Arial" w:hAnsi="Arial" w:cs="Arial"/>
                <w:sz w:val="20"/>
                <w:szCs w:val="20"/>
              </w:rPr>
              <w:t xml:space="preserve"> </w:t>
            </w:r>
            <w:r w:rsidR="00633D50" w:rsidRPr="00B92A12">
              <w:rPr>
                <w:rFonts w:ascii="Arial" w:hAnsi="Arial" w:cs="Arial"/>
                <w:sz w:val="20"/>
                <w:szCs w:val="20"/>
              </w:rPr>
              <w:t>2</w:t>
            </w:r>
            <w:r w:rsidR="00B2049F" w:rsidRPr="00B92A12">
              <w:rPr>
                <w:rFonts w:ascii="Arial" w:hAnsi="Arial" w:cs="Arial"/>
                <w:sz w:val="20"/>
                <w:szCs w:val="20"/>
              </w:rPr>
              <w:t>5</w:t>
            </w:r>
            <w:r w:rsidR="00633D50" w:rsidRPr="00B92A12">
              <w:rPr>
                <w:rFonts w:ascii="Arial" w:hAnsi="Arial" w:cs="Arial"/>
                <w:sz w:val="20"/>
                <w:szCs w:val="20"/>
              </w:rPr>
              <w:t xml:space="preserve"> mio </w:t>
            </w:r>
            <w:r w:rsidR="00C53612" w:rsidRPr="00B92A12">
              <w:rPr>
                <w:rFonts w:ascii="Arial" w:hAnsi="Arial" w:cs="Arial"/>
                <w:sz w:val="20"/>
                <w:szCs w:val="20"/>
              </w:rPr>
              <w:t>EUR</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484" w:type="dxa"/>
            <w:shd w:val="clear" w:color="auto" w:fill="auto"/>
          </w:tcPr>
          <w:p w:rsidR="00703E16" w:rsidRPr="00B92A12" w:rsidRDefault="00BD0B87" w:rsidP="00B92A12">
            <w:pPr>
              <w:spacing w:after="0"/>
              <w:rPr>
                <w:rFonts w:ascii="Arial" w:hAnsi="Arial" w:cs="Arial"/>
                <w:sz w:val="20"/>
                <w:szCs w:val="20"/>
              </w:rPr>
            </w:pPr>
            <w:r w:rsidRPr="00B92A12">
              <w:rPr>
                <w:rFonts w:ascii="Arial" w:hAnsi="Arial" w:cs="Arial"/>
                <w:sz w:val="20"/>
                <w:szCs w:val="20"/>
              </w:rPr>
              <w:t>063</w:t>
            </w:r>
            <w:r w:rsidR="00703E16" w:rsidRPr="00B92A12">
              <w:rPr>
                <w:rFonts w:ascii="Arial" w:hAnsi="Arial" w:cs="Arial"/>
                <w:sz w:val="20"/>
                <w:szCs w:val="20"/>
              </w:rPr>
              <w:t xml:space="preserve"> Podpora grozdom in poslovne mreže predvsem v korist MSP</w:t>
            </w:r>
            <w:r w:rsidR="00B2049F" w:rsidRPr="00B92A12">
              <w:rPr>
                <w:rFonts w:ascii="Arial" w:hAnsi="Arial" w:cs="Arial"/>
                <w:sz w:val="20"/>
                <w:szCs w:val="20"/>
              </w:rPr>
              <w:t>, v primeru koriščenja EU sredste</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066</w:t>
            </w:r>
            <w:r w:rsidR="00703E16" w:rsidRPr="00B92A12">
              <w:rPr>
                <w:rFonts w:ascii="Arial" w:hAnsi="Arial" w:cs="Arial"/>
                <w:sz w:val="20"/>
                <w:szCs w:val="20"/>
              </w:rPr>
              <w:t xml:space="preserve"> Napredne pomožne storitve za MSP in skupine MSP</w:t>
            </w:r>
            <w:r w:rsidR="00B2049F" w:rsidRPr="00B92A12">
              <w:rPr>
                <w:rFonts w:ascii="Arial" w:hAnsi="Arial" w:cs="Arial"/>
                <w:sz w:val="20"/>
                <w:szCs w:val="20"/>
              </w:rPr>
              <w:t>, v primeru koriščenja EU sredste</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2.3.4 Razvoj in izvajanje novih poslovnih modelov za MSP, zlasti za internacionalizacijo</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484" w:type="dxa"/>
            <w:shd w:val="clear" w:color="auto" w:fill="auto"/>
          </w:tcPr>
          <w:p w:rsidR="00BD0B87" w:rsidRPr="00B92A12" w:rsidRDefault="00D91991" w:rsidP="00B92A12">
            <w:pPr>
              <w:spacing w:after="0"/>
              <w:rPr>
                <w:rFonts w:ascii="Arial" w:hAnsi="Arial" w:cs="Arial"/>
                <w:sz w:val="20"/>
                <w:szCs w:val="20"/>
              </w:rPr>
            </w:pPr>
            <w:r w:rsidRPr="00B92A12">
              <w:rPr>
                <w:rFonts w:ascii="Arial" w:hAnsi="Arial" w:cs="Arial"/>
                <w:sz w:val="20"/>
                <w:szCs w:val="20"/>
              </w:rPr>
              <w:t xml:space="preserve">NE </w:t>
            </w:r>
          </w:p>
        </w:tc>
      </w:tr>
    </w:tbl>
    <w:p w:rsidR="00BD0B87" w:rsidRPr="004F6A99" w:rsidRDefault="00BD0B87" w:rsidP="00897BD0">
      <w:pPr>
        <w:spacing w:after="0"/>
      </w:pPr>
    </w:p>
    <w:p w:rsidR="00EC0B65" w:rsidRPr="004F6A99" w:rsidRDefault="00EC0B65" w:rsidP="00897BD0">
      <w:pPr>
        <w:spacing w:after="0"/>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BD0B87" w:rsidRPr="004F6A99" w:rsidTr="00B92A12">
        <w:tc>
          <w:tcPr>
            <w:tcW w:w="9611" w:type="dxa"/>
            <w:gridSpan w:val="2"/>
            <w:shd w:val="clear" w:color="auto" w:fill="BFBFBF"/>
          </w:tcPr>
          <w:p w:rsidR="00BD0B87" w:rsidRPr="00B92A12" w:rsidRDefault="00BD0B87" w:rsidP="00DA7D14">
            <w:pPr>
              <w:pStyle w:val="Naslov2"/>
              <w:rPr>
                <w:rFonts w:ascii="Arial" w:hAnsi="Arial" w:cs="Arial"/>
              </w:rPr>
            </w:pPr>
            <w:bookmarkStart w:id="121" w:name="_Toc408494818"/>
            <w:bookmarkStart w:id="122" w:name="_Toc410246114"/>
            <w:bookmarkStart w:id="123" w:name="_Toc21552119"/>
            <w:bookmarkStart w:id="124" w:name="_Toc98837046"/>
            <w:r w:rsidRPr="00B92A12">
              <w:rPr>
                <w:rFonts w:ascii="Arial" w:hAnsi="Arial" w:cs="Arial"/>
              </w:rPr>
              <w:t>4.</w:t>
            </w:r>
            <w:r w:rsidR="00925AA8" w:rsidRPr="00B92A12">
              <w:rPr>
                <w:rFonts w:ascii="Arial" w:hAnsi="Arial" w:cs="Arial"/>
              </w:rPr>
              <w:t>8</w:t>
            </w:r>
            <w:r w:rsidRPr="00B92A12">
              <w:rPr>
                <w:rFonts w:ascii="Arial" w:hAnsi="Arial" w:cs="Arial"/>
              </w:rPr>
              <w:t xml:space="preserve"> Storitve podpornega okolja za turistični sektor</w:t>
            </w:r>
            <w:bookmarkEnd w:id="121"/>
            <w:bookmarkEnd w:id="122"/>
            <w:bookmarkEnd w:id="123"/>
            <w:bookmarkEnd w:id="124"/>
          </w:p>
        </w:tc>
      </w:tr>
      <w:tr w:rsidR="00BD0B87" w:rsidRPr="004F6A99" w:rsidTr="00B92A12">
        <w:tc>
          <w:tcPr>
            <w:tcW w:w="2127" w:type="dxa"/>
            <w:shd w:val="clear" w:color="auto" w:fill="BFBFBF"/>
          </w:tcPr>
          <w:p w:rsidR="00BD0B87" w:rsidRPr="00B92A12" w:rsidRDefault="00BD0B87" w:rsidP="00B92A12">
            <w:pPr>
              <w:spacing w:after="0"/>
              <w:rPr>
                <w:rFonts w:ascii="Arial" w:hAnsi="Arial" w:cs="Arial"/>
                <w:sz w:val="20"/>
                <w:szCs w:val="20"/>
              </w:rPr>
            </w:pPr>
            <w:r w:rsidRPr="00B92A12">
              <w:rPr>
                <w:rFonts w:ascii="Arial" w:hAnsi="Arial" w:cs="Arial"/>
                <w:sz w:val="20"/>
                <w:szCs w:val="20"/>
              </w:rPr>
              <w:t>Ukrepi</w:t>
            </w:r>
          </w:p>
        </w:tc>
        <w:tc>
          <w:tcPr>
            <w:tcW w:w="7484" w:type="dxa"/>
            <w:shd w:val="clear" w:color="auto" w:fill="BFBFBF"/>
          </w:tcPr>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Izvajanje in razvoj podpornih storitev specifičnih za turistični sektor</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Namen ukrepov</w:t>
            </w:r>
          </w:p>
        </w:tc>
        <w:tc>
          <w:tcPr>
            <w:tcW w:w="7484" w:type="dxa"/>
            <w:shd w:val="clear" w:color="auto" w:fill="auto"/>
          </w:tcPr>
          <w:p w:rsidR="00BD0B87" w:rsidRPr="00B92A12" w:rsidRDefault="00BD0B87" w:rsidP="00B92A12">
            <w:pPr>
              <w:pStyle w:val="Odstavekseznama"/>
              <w:numPr>
                <w:ilvl w:val="0"/>
                <w:numId w:val="1"/>
              </w:numPr>
              <w:spacing w:after="0"/>
              <w:jc w:val="both"/>
              <w:rPr>
                <w:rFonts w:ascii="Arial" w:hAnsi="Arial" w:cs="Arial"/>
                <w:sz w:val="20"/>
                <w:szCs w:val="20"/>
              </w:rPr>
            </w:pPr>
            <w:r w:rsidRPr="00B92A12">
              <w:rPr>
                <w:rFonts w:ascii="Arial" w:hAnsi="Arial" w:cs="Arial"/>
                <w:sz w:val="20"/>
                <w:szCs w:val="20"/>
              </w:rPr>
              <w:t>Promocija Slovenije kot turistične destinacije – trženjske akivnosti na tujih in domačem trgu (sejmi in borze, odnosi z javnostmi, pospeševanje prodaje, spletno trženje in posebni promocijski dogodki oz. projekti)</w:t>
            </w:r>
          </w:p>
          <w:p w:rsidR="00BD0B87" w:rsidRPr="00B92A12" w:rsidRDefault="00BD0B87" w:rsidP="00B92A12">
            <w:pPr>
              <w:pStyle w:val="Odstavekseznama"/>
              <w:numPr>
                <w:ilvl w:val="0"/>
                <w:numId w:val="1"/>
              </w:numPr>
              <w:spacing w:after="0"/>
              <w:jc w:val="both"/>
              <w:rPr>
                <w:rFonts w:ascii="Arial" w:hAnsi="Arial" w:cs="Arial"/>
                <w:sz w:val="20"/>
                <w:szCs w:val="20"/>
              </w:rPr>
            </w:pPr>
            <w:r w:rsidRPr="00B92A12">
              <w:rPr>
                <w:rFonts w:ascii="Arial" w:hAnsi="Arial" w:cs="Arial"/>
                <w:sz w:val="20"/>
                <w:szCs w:val="20"/>
              </w:rPr>
              <w:t>Zagotavljanje konkurenčnega poslovnega okolja – trženjska platforma (raziskave in razvoj, integralni turistični informacijski sistem, promocijske brošure in artikli, evropski projekti…)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Ciljna skupina</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Nosilci turistične ponudbe, turisti</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Trajanje</w:t>
            </w:r>
          </w:p>
        </w:tc>
        <w:tc>
          <w:tcPr>
            <w:tcW w:w="7484" w:type="dxa"/>
            <w:tcBorders>
              <w:bottom w:val="single" w:sz="4" w:space="0" w:color="auto"/>
            </w:tcBorders>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2015 - </w:t>
            </w:r>
            <w:r w:rsidR="00F54BC9">
              <w:rPr>
                <w:rFonts w:ascii="Arial" w:hAnsi="Arial" w:cs="Arial"/>
                <w:sz w:val="20"/>
                <w:szCs w:val="20"/>
              </w:rPr>
              <w:t>2023</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Shema pomoči</w:t>
            </w:r>
          </w:p>
        </w:tc>
        <w:tc>
          <w:tcPr>
            <w:tcW w:w="7484" w:type="dxa"/>
            <w:shd w:val="clear" w:color="auto" w:fill="auto"/>
          </w:tcPr>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N</w:t>
            </w:r>
            <w:r w:rsidR="00E664F9" w:rsidRPr="00B92A12">
              <w:rPr>
                <w:rFonts w:ascii="Arial" w:hAnsi="Arial" w:cs="Arial"/>
                <w:sz w:val="20"/>
                <w:szCs w:val="20"/>
              </w:rPr>
              <w:t xml:space="preserve">i državna pomoči. </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Oblika pomoči</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subvencija</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Upravičeni stroški / aktivnosti</w:t>
            </w:r>
          </w:p>
        </w:tc>
        <w:tc>
          <w:tcPr>
            <w:tcW w:w="7484" w:type="dxa"/>
            <w:shd w:val="clear" w:color="auto" w:fill="auto"/>
          </w:tcPr>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materialni stroški</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usposabljanj</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za promocijo</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vodenja in razvoja koncepta</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stroški organizacije</w:t>
            </w:r>
          </w:p>
          <w:p w:rsidR="00BD0B87" w:rsidRPr="00B92A12" w:rsidRDefault="00BD0B87" w:rsidP="00B92A12">
            <w:pPr>
              <w:pStyle w:val="Odstavekseznama"/>
              <w:numPr>
                <w:ilvl w:val="0"/>
                <w:numId w:val="8"/>
              </w:numPr>
              <w:spacing w:after="0"/>
              <w:jc w:val="both"/>
              <w:rPr>
                <w:rFonts w:ascii="Arial" w:hAnsi="Arial" w:cs="Arial"/>
                <w:sz w:val="20"/>
                <w:szCs w:val="20"/>
              </w:rPr>
            </w:pPr>
            <w:r w:rsidRPr="00B92A12">
              <w:rPr>
                <w:rFonts w:ascii="Arial" w:hAnsi="Arial" w:cs="Arial"/>
                <w:sz w:val="20"/>
                <w:szCs w:val="20"/>
              </w:rPr>
              <w:t>drugo</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Izvajalci</w:t>
            </w:r>
          </w:p>
        </w:tc>
        <w:tc>
          <w:tcPr>
            <w:tcW w:w="7484" w:type="dxa"/>
            <w:shd w:val="clear" w:color="auto" w:fill="auto"/>
          </w:tcPr>
          <w:p w:rsidR="00BD0B87" w:rsidRPr="00B92A12" w:rsidRDefault="00633766" w:rsidP="00B92A12">
            <w:pPr>
              <w:spacing w:after="0"/>
              <w:rPr>
                <w:rFonts w:ascii="Arial" w:hAnsi="Arial" w:cs="Arial"/>
                <w:sz w:val="20"/>
                <w:szCs w:val="20"/>
              </w:rPr>
            </w:pPr>
            <w:r w:rsidRPr="00B92A12">
              <w:rPr>
                <w:rFonts w:ascii="Arial" w:hAnsi="Arial" w:cs="Arial"/>
                <w:sz w:val="20"/>
                <w:szCs w:val="20"/>
              </w:rPr>
              <w:t>MGRT</w:t>
            </w:r>
            <w:r w:rsidR="00BD0B87" w:rsidRPr="00B92A12">
              <w:rPr>
                <w:rFonts w:ascii="Arial" w:hAnsi="Arial" w:cs="Arial"/>
                <w:sz w:val="20"/>
                <w:szCs w:val="20"/>
              </w:rPr>
              <w:t xml:space="preserve"> in/ali agencija pristojna za področje turizma</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Merila za izbor </w:t>
            </w:r>
          </w:p>
        </w:tc>
        <w:tc>
          <w:tcPr>
            <w:tcW w:w="7484" w:type="dxa"/>
            <w:shd w:val="clear" w:color="auto" w:fill="auto"/>
          </w:tcPr>
          <w:p w:rsidR="00BD0B87" w:rsidRPr="00B92A12" w:rsidRDefault="00BD0B87" w:rsidP="00783BEE">
            <w:pPr>
              <w:spacing w:after="0"/>
              <w:jc w:val="both"/>
              <w:rPr>
                <w:rFonts w:ascii="Arial" w:hAnsi="Arial" w:cs="Arial"/>
                <w:sz w:val="20"/>
                <w:szCs w:val="20"/>
              </w:rPr>
            </w:pPr>
            <w:r w:rsidRPr="00B92A12">
              <w:rPr>
                <w:rFonts w:ascii="Arial" w:hAnsi="Arial" w:cs="Arial"/>
                <w:sz w:val="20"/>
                <w:szCs w:val="20"/>
              </w:rPr>
              <w:t>Program dela agencije pristojne za področje turizma</w:t>
            </w:r>
            <w:r w:rsidR="00A67EFA">
              <w:rPr>
                <w:rFonts w:ascii="Arial" w:hAnsi="Arial" w:cs="Arial"/>
                <w:sz w:val="20"/>
                <w:szCs w:val="20"/>
              </w:rPr>
              <w:t>, program dela</w:t>
            </w:r>
            <w:r w:rsidR="00783BEE">
              <w:rPr>
                <w:rFonts w:ascii="Arial" w:hAnsi="Arial" w:cs="Arial"/>
                <w:sz w:val="20"/>
                <w:szCs w:val="20"/>
              </w:rPr>
              <w:t xml:space="preserve"> krovnega </w:t>
            </w:r>
            <w:r w:rsidR="00A67EFA">
              <w:rPr>
                <w:rFonts w:ascii="Arial" w:hAnsi="Arial" w:cs="Arial"/>
                <w:sz w:val="20"/>
                <w:szCs w:val="20"/>
              </w:rPr>
              <w:t>društva, ki deluje v javnem interesu</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Intenzivnost pomoči</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Končni upravičenci in pogoji</w:t>
            </w:r>
          </w:p>
        </w:tc>
        <w:tc>
          <w:tcPr>
            <w:tcW w:w="7484" w:type="dxa"/>
            <w:shd w:val="clear" w:color="auto" w:fill="auto"/>
          </w:tcPr>
          <w:p w:rsidR="00BD0B87" w:rsidRPr="00B92A12" w:rsidRDefault="00BD0B87" w:rsidP="00783BEE">
            <w:pPr>
              <w:spacing w:after="0"/>
              <w:rPr>
                <w:rFonts w:ascii="Arial" w:hAnsi="Arial" w:cs="Arial"/>
                <w:sz w:val="20"/>
                <w:szCs w:val="20"/>
              </w:rPr>
            </w:pPr>
            <w:r w:rsidRPr="00B92A12">
              <w:rPr>
                <w:rFonts w:ascii="Arial" w:hAnsi="Arial" w:cs="Arial"/>
                <w:sz w:val="20"/>
                <w:szCs w:val="20"/>
              </w:rPr>
              <w:t>Izvajalska agencija</w:t>
            </w:r>
            <w:r w:rsidR="00A67EFA">
              <w:rPr>
                <w:rFonts w:ascii="Arial" w:hAnsi="Arial" w:cs="Arial"/>
                <w:sz w:val="20"/>
                <w:szCs w:val="20"/>
              </w:rPr>
              <w:t xml:space="preserve">, </w:t>
            </w:r>
            <w:r w:rsidR="00273CAA">
              <w:rPr>
                <w:rFonts w:ascii="Arial" w:hAnsi="Arial" w:cs="Arial"/>
                <w:sz w:val="20"/>
                <w:szCs w:val="20"/>
              </w:rPr>
              <w:t>krovno</w:t>
            </w:r>
            <w:r w:rsidR="00783BEE">
              <w:rPr>
                <w:rFonts w:ascii="Arial" w:hAnsi="Arial" w:cs="Arial"/>
                <w:sz w:val="20"/>
                <w:szCs w:val="20"/>
              </w:rPr>
              <w:t xml:space="preserve"> </w:t>
            </w:r>
            <w:r w:rsidR="00273CAA">
              <w:rPr>
                <w:rFonts w:ascii="Arial" w:hAnsi="Arial" w:cs="Arial"/>
                <w:sz w:val="20"/>
                <w:szCs w:val="20"/>
              </w:rPr>
              <w:t>društvo</w:t>
            </w:r>
            <w:r w:rsidR="00A67EFA">
              <w:rPr>
                <w:rFonts w:ascii="Arial" w:hAnsi="Arial" w:cs="Arial"/>
                <w:sz w:val="20"/>
                <w:szCs w:val="20"/>
              </w:rPr>
              <w:t>, ki delujejo v javnem interesu</w:t>
            </w:r>
          </w:p>
        </w:tc>
      </w:tr>
      <w:tr w:rsidR="00BD0B87" w:rsidRPr="004F6A99" w:rsidTr="00B92A12">
        <w:tc>
          <w:tcPr>
            <w:tcW w:w="2127" w:type="dxa"/>
            <w:shd w:val="clear" w:color="auto" w:fill="auto"/>
          </w:tcPr>
          <w:p w:rsidR="00BD0B87" w:rsidRPr="00B92A12" w:rsidRDefault="006D2FDD" w:rsidP="00B92A12">
            <w:pPr>
              <w:spacing w:after="0"/>
              <w:rPr>
                <w:rFonts w:ascii="Arial" w:hAnsi="Arial" w:cs="Arial"/>
                <w:sz w:val="20"/>
                <w:szCs w:val="20"/>
              </w:rPr>
            </w:pPr>
            <w:r w:rsidRPr="00B92A12">
              <w:rPr>
                <w:rFonts w:ascii="Arial" w:hAnsi="Arial" w:cs="Arial"/>
                <w:sz w:val="20"/>
                <w:szCs w:val="20"/>
              </w:rPr>
              <w:t>Ocena finančnih sredstev</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w:t>
            </w:r>
            <w:r w:rsidR="007B6E71" w:rsidRPr="00B92A12">
              <w:rPr>
                <w:rFonts w:ascii="Arial" w:hAnsi="Arial" w:cs="Arial"/>
                <w:sz w:val="20"/>
                <w:szCs w:val="20"/>
              </w:rPr>
              <w:t>acionalno javno financiranje: 5,5 mio</w:t>
            </w:r>
            <w:r w:rsidRPr="00B92A12">
              <w:rPr>
                <w:rFonts w:ascii="Arial" w:hAnsi="Arial" w:cs="Arial"/>
                <w:sz w:val="20"/>
                <w:szCs w:val="20"/>
              </w:rPr>
              <w:t xml:space="preserve"> EUR</w:t>
            </w:r>
          </w:p>
          <w:p w:rsidR="00BD0B87" w:rsidRPr="00B92A12" w:rsidRDefault="00BD0B87" w:rsidP="00B92A12">
            <w:pPr>
              <w:spacing w:after="0"/>
              <w:rPr>
                <w:rFonts w:ascii="Arial" w:hAnsi="Arial" w:cs="Arial"/>
                <w:sz w:val="20"/>
                <w:szCs w:val="20"/>
              </w:rPr>
            </w:pP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Strukturna sredstva V/Z</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484"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w:t>
            </w:r>
          </w:p>
        </w:tc>
      </w:tr>
      <w:tr w:rsidR="00BD0B87" w:rsidRPr="004F6A99" w:rsidTr="00B92A12">
        <w:tc>
          <w:tcPr>
            <w:tcW w:w="2127"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484" w:type="dxa"/>
            <w:shd w:val="clear" w:color="auto" w:fill="auto"/>
          </w:tcPr>
          <w:p w:rsidR="00BD0B87" w:rsidRPr="00B92A12" w:rsidRDefault="005B2844" w:rsidP="00B92A12">
            <w:pPr>
              <w:spacing w:after="0"/>
              <w:rPr>
                <w:rFonts w:ascii="Arial" w:hAnsi="Arial" w:cs="Arial"/>
                <w:sz w:val="20"/>
                <w:szCs w:val="20"/>
              </w:rPr>
            </w:pPr>
            <w:r w:rsidRPr="00B92A12">
              <w:rPr>
                <w:rFonts w:ascii="Arial" w:hAnsi="Arial" w:cs="Arial"/>
                <w:sz w:val="20"/>
                <w:szCs w:val="20"/>
              </w:rPr>
              <w:t>NE</w:t>
            </w:r>
          </w:p>
        </w:tc>
      </w:tr>
    </w:tbl>
    <w:p w:rsidR="00BD0B87" w:rsidRPr="004F6A99" w:rsidRDefault="00BD0B87" w:rsidP="00897BD0">
      <w:pPr>
        <w:spacing w:after="0"/>
      </w:pPr>
    </w:p>
    <w:p w:rsidR="00EC0B65" w:rsidRPr="004F6A99" w:rsidRDefault="00FE00A5" w:rsidP="00897BD0">
      <w:pPr>
        <w:spacing w:after="0"/>
      </w:pPr>
      <w:r>
        <w:br w:type="page"/>
      </w:r>
    </w:p>
    <w:p w:rsidR="00BD0B87" w:rsidRPr="004F6A99" w:rsidRDefault="00BD0B87" w:rsidP="00897BD0">
      <w:pPr>
        <w:spacing w:after="0"/>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796"/>
      </w:tblGrid>
      <w:tr w:rsidR="00BD0B87" w:rsidRPr="004F6A99" w:rsidTr="00B92A12">
        <w:tc>
          <w:tcPr>
            <w:tcW w:w="9498" w:type="dxa"/>
            <w:gridSpan w:val="2"/>
            <w:shd w:val="clear" w:color="auto" w:fill="BFBFBF"/>
          </w:tcPr>
          <w:p w:rsidR="00BD0B87" w:rsidRPr="00B92A12" w:rsidRDefault="00BD0B87" w:rsidP="00DA7D14">
            <w:pPr>
              <w:pStyle w:val="Naslov2"/>
              <w:rPr>
                <w:rFonts w:ascii="Arial" w:hAnsi="Arial" w:cs="Arial"/>
              </w:rPr>
            </w:pPr>
            <w:bookmarkStart w:id="125" w:name="_Toc408494819"/>
            <w:bookmarkStart w:id="126" w:name="_Toc410246115"/>
            <w:bookmarkStart w:id="127" w:name="_Toc21552120"/>
            <w:bookmarkStart w:id="128" w:name="_Toc98837047"/>
            <w:r w:rsidRPr="00B92A12">
              <w:rPr>
                <w:rFonts w:ascii="Arial" w:hAnsi="Arial" w:cs="Arial"/>
              </w:rPr>
              <w:t>4.</w:t>
            </w:r>
            <w:r w:rsidR="00925AA8" w:rsidRPr="00B92A12">
              <w:rPr>
                <w:rFonts w:ascii="Arial" w:hAnsi="Arial" w:cs="Arial"/>
              </w:rPr>
              <w:t>9</w:t>
            </w:r>
            <w:r w:rsidRPr="00B92A12">
              <w:rPr>
                <w:rFonts w:ascii="Arial" w:hAnsi="Arial" w:cs="Arial"/>
              </w:rPr>
              <w:t xml:space="preserve"> Dvig konkurenčnosti gospodarstva in poslovnega okolja</w:t>
            </w:r>
            <w:bookmarkEnd w:id="125"/>
            <w:bookmarkEnd w:id="126"/>
            <w:bookmarkEnd w:id="127"/>
            <w:bookmarkEnd w:id="128"/>
            <w:r w:rsidRPr="00B92A12">
              <w:rPr>
                <w:rFonts w:ascii="Arial" w:hAnsi="Arial" w:cs="Arial"/>
              </w:rPr>
              <w:t xml:space="preserve">  </w:t>
            </w:r>
          </w:p>
        </w:tc>
      </w:tr>
      <w:tr w:rsidR="00BD0B87" w:rsidRPr="004F6A99" w:rsidTr="00B92A12">
        <w:tc>
          <w:tcPr>
            <w:tcW w:w="1702" w:type="dxa"/>
            <w:shd w:val="clear" w:color="auto" w:fill="BFBFBF"/>
          </w:tcPr>
          <w:p w:rsidR="00BD0B87" w:rsidRPr="00B92A12" w:rsidRDefault="00BD0B87" w:rsidP="00B92A12">
            <w:pPr>
              <w:spacing w:after="0"/>
              <w:rPr>
                <w:rFonts w:ascii="Arial" w:hAnsi="Arial" w:cs="Arial"/>
                <w:sz w:val="20"/>
                <w:szCs w:val="20"/>
              </w:rPr>
            </w:pPr>
            <w:r w:rsidRPr="00B92A12">
              <w:rPr>
                <w:rFonts w:ascii="Arial" w:hAnsi="Arial" w:cs="Arial"/>
                <w:sz w:val="20"/>
                <w:szCs w:val="20"/>
              </w:rPr>
              <w:t>Ukrep</w:t>
            </w:r>
          </w:p>
        </w:tc>
        <w:tc>
          <w:tcPr>
            <w:tcW w:w="7796" w:type="dxa"/>
            <w:shd w:val="clear" w:color="auto" w:fill="BFBFBF"/>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Integralni turistični proizvodi ter trženje in promocija turistične ponudbe Slovenije na domačem in tujih tržiščih </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Namen ukrepa</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Z inovativnejšimi in privlačnejšimi turističnimi proizvodi ter storitvami zagotoviti večjo konkurenčnost in dobičkonosnost slovenskega turizma ter prehod v zeleno/sonaravno gospodarstvo. Prav tako je potrebno povečati prepoznavnost in ugled Slovenije kot turistične destinacije na domačem in tujih tržiščih preko promocije in trženja.</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Ciljna skupina</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 xml:space="preserve"> MSP in velika podjetja,  turisti, destinacijske organizacije in drugi subjekti javnega in zasebnega prava, ki delujejo na področju turizma</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Trajanje</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Shema pomoči</w:t>
            </w:r>
          </w:p>
        </w:tc>
        <w:tc>
          <w:tcPr>
            <w:tcW w:w="7796" w:type="dxa"/>
            <w:shd w:val="clear" w:color="auto" w:fill="auto"/>
          </w:tcPr>
          <w:p w:rsidR="00BD0B87" w:rsidRPr="00B92A12" w:rsidRDefault="00BD0B87" w:rsidP="00B92A12">
            <w:pPr>
              <w:pStyle w:val="Odstavekseznama"/>
              <w:numPr>
                <w:ilvl w:val="0"/>
                <w:numId w:val="35"/>
              </w:numPr>
              <w:spacing w:after="0"/>
              <w:rPr>
                <w:rFonts w:ascii="Arial" w:hAnsi="Arial" w:cs="Arial"/>
                <w:sz w:val="20"/>
                <w:szCs w:val="20"/>
              </w:rPr>
            </w:pPr>
            <w:r w:rsidRPr="00B92A12">
              <w:rPr>
                <w:rFonts w:ascii="Arial" w:hAnsi="Arial" w:cs="Arial"/>
                <w:sz w:val="20"/>
                <w:szCs w:val="20"/>
              </w:rPr>
              <w:t xml:space="preserve">De minimis </w:t>
            </w:r>
            <w:r w:rsidR="00762116" w:rsidRPr="00B92A12">
              <w:rPr>
                <w:rFonts w:ascii="Arial" w:hAnsi="Arial" w:cs="Arial"/>
                <w:sz w:val="20"/>
                <w:szCs w:val="20"/>
              </w:rPr>
              <w:t>shema</w:t>
            </w:r>
          </w:p>
          <w:p w:rsidR="00BD0B87" w:rsidRPr="00B92A12" w:rsidRDefault="00BD0B87" w:rsidP="00B92A12">
            <w:pPr>
              <w:pStyle w:val="Odstavekseznama"/>
              <w:numPr>
                <w:ilvl w:val="0"/>
                <w:numId w:val="35"/>
              </w:numPr>
              <w:spacing w:after="0"/>
              <w:rPr>
                <w:rFonts w:ascii="Arial" w:hAnsi="Arial" w:cs="Arial"/>
                <w:sz w:val="20"/>
                <w:szCs w:val="20"/>
              </w:rPr>
            </w:pPr>
            <w:r w:rsidRPr="00B92A12">
              <w:rPr>
                <w:rFonts w:ascii="Arial" w:hAnsi="Arial" w:cs="Arial"/>
                <w:sz w:val="20"/>
                <w:szCs w:val="20"/>
              </w:rPr>
              <w:t>v primeru, da gre za celovite aktivnosti, ki se izvajajo na nacionalni oz. regionalni ravni</w:t>
            </w:r>
            <w:r w:rsidR="00762116" w:rsidRPr="00B92A12">
              <w:rPr>
                <w:rFonts w:ascii="Arial" w:hAnsi="Arial" w:cs="Arial"/>
                <w:sz w:val="20"/>
                <w:szCs w:val="20"/>
              </w:rPr>
              <w:t>,</w:t>
            </w:r>
            <w:r w:rsidRPr="00B92A12">
              <w:rPr>
                <w:rFonts w:ascii="Arial" w:hAnsi="Arial" w:cs="Arial"/>
                <w:sz w:val="20"/>
                <w:szCs w:val="20"/>
              </w:rPr>
              <w:t xml:space="preserve"> ni </w:t>
            </w:r>
            <w:r w:rsidR="00F42304" w:rsidRPr="00B92A12">
              <w:rPr>
                <w:rFonts w:ascii="Arial" w:hAnsi="Arial" w:cs="Arial"/>
                <w:sz w:val="20"/>
                <w:szCs w:val="20"/>
              </w:rPr>
              <w:t>državna pomoč</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Oblika pomoči</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Subvencija,</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Subvencija obresti</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Kredit</w:t>
            </w:r>
          </w:p>
          <w:p w:rsidR="00BD0B87" w:rsidRPr="00B92A12" w:rsidRDefault="00BD0B87" w:rsidP="00B92A12">
            <w:pPr>
              <w:spacing w:after="0"/>
              <w:rPr>
                <w:rFonts w:ascii="Arial" w:hAnsi="Arial" w:cs="Arial"/>
                <w:sz w:val="20"/>
                <w:szCs w:val="20"/>
              </w:rPr>
            </w:pPr>
            <w:r w:rsidRPr="00B92A12">
              <w:rPr>
                <w:rFonts w:ascii="Arial" w:hAnsi="Arial" w:cs="Arial"/>
                <w:sz w:val="20"/>
                <w:szCs w:val="20"/>
              </w:rPr>
              <w:t>Garancija</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Upravičeni stroški / aktivnosti</w:t>
            </w:r>
          </w:p>
        </w:tc>
        <w:tc>
          <w:tcPr>
            <w:tcW w:w="7796" w:type="dxa"/>
            <w:shd w:val="clear" w:color="auto" w:fill="auto"/>
          </w:tcPr>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stroški vzpost</w:t>
            </w:r>
            <w:r w:rsidR="00633766" w:rsidRPr="00B92A12">
              <w:rPr>
                <w:rFonts w:ascii="Arial" w:hAnsi="Arial" w:cs="Arial"/>
                <w:sz w:val="20"/>
                <w:szCs w:val="20"/>
              </w:rPr>
              <w:t>a</w:t>
            </w:r>
            <w:r w:rsidRPr="00B92A12">
              <w:rPr>
                <w:rFonts w:ascii="Arial" w:hAnsi="Arial" w:cs="Arial"/>
                <w:sz w:val="20"/>
                <w:szCs w:val="20"/>
              </w:rPr>
              <w:t>vitve integralnih turističnih proizvodov,</w:t>
            </w:r>
          </w:p>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stroški izdelave promocijskega materiala,</w:t>
            </w:r>
          </w:p>
          <w:p w:rsidR="00BD0B87" w:rsidRPr="00B92A12" w:rsidRDefault="00BD0B87" w:rsidP="00B92A12">
            <w:pPr>
              <w:spacing w:after="0"/>
              <w:jc w:val="both"/>
              <w:rPr>
                <w:rFonts w:ascii="Arial" w:hAnsi="Arial" w:cs="Arial"/>
                <w:sz w:val="20"/>
                <w:szCs w:val="20"/>
              </w:rPr>
            </w:pPr>
            <w:r w:rsidRPr="00B92A12">
              <w:rPr>
                <w:rFonts w:ascii="Arial" w:hAnsi="Arial" w:cs="Arial"/>
                <w:sz w:val="20"/>
                <w:szCs w:val="20"/>
              </w:rPr>
              <w:t>stroški promocije</w:t>
            </w:r>
            <w:r w:rsidR="004429B8" w:rsidRPr="00B92A12">
              <w:rPr>
                <w:rFonts w:ascii="Arial" w:hAnsi="Arial" w:cs="Arial"/>
                <w:sz w:val="20"/>
                <w:szCs w:val="20"/>
              </w:rPr>
              <w:t>,</w:t>
            </w:r>
          </w:p>
          <w:p w:rsidR="00BD0B87" w:rsidRPr="00B92A12" w:rsidRDefault="00633766" w:rsidP="00B92A12">
            <w:pPr>
              <w:spacing w:after="0"/>
              <w:jc w:val="both"/>
              <w:rPr>
                <w:rFonts w:ascii="Arial" w:hAnsi="Arial" w:cs="Arial"/>
                <w:sz w:val="20"/>
                <w:szCs w:val="20"/>
              </w:rPr>
            </w:pPr>
            <w:r w:rsidRPr="00B92A12">
              <w:rPr>
                <w:rFonts w:ascii="Arial" w:hAnsi="Arial" w:cs="Arial"/>
                <w:sz w:val="20"/>
                <w:szCs w:val="20"/>
              </w:rPr>
              <w:t>s</w:t>
            </w:r>
            <w:r w:rsidR="00BD0B87" w:rsidRPr="00B92A12">
              <w:rPr>
                <w:rFonts w:ascii="Arial" w:hAnsi="Arial" w:cs="Arial"/>
                <w:sz w:val="20"/>
                <w:szCs w:val="20"/>
              </w:rPr>
              <w:t>troški nastopa na sejmih</w:t>
            </w:r>
            <w:r w:rsidR="004429B8" w:rsidRPr="00B92A12">
              <w:rPr>
                <w:rFonts w:ascii="Arial" w:hAnsi="Arial" w:cs="Arial"/>
                <w:sz w:val="20"/>
                <w:szCs w:val="20"/>
              </w:rPr>
              <w:t>,</w:t>
            </w:r>
          </w:p>
          <w:p w:rsidR="00544B20" w:rsidRPr="00B92A12" w:rsidRDefault="00544B20" w:rsidP="00B92A12">
            <w:pPr>
              <w:spacing w:after="0"/>
              <w:jc w:val="both"/>
              <w:rPr>
                <w:rFonts w:ascii="Arial" w:hAnsi="Arial" w:cs="Arial"/>
                <w:sz w:val="20"/>
                <w:szCs w:val="20"/>
              </w:rPr>
            </w:pPr>
            <w:r w:rsidRPr="00B92A12">
              <w:rPr>
                <w:rFonts w:ascii="Arial" w:hAnsi="Arial" w:cs="Arial"/>
                <w:sz w:val="20"/>
                <w:szCs w:val="20"/>
              </w:rPr>
              <w:t>stroški storitev zunanjih svetovalcev/izvajalcev</w:t>
            </w:r>
            <w:r w:rsidR="004429B8" w:rsidRPr="00B92A12">
              <w:rPr>
                <w:rFonts w:ascii="Arial" w:hAnsi="Arial" w:cs="Arial"/>
                <w:sz w:val="20"/>
                <w:szCs w:val="20"/>
              </w:rPr>
              <w:t>,</w:t>
            </w:r>
          </w:p>
          <w:p w:rsidR="00544B20" w:rsidRPr="00B92A12" w:rsidRDefault="00544B20" w:rsidP="00B92A12">
            <w:pPr>
              <w:spacing w:after="0"/>
              <w:jc w:val="both"/>
              <w:rPr>
                <w:rFonts w:ascii="Arial" w:hAnsi="Arial" w:cs="Arial"/>
                <w:sz w:val="20"/>
                <w:szCs w:val="20"/>
              </w:rPr>
            </w:pPr>
            <w:r w:rsidRPr="00B92A12">
              <w:rPr>
                <w:rFonts w:ascii="Arial" w:hAnsi="Arial" w:cs="Arial"/>
                <w:sz w:val="20"/>
                <w:szCs w:val="20"/>
              </w:rPr>
              <w:t>stroški programov in znakov kakovosti</w:t>
            </w:r>
            <w:r w:rsidR="004429B8" w:rsidRPr="00B92A12">
              <w:rPr>
                <w:rFonts w:ascii="Arial" w:hAnsi="Arial" w:cs="Arial"/>
                <w:sz w:val="20"/>
                <w:szCs w:val="20"/>
              </w:rPr>
              <w:t>,</w:t>
            </w:r>
          </w:p>
          <w:p w:rsidR="00544B20" w:rsidRPr="00B92A12" w:rsidRDefault="00544B20" w:rsidP="00B92A12">
            <w:pPr>
              <w:spacing w:after="0"/>
              <w:jc w:val="both"/>
              <w:rPr>
                <w:rFonts w:ascii="Arial" w:hAnsi="Arial" w:cs="Arial"/>
                <w:sz w:val="20"/>
                <w:szCs w:val="20"/>
              </w:rPr>
            </w:pPr>
            <w:r w:rsidRPr="00B92A12">
              <w:rPr>
                <w:rFonts w:ascii="Arial" w:hAnsi="Arial" w:cs="Arial"/>
                <w:sz w:val="20"/>
                <w:szCs w:val="20"/>
              </w:rPr>
              <w:t>stroški usposabljanja</w:t>
            </w:r>
            <w:r w:rsidR="004429B8" w:rsidRPr="00B92A12">
              <w:rPr>
                <w:rFonts w:ascii="Arial" w:hAnsi="Arial" w:cs="Arial"/>
                <w:sz w:val="20"/>
                <w:szCs w:val="20"/>
              </w:rPr>
              <w:t>,</w:t>
            </w:r>
          </w:p>
          <w:p w:rsidR="00544B20" w:rsidRPr="00B92A12" w:rsidRDefault="00544B20" w:rsidP="00B92A12">
            <w:pPr>
              <w:spacing w:after="0"/>
              <w:jc w:val="both"/>
              <w:rPr>
                <w:rFonts w:ascii="Arial" w:hAnsi="Arial" w:cs="Arial"/>
                <w:sz w:val="20"/>
                <w:szCs w:val="20"/>
              </w:rPr>
            </w:pPr>
            <w:r w:rsidRPr="00B92A12">
              <w:rPr>
                <w:rFonts w:ascii="Arial" w:hAnsi="Arial" w:cs="Arial"/>
                <w:sz w:val="20"/>
                <w:szCs w:val="20"/>
              </w:rPr>
              <w:t>stroški osebja</w:t>
            </w:r>
            <w:r w:rsidR="004429B8" w:rsidRPr="00B92A12">
              <w:rPr>
                <w:rFonts w:ascii="Arial" w:hAnsi="Arial" w:cs="Arial"/>
                <w:sz w:val="20"/>
                <w:szCs w:val="20"/>
              </w:rPr>
              <w:t>,</w:t>
            </w:r>
          </w:p>
          <w:p w:rsidR="00544B20" w:rsidRPr="00B92A12" w:rsidRDefault="00544B20" w:rsidP="00B92A12">
            <w:pPr>
              <w:spacing w:after="0"/>
              <w:jc w:val="both"/>
              <w:rPr>
                <w:rFonts w:ascii="Arial" w:hAnsi="Arial" w:cs="Arial"/>
                <w:sz w:val="20"/>
                <w:szCs w:val="20"/>
              </w:rPr>
            </w:pPr>
            <w:r w:rsidRPr="00B92A12">
              <w:rPr>
                <w:rFonts w:ascii="Arial" w:hAnsi="Arial" w:cs="Arial"/>
                <w:sz w:val="20"/>
                <w:szCs w:val="20"/>
              </w:rPr>
              <w:t>drugi stroški</w:t>
            </w:r>
            <w:r w:rsidR="004429B8" w:rsidRPr="00B92A12">
              <w:rPr>
                <w:rFonts w:ascii="Arial" w:hAnsi="Arial" w:cs="Arial"/>
                <w:sz w:val="20"/>
                <w:szCs w:val="20"/>
              </w:rPr>
              <w:t>.</w:t>
            </w:r>
          </w:p>
          <w:p w:rsidR="004D5EE8" w:rsidRPr="00B92A12" w:rsidRDefault="004D5EE8" w:rsidP="00B92A12">
            <w:pPr>
              <w:spacing w:after="0"/>
              <w:jc w:val="both"/>
              <w:rPr>
                <w:rFonts w:ascii="Arial" w:hAnsi="Arial" w:cs="Arial"/>
                <w:sz w:val="20"/>
                <w:szCs w:val="20"/>
              </w:rPr>
            </w:pPr>
            <w:r w:rsidRPr="00B92A12">
              <w:rPr>
                <w:rFonts w:ascii="Arial" w:hAnsi="Arial" w:cs="Arial"/>
                <w:sz w:val="20"/>
                <w:szCs w:val="20"/>
              </w:rPr>
              <w:t>Upravičeni stroški bodo določeni z javnim razpisom ali na drug način v skladu z veljavno zakonodajo.</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Izvajalci</w:t>
            </w:r>
          </w:p>
        </w:tc>
        <w:tc>
          <w:tcPr>
            <w:tcW w:w="7796" w:type="dxa"/>
            <w:shd w:val="clear" w:color="auto" w:fill="auto"/>
          </w:tcPr>
          <w:p w:rsidR="00BD0B87" w:rsidRPr="00B92A12" w:rsidRDefault="00633766" w:rsidP="00B92A12">
            <w:pPr>
              <w:spacing w:after="0"/>
              <w:rPr>
                <w:rFonts w:ascii="Arial" w:hAnsi="Arial" w:cs="Arial"/>
                <w:sz w:val="20"/>
                <w:szCs w:val="20"/>
              </w:rPr>
            </w:pPr>
            <w:r w:rsidRPr="00B92A12">
              <w:rPr>
                <w:rFonts w:ascii="Arial" w:hAnsi="Arial" w:cs="Arial"/>
                <w:sz w:val="20"/>
                <w:szCs w:val="20"/>
              </w:rPr>
              <w:t xml:space="preserve">MGRT </w:t>
            </w:r>
            <w:r w:rsidR="00BD0B87" w:rsidRPr="00B92A12">
              <w:rPr>
                <w:rFonts w:ascii="Arial" w:hAnsi="Arial" w:cs="Arial"/>
                <w:sz w:val="20"/>
                <w:szCs w:val="20"/>
              </w:rPr>
              <w:t>in/ali agencija pristojna za področje turizma</w:t>
            </w:r>
            <w:r w:rsidR="008637D2" w:rsidRPr="00B92A12">
              <w:rPr>
                <w:rFonts w:ascii="Arial" w:hAnsi="Arial" w:cs="Arial"/>
                <w:sz w:val="20"/>
                <w:szCs w:val="20"/>
              </w:rPr>
              <w:t xml:space="preserve"> </w:t>
            </w:r>
            <w:r w:rsidR="003E2558" w:rsidRPr="00B92A12">
              <w:rPr>
                <w:rFonts w:ascii="Arial" w:hAnsi="Arial" w:cs="Arial"/>
                <w:sz w:val="20"/>
                <w:szCs w:val="20"/>
              </w:rPr>
              <w:t>oz. druga pristojna institucija</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Merila za izbor</w:t>
            </w:r>
          </w:p>
        </w:tc>
        <w:tc>
          <w:tcPr>
            <w:tcW w:w="7796" w:type="dxa"/>
            <w:shd w:val="clear" w:color="auto" w:fill="auto"/>
          </w:tcPr>
          <w:p w:rsidR="00BD0B87" w:rsidRPr="00B92A12" w:rsidRDefault="00BD0B87" w:rsidP="00B92A12">
            <w:pPr>
              <w:pStyle w:val="Telobesedila22"/>
              <w:numPr>
                <w:ilvl w:val="0"/>
                <w:numId w:val="73"/>
              </w:numPr>
              <w:spacing w:line="276" w:lineRule="auto"/>
              <w:rPr>
                <w:rFonts w:ascii="Arial" w:hAnsi="Arial" w:cs="Arial"/>
                <w:color w:val="000000"/>
                <w:sz w:val="20"/>
                <w:szCs w:val="20"/>
              </w:rPr>
            </w:pPr>
            <w:r w:rsidRPr="00B92A12">
              <w:rPr>
                <w:rFonts w:ascii="Arial" w:hAnsi="Arial" w:cs="Arial"/>
                <w:color w:val="000000"/>
                <w:sz w:val="20"/>
                <w:szCs w:val="20"/>
              </w:rPr>
              <w:t>uresničevanje nacionalnih ciljev,</w:t>
            </w:r>
          </w:p>
          <w:p w:rsidR="00BD0B87" w:rsidRPr="00B92A12" w:rsidRDefault="00BD0B87" w:rsidP="00B92A12">
            <w:pPr>
              <w:pStyle w:val="Telobesedila22"/>
              <w:numPr>
                <w:ilvl w:val="0"/>
                <w:numId w:val="73"/>
              </w:numPr>
              <w:spacing w:line="276" w:lineRule="auto"/>
              <w:rPr>
                <w:rFonts w:ascii="Arial" w:hAnsi="Arial" w:cs="Arial"/>
                <w:color w:val="000000"/>
                <w:sz w:val="20"/>
                <w:szCs w:val="20"/>
              </w:rPr>
            </w:pPr>
            <w:r w:rsidRPr="00B92A12">
              <w:rPr>
                <w:rFonts w:ascii="Arial" w:hAnsi="Arial" w:cs="Arial"/>
                <w:sz w:val="20"/>
                <w:szCs w:val="20"/>
              </w:rPr>
              <w:t>skladnost z razvojnimi dokumenti turistične destinacije,</w:t>
            </w:r>
          </w:p>
          <w:p w:rsidR="00BD0B87" w:rsidRPr="00B92A12" w:rsidRDefault="00BD0B87" w:rsidP="00B92A12">
            <w:pPr>
              <w:pStyle w:val="Telobesedila22"/>
              <w:numPr>
                <w:ilvl w:val="0"/>
                <w:numId w:val="73"/>
              </w:numPr>
              <w:spacing w:line="276" w:lineRule="auto"/>
              <w:rPr>
                <w:rFonts w:ascii="Arial" w:hAnsi="Arial" w:cs="Arial"/>
                <w:color w:val="000000"/>
                <w:sz w:val="20"/>
                <w:szCs w:val="20"/>
              </w:rPr>
            </w:pPr>
            <w:r w:rsidRPr="00B92A12">
              <w:rPr>
                <w:rFonts w:ascii="Arial" w:hAnsi="Arial" w:cs="Arial"/>
                <w:color w:val="000000"/>
                <w:sz w:val="20"/>
                <w:szCs w:val="20"/>
              </w:rPr>
              <w:t>kvaliteta projekta,</w:t>
            </w:r>
          </w:p>
          <w:p w:rsidR="00B53767" w:rsidRPr="00B92A12" w:rsidRDefault="00BD0B87" w:rsidP="00B92A12">
            <w:pPr>
              <w:pStyle w:val="Odstavekseznama"/>
              <w:numPr>
                <w:ilvl w:val="0"/>
                <w:numId w:val="73"/>
              </w:numPr>
              <w:spacing w:after="0"/>
              <w:rPr>
                <w:rFonts w:ascii="Arial" w:hAnsi="Arial" w:cs="Arial"/>
                <w:sz w:val="20"/>
                <w:szCs w:val="20"/>
              </w:rPr>
            </w:pPr>
            <w:r w:rsidRPr="00B92A12">
              <w:rPr>
                <w:rFonts w:ascii="Arial" w:hAnsi="Arial" w:cs="Arial"/>
                <w:sz w:val="20"/>
                <w:szCs w:val="20"/>
              </w:rPr>
              <w:t>pozitivni učinki na prepoznavnost slovenske turistične ponudbe</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Intenzivnost pomoči</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Do 100</w:t>
            </w:r>
            <w:r w:rsidR="00240199" w:rsidRPr="00B92A12">
              <w:rPr>
                <w:rFonts w:ascii="Arial" w:hAnsi="Arial" w:cs="Arial"/>
                <w:sz w:val="20"/>
                <w:szCs w:val="20"/>
              </w:rPr>
              <w:t xml:space="preserve"> </w:t>
            </w:r>
            <w:r w:rsidRPr="00B92A12">
              <w:rPr>
                <w:rFonts w:ascii="Arial" w:hAnsi="Arial" w:cs="Arial"/>
                <w:sz w:val="20"/>
                <w:szCs w:val="20"/>
              </w:rPr>
              <w:t>%</w:t>
            </w:r>
            <w:r w:rsidR="00762116" w:rsidRPr="00B92A12">
              <w:rPr>
                <w:rFonts w:ascii="Arial" w:hAnsi="Arial" w:cs="Arial"/>
                <w:sz w:val="20"/>
                <w:szCs w:val="20"/>
              </w:rPr>
              <w:t xml:space="preserve"> upravičenih stroškov</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Končni upravičenci in pogoji</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Turistično gospodarstvo, nacionalna turistična organizacija, razvojne agencije, destinacijske organizacije, društva in drugi subjekti javnega in zasebnega prava, ki delujejo na področju turizma</w:t>
            </w:r>
          </w:p>
        </w:tc>
      </w:tr>
      <w:tr w:rsidR="006D2FDD" w:rsidRPr="004F6A99" w:rsidTr="00B92A12">
        <w:tc>
          <w:tcPr>
            <w:tcW w:w="1702" w:type="dxa"/>
            <w:shd w:val="clear" w:color="auto" w:fill="auto"/>
          </w:tcPr>
          <w:p w:rsidR="006D2FDD" w:rsidRPr="00B92A12" w:rsidRDefault="006D2FDD" w:rsidP="00B92A12">
            <w:pPr>
              <w:spacing w:after="0"/>
              <w:rPr>
                <w:rFonts w:ascii="Arial" w:hAnsi="Arial" w:cs="Arial"/>
                <w:sz w:val="20"/>
                <w:szCs w:val="20"/>
              </w:rPr>
            </w:pPr>
            <w:r w:rsidRPr="00B92A12">
              <w:rPr>
                <w:rFonts w:ascii="Arial" w:hAnsi="Arial" w:cs="Arial"/>
                <w:sz w:val="20"/>
                <w:szCs w:val="20"/>
              </w:rPr>
              <w:t>Ocena finančnih sredstev</w:t>
            </w:r>
          </w:p>
        </w:tc>
        <w:tc>
          <w:tcPr>
            <w:tcW w:w="7796" w:type="dxa"/>
            <w:shd w:val="clear" w:color="auto" w:fill="auto"/>
          </w:tcPr>
          <w:p w:rsidR="006D2FDD" w:rsidRPr="00B92A12" w:rsidRDefault="00F42304" w:rsidP="00B92A12">
            <w:pPr>
              <w:spacing w:after="0"/>
              <w:rPr>
                <w:rFonts w:ascii="Arial" w:hAnsi="Arial" w:cs="Arial"/>
                <w:sz w:val="20"/>
                <w:szCs w:val="20"/>
              </w:rPr>
            </w:pPr>
            <w:r w:rsidRPr="00B92A12">
              <w:rPr>
                <w:rFonts w:ascii="Arial" w:hAnsi="Arial" w:cs="Arial"/>
                <w:sz w:val="20"/>
                <w:szCs w:val="20"/>
              </w:rPr>
              <w:t>22,9 mio</w:t>
            </w:r>
            <w:r w:rsidR="007532FB" w:rsidRPr="00B92A12">
              <w:rPr>
                <w:rFonts w:ascii="Arial" w:hAnsi="Arial" w:cs="Arial"/>
                <w:sz w:val="20"/>
                <w:szCs w:val="20"/>
              </w:rPr>
              <w:t xml:space="preserve"> EUR</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Tip investicije – kategorija intervencije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075 Razvoj in spodbujanje storitev  v ali za komercialni turizem v MSP</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Navezava na OP</w:t>
            </w:r>
          </w:p>
        </w:tc>
        <w:tc>
          <w:tcPr>
            <w:tcW w:w="7796"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2.3.4 Razvoj in izvajanje novih poslovnih modelov za MSP, zlasti za internacionalizacijo</w:t>
            </w:r>
          </w:p>
        </w:tc>
      </w:tr>
      <w:tr w:rsidR="00BD0B87" w:rsidRPr="004F6A99" w:rsidTr="00B92A12">
        <w:tc>
          <w:tcPr>
            <w:tcW w:w="1702" w:type="dxa"/>
            <w:shd w:val="clear" w:color="auto" w:fill="auto"/>
          </w:tcPr>
          <w:p w:rsidR="00BD0B87" w:rsidRPr="00B92A12" w:rsidRDefault="00BD0B87" w:rsidP="00B92A12">
            <w:pPr>
              <w:spacing w:after="0"/>
              <w:rPr>
                <w:rFonts w:ascii="Arial" w:hAnsi="Arial" w:cs="Arial"/>
                <w:sz w:val="20"/>
                <w:szCs w:val="20"/>
              </w:rPr>
            </w:pPr>
            <w:r w:rsidRPr="00B92A12">
              <w:rPr>
                <w:rFonts w:ascii="Arial" w:hAnsi="Arial" w:cs="Arial"/>
                <w:sz w:val="20"/>
                <w:szCs w:val="20"/>
              </w:rPr>
              <w:t>Teritorialni vidik</w:t>
            </w:r>
          </w:p>
        </w:tc>
        <w:tc>
          <w:tcPr>
            <w:tcW w:w="7796" w:type="dxa"/>
            <w:shd w:val="clear" w:color="auto" w:fill="auto"/>
          </w:tcPr>
          <w:p w:rsidR="00BD0B87" w:rsidRPr="00B92A12" w:rsidRDefault="00D72DDD" w:rsidP="00B92A12">
            <w:pPr>
              <w:spacing w:after="0"/>
              <w:rPr>
                <w:rFonts w:ascii="Arial" w:hAnsi="Arial" w:cs="Arial"/>
                <w:sz w:val="20"/>
                <w:szCs w:val="20"/>
              </w:rPr>
            </w:pPr>
            <w:r w:rsidRPr="00B92A12">
              <w:rPr>
                <w:rFonts w:ascii="Arial" w:hAnsi="Arial" w:cs="Arial"/>
                <w:sz w:val="20"/>
                <w:szCs w:val="20"/>
              </w:rPr>
              <w:t xml:space="preserve">Pri nekaterih ukrepih se upošteva merilo v deležu odstotnih točk vseh točk za problemska </w:t>
            </w:r>
            <w:r w:rsidR="00012AC5" w:rsidRPr="00B92A12">
              <w:rPr>
                <w:rFonts w:ascii="Arial" w:hAnsi="Arial" w:cs="Arial"/>
                <w:sz w:val="20"/>
                <w:szCs w:val="20"/>
              </w:rPr>
              <w:t xml:space="preserve">in obmejna problemska </w:t>
            </w:r>
            <w:r w:rsidRPr="00B92A12">
              <w:rPr>
                <w:rFonts w:ascii="Arial" w:hAnsi="Arial" w:cs="Arial"/>
                <w:sz w:val="20"/>
                <w:szCs w:val="20"/>
              </w:rPr>
              <w:t>območja po ZSRR-2 in ZRPPR1015 ter za območja Triglavskega narodnega parka skladno z ZTNP-1</w:t>
            </w:r>
            <w:r w:rsidR="00012AC5" w:rsidRPr="00B92A12">
              <w:rPr>
                <w:rFonts w:ascii="Arial" w:hAnsi="Arial" w:cs="Arial"/>
                <w:sz w:val="20"/>
                <w:szCs w:val="20"/>
              </w:rPr>
              <w:t>.</w:t>
            </w:r>
            <w:r w:rsidR="008744F3" w:rsidRPr="00B92A12">
              <w:rPr>
                <w:rFonts w:ascii="Arial" w:hAnsi="Arial" w:cs="Arial"/>
                <w:sz w:val="20"/>
                <w:szCs w:val="20"/>
              </w:rPr>
              <w:t xml:space="preserve"> </w:t>
            </w:r>
          </w:p>
        </w:tc>
      </w:tr>
    </w:tbl>
    <w:p w:rsidR="00BD0B87" w:rsidRDefault="00BD0B87" w:rsidP="00DA7D14">
      <w:pPr>
        <w:spacing w:after="0"/>
        <w:rPr>
          <w:rFonts w:ascii="Arial" w:hAnsi="Arial" w:cs="Arial"/>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05"/>
        <w:tblGridChange w:id="129">
          <w:tblGrid>
            <w:gridCol w:w="1702"/>
            <w:gridCol w:w="8505"/>
          </w:tblGrid>
        </w:tblGridChange>
      </w:tblGrid>
      <w:tr w:rsidR="007652B6" w:rsidRPr="008169D7" w:rsidTr="007652B6">
        <w:tc>
          <w:tcPr>
            <w:tcW w:w="10207" w:type="dxa"/>
            <w:gridSpan w:val="2"/>
            <w:shd w:val="clear" w:color="auto" w:fill="BFBFBF"/>
          </w:tcPr>
          <w:p w:rsidR="006F1761" w:rsidRPr="00682DE0" w:rsidRDefault="006F1761" w:rsidP="0055135C">
            <w:pPr>
              <w:pStyle w:val="Naslov2"/>
              <w:rPr>
                <w:rFonts w:ascii="Arial" w:hAnsi="Arial" w:cs="Arial"/>
              </w:rPr>
            </w:pPr>
            <w:bookmarkStart w:id="130" w:name="_Toc98837048"/>
            <w:r w:rsidRPr="00682DE0">
              <w:rPr>
                <w:rFonts w:ascii="Arial" w:hAnsi="Arial" w:cs="Arial"/>
              </w:rPr>
              <w:lastRenderedPageBreak/>
              <w:t xml:space="preserve">4.10 </w:t>
            </w:r>
            <w:r w:rsidR="0055135C" w:rsidRPr="00682DE0">
              <w:rPr>
                <w:rFonts w:ascii="Arial" w:hAnsi="Arial" w:cs="Arial"/>
              </w:rPr>
              <w:t>Krepitev odpornosti turizma</w:t>
            </w:r>
            <w:bookmarkEnd w:id="130"/>
            <w:r w:rsidRPr="00682DE0">
              <w:rPr>
                <w:rFonts w:ascii="Arial" w:hAnsi="Arial" w:cs="Arial"/>
              </w:rPr>
              <w:t xml:space="preserve">  </w:t>
            </w:r>
          </w:p>
        </w:tc>
      </w:tr>
      <w:tr w:rsidR="007652B6" w:rsidRPr="008169D7" w:rsidTr="007652B6">
        <w:tc>
          <w:tcPr>
            <w:tcW w:w="1702" w:type="dxa"/>
            <w:shd w:val="clear" w:color="auto" w:fill="BFBFBF"/>
          </w:tcPr>
          <w:p w:rsidR="006F1761" w:rsidRPr="007B3668" w:rsidRDefault="006F1761" w:rsidP="006F1761">
            <w:pPr>
              <w:spacing w:after="0"/>
              <w:rPr>
                <w:rFonts w:ascii="Arial" w:hAnsi="Arial" w:cs="Arial"/>
                <w:sz w:val="20"/>
                <w:szCs w:val="20"/>
              </w:rPr>
            </w:pPr>
            <w:r w:rsidRPr="007B3668">
              <w:rPr>
                <w:rFonts w:ascii="Arial" w:hAnsi="Arial" w:cs="Arial"/>
                <w:sz w:val="20"/>
                <w:szCs w:val="20"/>
              </w:rPr>
              <w:t>Ukrep</w:t>
            </w:r>
          </w:p>
        </w:tc>
        <w:tc>
          <w:tcPr>
            <w:tcW w:w="8505" w:type="dxa"/>
            <w:shd w:val="clear" w:color="auto" w:fill="BFBFBF"/>
          </w:tcPr>
          <w:p w:rsidR="006F1761" w:rsidRPr="007B3668" w:rsidRDefault="00165557" w:rsidP="006F1761">
            <w:pPr>
              <w:pStyle w:val="Natevanje"/>
              <w:numPr>
                <w:ilvl w:val="0"/>
                <w:numId w:val="0"/>
              </w:numPr>
              <w:rPr>
                <w:szCs w:val="20"/>
              </w:rPr>
            </w:pPr>
            <w:r>
              <w:rPr>
                <w:szCs w:val="20"/>
              </w:rPr>
              <w:t>V</w:t>
            </w:r>
            <w:r w:rsidRPr="00165557">
              <w:rPr>
                <w:szCs w:val="20"/>
              </w:rPr>
              <w:t>laganja v kakovostno in trajnostno preoblikovanje slovenskega turizma za krepitev njegove odpornosti</w:t>
            </w:r>
            <w:r>
              <w:rPr>
                <w:szCs w:val="20"/>
              </w:rPr>
              <w:t xml:space="preserve"> </w:t>
            </w:r>
          </w:p>
          <w:p w:rsidR="006F1761" w:rsidRPr="007B3668" w:rsidRDefault="006F1761" w:rsidP="006F1761">
            <w:pPr>
              <w:pStyle w:val="Natevanje"/>
              <w:numPr>
                <w:ilvl w:val="0"/>
                <w:numId w:val="0"/>
              </w:numPr>
              <w:rPr>
                <w:szCs w:val="20"/>
              </w:rPr>
            </w:pP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Namen ukrepa</w:t>
            </w:r>
          </w:p>
        </w:tc>
        <w:tc>
          <w:tcPr>
            <w:tcW w:w="8505" w:type="dxa"/>
            <w:shd w:val="clear" w:color="auto" w:fill="auto"/>
          </w:tcPr>
          <w:p w:rsidR="006F1761" w:rsidRPr="007B3668" w:rsidRDefault="006F1761" w:rsidP="006F1761">
            <w:pPr>
              <w:rPr>
                <w:rFonts w:ascii="Arial" w:hAnsi="Arial" w:cs="Arial"/>
                <w:sz w:val="20"/>
                <w:szCs w:val="20"/>
              </w:rPr>
            </w:pPr>
            <w:r w:rsidRPr="007B3668">
              <w:rPr>
                <w:rFonts w:ascii="Arial" w:hAnsi="Arial" w:cs="Arial"/>
                <w:sz w:val="20"/>
                <w:szCs w:val="20"/>
              </w:rPr>
              <w:t>Namen ukrepa je krepitev odpornosti slovenskega turizma, njegovo kakovostno in trajnostno prestrukturiranje ter znižanje sezonalizacije za dvig konkurenčnosti in dodane vrednosti v turizmu.</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Ciljna skupina</w:t>
            </w:r>
          </w:p>
        </w:tc>
        <w:tc>
          <w:tcPr>
            <w:tcW w:w="8505" w:type="dxa"/>
            <w:shd w:val="clear" w:color="auto" w:fill="auto"/>
          </w:tcPr>
          <w:p w:rsidR="006F1761" w:rsidRPr="007B3668" w:rsidRDefault="006F1761" w:rsidP="006F1761">
            <w:pPr>
              <w:pStyle w:val="Preformatted"/>
              <w:rPr>
                <w:rFonts w:ascii="Arial" w:hAnsi="Arial" w:cs="Arial"/>
              </w:rPr>
            </w:pPr>
            <w:r w:rsidRPr="007B3668">
              <w:rPr>
                <w:rFonts w:ascii="Arial" w:eastAsia="Calibri" w:hAnsi="Arial" w:cs="Arial"/>
                <w:lang w:bidi="ar-SA"/>
              </w:rPr>
              <w:t xml:space="preserve">Mikro, mala, srednje velika in velika podjetja ter </w:t>
            </w:r>
            <w:r w:rsidRPr="007B3668">
              <w:rPr>
                <w:rFonts w:ascii="Arial" w:hAnsi="Arial" w:cs="Arial"/>
              </w:rPr>
              <w:t xml:space="preserve">lokalne skupnosti (občine) ali drugi javni subjekti (npr.: javni zavodi…), ki so upravljalci večjih slovenskih smučišč. </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Trajanje</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2021-2023</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Shema pomoči</w:t>
            </w:r>
          </w:p>
        </w:tc>
        <w:tc>
          <w:tcPr>
            <w:tcW w:w="8505" w:type="dxa"/>
            <w:shd w:val="clear" w:color="auto" w:fill="auto"/>
          </w:tcPr>
          <w:p w:rsidR="00B47A77" w:rsidRDefault="006F1761" w:rsidP="00B47A77">
            <w:pPr>
              <w:pStyle w:val="Odstavekseznama"/>
              <w:numPr>
                <w:ilvl w:val="0"/>
                <w:numId w:val="92"/>
              </w:numPr>
              <w:spacing w:after="0"/>
              <w:jc w:val="both"/>
              <w:rPr>
                <w:rFonts w:ascii="Arial" w:hAnsi="Arial" w:cs="Arial"/>
                <w:sz w:val="20"/>
                <w:szCs w:val="20"/>
              </w:rPr>
            </w:pPr>
            <w:r w:rsidRPr="007B3668">
              <w:rPr>
                <w:rFonts w:ascii="Arial" w:hAnsi="Arial" w:cs="Arial"/>
                <w:sz w:val="20"/>
                <w:szCs w:val="20"/>
              </w:rPr>
              <w:t>Shema</w:t>
            </w:r>
            <w:r w:rsidR="0055135C">
              <w:rPr>
                <w:rFonts w:ascii="Arial" w:hAnsi="Arial" w:cs="Arial"/>
                <w:sz w:val="20"/>
                <w:szCs w:val="20"/>
              </w:rPr>
              <w:t>: Prestrukturiranje gorskih centrov</w:t>
            </w:r>
          </w:p>
          <w:p w:rsidR="006F1761" w:rsidRPr="00B47A77" w:rsidRDefault="00B47A77" w:rsidP="00B47A77">
            <w:pPr>
              <w:pStyle w:val="Odstavekseznama"/>
              <w:tabs>
                <w:tab w:val="left" w:pos="744"/>
              </w:tabs>
              <w:spacing w:after="0"/>
              <w:ind w:left="744"/>
              <w:jc w:val="both"/>
              <w:rPr>
                <w:rFonts w:ascii="Arial" w:hAnsi="Arial" w:cs="Arial"/>
                <w:sz w:val="20"/>
                <w:szCs w:val="20"/>
              </w:rPr>
            </w:pPr>
            <w:r>
              <w:rPr>
                <w:rFonts w:ascii="Arial" w:hAnsi="Arial" w:cs="Arial"/>
                <w:sz w:val="20"/>
                <w:szCs w:val="20"/>
              </w:rPr>
              <w:t>V</w:t>
            </w:r>
            <w:r w:rsidRPr="00B47A77">
              <w:rPr>
                <w:rFonts w:ascii="Arial" w:hAnsi="Arial" w:cs="Arial"/>
                <w:sz w:val="20"/>
                <w:szCs w:val="20"/>
              </w:rPr>
              <w:t xml:space="preserve"> primeru, da je prijavitelj lokalna skupnost (občina) se na podla</w:t>
            </w:r>
            <w:r>
              <w:rPr>
                <w:rFonts w:ascii="Arial" w:hAnsi="Arial" w:cs="Arial"/>
                <w:sz w:val="20"/>
                <w:szCs w:val="20"/>
              </w:rPr>
              <w:t>gi vloge prijavitelja oceni ali pomoč prijavitelju vsebuje elemente državnih</w:t>
            </w:r>
            <w:r w:rsidRPr="00B47A77">
              <w:rPr>
                <w:rFonts w:ascii="Arial" w:hAnsi="Arial" w:cs="Arial"/>
                <w:sz w:val="20"/>
                <w:szCs w:val="20"/>
              </w:rPr>
              <w:t xml:space="preserve"> pomoč</w:t>
            </w:r>
            <w:r>
              <w:rPr>
                <w:rFonts w:ascii="Arial" w:hAnsi="Arial" w:cs="Arial"/>
                <w:sz w:val="20"/>
                <w:szCs w:val="20"/>
              </w:rPr>
              <w:t xml:space="preserve">i. V kolikor je ocena pozitivna, se uporabi shema: Prestrukturiranje gorskih centrov, v nasprotnem primeru pa se pravila državnih pomoči ne upoštevajo. </w:t>
            </w:r>
          </w:p>
          <w:p w:rsidR="00B47A77" w:rsidRPr="00B47A77" w:rsidRDefault="00C40505" w:rsidP="00B47A77">
            <w:pPr>
              <w:pStyle w:val="Odstavekseznama"/>
              <w:numPr>
                <w:ilvl w:val="0"/>
                <w:numId w:val="92"/>
              </w:numPr>
              <w:spacing w:after="0"/>
              <w:jc w:val="both"/>
              <w:rPr>
                <w:rFonts w:ascii="Arial" w:hAnsi="Arial" w:cs="Arial"/>
                <w:sz w:val="20"/>
                <w:szCs w:val="20"/>
              </w:rPr>
            </w:pPr>
            <w:r>
              <w:rPr>
                <w:rFonts w:ascii="Arial" w:hAnsi="Arial" w:cs="Arial"/>
                <w:sz w:val="20"/>
                <w:szCs w:val="20"/>
              </w:rPr>
              <w:t>MSP shema</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Oblika pomoči</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 xml:space="preserve">Subvencija </w:t>
            </w:r>
          </w:p>
          <w:p w:rsidR="006F1761" w:rsidRPr="007B3668" w:rsidRDefault="006F1761" w:rsidP="006F1761">
            <w:pPr>
              <w:spacing w:after="0"/>
              <w:rPr>
                <w:rFonts w:ascii="Arial" w:hAnsi="Arial" w:cs="Arial"/>
                <w:sz w:val="20"/>
                <w:szCs w:val="20"/>
              </w:rPr>
            </w:pP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Upravičeni stroški / aktivnosti</w:t>
            </w:r>
          </w:p>
        </w:tc>
        <w:tc>
          <w:tcPr>
            <w:tcW w:w="8505" w:type="dxa"/>
            <w:shd w:val="clear" w:color="auto" w:fill="auto"/>
          </w:tcPr>
          <w:p w:rsidR="006F1761" w:rsidRPr="007B3668" w:rsidRDefault="006E425B" w:rsidP="00165557">
            <w:pPr>
              <w:pStyle w:val="Odstavekseznama"/>
              <w:numPr>
                <w:ilvl w:val="0"/>
                <w:numId w:val="93"/>
              </w:numPr>
              <w:spacing w:after="0"/>
              <w:jc w:val="both"/>
              <w:rPr>
                <w:rFonts w:ascii="Arial" w:hAnsi="Arial" w:cs="Arial"/>
                <w:sz w:val="20"/>
                <w:szCs w:val="20"/>
              </w:rPr>
            </w:pPr>
            <w:r>
              <w:rPr>
                <w:rFonts w:ascii="Arial" w:hAnsi="Arial" w:cs="Arial"/>
                <w:sz w:val="20"/>
                <w:szCs w:val="20"/>
              </w:rPr>
              <w:t>Stroški gradnje: s</w:t>
            </w:r>
            <w:r w:rsidR="00165557" w:rsidRPr="00165557">
              <w:rPr>
                <w:rFonts w:ascii="Arial" w:hAnsi="Arial" w:cs="Arial"/>
                <w:sz w:val="20"/>
                <w:szCs w:val="20"/>
              </w:rPr>
              <w:t xml:space="preserve">troški pripravljalnih del </w:t>
            </w:r>
            <w:r w:rsidR="00EC0F68">
              <w:rPr>
                <w:rFonts w:ascii="Arial" w:hAnsi="Arial" w:cs="Arial"/>
                <w:sz w:val="20"/>
                <w:szCs w:val="20"/>
              </w:rPr>
              <w:t>(</w:t>
            </w:r>
            <w:r w:rsidR="00165557" w:rsidRPr="00165557">
              <w:rPr>
                <w:rFonts w:ascii="Arial" w:hAnsi="Arial" w:cs="Arial"/>
                <w:sz w:val="20"/>
                <w:szCs w:val="20"/>
              </w:rPr>
              <w:t>z izjemo nakupa zemljišč</w:t>
            </w:r>
            <w:r w:rsidR="00EC0F68">
              <w:rPr>
                <w:rFonts w:ascii="Arial" w:hAnsi="Arial" w:cs="Arial"/>
                <w:sz w:val="20"/>
                <w:szCs w:val="20"/>
              </w:rPr>
              <w:t>)</w:t>
            </w:r>
            <w:r w:rsidR="00165557" w:rsidRPr="00165557">
              <w:rPr>
                <w:rFonts w:ascii="Arial" w:hAnsi="Arial" w:cs="Arial"/>
                <w:sz w:val="20"/>
                <w:szCs w:val="20"/>
              </w:rPr>
              <w:t>, gradbenih in inštalacijskih del (GOI dela), postavitve, dobave in montaže, v kolikor se to skladno s pravili Slovenskih računovodskih standardov knjiži kot osnovna sredst</w:t>
            </w:r>
            <w:r w:rsidR="00EC0F68">
              <w:rPr>
                <w:rFonts w:ascii="Arial" w:hAnsi="Arial" w:cs="Arial"/>
                <w:sz w:val="20"/>
                <w:szCs w:val="20"/>
              </w:rPr>
              <w:t>a</w:t>
            </w:r>
          </w:p>
          <w:p w:rsidR="006F1761" w:rsidRDefault="006F1761" w:rsidP="00716A36">
            <w:pPr>
              <w:pStyle w:val="Odstavekseznama"/>
              <w:numPr>
                <w:ilvl w:val="0"/>
                <w:numId w:val="93"/>
              </w:numPr>
              <w:spacing w:after="0"/>
              <w:jc w:val="both"/>
              <w:rPr>
                <w:rFonts w:ascii="Arial" w:hAnsi="Arial" w:cs="Arial"/>
                <w:sz w:val="20"/>
                <w:szCs w:val="20"/>
              </w:rPr>
            </w:pPr>
            <w:r w:rsidRPr="007B3668">
              <w:rPr>
                <w:rFonts w:ascii="Arial" w:hAnsi="Arial" w:cs="Arial"/>
                <w:sz w:val="20"/>
                <w:szCs w:val="20"/>
                <w:lang w:eastAsia="sl-SI"/>
              </w:rPr>
              <w:t>Stroški opreme in drugih opredmetenih osnovnih sredstev</w:t>
            </w:r>
          </w:p>
          <w:p w:rsidR="0055135C" w:rsidRPr="007B3668" w:rsidRDefault="0055135C" w:rsidP="00716A36">
            <w:pPr>
              <w:pStyle w:val="Odstavekseznama"/>
              <w:numPr>
                <w:ilvl w:val="0"/>
                <w:numId w:val="93"/>
              </w:numPr>
              <w:spacing w:after="0"/>
              <w:jc w:val="both"/>
              <w:rPr>
                <w:rFonts w:ascii="Arial" w:hAnsi="Arial" w:cs="Arial"/>
                <w:sz w:val="20"/>
                <w:szCs w:val="20"/>
              </w:rPr>
            </w:pPr>
            <w:r>
              <w:rPr>
                <w:rFonts w:ascii="Arial" w:hAnsi="Arial" w:cs="Arial"/>
                <w:sz w:val="20"/>
                <w:szCs w:val="20"/>
                <w:lang w:eastAsia="sl-SI"/>
              </w:rPr>
              <w:t>Stroški neopredmetenih osnovnih sredstev</w:t>
            </w:r>
          </w:p>
          <w:p w:rsidR="006F1761" w:rsidRPr="007B3668" w:rsidRDefault="006F1761" w:rsidP="006F1761">
            <w:pPr>
              <w:pStyle w:val="Odstavekseznama"/>
              <w:spacing w:after="0"/>
              <w:ind w:left="0"/>
              <w:jc w:val="both"/>
              <w:rPr>
                <w:rFonts w:ascii="Arial" w:hAnsi="Arial" w:cs="Arial"/>
                <w:sz w:val="20"/>
                <w:szCs w:val="20"/>
              </w:rPr>
            </w:pPr>
            <w:r w:rsidRPr="007B3668">
              <w:rPr>
                <w:rFonts w:ascii="Arial" w:hAnsi="Arial" w:cs="Arial"/>
                <w:sz w:val="20"/>
                <w:szCs w:val="20"/>
              </w:rPr>
              <w:t xml:space="preserve">Upravičeni stroški </w:t>
            </w:r>
            <w:r w:rsidR="006E425B">
              <w:rPr>
                <w:rFonts w:ascii="Arial" w:hAnsi="Arial" w:cs="Arial"/>
                <w:sz w:val="20"/>
                <w:szCs w:val="20"/>
              </w:rPr>
              <w:t xml:space="preserve">in način dokazovanja stroškov </w:t>
            </w:r>
            <w:r w:rsidRPr="007B3668">
              <w:rPr>
                <w:rFonts w:ascii="Arial" w:hAnsi="Arial" w:cs="Arial"/>
                <w:sz w:val="20"/>
                <w:szCs w:val="20"/>
              </w:rPr>
              <w:t>bodo določeni z javnim razpisom ali na drug način v skladu z veljavno zakonodajo.</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Izvajalci</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MGRT in/ali agencija pristojna za področje turizma oz. druga pristojna institucija</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Merila za izbor</w:t>
            </w:r>
          </w:p>
        </w:tc>
        <w:tc>
          <w:tcPr>
            <w:tcW w:w="8505" w:type="dxa"/>
            <w:shd w:val="clear" w:color="auto" w:fill="auto"/>
          </w:tcPr>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sz w:val="20"/>
                <w:szCs w:val="20"/>
              </w:rPr>
              <w:t>dvig konkurenčnosti</w:t>
            </w:r>
          </w:p>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bCs/>
                <w:sz w:val="20"/>
                <w:szCs w:val="20"/>
                <w:lang w:eastAsia="sl-SI"/>
              </w:rPr>
              <w:t>vzdržnost poslovnega modela prijavitelja</w:t>
            </w:r>
          </w:p>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sz w:val="20"/>
                <w:szCs w:val="20"/>
              </w:rPr>
              <w:t>kakovostno preoblikovanje</w:t>
            </w:r>
          </w:p>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sz w:val="20"/>
                <w:szCs w:val="20"/>
              </w:rPr>
              <w:t>trajnostno preoblikovanje</w:t>
            </w:r>
          </w:p>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sz w:val="20"/>
                <w:szCs w:val="20"/>
              </w:rPr>
              <w:t>digitalizacija</w:t>
            </w:r>
          </w:p>
          <w:p w:rsidR="006F1761" w:rsidRPr="007B3668" w:rsidRDefault="006F1761" w:rsidP="006F1761">
            <w:pPr>
              <w:pStyle w:val="Telobesedila22"/>
              <w:numPr>
                <w:ilvl w:val="0"/>
                <w:numId w:val="73"/>
              </w:numPr>
              <w:spacing w:line="276" w:lineRule="auto"/>
              <w:rPr>
                <w:rFonts w:ascii="Arial" w:hAnsi="Arial" w:cs="Arial"/>
                <w:sz w:val="20"/>
                <w:szCs w:val="20"/>
              </w:rPr>
            </w:pPr>
            <w:r w:rsidRPr="007B3668">
              <w:rPr>
                <w:rFonts w:ascii="Arial" w:hAnsi="Arial" w:cs="Arial"/>
                <w:sz w:val="20"/>
                <w:szCs w:val="20"/>
              </w:rPr>
              <w:t>realnost izvedbe</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Intenzivnost pomoči</w:t>
            </w:r>
          </w:p>
        </w:tc>
        <w:tc>
          <w:tcPr>
            <w:tcW w:w="8505" w:type="dxa"/>
            <w:shd w:val="clear" w:color="auto" w:fill="auto"/>
          </w:tcPr>
          <w:p w:rsidR="00467388" w:rsidRDefault="007652B6" w:rsidP="00716A36">
            <w:pPr>
              <w:pStyle w:val="Odstavekseznama"/>
              <w:numPr>
                <w:ilvl w:val="0"/>
                <w:numId w:val="94"/>
              </w:numPr>
              <w:spacing w:after="0"/>
              <w:jc w:val="both"/>
              <w:rPr>
                <w:rFonts w:ascii="Arial" w:hAnsi="Arial" w:cs="Arial"/>
                <w:sz w:val="20"/>
                <w:szCs w:val="20"/>
              </w:rPr>
            </w:pPr>
            <w:r w:rsidRPr="00467388">
              <w:rPr>
                <w:rFonts w:ascii="Arial" w:hAnsi="Arial" w:cs="Arial"/>
                <w:sz w:val="20"/>
                <w:szCs w:val="20"/>
              </w:rPr>
              <w:t>Znesek pomoči za naložbe v športno in večnamensko rekreacijsko infrastrukturo ne presega razlike med upravičenimi stroški in poslovnim dobičkom naložbe. Poslovni dobiček se predhodno odšteje od upravičenih stroškov na podlagi realnih napovedi ali prek mehanizma za vračil</w:t>
            </w:r>
            <w:r w:rsidR="00467388" w:rsidRPr="00467388">
              <w:rPr>
                <w:rFonts w:ascii="Arial" w:hAnsi="Arial" w:cs="Arial"/>
                <w:sz w:val="20"/>
                <w:szCs w:val="20"/>
              </w:rPr>
              <w:t>o sredstev.</w:t>
            </w:r>
          </w:p>
          <w:p w:rsidR="00635450" w:rsidRDefault="007B3668" w:rsidP="00635450">
            <w:pPr>
              <w:pStyle w:val="Odstavekseznama"/>
              <w:numPr>
                <w:ilvl w:val="0"/>
                <w:numId w:val="94"/>
              </w:numPr>
              <w:spacing w:after="0"/>
              <w:jc w:val="both"/>
              <w:rPr>
                <w:rFonts w:ascii="Arial" w:hAnsi="Arial" w:cs="Arial"/>
                <w:sz w:val="20"/>
                <w:szCs w:val="20"/>
              </w:rPr>
            </w:pPr>
            <w:r w:rsidRPr="00635450">
              <w:rPr>
                <w:rFonts w:ascii="Arial" w:hAnsi="Arial" w:cs="Arial"/>
                <w:sz w:val="20"/>
                <w:szCs w:val="20"/>
              </w:rPr>
              <w:t>Najvišja intenzivnost pomoči za investicije</w:t>
            </w:r>
            <w:r w:rsidR="00467388" w:rsidRPr="00635450">
              <w:rPr>
                <w:rFonts w:ascii="Arial" w:hAnsi="Arial" w:cs="Arial"/>
                <w:sz w:val="20"/>
                <w:szCs w:val="20"/>
              </w:rPr>
              <w:t xml:space="preserve"> v namestitve </w:t>
            </w:r>
            <w:r w:rsidR="00635450" w:rsidRPr="00635450">
              <w:rPr>
                <w:rFonts w:ascii="Arial" w:hAnsi="Arial" w:cs="Arial"/>
                <w:sz w:val="20"/>
                <w:szCs w:val="20"/>
              </w:rPr>
              <w:t xml:space="preserve"> ne sme preseči intenzivnosti določene z </w:t>
            </w:r>
            <w:r w:rsidR="00C40505" w:rsidRPr="00635450">
              <w:rPr>
                <w:rFonts w:ascii="Arial" w:hAnsi="Arial" w:cs="Arial"/>
                <w:sz w:val="20"/>
                <w:szCs w:val="20"/>
              </w:rPr>
              <w:t>MSP shem</w:t>
            </w:r>
            <w:r w:rsidR="00635450" w:rsidRPr="00635450">
              <w:rPr>
                <w:rFonts w:ascii="Arial" w:hAnsi="Arial" w:cs="Arial"/>
                <w:sz w:val="20"/>
                <w:szCs w:val="20"/>
              </w:rPr>
              <w:t>o</w:t>
            </w:r>
            <w:r w:rsidRPr="00635450">
              <w:rPr>
                <w:rFonts w:ascii="Arial" w:hAnsi="Arial" w:cs="Arial"/>
                <w:sz w:val="20"/>
                <w:szCs w:val="20"/>
              </w:rPr>
              <w:t xml:space="preserve">, </w:t>
            </w:r>
          </w:p>
          <w:p w:rsidR="00467388" w:rsidRPr="00635450" w:rsidRDefault="00467388" w:rsidP="00635450">
            <w:pPr>
              <w:pStyle w:val="Odstavekseznama"/>
              <w:spacing w:after="0"/>
              <w:jc w:val="both"/>
              <w:rPr>
                <w:rFonts w:ascii="Arial" w:hAnsi="Arial" w:cs="Arial"/>
                <w:sz w:val="20"/>
                <w:szCs w:val="20"/>
              </w:rPr>
            </w:pPr>
            <w:r w:rsidRPr="00635450">
              <w:rPr>
                <w:rFonts w:ascii="Arial" w:hAnsi="Arial" w:cs="Arial"/>
                <w:sz w:val="20"/>
                <w:szCs w:val="20"/>
              </w:rPr>
              <w:t>Z razpisom se lahko opredeli dodatne omejitve glede intenzivnosti pomoči in maksimalnega zneska sofinanciranja.</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Končni upravičenci in pogoji</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Turistično gospodarstvo, lokalne skupnosti in drugi subjekti javnega in zasebnega prava, ki delujejo na področju turizma</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Ocena finančnih sredstev</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5</w:t>
            </w:r>
            <w:r w:rsidR="000B73C6">
              <w:rPr>
                <w:rFonts w:ascii="Arial" w:hAnsi="Arial" w:cs="Arial"/>
                <w:sz w:val="20"/>
                <w:szCs w:val="20"/>
              </w:rPr>
              <w:t>0</w:t>
            </w:r>
            <w:r w:rsidRPr="007B3668">
              <w:rPr>
                <w:rFonts w:ascii="Arial" w:hAnsi="Arial" w:cs="Arial"/>
                <w:sz w:val="20"/>
                <w:szCs w:val="20"/>
              </w:rPr>
              <w:t xml:space="preserve"> mio EUR</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Tip investicije – kategorija intervencije OP</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074 Varstvo, razvoj in spodbujanje javnih sredstev na področju turizma</w:t>
            </w:r>
          </w:p>
          <w:p w:rsidR="006F1761" w:rsidRPr="007B3668" w:rsidRDefault="006F1761" w:rsidP="006F1761">
            <w:pPr>
              <w:spacing w:after="0"/>
              <w:rPr>
                <w:rFonts w:ascii="Arial" w:hAnsi="Arial" w:cs="Arial"/>
                <w:sz w:val="20"/>
                <w:szCs w:val="20"/>
              </w:rPr>
            </w:pPr>
            <w:r w:rsidRPr="007B3668">
              <w:rPr>
                <w:rFonts w:ascii="Arial" w:hAnsi="Arial" w:cs="Arial"/>
                <w:sz w:val="20"/>
                <w:szCs w:val="20"/>
              </w:rPr>
              <w:t>093 Razvoj in spodbujanje sredstev za komercialni turizem v MSP</w:t>
            </w:r>
          </w:p>
        </w:tc>
      </w:tr>
      <w:tr w:rsidR="007652B6" w:rsidRPr="007B3668"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Navezava na OP</w:t>
            </w:r>
          </w:p>
        </w:tc>
        <w:tc>
          <w:tcPr>
            <w:tcW w:w="8505" w:type="dxa"/>
            <w:shd w:val="clear" w:color="auto" w:fill="auto"/>
          </w:tcPr>
          <w:p w:rsidR="006F1761" w:rsidRPr="007B3668" w:rsidRDefault="007652B6" w:rsidP="006F1761">
            <w:pPr>
              <w:spacing w:after="0"/>
              <w:rPr>
                <w:rFonts w:ascii="Arial" w:hAnsi="Arial" w:cs="Arial"/>
                <w:sz w:val="20"/>
                <w:szCs w:val="20"/>
              </w:rPr>
            </w:pPr>
            <w:r w:rsidRPr="007B3668">
              <w:rPr>
                <w:rFonts w:ascii="Arial" w:hAnsi="Arial" w:cs="Arial"/>
                <w:sz w:val="20"/>
                <w:szCs w:val="20"/>
              </w:rPr>
              <w:t>Prednostna os 15 Spodbujanje odprave posledic krize v okviru REACT-EU-ESRR</w:t>
            </w:r>
          </w:p>
        </w:tc>
      </w:tr>
      <w:tr w:rsidR="007652B6" w:rsidRPr="008169D7" w:rsidTr="007652B6">
        <w:tc>
          <w:tcPr>
            <w:tcW w:w="1702"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lastRenderedPageBreak/>
              <w:t>Teritorialni vidik</w:t>
            </w:r>
          </w:p>
        </w:tc>
        <w:tc>
          <w:tcPr>
            <w:tcW w:w="8505" w:type="dxa"/>
            <w:shd w:val="clear" w:color="auto" w:fill="auto"/>
          </w:tcPr>
          <w:p w:rsidR="006F1761" w:rsidRPr="007B3668" w:rsidRDefault="006F1761" w:rsidP="006F1761">
            <w:pPr>
              <w:spacing w:after="0"/>
              <w:rPr>
                <w:rFonts w:ascii="Arial" w:hAnsi="Arial" w:cs="Arial"/>
                <w:sz w:val="20"/>
                <w:szCs w:val="20"/>
              </w:rPr>
            </w:pPr>
            <w:r w:rsidRPr="007B3668">
              <w:rPr>
                <w:rFonts w:ascii="Arial" w:hAnsi="Arial" w:cs="Arial"/>
                <w:sz w:val="20"/>
                <w:szCs w:val="20"/>
              </w:rPr>
              <w:t xml:space="preserve">Pri nekaterih ukrepih se upošteva merilo v deležu odstotnih točk vseh točk za problemska in obmejna problemska območja po ZSRR-2 in ZRPPR1015 ter za območja Triglavskega narodnega parka skladno z ZTNP-1. </w:t>
            </w:r>
          </w:p>
        </w:tc>
      </w:tr>
    </w:tbl>
    <w:p w:rsidR="006F1761" w:rsidRPr="004F6A99" w:rsidRDefault="006F1761" w:rsidP="00DA7D14">
      <w:pPr>
        <w:spacing w:after="0"/>
        <w:rPr>
          <w:rFonts w:ascii="Arial" w:hAnsi="Arial" w:cs="Arial"/>
          <w:sz w:val="20"/>
          <w:szCs w:val="20"/>
        </w:rPr>
      </w:pPr>
    </w:p>
    <w:p w:rsidR="0090225C" w:rsidRPr="004F6A99" w:rsidRDefault="0090225C" w:rsidP="00632916">
      <w:pPr>
        <w:pStyle w:val="Naslov1"/>
        <w:numPr>
          <w:ilvl w:val="0"/>
          <w:numId w:val="15"/>
        </w:numPr>
        <w:rPr>
          <w:rFonts w:ascii="Arial" w:hAnsi="Arial" w:cs="Arial"/>
          <w:b/>
        </w:rPr>
      </w:pPr>
      <w:bookmarkStart w:id="131" w:name="_Toc410246116"/>
      <w:bookmarkStart w:id="132" w:name="_Toc21552121"/>
      <w:bookmarkStart w:id="133" w:name="_Toc98837049"/>
      <w:bookmarkEnd w:id="91"/>
      <w:r w:rsidRPr="004F6A99">
        <w:rPr>
          <w:rFonts w:ascii="Arial" w:hAnsi="Arial" w:cs="Arial"/>
          <w:b/>
        </w:rPr>
        <w:t>LOKALNO POVEZOVANJE IN RAZVOJ</w:t>
      </w:r>
      <w:bookmarkEnd w:id="131"/>
      <w:bookmarkEnd w:id="132"/>
      <w:bookmarkEnd w:id="133"/>
    </w:p>
    <w:p w:rsidR="00C917F2" w:rsidRPr="004F6A99" w:rsidRDefault="00C917F2" w:rsidP="00DA7D14">
      <w:pPr>
        <w:spacing w:after="0"/>
      </w:pPr>
    </w:p>
    <w:p w:rsidR="00C917F2" w:rsidRPr="004F6A99" w:rsidRDefault="00C917F2" w:rsidP="00DA7D14">
      <w:pPr>
        <w:rPr>
          <w:rFonts w:ascii="Arial" w:hAnsi="Arial" w:cs="Arial"/>
          <w:b/>
          <w:i/>
          <w:sz w:val="26"/>
          <w:szCs w:val="26"/>
        </w:rPr>
      </w:pPr>
      <w:r w:rsidRPr="004F6A99">
        <w:rPr>
          <w:rFonts w:ascii="Arial" w:hAnsi="Arial" w:cs="Arial"/>
          <w:b/>
          <w:i/>
          <w:sz w:val="26"/>
          <w:szCs w:val="26"/>
        </w:rPr>
        <w:t>Definiranje izziva</w:t>
      </w:r>
    </w:p>
    <w:p w:rsidR="00C917F2" w:rsidRPr="004F6A99" w:rsidRDefault="0090225C" w:rsidP="00DA7D14">
      <w:pPr>
        <w:spacing w:after="0"/>
        <w:jc w:val="both"/>
        <w:rPr>
          <w:rFonts w:ascii="Arial" w:hAnsi="Arial" w:cs="Arial"/>
          <w:sz w:val="20"/>
          <w:szCs w:val="20"/>
        </w:rPr>
      </w:pPr>
      <w:r w:rsidRPr="004F6A99">
        <w:rPr>
          <w:rFonts w:ascii="Arial" w:hAnsi="Arial" w:cs="Arial"/>
          <w:sz w:val="20"/>
          <w:szCs w:val="20"/>
          <w:lang w:eastAsia="sl-SI"/>
        </w:rPr>
        <w:t>S sklopom komplementarnih ukrepov za lokalno teritorialno raven, bomo naslovili specifične razvojne izzive v lokalnem okolju, kot so visoka rast registrirane brezposelnosti in pomanjkanje delovnih mest, še posebno na  problemskih območjih, kjer je ta stopnja še posebej visoka</w:t>
      </w:r>
      <w:r w:rsidR="00DF717B" w:rsidRPr="004F6A99">
        <w:rPr>
          <w:rFonts w:ascii="Arial" w:hAnsi="Arial" w:cs="Arial"/>
          <w:sz w:val="20"/>
          <w:szCs w:val="20"/>
          <w:lang w:eastAsia="sl-SI"/>
        </w:rPr>
        <w:t xml:space="preserve">. </w:t>
      </w:r>
      <w:r w:rsidRPr="004F6A99">
        <w:rPr>
          <w:rFonts w:ascii="Arial" w:hAnsi="Arial" w:cs="Arial"/>
          <w:sz w:val="20"/>
          <w:szCs w:val="20"/>
          <w:lang w:eastAsia="sl-SI"/>
        </w:rPr>
        <w:t>Na teh območjih je</w:t>
      </w:r>
      <w:r w:rsidR="00C917F2" w:rsidRPr="004F6A99">
        <w:rPr>
          <w:rFonts w:ascii="Arial" w:hAnsi="Arial" w:cs="Arial"/>
          <w:sz w:val="20"/>
          <w:szCs w:val="20"/>
          <w:lang w:eastAsia="sl-SI"/>
        </w:rPr>
        <w:t xml:space="preserve"> zlasti </w:t>
      </w:r>
      <w:r w:rsidR="00C917F2" w:rsidRPr="004F6A99">
        <w:rPr>
          <w:rFonts w:ascii="Arial" w:hAnsi="Arial" w:cs="Arial"/>
          <w:sz w:val="20"/>
          <w:szCs w:val="20"/>
        </w:rPr>
        <w:t xml:space="preserve">šibka podjetniška iniciativa,  pomanjkanje inovativnosti ter slabo razvito podporno okolje. V strukturi podjetij </w:t>
      </w:r>
      <w:r w:rsidRPr="004F6A99">
        <w:rPr>
          <w:rFonts w:ascii="Arial" w:hAnsi="Arial" w:cs="Arial"/>
          <w:sz w:val="20"/>
          <w:szCs w:val="20"/>
        </w:rPr>
        <w:t xml:space="preserve">je </w:t>
      </w:r>
      <w:r w:rsidR="00C917F2" w:rsidRPr="004F6A99">
        <w:rPr>
          <w:rFonts w:ascii="Arial" w:hAnsi="Arial" w:cs="Arial"/>
          <w:sz w:val="20"/>
          <w:szCs w:val="20"/>
        </w:rPr>
        <w:t xml:space="preserve">manjši delež  podjetij, ki predstavljajo inovacijski potencial območja. Med podjetji je največ tistih, ki so na začetni razvojni stopnji in niso sposobna dosegati načrtovanih poslovnih kazalcev. Inovativna partnerstva so zato instrument za doseganje ustrezne stopnje rasti in razvoja na lokalni, subregionalni in regionalni ravni. </w:t>
      </w:r>
    </w:p>
    <w:p w:rsidR="00C917F2" w:rsidRPr="004F6A99" w:rsidRDefault="00C917F2" w:rsidP="00DA7D14">
      <w:pPr>
        <w:spacing w:after="0"/>
        <w:jc w:val="both"/>
        <w:rPr>
          <w:rFonts w:ascii="Arial" w:hAnsi="Arial" w:cs="Arial"/>
          <w:sz w:val="20"/>
          <w:szCs w:val="20"/>
        </w:rPr>
      </w:pPr>
    </w:p>
    <w:p w:rsidR="00C917F2" w:rsidRPr="004F6A99" w:rsidRDefault="00C917F2" w:rsidP="00DA7D14">
      <w:pPr>
        <w:spacing w:after="0"/>
        <w:jc w:val="both"/>
        <w:rPr>
          <w:rFonts w:ascii="Arial" w:hAnsi="Arial" w:cs="Arial"/>
          <w:sz w:val="20"/>
          <w:szCs w:val="20"/>
        </w:rPr>
      </w:pPr>
      <w:r w:rsidRPr="004F6A99">
        <w:rPr>
          <w:rFonts w:ascii="Arial" w:hAnsi="Arial" w:cs="Arial"/>
          <w:sz w:val="20"/>
          <w:szCs w:val="20"/>
          <w:lang w:eastAsia="sl-SI"/>
        </w:rPr>
        <w:t xml:space="preserve">V urbanih središčih in manjših mestih je veliko degradiranih območij in opuščenih industrijskih ter ostalih objektov, ki bi z aktivacijo obstoječega človeškega potenciala in manjšimi investicijami povečala gospodarsko in socialno aktivnost prebivalstva. Revitalizacija teh območij z izvajanjem t.i. brownfield in ostalih investicij bo prispevala k zmanjšanju socialne izključenosti. </w:t>
      </w:r>
      <w:r w:rsidRPr="004F6A99">
        <w:rPr>
          <w:rFonts w:ascii="Arial" w:hAnsi="Arial" w:cs="Arial"/>
          <w:color w:val="000000"/>
          <w:sz w:val="20"/>
          <w:szCs w:val="20"/>
        </w:rPr>
        <w:t xml:space="preserve"> Poseben izziv je tudi revitalizacija kulturne krajine, ki propada zaradi neobdelanosti okoliških kmetijskih površin, tudi v navezavi na turistični potencial manjših mest in urbanih območij.</w:t>
      </w:r>
    </w:p>
    <w:p w:rsidR="00C917F2" w:rsidRPr="004F6A99" w:rsidRDefault="00C917F2" w:rsidP="00DA7D14">
      <w:pPr>
        <w:spacing w:after="0"/>
        <w:jc w:val="both"/>
        <w:rPr>
          <w:rFonts w:ascii="Arial" w:hAnsi="Arial" w:cs="Arial"/>
          <w:sz w:val="20"/>
          <w:szCs w:val="20"/>
        </w:rPr>
      </w:pPr>
    </w:p>
    <w:p w:rsidR="00C917F2" w:rsidRPr="004F6A99" w:rsidRDefault="00C917F2" w:rsidP="00DA7D14">
      <w:pPr>
        <w:spacing w:after="0"/>
        <w:jc w:val="both"/>
        <w:rPr>
          <w:rFonts w:ascii="Arial" w:hAnsi="Arial" w:cs="Arial"/>
          <w:sz w:val="20"/>
          <w:szCs w:val="20"/>
        </w:rPr>
      </w:pPr>
      <w:r w:rsidRPr="004F6A99">
        <w:rPr>
          <w:rFonts w:ascii="Arial" w:hAnsi="Arial" w:cs="Arial"/>
          <w:sz w:val="20"/>
          <w:szCs w:val="20"/>
        </w:rPr>
        <w:t xml:space="preserve">Zaradi šibke gospodarske dejavnosti, slabšega dostopa in ponudbe do javnih in poslovnih storitev in neustrezne infrastrukturne opremljenosti ter izseljevanja mladih, je demografsko stanje posameznih območij zaskrbljujoče. Iz teh območij se izseljujejo tudi podjetja, podjetniška aktivnost se tako zmanjšuje na urbanih in podeželskih območjih, še posebej pa v bolj oddaljenih, problemskih in obmejnih območjih. V slednjih je  na razmeroma nizki ravni tudi izobrazbena struktura prebivalstva, saj v strukturi prevladuje delež starejšega prebivalstva. Dodatno k depopulaciji prispeva slabša kakovost bivanja. To vodi v izumiranje socialnega življenja v starih mestnih jedrih manjših mest in v selitev storitvenih dejavnosti na obrobja večjih mest. </w:t>
      </w:r>
      <w:r w:rsidRPr="004F6A99">
        <w:rPr>
          <w:rFonts w:ascii="Arial" w:hAnsi="Arial" w:cs="Arial"/>
          <w:color w:val="000000"/>
          <w:sz w:val="20"/>
          <w:szCs w:val="20"/>
        </w:rPr>
        <w:t xml:space="preserve">Nezadostna komunalna opremljenost, pomanjkljiva </w:t>
      </w:r>
      <w:r w:rsidRPr="004F6A99">
        <w:rPr>
          <w:rFonts w:ascii="Arial" w:hAnsi="Arial" w:cs="Arial"/>
          <w:sz w:val="20"/>
          <w:szCs w:val="20"/>
        </w:rPr>
        <w:t>oskrba s pitno vodo ter s sistemi za odvajanje in čiščenje odpadnih vod in pomanjkanje prometne infrastrukture, so dodatne ovire pri zagotavljanju socialne vključenosti ter razvoja podjetij. Oddaljenost obmejnih problemskih območij od regijskih centrov povzroča težave z dostopnostjo, hkrati pa to vpliva na trajnostni razvoj prometa. S tem se soočajo tudi podeželska območja.</w:t>
      </w:r>
    </w:p>
    <w:p w:rsidR="00C917F2" w:rsidRPr="004F6A99" w:rsidRDefault="00C917F2" w:rsidP="00DA7D14">
      <w:pPr>
        <w:spacing w:after="0"/>
        <w:jc w:val="both"/>
        <w:rPr>
          <w:rFonts w:ascii="Arial" w:hAnsi="Arial" w:cs="Arial"/>
          <w:sz w:val="20"/>
          <w:szCs w:val="20"/>
        </w:rPr>
      </w:pPr>
    </w:p>
    <w:p w:rsidR="00C917F2" w:rsidRPr="004F6A99" w:rsidRDefault="00C917F2" w:rsidP="00DA7D14">
      <w:pPr>
        <w:spacing w:after="0"/>
        <w:jc w:val="both"/>
        <w:rPr>
          <w:rFonts w:ascii="Arial" w:hAnsi="Arial" w:cs="Arial"/>
          <w:sz w:val="20"/>
          <w:szCs w:val="20"/>
        </w:rPr>
      </w:pPr>
      <w:r w:rsidRPr="004F6A99">
        <w:rPr>
          <w:rFonts w:ascii="Arial" w:hAnsi="Arial" w:cs="Arial"/>
          <w:sz w:val="20"/>
          <w:szCs w:val="20"/>
        </w:rPr>
        <w:t>S tem je povezano pomanjkanje razvojnega koncepta upravljanja manjših mest in urbanih območij, ter pomanjkanje celovite obravnave stanovanjske problematike, posredno pa tud</w:t>
      </w:r>
      <w:r w:rsidR="00667003" w:rsidRPr="004F6A99">
        <w:rPr>
          <w:rFonts w:ascii="Arial" w:hAnsi="Arial" w:cs="Arial"/>
          <w:sz w:val="20"/>
          <w:szCs w:val="20"/>
        </w:rPr>
        <w:t>i</w:t>
      </w:r>
      <w:r w:rsidRPr="004F6A99">
        <w:rPr>
          <w:rFonts w:ascii="Arial" w:hAnsi="Arial" w:cs="Arial"/>
          <w:sz w:val="20"/>
          <w:szCs w:val="20"/>
        </w:rPr>
        <w:t xml:space="preserve"> vprašanje energetske učinkovitosti ter učinkovite rabe električne energije. Zagotavljanje trajnostne mobilnosti v teh območjih je eden od osnovnih pogojev za doseganje učinkovitega trajnostnega razvoja mest.</w:t>
      </w:r>
    </w:p>
    <w:p w:rsidR="00C917F2" w:rsidRPr="004F6A99" w:rsidRDefault="00C917F2" w:rsidP="00DA7D14">
      <w:pPr>
        <w:spacing w:after="0"/>
        <w:jc w:val="both"/>
        <w:rPr>
          <w:rFonts w:ascii="Arial" w:hAnsi="Arial" w:cs="Arial"/>
          <w:sz w:val="20"/>
          <w:szCs w:val="20"/>
        </w:rPr>
      </w:pPr>
    </w:p>
    <w:p w:rsidR="00C917F2" w:rsidRDefault="00C917F2" w:rsidP="00DA7D14">
      <w:pPr>
        <w:jc w:val="both"/>
        <w:rPr>
          <w:rFonts w:ascii="Arial" w:hAnsi="Arial" w:cs="Arial"/>
          <w:color w:val="000000"/>
          <w:sz w:val="20"/>
          <w:szCs w:val="20"/>
        </w:rPr>
      </w:pPr>
      <w:r w:rsidRPr="004F6A99">
        <w:rPr>
          <w:rFonts w:ascii="Arial" w:eastAsia="Times New Roman" w:hAnsi="Arial" w:cs="Arial"/>
          <w:sz w:val="20"/>
          <w:szCs w:val="20"/>
          <w:lang w:eastAsia="en-GB"/>
        </w:rPr>
        <w:t xml:space="preserve">Našteti izzivi se bodo  ob ustreznem vključevanju partnerjev v razvojno sodelovanje na regionalni in lokalni ravni reševali z izvajanjem </w:t>
      </w:r>
      <w:r w:rsidR="0083103A" w:rsidRPr="004F6A99">
        <w:rPr>
          <w:rFonts w:ascii="Arial" w:eastAsia="Times New Roman" w:hAnsi="Arial" w:cs="Arial"/>
          <w:sz w:val="20"/>
          <w:szCs w:val="20"/>
          <w:lang w:eastAsia="en-GB"/>
        </w:rPr>
        <w:t xml:space="preserve">razvojnih programov občin, </w:t>
      </w:r>
      <w:r w:rsidRPr="004F6A99">
        <w:rPr>
          <w:rFonts w:ascii="Arial" w:eastAsia="Times New Roman" w:hAnsi="Arial" w:cs="Arial"/>
          <w:sz w:val="20"/>
          <w:szCs w:val="20"/>
          <w:lang w:eastAsia="en-GB"/>
        </w:rPr>
        <w:t>strategij lokalnega razvoja</w:t>
      </w:r>
      <w:r w:rsidR="0090225C" w:rsidRPr="004F6A99">
        <w:rPr>
          <w:rFonts w:ascii="Arial" w:eastAsia="Times New Roman" w:hAnsi="Arial" w:cs="Arial"/>
          <w:sz w:val="20"/>
          <w:szCs w:val="20"/>
          <w:lang w:eastAsia="en-GB"/>
        </w:rPr>
        <w:t xml:space="preserve"> in regionalnih razvojnih programov</w:t>
      </w:r>
      <w:r w:rsidRPr="004F6A99">
        <w:rPr>
          <w:rFonts w:ascii="Arial" w:eastAsia="Times New Roman" w:hAnsi="Arial" w:cs="Arial"/>
          <w:sz w:val="20"/>
          <w:szCs w:val="20"/>
          <w:lang w:eastAsia="en-GB"/>
        </w:rPr>
        <w:t xml:space="preserve">. Z vključevanjem deležnikov v vse faze izvajanja projektov se bosta krepila tudi človeških potencial in inovativnost prebivalcev teh območij. </w:t>
      </w:r>
      <w:r w:rsidR="0090225C" w:rsidRPr="004F6A99">
        <w:rPr>
          <w:rFonts w:ascii="Arial" w:eastAsia="Times New Roman" w:hAnsi="Arial" w:cs="Arial"/>
          <w:sz w:val="20"/>
          <w:szCs w:val="20"/>
          <w:lang w:eastAsia="en-GB"/>
        </w:rPr>
        <w:t>Manjši projekti, ki bodo podprti</w:t>
      </w:r>
      <w:r w:rsidR="0083103A" w:rsidRPr="004F6A99">
        <w:rPr>
          <w:rFonts w:ascii="Arial" w:eastAsia="Times New Roman" w:hAnsi="Arial" w:cs="Arial"/>
          <w:sz w:val="20"/>
          <w:szCs w:val="20"/>
          <w:lang w:eastAsia="en-GB"/>
        </w:rPr>
        <w:t xml:space="preserve"> iz sredstev integralnega proračuna (npr. lokalna infrastruktura po 23. členu Zakona o financiranju občin)</w:t>
      </w:r>
      <w:r w:rsidR="0090225C" w:rsidRPr="004F6A99">
        <w:rPr>
          <w:rFonts w:ascii="Arial" w:eastAsia="Times New Roman" w:hAnsi="Arial" w:cs="Arial"/>
          <w:sz w:val="20"/>
          <w:szCs w:val="20"/>
          <w:lang w:eastAsia="en-GB"/>
        </w:rPr>
        <w:t xml:space="preserve"> bodo lahko smiselno dopolnjevali projekte v okviru drugih ukrepov programa. </w:t>
      </w:r>
      <w:r w:rsidRPr="004F6A99">
        <w:rPr>
          <w:rFonts w:ascii="Arial" w:eastAsia="Times New Roman" w:hAnsi="Arial" w:cs="Arial"/>
          <w:sz w:val="20"/>
          <w:szCs w:val="20"/>
          <w:lang w:eastAsia="en-GB"/>
        </w:rPr>
        <w:t xml:space="preserve"> I</w:t>
      </w:r>
      <w:r w:rsidRPr="004F6A99">
        <w:rPr>
          <w:rFonts w:ascii="Arial" w:hAnsi="Arial" w:cs="Arial"/>
          <w:color w:val="000000"/>
          <w:sz w:val="20"/>
          <w:szCs w:val="20"/>
        </w:rPr>
        <w:t xml:space="preserve">novativna partnerstva za skupne nastope na trgih je treba tudi pri podeželskem prebivalstvu ustrezno podpreti </w:t>
      </w:r>
      <w:r w:rsidR="0090225C" w:rsidRPr="004F6A99">
        <w:rPr>
          <w:rFonts w:ascii="Arial" w:hAnsi="Arial" w:cs="Arial"/>
          <w:color w:val="000000"/>
          <w:sz w:val="20"/>
          <w:szCs w:val="20"/>
        </w:rPr>
        <w:t xml:space="preserve">tudi </w:t>
      </w:r>
      <w:r w:rsidRPr="004F6A99">
        <w:rPr>
          <w:rFonts w:ascii="Arial" w:hAnsi="Arial" w:cs="Arial"/>
          <w:color w:val="000000"/>
          <w:sz w:val="20"/>
          <w:szCs w:val="20"/>
        </w:rPr>
        <w:t xml:space="preserve">iz </w:t>
      </w:r>
      <w:r w:rsidR="00667003" w:rsidRPr="004F6A99">
        <w:rPr>
          <w:rFonts w:ascii="Arial" w:hAnsi="Arial" w:cs="Arial"/>
          <w:color w:val="000000"/>
          <w:sz w:val="20"/>
          <w:szCs w:val="20"/>
        </w:rPr>
        <w:t xml:space="preserve">sredstev </w:t>
      </w:r>
      <w:r w:rsidRPr="004F6A99">
        <w:rPr>
          <w:rFonts w:ascii="Arial" w:hAnsi="Arial" w:cs="Arial"/>
          <w:color w:val="000000"/>
          <w:sz w:val="20"/>
          <w:szCs w:val="20"/>
        </w:rPr>
        <w:t xml:space="preserve">ESRR. </w:t>
      </w:r>
    </w:p>
    <w:p w:rsidR="001D68D5" w:rsidRPr="004F6A99" w:rsidRDefault="001D68D5" w:rsidP="00DA7D14">
      <w:pPr>
        <w:jc w:val="both"/>
        <w:rPr>
          <w:rFonts w:ascii="Arial" w:hAnsi="Arial" w:cs="Arial"/>
          <w:color w:val="000000"/>
          <w:sz w:val="20"/>
          <w:szCs w:val="20"/>
        </w:rPr>
      </w:pPr>
    </w:p>
    <w:p w:rsidR="00C917F2" w:rsidRPr="004F6A99" w:rsidRDefault="00C917F2" w:rsidP="00DA7D14">
      <w:pPr>
        <w:jc w:val="both"/>
        <w:rPr>
          <w:rFonts w:ascii="Arial" w:hAnsi="Arial" w:cs="Arial"/>
          <w:b/>
          <w:i/>
          <w:sz w:val="26"/>
          <w:szCs w:val="26"/>
        </w:rPr>
      </w:pPr>
      <w:r w:rsidRPr="004F6A99">
        <w:rPr>
          <w:rFonts w:ascii="Arial" w:hAnsi="Arial" w:cs="Arial"/>
          <w:b/>
          <w:i/>
          <w:sz w:val="26"/>
          <w:szCs w:val="26"/>
        </w:rPr>
        <w:lastRenderedPageBreak/>
        <w:t>Predvideni ukrepi in rezultati</w:t>
      </w:r>
    </w:p>
    <w:p w:rsidR="00C917F2" w:rsidRPr="004F6A99" w:rsidRDefault="0090225C" w:rsidP="00DA7D14">
      <w:pPr>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Dva ukrepa v okviru instrumenta lokalni razvoj, ki ga vodi skupnost</w:t>
      </w:r>
      <w:r w:rsidR="00667003" w:rsidRPr="004F6A99">
        <w:rPr>
          <w:rFonts w:ascii="Arial" w:eastAsia="Times New Roman" w:hAnsi="Arial" w:cs="Arial"/>
          <w:b/>
          <w:sz w:val="20"/>
          <w:szCs w:val="20"/>
          <w:lang w:eastAsia="en-GB"/>
        </w:rPr>
        <w:t>,</w:t>
      </w:r>
      <w:r w:rsidRPr="004F6A99">
        <w:rPr>
          <w:rFonts w:ascii="Arial" w:eastAsia="Times New Roman" w:hAnsi="Arial" w:cs="Arial"/>
          <w:sz w:val="20"/>
          <w:szCs w:val="20"/>
          <w:lang w:eastAsia="en-GB"/>
        </w:rPr>
        <w:t xml:space="preserve"> se bosta izvajala </w:t>
      </w:r>
      <w:r w:rsidR="00C917F2" w:rsidRPr="004F6A99">
        <w:rPr>
          <w:rFonts w:ascii="Arial" w:eastAsia="Times New Roman" w:hAnsi="Arial" w:cs="Arial"/>
          <w:sz w:val="20"/>
          <w:szCs w:val="20"/>
          <w:lang w:eastAsia="en-GB"/>
        </w:rPr>
        <w:t>v sklopu treh področij ukrepanja, kot so opredeljena v partnerskem sporazumu, in sicer: ustvarjanja delovnih mest, varstva okolja in ohranjanja narave ter večje vključenosti ranljivih skupin:</w:t>
      </w:r>
    </w:p>
    <w:p w:rsidR="0021536A" w:rsidRPr="004F6A99" w:rsidRDefault="00767DB5" w:rsidP="00632916">
      <w:pPr>
        <w:pStyle w:val="Odstavekseznama"/>
        <w:numPr>
          <w:ilvl w:val="0"/>
          <w:numId w:val="21"/>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Ustvarjanje delovnih mest</w:t>
      </w:r>
      <w:r w:rsidR="0021536A" w:rsidRPr="004F6A99">
        <w:rPr>
          <w:rFonts w:ascii="Arial" w:eastAsia="Times New Roman" w:hAnsi="Arial" w:cs="Arial"/>
          <w:sz w:val="20"/>
          <w:szCs w:val="20"/>
          <w:lang w:eastAsia="en-GB"/>
        </w:rPr>
        <w:t xml:space="preserve">: </w:t>
      </w:r>
    </w:p>
    <w:p w:rsidR="0021536A" w:rsidRPr="004F6A99" w:rsidRDefault="0021536A" w:rsidP="00632916">
      <w:pPr>
        <w:pStyle w:val="Odstavekseznama"/>
        <w:numPr>
          <w:ilvl w:val="0"/>
          <w:numId w:val="6"/>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Spodbujanje podjetniških aktivnosti in inovativnih razvojnih partnerstev</w:t>
      </w:r>
      <w:r w:rsidRPr="004F6A99">
        <w:rPr>
          <w:rFonts w:ascii="Arial" w:eastAsia="Times New Roman" w:hAnsi="Arial" w:cs="Arial"/>
          <w:sz w:val="20"/>
          <w:szCs w:val="20"/>
          <w:lang w:eastAsia="en-GB"/>
        </w:rPr>
        <w:t xml:space="preserve">: v okviru tega ukrepa se pričakuje podpora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in mestnih jeder ipd. </w:t>
      </w:r>
    </w:p>
    <w:p w:rsidR="0021536A" w:rsidRPr="004F6A99" w:rsidRDefault="0021536A" w:rsidP="00632916">
      <w:pPr>
        <w:pStyle w:val="Odstavekseznama"/>
        <w:ind w:left="360"/>
        <w:jc w:val="both"/>
        <w:rPr>
          <w:rFonts w:ascii="Arial" w:eastAsia="Times New Roman" w:hAnsi="Arial" w:cs="Arial"/>
          <w:sz w:val="20"/>
          <w:szCs w:val="20"/>
          <w:lang w:eastAsia="en-GB"/>
        </w:rPr>
      </w:pPr>
      <w:r w:rsidRPr="004F6A99">
        <w:rPr>
          <w:rFonts w:ascii="Arial" w:eastAsia="Times New Roman" w:hAnsi="Arial" w:cs="Arial"/>
          <w:sz w:val="20"/>
          <w:szCs w:val="20"/>
          <w:lang w:eastAsia="en-GB"/>
        </w:rPr>
        <w:t xml:space="preserve"> </w:t>
      </w:r>
    </w:p>
    <w:p w:rsidR="0021536A" w:rsidRPr="004F6A99" w:rsidRDefault="00767DB5" w:rsidP="00632916">
      <w:pPr>
        <w:pStyle w:val="Odstavekseznama"/>
        <w:numPr>
          <w:ilvl w:val="0"/>
          <w:numId w:val="21"/>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Večja vključenost ranljivih skupin</w:t>
      </w:r>
      <w:r w:rsidR="0021536A" w:rsidRPr="004F6A99">
        <w:rPr>
          <w:rFonts w:ascii="Arial" w:eastAsia="Times New Roman" w:hAnsi="Arial" w:cs="Arial"/>
          <w:sz w:val="20"/>
          <w:szCs w:val="20"/>
          <w:lang w:eastAsia="en-GB"/>
        </w:rPr>
        <w:t>:</w:t>
      </w:r>
    </w:p>
    <w:p w:rsidR="0021536A" w:rsidRPr="004F6A99" w:rsidRDefault="0021536A" w:rsidP="00632916">
      <w:pPr>
        <w:pStyle w:val="Odstavekseznama"/>
        <w:numPr>
          <w:ilvl w:val="0"/>
          <w:numId w:val="6"/>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Krepitev sodelovanja z institucionalnim okoljem za povečanje socialne vključenosti</w:t>
      </w:r>
      <w:r w:rsidRPr="004F6A99">
        <w:rPr>
          <w:rFonts w:ascii="Arial" w:eastAsia="Times New Roman" w:hAnsi="Arial" w:cs="Arial"/>
          <w:sz w:val="20"/>
          <w:szCs w:val="20"/>
          <w:lang w:eastAsia="en-GB"/>
        </w:rPr>
        <w:t xml:space="preserve">: v okviru tega ukrepa se pričakuje podpora aktivnostim, ki bodo prispevale k  aktivaciji deležnikov v povezavi z institucionalnim okoljem v navezavi na obstoječo socialno infrastrukturo na lokalni in regionalni ravni za namen povečanja socialne vključenosti V okviru tega ukrepa bo lahko  med drugim podprto: intervencijsko delo z mladimi, aktivnosti v smeri ustvarjanja inovativnih partnerstev za oblikovanje mreže storitev za starostnike in spodbujanje ukrepov aktivnega staranja, ipd. </w:t>
      </w:r>
    </w:p>
    <w:p w:rsidR="0021536A" w:rsidRPr="004F6A99" w:rsidRDefault="0021536A" w:rsidP="00632916">
      <w:pPr>
        <w:pStyle w:val="Odstavekseznama"/>
        <w:numPr>
          <w:ilvl w:val="0"/>
          <w:numId w:val="6"/>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Povečanje dostopnosti do storitev na lokalni ravni in odpravljanje revščine</w:t>
      </w:r>
      <w:r w:rsidRPr="004F6A99">
        <w:rPr>
          <w:rFonts w:ascii="Arial" w:eastAsia="Times New Roman" w:hAnsi="Arial" w:cs="Arial"/>
          <w:sz w:val="20"/>
          <w:szCs w:val="20"/>
          <w:lang w:eastAsia="en-GB"/>
        </w:rPr>
        <w:t>: v okviru tega ukrepa se pričakuje 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w:t>
      </w:r>
    </w:p>
    <w:p w:rsidR="00767DB5" w:rsidRPr="004F6A99" w:rsidRDefault="00767DB5" w:rsidP="00632916">
      <w:pPr>
        <w:pStyle w:val="Odstavekseznama"/>
        <w:ind w:left="360"/>
        <w:jc w:val="both"/>
        <w:rPr>
          <w:rFonts w:ascii="Arial" w:eastAsia="Times New Roman" w:hAnsi="Arial" w:cs="Arial"/>
          <w:sz w:val="20"/>
          <w:szCs w:val="20"/>
          <w:lang w:eastAsia="en-GB"/>
        </w:rPr>
      </w:pPr>
    </w:p>
    <w:p w:rsidR="0021536A" w:rsidRPr="004F6A99" w:rsidRDefault="0021536A" w:rsidP="00632916">
      <w:pPr>
        <w:pStyle w:val="Odstavekseznama"/>
        <w:numPr>
          <w:ilvl w:val="0"/>
          <w:numId w:val="21"/>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Varstvo okolja in ohranjanje narave</w:t>
      </w:r>
      <w:r w:rsidR="00767DB5" w:rsidRPr="004F6A99">
        <w:rPr>
          <w:rFonts w:ascii="Arial" w:eastAsia="Times New Roman" w:hAnsi="Arial" w:cs="Arial"/>
          <w:sz w:val="20"/>
          <w:szCs w:val="20"/>
          <w:lang w:eastAsia="en-GB"/>
        </w:rPr>
        <w:t>:</w:t>
      </w:r>
    </w:p>
    <w:p w:rsidR="00767DB5" w:rsidRPr="004F6A99" w:rsidRDefault="0021536A" w:rsidP="00632916">
      <w:pPr>
        <w:pStyle w:val="Odstavekseznama"/>
        <w:numPr>
          <w:ilvl w:val="0"/>
          <w:numId w:val="6"/>
        </w:numPr>
        <w:ind w:left="360"/>
        <w:jc w:val="both"/>
        <w:rPr>
          <w:rFonts w:ascii="Arial" w:eastAsia="Times New Roman" w:hAnsi="Arial" w:cs="Arial"/>
          <w:sz w:val="20"/>
          <w:szCs w:val="20"/>
          <w:lang w:eastAsia="en-GB"/>
        </w:rPr>
      </w:pPr>
      <w:r w:rsidRPr="004F6A99">
        <w:rPr>
          <w:rFonts w:ascii="Arial" w:eastAsia="Times New Roman" w:hAnsi="Arial" w:cs="Arial"/>
          <w:b/>
          <w:sz w:val="20"/>
          <w:szCs w:val="20"/>
          <w:lang w:eastAsia="en-GB"/>
        </w:rPr>
        <w:t>Izboljšanje stanja okolja</w:t>
      </w:r>
      <w:r w:rsidRPr="004F6A99">
        <w:rPr>
          <w:rFonts w:ascii="Arial" w:eastAsia="Times New Roman" w:hAnsi="Arial" w:cs="Arial"/>
          <w:sz w:val="20"/>
          <w:szCs w:val="20"/>
          <w:lang w:eastAsia="en-GB"/>
        </w:rPr>
        <w:t xml:space="preserve">:  v okviru tega ukrepa se pričakuje podpora aktivnostim,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 </w:t>
      </w:r>
      <w:r w:rsidR="00C917F2" w:rsidRPr="004F6A99">
        <w:rPr>
          <w:rFonts w:ascii="Arial" w:eastAsia="Times New Roman" w:hAnsi="Arial" w:cs="Arial"/>
          <w:sz w:val="20"/>
          <w:szCs w:val="20"/>
          <w:lang w:eastAsia="en-GB"/>
        </w:rPr>
        <w:t xml:space="preserve"> </w:t>
      </w:r>
    </w:p>
    <w:p w:rsidR="00F740F0" w:rsidRPr="004F6A99" w:rsidRDefault="00F740F0" w:rsidP="00DA7D14">
      <w:pPr>
        <w:shd w:val="clear" w:color="auto" w:fill="FFFFFF"/>
        <w:tabs>
          <w:tab w:val="left" w:leader="underscore" w:pos="0"/>
        </w:tabs>
        <w:spacing w:after="0"/>
        <w:ind w:right="-1"/>
        <w:jc w:val="both"/>
        <w:rPr>
          <w:rFonts w:ascii="Arial" w:eastAsia="Times New Roman" w:hAnsi="Arial" w:cs="Arial"/>
          <w:sz w:val="20"/>
          <w:szCs w:val="20"/>
          <w:lang w:eastAsia="en-GB"/>
        </w:rPr>
      </w:pPr>
      <w:r w:rsidRPr="004F6A99">
        <w:rPr>
          <w:rFonts w:ascii="Arial" w:eastAsia="Times New Roman" w:hAnsi="Arial" w:cs="Arial"/>
          <w:sz w:val="20"/>
          <w:szCs w:val="20"/>
          <w:lang w:eastAsia="en-GB"/>
        </w:rPr>
        <w:t xml:space="preserve">Predvideni rezultati: </w:t>
      </w:r>
    </w:p>
    <w:p w:rsidR="00F740F0" w:rsidRPr="004F6A99" w:rsidRDefault="00F740F0" w:rsidP="000357B7">
      <w:pPr>
        <w:numPr>
          <w:ilvl w:val="0"/>
          <w:numId w:val="66"/>
        </w:numPr>
        <w:spacing w:after="0"/>
        <w:jc w:val="both"/>
        <w:rPr>
          <w:rFonts w:ascii="Arial" w:hAnsi="Arial" w:cs="Arial"/>
          <w:sz w:val="20"/>
          <w:szCs w:val="20"/>
        </w:rPr>
      </w:pPr>
      <w:r w:rsidRPr="004F6A99">
        <w:rPr>
          <w:rFonts w:ascii="Arial" w:eastAsia="Times New Roman" w:hAnsi="Arial" w:cs="Arial"/>
          <w:sz w:val="20"/>
          <w:szCs w:val="20"/>
          <w:lang w:eastAsia="en-GB"/>
        </w:rPr>
        <w:t>ustvarjanje pogojev za nova delovna mesta;</w:t>
      </w:r>
      <w:r w:rsidRPr="004F6A99">
        <w:rPr>
          <w:rFonts w:ascii="Arial" w:hAnsi="Arial" w:cs="Arial"/>
          <w:sz w:val="20"/>
          <w:szCs w:val="20"/>
        </w:rPr>
        <w:t xml:space="preserve"> </w:t>
      </w:r>
    </w:p>
    <w:p w:rsidR="00F740F0" w:rsidRPr="004F6A99" w:rsidRDefault="00F740F0" w:rsidP="000357B7">
      <w:pPr>
        <w:numPr>
          <w:ilvl w:val="0"/>
          <w:numId w:val="66"/>
        </w:numPr>
        <w:spacing w:after="0"/>
        <w:jc w:val="both"/>
        <w:rPr>
          <w:rFonts w:ascii="Arial" w:hAnsi="Arial" w:cs="Arial"/>
          <w:sz w:val="20"/>
          <w:szCs w:val="20"/>
        </w:rPr>
      </w:pPr>
      <w:r w:rsidRPr="004F6A99">
        <w:rPr>
          <w:rFonts w:ascii="Arial" w:hAnsi="Arial" w:cs="Arial"/>
          <w:sz w:val="20"/>
          <w:szCs w:val="20"/>
        </w:rPr>
        <w:t>povečanje socilane vključenosti preko spodbujanja inovativnih partnerstev;</w:t>
      </w:r>
    </w:p>
    <w:p w:rsidR="00F740F0" w:rsidRPr="004F6A99" w:rsidRDefault="00F740F0" w:rsidP="000357B7">
      <w:pPr>
        <w:numPr>
          <w:ilvl w:val="0"/>
          <w:numId w:val="66"/>
        </w:numPr>
        <w:shd w:val="clear" w:color="auto" w:fill="FFFFFF"/>
        <w:tabs>
          <w:tab w:val="left" w:leader="underscore" w:pos="0"/>
        </w:tabs>
        <w:suppressAutoHyphens/>
        <w:spacing w:after="0"/>
        <w:ind w:right="-1"/>
        <w:jc w:val="both"/>
        <w:rPr>
          <w:rFonts w:cs="Arial"/>
        </w:rPr>
      </w:pPr>
      <w:r w:rsidRPr="004F6A99">
        <w:rPr>
          <w:rFonts w:ascii="Arial" w:eastAsia="Times New Roman" w:hAnsi="Arial" w:cs="Arial"/>
          <w:sz w:val="20"/>
          <w:szCs w:val="20"/>
          <w:lang w:eastAsia="en-GB"/>
        </w:rPr>
        <w:t>varovanje okolja.</w:t>
      </w:r>
    </w:p>
    <w:tbl>
      <w:tblPr>
        <w:tblW w:w="8799" w:type="dxa"/>
        <w:tblLayout w:type="fixed"/>
        <w:tblCellMar>
          <w:left w:w="10" w:type="dxa"/>
          <w:right w:w="10" w:type="dxa"/>
        </w:tblCellMar>
        <w:tblLook w:val="0000" w:firstRow="0" w:lastRow="0" w:firstColumn="0" w:lastColumn="0" w:noHBand="0" w:noVBand="0"/>
      </w:tblPr>
      <w:tblGrid>
        <w:gridCol w:w="562"/>
        <w:gridCol w:w="1008"/>
        <w:gridCol w:w="992"/>
        <w:gridCol w:w="850"/>
        <w:gridCol w:w="709"/>
        <w:gridCol w:w="851"/>
        <w:gridCol w:w="850"/>
        <w:gridCol w:w="709"/>
        <w:gridCol w:w="850"/>
        <w:gridCol w:w="709"/>
        <w:gridCol w:w="709"/>
      </w:tblGrid>
      <w:tr w:rsidR="00F740F0" w:rsidRPr="004F6A99" w:rsidTr="007B6E71">
        <w:trPr>
          <w:trHeight w:val="8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ind w:left="120"/>
              <w:rPr>
                <w:rFonts w:eastAsia="Times New Roman" w:cs="Calibri"/>
                <w:i/>
                <w:sz w:val="16"/>
                <w:szCs w:val="16"/>
              </w:rPr>
            </w:pPr>
            <w:r w:rsidRPr="004F6A99">
              <w:rPr>
                <w:rFonts w:eastAsia="Times New Roman" w:cs="Calibri"/>
                <w:i/>
                <w:sz w:val="16"/>
                <w:szCs w:val="16"/>
              </w:rPr>
              <w:t>ID</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ind w:left="120"/>
              <w:rPr>
                <w:rFonts w:eastAsia="Times New Roman" w:cs="Calibri"/>
                <w:i/>
                <w:sz w:val="16"/>
                <w:szCs w:val="16"/>
              </w:rPr>
            </w:pPr>
            <w:r w:rsidRPr="004F6A99">
              <w:rPr>
                <w:rFonts w:eastAsia="Times New Roman" w:cs="Calibri"/>
                <w:i/>
                <w:sz w:val="16"/>
                <w:szCs w:val="16"/>
              </w:rPr>
              <w:t xml:space="preserve">Kazalnik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tabs>
                <w:tab w:val="left" w:pos="0"/>
                <w:tab w:val="left" w:pos="972"/>
              </w:tabs>
              <w:spacing w:after="0"/>
              <w:ind w:right="280"/>
              <w:jc w:val="right"/>
              <w:rPr>
                <w:rFonts w:eastAsia="Times New Roman" w:cs="Calibri"/>
                <w:i/>
                <w:sz w:val="16"/>
                <w:szCs w:val="16"/>
              </w:rPr>
            </w:pPr>
            <w:r w:rsidRPr="004F6A99">
              <w:rPr>
                <w:rFonts w:eastAsia="Times New Roman" w:cs="Calibri"/>
                <w:i/>
                <w:sz w:val="16"/>
                <w:szCs w:val="16"/>
              </w:rPr>
              <w:t>Kategorija regije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ind w:right="280"/>
              <w:rPr>
                <w:rFonts w:eastAsia="Times New Roman" w:cs="Calibri"/>
                <w:i/>
                <w:sz w:val="16"/>
                <w:szCs w:val="16"/>
              </w:rPr>
            </w:pPr>
            <w:r w:rsidRPr="004F6A99">
              <w:rPr>
                <w:rFonts w:eastAsia="Times New Roman" w:cs="Calibri"/>
                <w:i/>
                <w:sz w:val="16"/>
                <w:szCs w:val="16"/>
              </w:rPr>
              <w:t>Merska enota za kazalnik</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r w:rsidRPr="004F6A99">
              <w:rPr>
                <w:rFonts w:eastAsia="Times New Roman" w:cs="Calibri"/>
                <w:i/>
                <w:sz w:val="16"/>
                <w:szCs w:val="16"/>
              </w:rPr>
              <w:t xml:space="preserve">Skupni kazalnik učinka kot osnova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ind w:left="100"/>
              <w:rPr>
                <w:rFonts w:eastAsia="Times New Roman" w:cs="Calibri"/>
                <w:i/>
                <w:sz w:val="16"/>
                <w:szCs w:val="16"/>
              </w:rPr>
            </w:pPr>
            <w:r w:rsidRPr="004F6A99">
              <w:rPr>
                <w:rFonts w:eastAsia="Times New Roman" w:cs="Calibri"/>
                <w:i/>
                <w:sz w:val="16"/>
                <w:szCs w:val="16"/>
              </w:rPr>
              <w:t>Izhodiščna vrednost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jc w:val="center"/>
              <w:rPr>
                <w:rFonts w:eastAsia="Times New Roman" w:cs="Calibri"/>
                <w:i/>
                <w:sz w:val="16"/>
                <w:szCs w:val="16"/>
              </w:rPr>
            </w:pPr>
            <w:r w:rsidRPr="004F6A99">
              <w:rPr>
                <w:rFonts w:eastAsia="Times New Roman" w:cs="Calibri"/>
                <w:i/>
                <w:sz w:val="16"/>
                <w:szCs w:val="16"/>
              </w:rPr>
              <w:t>Merska enota za izhodišče in cilj</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rPr>
                <w:rFonts w:eastAsia="Times New Roman" w:cs="Calibri"/>
                <w:i/>
                <w:sz w:val="16"/>
                <w:szCs w:val="16"/>
              </w:rPr>
            </w:pPr>
            <w:r w:rsidRPr="004F6A99">
              <w:rPr>
                <w:rFonts w:eastAsia="Times New Roman" w:cs="Calibri"/>
                <w:i/>
                <w:sz w:val="16"/>
                <w:szCs w:val="16"/>
              </w:rPr>
              <w:t>Izhodiščno leto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ind w:left="120"/>
              <w:rPr>
                <w:rFonts w:eastAsia="Times New Roman" w:cs="Calibri"/>
                <w:i/>
                <w:sz w:val="16"/>
                <w:szCs w:val="16"/>
              </w:rPr>
            </w:pPr>
            <w:r w:rsidRPr="004F6A99">
              <w:rPr>
                <w:rFonts w:eastAsia="Times New Roman" w:cs="Calibri"/>
                <w:i/>
                <w:sz w:val="16"/>
                <w:szCs w:val="16"/>
              </w:rPr>
              <w:t>Ciljna vrednost (2023),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jc w:val="both"/>
              <w:rPr>
                <w:rFonts w:eastAsia="Times New Roman" w:cs="Calibri"/>
                <w:i/>
                <w:sz w:val="16"/>
                <w:szCs w:val="16"/>
              </w:rPr>
            </w:pPr>
            <w:r w:rsidRPr="004F6A99">
              <w:rPr>
                <w:rFonts w:eastAsia="Times New Roman" w:cs="Calibri"/>
                <w:i/>
                <w:sz w:val="16"/>
                <w:szCs w:val="16"/>
              </w:rPr>
              <w:t>Vir podatkov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740F0" w:rsidRPr="004F6A99" w:rsidRDefault="00F740F0" w:rsidP="00DA7D14">
            <w:pPr>
              <w:spacing w:after="0"/>
              <w:jc w:val="both"/>
              <w:rPr>
                <w:rFonts w:eastAsia="Times New Roman" w:cs="Calibri"/>
                <w:sz w:val="16"/>
                <w:szCs w:val="16"/>
              </w:rPr>
            </w:pPr>
            <w:r w:rsidRPr="004F6A99">
              <w:rPr>
                <w:rFonts w:eastAsia="Times New Roman" w:cs="Calibri"/>
                <w:sz w:val="16"/>
                <w:szCs w:val="16"/>
              </w:rPr>
              <w:t>Pogostost poročanja</w:t>
            </w:r>
          </w:p>
        </w:tc>
      </w:tr>
      <w:tr w:rsidR="00F740F0" w:rsidRPr="004F6A99" w:rsidTr="007B6E71">
        <w:trPr>
          <w:trHeight w:val="368"/>
        </w:trPr>
        <w:tc>
          <w:tcPr>
            <w:tcW w:w="562"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RDefault="00F740F0" w:rsidP="00DA7D14">
            <w:pPr>
              <w:spacing w:after="0"/>
              <w:ind w:left="120"/>
              <w:rPr>
                <w:rFonts w:eastAsia="Times New Roman" w:cs="Calibri"/>
                <w:i/>
                <w:sz w:val="16"/>
                <w:szCs w:val="16"/>
              </w:rPr>
            </w:pPr>
            <w:r w:rsidRPr="004F6A99">
              <w:rPr>
                <w:rFonts w:eastAsia="Times New Roman" w:cs="Calibri"/>
                <w:i/>
                <w:sz w:val="16"/>
                <w:szCs w:val="16"/>
              </w:rPr>
              <w:t>9.24</w:t>
            </w:r>
          </w:p>
        </w:tc>
        <w:tc>
          <w:tcPr>
            <w:tcW w:w="1008"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rPr>
                <w:rFonts w:cs="Calibri"/>
                <w:bCs/>
                <w:sz w:val="16"/>
                <w:szCs w:val="16"/>
              </w:rPr>
            </w:pPr>
            <w:r w:rsidRPr="004F6A99">
              <w:rPr>
                <w:rFonts w:cs="Helv"/>
                <w:bCs/>
                <w:color w:val="000000"/>
                <w:sz w:val="16"/>
                <w:szCs w:val="16"/>
                <w:lang w:eastAsia="sl-SI"/>
              </w:rPr>
              <w:t>Zadovoljstvo z lokalnim trgom dela*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RDefault="00F740F0" w:rsidP="00DA7D14">
            <w:pPr>
              <w:tabs>
                <w:tab w:val="left" w:pos="0"/>
                <w:tab w:val="left" w:pos="972"/>
              </w:tabs>
              <w:spacing w:after="0"/>
              <w:ind w:right="280"/>
              <w:jc w:val="right"/>
              <w:rPr>
                <w:rFonts w:eastAsia="Times New Roman" w:cs="Calibri"/>
                <w:i/>
                <w:sz w:val="16"/>
                <w:szCs w:val="16"/>
              </w:rPr>
            </w:pPr>
            <w:r w:rsidRPr="004F6A99">
              <w:rPr>
                <w:rFonts w:eastAsia="Times New Roman" w:cs="Calibri"/>
                <w:i/>
                <w:sz w:val="16"/>
                <w:szCs w:val="16"/>
              </w:rPr>
              <w:t>V</w:t>
            </w:r>
          </w:p>
        </w:tc>
        <w:tc>
          <w:tcPr>
            <w:tcW w:w="850"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ind w:right="280"/>
              <w:rPr>
                <w:rFonts w:eastAsia="Times New Roman" w:cs="Calibri"/>
                <w:i/>
                <w:sz w:val="16"/>
                <w:szCs w:val="16"/>
              </w:rPr>
            </w:pPr>
            <w:r w:rsidRPr="004F6A99">
              <w:rPr>
                <w:rFonts w:eastAsia="Times New Roman" w:cs="Calibri"/>
                <w:i/>
                <w:sz w:val="16"/>
                <w:szCs w:val="16"/>
              </w:rPr>
              <w:t>delež</w:t>
            </w:r>
          </w:p>
        </w:tc>
        <w:tc>
          <w:tcPr>
            <w:tcW w:w="709"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Del="008B6AEF" w:rsidRDefault="00F740F0" w:rsidP="00DA7D14">
            <w:pPr>
              <w:spacing w:after="0"/>
              <w:ind w:left="100"/>
              <w:rPr>
                <w:rFonts w:eastAsia="Times New Roman" w:cs="Calibri"/>
                <w:i/>
                <w:sz w:val="16"/>
                <w:szCs w:val="16"/>
              </w:rPr>
            </w:pPr>
            <w:r w:rsidRPr="004F6A99">
              <w:rPr>
                <w:rFonts w:eastAsia="Times New Roman" w:cs="Calibri"/>
                <w:i/>
                <w:sz w:val="16"/>
                <w:szCs w:val="16"/>
              </w:rPr>
              <w:t>9**</w:t>
            </w:r>
          </w:p>
        </w:tc>
        <w:tc>
          <w:tcPr>
            <w:tcW w:w="850"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jc w:val="center"/>
              <w:rPr>
                <w:rFonts w:eastAsia="Times New Roman" w:cs="Calibri"/>
                <w:i/>
                <w:sz w:val="16"/>
                <w:szCs w:val="16"/>
              </w:rPr>
            </w:pPr>
          </w:p>
        </w:tc>
        <w:tc>
          <w:tcPr>
            <w:tcW w:w="709"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rPr>
                <w:rFonts w:eastAsia="Times New Roman" w:cs="Calibri"/>
                <w:i/>
                <w:sz w:val="16"/>
                <w:szCs w:val="16"/>
              </w:rPr>
            </w:pPr>
            <w:r w:rsidRPr="004F6A99">
              <w:rPr>
                <w:rFonts w:eastAsia="Times New Roman" w:cs="Calibri"/>
                <w:i/>
                <w:sz w:val="16"/>
                <w:szCs w:val="16"/>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Del="008B6AEF" w:rsidRDefault="00F740F0" w:rsidP="00DA7D14">
            <w:pPr>
              <w:spacing w:after="0"/>
              <w:ind w:left="120"/>
              <w:rPr>
                <w:rFonts w:eastAsia="Times New Roman" w:cs="Calibri"/>
                <w:i/>
                <w:sz w:val="16"/>
                <w:szCs w:val="16"/>
              </w:rPr>
            </w:pPr>
            <w:r w:rsidRPr="004F6A99">
              <w:rPr>
                <w:rFonts w:cs="Arial"/>
                <w:sz w:val="16"/>
                <w:szCs w:val="16"/>
              </w:rPr>
              <w:t>15***</w:t>
            </w:r>
          </w:p>
        </w:tc>
        <w:tc>
          <w:tcPr>
            <w:tcW w:w="709"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r w:rsidRPr="004F6A99">
              <w:rPr>
                <w:rFonts w:eastAsia="Times New Roman" w:cs="Calibri"/>
                <w:i/>
                <w:sz w:val="16"/>
                <w:szCs w:val="16"/>
              </w:rPr>
              <w:t>Human Development Report</w:t>
            </w:r>
          </w:p>
        </w:tc>
        <w:tc>
          <w:tcPr>
            <w:tcW w:w="709" w:type="dxa"/>
            <w:tcBorders>
              <w:top w:val="single" w:sz="4" w:space="0" w:color="auto"/>
              <w:left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r w:rsidRPr="004F6A99">
              <w:rPr>
                <w:rFonts w:eastAsia="Times New Roman" w:cs="Calibri"/>
                <w:i/>
                <w:sz w:val="16"/>
                <w:szCs w:val="16"/>
              </w:rPr>
              <w:t>letno</w:t>
            </w:r>
          </w:p>
        </w:tc>
      </w:tr>
      <w:tr w:rsidR="00F740F0" w:rsidRPr="004F6A99" w:rsidTr="007B6E71">
        <w:trPr>
          <w:trHeight w:val="38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RDefault="00F740F0" w:rsidP="00DA7D14">
            <w:pPr>
              <w:spacing w:after="0"/>
              <w:ind w:left="120"/>
              <w:rPr>
                <w:rFonts w:eastAsia="Times New Roman" w:cs="Calibri"/>
                <w:i/>
                <w:sz w:val="16"/>
                <w:szCs w:val="16"/>
              </w:rPr>
            </w:pPr>
            <w:r w:rsidRPr="004F6A99">
              <w:rPr>
                <w:rFonts w:eastAsia="Times New Roman" w:cs="Calibri"/>
                <w:i/>
                <w:sz w:val="16"/>
                <w:szCs w:val="16"/>
              </w:rPr>
              <w:t>9.24</w:t>
            </w:r>
          </w:p>
        </w:tc>
        <w:tc>
          <w:tcPr>
            <w:tcW w:w="1008"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rPr>
                <w:rFonts w:cs="Calibri"/>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RDefault="00F740F0" w:rsidP="00DA7D14">
            <w:pPr>
              <w:tabs>
                <w:tab w:val="left" w:pos="0"/>
                <w:tab w:val="left" w:pos="972"/>
              </w:tabs>
              <w:spacing w:after="0"/>
              <w:ind w:right="280"/>
              <w:jc w:val="right"/>
              <w:rPr>
                <w:rFonts w:eastAsia="Times New Roman" w:cs="Calibri"/>
                <w:i/>
                <w:sz w:val="16"/>
                <w:szCs w:val="16"/>
              </w:rPr>
            </w:pPr>
            <w:r w:rsidRPr="004F6A99">
              <w:rPr>
                <w:rFonts w:eastAsia="Times New Roman" w:cs="Calibri"/>
                <w:i/>
                <w:sz w:val="16"/>
                <w:szCs w:val="16"/>
              </w:rPr>
              <w:t>Z</w:t>
            </w:r>
          </w:p>
        </w:tc>
        <w:tc>
          <w:tcPr>
            <w:tcW w:w="850"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ind w:right="280"/>
              <w:rPr>
                <w:rFonts w:eastAsia="Times New Roman" w:cs="Calibri"/>
                <w:i/>
                <w:sz w:val="16"/>
                <w:szCs w:val="16"/>
              </w:rPr>
            </w:pPr>
          </w:p>
        </w:tc>
        <w:tc>
          <w:tcPr>
            <w:tcW w:w="709"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Del="008B6AEF" w:rsidRDefault="00F740F0" w:rsidP="00DA7D14">
            <w:pPr>
              <w:spacing w:after="0"/>
              <w:ind w:left="100"/>
              <w:rPr>
                <w:rFonts w:eastAsia="Times New Roman" w:cs="Calibri"/>
                <w:i/>
                <w:sz w:val="16"/>
                <w:szCs w:val="16"/>
              </w:rPr>
            </w:pPr>
            <w:r w:rsidRPr="004F6A99">
              <w:rPr>
                <w:rFonts w:eastAsia="Times New Roman" w:cs="Calibri"/>
                <w:i/>
                <w:sz w:val="16"/>
                <w:szCs w:val="16"/>
              </w:rPr>
              <w:t>9</w:t>
            </w:r>
          </w:p>
        </w:tc>
        <w:tc>
          <w:tcPr>
            <w:tcW w:w="850"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jc w:val="center"/>
              <w:rPr>
                <w:rFonts w:eastAsia="Times New Roman" w:cs="Calibri"/>
                <w:i/>
                <w:sz w:val="16"/>
                <w:szCs w:val="16"/>
              </w:rPr>
            </w:pPr>
          </w:p>
        </w:tc>
        <w:tc>
          <w:tcPr>
            <w:tcW w:w="709"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rPr>
                <w:rFonts w:eastAsia="Times New Roman" w:cs="Calibri"/>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0F0" w:rsidRPr="004F6A99" w:rsidDel="008B6AEF" w:rsidRDefault="00F740F0" w:rsidP="00DA7D14">
            <w:pPr>
              <w:spacing w:after="0"/>
              <w:ind w:left="120"/>
              <w:rPr>
                <w:rFonts w:eastAsia="Times New Roman" w:cs="Calibri"/>
                <w:i/>
                <w:sz w:val="16"/>
                <w:szCs w:val="16"/>
              </w:rPr>
            </w:pPr>
            <w:r w:rsidRPr="004F6A99">
              <w:rPr>
                <w:rFonts w:cs="Arial"/>
                <w:sz w:val="16"/>
                <w:szCs w:val="16"/>
              </w:rPr>
              <w:t>15</w:t>
            </w:r>
          </w:p>
        </w:tc>
        <w:tc>
          <w:tcPr>
            <w:tcW w:w="709"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p>
        </w:tc>
        <w:tc>
          <w:tcPr>
            <w:tcW w:w="709" w:type="dxa"/>
            <w:tcBorders>
              <w:left w:val="single" w:sz="4" w:space="0" w:color="auto"/>
              <w:bottom w:val="single" w:sz="4" w:space="0" w:color="auto"/>
              <w:right w:val="single" w:sz="4" w:space="0" w:color="auto"/>
            </w:tcBorders>
            <w:shd w:val="clear" w:color="auto" w:fill="auto"/>
          </w:tcPr>
          <w:p w:rsidR="00F740F0" w:rsidRPr="004F6A99" w:rsidRDefault="00F740F0" w:rsidP="00DA7D14">
            <w:pPr>
              <w:spacing w:after="0"/>
              <w:jc w:val="both"/>
              <w:rPr>
                <w:rFonts w:eastAsia="Times New Roman" w:cs="Calibri"/>
                <w:i/>
                <w:sz w:val="16"/>
                <w:szCs w:val="16"/>
              </w:rPr>
            </w:pPr>
          </w:p>
        </w:tc>
      </w:tr>
    </w:tbl>
    <w:p w:rsidR="00F740F0" w:rsidRPr="004F6A99" w:rsidRDefault="00F740F0" w:rsidP="00DA7D14">
      <w:pPr>
        <w:spacing w:after="0"/>
        <w:rPr>
          <w:rFonts w:ascii="Arial" w:hAnsi="Arial" w:cs="Arial"/>
          <w:sz w:val="14"/>
          <w:szCs w:val="14"/>
        </w:rPr>
      </w:pPr>
      <w:r w:rsidRPr="004F6A99">
        <w:rPr>
          <w:rFonts w:ascii="Arial" w:hAnsi="Arial" w:cs="Arial"/>
          <w:sz w:val="14"/>
          <w:szCs w:val="14"/>
        </w:rPr>
        <w:t xml:space="preserve">* </w:t>
      </w:r>
      <w:r w:rsidRPr="004F6A99">
        <w:rPr>
          <w:rFonts w:ascii="Arial" w:hAnsi="Arial" w:cs="Arial"/>
          <w:color w:val="000000"/>
          <w:sz w:val="14"/>
          <w:szCs w:val="14"/>
          <w:lang w:eastAsia="sl-SI"/>
        </w:rPr>
        <w:t>Kazalnik meri delež respondentov, ki so odgovorili "dobro" na vprašanje Gallup World Poll "Ko pomislite na situacijo glede možnosti na trgu dela v mestu ali na območju, kjer danes živite, ali bi rekli, ali je sedaj dober ali slab čas pri iskanju službe?" Uporablja ga Human Development Report.</w:t>
      </w:r>
    </w:p>
    <w:p w:rsidR="00F740F0" w:rsidRPr="004F6A99" w:rsidRDefault="00F740F0" w:rsidP="00DA7D14">
      <w:pPr>
        <w:spacing w:after="0"/>
        <w:rPr>
          <w:rFonts w:ascii="Arial" w:hAnsi="Arial" w:cs="Arial"/>
          <w:sz w:val="14"/>
          <w:szCs w:val="14"/>
        </w:rPr>
      </w:pPr>
      <w:r w:rsidRPr="004F6A99">
        <w:rPr>
          <w:rFonts w:ascii="Arial" w:hAnsi="Arial" w:cs="Arial"/>
          <w:sz w:val="14"/>
          <w:szCs w:val="14"/>
        </w:rPr>
        <w:t xml:space="preserve">* Izhodiščna vrednost temelji na podatkih za leto 2012 za celotno območje Slovenije, zato sta izhodiščni vrednosti enaki. </w:t>
      </w:r>
    </w:p>
    <w:p w:rsidR="0090225C" w:rsidRPr="004F6A99" w:rsidRDefault="00F740F0" w:rsidP="00DA7D14">
      <w:pPr>
        <w:spacing w:after="0"/>
        <w:jc w:val="both"/>
        <w:rPr>
          <w:rFonts w:ascii="Arial" w:eastAsia="Times New Roman" w:hAnsi="Arial" w:cs="Arial"/>
          <w:sz w:val="20"/>
          <w:szCs w:val="20"/>
          <w:lang w:eastAsia="en-GB"/>
        </w:rPr>
      </w:pPr>
      <w:r w:rsidRPr="004F6A99">
        <w:rPr>
          <w:rFonts w:ascii="Arial" w:hAnsi="Arial" w:cs="Arial"/>
          <w:sz w:val="14"/>
          <w:szCs w:val="14"/>
        </w:rPr>
        <w:lastRenderedPageBreak/>
        <w:t xml:space="preserve">** Ciljna vrednost je enaka za obe kohezisjki regiji, ker se podatki merijo na nacionalni ravni. Glede na to, da število </w:t>
      </w:r>
      <w:r w:rsidR="00667003" w:rsidRPr="004F6A99">
        <w:rPr>
          <w:rFonts w:ascii="Arial" w:hAnsi="Arial" w:cs="Arial"/>
          <w:sz w:val="14"/>
          <w:szCs w:val="14"/>
        </w:rPr>
        <w:t>lokalnih akcijskih skupin (</w:t>
      </w:r>
      <w:r w:rsidRPr="004F6A99">
        <w:rPr>
          <w:rFonts w:ascii="Arial" w:hAnsi="Arial" w:cs="Arial"/>
          <w:sz w:val="14"/>
          <w:szCs w:val="14"/>
        </w:rPr>
        <w:t>LAS</w:t>
      </w:r>
      <w:r w:rsidR="00667003" w:rsidRPr="004F6A99">
        <w:rPr>
          <w:rFonts w:ascii="Arial" w:hAnsi="Arial" w:cs="Arial"/>
          <w:sz w:val="14"/>
          <w:szCs w:val="14"/>
        </w:rPr>
        <w:t>)</w:t>
      </w:r>
      <w:r w:rsidRPr="004F6A99">
        <w:rPr>
          <w:rFonts w:ascii="Arial" w:hAnsi="Arial" w:cs="Arial"/>
          <w:sz w:val="14"/>
          <w:szCs w:val="14"/>
        </w:rPr>
        <w:t xml:space="preserve"> še ni znano ni mogoče opredeliti kakšna bo njihova delitev med </w:t>
      </w:r>
      <w:r w:rsidR="00667003" w:rsidRPr="004F6A99">
        <w:rPr>
          <w:rFonts w:ascii="Arial" w:hAnsi="Arial" w:cs="Arial"/>
          <w:sz w:val="14"/>
          <w:szCs w:val="14"/>
        </w:rPr>
        <w:t>kohezijsko regijo Vzhodna Slovenija (</w:t>
      </w:r>
      <w:r w:rsidRPr="004F6A99">
        <w:rPr>
          <w:rFonts w:ascii="Arial" w:hAnsi="Arial" w:cs="Arial"/>
          <w:sz w:val="14"/>
          <w:szCs w:val="14"/>
        </w:rPr>
        <w:t>KRVS</w:t>
      </w:r>
      <w:r w:rsidR="00667003" w:rsidRPr="004F6A99">
        <w:rPr>
          <w:rFonts w:ascii="Arial" w:hAnsi="Arial" w:cs="Arial"/>
          <w:sz w:val="14"/>
          <w:szCs w:val="14"/>
        </w:rPr>
        <w:t>)</w:t>
      </w:r>
      <w:r w:rsidRPr="004F6A99">
        <w:rPr>
          <w:rFonts w:ascii="Arial" w:hAnsi="Arial" w:cs="Arial"/>
          <w:sz w:val="14"/>
          <w:szCs w:val="14"/>
        </w:rPr>
        <w:t xml:space="preserve"> in </w:t>
      </w:r>
      <w:r w:rsidR="00667003" w:rsidRPr="004F6A99">
        <w:rPr>
          <w:rFonts w:ascii="Arial" w:hAnsi="Arial" w:cs="Arial"/>
          <w:sz w:val="14"/>
          <w:szCs w:val="14"/>
        </w:rPr>
        <w:t>kohezijsko regijo Zahodna Slovenija (</w:t>
      </w:r>
      <w:r w:rsidRPr="004F6A99">
        <w:rPr>
          <w:rFonts w:ascii="Arial" w:hAnsi="Arial" w:cs="Arial"/>
          <w:sz w:val="14"/>
          <w:szCs w:val="14"/>
        </w:rPr>
        <w:t>KRZS</w:t>
      </w:r>
      <w:r w:rsidR="00667003" w:rsidRPr="004F6A99">
        <w:rPr>
          <w:rFonts w:ascii="Arial" w:hAnsi="Arial" w:cs="Arial"/>
          <w:sz w:val="14"/>
          <w:szCs w:val="14"/>
        </w:rPr>
        <w:t>)</w:t>
      </w:r>
      <w:r w:rsidRPr="004F6A99">
        <w:rPr>
          <w:rFonts w:ascii="Arial" w:hAnsi="Arial" w:cs="Arial"/>
          <w:sz w:val="14"/>
          <w:szCs w:val="14"/>
        </w:rPr>
        <w:t>, zato je ciljna vrednost opredeljena za celotno Slovenijo.</w:t>
      </w:r>
    </w:p>
    <w:p w:rsidR="00A077A2" w:rsidRPr="004F6A99" w:rsidRDefault="00A077A2" w:rsidP="00DA7D14">
      <w:pPr>
        <w:spacing w:after="0"/>
        <w:jc w:val="both"/>
        <w:rPr>
          <w:rFonts w:ascii="Arial" w:eastAsia="Times New Roman" w:hAnsi="Arial" w:cs="Arial"/>
          <w:sz w:val="20"/>
          <w:szCs w:val="20"/>
          <w:lang w:eastAsia="en-GB"/>
        </w:rPr>
      </w:pPr>
    </w:p>
    <w:p w:rsidR="00106357" w:rsidRPr="004F6A99" w:rsidRDefault="0090225C" w:rsidP="00DA7D14">
      <w:pPr>
        <w:spacing w:after="0"/>
        <w:jc w:val="both"/>
        <w:rPr>
          <w:rFonts w:ascii="Arial" w:hAnsi="Arial" w:cs="Arial"/>
          <w:sz w:val="20"/>
          <w:szCs w:val="20"/>
        </w:rPr>
      </w:pPr>
      <w:r w:rsidRPr="004F6A99">
        <w:rPr>
          <w:rFonts w:ascii="Arial" w:eastAsia="Times New Roman" w:hAnsi="Arial" w:cs="Arial"/>
          <w:sz w:val="20"/>
          <w:szCs w:val="20"/>
          <w:lang w:eastAsia="en-GB"/>
        </w:rPr>
        <w:t>Ukrep</w:t>
      </w:r>
      <w:r w:rsidRPr="004F6A99">
        <w:rPr>
          <w:rFonts w:ascii="Arial" w:eastAsia="Times New Roman" w:hAnsi="Arial" w:cs="Arial"/>
          <w:b/>
          <w:sz w:val="20"/>
          <w:szCs w:val="20"/>
          <w:lang w:eastAsia="en-GB"/>
        </w:rPr>
        <w:t xml:space="preserve"> Delovanje razvojnih </w:t>
      </w:r>
      <w:r w:rsidRPr="004F6A99">
        <w:rPr>
          <w:rFonts w:ascii="Arial" w:hAnsi="Arial" w:cs="Arial"/>
          <w:b/>
          <w:sz w:val="20"/>
          <w:szCs w:val="20"/>
        </w:rPr>
        <w:t>svetov regij</w:t>
      </w:r>
      <w:r w:rsidRPr="004F6A99">
        <w:rPr>
          <w:rFonts w:ascii="Arial" w:hAnsi="Arial" w:cs="Arial"/>
          <w:sz w:val="20"/>
          <w:szCs w:val="20"/>
        </w:rPr>
        <w:t xml:space="preserve"> </w:t>
      </w:r>
      <w:r w:rsidR="00106357" w:rsidRPr="004F6A99">
        <w:rPr>
          <w:b/>
        </w:rPr>
        <w:t>in programi endogene regionalne politike</w:t>
      </w:r>
      <w:r w:rsidR="00106357" w:rsidRPr="004F6A99">
        <w:rPr>
          <w:rFonts w:ascii="Arial" w:hAnsi="Arial" w:cs="Arial"/>
          <w:sz w:val="20"/>
          <w:szCs w:val="20"/>
        </w:rPr>
        <w:t xml:space="preserve"> </w:t>
      </w:r>
      <w:r w:rsidRPr="004F6A99">
        <w:rPr>
          <w:rFonts w:ascii="Arial" w:hAnsi="Arial" w:cs="Arial"/>
          <w:sz w:val="20"/>
          <w:szCs w:val="20"/>
        </w:rPr>
        <w:t xml:space="preserve">bo spodbudil povezovanje lokalnih razvojnih pobud na ravni razvojnih regij, ki so temeljne funkcionalne teritorialne enote za načrtovanje in izvajanje nalog regionalnega razvoja po Zakonu o spodbujanju skladnega regionalnega razvoja (ZSRR-2). </w:t>
      </w:r>
    </w:p>
    <w:p w:rsidR="00106357" w:rsidRPr="004F6A99" w:rsidRDefault="00106357" w:rsidP="00DA7D14">
      <w:pPr>
        <w:spacing w:after="0"/>
        <w:jc w:val="both"/>
        <w:rPr>
          <w:rFonts w:ascii="Arial" w:hAnsi="Arial" w:cs="Arial"/>
          <w:sz w:val="20"/>
          <w:szCs w:val="20"/>
        </w:rPr>
      </w:pPr>
    </w:p>
    <w:p w:rsidR="0090225C" w:rsidRPr="004F6A99" w:rsidRDefault="0090225C" w:rsidP="00DA7D14">
      <w:pPr>
        <w:spacing w:after="0"/>
        <w:jc w:val="both"/>
        <w:rPr>
          <w:rFonts w:ascii="Arial" w:hAnsi="Arial" w:cs="Arial"/>
          <w:sz w:val="20"/>
          <w:szCs w:val="20"/>
        </w:rPr>
      </w:pPr>
      <w:r w:rsidRPr="004F6A99">
        <w:rPr>
          <w:rFonts w:ascii="Arial" w:hAnsi="Arial" w:cs="Arial"/>
          <w:sz w:val="20"/>
          <w:szCs w:val="20"/>
        </w:rPr>
        <w:t>V Sloveniji imamo 12 regij, ki ustrezajo teritorialnim enotam NUTS, 3. Organ usklajevanja razvojnih pobud v regiji je razvojni svet regije v katerem se za uresničevanju razvojnih interesov povezujejo in skupaj sprejemajo odločitve občine, združenja gospodarskih dejavnosti, samoupravne narodne skupnosti ter nevladne organizacije. Ključne naloge razvojnega sveta regije so oblikovanje regijske razvojne mreže ter priprava in sprejem regionalnega razvojnega programa, dogovora za razvoj regij in regijskih projektov. Ključne razvojne dokumente v regiji potrjuje svet regije, ki predstavlja najvišje politično predstavništvo v regiji. V njem so zastopani župani in predsednika krovnih organizacij samoupravnih narodnih skupnosti. Regionalne razvojne agencije so pravna oseba v večinski javni lasti, ki opravljajo splošne razvojne naloge v regiji. Pripravljajo, usklajujejo, spremljajo in vrednotijo regionalne razvojne programe, nudi strokovno in tehnično podporo delovanju razvojnega sveta regije ter sveta regije, oblikuje regijsko razvojno mrežo in lahko tudi izvajajo regijske projekte. Regijska razvojna mreža je oblika povezovanja ključnih razvojnih institucij za pripravo in izvajanje regijskih projektov, ob upoštevanju razvojnih prioritet in razvojne specializacije regije. Na institucije v okviru regijske razvojne mreže se tudi prenašajo razvojne naloge države za katere ZSRR-2 določa javni interes, da se opravljajo na regionalni ravni (regijske finančne sheme, sheme regijskih kadrovskih štipendij, lokalne akcijske skuine v okviru programa razvoja podeželja ipd.). S tem se zagotavlja izvajanje teritorialnih razvojnih ciljev in povezovanje razvojnih pobud regij po načelu »od spodaj navzgor.</w:t>
      </w:r>
    </w:p>
    <w:p w:rsidR="00106357" w:rsidRPr="004F6A99" w:rsidRDefault="00106357" w:rsidP="00DA7D14">
      <w:pPr>
        <w:spacing w:after="0"/>
        <w:jc w:val="both"/>
        <w:rPr>
          <w:rFonts w:ascii="Arial" w:hAnsi="Arial" w:cs="Arial"/>
          <w:sz w:val="20"/>
          <w:szCs w:val="20"/>
        </w:rPr>
      </w:pPr>
    </w:p>
    <w:p w:rsidR="00106357" w:rsidRPr="004F6A99" w:rsidRDefault="00106357" w:rsidP="00106357">
      <w:pPr>
        <w:spacing w:after="0"/>
        <w:jc w:val="both"/>
        <w:rPr>
          <w:rFonts w:ascii="Arial" w:hAnsi="Arial" w:cs="Arial"/>
          <w:sz w:val="20"/>
          <w:szCs w:val="20"/>
        </w:rPr>
      </w:pPr>
      <w:r w:rsidRPr="004F6A99">
        <w:rPr>
          <w:rFonts w:ascii="Arial" w:hAnsi="Arial" w:cs="Arial"/>
          <w:sz w:val="20"/>
          <w:szCs w:val="20"/>
        </w:rPr>
        <w:t>Med ukrepe endogene regionalne politike uvrščamo izvajanje programov spodbujanja konkurenčnosti na problemskih območjih z visoko brezposelnostjo po ZSRR-2. Vlada sprejme dodatne začasne ukrepe razvojne podpore, kadar z rednimi ukrepi razvojnih politik ni mogoče izboljšati gospodarskih razmer. Vlada tudi določi obdobje trajanja in problemsko območje za njihovo izvajanje, na katerem mora živeti zadostno število prebivalcev. Za problemsko območje z visoko brezposelnostjo sprejme vlada v okviru dodatnih začasnih ukrepov razvojne podpore tudi program spodbujanja konkurenčnosti območja. Za pripravo in izvedbo je odgovoren MGRT. Instrumente programa spodbujanja konkurenčnosti izvajajo območne razvojne institucije, regionalne razvojne agencije in MGRT v skladu s programom. Na problemskih območjih z visoko brezposelnostjo bomo s predlaganimi proračunskimi sredstvi izvajali programe spodbujanja konkurenčnosti, ki jih je na podlagi ZSRR-2 sprejela Vlada RS in sicer za Pokolpje, Maribor s širšo okolico ter območje občin Radeče, Trbovlje in Hrastnik. Program spodbujanja konkurenčnosti Pomurske regije pa je Vlada RS sprejela na podlagi posebnega razvojnega zakona za Pomursko regijo (ZRPPR1015 in ZRPPR1015-A).</w:t>
      </w:r>
    </w:p>
    <w:p w:rsidR="00AE3EB0" w:rsidRDefault="00AE3EB0" w:rsidP="00AE3EB0">
      <w:pPr>
        <w:spacing w:after="0"/>
        <w:jc w:val="both"/>
        <w:rPr>
          <w:rFonts w:ascii="Arial" w:hAnsi="Arial" w:cs="Arial"/>
          <w:sz w:val="20"/>
          <w:szCs w:val="20"/>
        </w:rPr>
      </w:pPr>
    </w:p>
    <w:p w:rsidR="00AE3EB0" w:rsidRDefault="00AE3EB0" w:rsidP="00AE3EB0">
      <w:pPr>
        <w:spacing w:after="0"/>
        <w:jc w:val="both"/>
        <w:rPr>
          <w:rFonts w:ascii="Arial" w:hAnsi="Arial" w:cs="Arial"/>
          <w:sz w:val="20"/>
          <w:szCs w:val="20"/>
        </w:rPr>
      </w:pPr>
      <w:r w:rsidRPr="00AE3EB0">
        <w:rPr>
          <w:rFonts w:ascii="Arial" w:hAnsi="Arial" w:cs="Arial"/>
          <w:sz w:val="20"/>
          <w:szCs w:val="20"/>
        </w:rPr>
        <w:t>Problemsko območje z visoko brezposelnostjo Pokolpje obsega območje občin Kočevje, Loški Potok, Osilnica, Kostel, Črnomelj, Semič in Metlika, ki se povezujejo v Območno razvojno partnerstvo Pokolpje. Za Pokolpje se dodatni začasni ukrepi razvojne podpore izvajajo v obdobju od leta 2011 do leta 2020.</w:t>
      </w:r>
    </w:p>
    <w:p w:rsidR="00AE3EB0" w:rsidRPr="00AE3EB0" w:rsidRDefault="00AE3EB0" w:rsidP="00AE3EB0">
      <w:pPr>
        <w:spacing w:after="0"/>
        <w:jc w:val="both"/>
        <w:rPr>
          <w:rFonts w:ascii="Arial" w:hAnsi="Arial" w:cs="Arial"/>
          <w:sz w:val="20"/>
          <w:szCs w:val="20"/>
        </w:rPr>
      </w:pPr>
    </w:p>
    <w:p w:rsidR="00AE3EB0" w:rsidRPr="00AE3EB0" w:rsidRDefault="00AE3EB0" w:rsidP="00AE3EB0">
      <w:pPr>
        <w:spacing w:after="0"/>
        <w:jc w:val="both"/>
        <w:rPr>
          <w:rFonts w:ascii="Arial" w:hAnsi="Arial" w:cs="Arial"/>
          <w:sz w:val="20"/>
          <w:szCs w:val="20"/>
        </w:rPr>
      </w:pPr>
      <w:r w:rsidRPr="00160AA6">
        <w:rPr>
          <w:rFonts w:ascii="Arial" w:hAnsi="Arial" w:cs="Arial"/>
          <w:sz w:val="20"/>
          <w:szCs w:val="20"/>
        </w:rPr>
        <w:t>Problemsko območje z visoko brezposelnostjo</w:t>
      </w:r>
      <w:r>
        <w:rPr>
          <w:rFonts w:ascii="Arial" w:hAnsi="Arial" w:cs="Arial"/>
          <w:sz w:val="20"/>
          <w:szCs w:val="20"/>
        </w:rPr>
        <w:t xml:space="preserve"> Maribor s širšo okolico obsega o</w:t>
      </w:r>
      <w:r w:rsidRPr="00AE3EB0">
        <w:rPr>
          <w:rFonts w:ascii="Arial" w:hAnsi="Arial" w:cs="Arial"/>
          <w:sz w:val="20"/>
          <w:szCs w:val="20"/>
        </w:rPr>
        <w:t>bmočje občin Kungota, Hoče - Slivnica, MO Maribor, Pesnica, Podvelka, Radlje ob Dravi, Ribnica na Pohorju, Ruše in Selnica ob Dravi</w:t>
      </w:r>
      <w:r>
        <w:rPr>
          <w:rFonts w:ascii="Arial" w:hAnsi="Arial" w:cs="Arial"/>
          <w:sz w:val="20"/>
          <w:szCs w:val="20"/>
        </w:rPr>
        <w:t xml:space="preserve">. Za območje Maribora s širšo okolico se </w:t>
      </w:r>
      <w:r w:rsidRPr="00160AA6">
        <w:rPr>
          <w:rFonts w:ascii="Arial" w:hAnsi="Arial" w:cs="Arial"/>
          <w:sz w:val="20"/>
          <w:szCs w:val="20"/>
        </w:rPr>
        <w:t xml:space="preserve">dodatni začasni ukrepi razvojne podpore izvajajo </w:t>
      </w:r>
      <w:r w:rsidRPr="00AE3EB0">
        <w:rPr>
          <w:rFonts w:ascii="Arial" w:hAnsi="Arial" w:cs="Arial"/>
          <w:sz w:val="20"/>
          <w:szCs w:val="20"/>
        </w:rPr>
        <w:t>v obdobju od leta 2013 do leta 2018.</w:t>
      </w:r>
    </w:p>
    <w:p w:rsidR="00AE3EB0" w:rsidRDefault="00AE3EB0" w:rsidP="00AE3EB0">
      <w:pPr>
        <w:spacing w:after="0"/>
        <w:jc w:val="both"/>
        <w:rPr>
          <w:rFonts w:ascii="Arial" w:hAnsi="Arial" w:cs="Arial"/>
          <w:sz w:val="20"/>
          <w:szCs w:val="20"/>
        </w:rPr>
      </w:pPr>
    </w:p>
    <w:p w:rsidR="00AE3EB0" w:rsidRDefault="00AE3EB0" w:rsidP="00106357">
      <w:pPr>
        <w:spacing w:after="0"/>
        <w:jc w:val="both"/>
        <w:rPr>
          <w:rFonts w:ascii="Arial" w:hAnsi="Arial" w:cs="Arial"/>
          <w:sz w:val="20"/>
          <w:szCs w:val="20"/>
        </w:rPr>
      </w:pPr>
      <w:r>
        <w:rPr>
          <w:rFonts w:ascii="Arial" w:hAnsi="Arial" w:cs="Arial"/>
          <w:sz w:val="20"/>
          <w:szCs w:val="20"/>
        </w:rPr>
        <w:t>Za o</w:t>
      </w:r>
      <w:r w:rsidRPr="00AE3EB0">
        <w:rPr>
          <w:rFonts w:ascii="Arial" w:hAnsi="Arial" w:cs="Arial"/>
          <w:sz w:val="20"/>
          <w:szCs w:val="20"/>
        </w:rPr>
        <w:t xml:space="preserve">bmočje občin Hrastnik, Radeče in Trbovlje se </w:t>
      </w:r>
      <w:r w:rsidRPr="00160AA6">
        <w:rPr>
          <w:rFonts w:ascii="Arial" w:hAnsi="Arial" w:cs="Arial"/>
          <w:sz w:val="20"/>
          <w:szCs w:val="20"/>
        </w:rPr>
        <w:t>dodatni začasni ukrepi razvojne podpore izvajajo</w:t>
      </w:r>
      <w:r w:rsidRPr="00AE3EB0">
        <w:rPr>
          <w:rFonts w:ascii="Arial" w:hAnsi="Arial" w:cs="Arial"/>
          <w:sz w:val="20"/>
          <w:szCs w:val="20"/>
        </w:rPr>
        <w:t xml:space="preserve"> v obdobju od leta 2013 do leta 2020.</w:t>
      </w:r>
    </w:p>
    <w:p w:rsidR="00AE3EB0" w:rsidRDefault="00AE3EB0" w:rsidP="00106357">
      <w:pPr>
        <w:spacing w:after="0"/>
        <w:jc w:val="both"/>
        <w:rPr>
          <w:rFonts w:ascii="Arial" w:hAnsi="Arial" w:cs="Arial"/>
          <w:sz w:val="20"/>
          <w:szCs w:val="20"/>
        </w:rPr>
      </w:pPr>
    </w:p>
    <w:p w:rsidR="00AE3EB0" w:rsidRPr="00AE3EB0" w:rsidRDefault="00AE3EB0" w:rsidP="00106357">
      <w:pPr>
        <w:spacing w:after="0"/>
        <w:jc w:val="both"/>
        <w:rPr>
          <w:rFonts w:ascii="Arial" w:hAnsi="Arial" w:cs="Arial"/>
          <w:sz w:val="20"/>
          <w:szCs w:val="20"/>
        </w:rPr>
      </w:pPr>
      <w:r w:rsidRPr="00AE3EB0">
        <w:rPr>
          <w:rFonts w:ascii="Arial" w:hAnsi="Arial" w:cs="Arial"/>
          <w:sz w:val="20"/>
          <w:szCs w:val="20"/>
        </w:rPr>
        <w:lastRenderedPageBreak/>
        <w:t xml:space="preserve">Pomurska regija po </w:t>
      </w:r>
      <w:r w:rsidRPr="004F6A99">
        <w:rPr>
          <w:rFonts w:ascii="Arial" w:hAnsi="Arial" w:cs="Arial"/>
          <w:sz w:val="20"/>
          <w:szCs w:val="20"/>
        </w:rPr>
        <w:t>ZRPPR1015 in ZRPPR1015-A</w:t>
      </w:r>
      <w:r w:rsidRPr="00AE3EB0">
        <w:rPr>
          <w:rFonts w:ascii="Arial" w:hAnsi="Arial" w:cs="Arial"/>
          <w:sz w:val="20"/>
          <w:szCs w:val="20"/>
        </w:rPr>
        <w:t xml:space="preserve"> obsega območja občin Apače, Beltinci, Cankova, Črenšovci, Dobrovnik, Gornja Radgona, Gornji Petrovci, Grad, Hodoš, Kobilje, Križevci, Kuzma, Lendava, Ljutomer, Moravske Toplice, Murska Sobota, Odranci, Ormož, Puconci, Radenci, Razkrižje, Rogašovci, Središče ob Dravi, Sveti Jurij, Sveti Tomaž, Šalovci, Tišina, Turnišče, Velika Polana, Veržej. </w:t>
      </w:r>
      <w:r>
        <w:rPr>
          <w:rFonts w:ascii="Arial" w:hAnsi="Arial" w:cs="Arial"/>
          <w:sz w:val="20"/>
          <w:szCs w:val="20"/>
        </w:rPr>
        <w:t>D</w:t>
      </w:r>
      <w:r w:rsidRPr="00160AA6">
        <w:rPr>
          <w:rFonts w:ascii="Arial" w:hAnsi="Arial" w:cs="Arial"/>
          <w:sz w:val="20"/>
          <w:szCs w:val="20"/>
        </w:rPr>
        <w:t>odatni začasni ukrepi razvojne podpore</w:t>
      </w:r>
      <w:r>
        <w:rPr>
          <w:rFonts w:ascii="Arial" w:hAnsi="Arial" w:cs="Arial"/>
          <w:sz w:val="20"/>
          <w:szCs w:val="20"/>
        </w:rPr>
        <w:t xml:space="preserve"> se za to območje</w:t>
      </w:r>
      <w:r w:rsidRPr="00160AA6">
        <w:rPr>
          <w:rFonts w:ascii="Arial" w:hAnsi="Arial" w:cs="Arial"/>
          <w:sz w:val="20"/>
          <w:szCs w:val="20"/>
        </w:rPr>
        <w:t xml:space="preserve"> izvajajo</w:t>
      </w:r>
      <w:r w:rsidRPr="00AE3EB0">
        <w:rPr>
          <w:rFonts w:ascii="Arial" w:hAnsi="Arial" w:cs="Arial"/>
          <w:sz w:val="20"/>
          <w:szCs w:val="20"/>
        </w:rPr>
        <w:t xml:space="preserve"> </w:t>
      </w:r>
      <w:r>
        <w:rPr>
          <w:rFonts w:ascii="Arial" w:hAnsi="Arial" w:cs="Arial"/>
          <w:sz w:val="20"/>
          <w:szCs w:val="20"/>
        </w:rPr>
        <w:t>v obdobju od leta 2010</w:t>
      </w:r>
      <w:r w:rsidRPr="00160AA6">
        <w:rPr>
          <w:rFonts w:ascii="Arial" w:hAnsi="Arial" w:cs="Arial"/>
          <w:sz w:val="20"/>
          <w:szCs w:val="20"/>
        </w:rPr>
        <w:t xml:space="preserve"> do leta 20</w:t>
      </w:r>
      <w:r>
        <w:rPr>
          <w:rFonts w:ascii="Arial" w:hAnsi="Arial" w:cs="Arial"/>
          <w:sz w:val="20"/>
          <w:szCs w:val="20"/>
        </w:rPr>
        <w:t>17.</w:t>
      </w:r>
    </w:p>
    <w:p w:rsidR="00106357" w:rsidRPr="004F6A99" w:rsidRDefault="00106357" w:rsidP="00106357">
      <w:pPr>
        <w:spacing w:after="0"/>
        <w:jc w:val="both"/>
        <w:rPr>
          <w:rFonts w:ascii="Arial" w:hAnsi="Arial" w:cs="Arial"/>
          <w:sz w:val="20"/>
          <w:szCs w:val="20"/>
        </w:rPr>
      </w:pPr>
      <w:r w:rsidRPr="004F6A99">
        <w:t xml:space="preserve"> </w:t>
      </w:r>
    </w:p>
    <w:p w:rsidR="00106357" w:rsidRDefault="00106357" w:rsidP="006F78ED">
      <w:pPr>
        <w:tabs>
          <w:tab w:val="left" w:pos="0"/>
        </w:tabs>
        <w:spacing w:after="0"/>
        <w:jc w:val="both"/>
        <w:rPr>
          <w:rFonts w:ascii="Arial" w:hAnsi="Arial" w:cs="Arial"/>
          <w:sz w:val="20"/>
          <w:szCs w:val="20"/>
        </w:rPr>
      </w:pPr>
      <w:r w:rsidRPr="004F6A99">
        <w:rPr>
          <w:rFonts w:ascii="Arial" w:hAnsi="Arial" w:cs="Arial"/>
          <w:sz w:val="20"/>
          <w:szCs w:val="20"/>
        </w:rPr>
        <w:t>Z ZSRR-2 je Državni zbor določil zakonsko podlago za financiranje razvojnih projektov avtohtonih narodnih skupnosti iz proračuna MGRT. Ta sredstva se z letom 2016 prvič zagotavljajo. Omogočila bodo razširitev nabora finančnih instrumentov na območjih madžarske in italijanske narodnosti ter kombinacijo povratnih virov Slovenskega regionalno razvojnega sklada in nepovratnih sredstev iz državnega proračuna.</w:t>
      </w:r>
    </w:p>
    <w:p w:rsidR="006F78ED" w:rsidRDefault="006F78ED" w:rsidP="006F78ED">
      <w:pPr>
        <w:tabs>
          <w:tab w:val="left" w:pos="0"/>
        </w:tabs>
        <w:spacing w:after="0"/>
        <w:jc w:val="both"/>
        <w:rPr>
          <w:rFonts w:ascii="Arial" w:hAnsi="Arial" w:cs="Arial"/>
          <w:sz w:val="20"/>
          <w:szCs w:val="20"/>
        </w:rPr>
      </w:pPr>
    </w:p>
    <w:p w:rsidR="006F78ED" w:rsidRDefault="00AE3EB0" w:rsidP="006F78ED">
      <w:pPr>
        <w:tabs>
          <w:tab w:val="left" w:pos="0"/>
        </w:tabs>
        <w:spacing w:after="0"/>
        <w:jc w:val="both"/>
        <w:rPr>
          <w:rFonts w:ascii="Arial" w:hAnsi="Arial" w:cs="Arial"/>
          <w:sz w:val="20"/>
          <w:szCs w:val="20"/>
        </w:rPr>
      </w:pPr>
      <w:r w:rsidRPr="006F78ED">
        <w:rPr>
          <w:rFonts w:ascii="Arial" w:hAnsi="Arial" w:cs="Arial"/>
          <w:sz w:val="20"/>
          <w:szCs w:val="20"/>
        </w:rPr>
        <w:t xml:space="preserve">Narodnostno mešana </w:t>
      </w:r>
      <w:r w:rsidR="006F78ED">
        <w:rPr>
          <w:rFonts w:ascii="Arial" w:hAnsi="Arial" w:cs="Arial"/>
          <w:sz w:val="20"/>
          <w:szCs w:val="20"/>
        </w:rPr>
        <w:t>območja</w:t>
      </w:r>
      <w:r w:rsidRPr="006F78ED">
        <w:rPr>
          <w:rFonts w:ascii="Arial" w:hAnsi="Arial" w:cs="Arial"/>
          <w:sz w:val="20"/>
          <w:szCs w:val="20"/>
        </w:rPr>
        <w:t xml:space="preserve"> </w:t>
      </w:r>
      <w:r>
        <w:rPr>
          <w:rFonts w:ascii="Arial" w:hAnsi="Arial" w:cs="Arial"/>
          <w:sz w:val="20"/>
          <w:szCs w:val="20"/>
        </w:rPr>
        <w:t>na katerih živi madžarska avtohtona narodna skupnost</w:t>
      </w:r>
      <w:r w:rsidRPr="006F78ED">
        <w:rPr>
          <w:rFonts w:ascii="Arial" w:hAnsi="Arial" w:cs="Arial"/>
          <w:sz w:val="20"/>
          <w:szCs w:val="20"/>
        </w:rPr>
        <w:t>– po občinah – so naslednja</w:t>
      </w:r>
      <w:r w:rsidR="006F78ED">
        <w:rPr>
          <w:rFonts w:ascii="Arial" w:hAnsi="Arial" w:cs="Arial"/>
          <w:sz w:val="20"/>
          <w:szCs w:val="20"/>
        </w:rPr>
        <w:t xml:space="preserve"> naselja</w:t>
      </w:r>
      <w:r w:rsidRPr="006F78ED">
        <w:rPr>
          <w:rFonts w:ascii="Arial" w:hAnsi="Arial" w:cs="Arial"/>
          <w:sz w:val="20"/>
          <w:szCs w:val="20"/>
        </w:rPr>
        <w:t>:</w:t>
      </w:r>
    </w:p>
    <w:p w:rsidR="00AE3EB0"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00AE3EB0" w:rsidRPr="006F78ED">
        <w:rPr>
          <w:rFonts w:ascii="Arial" w:hAnsi="Arial" w:cs="Arial"/>
          <w:sz w:val="20"/>
          <w:szCs w:val="20"/>
        </w:rPr>
        <w:t>v občini Hodoš območja sledečih krajev: Krplivnik/Kapornak in Hodoš/Hodos,</w:t>
      </w:r>
    </w:p>
    <w:p w:rsidR="00AE3EB0"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00AE3EB0" w:rsidRPr="006F78ED">
        <w:rPr>
          <w:rFonts w:ascii="Arial" w:hAnsi="Arial" w:cs="Arial"/>
          <w:sz w:val="20"/>
          <w:szCs w:val="20"/>
        </w:rPr>
        <w:t>v občini Moravske Toplice območja krajev: Čikečka vas/Csekefa, Motvarjevci/ Szentlászló, Pordašinci/Kisfalu, Prosenjakovci/Pártosfalva, Središče/ Szerdahely,</w:t>
      </w:r>
    </w:p>
    <w:p w:rsidR="00AE3EB0"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00AE3EB0" w:rsidRPr="006F78ED">
        <w:rPr>
          <w:rFonts w:ascii="Arial" w:hAnsi="Arial" w:cs="Arial"/>
          <w:sz w:val="20"/>
          <w:szCs w:val="20"/>
        </w:rPr>
        <w:t>v občini Šalovci območja krajev: Domanjševci/Domonkosfa,</w:t>
      </w:r>
    </w:p>
    <w:p w:rsidR="00AE3EB0"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00AE3EB0" w:rsidRPr="006F78ED">
        <w:rPr>
          <w:rFonts w:ascii="Arial" w:hAnsi="Arial" w:cs="Arial"/>
          <w:sz w:val="20"/>
          <w:szCs w:val="20"/>
        </w:rPr>
        <w:t>v občini Lendava območja krajev: Banuta/Bánuta, Čentiba/Csente, Dolga vas/ Hosszúfalu, Dolgovške gorice/ Hosszúfaluhegy, Dolina/Völgyifalu, Dolnji Lakoš/ Alsólakos, Gaberje/Gyertyános, Genterovci/Göntérháza, Gornji Lakoš/Felsölakos, Kamovci/Kámaháza, Kapca/Kapca, Kot/Kót, Lendava/Lendva, Lendavske gorice/ Lendvahegy, Mostje/Hidvég, Petišovci/Petesháza, Pince/Pince, Pince marof/ Pincemajor, Radmožanci/Radamos, Trimlini/Hármasmalom,</w:t>
      </w:r>
    </w:p>
    <w:p w:rsidR="00AE3EB0"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00AE3EB0" w:rsidRPr="006F78ED">
        <w:rPr>
          <w:rFonts w:ascii="Arial" w:hAnsi="Arial" w:cs="Arial"/>
          <w:sz w:val="20"/>
          <w:szCs w:val="20"/>
        </w:rPr>
        <w:t>v občini Dobrovnik območja krajev: Dobrovnik/Dobronak in Žitkovci/Zsitkóc.</w:t>
      </w:r>
    </w:p>
    <w:p w:rsidR="006F78ED" w:rsidRDefault="006F78ED" w:rsidP="006F78ED">
      <w:pPr>
        <w:tabs>
          <w:tab w:val="left" w:pos="0"/>
        </w:tabs>
        <w:spacing w:after="0"/>
        <w:jc w:val="both"/>
        <w:rPr>
          <w:rFonts w:ascii="Arial" w:hAnsi="Arial" w:cs="Arial"/>
          <w:color w:val="000000"/>
          <w:sz w:val="18"/>
          <w:szCs w:val="18"/>
          <w:lang w:eastAsia="sl-SI"/>
        </w:rPr>
      </w:pPr>
    </w:p>
    <w:p w:rsidR="006F78ED" w:rsidRDefault="006F78ED" w:rsidP="006F78ED">
      <w:pPr>
        <w:tabs>
          <w:tab w:val="left" w:pos="0"/>
        </w:tabs>
        <w:spacing w:after="0"/>
        <w:jc w:val="both"/>
        <w:rPr>
          <w:rFonts w:ascii="Arial" w:hAnsi="Arial" w:cs="Arial"/>
          <w:sz w:val="20"/>
          <w:szCs w:val="20"/>
        </w:rPr>
      </w:pPr>
      <w:r w:rsidRPr="006F78ED">
        <w:rPr>
          <w:rFonts w:ascii="Arial" w:hAnsi="Arial" w:cs="Arial"/>
          <w:sz w:val="20"/>
          <w:szCs w:val="20"/>
        </w:rPr>
        <w:t xml:space="preserve">Narodnostno mešana </w:t>
      </w:r>
      <w:r>
        <w:rPr>
          <w:rFonts w:ascii="Arial" w:hAnsi="Arial" w:cs="Arial"/>
          <w:sz w:val="20"/>
          <w:szCs w:val="20"/>
        </w:rPr>
        <w:t>območja</w:t>
      </w:r>
      <w:r w:rsidRPr="006F78ED">
        <w:rPr>
          <w:rFonts w:ascii="Arial" w:hAnsi="Arial" w:cs="Arial"/>
          <w:sz w:val="20"/>
          <w:szCs w:val="20"/>
        </w:rPr>
        <w:t xml:space="preserve"> </w:t>
      </w:r>
      <w:r>
        <w:rPr>
          <w:rFonts w:ascii="Arial" w:hAnsi="Arial" w:cs="Arial"/>
          <w:sz w:val="20"/>
          <w:szCs w:val="20"/>
        </w:rPr>
        <w:t>na katerih živi italijanska avtohtona narodna skupnost</w:t>
      </w:r>
      <w:r w:rsidRPr="006F78ED">
        <w:rPr>
          <w:rFonts w:ascii="Arial" w:hAnsi="Arial" w:cs="Arial"/>
          <w:sz w:val="20"/>
          <w:szCs w:val="20"/>
        </w:rPr>
        <w:t>– po občinah – so naslednja</w:t>
      </w:r>
      <w:r>
        <w:rPr>
          <w:rFonts w:ascii="Arial" w:hAnsi="Arial" w:cs="Arial"/>
          <w:sz w:val="20"/>
          <w:szCs w:val="20"/>
        </w:rPr>
        <w:t xml:space="preserve"> naselja oziroma krajevne skupnosti</w:t>
      </w:r>
      <w:r w:rsidRPr="006F78ED">
        <w:rPr>
          <w:rFonts w:ascii="Arial" w:hAnsi="Arial" w:cs="Arial"/>
          <w:sz w:val="20"/>
          <w:szCs w:val="20"/>
        </w:rPr>
        <w:t>:</w:t>
      </w:r>
    </w:p>
    <w:p w:rsidR="006F78ED"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Pr="006F78ED">
        <w:rPr>
          <w:rFonts w:ascii="Arial" w:hAnsi="Arial" w:cs="Arial"/>
          <w:sz w:val="20"/>
          <w:szCs w:val="20"/>
        </w:rPr>
        <w:t xml:space="preserve">v občini Ankaran: Ankaran/ Ancarano , </w:t>
      </w:r>
    </w:p>
    <w:p w:rsidR="006F78ED"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Pr="006F78ED">
        <w:rPr>
          <w:rFonts w:ascii="Arial" w:hAnsi="Arial" w:cs="Arial"/>
          <w:sz w:val="20"/>
          <w:szCs w:val="20"/>
        </w:rPr>
        <w:t xml:space="preserve">v občini Izola: Izola/ Isola (mesto), Dobrava, Jagodje, </w:t>
      </w:r>
    </w:p>
    <w:p w:rsidR="006F78ED" w:rsidRPr="006F78ED"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Pr="006F78ED">
        <w:rPr>
          <w:rFonts w:ascii="Arial" w:hAnsi="Arial" w:cs="Arial"/>
          <w:sz w:val="20"/>
          <w:szCs w:val="20"/>
        </w:rPr>
        <w:t xml:space="preserve">v občini Koper: Barizoni/ Barisoni, Bertoki/ Bertocchi, Bošmarin/ Bossamarino, Cerej/ Cerei, Hrvatini/ Crevatini, Kampel/ Campel, Kolomban/ Colombano, Koper/ Capodistria (mesto), Prade/ Prade, Premančan, Škofije/ Val-marin, Šalara/ Salara, Škocjan/ San Canziano in </w:t>
      </w:r>
    </w:p>
    <w:p w:rsidR="00AE3EB0" w:rsidRPr="004F6A99" w:rsidRDefault="006F78ED" w:rsidP="006F78ED">
      <w:pPr>
        <w:tabs>
          <w:tab w:val="left" w:pos="0"/>
        </w:tabs>
        <w:spacing w:after="0"/>
        <w:jc w:val="both"/>
        <w:rPr>
          <w:rFonts w:ascii="Arial" w:hAnsi="Arial" w:cs="Arial"/>
          <w:sz w:val="20"/>
          <w:szCs w:val="20"/>
        </w:rPr>
      </w:pPr>
      <w:r>
        <w:rPr>
          <w:rFonts w:ascii="Arial" w:hAnsi="Arial" w:cs="Arial"/>
          <w:sz w:val="20"/>
          <w:szCs w:val="20"/>
        </w:rPr>
        <w:t xml:space="preserve">– </w:t>
      </w:r>
      <w:r w:rsidRPr="006F78ED">
        <w:rPr>
          <w:rFonts w:ascii="Arial" w:hAnsi="Arial" w:cs="Arial"/>
          <w:sz w:val="20"/>
          <w:szCs w:val="20"/>
        </w:rPr>
        <w:t xml:space="preserve">v občini Piran: Piran/ Pirano (mesto), Portorož/ Portorose, Lucija/ Lucia, Strunjan/ Strugnano, Seča/ Sezza, Sečovlje/ Sicciole, Parecag/ Parezzago, Dragonja. </w:t>
      </w:r>
    </w:p>
    <w:p w:rsidR="00106357" w:rsidRPr="004F6A99" w:rsidRDefault="00106357" w:rsidP="00106357">
      <w:pPr>
        <w:spacing w:after="0"/>
        <w:jc w:val="both"/>
        <w:rPr>
          <w:rFonts w:ascii="Arial" w:hAnsi="Arial" w:cs="Arial"/>
          <w:sz w:val="20"/>
          <w:szCs w:val="20"/>
        </w:rPr>
      </w:pPr>
    </w:p>
    <w:p w:rsidR="00106357" w:rsidRPr="004F6A99" w:rsidRDefault="00106357" w:rsidP="00106357">
      <w:pPr>
        <w:spacing w:after="0"/>
        <w:jc w:val="both"/>
        <w:rPr>
          <w:rFonts w:ascii="Arial" w:hAnsi="Arial" w:cs="Arial"/>
          <w:sz w:val="20"/>
          <w:szCs w:val="20"/>
        </w:rPr>
      </w:pPr>
      <w:r w:rsidRPr="004F6A99">
        <w:rPr>
          <w:rFonts w:ascii="Arial" w:hAnsi="Arial" w:cs="Arial"/>
          <w:sz w:val="20"/>
          <w:szCs w:val="20"/>
        </w:rPr>
        <w:t xml:space="preserve">Regionalna politika želi na obmejnih problemskih območjih, ki so odmaknjena od ključnih prometnic ter zaradi tega težje dostopna, pomagati pri razvoju podjetništva. Cilj je okrepiti obmejni pas z novimi investicijami in s tem ustvariti pogoje za izboljšanje demografske slike v obmejnem prostoru. Cilj je tudi zmanjšati sedanje dnevne delovne migracije iz tega območja v sosednje države in v osrednji del države ter s tem prispevati tudi k okoljevarstvenim ciljem, dvigu kakovosti življenja na podeželju in dvig socialnega standarda – zdravstvo, šolstvo in kultura. Nepovratna sredstva državnega proračuna bomo kombinirali </w:t>
      </w:r>
      <w:r w:rsidR="00563AC1">
        <w:rPr>
          <w:rFonts w:ascii="Arial" w:hAnsi="Arial" w:cs="Arial"/>
          <w:sz w:val="20"/>
          <w:szCs w:val="20"/>
        </w:rPr>
        <w:t xml:space="preserve">tudi </w:t>
      </w:r>
      <w:r w:rsidRPr="004F6A99">
        <w:rPr>
          <w:rFonts w:ascii="Arial" w:hAnsi="Arial" w:cs="Arial"/>
          <w:sz w:val="20"/>
          <w:szCs w:val="20"/>
        </w:rPr>
        <w:t xml:space="preserve">s krediti prek Slovenskega regionalno razvojnega sklada. </w:t>
      </w:r>
    </w:p>
    <w:p w:rsidR="00563AC1" w:rsidRDefault="00563AC1" w:rsidP="00DA7D14">
      <w:pPr>
        <w:spacing w:after="0"/>
        <w:jc w:val="both"/>
        <w:rPr>
          <w:rFonts w:ascii="Arial" w:hAnsi="Arial" w:cs="Arial"/>
          <w:sz w:val="20"/>
          <w:szCs w:val="20"/>
        </w:rPr>
      </w:pPr>
    </w:p>
    <w:p w:rsidR="00106357" w:rsidRPr="004F6A99" w:rsidRDefault="00563AC1" w:rsidP="00DA7D14">
      <w:pPr>
        <w:spacing w:after="0"/>
        <w:jc w:val="both"/>
        <w:rPr>
          <w:rFonts w:ascii="Arial" w:hAnsi="Arial" w:cs="Arial"/>
          <w:sz w:val="20"/>
          <w:szCs w:val="20"/>
        </w:rPr>
      </w:pPr>
      <w:r w:rsidRPr="00563AC1">
        <w:rPr>
          <w:rFonts w:ascii="Arial" w:hAnsi="Arial" w:cs="Arial"/>
          <w:sz w:val="20"/>
          <w:szCs w:val="20"/>
        </w:rPr>
        <w:t xml:space="preserve">Glede na določbe prvega odstavka 24. člena </w:t>
      </w:r>
      <w:r>
        <w:rPr>
          <w:rFonts w:ascii="Arial" w:hAnsi="Arial" w:cs="Arial"/>
          <w:sz w:val="20"/>
          <w:szCs w:val="20"/>
        </w:rPr>
        <w:t>ZSRR-2</w:t>
      </w:r>
      <w:r w:rsidRPr="00563AC1">
        <w:rPr>
          <w:rFonts w:ascii="Arial" w:hAnsi="Arial" w:cs="Arial"/>
          <w:sz w:val="20"/>
          <w:szCs w:val="20"/>
        </w:rPr>
        <w:t xml:space="preserve"> in merila iz 2. in 3. člena </w:t>
      </w:r>
      <w:r>
        <w:rPr>
          <w:rFonts w:ascii="Arial" w:hAnsi="Arial" w:cs="Arial"/>
          <w:sz w:val="20"/>
          <w:szCs w:val="20"/>
        </w:rPr>
        <w:t>Uredbe o</w:t>
      </w:r>
      <w:r w:rsidRPr="00563AC1">
        <w:rPr>
          <w:rFonts w:ascii="Arial" w:hAnsi="Arial" w:cs="Arial"/>
          <w:bCs/>
          <w:sz w:val="20"/>
          <w:szCs w:val="20"/>
        </w:rPr>
        <w:t xml:space="preserve"> </w:t>
      </w:r>
      <w:r>
        <w:rPr>
          <w:rFonts w:ascii="Arial" w:hAnsi="Arial" w:cs="Arial"/>
          <w:bCs/>
          <w:sz w:val="20"/>
          <w:szCs w:val="20"/>
        </w:rPr>
        <w:t>o določitvi obmejnih problemskih območij</w:t>
      </w:r>
      <w:r w:rsidRPr="00563AC1">
        <w:rPr>
          <w:rFonts w:ascii="Arial" w:hAnsi="Arial" w:cs="Arial"/>
          <w:sz w:val="20"/>
          <w:szCs w:val="20"/>
        </w:rPr>
        <w:t xml:space="preserve"> ter ob upoštevanju najnovejših razpoložljivih podatkov o vrednostih meril se v obmejna problemska območja uvrstijo občine: </w:t>
      </w:r>
      <w:r w:rsidR="00480C06" w:rsidRPr="00480C06">
        <w:rPr>
          <w:rFonts w:ascii="Arial" w:hAnsi="Arial" w:cs="Arial"/>
          <w:sz w:val="20"/>
          <w:szCs w:val="20"/>
        </w:rPr>
        <w:t xml:space="preserve">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w:t>
      </w:r>
      <w:r w:rsidR="00480C06" w:rsidRPr="00480C06">
        <w:rPr>
          <w:rFonts w:ascii="Arial" w:hAnsi="Arial" w:cs="Arial"/>
          <w:sz w:val="20"/>
          <w:szCs w:val="20"/>
        </w:rPr>
        <w:lastRenderedPageBreak/>
        <w:t>Slatina, Rogašovci, Rogatec, Ruše, Selnica ob Dravi, Semič, Sežana, Slovenj Gradec, Solčava, Središče ob Dravi, Sveta Ana, Sveti Tomaž, Šalovci, Šentjernej, Šmarje pri Jelšah, Tišina, Tolmin, Tržič, Velika Polana, Videm, Vipava, Vuzenica, Zavrč, Žetale in Žirovnica</w:t>
      </w:r>
      <w:r w:rsidRPr="00563AC1">
        <w:rPr>
          <w:rFonts w:ascii="Arial" w:hAnsi="Arial" w:cs="Arial"/>
          <w:sz w:val="20"/>
          <w:szCs w:val="20"/>
        </w:rPr>
        <w:t>.</w:t>
      </w:r>
    </w:p>
    <w:p w:rsidR="0090225C" w:rsidRPr="004F6A99" w:rsidRDefault="0090225C" w:rsidP="00DA7D14">
      <w:pPr>
        <w:spacing w:after="0"/>
        <w:jc w:val="both"/>
        <w:rPr>
          <w:rFonts w:ascii="Arial" w:hAnsi="Arial" w:cs="Arial"/>
          <w:sz w:val="20"/>
          <w:szCs w:val="20"/>
        </w:rPr>
      </w:pPr>
    </w:p>
    <w:p w:rsidR="0090225C" w:rsidRPr="004F6A99" w:rsidRDefault="0090225C" w:rsidP="00DA7D14">
      <w:pPr>
        <w:shd w:val="clear" w:color="auto" w:fill="FFFFFF"/>
        <w:tabs>
          <w:tab w:val="left" w:leader="underscore" w:pos="0"/>
        </w:tabs>
        <w:spacing w:after="0"/>
        <w:ind w:right="-1"/>
        <w:jc w:val="both"/>
        <w:rPr>
          <w:rFonts w:ascii="Arial" w:eastAsia="Times New Roman" w:hAnsi="Arial" w:cs="Arial"/>
          <w:sz w:val="20"/>
          <w:szCs w:val="20"/>
          <w:lang w:eastAsia="en-GB"/>
        </w:rPr>
      </w:pPr>
      <w:r w:rsidRPr="004F6A99">
        <w:rPr>
          <w:rFonts w:ascii="Arial" w:eastAsia="Times New Roman" w:hAnsi="Arial" w:cs="Arial"/>
          <w:sz w:val="20"/>
          <w:szCs w:val="20"/>
          <w:lang w:eastAsia="en-GB"/>
        </w:rPr>
        <w:t xml:space="preserve">Predvideni rezultati: </w:t>
      </w:r>
    </w:p>
    <w:p w:rsidR="0090225C" w:rsidRPr="004F6A99" w:rsidRDefault="0090225C" w:rsidP="000357B7">
      <w:pPr>
        <w:numPr>
          <w:ilvl w:val="0"/>
          <w:numId w:val="67"/>
        </w:numPr>
        <w:spacing w:after="0"/>
        <w:jc w:val="both"/>
        <w:rPr>
          <w:rFonts w:ascii="Arial" w:hAnsi="Arial" w:cs="Arial"/>
          <w:sz w:val="20"/>
          <w:szCs w:val="20"/>
        </w:rPr>
      </w:pPr>
      <w:r w:rsidRPr="004F6A99">
        <w:rPr>
          <w:rFonts w:ascii="Arial" w:eastAsia="Times New Roman" w:hAnsi="Arial" w:cs="Arial"/>
          <w:sz w:val="20"/>
          <w:szCs w:val="20"/>
          <w:lang w:eastAsia="en-GB"/>
        </w:rPr>
        <w:t>sprejeti regionalni razvojni programi in letna poročila o izvajanju v 12 razvojnih regijah</w:t>
      </w:r>
      <w:r w:rsidR="00106357" w:rsidRPr="004F6A99">
        <w:rPr>
          <w:rFonts w:ascii="Arial" w:eastAsia="Times New Roman" w:hAnsi="Arial" w:cs="Arial"/>
          <w:sz w:val="20"/>
          <w:szCs w:val="20"/>
          <w:lang w:eastAsia="en-GB"/>
        </w:rPr>
        <w:t>,</w:t>
      </w:r>
      <w:r w:rsidRPr="004F6A99">
        <w:rPr>
          <w:rFonts w:ascii="Arial" w:hAnsi="Arial" w:cs="Arial"/>
          <w:sz w:val="20"/>
          <w:szCs w:val="20"/>
        </w:rPr>
        <w:t xml:space="preserve"> </w:t>
      </w:r>
    </w:p>
    <w:p w:rsidR="0090225C" w:rsidRPr="004F6A99" w:rsidRDefault="0090225C" w:rsidP="000357B7">
      <w:pPr>
        <w:numPr>
          <w:ilvl w:val="0"/>
          <w:numId w:val="67"/>
        </w:numPr>
        <w:spacing w:after="0"/>
        <w:jc w:val="both"/>
        <w:rPr>
          <w:rFonts w:ascii="Arial" w:hAnsi="Arial" w:cs="Arial"/>
          <w:sz w:val="20"/>
          <w:szCs w:val="20"/>
        </w:rPr>
      </w:pPr>
      <w:r w:rsidRPr="004F6A99">
        <w:rPr>
          <w:rFonts w:ascii="Arial" w:hAnsi="Arial" w:cs="Arial"/>
          <w:sz w:val="20"/>
          <w:szCs w:val="20"/>
        </w:rPr>
        <w:t>oblikovanih in stalno delujočih 12 regijskih razvojnih mrež</w:t>
      </w:r>
      <w:r w:rsidR="00106357" w:rsidRPr="004F6A99">
        <w:rPr>
          <w:rFonts w:ascii="Arial" w:hAnsi="Arial" w:cs="Arial"/>
          <w:sz w:val="20"/>
          <w:szCs w:val="20"/>
        </w:rPr>
        <w:t>,</w:t>
      </w:r>
    </w:p>
    <w:p w:rsidR="00106357" w:rsidRPr="004F6A99" w:rsidRDefault="00106357" w:rsidP="000357B7">
      <w:pPr>
        <w:numPr>
          <w:ilvl w:val="0"/>
          <w:numId w:val="67"/>
        </w:numPr>
        <w:spacing w:after="0"/>
        <w:jc w:val="both"/>
        <w:rPr>
          <w:rFonts w:ascii="Arial" w:hAnsi="Arial" w:cs="Arial"/>
          <w:sz w:val="20"/>
          <w:szCs w:val="20"/>
        </w:rPr>
      </w:pPr>
      <w:r w:rsidRPr="004F6A99">
        <w:rPr>
          <w:rFonts w:ascii="Arial" w:hAnsi="Arial" w:cs="Arial"/>
          <w:sz w:val="20"/>
          <w:szCs w:val="20"/>
        </w:rPr>
        <w:t>izvedeni Programi spodbujanja konkurenčnosti v Pokolpju, območju Maribora s širšo okolico, območij občin Radeče, Trbovlje in Hrastnik ter v Pomurski regiji,</w:t>
      </w:r>
    </w:p>
    <w:p w:rsidR="00106357" w:rsidRPr="004F6A99" w:rsidRDefault="00106357" w:rsidP="000357B7">
      <w:pPr>
        <w:numPr>
          <w:ilvl w:val="0"/>
          <w:numId w:val="67"/>
        </w:numPr>
        <w:spacing w:after="0"/>
        <w:jc w:val="both"/>
        <w:rPr>
          <w:rFonts w:ascii="Arial" w:hAnsi="Arial" w:cs="Arial"/>
          <w:sz w:val="20"/>
          <w:szCs w:val="20"/>
        </w:rPr>
      </w:pPr>
      <w:r w:rsidRPr="004F6A99">
        <w:rPr>
          <w:rFonts w:ascii="Arial" w:hAnsi="Arial" w:cs="Arial"/>
          <w:sz w:val="20"/>
          <w:szCs w:val="20"/>
        </w:rPr>
        <w:t>izvedeni programi</w:t>
      </w:r>
      <w:r w:rsidR="00BF516E" w:rsidRPr="004F6A99">
        <w:rPr>
          <w:rFonts w:ascii="Arial" w:hAnsi="Arial" w:cs="Arial"/>
          <w:sz w:val="20"/>
          <w:szCs w:val="20"/>
        </w:rPr>
        <w:t xml:space="preserve"> spodbujanja </w:t>
      </w:r>
      <w:r w:rsidRPr="004F6A99">
        <w:rPr>
          <w:rFonts w:ascii="Arial" w:hAnsi="Arial" w:cs="Arial"/>
          <w:sz w:val="20"/>
          <w:szCs w:val="20"/>
        </w:rPr>
        <w:t>območij italijanske in madžarske narodne skupnosti</w:t>
      </w:r>
      <w:r w:rsidR="00BF516E" w:rsidRPr="004F6A99">
        <w:rPr>
          <w:rFonts w:ascii="Arial" w:hAnsi="Arial" w:cs="Arial"/>
          <w:sz w:val="20"/>
          <w:szCs w:val="20"/>
        </w:rPr>
        <w:t>.</w:t>
      </w:r>
    </w:p>
    <w:p w:rsidR="0090225C" w:rsidRPr="004F6A99" w:rsidRDefault="0090225C" w:rsidP="00DA7D14">
      <w:pPr>
        <w:spacing w:after="0"/>
        <w:jc w:val="both"/>
        <w:rPr>
          <w:rFonts w:ascii="Arial" w:hAnsi="Arial" w:cs="Arial"/>
          <w:sz w:val="20"/>
          <w:szCs w:val="20"/>
        </w:rPr>
      </w:pPr>
    </w:p>
    <w:p w:rsidR="007B03F1" w:rsidRPr="004F6A99" w:rsidRDefault="0083103A" w:rsidP="00DA7D14">
      <w:pPr>
        <w:tabs>
          <w:tab w:val="left" w:pos="0"/>
        </w:tabs>
        <w:spacing w:after="0"/>
        <w:jc w:val="both"/>
        <w:rPr>
          <w:rFonts w:ascii="Arial" w:hAnsi="Arial" w:cs="Arial"/>
          <w:sz w:val="20"/>
          <w:szCs w:val="20"/>
        </w:rPr>
      </w:pPr>
      <w:r w:rsidRPr="004F6A99">
        <w:rPr>
          <w:rFonts w:ascii="Arial" w:hAnsi="Arial" w:cs="Arial"/>
          <w:sz w:val="20"/>
          <w:szCs w:val="20"/>
        </w:rPr>
        <w:t xml:space="preserve">Ukrep </w:t>
      </w:r>
      <w:r w:rsidRPr="004F6A99">
        <w:rPr>
          <w:rFonts w:ascii="Arial" w:hAnsi="Arial" w:cs="Arial"/>
          <w:b/>
          <w:sz w:val="20"/>
          <w:szCs w:val="20"/>
        </w:rPr>
        <w:t>Lokalna infrastruktura</w:t>
      </w:r>
      <w:r w:rsidR="008E1528" w:rsidRPr="004F6A99">
        <w:rPr>
          <w:rFonts w:ascii="Arial" w:hAnsi="Arial" w:cs="Arial"/>
          <w:b/>
          <w:sz w:val="20"/>
          <w:szCs w:val="20"/>
        </w:rPr>
        <w:t xml:space="preserve"> po 23. členu </w:t>
      </w:r>
      <w:r w:rsidR="007C3C67" w:rsidRPr="004F6A99">
        <w:rPr>
          <w:rFonts w:ascii="Arial" w:hAnsi="Arial" w:cs="Arial"/>
          <w:b/>
          <w:sz w:val="20"/>
          <w:szCs w:val="20"/>
        </w:rPr>
        <w:t>Zakona o financiranju občin (</w:t>
      </w:r>
      <w:r w:rsidR="008E1528" w:rsidRPr="004F6A99">
        <w:rPr>
          <w:rFonts w:ascii="Arial" w:hAnsi="Arial" w:cs="Arial"/>
          <w:b/>
          <w:sz w:val="20"/>
          <w:szCs w:val="20"/>
        </w:rPr>
        <w:t>ZFO</w:t>
      </w:r>
      <w:r w:rsidR="007C3C67" w:rsidRPr="004F6A99">
        <w:rPr>
          <w:rFonts w:ascii="Arial" w:hAnsi="Arial" w:cs="Arial"/>
          <w:b/>
          <w:sz w:val="20"/>
          <w:szCs w:val="20"/>
        </w:rPr>
        <w:t>)</w:t>
      </w:r>
      <w:r w:rsidR="008E1528" w:rsidRPr="004F6A99">
        <w:rPr>
          <w:rFonts w:ascii="Arial" w:hAnsi="Arial" w:cs="Arial"/>
          <w:sz w:val="20"/>
          <w:szCs w:val="20"/>
        </w:rPr>
        <w:t xml:space="preserve"> naslavlja dopolnilne ukrepe na področju izgradnje komunalne in razvojne infrastrukture, skladno z občinskimi načrti porabe. Spodbujanje infrastrukture (investicij občin) je komplementarni ukrep, ki bo omogočil občinam pripravo osnovnih pogojev za gospodarsko dejavnost. </w:t>
      </w:r>
      <w:r w:rsidR="007B03F1" w:rsidRPr="004F6A99">
        <w:rPr>
          <w:rFonts w:ascii="Arial" w:hAnsi="Arial" w:cs="Arial"/>
          <w:sz w:val="20"/>
          <w:szCs w:val="20"/>
        </w:rPr>
        <w:t xml:space="preserve">Občine lahko razpoložljiva sredstva po 23. členu ZFO namenjajo za sofinanciranje </w:t>
      </w:r>
      <w:r w:rsidR="007B03F1" w:rsidRPr="004F6A99">
        <w:rPr>
          <w:rFonts w:ascii="Arial" w:eastAsia="Times New Roman" w:hAnsi="Arial" w:cs="Arial"/>
          <w:sz w:val="20"/>
          <w:szCs w:val="20"/>
          <w:lang w:eastAsia="en-GB"/>
        </w:rPr>
        <w:t xml:space="preserve">investicijskih projektov s področja lokalne javne infrastrukture ter investicijskih projektov posebnega pomena za zadovoljevanje skupnih potreb in interesov prebivalcev občine. Sredstva so lahko namenjena tudi </w:t>
      </w:r>
      <w:r w:rsidR="007B03F1" w:rsidRPr="004F6A99">
        <w:rPr>
          <w:rFonts w:ascii="Arial" w:hAnsi="Arial" w:cs="Arial"/>
          <w:sz w:val="20"/>
          <w:szCs w:val="20"/>
        </w:rPr>
        <w:t xml:space="preserve"> za </w:t>
      </w:r>
      <w:r w:rsidR="007B03F1" w:rsidRPr="004F6A99">
        <w:rPr>
          <w:rFonts w:ascii="Arial" w:eastAsia="Times New Roman" w:hAnsi="Arial" w:cs="Arial"/>
          <w:sz w:val="20"/>
          <w:szCs w:val="20"/>
          <w:lang w:eastAsia="en-GB"/>
        </w:rPr>
        <w:t>predhodne študije ter investicijske in projektne dokumentacije s področja lokalne javne infrastrukture. Vsi projekti morajo biti vključeni v veljavni načrt razvojnih programov občinskega proračuna.</w:t>
      </w:r>
    </w:p>
    <w:p w:rsidR="0083103A" w:rsidRPr="004F6A99" w:rsidRDefault="0083103A" w:rsidP="00DA7D14">
      <w:pPr>
        <w:spacing w:after="0"/>
        <w:jc w:val="both"/>
        <w:rPr>
          <w:rFonts w:ascii="Arial" w:hAnsi="Arial" w:cs="Arial"/>
          <w:sz w:val="20"/>
          <w:szCs w:val="20"/>
        </w:rPr>
      </w:pPr>
    </w:p>
    <w:p w:rsidR="007B03F1" w:rsidRPr="004F6A99" w:rsidRDefault="007B03F1" w:rsidP="00DA7D14">
      <w:pPr>
        <w:shd w:val="clear" w:color="auto" w:fill="FFFFFF"/>
        <w:tabs>
          <w:tab w:val="left" w:leader="underscore" w:pos="0"/>
        </w:tabs>
        <w:spacing w:after="0"/>
        <w:ind w:right="-1"/>
        <w:jc w:val="both"/>
        <w:rPr>
          <w:rFonts w:ascii="Arial" w:eastAsia="Times New Roman" w:hAnsi="Arial" w:cs="Arial"/>
          <w:sz w:val="20"/>
          <w:szCs w:val="20"/>
          <w:lang w:eastAsia="en-GB"/>
        </w:rPr>
      </w:pPr>
      <w:r w:rsidRPr="004F6A99">
        <w:rPr>
          <w:rFonts w:ascii="Arial" w:eastAsia="Times New Roman" w:hAnsi="Arial" w:cs="Arial"/>
          <w:sz w:val="20"/>
          <w:szCs w:val="20"/>
          <w:lang w:eastAsia="en-GB"/>
        </w:rPr>
        <w:t xml:space="preserve">Predvideni rezultati: </w:t>
      </w:r>
    </w:p>
    <w:p w:rsidR="007B03F1" w:rsidRPr="004F6A99" w:rsidRDefault="007B03F1" w:rsidP="00632916">
      <w:pPr>
        <w:numPr>
          <w:ilvl w:val="0"/>
          <w:numId w:val="22"/>
        </w:numPr>
        <w:spacing w:after="0"/>
        <w:jc w:val="both"/>
        <w:rPr>
          <w:rFonts w:ascii="Arial" w:hAnsi="Arial" w:cs="Arial"/>
          <w:sz w:val="20"/>
          <w:szCs w:val="20"/>
        </w:rPr>
      </w:pPr>
      <w:r w:rsidRPr="004F6A99">
        <w:rPr>
          <w:rFonts w:ascii="Arial" w:eastAsia="Times New Roman" w:hAnsi="Arial" w:cs="Arial"/>
          <w:sz w:val="20"/>
          <w:szCs w:val="20"/>
          <w:lang w:eastAsia="en-GB"/>
        </w:rPr>
        <w:t>300 izvedenih projektov lokalne infrastrukture letno v obdobju 2015-2020.</w:t>
      </w:r>
    </w:p>
    <w:p w:rsidR="007B03F1" w:rsidRPr="004F6A99" w:rsidRDefault="007B03F1" w:rsidP="00DA7D14">
      <w:pPr>
        <w:spacing w:after="0"/>
        <w:jc w:val="both"/>
        <w:rPr>
          <w:rFonts w:ascii="Arial" w:hAnsi="Arial" w:cs="Arial"/>
          <w:sz w:val="20"/>
          <w:szCs w:val="20"/>
        </w:rPr>
      </w:pPr>
    </w:p>
    <w:p w:rsidR="0090225C" w:rsidRPr="004F6A99" w:rsidRDefault="0090225C" w:rsidP="00DA7D14">
      <w:pPr>
        <w:spacing w:after="0"/>
        <w:jc w:val="both"/>
        <w:rPr>
          <w:rFonts w:ascii="Arial" w:hAnsi="Arial" w:cs="Arial"/>
          <w:sz w:val="20"/>
          <w:szCs w:val="20"/>
        </w:rPr>
      </w:pPr>
      <w:r w:rsidRPr="004F6A99">
        <w:rPr>
          <w:rFonts w:ascii="Arial" w:hAnsi="Arial" w:cs="Arial"/>
          <w:sz w:val="20"/>
          <w:szCs w:val="20"/>
        </w:rPr>
        <w:t xml:space="preserve">Ukrep </w:t>
      </w:r>
      <w:r w:rsidRPr="004F6A99">
        <w:rPr>
          <w:rFonts w:ascii="Arial" w:hAnsi="Arial" w:cs="Arial"/>
          <w:b/>
          <w:sz w:val="20"/>
          <w:szCs w:val="20"/>
        </w:rPr>
        <w:t>Izgradnja osnovne komunalne infrastrukture v romskih naseljih</w:t>
      </w:r>
      <w:r w:rsidRPr="004F6A99">
        <w:rPr>
          <w:rFonts w:ascii="Arial" w:hAnsi="Arial" w:cs="Arial"/>
          <w:sz w:val="20"/>
          <w:szCs w:val="20"/>
        </w:rPr>
        <w:t xml:space="preserve"> naslavlja perečo razvojno problematiko, ki je omejena na strnjena romska naselja. Ureditev osnovne komunalne infrastrukture je pogoj za legalizacijo in razvoj in romskih naselij ter komplementarno podpira vse druge ukrepe iz Nacionalnega programa ukrepov za Rome Vlade Republike Slovenije za obdobje 2010 - 2015. Ukrep je naslovljen na občine, ki so pristopile k aktivnem razreševanju romske problematike in obsega izgradnjo, sanacijo ali modernizacijo vodovodnih sistemov, izgradnjao sanacijo ali modernizacijo kanalizacijskega omrežja, elektrifikacijo strnjenih naselij,</w:t>
      </w:r>
      <w:r w:rsidR="0083103A" w:rsidRPr="004F6A99">
        <w:rPr>
          <w:rFonts w:ascii="Arial" w:hAnsi="Arial" w:cs="Arial"/>
          <w:sz w:val="20"/>
          <w:szCs w:val="20"/>
        </w:rPr>
        <w:t xml:space="preserve"> </w:t>
      </w:r>
      <w:r w:rsidRPr="004F6A99">
        <w:rPr>
          <w:rFonts w:ascii="Arial" w:hAnsi="Arial" w:cs="Arial"/>
          <w:sz w:val="20"/>
          <w:szCs w:val="20"/>
        </w:rPr>
        <w:t xml:space="preserve">novogradnje ali rekonstrukcije lokalnih cest in poti,  odkup zemljišč za ureditev in zaokrožitev naselij ter izdelavo projektne dokumentacije. </w:t>
      </w:r>
    </w:p>
    <w:p w:rsidR="0090225C" w:rsidRPr="004F6A99" w:rsidRDefault="0090225C" w:rsidP="00DA7D14">
      <w:pPr>
        <w:shd w:val="clear" w:color="auto" w:fill="FFFFFF"/>
        <w:tabs>
          <w:tab w:val="left" w:leader="underscore" w:pos="0"/>
        </w:tabs>
        <w:spacing w:after="0"/>
        <w:ind w:right="-1"/>
        <w:jc w:val="both"/>
        <w:rPr>
          <w:rFonts w:ascii="Arial" w:eastAsia="Times New Roman" w:hAnsi="Arial" w:cs="Arial"/>
          <w:sz w:val="20"/>
          <w:szCs w:val="20"/>
          <w:lang w:eastAsia="en-GB"/>
        </w:rPr>
      </w:pPr>
    </w:p>
    <w:p w:rsidR="0090225C" w:rsidRPr="004F6A99" w:rsidRDefault="0090225C" w:rsidP="00DA7D14">
      <w:pPr>
        <w:shd w:val="clear" w:color="auto" w:fill="FFFFFF"/>
        <w:tabs>
          <w:tab w:val="left" w:leader="underscore" w:pos="0"/>
        </w:tabs>
        <w:spacing w:after="0"/>
        <w:ind w:right="-1"/>
        <w:jc w:val="both"/>
        <w:rPr>
          <w:rFonts w:ascii="Arial" w:eastAsia="Times New Roman" w:hAnsi="Arial" w:cs="Arial"/>
          <w:sz w:val="20"/>
          <w:szCs w:val="20"/>
          <w:lang w:eastAsia="en-GB"/>
        </w:rPr>
      </w:pPr>
      <w:r w:rsidRPr="004F6A99">
        <w:rPr>
          <w:rFonts w:ascii="Arial" w:eastAsia="Times New Roman" w:hAnsi="Arial" w:cs="Arial"/>
          <w:sz w:val="20"/>
          <w:szCs w:val="20"/>
          <w:lang w:eastAsia="en-GB"/>
        </w:rPr>
        <w:t xml:space="preserve">Predvideni rezultati: </w:t>
      </w:r>
    </w:p>
    <w:p w:rsidR="0090225C" w:rsidRPr="00D76A9F" w:rsidRDefault="00E535C6" w:rsidP="00632916">
      <w:pPr>
        <w:numPr>
          <w:ilvl w:val="0"/>
          <w:numId w:val="22"/>
        </w:numPr>
        <w:spacing w:after="0"/>
        <w:jc w:val="both"/>
        <w:rPr>
          <w:rFonts w:ascii="Arial" w:hAnsi="Arial" w:cs="Arial"/>
          <w:sz w:val="20"/>
          <w:szCs w:val="20"/>
        </w:rPr>
      </w:pPr>
      <w:r w:rsidRPr="004F6A99">
        <w:rPr>
          <w:rFonts w:ascii="Arial" w:eastAsia="Times New Roman" w:hAnsi="Arial" w:cs="Arial"/>
          <w:sz w:val="20"/>
          <w:szCs w:val="20"/>
          <w:lang w:eastAsia="en-GB"/>
        </w:rPr>
        <w:t>40</w:t>
      </w:r>
      <w:r w:rsidR="0090225C" w:rsidRPr="004F6A99">
        <w:rPr>
          <w:rFonts w:ascii="Arial" w:eastAsia="Times New Roman" w:hAnsi="Arial" w:cs="Arial"/>
          <w:sz w:val="20"/>
          <w:szCs w:val="20"/>
          <w:lang w:eastAsia="en-GB"/>
        </w:rPr>
        <w:t xml:space="preserve"> izvedenih projektov v romskih naseljih</w:t>
      </w:r>
      <w:r w:rsidR="008E1528" w:rsidRPr="004F6A99">
        <w:rPr>
          <w:rFonts w:ascii="Arial" w:eastAsia="Times New Roman" w:hAnsi="Arial" w:cs="Arial"/>
          <w:sz w:val="20"/>
          <w:szCs w:val="20"/>
          <w:lang w:eastAsia="en-GB"/>
        </w:rPr>
        <w:t xml:space="preserve"> v obdobju 2015-2020.</w:t>
      </w:r>
    </w:p>
    <w:p w:rsidR="00AC3A5F" w:rsidRDefault="00AC3A5F" w:rsidP="00AC3A5F">
      <w:pPr>
        <w:spacing w:after="0"/>
        <w:jc w:val="both"/>
        <w:rPr>
          <w:rFonts w:ascii="Arial" w:eastAsia="Times New Roman" w:hAnsi="Arial" w:cs="Arial"/>
          <w:sz w:val="20"/>
          <w:szCs w:val="20"/>
          <w:lang w:eastAsia="en-GB"/>
        </w:rPr>
      </w:pPr>
    </w:p>
    <w:p w:rsidR="00AC3A5F" w:rsidRPr="001E0BF4" w:rsidRDefault="00AC3A5F" w:rsidP="00443CEF">
      <w:pPr>
        <w:spacing w:after="0"/>
        <w:jc w:val="both"/>
        <w:rPr>
          <w:rFonts w:ascii="Arial" w:hAnsi="Arial" w:cs="Arial"/>
          <w:sz w:val="20"/>
          <w:szCs w:val="20"/>
        </w:rPr>
      </w:pPr>
      <w:r w:rsidRPr="001E0BF4">
        <w:rPr>
          <w:rFonts w:ascii="Arial" w:hAnsi="Arial" w:cs="Arial"/>
          <w:sz w:val="20"/>
          <w:szCs w:val="20"/>
        </w:rPr>
        <w:t>U</w:t>
      </w:r>
      <w:r w:rsidR="001E0BF4">
        <w:rPr>
          <w:rFonts w:ascii="Arial" w:hAnsi="Arial" w:cs="Arial"/>
          <w:sz w:val="20"/>
          <w:szCs w:val="20"/>
        </w:rPr>
        <w:t xml:space="preserve">krep Lokalna infrastruktura po tretjem </w:t>
      </w:r>
      <w:r w:rsidRPr="001E0BF4">
        <w:rPr>
          <w:rFonts w:ascii="Arial" w:hAnsi="Arial" w:cs="Arial"/>
          <w:sz w:val="20"/>
          <w:szCs w:val="20"/>
        </w:rPr>
        <w:t>odstavku 21. členu ZFO-1 je namenjen rekonstrukciji oz. povečanju zmogljivosti komunalne infrastrukture, na katero se priklapljajo na novo zgrajeni industrijski obrati, ki so lociran</w:t>
      </w:r>
      <w:r w:rsidR="00443CEF" w:rsidRPr="001E0BF4">
        <w:rPr>
          <w:rFonts w:ascii="Arial" w:hAnsi="Arial" w:cs="Arial"/>
          <w:sz w:val="20"/>
          <w:szCs w:val="20"/>
        </w:rPr>
        <w:t>i</w:t>
      </w:r>
      <w:r w:rsidRPr="001E0BF4">
        <w:rPr>
          <w:rFonts w:ascii="Arial" w:hAnsi="Arial" w:cs="Arial"/>
          <w:sz w:val="20"/>
          <w:szCs w:val="20"/>
        </w:rPr>
        <w:t xml:space="preserve"> na področju proizvodnih con v posameznih občinah. Večji industrijski obrati lahko povečajo obremenitve že obstoječe kom</w:t>
      </w:r>
      <w:r w:rsidR="00443CEF" w:rsidRPr="001E0BF4">
        <w:rPr>
          <w:rFonts w:ascii="Arial" w:hAnsi="Arial" w:cs="Arial"/>
          <w:sz w:val="20"/>
          <w:szCs w:val="20"/>
        </w:rPr>
        <w:t>u</w:t>
      </w:r>
      <w:r w:rsidRPr="001E0BF4">
        <w:rPr>
          <w:rFonts w:ascii="Arial" w:hAnsi="Arial" w:cs="Arial"/>
          <w:sz w:val="20"/>
          <w:szCs w:val="20"/>
        </w:rPr>
        <w:t>n</w:t>
      </w:r>
      <w:r w:rsidR="00443CEF" w:rsidRPr="001E0BF4">
        <w:rPr>
          <w:rFonts w:ascii="Arial" w:hAnsi="Arial" w:cs="Arial"/>
          <w:sz w:val="20"/>
          <w:szCs w:val="20"/>
        </w:rPr>
        <w:t>a</w:t>
      </w:r>
      <w:r w:rsidRPr="001E0BF4">
        <w:rPr>
          <w:rFonts w:ascii="Arial" w:hAnsi="Arial" w:cs="Arial"/>
          <w:sz w:val="20"/>
          <w:szCs w:val="20"/>
        </w:rPr>
        <w:t xml:space="preserve">lne infrastrukture in se zaradi ohranitve že doseženih življenjskih pogojev  omogoča sofinanciranje tovrstnih projektov. Poleg tega se lahko zagotovi sredstva za izgradnjo prometne infrastrukture, če obstoječe prometne povezave niso zadostne oz. so preobremenjene. </w:t>
      </w:r>
      <w:r w:rsidR="00D76A9F" w:rsidRPr="001E0BF4">
        <w:rPr>
          <w:rFonts w:ascii="Arial" w:hAnsi="Arial" w:cs="Arial"/>
          <w:color w:val="000000"/>
          <w:sz w:val="20"/>
          <w:szCs w:val="20"/>
          <w:lang w:eastAsia="sl-SI"/>
        </w:rPr>
        <w:t>Vsi projekti morajo biti vključeni v veljavni načrt razvojnih programov občinskega proračuna.</w:t>
      </w:r>
    </w:p>
    <w:p w:rsidR="00AC3A5F" w:rsidRPr="001E0BF4" w:rsidRDefault="00AC3A5F" w:rsidP="00AC3A5F">
      <w:pPr>
        <w:spacing w:after="0"/>
        <w:jc w:val="both"/>
        <w:rPr>
          <w:rFonts w:ascii="Arial" w:hAnsi="Arial" w:cs="Arial"/>
          <w:sz w:val="20"/>
          <w:szCs w:val="20"/>
        </w:rPr>
      </w:pPr>
    </w:p>
    <w:p w:rsidR="00AC3A5F" w:rsidRPr="001E0BF4" w:rsidRDefault="00AC3A5F" w:rsidP="00AC3A5F">
      <w:pPr>
        <w:spacing w:after="0"/>
        <w:jc w:val="both"/>
        <w:rPr>
          <w:rFonts w:ascii="Arial" w:hAnsi="Arial" w:cs="Arial"/>
          <w:sz w:val="20"/>
          <w:szCs w:val="20"/>
        </w:rPr>
      </w:pPr>
      <w:r w:rsidRPr="001E0BF4">
        <w:rPr>
          <w:rFonts w:ascii="Arial" w:hAnsi="Arial" w:cs="Arial"/>
          <w:sz w:val="20"/>
          <w:szCs w:val="20"/>
        </w:rPr>
        <w:t xml:space="preserve">Predvideni rezultati: </w:t>
      </w:r>
    </w:p>
    <w:p w:rsidR="00AC3A5F" w:rsidRPr="001E0BF4" w:rsidRDefault="00AC3A5F" w:rsidP="00AC3A5F">
      <w:pPr>
        <w:pStyle w:val="Odstavekseznama"/>
        <w:numPr>
          <w:ilvl w:val="0"/>
          <w:numId w:val="22"/>
        </w:numPr>
        <w:spacing w:after="0"/>
        <w:jc w:val="both"/>
        <w:rPr>
          <w:rFonts w:ascii="Arial" w:hAnsi="Arial" w:cs="Arial"/>
          <w:sz w:val="20"/>
          <w:szCs w:val="20"/>
        </w:rPr>
      </w:pPr>
      <w:r w:rsidRPr="001E0BF4">
        <w:rPr>
          <w:rFonts w:ascii="Arial" w:hAnsi="Arial" w:cs="Arial"/>
          <w:sz w:val="20"/>
          <w:szCs w:val="20"/>
        </w:rPr>
        <w:t>2 izvedena projekta v obdobju 2019-2020.</w:t>
      </w:r>
    </w:p>
    <w:p w:rsidR="00AC3A5F" w:rsidRPr="00E749D5" w:rsidRDefault="00AC3A5F" w:rsidP="00AC3A5F">
      <w:pPr>
        <w:spacing w:after="0"/>
        <w:jc w:val="both"/>
        <w:rPr>
          <w:rFonts w:ascii="Arial" w:hAnsi="Arial" w:cs="Arial"/>
          <w:sz w:val="20"/>
          <w:szCs w:val="20"/>
        </w:rPr>
      </w:pPr>
    </w:p>
    <w:p w:rsidR="00C917F2" w:rsidRPr="004F6A99" w:rsidRDefault="00C917F2" w:rsidP="00DA7D14">
      <w:pPr>
        <w:spacing w:after="0"/>
      </w:pPr>
    </w:p>
    <w:p w:rsidR="00771403" w:rsidRPr="004F6A99" w:rsidRDefault="00771403" w:rsidP="00897BD0">
      <w:pPr>
        <w:spacing w:after="0"/>
      </w:pPr>
      <w:r w:rsidRPr="004F6A99">
        <w:br w:type="page"/>
      </w: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F740F0" w:rsidRPr="004F6A99" w:rsidTr="00B92A12">
        <w:tc>
          <w:tcPr>
            <w:tcW w:w="9611" w:type="dxa"/>
            <w:gridSpan w:val="2"/>
            <w:shd w:val="clear" w:color="auto" w:fill="BFBFBF"/>
          </w:tcPr>
          <w:p w:rsidR="00F740F0" w:rsidRPr="00B92A12" w:rsidRDefault="00771403" w:rsidP="00B92A12">
            <w:pPr>
              <w:keepNext/>
              <w:keepLines/>
              <w:spacing w:before="40" w:after="0"/>
              <w:outlineLvl w:val="1"/>
              <w:rPr>
                <w:rFonts w:ascii="Arial" w:eastAsia="Times New Roman" w:hAnsi="Arial" w:cs="Arial"/>
                <w:color w:val="365F91"/>
                <w:sz w:val="26"/>
                <w:szCs w:val="26"/>
              </w:rPr>
            </w:pPr>
            <w:bookmarkStart w:id="134" w:name="_Toc410246117"/>
            <w:bookmarkStart w:id="135" w:name="_Toc21552122"/>
            <w:bookmarkStart w:id="136" w:name="_Toc98837050"/>
            <w:r w:rsidRPr="00B92A12">
              <w:rPr>
                <w:rFonts w:ascii="Arial" w:eastAsia="Times New Roman" w:hAnsi="Arial" w:cs="Arial"/>
                <w:color w:val="365F91"/>
                <w:sz w:val="26"/>
                <w:szCs w:val="26"/>
              </w:rPr>
              <w:lastRenderedPageBreak/>
              <w:t xml:space="preserve">5.1 </w:t>
            </w:r>
            <w:r w:rsidR="00F740F0" w:rsidRPr="00B92A12">
              <w:rPr>
                <w:rFonts w:ascii="Arial" w:eastAsia="Times New Roman" w:hAnsi="Arial" w:cs="Arial"/>
                <w:color w:val="365F91"/>
                <w:sz w:val="26"/>
                <w:szCs w:val="26"/>
              </w:rPr>
              <w:t xml:space="preserve"> Lokalni razvoj, ki ga vodi skupnost</w:t>
            </w:r>
            <w:r w:rsidR="00B936D8" w:rsidRPr="00B92A12">
              <w:rPr>
                <w:rFonts w:ascii="Arial" w:eastAsia="Times New Roman" w:hAnsi="Arial" w:cs="Arial"/>
                <w:color w:val="365F91"/>
                <w:sz w:val="26"/>
                <w:szCs w:val="26"/>
              </w:rPr>
              <w:t xml:space="preserve"> (1)</w:t>
            </w:r>
            <w:bookmarkEnd w:id="134"/>
            <w:bookmarkEnd w:id="135"/>
            <w:bookmarkEnd w:id="136"/>
          </w:p>
        </w:tc>
      </w:tr>
      <w:tr w:rsidR="00F740F0" w:rsidRPr="004F6A99" w:rsidTr="00B92A12">
        <w:tc>
          <w:tcPr>
            <w:tcW w:w="2127" w:type="dxa"/>
            <w:shd w:val="clear" w:color="auto" w:fill="BFBFBF"/>
          </w:tcPr>
          <w:p w:rsidR="00F740F0" w:rsidRPr="00B92A12" w:rsidRDefault="00F740F0" w:rsidP="00B92A12">
            <w:pPr>
              <w:spacing w:after="0"/>
              <w:rPr>
                <w:rFonts w:ascii="Arial" w:hAnsi="Arial" w:cs="Arial"/>
                <w:sz w:val="20"/>
                <w:szCs w:val="20"/>
              </w:rPr>
            </w:pPr>
            <w:r w:rsidRPr="00B92A12">
              <w:rPr>
                <w:rFonts w:ascii="Arial" w:hAnsi="Arial" w:cs="Arial"/>
                <w:sz w:val="20"/>
                <w:szCs w:val="20"/>
              </w:rPr>
              <w:t>Ukrep</w:t>
            </w:r>
            <w:r w:rsidR="009D0BD5" w:rsidRPr="00B92A12">
              <w:rPr>
                <w:rFonts w:ascii="Arial" w:hAnsi="Arial" w:cs="Arial"/>
                <w:sz w:val="20"/>
                <w:szCs w:val="20"/>
              </w:rPr>
              <w:t>i</w:t>
            </w:r>
          </w:p>
        </w:tc>
        <w:tc>
          <w:tcPr>
            <w:tcW w:w="7484" w:type="dxa"/>
            <w:shd w:val="clear" w:color="auto" w:fill="BFBFBF"/>
          </w:tcPr>
          <w:p w:rsidR="00F740F0" w:rsidRPr="00B92A12" w:rsidRDefault="00F740F0" w:rsidP="00B92A12">
            <w:pPr>
              <w:spacing w:after="0"/>
              <w:jc w:val="both"/>
              <w:rPr>
                <w:rFonts w:ascii="Arial" w:eastAsia="Times New Roman" w:hAnsi="Arial" w:cs="Arial"/>
                <w:sz w:val="20"/>
                <w:szCs w:val="20"/>
                <w:lang w:eastAsia="en-GB"/>
              </w:rPr>
            </w:pPr>
            <w:r w:rsidRPr="00B92A12">
              <w:rPr>
                <w:rFonts w:ascii="Arial" w:eastAsia="Times New Roman" w:hAnsi="Arial" w:cs="Arial"/>
                <w:sz w:val="20"/>
                <w:szCs w:val="20"/>
              </w:rPr>
              <w:t>Spodbujanje podjetniških aktivnosti in inovativnih razvojnih partnerstev</w:t>
            </w:r>
            <w:r w:rsidR="009D0BD5" w:rsidRPr="00B92A12">
              <w:rPr>
                <w:rFonts w:ascii="Arial" w:eastAsia="Times New Roman" w:hAnsi="Arial" w:cs="Arial"/>
                <w:sz w:val="20"/>
                <w:szCs w:val="20"/>
                <w:lang w:eastAsia="en-GB"/>
              </w:rPr>
              <w:t xml:space="preserve"> Krepitev sodelovanja z institucionalnim okoljem za povečanje socialne vključenosti</w:t>
            </w:r>
          </w:p>
          <w:p w:rsidR="009D0BD5" w:rsidRPr="00B92A12" w:rsidRDefault="009D0BD5" w:rsidP="00B92A12">
            <w:pPr>
              <w:spacing w:after="0"/>
              <w:jc w:val="both"/>
              <w:rPr>
                <w:rFonts w:ascii="Arial" w:eastAsia="Times New Roman" w:hAnsi="Arial" w:cs="Arial"/>
                <w:sz w:val="20"/>
                <w:szCs w:val="20"/>
                <w:lang w:eastAsia="en-GB"/>
              </w:rPr>
            </w:pPr>
            <w:r w:rsidRPr="00B92A12">
              <w:rPr>
                <w:rFonts w:ascii="Arial" w:eastAsia="Times New Roman" w:hAnsi="Arial" w:cs="Arial"/>
                <w:sz w:val="20"/>
                <w:szCs w:val="20"/>
                <w:lang w:eastAsia="en-GB"/>
              </w:rPr>
              <w:t>Povečanje dostopnosti do storitev na lokalni ravni in odpravljanje revščine</w:t>
            </w:r>
          </w:p>
          <w:p w:rsidR="009D0BD5" w:rsidRPr="00B92A12" w:rsidRDefault="009D0BD5" w:rsidP="00B92A12">
            <w:pPr>
              <w:spacing w:after="0"/>
              <w:jc w:val="both"/>
              <w:rPr>
                <w:rFonts w:ascii="Arial" w:hAnsi="Arial" w:cs="Arial"/>
                <w:b/>
                <w:sz w:val="20"/>
                <w:szCs w:val="20"/>
              </w:rPr>
            </w:pPr>
            <w:r w:rsidRPr="00B92A12">
              <w:rPr>
                <w:rFonts w:ascii="Arial" w:eastAsia="Times New Roman" w:hAnsi="Arial" w:cs="Arial"/>
                <w:sz w:val="20"/>
                <w:szCs w:val="20"/>
                <w:lang w:eastAsia="en-GB"/>
              </w:rPr>
              <w:t>Izboljšanje stanja okolja</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Namen ukrep</w:t>
            </w:r>
            <w:r w:rsidR="009D0BD5" w:rsidRPr="00B92A12">
              <w:rPr>
                <w:rFonts w:ascii="Arial" w:hAnsi="Arial" w:cs="Arial"/>
                <w:sz w:val="20"/>
                <w:szCs w:val="20"/>
              </w:rPr>
              <w:t>ov</w:t>
            </w:r>
          </w:p>
        </w:tc>
        <w:tc>
          <w:tcPr>
            <w:tcW w:w="7484" w:type="dxa"/>
            <w:shd w:val="clear" w:color="auto" w:fill="auto"/>
          </w:tcPr>
          <w:p w:rsidR="00667003" w:rsidRPr="00B92A12" w:rsidRDefault="009D0BD5" w:rsidP="00B92A12">
            <w:pPr>
              <w:spacing w:after="0"/>
              <w:jc w:val="both"/>
              <w:rPr>
                <w:rFonts w:ascii="Arial" w:eastAsia="Times New Roman" w:hAnsi="Arial" w:cs="Arial"/>
                <w:sz w:val="20"/>
                <w:szCs w:val="20"/>
                <w:lang w:eastAsia="en-GB"/>
              </w:rPr>
            </w:pPr>
            <w:r w:rsidRPr="00B92A12">
              <w:rPr>
                <w:rFonts w:ascii="Arial" w:eastAsia="Times New Roman" w:hAnsi="Arial" w:cs="Arial"/>
                <w:b/>
                <w:sz w:val="20"/>
                <w:szCs w:val="20"/>
                <w:lang w:eastAsia="en-GB"/>
              </w:rPr>
              <w:t xml:space="preserve">Ukrepi </w:t>
            </w:r>
            <w:r w:rsidR="00667003" w:rsidRPr="00B92A12">
              <w:rPr>
                <w:rFonts w:ascii="Arial" w:eastAsia="Times New Roman" w:hAnsi="Arial" w:cs="Arial"/>
                <w:b/>
                <w:sz w:val="20"/>
                <w:szCs w:val="20"/>
                <w:lang w:eastAsia="en-GB"/>
              </w:rPr>
              <w:t>P</w:t>
            </w:r>
            <w:r w:rsidRPr="00B92A12">
              <w:rPr>
                <w:rFonts w:ascii="Arial" w:eastAsia="Times New Roman" w:hAnsi="Arial" w:cs="Arial"/>
                <w:b/>
                <w:sz w:val="20"/>
                <w:szCs w:val="20"/>
                <w:lang w:eastAsia="en-GB"/>
              </w:rPr>
              <w:t>odjetniške aktivnosti</w:t>
            </w:r>
            <w:r w:rsidR="00667003" w:rsidRPr="00B92A12">
              <w:rPr>
                <w:rFonts w:ascii="Arial" w:eastAsia="Times New Roman" w:hAnsi="Arial" w:cs="Arial"/>
                <w:sz w:val="20"/>
                <w:szCs w:val="20"/>
                <w:lang w:eastAsia="en-GB"/>
              </w:rPr>
              <w:t xml:space="preserve"> bodo usmerjeni v p</w:t>
            </w:r>
            <w:r w:rsidR="00F740F0" w:rsidRPr="00B92A12">
              <w:rPr>
                <w:rFonts w:ascii="Arial" w:eastAsia="Times New Roman" w:hAnsi="Arial" w:cs="Arial"/>
                <w:sz w:val="20"/>
                <w:szCs w:val="20"/>
                <w:lang w:eastAsia="en-GB"/>
              </w:rPr>
              <w:t>odpor</w:t>
            </w:r>
            <w:r w:rsidR="00667003" w:rsidRPr="00B92A12">
              <w:rPr>
                <w:rFonts w:ascii="Arial" w:eastAsia="Times New Roman" w:hAnsi="Arial" w:cs="Arial"/>
                <w:sz w:val="20"/>
                <w:szCs w:val="20"/>
                <w:lang w:eastAsia="en-GB"/>
              </w:rPr>
              <w:t>o</w:t>
            </w:r>
            <w:r w:rsidR="00F740F0" w:rsidRPr="00B92A12">
              <w:rPr>
                <w:rFonts w:ascii="Arial" w:eastAsia="Times New Roman" w:hAnsi="Arial" w:cs="Arial"/>
                <w:sz w:val="20"/>
                <w:szCs w:val="20"/>
                <w:lang w:eastAsia="en-GB"/>
              </w:rPr>
              <w:t xml:space="preserve">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vaških in mestnih jeder</w:t>
            </w:r>
            <w:r w:rsidRPr="00B92A12">
              <w:rPr>
                <w:rFonts w:ascii="Arial" w:eastAsia="Times New Roman" w:hAnsi="Arial" w:cs="Arial"/>
                <w:sz w:val="20"/>
                <w:szCs w:val="20"/>
                <w:lang w:eastAsia="en-GB"/>
              </w:rPr>
              <w:t xml:space="preserve">, </w:t>
            </w:r>
            <w:r w:rsidR="00F740F0" w:rsidRPr="00B92A12">
              <w:rPr>
                <w:rFonts w:ascii="Arial" w:eastAsia="Times New Roman" w:hAnsi="Arial" w:cs="Arial"/>
                <w:sz w:val="20"/>
                <w:szCs w:val="20"/>
                <w:lang w:eastAsia="en-GB"/>
              </w:rPr>
              <w:t xml:space="preserve"> ipd.</w:t>
            </w:r>
            <w:r w:rsidRPr="00B92A12">
              <w:rPr>
                <w:rFonts w:ascii="Arial" w:eastAsia="Times New Roman" w:hAnsi="Arial" w:cs="Arial"/>
                <w:sz w:val="20"/>
                <w:szCs w:val="20"/>
                <w:lang w:eastAsia="en-GB"/>
              </w:rPr>
              <w:t xml:space="preserve"> </w:t>
            </w:r>
          </w:p>
          <w:p w:rsidR="00667003" w:rsidRPr="00B92A12" w:rsidRDefault="009D0BD5" w:rsidP="00B92A12">
            <w:pPr>
              <w:spacing w:after="0"/>
              <w:jc w:val="both"/>
              <w:rPr>
                <w:rFonts w:ascii="Arial" w:eastAsia="Times New Roman" w:hAnsi="Arial" w:cs="Arial"/>
                <w:sz w:val="20"/>
                <w:szCs w:val="20"/>
                <w:lang w:eastAsia="en-GB"/>
              </w:rPr>
            </w:pPr>
            <w:r w:rsidRPr="00B92A12">
              <w:rPr>
                <w:rFonts w:ascii="Arial" w:eastAsia="Times New Roman" w:hAnsi="Arial" w:cs="Arial"/>
                <w:sz w:val="20"/>
                <w:szCs w:val="20"/>
                <w:lang w:eastAsia="en-GB"/>
              </w:rPr>
              <w:t xml:space="preserve">V okviru </w:t>
            </w:r>
            <w:r w:rsidRPr="00B92A12">
              <w:rPr>
                <w:rFonts w:ascii="Arial" w:eastAsia="Times New Roman" w:hAnsi="Arial" w:cs="Arial"/>
                <w:b/>
                <w:sz w:val="20"/>
                <w:szCs w:val="20"/>
                <w:lang w:eastAsia="en-GB"/>
              </w:rPr>
              <w:t xml:space="preserve">ukrepa </w:t>
            </w:r>
            <w:r w:rsidR="00667003" w:rsidRPr="00B92A12">
              <w:rPr>
                <w:rFonts w:ascii="Arial" w:eastAsia="Times New Roman" w:hAnsi="Arial" w:cs="Arial"/>
                <w:b/>
                <w:sz w:val="20"/>
                <w:szCs w:val="20"/>
                <w:lang w:eastAsia="en-GB"/>
              </w:rPr>
              <w:t>K</w:t>
            </w:r>
            <w:r w:rsidRPr="00B92A12">
              <w:rPr>
                <w:rFonts w:ascii="Arial" w:eastAsia="Times New Roman" w:hAnsi="Arial" w:cs="Arial"/>
                <w:b/>
                <w:sz w:val="20"/>
                <w:szCs w:val="20"/>
                <w:lang w:eastAsia="en-GB"/>
              </w:rPr>
              <w:t>repitve sodelovanja z institucionalnim okoljem</w:t>
            </w:r>
            <w:r w:rsidRPr="00B92A12">
              <w:rPr>
                <w:rFonts w:ascii="Arial" w:eastAsia="Times New Roman" w:hAnsi="Arial" w:cs="Arial"/>
                <w:sz w:val="20"/>
                <w:szCs w:val="20"/>
                <w:lang w:eastAsia="en-GB"/>
              </w:rPr>
              <w:t xml:space="preserve"> bo lahko  med drugim podprto: intervencijsko delo z mladimi, aktivnosti v smeri ustvarjanja inovativnih partnerstev za oblikovanje mreže storitev za starostnike in spodbujanje ukrepov aktivnega staranja, ipd. </w:t>
            </w:r>
          </w:p>
          <w:p w:rsidR="00667003" w:rsidRPr="00B92A12" w:rsidRDefault="009D0BD5" w:rsidP="00B92A12">
            <w:pPr>
              <w:spacing w:after="0"/>
              <w:jc w:val="both"/>
              <w:rPr>
                <w:rFonts w:ascii="Arial" w:eastAsia="Times New Roman" w:hAnsi="Arial" w:cs="Arial"/>
                <w:sz w:val="20"/>
                <w:szCs w:val="20"/>
                <w:lang w:eastAsia="en-GB"/>
              </w:rPr>
            </w:pPr>
            <w:r w:rsidRPr="00B92A12">
              <w:rPr>
                <w:rFonts w:ascii="Arial" w:eastAsia="Times New Roman" w:hAnsi="Arial" w:cs="Arial"/>
                <w:sz w:val="20"/>
                <w:szCs w:val="20"/>
                <w:lang w:eastAsia="en-GB"/>
              </w:rPr>
              <w:t xml:space="preserve">V okviru </w:t>
            </w:r>
            <w:r w:rsidR="00667003" w:rsidRPr="00B92A12">
              <w:rPr>
                <w:rFonts w:ascii="Arial" w:eastAsia="Times New Roman" w:hAnsi="Arial" w:cs="Arial"/>
                <w:b/>
                <w:sz w:val="20"/>
                <w:szCs w:val="20"/>
                <w:lang w:eastAsia="en-GB"/>
              </w:rPr>
              <w:t>ukrepa P</w:t>
            </w:r>
            <w:r w:rsidRPr="00B92A12">
              <w:rPr>
                <w:rFonts w:ascii="Arial" w:eastAsia="Times New Roman" w:hAnsi="Arial" w:cs="Arial"/>
                <w:b/>
                <w:sz w:val="20"/>
                <w:szCs w:val="20"/>
                <w:lang w:eastAsia="en-GB"/>
              </w:rPr>
              <w:t>ovečanja dostopnosti do storitev</w:t>
            </w:r>
            <w:r w:rsidRPr="00B92A12">
              <w:rPr>
                <w:rFonts w:ascii="Arial" w:eastAsia="Times New Roman" w:hAnsi="Arial" w:cs="Arial"/>
                <w:sz w:val="20"/>
                <w:szCs w:val="20"/>
                <w:lang w:eastAsia="en-GB"/>
              </w:rPr>
              <w:t xml:space="preserve"> </w:t>
            </w:r>
            <w:r w:rsidR="00667003" w:rsidRPr="00B92A12">
              <w:rPr>
                <w:rFonts w:ascii="Arial" w:eastAsia="Times New Roman" w:hAnsi="Arial" w:cs="Arial"/>
                <w:sz w:val="20"/>
                <w:szCs w:val="20"/>
                <w:lang w:eastAsia="en-GB"/>
              </w:rPr>
              <w:t xml:space="preserve">se bo izvajala </w:t>
            </w:r>
            <w:r w:rsidRPr="00B92A12">
              <w:rPr>
                <w:rFonts w:ascii="Arial" w:eastAsia="Times New Roman" w:hAnsi="Arial" w:cs="Arial"/>
                <w:sz w:val="20"/>
                <w:szCs w:val="20"/>
                <w:lang w:eastAsia="en-GB"/>
              </w:rPr>
              <w:t xml:space="preserve">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 </w:t>
            </w:r>
          </w:p>
          <w:p w:rsidR="00F740F0" w:rsidRPr="00B92A12" w:rsidRDefault="009D0BD5" w:rsidP="00B92A12">
            <w:pPr>
              <w:spacing w:after="0"/>
              <w:jc w:val="both"/>
              <w:rPr>
                <w:rFonts w:ascii="Arial" w:hAnsi="Arial" w:cs="Arial"/>
                <w:sz w:val="20"/>
                <w:szCs w:val="20"/>
              </w:rPr>
            </w:pPr>
            <w:r w:rsidRPr="00B92A12">
              <w:rPr>
                <w:rFonts w:ascii="Arial" w:eastAsia="Times New Roman" w:hAnsi="Arial" w:cs="Arial"/>
                <w:sz w:val="20"/>
                <w:szCs w:val="20"/>
                <w:lang w:eastAsia="en-GB"/>
              </w:rPr>
              <w:t xml:space="preserve">V okviru </w:t>
            </w:r>
            <w:r w:rsidRPr="00B92A12">
              <w:rPr>
                <w:rFonts w:ascii="Arial" w:eastAsia="Times New Roman" w:hAnsi="Arial" w:cs="Arial"/>
                <w:b/>
                <w:sz w:val="20"/>
                <w:szCs w:val="20"/>
                <w:lang w:eastAsia="en-GB"/>
              </w:rPr>
              <w:t>ukrepa Izboljšanje stanja okolja</w:t>
            </w:r>
            <w:r w:rsidRPr="00B92A12">
              <w:rPr>
                <w:rFonts w:ascii="Arial" w:eastAsia="Times New Roman" w:hAnsi="Arial" w:cs="Arial"/>
                <w:sz w:val="20"/>
                <w:szCs w:val="20"/>
                <w:lang w:eastAsia="en-GB"/>
              </w:rPr>
              <w:t xml:space="preserve"> bodo podporte aktivnosti,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Ciljna skupina</w:t>
            </w:r>
          </w:p>
        </w:tc>
        <w:tc>
          <w:tcPr>
            <w:tcW w:w="7484" w:type="dxa"/>
            <w:shd w:val="clear" w:color="auto" w:fill="auto"/>
          </w:tcPr>
          <w:p w:rsidR="00F740F0" w:rsidRPr="00B92A12" w:rsidRDefault="0046183B" w:rsidP="00B92A12">
            <w:pPr>
              <w:spacing w:after="0"/>
              <w:rPr>
                <w:rFonts w:ascii="Arial" w:hAnsi="Arial" w:cs="Arial"/>
                <w:sz w:val="20"/>
                <w:szCs w:val="20"/>
              </w:rPr>
            </w:pPr>
            <w:r w:rsidRPr="00B92A12">
              <w:rPr>
                <w:rFonts w:ascii="Arial" w:hAnsi="Arial" w:cs="Arial"/>
                <w:sz w:val="20"/>
                <w:szCs w:val="20"/>
              </w:rPr>
              <w:t>podjetniki posamezniki, MSP, pravne osebe javnega in zasebnega prava, mladi in druge ranljive skupine, dolgotrajno brezposelne osebe, starejši, nevladne organizacije, interesna ali druga združenja na lokalni ravni, lokalne ali teritorialne iniciative.</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Trajanje</w:t>
            </w:r>
          </w:p>
        </w:tc>
        <w:tc>
          <w:tcPr>
            <w:tcW w:w="7484"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Shema pomoči</w:t>
            </w:r>
          </w:p>
        </w:tc>
        <w:tc>
          <w:tcPr>
            <w:tcW w:w="7484" w:type="dxa"/>
            <w:shd w:val="clear" w:color="auto" w:fill="auto"/>
          </w:tcPr>
          <w:p w:rsidR="00F740F0" w:rsidRPr="00B92A12" w:rsidRDefault="0046183B" w:rsidP="00B92A12">
            <w:pPr>
              <w:pStyle w:val="Odstavekseznama"/>
              <w:numPr>
                <w:ilvl w:val="0"/>
                <w:numId w:val="36"/>
              </w:numPr>
              <w:spacing w:after="0"/>
              <w:rPr>
                <w:rFonts w:ascii="Arial" w:hAnsi="Arial" w:cs="Arial"/>
                <w:sz w:val="20"/>
                <w:szCs w:val="20"/>
              </w:rPr>
            </w:pPr>
            <w:r w:rsidRPr="00B92A12">
              <w:rPr>
                <w:rFonts w:ascii="Arial" w:hAnsi="Arial" w:cs="Arial"/>
                <w:sz w:val="20"/>
                <w:szCs w:val="20"/>
              </w:rPr>
              <w:t>De minimis</w:t>
            </w:r>
            <w:r w:rsidR="00762116" w:rsidRPr="00B92A12">
              <w:rPr>
                <w:rFonts w:ascii="Arial" w:hAnsi="Arial" w:cs="Arial"/>
                <w:sz w:val="20"/>
                <w:szCs w:val="20"/>
              </w:rPr>
              <w:t xml:space="preserve"> shema</w:t>
            </w:r>
          </w:p>
          <w:p w:rsidR="00F94B49" w:rsidRPr="00B92A12" w:rsidRDefault="00F94B49" w:rsidP="00B92A12">
            <w:pPr>
              <w:pStyle w:val="Odstavekseznama"/>
              <w:numPr>
                <w:ilvl w:val="0"/>
                <w:numId w:val="36"/>
              </w:numPr>
              <w:spacing w:after="0"/>
              <w:rPr>
                <w:rFonts w:ascii="Arial" w:hAnsi="Arial" w:cs="Arial"/>
                <w:sz w:val="20"/>
                <w:szCs w:val="20"/>
              </w:rPr>
            </w:pPr>
            <w:r w:rsidRPr="00B92A12">
              <w:rPr>
                <w:rFonts w:ascii="Arial" w:hAnsi="Arial" w:cs="Arial"/>
                <w:sz w:val="20"/>
                <w:szCs w:val="20"/>
              </w:rPr>
              <w:t>Regionalna shema</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Oblika pomoči</w:t>
            </w:r>
          </w:p>
        </w:tc>
        <w:tc>
          <w:tcPr>
            <w:tcW w:w="7484" w:type="dxa"/>
            <w:shd w:val="clear" w:color="auto" w:fill="auto"/>
          </w:tcPr>
          <w:p w:rsidR="00F740F0" w:rsidRPr="00B92A12" w:rsidRDefault="0046183B" w:rsidP="00B92A12">
            <w:pPr>
              <w:spacing w:after="0"/>
              <w:rPr>
                <w:rFonts w:ascii="Arial" w:hAnsi="Arial" w:cs="Arial"/>
                <w:sz w:val="20"/>
                <w:szCs w:val="20"/>
              </w:rPr>
            </w:pPr>
            <w:r w:rsidRPr="00B92A12">
              <w:rPr>
                <w:rFonts w:ascii="Arial" w:hAnsi="Arial" w:cs="Arial"/>
                <w:sz w:val="20"/>
                <w:szCs w:val="20"/>
              </w:rPr>
              <w:t>S</w:t>
            </w:r>
            <w:r w:rsidR="00F740F0" w:rsidRPr="00B92A12">
              <w:rPr>
                <w:rFonts w:ascii="Arial" w:hAnsi="Arial" w:cs="Arial"/>
                <w:sz w:val="20"/>
                <w:szCs w:val="20"/>
              </w:rPr>
              <w:t>ubvencija</w:t>
            </w:r>
            <w:r w:rsidRPr="00B92A12">
              <w:rPr>
                <w:rFonts w:ascii="Arial" w:hAnsi="Arial" w:cs="Arial"/>
                <w:sz w:val="20"/>
                <w:szCs w:val="20"/>
              </w:rPr>
              <w:t xml:space="preserve"> </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Upravičeni stroški / aktivnosti</w:t>
            </w:r>
          </w:p>
        </w:tc>
        <w:tc>
          <w:tcPr>
            <w:tcW w:w="7484" w:type="dxa"/>
            <w:shd w:val="clear" w:color="auto" w:fill="auto"/>
          </w:tcPr>
          <w:p w:rsidR="00F740F0" w:rsidRPr="00B92A12" w:rsidRDefault="00F740F0" w:rsidP="00B92A12">
            <w:pPr>
              <w:spacing w:after="0"/>
              <w:jc w:val="both"/>
              <w:rPr>
                <w:rFonts w:ascii="Arial" w:hAnsi="Arial" w:cs="Arial"/>
                <w:sz w:val="20"/>
                <w:szCs w:val="20"/>
              </w:rPr>
            </w:pPr>
            <w:r w:rsidRPr="00B92A12">
              <w:rPr>
                <w:rFonts w:ascii="Arial" w:hAnsi="Arial" w:cs="Arial"/>
                <w:sz w:val="20"/>
                <w:szCs w:val="20"/>
              </w:rPr>
              <w:t>Stroški materialnih in nematerialnih naložb</w:t>
            </w:r>
          </w:p>
          <w:p w:rsidR="0046183B" w:rsidRPr="00B92A12" w:rsidRDefault="0046183B" w:rsidP="00B92A12">
            <w:pPr>
              <w:spacing w:after="0"/>
              <w:jc w:val="both"/>
              <w:rPr>
                <w:rFonts w:ascii="Arial" w:hAnsi="Arial" w:cs="Arial"/>
                <w:sz w:val="20"/>
                <w:szCs w:val="20"/>
              </w:rPr>
            </w:pPr>
            <w:r w:rsidRPr="00B92A12">
              <w:rPr>
                <w:rFonts w:ascii="Arial" w:hAnsi="Arial" w:cs="Arial"/>
                <w:sz w:val="20"/>
                <w:szCs w:val="20"/>
              </w:rPr>
              <w:t>Stroški dela</w:t>
            </w:r>
          </w:p>
          <w:p w:rsidR="00F740F0" w:rsidRPr="00B92A12" w:rsidRDefault="007F7E76" w:rsidP="00B92A12">
            <w:pPr>
              <w:spacing w:after="0"/>
              <w:jc w:val="both"/>
              <w:rPr>
                <w:rFonts w:ascii="Arial" w:hAnsi="Arial" w:cs="Arial"/>
                <w:sz w:val="20"/>
                <w:szCs w:val="20"/>
              </w:rPr>
            </w:pPr>
            <w:r w:rsidRPr="00B92A12">
              <w:rPr>
                <w:rFonts w:ascii="Arial" w:hAnsi="Arial" w:cs="Arial"/>
                <w:sz w:val="20"/>
                <w:szCs w:val="20"/>
              </w:rPr>
              <w:t>Stroški storitev zunanjih izvajalcev</w:t>
            </w:r>
          </w:p>
          <w:p w:rsidR="004D5EE8" w:rsidRPr="00B92A12" w:rsidRDefault="004D5EE8" w:rsidP="00B92A12">
            <w:pPr>
              <w:spacing w:after="0"/>
              <w:jc w:val="both"/>
              <w:rPr>
                <w:rFonts w:ascii="Arial" w:hAnsi="Arial" w:cs="Arial"/>
                <w:sz w:val="20"/>
                <w:szCs w:val="20"/>
              </w:rPr>
            </w:pPr>
            <w:r w:rsidRPr="00B92A12">
              <w:rPr>
                <w:rFonts w:ascii="Arial" w:hAnsi="Arial" w:cs="Arial"/>
                <w:sz w:val="20"/>
                <w:szCs w:val="20"/>
              </w:rPr>
              <w:t>Upravičeni stroški bodo določeni z javnim razpisom ali na drug način v skladu z veljavno zakonodajo.</w:t>
            </w:r>
          </w:p>
        </w:tc>
      </w:tr>
      <w:tr w:rsidR="00F740F0" w:rsidRPr="004F6A99" w:rsidTr="00B92A12">
        <w:tc>
          <w:tcPr>
            <w:tcW w:w="2127" w:type="dxa"/>
            <w:shd w:val="clear" w:color="auto" w:fill="auto"/>
          </w:tcPr>
          <w:p w:rsidR="00F740F0" w:rsidRPr="00B92A12" w:rsidRDefault="00F94B49" w:rsidP="00B92A12">
            <w:pPr>
              <w:spacing w:after="0"/>
              <w:rPr>
                <w:rFonts w:ascii="Arial" w:hAnsi="Arial" w:cs="Arial"/>
                <w:sz w:val="20"/>
                <w:szCs w:val="20"/>
              </w:rPr>
            </w:pPr>
            <w:r w:rsidRPr="00B92A12">
              <w:rPr>
                <w:rFonts w:ascii="Arial" w:hAnsi="Arial" w:cs="Arial"/>
                <w:sz w:val="20"/>
                <w:szCs w:val="20"/>
              </w:rPr>
              <w:t>Izvajalci</w:t>
            </w:r>
          </w:p>
        </w:tc>
        <w:tc>
          <w:tcPr>
            <w:tcW w:w="7484" w:type="dxa"/>
            <w:shd w:val="clear" w:color="auto" w:fill="auto"/>
          </w:tcPr>
          <w:p w:rsidR="00F740F0" w:rsidRPr="00B92A12" w:rsidRDefault="00F94B49" w:rsidP="00B92A12">
            <w:pPr>
              <w:spacing w:after="0"/>
              <w:rPr>
                <w:rFonts w:ascii="Arial" w:hAnsi="Arial" w:cs="Arial"/>
                <w:sz w:val="20"/>
                <w:szCs w:val="20"/>
              </w:rPr>
            </w:pPr>
            <w:r w:rsidRPr="00B92A12">
              <w:rPr>
                <w:rFonts w:ascii="Arial" w:hAnsi="Arial" w:cs="Arial"/>
                <w:sz w:val="20"/>
                <w:szCs w:val="20"/>
              </w:rPr>
              <w:t>MGRT-DRR, LAS</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Merila za izbor</w:t>
            </w:r>
            <w:r w:rsidR="00396EE2" w:rsidRPr="00B92A12">
              <w:rPr>
                <w:rFonts w:ascii="Arial" w:hAnsi="Arial" w:cs="Arial"/>
                <w:sz w:val="20"/>
                <w:szCs w:val="20"/>
              </w:rPr>
              <w:t xml:space="preserve"> SLR in LAS</w:t>
            </w:r>
          </w:p>
        </w:tc>
        <w:tc>
          <w:tcPr>
            <w:tcW w:w="7484" w:type="dxa"/>
            <w:shd w:val="clear" w:color="auto" w:fill="auto"/>
          </w:tcPr>
          <w:p w:rsidR="00F740F0"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t>usklajenost SLR z razvojnimi potrebami območja</w:t>
            </w:r>
            <w:r w:rsidR="00F740F0" w:rsidRPr="00B92A12">
              <w:rPr>
                <w:rFonts w:ascii="Arial" w:hAnsi="Arial" w:cs="Arial"/>
                <w:sz w:val="20"/>
                <w:szCs w:val="20"/>
              </w:rPr>
              <w:t xml:space="preserve">, </w:t>
            </w:r>
          </w:p>
          <w:p w:rsidR="00F740F0"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t>tematska področja ukrepanja</w:t>
            </w:r>
            <w:r w:rsidR="00F740F0" w:rsidRPr="00B92A12">
              <w:rPr>
                <w:rFonts w:ascii="Arial" w:hAnsi="Arial" w:cs="Arial"/>
                <w:sz w:val="20"/>
                <w:szCs w:val="20"/>
              </w:rPr>
              <w:t xml:space="preserve">, </w:t>
            </w:r>
          </w:p>
          <w:p w:rsidR="00396EE2"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t>Vsebinska usklajenost med posameznimi poglavji SLR</w:t>
            </w:r>
          </w:p>
          <w:p w:rsidR="00396EE2"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t>Usklajenost akcijskega načrta</w:t>
            </w:r>
          </w:p>
          <w:p w:rsidR="00F740F0"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t>Vključenost lokalnih akterjev v pripravo SLR</w:t>
            </w:r>
          </w:p>
          <w:p w:rsidR="00396EE2" w:rsidRPr="00B92A12" w:rsidRDefault="00396EE2" w:rsidP="00B92A12">
            <w:pPr>
              <w:numPr>
                <w:ilvl w:val="0"/>
                <w:numId w:val="1"/>
              </w:numPr>
              <w:spacing w:after="0"/>
              <w:jc w:val="both"/>
              <w:rPr>
                <w:rFonts w:ascii="Arial" w:hAnsi="Arial" w:cs="Arial"/>
                <w:sz w:val="20"/>
                <w:szCs w:val="20"/>
              </w:rPr>
            </w:pPr>
            <w:r w:rsidRPr="00B92A12">
              <w:rPr>
                <w:rFonts w:ascii="Arial" w:hAnsi="Arial" w:cs="Arial"/>
                <w:sz w:val="20"/>
                <w:szCs w:val="20"/>
              </w:rPr>
              <w:lastRenderedPageBreak/>
              <w:t>Ustreznost in učinkovitost partnerstva</w:t>
            </w:r>
          </w:p>
        </w:tc>
      </w:tr>
      <w:tr w:rsidR="00396EE2" w:rsidRPr="004F6A99" w:rsidTr="00B92A12">
        <w:tc>
          <w:tcPr>
            <w:tcW w:w="2127" w:type="dxa"/>
            <w:shd w:val="clear" w:color="auto" w:fill="auto"/>
          </w:tcPr>
          <w:p w:rsidR="00396EE2" w:rsidRPr="00B92A12" w:rsidRDefault="00396EE2" w:rsidP="00B92A12">
            <w:pPr>
              <w:spacing w:after="0"/>
              <w:rPr>
                <w:rFonts w:ascii="Arial" w:hAnsi="Arial" w:cs="Arial"/>
                <w:sz w:val="20"/>
                <w:szCs w:val="20"/>
              </w:rPr>
            </w:pPr>
            <w:r w:rsidRPr="00B92A12">
              <w:rPr>
                <w:rFonts w:ascii="Arial" w:hAnsi="Arial" w:cs="Arial"/>
                <w:sz w:val="20"/>
                <w:szCs w:val="20"/>
              </w:rPr>
              <w:lastRenderedPageBreak/>
              <w:t>Merila za izbor operacij</w:t>
            </w:r>
          </w:p>
        </w:tc>
        <w:tc>
          <w:tcPr>
            <w:tcW w:w="7484" w:type="dxa"/>
            <w:shd w:val="clear" w:color="auto" w:fill="auto"/>
          </w:tcPr>
          <w:p w:rsidR="00396EE2" w:rsidRPr="00B92A12" w:rsidRDefault="00396EE2" w:rsidP="00B92A12">
            <w:pPr>
              <w:spacing w:after="0"/>
              <w:jc w:val="both"/>
              <w:rPr>
                <w:rFonts w:ascii="Arial" w:hAnsi="Arial" w:cs="Arial"/>
                <w:sz w:val="20"/>
                <w:szCs w:val="20"/>
              </w:rPr>
            </w:pPr>
            <w:r w:rsidRPr="00B92A12">
              <w:rPr>
                <w:rFonts w:ascii="Arial" w:hAnsi="Arial" w:cs="Arial"/>
                <w:sz w:val="20"/>
                <w:szCs w:val="20"/>
              </w:rPr>
              <w:t>Opredelijo LAS v SLR</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Intenzivnost pomoči</w:t>
            </w:r>
          </w:p>
        </w:tc>
        <w:tc>
          <w:tcPr>
            <w:tcW w:w="7484" w:type="dxa"/>
            <w:shd w:val="clear" w:color="auto" w:fill="auto"/>
          </w:tcPr>
          <w:p w:rsidR="00F94B49" w:rsidRPr="00B92A12" w:rsidRDefault="00F94B49" w:rsidP="00B92A12">
            <w:pPr>
              <w:pStyle w:val="Odstavekseznama"/>
              <w:numPr>
                <w:ilvl w:val="0"/>
                <w:numId w:val="37"/>
              </w:numPr>
              <w:spacing w:after="0"/>
              <w:rPr>
                <w:rFonts w:ascii="Arial" w:hAnsi="Arial" w:cs="Arial"/>
                <w:sz w:val="20"/>
                <w:szCs w:val="20"/>
              </w:rPr>
            </w:pPr>
            <w:r w:rsidRPr="00B92A12">
              <w:rPr>
                <w:rFonts w:ascii="Arial" w:hAnsi="Arial" w:cs="Arial"/>
                <w:sz w:val="20"/>
                <w:szCs w:val="20"/>
              </w:rPr>
              <w:t>De minimis: do 100</w:t>
            </w:r>
            <w:r w:rsidR="00240199" w:rsidRPr="00B92A12">
              <w:rPr>
                <w:rFonts w:ascii="Arial" w:hAnsi="Arial" w:cs="Arial"/>
                <w:sz w:val="20"/>
                <w:szCs w:val="20"/>
              </w:rPr>
              <w:t xml:space="preserve"> </w:t>
            </w:r>
            <w:r w:rsidRPr="00B92A12">
              <w:rPr>
                <w:rFonts w:ascii="Arial" w:hAnsi="Arial" w:cs="Arial"/>
                <w:sz w:val="20"/>
                <w:szCs w:val="20"/>
              </w:rPr>
              <w:t>% upravičenih stroškov – de minimis</w:t>
            </w:r>
          </w:p>
          <w:p w:rsidR="00F740F0" w:rsidRPr="00B92A12" w:rsidRDefault="00F94B49" w:rsidP="00B92A12">
            <w:pPr>
              <w:pStyle w:val="Odstavekseznama"/>
              <w:numPr>
                <w:ilvl w:val="0"/>
                <w:numId w:val="37"/>
              </w:numPr>
              <w:spacing w:after="0"/>
              <w:rPr>
                <w:rFonts w:ascii="Arial" w:hAnsi="Arial" w:cs="Arial"/>
                <w:sz w:val="20"/>
                <w:szCs w:val="20"/>
              </w:rPr>
            </w:pPr>
            <w:r w:rsidRPr="00B92A12">
              <w:rPr>
                <w:rFonts w:ascii="Arial" w:hAnsi="Arial" w:cs="Arial"/>
                <w:sz w:val="20"/>
                <w:szCs w:val="20"/>
              </w:rPr>
              <w:t xml:space="preserve">Regionalna shema: po opredelitvi v regionalni shemi  </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Končni upravičenci in pogoji</w:t>
            </w:r>
          </w:p>
        </w:tc>
        <w:tc>
          <w:tcPr>
            <w:tcW w:w="7484" w:type="dxa"/>
            <w:shd w:val="clear" w:color="auto" w:fill="auto"/>
          </w:tcPr>
          <w:p w:rsidR="00F740F0" w:rsidRPr="00B92A12" w:rsidRDefault="00396EE2" w:rsidP="00B92A12">
            <w:pPr>
              <w:spacing w:after="0"/>
              <w:rPr>
                <w:rFonts w:ascii="Arial" w:hAnsi="Arial" w:cs="Arial"/>
                <w:sz w:val="20"/>
                <w:szCs w:val="20"/>
              </w:rPr>
            </w:pPr>
            <w:r w:rsidRPr="00B92A12">
              <w:rPr>
                <w:rFonts w:ascii="Arial" w:hAnsi="Arial" w:cs="Arial"/>
                <w:sz w:val="20"/>
                <w:szCs w:val="20"/>
              </w:rPr>
              <w:t>LAS (lokalne akcijske skupine), podjetniki posamezniki, MSP, nevladne organizacije, lokalne in regionalne institucije, interesna ali druga združenja na lokalni in regionalni ravni, lokalne ali teritorialne iniciative</w:t>
            </w:r>
          </w:p>
        </w:tc>
      </w:tr>
      <w:tr w:rsidR="006D2FDD" w:rsidRPr="004F6A99" w:rsidTr="00B92A12">
        <w:tc>
          <w:tcPr>
            <w:tcW w:w="2127" w:type="dxa"/>
            <w:shd w:val="clear" w:color="auto" w:fill="auto"/>
          </w:tcPr>
          <w:p w:rsidR="006D2FDD" w:rsidRPr="00B92A12" w:rsidRDefault="006D2FDD" w:rsidP="00B92A12">
            <w:pPr>
              <w:spacing w:after="0"/>
              <w:rPr>
                <w:rFonts w:ascii="Arial" w:hAnsi="Arial" w:cs="Arial"/>
                <w:sz w:val="20"/>
                <w:szCs w:val="20"/>
              </w:rPr>
            </w:pPr>
            <w:r w:rsidRPr="00B92A12">
              <w:rPr>
                <w:rFonts w:ascii="Arial" w:hAnsi="Arial" w:cs="Arial"/>
                <w:sz w:val="20"/>
                <w:szCs w:val="20"/>
              </w:rPr>
              <w:t>Ocena finančnih sredstev</w:t>
            </w:r>
          </w:p>
        </w:tc>
        <w:tc>
          <w:tcPr>
            <w:tcW w:w="7484" w:type="dxa"/>
            <w:shd w:val="clear" w:color="auto" w:fill="auto"/>
          </w:tcPr>
          <w:p w:rsidR="006D2FDD" w:rsidRPr="00B92A12" w:rsidRDefault="007C3C67" w:rsidP="00B92A12">
            <w:pPr>
              <w:spacing w:after="0"/>
              <w:rPr>
                <w:rFonts w:ascii="Arial" w:hAnsi="Arial" w:cs="Arial"/>
                <w:sz w:val="20"/>
                <w:szCs w:val="20"/>
              </w:rPr>
            </w:pPr>
            <w:r w:rsidRPr="00B92A12">
              <w:rPr>
                <w:rFonts w:ascii="Arial" w:hAnsi="Arial" w:cs="Arial"/>
                <w:sz w:val="20"/>
                <w:szCs w:val="20"/>
              </w:rPr>
              <w:t>28,8 mio EUR</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484" w:type="dxa"/>
            <w:shd w:val="clear" w:color="auto" w:fill="auto"/>
          </w:tcPr>
          <w:p w:rsidR="00F740F0" w:rsidRPr="00B92A12" w:rsidRDefault="009D0BD5" w:rsidP="00B92A12">
            <w:pPr>
              <w:spacing w:after="0"/>
              <w:rPr>
                <w:rFonts w:ascii="Arial" w:hAnsi="Arial" w:cs="Arial"/>
                <w:sz w:val="20"/>
                <w:szCs w:val="20"/>
              </w:rPr>
            </w:pPr>
            <w:r w:rsidRPr="00B92A12">
              <w:rPr>
                <w:rFonts w:ascii="Arial" w:hAnsi="Arial" w:cs="Arial"/>
                <w:sz w:val="20"/>
                <w:szCs w:val="20"/>
              </w:rPr>
              <w:t>097</w:t>
            </w:r>
          </w:p>
        </w:tc>
      </w:tr>
      <w:tr w:rsidR="00F740F0" w:rsidRPr="004F6A99" w:rsidTr="00B92A12">
        <w:tc>
          <w:tcPr>
            <w:tcW w:w="2127"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Navezava na OP</w:t>
            </w:r>
          </w:p>
        </w:tc>
        <w:tc>
          <w:tcPr>
            <w:tcW w:w="7484" w:type="dxa"/>
            <w:shd w:val="clear" w:color="auto" w:fill="auto"/>
          </w:tcPr>
          <w:p w:rsidR="00F740F0" w:rsidRPr="00B92A12" w:rsidRDefault="00F740F0" w:rsidP="00B92A12">
            <w:pPr>
              <w:spacing w:after="0"/>
              <w:rPr>
                <w:rFonts w:ascii="Arial" w:hAnsi="Arial" w:cs="Arial"/>
                <w:sz w:val="20"/>
                <w:szCs w:val="20"/>
              </w:rPr>
            </w:pPr>
            <w:r w:rsidRPr="00B92A12">
              <w:rPr>
                <w:rFonts w:ascii="Arial" w:hAnsi="Arial" w:cs="Arial"/>
                <w:sz w:val="20"/>
                <w:szCs w:val="20"/>
              </w:rPr>
              <w:t>Poglavje 2.</w:t>
            </w:r>
            <w:r w:rsidR="00396EE2" w:rsidRPr="00B92A12">
              <w:rPr>
                <w:rFonts w:ascii="Arial" w:hAnsi="Arial" w:cs="Arial"/>
                <w:sz w:val="20"/>
                <w:szCs w:val="20"/>
              </w:rPr>
              <w:t>9.7.</w:t>
            </w:r>
            <w:r w:rsidRPr="00B92A12">
              <w:rPr>
                <w:rFonts w:ascii="Arial" w:hAnsi="Arial" w:cs="Arial"/>
                <w:sz w:val="20"/>
                <w:szCs w:val="20"/>
              </w:rPr>
              <w:t xml:space="preserve">, specifični cilj: </w:t>
            </w:r>
            <w:r w:rsidR="00396EE2" w:rsidRPr="00B92A12">
              <w:rPr>
                <w:rFonts w:ascii="Arial" w:hAnsi="Arial" w:cs="Arial"/>
                <w:sz w:val="20"/>
                <w:szCs w:val="20"/>
              </w:rPr>
              <w:t>Boljša gospodarska in socialna vključenost skupnosti na območjih LAS</w:t>
            </w:r>
          </w:p>
        </w:tc>
      </w:tr>
      <w:tr w:rsidR="00736F2E" w:rsidRPr="004F6A99" w:rsidTr="00B92A12">
        <w:tc>
          <w:tcPr>
            <w:tcW w:w="2127"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t>Teritorialni vidik</w:t>
            </w:r>
          </w:p>
        </w:tc>
        <w:tc>
          <w:tcPr>
            <w:tcW w:w="7484" w:type="dxa"/>
            <w:shd w:val="clear" w:color="auto" w:fill="auto"/>
          </w:tcPr>
          <w:p w:rsidR="00736F2E" w:rsidRPr="00B92A12" w:rsidRDefault="008637D2" w:rsidP="00B92A12">
            <w:pPr>
              <w:spacing w:after="0"/>
              <w:rPr>
                <w:rFonts w:ascii="Arial" w:hAnsi="Arial" w:cs="Arial"/>
                <w:sz w:val="20"/>
                <w:szCs w:val="20"/>
              </w:rPr>
            </w:pPr>
            <w:r w:rsidRPr="00B92A12">
              <w:rPr>
                <w:rFonts w:ascii="Arial" w:hAnsi="Arial" w:cs="Arial"/>
                <w:sz w:val="20"/>
                <w:szCs w:val="20"/>
              </w:rPr>
              <w:t>Del sredstev  za problemska območja, kazalniki za problemska območja, kazalniki po 12 razvojnih regijah in dveh kohezijskih regijah</w:t>
            </w:r>
          </w:p>
        </w:tc>
      </w:tr>
    </w:tbl>
    <w:p w:rsidR="00546CF9" w:rsidRPr="004F6A99" w:rsidRDefault="00546CF9" w:rsidP="00DA7D14">
      <w:pPr>
        <w:jc w:val="both"/>
      </w:pPr>
    </w:p>
    <w:p w:rsidR="00F740F0" w:rsidRPr="004F6A99" w:rsidRDefault="00F740F0" w:rsidP="009E6439">
      <w:pPr>
        <w:spacing w:after="0"/>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84"/>
      </w:tblGrid>
      <w:tr w:rsidR="00F94B49" w:rsidRPr="004F6A99" w:rsidTr="00B92A12">
        <w:tc>
          <w:tcPr>
            <w:tcW w:w="9611" w:type="dxa"/>
            <w:gridSpan w:val="2"/>
            <w:shd w:val="clear" w:color="auto" w:fill="BFBFBF"/>
          </w:tcPr>
          <w:p w:rsidR="00F94B49" w:rsidRPr="00B92A12" w:rsidRDefault="00771403" w:rsidP="00B92A12">
            <w:pPr>
              <w:keepNext/>
              <w:keepLines/>
              <w:spacing w:before="40" w:after="0"/>
              <w:outlineLvl w:val="1"/>
              <w:rPr>
                <w:rFonts w:ascii="Arial" w:eastAsia="Times New Roman" w:hAnsi="Arial" w:cs="Arial"/>
                <w:color w:val="365F91"/>
                <w:sz w:val="26"/>
                <w:szCs w:val="26"/>
              </w:rPr>
            </w:pPr>
            <w:bookmarkStart w:id="137" w:name="_Toc410246118"/>
            <w:bookmarkStart w:id="138" w:name="_Toc21552123"/>
            <w:bookmarkStart w:id="139" w:name="_Toc98837051"/>
            <w:r w:rsidRPr="00B92A12">
              <w:rPr>
                <w:rFonts w:ascii="Arial" w:eastAsia="Times New Roman" w:hAnsi="Arial" w:cs="Arial"/>
                <w:color w:val="365F91"/>
                <w:sz w:val="26"/>
                <w:szCs w:val="26"/>
              </w:rPr>
              <w:t xml:space="preserve">5.2 </w:t>
            </w:r>
            <w:r w:rsidR="00F94B49" w:rsidRPr="00B92A12">
              <w:rPr>
                <w:rFonts w:ascii="Arial" w:eastAsia="Times New Roman" w:hAnsi="Arial" w:cs="Arial"/>
                <w:color w:val="365F91"/>
                <w:sz w:val="26"/>
                <w:szCs w:val="26"/>
              </w:rPr>
              <w:t>Lokalni razvoj, ki ga vodi skupnost</w:t>
            </w:r>
            <w:r w:rsidR="00B936D8" w:rsidRPr="00B92A12">
              <w:rPr>
                <w:rFonts w:ascii="Arial" w:eastAsia="Times New Roman" w:hAnsi="Arial" w:cs="Arial"/>
                <w:color w:val="365F91"/>
                <w:sz w:val="26"/>
                <w:szCs w:val="26"/>
              </w:rPr>
              <w:t xml:space="preserve"> (2)</w:t>
            </w:r>
            <w:bookmarkEnd w:id="137"/>
            <w:bookmarkEnd w:id="138"/>
            <w:bookmarkEnd w:id="139"/>
          </w:p>
        </w:tc>
      </w:tr>
      <w:tr w:rsidR="00F94B49" w:rsidRPr="004F6A99" w:rsidTr="00B92A12">
        <w:tc>
          <w:tcPr>
            <w:tcW w:w="2127" w:type="dxa"/>
            <w:shd w:val="clear" w:color="auto" w:fill="BFBFBF"/>
          </w:tcPr>
          <w:p w:rsidR="00F94B49" w:rsidRPr="00B92A12" w:rsidRDefault="00F94B49" w:rsidP="00B92A12">
            <w:pPr>
              <w:spacing w:after="0"/>
              <w:rPr>
                <w:rFonts w:ascii="Arial" w:hAnsi="Arial" w:cs="Arial"/>
                <w:sz w:val="20"/>
                <w:szCs w:val="20"/>
              </w:rPr>
            </w:pPr>
            <w:r w:rsidRPr="00B92A12">
              <w:rPr>
                <w:rFonts w:ascii="Arial" w:hAnsi="Arial" w:cs="Arial"/>
                <w:sz w:val="20"/>
                <w:szCs w:val="20"/>
              </w:rPr>
              <w:t>Ukrep</w:t>
            </w:r>
          </w:p>
        </w:tc>
        <w:tc>
          <w:tcPr>
            <w:tcW w:w="7484" w:type="dxa"/>
            <w:shd w:val="clear" w:color="auto" w:fill="BFBFBF"/>
          </w:tcPr>
          <w:p w:rsidR="00F94B49" w:rsidRPr="0023483C" w:rsidRDefault="00156870" w:rsidP="00B92A12">
            <w:pPr>
              <w:spacing w:after="0"/>
              <w:jc w:val="both"/>
              <w:rPr>
                <w:rFonts w:ascii="Arial" w:eastAsia="Times New Roman" w:hAnsi="Arial" w:cs="Arial"/>
                <w:sz w:val="20"/>
                <w:szCs w:val="20"/>
                <w:lang w:eastAsia="en-GB"/>
              </w:rPr>
            </w:pPr>
            <w:r w:rsidRPr="0023483C">
              <w:rPr>
                <w:rFonts w:ascii="Arial" w:eastAsia="Times New Roman" w:hAnsi="Arial" w:cs="Arial"/>
                <w:sz w:val="20"/>
                <w:szCs w:val="20"/>
                <w:lang w:eastAsia="en-GB"/>
              </w:rPr>
              <w:t>Horizontalni ukrepi za podporo delovanja LAS (p</w:t>
            </w:r>
            <w:r w:rsidR="001B6894" w:rsidRPr="0023483C">
              <w:rPr>
                <w:rFonts w:ascii="Arial" w:eastAsia="Times New Roman" w:hAnsi="Arial" w:cs="Arial"/>
                <w:sz w:val="20"/>
                <w:szCs w:val="20"/>
                <w:lang w:eastAsia="en-GB"/>
              </w:rPr>
              <w:t>odukrepi</w:t>
            </w:r>
            <w:r w:rsidRPr="0023483C">
              <w:rPr>
                <w:rFonts w:ascii="Arial" w:eastAsia="Times New Roman" w:hAnsi="Arial" w:cs="Arial"/>
                <w:sz w:val="20"/>
                <w:szCs w:val="20"/>
                <w:lang w:eastAsia="en-GB"/>
              </w:rPr>
              <w:t>)</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Namen ukrepa</w:t>
            </w:r>
            <w:r w:rsidR="001B6894" w:rsidRPr="00B92A12">
              <w:rPr>
                <w:rFonts w:ascii="Arial" w:hAnsi="Arial" w:cs="Arial"/>
                <w:sz w:val="20"/>
                <w:szCs w:val="20"/>
              </w:rPr>
              <w:t xml:space="preserve"> </w:t>
            </w:r>
          </w:p>
          <w:p w:rsidR="001B6894" w:rsidRPr="00B92A12" w:rsidRDefault="001B6894" w:rsidP="00B92A12">
            <w:pPr>
              <w:spacing w:after="0"/>
              <w:rPr>
                <w:rFonts w:ascii="Arial" w:hAnsi="Arial" w:cs="Arial"/>
                <w:sz w:val="20"/>
                <w:szCs w:val="20"/>
              </w:rPr>
            </w:pPr>
          </w:p>
        </w:tc>
        <w:tc>
          <w:tcPr>
            <w:tcW w:w="7484" w:type="dxa"/>
            <w:shd w:val="clear" w:color="auto" w:fill="auto"/>
          </w:tcPr>
          <w:p w:rsidR="00F94B49" w:rsidRPr="00B92A12" w:rsidRDefault="0004692E" w:rsidP="00B92A12">
            <w:pPr>
              <w:spacing w:after="0"/>
              <w:jc w:val="both"/>
              <w:rPr>
                <w:rFonts w:ascii="Arial" w:eastAsia="Times New Roman" w:hAnsi="Arial" w:cs="Arial"/>
                <w:sz w:val="20"/>
                <w:szCs w:val="20"/>
                <w:lang w:eastAsia="en-GB"/>
              </w:rPr>
            </w:pPr>
            <w:r w:rsidRPr="00B92A12">
              <w:rPr>
                <w:rFonts w:ascii="Arial" w:eastAsia="Times New Roman" w:hAnsi="Arial" w:cs="Arial"/>
                <w:sz w:val="20"/>
                <w:szCs w:val="20"/>
                <w:lang w:eastAsia="en-GB"/>
              </w:rPr>
              <w:t xml:space="preserve">Namen podukrepa »pripravljalna podpora« je okrepiti oblikovanje lokalnih partnerstev, krepitev institucionalne usposobljenosti, usposabljanje in mreženje za pripravo in izvedbo SLR. </w:t>
            </w:r>
          </w:p>
          <w:p w:rsidR="0004692E" w:rsidRPr="00B92A12" w:rsidRDefault="0004692E" w:rsidP="00B92A12">
            <w:pPr>
              <w:spacing w:after="0"/>
              <w:jc w:val="both"/>
              <w:rPr>
                <w:rFonts w:ascii="Arial" w:hAnsi="Arial" w:cs="Arial"/>
                <w:sz w:val="20"/>
                <w:szCs w:val="20"/>
              </w:rPr>
            </w:pPr>
            <w:r w:rsidRPr="00B92A12">
              <w:rPr>
                <w:rFonts w:ascii="Arial" w:eastAsia="Times New Roman" w:hAnsi="Arial" w:cs="Arial"/>
                <w:sz w:val="20"/>
                <w:szCs w:val="20"/>
                <w:lang w:eastAsia="en-GB"/>
              </w:rPr>
              <w:t>Namen podukrepa »</w:t>
            </w:r>
            <w:r w:rsidRPr="00B92A12">
              <w:rPr>
                <w:rFonts w:ascii="Arial" w:hAnsi="Arial" w:cs="Arial"/>
                <w:sz w:val="20"/>
                <w:szCs w:val="20"/>
              </w:rPr>
              <w:t>podpora za tekoče stroške in animacijo« je povrnitev stroškov delovanja in upravljanja LAS</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Ciljna skupina</w:t>
            </w:r>
          </w:p>
        </w:tc>
        <w:tc>
          <w:tcPr>
            <w:tcW w:w="7484" w:type="dxa"/>
            <w:shd w:val="clear" w:color="auto" w:fill="auto"/>
          </w:tcPr>
          <w:p w:rsidR="00F94B49" w:rsidRPr="00B92A12" w:rsidRDefault="0004692E" w:rsidP="00B92A12">
            <w:pPr>
              <w:spacing w:after="0"/>
              <w:rPr>
                <w:rFonts w:ascii="Arial" w:hAnsi="Arial" w:cs="Arial"/>
                <w:sz w:val="20"/>
                <w:szCs w:val="20"/>
              </w:rPr>
            </w:pPr>
            <w:r w:rsidRPr="00B92A12">
              <w:rPr>
                <w:rFonts w:ascii="Arial" w:hAnsi="Arial" w:cs="Arial"/>
                <w:sz w:val="20"/>
                <w:szCs w:val="20"/>
              </w:rPr>
              <w:t>LAS, v okviru tega relevantni partnerji, ki ustanovijo LAS</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Trajanje</w:t>
            </w:r>
          </w:p>
        </w:tc>
        <w:tc>
          <w:tcPr>
            <w:tcW w:w="7484" w:type="dxa"/>
            <w:tcBorders>
              <w:bottom w:val="single" w:sz="4" w:space="0" w:color="auto"/>
            </w:tcBorders>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2015-</w:t>
            </w:r>
            <w:r w:rsidR="00F54BC9">
              <w:rPr>
                <w:rFonts w:ascii="Arial" w:hAnsi="Arial" w:cs="Arial"/>
                <w:sz w:val="20"/>
                <w:szCs w:val="20"/>
              </w:rPr>
              <w:t>2023</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Shema pomoči</w:t>
            </w:r>
          </w:p>
        </w:tc>
        <w:tc>
          <w:tcPr>
            <w:tcW w:w="7484" w:type="dxa"/>
            <w:shd w:val="clear" w:color="auto" w:fill="auto"/>
          </w:tcPr>
          <w:p w:rsidR="00F94B49" w:rsidRPr="00B92A12" w:rsidRDefault="0004692E" w:rsidP="00B92A12">
            <w:pPr>
              <w:spacing w:after="0"/>
              <w:rPr>
                <w:rFonts w:ascii="Arial" w:hAnsi="Arial" w:cs="Arial"/>
                <w:sz w:val="20"/>
                <w:szCs w:val="20"/>
              </w:rPr>
            </w:pPr>
            <w:r w:rsidRPr="00B92A12">
              <w:rPr>
                <w:rFonts w:ascii="Arial" w:hAnsi="Arial" w:cs="Arial"/>
                <w:sz w:val="20"/>
                <w:szCs w:val="20"/>
              </w:rPr>
              <w:t>Ni državna pomoč</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Oblika pomoči</w:t>
            </w:r>
          </w:p>
        </w:tc>
        <w:tc>
          <w:tcPr>
            <w:tcW w:w="7484"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 xml:space="preserve">Subvencija </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Upravičeni stroški / aktivnosti</w:t>
            </w:r>
          </w:p>
        </w:tc>
        <w:tc>
          <w:tcPr>
            <w:tcW w:w="7484" w:type="dxa"/>
            <w:shd w:val="clear" w:color="auto" w:fill="auto"/>
          </w:tcPr>
          <w:p w:rsidR="00F94B49" w:rsidRPr="00B92A12" w:rsidRDefault="00F94B49" w:rsidP="00B92A12">
            <w:pPr>
              <w:spacing w:after="0"/>
              <w:jc w:val="both"/>
              <w:rPr>
                <w:rFonts w:ascii="Arial" w:hAnsi="Arial" w:cs="Arial"/>
                <w:sz w:val="20"/>
                <w:szCs w:val="20"/>
              </w:rPr>
            </w:pPr>
            <w:r w:rsidRPr="00B92A12">
              <w:rPr>
                <w:rFonts w:ascii="Arial" w:hAnsi="Arial" w:cs="Arial"/>
                <w:sz w:val="20"/>
                <w:szCs w:val="20"/>
              </w:rPr>
              <w:t xml:space="preserve">Stroški </w:t>
            </w:r>
            <w:r w:rsidR="0004692E" w:rsidRPr="00B92A12">
              <w:rPr>
                <w:rFonts w:ascii="Arial" w:hAnsi="Arial" w:cs="Arial"/>
                <w:sz w:val="20"/>
                <w:szCs w:val="20"/>
              </w:rPr>
              <w:t>dela, povezani s proučevanjem zadevnega območja</w:t>
            </w:r>
            <w:r w:rsidR="00667003" w:rsidRPr="00B92A12">
              <w:rPr>
                <w:rFonts w:ascii="Arial" w:hAnsi="Arial" w:cs="Arial"/>
                <w:sz w:val="20"/>
                <w:szCs w:val="20"/>
              </w:rPr>
              <w:t>,</w:t>
            </w:r>
          </w:p>
          <w:p w:rsidR="00F94B49" w:rsidRPr="00B92A12" w:rsidRDefault="00F94B49" w:rsidP="00B92A12">
            <w:pPr>
              <w:spacing w:after="0"/>
              <w:jc w:val="both"/>
              <w:rPr>
                <w:rFonts w:ascii="Arial" w:hAnsi="Arial" w:cs="Arial"/>
                <w:sz w:val="20"/>
                <w:szCs w:val="20"/>
              </w:rPr>
            </w:pPr>
            <w:r w:rsidRPr="00B92A12">
              <w:rPr>
                <w:rFonts w:ascii="Arial" w:hAnsi="Arial" w:cs="Arial"/>
                <w:sz w:val="20"/>
                <w:szCs w:val="20"/>
              </w:rPr>
              <w:t>Stroški dela</w:t>
            </w:r>
            <w:r w:rsidR="0004692E" w:rsidRPr="00B92A12">
              <w:rPr>
                <w:rFonts w:ascii="Arial" w:hAnsi="Arial" w:cs="Arial"/>
                <w:sz w:val="20"/>
                <w:szCs w:val="20"/>
              </w:rPr>
              <w:t>, povezani s pripravo in izdelavo SLR</w:t>
            </w:r>
            <w:r w:rsidR="00667003" w:rsidRPr="00B92A12">
              <w:rPr>
                <w:rFonts w:ascii="Arial" w:hAnsi="Arial" w:cs="Arial"/>
                <w:sz w:val="20"/>
                <w:szCs w:val="20"/>
              </w:rPr>
              <w:t>,</w:t>
            </w:r>
          </w:p>
          <w:p w:rsidR="00F94B49" w:rsidRPr="00B92A12" w:rsidRDefault="00F94B49" w:rsidP="00B92A12">
            <w:pPr>
              <w:spacing w:after="0"/>
              <w:jc w:val="both"/>
              <w:rPr>
                <w:rFonts w:ascii="Arial" w:hAnsi="Arial" w:cs="Arial"/>
                <w:sz w:val="20"/>
                <w:szCs w:val="20"/>
              </w:rPr>
            </w:pPr>
            <w:r w:rsidRPr="00B92A12">
              <w:rPr>
                <w:rFonts w:ascii="Arial" w:hAnsi="Arial" w:cs="Arial"/>
                <w:sz w:val="20"/>
                <w:szCs w:val="20"/>
              </w:rPr>
              <w:t>Stroški storitev zunanjih izvajalcev</w:t>
            </w:r>
            <w:r w:rsidR="00667003" w:rsidRPr="00B92A12">
              <w:rPr>
                <w:rFonts w:ascii="Arial" w:hAnsi="Arial" w:cs="Arial"/>
                <w:sz w:val="20"/>
                <w:szCs w:val="20"/>
              </w:rPr>
              <w:t>,</w:t>
            </w:r>
          </w:p>
          <w:p w:rsidR="0004692E" w:rsidRPr="00B92A12" w:rsidRDefault="0004692E" w:rsidP="00B92A12">
            <w:pPr>
              <w:spacing w:after="0"/>
              <w:jc w:val="both"/>
              <w:rPr>
                <w:rFonts w:ascii="Arial" w:hAnsi="Arial" w:cs="Arial"/>
                <w:sz w:val="20"/>
                <w:szCs w:val="20"/>
              </w:rPr>
            </w:pPr>
            <w:r w:rsidRPr="00B92A12">
              <w:rPr>
                <w:rFonts w:ascii="Arial" w:hAnsi="Arial" w:cs="Arial"/>
                <w:sz w:val="20"/>
                <w:szCs w:val="20"/>
              </w:rPr>
              <w:t>Stroški usposabljanja lokalnih zainteresiranih strani</w:t>
            </w:r>
            <w:r w:rsidR="00667003" w:rsidRPr="00B92A12">
              <w:rPr>
                <w:rFonts w:ascii="Arial" w:hAnsi="Arial" w:cs="Arial"/>
                <w:sz w:val="20"/>
                <w:szCs w:val="20"/>
              </w:rPr>
              <w:t>,</w:t>
            </w:r>
          </w:p>
          <w:p w:rsidR="0004692E" w:rsidRPr="00B92A12" w:rsidRDefault="0004692E" w:rsidP="00B92A12">
            <w:pPr>
              <w:spacing w:after="0"/>
              <w:jc w:val="both"/>
              <w:rPr>
                <w:rFonts w:ascii="Arial" w:hAnsi="Arial" w:cs="Arial"/>
                <w:sz w:val="20"/>
                <w:szCs w:val="20"/>
              </w:rPr>
            </w:pPr>
            <w:r w:rsidRPr="00B92A12">
              <w:rPr>
                <w:rFonts w:ascii="Arial" w:hAnsi="Arial" w:cs="Arial"/>
                <w:sz w:val="20"/>
                <w:szCs w:val="20"/>
              </w:rPr>
              <w:t>Upravni stroški lokalnih partnerstev</w:t>
            </w:r>
            <w:r w:rsidR="00667003" w:rsidRPr="00B92A12">
              <w:rPr>
                <w:rFonts w:ascii="Arial" w:hAnsi="Arial" w:cs="Arial"/>
                <w:sz w:val="20"/>
                <w:szCs w:val="20"/>
              </w:rPr>
              <w:t>.</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Upravičenci</w:t>
            </w:r>
          </w:p>
        </w:tc>
        <w:tc>
          <w:tcPr>
            <w:tcW w:w="7484"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MGRT-DRR, LAS</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Merila za izbor SLR in LAS</w:t>
            </w:r>
          </w:p>
        </w:tc>
        <w:tc>
          <w:tcPr>
            <w:tcW w:w="7484" w:type="dxa"/>
            <w:shd w:val="clear" w:color="auto" w:fill="auto"/>
          </w:tcPr>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 xml:space="preserve">usklajenost SLR z razvojnimi potrebami območja, </w:t>
            </w:r>
          </w:p>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 xml:space="preserve">tematska področja ukrepanja, </w:t>
            </w:r>
          </w:p>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Vsebinska usklajenost med posameznimi poglavji SLR</w:t>
            </w:r>
          </w:p>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Usklajenost akcijskega načrta</w:t>
            </w:r>
          </w:p>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Vključenost lokalnih akterjev v pripravo SLR</w:t>
            </w:r>
          </w:p>
          <w:p w:rsidR="00F94B49" w:rsidRPr="00B92A12" w:rsidRDefault="00F94B49" w:rsidP="00B92A12">
            <w:pPr>
              <w:numPr>
                <w:ilvl w:val="0"/>
                <w:numId w:val="1"/>
              </w:numPr>
              <w:spacing w:after="0"/>
              <w:jc w:val="both"/>
              <w:rPr>
                <w:rFonts w:ascii="Arial" w:hAnsi="Arial" w:cs="Arial"/>
                <w:sz w:val="20"/>
                <w:szCs w:val="20"/>
              </w:rPr>
            </w:pPr>
            <w:r w:rsidRPr="00B92A12">
              <w:rPr>
                <w:rFonts w:ascii="Arial" w:hAnsi="Arial" w:cs="Arial"/>
                <w:sz w:val="20"/>
                <w:szCs w:val="20"/>
              </w:rPr>
              <w:t>Ustreznost in učinkovitost partnerstva</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Intenzivnost pomoči</w:t>
            </w:r>
          </w:p>
        </w:tc>
        <w:tc>
          <w:tcPr>
            <w:tcW w:w="7484" w:type="dxa"/>
            <w:shd w:val="clear" w:color="auto" w:fill="auto"/>
          </w:tcPr>
          <w:p w:rsidR="00F94B49" w:rsidRPr="00B92A12" w:rsidRDefault="00A424DB" w:rsidP="00B92A12">
            <w:pPr>
              <w:spacing w:after="0"/>
              <w:rPr>
                <w:rFonts w:ascii="Arial" w:hAnsi="Arial" w:cs="Arial"/>
                <w:sz w:val="20"/>
                <w:szCs w:val="20"/>
              </w:rPr>
            </w:pPr>
            <w:r w:rsidRPr="00B92A12">
              <w:rPr>
                <w:rFonts w:ascii="Arial" w:hAnsi="Arial" w:cs="Arial"/>
                <w:sz w:val="20"/>
                <w:szCs w:val="20"/>
              </w:rPr>
              <w:t>Ni državna pomoč</w:t>
            </w:r>
            <w:r w:rsidR="00F94B49" w:rsidRPr="00B92A12">
              <w:rPr>
                <w:rFonts w:ascii="Arial" w:hAnsi="Arial" w:cs="Arial"/>
                <w:sz w:val="20"/>
                <w:szCs w:val="20"/>
              </w:rPr>
              <w:t xml:space="preserve"> </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Končni upravičenci in pogoji</w:t>
            </w:r>
          </w:p>
        </w:tc>
        <w:tc>
          <w:tcPr>
            <w:tcW w:w="7484"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LAS (lokalne akcijske skupine), podjetniki posamezniki, MSP, nevladne organizacije, lokalne in regionalne institucije, interesna ali druga združenja na lokalni in regionalni ravni, lokalne ali teritorialne iniciative</w:t>
            </w:r>
          </w:p>
        </w:tc>
      </w:tr>
      <w:tr w:rsidR="006D2FDD" w:rsidRPr="004F6A99" w:rsidTr="00B92A12">
        <w:tc>
          <w:tcPr>
            <w:tcW w:w="2127" w:type="dxa"/>
            <w:shd w:val="clear" w:color="auto" w:fill="auto"/>
          </w:tcPr>
          <w:p w:rsidR="006D2FDD" w:rsidRPr="00B92A12" w:rsidRDefault="006D2FDD" w:rsidP="00B92A12">
            <w:pPr>
              <w:spacing w:after="0"/>
              <w:rPr>
                <w:rFonts w:ascii="Arial" w:hAnsi="Arial" w:cs="Arial"/>
                <w:sz w:val="20"/>
                <w:szCs w:val="20"/>
              </w:rPr>
            </w:pPr>
            <w:r w:rsidRPr="00B92A12">
              <w:rPr>
                <w:rFonts w:ascii="Arial" w:hAnsi="Arial" w:cs="Arial"/>
                <w:sz w:val="20"/>
                <w:szCs w:val="20"/>
              </w:rPr>
              <w:t>Ocena finančnih sredstev</w:t>
            </w:r>
          </w:p>
        </w:tc>
        <w:tc>
          <w:tcPr>
            <w:tcW w:w="7484" w:type="dxa"/>
            <w:shd w:val="clear" w:color="auto" w:fill="auto"/>
          </w:tcPr>
          <w:p w:rsidR="006D2FDD" w:rsidRPr="00B92A12" w:rsidRDefault="007C3C67" w:rsidP="00B92A12">
            <w:pPr>
              <w:spacing w:after="0"/>
              <w:rPr>
                <w:rFonts w:ascii="Arial" w:hAnsi="Arial" w:cs="Arial"/>
                <w:sz w:val="20"/>
                <w:szCs w:val="20"/>
              </w:rPr>
            </w:pPr>
            <w:r w:rsidRPr="00B92A12">
              <w:rPr>
                <w:rFonts w:ascii="Arial" w:hAnsi="Arial" w:cs="Arial"/>
                <w:sz w:val="20"/>
                <w:szCs w:val="20"/>
              </w:rPr>
              <w:t>6 mio EUR</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lastRenderedPageBreak/>
              <w:t>Tip investicije - kategorije intervencij OP</w:t>
            </w:r>
          </w:p>
        </w:tc>
        <w:tc>
          <w:tcPr>
            <w:tcW w:w="7484" w:type="dxa"/>
            <w:shd w:val="clear" w:color="auto" w:fill="auto"/>
          </w:tcPr>
          <w:p w:rsidR="00F94B49" w:rsidRPr="00B92A12" w:rsidRDefault="00703E16" w:rsidP="00B92A12">
            <w:pPr>
              <w:spacing w:after="0"/>
              <w:rPr>
                <w:rFonts w:ascii="Arial" w:hAnsi="Arial" w:cs="Arial"/>
                <w:sz w:val="20"/>
                <w:szCs w:val="20"/>
              </w:rPr>
            </w:pPr>
            <w:r w:rsidRPr="00B92A12">
              <w:rPr>
                <w:rFonts w:ascii="Arial" w:hAnsi="Arial" w:cs="Arial"/>
                <w:sz w:val="20"/>
                <w:szCs w:val="20"/>
              </w:rPr>
              <w:t>/</w:t>
            </w:r>
          </w:p>
        </w:tc>
      </w:tr>
      <w:tr w:rsidR="00F94B49" w:rsidRPr="004F6A99" w:rsidTr="00B92A12">
        <w:tc>
          <w:tcPr>
            <w:tcW w:w="2127"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Navezava na OP</w:t>
            </w:r>
          </w:p>
        </w:tc>
        <w:tc>
          <w:tcPr>
            <w:tcW w:w="7484" w:type="dxa"/>
            <w:shd w:val="clear" w:color="auto" w:fill="auto"/>
          </w:tcPr>
          <w:p w:rsidR="00F94B49" w:rsidRPr="00B92A12" w:rsidRDefault="00F94B49" w:rsidP="00B92A12">
            <w:pPr>
              <w:spacing w:after="0"/>
              <w:rPr>
                <w:rFonts w:ascii="Arial" w:hAnsi="Arial" w:cs="Arial"/>
                <w:sz w:val="20"/>
                <w:szCs w:val="20"/>
              </w:rPr>
            </w:pPr>
            <w:r w:rsidRPr="00B92A12">
              <w:rPr>
                <w:rFonts w:ascii="Arial" w:hAnsi="Arial" w:cs="Arial"/>
                <w:sz w:val="20"/>
                <w:szCs w:val="20"/>
              </w:rPr>
              <w:t>Poglavje 2.9.7., specifični cilj: Boljša gospodarska in socialna vključenost skupnosti na območjih LAS</w:t>
            </w:r>
          </w:p>
        </w:tc>
      </w:tr>
      <w:tr w:rsidR="00736F2E" w:rsidRPr="004F6A99" w:rsidTr="00B92A12">
        <w:tc>
          <w:tcPr>
            <w:tcW w:w="2127"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t>Teritorialni vidik</w:t>
            </w:r>
          </w:p>
        </w:tc>
        <w:tc>
          <w:tcPr>
            <w:tcW w:w="7484" w:type="dxa"/>
            <w:shd w:val="clear" w:color="auto" w:fill="auto"/>
          </w:tcPr>
          <w:p w:rsidR="00736F2E" w:rsidRPr="00B92A12" w:rsidRDefault="005A3125" w:rsidP="00B92A12">
            <w:pPr>
              <w:spacing w:after="0"/>
              <w:rPr>
                <w:rFonts w:ascii="Arial" w:hAnsi="Arial" w:cs="Arial"/>
                <w:sz w:val="20"/>
                <w:szCs w:val="20"/>
              </w:rPr>
            </w:pPr>
            <w:r w:rsidRPr="00B92A12">
              <w:rPr>
                <w:rFonts w:ascii="Arial" w:hAnsi="Arial" w:cs="Arial"/>
                <w:sz w:val="20"/>
                <w:szCs w:val="20"/>
              </w:rPr>
              <w:t>Del sredstev  za problemska območja, kazalniki za problemska območja, kazalniki po 12 razvojnih regijah in dveh kohezijskih regijah</w:t>
            </w:r>
          </w:p>
        </w:tc>
      </w:tr>
    </w:tbl>
    <w:p w:rsidR="00D03382" w:rsidRPr="004F6A99" w:rsidRDefault="00D03382" w:rsidP="00DA7D14">
      <w:pPr>
        <w:jc w:val="both"/>
      </w:pPr>
    </w:p>
    <w:p w:rsidR="00D03382" w:rsidRPr="004F6A99" w:rsidRDefault="00D03382" w:rsidP="00897BD0">
      <w:pPr>
        <w:spacing w:after="0"/>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222"/>
      </w:tblGrid>
      <w:tr w:rsidR="0090225C" w:rsidRPr="004F6A99" w:rsidTr="008B24F1">
        <w:tc>
          <w:tcPr>
            <w:tcW w:w="10236" w:type="dxa"/>
            <w:gridSpan w:val="2"/>
            <w:shd w:val="clear" w:color="auto" w:fill="BFBFBF"/>
          </w:tcPr>
          <w:p w:rsidR="0090225C" w:rsidRPr="00B92A12" w:rsidRDefault="00771403" w:rsidP="00DA7D14">
            <w:pPr>
              <w:pStyle w:val="Naslov2"/>
              <w:rPr>
                <w:rFonts w:ascii="Arial" w:hAnsi="Arial" w:cs="Arial"/>
              </w:rPr>
            </w:pPr>
            <w:bookmarkStart w:id="140" w:name="_Toc410246119"/>
            <w:bookmarkStart w:id="141" w:name="_Toc21552124"/>
            <w:bookmarkStart w:id="142" w:name="_Toc98837052"/>
            <w:r w:rsidRPr="00B92A12">
              <w:rPr>
                <w:rFonts w:ascii="Arial" w:hAnsi="Arial" w:cs="Arial"/>
              </w:rPr>
              <w:t>5</w:t>
            </w:r>
            <w:r w:rsidR="0090225C" w:rsidRPr="00B92A12">
              <w:rPr>
                <w:rFonts w:ascii="Arial" w:hAnsi="Arial" w:cs="Arial"/>
              </w:rPr>
              <w:t>.3 Delovanje razvojnih svetov regij</w:t>
            </w:r>
            <w:bookmarkEnd w:id="140"/>
            <w:r w:rsidR="00BF516E" w:rsidRPr="00B92A12">
              <w:rPr>
                <w:rFonts w:ascii="Arial" w:hAnsi="Arial" w:cs="Arial"/>
              </w:rPr>
              <w:t xml:space="preserve"> in programi endogene regionalne politike</w:t>
            </w:r>
            <w:bookmarkEnd w:id="141"/>
            <w:bookmarkEnd w:id="142"/>
          </w:p>
        </w:tc>
      </w:tr>
      <w:tr w:rsidR="0090225C" w:rsidRPr="004F6A99" w:rsidTr="008B24F1">
        <w:tc>
          <w:tcPr>
            <w:tcW w:w="2014" w:type="dxa"/>
            <w:shd w:val="clear" w:color="auto" w:fill="BFBFBF"/>
          </w:tcPr>
          <w:p w:rsidR="0090225C" w:rsidRPr="004F6A99" w:rsidRDefault="0090225C" w:rsidP="00DA7D14">
            <w:pPr>
              <w:spacing w:after="0"/>
              <w:rPr>
                <w:rFonts w:ascii="Arial" w:hAnsi="Arial" w:cs="Arial"/>
                <w:sz w:val="20"/>
                <w:szCs w:val="20"/>
              </w:rPr>
            </w:pPr>
            <w:r w:rsidRPr="004F6A99">
              <w:rPr>
                <w:rFonts w:ascii="Arial" w:hAnsi="Arial" w:cs="Arial"/>
                <w:sz w:val="20"/>
                <w:szCs w:val="20"/>
              </w:rPr>
              <w:t>Ukrep</w:t>
            </w:r>
          </w:p>
        </w:tc>
        <w:tc>
          <w:tcPr>
            <w:tcW w:w="8222" w:type="dxa"/>
            <w:shd w:val="clear" w:color="auto" w:fill="BFBFBF"/>
          </w:tcPr>
          <w:p w:rsidR="0090225C" w:rsidRPr="004F6A99" w:rsidRDefault="0090225C" w:rsidP="00DA7D14">
            <w:pPr>
              <w:spacing w:after="0"/>
              <w:rPr>
                <w:rFonts w:ascii="Arial" w:hAnsi="Arial" w:cs="Arial"/>
                <w:sz w:val="20"/>
                <w:szCs w:val="20"/>
              </w:rPr>
            </w:pPr>
            <w:r w:rsidRPr="004F6A99">
              <w:rPr>
                <w:rFonts w:ascii="Arial" w:hAnsi="Arial" w:cs="Arial"/>
                <w:sz w:val="20"/>
                <w:szCs w:val="20"/>
              </w:rPr>
              <w:t>Sofinanciranje splošnih razvojnih nalog na regionalni ravni</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Namen ukrepa</w:t>
            </w:r>
          </w:p>
        </w:tc>
        <w:tc>
          <w:tcPr>
            <w:tcW w:w="8222" w:type="dxa"/>
            <w:shd w:val="clear" w:color="auto" w:fill="auto"/>
          </w:tcPr>
          <w:p w:rsidR="00BF516E" w:rsidRPr="004F6A99" w:rsidRDefault="0090225C" w:rsidP="00BF516E">
            <w:pPr>
              <w:tabs>
                <w:tab w:val="num" w:pos="426"/>
              </w:tabs>
              <w:spacing w:after="0"/>
              <w:jc w:val="both"/>
              <w:rPr>
                <w:rFonts w:ascii="Arial" w:hAnsi="Arial" w:cs="Arial"/>
                <w:sz w:val="20"/>
                <w:szCs w:val="20"/>
              </w:rPr>
            </w:pPr>
            <w:r w:rsidRPr="004F6A99">
              <w:rPr>
                <w:rFonts w:ascii="Arial" w:hAnsi="Arial" w:cs="Arial"/>
                <w:sz w:val="20"/>
                <w:szCs w:val="20"/>
              </w:rPr>
              <w:t>Financiranje delovanja razvojnih svetov regij in svetov regij po ZSRR-2. S tem se zagotavlja izvajanje endogene regionalne politike, ki je usmerjena v uresničevanje teritorialnih razvojnih ciljev in se izvaja kot povezovanje razvojnih pobud regij po načelu »od spodaj navzgor (oblikovanje in zasledovanje regionalnih razvojnih ciljev skozi regionalne razvojne programe in dogovore za razvoj regij, mreženje, povezovanje lokalnih razvojnih pobud, graditev zaupanja med razvojnimi partnerji, prenos znanja in dobrih praks, sodelovanje pri usklajevanju državnih razvojnih pobud, medregionalno sodelovanje in povezovanje, ipd</w:t>
            </w:r>
            <w:r w:rsidR="00667003" w:rsidRPr="004F6A99">
              <w:rPr>
                <w:rFonts w:ascii="Arial" w:hAnsi="Arial" w:cs="Arial"/>
                <w:sz w:val="20"/>
                <w:szCs w:val="20"/>
              </w:rPr>
              <w:t>.</w:t>
            </w:r>
            <w:r w:rsidRPr="004F6A99">
              <w:rPr>
                <w:rFonts w:ascii="Arial" w:hAnsi="Arial" w:cs="Arial"/>
                <w:sz w:val="20"/>
                <w:szCs w:val="20"/>
              </w:rPr>
              <w:t xml:space="preserve">). </w:t>
            </w:r>
          </w:p>
          <w:p w:rsidR="00BF516E" w:rsidRPr="004F6A99" w:rsidRDefault="00BF516E" w:rsidP="00BF516E">
            <w:pPr>
              <w:tabs>
                <w:tab w:val="num" w:pos="426"/>
              </w:tabs>
              <w:spacing w:after="0"/>
              <w:jc w:val="both"/>
              <w:rPr>
                <w:rFonts w:ascii="Arial" w:hAnsi="Arial" w:cs="Arial"/>
                <w:sz w:val="20"/>
                <w:szCs w:val="20"/>
              </w:rPr>
            </w:pPr>
            <w:r w:rsidRPr="004F6A99">
              <w:rPr>
                <w:rFonts w:ascii="Arial" w:hAnsi="Arial" w:cs="Arial"/>
                <w:sz w:val="20"/>
                <w:szCs w:val="20"/>
              </w:rPr>
              <w:t xml:space="preserve">Izvajanje programov spodbujanja konkurenčnosti, ki jih je na podlagi ZSRR-2 sprejela Vlada RS in sicer za Pokolpje, Maribor s širšo okolico ter območje občin Radeče, Trbovlje in Hrastnik. Program spodbujanja konkurenčnosti Pomurske regije pa je Vlada RS sprejela na podlagi posebnega razvojnega zakona za Pomursko regijo (ZRPPR1015 in ZRPPR1015-A). </w:t>
            </w:r>
          </w:p>
          <w:p w:rsidR="00BF516E" w:rsidRPr="004F6A99" w:rsidRDefault="00BF516E" w:rsidP="00BF516E">
            <w:pPr>
              <w:tabs>
                <w:tab w:val="num" w:pos="426"/>
              </w:tabs>
              <w:spacing w:after="0"/>
              <w:jc w:val="both"/>
              <w:rPr>
                <w:rFonts w:ascii="Arial" w:hAnsi="Arial" w:cs="Arial"/>
                <w:sz w:val="20"/>
                <w:szCs w:val="20"/>
              </w:rPr>
            </w:pPr>
            <w:r w:rsidRPr="004F6A99">
              <w:rPr>
                <w:rFonts w:ascii="Arial" w:hAnsi="Arial" w:cs="Arial"/>
                <w:sz w:val="20"/>
                <w:szCs w:val="20"/>
              </w:rPr>
              <w:t xml:space="preserve">Financiranje razvojnih projektov na območjih avtohtonih narodnih skupnosti iz proračuna MGRT. </w:t>
            </w:r>
          </w:p>
          <w:p w:rsidR="0090225C" w:rsidRPr="004F6A99" w:rsidRDefault="00BF516E" w:rsidP="00BF516E">
            <w:pPr>
              <w:tabs>
                <w:tab w:val="num" w:pos="426"/>
              </w:tabs>
              <w:spacing w:after="0"/>
              <w:jc w:val="both"/>
            </w:pPr>
            <w:r w:rsidRPr="004F6A99">
              <w:rPr>
                <w:rFonts w:ascii="Arial" w:hAnsi="Arial" w:cs="Arial"/>
                <w:sz w:val="20"/>
                <w:szCs w:val="20"/>
              </w:rPr>
              <w:t>Financiranje razvojnih projektov na obmejnih problemskih območjih,</w:t>
            </w:r>
            <w:r w:rsidRPr="004F6A99">
              <w:t xml:space="preserve"> </w:t>
            </w:r>
            <w:r w:rsidR="0090225C" w:rsidRPr="004F6A99">
              <w:rPr>
                <w:rFonts w:ascii="Arial" w:hAnsi="Arial" w:cs="Arial"/>
                <w:sz w:val="20"/>
                <w:szCs w:val="20"/>
              </w:rPr>
              <w:t xml:space="preserve"> </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Ciljna skupina</w:t>
            </w:r>
          </w:p>
        </w:tc>
        <w:tc>
          <w:tcPr>
            <w:tcW w:w="8222"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Institucije regionalnega razvoja na regionalni ravni (sveti regij, razvojni sveti regij, regijske razvojne mreže, območna razvojna partnerstva)</w:t>
            </w:r>
          </w:p>
          <w:p w:rsidR="00BF516E" w:rsidRPr="004F6A99" w:rsidRDefault="00BF516E" w:rsidP="00BF516E">
            <w:pPr>
              <w:spacing w:after="0"/>
              <w:rPr>
                <w:rFonts w:ascii="Arial" w:hAnsi="Arial" w:cs="Arial"/>
                <w:sz w:val="20"/>
                <w:szCs w:val="20"/>
              </w:rPr>
            </w:pPr>
            <w:r w:rsidRPr="004F6A99">
              <w:rPr>
                <w:rFonts w:ascii="Arial" w:hAnsi="Arial" w:cs="Arial"/>
                <w:sz w:val="20"/>
                <w:szCs w:val="20"/>
              </w:rPr>
              <w:t>Podjetja na ciljnih območjih endogene regionalne politike</w:t>
            </w:r>
          </w:p>
        </w:tc>
      </w:tr>
      <w:tr w:rsidR="0090225C" w:rsidRPr="004F6A99" w:rsidTr="0045507F">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Trajanje</w:t>
            </w:r>
          </w:p>
        </w:tc>
        <w:tc>
          <w:tcPr>
            <w:tcW w:w="8222" w:type="dxa"/>
            <w:tcBorders>
              <w:bottom w:val="single" w:sz="4" w:space="0" w:color="auto"/>
            </w:tcBorders>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2015-</w:t>
            </w:r>
            <w:r w:rsidR="00F54BC9">
              <w:rPr>
                <w:rFonts w:ascii="Arial" w:hAnsi="Arial" w:cs="Arial"/>
                <w:sz w:val="20"/>
                <w:szCs w:val="20"/>
              </w:rPr>
              <w:t>2023</w:t>
            </w:r>
          </w:p>
        </w:tc>
      </w:tr>
      <w:tr w:rsidR="0090225C" w:rsidRPr="004F6A99" w:rsidTr="0045507F">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Shema pomoči</w:t>
            </w:r>
          </w:p>
        </w:tc>
        <w:tc>
          <w:tcPr>
            <w:tcW w:w="8222" w:type="dxa"/>
            <w:shd w:val="clear" w:color="auto" w:fill="auto"/>
          </w:tcPr>
          <w:p w:rsidR="00CA4EDC" w:rsidRPr="004F6A99" w:rsidRDefault="00E51481" w:rsidP="00CA4EDC">
            <w:pPr>
              <w:spacing w:after="0"/>
              <w:jc w:val="both"/>
              <w:rPr>
                <w:rFonts w:ascii="Arial" w:hAnsi="Arial" w:cs="Arial"/>
                <w:sz w:val="20"/>
                <w:szCs w:val="20"/>
              </w:rPr>
            </w:pPr>
            <w:r w:rsidRPr="004F6A99">
              <w:rPr>
                <w:rFonts w:ascii="Arial" w:hAnsi="Arial" w:cs="Arial"/>
                <w:sz w:val="20"/>
                <w:szCs w:val="20"/>
              </w:rPr>
              <w:t xml:space="preserve">– </w:t>
            </w:r>
            <w:r w:rsidR="0090225C" w:rsidRPr="004F6A99">
              <w:rPr>
                <w:rFonts w:ascii="Arial" w:hAnsi="Arial" w:cs="Arial"/>
                <w:sz w:val="20"/>
                <w:szCs w:val="20"/>
              </w:rPr>
              <w:t>Ni državna pomoč</w:t>
            </w:r>
            <w:r w:rsidR="00CA4EDC" w:rsidRPr="004F6A99">
              <w:rPr>
                <w:rFonts w:ascii="Arial" w:hAnsi="Arial" w:cs="Arial"/>
                <w:sz w:val="20"/>
                <w:szCs w:val="20"/>
              </w:rPr>
              <w:t xml:space="preserve"> (financiranje delovanja razvojnih svetov regij)</w:t>
            </w:r>
          </w:p>
          <w:p w:rsidR="0090225C" w:rsidRPr="004F6A99" w:rsidRDefault="0090225C" w:rsidP="00DA7D14">
            <w:pPr>
              <w:spacing w:after="0"/>
              <w:rPr>
                <w:rFonts w:ascii="Arial" w:hAnsi="Arial" w:cs="Arial"/>
                <w:sz w:val="20"/>
                <w:szCs w:val="20"/>
              </w:rPr>
            </w:pPr>
          </w:p>
          <w:p w:rsidR="00BF516E" w:rsidRPr="004F6A99" w:rsidRDefault="00E51481" w:rsidP="00DA7D14">
            <w:pPr>
              <w:spacing w:after="0"/>
              <w:rPr>
                <w:rFonts w:ascii="Arial" w:hAnsi="Arial" w:cs="Arial"/>
                <w:sz w:val="20"/>
                <w:szCs w:val="20"/>
              </w:rPr>
            </w:pPr>
            <w:r w:rsidRPr="004F6A99">
              <w:rPr>
                <w:rFonts w:ascii="Arial" w:hAnsi="Arial" w:cs="Arial"/>
                <w:sz w:val="20"/>
                <w:szCs w:val="20"/>
              </w:rPr>
              <w:t xml:space="preserve">– že prijavljene sheme: </w:t>
            </w:r>
            <w:r w:rsidR="00BF516E" w:rsidRPr="004F6A99">
              <w:rPr>
                <w:rFonts w:ascii="Arial" w:hAnsi="Arial" w:cs="Arial"/>
                <w:sz w:val="20"/>
                <w:szCs w:val="20"/>
              </w:rPr>
              <w:t>regionalna shema (BE 02 – 2399245 – 20</w:t>
            </w:r>
            <w:r w:rsidRPr="004F6A99">
              <w:rPr>
                <w:rFonts w:ascii="Arial" w:hAnsi="Arial" w:cs="Arial"/>
                <w:sz w:val="20"/>
                <w:szCs w:val="20"/>
              </w:rPr>
              <w:t xml:space="preserve">14; BE 03 – 2399245 – 2014), </w:t>
            </w:r>
            <w:r w:rsidR="00BF516E" w:rsidRPr="004F6A99">
              <w:rPr>
                <w:rFonts w:ascii="Arial" w:hAnsi="Arial" w:cs="Arial"/>
                <w:sz w:val="20"/>
                <w:szCs w:val="20"/>
              </w:rPr>
              <w:t xml:space="preserve">de minimis </w:t>
            </w:r>
            <w:r w:rsidRPr="004F6A99">
              <w:rPr>
                <w:rFonts w:ascii="Arial" w:hAnsi="Arial" w:cs="Arial"/>
                <w:sz w:val="20"/>
                <w:szCs w:val="20"/>
              </w:rPr>
              <w:t>(M004–2399245–2013, M001–2399245–2014),</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Oblika pomoči</w:t>
            </w:r>
          </w:p>
        </w:tc>
        <w:tc>
          <w:tcPr>
            <w:tcW w:w="8222"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Subvencija</w:t>
            </w:r>
            <w:r w:rsidR="00E51481" w:rsidRPr="004F6A99">
              <w:rPr>
                <w:rFonts w:ascii="Arial" w:hAnsi="Arial" w:cs="Arial"/>
                <w:sz w:val="20"/>
                <w:szCs w:val="20"/>
              </w:rPr>
              <w:t>. kredit</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Upravičeni stroški / aktivnosti</w:t>
            </w:r>
          </w:p>
        </w:tc>
        <w:tc>
          <w:tcPr>
            <w:tcW w:w="8222" w:type="dxa"/>
            <w:shd w:val="clear" w:color="auto" w:fill="auto"/>
          </w:tcPr>
          <w:p w:rsidR="0090225C" w:rsidRPr="004F6A99" w:rsidRDefault="0090225C" w:rsidP="00DA7D14">
            <w:pPr>
              <w:spacing w:after="0"/>
              <w:jc w:val="both"/>
              <w:rPr>
                <w:rFonts w:ascii="Arial" w:hAnsi="Arial" w:cs="Arial"/>
                <w:sz w:val="20"/>
                <w:szCs w:val="20"/>
              </w:rPr>
            </w:pPr>
            <w:r w:rsidRPr="004F6A99">
              <w:rPr>
                <w:rFonts w:ascii="Arial" w:hAnsi="Arial" w:cs="Arial"/>
                <w:sz w:val="20"/>
                <w:szCs w:val="20"/>
              </w:rPr>
              <w:t>Stroški dela, materiala in storitev</w:t>
            </w:r>
            <w:r w:rsidR="00E51481" w:rsidRPr="004F6A99">
              <w:rPr>
                <w:rFonts w:ascii="Arial" w:hAnsi="Arial" w:cs="Arial"/>
                <w:sz w:val="20"/>
                <w:szCs w:val="20"/>
              </w:rPr>
              <w:t xml:space="preserve"> (financiranje delovanja razvojnih svetov regij)</w:t>
            </w:r>
          </w:p>
          <w:p w:rsidR="00E51481" w:rsidRPr="004F6A99" w:rsidRDefault="00E51481" w:rsidP="00DA7D14">
            <w:pPr>
              <w:spacing w:after="0"/>
              <w:jc w:val="both"/>
              <w:rPr>
                <w:rFonts w:ascii="Arial" w:hAnsi="Arial" w:cs="Arial"/>
                <w:sz w:val="20"/>
                <w:szCs w:val="20"/>
              </w:rPr>
            </w:pPr>
            <w:r w:rsidRPr="004F6A99">
              <w:rPr>
                <w:rFonts w:ascii="Arial" w:hAnsi="Arial" w:cs="Arial"/>
                <w:sz w:val="20"/>
                <w:szCs w:val="20"/>
              </w:rPr>
              <w:t>oziroma skladno z že prijavljenimi shemami.</w:t>
            </w:r>
            <w:r w:rsidR="004D5EE8" w:rsidRPr="004F6A99">
              <w:rPr>
                <w:rFonts w:ascii="Arial" w:hAnsi="Arial" w:cs="Arial"/>
                <w:sz w:val="20"/>
                <w:szCs w:val="20"/>
              </w:rPr>
              <w:t xml:space="preserve"> Upravičeni stroški bodo določeni z javnim razpisom ali na drug način v skladu z veljavno zakonodajo.</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Izvajalci</w:t>
            </w:r>
          </w:p>
        </w:tc>
        <w:tc>
          <w:tcPr>
            <w:tcW w:w="8222"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MGRT</w:t>
            </w:r>
            <w:r w:rsidR="00E51481" w:rsidRPr="004F6A99">
              <w:rPr>
                <w:rFonts w:ascii="Arial" w:hAnsi="Arial" w:cs="Arial"/>
                <w:sz w:val="20"/>
                <w:szCs w:val="20"/>
              </w:rPr>
              <w:t>, Slovenski regionalno razvojni sklad, Slovenski podjetniški sklad</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Merila za izbor</w:t>
            </w:r>
          </w:p>
        </w:tc>
        <w:tc>
          <w:tcPr>
            <w:tcW w:w="8222" w:type="dxa"/>
            <w:shd w:val="clear" w:color="auto" w:fill="auto"/>
          </w:tcPr>
          <w:p w:rsidR="0090225C" w:rsidRPr="004F6A99" w:rsidRDefault="00E51481" w:rsidP="00E51481">
            <w:pPr>
              <w:spacing w:after="0"/>
              <w:jc w:val="both"/>
              <w:rPr>
                <w:rFonts w:ascii="Arial" w:hAnsi="Arial" w:cs="Arial"/>
                <w:sz w:val="20"/>
                <w:szCs w:val="20"/>
              </w:rPr>
            </w:pPr>
            <w:r w:rsidRPr="004F6A99">
              <w:rPr>
                <w:rFonts w:ascii="Arial" w:hAnsi="Arial" w:cs="Arial"/>
                <w:sz w:val="20"/>
                <w:szCs w:val="20"/>
              </w:rPr>
              <w:t xml:space="preserve">– </w:t>
            </w:r>
            <w:r w:rsidR="0090225C" w:rsidRPr="004F6A99">
              <w:rPr>
                <w:rFonts w:ascii="Arial" w:hAnsi="Arial" w:cs="Arial"/>
                <w:sz w:val="20"/>
                <w:szCs w:val="20"/>
              </w:rPr>
              <w:t>Naloge po javnem pooblastilu po ZSRR-2</w:t>
            </w:r>
            <w:r w:rsidRPr="004F6A99">
              <w:rPr>
                <w:rFonts w:ascii="Arial" w:hAnsi="Arial" w:cs="Arial"/>
                <w:sz w:val="20"/>
                <w:szCs w:val="20"/>
              </w:rPr>
              <w:t xml:space="preserve"> (financiranje delovanja razvojnih svetov regij)</w:t>
            </w:r>
          </w:p>
          <w:p w:rsidR="00E51481" w:rsidRPr="004F6A99" w:rsidRDefault="00E51481" w:rsidP="00DA7D14">
            <w:pPr>
              <w:spacing w:after="0"/>
              <w:rPr>
                <w:rFonts w:ascii="Arial" w:hAnsi="Arial" w:cs="Arial"/>
                <w:sz w:val="20"/>
                <w:szCs w:val="20"/>
              </w:rPr>
            </w:pPr>
            <w:r w:rsidRPr="004F6A99">
              <w:rPr>
                <w:rFonts w:ascii="Arial" w:hAnsi="Arial" w:cs="Arial"/>
                <w:sz w:val="20"/>
                <w:szCs w:val="20"/>
              </w:rPr>
              <w:t>– Skladno s sprejetimi programi spodbujanja konkurenčnosti</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Intenzivnost pomoči</w:t>
            </w:r>
          </w:p>
        </w:tc>
        <w:tc>
          <w:tcPr>
            <w:tcW w:w="8222" w:type="dxa"/>
            <w:shd w:val="clear" w:color="auto" w:fill="auto"/>
          </w:tcPr>
          <w:p w:rsidR="0090225C" w:rsidRPr="004F6A99" w:rsidRDefault="00E51481" w:rsidP="00DA7D14">
            <w:pPr>
              <w:spacing w:after="0"/>
              <w:rPr>
                <w:rFonts w:ascii="Arial" w:hAnsi="Arial" w:cs="Arial"/>
                <w:sz w:val="20"/>
                <w:szCs w:val="20"/>
              </w:rPr>
            </w:pPr>
            <w:r w:rsidRPr="004F6A99">
              <w:rPr>
                <w:rFonts w:ascii="Arial" w:hAnsi="Arial" w:cs="Arial"/>
                <w:sz w:val="20"/>
                <w:szCs w:val="20"/>
              </w:rPr>
              <w:t xml:space="preserve"> skladno z že prijavljenimi shemami</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Končni upravičenci in pogoji</w:t>
            </w:r>
          </w:p>
        </w:tc>
        <w:tc>
          <w:tcPr>
            <w:tcW w:w="8222" w:type="dxa"/>
            <w:shd w:val="clear" w:color="auto" w:fill="auto"/>
          </w:tcPr>
          <w:p w:rsidR="0090225C" w:rsidRPr="004F6A99" w:rsidRDefault="00E51481" w:rsidP="00DA7D14">
            <w:pPr>
              <w:spacing w:after="0"/>
              <w:rPr>
                <w:rFonts w:ascii="Arial" w:hAnsi="Arial" w:cs="Arial"/>
                <w:sz w:val="20"/>
                <w:szCs w:val="20"/>
              </w:rPr>
            </w:pPr>
            <w:r w:rsidRPr="004F6A99">
              <w:rPr>
                <w:rFonts w:ascii="Arial" w:hAnsi="Arial" w:cs="Arial"/>
                <w:sz w:val="20"/>
                <w:szCs w:val="20"/>
              </w:rPr>
              <w:t xml:space="preserve">– </w:t>
            </w:r>
            <w:r w:rsidR="0090225C" w:rsidRPr="004F6A99">
              <w:rPr>
                <w:rFonts w:ascii="Arial" w:hAnsi="Arial" w:cs="Arial"/>
                <w:sz w:val="20"/>
                <w:szCs w:val="20"/>
              </w:rPr>
              <w:t>Regionalne razvojne institucije, ki so vpisane v evidenco regionalnih razvojnih agencij pri MGRT</w:t>
            </w:r>
          </w:p>
          <w:p w:rsidR="00E51481" w:rsidRPr="004F6A99" w:rsidRDefault="00E51481" w:rsidP="00DA7D14">
            <w:pPr>
              <w:spacing w:after="0"/>
              <w:rPr>
                <w:rFonts w:ascii="Arial" w:hAnsi="Arial" w:cs="Arial"/>
                <w:sz w:val="20"/>
                <w:szCs w:val="20"/>
              </w:rPr>
            </w:pPr>
            <w:r w:rsidRPr="004F6A99">
              <w:rPr>
                <w:rFonts w:ascii="Arial" w:hAnsi="Arial" w:cs="Arial"/>
                <w:sz w:val="20"/>
                <w:szCs w:val="20"/>
              </w:rPr>
              <w:t>–  skladno z že prijavljenimi shemami</w:t>
            </w:r>
          </w:p>
          <w:p w:rsidR="00E51481" w:rsidRPr="004F6A99" w:rsidRDefault="00E51481" w:rsidP="00DA7D14">
            <w:pPr>
              <w:spacing w:after="0"/>
              <w:rPr>
                <w:rFonts w:ascii="Arial" w:hAnsi="Arial" w:cs="Arial"/>
                <w:sz w:val="20"/>
                <w:szCs w:val="20"/>
              </w:rPr>
            </w:pPr>
          </w:p>
        </w:tc>
      </w:tr>
      <w:tr w:rsidR="006D2FDD" w:rsidRPr="004F6A99" w:rsidTr="008B24F1">
        <w:tc>
          <w:tcPr>
            <w:tcW w:w="2014" w:type="dxa"/>
            <w:shd w:val="clear" w:color="auto" w:fill="auto"/>
          </w:tcPr>
          <w:p w:rsidR="006D2FDD" w:rsidRPr="004F6A99" w:rsidRDefault="006D2FDD" w:rsidP="00DA7D14">
            <w:pPr>
              <w:spacing w:after="0"/>
              <w:rPr>
                <w:rFonts w:ascii="Arial" w:hAnsi="Arial" w:cs="Arial"/>
                <w:sz w:val="20"/>
                <w:szCs w:val="20"/>
              </w:rPr>
            </w:pPr>
            <w:r w:rsidRPr="004F6A99">
              <w:rPr>
                <w:rFonts w:ascii="Arial" w:hAnsi="Arial" w:cs="Arial"/>
                <w:sz w:val="20"/>
                <w:szCs w:val="20"/>
              </w:rPr>
              <w:t>Ocena finančnih sredstev</w:t>
            </w:r>
          </w:p>
        </w:tc>
        <w:tc>
          <w:tcPr>
            <w:tcW w:w="8222" w:type="dxa"/>
            <w:shd w:val="clear" w:color="auto" w:fill="auto"/>
          </w:tcPr>
          <w:p w:rsidR="006D2FDD" w:rsidRPr="004F6A99" w:rsidRDefault="008E1230" w:rsidP="00DA7D14">
            <w:pPr>
              <w:spacing w:after="0"/>
              <w:rPr>
                <w:rFonts w:ascii="Arial" w:hAnsi="Arial" w:cs="Arial"/>
                <w:sz w:val="20"/>
                <w:szCs w:val="20"/>
              </w:rPr>
            </w:pPr>
            <w:r w:rsidRPr="004F6A99">
              <w:rPr>
                <w:rFonts w:ascii="Arial" w:hAnsi="Arial" w:cs="Arial"/>
                <w:sz w:val="20"/>
                <w:szCs w:val="20"/>
              </w:rPr>
              <w:t>100</w:t>
            </w:r>
            <w:r w:rsidR="007C3C67" w:rsidRPr="004F6A99">
              <w:rPr>
                <w:rFonts w:ascii="Arial" w:hAnsi="Arial" w:cs="Arial"/>
                <w:sz w:val="20"/>
                <w:szCs w:val="20"/>
              </w:rPr>
              <w:t xml:space="preserve"> mio EUR</w:t>
            </w:r>
            <w:r w:rsidR="007532FB" w:rsidRPr="004F6A99">
              <w:rPr>
                <w:rFonts w:ascii="Arial" w:hAnsi="Arial" w:cs="Arial"/>
                <w:sz w:val="20"/>
                <w:szCs w:val="20"/>
              </w:rPr>
              <w:t>, integralni proračun</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Tip investicije - kategorije intervencij OP</w:t>
            </w:r>
          </w:p>
        </w:tc>
        <w:tc>
          <w:tcPr>
            <w:tcW w:w="8222"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w:t>
            </w:r>
          </w:p>
        </w:tc>
      </w:tr>
      <w:tr w:rsidR="0090225C" w:rsidRPr="004F6A99" w:rsidTr="008B24F1">
        <w:tc>
          <w:tcPr>
            <w:tcW w:w="2014"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lastRenderedPageBreak/>
              <w:t>Navezava na OP</w:t>
            </w:r>
          </w:p>
        </w:tc>
        <w:tc>
          <w:tcPr>
            <w:tcW w:w="8222"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Ni povezano z OP.</w:t>
            </w:r>
          </w:p>
        </w:tc>
      </w:tr>
      <w:tr w:rsidR="00736F2E" w:rsidRPr="004F6A99" w:rsidTr="008B24F1">
        <w:tc>
          <w:tcPr>
            <w:tcW w:w="2014" w:type="dxa"/>
            <w:shd w:val="clear" w:color="auto" w:fill="auto"/>
          </w:tcPr>
          <w:p w:rsidR="00736F2E" w:rsidRPr="004F6A99" w:rsidRDefault="00736F2E" w:rsidP="00DA7D14">
            <w:pPr>
              <w:spacing w:after="0"/>
              <w:rPr>
                <w:rFonts w:ascii="Arial" w:hAnsi="Arial" w:cs="Arial"/>
                <w:sz w:val="20"/>
                <w:szCs w:val="20"/>
              </w:rPr>
            </w:pPr>
            <w:r w:rsidRPr="004F6A99">
              <w:rPr>
                <w:rFonts w:ascii="Arial" w:hAnsi="Arial" w:cs="Arial"/>
                <w:sz w:val="20"/>
                <w:szCs w:val="20"/>
              </w:rPr>
              <w:t>Teritorialni vidik</w:t>
            </w:r>
          </w:p>
        </w:tc>
        <w:tc>
          <w:tcPr>
            <w:tcW w:w="8222" w:type="dxa"/>
            <w:shd w:val="clear" w:color="auto" w:fill="auto"/>
          </w:tcPr>
          <w:p w:rsidR="00736F2E" w:rsidRPr="004F6A99" w:rsidRDefault="005A3125" w:rsidP="00DA7D14">
            <w:pPr>
              <w:spacing w:after="0"/>
              <w:rPr>
                <w:rFonts w:ascii="Arial" w:hAnsi="Arial" w:cs="Arial"/>
                <w:sz w:val="20"/>
                <w:szCs w:val="20"/>
              </w:rPr>
            </w:pPr>
            <w:r w:rsidRPr="004F6A99">
              <w:rPr>
                <w:rFonts w:ascii="Arial" w:hAnsi="Arial" w:cs="Arial"/>
                <w:sz w:val="20"/>
                <w:szCs w:val="20"/>
              </w:rPr>
              <w:t>Ukrep je namenjen razvojnim regijam</w:t>
            </w:r>
            <w:r w:rsidR="00E51481" w:rsidRPr="004F6A99">
              <w:rPr>
                <w:rFonts w:ascii="Arial" w:hAnsi="Arial" w:cs="Arial"/>
                <w:sz w:val="20"/>
                <w:szCs w:val="20"/>
              </w:rPr>
              <w:t xml:space="preserve"> in problemskim območjem</w:t>
            </w:r>
          </w:p>
        </w:tc>
      </w:tr>
    </w:tbl>
    <w:p w:rsidR="007B03F1" w:rsidRPr="004F6A99" w:rsidRDefault="007B03F1" w:rsidP="00DA7D14">
      <w:pPr>
        <w:spacing w:after="0"/>
      </w:pPr>
    </w:p>
    <w:p w:rsidR="007B03F1" w:rsidRPr="004F6A99" w:rsidRDefault="007B03F1" w:rsidP="00DA7D14">
      <w:pPr>
        <w:spacing w:after="0"/>
      </w:pPr>
    </w:p>
    <w:p w:rsidR="007B03F1" w:rsidRPr="004F6A99" w:rsidRDefault="007B03F1" w:rsidP="00897BD0">
      <w:pPr>
        <w:spacing w:after="0"/>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0"/>
      </w:tblGrid>
      <w:tr w:rsidR="007B03F1" w:rsidRPr="004F6A99" w:rsidTr="00B936D8">
        <w:tc>
          <w:tcPr>
            <w:tcW w:w="9349" w:type="dxa"/>
            <w:gridSpan w:val="2"/>
            <w:shd w:val="clear" w:color="auto" w:fill="BFBFBF"/>
          </w:tcPr>
          <w:p w:rsidR="007B03F1" w:rsidRPr="00B92A12" w:rsidRDefault="00771403" w:rsidP="00DA7D14">
            <w:pPr>
              <w:pStyle w:val="Naslov2"/>
              <w:spacing w:before="0"/>
              <w:rPr>
                <w:rFonts w:ascii="Arial" w:hAnsi="Arial" w:cs="Arial"/>
              </w:rPr>
            </w:pPr>
            <w:bookmarkStart w:id="143" w:name="_Toc410246120"/>
            <w:bookmarkStart w:id="144" w:name="_Toc21552125"/>
            <w:bookmarkStart w:id="145" w:name="_Toc98837053"/>
            <w:r w:rsidRPr="00B92A12">
              <w:rPr>
                <w:rFonts w:ascii="Arial" w:hAnsi="Arial" w:cs="Arial"/>
              </w:rPr>
              <w:t>5</w:t>
            </w:r>
            <w:r w:rsidR="007B03F1" w:rsidRPr="00B92A12">
              <w:rPr>
                <w:rFonts w:ascii="Arial" w:hAnsi="Arial" w:cs="Arial"/>
              </w:rPr>
              <w:t>.4 Lokalna infrastruktura</w:t>
            </w:r>
            <w:r w:rsidR="00B936D8" w:rsidRPr="00B92A12">
              <w:rPr>
                <w:rFonts w:ascii="Arial" w:hAnsi="Arial" w:cs="Arial"/>
              </w:rPr>
              <w:t xml:space="preserve"> (1)</w:t>
            </w:r>
            <w:bookmarkEnd w:id="143"/>
            <w:bookmarkEnd w:id="144"/>
            <w:bookmarkEnd w:id="145"/>
          </w:p>
        </w:tc>
      </w:tr>
      <w:tr w:rsidR="007B03F1" w:rsidRPr="004F6A99" w:rsidTr="00B936D8">
        <w:tc>
          <w:tcPr>
            <w:tcW w:w="2269" w:type="dxa"/>
            <w:shd w:val="clear" w:color="auto" w:fill="BFBFBF"/>
          </w:tcPr>
          <w:p w:rsidR="007B03F1" w:rsidRPr="004F6A99" w:rsidRDefault="007B03F1" w:rsidP="00DA7D14">
            <w:pPr>
              <w:spacing w:after="0"/>
              <w:rPr>
                <w:rFonts w:ascii="Arial" w:hAnsi="Arial" w:cs="Arial"/>
                <w:sz w:val="20"/>
                <w:szCs w:val="20"/>
              </w:rPr>
            </w:pPr>
            <w:r w:rsidRPr="004F6A99">
              <w:rPr>
                <w:rFonts w:ascii="Arial" w:hAnsi="Arial" w:cs="Arial"/>
                <w:sz w:val="20"/>
                <w:szCs w:val="20"/>
              </w:rPr>
              <w:t>Ukrep</w:t>
            </w:r>
          </w:p>
        </w:tc>
        <w:tc>
          <w:tcPr>
            <w:tcW w:w="7080" w:type="dxa"/>
            <w:shd w:val="clear" w:color="auto" w:fill="BFBFBF"/>
          </w:tcPr>
          <w:p w:rsidR="007B03F1" w:rsidRPr="004F6A99" w:rsidRDefault="00B936D8" w:rsidP="00DA7D14">
            <w:pPr>
              <w:spacing w:after="0"/>
              <w:rPr>
                <w:rFonts w:ascii="Arial" w:hAnsi="Arial" w:cs="Arial"/>
                <w:sz w:val="20"/>
                <w:szCs w:val="20"/>
              </w:rPr>
            </w:pPr>
            <w:r w:rsidRPr="004F6A99">
              <w:rPr>
                <w:rFonts w:ascii="Arial" w:hAnsi="Arial" w:cs="Arial"/>
                <w:sz w:val="20"/>
                <w:szCs w:val="20"/>
              </w:rPr>
              <w:t>Lokalna infrastruktura po 23. členu ZFO</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Namen ukrepa</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Izgradnja osnovne komunalne</w:t>
            </w:r>
            <w:r w:rsidR="00B936D8" w:rsidRPr="004F6A99">
              <w:rPr>
                <w:rFonts w:ascii="Arial" w:hAnsi="Arial" w:cs="Arial"/>
                <w:sz w:val="20"/>
                <w:szCs w:val="20"/>
              </w:rPr>
              <w:t xml:space="preserve"> in razvojne</w:t>
            </w:r>
            <w:r w:rsidRPr="004F6A99">
              <w:rPr>
                <w:rFonts w:ascii="Arial" w:hAnsi="Arial" w:cs="Arial"/>
                <w:sz w:val="20"/>
                <w:szCs w:val="20"/>
              </w:rPr>
              <w:t xml:space="preserve"> infrastrukture </w:t>
            </w:r>
            <w:r w:rsidR="00B936D8" w:rsidRPr="004F6A99">
              <w:rPr>
                <w:rFonts w:ascii="Arial" w:hAnsi="Arial" w:cs="Arial"/>
                <w:sz w:val="20"/>
                <w:szCs w:val="20"/>
              </w:rPr>
              <w:t>na podlagi načrtov razvojnih programov občin kot komplementarni ukrep spodbujanju konkurenčnosti gospodarstva. Zagotavljanje infrastrukturnih pogojev za razvoj gospodarstva v občinah.</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Ciljna skupina</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občine</w:t>
            </w:r>
          </w:p>
        </w:tc>
      </w:tr>
      <w:tr w:rsidR="007B03F1" w:rsidRPr="004F6A99" w:rsidTr="0045507F">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Trajanje</w:t>
            </w:r>
          </w:p>
        </w:tc>
        <w:tc>
          <w:tcPr>
            <w:tcW w:w="7080" w:type="dxa"/>
            <w:tcBorders>
              <w:bottom w:val="single" w:sz="4" w:space="0" w:color="auto"/>
            </w:tcBorders>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2015-2020</w:t>
            </w:r>
          </w:p>
        </w:tc>
      </w:tr>
      <w:tr w:rsidR="007B03F1" w:rsidRPr="004F6A99" w:rsidTr="0045507F">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Shema pomoči</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Ni državna pomoč</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Oblika pomoči</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subvencija</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Upravičeni stroški / aktivnosti</w:t>
            </w:r>
          </w:p>
        </w:tc>
        <w:tc>
          <w:tcPr>
            <w:tcW w:w="7080" w:type="dxa"/>
            <w:shd w:val="clear" w:color="auto" w:fill="auto"/>
          </w:tcPr>
          <w:p w:rsidR="007B03F1" w:rsidRPr="00B92A12" w:rsidRDefault="00B936D8"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Stroški gradnje, stroški </w:t>
            </w:r>
            <w:r w:rsidRPr="00B92A12">
              <w:rPr>
                <w:rFonts w:ascii="Arial" w:hAnsi="Arial" w:cs="Arial"/>
                <w:sz w:val="20"/>
                <w:szCs w:val="20"/>
              </w:rPr>
              <w:t xml:space="preserve">za </w:t>
            </w:r>
            <w:r w:rsidRPr="004F6A99">
              <w:rPr>
                <w:rFonts w:ascii="Arial" w:hAnsi="Arial" w:cs="Arial"/>
                <w:sz w:val="20"/>
                <w:szCs w:val="20"/>
                <w:lang w:eastAsia="en-GB"/>
              </w:rPr>
              <w:t>predhodne študije ter investicijsko in projektno dokumentacijo s področja lokalne javne infrastrukture.</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Izvajalci</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MGRT</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Merila za izbor</w:t>
            </w:r>
          </w:p>
        </w:tc>
        <w:tc>
          <w:tcPr>
            <w:tcW w:w="7080" w:type="dxa"/>
            <w:shd w:val="clear" w:color="auto" w:fill="auto"/>
          </w:tcPr>
          <w:p w:rsidR="007B03F1" w:rsidRPr="004F6A99" w:rsidRDefault="00FB20B4" w:rsidP="00DA7D14">
            <w:pPr>
              <w:spacing w:after="0"/>
              <w:rPr>
                <w:rFonts w:ascii="Arial" w:hAnsi="Arial" w:cs="Arial"/>
                <w:sz w:val="20"/>
                <w:szCs w:val="20"/>
              </w:rPr>
            </w:pPr>
            <w:r w:rsidRPr="004F6A99">
              <w:rPr>
                <w:rFonts w:ascii="Arial" w:hAnsi="Arial" w:cs="Arial"/>
                <w:sz w:val="20"/>
                <w:szCs w:val="20"/>
              </w:rPr>
              <w:t>Skladno z ZFO. Podrobneje določeno v javnem povabilu občinam.</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Intenzivnost pomoči</w:t>
            </w:r>
          </w:p>
        </w:tc>
        <w:tc>
          <w:tcPr>
            <w:tcW w:w="7080" w:type="dxa"/>
            <w:shd w:val="clear" w:color="auto" w:fill="auto"/>
          </w:tcPr>
          <w:p w:rsidR="007B03F1" w:rsidRPr="00B92A12" w:rsidRDefault="007B03F1" w:rsidP="00DA7D14">
            <w:pPr>
              <w:pStyle w:val="Navadensplet"/>
              <w:widowControl w:val="0"/>
              <w:suppressAutoHyphens/>
              <w:spacing w:before="0" w:beforeAutospacing="0" w:line="276" w:lineRule="auto"/>
              <w:jc w:val="both"/>
              <w:rPr>
                <w:rFonts w:ascii="Arial" w:hAnsi="Arial" w:cs="Arial"/>
                <w:color w:val="000000"/>
                <w:sz w:val="20"/>
                <w:szCs w:val="20"/>
              </w:rPr>
            </w:pPr>
            <w:r w:rsidRPr="00B92A12">
              <w:rPr>
                <w:rFonts w:ascii="Arial" w:hAnsi="Arial" w:cs="Arial"/>
                <w:color w:val="000000"/>
                <w:sz w:val="20"/>
                <w:szCs w:val="20"/>
              </w:rPr>
              <w:t>Projekti</w:t>
            </w:r>
            <w:r w:rsidR="00FB20B4" w:rsidRPr="00B92A12">
              <w:rPr>
                <w:rFonts w:ascii="Arial" w:hAnsi="Arial" w:cs="Arial"/>
                <w:color w:val="000000"/>
                <w:sz w:val="20"/>
                <w:szCs w:val="20"/>
              </w:rPr>
              <w:t>,</w:t>
            </w:r>
            <w:r w:rsidRPr="00B92A12">
              <w:rPr>
                <w:rFonts w:ascii="Arial" w:hAnsi="Arial" w:cs="Arial"/>
                <w:color w:val="000000"/>
                <w:sz w:val="20"/>
                <w:szCs w:val="20"/>
              </w:rPr>
              <w:t xml:space="preserve"> za katere se dodeli pomoč</w:t>
            </w:r>
            <w:r w:rsidR="00762116" w:rsidRPr="00B92A12">
              <w:rPr>
                <w:rFonts w:ascii="Arial" w:hAnsi="Arial" w:cs="Arial"/>
                <w:color w:val="000000"/>
                <w:sz w:val="20"/>
                <w:szCs w:val="20"/>
              </w:rPr>
              <w:t>,</w:t>
            </w:r>
            <w:r w:rsidRPr="00B92A12">
              <w:rPr>
                <w:rFonts w:ascii="Arial" w:hAnsi="Arial" w:cs="Arial"/>
                <w:color w:val="000000"/>
                <w:sz w:val="20"/>
                <w:szCs w:val="20"/>
              </w:rPr>
              <w:t xml:space="preserve"> se lahko sofinancirajo do višine 100 odstotkov upravičenih stroškov.</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Končni upravičenci in pogoji</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občine</w:t>
            </w:r>
          </w:p>
        </w:tc>
      </w:tr>
      <w:tr w:rsidR="008A3486" w:rsidRPr="004F6A99" w:rsidTr="00B936D8">
        <w:tc>
          <w:tcPr>
            <w:tcW w:w="2269" w:type="dxa"/>
            <w:shd w:val="clear" w:color="auto" w:fill="auto"/>
          </w:tcPr>
          <w:p w:rsidR="008A3486" w:rsidRPr="004F6A99" w:rsidRDefault="008A3486" w:rsidP="00DA7D14">
            <w:pPr>
              <w:spacing w:after="0"/>
              <w:rPr>
                <w:rFonts w:ascii="Arial" w:hAnsi="Arial" w:cs="Arial"/>
                <w:sz w:val="20"/>
                <w:szCs w:val="20"/>
              </w:rPr>
            </w:pPr>
            <w:r w:rsidRPr="004F6A99">
              <w:rPr>
                <w:rFonts w:ascii="Arial" w:hAnsi="Arial" w:cs="Arial"/>
                <w:sz w:val="20"/>
                <w:szCs w:val="20"/>
              </w:rPr>
              <w:t>Ocena finančnih sredstev</w:t>
            </w:r>
          </w:p>
        </w:tc>
        <w:tc>
          <w:tcPr>
            <w:tcW w:w="7080" w:type="dxa"/>
            <w:shd w:val="clear" w:color="auto" w:fill="auto"/>
          </w:tcPr>
          <w:p w:rsidR="008A3486" w:rsidRPr="004F6A99" w:rsidRDefault="007C3C67" w:rsidP="00DA7D14">
            <w:pPr>
              <w:spacing w:after="0"/>
              <w:rPr>
                <w:rFonts w:ascii="Arial" w:hAnsi="Arial" w:cs="Arial"/>
                <w:sz w:val="20"/>
                <w:szCs w:val="20"/>
              </w:rPr>
            </w:pPr>
            <w:r w:rsidRPr="004F6A99">
              <w:rPr>
                <w:rFonts w:ascii="Arial" w:hAnsi="Arial" w:cs="Arial"/>
                <w:sz w:val="20"/>
                <w:szCs w:val="20"/>
              </w:rPr>
              <w:t>186 mio EUR</w:t>
            </w:r>
            <w:r w:rsidR="007532FB" w:rsidRPr="004F6A99">
              <w:rPr>
                <w:rFonts w:ascii="Arial" w:hAnsi="Arial" w:cs="Arial"/>
                <w:sz w:val="20"/>
                <w:szCs w:val="20"/>
              </w:rPr>
              <w:t xml:space="preserve">, </w:t>
            </w:r>
            <w:r w:rsidR="00C53612" w:rsidRPr="004F6A99">
              <w:rPr>
                <w:rFonts w:ascii="Arial" w:hAnsi="Arial" w:cs="Arial"/>
                <w:sz w:val="20"/>
                <w:szCs w:val="20"/>
              </w:rPr>
              <w:t>integralni proračun</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Tip investicije - kategorije intervencij OP</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Navezava na OP</w:t>
            </w:r>
          </w:p>
        </w:tc>
        <w:tc>
          <w:tcPr>
            <w:tcW w:w="7080"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Ni povezano z OP.</w:t>
            </w:r>
          </w:p>
        </w:tc>
      </w:tr>
      <w:tr w:rsidR="007B03F1" w:rsidRPr="004F6A99" w:rsidTr="00B936D8">
        <w:tc>
          <w:tcPr>
            <w:tcW w:w="2269" w:type="dxa"/>
            <w:shd w:val="clear" w:color="auto" w:fill="auto"/>
          </w:tcPr>
          <w:p w:rsidR="007B03F1" w:rsidRPr="004F6A99" w:rsidRDefault="007B03F1" w:rsidP="00DA7D14">
            <w:pPr>
              <w:spacing w:after="0"/>
              <w:rPr>
                <w:rFonts w:ascii="Arial" w:hAnsi="Arial" w:cs="Arial"/>
                <w:sz w:val="20"/>
                <w:szCs w:val="20"/>
              </w:rPr>
            </w:pPr>
            <w:r w:rsidRPr="004F6A99">
              <w:rPr>
                <w:rFonts w:ascii="Arial" w:hAnsi="Arial" w:cs="Arial"/>
                <w:sz w:val="20"/>
                <w:szCs w:val="20"/>
              </w:rPr>
              <w:t>Teritorialni vidik</w:t>
            </w:r>
          </w:p>
        </w:tc>
        <w:tc>
          <w:tcPr>
            <w:tcW w:w="7080" w:type="dxa"/>
            <w:shd w:val="clear" w:color="auto" w:fill="auto"/>
          </w:tcPr>
          <w:p w:rsidR="007B03F1" w:rsidRPr="004F6A99" w:rsidRDefault="005A3125" w:rsidP="00DA7D14">
            <w:pPr>
              <w:spacing w:after="0"/>
              <w:rPr>
                <w:rFonts w:ascii="Arial" w:hAnsi="Arial" w:cs="Arial"/>
                <w:sz w:val="20"/>
                <w:szCs w:val="20"/>
              </w:rPr>
            </w:pPr>
            <w:r w:rsidRPr="004F6A99">
              <w:rPr>
                <w:rFonts w:ascii="Arial" w:hAnsi="Arial" w:cs="Arial"/>
                <w:sz w:val="20"/>
                <w:szCs w:val="20"/>
              </w:rPr>
              <w:t>Ukrep je namenjen občinam</w:t>
            </w:r>
          </w:p>
        </w:tc>
      </w:tr>
    </w:tbl>
    <w:p w:rsidR="002A6890" w:rsidRDefault="002A6890" w:rsidP="00DA7D14">
      <w:pPr>
        <w:spacing w:after="0"/>
      </w:pPr>
    </w:p>
    <w:p w:rsidR="00236585" w:rsidRDefault="00236585" w:rsidP="00DA7D14">
      <w:pPr>
        <w:spacing w:after="0"/>
      </w:pPr>
    </w:p>
    <w:p w:rsidR="00236585" w:rsidRPr="004F6A99" w:rsidRDefault="00236585" w:rsidP="00DA7D14">
      <w:pPr>
        <w:spacing w:after="0"/>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0"/>
      </w:tblGrid>
      <w:tr w:rsidR="0090225C" w:rsidRPr="004F6A99" w:rsidTr="008B24F1">
        <w:tc>
          <w:tcPr>
            <w:tcW w:w="9349" w:type="dxa"/>
            <w:gridSpan w:val="2"/>
            <w:shd w:val="clear" w:color="auto" w:fill="BFBFBF"/>
          </w:tcPr>
          <w:p w:rsidR="0090225C" w:rsidRPr="00B92A12" w:rsidRDefault="00771403" w:rsidP="00DA7D14">
            <w:pPr>
              <w:pStyle w:val="Naslov2"/>
              <w:spacing w:before="0"/>
              <w:rPr>
                <w:rFonts w:ascii="Arial" w:hAnsi="Arial" w:cs="Arial"/>
              </w:rPr>
            </w:pPr>
            <w:bookmarkStart w:id="146" w:name="_Toc410246121"/>
            <w:bookmarkStart w:id="147" w:name="_Toc21552126"/>
            <w:bookmarkStart w:id="148" w:name="_Toc98837054"/>
            <w:r w:rsidRPr="00B92A12">
              <w:rPr>
                <w:rFonts w:ascii="Arial" w:hAnsi="Arial" w:cs="Arial"/>
              </w:rPr>
              <w:t>5</w:t>
            </w:r>
            <w:r w:rsidR="0090225C" w:rsidRPr="00B92A12">
              <w:rPr>
                <w:rFonts w:ascii="Arial" w:hAnsi="Arial" w:cs="Arial"/>
              </w:rPr>
              <w:t>.</w:t>
            </w:r>
            <w:r w:rsidR="00B936D8" w:rsidRPr="00B92A12">
              <w:rPr>
                <w:rFonts w:ascii="Arial" w:hAnsi="Arial" w:cs="Arial"/>
              </w:rPr>
              <w:t>5</w:t>
            </w:r>
            <w:r w:rsidR="0090225C" w:rsidRPr="00B92A12">
              <w:rPr>
                <w:rFonts w:ascii="Arial" w:hAnsi="Arial" w:cs="Arial"/>
              </w:rPr>
              <w:t xml:space="preserve"> </w:t>
            </w:r>
            <w:r w:rsidR="00B936D8" w:rsidRPr="00B92A12">
              <w:rPr>
                <w:rFonts w:ascii="Arial" w:hAnsi="Arial" w:cs="Arial"/>
              </w:rPr>
              <w:t>Lokalna infrastruktura (2)</w:t>
            </w:r>
            <w:bookmarkEnd w:id="146"/>
            <w:bookmarkEnd w:id="147"/>
            <w:bookmarkEnd w:id="148"/>
          </w:p>
        </w:tc>
      </w:tr>
      <w:tr w:rsidR="0090225C" w:rsidRPr="004F6A99" w:rsidTr="008B24F1">
        <w:tc>
          <w:tcPr>
            <w:tcW w:w="2269" w:type="dxa"/>
            <w:shd w:val="clear" w:color="auto" w:fill="BFBFBF"/>
          </w:tcPr>
          <w:p w:rsidR="0090225C" w:rsidRPr="004F6A99" w:rsidRDefault="0090225C" w:rsidP="00DA7D14">
            <w:pPr>
              <w:spacing w:after="0"/>
              <w:rPr>
                <w:rFonts w:ascii="Arial" w:hAnsi="Arial" w:cs="Arial"/>
                <w:sz w:val="20"/>
                <w:szCs w:val="20"/>
              </w:rPr>
            </w:pPr>
            <w:r w:rsidRPr="004F6A99">
              <w:rPr>
                <w:rFonts w:ascii="Arial" w:hAnsi="Arial" w:cs="Arial"/>
                <w:sz w:val="20"/>
                <w:szCs w:val="20"/>
              </w:rPr>
              <w:t>Ukrep</w:t>
            </w:r>
          </w:p>
        </w:tc>
        <w:tc>
          <w:tcPr>
            <w:tcW w:w="7080" w:type="dxa"/>
            <w:shd w:val="clear" w:color="auto" w:fill="BFBFBF"/>
          </w:tcPr>
          <w:p w:rsidR="0090225C" w:rsidRPr="004F6A99" w:rsidRDefault="0090225C" w:rsidP="00DA7D14">
            <w:pPr>
              <w:spacing w:after="0"/>
              <w:rPr>
                <w:rFonts w:ascii="Arial" w:hAnsi="Arial" w:cs="Arial"/>
                <w:sz w:val="20"/>
                <w:szCs w:val="20"/>
              </w:rPr>
            </w:pPr>
            <w:r w:rsidRPr="004F6A99">
              <w:rPr>
                <w:rFonts w:ascii="Arial" w:hAnsi="Arial" w:cs="Arial"/>
                <w:sz w:val="20"/>
                <w:szCs w:val="20"/>
              </w:rPr>
              <w:t>Sofinanciranje osnovne komunalne oskrbe v romskih naseljih</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Namen ukrepa</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 xml:space="preserve">Izgradnja osnovne komunalne infrastrukture v romskih naseljih je pogoj za razvoj in legalizacijo romskih naselij ter podpira druge ukrepe iz Nacionalnega programa ukrepov za Rome Vlade Republike Slovenije za obdobje 2010 - 2015. </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Ciljna skupina</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občine</w:t>
            </w:r>
          </w:p>
        </w:tc>
      </w:tr>
      <w:tr w:rsidR="0090225C" w:rsidRPr="004F6A99" w:rsidTr="0045507F">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Trajanje</w:t>
            </w:r>
          </w:p>
        </w:tc>
        <w:tc>
          <w:tcPr>
            <w:tcW w:w="7080" w:type="dxa"/>
            <w:tcBorders>
              <w:bottom w:val="single" w:sz="4" w:space="0" w:color="auto"/>
            </w:tcBorders>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2015-2020</w:t>
            </w:r>
          </w:p>
        </w:tc>
      </w:tr>
      <w:tr w:rsidR="0090225C" w:rsidRPr="004F6A99" w:rsidTr="0045507F">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Shema pomoči</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Ni državna pomoč</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Oblika pomoči</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subvencija</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Upravičeni stroški / aktivnosti</w:t>
            </w:r>
          </w:p>
        </w:tc>
        <w:tc>
          <w:tcPr>
            <w:tcW w:w="7080" w:type="dxa"/>
            <w:shd w:val="clear" w:color="auto" w:fill="auto"/>
          </w:tcPr>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Pomoč se dodeli za sofinanciranje naslednjih upravičenih stroškov pri izvajanju projektov v romskih naseljih: </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 izgradnja, sanacija ali modernizacija vodovodnih sistemov, </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izgradnja, sanacija ali modernizacija kanalizacijskega omrežja,</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elektrifikacija strnjenih naselij,</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 novogradnje ali rekonstrukcije lokalnih cest in poti, </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odkup zemljišč za ureditev in zaokrožitev naselij ter</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lastRenderedPageBreak/>
              <w:t xml:space="preserve">– izdelava projektne dokumentacije. </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Pri nakupu zemljišč se v javnem razpisu določi zgornja meja sofinanciranja kvadratnega metra odkupljenega zemljišča ne glede na pogodbeno ceno. </w:t>
            </w:r>
          </w:p>
          <w:p w:rsidR="0090225C" w:rsidRPr="00B92A12" w:rsidRDefault="0090225C" w:rsidP="00DA7D14">
            <w:pPr>
              <w:pStyle w:val="Navadensplet"/>
              <w:widowControl w:val="0"/>
              <w:suppressAutoHyphens/>
              <w:spacing w:before="0" w:beforeAutospacing="0" w:after="0" w:afterAutospacing="0" w:line="276" w:lineRule="auto"/>
              <w:jc w:val="both"/>
              <w:rPr>
                <w:rFonts w:ascii="Arial" w:hAnsi="Arial" w:cs="Arial"/>
                <w:color w:val="000000"/>
                <w:sz w:val="20"/>
                <w:szCs w:val="20"/>
              </w:rPr>
            </w:pPr>
            <w:r w:rsidRPr="00B92A12">
              <w:rPr>
                <w:rFonts w:ascii="Arial" w:hAnsi="Arial" w:cs="Arial"/>
                <w:color w:val="000000"/>
                <w:sz w:val="20"/>
                <w:szCs w:val="20"/>
              </w:rPr>
              <w:t xml:space="preserve">Pogodbe o dodelitvi pomoči so lahko večletne. </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lastRenderedPageBreak/>
              <w:t>Izvajalci</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MGRT</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Merila za izbor</w:t>
            </w:r>
          </w:p>
        </w:tc>
        <w:tc>
          <w:tcPr>
            <w:tcW w:w="7080" w:type="dxa"/>
            <w:shd w:val="clear" w:color="auto" w:fill="auto"/>
          </w:tcPr>
          <w:p w:rsidR="0090225C" w:rsidRPr="004F6A99" w:rsidRDefault="00FB20B4" w:rsidP="00DA7D14">
            <w:pPr>
              <w:spacing w:after="0"/>
              <w:rPr>
                <w:rFonts w:ascii="Arial" w:hAnsi="Arial" w:cs="Arial"/>
                <w:sz w:val="20"/>
                <w:szCs w:val="20"/>
              </w:rPr>
            </w:pPr>
            <w:r w:rsidRPr="004F6A99">
              <w:rPr>
                <w:rFonts w:ascii="Arial" w:hAnsi="Arial" w:cs="Arial"/>
                <w:sz w:val="20"/>
                <w:szCs w:val="20"/>
              </w:rPr>
              <w:t>Določeno v Uredbi o izvajanju ukrepov endogene regionalne politike. Podrobneje določeno v javnem razpisu.</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Intenzivnost pomoči</w:t>
            </w:r>
          </w:p>
        </w:tc>
        <w:tc>
          <w:tcPr>
            <w:tcW w:w="7080" w:type="dxa"/>
            <w:shd w:val="clear" w:color="auto" w:fill="auto"/>
          </w:tcPr>
          <w:p w:rsidR="0090225C" w:rsidRPr="00B92A12" w:rsidRDefault="0090225C" w:rsidP="00DA7D14">
            <w:pPr>
              <w:pStyle w:val="Navadensplet"/>
              <w:widowControl w:val="0"/>
              <w:suppressAutoHyphens/>
              <w:spacing w:before="0" w:beforeAutospacing="0" w:line="276" w:lineRule="auto"/>
              <w:jc w:val="both"/>
              <w:rPr>
                <w:rFonts w:ascii="Arial" w:hAnsi="Arial" w:cs="Arial"/>
                <w:color w:val="000000"/>
                <w:sz w:val="20"/>
                <w:szCs w:val="20"/>
              </w:rPr>
            </w:pPr>
            <w:r w:rsidRPr="00B92A12">
              <w:rPr>
                <w:rFonts w:ascii="Arial" w:hAnsi="Arial" w:cs="Arial"/>
                <w:color w:val="000000"/>
                <w:sz w:val="20"/>
                <w:szCs w:val="20"/>
              </w:rPr>
              <w:t>Projekti za katere se dodeli pomoč</w:t>
            </w:r>
            <w:r w:rsidR="00762116" w:rsidRPr="00B92A12">
              <w:rPr>
                <w:rFonts w:ascii="Arial" w:hAnsi="Arial" w:cs="Arial"/>
                <w:color w:val="000000"/>
                <w:sz w:val="20"/>
                <w:szCs w:val="20"/>
              </w:rPr>
              <w:t>,</w:t>
            </w:r>
            <w:r w:rsidRPr="00B92A12">
              <w:rPr>
                <w:rFonts w:ascii="Arial" w:hAnsi="Arial" w:cs="Arial"/>
                <w:color w:val="000000"/>
                <w:sz w:val="20"/>
                <w:szCs w:val="20"/>
              </w:rPr>
              <w:t xml:space="preserve"> se lahko sofinancirajo do višine 100 odstotkov upravičenih stroškov.</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Končni upravičenci in pogoji</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občine</w:t>
            </w:r>
          </w:p>
        </w:tc>
      </w:tr>
      <w:tr w:rsidR="0090225C" w:rsidRPr="004F6A99" w:rsidTr="008B24F1">
        <w:tc>
          <w:tcPr>
            <w:tcW w:w="2269" w:type="dxa"/>
            <w:shd w:val="clear" w:color="auto" w:fill="auto"/>
          </w:tcPr>
          <w:p w:rsidR="008A3486" w:rsidRPr="004F6A99" w:rsidRDefault="008A3486" w:rsidP="00DA7D14">
            <w:pPr>
              <w:spacing w:after="0"/>
              <w:rPr>
                <w:rFonts w:ascii="Arial" w:hAnsi="Arial" w:cs="Arial"/>
                <w:sz w:val="20"/>
                <w:szCs w:val="20"/>
              </w:rPr>
            </w:pPr>
            <w:r w:rsidRPr="004F6A99">
              <w:rPr>
                <w:rFonts w:ascii="Arial" w:hAnsi="Arial" w:cs="Arial"/>
                <w:sz w:val="20"/>
                <w:szCs w:val="20"/>
              </w:rPr>
              <w:t>Ocena finančnih sredstev</w:t>
            </w:r>
          </w:p>
        </w:tc>
        <w:tc>
          <w:tcPr>
            <w:tcW w:w="7080" w:type="dxa"/>
            <w:shd w:val="clear" w:color="auto" w:fill="auto"/>
          </w:tcPr>
          <w:p w:rsidR="0090225C" w:rsidRPr="004F6A99" w:rsidRDefault="007C3C67" w:rsidP="00DA7D14">
            <w:pPr>
              <w:spacing w:after="0"/>
              <w:rPr>
                <w:rFonts w:ascii="Arial" w:hAnsi="Arial" w:cs="Arial"/>
                <w:sz w:val="20"/>
                <w:szCs w:val="20"/>
              </w:rPr>
            </w:pPr>
            <w:r w:rsidRPr="004F6A99">
              <w:rPr>
                <w:rFonts w:ascii="Arial" w:hAnsi="Arial" w:cs="Arial"/>
                <w:sz w:val="20"/>
                <w:szCs w:val="20"/>
              </w:rPr>
              <w:t>9 mio EUR,</w:t>
            </w:r>
            <w:r w:rsidR="0090225C" w:rsidRPr="004F6A99">
              <w:rPr>
                <w:rFonts w:ascii="Arial" w:hAnsi="Arial" w:cs="Arial"/>
                <w:sz w:val="20"/>
                <w:szCs w:val="20"/>
              </w:rPr>
              <w:t xml:space="preserve"> integraln</w:t>
            </w:r>
            <w:r w:rsidR="00C53612" w:rsidRPr="004F6A99">
              <w:rPr>
                <w:rFonts w:ascii="Arial" w:hAnsi="Arial" w:cs="Arial"/>
                <w:sz w:val="20"/>
                <w:szCs w:val="20"/>
              </w:rPr>
              <w:t>i</w:t>
            </w:r>
            <w:r w:rsidR="0090225C" w:rsidRPr="004F6A99">
              <w:rPr>
                <w:rFonts w:ascii="Arial" w:hAnsi="Arial" w:cs="Arial"/>
                <w:sz w:val="20"/>
                <w:szCs w:val="20"/>
              </w:rPr>
              <w:t xml:space="preserve"> </w:t>
            </w:r>
            <w:r w:rsidR="00C53612" w:rsidRPr="004F6A99">
              <w:rPr>
                <w:rFonts w:ascii="Arial" w:hAnsi="Arial" w:cs="Arial"/>
                <w:sz w:val="20"/>
                <w:szCs w:val="20"/>
              </w:rPr>
              <w:t>proračun</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Tip investicije - kategorije intervencij OP</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w:t>
            </w:r>
          </w:p>
        </w:tc>
      </w:tr>
      <w:tr w:rsidR="0090225C" w:rsidRPr="004F6A99" w:rsidTr="008B24F1">
        <w:tc>
          <w:tcPr>
            <w:tcW w:w="2269"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Navezava na OP</w:t>
            </w:r>
          </w:p>
        </w:tc>
        <w:tc>
          <w:tcPr>
            <w:tcW w:w="7080" w:type="dxa"/>
            <w:shd w:val="clear" w:color="auto" w:fill="auto"/>
          </w:tcPr>
          <w:p w:rsidR="0090225C" w:rsidRPr="004F6A99" w:rsidRDefault="0090225C" w:rsidP="00DA7D14">
            <w:pPr>
              <w:spacing w:after="0"/>
              <w:rPr>
                <w:rFonts w:ascii="Arial" w:hAnsi="Arial" w:cs="Arial"/>
                <w:sz w:val="20"/>
                <w:szCs w:val="20"/>
              </w:rPr>
            </w:pPr>
            <w:r w:rsidRPr="004F6A99">
              <w:rPr>
                <w:rFonts w:ascii="Arial" w:hAnsi="Arial" w:cs="Arial"/>
                <w:sz w:val="20"/>
                <w:szCs w:val="20"/>
              </w:rPr>
              <w:t>Ni povezano z OP.</w:t>
            </w:r>
          </w:p>
        </w:tc>
      </w:tr>
      <w:tr w:rsidR="00736F2E" w:rsidRPr="004F6A99" w:rsidTr="008B24F1">
        <w:tc>
          <w:tcPr>
            <w:tcW w:w="2269" w:type="dxa"/>
            <w:shd w:val="clear" w:color="auto" w:fill="auto"/>
          </w:tcPr>
          <w:p w:rsidR="00736F2E" w:rsidRPr="004F6A99" w:rsidRDefault="00736F2E" w:rsidP="00DA7D14">
            <w:pPr>
              <w:spacing w:after="0"/>
              <w:rPr>
                <w:rFonts w:ascii="Arial" w:hAnsi="Arial" w:cs="Arial"/>
                <w:sz w:val="20"/>
                <w:szCs w:val="20"/>
              </w:rPr>
            </w:pPr>
            <w:r w:rsidRPr="004F6A99">
              <w:rPr>
                <w:rFonts w:ascii="Arial" w:hAnsi="Arial" w:cs="Arial"/>
                <w:sz w:val="20"/>
                <w:szCs w:val="20"/>
              </w:rPr>
              <w:t>Teritorialni vidik</w:t>
            </w:r>
          </w:p>
        </w:tc>
        <w:tc>
          <w:tcPr>
            <w:tcW w:w="7080" w:type="dxa"/>
            <w:shd w:val="clear" w:color="auto" w:fill="auto"/>
          </w:tcPr>
          <w:p w:rsidR="00736F2E" w:rsidRPr="004F6A99" w:rsidRDefault="005A3125" w:rsidP="00DA7D14">
            <w:pPr>
              <w:spacing w:after="0"/>
              <w:rPr>
                <w:rFonts w:ascii="Arial" w:hAnsi="Arial" w:cs="Arial"/>
                <w:sz w:val="20"/>
                <w:szCs w:val="20"/>
              </w:rPr>
            </w:pPr>
            <w:r w:rsidRPr="004F6A99">
              <w:rPr>
                <w:rFonts w:ascii="Arial" w:hAnsi="Arial" w:cs="Arial"/>
                <w:sz w:val="20"/>
                <w:szCs w:val="20"/>
              </w:rPr>
              <w:t>Ukrep je namenjen občinam z romskimi naselji</w:t>
            </w:r>
          </w:p>
        </w:tc>
      </w:tr>
    </w:tbl>
    <w:p w:rsidR="002A6890" w:rsidRPr="004F6A99" w:rsidRDefault="002A6890" w:rsidP="00DA7D14">
      <w:pPr>
        <w:jc w:val="both"/>
      </w:pPr>
    </w:p>
    <w:p w:rsidR="00AC3A5F" w:rsidRPr="008169D7" w:rsidRDefault="00AC3A5F" w:rsidP="008169D7">
      <w:pPr>
        <w:pStyle w:val="Naslov2"/>
        <w:spacing w:before="0"/>
        <w:rPr>
          <w:rFonts w:ascii="Arial" w:hAnsi="Arial" w:cs="Arial"/>
        </w:rPr>
      </w:pP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59"/>
      </w:tblGrid>
      <w:tr w:rsidR="00AC3A5F" w:rsidRPr="001E0BF4" w:rsidTr="008169D7">
        <w:tc>
          <w:tcPr>
            <w:tcW w:w="9328" w:type="dxa"/>
            <w:gridSpan w:val="2"/>
            <w:shd w:val="clear" w:color="auto" w:fill="BFBFBF"/>
          </w:tcPr>
          <w:p w:rsidR="00AC3A5F" w:rsidRPr="00B92A12" w:rsidRDefault="00AC3A5F" w:rsidP="00E376BE">
            <w:pPr>
              <w:pStyle w:val="Naslov2"/>
              <w:rPr>
                <w:rFonts w:ascii="Arial" w:hAnsi="Arial" w:cs="Arial"/>
              </w:rPr>
            </w:pPr>
            <w:bookmarkStart w:id="149" w:name="_Toc21464953"/>
            <w:bookmarkStart w:id="150" w:name="_Toc21552127"/>
            <w:bookmarkStart w:id="151" w:name="_Toc98837055"/>
            <w:r w:rsidRPr="00B92A12">
              <w:rPr>
                <w:rFonts w:ascii="Arial" w:hAnsi="Arial" w:cs="Arial"/>
              </w:rPr>
              <w:t>5.6. Lokalna infrastruktura (3)</w:t>
            </w:r>
            <w:bookmarkEnd w:id="149"/>
            <w:bookmarkEnd w:id="150"/>
            <w:bookmarkEnd w:id="151"/>
          </w:p>
        </w:tc>
      </w:tr>
      <w:tr w:rsidR="00AC3A5F" w:rsidRPr="001E0BF4" w:rsidTr="008169D7">
        <w:tc>
          <w:tcPr>
            <w:tcW w:w="2269" w:type="dxa"/>
            <w:shd w:val="clear" w:color="auto" w:fill="BFBFBF"/>
          </w:tcPr>
          <w:p w:rsidR="00AC3A5F" w:rsidRPr="008169D7" w:rsidRDefault="00AC3A5F" w:rsidP="00B92A12">
            <w:pPr>
              <w:spacing w:after="0"/>
              <w:rPr>
                <w:rFonts w:ascii="Arial" w:hAnsi="Arial" w:cs="Arial"/>
                <w:sz w:val="20"/>
                <w:szCs w:val="20"/>
              </w:rPr>
            </w:pPr>
            <w:r w:rsidRPr="008169D7">
              <w:rPr>
                <w:rFonts w:ascii="Arial" w:hAnsi="Arial" w:cs="Arial"/>
                <w:sz w:val="20"/>
                <w:szCs w:val="20"/>
              </w:rPr>
              <w:t>Ukrep</w:t>
            </w:r>
          </w:p>
        </w:tc>
        <w:tc>
          <w:tcPr>
            <w:tcW w:w="7059" w:type="dxa"/>
            <w:shd w:val="clear" w:color="auto" w:fill="BFBFBF"/>
          </w:tcPr>
          <w:p w:rsidR="00AC3A5F" w:rsidRPr="008169D7" w:rsidRDefault="00AC3A5F" w:rsidP="0039685A">
            <w:pPr>
              <w:spacing w:after="0"/>
              <w:rPr>
                <w:rFonts w:ascii="Arial" w:hAnsi="Arial" w:cs="Arial"/>
                <w:sz w:val="20"/>
                <w:szCs w:val="20"/>
              </w:rPr>
            </w:pPr>
            <w:r w:rsidRPr="008169D7">
              <w:rPr>
                <w:rFonts w:ascii="Arial" w:hAnsi="Arial" w:cs="Arial"/>
                <w:bCs/>
                <w:color w:val="000000"/>
                <w:sz w:val="20"/>
                <w:szCs w:val="20"/>
              </w:rPr>
              <w:t xml:space="preserve">Lokalna infrastruktura po </w:t>
            </w:r>
            <w:r w:rsidR="0039685A" w:rsidRPr="008169D7">
              <w:rPr>
                <w:rFonts w:ascii="Arial" w:hAnsi="Arial" w:cs="Arial"/>
                <w:bCs/>
                <w:color w:val="000000"/>
                <w:sz w:val="20"/>
                <w:szCs w:val="20"/>
              </w:rPr>
              <w:t xml:space="preserve">drugem </w:t>
            </w:r>
            <w:r w:rsidRPr="008169D7">
              <w:rPr>
                <w:rFonts w:ascii="Arial" w:hAnsi="Arial" w:cs="Arial"/>
                <w:bCs/>
                <w:color w:val="000000"/>
                <w:sz w:val="20"/>
                <w:szCs w:val="20"/>
              </w:rPr>
              <w:t>odstavku 21. člen</w:t>
            </w:r>
            <w:r w:rsidR="008A4E3F" w:rsidRPr="008169D7">
              <w:rPr>
                <w:rFonts w:ascii="Arial" w:hAnsi="Arial" w:cs="Arial"/>
                <w:bCs/>
                <w:color w:val="000000"/>
                <w:sz w:val="20"/>
                <w:szCs w:val="20"/>
              </w:rPr>
              <w:t>a</w:t>
            </w:r>
            <w:r w:rsidRPr="008169D7">
              <w:rPr>
                <w:rFonts w:ascii="Arial" w:hAnsi="Arial" w:cs="Arial"/>
                <w:bCs/>
                <w:color w:val="000000"/>
                <w:sz w:val="20"/>
                <w:szCs w:val="20"/>
              </w:rPr>
              <w:t xml:space="preserve"> ZFO-1</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Namen ukrepa</w:t>
            </w:r>
          </w:p>
        </w:tc>
        <w:tc>
          <w:tcPr>
            <w:tcW w:w="7059" w:type="dxa"/>
            <w:shd w:val="clear" w:color="auto" w:fill="auto"/>
          </w:tcPr>
          <w:p w:rsidR="00AC3A5F" w:rsidRPr="008169D7" w:rsidRDefault="00AC3A5F" w:rsidP="0039685A">
            <w:pPr>
              <w:spacing w:after="0"/>
              <w:jc w:val="both"/>
              <w:rPr>
                <w:rFonts w:ascii="Arial" w:hAnsi="Arial" w:cs="Arial"/>
                <w:sz w:val="20"/>
                <w:szCs w:val="20"/>
              </w:rPr>
            </w:pPr>
            <w:r w:rsidRPr="008169D7">
              <w:rPr>
                <w:rFonts w:ascii="Arial" w:eastAsia="Arial Unicode MS" w:hAnsi="Arial" w:cs="Arial"/>
                <w:sz w:val="20"/>
                <w:szCs w:val="20"/>
                <w:lang w:eastAsia="zh-TW"/>
              </w:rPr>
              <w:t xml:space="preserve">Namen ukrepa je izvedba dodatnih ukrepov za zagotovitev </w:t>
            </w:r>
            <w:r w:rsidR="0039685A" w:rsidRPr="008169D7">
              <w:rPr>
                <w:rFonts w:ascii="Arial" w:eastAsia="Arial Unicode MS" w:hAnsi="Arial" w:cs="Arial"/>
                <w:sz w:val="20"/>
                <w:szCs w:val="20"/>
                <w:lang w:eastAsia="zh-TW"/>
              </w:rPr>
              <w:t xml:space="preserve">lokalne javne </w:t>
            </w:r>
            <w:r w:rsidRPr="008169D7">
              <w:rPr>
                <w:rFonts w:ascii="Arial" w:eastAsia="Arial Unicode MS" w:hAnsi="Arial" w:cs="Arial"/>
                <w:sz w:val="20"/>
                <w:szCs w:val="20"/>
                <w:lang w:eastAsia="zh-TW"/>
              </w:rPr>
              <w:t xml:space="preserve">komunalne in razvojne infrastrukture </w:t>
            </w:r>
            <w:r w:rsidR="0039685A" w:rsidRPr="008169D7">
              <w:rPr>
                <w:rFonts w:ascii="Arial" w:eastAsia="Arial Unicode MS" w:hAnsi="Arial" w:cs="Arial"/>
                <w:sz w:val="20"/>
                <w:szCs w:val="20"/>
                <w:lang w:eastAsia="zh-TW"/>
              </w:rPr>
              <w:t>na</w:t>
            </w:r>
            <w:r w:rsidRPr="008169D7">
              <w:rPr>
                <w:rFonts w:ascii="Arial" w:eastAsia="Arial Unicode MS" w:hAnsi="Arial" w:cs="Arial"/>
                <w:sz w:val="20"/>
                <w:szCs w:val="20"/>
                <w:lang w:eastAsia="zh-TW"/>
              </w:rPr>
              <w:t xml:space="preserve"> območjih lokalnih skupnosti</w:t>
            </w:r>
            <w:r w:rsidR="0039685A" w:rsidRPr="008169D7">
              <w:rPr>
                <w:rFonts w:ascii="Arial" w:eastAsia="Arial Unicode MS" w:hAnsi="Arial" w:cs="Arial"/>
                <w:sz w:val="20"/>
                <w:szCs w:val="20"/>
                <w:lang w:eastAsia="zh-TW"/>
              </w:rPr>
              <w:t>, na katerih pomanjkanje oz. zastarelost navedene infrastrukture predstavlja oviro nadaljnjega razvoja lokalnih skupnosti in regije</w:t>
            </w:r>
            <w:r w:rsidRPr="008169D7">
              <w:rPr>
                <w:rFonts w:ascii="Arial" w:eastAsia="Arial Unicode MS" w:hAnsi="Arial" w:cs="Arial"/>
                <w:sz w:val="20"/>
                <w:szCs w:val="20"/>
                <w:lang w:eastAsia="zh-TW"/>
              </w:rPr>
              <w:t xml:space="preserve">. Glavni namen je ohranitev in izboljšanje ravni varnosti, življenjskih pogojev in zdravja prebivalcev, trajnostni razvoj lokalnih skupnosti ter ohranjanje in varstvo okolja. Z realizacijo ukrepa se zagotovi oz. posodobi ključni del lokalne javne infrastrukture </w:t>
            </w:r>
            <w:r w:rsidR="0039685A" w:rsidRPr="008169D7">
              <w:rPr>
                <w:rFonts w:ascii="Arial" w:eastAsia="Arial Unicode MS" w:hAnsi="Arial" w:cs="Arial"/>
                <w:sz w:val="20"/>
                <w:szCs w:val="20"/>
                <w:lang w:eastAsia="zh-TW"/>
              </w:rPr>
              <w:t>na</w:t>
            </w:r>
            <w:r w:rsidRPr="008169D7">
              <w:rPr>
                <w:rFonts w:ascii="Arial" w:eastAsia="Arial Unicode MS" w:hAnsi="Arial" w:cs="Arial"/>
                <w:sz w:val="20"/>
                <w:szCs w:val="20"/>
                <w:lang w:eastAsia="zh-TW"/>
              </w:rPr>
              <w:t xml:space="preserve"> območjih za izvedbo strateških investicij </w:t>
            </w:r>
            <w:r w:rsidR="0039685A" w:rsidRPr="008169D7">
              <w:rPr>
                <w:rFonts w:ascii="Arial" w:eastAsia="Arial Unicode MS" w:hAnsi="Arial" w:cs="Arial"/>
                <w:sz w:val="20"/>
                <w:szCs w:val="20"/>
                <w:lang w:eastAsia="zh-TW"/>
              </w:rPr>
              <w:t xml:space="preserve">oz. se z zagotovitvijo lokalne javne infrastrukture </w:t>
            </w:r>
            <w:r w:rsidRPr="008169D7">
              <w:rPr>
                <w:rFonts w:ascii="Arial" w:eastAsia="Arial Unicode MS" w:hAnsi="Arial" w:cs="Arial"/>
                <w:sz w:val="20"/>
                <w:szCs w:val="20"/>
                <w:lang w:eastAsia="zh-TW"/>
              </w:rPr>
              <w:t xml:space="preserve">izboljša okolje za dvig </w:t>
            </w:r>
            <w:r w:rsidR="0039685A" w:rsidRPr="008169D7">
              <w:rPr>
                <w:rFonts w:ascii="Arial" w:eastAsia="Arial Unicode MS" w:hAnsi="Arial" w:cs="Arial"/>
                <w:sz w:val="20"/>
                <w:szCs w:val="20"/>
                <w:lang w:eastAsia="zh-TW"/>
              </w:rPr>
              <w:t xml:space="preserve">gospodarske ter </w:t>
            </w:r>
            <w:r w:rsidRPr="008169D7">
              <w:rPr>
                <w:rFonts w:ascii="Arial" w:eastAsia="Arial Unicode MS" w:hAnsi="Arial" w:cs="Arial"/>
                <w:sz w:val="20"/>
                <w:szCs w:val="20"/>
                <w:lang w:eastAsia="zh-TW"/>
              </w:rPr>
              <w:t xml:space="preserve">podjetniške dejavnosti </w:t>
            </w:r>
            <w:r w:rsidR="0039685A" w:rsidRPr="008169D7">
              <w:rPr>
                <w:rFonts w:ascii="Arial" w:eastAsia="Arial Unicode MS" w:hAnsi="Arial" w:cs="Arial"/>
                <w:sz w:val="20"/>
                <w:szCs w:val="20"/>
                <w:lang w:eastAsia="zh-TW"/>
              </w:rPr>
              <w:t xml:space="preserve">v občini ter regiji in </w:t>
            </w:r>
            <w:r w:rsidRPr="008169D7">
              <w:rPr>
                <w:rFonts w:ascii="Arial" w:eastAsia="Arial Unicode MS" w:hAnsi="Arial" w:cs="Arial"/>
                <w:sz w:val="20"/>
                <w:szCs w:val="20"/>
                <w:lang w:eastAsia="zh-TW"/>
              </w:rPr>
              <w:t xml:space="preserve">hkrati omogoči dostojno zadovoljevanje skupnih potreb in interesov prebivalcev lokalnih skupnosti. Financiranje bo zagotovljeno za investicije v </w:t>
            </w:r>
            <w:r w:rsidR="0039685A" w:rsidRPr="008169D7">
              <w:rPr>
                <w:rFonts w:ascii="Arial" w:eastAsia="Arial Unicode MS" w:hAnsi="Arial" w:cs="Arial"/>
                <w:sz w:val="20"/>
                <w:szCs w:val="20"/>
                <w:lang w:eastAsia="zh-TW"/>
              </w:rPr>
              <w:t xml:space="preserve">lokalno </w:t>
            </w:r>
            <w:r w:rsidRPr="008169D7">
              <w:rPr>
                <w:rFonts w:ascii="Arial" w:eastAsia="Arial Unicode MS" w:hAnsi="Arial" w:cs="Arial"/>
                <w:sz w:val="20"/>
                <w:szCs w:val="20"/>
                <w:lang w:eastAsia="zh-TW"/>
              </w:rPr>
              <w:t xml:space="preserve">infrastrukturo v vrednosti vsaj 1 mio EUR in v primeru, </w:t>
            </w:r>
            <w:r w:rsidR="0039685A" w:rsidRPr="008169D7">
              <w:rPr>
                <w:rFonts w:ascii="Arial" w:eastAsia="Arial Unicode MS" w:hAnsi="Arial" w:cs="Arial"/>
                <w:sz w:val="20"/>
                <w:szCs w:val="20"/>
                <w:lang w:eastAsia="zh-TW"/>
              </w:rPr>
              <w:t>da je izkazan vpliv investicije na razvoj občine ter regije, skladnost investicije z regionalnim razvojnim programom, ter vpliv na ohranjanje delovnih mest ali ustvarjanje novih delovnih mest.</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Ciljna skupina</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Občine</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Trajanje</w:t>
            </w:r>
          </w:p>
        </w:tc>
        <w:tc>
          <w:tcPr>
            <w:tcW w:w="7059" w:type="dxa"/>
            <w:shd w:val="clear" w:color="auto" w:fill="auto"/>
          </w:tcPr>
          <w:p w:rsidR="00AC3A5F" w:rsidRPr="008169D7" w:rsidRDefault="00AC3A5F" w:rsidP="0039685A">
            <w:pPr>
              <w:spacing w:after="0"/>
              <w:rPr>
                <w:rFonts w:ascii="Arial" w:hAnsi="Arial" w:cs="Arial"/>
                <w:sz w:val="20"/>
                <w:szCs w:val="20"/>
              </w:rPr>
            </w:pPr>
            <w:r w:rsidRPr="008169D7">
              <w:rPr>
                <w:rFonts w:ascii="Arial" w:hAnsi="Arial" w:cs="Arial"/>
                <w:sz w:val="20"/>
                <w:szCs w:val="20"/>
              </w:rPr>
              <w:t>2019-</w:t>
            </w:r>
            <w:r w:rsidR="0039685A" w:rsidRPr="008169D7">
              <w:rPr>
                <w:rFonts w:ascii="Arial" w:hAnsi="Arial" w:cs="Arial"/>
                <w:sz w:val="20"/>
                <w:szCs w:val="20"/>
              </w:rPr>
              <w:t xml:space="preserve">2022 </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Shema pomoči</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Ni državna pomoč</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Oblika pomoči</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Subvencija</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Upravičeni stroški / aktivnosti</w:t>
            </w:r>
          </w:p>
        </w:tc>
        <w:tc>
          <w:tcPr>
            <w:tcW w:w="7059" w:type="dxa"/>
            <w:shd w:val="clear" w:color="auto" w:fill="auto"/>
          </w:tcPr>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Izgradnja, sanacija ali modernizacija vodovodnih sistemov,</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zagotavljanje nemotene oskrbe s pitno vodo,</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podpora posodobitvi sistema ravnanja in odlaganja komunalnih odpadkov,</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novogradnja, rekonstrukcija ali vzdrževanje lokalnih cest in urejanje javnih poti,</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urejanje zelenih površin,</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izgradnja, sanacija ali modernizacija kanalizacijskega omrežja,</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odkup zemljišč za ureditev proizvodnih območij,</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elektrifikacija proizvodnih območij,</w:t>
            </w:r>
          </w:p>
          <w:p w:rsidR="00AC3A5F" w:rsidRPr="008169D7" w:rsidRDefault="00AC3A5F" w:rsidP="00B92A12">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lastRenderedPageBreak/>
              <w:t>izdelava projektne dokumentacije.</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lastRenderedPageBreak/>
              <w:t>Izvajalci</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MGRT</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Merila za izbor</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Skladno z ZFO</w:t>
            </w:r>
            <w:r w:rsidR="008A4E3F" w:rsidRPr="008169D7">
              <w:rPr>
                <w:rFonts w:ascii="Arial" w:hAnsi="Arial" w:cs="Arial"/>
                <w:sz w:val="20"/>
                <w:szCs w:val="20"/>
              </w:rPr>
              <w:t>-1</w:t>
            </w:r>
            <w:r w:rsidRPr="008169D7">
              <w:rPr>
                <w:rFonts w:ascii="Arial" w:hAnsi="Arial" w:cs="Arial"/>
                <w:sz w:val="20"/>
                <w:szCs w:val="20"/>
              </w:rPr>
              <w:t>.</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Intenzivnost pomoči</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 xml:space="preserve">Projekti, za katere se dodeli pomoč, se lahko sofinancirajo do višine 100 odstotkov upravičenih stroškov. </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Končni upravičenci in pogoji</w:t>
            </w:r>
          </w:p>
        </w:tc>
        <w:tc>
          <w:tcPr>
            <w:tcW w:w="7059" w:type="dxa"/>
            <w:shd w:val="clear" w:color="auto" w:fill="auto"/>
          </w:tcPr>
          <w:p w:rsidR="00AC3A5F" w:rsidRPr="008169D7" w:rsidRDefault="0039685A" w:rsidP="00B92A12">
            <w:pPr>
              <w:spacing w:after="0"/>
              <w:rPr>
                <w:rFonts w:ascii="Arial" w:hAnsi="Arial" w:cs="Arial"/>
                <w:sz w:val="20"/>
                <w:szCs w:val="20"/>
              </w:rPr>
            </w:pPr>
            <w:r w:rsidRPr="008169D7">
              <w:rPr>
                <w:rFonts w:ascii="Arial" w:hAnsi="Arial" w:cs="Arial"/>
                <w:sz w:val="20"/>
                <w:szCs w:val="20"/>
              </w:rPr>
              <w:t>Občine</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Ocena finančnih sredstev</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 xml:space="preserve">2 mio EUR na letni ravni, integralni proračun. </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Tip investicije - kategorije intervencij OP</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w:t>
            </w:r>
          </w:p>
        </w:tc>
      </w:tr>
      <w:tr w:rsidR="00AC3A5F" w:rsidRPr="001E0BF4"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Navezava na OP</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Ni povezano z OP.</w:t>
            </w:r>
          </w:p>
        </w:tc>
      </w:tr>
      <w:tr w:rsidR="00AC3A5F" w:rsidRPr="00203C8A" w:rsidTr="008169D7">
        <w:tc>
          <w:tcPr>
            <w:tcW w:w="226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Teritorialni vidik</w:t>
            </w:r>
          </w:p>
        </w:tc>
        <w:tc>
          <w:tcPr>
            <w:tcW w:w="7059" w:type="dxa"/>
            <w:shd w:val="clear" w:color="auto" w:fill="auto"/>
          </w:tcPr>
          <w:p w:rsidR="00AC3A5F" w:rsidRPr="008169D7" w:rsidRDefault="00AC3A5F" w:rsidP="00B92A12">
            <w:pPr>
              <w:spacing w:after="0"/>
              <w:rPr>
                <w:rFonts w:ascii="Arial" w:hAnsi="Arial" w:cs="Arial"/>
                <w:sz w:val="20"/>
                <w:szCs w:val="20"/>
              </w:rPr>
            </w:pPr>
            <w:r w:rsidRPr="008169D7">
              <w:rPr>
                <w:rFonts w:ascii="Arial" w:hAnsi="Arial" w:cs="Arial"/>
                <w:sz w:val="20"/>
                <w:szCs w:val="20"/>
              </w:rPr>
              <w:t>Ukrep je namenjen občinam</w:t>
            </w:r>
            <w:r w:rsidR="0039685A" w:rsidRPr="008169D7">
              <w:rPr>
                <w:rFonts w:ascii="Arial" w:hAnsi="Arial" w:cs="Arial"/>
                <w:sz w:val="20"/>
                <w:szCs w:val="20"/>
              </w:rPr>
              <w:t xml:space="preserve"> in regijam</w:t>
            </w:r>
            <w:r w:rsidRPr="008169D7">
              <w:rPr>
                <w:rFonts w:ascii="Arial" w:hAnsi="Arial" w:cs="Arial"/>
                <w:sz w:val="20"/>
                <w:szCs w:val="20"/>
              </w:rPr>
              <w:t>.</w:t>
            </w:r>
          </w:p>
        </w:tc>
      </w:tr>
    </w:tbl>
    <w:p w:rsidR="00FA7CBF" w:rsidRDefault="00FA7CBF">
      <w:pPr>
        <w:spacing w:after="0" w:line="240" w:lineRule="auto"/>
      </w:pP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59"/>
      </w:tblGrid>
      <w:tr w:rsidR="00F47AE7" w:rsidRPr="001E0BF4" w:rsidTr="008169D7">
        <w:tc>
          <w:tcPr>
            <w:tcW w:w="9328" w:type="dxa"/>
            <w:gridSpan w:val="2"/>
            <w:shd w:val="clear" w:color="auto" w:fill="BFBFBF"/>
          </w:tcPr>
          <w:p w:rsidR="00F47AE7" w:rsidRPr="00B92A12" w:rsidRDefault="00F47AE7" w:rsidP="002532E5">
            <w:pPr>
              <w:pStyle w:val="Naslov2"/>
              <w:rPr>
                <w:rFonts w:ascii="Arial" w:hAnsi="Arial" w:cs="Arial"/>
              </w:rPr>
            </w:pPr>
            <w:bookmarkStart w:id="152" w:name="_Toc98837056"/>
            <w:r>
              <w:rPr>
                <w:rFonts w:ascii="Arial" w:hAnsi="Arial" w:cs="Arial"/>
              </w:rPr>
              <w:t>5.7</w:t>
            </w:r>
            <w:r w:rsidRPr="00B92A12">
              <w:rPr>
                <w:rFonts w:ascii="Arial" w:hAnsi="Arial" w:cs="Arial"/>
              </w:rPr>
              <w:t xml:space="preserve">. Lokalna </w:t>
            </w:r>
            <w:r>
              <w:rPr>
                <w:rFonts w:ascii="Arial" w:hAnsi="Arial" w:cs="Arial"/>
              </w:rPr>
              <w:t>turistična infrastruktura (4</w:t>
            </w:r>
            <w:r w:rsidRPr="00B92A12">
              <w:rPr>
                <w:rFonts w:ascii="Arial" w:hAnsi="Arial" w:cs="Arial"/>
              </w:rPr>
              <w:t>)</w:t>
            </w:r>
            <w:bookmarkEnd w:id="152"/>
          </w:p>
        </w:tc>
      </w:tr>
      <w:tr w:rsidR="00F47AE7" w:rsidRPr="001E0BF4" w:rsidTr="008169D7">
        <w:tc>
          <w:tcPr>
            <w:tcW w:w="2269" w:type="dxa"/>
            <w:shd w:val="clear" w:color="auto" w:fill="BFBFBF"/>
          </w:tcPr>
          <w:p w:rsidR="00F47AE7" w:rsidRPr="008169D7" w:rsidRDefault="00F47AE7" w:rsidP="002532E5">
            <w:pPr>
              <w:spacing w:after="0"/>
              <w:rPr>
                <w:rFonts w:ascii="Arial" w:hAnsi="Arial" w:cs="Arial"/>
                <w:sz w:val="20"/>
                <w:szCs w:val="20"/>
              </w:rPr>
            </w:pPr>
            <w:r w:rsidRPr="008169D7">
              <w:rPr>
                <w:rFonts w:ascii="Arial" w:hAnsi="Arial" w:cs="Arial"/>
                <w:sz w:val="20"/>
                <w:szCs w:val="20"/>
              </w:rPr>
              <w:t>Ukrep</w:t>
            </w:r>
          </w:p>
        </w:tc>
        <w:tc>
          <w:tcPr>
            <w:tcW w:w="7059" w:type="dxa"/>
            <w:shd w:val="clear" w:color="auto" w:fill="BFBFBF"/>
          </w:tcPr>
          <w:p w:rsidR="00F47AE7" w:rsidRPr="008169D7" w:rsidRDefault="00F47AE7" w:rsidP="002532E5">
            <w:pPr>
              <w:spacing w:after="0"/>
              <w:rPr>
                <w:rFonts w:ascii="Arial" w:hAnsi="Arial" w:cs="Arial"/>
                <w:sz w:val="20"/>
                <w:szCs w:val="20"/>
              </w:rPr>
            </w:pPr>
            <w:bookmarkStart w:id="153" w:name="_Hlk85190738"/>
            <w:r w:rsidRPr="008169D7">
              <w:rPr>
                <w:rFonts w:ascii="Arial" w:hAnsi="Arial" w:cs="Arial"/>
                <w:bCs/>
                <w:color w:val="000000"/>
                <w:sz w:val="20"/>
                <w:szCs w:val="20"/>
              </w:rPr>
              <w:t>Lokalna turistična infrastruktura po drugem odstavku 21. člena ZFO-1</w:t>
            </w:r>
            <w:bookmarkEnd w:id="153"/>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Namen ukrepa</w:t>
            </w:r>
          </w:p>
        </w:tc>
        <w:tc>
          <w:tcPr>
            <w:tcW w:w="7059" w:type="dxa"/>
            <w:shd w:val="clear" w:color="auto" w:fill="auto"/>
          </w:tcPr>
          <w:p w:rsidR="00F47AE7" w:rsidRPr="008169D7" w:rsidRDefault="00F47AE7" w:rsidP="002532E5">
            <w:pPr>
              <w:spacing w:after="0"/>
              <w:jc w:val="both"/>
              <w:rPr>
                <w:rFonts w:ascii="Arial" w:eastAsia="Arial Unicode MS" w:hAnsi="Arial" w:cs="Arial"/>
                <w:sz w:val="20"/>
                <w:szCs w:val="20"/>
                <w:lang w:eastAsia="zh-TW"/>
              </w:rPr>
            </w:pPr>
            <w:r w:rsidRPr="008169D7">
              <w:rPr>
                <w:rFonts w:ascii="Arial" w:eastAsia="Arial Unicode MS" w:hAnsi="Arial" w:cs="Arial"/>
                <w:sz w:val="20"/>
                <w:szCs w:val="20"/>
                <w:lang w:eastAsia="zh-TW"/>
              </w:rPr>
              <w:t xml:space="preserve">Namen ukrepa je spodbujanje investicij na področju javne turistične infrastrukture. Investicije v </w:t>
            </w:r>
            <w:bookmarkStart w:id="154" w:name="_Hlk85190810"/>
            <w:r w:rsidRPr="008169D7">
              <w:rPr>
                <w:rFonts w:ascii="Arial" w:eastAsia="Arial Unicode MS" w:hAnsi="Arial" w:cs="Arial"/>
                <w:sz w:val="20"/>
                <w:szCs w:val="20"/>
                <w:lang w:eastAsia="zh-TW"/>
              </w:rPr>
              <w:t>izgradnjo in posodobitev javne turistične infrastrukture</w:t>
            </w:r>
            <w:bookmarkEnd w:id="154"/>
            <w:r w:rsidRPr="008169D7">
              <w:rPr>
                <w:rFonts w:ascii="Arial" w:eastAsia="Arial Unicode MS" w:hAnsi="Arial" w:cs="Arial"/>
                <w:sz w:val="20"/>
                <w:szCs w:val="20"/>
                <w:lang w:eastAsia="zh-TW"/>
              </w:rPr>
              <w:t xml:space="preserve"> bodo prispevale k dvigu </w:t>
            </w:r>
            <w:bookmarkStart w:id="155" w:name="_Hlk85190947"/>
            <w:r w:rsidRPr="008169D7">
              <w:rPr>
                <w:rFonts w:ascii="Arial" w:eastAsia="Arial Unicode MS" w:hAnsi="Arial" w:cs="Arial"/>
                <w:sz w:val="20"/>
                <w:szCs w:val="20"/>
                <w:lang w:eastAsia="zh-TW"/>
              </w:rPr>
              <w:t xml:space="preserve">konkurenčnosti turističnega gospodarstva </w:t>
            </w:r>
            <w:bookmarkEnd w:id="155"/>
            <w:r w:rsidRPr="008169D7">
              <w:rPr>
                <w:rFonts w:ascii="Arial" w:eastAsia="Arial Unicode MS" w:hAnsi="Arial" w:cs="Arial"/>
                <w:sz w:val="20"/>
                <w:szCs w:val="20"/>
                <w:lang w:eastAsia="zh-TW"/>
              </w:rPr>
              <w:t>in povečanju obsega turistične dejavnosti, s tem pa ugodno vplivale na nadaljnji razvoj turističnih destinacij in regij.</w:t>
            </w:r>
          </w:p>
          <w:p w:rsidR="00F47AE7" w:rsidRPr="008169D7" w:rsidRDefault="00F47AE7" w:rsidP="002532E5">
            <w:pPr>
              <w:spacing w:after="0"/>
              <w:jc w:val="both"/>
              <w:rPr>
                <w:rFonts w:ascii="Arial" w:eastAsia="Arial Unicode MS" w:hAnsi="Arial" w:cs="Arial"/>
                <w:sz w:val="20"/>
                <w:szCs w:val="20"/>
                <w:lang w:eastAsia="zh-TW"/>
              </w:rPr>
            </w:pPr>
          </w:p>
          <w:p w:rsidR="00F47AE7" w:rsidRPr="008169D7" w:rsidRDefault="00F47AE7" w:rsidP="002532E5">
            <w:pPr>
              <w:spacing w:after="0"/>
              <w:jc w:val="both"/>
              <w:rPr>
                <w:rFonts w:ascii="Arial" w:eastAsia="Arial Unicode MS" w:hAnsi="Arial" w:cs="Arial"/>
                <w:sz w:val="20"/>
                <w:szCs w:val="20"/>
                <w:lang w:eastAsia="zh-TW"/>
              </w:rPr>
            </w:pPr>
            <w:r w:rsidRPr="008169D7">
              <w:rPr>
                <w:rFonts w:ascii="Arial" w:eastAsia="Arial Unicode MS" w:hAnsi="Arial" w:cs="Arial"/>
                <w:sz w:val="20"/>
                <w:szCs w:val="20"/>
                <w:lang w:eastAsia="zh-TW"/>
              </w:rPr>
              <w:t>Kot del turistične infrastrukture so opredeljeni skupni objekti in naprave, ki na turističnem območju omogočajo izvajanje turistične dejavnosti.</w:t>
            </w:r>
          </w:p>
          <w:p w:rsidR="00F47AE7" w:rsidRPr="008169D7" w:rsidRDefault="00F47AE7" w:rsidP="002532E5">
            <w:pPr>
              <w:spacing w:after="0"/>
              <w:jc w:val="both"/>
              <w:rPr>
                <w:rFonts w:ascii="Arial" w:hAnsi="Arial" w:cs="Arial"/>
                <w:sz w:val="20"/>
                <w:szCs w:val="20"/>
              </w:rPr>
            </w:pPr>
          </w:p>
          <w:p w:rsidR="00F47AE7" w:rsidRPr="008169D7" w:rsidRDefault="00F47AE7" w:rsidP="002532E5">
            <w:pPr>
              <w:spacing w:after="0"/>
              <w:jc w:val="both"/>
              <w:rPr>
                <w:rFonts w:ascii="Arial" w:eastAsia="Arial Unicode MS" w:hAnsi="Arial" w:cs="Arial"/>
                <w:sz w:val="20"/>
                <w:szCs w:val="20"/>
                <w:lang w:eastAsia="zh-TW"/>
              </w:rPr>
            </w:pPr>
            <w:r w:rsidRPr="008169D7">
              <w:rPr>
                <w:rFonts w:ascii="Arial" w:eastAsia="Arial Unicode MS" w:hAnsi="Arial" w:cs="Arial"/>
                <w:sz w:val="20"/>
                <w:szCs w:val="20"/>
                <w:lang w:eastAsia="zh-TW"/>
              </w:rPr>
              <w:t xml:space="preserve">Podpora se nameni investicijskim projektom, ki so opredeljeni v načrtih razvojnih programov občin in strateških dokumentih razvoja lokalnega turizma. Prednostno se investicije usmerjajo na urbane degradirane površin znotraj obmejnih problemskih območjih s ciljem njihove revitalizacije.  To bo omogočilo aktiviranje dodatnih potencialov turističnih destinacij. </w:t>
            </w:r>
          </w:p>
          <w:p w:rsidR="00F47AE7" w:rsidRPr="008169D7" w:rsidRDefault="00F47AE7" w:rsidP="002532E5">
            <w:pPr>
              <w:spacing w:after="0"/>
              <w:jc w:val="both"/>
              <w:rPr>
                <w:rFonts w:ascii="Arial" w:eastAsia="Arial Unicode MS" w:hAnsi="Arial" w:cs="Arial"/>
                <w:sz w:val="20"/>
                <w:szCs w:val="20"/>
                <w:lang w:eastAsia="zh-TW"/>
              </w:rPr>
            </w:pPr>
          </w:p>
          <w:p w:rsidR="00F47AE7" w:rsidRPr="008169D7" w:rsidRDefault="00F47AE7" w:rsidP="002532E5">
            <w:pPr>
              <w:rPr>
                <w:sz w:val="20"/>
                <w:szCs w:val="20"/>
              </w:rPr>
            </w:pPr>
            <w:r w:rsidRPr="008169D7">
              <w:rPr>
                <w:rFonts w:ascii="Arial" w:eastAsia="Arial Unicode MS" w:hAnsi="Arial" w:cs="Arial"/>
                <w:sz w:val="20"/>
                <w:szCs w:val="20"/>
                <w:lang w:eastAsia="zh-TW"/>
              </w:rPr>
              <w:t xml:space="preserve">Financiranje bo zagotovljeno za investicije v javno turistično infrastrukturo v vrednosti vsaj 3 mio EUR in v primeru, da je izkazan pozitiven vpliv investicije na razvoj občine in regije ter vpliv na ohranjanje ali ustvarjanje novih delovnih mest. </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Ciljna skupina</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Občine</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Trajanje</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2021-2025</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Shema pomoči</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Ni državna pomoč</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Oblika pomoči</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Subvencija</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Upravičeni stroški / aktivnosti</w:t>
            </w:r>
          </w:p>
        </w:tc>
        <w:tc>
          <w:tcPr>
            <w:tcW w:w="7059" w:type="dxa"/>
            <w:shd w:val="clear" w:color="auto" w:fill="auto"/>
          </w:tcPr>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novogradnja, sanacija ali posodobitev javne turistične infrastrukture,</w:t>
            </w:r>
          </w:p>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novogradnja, rekonstrukcija ali vzdrževanje lokalnih cest in urejanje javnih poti, ki vodijo do turističnih objektov</w:t>
            </w:r>
          </w:p>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urejanje zelenih površin ob turističnih objektih,</w:t>
            </w:r>
          </w:p>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izgradnja, sanacija ali posodobitev kanalizacijskega/vodovodnega omrežja za potrebe delovanja turističnih objektov,</w:t>
            </w:r>
          </w:p>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odkup zemljišč za ureditev turističnih območij,</w:t>
            </w:r>
          </w:p>
          <w:p w:rsidR="00F47AE7" w:rsidRPr="008169D7" w:rsidRDefault="00F47AE7" w:rsidP="00F47AE7">
            <w:pPr>
              <w:pStyle w:val="Odstavekseznama"/>
              <w:numPr>
                <w:ilvl w:val="0"/>
                <w:numId w:val="84"/>
              </w:numPr>
              <w:spacing w:after="0"/>
              <w:jc w:val="both"/>
              <w:rPr>
                <w:rFonts w:ascii="Arial" w:hAnsi="Arial" w:cs="Arial"/>
                <w:sz w:val="20"/>
                <w:szCs w:val="20"/>
              </w:rPr>
            </w:pPr>
            <w:r w:rsidRPr="008169D7">
              <w:rPr>
                <w:rFonts w:ascii="Arial" w:hAnsi="Arial" w:cs="Arial"/>
                <w:sz w:val="20"/>
                <w:szCs w:val="20"/>
              </w:rPr>
              <w:t>izdelava projektne dokumentacije.</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Izvajalci</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MGRT</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Merila za izbor</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Skladno z ZFO-1.</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lastRenderedPageBreak/>
              <w:t>Intenzivnost pomoči</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 xml:space="preserve">Projekti, za katere se dodeli pomoč, se lahko sofinancirajo do višine 100 odstotkov upravičenih stroškov. </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Končni upravičenci in pogoji</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Občine</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Ocena finančnih sredstev</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 xml:space="preserve">4 mio EUR na letni ravni, integralni proračun. </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Tip investicije - kategorije intervencij OP</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w:t>
            </w:r>
          </w:p>
        </w:tc>
      </w:tr>
      <w:tr w:rsidR="00F47AE7" w:rsidRPr="001E0BF4"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Navezava na OP</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Ni povezano z OP.</w:t>
            </w:r>
          </w:p>
        </w:tc>
      </w:tr>
      <w:tr w:rsidR="00F47AE7" w:rsidRPr="00203C8A" w:rsidTr="008169D7">
        <w:tc>
          <w:tcPr>
            <w:tcW w:w="226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Teritorialni vidik</w:t>
            </w:r>
          </w:p>
        </w:tc>
        <w:tc>
          <w:tcPr>
            <w:tcW w:w="7059" w:type="dxa"/>
            <w:shd w:val="clear" w:color="auto" w:fill="auto"/>
          </w:tcPr>
          <w:p w:rsidR="00F47AE7" w:rsidRPr="008169D7" w:rsidRDefault="00F47AE7" w:rsidP="002532E5">
            <w:pPr>
              <w:spacing w:after="0"/>
              <w:rPr>
                <w:rFonts w:ascii="Arial" w:hAnsi="Arial" w:cs="Arial"/>
                <w:sz w:val="20"/>
                <w:szCs w:val="20"/>
              </w:rPr>
            </w:pPr>
            <w:r w:rsidRPr="008169D7">
              <w:rPr>
                <w:rFonts w:ascii="Arial" w:hAnsi="Arial" w:cs="Arial"/>
                <w:sz w:val="20"/>
                <w:szCs w:val="20"/>
              </w:rPr>
              <w:t>Ukrep je namenjen občinam in regijam.</w:t>
            </w:r>
          </w:p>
        </w:tc>
      </w:tr>
    </w:tbl>
    <w:p w:rsidR="00F47AE7" w:rsidRDefault="00F47AE7">
      <w:pPr>
        <w:spacing w:after="0" w:line="240" w:lineRule="auto"/>
      </w:pPr>
    </w:p>
    <w:p w:rsidR="00AC3A5F" w:rsidRDefault="00FA7CBF">
      <w:pPr>
        <w:spacing w:after="0" w:line="240" w:lineRule="auto"/>
      </w:pPr>
      <w:r>
        <w:br w:type="page"/>
      </w:r>
    </w:p>
    <w:p w:rsidR="00AF322C" w:rsidRPr="004F6A99" w:rsidRDefault="00AF322C" w:rsidP="00632916">
      <w:pPr>
        <w:pStyle w:val="Naslov1"/>
        <w:numPr>
          <w:ilvl w:val="0"/>
          <w:numId w:val="15"/>
        </w:numPr>
        <w:rPr>
          <w:rFonts w:ascii="Arial" w:hAnsi="Arial" w:cs="Arial"/>
          <w:b/>
        </w:rPr>
      </w:pPr>
      <w:bookmarkStart w:id="156" w:name="_Toc410246122"/>
      <w:bookmarkStart w:id="157" w:name="_Toc21552128"/>
      <w:bookmarkStart w:id="158" w:name="_Toc98837057"/>
      <w:r w:rsidRPr="004F6A99">
        <w:rPr>
          <w:rFonts w:ascii="Arial" w:hAnsi="Arial" w:cs="Arial"/>
          <w:b/>
        </w:rPr>
        <w:lastRenderedPageBreak/>
        <w:t>DRUGI UKREPI</w:t>
      </w:r>
      <w:bookmarkEnd w:id="156"/>
      <w:bookmarkEnd w:id="157"/>
      <w:bookmarkEnd w:id="158"/>
    </w:p>
    <w:p w:rsidR="00594CB0" w:rsidRPr="004F6A99" w:rsidRDefault="00594CB0" w:rsidP="00DA7D14">
      <w:pPr>
        <w:rPr>
          <w:rFonts w:ascii="Arial" w:hAnsi="Arial" w:cs="Arial"/>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8"/>
      </w:tblGrid>
      <w:tr w:rsidR="00F16818" w:rsidRPr="004F6A99" w:rsidTr="00B92A12">
        <w:tc>
          <w:tcPr>
            <w:tcW w:w="10207" w:type="dxa"/>
            <w:gridSpan w:val="2"/>
            <w:shd w:val="clear" w:color="auto" w:fill="BFBFBF"/>
          </w:tcPr>
          <w:p w:rsidR="00F16818" w:rsidRPr="00B92A12" w:rsidRDefault="00771403" w:rsidP="00DA7D14">
            <w:pPr>
              <w:pStyle w:val="Naslov2"/>
              <w:rPr>
                <w:rFonts w:ascii="Arial" w:hAnsi="Arial" w:cs="Arial"/>
              </w:rPr>
            </w:pPr>
            <w:bookmarkStart w:id="159" w:name="_Toc410246123"/>
            <w:bookmarkStart w:id="160" w:name="_Toc21552129"/>
            <w:bookmarkStart w:id="161" w:name="_Toc98837058"/>
            <w:r w:rsidRPr="00B92A12">
              <w:rPr>
                <w:rFonts w:ascii="Arial" w:hAnsi="Arial" w:cs="Arial"/>
              </w:rPr>
              <w:t>6</w:t>
            </w:r>
            <w:r w:rsidR="00AA25E7" w:rsidRPr="00B92A12">
              <w:rPr>
                <w:rFonts w:ascii="Arial" w:hAnsi="Arial" w:cs="Arial"/>
              </w:rPr>
              <w:t>.1 Naravne nesreče</w:t>
            </w:r>
            <w:bookmarkEnd w:id="159"/>
            <w:bookmarkEnd w:id="160"/>
            <w:bookmarkEnd w:id="161"/>
          </w:p>
        </w:tc>
      </w:tr>
      <w:tr w:rsidR="00F16818" w:rsidRPr="004F6A99" w:rsidTr="00B92A12">
        <w:tc>
          <w:tcPr>
            <w:tcW w:w="2269" w:type="dxa"/>
            <w:shd w:val="clear" w:color="auto" w:fill="BFBFBF"/>
          </w:tcPr>
          <w:p w:rsidR="00F16818" w:rsidRPr="00B92A12" w:rsidRDefault="00F16818" w:rsidP="00B92A12">
            <w:pPr>
              <w:spacing w:after="0"/>
              <w:rPr>
                <w:rFonts w:ascii="Arial" w:hAnsi="Arial" w:cs="Arial"/>
                <w:sz w:val="20"/>
                <w:szCs w:val="20"/>
              </w:rPr>
            </w:pPr>
            <w:r w:rsidRPr="00B92A12">
              <w:rPr>
                <w:rFonts w:ascii="Arial" w:hAnsi="Arial" w:cs="Arial"/>
                <w:sz w:val="20"/>
                <w:szCs w:val="20"/>
              </w:rPr>
              <w:t>Ukrep</w:t>
            </w:r>
          </w:p>
        </w:tc>
        <w:tc>
          <w:tcPr>
            <w:tcW w:w="7938" w:type="dxa"/>
            <w:shd w:val="clear" w:color="auto" w:fill="BFBFBF"/>
          </w:tcPr>
          <w:p w:rsidR="00F16818" w:rsidRPr="00B92A12" w:rsidRDefault="00F16818" w:rsidP="00B92A12">
            <w:pPr>
              <w:spacing w:after="0"/>
              <w:rPr>
                <w:rFonts w:ascii="Arial" w:hAnsi="Arial" w:cs="Arial"/>
                <w:sz w:val="20"/>
                <w:szCs w:val="20"/>
              </w:rPr>
            </w:pPr>
            <w:r w:rsidRPr="00B92A12">
              <w:rPr>
                <w:rFonts w:ascii="Arial" w:hAnsi="Arial" w:cs="Arial"/>
                <w:sz w:val="20"/>
                <w:szCs w:val="20"/>
              </w:rPr>
              <w:t>Odprava posledic škode</w:t>
            </w:r>
            <w:r w:rsidR="00720134" w:rsidRPr="00B92A12">
              <w:rPr>
                <w:rFonts w:ascii="Arial" w:hAnsi="Arial" w:cs="Arial"/>
                <w:sz w:val="20"/>
                <w:szCs w:val="20"/>
              </w:rPr>
              <w:t xml:space="preserve"> po naravnih nesrečah</w:t>
            </w:r>
            <w:r w:rsidRPr="00B92A12">
              <w:rPr>
                <w:rFonts w:ascii="Arial" w:hAnsi="Arial" w:cs="Arial"/>
                <w:sz w:val="20"/>
                <w:szCs w:val="20"/>
              </w:rPr>
              <w:t xml:space="preserve"> v gospodarstvu</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Namen ukrepa</w:t>
            </w:r>
          </w:p>
        </w:tc>
        <w:tc>
          <w:tcPr>
            <w:tcW w:w="7938" w:type="dxa"/>
            <w:shd w:val="clear" w:color="auto" w:fill="auto"/>
          </w:tcPr>
          <w:p w:rsidR="00F16818" w:rsidRPr="00B92A12" w:rsidRDefault="00F16818" w:rsidP="00B92A12">
            <w:pPr>
              <w:tabs>
                <w:tab w:val="num" w:pos="426"/>
              </w:tabs>
              <w:spacing w:after="0"/>
              <w:jc w:val="both"/>
              <w:rPr>
                <w:rFonts w:ascii="Arial" w:hAnsi="Arial" w:cs="Arial"/>
                <w:sz w:val="20"/>
                <w:szCs w:val="20"/>
              </w:rPr>
            </w:pPr>
            <w:r w:rsidRPr="00B92A12">
              <w:rPr>
                <w:rFonts w:ascii="Arial" w:hAnsi="Arial" w:cs="Arial"/>
                <w:sz w:val="20"/>
                <w:szCs w:val="20"/>
              </w:rPr>
              <w:t>Namen ukrepa je odprava posledic škode v gospodarstvu po naravnih nesrečah skladno z Zakonom o odpravi posledic naravnih nesreč (ZOPNN).</w:t>
            </w:r>
          </w:p>
          <w:p w:rsidR="00F16818" w:rsidRPr="00B92A12" w:rsidRDefault="00F16818" w:rsidP="00B92A12">
            <w:pPr>
              <w:spacing w:after="0"/>
              <w:jc w:val="both"/>
              <w:rPr>
                <w:rFonts w:ascii="Arial" w:hAnsi="Arial" w:cs="Arial"/>
                <w:sz w:val="20"/>
                <w:szCs w:val="20"/>
                <w:lang w:eastAsia="sl-SI"/>
              </w:rPr>
            </w:pPr>
            <w:r w:rsidRPr="00B92A12">
              <w:rPr>
                <w:rFonts w:ascii="Arial" w:hAnsi="Arial" w:cs="Arial"/>
                <w:sz w:val="20"/>
                <w:szCs w:val="20"/>
              </w:rPr>
              <w:t xml:space="preserve"> </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Ciljna skupina</w:t>
            </w:r>
          </w:p>
        </w:tc>
        <w:tc>
          <w:tcPr>
            <w:tcW w:w="7938"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Gospodarske družbe, samostojni podjetniki, posamezniki, ki opravljajo gospodarsko dejavnost, zavodi, zadruge.</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Trajanje</w:t>
            </w:r>
          </w:p>
        </w:tc>
        <w:tc>
          <w:tcPr>
            <w:tcW w:w="7938" w:type="dxa"/>
            <w:shd w:val="clear" w:color="auto" w:fill="auto"/>
          </w:tcPr>
          <w:p w:rsidR="00720134" w:rsidRPr="00B92A12" w:rsidRDefault="00720134" w:rsidP="00B92A12">
            <w:pPr>
              <w:pStyle w:val="Odstavekseznama"/>
              <w:numPr>
                <w:ilvl w:val="0"/>
                <w:numId w:val="5"/>
              </w:numPr>
              <w:spacing w:after="0"/>
              <w:rPr>
                <w:rFonts w:ascii="Arial" w:hAnsi="Arial" w:cs="Arial"/>
                <w:sz w:val="20"/>
                <w:szCs w:val="20"/>
              </w:rPr>
            </w:pPr>
            <w:r w:rsidRPr="00B92A12">
              <w:rPr>
                <w:rFonts w:ascii="Arial" w:hAnsi="Arial" w:cs="Arial"/>
                <w:sz w:val="20"/>
                <w:szCs w:val="20"/>
              </w:rPr>
              <w:t>Po že potrjeni shemi državnih pomoči za naravne nesreče »Shema pomoči za odpravo posledic naravnih pomoči št. SA.34680 (2012/N)« 2012 – 2018</w:t>
            </w:r>
          </w:p>
          <w:p w:rsidR="00F16818" w:rsidRPr="00B92A12" w:rsidRDefault="00720134" w:rsidP="00B92A12">
            <w:pPr>
              <w:pStyle w:val="Odstavekseznama"/>
              <w:numPr>
                <w:ilvl w:val="0"/>
                <w:numId w:val="5"/>
              </w:numPr>
              <w:spacing w:after="0"/>
              <w:rPr>
                <w:rFonts w:ascii="Arial" w:hAnsi="Arial" w:cs="Arial"/>
                <w:sz w:val="20"/>
                <w:szCs w:val="20"/>
              </w:rPr>
            </w:pPr>
            <w:r w:rsidRPr="00B92A12">
              <w:rPr>
                <w:rFonts w:ascii="Arial" w:hAnsi="Arial" w:cs="Arial"/>
                <w:sz w:val="20"/>
                <w:szCs w:val="20"/>
              </w:rPr>
              <w:t xml:space="preserve">Po tem programu: </w:t>
            </w:r>
            <w:r w:rsidR="00F16818" w:rsidRPr="00B92A12">
              <w:rPr>
                <w:rFonts w:ascii="Arial" w:hAnsi="Arial" w:cs="Arial"/>
                <w:sz w:val="20"/>
                <w:szCs w:val="20"/>
              </w:rPr>
              <w:t>201</w:t>
            </w:r>
            <w:r w:rsidRPr="00B92A12">
              <w:rPr>
                <w:rFonts w:ascii="Arial" w:hAnsi="Arial" w:cs="Arial"/>
                <w:sz w:val="20"/>
                <w:szCs w:val="20"/>
              </w:rPr>
              <w:t>8</w:t>
            </w:r>
            <w:r w:rsidR="00F16818" w:rsidRPr="00B92A12">
              <w:rPr>
                <w:rFonts w:ascii="Arial" w:hAnsi="Arial" w:cs="Arial"/>
                <w:sz w:val="20"/>
                <w:szCs w:val="20"/>
              </w:rPr>
              <w:t>-2020</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Shema pomoči</w:t>
            </w:r>
          </w:p>
        </w:tc>
        <w:tc>
          <w:tcPr>
            <w:tcW w:w="7938"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Naravne nesreče</w:t>
            </w:r>
            <w:r w:rsidR="00736F2E" w:rsidRPr="00B92A12">
              <w:rPr>
                <w:rFonts w:ascii="Arial" w:hAnsi="Arial" w:cs="Arial"/>
                <w:sz w:val="20"/>
                <w:szCs w:val="20"/>
              </w:rPr>
              <w:t xml:space="preserve"> </w:t>
            </w:r>
            <w:r w:rsidR="00720134" w:rsidRPr="00B92A12">
              <w:rPr>
                <w:rFonts w:ascii="Arial" w:hAnsi="Arial" w:cs="Arial"/>
                <w:sz w:val="20"/>
                <w:szCs w:val="20"/>
              </w:rPr>
              <w:t xml:space="preserve"> </w:t>
            </w:r>
            <w:r w:rsidR="00736F2E" w:rsidRPr="00B92A12">
              <w:rPr>
                <w:rFonts w:ascii="Arial" w:hAnsi="Arial" w:cs="Arial"/>
                <w:sz w:val="20"/>
                <w:szCs w:val="20"/>
              </w:rPr>
              <w:t xml:space="preserve"> </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Oblika pomoči</w:t>
            </w:r>
          </w:p>
        </w:tc>
        <w:tc>
          <w:tcPr>
            <w:tcW w:w="7938" w:type="dxa"/>
            <w:shd w:val="clear" w:color="auto" w:fill="auto"/>
          </w:tcPr>
          <w:p w:rsidR="00F16818" w:rsidRPr="00B92A12" w:rsidRDefault="008A7E41" w:rsidP="00B92A12">
            <w:pPr>
              <w:spacing w:after="0"/>
              <w:rPr>
                <w:rFonts w:ascii="Arial" w:hAnsi="Arial" w:cs="Arial"/>
                <w:sz w:val="20"/>
                <w:szCs w:val="20"/>
              </w:rPr>
            </w:pPr>
            <w:r w:rsidRPr="00B92A12">
              <w:rPr>
                <w:rFonts w:ascii="Arial" w:hAnsi="Arial" w:cs="Arial"/>
                <w:sz w:val="20"/>
                <w:szCs w:val="20"/>
              </w:rPr>
              <w:t>Subvencije</w:t>
            </w:r>
          </w:p>
        </w:tc>
      </w:tr>
      <w:tr w:rsidR="00F16818" w:rsidRPr="004F6A99" w:rsidTr="00B92A12">
        <w:tc>
          <w:tcPr>
            <w:tcW w:w="2269" w:type="dxa"/>
            <w:shd w:val="clear" w:color="auto" w:fill="auto"/>
          </w:tcPr>
          <w:p w:rsidR="00F16818" w:rsidRPr="00B92A12" w:rsidRDefault="002A6890" w:rsidP="00B92A12">
            <w:pPr>
              <w:spacing w:after="0"/>
              <w:rPr>
                <w:rFonts w:ascii="Arial" w:hAnsi="Arial" w:cs="Arial"/>
                <w:sz w:val="20"/>
                <w:szCs w:val="20"/>
              </w:rPr>
            </w:pPr>
            <w:r w:rsidRPr="00B92A12">
              <w:rPr>
                <w:rFonts w:ascii="Arial" w:hAnsi="Arial" w:cs="Arial"/>
                <w:sz w:val="20"/>
                <w:szCs w:val="20"/>
              </w:rPr>
              <w:t>Upravičeni stroški / aktivnosti</w:t>
            </w:r>
          </w:p>
        </w:tc>
        <w:tc>
          <w:tcPr>
            <w:tcW w:w="7938" w:type="dxa"/>
            <w:shd w:val="clear" w:color="auto" w:fill="auto"/>
          </w:tcPr>
          <w:p w:rsidR="00F16818" w:rsidRPr="00B92A12" w:rsidRDefault="008A7E41" w:rsidP="00B92A12">
            <w:pPr>
              <w:spacing w:after="0"/>
              <w:jc w:val="both"/>
              <w:rPr>
                <w:rFonts w:ascii="Arial" w:hAnsi="Arial" w:cs="Arial"/>
                <w:sz w:val="20"/>
                <w:szCs w:val="20"/>
              </w:rPr>
            </w:pPr>
            <w:r w:rsidRPr="00B92A12">
              <w:rPr>
                <w:rFonts w:ascii="Arial" w:hAnsi="Arial" w:cs="Arial"/>
                <w:sz w:val="20"/>
                <w:szCs w:val="20"/>
              </w:rPr>
              <w:t>Stroški škode na strojih in opremi, zalogah in izpadu prihodka</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Izvajalci</w:t>
            </w:r>
          </w:p>
        </w:tc>
        <w:tc>
          <w:tcPr>
            <w:tcW w:w="7938" w:type="dxa"/>
            <w:shd w:val="clear" w:color="auto" w:fill="auto"/>
          </w:tcPr>
          <w:p w:rsidR="00F16818" w:rsidRPr="00B92A12" w:rsidRDefault="005E6762" w:rsidP="00B92A12">
            <w:pPr>
              <w:spacing w:after="0"/>
              <w:rPr>
                <w:rFonts w:ascii="Arial" w:hAnsi="Arial" w:cs="Arial"/>
                <w:sz w:val="20"/>
                <w:szCs w:val="20"/>
              </w:rPr>
            </w:pPr>
            <w:r w:rsidRPr="00B92A12">
              <w:rPr>
                <w:rFonts w:ascii="Arial" w:hAnsi="Arial" w:cs="Arial"/>
                <w:sz w:val="20"/>
                <w:szCs w:val="20"/>
              </w:rPr>
              <w:t>MGRT</w:t>
            </w:r>
            <w:r w:rsidR="008A7E41" w:rsidRPr="00B92A12">
              <w:rPr>
                <w:rFonts w:ascii="Arial" w:hAnsi="Arial" w:cs="Arial"/>
                <w:sz w:val="20"/>
                <w:szCs w:val="20"/>
              </w:rPr>
              <w:t xml:space="preserve"> in izvajalske institucije (SPIRIT, Slovenski podjetniški sklad, drugi izvajalci)</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Merila za izbor</w:t>
            </w:r>
          </w:p>
        </w:tc>
        <w:tc>
          <w:tcPr>
            <w:tcW w:w="7938" w:type="dxa"/>
            <w:shd w:val="clear" w:color="auto" w:fill="auto"/>
          </w:tcPr>
          <w:p w:rsidR="00F16818" w:rsidRPr="00B92A12" w:rsidRDefault="00720134" w:rsidP="00B92A12">
            <w:pPr>
              <w:spacing w:after="0"/>
              <w:rPr>
                <w:rFonts w:ascii="Arial" w:hAnsi="Arial" w:cs="Arial"/>
                <w:sz w:val="20"/>
                <w:szCs w:val="20"/>
              </w:rPr>
            </w:pPr>
            <w:r w:rsidRPr="00B92A12">
              <w:rPr>
                <w:rFonts w:ascii="Arial" w:hAnsi="Arial" w:cs="Arial"/>
                <w:sz w:val="20"/>
                <w:szCs w:val="20"/>
              </w:rPr>
              <w:t>Skladno z veljavno zakonodajo in obvestilom, ki ga MGRT posreduje oškodovancem, se upošteva škoda na strojih in opremi, zalogah in izpadu prihodka pri vseh upravičencih, ki so vključeni v oceno škode in predložijo ustrezna dokazila (cenilni zapisniki, fotografije, računi, ipd).</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Intenzivnost pomoči</w:t>
            </w:r>
          </w:p>
        </w:tc>
        <w:tc>
          <w:tcPr>
            <w:tcW w:w="7938" w:type="dxa"/>
            <w:shd w:val="clear" w:color="auto" w:fill="auto"/>
          </w:tcPr>
          <w:p w:rsidR="00F16818" w:rsidRPr="00B92A12" w:rsidRDefault="008A7E41" w:rsidP="00B92A12">
            <w:pPr>
              <w:spacing w:after="0"/>
              <w:rPr>
                <w:rFonts w:ascii="Arial" w:hAnsi="Arial" w:cs="Arial"/>
                <w:sz w:val="20"/>
                <w:szCs w:val="20"/>
              </w:rPr>
            </w:pPr>
            <w:r w:rsidRPr="00B92A12">
              <w:rPr>
                <w:rFonts w:ascii="Arial" w:hAnsi="Arial" w:cs="Arial"/>
                <w:sz w:val="20"/>
                <w:szCs w:val="20"/>
              </w:rPr>
              <w:t>Do 50</w:t>
            </w:r>
            <w:r w:rsidR="00240199" w:rsidRPr="00B92A12">
              <w:rPr>
                <w:rFonts w:ascii="Arial" w:hAnsi="Arial" w:cs="Arial"/>
                <w:sz w:val="20"/>
                <w:szCs w:val="20"/>
              </w:rPr>
              <w:t xml:space="preserve"> </w:t>
            </w:r>
            <w:r w:rsidRPr="00B92A12">
              <w:rPr>
                <w:rFonts w:ascii="Arial" w:hAnsi="Arial" w:cs="Arial"/>
                <w:sz w:val="20"/>
                <w:szCs w:val="20"/>
              </w:rPr>
              <w:t>% oz. 60</w:t>
            </w:r>
            <w:r w:rsidR="00240199" w:rsidRPr="00B92A12">
              <w:rPr>
                <w:rFonts w:ascii="Arial" w:hAnsi="Arial" w:cs="Arial"/>
                <w:sz w:val="20"/>
                <w:szCs w:val="20"/>
              </w:rPr>
              <w:t xml:space="preserve"> </w:t>
            </w:r>
            <w:r w:rsidRPr="00B92A12">
              <w:rPr>
                <w:rFonts w:ascii="Arial" w:hAnsi="Arial" w:cs="Arial"/>
                <w:sz w:val="20"/>
                <w:szCs w:val="20"/>
              </w:rPr>
              <w:t xml:space="preserve">% ocene škode </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Končni upravičenci in pogoji</w:t>
            </w:r>
          </w:p>
        </w:tc>
        <w:tc>
          <w:tcPr>
            <w:tcW w:w="7938" w:type="dxa"/>
            <w:shd w:val="clear" w:color="auto" w:fill="auto"/>
          </w:tcPr>
          <w:p w:rsidR="00F16818" w:rsidRPr="00B92A12" w:rsidRDefault="008A7E41" w:rsidP="00B92A12">
            <w:pPr>
              <w:spacing w:after="0"/>
              <w:rPr>
                <w:rFonts w:ascii="Arial" w:hAnsi="Arial" w:cs="Arial"/>
                <w:sz w:val="20"/>
                <w:szCs w:val="20"/>
              </w:rPr>
            </w:pPr>
            <w:r w:rsidRPr="00B92A12">
              <w:rPr>
                <w:rFonts w:ascii="Arial" w:hAnsi="Arial" w:cs="Arial"/>
                <w:sz w:val="20"/>
                <w:szCs w:val="20"/>
              </w:rPr>
              <w:t>Gospodarske družbe, samostojni podjetniki, posamezniki, ki opravljajo gospodarsko dejavnost, zavodi, zadruge.</w:t>
            </w:r>
          </w:p>
        </w:tc>
      </w:tr>
      <w:tr w:rsidR="009E4F42" w:rsidRPr="004F6A99" w:rsidTr="00B92A12">
        <w:tc>
          <w:tcPr>
            <w:tcW w:w="2269" w:type="dxa"/>
            <w:shd w:val="clear" w:color="auto" w:fill="auto"/>
          </w:tcPr>
          <w:p w:rsidR="009E4F42" w:rsidRPr="00B92A12" w:rsidRDefault="008A3486" w:rsidP="00B92A12">
            <w:pPr>
              <w:spacing w:after="0"/>
              <w:rPr>
                <w:rFonts w:ascii="Arial" w:hAnsi="Arial" w:cs="Arial"/>
                <w:sz w:val="20"/>
                <w:szCs w:val="20"/>
              </w:rPr>
            </w:pPr>
            <w:r w:rsidRPr="00B92A12">
              <w:rPr>
                <w:rFonts w:ascii="Arial" w:hAnsi="Arial" w:cs="Arial"/>
                <w:sz w:val="20"/>
                <w:szCs w:val="20"/>
              </w:rPr>
              <w:t>Ocena finančnih sredstev</w:t>
            </w:r>
          </w:p>
        </w:tc>
        <w:tc>
          <w:tcPr>
            <w:tcW w:w="7938" w:type="dxa"/>
            <w:shd w:val="clear" w:color="auto" w:fill="auto"/>
          </w:tcPr>
          <w:p w:rsidR="009E4F42" w:rsidRPr="00B92A12" w:rsidRDefault="007438DF" w:rsidP="00B92A12">
            <w:pPr>
              <w:pStyle w:val="Odstavekseznama"/>
              <w:numPr>
                <w:ilvl w:val="0"/>
                <w:numId w:val="5"/>
              </w:numPr>
              <w:spacing w:after="0"/>
              <w:rPr>
                <w:rFonts w:ascii="Arial" w:hAnsi="Arial" w:cs="Arial"/>
                <w:sz w:val="20"/>
                <w:szCs w:val="20"/>
              </w:rPr>
            </w:pPr>
            <w:r w:rsidRPr="00B92A12">
              <w:rPr>
                <w:rFonts w:ascii="Arial" w:hAnsi="Arial" w:cs="Arial"/>
                <w:sz w:val="20"/>
                <w:szCs w:val="20"/>
              </w:rPr>
              <w:t>Po že potrjeni shemi:</w:t>
            </w:r>
            <w:r w:rsidR="00720134" w:rsidRPr="00B92A12">
              <w:rPr>
                <w:rFonts w:ascii="Arial" w:hAnsi="Arial" w:cs="Arial"/>
                <w:sz w:val="20"/>
                <w:szCs w:val="20"/>
              </w:rPr>
              <w:t xml:space="preserve"> </w:t>
            </w:r>
            <w:r w:rsidR="00736F2E" w:rsidRPr="00B92A12">
              <w:rPr>
                <w:rFonts w:ascii="Arial" w:hAnsi="Arial" w:cs="Arial"/>
                <w:sz w:val="20"/>
                <w:szCs w:val="20"/>
              </w:rPr>
              <w:t>60</w:t>
            </w:r>
            <w:r w:rsidRPr="00B92A12">
              <w:rPr>
                <w:rFonts w:ascii="Arial" w:hAnsi="Arial" w:cs="Arial"/>
                <w:sz w:val="20"/>
                <w:szCs w:val="20"/>
              </w:rPr>
              <w:t xml:space="preserve"> mio</w:t>
            </w:r>
            <w:r w:rsidR="00736F2E" w:rsidRPr="00B92A12">
              <w:rPr>
                <w:rFonts w:ascii="Arial" w:hAnsi="Arial" w:cs="Arial"/>
                <w:sz w:val="20"/>
                <w:szCs w:val="20"/>
              </w:rPr>
              <w:t xml:space="preserve"> EUR do 2018</w:t>
            </w:r>
          </w:p>
          <w:p w:rsidR="00720134" w:rsidRPr="00B92A12" w:rsidRDefault="00720134" w:rsidP="00B92A12">
            <w:pPr>
              <w:pStyle w:val="Odstavekseznama"/>
              <w:numPr>
                <w:ilvl w:val="0"/>
                <w:numId w:val="5"/>
              </w:numPr>
              <w:spacing w:after="0"/>
              <w:rPr>
                <w:rFonts w:ascii="Arial" w:hAnsi="Arial" w:cs="Arial"/>
                <w:sz w:val="20"/>
                <w:szCs w:val="20"/>
              </w:rPr>
            </w:pPr>
            <w:r w:rsidRPr="00B92A12">
              <w:rPr>
                <w:rFonts w:ascii="Arial" w:hAnsi="Arial" w:cs="Arial"/>
                <w:sz w:val="20"/>
                <w:szCs w:val="20"/>
              </w:rPr>
              <w:t>Po tem programu</w:t>
            </w:r>
            <w:r w:rsidR="00C53612" w:rsidRPr="00B92A12">
              <w:rPr>
                <w:rFonts w:ascii="Arial" w:hAnsi="Arial" w:cs="Arial"/>
                <w:sz w:val="20"/>
                <w:szCs w:val="20"/>
              </w:rPr>
              <w:t>:</w:t>
            </w:r>
            <w:r w:rsidR="007438DF" w:rsidRPr="00B92A12">
              <w:rPr>
                <w:rFonts w:ascii="Arial" w:hAnsi="Arial" w:cs="Arial"/>
                <w:sz w:val="20"/>
                <w:szCs w:val="20"/>
              </w:rPr>
              <w:t xml:space="preserve"> </w:t>
            </w:r>
            <w:r w:rsidRPr="00B92A12">
              <w:rPr>
                <w:rFonts w:ascii="Arial" w:hAnsi="Arial" w:cs="Arial"/>
                <w:sz w:val="20"/>
                <w:szCs w:val="20"/>
              </w:rPr>
              <w:t>20</w:t>
            </w:r>
            <w:r w:rsidR="007438DF" w:rsidRPr="00B92A12">
              <w:rPr>
                <w:rFonts w:ascii="Arial" w:hAnsi="Arial" w:cs="Arial"/>
                <w:sz w:val="20"/>
                <w:szCs w:val="20"/>
              </w:rPr>
              <w:t xml:space="preserve"> mio</w:t>
            </w:r>
            <w:r w:rsidRPr="00B92A12">
              <w:rPr>
                <w:rFonts w:ascii="Arial" w:hAnsi="Arial" w:cs="Arial"/>
                <w:sz w:val="20"/>
                <w:szCs w:val="20"/>
              </w:rPr>
              <w:t xml:space="preserve"> EUR</w:t>
            </w:r>
            <w:r w:rsidR="00C53612" w:rsidRPr="00B92A12">
              <w:rPr>
                <w:rFonts w:ascii="Arial" w:hAnsi="Arial" w:cs="Arial"/>
                <w:sz w:val="20"/>
                <w:szCs w:val="20"/>
              </w:rPr>
              <w:t xml:space="preserve"> za 2019-2020</w:t>
            </w:r>
            <w:r w:rsidRPr="00B92A12">
              <w:rPr>
                <w:rFonts w:ascii="Arial" w:hAnsi="Arial" w:cs="Arial"/>
                <w:sz w:val="20"/>
                <w:szCs w:val="20"/>
              </w:rPr>
              <w:t xml:space="preserve">. </w:t>
            </w:r>
          </w:p>
        </w:tc>
      </w:tr>
      <w:tr w:rsidR="009E4F42" w:rsidRPr="004F6A99" w:rsidTr="00B92A12">
        <w:tc>
          <w:tcPr>
            <w:tcW w:w="2269" w:type="dxa"/>
            <w:shd w:val="clear" w:color="auto" w:fill="auto"/>
          </w:tcPr>
          <w:p w:rsidR="009E4F42" w:rsidRPr="00B92A12" w:rsidRDefault="009E4F42"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938" w:type="dxa"/>
            <w:shd w:val="clear" w:color="auto" w:fill="auto"/>
          </w:tcPr>
          <w:p w:rsidR="009E4F42" w:rsidRPr="00B92A12" w:rsidRDefault="009E4F42" w:rsidP="00B92A12">
            <w:pPr>
              <w:spacing w:after="0"/>
              <w:rPr>
                <w:rFonts w:ascii="Arial" w:hAnsi="Arial" w:cs="Arial"/>
                <w:sz w:val="20"/>
                <w:szCs w:val="20"/>
              </w:rPr>
            </w:pPr>
            <w:r w:rsidRPr="00B92A12">
              <w:rPr>
                <w:rFonts w:ascii="Arial" w:hAnsi="Arial" w:cs="Arial"/>
                <w:sz w:val="20"/>
                <w:szCs w:val="20"/>
              </w:rPr>
              <w:t>/</w:t>
            </w:r>
          </w:p>
        </w:tc>
      </w:tr>
      <w:tr w:rsidR="00F16818" w:rsidRPr="004F6A99" w:rsidTr="00B92A12">
        <w:tc>
          <w:tcPr>
            <w:tcW w:w="2269" w:type="dxa"/>
            <w:shd w:val="clear" w:color="auto" w:fill="auto"/>
          </w:tcPr>
          <w:p w:rsidR="00F16818" w:rsidRPr="00B92A12" w:rsidRDefault="00F16818" w:rsidP="00B92A12">
            <w:pPr>
              <w:spacing w:after="0"/>
              <w:rPr>
                <w:rFonts w:ascii="Arial" w:hAnsi="Arial" w:cs="Arial"/>
                <w:sz w:val="20"/>
                <w:szCs w:val="20"/>
              </w:rPr>
            </w:pPr>
            <w:r w:rsidRPr="00B92A12">
              <w:rPr>
                <w:rFonts w:ascii="Arial" w:hAnsi="Arial" w:cs="Arial"/>
                <w:sz w:val="20"/>
                <w:szCs w:val="20"/>
              </w:rPr>
              <w:t>Navezava na OP</w:t>
            </w:r>
          </w:p>
        </w:tc>
        <w:tc>
          <w:tcPr>
            <w:tcW w:w="7938" w:type="dxa"/>
            <w:shd w:val="clear" w:color="auto" w:fill="auto"/>
          </w:tcPr>
          <w:p w:rsidR="00F16818" w:rsidRPr="00B92A12" w:rsidRDefault="00FB20B4" w:rsidP="00B92A12">
            <w:pPr>
              <w:spacing w:after="0"/>
              <w:rPr>
                <w:rFonts w:ascii="Arial" w:hAnsi="Arial" w:cs="Arial"/>
                <w:sz w:val="20"/>
                <w:szCs w:val="20"/>
              </w:rPr>
            </w:pPr>
            <w:r w:rsidRPr="00B92A12">
              <w:rPr>
                <w:rFonts w:ascii="Arial" w:hAnsi="Arial" w:cs="Arial"/>
                <w:sz w:val="20"/>
                <w:szCs w:val="20"/>
              </w:rPr>
              <w:t>/</w:t>
            </w:r>
          </w:p>
        </w:tc>
      </w:tr>
      <w:tr w:rsidR="00736F2E" w:rsidRPr="004F6A99" w:rsidTr="00B92A12">
        <w:tc>
          <w:tcPr>
            <w:tcW w:w="2269" w:type="dxa"/>
            <w:shd w:val="clear" w:color="auto" w:fill="auto"/>
          </w:tcPr>
          <w:p w:rsidR="00736F2E" w:rsidRPr="00B92A12" w:rsidRDefault="00736F2E" w:rsidP="00B92A12">
            <w:pPr>
              <w:spacing w:after="0"/>
              <w:rPr>
                <w:rFonts w:ascii="Arial" w:hAnsi="Arial" w:cs="Arial"/>
                <w:sz w:val="20"/>
                <w:szCs w:val="20"/>
              </w:rPr>
            </w:pPr>
            <w:r w:rsidRPr="00B92A12">
              <w:rPr>
                <w:rFonts w:ascii="Arial" w:hAnsi="Arial" w:cs="Arial"/>
                <w:sz w:val="20"/>
                <w:szCs w:val="20"/>
              </w:rPr>
              <w:t>Teritorialni vidik</w:t>
            </w:r>
          </w:p>
        </w:tc>
        <w:tc>
          <w:tcPr>
            <w:tcW w:w="7938" w:type="dxa"/>
            <w:shd w:val="clear" w:color="auto" w:fill="auto"/>
          </w:tcPr>
          <w:p w:rsidR="00736F2E" w:rsidRPr="00B92A12" w:rsidRDefault="00720134" w:rsidP="00B92A12">
            <w:pPr>
              <w:spacing w:after="0"/>
              <w:rPr>
                <w:rFonts w:ascii="Arial" w:hAnsi="Arial" w:cs="Arial"/>
                <w:sz w:val="20"/>
                <w:szCs w:val="20"/>
              </w:rPr>
            </w:pPr>
            <w:r w:rsidRPr="00B92A12">
              <w:rPr>
                <w:rFonts w:ascii="Arial" w:hAnsi="Arial" w:cs="Arial"/>
                <w:sz w:val="20"/>
                <w:szCs w:val="20"/>
              </w:rPr>
              <w:t>Ni relevantno (povračilo škode je odvisno od kraja/področja nastanka naravne nesreče)</w:t>
            </w:r>
          </w:p>
        </w:tc>
      </w:tr>
    </w:tbl>
    <w:p w:rsidR="00DD6531" w:rsidRPr="00E636AD" w:rsidRDefault="00DD6531" w:rsidP="00E636AD">
      <w:pPr>
        <w:rPr>
          <w:rFonts w:ascii="Arial" w:hAnsi="Arial"/>
          <w:sz w:val="20"/>
        </w:rPr>
      </w:pPr>
    </w:p>
    <w:p w:rsidR="00F16818" w:rsidRPr="00E636AD" w:rsidRDefault="00DD6531" w:rsidP="00236585">
      <w:pPr>
        <w:spacing w:after="0"/>
        <w:rPr>
          <w:rFonts w:ascii="Arial" w:hAnsi="Arial"/>
          <w:sz w:val="20"/>
        </w:rPr>
      </w:pPr>
      <w:r w:rsidRPr="00E636AD">
        <w:rPr>
          <w:rFonts w:ascii="Arial" w:hAnsi="Arial"/>
          <w:sz w:val="20"/>
        </w:rP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8"/>
        <w:tblGridChange w:id="162">
          <w:tblGrid>
            <w:gridCol w:w="2269"/>
            <w:gridCol w:w="7938"/>
          </w:tblGrid>
        </w:tblGridChange>
      </w:tblGrid>
      <w:tr w:rsidR="008A7E41" w:rsidRPr="004F6A99" w:rsidTr="00A2777B">
        <w:tc>
          <w:tcPr>
            <w:tcW w:w="10207" w:type="dxa"/>
            <w:gridSpan w:val="2"/>
            <w:shd w:val="clear" w:color="auto" w:fill="BFBFBF"/>
          </w:tcPr>
          <w:p w:rsidR="008A7E41" w:rsidRPr="00B92A12" w:rsidRDefault="00FF4228" w:rsidP="00DA7D14">
            <w:pPr>
              <w:pStyle w:val="Naslov2"/>
              <w:rPr>
                <w:rFonts w:ascii="Arial" w:hAnsi="Arial" w:cs="Arial"/>
              </w:rPr>
            </w:pPr>
            <w:bookmarkStart w:id="163" w:name="_Toc410246124"/>
            <w:bookmarkStart w:id="164" w:name="_Toc98837059"/>
            <w:r w:rsidRPr="00B92A12">
              <w:rPr>
                <w:rFonts w:ascii="Arial" w:hAnsi="Arial" w:cs="Arial"/>
              </w:rPr>
              <w:lastRenderedPageBreak/>
              <w:t>6.2 Pomoči gospodarskim družbam in zadrugam v težavah</w:t>
            </w:r>
            <w:bookmarkEnd w:id="163"/>
            <w:bookmarkEnd w:id="164"/>
          </w:p>
        </w:tc>
      </w:tr>
      <w:tr w:rsidR="008A7E41" w:rsidRPr="004F6A99" w:rsidTr="00A2777B">
        <w:tc>
          <w:tcPr>
            <w:tcW w:w="2269" w:type="dxa"/>
            <w:shd w:val="clear" w:color="auto" w:fill="BFBFBF"/>
          </w:tcPr>
          <w:p w:rsidR="008A7E41" w:rsidRPr="00B92A12" w:rsidRDefault="008A7E41" w:rsidP="00B92A12">
            <w:pPr>
              <w:spacing w:after="0"/>
              <w:rPr>
                <w:rFonts w:ascii="Arial" w:hAnsi="Arial" w:cs="Arial"/>
                <w:sz w:val="20"/>
                <w:szCs w:val="20"/>
              </w:rPr>
            </w:pPr>
            <w:r w:rsidRPr="00B92A12">
              <w:rPr>
                <w:rFonts w:ascii="Arial" w:hAnsi="Arial" w:cs="Arial"/>
                <w:sz w:val="20"/>
                <w:szCs w:val="20"/>
              </w:rPr>
              <w:t>Ukrep</w:t>
            </w:r>
          </w:p>
        </w:tc>
        <w:tc>
          <w:tcPr>
            <w:tcW w:w="7938" w:type="dxa"/>
            <w:shd w:val="clear" w:color="auto" w:fill="BFBFBF"/>
          </w:tcPr>
          <w:p w:rsidR="008A7E41" w:rsidRPr="00B92A12" w:rsidRDefault="008A7E41" w:rsidP="00B92A12">
            <w:pPr>
              <w:spacing w:after="0"/>
              <w:rPr>
                <w:rFonts w:ascii="Arial" w:hAnsi="Arial" w:cs="Arial"/>
                <w:sz w:val="20"/>
                <w:szCs w:val="20"/>
              </w:rPr>
            </w:pPr>
            <w:r w:rsidRPr="00B92A12">
              <w:rPr>
                <w:rFonts w:ascii="Arial" w:hAnsi="Arial" w:cs="Arial"/>
                <w:sz w:val="20"/>
                <w:szCs w:val="20"/>
              </w:rPr>
              <w:t xml:space="preserve"> </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 xml:space="preserve"> </w:t>
            </w:r>
          </w:p>
        </w:tc>
        <w:tc>
          <w:tcPr>
            <w:tcW w:w="7938" w:type="dxa"/>
            <w:shd w:val="clear" w:color="auto" w:fill="auto"/>
          </w:tcPr>
          <w:p w:rsidR="008A7E41" w:rsidRPr="00B92A12" w:rsidRDefault="00FF4228" w:rsidP="00B92A12">
            <w:pPr>
              <w:spacing w:after="0"/>
              <w:jc w:val="both"/>
              <w:rPr>
                <w:rFonts w:ascii="Arial" w:hAnsi="Arial" w:cs="Arial"/>
                <w:sz w:val="20"/>
                <w:szCs w:val="20"/>
                <w:lang w:eastAsia="sl-SI"/>
              </w:rPr>
            </w:pPr>
            <w:r w:rsidRPr="00B92A12">
              <w:rPr>
                <w:rFonts w:ascii="Arial" w:hAnsi="Arial" w:cs="Arial"/>
                <w:sz w:val="20"/>
                <w:szCs w:val="20"/>
              </w:rPr>
              <w:t>Namen ukrepa so pomoči za reševanje in prestrukturiranje gospodarskih družb in zadrug v težavah</w:t>
            </w:r>
            <w:r w:rsidR="008A7E41" w:rsidRPr="00B92A12">
              <w:rPr>
                <w:rFonts w:ascii="Arial" w:hAnsi="Arial" w:cs="Arial"/>
                <w:sz w:val="20"/>
                <w:szCs w:val="20"/>
              </w:rPr>
              <w:t xml:space="preserve"> </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Ciljna skupina</w:t>
            </w:r>
          </w:p>
        </w:tc>
        <w:tc>
          <w:tcPr>
            <w:tcW w:w="7938" w:type="dxa"/>
            <w:shd w:val="clear" w:color="auto" w:fill="auto"/>
          </w:tcPr>
          <w:p w:rsidR="008A7E41" w:rsidRPr="00B92A12" w:rsidRDefault="00FF4228" w:rsidP="00B92A12">
            <w:pPr>
              <w:spacing w:after="0"/>
              <w:rPr>
                <w:rFonts w:ascii="Arial" w:hAnsi="Arial" w:cs="Arial"/>
                <w:sz w:val="20"/>
                <w:szCs w:val="20"/>
              </w:rPr>
            </w:pPr>
            <w:r w:rsidRPr="00B92A12">
              <w:rPr>
                <w:rFonts w:ascii="Arial" w:hAnsi="Arial" w:cs="Arial"/>
                <w:sz w:val="20"/>
                <w:szCs w:val="20"/>
              </w:rPr>
              <w:t xml:space="preserve">Gospodarske družbe in zadruge s pomembno sistemsko vlogo v regiji ali sektorju </w:t>
            </w:r>
            <w:r w:rsidR="005E6762" w:rsidRPr="00B92A12">
              <w:rPr>
                <w:rFonts w:ascii="Arial" w:hAnsi="Arial" w:cs="Arial"/>
                <w:sz w:val="20"/>
                <w:szCs w:val="20"/>
              </w:rPr>
              <w:t>v težavah</w:t>
            </w:r>
            <w:r w:rsidR="00AC66E5" w:rsidRPr="00B92A12">
              <w:rPr>
                <w:rFonts w:ascii="Arial" w:hAnsi="Arial" w:cs="Arial"/>
                <w:sz w:val="20"/>
                <w:szCs w:val="20"/>
              </w:rPr>
              <w:t xml:space="preserve"> z ohranjenim zdravim proizvodnim jedrom in tržnim potencialom,</w:t>
            </w:r>
            <w:r w:rsidR="004019F5" w:rsidRPr="00B92A12">
              <w:rPr>
                <w:rFonts w:ascii="Arial" w:hAnsi="Arial" w:cs="Arial"/>
                <w:sz w:val="20"/>
                <w:szCs w:val="20"/>
              </w:rPr>
              <w:t xml:space="preserve"> katerih stečaj bi povzorčil obsežne negativne gospodarsko-socilane posledice za državo ali regijo</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Trajanje</w:t>
            </w:r>
          </w:p>
        </w:tc>
        <w:tc>
          <w:tcPr>
            <w:tcW w:w="7938"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2015-202</w:t>
            </w:r>
            <w:r w:rsidR="00A2777B">
              <w:rPr>
                <w:rFonts w:ascii="Arial" w:hAnsi="Arial" w:cs="Arial"/>
                <w:sz w:val="20"/>
                <w:szCs w:val="20"/>
              </w:rPr>
              <w:t>3</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Shema pomoči</w:t>
            </w:r>
          </w:p>
        </w:tc>
        <w:tc>
          <w:tcPr>
            <w:tcW w:w="7938" w:type="dxa"/>
            <w:shd w:val="clear" w:color="auto" w:fill="auto"/>
          </w:tcPr>
          <w:p w:rsidR="00667003" w:rsidRPr="00B92A12" w:rsidRDefault="008A7E41" w:rsidP="00B764FA">
            <w:pPr>
              <w:pStyle w:val="Odstavekseznama"/>
              <w:numPr>
                <w:ilvl w:val="0"/>
                <w:numId w:val="78"/>
              </w:numPr>
              <w:spacing w:after="0"/>
              <w:rPr>
                <w:rFonts w:ascii="Arial" w:hAnsi="Arial" w:cs="Arial"/>
                <w:sz w:val="20"/>
                <w:szCs w:val="20"/>
              </w:rPr>
            </w:pPr>
            <w:r w:rsidRPr="00B92A12">
              <w:rPr>
                <w:rFonts w:ascii="Arial" w:hAnsi="Arial" w:cs="Arial"/>
                <w:sz w:val="20"/>
                <w:szCs w:val="20"/>
              </w:rPr>
              <w:t>Shema</w:t>
            </w:r>
            <w:r w:rsidR="00B764FA">
              <w:rPr>
                <w:rFonts w:ascii="Arial" w:hAnsi="Arial" w:cs="Arial"/>
                <w:sz w:val="20"/>
                <w:szCs w:val="20"/>
              </w:rPr>
              <w:t xml:space="preserve"> za r</w:t>
            </w:r>
            <w:r w:rsidR="00B764FA" w:rsidRPr="00B764FA">
              <w:rPr>
                <w:rFonts w:ascii="Arial" w:hAnsi="Arial" w:cs="Arial"/>
                <w:sz w:val="20"/>
                <w:szCs w:val="20"/>
              </w:rPr>
              <w:t>eševanje in prestrukturiranje gospodarskih družb in zadrug v težavah - SME</w:t>
            </w:r>
            <w:r w:rsidR="00667003" w:rsidRPr="00B92A12">
              <w:rPr>
                <w:rFonts w:ascii="Arial" w:hAnsi="Arial" w:cs="Arial"/>
                <w:sz w:val="20"/>
                <w:szCs w:val="20"/>
              </w:rPr>
              <w:t>De minimis</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Oblika pomoči</w:t>
            </w:r>
          </w:p>
        </w:tc>
        <w:tc>
          <w:tcPr>
            <w:tcW w:w="7938" w:type="dxa"/>
            <w:shd w:val="clear" w:color="auto" w:fill="auto"/>
          </w:tcPr>
          <w:p w:rsidR="008A7E41" w:rsidRPr="00B92A12" w:rsidRDefault="00B70DD6" w:rsidP="00B92A12">
            <w:pPr>
              <w:spacing w:after="0"/>
              <w:rPr>
                <w:rFonts w:ascii="Arial" w:hAnsi="Arial" w:cs="Arial"/>
                <w:sz w:val="20"/>
                <w:szCs w:val="20"/>
              </w:rPr>
            </w:pPr>
            <w:r w:rsidRPr="00B92A12">
              <w:rPr>
                <w:rFonts w:ascii="Arial" w:hAnsi="Arial" w:cs="Arial"/>
                <w:sz w:val="20"/>
                <w:szCs w:val="20"/>
              </w:rPr>
              <w:t>K</w:t>
            </w:r>
            <w:r w:rsidR="008A7E41" w:rsidRPr="00B92A12">
              <w:rPr>
                <w:rFonts w:ascii="Arial" w:hAnsi="Arial" w:cs="Arial"/>
                <w:sz w:val="20"/>
                <w:szCs w:val="20"/>
              </w:rPr>
              <w:t>rediti,</w:t>
            </w:r>
            <w:r w:rsidR="008A1782" w:rsidRPr="00B92A12">
              <w:rPr>
                <w:rFonts w:ascii="Arial" w:hAnsi="Arial" w:cs="Arial"/>
                <w:sz w:val="20"/>
                <w:szCs w:val="20"/>
              </w:rPr>
              <w:t xml:space="preserve"> poroštva RS</w:t>
            </w:r>
            <w:r w:rsidR="004019F5" w:rsidRPr="00B92A12">
              <w:rPr>
                <w:rFonts w:ascii="Arial" w:hAnsi="Arial" w:cs="Arial"/>
                <w:sz w:val="20"/>
                <w:szCs w:val="20"/>
              </w:rPr>
              <w:t xml:space="preserve">, </w:t>
            </w:r>
            <w:r w:rsidRPr="00B92A12">
              <w:rPr>
                <w:rFonts w:ascii="Arial" w:hAnsi="Arial" w:cs="Arial"/>
                <w:sz w:val="20"/>
                <w:szCs w:val="20"/>
              </w:rPr>
              <w:t xml:space="preserve">subvencije in </w:t>
            </w:r>
            <w:r w:rsidR="004019F5" w:rsidRPr="00B92A12">
              <w:rPr>
                <w:rFonts w:ascii="Arial" w:hAnsi="Arial" w:cs="Arial"/>
                <w:sz w:val="20"/>
                <w:szCs w:val="20"/>
              </w:rPr>
              <w:t>kapitalski vložki (izjemoma)</w:t>
            </w:r>
          </w:p>
        </w:tc>
      </w:tr>
      <w:tr w:rsidR="008A7E41" w:rsidRPr="004F6A99" w:rsidTr="00A2777B">
        <w:tc>
          <w:tcPr>
            <w:tcW w:w="2269" w:type="dxa"/>
            <w:shd w:val="clear" w:color="auto" w:fill="auto"/>
          </w:tcPr>
          <w:p w:rsidR="008A7E41" w:rsidRPr="00B92A12" w:rsidRDefault="002A6890" w:rsidP="00B92A12">
            <w:pPr>
              <w:spacing w:after="0"/>
              <w:rPr>
                <w:rFonts w:ascii="Arial" w:hAnsi="Arial" w:cs="Arial"/>
                <w:sz w:val="20"/>
                <w:szCs w:val="20"/>
              </w:rPr>
            </w:pPr>
            <w:r w:rsidRPr="00B92A12">
              <w:rPr>
                <w:rFonts w:ascii="Arial" w:hAnsi="Arial" w:cs="Arial"/>
                <w:sz w:val="20"/>
                <w:szCs w:val="20"/>
              </w:rPr>
              <w:t>Upravičeni stroški / aktivnosti</w:t>
            </w:r>
          </w:p>
        </w:tc>
        <w:tc>
          <w:tcPr>
            <w:tcW w:w="7938" w:type="dxa"/>
            <w:shd w:val="clear" w:color="auto" w:fill="auto"/>
          </w:tcPr>
          <w:p w:rsidR="008A7E41" w:rsidRPr="00B92A12" w:rsidRDefault="004019F5" w:rsidP="00B92A12">
            <w:pPr>
              <w:spacing w:after="0"/>
              <w:jc w:val="both"/>
              <w:rPr>
                <w:rFonts w:ascii="Arial" w:hAnsi="Arial" w:cs="Arial"/>
                <w:sz w:val="20"/>
                <w:szCs w:val="20"/>
              </w:rPr>
            </w:pPr>
            <w:r w:rsidRPr="00B92A12">
              <w:rPr>
                <w:rFonts w:ascii="Arial" w:hAnsi="Arial" w:cs="Arial"/>
                <w:sz w:val="20"/>
                <w:szCs w:val="20"/>
              </w:rPr>
              <w:t>Vsi najnujnejši ukrepi prestrukturiranja po ključnih poslovnih funckijah, ki prispevajo k ponovni zagotovitvi sposobnosti preživetja gospodarskega subjekta na trgu brez novih oblik državnih pomoči</w:t>
            </w:r>
            <w:r w:rsidR="008A7E41" w:rsidRPr="00B92A12">
              <w:rPr>
                <w:rFonts w:ascii="Arial" w:hAnsi="Arial" w:cs="Arial"/>
                <w:sz w:val="20"/>
                <w:szCs w:val="20"/>
              </w:rPr>
              <w:t xml:space="preserve"> </w:t>
            </w:r>
          </w:p>
          <w:p w:rsidR="004D5EE8" w:rsidRPr="00B92A12" w:rsidRDefault="004D5EE8" w:rsidP="00B764FA">
            <w:pPr>
              <w:spacing w:after="0"/>
              <w:jc w:val="both"/>
              <w:rPr>
                <w:rFonts w:ascii="Arial" w:hAnsi="Arial" w:cs="Arial"/>
                <w:sz w:val="20"/>
                <w:szCs w:val="20"/>
              </w:rPr>
            </w:pPr>
            <w:r w:rsidRPr="00B92A12">
              <w:rPr>
                <w:rFonts w:ascii="Arial" w:hAnsi="Arial" w:cs="Arial"/>
                <w:sz w:val="20"/>
                <w:szCs w:val="20"/>
              </w:rPr>
              <w:t xml:space="preserve">Upravičeni stroški </w:t>
            </w:r>
            <w:r w:rsidR="00B764FA">
              <w:rPr>
                <w:rFonts w:ascii="Arial" w:hAnsi="Arial" w:cs="Arial"/>
                <w:sz w:val="20"/>
                <w:szCs w:val="20"/>
              </w:rPr>
              <w:t>so</w:t>
            </w:r>
            <w:r w:rsidR="00B764FA" w:rsidRPr="00B92A12">
              <w:rPr>
                <w:rFonts w:ascii="Arial" w:hAnsi="Arial" w:cs="Arial"/>
                <w:sz w:val="20"/>
                <w:szCs w:val="20"/>
              </w:rPr>
              <w:t xml:space="preserve"> </w:t>
            </w:r>
            <w:r w:rsidRPr="00B92A12">
              <w:rPr>
                <w:rFonts w:ascii="Arial" w:hAnsi="Arial" w:cs="Arial"/>
                <w:sz w:val="20"/>
                <w:szCs w:val="20"/>
              </w:rPr>
              <w:t xml:space="preserve">določeni </w:t>
            </w:r>
            <w:r w:rsidR="00B764FA">
              <w:rPr>
                <w:rFonts w:ascii="Arial" w:hAnsi="Arial" w:cs="Arial"/>
                <w:sz w:val="20"/>
                <w:szCs w:val="20"/>
              </w:rPr>
              <w:t>s programom prestrukturiranja kot ključno pravno in vsebinsko  podlago za dodelitev pomoči.</w:t>
            </w:r>
            <w:r w:rsidRPr="00B92A12">
              <w:rPr>
                <w:rFonts w:ascii="Arial" w:hAnsi="Arial" w:cs="Arial"/>
                <w:sz w:val="20"/>
                <w:szCs w:val="20"/>
              </w:rPr>
              <w:t>.</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Izvajalci</w:t>
            </w:r>
          </w:p>
        </w:tc>
        <w:tc>
          <w:tcPr>
            <w:tcW w:w="7938" w:type="dxa"/>
            <w:shd w:val="clear" w:color="auto" w:fill="auto"/>
          </w:tcPr>
          <w:p w:rsidR="008A7E41" w:rsidRPr="00B92A12" w:rsidRDefault="005E6762" w:rsidP="00B764FA">
            <w:pPr>
              <w:spacing w:after="0"/>
              <w:rPr>
                <w:rFonts w:ascii="Arial" w:hAnsi="Arial" w:cs="Arial"/>
                <w:sz w:val="20"/>
                <w:szCs w:val="20"/>
              </w:rPr>
            </w:pPr>
            <w:r w:rsidRPr="00B92A12">
              <w:rPr>
                <w:rFonts w:ascii="Arial" w:hAnsi="Arial" w:cs="Arial"/>
                <w:sz w:val="20"/>
                <w:szCs w:val="20"/>
              </w:rPr>
              <w:t>MGRT</w:t>
            </w:r>
            <w:r w:rsidR="008A7E41" w:rsidRPr="00B92A12">
              <w:rPr>
                <w:rFonts w:ascii="Arial" w:hAnsi="Arial" w:cs="Arial"/>
                <w:sz w:val="20"/>
                <w:szCs w:val="20"/>
              </w:rPr>
              <w:t xml:space="preserve"> </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Merila za izbor</w:t>
            </w:r>
          </w:p>
        </w:tc>
        <w:tc>
          <w:tcPr>
            <w:tcW w:w="7938" w:type="dxa"/>
            <w:shd w:val="clear" w:color="auto" w:fill="auto"/>
          </w:tcPr>
          <w:p w:rsidR="008A7E41" w:rsidRPr="00B92A12" w:rsidRDefault="004019F5" w:rsidP="00B92A12">
            <w:pPr>
              <w:pStyle w:val="Odstavekseznama"/>
              <w:numPr>
                <w:ilvl w:val="0"/>
                <w:numId w:val="74"/>
              </w:numPr>
              <w:spacing w:after="0"/>
              <w:rPr>
                <w:rFonts w:ascii="Arial" w:hAnsi="Arial" w:cs="Arial"/>
                <w:sz w:val="20"/>
                <w:szCs w:val="20"/>
              </w:rPr>
            </w:pPr>
            <w:r w:rsidRPr="00B92A12">
              <w:rPr>
                <w:rFonts w:ascii="Arial" w:hAnsi="Arial" w:cs="Arial"/>
                <w:sz w:val="20"/>
                <w:szCs w:val="20"/>
              </w:rPr>
              <w:t xml:space="preserve">Izpolnitev kriterijev za družbo </w:t>
            </w:r>
            <w:r w:rsidR="00FF4228" w:rsidRPr="00B92A12">
              <w:rPr>
                <w:rFonts w:ascii="Arial" w:hAnsi="Arial" w:cs="Arial"/>
                <w:sz w:val="20"/>
                <w:szCs w:val="20"/>
              </w:rPr>
              <w:t xml:space="preserve">ali zadrugo </w:t>
            </w:r>
            <w:r w:rsidRPr="00B92A12">
              <w:rPr>
                <w:rFonts w:ascii="Arial" w:hAnsi="Arial" w:cs="Arial"/>
                <w:sz w:val="20"/>
                <w:szCs w:val="20"/>
              </w:rPr>
              <w:t>v težavah v skladu z zakonom</w:t>
            </w:r>
          </w:p>
          <w:p w:rsidR="00FF4228" w:rsidRDefault="00FF4228" w:rsidP="00DF19D4">
            <w:pPr>
              <w:pStyle w:val="Odstavekseznama"/>
              <w:numPr>
                <w:ilvl w:val="0"/>
                <w:numId w:val="74"/>
              </w:numPr>
              <w:spacing w:after="0" w:line="240" w:lineRule="auto"/>
              <w:rPr>
                <w:rFonts w:ascii="Arial" w:hAnsi="Arial" w:cs="Arial"/>
                <w:sz w:val="20"/>
                <w:szCs w:val="20"/>
              </w:rPr>
            </w:pPr>
            <w:r w:rsidRPr="00B92A12">
              <w:rPr>
                <w:rFonts w:ascii="Arial" w:hAnsi="Arial" w:cs="Arial"/>
                <w:sz w:val="20"/>
                <w:szCs w:val="20"/>
              </w:rPr>
              <w:t>Pomembna sistemska vloga družbe ali zadruge v regiji ali sektorju z vidika tržnega položaja, tehnologije ipd.</w:t>
            </w:r>
          </w:p>
          <w:p w:rsidR="00B764FA" w:rsidRPr="00B92A12" w:rsidRDefault="00B764FA" w:rsidP="00DF19D4">
            <w:pPr>
              <w:pStyle w:val="Odstavekseznama"/>
              <w:numPr>
                <w:ilvl w:val="0"/>
                <w:numId w:val="74"/>
              </w:numPr>
              <w:spacing w:after="0" w:line="240" w:lineRule="auto"/>
              <w:rPr>
                <w:rFonts w:ascii="Arial" w:hAnsi="Arial" w:cs="Arial"/>
                <w:sz w:val="20"/>
                <w:szCs w:val="20"/>
              </w:rPr>
            </w:pPr>
            <w:r>
              <w:rPr>
                <w:rFonts w:ascii="Arial" w:hAnsi="Arial" w:cs="Arial"/>
                <w:sz w:val="20"/>
                <w:szCs w:val="20"/>
              </w:rPr>
              <w:t>Verodostojen in realno izvedljiv program prestrukturiranja, ki gospodarski družbi ali zadrugi z visoko stopnjo verjetnosti zagotavlja povrnitev dolgoročne sposobnosti preživetja na trgu brez ponavljajočih se državnih pomoči</w:t>
            </w:r>
          </w:p>
          <w:p w:rsidR="004019F5" w:rsidRPr="00B92A12" w:rsidRDefault="004019F5" w:rsidP="00B92A12">
            <w:pPr>
              <w:pStyle w:val="Odstavekseznama"/>
              <w:numPr>
                <w:ilvl w:val="0"/>
                <w:numId w:val="74"/>
              </w:numPr>
              <w:spacing w:after="0"/>
              <w:rPr>
                <w:rFonts w:ascii="Arial" w:hAnsi="Arial" w:cs="Arial"/>
                <w:sz w:val="20"/>
                <w:szCs w:val="20"/>
              </w:rPr>
            </w:pPr>
            <w:r w:rsidRPr="00B92A12">
              <w:rPr>
                <w:rFonts w:ascii="Arial" w:hAnsi="Arial" w:cs="Arial"/>
                <w:sz w:val="20"/>
                <w:szCs w:val="20"/>
              </w:rPr>
              <w:t>Obseg gospodarsko socialnih posledi v primeru stečaja</w:t>
            </w:r>
          </w:p>
          <w:p w:rsidR="004019F5" w:rsidRPr="00B92A12" w:rsidRDefault="004019F5" w:rsidP="00B92A12">
            <w:pPr>
              <w:pStyle w:val="Odstavekseznama"/>
              <w:numPr>
                <w:ilvl w:val="0"/>
                <w:numId w:val="74"/>
              </w:numPr>
              <w:spacing w:after="0"/>
              <w:rPr>
                <w:rFonts w:ascii="Arial" w:hAnsi="Arial" w:cs="Arial"/>
                <w:sz w:val="20"/>
                <w:szCs w:val="20"/>
              </w:rPr>
            </w:pPr>
            <w:r w:rsidRPr="00B92A12">
              <w:rPr>
                <w:rFonts w:ascii="Arial" w:hAnsi="Arial" w:cs="Arial"/>
                <w:sz w:val="20"/>
                <w:szCs w:val="20"/>
              </w:rPr>
              <w:t>Soudeležba pr</w:t>
            </w:r>
            <w:r w:rsidR="00B764FA">
              <w:rPr>
                <w:rFonts w:ascii="Arial" w:hAnsi="Arial" w:cs="Arial"/>
                <w:sz w:val="20"/>
                <w:szCs w:val="20"/>
              </w:rPr>
              <w:t>i</w:t>
            </w:r>
            <w:r w:rsidRPr="00B92A12">
              <w:rPr>
                <w:rFonts w:ascii="Arial" w:hAnsi="Arial" w:cs="Arial"/>
                <w:sz w:val="20"/>
                <w:szCs w:val="20"/>
              </w:rPr>
              <w:t>v</w:t>
            </w:r>
            <w:r w:rsidR="00B764FA">
              <w:rPr>
                <w:rFonts w:ascii="Arial" w:hAnsi="Arial" w:cs="Arial"/>
                <w:sz w:val="20"/>
                <w:szCs w:val="20"/>
              </w:rPr>
              <w:t>a</w:t>
            </w:r>
            <w:r w:rsidRPr="00B92A12">
              <w:rPr>
                <w:rFonts w:ascii="Arial" w:hAnsi="Arial" w:cs="Arial"/>
                <w:sz w:val="20"/>
                <w:szCs w:val="20"/>
              </w:rPr>
              <w:t>tnih</w:t>
            </w:r>
            <w:r w:rsidR="00B764FA">
              <w:rPr>
                <w:rFonts w:ascii="Arial" w:hAnsi="Arial" w:cs="Arial"/>
                <w:sz w:val="20"/>
                <w:szCs w:val="20"/>
              </w:rPr>
              <w:t xml:space="preserve"> virov in</w:t>
            </w:r>
            <w:r w:rsidRPr="00B92A12">
              <w:rPr>
                <w:rFonts w:ascii="Arial" w:hAnsi="Arial" w:cs="Arial"/>
                <w:sz w:val="20"/>
                <w:szCs w:val="20"/>
              </w:rPr>
              <w:t xml:space="preserve"> deležnikov pri finančni konstrukciji prestrukturiranja</w:t>
            </w:r>
          </w:p>
          <w:p w:rsidR="000C1766" w:rsidRPr="00B92A12" w:rsidRDefault="004019F5" w:rsidP="00B92A12">
            <w:pPr>
              <w:pStyle w:val="Odstavekseznama"/>
              <w:numPr>
                <w:ilvl w:val="0"/>
                <w:numId w:val="74"/>
              </w:numPr>
              <w:spacing w:after="0"/>
              <w:rPr>
                <w:rFonts w:ascii="Arial" w:hAnsi="Arial" w:cs="Arial"/>
                <w:sz w:val="20"/>
                <w:szCs w:val="20"/>
              </w:rPr>
            </w:pPr>
            <w:r w:rsidRPr="00B92A12">
              <w:rPr>
                <w:rFonts w:ascii="Arial" w:hAnsi="Arial" w:cs="Arial"/>
                <w:sz w:val="20"/>
                <w:szCs w:val="20"/>
              </w:rPr>
              <w:t>Izravnalni ukrepi</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 xml:space="preserve"> </w:t>
            </w:r>
            <w:r w:rsidR="005E6762" w:rsidRPr="00B92A12">
              <w:rPr>
                <w:rFonts w:ascii="Arial" w:hAnsi="Arial" w:cs="Arial"/>
                <w:sz w:val="20"/>
                <w:szCs w:val="20"/>
              </w:rPr>
              <w:t>Intenzivnost pomoči</w:t>
            </w:r>
          </w:p>
        </w:tc>
        <w:tc>
          <w:tcPr>
            <w:tcW w:w="7938" w:type="dxa"/>
            <w:shd w:val="clear" w:color="auto" w:fill="auto"/>
          </w:tcPr>
          <w:p w:rsidR="008A7E41" w:rsidRPr="00B92A12" w:rsidRDefault="004019F5" w:rsidP="00B92A12">
            <w:pPr>
              <w:pStyle w:val="Odstavekseznama"/>
              <w:numPr>
                <w:ilvl w:val="0"/>
                <w:numId w:val="79"/>
              </w:numPr>
              <w:spacing w:after="0"/>
              <w:rPr>
                <w:rFonts w:ascii="Arial" w:hAnsi="Arial" w:cs="Arial"/>
                <w:sz w:val="20"/>
                <w:szCs w:val="20"/>
              </w:rPr>
            </w:pPr>
            <w:r w:rsidRPr="00B92A12">
              <w:rPr>
                <w:rFonts w:ascii="Arial" w:hAnsi="Arial" w:cs="Arial"/>
                <w:sz w:val="20"/>
                <w:szCs w:val="20"/>
              </w:rPr>
              <w:t>Od 75 – 50 % od celotne finančne konstrukcije prestrukturiranja</w:t>
            </w:r>
          </w:p>
          <w:p w:rsidR="00667003" w:rsidRPr="00B92A12" w:rsidRDefault="00667003" w:rsidP="00B92A12">
            <w:pPr>
              <w:pStyle w:val="Odstavekseznama"/>
              <w:numPr>
                <w:ilvl w:val="0"/>
                <w:numId w:val="79"/>
              </w:numPr>
              <w:spacing w:after="0"/>
              <w:rPr>
                <w:rFonts w:ascii="Arial" w:hAnsi="Arial" w:cs="Arial"/>
                <w:sz w:val="20"/>
                <w:szCs w:val="20"/>
              </w:rPr>
            </w:pPr>
            <w:r w:rsidRPr="00B92A12">
              <w:rPr>
                <w:rFonts w:ascii="Arial" w:hAnsi="Arial" w:cs="Arial"/>
                <w:sz w:val="20"/>
                <w:szCs w:val="20"/>
              </w:rPr>
              <w:t>Do 100% upravičnih stroškov</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Končni upravičenci in pogoji</w:t>
            </w:r>
          </w:p>
        </w:tc>
        <w:tc>
          <w:tcPr>
            <w:tcW w:w="7938"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 xml:space="preserve"> </w:t>
            </w:r>
            <w:r w:rsidR="00FF4228" w:rsidRPr="00B92A12">
              <w:rPr>
                <w:rFonts w:ascii="Arial" w:hAnsi="Arial" w:cs="Arial"/>
                <w:sz w:val="20"/>
                <w:szCs w:val="20"/>
              </w:rPr>
              <w:t xml:space="preserve">Gospodarske družbe po ZGD-1 in zadruge po Zakonu o zadrugah </w:t>
            </w:r>
            <w:r w:rsidR="004019F5" w:rsidRPr="00B92A12">
              <w:rPr>
                <w:rFonts w:ascii="Arial" w:hAnsi="Arial" w:cs="Arial"/>
                <w:sz w:val="20"/>
                <w:szCs w:val="20"/>
              </w:rPr>
              <w:t>– zaradi narave meril izbora imajo prednost velike oz. srednje velike gospodarske družbe</w:t>
            </w:r>
          </w:p>
        </w:tc>
      </w:tr>
      <w:tr w:rsidR="009E4F42" w:rsidRPr="004F6A99" w:rsidTr="00A2777B">
        <w:tc>
          <w:tcPr>
            <w:tcW w:w="2269" w:type="dxa"/>
            <w:shd w:val="clear" w:color="auto" w:fill="auto"/>
          </w:tcPr>
          <w:p w:rsidR="009E4F42" w:rsidRPr="00B92A12" w:rsidRDefault="008A3486" w:rsidP="00B92A12">
            <w:pPr>
              <w:spacing w:after="0"/>
              <w:rPr>
                <w:rFonts w:ascii="Arial" w:hAnsi="Arial" w:cs="Arial"/>
                <w:sz w:val="20"/>
                <w:szCs w:val="20"/>
              </w:rPr>
            </w:pPr>
            <w:r w:rsidRPr="00B92A12">
              <w:rPr>
                <w:rFonts w:ascii="Arial" w:hAnsi="Arial" w:cs="Arial"/>
                <w:sz w:val="20"/>
                <w:szCs w:val="20"/>
              </w:rPr>
              <w:t>Ocena finančnih sredstev</w:t>
            </w:r>
          </w:p>
        </w:tc>
        <w:tc>
          <w:tcPr>
            <w:tcW w:w="7938" w:type="dxa"/>
            <w:shd w:val="clear" w:color="auto" w:fill="auto"/>
          </w:tcPr>
          <w:p w:rsidR="009E4F42" w:rsidRPr="00B92A12" w:rsidRDefault="004019F5" w:rsidP="00B92A12">
            <w:pPr>
              <w:spacing w:after="0"/>
              <w:rPr>
                <w:rFonts w:ascii="Arial" w:hAnsi="Arial" w:cs="Arial"/>
                <w:sz w:val="20"/>
                <w:szCs w:val="20"/>
              </w:rPr>
            </w:pPr>
            <w:r w:rsidRPr="00B92A12">
              <w:rPr>
                <w:rFonts w:ascii="Arial" w:hAnsi="Arial" w:cs="Arial"/>
                <w:sz w:val="20"/>
                <w:szCs w:val="20"/>
              </w:rPr>
              <w:t>Določeno s vsakoletnim proračunom RS</w:t>
            </w:r>
          </w:p>
        </w:tc>
      </w:tr>
      <w:tr w:rsidR="009E4F42" w:rsidRPr="004F6A99" w:rsidTr="00A2777B">
        <w:tc>
          <w:tcPr>
            <w:tcW w:w="2269" w:type="dxa"/>
            <w:shd w:val="clear" w:color="auto" w:fill="auto"/>
          </w:tcPr>
          <w:p w:rsidR="009E4F42" w:rsidRPr="00B92A12" w:rsidRDefault="009E4F42" w:rsidP="00B92A12">
            <w:pPr>
              <w:spacing w:after="0"/>
              <w:rPr>
                <w:rFonts w:ascii="Arial" w:hAnsi="Arial" w:cs="Arial"/>
                <w:sz w:val="20"/>
                <w:szCs w:val="20"/>
              </w:rPr>
            </w:pPr>
            <w:r w:rsidRPr="00B92A12">
              <w:rPr>
                <w:rFonts w:ascii="Arial" w:hAnsi="Arial" w:cs="Arial"/>
                <w:sz w:val="20"/>
                <w:szCs w:val="20"/>
              </w:rPr>
              <w:t>Tip investicije - kategorije intervencij OP</w:t>
            </w:r>
          </w:p>
        </w:tc>
        <w:tc>
          <w:tcPr>
            <w:tcW w:w="7938" w:type="dxa"/>
            <w:shd w:val="clear" w:color="auto" w:fill="auto"/>
          </w:tcPr>
          <w:p w:rsidR="009E4F42" w:rsidRPr="00B92A12" w:rsidRDefault="009E4F42" w:rsidP="00B92A12">
            <w:pPr>
              <w:spacing w:after="0"/>
              <w:rPr>
                <w:rFonts w:ascii="Arial" w:hAnsi="Arial" w:cs="Arial"/>
                <w:sz w:val="20"/>
                <w:szCs w:val="20"/>
              </w:rPr>
            </w:pPr>
            <w:r w:rsidRPr="00B92A12">
              <w:rPr>
                <w:rFonts w:ascii="Arial" w:hAnsi="Arial" w:cs="Arial"/>
                <w:sz w:val="20"/>
                <w:szCs w:val="20"/>
              </w:rPr>
              <w:t>/</w:t>
            </w:r>
          </w:p>
        </w:tc>
      </w:tr>
      <w:tr w:rsidR="008A7E41" w:rsidRPr="004F6A99" w:rsidTr="00A2777B">
        <w:tc>
          <w:tcPr>
            <w:tcW w:w="2269" w:type="dxa"/>
            <w:shd w:val="clear" w:color="auto" w:fill="auto"/>
          </w:tcPr>
          <w:p w:rsidR="008A7E41" w:rsidRPr="00B92A12" w:rsidRDefault="008A7E41" w:rsidP="00B92A12">
            <w:pPr>
              <w:spacing w:after="0"/>
              <w:rPr>
                <w:rFonts w:ascii="Arial" w:hAnsi="Arial" w:cs="Arial"/>
                <w:sz w:val="20"/>
                <w:szCs w:val="20"/>
              </w:rPr>
            </w:pPr>
            <w:r w:rsidRPr="00B92A12">
              <w:rPr>
                <w:rFonts w:ascii="Arial" w:hAnsi="Arial" w:cs="Arial"/>
                <w:sz w:val="20"/>
                <w:szCs w:val="20"/>
              </w:rPr>
              <w:t>Navezava na OP</w:t>
            </w:r>
          </w:p>
        </w:tc>
        <w:tc>
          <w:tcPr>
            <w:tcW w:w="7938" w:type="dxa"/>
            <w:shd w:val="clear" w:color="auto" w:fill="auto"/>
          </w:tcPr>
          <w:p w:rsidR="008A7E41" w:rsidRPr="00B92A12" w:rsidRDefault="00FB20B4" w:rsidP="00B92A12">
            <w:pPr>
              <w:spacing w:after="0"/>
              <w:rPr>
                <w:rFonts w:ascii="Arial" w:hAnsi="Arial" w:cs="Arial"/>
                <w:sz w:val="20"/>
                <w:szCs w:val="20"/>
              </w:rPr>
            </w:pPr>
            <w:r w:rsidRPr="00B92A12">
              <w:rPr>
                <w:rFonts w:ascii="Arial" w:hAnsi="Arial" w:cs="Arial"/>
                <w:sz w:val="20"/>
                <w:szCs w:val="20"/>
              </w:rPr>
              <w:t>/</w:t>
            </w:r>
          </w:p>
        </w:tc>
      </w:tr>
      <w:tr w:rsidR="00736F2E" w:rsidRPr="004F6A99" w:rsidTr="00A2777B">
        <w:tc>
          <w:tcPr>
            <w:tcW w:w="2269" w:type="dxa"/>
            <w:shd w:val="clear" w:color="auto" w:fill="auto"/>
          </w:tcPr>
          <w:p w:rsidR="00736F2E" w:rsidRPr="00B92A12" w:rsidRDefault="00A24DDD" w:rsidP="00B92A12">
            <w:pPr>
              <w:spacing w:after="0"/>
              <w:rPr>
                <w:rFonts w:ascii="Arial" w:hAnsi="Arial" w:cs="Arial"/>
                <w:sz w:val="20"/>
                <w:szCs w:val="20"/>
              </w:rPr>
            </w:pPr>
            <w:r w:rsidRPr="00B92A12">
              <w:rPr>
                <w:rFonts w:ascii="Arial" w:hAnsi="Arial" w:cs="Arial"/>
                <w:sz w:val="20"/>
                <w:szCs w:val="20"/>
              </w:rPr>
              <w:t>Teritorialni vidik</w:t>
            </w:r>
          </w:p>
        </w:tc>
        <w:tc>
          <w:tcPr>
            <w:tcW w:w="7938" w:type="dxa"/>
            <w:shd w:val="clear" w:color="auto" w:fill="auto"/>
          </w:tcPr>
          <w:p w:rsidR="00736F2E" w:rsidRPr="00B92A12" w:rsidRDefault="00AC66E5" w:rsidP="00B92A12">
            <w:pPr>
              <w:spacing w:after="0"/>
              <w:rPr>
                <w:rFonts w:ascii="Arial" w:hAnsi="Arial" w:cs="Arial"/>
                <w:sz w:val="20"/>
                <w:szCs w:val="20"/>
              </w:rPr>
            </w:pPr>
            <w:r w:rsidRPr="00B92A12">
              <w:rPr>
                <w:rFonts w:ascii="Arial" w:hAnsi="Arial" w:cs="Arial"/>
                <w:sz w:val="20"/>
                <w:szCs w:val="20"/>
              </w:rPr>
              <w:t>Dopolnilno merilo izbora, kadar gre za družbo</w:t>
            </w:r>
            <w:r w:rsidR="00FF4228" w:rsidRPr="00B92A12">
              <w:rPr>
                <w:rFonts w:ascii="Arial" w:hAnsi="Arial" w:cs="Arial"/>
                <w:sz w:val="20"/>
                <w:szCs w:val="20"/>
              </w:rPr>
              <w:t xml:space="preserve"> ali zadrugo</w:t>
            </w:r>
            <w:r w:rsidRPr="00B92A12">
              <w:rPr>
                <w:rFonts w:ascii="Arial" w:hAnsi="Arial" w:cs="Arial"/>
                <w:sz w:val="20"/>
                <w:szCs w:val="20"/>
              </w:rPr>
              <w:t xml:space="preserve"> v težavah, ki deluje v regiji z nadpovprečno stopnjo brezposelnosti </w:t>
            </w:r>
          </w:p>
        </w:tc>
      </w:tr>
    </w:tbl>
    <w:p w:rsidR="00E014AD" w:rsidRPr="004F6A99" w:rsidRDefault="00E014AD" w:rsidP="00897BD0">
      <w:pPr>
        <w:spacing w:after="0"/>
        <w:rPr>
          <w:rFonts w:ascii="Arial" w:hAnsi="Arial" w:cs="Arial"/>
        </w:rPr>
      </w:pPr>
    </w:p>
    <w:p w:rsidR="00E014AD" w:rsidRPr="004F6A99" w:rsidRDefault="00E014AD" w:rsidP="00897BD0">
      <w:pPr>
        <w:spacing w:after="0"/>
        <w:rPr>
          <w:rFonts w:ascii="Arial" w:hAnsi="Arial" w:cs="Arial"/>
        </w:rPr>
      </w:pPr>
      <w:r w:rsidRPr="004F6A99">
        <w:rPr>
          <w:rFonts w:ascii="Arial" w:hAnsi="Arial" w:cs="Arial"/>
        </w:rPr>
        <w:br w:type="page"/>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222"/>
      </w:tblGrid>
      <w:tr w:rsidR="002B1AF2" w:rsidRPr="004F6A99" w:rsidTr="00DE4DCD">
        <w:tc>
          <w:tcPr>
            <w:tcW w:w="10236" w:type="dxa"/>
            <w:gridSpan w:val="2"/>
            <w:shd w:val="clear" w:color="auto" w:fill="BFBFBF"/>
          </w:tcPr>
          <w:p w:rsidR="002B1AF2" w:rsidRPr="00B92A12" w:rsidRDefault="002B1AF2" w:rsidP="00DA7D14">
            <w:pPr>
              <w:pStyle w:val="Naslov2"/>
              <w:rPr>
                <w:rFonts w:ascii="Arial" w:hAnsi="Arial" w:cs="Arial"/>
              </w:rPr>
            </w:pPr>
            <w:bookmarkStart w:id="165" w:name="_Toc410246125"/>
            <w:bookmarkStart w:id="166" w:name="_Toc98837060"/>
            <w:r w:rsidRPr="00B92A12">
              <w:rPr>
                <w:rFonts w:ascii="Arial" w:hAnsi="Arial" w:cs="Arial"/>
              </w:rPr>
              <w:lastRenderedPageBreak/>
              <w:t>6.3  Nujni ukrepi v regionalnem razvoju</w:t>
            </w:r>
            <w:bookmarkEnd w:id="165"/>
            <w:bookmarkEnd w:id="166"/>
          </w:p>
        </w:tc>
      </w:tr>
      <w:tr w:rsidR="002B1AF2" w:rsidRPr="004F6A99" w:rsidTr="00DE4DCD">
        <w:tc>
          <w:tcPr>
            <w:tcW w:w="2014" w:type="dxa"/>
            <w:shd w:val="clear" w:color="auto" w:fill="BFBFBF"/>
          </w:tcPr>
          <w:p w:rsidR="002B1AF2" w:rsidRPr="004F6A99" w:rsidRDefault="002B1AF2" w:rsidP="00DA7D14">
            <w:pPr>
              <w:spacing w:after="0"/>
              <w:rPr>
                <w:rFonts w:ascii="Arial" w:hAnsi="Arial" w:cs="Arial"/>
                <w:sz w:val="20"/>
                <w:szCs w:val="20"/>
              </w:rPr>
            </w:pPr>
            <w:r w:rsidRPr="004F6A99">
              <w:rPr>
                <w:rFonts w:ascii="Arial" w:hAnsi="Arial" w:cs="Arial"/>
                <w:sz w:val="20"/>
                <w:szCs w:val="20"/>
              </w:rPr>
              <w:t>Ukrep</w:t>
            </w:r>
          </w:p>
        </w:tc>
        <w:tc>
          <w:tcPr>
            <w:tcW w:w="8222" w:type="dxa"/>
            <w:shd w:val="clear" w:color="auto" w:fill="BFBFBF"/>
          </w:tcPr>
          <w:p w:rsidR="002B1AF2" w:rsidRPr="004F6A99" w:rsidRDefault="002B1AF2" w:rsidP="00DA7D14">
            <w:pPr>
              <w:spacing w:after="0"/>
              <w:rPr>
                <w:rFonts w:ascii="Arial" w:hAnsi="Arial" w:cs="Arial"/>
                <w:sz w:val="20"/>
                <w:szCs w:val="20"/>
              </w:rPr>
            </w:pPr>
            <w:r w:rsidRPr="004F6A99">
              <w:rPr>
                <w:rFonts w:ascii="Arial" w:hAnsi="Arial" w:cs="Arial"/>
                <w:sz w:val="20"/>
                <w:szCs w:val="20"/>
              </w:rPr>
              <w:t>Nujni ukrepi v regionalnem razvoju</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Namen ukrepa</w:t>
            </w:r>
          </w:p>
        </w:tc>
        <w:tc>
          <w:tcPr>
            <w:tcW w:w="8222" w:type="dxa"/>
            <w:shd w:val="clear" w:color="auto" w:fill="auto"/>
          </w:tcPr>
          <w:p w:rsidR="002B1AF2" w:rsidRPr="004F6A99" w:rsidRDefault="002B1AF2" w:rsidP="00DA7D14">
            <w:pPr>
              <w:tabs>
                <w:tab w:val="num" w:pos="426"/>
              </w:tabs>
              <w:spacing w:after="0"/>
              <w:jc w:val="both"/>
              <w:rPr>
                <w:rFonts w:ascii="Arial" w:hAnsi="Arial" w:cs="Arial"/>
                <w:sz w:val="20"/>
                <w:szCs w:val="20"/>
              </w:rPr>
            </w:pPr>
            <w:r w:rsidRPr="004F6A99">
              <w:rPr>
                <w:rFonts w:ascii="Arial" w:hAnsi="Arial" w:cs="Arial"/>
                <w:sz w:val="20"/>
                <w:szCs w:val="20"/>
              </w:rPr>
              <w:t>Namen ukrepa je razreševanje urgentnih situacij:</w:t>
            </w:r>
          </w:p>
          <w:p w:rsidR="002B1AF2" w:rsidRPr="004F6A99" w:rsidRDefault="002B1AF2" w:rsidP="00632916">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invalidnosti, daljše bolezni ali smrti nosilca dejavnosti, če je prejemnik spodbude posameznik,</w:t>
            </w:r>
          </w:p>
          <w:p w:rsidR="002B1AF2" w:rsidRPr="004F6A99" w:rsidRDefault="002B1AF2" w:rsidP="00632916">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socialne ogroženosti prejemnika spodbude in članov njegove družine, če je prejemnik spodbude posameznik,</w:t>
            </w:r>
          </w:p>
          <w:p w:rsidR="002B1AF2" w:rsidRPr="004F6A99" w:rsidRDefault="002B1AF2" w:rsidP="00632916">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posledic naravnih in drugih nesreč ali izrednih dogodkov, ki jih ni mogoče preprečiti in ki so nastali brez krivde prejemnika spodbude ter zaradi katerih je bila povzročena hujša gospodarska škoda ali je začasno oteženo poslovanje ali pomembno zmanjšana vrednost osnovnih sredstev, ali</w:t>
            </w:r>
          </w:p>
          <w:p w:rsidR="002B1AF2" w:rsidRPr="004F6A99" w:rsidRDefault="002B1AF2" w:rsidP="00632916">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 xml:space="preserve">izjemno negativnega delovanja trga, ki je prizadel širše geografsko območje ali panogo, v kateri opravlja dejavnost prejemnik spodbude. </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Ciljna skupina</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Fizične osebe, pravne osebe</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Trajanje</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2015-2020</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Shema pomoči</w:t>
            </w:r>
          </w:p>
        </w:tc>
        <w:tc>
          <w:tcPr>
            <w:tcW w:w="8222" w:type="dxa"/>
            <w:shd w:val="clear" w:color="auto" w:fill="auto"/>
          </w:tcPr>
          <w:p w:rsidR="002B1AF2" w:rsidRPr="004F6A99" w:rsidRDefault="002B1AF2" w:rsidP="00632916">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De minimis</w:t>
            </w:r>
          </w:p>
          <w:p w:rsidR="00C6688B" w:rsidRPr="004F6A99" w:rsidRDefault="00C6688B" w:rsidP="00632916">
            <w:pPr>
              <w:numPr>
                <w:ilvl w:val="0"/>
                <w:numId w:val="25"/>
              </w:numPr>
              <w:spacing w:after="0"/>
              <w:jc w:val="both"/>
              <w:rPr>
                <w:rFonts w:ascii="Arial" w:hAnsi="Arial" w:cs="Arial"/>
                <w:sz w:val="20"/>
                <w:szCs w:val="20"/>
              </w:rPr>
            </w:pPr>
            <w:r w:rsidRPr="004F6A99">
              <w:rPr>
                <w:rFonts w:ascii="Arial" w:eastAsia="Times New Roman" w:hAnsi="Arial" w:cs="Arial"/>
                <w:sz w:val="20"/>
                <w:szCs w:val="20"/>
                <w:lang w:eastAsia="sl-SI"/>
              </w:rPr>
              <w:t>Ni državna pomoč</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Oblika pomoči</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Subvencija</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Upravičeni stroški / aktivnosti</w:t>
            </w:r>
          </w:p>
        </w:tc>
        <w:tc>
          <w:tcPr>
            <w:tcW w:w="8222" w:type="dxa"/>
            <w:shd w:val="clear" w:color="auto" w:fill="auto"/>
          </w:tcPr>
          <w:p w:rsidR="002B1AF2" w:rsidRPr="004F6A99" w:rsidRDefault="002B1AF2" w:rsidP="00DA7D14">
            <w:pPr>
              <w:spacing w:after="0"/>
              <w:jc w:val="both"/>
              <w:rPr>
                <w:rFonts w:ascii="Arial" w:hAnsi="Arial" w:cs="Arial"/>
                <w:sz w:val="20"/>
                <w:szCs w:val="20"/>
              </w:rPr>
            </w:pPr>
            <w:r w:rsidRPr="004F6A99">
              <w:rPr>
                <w:rFonts w:ascii="Arial" w:hAnsi="Arial" w:cs="Arial"/>
                <w:sz w:val="20"/>
                <w:szCs w:val="20"/>
              </w:rPr>
              <w:t>Stroški tekočega poslovanja</w:t>
            </w:r>
          </w:p>
          <w:p w:rsidR="002B1AF2" w:rsidRPr="004F6A99" w:rsidRDefault="002B1AF2" w:rsidP="00DA7D14">
            <w:pPr>
              <w:spacing w:after="0"/>
              <w:jc w:val="both"/>
              <w:rPr>
                <w:rFonts w:ascii="Arial" w:hAnsi="Arial" w:cs="Arial"/>
                <w:sz w:val="20"/>
                <w:szCs w:val="20"/>
              </w:rPr>
            </w:pPr>
            <w:r w:rsidRPr="004F6A99">
              <w:rPr>
                <w:rFonts w:ascii="Arial" w:hAnsi="Arial" w:cs="Arial"/>
                <w:sz w:val="20"/>
                <w:szCs w:val="20"/>
              </w:rPr>
              <w:t>Stroški investicij</w:t>
            </w:r>
          </w:p>
          <w:p w:rsidR="004D5EE8" w:rsidRPr="004F6A99" w:rsidRDefault="004D5EE8" w:rsidP="00DA7D14">
            <w:pPr>
              <w:spacing w:after="0"/>
              <w:jc w:val="both"/>
              <w:rPr>
                <w:rFonts w:ascii="Arial" w:hAnsi="Arial" w:cs="Arial"/>
                <w:sz w:val="20"/>
                <w:szCs w:val="20"/>
              </w:rPr>
            </w:pPr>
            <w:r w:rsidRPr="004F6A99">
              <w:rPr>
                <w:rFonts w:ascii="Arial" w:hAnsi="Arial" w:cs="Arial"/>
                <w:sz w:val="20"/>
                <w:szCs w:val="20"/>
              </w:rPr>
              <w:t>Upravičeni stroški bodo določeni z javnim razpisom ali na drug način v skladu z veljavno zakonodajo.</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Izvajalci</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MGRT</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Merila za izbor</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Intenzivnost pomoči</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do 200.000 evrov</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Končni upravičenci in pogoji</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Fizične osebe, pravne osebe</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Ocena finančnih sredstev</w:t>
            </w:r>
          </w:p>
        </w:tc>
        <w:tc>
          <w:tcPr>
            <w:tcW w:w="8222" w:type="dxa"/>
            <w:shd w:val="clear" w:color="auto" w:fill="auto"/>
          </w:tcPr>
          <w:p w:rsidR="002B1AF2" w:rsidRPr="004F6A99" w:rsidRDefault="007C3C67" w:rsidP="00DA7D14">
            <w:pPr>
              <w:spacing w:after="0"/>
              <w:rPr>
                <w:rFonts w:ascii="Arial" w:hAnsi="Arial" w:cs="Arial"/>
                <w:sz w:val="20"/>
                <w:szCs w:val="20"/>
              </w:rPr>
            </w:pPr>
            <w:r w:rsidRPr="004F6A99">
              <w:rPr>
                <w:rFonts w:ascii="Arial" w:hAnsi="Arial" w:cs="Arial"/>
                <w:sz w:val="20"/>
                <w:szCs w:val="20"/>
              </w:rPr>
              <w:t>0,9 mio EUR,</w:t>
            </w:r>
            <w:r w:rsidR="002B1AF2" w:rsidRPr="004F6A99">
              <w:rPr>
                <w:rFonts w:ascii="Arial" w:hAnsi="Arial" w:cs="Arial"/>
                <w:sz w:val="20"/>
                <w:szCs w:val="20"/>
              </w:rPr>
              <w:t xml:space="preserve">  integralni proračun</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Tip investicije - kategorije intervencij OP</w:t>
            </w:r>
          </w:p>
        </w:tc>
        <w:tc>
          <w:tcPr>
            <w:tcW w:w="8222"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Navezava na OP</w:t>
            </w:r>
          </w:p>
        </w:tc>
        <w:tc>
          <w:tcPr>
            <w:tcW w:w="8222" w:type="dxa"/>
            <w:shd w:val="clear" w:color="auto" w:fill="auto"/>
          </w:tcPr>
          <w:p w:rsidR="002B1AF2" w:rsidRPr="004F6A99" w:rsidRDefault="00FB20B4" w:rsidP="00DA7D14">
            <w:pPr>
              <w:spacing w:after="0"/>
              <w:rPr>
                <w:rFonts w:ascii="Arial" w:hAnsi="Arial" w:cs="Arial"/>
                <w:sz w:val="20"/>
                <w:szCs w:val="20"/>
              </w:rPr>
            </w:pPr>
            <w:r w:rsidRPr="004F6A99">
              <w:rPr>
                <w:rFonts w:ascii="Arial" w:hAnsi="Arial" w:cs="Arial"/>
                <w:sz w:val="20"/>
                <w:szCs w:val="20"/>
              </w:rPr>
              <w:t>/</w:t>
            </w:r>
          </w:p>
        </w:tc>
      </w:tr>
      <w:tr w:rsidR="002B1AF2" w:rsidRPr="004F6A99" w:rsidTr="00DE4DCD">
        <w:tc>
          <w:tcPr>
            <w:tcW w:w="2014" w:type="dxa"/>
            <w:shd w:val="clear" w:color="auto" w:fill="auto"/>
          </w:tcPr>
          <w:p w:rsidR="002B1AF2" w:rsidRPr="004F6A99" w:rsidRDefault="002B1AF2" w:rsidP="00DA7D14">
            <w:pPr>
              <w:spacing w:after="0"/>
              <w:rPr>
                <w:rFonts w:ascii="Arial" w:hAnsi="Arial" w:cs="Arial"/>
                <w:sz w:val="20"/>
                <w:szCs w:val="20"/>
              </w:rPr>
            </w:pPr>
            <w:r w:rsidRPr="004F6A99">
              <w:rPr>
                <w:rFonts w:ascii="Arial" w:hAnsi="Arial" w:cs="Arial"/>
                <w:sz w:val="20"/>
                <w:szCs w:val="20"/>
              </w:rPr>
              <w:t>Teritorialni vidik</w:t>
            </w:r>
          </w:p>
        </w:tc>
        <w:tc>
          <w:tcPr>
            <w:tcW w:w="8222" w:type="dxa"/>
            <w:shd w:val="clear" w:color="auto" w:fill="auto"/>
          </w:tcPr>
          <w:p w:rsidR="002B1AF2" w:rsidRPr="004F6A99" w:rsidRDefault="00CA4EDC" w:rsidP="00DA7D14">
            <w:pPr>
              <w:spacing w:after="0"/>
              <w:rPr>
                <w:rFonts w:ascii="Arial" w:hAnsi="Arial" w:cs="Arial"/>
                <w:sz w:val="20"/>
                <w:szCs w:val="20"/>
              </w:rPr>
            </w:pPr>
            <w:r w:rsidRPr="004F6A99">
              <w:rPr>
                <w:rFonts w:ascii="Arial" w:hAnsi="Arial" w:cs="Arial"/>
                <w:sz w:val="20"/>
                <w:szCs w:val="20"/>
              </w:rPr>
              <w:t>NE</w:t>
            </w:r>
          </w:p>
        </w:tc>
      </w:tr>
    </w:tbl>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Default="004A0CC8" w:rsidP="00825818">
      <w:pPr>
        <w:spacing w:after="0" w:line="240" w:lineRule="auto"/>
        <w:rPr>
          <w:rFonts w:ascii="Arial" w:hAnsi="Arial" w:cs="Arial"/>
        </w:rPr>
      </w:pPr>
    </w:p>
    <w:p w:rsidR="004A0CC8" w:rsidRPr="00C340FE" w:rsidRDefault="004A0CC8" w:rsidP="004A0CC8">
      <w:pPr>
        <w:spacing w:after="0" w:line="240" w:lineRule="auto"/>
        <w:rPr>
          <w:rFonts w:ascii="Arial" w:hAnsi="Arial" w:cs="Arial"/>
          <w:b/>
          <w:color w:val="2E74B5"/>
          <w:sz w:val="32"/>
          <w:szCs w:val="3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222"/>
      </w:tblGrid>
      <w:tr w:rsidR="004A0CC8" w:rsidRPr="004F6A99" w:rsidTr="00C340FE">
        <w:tc>
          <w:tcPr>
            <w:tcW w:w="10236" w:type="dxa"/>
            <w:gridSpan w:val="2"/>
            <w:shd w:val="clear" w:color="auto" w:fill="BFBFBF"/>
          </w:tcPr>
          <w:p w:rsidR="004A0CC8" w:rsidRPr="00B92A12" w:rsidRDefault="00BE7959" w:rsidP="00BF29E0">
            <w:pPr>
              <w:pStyle w:val="Naslov2"/>
              <w:rPr>
                <w:rFonts w:ascii="Arial" w:hAnsi="Arial" w:cs="Arial"/>
              </w:rPr>
            </w:pPr>
            <w:bookmarkStart w:id="167" w:name="_Toc98837061"/>
            <w:r>
              <w:rPr>
                <w:rFonts w:ascii="Arial" w:hAnsi="Arial" w:cs="Arial"/>
              </w:rPr>
              <w:lastRenderedPageBreak/>
              <w:t>6</w:t>
            </w:r>
            <w:r w:rsidR="004A0CC8">
              <w:rPr>
                <w:rFonts w:ascii="Arial" w:hAnsi="Arial" w:cs="Arial"/>
              </w:rPr>
              <w:t>.</w:t>
            </w:r>
            <w:r w:rsidR="00BF29E0">
              <w:rPr>
                <w:rFonts w:ascii="Arial" w:hAnsi="Arial" w:cs="Arial"/>
              </w:rPr>
              <w:t>4</w:t>
            </w:r>
            <w:r w:rsidR="004A0CC8">
              <w:rPr>
                <w:rFonts w:ascii="Arial" w:hAnsi="Arial" w:cs="Arial"/>
              </w:rPr>
              <w:t xml:space="preserve"> Digitalna </w:t>
            </w:r>
            <w:r w:rsidR="00645203">
              <w:rPr>
                <w:rFonts w:ascii="Arial" w:hAnsi="Arial" w:cs="Arial"/>
              </w:rPr>
              <w:t>preobrazba</w:t>
            </w:r>
            <w:r w:rsidR="004A0CC8">
              <w:rPr>
                <w:rFonts w:ascii="Arial" w:hAnsi="Arial" w:cs="Arial"/>
              </w:rPr>
              <w:t xml:space="preserve"> gospodarstv</w:t>
            </w:r>
            <w:r w:rsidR="00567FD6">
              <w:rPr>
                <w:rFonts w:ascii="Arial" w:hAnsi="Arial" w:cs="Arial"/>
              </w:rPr>
              <w:t>a</w:t>
            </w:r>
            <w:r w:rsidR="00682DE0">
              <w:rPr>
                <w:rFonts w:ascii="Arial" w:hAnsi="Arial" w:cs="Arial"/>
              </w:rPr>
              <w:t xml:space="preserve"> (ukrep iz Načrta za okrevanje in odpornost)</w:t>
            </w:r>
            <w:bookmarkEnd w:id="167"/>
          </w:p>
        </w:tc>
      </w:tr>
      <w:tr w:rsidR="004A0CC8" w:rsidRPr="004F6A99" w:rsidTr="00C340FE">
        <w:tc>
          <w:tcPr>
            <w:tcW w:w="2014" w:type="dxa"/>
            <w:shd w:val="clear" w:color="auto" w:fill="BFBFBF"/>
          </w:tcPr>
          <w:p w:rsidR="004A0CC8" w:rsidRPr="004F6A99" w:rsidRDefault="004A0CC8" w:rsidP="00C340FE">
            <w:pPr>
              <w:spacing w:after="0"/>
              <w:rPr>
                <w:rFonts w:ascii="Arial" w:hAnsi="Arial" w:cs="Arial"/>
                <w:sz w:val="20"/>
                <w:szCs w:val="20"/>
              </w:rPr>
            </w:pPr>
            <w:r w:rsidRPr="004F6A99">
              <w:rPr>
                <w:rFonts w:ascii="Arial" w:hAnsi="Arial" w:cs="Arial"/>
                <w:sz w:val="20"/>
                <w:szCs w:val="20"/>
              </w:rPr>
              <w:t>Ukrep</w:t>
            </w:r>
          </w:p>
        </w:tc>
        <w:tc>
          <w:tcPr>
            <w:tcW w:w="8222" w:type="dxa"/>
            <w:shd w:val="clear" w:color="auto" w:fill="BFBFBF"/>
          </w:tcPr>
          <w:p w:rsidR="004A0CC8" w:rsidRPr="004F6A99" w:rsidRDefault="004A0CC8" w:rsidP="00F07460">
            <w:pPr>
              <w:spacing w:after="0"/>
              <w:rPr>
                <w:rFonts w:ascii="Arial" w:hAnsi="Arial" w:cs="Arial"/>
                <w:sz w:val="20"/>
                <w:szCs w:val="20"/>
              </w:rPr>
            </w:pPr>
            <w:r>
              <w:rPr>
                <w:rFonts w:ascii="Arial" w:hAnsi="Arial" w:cs="Arial"/>
                <w:sz w:val="20"/>
                <w:szCs w:val="20"/>
              </w:rPr>
              <w:t xml:space="preserve">Digitalna </w:t>
            </w:r>
            <w:r w:rsidR="00F07460">
              <w:rPr>
                <w:rFonts w:ascii="Arial" w:hAnsi="Arial" w:cs="Arial"/>
                <w:sz w:val="20"/>
                <w:szCs w:val="20"/>
              </w:rPr>
              <w:t>preobrazba</w:t>
            </w:r>
            <w:r>
              <w:rPr>
                <w:rFonts w:ascii="Arial" w:hAnsi="Arial" w:cs="Arial"/>
                <w:sz w:val="20"/>
                <w:szCs w:val="20"/>
              </w:rPr>
              <w:t xml:space="preserve">  gospodarstv</w:t>
            </w:r>
            <w:r w:rsidR="0083171E">
              <w:rPr>
                <w:rFonts w:ascii="Arial" w:hAnsi="Arial" w:cs="Arial"/>
                <w:sz w:val="20"/>
                <w:szCs w:val="20"/>
              </w:rPr>
              <w:t>a</w:t>
            </w:r>
          </w:p>
        </w:tc>
      </w:tr>
      <w:tr w:rsidR="004A0CC8" w:rsidRPr="004F6A99" w:rsidTr="00C340FE">
        <w:tc>
          <w:tcPr>
            <w:tcW w:w="2014"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Namen ukrepa</w:t>
            </w:r>
          </w:p>
        </w:tc>
        <w:tc>
          <w:tcPr>
            <w:tcW w:w="8222" w:type="dxa"/>
            <w:shd w:val="clear" w:color="auto" w:fill="auto"/>
          </w:tcPr>
          <w:p w:rsidR="004A0CC8" w:rsidRPr="004F6A99" w:rsidRDefault="004A0CC8" w:rsidP="00682DE0">
            <w:pPr>
              <w:spacing w:after="0"/>
              <w:jc w:val="both"/>
              <w:rPr>
                <w:rFonts w:ascii="Arial" w:eastAsia="Times New Roman" w:hAnsi="Arial" w:cs="Arial"/>
                <w:sz w:val="20"/>
                <w:szCs w:val="20"/>
                <w:lang w:eastAsia="sl-SI"/>
              </w:rPr>
            </w:pPr>
            <w:r w:rsidRPr="004A0CC8">
              <w:rPr>
                <w:rFonts w:ascii="Arial" w:hAnsi="Arial" w:cs="Arial"/>
                <w:sz w:val="20"/>
                <w:szCs w:val="20"/>
              </w:rPr>
              <w:t xml:space="preserve">Javni razpis za izbor projektov se financira iz sredstev Evropske unije, in sicer iz sredstev mehanizma za okrevanje in odpornost, ki so Republiki Sloveniji namenjena </w:t>
            </w:r>
            <w:r w:rsidR="00567FD6">
              <w:rPr>
                <w:rFonts w:ascii="Arial" w:hAnsi="Arial" w:cs="Arial"/>
                <w:sz w:val="20"/>
                <w:szCs w:val="20"/>
              </w:rPr>
              <w:t xml:space="preserve">za </w:t>
            </w:r>
            <w:r w:rsidRPr="004A0CC8">
              <w:rPr>
                <w:rFonts w:ascii="Arial" w:hAnsi="Arial" w:cs="Arial"/>
                <w:sz w:val="20"/>
                <w:szCs w:val="20"/>
              </w:rPr>
              <w:t>financiranj</w:t>
            </w:r>
            <w:r w:rsidR="00567FD6">
              <w:rPr>
                <w:rFonts w:ascii="Arial" w:hAnsi="Arial" w:cs="Arial"/>
                <w:sz w:val="20"/>
                <w:szCs w:val="20"/>
              </w:rPr>
              <w:t>e</w:t>
            </w:r>
            <w:r w:rsidRPr="004A0CC8">
              <w:rPr>
                <w:rFonts w:ascii="Arial" w:hAnsi="Arial" w:cs="Arial"/>
                <w:sz w:val="20"/>
                <w:szCs w:val="20"/>
              </w:rPr>
              <w:t xml:space="preserve"> ukrepov, vključenih v NOO. Predmetni javni razpis je v NOO umeščen v razvojno področje Digitalna preobrazba, komponenta 1: Digitalna preobrazba gospodarstva (C2.K1), Investicija B Program digitalne transformacije industrije/podjetij.</w:t>
            </w:r>
          </w:p>
        </w:tc>
      </w:tr>
      <w:tr w:rsidR="004A0CC8" w:rsidRPr="004F6A99" w:rsidTr="00C340FE">
        <w:tc>
          <w:tcPr>
            <w:tcW w:w="2014"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Ciljna skupina</w:t>
            </w:r>
          </w:p>
        </w:tc>
        <w:tc>
          <w:tcPr>
            <w:tcW w:w="8222" w:type="dxa"/>
            <w:shd w:val="clear" w:color="auto" w:fill="auto"/>
          </w:tcPr>
          <w:p w:rsidR="004A0CC8" w:rsidRPr="004A0CC8" w:rsidRDefault="004A0CC8" w:rsidP="004A0CC8">
            <w:pPr>
              <w:spacing w:after="0"/>
              <w:rPr>
                <w:rFonts w:ascii="Arial" w:hAnsi="Arial" w:cs="Arial"/>
                <w:sz w:val="20"/>
                <w:szCs w:val="20"/>
              </w:rPr>
            </w:pPr>
            <w:r w:rsidRPr="004A0CC8">
              <w:rPr>
                <w:rFonts w:ascii="Arial" w:hAnsi="Arial" w:cs="Arial"/>
                <w:sz w:val="20"/>
                <w:szCs w:val="20"/>
              </w:rPr>
              <w:t>Velika podjetja in MSP-ji</w:t>
            </w:r>
            <w:r w:rsidR="004A359C">
              <w:rPr>
                <w:rFonts w:ascii="Arial" w:hAnsi="Arial" w:cs="Arial"/>
                <w:sz w:val="20"/>
                <w:szCs w:val="20"/>
              </w:rPr>
              <w:t>, ustanovljeni po ZGD</w:t>
            </w:r>
            <w:r w:rsidRPr="004A0CC8">
              <w:rPr>
                <w:rFonts w:ascii="Arial" w:hAnsi="Arial" w:cs="Arial"/>
                <w:sz w:val="20"/>
                <w:szCs w:val="20"/>
              </w:rPr>
              <w:t>, ki se kot pravna ali fizična oseba ukvarjajo z gospodarsko dejavnostjo</w:t>
            </w:r>
            <w:r w:rsidR="004A359C">
              <w:rPr>
                <w:rFonts w:ascii="Arial" w:hAnsi="Arial" w:cs="Arial"/>
                <w:sz w:val="20"/>
                <w:szCs w:val="20"/>
              </w:rPr>
              <w:t>,</w:t>
            </w:r>
            <w:r w:rsidR="0083171E">
              <w:rPr>
                <w:rFonts w:ascii="Arial" w:hAnsi="Arial" w:cs="Arial"/>
                <w:sz w:val="20"/>
                <w:szCs w:val="20"/>
              </w:rPr>
              <w:t xml:space="preserve"> in zadruge, registrirane po ZZad</w:t>
            </w:r>
            <w:r w:rsidRPr="004A0CC8">
              <w:rPr>
                <w:rFonts w:ascii="Arial" w:hAnsi="Arial" w:cs="Arial"/>
                <w:sz w:val="20"/>
                <w:szCs w:val="20"/>
              </w:rPr>
              <w:t>. Projekti se izvajajo v obliki konzorcijev.</w:t>
            </w:r>
          </w:p>
          <w:p w:rsidR="004A0CC8" w:rsidRPr="004F6A99" w:rsidRDefault="004A0CC8" w:rsidP="004A0CC8">
            <w:pPr>
              <w:spacing w:after="0"/>
              <w:rPr>
                <w:rFonts w:ascii="Arial" w:hAnsi="Arial" w:cs="Arial"/>
                <w:sz w:val="20"/>
                <w:szCs w:val="20"/>
              </w:rPr>
            </w:pPr>
            <w:r w:rsidRPr="004A0CC8">
              <w:rPr>
                <w:rFonts w:ascii="Arial" w:hAnsi="Arial" w:cs="Arial"/>
                <w:sz w:val="20"/>
                <w:szCs w:val="20"/>
              </w:rPr>
              <w:t xml:space="preserve">Za opredelitev MSP in določitev velikosti  podjetja se upoštevajo določila iz Priloge </w:t>
            </w:r>
            <w:r w:rsidR="006750C5">
              <w:rPr>
                <w:rFonts w:ascii="Arial" w:hAnsi="Arial" w:cs="Arial"/>
                <w:sz w:val="20"/>
                <w:szCs w:val="20"/>
              </w:rPr>
              <w:t>I</w:t>
            </w:r>
            <w:r w:rsidRPr="004A0CC8">
              <w:rPr>
                <w:rFonts w:ascii="Arial" w:hAnsi="Arial" w:cs="Arial"/>
                <w:sz w:val="20"/>
                <w:szCs w:val="20"/>
              </w:rPr>
              <w:t xml:space="preserve"> Uredbe 651/2014/EU</w:t>
            </w:r>
          </w:p>
        </w:tc>
      </w:tr>
      <w:tr w:rsidR="004A0CC8" w:rsidRPr="004F6A99" w:rsidTr="00C340FE">
        <w:tc>
          <w:tcPr>
            <w:tcW w:w="2014"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Trajanje</w:t>
            </w:r>
          </w:p>
        </w:tc>
        <w:tc>
          <w:tcPr>
            <w:tcW w:w="8222"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20</w:t>
            </w:r>
            <w:r>
              <w:rPr>
                <w:rFonts w:ascii="Arial" w:hAnsi="Arial" w:cs="Arial"/>
                <w:sz w:val="20"/>
                <w:szCs w:val="20"/>
              </w:rPr>
              <w:t>22-2024</w:t>
            </w:r>
          </w:p>
        </w:tc>
      </w:tr>
      <w:tr w:rsidR="004A0CC8" w:rsidRPr="004F6A99" w:rsidTr="00C340FE">
        <w:tc>
          <w:tcPr>
            <w:tcW w:w="2014"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Shema pomoči</w:t>
            </w:r>
          </w:p>
        </w:tc>
        <w:tc>
          <w:tcPr>
            <w:tcW w:w="8222" w:type="dxa"/>
            <w:shd w:val="clear" w:color="auto" w:fill="auto"/>
          </w:tcPr>
          <w:p w:rsidR="00BE7959" w:rsidRPr="00BE7959" w:rsidRDefault="00BE7959" w:rsidP="00682DE0">
            <w:pPr>
              <w:spacing w:after="0"/>
              <w:jc w:val="both"/>
              <w:rPr>
                <w:rFonts w:ascii="Arial" w:eastAsia="Times New Roman" w:hAnsi="Arial" w:cs="Arial"/>
                <w:sz w:val="20"/>
                <w:szCs w:val="20"/>
                <w:lang w:eastAsia="sl-SI"/>
              </w:rPr>
            </w:pPr>
            <w:r w:rsidRPr="00682DE0">
              <w:rPr>
                <w:rFonts w:ascii="Arial" w:hAnsi="Arial" w:cs="Arial"/>
                <w:sz w:val="20"/>
                <w:szCs w:val="20"/>
              </w:rPr>
              <w:t xml:space="preserve">Za različne upravičene stroške oz. za različne faze projekta se uporabijo različne sheme državne ali de minimis pomoči. Od tega se zgolj za investicijski del (za </w:t>
            </w:r>
            <w:r w:rsidRPr="00645203">
              <w:rPr>
                <w:rFonts w:ascii="Arial" w:hAnsi="Arial" w:cs="Arial"/>
                <w:sz w:val="20"/>
                <w:szCs w:val="20"/>
              </w:rPr>
              <w:t>upravičene stroš</w:t>
            </w:r>
            <w:r w:rsidR="00645203" w:rsidRPr="00645203">
              <w:rPr>
                <w:rFonts w:ascii="Arial" w:hAnsi="Arial" w:cs="Arial"/>
                <w:sz w:val="20"/>
                <w:szCs w:val="20"/>
              </w:rPr>
              <w:t xml:space="preserve">ke, spodaj </w:t>
            </w:r>
            <w:r w:rsidRPr="00682DE0">
              <w:rPr>
                <w:rFonts w:ascii="Arial" w:hAnsi="Arial" w:cs="Arial"/>
                <w:sz w:val="20"/>
                <w:szCs w:val="20"/>
              </w:rPr>
              <w:t xml:space="preserve">oštevilčene pod 4., 5. in 6.) uporabi shema po točki 3.13 Začasnega okvira, medtem ko se za stroške priprave </w:t>
            </w:r>
            <w:r w:rsidR="006750C5">
              <w:rPr>
                <w:rFonts w:ascii="Arial" w:hAnsi="Arial" w:cs="Arial"/>
                <w:sz w:val="20"/>
                <w:szCs w:val="20"/>
              </w:rPr>
              <w:t>d</w:t>
            </w:r>
            <w:r w:rsidRPr="00682DE0">
              <w:rPr>
                <w:rFonts w:ascii="Arial" w:hAnsi="Arial" w:cs="Arial"/>
                <w:sz w:val="20"/>
                <w:szCs w:val="20"/>
              </w:rPr>
              <w:t xml:space="preserve">igitalne strategije, stroške plač ter zunanjih izvajalcev in </w:t>
            </w:r>
            <w:r w:rsidR="006750C5">
              <w:rPr>
                <w:rFonts w:ascii="Arial" w:hAnsi="Arial" w:cs="Arial"/>
                <w:sz w:val="20"/>
                <w:szCs w:val="20"/>
              </w:rPr>
              <w:t>pos</w:t>
            </w:r>
            <w:r w:rsidR="00E4450F">
              <w:rPr>
                <w:rFonts w:ascii="Arial" w:hAnsi="Arial" w:cs="Arial"/>
                <w:sz w:val="20"/>
                <w:szCs w:val="20"/>
              </w:rPr>
              <w:t>r</w:t>
            </w:r>
            <w:r w:rsidR="006750C5">
              <w:rPr>
                <w:rFonts w:ascii="Arial" w:hAnsi="Arial" w:cs="Arial"/>
                <w:sz w:val="20"/>
                <w:szCs w:val="20"/>
              </w:rPr>
              <w:t>ednih stroškov</w:t>
            </w:r>
            <w:r w:rsidRPr="00682DE0">
              <w:rPr>
                <w:rFonts w:ascii="Arial" w:hAnsi="Arial" w:cs="Arial"/>
                <w:sz w:val="20"/>
                <w:szCs w:val="20"/>
              </w:rPr>
              <w:t xml:space="preserve"> uporabijo druge sheme državne (predvidoma RRI) in/ali de minimis pomoči, kot je navedeno na ravni samega ukrepa/razpisa.</w:t>
            </w:r>
            <w:r w:rsidR="00645203">
              <w:rPr>
                <w:rFonts w:ascii="Arial" w:hAnsi="Arial" w:cs="Arial"/>
                <w:sz w:val="20"/>
                <w:szCs w:val="20"/>
              </w:rPr>
              <w:t xml:space="preserve"> Za ukrep bodo torej predvidoma uporabljene:</w:t>
            </w:r>
          </w:p>
          <w:p w:rsidR="004A0CC8" w:rsidRDefault="004A0CC8" w:rsidP="00C340FE">
            <w:pPr>
              <w:numPr>
                <w:ilvl w:val="0"/>
                <w:numId w:val="25"/>
              </w:numPr>
              <w:spacing w:after="0"/>
              <w:jc w:val="both"/>
              <w:rPr>
                <w:rFonts w:ascii="Arial" w:eastAsia="Times New Roman" w:hAnsi="Arial" w:cs="Arial"/>
                <w:sz w:val="20"/>
                <w:szCs w:val="20"/>
                <w:lang w:eastAsia="sl-SI"/>
              </w:rPr>
            </w:pPr>
            <w:r w:rsidRPr="004F6A99">
              <w:rPr>
                <w:rFonts w:ascii="Arial" w:eastAsia="Times New Roman" w:hAnsi="Arial" w:cs="Arial"/>
                <w:sz w:val="20"/>
                <w:szCs w:val="20"/>
                <w:lang w:eastAsia="sl-SI"/>
              </w:rPr>
              <w:t>De minimis</w:t>
            </w:r>
            <w:r w:rsidR="00645203">
              <w:rPr>
                <w:rFonts w:ascii="Arial" w:eastAsia="Times New Roman" w:hAnsi="Arial" w:cs="Arial"/>
                <w:sz w:val="20"/>
                <w:szCs w:val="20"/>
                <w:lang w:eastAsia="sl-SI"/>
              </w:rPr>
              <w:t xml:space="preserve"> shema</w:t>
            </w:r>
          </w:p>
          <w:p w:rsidR="004A0CC8" w:rsidRDefault="004A0CC8" w:rsidP="00C340FE">
            <w:pPr>
              <w:numPr>
                <w:ilvl w:val="0"/>
                <w:numId w:val="25"/>
              </w:num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RRI shema</w:t>
            </w:r>
          </w:p>
          <w:p w:rsidR="004A0CC8" w:rsidRPr="00682DE0" w:rsidRDefault="00645203" w:rsidP="004A0CC8">
            <w:pPr>
              <w:numPr>
                <w:ilvl w:val="0"/>
                <w:numId w:val="25"/>
              </w:num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Shema po točki </w:t>
            </w:r>
            <w:r w:rsidR="004A0CC8">
              <w:rPr>
                <w:rFonts w:ascii="Arial" w:eastAsia="Times New Roman" w:hAnsi="Arial" w:cs="Arial"/>
                <w:sz w:val="20"/>
                <w:szCs w:val="20"/>
                <w:lang w:eastAsia="sl-SI"/>
              </w:rPr>
              <w:t>3.13. Začasn</w:t>
            </w:r>
            <w:r>
              <w:rPr>
                <w:rFonts w:ascii="Arial" w:eastAsia="Times New Roman" w:hAnsi="Arial" w:cs="Arial"/>
                <w:sz w:val="20"/>
                <w:szCs w:val="20"/>
                <w:lang w:eastAsia="sl-SI"/>
              </w:rPr>
              <w:t>ega</w:t>
            </w:r>
            <w:r w:rsidR="004A0CC8">
              <w:rPr>
                <w:rFonts w:ascii="Arial" w:eastAsia="Times New Roman" w:hAnsi="Arial" w:cs="Arial"/>
                <w:sz w:val="20"/>
                <w:szCs w:val="20"/>
                <w:lang w:eastAsia="sl-SI"/>
              </w:rPr>
              <w:t xml:space="preserve"> okvir</w:t>
            </w:r>
            <w:r>
              <w:rPr>
                <w:rFonts w:ascii="Arial" w:eastAsia="Times New Roman" w:hAnsi="Arial" w:cs="Arial"/>
                <w:sz w:val="20"/>
                <w:szCs w:val="20"/>
                <w:lang w:eastAsia="sl-SI"/>
              </w:rPr>
              <w:t>a</w:t>
            </w:r>
          </w:p>
        </w:tc>
      </w:tr>
      <w:tr w:rsidR="004A0CC8" w:rsidRPr="004F6A99" w:rsidTr="00C340FE">
        <w:tc>
          <w:tcPr>
            <w:tcW w:w="2014"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Oblika pomoči</w:t>
            </w:r>
          </w:p>
        </w:tc>
        <w:tc>
          <w:tcPr>
            <w:tcW w:w="8222" w:type="dxa"/>
            <w:shd w:val="clear" w:color="auto" w:fill="auto"/>
          </w:tcPr>
          <w:p w:rsidR="004A0CC8" w:rsidRPr="004F6A99" w:rsidRDefault="004A0CC8" w:rsidP="00C340FE">
            <w:pPr>
              <w:spacing w:after="0"/>
              <w:rPr>
                <w:rFonts w:ascii="Arial" w:hAnsi="Arial" w:cs="Arial"/>
                <w:sz w:val="20"/>
                <w:szCs w:val="20"/>
              </w:rPr>
            </w:pPr>
            <w:r w:rsidRPr="004F6A99">
              <w:rPr>
                <w:rFonts w:ascii="Arial" w:hAnsi="Arial" w:cs="Arial"/>
                <w:sz w:val="20"/>
                <w:szCs w:val="20"/>
              </w:rPr>
              <w:t>Subvencija</w:t>
            </w:r>
          </w:p>
        </w:tc>
      </w:tr>
      <w:tr w:rsidR="004A0CC8" w:rsidRPr="000E356C" w:rsidTr="00682DE0">
        <w:tc>
          <w:tcPr>
            <w:tcW w:w="2014" w:type="dxa"/>
            <w:shd w:val="clear" w:color="auto" w:fill="auto"/>
          </w:tcPr>
          <w:p w:rsidR="004A0CC8" w:rsidRPr="00682DE0" w:rsidRDefault="004A0CC8" w:rsidP="004A0CC8">
            <w:pPr>
              <w:spacing w:after="0"/>
              <w:rPr>
                <w:rFonts w:ascii="Arial" w:hAnsi="Arial" w:cs="Arial"/>
                <w:sz w:val="20"/>
                <w:szCs w:val="20"/>
              </w:rPr>
            </w:pPr>
            <w:r w:rsidRPr="00682DE0">
              <w:rPr>
                <w:rFonts w:ascii="Arial" w:hAnsi="Arial" w:cs="Arial"/>
                <w:sz w:val="20"/>
                <w:szCs w:val="20"/>
              </w:rPr>
              <w:t>Upravičeni stroški / aktivnosti</w:t>
            </w:r>
          </w:p>
        </w:tc>
        <w:tc>
          <w:tcPr>
            <w:tcW w:w="8222" w:type="dxa"/>
            <w:shd w:val="clear" w:color="auto" w:fill="auto"/>
          </w:tcPr>
          <w:p w:rsidR="00645203" w:rsidRPr="00682DE0"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Stroški plač in povračil v zvezi z delom</w:t>
            </w:r>
            <w:r w:rsidRPr="00682DE0">
              <w:rPr>
                <w:rFonts w:ascii="Arial" w:hAnsi="Arial" w:cs="Arial"/>
                <w:sz w:val="20"/>
                <w:szCs w:val="20"/>
              </w:rPr>
              <w:t>: stroški osebja v obsegu zaposlitve/dela na projektu digitalne preobrazbe – 2. faza projekta (</w:t>
            </w:r>
            <w:r w:rsidR="006750C5">
              <w:rPr>
                <w:rFonts w:ascii="Arial" w:hAnsi="Arial" w:cs="Arial"/>
                <w:sz w:val="20"/>
                <w:szCs w:val="20"/>
              </w:rPr>
              <w:t>raziskovalno razvojno delo na projektu</w:t>
            </w:r>
            <w:r w:rsidRPr="00682DE0">
              <w:rPr>
                <w:rFonts w:ascii="Arial" w:hAnsi="Arial" w:cs="Arial"/>
                <w:sz w:val="20"/>
                <w:szCs w:val="20"/>
              </w:rPr>
              <w:t>);</w:t>
            </w:r>
          </w:p>
          <w:p w:rsidR="00645203" w:rsidRPr="00682DE0"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 xml:space="preserve">Stroški plač in povračil v zvezi z delom: </w:t>
            </w:r>
            <w:r w:rsidRPr="00682DE0">
              <w:rPr>
                <w:rFonts w:ascii="Arial" w:hAnsi="Arial" w:cs="Arial"/>
                <w:sz w:val="20"/>
                <w:szCs w:val="20"/>
              </w:rPr>
              <w:t>stroški osebja v obsegu zaposlitve/dela na projektu digitalne preobrazbe - 1. in 3. faza projekta;</w:t>
            </w:r>
          </w:p>
          <w:p w:rsidR="00645203" w:rsidRPr="00682DE0"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Stroški storitev zunanjih izvajalcev</w:t>
            </w:r>
            <w:r w:rsidRPr="00682DE0">
              <w:rPr>
                <w:rFonts w:ascii="Arial" w:hAnsi="Arial" w:cs="Arial"/>
                <w:sz w:val="20"/>
                <w:szCs w:val="20"/>
              </w:rPr>
              <w:t xml:space="preserve">: stroški pogodbenih raziskav, ki so bile kupljene od zunanjih izvajalcev po običajnih tržnih pogojih ter stroški svetovalnih in drugih ustreznih storitev, uporabljenih izključno za projekt digitalne preobrazbe; </w:t>
            </w:r>
          </w:p>
          <w:p w:rsidR="00645203" w:rsidRPr="00682DE0"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Stroški nakupa opredmetenih osnovnih sredstev</w:t>
            </w:r>
            <w:r w:rsidRPr="00682DE0">
              <w:rPr>
                <w:rFonts w:ascii="Arial" w:hAnsi="Arial" w:cs="Arial"/>
                <w:sz w:val="20"/>
                <w:szCs w:val="20"/>
              </w:rPr>
              <w:t>: stroški nakupa opreme ter drugih opredmetenih sredstev (razen stroškov nakupa zemljišč in stavb), nujno potrebnih za izvedbo projekta digitalne preobrazbe;</w:t>
            </w:r>
          </w:p>
          <w:p w:rsidR="00645203" w:rsidRPr="00682DE0"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Stroški nakupa neopredmetenih osnovnih sredstev:</w:t>
            </w:r>
            <w:r w:rsidRPr="00682DE0">
              <w:rPr>
                <w:rFonts w:ascii="Arial" w:hAnsi="Arial" w:cs="Arial"/>
                <w:sz w:val="20"/>
                <w:szCs w:val="20"/>
              </w:rPr>
              <w:t xml:space="preserve"> stroški znanja in patentov, ki so bili kupljeni ali je bilo zanje pridobljeno licenčno dovoljenje od zunanjih virov po običajnih tržnih pogojih, uporabljenih izključno za projekt digitalne preobrazbe</w:t>
            </w:r>
            <w:r w:rsidRPr="00682DE0">
              <w:rPr>
                <w:rFonts w:ascii="Arial" w:hAnsi="Arial" w:cs="Arial"/>
                <w:b/>
                <w:sz w:val="20"/>
                <w:szCs w:val="20"/>
              </w:rPr>
              <w:t>;</w:t>
            </w:r>
          </w:p>
          <w:p w:rsidR="00645203" w:rsidRPr="006867D5" w:rsidRDefault="00645203"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Stroški materiala in opreme, potrebne za prilagoditev osnovnih sredstev;</w:t>
            </w:r>
          </w:p>
          <w:p w:rsidR="006867D5" w:rsidRPr="00682DE0" w:rsidRDefault="006867D5" w:rsidP="00682DE0">
            <w:pPr>
              <w:pStyle w:val="Odstavekseznama"/>
              <w:numPr>
                <w:ilvl w:val="2"/>
                <w:numId w:val="96"/>
              </w:numPr>
              <w:tabs>
                <w:tab w:val="clear" w:pos="2868"/>
              </w:tabs>
              <w:spacing w:after="0" w:line="252" w:lineRule="auto"/>
              <w:ind w:left="709" w:hanging="425"/>
              <w:jc w:val="both"/>
              <w:rPr>
                <w:rFonts w:ascii="Arial" w:hAnsi="Arial" w:cs="Arial"/>
                <w:sz w:val="20"/>
                <w:szCs w:val="20"/>
              </w:rPr>
            </w:pPr>
            <w:r w:rsidRPr="00682DE0">
              <w:rPr>
                <w:rFonts w:ascii="Arial" w:hAnsi="Arial" w:cs="Arial"/>
                <w:b/>
                <w:sz w:val="20"/>
                <w:szCs w:val="20"/>
              </w:rPr>
              <w:t>Posredni stroški</w:t>
            </w:r>
            <w:r w:rsidRPr="00682DE0">
              <w:rPr>
                <w:rFonts w:ascii="Arial" w:hAnsi="Arial" w:cs="Arial"/>
                <w:sz w:val="20"/>
                <w:szCs w:val="20"/>
              </w:rPr>
              <w:t>: v okviru dodatnih režijskih stroškov in drugih stroškov poslovanja, vključno s stroški materiala, zalog in podobnih izdelkov, ki so nastali kot posledica izvajanja projekta digitalne preobrazbe. Uveljavljajo se v obliki pavšalnega financiranja s pavšalno stopnjo v višini do 15 % upravičenih neposrednih stroškov plač in povračil v zvezi z delom za osebje, ki dela na projektu digitalne preobrazbe.</w:t>
            </w:r>
          </w:p>
          <w:p w:rsidR="004A0CC8" w:rsidRPr="006867D5" w:rsidRDefault="004A0CC8" w:rsidP="006867D5">
            <w:pPr>
              <w:spacing w:after="0"/>
              <w:jc w:val="both"/>
              <w:rPr>
                <w:rFonts w:ascii="Arial" w:hAnsi="Arial" w:cs="Arial"/>
                <w:b/>
                <w:sz w:val="20"/>
                <w:szCs w:val="20"/>
              </w:rPr>
            </w:pP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Izvajalci</w:t>
            </w:r>
          </w:p>
        </w:tc>
        <w:tc>
          <w:tcPr>
            <w:tcW w:w="8222" w:type="dxa"/>
            <w:shd w:val="clear" w:color="auto" w:fill="auto"/>
          </w:tcPr>
          <w:p w:rsidR="004A0CC8" w:rsidRPr="004F6A99" w:rsidRDefault="004A0CC8" w:rsidP="006750C5">
            <w:pPr>
              <w:spacing w:after="0"/>
              <w:rPr>
                <w:rFonts w:ascii="Arial" w:hAnsi="Arial" w:cs="Arial"/>
                <w:sz w:val="20"/>
                <w:szCs w:val="20"/>
              </w:rPr>
            </w:pPr>
            <w:r w:rsidRPr="004F6A99">
              <w:rPr>
                <w:rFonts w:ascii="Arial" w:hAnsi="Arial" w:cs="Arial"/>
                <w:sz w:val="20"/>
                <w:szCs w:val="20"/>
              </w:rPr>
              <w:t>MGRT</w:t>
            </w: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Merila za izbor</w:t>
            </w:r>
          </w:p>
        </w:tc>
        <w:tc>
          <w:tcPr>
            <w:tcW w:w="8222" w:type="dxa"/>
            <w:shd w:val="clear" w:color="auto" w:fill="auto"/>
          </w:tcPr>
          <w:p w:rsidR="004157B2" w:rsidRDefault="004157B2" w:rsidP="00682DE0">
            <w:pPr>
              <w:numPr>
                <w:ilvl w:val="0"/>
                <w:numId w:val="98"/>
              </w:numPr>
              <w:spacing w:after="0"/>
              <w:rPr>
                <w:rFonts w:ascii="Arial" w:hAnsi="Arial" w:cs="Arial"/>
                <w:sz w:val="20"/>
                <w:szCs w:val="20"/>
              </w:rPr>
            </w:pPr>
            <w:r w:rsidRPr="004157B2">
              <w:rPr>
                <w:rFonts w:ascii="Arial" w:hAnsi="Arial" w:cs="Arial"/>
                <w:sz w:val="20"/>
                <w:szCs w:val="20"/>
              </w:rPr>
              <w:t xml:space="preserve">tehnološka in organizacijska krepitev in krepitev kompetenc za digitalno preobrazbo; </w:t>
            </w:r>
          </w:p>
          <w:p w:rsidR="004157B2" w:rsidRDefault="004157B2" w:rsidP="00682DE0">
            <w:pPr>
              <w:numPr>
                <w:ilvl w:val="0"/>
                <w:numId w:val="98"/>
              </w:numPr>
              <w:spacing w:after="0"/>
              <w:rPr>
                <w:rFonts w:ascii="Arial" w:hAnsi="Arial" w:cs="Arial"/>
                <w:sz w:val="20"/>
                <w:szCs w:val="20"/>
              </w:rPr>
            </w:pPr>
            <w:r w:rsidRPr="004157B2">
              <w:rPr>
                <w:rFonts w:ascii="Arial" w:hAnsi="Arial" w:cs="Arial"/>
                <w:sz w:val="20"/>
                <w:szCs w:val="20"/>
              </w:rPr>
              <w:t>trajnostna naravnanost projekta</w:t>
            </w:r>
            <w:r w:rsidR="009666DC">
              <w:rPr>
                <w:rFonts w:ascii="Arial" w:hAnsi="Arial" w:cs="Arial"/>
                <w:sz w:val="20"/>
                <w:szCs w:val="20"/>
              </w:rPr>
              <w:t xml:space="preserve"> digitalne preobrazbe</w:t>
            </w:r>
            <w:r w:rsidRPr="004157B2">
              <w:rPr>
                <w:rFonts w:ascii="Arial" w:hAnsi="Arial" w:cs="Arial"/>
                <w:sz w:val="20"/>
                <w:szCs w:val="20"/>
              </w:rPr>
              <w:t xml:space="preserve">; </w:t>
            </w:r>
          </w:p>
          <w:p w:rsidR="004157B2" w:rsidRDefault="004157B2" w:rsidP="00682DE0">
            <w:pPr>
              <w:numPr>
                <w:ilvl w:val="0"/>
                <w:numId w:val="98"/>
              </w:numPr>
              <w:spacing w:after="0"/>
              <w:rPr>
                <w:rFonts w:ascii="Arial" w:hAnsi="Arial" w:cs="Arial"/>
                <w:sz w:val="20"/>
                <w:szCs w:val="20"/>
              </w:rPr>
            </w:pPr>
            <w:r w:rsidRPr="004157B2">
              <w:rPr>
                <w:rFonts w:ascii="Arial" w:hAnsi="Arial" w:cs="Arial"/>
                <w:sz w:val="20"/>
                <w:szCs w:val="20"/>
              </w:rPr>
              <w:t xml:space="preserve">sposobnost konzorcijskih partnerjev; </w:t>
            </w:r>
          </w:p>
          <w:p w:rsidR="004157B2" w:rsidRDefault="004157B2" w:rsidP="00682DE0">
            <w:pPr>
              <w:numPr>
                <w:ilvl w:val="0"/>
                <w:numId w:val="98"/>
              </w:numPr>
              <w:spacing w:after="0"/>
              <w:rPr>
                <w:rFonts w:ascii="Arial" w:hAnsi="Arial" w:cs="Arial"/>
                <w:sz w:val="20"/>
                <w:szCs w:val="20"/>
              </w:rPr>
            </w:pPr>
            <w:r w:rsidRPr="004157B2">
              <w:rPr>
                <w:rFonts w:ascii="Arial" w:hAnsi="Arial" w:cs="Arial"/>
                <w:sz w:val="20"/>
                <w:szCs w:val="20"/>
              </w:rPr>
              <w:t>načrtovanje projekta</w:t>
            </w:r>
            <w:r w:rsidR="009666DC">
              <w:rPr>
                <w:rFonts w:ascii="Arial" w:hAnsi="Arial" w:cs="Arial"/>
                <w:sz w:val="20"/>
                <w:szCs w:val="20"/>
              </w:rPr>
              <w:t xml:space="preserve"> digitalne preobrazbe</w:t>
            </w:r>
            <w:r w:rsidRPr="004157B2">
              <w:rPr>
                <w:rFonts w:ascii="Arial" w:hAnsi="Arial" w:cs="Arial"/>
                <w:sz w:val="20"/>
                <w:szCs w:val="20"/>
              </w:rPr>
              <w:t xml:space="preserve">; </w:t>
            </w:r>
          </w:p>
          <w:p w:rsidR="004273F8" w:rsidRDefault="004157B2" w:rsidP="00682DE0">
            <w:pPr>
              <w:numPr>
                <w:ilvl w:val="0"/>
                <w:numId w:val="98"/>
              </w:numPr>
              <w:spacing w:after="0"/>
              <w:rPr>
                <w:rFonts w:ascii="Arial" w:hAnsi="Arial" w:cs="Arial"/>
                <w:sz w:val="20"/>
                <w:szCs w:val="20"/>
              </w:rPr>
            </w:pPr>
            <w:r w:rsidRPr="004157B2">
              <w:rPr>
                <w:rFonts w:ascii="Arial" w:hAnsi="Arial" w:cs="Arial"/>
                <w:sz w:val="20"/>
                <w:szCs w:val="20"/>
              </w:rPr>
              <w:t>lokacija projekta</w:t>
            </w:r>
            <w:r w:rsidR="009666DC">
              <w:rPr>
                <w:rFonts w:ascii="Arial" w:hAnsi="Arial" w:cs="Arial"/>
                <w:sz w:val="20"/>
                <w:szCs w:val="20"/>
              </w:rPr>
              <w:t xml:space="preserve"> digitalne preobrazbe.</w:t>
            </w:r>
          </w:p>
          <w:p w:rsidR="004A0CC8" w:rsidRPr="004F6A99" w:rsidRDefault="004273F8" w:rsidP="004A0CC8">
            <w:pPr>
              <w:spacing w:after="0"/>
              <w:rPr>
                <w:rFonts w:ascii="Arial" w:hAnsi="Arial" w:cs="Arial"/>
                <w:sz w:val="20"/>
                <w:szCs w:val="20"/>
              </w:rPr>
            </w:pPr>
            <w:r>
              <w:rPr>
                <w:rFonts w:ascii="Arial" w:hAnsi="Arial" w:cs="Arial"/>
                <w:sz w:val="20"/>
                <w:szCs w:val="20"/>
              </w:rPr>
              <w:t>Podrobneje bodo merila določena v javnem razpisu.</w:t>
            </w: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lastRenderedPageBreak/>
              <w:t>Intenzivnost pomoči</w:t>
            </w:r>
          </w:p>
        </w:tc>
        <w:tc>
          <w:tcPr>
            <w:tcW w:w="8222" w:type="dxa"/>
            <w:shd w:val="clear" w:color="auto" w:fill="auto"/>
          </w:tcPr>
          <w:p w:rsidR="004A0CC8" w:rsidRPr="00682DE0" w:rsidRDefault="004A0CC8" w:rsidP="004A0CC8">
            <w:pPr>
              <w:widowControl w:val="0"/>
              <w:autoSpaceDE w:val="0"/>
              <w:autoSpaceDN w:val="0"/>
              <w:adjustRightInd w:val="0"/>
              <w:spacing w:after="0" w:line="240" w:lineRule="auto"/>
              <w:jc w:val="both"/>
              <w:rPr>
                <w:rFonts w:ascii="Arial" w:hAnsi="Arial" w:cs="Arial"/>
                <w:sz w:val="20"/>
                <w:szCs w:val="20"/>
              </w:rPr>
            </w:pPr>
            <w:r w:rsidRPr="00682DE0">
              <w:rPr>
                <w:rFonts w:ascii="Arial" w:hAnsi="Arial" w:cs="Arial"/>
                <w:sz w:val="20"/>
                <w:szCs w:val="20"/>
              </w:rPr>
              <w:t xml:space="preserve">Intenzivnosti pomoči je odvisna od velikosti podjetja: </w:t>
            </w:r>
          </w:p>
          <w:p w:rsidR="004A0CC8" w:rsidRPr="00682DE0" w:rsidRDefault="004A0CC8" w:rsidP="004A0CC8">
            <w:pPr>
              <w:widowControl w:val="0"/>
              <w:numPr>
                <w:ilvl w:val="0"/>
                <w:numId w:val="98"/>
              </w:numPr>
              <w:autoSpaceDE w:val="0"/>
              <w:autoSpaceDN w:val="0"/>
              <w:adjustRightInd w:val="0"/>
              <w:spacing w:after="0" w:line="240" w:lineRule="auto"/>
              <w:contextualSpacing/>
              <w:jc w:val="both"/>
              <w:rPr>
                <w:rFonts w:ascii="Arial" w:hAnsi="Arial" w:cs="Arial"/>
                <w:sz w:val="20"/>
                <w:szCs w:val="20"/>
              </w:rPr>
            </w:pPr>
            <w:r w:rsidRPr="00682DE0">
              <w:rPr>
                <w:rFonts w:ascii="Arial" w:hAnsi="Arial" w:cs="Arial"/>
                <w:sz w:val="20"/>
                <w:szCs w:val="20"/>
              </w:rPr>
              <w:t xml:space="preserve">po shemi </w:t>
            </w:r>
            <w:r w:rsidR="004157B2">
              <w:rPr>
                <w:rFonts w:ascii="Arial" w:hAnsi="Arial" w:cs="Arial"/>
                <w:sz w:val="20"/>
                <w:szCs w:val="20"/>
              </w:rPr>
              <w:t>d</w:t>
            </w:r>
            <w:r w:rsidRPr="00682DE0">
              <w:rPr>
                <w:rFonts w:ascii="Arial" w:hAnsi="Arial" w:cs="Arial"/>
                <w:sz w:val="20"/>
                <w:szCs w:val="20"/>
              </w:rPr>
              <w:t>e minimis: do vključno 70</w:t>
            </w:r>
            <w:r w:rsidR="004157B2">
              <w:rPr>
                <w:rFonts w:ascii="Arial" w:hAnsi="Arial" w:cs="Arial"/>
                <w:sz w:val="20"/>
                <w:szCs w:val="20"/>
              </w:rPr>
              <w:t xml:space="preserve"> </w:t>
            </w:r>
            <w:r w:rsidRPr="00682DE0">
              <w:rPr>
                <w:rFonts w:ascii="Arial" w:hAnsi="Arial" w:cs="Arial"/>
                <w:sz w:val="20"/>
                <w:szCs w:val="20"/>
              </w:rPr>
              <w:t xml:space="preserve">% upravičenih stroškov, </w:t>
            </w:r>
          </w:p>
          <w:p w:rsidR="004A0CC8" w:rsidRPr="00682DE0" w:rsidRDefault="004A0CC8" w:rsidP="004A0CC8">
            <w:pPr>
              <w:widowControl w:val="0"/>
              <w:numPr>
                <w:ilvl w:val="0"/>
                <w:numId w:val="98"/>
              </w:numPr>
              <w:autoSpaceDE w:val="0"/>
              <w:autoSpaceDN w:val="0"/>
              <w:adjustRightInd w:val="0"/>
              <w:spacing w:after="0" w:line="240" w:lineRule="auto"/>
              <w:contextualSpacing/>
              <w:jc w:val="both"/>
              <w:rPr>
                <w:rFonts w:ascii="Arial" w:hAnsi="Arial" w:cs="Arial"/>
                <w:sz w:val="20"/>
                <w:szCs w:val="20"/>
              </w:rPr>
            </w:pPr>
            <w:r w:rsidRPr="00682DE0">
              <w:rPr>
                <w:rFonts w:ascii="Arial" w:hAnsi="Arial" w:cs="Arial"/>
                <w:sz w:val="20"/>
                <w:szCs w:val="20"/>
              </w:rPr>
              <w:t>po shemi RRI: do vključno 60</w:t>
            </w:r>
            <w:r w:rsidR="004157B2">
              <w:rPr>
                <w:rFonts w:ascii="Arial" w:hAnsi="Arial" w:cs="Arial"/>
                <w:sz w:val="20"/>
                <w:szCs w:val="20"/>
              </w:rPr>
              <w:t xml:space="preserve"> </w:t>
            </w:r>
            <w:r w:rsidRPr="00682DE0">
              <w:rPr>
                <w:rFonts w:ascii="Arial" w:hAnsi="Arial" w:cs="Arial"/>
                <w:sz w:val="20"/>
                <w:szCs w:val="20"/>
              </w:rPr>
              <w:t>% upravičenih stroškov,</w:t>
            </w:r>
          </w:p>
          <w:p w:rsidR="004A0CC8" w:rsidRPr="004A0CC8" w:rsidRDefault="004A0CC8" w:rsidP="00682DE0">
            <w:pPr>
              <w:numPr>
                <w:ilvl w:val="0"/>
                <w:numId w:val="98"/>
              </w:numPr>
              <w:spacing w:after="0"/>
              <w:rPr>
                <w:rFonts w:ascii="Arial" w:hAnsi="Arial" w:cs="Arial"/>
                <w:sz w:val="20"/>
                <w:szCs w:val="20"/>
              </w:rPr>
            </w:pPr>
            <w:r w:rsidRPr="00682DE0">
              <w:rPr>
                <w:rFonts w:ascii="Arial" w:hAnsi="Arial" w:cs="Arial"/>
                <w:sz w:val="20"/>
                <w:szCs w:val="20"/>
              </w:rPr>
              <w:t xml:space="preserve">po shemi iz </w:t>
            </w:r>
            <w:r w:rsidR="00F07460" w:rsidRPr="00682DE0">
              <w:rPr>
                <w:rFonts w:ascii="Arial" w:hAnsi="Arial" w:cs="Arial"/>
                <w:sz w:val="20"/>
                <w:szCs w:val="20"/>
              </w:rPr>
              <w:t>Z</w:t>
            </w:r>
            <w:r w:rsidRPr="00682DE0">
              <w:rPr>
                <w:rFonts w:ascii="Arial" w:hAnsi="Arial" w:cs="Arial"/>
                <w:sz w:val="20"/>
                <w:szCs w:val="20"/>
              </w:rPr>
              <w:t>ačasnega okvira (3.13)</w:t>
            </w:r>
            <w:r w:rsidR="00F07460" w:rsidRPr="00682DE0">
              <w:rPr>
                <w:rFonts w:ascii="Arial" w:hAnsi="Arial" w:cs="Arial"/>
                <w:sz w:val="20"/>
                <w:szCs w:val="20"/>
              </w:rPr>
              <w:t>:</w:t>
            </w:r>
            <w:r w:rsidRPr="00682DE0">
              <w:rPr>
                <w:rFonts w:ascii="Arial" w:hAnsi="Arial" w:cs="Arial"/>
                <w:sz w:val="20"/>
                <w:szCs w:val="20"/>
              </w:rPr>
              <w:t xml:space="preserve"> do vključno 35</w:t>
            </w:r>
            <w:r w:rsidR="004157B2" w:rsidRPr="00682DE0">
              <w:rPr>
                <w:rFonts w:ascii="Arial" w:hAnsi="Arial" w:cs="Arial"/>
                <w:sz w:val="20"/>
                <w:szCs w:val="20"/>
              </w:rPr>
              <w:t xml:space="preserve"> </w:t>
            </w:r>
            <w:r w:rsidRPr="00682DE0">
              <w:rPr>
                <w:rFonts w:ascii="Arial" w:hAnsi="Arial" w:cs="Arial"/>
                <w:sz w:val="20"/>
                <w:szCs w:val="20"/>
              </w:rPr>
              <w:t>% upravičenih stroškov</w:t>
            </w:r>
            <w:r w:rsidR="004157B2">
              <w:rPr>
                <w:rFonts w:ascii="Arial" w:hAnsi="Arial" w:cs="Arial"/>
                <w:sz w:val="20"/>
                <w:szCs w:val="20"/>
              </w:rPr>
              <w:t>.</w:t>
            </w: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 xml:space="preserve">Končni </w:t>
            </w:r>
            <w:r>
              <w:rPr>
                <w:rFonts w:ascii="Arial" w:hAnsi="Arial" w:cs="Arial"/>
                <w:sz w:val="20"/>
                <w:szCs w:val="20"/>
              </w:rPr>
              <w:t>prejemniki</w:t>
            </w:r>
          </w:p>
        </w:tc>
        <w:tc>
          <w:tcPr>
            <w:tcW w:w="8222" w:type="dxa"/>
            <w:shd w:val="clear" w:color="auto" w:fill="auto"/>
          </w:tcPr>
          <w:p w:rsidR="004A0CC8" w:rsidRPr="004F6A99" w:rsidRDefault="004A0CC8" w:rsidP="004A0CC8">
            <w:pPr>
              <w:spacing w:after="0"/>
              <w:rPr>
                <w:rFonts w:ascii="Arial" w:hAnsi="Arial" w:cs="Arial"/>
                <w:sz w:val="20"/>
                <w:szCs w:val="20"/>
              </w:rPr>
            </w:pPr>
            <w:r>
              <w:rPr>
                <w:rFonts w:ascii="Arial" w:hAnsi="Arial" w:cs="Arial"/>
                <w:sz w:val="20"/>
                <w:szCs w:val="20"/>
              </w:rPr>
              <w:t>Podjetja</w:t>
            </w:r>
            <w:r w:rsidR="0083171E">
              <w:rPr>
                <w:rFonts w:ascii="Arial" w:hAnsi="Arial" w:cs="Arial"/>
                <w:sz w:val="20"/>
                <w:szCs w:val="20"/>
              </w:rPr>
              <w:t xml:space="preserve"> (registrirana po ZGD-1) in zadruge (registrirane po ZZad)</w:t>
            </w: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Ocena finančnih sredstev</w:t>
            </w:r>
          </w:p>
        </w:tc>
        <w:tc>
          <w:tcPr>
            <w:tcW w:w="8222" w:type="dxa"/>
            <w:shd w:val="clear" w:color="auto" w:fill="auto"/>
          </w:tcPr>
          <w:p w:rsidR="004A0CC8" w:rsidRPr="004F6A99" w:rsidRDefault="004A0CC8" w:rsidP="00412A21">
            <w:pPr>
              <w:spacing w:after="0"/>
              <w:rPr>
                <w:rFonts w:ascii="Arial" w:hAnsi="Arial" w:cs="Arial"/>
                <w:sz w:val="20"/>
                <w:szCs w:val="20"/>
              </w:rPr>
            </w:pPr>
            <w:r>
              <w:rPr>
                <w:rFonts w:ascii="Arial" w:hAnsi="Arial" w:cs="Arial"/>
                <w:sz w:val="20"/>
                <w:szCs w:val="20"/>
              </w:rPr>
              <w:t>44 mi</w:t>
            </w:r>
            <w:r w:rsidRPr="004F6A99">
              <w:rPr>
                <w:rFonts w:ascii="Arial" w:hAnsi="Arial" w:cs="Arial"/>
                <w:sz w:val="20"/>
                <w:szCs w:val="20"/>
              </w:rPr>
              <w:t>o EUR</w:t>
            </w:r>
            <w:r w:rsidR="00645203">
              <w:rPr>
                <w:rFonts w:ascii="Arial" w:hAnsi="Arial" w:cs="Arial"/>
                <w:sz w:val="20"/>
                <w:szCs w:val="20"/>
              </w:rPr>
              <w:t>, integralna sredstva proračunskega sklada, kater</w:t>
            </w:r>
            <w:r w:rsidR="00412A21">
              <w:rPr>
                <w:rFonts w:ascii="Arial" w:hAnsi="Arial" w:cs="Arial"/>
                <w:sz w:val="20"/>
                <w:szCs w:val="20"/>
              </w:rPr>
              <w:t>ega</w:t>
            </w:r>
            <w:r w:rsidR="00645203">
              <w:rPr>
                <w:rFonts w:ascii="Arial" w:hAnsi="Arial" w:cs="Arial"/>
                <w:sz w:val="20"/>
                <w:szCs w:val="20"/>
              </w:rPr>
              <w:t xml:space="preserve"> vir so evropska sredstva iz naslova Mehanizma za okrevanje in odpornost</w:t>
            </w:r>
          </w:p>
        </w:tc>
      </w:tr>
      <w:tr w:rsidR="004A0CC8" w:rsidRPr="004F6A99" w:rsidTr="00C340FE">
        <w:tc>
          <w:tcPr>
            <w:tcW w:w="2014"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Teritorialni vidik</w:t>
            </w:r>
          </w:p>
        </w:tc>
        <w:tc>
          <w:tcPr>
            <w:tcW w:w="8222" w:type="dxa"/>
            <w:shd w:val="clear" w:color="auto" w:fill="auto"/>
          </w:tcPr>
          <w:p w:rsidR="004A0CC8" w:rsidRPr="004F6A99" w:rsidRDefault="004A0CC8" w:rsidP="004A0CC8">
            <w:pPr>
              <w:spacing w:after="0"/>
              <w:rPr>
                <w:rFonts w:ascii="Arial" w:hAnsi="Arial" w:cs="Arial"/>
                <w:sz w:val="20"/>
                <w:szCs w:val="20"/>
              </w:rPr>
            </w:pPr>
            <w:r w:rsidRPr="004F6A99">
              <w:rPr>
                <w:rFonts w:ascii="Arial" w:hAnsi="Arial" w:cs="Arial"/>
                <w:sz w:val="20"/>
                <w:szCs w:val="20"/>
              </w:rPr>
              <w:t>NE</w:t>
            </w:r>
          </w:p>
        </w:tc>
      </w:tr>
    </w:tbl>
    <w:p w:rsidR="004A0CC8" w:rsidRPr="00682DE0" w:rsidRDefault="004A0CC8" w:rsidP="004A0CC8">
      <w:pPr>
        <w:spacing w:after="0" w:line="240" w:lineRule="auto"/>
        <w:rPr>
          <w:rFonts w:ascii="Arial" w:hAnsi="Arial" w:cs="Arial"/>
        </w:rPr>
      </w:pPr>
    </w:p>
    <w:p w:rsidR="004A0CC8" w:rsidRDefault="004A0CC8" w:rsidP="004A0CC8">
      <w:pPr>
        <w:spacing w:after="0" w:line="240" w:lineRule="auto"/>
        <w:rPr>
          <w:rFonts w:ascii="Arial" w:hAnsi="Arial" w:cs="Arial"/>
        </w:rPr>
      </w:pPr>
    </w:p>
    <w:p w:rsidR="004A0CC8" w:rsidRDefault="004A0CC8" w:rsidP="004A0CC8">
      <w:pPr>
        <w:spacing w:after="0" w:line="240" w:lineRule="auto"/>
        <w:rPr>
          <w:rFonts w:ascii="Arial" w:hAnsi="Arial" w:cs="Arial"/>
        </w:rPr>
      </w:pPr>
    </w:p>
    <w:p w:rsidR="00D0017C" w:rsidRDefault="00A3755B" w:rsidP="00825818">
      <w:pPr>
        <w:spacing w:after="0" w:line="240" w:lineRule="auto"/>
        <w:rPr>
          <w:rFonts w:ascii="Arial" w:hAnsi="Arial" w:cs="Arial"/>
        </w:rPr>
      </w:pPr>
      <w:r w:rsidRPr="00EF57E3">
        <w:rPr>
          <w:rFonts w:ascii="Arial" w:hAnsi="Arial" w:cs="Arial"/>
        </w:rPr>
        <w:br w:type="page"/>
      </w:r>
      <w:bookmarkStart w:id="168" w:name="_Toc410246126"/>
      <w:bookmarkStart w:id="169" w:name="_Toc21552132"/>
      <w:r w:rsidR="00D0017C" w:rsidRPr="004F6A99">
        <w:rPr>
          <w:rFonts w:ascii="Arial" w:hAnsi="Arial" w:cs="Arial"/>
        </w:rPr>
        <w:lastRenderedPageBreak/>
        <w:t>PRILOGE</w:t>
      </w:r>
      <w:bookmarkEnd w:id="168"/>
      <w:bookmarkEnd w:id="169"/>
    </w:p>
    <w:p w:rsidR="00825818" w:rsidRPr="004F6A99" w:rsidRDefault="00825818" w:rsidP="00E636AD">
      <w:pPr>
        <w:spacing w:after="0" w:line="240" w:lineRule="auto"/>
        <w:rPr>
          <w:rFonts w:ascii="Arial" w:hAnsi="Arial" w:cs="Arial"/>
        </w:rPr>
      </w:pPr>
    </w:p>
    <w:p w:rsidR="00FF4CE4" w:rsidRPr="004F6A99" w:rsidRDefault="00FF4CE4" w:rsidP="00B90116">
      <w:pPr>
        <w:pStyle w:val="Naslov2"/>
        <w:rPr>
          <w:rFonts w:ascii="Arial" w:hAnsi="Arial" w:cs="Arial"/>
        </w:rPr>
      </w:pPr>
      <w:bookmarkStart w:id="170" w:name="_Toc410246127"/>
      <w:bookmarkStart w:id="171" w:name="_Toc21552133"/>
      <w:bookmarkStart w:id="172" w:name="_Toc98837062"/>
      <w:r w:rsidRPr="004F6A99">
        <w:rPr>
          <w:rFonts w:ascii="Arial" w:hAnsi="Arial" w:cs="Arial"/>
        </w:rPr>
        <w:t xml:space="preserve">Preglednica </w:t>
      </w:r>
      <w:r w:rsidR="008F0AE1" w:rsidRPr="004F6A99">
        <w:rPr>
          <w:rFonts w:ascii="Arial" w:hAnsi="Arial" w:cs="Arial"/>
        </w:rPr>
        <w:t>1</w:t>
      </w:r>
      <w:r w:rsidRPr="004F6A99">
        <w:rPr>
          <w:rFonts w:ascii="Arial" w:hAnsi="Arial" w:cs="Arial"/>
        </w:rPr>
        <w:t>: Indeks razvojne ogroženosti (IRO)</w:t>
      </w:r>
      <w:bookmarkEnd w:id="170"/>
      <w:bookmarkEnd w:id="171"/>
      <w:bookmarkEnd w:id="172"/>
    </w:p>
    <w:p w:rsidR="00FF4CE4" w:rsidRPr="004F6A99" w:rsidRDefault="00FF4CE4" w:rsidP="00DA7D14">
      <w:pPr>
        <w:pStyle w:val="Napis"/>
        <w:keepNext/>
        <w:spacing w:after="0"/>
        <w:rPr>
          <w:rFonts w:ascii="Arial" w:hAnsi="Arial" w:cs="Arial"/>
          <w:color w:val="000000"/>
        </w:rPr>
      </w:pPr>
    </w:p>
    <w:tbl>
      <w:tblPr>
        <w:tblW w:w="6739" w:type="dxa"/>
        <w:tblInd w:w="55" w:type="dxa"/>
        <w:tblCellMar>
          <w:left w:w="70" w:type="dxa"/>
          <w:right w:w="70" w:type="dxa"/>
        </w:tblCellMar>
        <w:tblLook w:val="04A0" w:firstRow="1" w:lastRow="0" w:firstColumn="1" w:lastColumn="0" w:noHBand="0" w:noVBand="1"/>
      </w:tblPr>
      <w:tblGrid>
        <w:gridCol w:w="2425"/>
        <w:gridCol w:w="2755"/>
        <w:gridCol w:w="1559"/>
      </w:tblGrid>
      <w:tr w:rsidR="00FF4CE4" w:rsidRPr="004F6A99" w:rsidTr="00407FE5">
        <w:trPr>
          <w:trHeight w:val="915"/>
        </w:trPr>
        <w:tc>
          <w:tcPr>
            <w:tcW w:w="2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b/>
                <w:bCs/>
                <w:lang w:eastAsia="sl-SI"/>
              </w:rPr>
            </w:pPr>
            <w:r w:rsidRPr="004F6A99">
              <w:rPr>
                <w:rFonts w:ascii="Arial" w:hAnsi="Arial" w:cs="Arial"/>
                <w:b/>
                <w:bCs/>
                <w:lang w:eastAsia="sl-SI"/>
              </w:rPr>
              <w:t>Regija NUTS 3</w:t>
            </w:r>
          </w:p>
        </w:tc>
        <w:tc>
          <w:tcPr>
            <w:tcW w:w="4314" w:type="dxa"/>
            <w:gridSpan w:val="2"/>
            <w:tcBorders>
              <w:top w:val="single" w:sz="8" w:space="0" w:color="auto"/>
              <w:left w:val="nil"/>
              <w:bottom w:val="single" w:sz="4" w:space="0" w:color="auto"/>
              <w:right w:val="single" w:sz="8" w:space="0" w:color="000000"/>
            </w:tcBorders>
            <w:shd w:val="clear" w:color="auto" w:fill="auto"/>
            <w:vAlign w:val="center"/>
            <w:hideMark/>
          </w:tcPr>
          <w:p w:rsidR="00FF4CE4" w:rsidRPr="004F6A99" w:rsidRDefault="00FF4CE4" w:rsidP="00DA7D14">
            <w:pPr>
              <w:spacing w:after="0"/>
              <w:jc w:val="center"/>
              <w:rPr>
                <w:rFonts w:ascii="Arial" w:hAnsi="Arial" w:cs="Arial"/>
                <w:b/>
                <w:bCs/>
                <w:lang w:eastAsia="sl-SI"/>
              </w:rPr>
            </w:pPr>
            <w:r w:rsidRPr="004F6A99">
              <w:rPr>
                <w:rFonts w:ascii="Arial" w:hAnsi="Arial" w:cs="Arial"/>
                <w:b/>
                <w:bCs/>
                <w:lang w:eastAsia="sl-SI"/>
              </w:rPr>
              <w:t>IRO 2014</w:t>
            </w:r>
          </w:p>
        </w:tc>
      </w:tr>
      <w:tr w:rsidR="00FF4CE4" w:rsidRPr="004F6A99" w:rsidTr="00407FE5">
        <w:trPr>
          <w:trHeight w:val="525"/>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FF4CE4" w:rsidRPr="004F6A99" w:rsidRDefault="00FF4CE4" w:rsidP="00DA7D14">
            <w:pPr>
              <w:spacing w:after="0"/>
              <w:rPr>
                <w:rFonts w:ascii="Arial" w:hAnsi="Arial" w:cs="Arial"/>
                <w:b/>
                <w:bCs/>
                <w:lang w:eastAsia="sl-SI"/>
              </w:rPr>
            </w:pPr>
          </w:p>
        </w:tc>
        <w:tc>
          <w:tcPr>
            <w:tcW w:w="2755" w:type="dxa"/>
            <w:tcBorders>
              <w:top w:val="nil"/>
              <w:left w:val="nil"/>
              <w:bottom w:val="single" w:sz="8" w:space="0" w:color="auto"/>
              <w:right w:val="single" w:sz="4"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Vrednost IRO</w:t>
            </w:r>
          </w:p>
        </w:tc>
        <w:tc>
          <w:tcPr>
            <w:tcW w:w="1559" w:type="dxa"/>
            <w:tcBorders>
              <w:top w:val="nil"/>
              <w:left w:val="nil"/>
              <w:bottom w:val="single" w:sz="8"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Rang</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Pomurska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161,8</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Zasavska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125,1</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2</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Primorsko-notranjska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124,8</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3</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Podravska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123,9</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4</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Koroška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121,6</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5</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Posavska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101,5</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6</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Goriška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100,4</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7</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Savinjska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92,6</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8</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Obalno-kraška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81,4</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9</w:t>
            </w:r>
          </w:p>
        </w:tc>
      </w:tr>
      <w:tr w:rsidR="00FF4CE4" w:rsidRPr="004F6A99" w:rsidTr="00407FE5">
        <w:trPr>
          <w:trHeight w:val="255"/>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Gorenjska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66,6</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10</w:t>
            </w:r>
          </w:p>
        </w:tc>
      </w:tr>
      <w:tr w:rsidR="00FF4CE4" w:rsidRPr="004F6A99" w:rsidTr="00407FE5">
        <w:trPr>
          <w:trHeight w:val="236"/>
        </w:trPr>
        <w:tc>
          <w:tcPr>
            <w:tcW w:w="2425" w:type="dxa"/>
            <w:tcBorders>
              <w:top w:val="nil"/>
              <w:left w:val="single" w:sz="8" w:space="0" w:color="auto"/>
              <w:bottom w:val="single" w:sz="4"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Jugovzhodna Slovenija</w:t>
            </w:r>
          </w:p>
        </w:tc>
        <w:tc>
          <w:tcPr>
            <w:tcW w:w="2755" w:type="dxa"/>
            <w:tcBorders>
              <w:top w:val="nil"/>
              <w:left w:val="nil"/>
              <w:bottom w:val="single" w:sz="4"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64,7</w:t>
            </w:r>
          </w:p>
        </w:tc>
        <w:tc>
          <w:tcPr>
            <w:tcW w:w="1559" w:type="dxa"/>
            <w:tcBorders>
              <w:top w:val="nil"/>
              <w:left w:val="nil"/>
              <w:bottom w:val="single" w:sz="4"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11</w:t>
            </w:r>
          </w:p>
        </w:tc>
      </w:tr>
      <w:tr w:rsidR="00FF4CE4" w:rsidRPr="004F6A99" w:rsidTr="00407FE5">
        <w:trPr>
          <w:trHeight w:val="27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FF4CE4" w:rsidRPr="004F6A99" w:rsidRDefault="00FF4CE4" w:rsidP="00DA7D14">
            <w:pPr>
              <w:spacing w:after="0"/>
              <w:rPr>
                <w:rFonts w:ascii="Arial" w:hAnsi="Arial" w:cs="Arial"/>
                <w:b/>
                <w:bCs/>
                <w:lang w:eastAsia="sl-SI"/>
              </w:rPr>
            </w:pPr>
            <w:r w:rsidRPr="004F6A99">
              <w:rPr>
                <w:rFonts w:ascii="Arial" w:hAnsi="Arial" w:cs="Arial"/>
                <w:b/>
                <w:bCs/>
                <w:lang w:eastAsia="sl-SI"/>
              </w:rPr>
              <w:t>Osrednjeslovenska</w:t>
            </w:r>
          </w:p>
        </w:tc>
        <w:tc>
          <w:tcPr>
            <w:tcW w:w="2755" w:type="dxa"/>
            <w:tcBorders>
              <w:top w:val="nil"/>
              <w:left w:val="nil"/>
              <w:bottom w:val="single" w:sz="8" w:space="0" w:color="auto"/>
              <w:right w:val="single" w:sz="4" w:space="0" w:color="auto"/>
            </w:tcBorders>
            <w:shd w:val="clear" w:color="auto" w:fill="auto"/>
            <w:noWrap/>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35,5</w:t>
            </w:r>
          </w:p>
        </w:tc>
        <w:tc>
          <w:tcPr>
            <w:tcW w:w="1559" w:type="dxa"/>
            <w:tcBorders>
              <w:top w:val="nil"/>
              <w:left w:val="nil"/>
              <w:bottom w:val="single" w:sz="8" w:space="0" w:color="auto"/>
              <w:right w:val="single" w:sz="8" w:space="0" w:color="auto"/>
            </w:tcBorders>
            <w:shd w:val="clear" w:color="auto" w:fill="auto"/>
            <w:vAlign w:val="center"/>
            <w:hideMark/>
          </w:tcPr>
          <w:p w:rsidR="00FF4CE4" w:rsidRPr="004F6A99" w:rsidRDefault="00FF4CE4" w:rsidP="00DA7D14">
            <w:pPr>
              <w:spacing w:after="0"/>
              <w:jc w:val="center"/>
              <w:rPr>
                <w:rFonts w:ascii="Arial" w:hAnsi="Arial" w:cs="Arial"/>
                <w:lang w:eastAsia="sl-SI"/>
              </w:rPr>
            </w:pPr>
            <w:r w:rsidRPr="004F6A99">
              <w:rPr>
                <w:rFonts w:ascii="Arial" w:hAnsi="Arial" w:cs="Arial"/>
                <w:lang w:eastAsia="sl-SI"/>
              </w:rPr>
              <w:t>12</w:t>
            </w:r>
          </w:p>
        </w:tc>
      </w:tr>
    </w:tbl>
    <w:p w:rsidR="00FF4CE4" w:rsidRDefault="00FF4CE4" w:rsidP="00563AC1">
      <w:pPr>
        <w:ind w:left="-426"/>
        <w:jc w:val="both"/>
        <w:rPr>
          <w:rFonts w:ascii="Arial" w:hAnsi="Arial" w:cs="Arial"/>
          <w:bCs/>
          <w:sz w:val="16"/>
          <w:szCs w:val="16"/>
        </w:rPr>
      </w:pPr>
      <w:r w:rsidRPr="004F6A99">
        <w:rPr>
          <w:rFonts w:ascii="Arial" w:hAnsi="Arial" w:cs="Arial"/>
          <w:sz w:val="16"/>
          <w:szCs w:val="16"/>
        </w:rPr>
        <w:t xml:space="preserve">Vir: </w:t>
      </w:r>
      <w:r w:rsidRPr="004F6A99">
        <w:rPr>
          <w:rFonts w:ascii="Arial" w:hAnsi="Arial" w:cs="Arial"/>
          <w:bCs/>
          <w:sz w:val="16"/>
          <w:szCs w:val="16"/>
        </w:rPr>
        <w:t>Pravilnik o razvrstitvi razvojnih regij po stopnji razvitosti za programsko obdobje 2014–</w:t>
      </w:r>
      <w:r w:rsidR="00563AC1">
        <w:rPr>
          <w:rFonts w:ascii="Arial" w:hAnsi="Arial" w:cs="Arial"/>
          <w:bCs/>
          <w:sz w:val="16"/>
          <w:szCs w:val="16"/>
        </w:rPr>
        <w:t>2020 (Uradni list RS št. 34/14)</w:t>
      </w:r>
    </w:p>
    <w:p w:rsidR="00FA7CBF" w:rsidRPr="00563AC1" w:rsidRDefault="00FA7CBF" w:rsidP="00563AC1">
      <w:pPr>
        <w:ind w:left="-426"/>
        <w:jc w:val="both"/>
        <w:rPr>
          <w:rFonts w:ascii="Arial" w:hAnsi="Arial" w:cs="Arial"/>
          <w:bCs/>
          <w:sz w:val="16"/>
          <w:szCs w:val="16"/>
        </w:rPr>
      </w:pPr>
      <w:r>
        <w:rPr>
          <w:rFonts w:ascii="Arial" w:hAnsi="Arial" w:cs="Arial"/>
          <w:bCs/>
          <w:sz w:val="16"/>
          <w:szCs w:val="16"/>
        </w:rPr>
        <w:br w:type="page"/>
      </w:r>
    </w:p>
    <w:p w:rsidR="00FF4CE4" w:rsidRDefault="00FF4CE4" w:rsidP="00DA7D14">
      <w:pPr>
        <w:pStyle w:val="Naslov2"/>
        <w:rPr>
          <w:rFonts w:ascii="Arial" w:hAnsi="Arial" w:cs="Arial"/>
        </w:rPr>
      </w:pPr>
      <w:bookmarkStart w:id="173" w:name="_Toc410246128"/>
      <w:bookmarkStart w:id="174" w:name="_Toc21552134"/>
      <w:bookmarkStart w:id="175" w:name="_Toc98837063"/>
      <w:r w:rsidRPr="004F6A99">
        <w:rPr>
          <w:rFonts w:ascii="Arial" w:hAnsi="Arial" w:cs="Arial"/>
        </w:rPr>
        <w:lastRenderedPageBreak/>
        <w:t xml:space="preserve">Slika </w:t>
      </w:r>
      <w:r w:rsidR="008F0AE1" w:rsidRPr="004F6A99">
        <w:rPr>
          <w:rFonts w:ascii="Arial" w:hAnsi="Arial" w:cs="Arial"/>
        </w:rPr>
        <w:t>1</w:t>
      </w:r>
      <w:r w:rsidRPr="004F6A99">
        <w:rPr>
          <w:rFonts w:ascii="Arial" w:hAnsi="Arial" w:cs="Arial"/>
        </w:rPr>
        <w:t>: Obmejna problemska območja</w:t>
      </w:r>
      <w:bookmarkEnd w:id="173"/>
      <w:bookmarkEnd w:id="174"/>
      <w:bookmarkEnd w:id="175"/>
    </w:p>
    <w:p w:rsidR="00FA7CBF" w:rsidRDefault="00FA7CBF" w:rsidP="00FA7CBF"/>
    <w:p w:rsidR="00480C06" w:rsidRPr="00FA7CBF" w:rsidRDefault="00AF1C54" w:rsidP="00FA7CBF">
      <w:r w:rsidRPr="00991E2C">
        <w:rPr>
          <w:noProof/>
          <w:lang w:eastAsia="sl-SI"/>
        </w:rPr>
        <w:drawing>
          <wp:inline distT="0" distB="0" distL="0" distR="0">
            <wp:extent cx="5763260" cy="4073525"/>
            <wp:effectExtent l="0" t="0" r="8890" b="3175"/>
            <wp:docPr id="1" name="Picture 7" title="Zemljevid Slovenije s prikazom občin v obmejnem problemskem območj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3260" cy="4073525"/>
                    </a:xfrm>
                    <a:prstGeom prst="rect">
                      <a:avLst/>
                    </a:prstGeom>
                    <a:noFill/>
                    <a:ln>
                      <a:noFill/>
                    </a:ln>
                  </pic:spPr>
                </pic:pic>
              </a:graphicData>
            </a:graphic>
          </wp:inline>
        </w:drawing>
      </w:r>
    </w:p>
    <w:p w:rsidR="00563AC1" w:rsidRDefault="00563AC1" w:rsidP="00DA7D14">
      <w:pPr>
        <w:pStyle w:val="Naslov2"/>
        <w:rPr>
          <w:rFonts w:ascii="Arial" w:hAnsi="Arial" w:cs="Arial"/>
        </w:rPr>
      </w:pPr>
      <w:bookmarkStart w:id="176" w:name="_Toc410246129"/>
    </w:p>
    <w:p w:rsidR="00563AC1" w:rsidRPr="00563AC1" w:rsidRDefault="00FA7CBF" w:rsidP="00563AC1">
      <w:r>
        <w:br w:type="page"/>
      </w:r>
    </w:p>
    <w:bookmarkEnd w:id="176"/>
    <w:p w:rsidR="00FF4CE4" w:rsidRPr="004F6A99" w:rsidRDefault="00FF4CE4" w:rsidP="007B733B">
      <w:pPr>
        <w:jc w:val="center"/>
        <w:rPr>
          <w:rFonts w:ascii="Arial" w:hAnsi="Arial" w:cs="Arial"/>
        </w:rPr>
      </w:pPr>
    </w:p>
    <w:p w:rsidR="00987280" w:rsidRPr="004F6A99" w:rsidRDefault="00987280">
      <w:pPr>
        <w:spacing w:after="0" w:line="240" w:lineRule="auto"/>
      </w:pPr>
      <w:r w:rsidRPr="004F6A99">
        <w:br w:type="page"/>
      </w:r>
    </w:p>
    <w:p w:rsidR="00987280" w:rsidRPr="004F6A99" w:rsidRDefault="00987280" w:rsidP="00D62C44">
      <w:pPr>
        <w:pStyle w:val="Naslov2"/>
        <w:rPr>
          <w:rFonts w:ascii="Arial" w:hAnsi="Arial" w:cs="Arial"/>
        </w:rPr>
      </w:pPr>
      <w:bookmarkStart w:id="177" w:name="_Toc410246130"/>
      <w:bookmarkStart w:id="178" w:name="_Toc21552137"/>
      <w:bookmarkStart w:id="179" w:name="_Toc98837064"/>
      <w:r w:rsidRPr="004F6A99">
        <w:rPr>
          <w:rFonts w:ascii="Arial" w:hAnsi="Arial" w:cs="Arial"/>
        </w:rPr>
        <w:lastRenderedPageBreak/>
        <w:t xml:space="preserve">Slika </w:t>
      </w:r>
      <w:r w:rsidR="00FA40A7">
        <w:rPr>
          <w:rFonts w:ascii="Arial" w:hAnsi="Arial" w:cs="Arial"/>
        </w:rPr>
        <w:t>2</w:t>
      </w:r>
      <w:r w:rsidRPr="004F6A99">
        <w:rPr>
          <w:rFonts w:ascii="Arial" w:hAnsi="Arial" w:cs="Arial"/>
        </w:rPr>
        <w:t>: Prispevek posameznih kazalnikov k razvojni ogroženosti regije</w:t>
      </w:r>
      <w:bookmarkEnd w:id="177"/>
      <w:bookmarkEnd w:id="178"/>
      <w:bookmarkEnd w:id="179"/>
      <w:r w:rsidRPr="004F6A99">
        <w:rPr>
          <w:rFonts w:ascii="Arial" w:hAnsi="Arial" w:cs="Arial"/>
        </w:rPr>
        <w:t xml:space="preserve"> </w:t>
      </w:r>
    </w:p>
    <w:p w:rsidR="00987280" w:rsidRPr="00B92A12" w:rsidRDefault="00987280" w:rsidP="00DA7D14">
      <w:pPr>
        <w:rPr>
          <w:rFonts w:ascii="Arial" w:eastAsia="Times New Roman" w:hAnsi="Arial" w:cs="Arial"/>
          <w:color w:val="365F91"/>
          <w:sz w:val="26"/>
          <w:szCs w:val="26"/>
        </w:rPr>
      </w:pPr>
      <w:r w:rsidRPr="00B92A12">
        <w:rPr>
          <w:rFonts w:ascii="Arial" w:eastAsia="Times New Roman" w:hAnsi="Arial" w:cs="Arial"/>
          <w:color w:val="365F91"/>
          <w:sz w:val="26"/>
          <w:szCs w:val="26"/>
        </w:rPr>
        <w:t>(IRO 2014)</w:t>
      </w:r>
      <w:r w:rsidR="00EA46EB" w:rsidRPr="00EA46EB">
        <w:rPr>
          <w:noProof/>
          <w:lang w:eastAsia="sl-SI"/>
        </w:rPr>
        <w:t xml:space="preserve"> </w:t>
      </w:r>
      <w:bookmarkStart w:id="180" w:name="_GoBack"/>
      <w:r w:rsidR="00EA46EB">
        <w:rPr>
          <w:noProof/>
          <w:lang w:eastAsia="sl-SI"/>
        </w:rPr>
        <w:drawing>
          <wp:inline distT="0" distB="0" distL="0" distR="0" wp14:anchorId="3890A343" wp14:editId="1FD401A1">
            <wp:extent cx="3482800" cy="5864885"/>
            <wp:effectExtent l="8890" t="0" r="0" b="0"/>
            <wp:docPr id="2" name="Slika 2" title="Grafični prikaz kazalnikov k razvojni ogroženosti reg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497086" cy="5888942"/>
                    </a:xfrm>
                    <a:prstGeom prst="rect">
                      <a:avLst/>
                    </a:prstGeom>
                    <a:noFill/>
                    <a:ln>
                      <a:noFill/>
                    </a:ln>
                  </pic:spPr>
                </pic:pic>
              </a:graphicData>
            </a:graphic>
          </wp:inline>
        </w:drawing>
      </w:r>
      <w:bookmarkEnd w:id="180"/>
    </w:p>
    <w:sectPr w:rsidR="00987280" w:rsidRPr="00B92A12" w:rsidSect="001B71E1">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D1" w:rsidRDefault="00E433D1" w:rsidP="00C61C6B">
      <w:pPr>
        <w:spacing w:after="0" w:line="240" w:lineRule="auto"/>
      </w:pPr>
      <w:r>
        <w:separator/>
      </w:r>
    </w:p>
  </w:endnote>
  <w:endnote w:type="continuationSeparator" w:id="0">
    <w:p w:rsidR="00E433D1" w:rsidRDefault="00E433D1" w:rsidP="00C61C6B">
      <w:pPr>
        <w:spacing w:after="0" w:line="240" w:lineRule="auto"/>
      </w:pPr>
      <w:r>
        <w:continuationSeparator/>
      </w:r>
    </w:p>
  </w:endnote>
  <w:endnote w:type="continuationNotice" w:id="1">
    <w:p w:rsidR="00E433D1" w:rsidRDefault="00E43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61" w:rsidRDefault="006F1761">
    <w:pPr>
      <w:pStyle w:val="Noga"/>
      <w:jc w:val="center"/>
    </w:pPr>
    <w:r>
      <w:fldChar w:fldCharType="begin"/>
    </w:r>
    <w:r>
      <w:instrText>PAGE   \* MERGEFORMAT</w:instrText>
    </w:r>
    <w:r>
      <w:fldChar w:fldCharType="separate"/>
    </w:r>
    <w:r w:rsidR="00EA46EB">
      <w:rPr>
        <w:noProof/>
      </w:rPr>
      <w:t>84</w:t>
    </w:r>
    <w:r>
      <w:fldChar w:fldCharType="end"/>
    </w:r>
  </w:p>
  <w:p w:rsidR="006F1761" w:rsidRDefault="006F17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D1" w:rsidRDefault="00E433D1" w:rsidP="00C61C6B">
      <w:pPr>
        <w:spacing w:after="0" w:line="240" w:lineRule="auto"/>
      </w:pPr>
      <w:r>
        <w:separator/>
      </w:r>
    </w:p>
  </w:footnote>
  <w:footnote w:type="continuationSeparator" w:id="0">
    <w:p w:rsidR="00E433D1" w:rsidRDefault="00E433D1" w:rsidP="00C61C6B">
      <w:pPr>
        <w:spacing w:after="0" w:line="240" w:lineRule="auto"/>
      </w:pPr>
      <w:r>
        <w:continuationSeparator/>
      </w:r>
    </w:p>
  </w:footnote>
  <w:footnote w:type="continuationNotice" w:id="1">
    <w:p w:rsidR="00E433D1" w:rsidRDefault="00E433D1">
      <w:pPr>
        <w:spacing w:after="0" w:line="240" w:lineRule="auto"/>
      </w:pPr>
    </w:p>
  </w:footnote>
  <w:footnote w:id="2">
    <w:p w:rsidR="006F1761" w:rsidRPr="00E470D7" w:rsidRDefault="006F1761" w:rsidP="00010EA9">
      <w:pPr>
        <w:autoSpaceDE w:val="0"/>
        <w:autoSpaceDN w:val="0"/>
        <w:adjustRightInd w:val="0"/>
        <w:spacing w:line="240" w:lineRule="auto"/>
        <w:jc w:val="both"/>
        <w:rPr>
          <w:rFonts w:cs="Arial"/>
          <w:sz w:val="17"/>
          <w:szCs w:val="17"/>
        </w:rPr>
      </w:pPr>
      <w:r>
        <w:rPr>
          <w:rStyle w:val="Sprotnaopomba-sklic"/>
        </w:rPr>
        <w:footnoteRef/>
      </w:r>
      <w:r>
        <w:t xml:space="preserve"> </w:t>
      </w:r>
      <w:r w:rsidRPr="00E470D7">
        <w:rPr>
          <w:rFonts w:cs="Arial"/>
          <w:sz w:val="17"/>
          <w:szCs w:val="17"/>
        </w:rPr>
        <w:t>Na podlagi člena 107 (1) PDEU se pravila o državni pomoči na splošno uporabljajo le, kadar je prejemnik pomoči »podjetje«. V skladu s sodno prakso je »</w:t>
      </w:r>
      <w:r w:rsidRPr="00E470D7">
        <w:rPr>
          <w:rFonts w:cs="Arial"/>
          <w:b/>
          <w:sz w:val="17"/>
          <w:szCs w:val="17"/>
        </w:rPr>
        <w:t>podjetje</w:t>
      </w:r>
      <w:r w:rsidRPr="00E470D7">
        <w:rPr>
          <w:rFonts w:cs="Arial"/>
          <w:sz w:val="17"/>
          <w:szCs w:val="17"/>
        </w:rPr>
        <w:t xml:space="preserve">« v okviru konkurenčnega prava opredeljeno kot subjekt, ki se ukvarja z gospodarsko dejavnostjo, ne glede na njegov pravni status tj. ali je organizirano po javnem ali zasebnem pravu ali način financiranja. Gospodarska dejavnost pa je opredeljena kot vsaka dejavnost, v okviru katere se na trgu ponuja blago ali storitve. Pri tem ni pomembno ali je dejavnost donosna ali ne. V primeru, da subjekt izvaja gospodarske in negospodarske dejavnosti, se ta obravnava kot »podjetje« le v zvezi z gospodarskimi dejavnostmi (Sporočilo Komisije o uporabi pravil Evropske unije o državni pomoči za nadomestilo, dodeljeno za opravljanje storitev splošnega gospodarskega pomena, </w:t>
      </w:r>
      <w:r w:rsidRPr="00010EA9">
        <w:rPr>
          <w:rFonts w:cs="Arial"/>
          <w:sz w:val="17"/>
          <w:szCs w:val="17"/>
        </w:rPr>
        <w:t xml:space="preserve">UL C </w:t>
      </w:r>
      <w:r>
        <w:rPr>
          <w:rFonts w:cs="Arial"/>
          <w:sz w:val="17"/>
          <w:szCs w:val="17"/>
        </w:rPr>
        <w:t xml:space="preserve">št. </w:t>
      </w:r>
      <w:r w:rsidRPr="00010EA9">
        <w:rPr>
          <w:rFonts w:cs="Arial"/>
          <w:sz w:val="17"/>
          <w:szCs w:val="17"/>
        </w:rPr>
        <w:t>8</w:t>
      </w:r>
      <w:r>
        <w:rPr>
          <w:rFonts w:cs="Arial"/>
          <w:sz w:val="17"/>
          <w:szCs w:val="17"/>
        </w:rPr>
        <w:t xml:space="preserve"> z dne</w:t>
      </w:r>
      <w:r w:rsidRPr="00010EA9">
        <w:rPr>
          <w:rFonts w:cs="Arial"/>
          <w:sz w:val="17"/>
          <w:szCs w:val="17"/>
        </w:rPr>
        <w:t xml:space="preserve"> 11.1.2012, str. 4</w:t>
      </w:r>
      <w:r w:rsidRPr="00E470D7">
        <w:rPr>
          <w:rFonts w:cs="Arial"/>
          <w:sz w:val="17"/>
          <w:szCs w:val="17"/>
        </w:rPr>
        <w:t>).</w:t>
      </w:r>
    </w:p>
    <w:p w:rsidR="006F1761" w:rsidRDefault="006F1761" w:rsidP="00E470D7">
      <w:pPr>
        <w:pStyle w:val="Sprotnaopomba-besedilo"/>
      </w:pPr>
      <w:r w:rsidRPr="00E470D7">
        <w:rPr>
          <w:rFonts w:cs="Arial"/>
          <w:sz w:val="17"/>
          <w:szCs w:val="17"/>
        </w:rPr>
        <w:t>Konkretno to pomeni, da pravila državnih veljajo za vse (končne) upravičence do spodbud po Programu finančnih spodbud, ki oz. kadar ti opravljajo gospodarsko dejavnost kot opredeljeno v prejšnjem odstavku in so zato za potrebe državnih pomoči opredeljeni kot »podjetja</w:t>
      </w:r>
    </w:p>
  </w:footnote>
  <w:footnote w:id="3">
    <w:p w:rsidR="00263592" w:rsidRDefault="00263592">
      <w:pPr>
        <w:pStyle w:val="Sprotnaopomba-besedilo"/>
      </w:pPr>
      <w:r w:rsidRPr="00897BD0">
        <w:rPr>
          <w:rStyle w:val="Sprotnaopomba-sklic"/>
        </w:rPr>
        <w:footnoteRef/>
      </w:r>
      <w:r w:rsidRPr="00897BD0">
        <w:t xml:space="preserve"> V Programu finančnih spodbud je opredeljena okvirna ocena finančnih sredstev, potrebnih za izvedbo predlaganih ukrepov. Višina sredstev je odvisna od razpoložljivih možnosti v okviru proračuna RS. Višina sredstev se lahko spreminja in prilagaja po posameznih ukrepih, kar je odvisno od potreb na trgu in razpoložljivih sredstev (kohezijska in integralna) v proračunu RS,</w:t>
      </w:r>
      <w:r>
        <w:t xml:space="preserve"> </w:t>
      </w:r>
    </w:p>
  </w:footnote>
  <w:footnote w:id="4">
    <w:p w:rsidR="00EF57E3" w:rsidRPr="0047527A" w:rsidRDefault="00EF57E3">
      <w:pPr>
        <w:pStyle w:val="Sprotnaopomba-besedilo"/>
        <w:rPr>
          <w:rFonts w:cs="Calibri"/>
        </w:rPr>
      </w:pPr>
      <w:r w:rsidRPr="0047527A">
        <w:rPr>
          <w:rStyle w:val="Sprotnaopomba-sklic"/>
          <w:rFonts w:cs="Calibri"/>
        </w:rPr>
        <w:footnoteRef/>
      </w:r>
      <w:r w:rsidRPr="0047527A">
        <w:rPr>
          <w:rFonts w:cs="Calibri"/>
        </w:rPr>
        <w:t xml:space="preserve"> V primeru COVID ukrepov se lahko zgolj pri opisu posameznega ukrepa navede tudi uporaba sheme pomoči po Začasnem okviru.</w:t>
      </w:r>
    </w:p>
  </w:footnote>
  <w:footnote w:id="5">
    <w:p w:rsidR="0094230E" w:rsidRDefault="0094230E" w:rsidP="0094230E">
      <w:pPr>
        <w:pStyle w:val="Sprotnaopomba-besedilo"/>
        <w:spacing w:after="0" w:line="240" w:lineRule="auto"/>
      </w:pPr>
      <w:r>
        <w:rPr>
          <w:rStyle w:val="Sprotnaopomba-sklic"/>
        </w:rPr>
        <w:footnoteRef/>
      </w:r>
      <w:r>
        <w:t xml:space="preserve"> </w:t>
      </w:r>
      <w:r w:rsidRPr="00F93B91">
        <w:rPr>
          <w:rFonts w:ascii="Arial Narrow" w:hAnsi="Arial Narrow"/>
          <w:sz w:val="16"/>
          <w:szCs w:val="16"/>
        </w:rPr>
        <w:t xml:space="preserve">Kot je opredeljeno v členu 2(18) </w:t>
      </w:r>
      <w:r w:rsidR="00E4450F">
        <w:rPr>
          <w:rFonts w:ascii="Arial Narrow" w:hAnsi="Arial Narrow"/>
          <w:sz w:val="16"/>
          <w:szCs w:val="16"/>
        </w:rPr>
        <w:t>Uredbe 651/2014/EU</w:t>
      </w:r>
      <w:r w:rsidRPr="00A25176">
        <w:t>.</w:t>
      </w:r>
    </w:p>
  </w:footnote>
  <w:footnote w:id="6">
    <w:p w:rsidR="006F1761" w:rsidRPr="00412AC8" w:rsidRDefault="006F1761" w:rsidP="00BB3CC5">
      <w:pPr>
        <w:pStyle w:val="Footnote30"/>
        <w:shd w:val="clear" w:color="auto" w:fill="auto"/>
        <w:spacing w:line="240" w:lineRule="auto"/>
        <w:ind w:left="120"/>
        <w:rPr>
          <w:rFonts w:ascii="Calibri" w:hAnsi="Calibri" w:cs="Calibri"/>
          <w:sz w:val="16"/>
          <w:szCs w:val="16"/>
        </w:rPr>
      </w:pPr>
      <w:r w:rsidRPr="00412AC8">
        <w:rPr>
          <w:rFonts w:ascii="Calibri" w:hAnsi="Calibri" w:cs="Calibri"/>
          <w:sz w:val="16"/>
          <w:szCs w:val="16"/>
          <w:vertAlign w:val="superscript"/>
        </w:rPr>
        <w:footnoteRef/>
      </w:r>
      <w:r w:rsidRPr="00412AC8">
        <w:rPr>
          <w:rFonts w:ascii="Calibri" w:hAnsi="Calibri" w:cs="Calibri"/>
          <w:sz w:val="16"/>
          <w:szCs w:val="16"/>
        </w:rPr>
        <w:t xml:space="preserve"> V primeru ESRR in KS so lahko ciljne vrednosti kvalitativne ali kvantitativne.  </w:t>
      </w:r>
    </w:p>
  </w:footnote>
  <w:footnote w:id="7">
    <w:p w:rsidR="006F1761" w:rsidRPr="0072207F" w:rsidRDefault="006F1761" w:rsidP="003B0474">
      <w:pPr>
        <w:pStyle w:val="Sprotnaopomba-besedilo"/>
        <w:rPr>
          <w:sz w:val="16"/>
          <w:szCs w:val="16"/>
        </w:rPr>
      </w:pPr>
      <w:r w:rsidRPr="0072207F">
        <w:rPr>
          <w:rStyle w:val="Sprotnaopomba-sklic"/>
          <w:sz w:val="16"/>
          <w:szCs w:val="16"/>
        </w:rPr>
        <w:footnoteRef/>
      </w:r>
      <w:r w:rsidRPr="0072207F">
        <w:rPr>
          <w:sz w:val="16"/>
          <w:szCs w:val="16"/>
        </w:rPr>
        <w:t xml:space="preserve"> http://www.stat.si/novica_prikazi.aspx?id=6186</w:t>
      </w:r>
    </w:p>
  </w:footnote>
  <w:footnote w:id="8">
    <w:p w:rsidR="006F1761" w:rsidRPr="003E35AB" w:rsidRDefault="006F1761" w:rsidP="00BD0B87">
      <w:pPr>
        <w:pStyle w:val="Sprotnaopomba-besedilo"/>
        <w:rPr>
          <w:rFonts w:cs="Calibri"/>
          <w:sz w:val="18"/>
          <w:szCs w:val="18"/>
        </w:rPr>
      </w:pPr>
      <w:r w:rsidRPr="003E35AB">
        <w:rPr>
          <w:rStyle w:val="Sprotnaopomba-sklic"/>
          <w:rFonts w:cs="Calibri"/>
          <w:sz w:val="18"/>
          <w:szCs w:val="18"/>
        </w:rPr>
        <w:footnoteRef/>
      </w:r>
      <w:r w:rsidRPr="003E35AB">
        <w:rPr>
          <w:rFonts w:cs="Calibri"/>
          <w:sz w:val="18"/>
          <w:szCs w:val="18"/>
        </w:rPr>
        <w:t xml:space="preserve"> Vir: Banka Slovenije, Plačilna bilanca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61" w:rsidRDefault="006F1761">
    <w:pPr>
      <w:pStyle w:val="Glava"/>
      <w:jc w:val="center"/>
    </w:pPr>
  </w:p>
  <w:p w:rsidR="006F1761" w:rsidRDefault="006F17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D4F3C6"/>
    <w:lvl w:ilvl="0">
      <w:numFmt w:val="bullet"/>
      <w:lvlText w:val="*"/>
      <w:lvlJc w:val="left"/>
    </w:lvl>
  </w:abstractNum>
  <w:abstractNum w:abstractNumId="1" w15:restartNumberingAfterBreak="0">
    <w:nsid w:val="027A40FA"/>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D31246"/>
    <w:multiLevelType w:val="hybridMultilevel"/>
    <w:tmpl w:val="8DCC5FD6"/>
    <w:lvl w:ilvl="0" w:tplc="2C2C06EE">
      <w:start w:val="1"/>
      <w:numFmt w:val="lowerLetter"/>
      <w:lvlText w:val="%1)"/>
      <w:lvlJc w:val="left"/>
      <w:pPr>
        <w:ind w:left="643"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67F00"/>
    <w:multiLevelType w:val="multilevel"/>
    <w:tmpl w:val="0270CA7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58E370A"/>
    <w:multiLevelType w:val="hybridMultilevel"/>
    <w:tmpl w:val="93A49E02"/>
    <w:lvl w:ilvl="0" w:tplc="1E563D7C">
      <w:start w:val="8"/>
      <w:numFmt w:val="bullet"/>
      <w:lvlText w:val="-"/>
      <w:lvlJc w:val="left"/>
      <w:pPr>
        <w:ind w:left="720" w:hanging="360"/>
      </w:pPr>
      <w:rPr>
        <w:rFonts w:ascii="Arial" w:eastAsia="Times New Roman" w:hAnsi="Arial" w:cs="Arial" w:hint="default"/>
      </w:rPr>
    </w:lvl>
    <w:lvl w:ilvl="1" w:tplc="EFF0795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C156C2"/>
    <w:multiLevelType w:val="hybridMultilevel"/>
    <w:tmpl w:val="C02A9224"/>
    <w:lvl w:ilvl="0" w:tplc="0424000F">
      <w:start w:val="1"/>
      <w:numFmt w:val="decimal"/>
      <w:lvlText w:val="%1."/>
      <w:lvlJc w:val="left"/>
      <w:pPr>
        <w:ind w:left="720" w:hanging="360"/>
      </w:pPr>
    </w:lvl>
    <w:lvl w:ilvl="1" w:tplc="EFF0795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644D33"/>
    <w:multiLevelType w:val="hybridMultilevel"/>
    <w:tmpl w:val="CAD83F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054F9F"/>
    <w:multiLevelType w:val="hybridMultilevel"/>
    <w:tmpl w:val="48565CC2"/>
    <w:lvl w:ilvl="0" w:tplc="1F3CB968">
      <w:start w:val="1"/>
      <w:numFmt w:val="lowerLetter"/>
      <w:lvlText w:val="%1)"/>
      <w:lvlJc w:val="left"/>
      <w:pPr>
        <w:ind w:left="639" w:hanging="360"/>
      </w:pPr>
      <w:rPr>
        <w:rFonts w:hint="default"/>
      </w:rPr>
    </w:lvl>
    <w:lvl w:ilvl="1" w:tplc="04240019" w:tentative="1">
      <w:start w:val="1"/>
      <w:numFmt w:val="lowerLetter"/>
      <w:lvlText w:val="%2."/>
      <w:lvlJc w:val="left"/>
      <w:pPr>
        <w:ind w:left="1359" w:hanging="360"/>
      </w:pPr>
    </w:lvl>
    <w:lvl w:ilvl="2" w:tplc="0424001B" w:tentative="1">
      <w:start w:val="1"/>
      <w:numFmt w:val="lowerRoman"/>
      <w:lvlText w:val="%3."/>
      <w:lvlJc w:val="right"/>
      <w:pPr>
        <w:ind w:left="2079" w:hanging="180"/>
      </w:pPr>
    </w:lvl>
    <w:lvl w:ilvl="3" w:tplc="0424000F" w:tentative="1">
      <w:start w:val="1"/>
      <w:numFmt w:val="decimal"/>
      <w:lvlText w:val="%4."/>
      <w:lvlJc w:val="left"/>
      <w:pPr>
        <w:ind w:left="2799" w:hanging="360"/>
      </w:pPr>
    </w:lvl>
    <w:lvl w:ilvl="4" w:tplc="04240019" w:tentative="1">
      <w:start w:val="1"/>
      <w:numFmt w:val="lowerLetter"/>
      <w:lvlText w:val="%5."/>
      <w:lvlJc w:val="left"/>
      <w:pPr>
        <w:ind w:left="3519" w:hanging="360"/>
      </w:pPr>
    </w:lvl>
    <w:lvl w:ilvl="5" w:tplc="0424001B" w:tentative="1">
      <w:start w:val="1"/>
      <w:numFmt w:val="lowerRoman"/>
      <w:lvlText w:val="%6."/>
      <w:lvlJc w:val="right"/>
      <w:pPr>
        <w:ind w:left="4239" w:hanging="180"/>
      </w:pPr>
    </w:lvl>
    <w:lvl w:ilvl="6" w:tplc="0424000F" w:tentative="1">
      <w:start w:val="1"/>
      <w:numFmt w:val="decimal"/>
      <w:lvlText w:val="%7."/>
      <w:lvlJc w:val="left"/>
      <w:pPr>
        <w:ind w:left="4959" w:hanging="360"/>
      </w:pPr>
    </w:lvl>
    <w:lvl w:ilvl="7" w:tplc="04240019" w:tentative="1">
      <w:start w:val="1"/>
      <w:numFmt w:val="lowerLetter"/>
      <w:lvlText w:val="%8."/>
      <w:lvlJc w:val="left"/>
      <w:pPr>
        <w:ind w:left="5679" w:hanging="360"/>
      </w:pPr>
    </w:lvl>
    <w:lvl w:ilvl="8" w:tplc="0424001B" w:tentative="1">
      <w:start w:val="1"/>
      <w:numFmt w:val="lowerRoman"/>
      <w:lvlText w:val="%9."/>
      <w:lvlJc w:val="right"/>
      <w:pPr>
        <w:ind w:left="6399" w:hanging="180"/>
      </w:pPr>
    </w:lvl>
  </w:abstractNum>
  <w:abstractNum w:abstractNumId="9" w15:restartNumberingAfterBreak="0">
    <w:nsid w:val="0C3869DC"/>
    <w:multiLevelType w:val="hybridMultilevel"/>
    <w:tmpl w:val="BB0080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0CA41A66"/>
    <w:multiLevelType w:val="hybridMultilevel"/>
    <w:tmpl w:val="E8F24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467853"/>
    <w:multiLevelType w:val="hybridMultilevel"/>
    <w:tmpl w:val="A4B651C2"/>
    <w:lvl w:ilvl="0" w:tplc="44084CC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D17A5"/>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67080F"/>
    <w:multiLevelType w:val="hybridMultilevel"/>
    <w:tmpl w:val="FAF415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8082C43"/>
    <w:multiLevelType w:val="hybridMultilevel"/>
    <w:tmpl w:val="6166E3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1F7FE1"/>
    <w:multiLevelType w:val="hybridMultilevel"/>
    <w:tmpl w:val="41F8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950943"/>
    <w:multiLevelType w:val="hybridMultilevel"/>
    <w:tmpl w:val="6C50C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4B29E3"/>
    <w:multiLevelType w:val="hybridMultilevel"/>
    <w:tmpl w:val="6C349D30"/>
    <w:lvl w:ilvl="0" w:tplc="8944954E">
      <w:start w:val="844"/>
      <w:numFmt w:val="bullet"/>
      <w:lvlText w:val="-"/>
      <w:lvlJc w:val="left"/>
      <w:pPr>
        <w:ind w:left="360" w:hanging="360"/>
      </w:pPr>
      <w:rPr>
        <w:rFonts w:ascii="Arial Narrow" w:eastAsia="Times New Roman"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C4D5FE5"/>
    <w:multiLevelType w:val="hybridMultilevel"/>
    <w:tmpl w:val="87EAAC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F52474"/>
    <w:multiLevelType w:val="hybridMultilevel"/>
    <w:tmpl w:val="58AAC34E"/>
    <w:lvl w:ilvl="0" w:tplc="8944954E">
      <w:start w:val="844"/>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AC3E2F"/>
    <w:multiLevelType w:val="hybridMultilevel"/>
    <w:tmpl w:val="55AAAD9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12A135A"/>
    <w:multiLevelType w:val="multilevel"/>
    <w:tmpl w:val="2B9A3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8C6035"/>
    <w:multiLevelType w:val="hybridMultilevel"/>
    <w:tmpl w:val="D94850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92B1C0A"/>
    <w:multiLevelType w:val="hybridMultilevel"/>
    <w:tmpl w:val="D93A002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C295C24"/>
    <w:multiLevelType w:val="hybridMultilevel"/>
    <w:tmpl w:val="CAD83FC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D2515D4"/>
    <w:multiLevelType w:val="hybridMultilevel"/>
    <w:tmpl w:val="5F7C7DF8"/>
    <w:lvl w:ilvl="0" w:tplc="8B4C58C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D902399"/>
    <w:multiLevelType w:val="hybridMultilevel"/>
    <w:tmpl w:val="A934E4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8E047B"/>
    <w:multiLevelType w:val="hybridMultilevel"/>
    <w:tmpl w:val="9B8CD9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9A52DD"/>
    <w:multiLevelType w:val="multilevel"/>
    <w:tmpl w:val="DE169682"/>
    <w:lvl w:ilvl="0">
      <w:start w:val="1"/>
      <w:numFmt w:val="decimal"/>
      <w:lvlText w:val="(%1)"/>
      <w:lvlJc w:val="left"/>
      <w:pPr>
        <w:tabs>
          <w:tab w:val="num" w:pos="1430"/>
        </w:tabs>
        <w:ind w:left="1430" w:hanging="720"/>
      </w:pPr>
      <w:rPr>
        <w:rFonts w:ascii="Arial" w:eastAsia="Calibri" w:hAnsi="Arial" w:cs="Arial"/>
      </w:rPr>
    </w:lvl>
    <w:lvl w:ilvl="1">
      <w:start w:val="1"/>
      <w:numFmt w:val="bullet"/>
      <w:lvlText w:val=""/>
      <w:lvlJc w:val="left"/>
      <w:pPr>
        <w:tabs>
          <w:tab w:val="num" w:pos="2148"/>
        </w:tabs>
        <w:ind w:left="2148" w:hanging="720"/>
      </w:pPr>
      <w:rPr>
        <w:rFonts w:ascii="Symbol" w:hAnsi="Symbol" w:hint="default"/>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0" w15:restartNumberingAfterBreak="0">
    <w:nsid w:val="2FAC0F65"/>
    <w:multiLevelType w:val="hybridMultilevel"/>
    <w:tmpl w:val="7C147BCC"/>
    <w:lvl w:ilvl="0" w:tplc="3F806776">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1" w15:restartNumberingAfterBreak="0">
    <w:nsid w:val="2FD1163C"/>
    <w:multiLevelType w:val="hybridMultilevel"/>
    <w:tmpl w:val="872ACF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F328BF"/>
    <w:multiLevelType w:val="hybridMultilevel"/>
    <w:tmpl w:val="D1462888"/>
    <w:lvl w:ilvl="0" w:tplc="E83833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03511AB"/>
    <w:multiLevelType w:val="hybridMultilevel"/>
    <w:tmpl w:val="276A6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EC7772"/>
    <w:multiLevelType w:val="hybridMultilevel"/>
    <w:tmpl w:val="2310A86E"/>
    <w:lvl w:ilvl="0" w:tplc="44084CC2">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0F90DD0"/>
    <w:multiLevelType w:val="hybridMultilevel"/>
    <w:tmpl w:val="2700A256"/>
    <w:lvl w:ilvl="0" w:tplc="44084CC2">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1496991"/>
    <w:multiLevelType w:val="hybridMultilevel"/>
    <w:tmpl w:val="7212A9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5AF26A4"/>
    <w:multiLevelType w:val="hybridMultilevel"/>
    <w:tmpl w:val="199AAE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7987A5E"/>
    <w:multiLevelType w:val="hybridMultilevel"/>
    <w:tmpl w:val="C50E20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9820218"/>
    <w:multiLevelType w:val="multilevel"/>
    <w:tmpl w:val="142657C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9B878A3"/>
    <w:multiLevelType w:val="hybridMultilevel"/>
    <w:tmpl w:val="A9E4374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C030876"/>
    <w:multiLevelType w:val="hybridMultilevel"/>
    <w:tmpl w:val="8E18CA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D8275A2"/>
    <w:multiLevelType w:val="hybridMultilevel"/>
    <w:tmpl w:val="1DE642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DB919D6"/>
    <w:multiLevelType w:val="hybridMultilevel"/>
    <w:tmpl w:val="CB8086D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FBC4D3B"/>
    <w:multiLevelType w:val="hybridMultilevel"/>
    <w:tmpl w:val="F80EF3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090164C"/>
    <w:multiLevelType w:val="hybridMultilevel"/>
    <w:tmpl w:val="9646AA12"/>
    <w:lvl w:ilvl="0" w:tplc="E53E3F5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423A7198"/>
    <w:multiLevelType w:val="hybridMultilevel"/>
    <w:tmpl w:val="65607836"/>
    <w:lvl w:ilvl="0" w:tplc="44084CC2">
      <w:start w:val="1"/>
      <w:numFmt w:val="bullet"/>
      <w:lvlText w:val="-"/>
      <w:lvlJc w:val="left"/>
      <w:pPr>
        <w:ind w:left="1068" w:hanging="360"/>
      </w:pPr>
      <w:rPr>
        <w:rFonts w:ascii="Courier New" w:hAnsi="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7" w15:restartNumberingAfterBreak="0">
    <w:nsid w:val="4704180A"/>
    <w:multiLevelType w:val="hybridMultilevel"/>
    <w:tmpl w:val="ECBEEA20"/>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7210FFC"/>
    <w:multiLevelType w:val="hybridMultilevel"/>
    <w:tmpl w:val="7868BD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81F1C6F"/>
    <w:multiLevelType w:val="hybridMultilevel"/>
    <w:tmpl w:val="1E18E1E0"/>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B1943A4"/>
    <w:multiLevelType w:val="hybridMultilevel"/>
    <w:tmpl w:val="713ED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D6733CA"/>
    <w:multiLevelType w:val="multilevel"/>
    <w:tmpl w:val="043A9C68"/>
    <w:lvl w:ilvl="0">
      <w:start w:val="1"/>
      <w:numFmt w:val="decimal"/>
      <w:lvlText w:val="%1."/>
      <w:lvlJc w:val="left"/>
      <w:pPr>
        <w:tabs>
          <w:tab w:val="num" w:pos="1068"/>
        </w:tabs>
        <w:ind w:left="1068" w:hanging="720"/>
      </w:pPr>
    </w:lvl>
    <w:lvl w:ilvl="1">
      <w:start w:val="1"/>
      <w:numFmt w:val="decimal"/>
      <w:lvlText w:val="%2."/>
      <w:lvlJc w:val="left"/>
      <w:pPr>
        <w:tabs>
          <w:tab w:val="num" w:pos="1788"/>
        </w:tabs>
        <w:ind w:left="1788" w:hanging="720"/>
      </w:pPr>
    </w:lvl>
    <w:lvl w:ilvl="2">
      <w:start w:val="1"/>
      <w:numFmt w:val="decimal"/>
      <w:lvlText w:val="%3."/>
      <w:lvlJc w:val="left"/>
      <w:pPr>
        <w:tabs>
          <w:tab w:val="num" w:pos="2508"/>
        </w:tabs>
        <w:ind w:left="2508" w:hanging="720"/>
      </w:pPr>
    </w:lvl>
    <w:lvl w:ilvl="3">
      <w:start w:val="1"/>
      <w:numFmt w:val="decimal"/>
      <w:lvlText w:val="%4."/>
      <w:lvlJc w:val="left"/>
      <w:pPr>
        <w:tabs>
          <w:tab w:val="num" w:pos="3228"/>
        </w:tabs>
        <w:ind w:left="3228" w:hanging="720"/>
      </w:pPr>
    </w:lvl>
    <w:lvl w:ilvl="4">
      <w:start w:val="1"/>
      <w:numFmt w:val="decimal"/>
      <w:lvlText w:val="%5."/>
      <w:lvlJc w:val="left"/>
      <w:pPr>
        <w:tabs>
          <w:tab w:val="num" w:pos="3948"/>
        </w:tabs>
        <w:ind w:left="3948" w:hanging="720"/>
      </w:pPr>
    </w:lvl>
    <w:lvl w:ilvl="5">
      <w:start w:val="1"/>
      <w:numFmt w:val="decimal"/>
      <w:lvlText w:val="%6."/>
      <w:lvlJc w:val="left"/>
      <w:pPr>
        <w:tabs>
          <w:tab w:val="num" w:pos="4668"/>
        </w:tabs>
        <w:ind w:left="4668" w:hanging="720"/>
      </w:pPr>
    </w:lvl>
    <w:lvl w:ilvl="6">
      <w:start w:val="1"/>
      <w:numFmt w:val="decimal"/>
      <w:lvlText w:val="%7."/>
      <w:lvlJc w:val="left"/>
      <w:pPr>
        <w:tabs>
          <w:tab w:val="num" w:pos="5388"/>
        </w:tabs>
        <w:ind w:left="5388" w:hanging="720"/>
      </w:pPr>
    </w:lvl>
    <w:lvl w:ilvl="7">
      <w:start w:val="1"/>
      <w:numFmt w:val="decimal"/>
      <w:lvlText w:val="%8."/>
      <w:lvlJc w:val="left"/>
      <w:pPr>
        <w:tabs>
          <w:tab w:val="num" w:pos="6108"/>
        </w:tabs>
        <w:ind w:left="6108" w:hanging="720"/>
      </w:pPr>
    </w:lvl>
    <w:lvl w:ilvl="8">
      <w:start w:val="1"/>
      <w:numFmt w:val="decimal"/>
      <w:lvlText w:val="%9."/>
      <w:lvlJc w:val="left"/>
      <w:pPr>
        <w:tabs>
          <w:tab w:val="num" w:pos="6828"/>
        </w:tabs>
        <w:ind w:left="6828" w:hanging="720"/>
      </w:pPr>
    </w:lvl>
  </w:abstractNum>
  <w:abstractNum w:abstractNumId="52" w15:restartNumberingAfterBreak="0">
    <w:nsid w:val="50FC0708"/>
    <w:multiLevelType w:val="hybridMultilevel"/>
    <w:tmpl w:val="EED2794C"/>
    <w:lvl w:ilvl="0" w:tplc="44084CC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1020FF9"/>
    <w:multiLevelType w:val="hybridMultilevel"/>
    <w:tmpl w:val="025CDBA6"/>
    <w:lvl w:ilvl="0" w:tplc="EFF0795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1643127"/>
    <w:multiLevelType w:val="hybridMultilevel"/>
    <w:tmpl w:val="3FAE73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24A2C79"/>
    <w:multiLevelType w:val="hybridMultilevel"/>
    <w:tmpl w:val="BE266EF8"/>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6AB2CC2"/>
    <w:multiLevelType w:val="hybridMultilevel"/>
    <w:tmpl w:val="1B1EC66A"/>
    <w:lvl w:ilvl="0" w:tplc="F5BE353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9294516"/>
    <w:multiLevelType w:val="multilevel"/>
    <w:tmpl w:val="34D07C2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B202067"/>
    <w:multiLevelType w:val="hybridMultilevel"/>
    <w:tmpl w:val="A0D0D59A"/>
    <w:lvl w:ilvl="0" w:tplc="04240017">
      <w:start w:val="1"/>
      <w:numFmt w:val="lowerLetter"/>
      <w:lvlText w:val="%1)"/>
      <w:lvlJc w:val="left"/>
      <w:pPr>
        <w:ind w:left="720" w:hanging="360"/>
      </w:pPr>
    </w:lvl>
    <w:lvl w:ilvl="1" w:tplc="EFF0795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B9C3D3D"/>
    <w:multiLevelType w:val="hybridMultilevel"/>
    <w:tmpl w:val="FB860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B9F274C"/>
    <w:multiLevelType w:val="hybridMultilevel"/>
    <w:tmpl w:val="C4CAFA34"/>
    <w:lvl w:ilvl="0" w:tplc="EFF0795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3A3EE13A">
      <w:numFmt w:val="decimal"/>
      <w:lvlText w:val="%5)"/>
      <w:lvlJc w:val="left"/>
      <w:pPr>
        <w:ind w:left="3600" w:hanging="360"/>
      </w:pPr>
      <w:rPr>
        <w:rFonts w:hint="default"/>
      </w:rPr>
    </w:lvl>
    <w:lvl w:ilvl="5" w:tplc="628E3B4A">
      <w:start w:val="1"/>
      <w:numFmt w:val="decimal"/>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BEE7E43"/>
    <w:multiLevelType w:val="hybridMultilevel"/>
    <w:tmpl w:val="74B25D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5C771339"/>
    <w:multiLevelType w:val="multilevel"/>
    <w:tmpl w:val="A4C21C62"/>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5C8B7CF4"/>
    <w:multiLevelType w:val="hybridMultilevel"/>
    <w:tmpl w:val="054A5022"/>
    <w:lvl w:ilvl="0" w:tplc="2EA6E5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E2A312D"/>
    <w:multiLevelType w:val="hybridMultilevel"/>
    <w:tmpl w:val="767604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EA06BD4"/>
    <w:multiLevelType w:val="hybridMultilevel"/>
    <w:tmpl w:val="F1DAD428"/>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2A768F2"/>
    <w:multiLevelType w:val="hybridMultilevel"/>
    <w:tmpl w:val="E0468FBA"/>
    <w:lvl w:ilvl="0" w:tplc="1E563D7C">
      <w:start w:val="8"/>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7" w15:restartNumberingAfterBreak="0">
    <w:nsid w:val="63C36BD2"/>
    <w:multiLevelType w:val="hybridMultilevel"/>
    <w:tmpl w:val="48FC4EFA"/>
    <w:lvl w:ilvl="0" w:tplc="39D866B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3CC6027"/>
    <w:multiLevelType w:val="hybridMultilevel"/>
    <w:tmpl w:val="E8F6D8CE"/>
    <w:lvl w:ilvl="0" w:tplc="02C6B48A">
      <w:start w:val="1"/>
      <w:numFmt w:val="decimal"/>
      <w:lvlText w:val="(%1)"/>
      <w:lvlJc w:val="left"/>
      <w:pPr>
        <w:ind w:left="1353" w:hanging="360"/>
      </w:pPr>
      <w:rPr>
        <w:rFonts w:hint="default"/>
        <w:sz w:val="22"/>
        <w:szCs w:val="22"/>
      </w:rPr>
    </w:lvl>
    <w:lvl w:ilvl="1" w:tplc="04240019" w:tentative="1">
      <w:start w:val="1"/>
      <w:numFmt w:val="lowerLetter"/>
      <w:lvlText w:val="%2."/>
      <w:lvlJc w:val="left"/>
      <w:pPr>
        <w:ind w:left="5905" w:hanging="360"/>
      </w:pPr>
    </w:lvl>
    <w:lvl w:ilvl="2" w:tplc="0424001B" w:tentative="1">
      <w:start w:val="1"/>
      <w:numFmt w:val="lowerRoman"/>
      <w:lvlText w:val="%3."/>
      <w:lvlJc w:val="right"/>
      <w:pPr>
        <w:ind w:left="6625" w:hanging="180"/>
      </w:pPr>
    </w:lvl>
    <w:lvl w:ilvl="3" w:tplc="0424000F" w:tentative="1">
      <w:start w:val="1"/>
      <w:numFmt w:val="decimal"/>
      <w:lvlText w:val="%4."/>
      <w:lvlJc w:val="left"/>
      <w:pPr>
        <w:ind w:left="7345" w:hanging="360"/>
      </w:pPr>
    </w:lvl>
    <w:lvl w:ilvl="4" w:tplc="04240019" w:tentative="1">
      <w:start w:val="1"/>
      <w:numFmt w:val="lowerLetter"/>
      <w:lvlText w:val="%5."/>
      <w:lvlJc w:val="left"/>
      <w:pPr>
        <w:ind w:left="8065" w:hanging="360"/>
      </w:pPr>
    </w:lvl>
    <w:lvl w:ilvl="5" w:tplc="0424001B" w:tentative="1">
      <w:start w:val="1"/>
      <w:numFmt w:val="lowerRoman"/>
      <w:lvlText w:val="%6."/>
      <w:lvlJc w:val="right"/>
      <w:pPr>
        <w:ind w:left="8785" w:hanging="180"/>
      </w:pPr>
    </w:lvl>
    <w:lvl w:ilvl="6" w:tplc="0424000F" w:tentative="1">
      <w:start w:val="1"/>
      <w:numFmt w:val="decimal"/>
      <w:lvlText w:val="%7."/>
      <w:lvlJc w:val="left"/>
      <w:pPr>
        <w:ind w:left="9505" w:hanging="360"/>
      </w:pPr>
    </w:lvl>
    <w:lvl w:ilvl="7" w:tplc="04240019" w:tentative="1">
      <w:start w:val="1"/>
      <w:numFmt w:val="lowerLetter"/>
      <w:lvlText w:val="%8."/>
      <w:lvlJc w:val="left"/>
      <w:pPr>
        <w:ind w:left="10225" w:hanging="360"/>
      </w:pPr>
    </w:lvl>
    <w:lvl w:ilvl="8" w:tplc="0424001B" w:tentative="1">
      <w:start w:val="1"/>
      <w:numFmt w:val="lowerRoman"/>
      <w:lvlText w:val="%9."/>
      <w:lvlJc w:val="right"/>
      <w:pPr>
        <w:ind w:left="10945" w:hanging="180"/>
      </w:pPr>
    </w:lvl>
  </w:abstractNum>
  <w:abstractNum w:abstractNumId="69" w15:restartNumberingAfterBreak="0">
    <w:nsid w:val="64A72A73"/>
    <w:multiLevelType w:val="hybridMultilevel"/>
    <w:tmpl w:val="8B4672E6"/>
    <w:lvl w:ilvl="0" w:tplc="8B4C58C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51D476B"/>
    <w:multiLevelType w:val="hybridMultilevel"/>
    <w:tmpl w:val="8F927DD8"/>
    <w:lvl w:ilvl="0" w:tplc="44084CC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67E2EE2"/>
    <w:multiLevelType w:val="hybridMultilevel"/>
    <w:tmpl w:val="96F48B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2" w15:restartNumberingAfterBreak="0">
    <w:nsid w:val="690111A8"/>
    <w:multiLevelType w:val="multilevel"/>
    <w:tmpl w:val="0E60FDFE"/>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A267328"/>
    <w:multiLevelType w:val="hybridMultilevel"/>
    <w:tmpl w:val="0F40565E"/>
    <w:lvl w:ilvl="0" w:tplc="2EA6E5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616082"/>
    <w:multiLevelType w:val="hybridMultilevel"/>
    <w:tmpl w:val="52BA020E"/>
    <w:lvl w:ilvl="0" w:tplc="44084CC2">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E70165E"/>
    <w:multiLevelType w:val="hybridMultilevel"/>
    <w:tmpl w:val="BBA2B202"/>
    <w:lvl w:ilvl="0" w:tplc="44084CC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E766990"/>
    <w:multiLevelType w:val="hybridMultilevel"/>
    <w:tmpl w:val="F55C72DA"/>
    <w:lvl w:ilvl="0" w:tplc="851E5126">
      <w:start w:val="1"/>
      <w:numFmt w:val="lowerLetter"/>
      <w:lvlText w:val="%1)"/>
      <w:lvlJc w:val="left"/>
      <w:pPr>
        <w:ind w:left="720"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6EEC272D"/>
    <w:multiLevelType w:val="hybridMultilevel"/>
    <w:tmpl w:val="E0B0788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9" w15:restartNumberingAfterBreak="0">
    <w:nsid w:val="6F031D42"/>
    <w:multiLevelType w:val="hybridMultilevel"/>
    <w:tmpl w:val="868E9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0443DF3"/>
    <w:multiLevelType w:val="multilevel"/>
    <w:tmpl w:val="B84CD81E"/>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1" w15:restartNumberingAfterBreak="0">
    <w:nsid w:val="705C38A7"/>
    <w:multiLevelType w:val="hybridMultilevel"/>
    <w:tmpl w:val="456EE77A"/>
    <w:lvl w:ilvl="0" w:tplc="0D885EC8">
      <w:start w:val="1"/>
      <w:numFmt w:val="bullet"/>
      <w:lvlText w:val="•"/>
      <w:lvlJc w:val="left"/>
      <w:pPr>
        <w:tabs>
          <w:tab w:val="num" w:pos="720"/>
        </w:tabs>
        <w:ind w:left="720" w:hanging="360"/>
      </w:pPr>
      <w:rPr>
        <w:rFonts w:ascii="Verdana" w:hAnsi="Verdan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2" w15:restartNumberingAfterBreak="0">
    <w:nsid w:val="70AD768F"/>
    <w:multiLevelType w:val="hybridMultilevel"/>
    <w:tmpl w:val="8B4672E6"/>
    <w:lvl w:ilvl="0" w:tplc="8B4C58C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0D27E3E"/>
    <w:multiLevelType w:val="hybridMultilevel"/>
    <w:tmpl w:val="C5224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1855C93"/>
    <w:multiLevelType w:val="hybridMultilevel"/>
    <w:tmpl w:val="580A14D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1B7483D"/>
    <w:multiLevelType w:val="hybridMultilevel"/>
    <w:tmpl w:val="07801C08"/>
    <w:lvl w:ilvl="0" w:tplc="E0AE3868">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15:restartNumberingAfterBreak="0">
    <w:nsid w:val="73FD7428"/>
    <w:multiLevelType w:val="hybridMultilevel"/>
    <w:tmpl w:val="82187462"/>
    <w:lvl w:ilvl="0" w:tplc="3C1660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741D6014"/>
    <w:multiLevelType w:val="hybridMultilevel"/>
    <w:tmpl w:val="F09C39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744E2453"/>
    <w:multiLevelType w:val="hybridMultilevel"/>
    <w:tmpl w:val="1A245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604569F"/>
    <w:multiLevelType w:val="hybridMultilevel"/>
    <w:tmpl w:val="96B8905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76156267"/>
    <w:multiLevelType w:val="hybridMultilevel"/>
    <w:tmpl w:val="04AE01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786805AE"/>
    <w:multiLevelType w:val="hybridMultilevel"/>
    <w:tmpl w:val="2B4C7DE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CAF1A73"/>
    <w:multiLevelType w:val="hybridMultilevel"/>
    <w:tmpl w:val="2B909BD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7CEA7136"/>
    <w:multiLevelType w:val="hybridMultilevel"/>
    <w:tmpl w:val="FDBCBD1A"/>
    <w:lvl w:ilvl="0" w:tplc="44084CC2">
      <w:start w:val="1"/>
      <w:numFmt w:val="bullet"/>
      <w:lvlText w:val="-"/>
      <w:lvlJc w:val="left"/>
      <w:pPr>
        <w:ind w:left="1800" w:hanging="360"/>
      </w:pPr>
      <w:rPr>
        <w:rFonts w:ascii="Courier New" w:hAnsi="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4" w15:restartNumberingAfterBreak="0">
    <w:nsid w:val="7D0503F6"/>
    <w:multiLevelType w:val="hybridMultilevel"/>
    <w:tmpl w:val="3A145A1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F3E302F"/>
    <w:multiLevelType w:val="hybridMultilevel"/>
    <w:tmpl w:val="EFC4F6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7F6A611B"/>
    <w:multiLevelType w:val="hybridMultilevel"/>
    <w:tmpl w:val="13DA1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7FFE0F6D"/>
    <w:multiLevelType w:val="hybridMultilevel"/>
    <w:tmpl w:val="E3526A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66"/>
  </w:num>
  <w:num w:numId="4">
    <w:abstractNumId w:val="62"/>
  </w:num>
  <w:num w:numId="5">
    <w:abstractNumId w:val="19"/>
  </w:num>
  <w:num w:numId="6">
    <w:abstractNumId w:val="70"/>
  </w:num>
  <w:num w:numId="7">
    <w:abstractNumId w:val="16"/>
  </w:num>
  <w:num w:numId="8">
    <w:abstractNumId w:val="76"/>
  </w:num>
  <w:num w:numId="9">
    <w:abstractNumId w:val="73"/>
  </w:num>
  <w:num w:numId="10">
    <w:abstractNumId w:val="63"/>
  </w:num>
  <w:num w:numId="11">
    <w:abstractNumId w:val="6"/>
  </w:num>
  <w:num w:numId="12">
    <w:abstractNumId w:val="69"/>
  </w:num>
  <w:num w:numId="13">
    <w:abstractNumId w:val="82"/>
  </w:num>
  <w:num w:numId="14">
    <w:abstractNumId w:val="26"/>
  </w:num>
  <w:num w:numId="15">
    <w:abstractNumId w:val="21"/>
  </w:num>
  <w:num w:numId="16">
    <w:abstractNumId w:val="50"/>
  </w:num>
  <w:num w:numId="17">
    <w:abstractNumId w:val="81"/>
  </w:num>
  <w:num w:numId="18">
    <w:abstractNumId w:val="79"/>
  </w:num>
  <w:num w:numId="19">
    <w:abstractNumId w:val="96"/>
  </w:num>
  <w:num w:numId="20">
    <w:abstractNumId w:val="72"/>
  </w:num>
  <w:num w:numId="21">
    <w:abstractNumId w:val="32"/>
  </w:num>
  <w:num w:numId="22">
    <w:abstractNumId w:val="57"/>
  </w:num>
  <w:num w:numId="23">
    <w:abstractNumId w:val="4"/>
  </w:num>
  <w:num w:numId="24">
    <w:abstractNumId w:val="17"/>
  </w:num>
  <w:num w:numId="25">
    <w:abstractNumId w:val="88"/>
  </w:num>
  <w:num w:numId="26">
    <w:abstractNumId w:val="86"/>
  </w:num>
  <w:num w:numId="27">
    <w:abstractNumId w:val="90"/>
  </w:num>
  <w:num w:numId="28">
    <w:abstractNumId w:val="20"/>
  </w:num>
  <w:num w:numId="29">
    <w:abstractNumId w:val="43"/>
  </w:num>
  <w:num w:numId="30">
    <w:abstractNumId w:val="54"/>
  </w:num>
  <w:num w:numId="31">
    <w:abstractNumId w:val="37"/>
  </w:num>
  <w:num w:numId="32">
    <w:abstractNumId w:val="87"/>
  </w:num>
  <w:num w:numId="33">
    <w:abstractNumId w:val="48"/>
  </w:num>
  <w:num w:numId="34">
    <w:abstractNumId w:val="14"/>
  </w:num>
  <w:num w:numId="35">
    <w:abstractNumId w:val="30"/>
  </w:num>
  <w:num w:numId="36">
    <w:abstractNumId w:val="61"/>
  </w:num>
  <w:num w:numId="37">
    <w:abstractNumId w:val="18"/>
  </w:num>
  <w:num w:numId="38">
    <w:abstractNumId w:val="23"/>
  </w:num>
  <w:num w:numId="39">
    <w:abstractNumId w:val="27"/>
  </w:num>
  <w:num w:numId="40">
    <w:abstractNumId w:val="36"/>
  </w:num>
  <w:num w:numId="41">
    <w:abstractNumId w:val="89"/>
  </w:num>
  <w:num w:numId="42">
    <w:abstractNumId w:val="64"/>
  </w:num>
  <w:num w:numId="43">
    <w:abstractNumId w:val="78"/>
  </w:num>
  <w:num w:numId="44">
    <w:abstractNumId w:val="53"/>
  </w:num>
  <w:num w:numId="45">
    <w:abstractNumId w:val="2"/>
  </w:num>
  <w:num w:numId="46">
    <w:abstractNumId w:val="95"/>
  </w:num>
  <w:num w:numId="47">
    <w:abstractNumId w:val="38"/>
  </w:num>
  <w:num w:numId="48">
    <w:abstractNumId w:val="28"/>
  </w:num>
  <w:num w:numId="49">
    <w:abstractNumId w:val="8"/>
  </w:num>
  <w:num w:numId="50">
    <w:abstractNumId w:val="97"/>
  </w:num>
  <w:num w:numId="51">
    <w:abstractNumId w:val="58"/>
  </w:num>
  <w:num w:numId="52">
    <w:abstractNumId w:val="31"/>
  </w:num>
  <w:num w:numId="53">
    <w:abstractNumId w:val="7"/>
  </w:num>
  <w:num w:numId="54">
    <w:abstractNumId w:val="45"/>
  </w:num>
  <w:num w:numId="55">
    <w:abstractNumId w:val="60"/>
  </w:num>
  <w:num w:numId="56">
    <w:abstractNumId w:val="42"/>
  </w:num>
  <w:num w:numId="57">
    <w:abstractNumId w:val="40"/>
  </w:num>
  <w:num w:numId="58">
    <w:abstractNumId w:val="47"/>
  </w:num>
  <w:num w:numId="59">
    <w:abstractNumId w:val="35"/>
  </w:num>
  <w:num w:numId="60">
    <w:abstractNumId w:val="46"/>
  </w:num>
  <w:num w:numId="61">
    <w:abstractNumId w:val="93"/>
  </w:num>
  <w:num w:numId="62">
    <w:abstractNumId w:val="34"/>
  </w:num>
  <w:num w:numId="63">
    <w:abstractNumId w:val="52"/>
  </w:num>
  <w:num w:numId="64">
    <w:abstractNumId w:val="11"/>
  </w:num>
  <w:num w:numId="65">
    <w:abstractNumId w:val="75"/>
  </w:num>
  <w:num w:numId="66">
    <w:abstractNumId w:val="80"/>
  </w:num>
  <w:num w:numId="67">
    <w:abstractNumId w:val="39"/>
  </w:num>
  <w:num w:numId="68">
    <w:abstractNumId w:val="24"/>
  </w:num>
  <w:num w:numId="69">
    <w:abstractNumId w:val="83"/>
  </w:num>
  <w:num w:numId="70">
    <w:abstractNumId w:val="33"/>
  </w:num>
  <w:num w:numId="71">
    <w:abstractNumId w:val="9"/>
  </w:num>
  <w:num w:numId="72">
    <w:abstractNumId w:val="71"/>
  </w:num>
  <w:num w:numId="73">
    <w:abstractNumId w:val="59"/>
  </w:num>
  <w:num w:numId="74">
    <w:abstractNumId w:val="10"/>
  </w:num>
  <w:num w:numId="75">
    <w:abstractNumId w:val="74"/>
  </w:num>
  <w:num w:numId="76">
    <w:abstractNumId w:val="5"/>
  </w:num>
  <w:num w:numId="77">
    <w:abstractNumId w:val="25"/>
  </w:num>
  <w:num w:numId="78">
    <w:abstractNumId w:val="77"/>
  </w:num>
  <w:num w:numId="79">
    <w:abstractNumId w:val="49"/>
  </w:num>
  <w:num w:numId="80">
    <w:abstractNumId w:val="41"/>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56"/>
  </w:num>
  <w:num w:numId="85">
    <w:abstractNumId w:val="91"/>
  </w:num>
  <w:num w:numId="86">
    <w:abstractNumId w:val="55"/>
  </w:num>
  <w:num w:numId="87">
    <w:abstractNumId w:val="94"/>
  </w:num>
  <w:num w:numId="88">
    <w:abstractNumId w:val="65"/>
  </w:num>
  <w:num w:numId="89">
    <w:abstractNumId w:val="13"/>
  </w:num>
  <w:num w:numId="90">
    <w:abstractNumId w:val="85"/>
  </w:num>
  <w:num w:numId="91">
    <w:abstractNumId w:val="22"/>
  </w:num>
  <w:num w:numId="92">
    <w:abstractNumId w:val="1"/>
  </w:num>
  <w:num w:numId="93">
    <w:abstractNumId w:val="92"/>
  </w:num>
  <w:num w:numId="94">
    <w:abstractNumId w:val="12"/>
  </w:num>
  <w:num w:numId="95">
    <w:abstractNumId w:val="3"/>
  </w:num>
  <w:num w:numId="96">
    <w:abstractNumId w:val="29"/>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num>
  <w:num w:numId="99">
    <w:abstractNumId w:val="68"/>
  </w:num>
  <w:num w:numId="100">
    <w:abstractNumId w:val="8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de-DE" w:vendorID="64" w:dllVersion="131078" w:nlCheck="1" w:checkStyle="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48"/>
    <w:rsid w:val="000017BB"/>
    <w:rsid w:val="00002452"/>
    <w:rsid w:val="00002B10"/>
    <w:rsid w:val="00003EAC"/>
    <w:rsid w:val="00004309"/>
    <w:rsid w:val="0000489D"/>
    <w:rsid w:val="00005EFD"/>
    <w:rsid w:val="00007797"/>
    <w:rsid w:val="00007AE0"/>
    <w:rsid w:val="00007BB0"/>
    <w:rsid w:val="00007E5E"/>
    <w:rsid w:val="00010286"/>
    <w:rsid w:val="00010EA9"/>
    <w:rsid w:val="00012AC5"/>
    <w:rsid w:val="00024302"/>
    <w:rsid w:val="000250DD"/>
    <w:rsid w:val="00026D07"/>
    <w:rsid w:val="00030F52"/>
    <w:rsid w:val="00032D2F"/>
    <w:rsid w:val="000357B7"/>
    <w:rsid w:val="00040B95"/>
    <w:rsid w:val="00041B59"/>
    <w:rsid w:val="0004232A"/>
    <w:rsid w:val="000449A1"/>
    <w:rsid w:val="000450A0"/>
    <w:rsid w:val="0004692E"/>
    <w:rsid w:val="0004699B"/>
    <w:rsid w:val="0004701F"/>
    <w:rsid w:val="00047588"/>
    <w:rsid w:val="00050A69"/>
    <w:rsid w:val="00057A01"/>
    <w:rsid w:val="00067431"/>
    <w:rsid w:val="00067DAF"/>
    <w:rsid w:val="00071807"/>
    <w:rsid w:val="00071FF1"/>
    <w:rsid w:val="0007413F"/>
    <w:rsid w:val="00074A4E"/>
    <w:rsid w:val="00074C5C"/>
    <w:rsid w:val="000750B4"/>
    <w:rsid w:val="0007593D"/>
    <w:rsid w:val="00076B5A"/>
    <w:rsid w:val="00077565"/>
    <w:rsid w:val="00080E0D"/>
    <w:rsid w:val="00081387"/>
    <w:rsid w:val="00081CBB"/>
    <w:rsid w:val="00081F16"/>
    <w:rsid w:val="00082AA6"/>
    <w:rsid w:val="000831FC"/>
    <w:rsid w:val="000841ED"/>
    <w:rsid w:val="000851D4"/>
    <w:rsid w:val="000868DA"/>
    <w:rsid w:val="0009141B"/>
    <w:rsid w:val="00091757"/>
    <w:rsid w:val="0009253F"/>
    <w:rsid w:val="00092F67"/>
    <w:rsid w:val="0009501C"/>
    <w:rsid w:val="000955A6"/>
    <w:rsid w:val="000962DD"/>
    <w:rsid w:val="000A1838"/>
    <w:rsid w:val="000A1EF3"/>
    <w:rsid w:val="000A2C15"/>
    <w:rsid w:val="000A720A"/>
    <w:rsid w:val="000B0CD7"/>
    <w:rsid w:val="000B1E10"/>
    <w:rsid w:val="000B449B"/>
    <w:rsid w:val="000B52B5"/>
    <w:rsid w:val="000B623A"/>
    <w:rsid w:val="000B6A62"/>
    <w:rsid w:val="000B701A"/>
    <w:rsid w:val="000B73C6"/>
    <w:rsid w:val="000C037B"/>
    <w:rsid w:val="000C0D90"/>
    <w:rsid w:val="000C1766"/>
    <w:rsid w:val="000C32B3"/>
    <w:rsid w:val="000D08AB"/>
    <w:rsid w:val="000D126E"/>
    <w:rsid w:val="000D3378"/>
    <w:rsid w:val="000D4FC4"/>
    <w:rsid w:val="000D5741"/>
    <w:rsid w:val="000D6269"/>
    <w:rsid w:val="000D6460"/>
    <w:rsid w:val="000D66D2"/>
    <w:rsid w:val="000D6BFC"/>
    <w:rsid w:val="000E017B"/>
    <w:rsid w:val="000E050F"/>
    <w:rsid w:val="000E356C"/>
    <w:rsid w:val="000E46A6"/>
    <w:rsid w:val="000F17BC"/>
    <w:rsid w:val="000F27D5"/>
    <w:rsid w:val="000F7BC2"/>
    <w:rsid w:val="00103564"/>
    <w:rsid w:val="00106357"/>
    <w:rsid w:val="00111BC0"/>
    <w:rsid w:val="00112C7A"/>
    <w:rsid w:val="00113868"/>
    <w:rsid w:val="00114006"/>
    <w:rsid w:val="00116E8C"/>
    <w:rsid w:val="00117A5A"/>
    <w:rsid w:val="001246BB"/>
    <w:rsid w:val="001272EE"/>
    <w:rsid w:val="00130227"/>
    <w:rsid w:val="00131CB6"/>
    <w:rsid w:val="00133AE3"/>
    <w:rsid w:val="00135931"/>
    <w:rsid w:val="001360AD"/>
    <w:rsid w:val="00136E10"/>
    <w:rsid w:val="00137A8F"/>
    <w:rsid w:val="001402E6"/>
    <w:rsid w:val="00141DE4"/>
    <w:rsid w:val="00142EB5"/>
    <w:rsid w:val="001432D6"/>
    <w:rsid w:val="001441F6"/>
    <w:rsid w:val="00146C56"/>
    <w:rsid w:val="001470C1"/>
    <w:rsid w:val="00147D09"/>
    <w:rsid w:val="00147F1F"/>
    <w:rsid w:val="0015223D"/>
    <w:rsid w:val="00153E59"/>
    <w:rsid w:val="00155E66"/>
    <w:rsid w:val="00155F9A"/>
    <w:rsid w:val="00156377"/>
    <w:rsid w:val="00156870"/>
    <w:rsid w:val="0015701C"/>
    <w:rsid w:val="001571BF"/>
    <w:rsid w:val="00157C74"/>
    <w:rsid w:val="00157EEC"/>
    <w:rsid w:val="00162540"/>
    <w:rsid w:val="00163A16"/>
    <w:rsid w:val="00163F12"/>
    <w:rsid w:val="00165557"/>
    <w:rsid w:val="00174198"/>
    <w:rsid w:val="00174698"/>
    <w:rsid w:val="0017496F"/>
    <w:rsid w:val="0017608F"/>
    <w:rsid w:val="001767C9"/>
    <w:rsid w:val="001778AD"/>
    <w:rsid w:val="00177C10"/>
    <w:rsid w:val="00180379"/>
    <w:rsid w:val="00180C12"/>
    <w:rsid w:val="001815C9"/>
    <w:rsid w:val="00183235"/>
    <w:rsid w:val="00185150"/>
    <w:rsid w:val="0018546C"/>
    <w:rsid w:val="00185B84"/>
    <w:rsid w:val="001909E1"/>
    <w:rsid w:val="0019146D"/>
    <w:rsid w:val="00193BC9"/>
    <w:rsid w:val="00195118"/>
    <w:rsid w:val="00195E5A"/>
    <w:rsid w:val="00196451"/>
    <w:rsid w:val="001A070C"/>
    <w:rsid w:val="001A09A7"/>
    <w:rsid w:val="001A0B4A"/>
    <w:rsid w:val="001A1E4A"/>
    <w:rsid w:val="001A3377"/>
    <w:rsid w:val="001A3381"/>
    <w:rsid w:val="001A51B2"/>
    <w:rsid w:val="001B071C"/>
    <w:rsid w:val="001B1BFC"/>
    <w:rsid w:val="001B2B84"/>
    <w:rsid w:val="001B3411"/>
    <w:rsid w:val="001B5F90"/>
    <w:rsid w:val="001B6894"/>
    <w:rsid w:val="001B6F64"/>
    <w:rsid w:val="001B71E1"/>
    <w:rsid w:val="001B74C6"/>
    <w:rsid w:val="001B77AD"/>
    <w:rsid w:val="001C067E"/>
    <w:rsid w:val="001C157B"/>
    <w:rsid w:val="001C29BE"/>
    <w:rsid w:val="001C3F18"/>
    <w:rsid w:val="001C429C"/>
    <w:rsid w:val="001C6107"/>
    <w:rsid w:val="001C6285"/>
    <w:rsid w:val="001C62FE"/>
    <w:rsid w:val="001C76A2"/>
    <w:rsid w:val="001C78FF"/>
    <w:rsid w:val="001D05EA"/>
    <w:rsid w:val="001D1F41"/>
    <w:rsid w:val="001D3117"/>
    <w:rsid w:val="001D3B9D"/>
    <w:rsid w:val="001D68D5"/>
    <w:rsid w:val="001E041E"/>
    <w:rsid w:val="001E08E9"/>
    <w:rsid w:val="001E0BF4"/>
    <w:rsid w:val="001E1A6F"/>
    <w:rsid w:val="001E2CCC"/>
    <w:rsid w:val="001E3C38"/>
    <w:rsid w:val="001E471D"/>
    <w:rsid w:val="001E4CA6"/>
    <w:rsid w:val="001E597C"/>
    <w:rsid w:val="001E6FD5"/>
    <w:rsid w:val="001E73FB"/>
    <w:rsid w:val="001E7570"/>
    <w:rsid w:val="001F09B5"/>
    <w:rsid w:val="001F1379"/>
    <w:rsid w:val="001F17CF"/>
    <w:rsid w:val="001F4DFD"/>
    <w:rsid w:val="001F572B"/>
    <w:rsid w:val="001F7057"/>
    <w:rsid w:val="001F7997"/>
    <w:rsid w:val="0020015B"/>
    <w:rsid w:val="0020138F"/>
    <w:rsid w:val="0020296B"/>
    <w:rsid w:val="00206CB1"/>
    <w:rsid w:val="00206D56"/>
    <w:rsid w:val="00206FB9"/>
    <w:rsid w:val="002076B4"/>
    <w:rsid w:val="002123C0"/>
    <w:rsid w:val="002130E7"/>
    <w:rsid w:val="0021536A"/>
    <w:rsid w:val="0021700D"/>
    <w:rsid w:val="002176D3"/>
    <w:rsid w:val="00217781"/>
    <w:rsid w:val="00217BFE"/>
    <w:rsid w:val="00217E30"/>
    <w:rsid w:val="00222CE9"/>
    <w:rsid w:val="00225092"/>
    <w:rsid w:val="002273E2"/>
    <w:rsid w:val="0023197F"/>
    <w:rsid w:val="002331A8"/>
    <w:rsid w:val="002335E3"/>
    <w:rsid w:val="0023483C"/>
    <w:rsid w:val="00236585"/>
    <w:rsid w:val="002400A3"/>
    <w:rsid w:val="00240199"/>
    <w:rsid w:val="00240F9D"/>
    <w:rsid w:val="0024111B"/>
    <w:rsid w:val="00242D9B"/>
    <w:rsid w:val="002437D9"/>
    <w:rsid w:val="00243CDB"/>
    <w:rsid w:val="00245D99"/>
    <w:rsid w:val="002507C1"/>
    <w:rsid w:val="00251CF0"/>
    <w:rsid w:val="0025278A"/>
    <w:rsid w:val="00252E8F"/>
    <w:rsid w:val="002532E5"/>
    <w:rsid w:val="00253595"/>
    <w:rsid w:val="00253608"/>
    <w:rsid w:val="00256E0D"/>
    <w:rsid w:val="00260305"/>
    <w:rsid w:val="00260DD2"/>
    <w:rsid w:val="002620CE"/>
    <w:rsid w:val="00263592"/>
    <w:rsid w:val="00263A94"/>
    <w:rsid w:val="00264FDC"/>
    <w:rsid w:val="00267725"/>
    <w:rsid w:val="00271169"/>
    <w:rsid w:val="00271BBD"/>
    <w:rsid w:val="00273CAA"/>
    <w:rsid w:val="00274777"/>
    <w:rsid w:val="00274A87"/>
    <w:rsid w:val="002752AA"/>
    <w:rsid w:val="00276519"/>
    <w:rsid w:val="00276ABB"/>
    <w:rsid w:val="00280E75"/>
    <w:rsid w:val="002828FA"/>
    <w:rsid w:val="00284A7C"/>
    <w:rsid w:val="0028616F"/>
    <w:rsid w:val="00290B6C"/>
    <w:rsid w:val="00293AA2"/>
    <w:rsid w:val="002941D6"/>
    <w:rsid w:val="0029456A"/>
    <w:rsid w:val="0029473F"/>
    <w:rsid w:val="0029695E"/>
    <w:rsid w:val="002A00C6"/>
    <w:rsid w:val="002A0740"/>
    <w:rsid w:val="002A12C2"/>
    <w:rsid w:val="002A2B40"/>
    <w:rsid w:val="002A40DC"/>
    <w:rsid w:val="002A4294"/>
    <w:rsid w:val="002A547B"/>
    <w:rsid w:val="002A6168"/>
    <w:rsid w:val="002A6890"/>
    <w:rsid w:val="002A6909"/>
    <w:rsid w:val="002B003F"/>
    <w:rsid w:val="002B10B5"/>
    <w:rsid w:val="002B1AF2"/>
    <w:rsid w:val="002B1E5F"/>
    <w:rsid w:val="002B315C"/>
    <w:rsid w:val="002B3A2A"/>
    <w:rsid w:val="002B4F4B"/>
    <w:rsid w:val="002B7D9A"/>
    <w:rsid w:val="002C2423"/>
    <w:rsid w:val="002C289B"/>
    <w:rsid w:val="002C4AB7"/>
    <w:rsid w:val="002C644D"/>
    <w:rsid w:val="002C71CB"/>
    <w:rsid w:val="002C7C6F"/>
    <w:rsid w:val="002D0D98"/>
    <w:rsid w:val="002D150B"/>
    <w:rsid w:val="002D4E58"/>
    <w:rsid w:val="002E072D"/>
    <w:rsid w:val="002E0F08"/>
    <w:rsid w:val="002E2401"/>
    <w:rsid w:val="002E308D"/>
    <w:rsid w:val="002E33DD"/>
    <w:rsid w:val="002E4C85"/>
    <w:rsid w:val="002E54A5"/>
    <w:rsid w:val="002E772A"/>
    <w:rsid w:val="002F00AD"/>
    <w:rsid w:val="002F043C"/>
    <w:rsid w:val="002F1FE8"/>
    <w:rsid w:val="002F4E1C"/>
    <w:rsid w:val="002F5DBB"/>
    <w:rsid w:val="002F60A6"/>
    <w:rsid w:val="002F612E"/>
    <w:rsid w:val="002F64AF"/>
    <w:rsid w:val="00300B06"/>
    <w:rsid w:val="00300B51"/>
    <w:rsid w:val="00300C35"/>
    <w:rsid w:val="00302AF2"/>
    <w:rsid w:val="00303663"/>
    <w:rsid w:val="003049C9"/>
    <w:rsid w:val="00305AFD"/>
    <w:rsid w:val="00306745"/>
    <w:rsid w:val="00307A2C"/>
    <w:rsid w:val="00310631"/>
    <w:rsid w:val="0031116D"/>
    <w:rsid w:val="0031126B"/>
    <w:rsid w:val="0031140D"/>
    <w:rsid w:val="00311526"/>
    <w:rsid w:val="0031374F"/>
    <w:rsid w:val="00313A0C"/>
    <w:rsid w:val="00315C3F"/>
    <w:rsid w:val="00316190"/>
    <w:rsid w:val="003175CD"/>
    <w:rsid w:val="003209BC"/>
    <w:rsid w:val="003234A2"/>
    <w:rsid w:val="00325733"/>
    <w:rsid w:val="00332041"/>
    <w:rsid w:val="00333024"/>
    <w:rsid w:val="00333864"/>
    <w:rsid w:val="003347B7"/>
    <w:rsid w:val="00336345"/>
    <w:rsid w:val="00336DC9"/>
    <w:rsid w:val="003408E5"/>
    <w:rsid w:val="00340BAE"/>
    <w:rsid w:val="00341529"/>
    <w:rsid w:val="00344A78"/>
    <w:rsid w:val="0034757A"/>
    <w:rsid w:val="00347BE5"/>
    <w:rsid w:val="0035177D"/>
    <w:rsid w:val="003532E4"/>
    <w:rsid w:val="00353B79"/>
    <w:rsid w:val="00353EF3"/>
    <w:rsid w:val="00353EFE"/>
    <w:rsid w:val="00355353"/>
    <w:rsid w:val="00355837"/>
    <w:rsid w:val="00357F76"/>
    <w:rsid w:val="00360C21"/>
    <w:rsid w:val="003617BD"/>
    <w:rsid w:val="00362C3A"/>
    <w:rsid w:val="00363F34"/>
    <w:rsid w:val="00364DC8"/>
    <w:rsid w:val="003656B1"/>
    <w:rsid w:val="003656CF"/>
    <w:rsid w:val="00370ACF"/>
    <w:rsid w:val="00371B1A"/>
    <w:rsid w:val="0037374D"/>
    <w:rsid w:val="00375065"/>
    <w:rsid w:val="003801B3"/>
    <w:rsid w:val="00380823"/>
    <w:rsid w:val="003817E4"/>
    <w:rsid w:val="003828D1"/>
    <w:rsid w:val="00382B08"/>
    <w:rsid w:val="00383B78"/>
    <w:rsid w:val="00383D80"/>
    <w:rsid w:val="00385724"/>
    <w:rsid w:val="00385E3E"/>
    <w:rsid w:val="00386B5B"/>
    <w:rsid w:val="00387CAE"/>
    <w:rsid w:val="00387DC3"/>
    <w:rsid w:val="003908F9"/>
    <w:rsid w:val="003912B4"/>
    <w:rsid w:val="00391389"/>
    <w:rsid w:val="0039156F"/>
    <w:rsid w:val="00391EA1"/>
    <w:rsid w:val="00392E8C"/>
    <w:rsid w:val="0039437A"/>
    <w:rsid w:val="00394C45"/>
    <w:rsid w:val="00395B03"/>
    <w:rsid w:val="0039685A"/>
    <w:rsid w:val="00396BFD"/>
    <w:rsid w:val="00396EE2"/>
    <w:rsid w:val="003A11B1"/>
    <w:rsid w:val="003A1569"/>
    <w:rsid w:val="003A3841"/>
    <w:rsid w:val="003A4BB7"/>
    <w:rsid w:val="003B034C"/>
    <w:rsid w:val="003B0474"/>
    <w:rsid w:val="003B27B6"/>
    <w:rsid w:val="003B3349"/>
    <w:rsid w:val="003B3802"/>
    <w:rsid w:val="003B53DC"/>
    <w:rsid w:val="003B6BA8"/>
    <w:rsid w:val="003B6FB5"/>
    <w:rsid w:val="003C0F68"/>
    <w:rsid w:val="003C1BFF"/>
    <w:rsid w:val="003C25B5"/>
    <w:rsid w:val="003C2A81"/>
    <w:rsid w:val="003C35E4"/>
    <w:rsid w:val="003C4D3D"/>
    <w:rsid w:val="003C51F8"/>
    <w:rsid w:val="003C6788"/>
    <w:rsid w:val="003C6931"/>
    <w:rsid w:val="003C7AA0"/>
    <w:rsid w:val="003D1C50"/>
    <w:rsid w:val="003D2826"/>
    <w:rsid w:val="003D330F"/>
    <w:rsid w:val="003D4874"/>
    <w:rsid w:val="003D49EC"/>
    <w:rsid w:val="003D51BE"/>
    <w:rsid w:val="003D5FF0"/>
    <w:rsid w:val="003D6508"/>
    <w:rsid w:val="003D73E9"/>
    <w:rsid w:val="003E1E5F"/>
    <w:rsid w:val="003E1EE1"/>
    <w:rsid w:val="003E21D9"/>
    <w:rsid w:val="003E2248"/>
    <w:rsid w:val="003E2558"/>
    <w:rsid w:val="003E2B0E"/>
    <w:rsid w:val="003E3FD5"/>
    <w:rsid w:val="003E4951"/>
    <w:rsid w:val="003E73F9"/>
    <w:rsid w:val="003E78A0"/>
    <w:rsid w:val="003F47BB"/>
    <w:rsid w:val="003F777F"/>
    <w:rsid w:val="003F7818"/>
    <w:rsid w:val="00400556"/>
    <w:rsid w:val="004019F5"/>
    <w:rsid w:val="00402A78"/>
    <w:rsid w:val="00406672"/>
    <w:rsid w:val="00406DA4"/>
    <w:rsid w:val="00407988"/>
    <w:rsid w:val="00407FE5"/>
    <w:rsid w:val="004121F4"/>
    <w:rsid w:val="00412A21"/>
    <w:rsid w:val="00414078"/>
    <w:rsid w:val="004141CB"/>
    <w:rsid w:val="004157B2"/>
    <w:rsid w:val="004159E7"/>
    <w:rsid w:val="0042282E"/>
    <w:rsid w:val="00422C46"/>
    <w:rsid w:val="00424AD0"/>
    <w:rsid w:val="00424CD1"/>
    <w:rsid w:val="00426792"/>
    <w:rsid w:val="004273F8"/>
    <w:rsid w:val="00432034"/>
    <w:rsid w:val="004349F6"/>
    <w:rsid w:val="00435FB8"/>
    <w:rsid w:val="004363F8"/>
    <w:rsid w:val="0043653C"/>
    <w:rsid w:val="00440216"/>
    <w:rsid w:val="00441B35"/>
    <w:rsid w:val="004429B8"/>
    <w:rsid w:val="00443CEF"/>
    <w:rsid w:val="0044468B"/>
    <w:rsid w:val="004466D4"/>
    <w:rsid w:val="004501CD"/>
    <w:rsid w:val="004503BB"/>
    <w:rsid w:val="00450D38"/>
    <w:rsid w:val="004533E9"/>
    <w:rsid w:val="00454380"/>
    <w:rsid w:val="004548C9"/>
    <w:rsid w:val="0045507F"/>
    <w:rsid w:val="00455109"/>
    <w:rsid w:val="0045611B"/>
    <w:rsid w:val="00457129"/>
    <w:rsid w:val="004603D6"/>
    <w:rsid w:val="004608A1"/>
    <w:rsid w:val="004609F4"/>
    <w:rsid w:val="00460F16"/>
    <w:rsid w:val="0046183B"/>
    <w:rsid w:val="00461E17"/>
    <w:rsid w:val="0046212E"/>
    <w:rsid w:val="004624BD"/>
    <w:rsid w:val="004659A2"/>
    <w:rsid w:val="00466E4F"/>
    <w:rsid w:val="00467298"/>
    <w:rsid w:val="00467388"/>
    <w:rsid w:val="0047132D"/>
    <w:rsid w:val="00472DC6"/>
    <w:rsid w:val="0047335F"/>
    <w:rsid w:val="00474ADE"/>
    <w:rsid w:val="0047527A"/>
    <w:rsid w:val="004756C8"/>
    <w:rsid w:val="0047694B"/>
    <w:rsid w:val="00480C06"/>
    <w:rsid w:val="00480CA4"/>
    <w:rsid w:val="004815F4"/>
    <w:rsid w:val="004824D9"/>
    <w:rsid w:val="004827FE"/>
    <w:rsid w:val="00483E53"/>
    <w:rsid w:val="00486D0C"/>
    <w:rsid w:val="00487537"/>
    <w:rsid w:val="00490631"/>
    <w:rsid w:val="00490E32"/>
    <w:rsid w:val="00492947"/>
    <w:rsid w:val="00492B2C"/>
    <w:rsid w:val="0049597E"/>
    <w:rsid w:val="004A02E3"/>
    <w:rsid w:val="004A0CC8"/>
    <w:rsid w:val="004A1F22"/>
    <w:rsid w:val="004A2C73"/>
    <w:rsid w:val="004A2DC2"/>
    <w:rsid w:val="004A359C"/>
    <w:rsid w:val="004A4577"/>
    <w:rsid w:val="004A4F87"/>
    <w:rsid w:val="004A78C1"/>
    <w:rsid w:val="004B04CC"/>
    <w:rsid w:val="004B2B24"/>
    <w:rsid w:val="004B2B36"/>
    <w:rsid w:val="004B34A2"/>
    <w:rsid w:val="004B35B5"/>
    <w:rsid w:val="004B4841"/>
    <w:rsid w:val="004B6097"/>
    <w:rsid w:val="004B67C2"/>
    <w:rsid w:val="004B6B38"/>
    <w:rsid w:val="004C0BBA"/>
    <w:rsid w:val="004C0DF5"/>
    <w:rsid w:val="004C1B16"/>
    <w:rsid w:val="004C220D"/>
    <w:rsid w:val="004C2F0A"/>
    <w:rsid w:val="004C2F29"/>
    <w:rsid w:val="004C31E7"/>
    <w:rsid w:val="004C3DB4"/>
    <w:rsid w:val="004C4541"/>
    <w:rsid w:val="004C6535"/>
    <w:rsid w:val="004D05D7"/>
    <w:rsid w:val="004D0962"/>
    <w:rsid w:val="004D0A2F"/>
    <w:rsid w:val="004D1D29"/>
    <w:rsid w:val="004D5EE8"/>
    <w:rsid w:val="004E1366"/>
    <w:rsid w:val="004E27F1"/>
    <w:rsid w:val="004E4069"/>
    <w:rsid w:val="004E48EC"/>
    <w:rsid w:val="004E4A03"/>
    <w:rsid w:val="004E4FA0"/>
    <w:rsid w:val="004E68FC"/>
    <w:rsid w:val="004E6E5B"/>
    <w:rsid w:val="004E78D9"/>
    <w:rsid w:val="004E7B17"/>
    <w:rsid w:val="004F0877"/>
    <w:rsid w:val="004F093F"/>
    <w:rsid w:val="004F0A56"/>
    <w:rsid w:val="004F10C0"/>
    <w:rsid w:val="004F5791"/>
    <w:rsid w:val="004F5A0A"/>
    <w:rsid w:val="004F6214"/>
    <w:rsid w:val="004F6A99"/>
    <w:rsid w:val="00500138"/>
    <w:rsid w:val="00500284"/>
    <w:rsid w:val="005051AD"/>
    <w:rsid w:val="00506F29"/>
    <w:rsid w:val="00510222"/>
    <w:rsid w:val="005129E3"/>
    <w:rsid w:val="00513C62"/>
    <w:rsid w:val="00514CC8"/>
    <w:rsid w:val="005160D6"/>
    <w:rsid w:val="00517A3D"/>
    <w:rsid w:val="00521257"/>
    <w:rsid w:val="00521517"/>
    <w:rsid w:val="0052316D"/>
    <w:rsid w:val="00523F86"/>
    <w:rsid w:val="005278B5"/>
    <w:rsid w:val="005300D7"/>
    <w:rsid w:val="00530836"/>
    <w:rsid w:val="0053269D"/>
    <w:rsid w:val="00533D7C"/>
    <w:rsid w:val="005343D8"/>
    <w:rsid w:val="005357A0"/>
    <w:rsid w:val="00537E86"/>
    <w:rsid w:val="0054047C"/>
    <w:rsid w:val="00541033"/>
    <w:rsid w:val="00541F16"/>
    <w:rsid w:val="00543470"/>
    <w:rsid w:val="00544729"/>
    <w:rsid w:val="00544972"/>
    <w:rsid w:val="00544B20"/>
    <w:rsid w:val="00544D08"/>
    <w:rsid w:val="005452F4"/>
    <w:rsid w:val="00546CF9"/>
    <w:rsid w:val="00547255"/>
    <w:rsid w:val="005475F0"/>
    <w:rsid w:val="00547F18"/>
    <w:rsid w:val="0055135C"/>
    <w:rsid w:val="005525CF"/>
    <w:rsid w:val="005525D5"/>
    <w:rsid w:val="005542D0"/>
    <w:rsid w:val="0055640E"/>
    <w:rsid w:val="0055719F"/>
    <w:rsid w:val="00557C20"/>
    <w:rsid w:val="00557E86"/>
    <w:rsid w:val="00560367"/>
    <w:rsid w:val="00560E49"/>
    <w:rsid w:val="0056281A"/>
    <w:rsid w:val="00562D9E"/>
    <w:rsid w:val="00563AC1"/>
    <w:rsid w:val="0056597D"/>
    <w:rsid w:val="00565EBE"/>
    <w:rsid w:val="00566B5A"/>
    <w:rsid w:val="00567FD6"/>
    <w:rsid w:val="0057000B"/>
    <w:rsid w:val="00571DFC"/>
    <w:rsid w:val="00572CC3"/>
    <w:rsid w:val="0057347E"/>
    <w:rsid w:val="00574799"/>
    <w:rsid w:val="00581530"/>
    <w:rsid w:val="0058363D"/>
    <w:rsid w:val="00583F48"/>
    <w:rsid w:val="0058425E"/>
    <w:rsid w:val="005856EC"/>
    <w:rsid w:val="00585ECD"/>
    <w:rsid w:val="0059243F"/>
    <w:rsid w:val="00592C9B"/>
    <w:rsid w:val="00593E2A"/>
    <w:rsid w:val="00594CB0"/>
    <w:rsid w:val="00595088"/>
    <w:rsid w:val="00596D47"/>
    <w:rsid w:val="00596DBE"/>
    <w:rsid w:val="005970BC"/>
    <w:rsid w:val="00597289"/>
    <w:rsid w:val="005A0438"/>
    <w:rsid w:val="005A21E4"/>
    <w:rsid w:val="005A2D1C"/>
    <w:rsid w:val="005A3125"/>
    <w:rsid w:val="005A493C"/>
    <w:rsid w:val="005A70F9"/>
    <w:rsid w:val="005B2844"/>
    <w:rsid w:val="005B2D96"/>
    <w:rsid w:val="005B3461"/>
    <w:rsid w:val="005B3DE1"/>
    <w:rsid w:val="005B4514"/>
    <w:rsid w:val="005B4A1D"/>
    <w:rsid w:val="005B4BB8"/>
    <w:rsid w:val="005B6AB6"/>
    <w:rsid w:val="005B708E"/>
    <w:rsid w:val="005C137A"/>
    <w:rsid w:val="005C3615"/>
    <w:rsid w:val="005C44B8"/>
    <w:rsid w:val="005C45C7"/>
    <w:rsid w:val="005C5E18"/>
    <w:rsid w:val="005D164D"/>
    <w:rsid w:val="005D25C1"/>
    <w:rsid w:val="005D2BB8"/>
    <w:rsid w:val="005D3231"/>
    <w:rsid w:val="005D34A0"/>
    <w:rsid w:val="005D44CF"/>
    <w:rsid w:val="005D4AB1"/>
    <w:rsid w:val="005D725C"/>
    <w:rsid w:val="005D7641"/>
    <w:rsid w:val="005E1A46"/>
    <w:rsid w:val="005E1D3D"/>
    <w:rsid w:val="005E48F1"/>
    <w:rsid w:val="005E6762"/>
    <w:rsid w:val="005E67E6"/>
    <w:rsid w:val="005F03C5"/>
    <w:rsid w:val="005F0FCC"/>
    <w:rsid w:val="005F1DDC"/>
    <w:rsid w:val="005F2378"/>
    <w:rsid w:val="005F4781"/>
    <w:rsid w:val="005F484F"/>
    <w:rsid w:val="00600FAD"/>
    <w:rsid w:val="006013DB"/>
    <w:rsid w:val="00602B1D"/>
    <w:rsid w:val="00602F5A"/>
    <w:rsid w:val="006036B8"/>
    <w:rsid w:val="00603790"/>
    <w:rsid w:val="00605212"/>
    <w:rsid w:val="00605E22"/>
    <w:rsid w:val="00613648"/>
    <w:rsid w:val="00614B58"/>
    <w:rsid w:val="0061726B"/>
    <w:rsid w:val="00617934"/>
    <w:rsid w:val="00620883"/>
    <w:rsid w:val="00620B8A"/>
    <w:rsid w:val="006221DD"/>
    <w:rsid w:val="00624350"/>
    <w:rsid w:val="00624C2A"/>
    <w:rsid w:val="00624E53"/>
    <w:rsid w:val="00624FEA"/>
    <w:rsid w:val="00626548"/>
    <w:rsid w:val="00632916"/>
    <w:rsid w:val="00633729"/>
    <w:rsid w:val="00633766"/>
    <w:rsid w:val="00633D50"/>
    <w:rsid w:val="0063433C"/>
    <w:rsid w:val="00635450"/>
    <w:rsid w:val="00640AA4"/>
    <w:rsid w:val="00640C46"/>
    <w:rsid w:val="00643197"/>
    <w:rsid w:val="006436F2"/>
    <w:rsid w:val="00645203"/>
    <w:rsid w:val="00645FB9"/>
    <w:rsid w:val="00650205"/>
    <w:rsid w:val="0065183E"/>
    <w:rsid w:val="00651A8E"/>
    <w:rsid w:val="00651EBC"/>
    <w:rsid w:val="00652611"/>
    <w:rsid w:val="0065539B"/>
    <w:rsid w:val="00656776"/>
    <w:rsid w:val="00656A70"/>
    <w:rsid w:val="00657582"/>
    <w:rsid w:val="006575AB"/>
    <w:rsid w:val="006575E5"/>
    <w:rsid w:val="00660870"/>
    <w:rsid w:val="00663CD2"/>
    <w:rsid w:val="00667003"/>
    <w:rsid w:val="00667256"/>
    <w:rsid w:val="0067106D"/>
    <w:rsid w:val="006712D8"/>
    <w:rsid w:val="0067279C"/>
    <w:rsid w:val="00673EDC"/>
    <w:rsid w:val="006747E8"/>
    <w:rsid w:val="006750C5"/>
    <w:rsid w:val="006760C2"/>
    <w:rsid w:val="006762DC"/>
    <w:rsid w:val="00680680"/>
    <w:rsid w:val="00682AB1"/>
    <w:rsid w:val="00682DE0"/>
    <w:rsid w:val="00683304"/>
    <w:rsid w:val="006834F3"/>
    <w:rsid w:val="006847E9"/>
    <w:rsid w:val="006847F5"/>
    <w:rsid w:val="00684F9A"/>
    <w:rsid w:val="00685347"/>
    <w:rsid w:val="006867D5"/>
    <w:rsid w:val="006904DD"/>
    <w:rsid w:val="0069176E"/>
    <w:rsid w:val="00692F2A"/>
    <w:rsid w:val="006938E3"/>
    <w:rsid w:val="00694816"/>
    <w:rsid w:val="006953E9"/>
    <w:rsid w:val="0069709A"/>
    <w:rsid w:val="006A4AA5"/>
    <w:rsid w:val="006A5169"/>
    <w:rsid w:val="006A5668"/>
    <w:rsid w:val="006A59F4"/>
    <w:rsid w:val="006A5C4F"/>
    <w:rsid w:val="006A65F2"/>
    <w:rsid w:val="006B1B98"/>
    <w:rsid w:val="006B1C51"/>
    <w:rsid w:val="006B27DD"/>
    <w:rsid w:val="006B345E"/>
    <w:rsid w:val="006B38AA"/>
    <w:rsid w:val="006B7954"/>
    <w:rsid w:val="006C0899"/>
    <w:rsid w:val="006C17A2"/>
    <w:rsid w:val="006C2242"/>
    <w:rsid w:val="006C3407"/>
    <w:rsid w:val="006C3E60"/>
    <w:rsid w:val="006C4D67"/>
    <w:rsid w:val="006C5863"/>
    <w:rsid w:val="006C7B4F"/>
    <w:rsid w:val="006D0D9F"/>
    <w:rsid w:val="006D2FDD"/>
    <w:rsid w:val="006D3267"/>
    <w:rsid w:val="006D334F"/>
    <w:rsid w:val="006D5BD1"/>
    <w:rsid w:val="006D6331"/>
    <w:rsid w:val="006D762C"/>
    <w:rsid w:val="006D78E5"/>
    <w:rsid w:val="006E02EC"/>
    <w:rsid w:val="006E178C"/>
    <w:rsid w:val="006E1E96"/>
    <w:rsid w:val="006E2980"/>
    <w:rsid w:val="006E425B"/>
    <w:rsid w:val="006E510C"/>
    <w:rsid w:val="006E550F"/>
    <w:rsid w:val="006E6EEE"/>
    <w:rsid w:val="006E7C55"/>
    <w:rsid w:val="006F07A6"/>
    <w:rsid w:val="006F1178"/>
    <w:rsid w:val="006F1761"/>
    <w:rsid w:val="006F33F9"/>
    <w:rsid w:val="006F5AE6"/>
    <w:rsid w:val="006F78ED"/>
    <w:rsid w:val="006F7C34"/>
    <w:rsid w:val="00700089"/>
    <w:rsid w:val="007004F9"/>
    <w:rsid w:val="007014DB"/>
    <w:rsid w:val="007018CC"/>
    <w:rsid w:val="00701A1E"/>
    <w:rsid w:val="00701C16"/>
    <w:rsid w:val="00701CD6"/>
    <w:rsid w:val="007039F6"/>
    <w:rsid w:val="00703E16"/>
    <w:rsid w:val="00703FE1"/>
    <w:rsid w:val="00704F7C"/>
    <w:rsid w:val="00707A48"/>
    <w:rsid w:val="007111DF"/>
    <w:rsid w:val="00713AA4"/>
    <w:rsid w:val="007142EB"/>
    <w:rsid w:val="00715F8A"/>
    <w:rsid w:val="0071658E"/>
    <w:rsid w:val="00716A36"/>
    <w:rsid w:val="00716D30"/>
    <w:rsid w:val="00717DFF"/>
    <w:rsid w:val="00717ED5"/>
    <w:rsid w:val="00720134"/>
    <w:rsid w:val="00725BC5"/>
    <w:rsid w:val="00726F43"/>
    <w:rsid w:val="0072731C"/>
    <w:rsid w:val="00727565"/>
    <w:rsid w:val="0073257D"/>
    <w:rsid w:val="0073460B"/>
    <w:rsid w:val="007346F6"/>
    <w:rsid w:val="00735A90"/>
    <w:rsid w:val="00736F2E"/>
    <w:rsid w:val="00742D75"/>
    <w:rsid w:val="00743499"/>
    <w:rsid w:val="007438DF"/>
    <w:rsid w:val="00743D47"/>
    <w:rsid w:val="00745A1C"/>
    <w:rsid w:val="00747CE0"/>
    <w:rsid w:val="007506CF"/>
    <w:rsid w:val="00751428"/>
    <w:rsid w:val="00751443"/>
    <w:rsid w:val="00752614"/>
    <w:rsid w:val="007532FB"/>
    <w:rsid w:val="0075413B"/>
    <w:rsid w:val="00757A58"/>
    <w:rsid w:val="00760262"/>
    <w:rsid w:val="00761565"/>
    <w:rsid w:val="00762116"/>
    <w:rsid w:val="00762A03"/>
    <w:rsid w:val="00763669"/>
    <w:rsid w:val="00764662"/>
    <w:rsid w:val="007652B6"/>
    <w:rsid w:val="0076604F"/>
    <w:rsid w:val="0076630D"/>
    <w:rsid w:val="00766417"/>
    <w:rsid w:val="00767385"/>
    <w:rsid w:val="0076767F"/>
    <w:rsid w:val="00767DB5"/>
    <w:rsid w:val="00771403"/>
    <w:rsid w:val="00774571"/>
    <w:rsid w:val="00774E5B"/>
    <w:rsid w:val="00775372"/>
    <w:rsid w:val="0077554D"/>
    <w:rsid w:val="00775CFA"/>
    <w:rsid w:val="00776CF9"/>
    <w:rsid w:val="0078008B"/>
    <w:rsid w:val="00780B49"/>
    <w:rsid w:val="007812D0"/>
    <w:rsid w:val="007820B2"/>
    <w:rsid w:val="00783BEE"/>
    <w:rsid w:val="00783E55"/>
    <w:rsid w:val="00784DE3"/>
    <w:rsid w:val="00785016"/>
    <w:rsid w:val="0078572F"/>
    <w:rsid w:val="00785CE8"/>
    <w:rsid w:val="00786CE8"/>
    <w:rsid w:val="00787C48"/>
    <w:rsid w:val="00790C60"/>
    <w:rsid w:val="00791A3A"/>
    <w:rsid w:val="00792AE1"/>
    <w:rsid w:val="00796EB7"/>
    <w:rsid w:val="007A04CA"/>
    <w:rsid w:val="007A17F0"/>
    <w:rsid w:val="007A372C"/>
    <w:rsid w:val="007A3F40"/>
    <w:rsid w:val="007A43BB"/>
    <w:rsid w:val="007A52F0"/>
    <w:rsid w:val="007A7729"/>
    <w:rsid w:val="007A7C55"/>
    <w:rsid w:val="007B03F1"/>
    <w:rsid w:val="007B1F9E"/>
    <w:rsid w:val="007B3668"/>
    <w:rsid w:val="007B37A7"/>
    <w:rsid w:val="007B401E"/>
    <w:rsid w:val="007B4EF2"/>
    <w:rsid w:val="007B609B"/>
    <w:rsid w:val="007B664D"/>
    <w:rsid w:val="007B6E71"/>
    <w:rsid w:val="007B6F65"/>
    <w:rsid w:val="007B733B"/>
    <w:rsid w:val="007B7DCA"/>
    <w:rsid w:val="007C01E8"/>
    <w:rsid w:val="007C251F"/>
    <w:rsid w:val="007C3C67"/>
    <w:rsid w:val="007C6D1F"/>
    <w:rsid w:val="007D4C44"/>
    <w:rsid w:val="007D7D14"/>
    <w:rsid w:val="007E0E9F"/>
    <w:rsid w:val="007E1582"/>
    <w:rsid w:val="007E15F9"/>
    <w:rsid w:val="007E1A52"/>
    <w:rsid w:val="007E5975"/>
    <w:rsid w:val="007E635C"/>
    <w:rsid w:val="007E723E"/>
    <w:rsid w:val="007F09EE"/>
    <w:rsid w:val="007F1463"/>
    <w:rsid w:val="007F2884"/>
    <w:rsid w:val="007F3603"/>
    <w:rsid w:val="007F6903"/>
    <w:rsid w:val="007F7D5A"/>
    <w:rsid w:val="007F7E76"/>
    <w:rsid w:val="008007B5"/>
    <w:rsid w:val="008016A9"/>
    <w:rsid w:val="0080176E"/>
    <w:rsid w:val="008035B2"/>
    <w:rsid w:val="00803DE1"/>
    <w:rsid w:val="00811997"/>
    <w:rsid w:val="0081288C"/>
    <w:rsid w:val="00813814"/>
    <w:rsid w:val="00813D86"/>
    <w:rsid w:val="00815765"/>
    <w:rsid w:val="008169D7"/>
    <w:rsid w:val="0082218B"/>
    <w:rsid w:val="00823906"/>
    <w:rsid w:val="00825818"/>
    <w:rsid w:val="00825B7A"/>
    <w:rsid w:val="00825F8D"/>
    <w:rsid w:val="0083032E"/>
    <w:rsid w:val="00830BCF"/>
    <w:rsid w:val="00830CA3"/>
    <w:rsid w:val="0083103A"/>
    <w:rsid w:val="0083117B"/>
    <w:rsid w:val="0083171E"/>
    <w:rsid w:val="008329D3"/>
    <w:rsid w:val="00833B78"/>
    <w:rsid w:val="00834AA8"/>
    <w:rsid w:val="00835405"/>
    <w:rsid w:val="00836434"/>
    <w:rsid w:val="00836AF8"/>
    <w:rsid w:val="00836EDB"/>
    <w:rsid w:val="00837497"/>
    <w:rsid w:val="00837D78"/>
    <w:rsid w:val="00840996"/>
    <w:rsid w:val="00842E3C"/>
    <w:rsid w:val="00846429"/>
    <w:rsid w:val="00846893"/>
    <w:rsid w:val="0084723E"/>
    <w:rsid w:val="00847449"/>
    <w:rsid w:val="0085091E"/>
    <w:rsid w:val="00851A94"/>
    <w:rsid w:val="00851DBD"/>
    <w:rsid w:val="00854043"/>
    <w:rsid w:val="00854474"/>
    <w:rsid w:val="00854F9A"/>
    <w:rsid w:val="008550BF"/>
    <w:rsid w:val="00857261"/>
    <w:rsid w:val="008575E2"/>
    <w:rsid w:val="00857BF4"/>
    <w:rsid w:val="008637D2"/>
    <w:rsid w:val="0086471C"/>
    <w:rsid w:val="008647A2"/>
    <w:rsid w:val="00865230"/>
    <w:rsid w:val="00865384"/>
    <w:rsid w:val="00867339"/>
    <w:rsid w:val="00867B9E"/>
    <w:rsid w:val="008718B6"/>
    <w:rsid w:val="00873365"/>
    <w:rsid w:val="00873575"/>
    <w:rsid w:val="00873B45"/>
    <w:rsid w:val="008744F3"/>
    <w:rsid w:val="0087566B"/>
    <w:rsid w:val="008759DA"/>
    <w:rsid w:val="00880A66"/>
    <w:rsid w:val="00882379"/>
    <w:rsid w:val="0088373F"/>
    <w:rsid w:val="00884F68"/>
    <w:rsid w:val="00890452"/>
    <w:rsid w:val="008908EF"/>
    <w:rsid w:val="008927D6"/>
    <w:rsid w:val="00892C04"/>
    <w:rsid w:val="00892EA0"/>
    <w:rsid w:val="00893550"/>
    <w:rsid w:val="008935D8"/>
    <w:rsid w:val="0089434C"/>
    <w:rsid w:val="00894AF9"/>
    <w:rsid w:val="00894E51"/>
    <w:rsid w:val="00895667"/>
    <w:rsid w:val="00895811"/>
    <w:rsid w:val="00897420"/>
    <w:rsid w:val="00897BD0"/>
    <w:rsid w:val="008A0BD2"/>
    <w:rsid w:val="008A1782"/>
    <w:rsid w:val="008A2328"/>
    <w:rsid w:val="008A3486"/>
    <w:rsid w:val="008A4E3F"/>
    <w:rsid w:val="008A678E"/>
    <w:rsid w:val="008A7646"/>
    <w:rsid w:val="008A7E41"/>
    <w:rsid w:val="008B056A"/>
    <w:rsid w:val="008B24F1"/>
    <w:rsid w:val="008B26F6"/>
    <w:rsid w:val="008B2F56"/>
    <w:rsid w:val="008B5956"/>
    <w:rsid w:val="008B66E9"/>
    <w:rsid w:val="008B6B7E"/>
    <w:rsid w:val="008C0983"/>
    <w:rsid w:val="008C17CF"/>
    <w:rsid w:val="008C2014"/>
    <w:rsid w:val="008C21E3"/>
    <w:rsid w:val="008C3350"/>
    <w:rsid w:val="008C358F"/>
    <w:rsid w:val="008C44CB"/>
    <w:rsid w:val="008C5D39"/>
    <w:rsid w:val="008D2E36"/>
    <w:rsid w:val="008D4090"/>
    <w:rsid w:val="008D41AA"/>
    <w:rsid w:val="008D4847"/>
    <w:rsid w:val="008D5102"/>
    <w:rsid w:val="008D6A41"/>
    <w:rsid w:val="008D7882"/>
    <w:rsid w:val="008E1230"/>
    <w:rsid w:val="008E1528"/>
    <w:rsid w:val="008E38C6"/>
    <w:rsid w:val="008E7BEA"/>
    <w:rsid w:val="008F0AE1"/>
    <w:rsid w:val="008F2003"/>
    <w:rsid w:val="008F50C3"/>
    <w:rsid w:val="008F59CC"/>
    <w:rsid w:val="008F5F9D"/>
    <w:rsid w:val="0090225C"/>
    <w:rsid w:val="0090491B"/>
    <w:rsid w:val="009051B0"/>
    <w:rsid w:val="00905586"/>
    <w:rsid w:val="009059F7"/>
    <w:rsid w:val="00907F41"/>
    <w:rsid w:val="00913E8D"/>
    <w:rsid w:val="00914798"/>
    <w:rsid w:val="009148C2"/>
    <w:rsid w:val="009150DC"/>
    <w:rsid w:val="00916C3A"/>
    <w:rsid w:val="00916E4B"/>
    <w:rsid w:val="00916F9D"/>
    <w:rsid w:val="00920170"/>
    <w:rsid w:val="0092051C"/>
    <w:rsid w:val="009221AD"/>
    <w:rsid w:val="00925AA8"/>
    <w:rsid w:val="00926EF7"/>
    <w:rsid w:val="00927123"/>
    <w:rsid w:val="00927C30"/>
    <w:rsid w:val="00930CCE"/>
    <w:rsid w:val="0093411C"/>
    <w:rsid w:val="00936131"/>
    <w:rsid w:val="00936656"/>
    <w:rsid w:val="00936DD8"/>
    <w:rsid w:val="0093758E"/>
    <w:rsid w:val="00937F39"/>
    <w:rsid w:val="00941C78"/>
    <w:rsid w:val="0094230E"/>
    <w:rsid w:val="00943147"/>
    <w:rsid w:val="009434DF"/>
    <w:rsid w:val="009435EE"/>
    <w:rsid w:val="00946995"/>
    <w:rsid w:val="00946B4E"/>
    <w:rsid w:val="009474F1"/>
    <w:rsid w:val="00951929"/>
    <w:rsid w:val="0095214F"/>
    <w:rsid w:val="00954200"/>
    <w:rsid w:val="009542FA"/>
    <w:rsid w:val="00954AAC"/>
    <w:rsid w:val="0095554E"/>
    <w:rsid w:val="00955736"/>
    <w:rsid w:val="0095597B"/>
    <w:rsid w:val="00955CED"/>
    <w:rsid w:val="0095742D"/>
    <w:rsid w:val="00962E5A"/>
    <w:rsid w:val="009632D8"/>
    <w:rsid w:val="00964A89"/>
    <w:rsid w:val="009666DC"/>
    <w:rsid w:val="009675FE"/>
    <w:rsid w:val="00967B44"/>
    <w:rsid w:val="00971E0F"/>
    <w:rsid w:val="00972C04"/>
    <w:rsid w:val="00973168"/>
    <w:rsid w:val="00974C20"/>
    <w:rsid w:val="00975678"/>
    <w:rsid w:val="00975E01"/>
    <w:rsid w:val="0097623D"/>
    <w:rsid w:val="00981496"/>
    <w:rsid w:val="00984121"/>
    <w:rsid w:val="0098426D"/>
    <w:rsid w:val="00984726"/>
    <w:rsid w:val="00986054"/>
    <w:rsid w:val="0098658B"/>
    <w:rsid w:val="00987280"/>
    <w:rsid w:val="00987738"/>
    <w:rsid w:val="00987CA5"/>
    <w:rsid w:val="00992A0D"/>
    <w:rsid w:val="00994618"/>
    <w:rsid w:val="0099507D"/>
    <w:rsid w:val="00995174"/>
    <w:rsid w:val="00997497"/>
    <w:rsid w:val="009A04F4"/>
    <w:rsid w:val="009A199B"/>
    <w:rsid w:val="009A469D"/>
    <w:rsid w:val="009A60C2"/>
    <w:rsid w:val="009A6135"/>
    <w:rsid w:val="009A799C"/>
    <w:rsid w:val="009B064E"/>
    <w:rsid w:val="009B09CC"/>
    <w:rsid w:val="009B1893"/>
    <w:rsid w:val="009B33B2"/>
    <w:rsid w:val="009B4AA5"/>
    <w:rsid w:val="009B5BBE"/>
    <w:rsid w:val="009B6EB5"/>
    <w:rsid w:val="009C06E3"/>
    <w:rsid w:val="009C1C66"/>
    <w:rsid w:val="009D00A3"/>
    <w:rsid w:val="009D0BD5"/>
    <w:rsid w:val="009D219D"/>
    <w:rsid w:val="009D3058"/>
    <w:rsid w:val="009D3060"/>
    <w:rsid w:val="009D3668"/>
    <w:rsid w:val="009D5697"/>
    <w:rsid w:val="009E020F"/>
    <w:rsid w:val="009E06FB"/>
    <w:rsid w:val="009E0EA3"/>
    <w:rsid w:val="009E1065"/>
    <w:rsid w:val="009E1878"/>
    <w:rsid w:val="009E2453"/>
    <w:rsid w:val="009E27FF"/>
    <w:rsid w:val="009E4F42"/>
    <w:rsid w:val="009E5EC0"/>
    <w:rsid w:val="009E6435"/>
    <w:rsid w:val="009E6439"/>
    <w:rsid w:val="009E6E17"/>
    <w:rsid w:val="009F0B44"/>
    <w:rsid w:val="009F1F9A"/>
    <w:rsid w:val="009F2B59"/>
    <w:rsid w:val="009F32F3"/>
    <w:rsid w:val="009F5B26"/>
    <w:rsid w:val="009F65DD"/>
    <w:rsid w:val="009F6EF3"/>
    <w:rsid w:val="009F724C"/>
    <w:rsid w:val="009F7E31"/>
    <w:rsid w:val="00A02D2C"/>
    <w:rsid w:val="00A03B0B"/>
    <w:rsid w:val="00A044B6"/>
    <w:rsid w:val="00A04566"/>
    <w:rsid w:val="00A077A2"/>
    <w:rsid w:val="00A079D0"/>
    <w:rsid w:val="00A11B76"/>
    <w:rsid w:val="00A1211B"/>
    <w:rsid w:val="00A203D0"/>
    <w:rsid w:val="00A20D8C"/>
    <w:rsid w:val="00A218E6"/>
    <w:rsid w:val="00A21E0A"/>
    <w:rsid w:val="00A24DDD"/>
    <w:rsid w:val="00A252FE"/>
    <w:rsid w:val="00A270AA"/>
    <w:rsid w:val="00A27126"/>
    <w:rsid w:val="00A2777B"/>
    <w:rsid w:val="00A31860"/>
    <w:rsid w:val="00A33C0A"/>
    <w:rsid w:val="00A35A16"/>
    <w:rsid w:val="00A3624F"/>
    <w:rsid w:val="00A3755B"/>
    <w:rsid w:val="00A375F1"/>
    <w:rsid w:val="00A37EF3"/>
    <w:rsid w:val="00A401F5"/>
    <w:rsid w:val="00A42021"/>
    <w:rsid w:val="00A424DB"/>
    <w:rsid w:val="00A42E4E"/>
    <w:rsid w:val="00A432A9"/>
    <w:rsid w:val="00A4763E"/>
    <w:rsid w:val="00A477B7"/>
    <w:rsid w:val="00A517F9"/>
    <w:rsid w:val="00A52974"/>
    <w:rsid w:val="00A538D4"/>
    <w:rsid w:val="00A54672"/>
    <w:rsid w:val="00A558F5"/>
    <w:rsid w:val="00A55960"/>
    <w:rsid w:val="00A572A1"/>
    <w:rsid w:val="00A61CE9"/>
    <w:rsid w:val="00A61EFE"/>
    <w:rsid w:val="00A63AFC"/>
    <w:rsid w:val="00A63B76"/>
    <w:rsid w:val="00A63C0D"/>
    <w:rsid w:val="00A64391"/>
    <w:rsid w:val="00A65E43"/>
    <w:rsid w:val="00A662C0"/>
    <w:rsid w:val="00A67EFA"/>
    <w:rsid w:val="00A72D00"/>
    <w:rsid w:val="00A80F9E"/>
    <w:rsid w:val="00A8104B"/>
    <w:rsid w:val="00A83CD3"/>
    <w:rsid w:val="00A86DCD"/>
    <w:rsid w:val="00A875E3"/>
    <w:rsid w:val="00A908EA"/>
    <w:rsid w:val="00A90F8C"/>
    <w:rsid w:val="00A91E3B"/>
    <w:rsid w:val="00A9208D"/>
    <w:rsid w:val="00A949C1"/>
    <w:rsid w:val="00A9522C"/>
    <w:rsid w:val="00A95522"/>
    <w:rsid w:val="00A9624D"/>
    <w:rsid w:val="00AA112B"/>
    <w:rsid w:val="00AA25E7"/>
    <w:rsid w:val="00AA26F1"/>
    <w:rsid w:val="00AA4593"/>
    <w:rsid w:val="00AA4D07"/>
    <w:rsid w:val="00AA536C"/>
    <w:rsid w:val="00AA7D7F"/>
    <w:rsid w:val="00AB1055"/>
    <w:rsid w:val="00AB11A2"/>
    <w:rsid w:val="00AB35CB"/>
    <w:rsid w:val="00AB43A5"/>
    <w:rsid w:val="00AB7004"/>
    <w:rsid w:val="00AC0F60"/>
    <w:rsid w:val="00AC1D3E"/>
    <w:rsid w:val="00AC3A5F"/>
    <w:rsid w:val="00AC5542"/>
    <w:rsid w:val="00AC5C7E"/>
    <w:rsid w:val="00AC66E5"/>
    <w:rsid w:val="00AC6BBB"/>
    <w:rsid w:val="00AC7299"/>
    <w:rsid w:val="00AD2F09"/>
    <w:rsid w:val="00AD2FBB"/>
    <w:rsid w:val="00AD4906"/>
    <w:rsid w:val="00AE0030"/>
    <w:rsid w:val="00AE019D"/>
    <w:rsid w:val="00AE2A2A"/>
    <w:rsid w:val="00AE3EB0"/>
    <w:rsid w:val="00AE6637"/>
    <w:rsid w:val="00AE6B54"/>
    <w:rsid w:val="00AE6C19"/>
    <w:rsid w:val="00AF1A26"/>
    <w:rsid w:val="00AF1C54"/>
    <w:rsid w:val="00AF207D"/>
    <w:rsid w:val="00AF319A"/>
    <w:rsid w:val="00AF322C"/>
    <w:rsid w:val="00AF55A9"/>
    <w:rsid w:val="00AF5F23"/>
    <w:rsid w:val="00AF60D6"/>
    <w:rsid w:val="00AF76E2"/>
    <w:rsid w:val="00B005D8"/>
    <w:rsid w:val="00B02471"/>
    <w:rsid w:val="00B02726"/>
    <w:rsid w:val="00B032AC"/>
    <w:rsid w:val="00B03429"/>
    <w:rsid w:val="00B10210"/>
    <w:rsid w:val="00B1083F"/>
    <w:rsid w:val="00B16FF9"/>
    <w:rsid w:val="00B2049F"/>
    <w:rsid w:val="00B21B50"/>
    <w:rsid w:val="00B21D77"/>
    <w:rsid w:val="00B264E8"/>
    <w:rsid w:val="00B26AA2"/>
    <w:rsid w:val="00B30F6A"/>
    <w:rsid w:val="00B316DE"/>
    <w:rsid w:val="00B3406F"/>
    <w:rsid w:val="00B35695"/>
    <w:rsid w:val="00B35775"/>
    <w:rsid w:val="00B361F5"/>
    <w:rsid w:val="00B3746C"/>
    <w:rsid w:val="00B40E5C"/>
    <w:rsid w:val="00B4130F"/>
    <w:rsid w:val="00B42385"/>
    <w:rsid w:val="00B44BBB"/>
    <w:rsid w:val="00B44DBC"/>
    <w:rsid w:val="00B46D24"/>
    <w:rsid w:val="00B47A77"/>
    <w:rsid w:val="00B50473"/>
    <w:rsid w:val="00B5329A"/>
    <w:rsid w:val="00B53767"/>
    <w:rsid w:val="00B544E0"/>
    <w:rsid w:val="00B56540"/>
    <w:rsid w:val="00B60BBB"/>
    <w:rsid w:val="00B60E9B"/>
    <w:rsid w:val="00B62217"/>
    <w:rsid w:val="00B6444F"/>
    <w:rsid w:val="00B65EA3"/>
    <w:rsid w:val="00B70DD6"/>
    <w:rsid w:val="00B744E2"/>
    <w:rsid w:val="00B747BB"/>
    <w:rsid w:val="00B75BD3"/>
    <w:rsid w:val="00B764FA"/>
    <w:rsid w:val="00B76F50"/>
    <w:rsid w:val="00B81115"/>
    <w:rsid w:val="00B8195D"/>
    <w:rsid w:val="00B82334"/>
    <w:rsid w:val="00B828FE"/>
    <w:rsid w:val="00B83D89"/>
    <w:rsid w:val="00B86E51"/>
    <w:rsid w:val="00B86F9E"/>
    <w:rsid w:val="00B877FA"/>
    <w:rsid w:val="00B90116"/>
    <w:rsid w:val="00B910DA"/>
    <w:rsid w:val="00B91A97"/>
    <w:rsid w:val="00B92A12"/>
    <w:rsid w:val="00B936D8"/>
    <w:rsid w:val="00B939A5"/>
    <w:rsid w:val="00B9418F"/>
    <w:rsid w:val="00B9439A"/>
    <w:rsid w:val="00B96265"/>
    <w:rsid w:val="00B97BDF"/>
    <w:rsid w:val="00BA0283"/>
    <w:rsid w:val="00BA0708"/>
    <w:rsid w:val="00BA14CE"/>
    <w:rsid w:val="00BA3619"/>
    <w:rsid w:val="00BA4001"/>
    <w:rsid w:val="00BA5A77"/>
    <w:rsid w:val="00BA6A1E"/>
    <w:rsid w:val="00BB0082"/>
    <w:rsid w:val="00BB342D"/>
    <w:rsid w:val="00BB3A8C"/>
    <w:rsid w:val="00BB3CC5"/>
    <w:rsid w:val="00BB403B"/>
    <w:rsid w:val="00BB4B83"/>
    <w:rsid w:val="00BB5566"/>
    <w:rsid w:val="00BB5961"/>
    <w:rsid w:val="00BB6B72"/>
    <w:rsid w:val="00BC1371"/>
    <w:rsid w:val="00BC1B10"/>
    <w:rsid w:val="00BC2D27"/>
    <w:rsid w:val="00BD0B87"/>
    <w:rsid w:val="00BD0E5C"/>
    <w:rsid w:val="00BD1BBE"/>
    <w:rsid w:val="00BD2858"/>
    <w:rsid w:val="00BE01A4"/>
    <w:rsid w:val="00BE070D"/>
    <w:rsid w:val="00BE248C"/>
    <w:rsid w:val="00BE31B2"/>
    <w:rsid w:val="00BE5FDC"/>
    <w:rsid w:val="00BE6286"/>
    <w:rsid w:val="00BE6A3C"/>
    <w:rsid w:val="00BE7959"/>
    <w:rsid w:val="00BE7EB3"/>
    <w:rsid w:val="00BF29E0"/>
    <w:rsid w:val="00BF516E"/>
    <w:rsid w:val="00C01843"/>
    <w:rsid w:val="00C0282A"/>
    <w:rsid w:val="00C03843"/>
    <w:rsid w:val="00C0416E"/>
    <w:rsid w:val="00C10172"/>
    <w:rsid w:val="00C137AC"/>
    <w:rsid w:val="00C14515"/>
    <w:rsid w:val="00C1499B"/>
    <w:rsid w:val="00C15747"/>
    <w:rsid w:val="00C1586E"/>
    <w:rsid w:val="00C167E0"/>
    <w:rsid w:val="00C168DA"/>
    <w:rsid w:val="00C22F11"/>
    <w:rsid w:val="00C233AF"/>
    <w:rsid w:val="00C25239"/>
    <w:rsid w:val="00C26463"/>
    <w:rsid w:val="00C27256"/>
    <w:rsid w:val="00C30990"/>
    <w:rsid w:val="00C340FE"/>
    <w:rsid w:val="00C40505"/>
    <w:rsid w:val="00C418AB"/>
    <w:rsid w:val="00C4350A"/>
    <w:rsid w:val="00C435E6"/>
    <w:rsid w:val="00C459F6"/>
    <w:rsid w:val="00C52C9F"/>
    <w:rsid w:val="00C53612"/>
    <w:rsid w:val="00C54003"/>
    <w:rsid w:val="00C544BC"/>
    <w:rsid w:val="00C55E27"/>
    <w:rsid w:val="00C56F88"/>
    <w:rsid w:val="00C6173F"/>
    <w:rsid w:val="00C61C6B"/>
    <w:rsid w:val="00C6374E"/>
    <w:rsid w:val="00C6384C"/>
    <w:rsid w:val="00C648A7"/>
    <w:rsid w:val="00C6581B"/>
    <w:rsid w:val="00C6688B"/>
    <w:rsid w:val="00C72421"/>
    <w:rsid w:val="00C73938"/>
    <w:rsid w:val="00C7394F"/>
    <w:rsid w:val="00C773A8"/>
    <w:rsid w:val="00C80A28"/>
    <w:rsid w:val="00C847E1"/>
    <w:rsid w:val="00C87A9A"/>
    <w:rsid w:val="00C90481"/>
    <w:rsid w:val="00C90944"/>
    <w:rsid w:val="00C90C2C"/>
    <w:rsid w:val="00C917F2"/>
    <w:rsid w:val="00C920EA"/>
    <w:rsid w:val="00C92FA6"/>
    <w:rsid w:val="00C94ED6"/>
    <w:rsid w:val="00C969D1"/>
    <w:rsid w:val="00C97947"/>
    <w:rsid w:val="00C97E8B"/>
    <w:rsid w:val="00C97EC3"/>
    <w:rsid w:val="00C97F58"/>
    <w:rsid w:val="00CA050B"/>
    <w:rsid w:val="00CA19BF"/>
    <w:rsid w:val="00CA4EDC"/>
    <w:rsid w:val="00CB0017"/>
    <w:rsid w:val="00CB09F5"/>
    <w:rsid w:val="00CB237D"/>
    <w:rsid w:val="00CB2C4C"/>
    <w:rsid w:val="00CB3CA3"/>
    <w:rsid w:val="00CB45FF"/>
    <w:rsid w:val="00CB5D6C"/>
    <w:rsid w:val="00CB6013"/>
    <w:rsid w:val="00CB793F"/>
    <w:rsid w:val="00CB7B55"/>
    <w:rsid w:val="00CC18D2"/>
    <w:rsid w:val="00CC2767"/>
    <w:rsid w:val="00CC32CA"/>
    <w:rsid w:val="00CC3BF7"/>
    <w:rsid w:val="00CC54D1"/>
    <w:rsid w:val="00CC5630"/>
    <w:rsid w:val="00CC743E"/>
    <w:rsid w:val="00CD1648"/>
    <w:rsid w:val="00CD22B7"/>
    <w:rsid w:val="00CD408B"/>
    <w:rsid w:val="00CD4947"/>
    <w:rsid w:val="00CD5E73"/>
    <w:rsid w:val="00CD7742"/>
    <w:rsid w:val="00CE00ED"/>
    <w:rsid w:val="00CE29E6"/>
    <w:rsid w:val="00CE2C94"/>
    <w:rsid w:val="00CE393D"/>
    <w:rsid w:val="00CF2006"/>
    <w:rsid w:val="00CF25CC"/>
    <w:rsid w:val="00CF3092"/>
    <w:rsid w:val="00CF5500"/>
    <w:rsid w:val="00CF5775"/>
    <w:rsid w:val="00CF6FEC"/>
    <w:rsid w:val="00CF7B39"/>
    <w:rsid w:val="00D0017C"/>
    <w:rsid w:val="00D03382"/>
    <w:rsid w:val="00D04979"/>
    <w:rsid w:val="00D04E6F"/>
    <w:rsid w:val="00D05F7F"/>
    <w:rsid w:val="00D07E6B"/>
    <w:rsid w:val="00D10E22"/>
    <w:rsid w:val="00D119C3"/>
    <w:rsid w:val="00D11EFB"/>
    <w:rsid w:val="00D12C21"/>
    <w:rsid w:val="00D142BA"/>
    <w:rsid w:val="00D147C6"/>
    <w:rsid w:val="00D15035"/>
    <w:rsid w:val="00D1572F"/>
    <w:rsid w:val="00D15A98"/>
    <w:rsid w:val="00D15FEA"/>
    <w:rsid w:val="00D1613C"/>
    <w:rsid w:val="00D16361"/>
    <w:rsid w:val="00D2024A"/>
    <w:rsid w:val="00D207AD"/>
    <w:rsid w:val="00D23123"/>
    <w:rsid w:val="00D24DEF"/>
    <w:rsid w:val="00D308B2"/>
    <w:rsid w:val="00D30AE1"/>
    <w:rsid w:val="00D30D86"/>
    <w:rsid w:val="00D312FC"/>
    <w:rsid w:val="00D31967"/>
    <w:rsid w:val="00D32077"/>
    <w:rsid w:val="00D32298"/>
    <w:rsid w:val="00D33261"/>
    <w:rsid w:val="00D36969"/>
    <w:rsid w:val="00D4161E"/>
    <w:rsid w:val="00D41A8F"/>
    <w:rsid w:val="00D42685"/>
    <w:rsid w:val="00D4783A"/>
    <w:rsid w:val="00D47FC8"/>
    <w:rsid w:val="00D5006A"/>
    <w:rsid w:val="00D51B07"/>
    <w:rsid w:val="00D51B6C"/>
    <w:rsid w:val="00D5327F"/>
    <w:rsid w:val="00D537E7"/>
    <w:rsid w:val="00D53E49"/>
    <w:rsid w:val="00D55B1F"/>
    <w:rsid w:val="00D56726"/>
    <w:rsid w:val="00D56E4F"/>
    <w:rsid w:val="00D57145"/>
    <w:rsid w:val="00D62C44"/>
    <w:rsid w:val="00D64FFB"/>
    <w:rsid w:val="00D669E3"/>
    <w:rsid w:val="00D67034"/>
    <w:rsid w:val="00D72DDD"/>
    <w:rsid w:val="00D74296"/>
    <w:rsid w:val="00D759A7"/>
    <w:rsid w:val="00D769E0"/>
    <w:rsid w:val="00D76A9F"/>
    <w:rsid w:val="00D77A66"/>
    <w:rsid w:val="00D803F2"/>
    <w:rsid w:val="00D82C08"/>
    <w:rsid w:val="00D82E30"/>
    <w:rsid w:val="00D84F56"/>
    <w:rsid w:val="00D855C1"/>
    <w:rsid w:val="00D871E9"/>
    <w:rsid w:val="00D90B5C"/>
    <w:rsid w:val="00D91991"/>
    <w:rsid w:val="00D941D9"/>
    <w:rsid w:val="00DA10A5"/>
    <w:rsid w:val="00DA1253"/>
    <w:rsid w:val="00DA1BCC"/>
    <w:rsid w:val="00DA3A61"/>
    <w:rsid w:val="00DA7D14"/>
    <w:rsid w:val="00DB0BF5"/>
    <w:rsid w:val="00DB2383"/>
    <w:rsid w:val="00DB3D98"/>
    <w:rsid w:val="00DB4E6F"/>
    <w:rsid w:val="00DB62ED"/>
    <w:rsid w:val="00DB6727"/>
    <w:rsid w:val="00DB74F2"/>
    <w:rsid w:val="00DC2BE7"/>
    <w:rsid w:val="00DC2F1C"/>
    <w:rsid w:val="00DC404D"/>
    <w:rsid w:val="00DC40EF"/>
    <w:rsid w:val="00DD0D96"/>
    <w:rsid w:val="00DD162C"/>
    <w:rsid w:val="00DD17BE"/>
    <w:rsid w:val="00DD1AEA"/>
    <w:rsid w:val="00DD1E3E"/>
    <w:rsid w:val="00DD32B5"/>
    <w:rsid w:val="00DD437A"/>
    <w:rsid w:val="00DD507F"/>
    <w:rsid w:val="00DD5FBC"/>
    <w:rsid w:val="00DD6531"/>
    <w:rsid w:val="00DD6AE8"/>
    <w:rsid w:val="00DD6C59"/>
    <w:rsid w:val="00DD7483"/>
    <w:rsid w:val="00DD76C9"/>
    <w:rsid w:val="00DE0C02"/>
    <w:rsid w:val="00DE1490"/>
    <w:rsid w:val="00DE2F0B"/>
    <w:rsid w:val="00DE4DCD"/>
    <w:rsid w:val="00DE5854"/>
    <w:rsid w:val="00DE5F10"/>
    <w:rsid w:val="00DE7608"/>
    <w:rsid w:val="00DF089D"/>
    <w:rsid w:val="00DF19D4"/>
    <w:rsid w:val="00DF1BE4"/>
    <w:rsid w:val="00DF2059"/>
    <w:rsid w:val="00DF3265"/>
    <w:rsid w:val="00DF4B91"/>
    <w:rsid w:val="00DF4CF3"/>
    <w:rsid w:val="00DF5FBA"/>
    <w:rsid w:val="00DF717B"/>
    <w:rsid w:val="00DF7607"/>
    <w:rsid w:val="00E0134E"/>
    <w:rsid w:val="00E014AD"/>
    <w:rsid w:val="00E01CAD"/>
    <w:rsid w:val="00E02FBD"/>
    <w:rsid w:val="00E0456A"/>
    <w:rsid w:val="00E047A2"/>
    <w:rsid w:val="00E06409"/>
    <w:rsid w:val="00E06A6C"/>
    <w:rsid w:val="00E13944"/>
    <w:rsid w:val="00E142BE"/>
    <w:rsid w:val="00E149B6"/>
    <w:rsid w:val="00E14D41"/>
    <w:rsid w:val="00E22E3F"/>
    <w:rsid w:val="00E2316A"/>
    <w:rsid w:val="00E2484A"/>
    <w:rsid w:val="00E250AE"/>
    <w:rsid w:val="00E2520A"/>
    <w:rsid w:val="00E27280"/>
    <w:rsid w:val="00E33887"/>
    <w:rsid w:val="00E33935"/>
    <w:rsid w:val="00E36455"/>
    <w:rsid w:val="00E376BE"/>
    <w:rsid w:val="00E379DF"/>
    <w:rsid w:val="00E37FBB"/>
    <w:rsid w:val="00E410B3"/>
    <w:rsid w:val="00E4329B"/>
    <w:rsid w:val="00E433D1"/>
    <w:rsid w:val="00E44337"/>
    <w:rsid w:val="00E4450F"/>
    <w:rsid w:val="00E451E4"/>
    <w:rsid w:val="00E4537D"/>
    <w:rsid w:val="00E466F5"/>
    <w:rsid w:val="00E470D7"/>
    <w:rsid w:val="00E507E6"/>
    <w:rsid w:val="00E51481"/>
    <w:rsid w:val="00E51DCA"/>
    <w:rsid w:val="00E51F1C"/>
    <w:rsid w:val="00E51F45"/>
    <w:rsid w:val="00E533F9"/>
    <w:rsid w:val="00E535C6"/>
    <w:rsid w:val="00E54783"/>
    <w:rsid w:val="00E54E15"/>
    <w:rsid w:val="00E555E4"/>
    <w:rsid w:val="00E5614C"/>
    <w:rsid w:val="00E60677"/>
    <w:rsid w:val="00E6316B"/>
    <w:rsid w:val="00E63549"/>
    <w:rsid w:val="00E636AD"/>
    <w:rsid w:val="00E63C2D"/>
    <w:rsid w:val="00E65411"/>
    <w:rsid w:val="00E656EF"/>
    <w:rsid w:val="00E65C2C"/>
    <w:rsid w:val="00E664F9"/>
    <w:rsid w:val="00E70831"/>
    <w:rsid w:val="00E7106B"/>
    <w:rsid w:val="00E7193D"/>
    <w:rsid w:val="00E724D7"/>
    <w:rsid w:val="00E72669"/>
    <w:rsid w:val="00E75BD3"/>
    <w:rsid w:val="00E76ECD"/>
    <w:rsid w:val="00E802A1"/>
    <w:rsid w:val="00E807CE"/>
    <w:rsid w:val="00E8318C"/>
    <w:rsid w:val="00E839FE"/>
    <w:rsid w:val="00E871DF"/>
    <w:rsid w:val="00E87209"/>
    <w:rsid w:val="00E87A08"/>
    <w:rsid w:val="00E90641"/>
    <w:rsid w:val="00E93162"/>
    <w:rsid w:val="00E94274"/>
    <w:rsid w:val="00EA0BE9"/>
    <w:rsid w:val="00EA46EB"/>
    <w:rsid w:val="00EA64B4"/>
    <w:rsid w:val="00EA67B3"/>
    <w:rsid w:val="00EA7049"/>
    <w:rsid w:val="00EA7DC4"/>
    <w:rsid w:val="00EB03DF"/>
    <w:rsid w:val="00EB1552"/>
    <w:rsid w:val="00EB276E"/>
    <w:rsid w:val="00EB3213"/>
    <w:rsid w:val="00EB5A14"/>
    <w:rsid w:val="00EB7F01"/>
    <w:rsid w:val="00EC08A5"/>
    <w:rsid w:val="00EC0B65"/>
    <w:rsid w:val="00EC0F68"/>
    <w:rsid w:val="00EC4B62"/>
    <w:rsid w:val="00EC4E19"/>
    <w:rsid w:val="00ED4CA7"/>
    <w:rsid w:val="00ED684C"/>
    <w:rsid w:val="00ED749E"/>
    <w:rsid w:val="00EE0FC1"/>
    <w:rsid w:val="00EE1986"/>
    <w:rsid w:val="00EE1FBE"/>
    <w:rsid w:val="00EE4892"/>
    <w:rsid w:val="00EE64DC"/>
    <w:rsid w:val="00EF1AFE"/>
    <w:rsid w:val="00EF1B5B"/>
    <w:rsid w:val="00EF215D"/>
    <w:rsid w:val="00EF467D"/>
    <w:rsid w:val="00EF4E5F"/>
    <w:rsid w:val="00EF5174"/>
    <w:rsid w:val="00EF56FF"/>
    <w:rsid w:val="00EF57E3"/>
    <w:rsid w:val="00EF6A08"/>
    <w:rsid w:val="00EF7CBC"/>
    <w:rsid w:val="00EF7DD0"/>
    <w:rsid w:val="00F0164B"/>
    <w:rsid w:val="00F04C33"/>
    <w:rsid w:val="00F07460"/>
    <w:rsid w:val="00F10762"/>
    <w:rsid w:val="00F11C49"/>
    <w:rsid w:val="00F16568"/>
    <w:rsid w:val="00F16818"/>
    <w:rsid w:val="00F170F5"/>
    <w:rsid w:val="00F20164"/>
    <w:rsid w:val="00F20ABB"/>
    <w:rsid w:val="00F22612"/>
    <w:rsid w:val="00F22656"/>
    <w:rsid w:val="00F22B28"/>
    <w:rsid w:val="00F23A0D"/>
    <w:rsid w:val="00F242FA"/>
    <w:rsid w:val="00F26356"/>
    <w:rsid w:val="00F27DCB"/>
    <w:rsid w:val="00F30E36"/>
    <w:rsid w:val="00F32654"/>
    <w:rsid w:val="00F33FD2"/>
    <w:rsid w:val="00F355B0"/>
    <w:rsid w:val="00F36B0F"/>
    <w:rsid w:val="00F400BF"/>
    <w:rsid w:val="00F42304"/>
    <w:rsid w:val="00F4424B"/>
    <w:rsid w:val="00F463E7"/>
    <w:rsid w:val="00F46599"/>
    <w:rsid w:val="00F47AE7"/>
    <w:rsid w:val="00F54BC9"/>
    <w:rsid w:val="00F60CC9"/>
    <w:rsid w:val="00F60E02"/>
    <w:rsid w:val="00F642A2"/>
    <w:rsid w:val="00F646D7"/>
    <w:rsid w:val="00F66D0A"/>
    <w:rsid w:val="00F66FBB"/>
    <w:rsid w:val="00F67214"/>
    <w:rsid w:val="00F70A25"/>
    <w:rsid w:val="00F740F0"/>
    <w:rsid w:val="00F75365"/>
    <w:rsid w:val="00F76465"/>
    <w:rsid w:val="00F77113"/>
    <w:rsid w:val="00F77437"/>
    <w:rsid w:val="00F83ECE"/>
    <w:rsid w:val="00F92AFE"/>
    <w:rsid w:val="00F93895"/>
    <w:rsid w:val="00F93CE7"/>
    <w:rsid w:val="00F94B49"/>
    <w:rsid w:val="00F95A46"/>
    <w:rsid w:val="00F9724F"/>
    <w:rsid w:val="00FA254D"/>
    <w:rsid w:val="00FA40A7"/>
    <w:rsid w:val="00FA6EAF"/>
    <w:rsid w:val="00FA7CBF"/>
    <w:rsid w:val="00FB105A"/>
    <w:rsid w:val="00FB20B4"/>
    <w:rsid w:val="00FB2380"/>
    <w:rsid w:val="00FB499B"/>
    <w:rsid w:val="00FB600E"/>
    <w:rsid w:val="00FB6738"/>
    <w:rsid w:val="00FB6E4A"/>
    <w:rsid w:val="00FB755B"/>
    <w:rsid w:val="00FB77A6"/>
    <w:rsid w:val="00FB791F"/>
    <w:rsid w:val="00FC012F"/>
    <w:rsid w:val="00FC1409"/>
    <w:rsid w:val="00FC1E0B"/>
    <w:rsid w:val="00FC1FC4"/>
    <w:rsid w:val="00FC2F17"/>
    <w:rsid w:val="00FC316B"/>
    <w:rsid w:val="00FC4971"/>
    <w:rsid w:val="00FC51F5"/>
    <w:rsid w:val="00FD1445"/>
    <w:rsid w:val="00FD15BC"/>
    <w:rsid w:val="00FD271F"/>
    <w:rsid w:val="00FD2724"/>
    <w:rsid w:val="00FD5914"/>
    <w:rsid w:val="00FD780E"/>
    <w:rsid w:val="00FE00A5"/>
    <w:rsid w:val="00FE0F66"/>
    <w:rsid w:val="00FE171B"/>
    <w:rsid w:val="00FE1A85"/>
    <w:rsid w:val="00FE1C7B"/>
    <w:rsid w:val="00FE31B1"/>
    <w:rsid w:val="00FE4765"/>
    <w:rsid w:val="00FE47F9"/>
    <w:rsid w:val="00FE6ECD"/>
    <w:rsid w:val="00FF048D"/>
    <w:rsid w:val="00FF0AE7"/>
    <w:rsid w:val="00FF1B5D"/>
    <w:rsid w:val="00FF2846"/>
    <w:rsid w:val="00FF4228"/>
    <w:rsid w:val="00FF4678"/>
    <w:rsid w:val="00FF4CE4"/>
    <w:rsid w:val="00FF57BF"/>
    <w:rsid w:val="00FF71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FDFE-FD30-4DEB-A1A5-4628A6B2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7B7"/>
    <w:pPr>
      <w:spacing w:after="200" w:line="276" w:lineRule="auto"/>
    </w:pPr>
    <w:rPr>
      <w:sz w:val="22"/>
      <w:szCs w:val="22"/>
      <w:lang w:eastAsia="en-US"/>
    </w:rPr>
  </w:style>
  <w:style w:type="paragraph" w:styleId="Naslov1">
    <w:name w:val="heading 1"/>
    <w:basedOn w:val="Navaden"/>
    <w:next w:val="Navaden"/>
    <w:link w:val="Naslov1Znak"/>
    <w:qFormat/>
    <w:rsid w:val="00163F12"/>
    <w:pPr>
      <w:keepNext/>
      <w:keepLines/>
      <w:spacing w:before="240" w:after="0"/>
      <w:outlineLvl w:val="0"/>
    </w:pPr>
    <w:rPr>
      <w:rFonts w:ascii="Cambria" w:eastAsia="Times New Roman" w:hAnsi="Cambria"/>
      <w:color w:val="365F91"/>
      <w:sz w:val="32"/>
      <w:szCs w:val="32"/>
    </w:rPr>
  </w:style>
  <w:style w:type="paragraph" w:styleId="Naslov2">
    <w:name w:val="heading 2"/>
    <w:basedOn w:val="Navaden"/>
    <w:next w:val="Navaden"/>
    <w:link w:val="Naslov2Znak"/>
    <w:uiPriority w:val="9"/>
    <w:unhideWhenUsed/>
    <w:qFormat/>
    <w:rsid w:val="00163F12"/>
    <w:pPr>
      <w:keepNext/>
      <w:keepLines/>
      <w:spacing w:before="40" w:after="0"/>
      <w:outlineLvl w:val="1"/>
    </w:pPr>
    <w:rPr>
      <w:rFonts w:ascii="Cambria" w:eastAsia="Times New Roman" w:hAnsi="Cambria"/>
      <w:color w:val="365F91"/>
      <w:sz w:val="26"/>
      <w:szCs w:val="26"/>
    </w:rPr>
  </w:style>
  <w:style w:type="paragraph" w:styleId="Naslov3">
    <w:name w:val="heading 3"/>
    <w:basedOn w:val="Navaden"/>
    <w:next w:val="Navaden"/>
    <w:link w:val="Naslov3Znak"/>
    <w:unhideWhenUsed/>
    <w:qFormat/>
    <w:rsid w:val="00ED684C"/>
    <w:pPr>
      <w:keepNext/>
      <w:keepLines/>
      <w:spacing w:before="40" w:after="0"/>
      <w:outlineLvl w:val="2"/>
    </w:pPr>
    <w:rPr>
      <w:rFonts w:ascii="Cambria" w:eastAsia="Times New Roman" w:hAnsi="Cambria"/>
      <w:color w:val="243F60"/>
      <w:sz w:val="24"/>
      <w:szCs w:val="24"/>
    </w:rPr>
  </w:style>
  <w:style w:type="paragraph" w:styleId="Naslov4">
    <w:name w:val="heading 4"/>
    <w:basedOn w:val="Navaden"/>
    <w:next w:val="Navaden"/>
    <w:link w:val="Naslov4Znak"/>
    <w:unhideWhenUsed/>
    <w:qFormat/>
    <w:rsid w:val="000450A0"/>
    <w:pPr>
      <w:keepNext/>
      <w:keepLines/>
      <w:spacing w:before="40" w:after="0"/>
      <w:outlineLvl w:val="3"/>
    </w:pPr>
    <w:rPr>
      <w:rFonts w:ascii="Cambria" w:eastAsia="Times New Roman" w:hAnsi="Cambria"/>
      <w:i/>
      <w:iCs/>
      <w:color w:val="365F91"/>
    </w:rPr>
  </w:style>
  <w:style w:type="paragraph" w:styleId="Naslov5">
    <w:name w:val="heading 5"/>
    <w:basedOn w:val="Navaden"/>
    <w:next w:val="Navaden"/>
    <w:link w:val="Naslov5Znak"/>
    <w:uiPriority w:val="9"/>
    <w:qFormat/>
    <w:rsid w:val="00B40E5C"/>
    <w:pPr>
      <w:tabs>
        <w:tab w:val="num" w:pos="993"/>
        <w:tab w:val="num" w:pos="1080"/>
      </w:tabs>
      <w:spacing w:before="240" w:after="60"/>
      <w:ind w:left="993" w:hanging="993"/>
      <w:outlineLvl w:val="4"/>
    </w:pPr>
    <w:rPr>
      <w:rFonts w:eastAsia="Times New Roman"/>
      <w:bCs/>
      <w:i/>
      <w:iCs/>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B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uiPriority w:val="99"/>
    <w:unhideWhenUsed/>
    <w:rsid w:val="002C2423"/>
    <w:rPr>
      <w:sz w:val="16"/>
      <w:szCs w:val="16"/>
    </w:rPr>
  </w:style>
  <w:style w:type="paragraph" w:styleId="Pripombabesedilo">
    <w:name w:val="annotation text"/>
    <w:basedOn w:val="Navaden"/>
    <w:link w:val="PripombabesediloZnak"/>
    <w:uiPriority w:val="99"/>
    <w:unhideWhenUsed/>
    <w:rsid w:val="002C2423"/>
    <w:rPr>
      <w:sz w:val="20"/>
      <w:szCs w:val="20"/>
    </w:rPr>
  </w:style>
  <w:style w:type="character" w:customStyle="1" w:styleId="PripombabesediloZnak">
    <w:name w:val="Pripomba – besedilo Znak"/>
    <w:link w:val="Pripombabesedilo"/>
    <w:uiPriority w:val="99"/>
    <w:rsid w:val="002C2423"/>
    <w:rPr>
      <w:lang w:eastAsia="en-US"/>
    </w:rPr>
  </w:style>
  <w:style w:type="paragraph" w:styleId="Zadevapripombe">
    <w:name w:val="annotation subject"/>
    <w:basedOn w:val="Pripombabesedilo"/>
    <w:next w:val="Pripombabesedilo"/>
    <w:link w:val="ZadevapripombeZnak"/>
    <w:uiPriority w:val="99"/>
    <w:semiHidden/>
    <w:unhideWhenUsed/>
    <w:rsid w:val="002C2423"/>
    <w:rPr>
      <w:b/>
      <w:bCs/>
    </w:rPr>
  </w:style>
  <w:style w:type="character" w:customStyle="1" w:styleId="ZadevapripombeZnak">
    <w:name w:val="Zadeva pripombe Znak"/>
    <w:link w:val="Zadevapripombe"/>
    <w:uiPriority w:val="99"/>
    <w:semiHidden/>
    <w:rsid w:val="002C2423"/>
    <w:rPr>
      <w:b/>
      <w:bCs/>
      <w:lang w:eastAsia="en-US"/>
    </w:rPr>
  </w:style>
  <w:style w:type="paragraph" w:styleId="Besedilooblaka">
    <w:name w:val="Balloon Text"/>
    <w:basedOn w:val="Navaden"/>
    <w:link w:val="BesedilooblakaZnak"/>
    <w:unhideWhenUsed/>
    <w:rsid w:val="002C2423"/>
    <w:pPr>
      <w:spacing w:after="0" w:line="240" w:lineRule="auto"/>
    </w:pPr>
    <w:rPr>
      <w:rFonts w:ascii="Tahoma" w:hAnsi="Tahoma" w:cs="Tahoma"/>
      <w:sz w:val="16"/>
      <w:szCs w:val="16"/>
    </w:rPr>
  </w:style>
  <w:style w:type="character" w:customStyle="1" w:styleId="BesedilooblakaZnak">
    <w:name w:val="Besedilo oblačka Znak"/>
    <w:link w:val="Besedilooblaka"/>
    <w:rsid w:val="002C2423"/>
    <w:rPr>
      <w:rFonts w:ascii="Tahoma" w:hAnsi="Tahoma" w:cs="Tahoma"/>
      <w:sz w:val="16"/>
      <w:szCs w:val="16"/>
      <w:lang w:eastAsia="en-US"/>
    </w:rPr>
  </w:style>
  <w:style w:type="paragraph" w:customStyle="1" w:styleId="Telobesedila21">
    <w:name w:val="Telo besedila 21"/>
    <w:basedOn w:val="Navaden"/>
    <w:rsid w:val="00057A01"/>
    <w:pPr>
      <w:spacing w:after="0" w:line="313" w:lineRule="atLeast"/>
      <w:jc w:val="both"/>
    </w:pPr>
    <w:rPr>
      <w:rFonts w:ascii="Times New Roman" w:eastAsia="Times New Roman" w:hAnsi="Times New Roman"/>
      <w:sz w:val="24"/>
      <w:szCs w:val="20"/>
      <w:lang w:eastAsia="sl-SI"/>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1C78FF"/>
    <w:pPr>
      <w:ind w:left="720"/>
      <w:contextualSpacing/>
    </w:pPr>
  </w:style>
  <w:style w:type="character" w:customStyle="1" w:styleId="Naslov1Znak">
    <w:name w:val="Naslov 1 Znak"/>
    <w:link w:val="Naslov1"/>
    <w:uiPriority w:val="9"/>
    <w:rsid w:val="00163F12"/>
    <w:rPr>
      <w:rFonts w:ascii="Cambria" w:eastAsia="Times New Roman" w:hAnsi="Cambria" w:cs="Times New Roman"/>
      <w:color w:val="365F91"/>
      <w:sz w:val="32"/>
      <w:szCs w:val="32"/>
      <w:lang w:eastAsia="en-US"/>
    </w:rPr>
  </w:style>
  <w:style w:type="character" w:customStyle="1" w:styleId="Naslov2Znak">
    <w:name w:val="Naslov 2 Znak"/>
    <w:link w:val="Naslov2"/>
    <w:uiPriority w:val="9"/>
    <w:rsid w:val="00163F12"/>
    <w:rPr>
      <w:rFonts w:ascii="Cambria" w:eastAsia="Times New Roman" w:hAnsi="Cambria" w:cs="Times New Roman"/>
      <w:color w:val="365F91"/>
      <w:sz w:val="26"/>
      <w:szCs w:val="26"/>
      <w:lang w:eastAsia="en-US"/>
    </w:rPr>
  </w:style>
  <w:style w:type="character" w:customStyle="1" w:styleId="st">
    <w:name w:val="st"/>
    <w:rsid w:val="00C61C6B"/>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C61C6B"/>
    <w:rPr>
      <w:sz w:val="20"/>
      <w:szCs w:val="20"/>
    </w:rPr>
  </w:style>
  <w:style w:type="character" w:customStyle="1" w:styleId="FootnoteTextChar">
    <w:name w:val="Footnote Text Char"/>
    <w:uiPriority w:val="99"/>
    <w:semiHidden/>
    <w:rsid w:val="00C61C6B"/>
    <w:rPr>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C61C6B"/>
    <w:rPr>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C61C6B"/>
    <w:rPr>
      <w:vertAlign w:val="superscript"/>
    </w:rPr>
  </w:style>
  <w:style w:type="character" w:customStyle="1" w:styleId="BodytextBold">
    <w:name w:val="Body text + Bold"/>
    <w:aliases w:val="Not Italic"/>
    <w:rsid w:val="00C61C6B"/>
    <w:rPr>
      <w:rFonts w:ascii="Times New Roman" w:hAnsi="Times New Roman" w:cs="Times New Roman"/>
      <w:b/>
      <w:bCs/>
      <w:i/>
      <w:iCs/>
      <w:spacing w:val="0"/>
      <w:sz w:val="23"/>
      <w:szCs w:val="23"/>
    </w:rPr>
  </w:style>
  <w:style w:type="paragraph" w:customStyle="1" w:styleId="Odstavek">
    <w:name w:val="Odstavek"/>
    <w:basedOn w:val="Navaden"/>
    <w:link w:val="OdstavekZnak"/>
    <w:qFormat/>
    <w:rsid w:val="00ED684C"/>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ED684C"/>
    <w:rPr>
      <w:rFonts w:ascii="Arial" w:eastAsia="Times New Roman" w:hAnsi="Arial" w:cs="Arial"/>
      <w:sz w:val="22"/>
      <w:szCs w:val="22"/>
    </w:rPr>
  </w:style>
  <w:style w:type="paragraph" w:customStyle="1" w:styleId="BodyText31">
    <w:name w:val="Body Text 31"/>
    <w:basedOn w:val="Navaden"/>
    <w:rsid w:val="00ED684C"/>
    <w:pPr>
      <w:overflowPunct w:val="0"/>
      <w:autoSpaceDE w:val="0"/>
      <w:autoSpaceDN w:val="0"/>
      <w:adjustRightInd w:val="0"/>
      <w:spacing w:after="0" w:line="240" w:lineRule="auto"/>
      <w:jc w:val="both"/>
      <w:textAlignment w:val="baseline"/>
    </w:pPr>
    <w:rPr>
      <w:rFonts w:ascii="Times New Roman" w:eastAsia="Times New Roman" w:hAnsi="Times New Roman"/>
      <w:b/>
      <w:sz w:val="24"/>
      <w:szCs w:val="20"/>
      <w:lang w:eastAsia="sl-SI"/>
    </w:rPr>
  </w:style>
  <w:style w:type="character" w:customStyle="1" w:styleId="Naslov3Znak">
    <w:name w:val="Naslov 3 Znak"/>
    <w:link w:val="Naslov3"/>
    <w:uiPriority w:val="9"/>
    <w:rsid w:val="00ED684C"/>
    <w:rPr>
      <w:rFonts w:ascii="Cambria" w:eastAsia="Times New Roman" w:hAnsi="Cambria" w:cs="Times New Roman"/>
      <w:color w:val="243F60"/>
      <w:sz w:val="24"/>
      <w:szCs w:val="24"/>
      <w:lang w:eastAsia="en-US"/>
    </w:rPr>
  </w:style>
  <w:style w:type="paragraph" w:styleId="NaslovTOC">
    <w:name w:val="TOC Heading"/>
    <w:basedOn w:val="Naslov1"/>
    <w:next w:val="Navaden"/>
    <w:uiPriority w:val="39"/>
    <w:unhideWhenUsed/>
    <w:qFormat/>
    <w:rsid w:val="009E6E17"/>
    <w:pPr>
      <w:spacing w:line="259" w:lineRule="auto"/>
      <w:outlineLvl w:val="9"/>
    </w:pPr>
    <w:rPr>
      <w:lang w:val="en-US"/>
    </w:rPr>
  </w:style>
  <w:style w:type="paragraph" w:styleId="Kazalovsebine1">
    <w:name w:val="toc 1"/>
    <w:basedOn w:val="Navaden"/>
    <w:next w:val="Navaden"/>
    <w:autoRedefine/>
    <w:uiPriority w:val="39"/>
    <w:unhideWhenUsed/>
    <w:rsid w:val="009E6E17"/>
    <w:pPr>
      <w:spacing w:after="100"/>
    </w:pPr>
  </w:style>
  <w:style w:type="paragraph" w:styleId="Kazalovsebine2">
    <w:name w:val="toc 2"/>
    <w:basedOn w:val="Navaden"/>
    <w:next w:val="Navaden"/>
    <w:autoRedefine/>
    <w:uiPriority w:val="39"/>
    <w:unhideWhenUsed/>
    <w:rsid w:val="006E1E96"/>
    <w:pPr>
      <w:tabs>
        <w:tab w:val="left" w:pos="660"/>
        <w:tab w:val="left" w:pos="880"/>
        <w:tab w:val="right" w:leader="dot" w:pos="9060"/>
      </w:tabs>
      <w:spacing w:after="100"/>
      <w:ind w:left="220"/>
    </w:pPr>
  </w:style>
  <w:style w:type="paragraph" w:styleId="Kazalovsebine3">
    <w:name w:val="toc 3"/>
    <w:basedOn w:val="Navaden"/>
    <w:next w:val="Navaden"/>
    <w:autoRedefine/>
    <w:uiPriority w:val="39"/>
    <w:unhideWhenUsed/>
    <w:rsid w:val="007B609B"/>
    <w:pPr>
      <w:tabs>
        <w:tab w:val="right" w:leader="dot" w:pos="9062"/>
      </w:tabs>
      <w:spacing w:after="100"/>
      <w:ind w:left="440"/>
    </w:pPr>
  </w:style>
  <w:style w:type="character" w:styleId="Hiperpovezava">
    <w:name w:val="Hyperlink"/>
    <w:uiPriority w:val="99"/>
    <w:unhideWhenUsed/>
    <w:rsid w:val="009E6E17"/>
    <w:rPr>
      <w:color w:val="0000FF"/>
      <w:u w:val="single"/>
    </w:rPr>
  </w:style>
  <w:style w:type="paragraph" w:customStyle="1" w:styleId="Pa12">
    <w:name w:val="Pa12"/>
    <w:basedOn w:val="Navaden"/>
    <w:next w:val="Navaden"/>
    <w:uiPriority w:val="99"/>
    <w:rsid w:val="00D74296"/>
    <w:pPr>
      <w:autoSpaceDE w:val="0"/>
      <w:autoSpaceDN w:val="0"/>
      <w:adjustRightInd w:val="0"/>
      <w:spacing w:after="0" w:line="201" w:lineRule="atLeast"/>
    </w:pPr>
    <w:rPr>
      <w:rFonts w:ascii="Arial" w:hAnsi="Arial" w:cs="Arial"/>
      <w:sz w:val="24"/>
      <w:szCs w:val="24"/>
      <w:lang w:eastAsia="sl-SI"/>
    </w:rPr>
  </w:style>
  <w:style w:type="paragraph" w:customStyle="1" w:styleId="Neotevilenodstavek">
    <w:name w:val="Neoštevilčen odstavek"/>
    <w:basedOn w:val="Navaden"/>
    <w:link w:val="NeotevilenodstavekZnak"/>
    <w:qFormat/>
    <w:rsid w:val="00D74296"/>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D74296"/>
    <w:rPr>
      <w:rFonts w:ascii="Arial" w:eastAsia="Times New Roman" w:hAnsi="Arial" w:cs="Arial"/>
      <w:sz w:val="22"/>
      <w:szCs w:val="22"/>
    </w:rPr>
  </w:style>
  <w:style w:type="paragraph" w:styleId="Napis">
    <w:name w:val="caption"/>
    <w:basedOn w:val="Navaden"/>
    <w:next w:val="Navaden"/>
    <w:uiPriority w:val="35"/>
    <w:qFormat/>
    <w:rsid w:val="004466D4"/>
    <w:rPr>
      <w:b/>
      <w:bCs/>
      <w:sz w:val="20"/>
      <w:szCs w:val="20"/>
    </w:rPr>
  </w:style>
  <w:style w:type="paragraph" w:styleId="Navadensplet">
    <w:name w:val="Normal (Web)"/>
    <w:basedOn w:val="Navaden"/>
    <w:unhideWhenUsed/>
    <w:rsid w:val="004466D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lobesedila22">
    <w:name w:val="Telo besedila 22"/>
    <w:basedOn w:val="Navaden"/>
    <w:rsid w:val="00DD6AE8"/>
    <w:pPr>
      <w:overflowPunct w:val="0"/>
      <w:autoSpaceDE w:val="0"/>
      <w:autoSpaceDN w:val="0"/>
      <w:adjustRightInd w:val="0"/>
      <w:spacing w:after="0" w:line="240" w:lineRule="auto"/>
      <w:ind w:left="360"/>
      <w:jc w:val="both"/>
      <w:textAlignment w:val="baseline"/>
    </w:pPr>
    <w:rPr>
      <w:rFonts w:ascii="Times New Roman" w:eastAsia="Times New Roman" w:hAnsi="Times New Roman"/>
      <w:sz w:val="24"/>
      <w:szCs w:val="24"/>
    </w:rPr>
  </w:style>
  <w:style w:type="paragraph" w:customStyle="1" w:styleId="Telobesedila23">
    <w:name w:val="Telo besedila 23"/>
    <w:basedOn w:val="Navaden"/>
    <w:rsid w:val="00DD6AE8"/>
    <w:pPr>
      <w:overflowPunct w:val="0"/>
      <w:autoSpaceDE w:val="0"/>
      <w:autoSpaceDN w:val="0"/>
      <w:adjustRightInd w:val="0"/>
      <w:spacing w:after="0" w:line="240" w:lineRule="auto"/>
      <w:ind w:left="360"/>
      <w:jc w:val="both"/>
      <w:textAlignment w:val="baseline"/>
    </w:pPr>
    <w:rPr>
      <w:rFonts w:ascii="Times New Roman" w:eastAsia="Times New Roman" w:hAnsi="Times New Roman"/>
      <w:sz w:val="24"/>
      <w:szCs w:val="24"/>
    </w:rPr>
  </w:style>
  <w:style w:type="paragraph" w:customStyle="1" w:styleId="tekst">
    <w:name w:val="tekst"/>
    <w:basedOn w:val="Navaden"/>
    <w:rsid w:val="00DD6AE8"/>
    <w:pPr>
      <w:spacing w:after="0" w:line="320" w:lineRule="exact"/>
      <w:jc w:val="both"/>
    </w:pPr>
    <w:rPr>
      <w:rFonts w:ascii="Arial Narrow" w:eastAsia="Times New Roman" w:hAnsi="Arial Narrow"/>
      <w:sz w:val="24"/>
      <w:szCs w:val="24"/>
    </w:rPr>
  </w:style>
  <w:style w:type="paragraph" w:styleId="Revizija">
    <w:name w:val="Revision"/>
    <w:hidden/>
    <w:uiPriority w:val="99"/>
    <w:semiHidden/>
    <w:rsid w:val="00DD6AE8"/>
    <w:rPr>
      <w:sz w:val="22"/>
      <w:szCs w:val="22"/>
      <w:lang w:eastAsia="en-US"/>
    </w:rPr>
  </w:style>
  <w:style w:type="paragraph" w:customStyle="1" w:styleId="podpisi">
    <w:name w:val="podpisi"/>
    <w:basedOn w:val="Navaden"/>
    <w:qFormat/>
    <w:rsid w:val="005C137A"/>
    <w:pPr>
      <w:tabs>
        <w:tab w:val="left" w:pos="3402"/>
      </w:tabs>
      <w:spacing w:after="0" w:line="260" w:lineRule="atLeast"/>
    </w:pPr>
    <w:rPr>
      <w:rFonts w:ascii="Arial" w:eastAsia="Times New Roman" w:hAnsi="Arial"/>
      <w:sz w:val="20"/>
      <w:szCs w:val="24"/>
      <w:lang w:val="it-IT"/>
    </w:rPr>
  </w:style>
  <w:style w:type="character" w:customStyle="1" w:styleId="Naslov4Znak">
    <w:name w:val="Naslov 4 Znak"/>
    <w:link w:val="Naslov4"/>
    <w:uiPriority w:val="9"/>
    <w:rsid w:val="000450A0"/>
    <w:rPr>
      <w:rFonts w:ascii="Cambria" w:eastAsia="Times New Roman" w:hAnsi="Cambria" w:cs="Times New Roman"/>
      <w:i/>
      <w:iCs/>
      <w:color w:val="365F91"/>
      <w:sz w:val="22"/>
      <w:szCs w:val="22"/>
      <w:lang w:eastAsia="en-US"/>
    </w:rPr>
  </w:style>
  <w:style w:type="character" w:customStyle="1" w:styleId="Bodytext11">
    <w:name w:val="Body text (11)_"/>
    <w:link w:val="Bodytext111"/>
    <w:locked/>
    <w:rsid w:val="00727565"/>
    <w:rPr>
      <w:rFonts w:ascii="Times New Roman" w:hAnsi="Times New Roman"/>
      <w:sz w:val="23"/>
      <w:szCs w:val="23"/>
      <w:shd w:val="clear" w:color="auto" w:fill="FFFFFF"/>
    </w:rPr>
  </w:style>
  <w:style w:type="paragraph" w:customStyle="1" w:styleId="Bodytext111">
    <w:name w:val="Body text (11)1"/>
    <w:basedOn w:val="Navaden"/>
    <w:link w:val="Bodytext11"/>
    <w:rsid w:val="00727565"/>
    <w:pPr>
      <w:shd w:val="clear" w:color="auto" w:fill="FFFFFF"/>
      <w:spacing w:before="720" w:after="300" w:line="240" w:lineRule="atLeast"/>
      <w:ind w:hanging="920"/>
      <w:jc w:val="both"/>
    </w:pPr>
    <w:rPr>
      <w:rFonts w:ascii="Times New Roman" w:hAnsi="Times New Roman"/>
      <w:sz w:val="23"/>
      <w:szCs w:val="23"/>
      <w:lang w:eastAsia="sl-SI"/>
    </w:rPr>
  </w:style>
  <w:style w:type="character" w:customStyle="1" w:styleId="Bodytext12">
    <w:name w:val="Body text (12)_"/>
    <w:link w:val="Bodytext120"/>
    <w:locked/>
    <w:rsid w:val="00A52974"/>
    <w:rPr>
      <w:rFonts w:ascii="Times New Roman" w:hAnsi="Times New Roman"/>
      <w:sz w:val="17"/>
      <w:szCs w:val="17"/>
      <w:shd w:val="clear" w:color="auto" w:fill="FFFFFF"/>
    </w:rPr>
  </w:style>
  <w:style w:type="paragraph" w:customStyle="1" w:styleId="Bodytext120">
    <w:name w:val="Body text (12)"/>
    <w:basedOn w:val="Navaden"/>
    <w:link w:val="Bodytext12"/>
    <w:rsid w:val="00A52974"/>
    <w:pPr>
      <w:shd w:val="clear" w:color="auto" w:fill="FFFFFF"/>
      <w:spacing w:after="0" w:line="211" w:lineRule="exact"/>
    </w:pPr>
    <w:rPr>
      <w:rFonts w:ascii="Times New Roman" w:hAnsi="Times New Roman"/>
      <w:sz w:val="17"/>
      <w:szCs w:val="17"/>
      <w:lang w:eastAsia="sl-SI"/>
    </w:rPr>
  </w:style>
  <w:style w:type="character" w:customStyle="1" w:styleId="Bodytext14">
    <w:name w:val="Body text (14)_"/>
    <w:link w:val="Bodytext140"/>
    <w:locked/>
    <w:rsid w:val="00A52974"/>
    <w:rPr>
      <w:rFonts w:ascii="Times New Roman" w:hAnsi="Times New Roman"/>
      <w:sz w:val="15"/>
      <w:szCs w:val="15"/>
      <w:shd w:val="clear" w:color="auto" w:fill="FFFFFF"/>
    </w:rPr>
  </w:style>
  <w:style w:type="paragraph" w:customStyle="1" w:styleId="Bodytext140">
    <w:name w:val="Body text (14)"/>
    <w:basedOn w:val="Navaden"/>
    <w:link w:val="Bodytext14"/>
    <w:rsid w:val="00A52974"/>
    <w:pPr>
      <w:shd w:val="clear" w:color="auto" w:fill="FFFFFF"/>
      <w:spacing w:after="60" w:line="192" w:lineRule="exact"/>
    </w:pPr>
    <w:rPr>
      <w:rFonts w:ascii="Times New Roman" w:hAnsi="Times New Roman"/>
      <w:sz w:val="15"/>
      <w:szCs w:val="15"/>
      <w:lang w:eastAsia="sl-SI"/>
    </w:rPr>
  </w:style>
  <w:style w:type="character" w:customStyle="1" w:styleId="Footnote3">
    <w:name w:val="Footnote (3)_"/>
    <w:link w:val="Footnote30"/>
    <w:locked/>
    <w:rsid w:val="00E8318C"/>
    <w:rPr>
      <w:rFonts w:ascii="Times New Roman" w:hAnsi="Times New Roman"/>
      <w:sz w:val="19"/>
      <w:szCs w:val="19"/>
      <w:shd w:val="clear" w:color="auto" w:fill="FFFFFF"/>
    </w:rPr>
  </w:style>
  <w:style w:type="character" w:customStyle="1" w:styleId="Heading2">
    <w:name w:val="Heading #2_"/>
    <w:link w:val="Heading21"/>
    <w:locked/>
    <w:rsid w:val="00E8318C"/>
    <w:rPr>
      <w:rFonts w:ascii="Times New Roman" w:hAnsi="Times New Roman"/>
      <w:sz w:val="23"/>
      <w:szCs w:val="23"/>
      <w:shd w:val="clear" w:color="auto" w:fill="FFFFFF"/>
    </w:rPr>
  </w:style>
  <w:style w:type="character" w:customStyle="1" w:styleId="Bodytext4">
    <w:name w:val="Body text (4)_"/>
    <w:link w:val="Bodytext40"/>
    <w:locked/>
    <w:rsid w:val="00E8318C"/>
    <w:rPr>
      <w:rFonts w:ascii="Times New Roman" w:hAnsi="Times New Roman"/>
      <w:sz w:val="18"/>
      <w:szCs w:val="18"/>
      <w:shd w:val="clear" w:color="auto" w:fill="FFFFFF"/>
    </w:rPr>
  </w:style>
  <w:style w:type="paragraph" w:customStyle="1" w:styleId="Footnote30">
    <w:name w:val="Footnote (3)"/>
    <w:basedOn w:val="Navaden"/>
    <w:link w:val="Footnote3"/>
    <w:rsid w:val="00E8318C"/>
    <w:pPr>
      <w:shd w:val="clear" w:color="auto" w:fill="FFFFFF"/>
      <w:spacing w:after="0" w:line="240" w:lineRule="atLeast"/>
    </w:pPr>
    <w:rPr>
      <w:rFonts w:ascii="Times New Roman" w:hAnsi="Times New Roman"/>
      <w:sz w:val="19"/>
      <w:szCs w:val="19"/>
      <w:lang w:eastAsia="sl-SI"/>
    </w:rPr>
  </w:style>
  <w:style w:type="paragraph" w:customStyle="1" w:styleId="Heading21">
    <w:name w:val="Heading #21"/>
    <w:basedOn w:val="Navaden"/>
    <w:link w:val="Heading2"/>
    <w:rsid w:val="00E8318C"/>
    <w:pPr>
      <w:shd w:val="clear" w:color="auto" w:fill="FFFFFF"/>
      <w:spacing w:before="420" w:after="660" w:line="240" w:lineRule="atLeast"/>
      <w:ind w:hanging="760"/>
      <w:jc w:val="center"/>
      <w:outlineLvl w:val="1"/>
    </w:pPr>
    <w:rPr>
      <w:rFonts w:ascii="Times New Roman" w:hAnsi="Times New Roman"/>
      <w:sz w:val="23"/>
      <w:szCs w:val="23"/>
      <w:lang w:eastAsia="sl-SI"/>
    </w:rPr>
  </w:style>
  <w:style w:type="paragraph" w:customStyle="1" w:styleId="Bodytext40">
    <w:name w:val="Body text (4)"/>
    <w:basedOn w:val="Navaden"/>
    <w:link w:val="Bodytext4"/>
    <w:rsid w:val="00E8318C"/>
    <w:pPr>
      <w:shd w:val="clear" w:color="auto" w:fill="FFFFFF"/>
      <w:spacing w:before="1080" w:after="60" w:line="240" w:lineRule="atLeast"/>
      <w:ind w:hanging="1760"/>
      <w:jc w:val="both"/>
    </w:pPr>
    <w:rPr>
      <w:rFonts w:ascii="Times New Roman" w:hAnsi="Times New Roman"/>
      <w:sz w:val="18"/>
      <w:szCs w:val="18"/>
      <w:lang w:eastAsia="sl-SI"/>
    </w:rPr>
  </w:style>
  <w:style w:type="character" w:customStyle="1" w:styleId="Naslov5Znak">
    <w:name w:val="Naslov 5 Znak"/>
    <w:link w:val="Naslov5"/>
    <w:uiPriority w:val="9"/>
    <w:rsid w:val="00B40E5C"/>
    <w:rPr>
      <w:rFonts w:eastAsia="Times New Roman"/>
      <w:bCs/>
      <w:i/>
      <w:iCs/>
      <w:sz w:val="22"/>
      <w:szCs w:val="26"/>
      <w:lang w:eastAsia="en-US"/>
    </w:rPr>
  </w:style>
  <w:style w:type="paragraph" w:styleId="Glava">
    <w:name w:val="header"/>
    <w:basedOn w:val="Navaden"/>
    <w:link w:val="GlavaZnak"/>
    <w:uiPriority w:val="99"/>
    <w:unhideWhenUsed/>
    <w:rsid w:val="001A0B4A"/>
    <w:pPr>
      <w:tabs>
        <w:tab w:val="center" w:pos="4536"/>
        <w:tab w:val="right" w:pos="9072"/>
      </w:tabs>
      <w:spacing w:after="0" w:line="240" w:lineRule="auto"/>
    </w:pPr>
  </w:style>
  <w:style w:type="character" w:customStyle="1" w:styleId="GlavaZnak">
    <w:name w:val="Glava Znak"/>
    <w:link w:val="Glava"/>
    <w:uiPriority w:val="99"/>
    <w:rsid w:val="001A0B4A"/>
    <w:rPr>
      <w:sz w:val="22"/>
      <w:szCs w:val="22"/>
      <w:lang w:eastAsia="en-US"/>
    </w:rPr>
  </w:style>
  <w:style w:type="paragraph" w:styleId="Noga">
    <w:name w:val="footer"/>
    <w:basedOn w:val="Navaden"/>
    <w:link w:val="NogaZnak"/>
    <w:uiPriority w:val="99"/>
    <w:unhideWhenUsed/>
    <w:rsid w:val="001A0B4A"/>
    <w:pPr>
      <w:tabs>
        <w:tab w:val="center" w:pos="4536"/>
        <w:tab w:val="right" w:pos="9072"/>
      </w:tabs>
      <w:spacing w:after="0" w:line="240" w:lineRule="auto"/>
    </w:pPr>
  </w:style>
  <w:style w:type="character" w:customStyle="1" w:styleId="NogaZnak">
    <w:name w:val="Noga Znak"/>
    <w:link w:val="Noga"/>
    <w:uiPriority w:val="99"/>
    <w:rsid w:val="001A0B4A"/>
    <w:rPr>
      <w:sz w:val="22"/>
      <w:szCs w:val="22"/>
      <w:lang w:eastAsia="en-US"/>
    </w:rPr>
  </w:style>
  <w:style w:type="character" w:styleId="Krepko">
    <w:name w:val="Strong"/>
    <w:uiPriority w:val="22"/>
    <w:qFormat/>
    <w:rsid w:val="00624E53"/>
    <w:rPr>
      <w:b/>
      <w:bCs/>
    </w:rPr>
  </w:style>
  <w:style w:type="paragraph" w:customStyle="1" w:styleId="esegmentp">
    <w:name w:val="esegment_p"/>
    <w:basedOn w:val="Navaden"/>
    <w:rsid w:val="007B03F1"/>
    <w:pPr>
      <w:spacing w:after="144" w:line="240" w:lineRule="auto"/>
      <w:ind w:firstLine="165"/>
      <w:jc w:val="both"/>
    </w:pPr>
    <w:rPr>
      <w:rFonts w:ascii="Times New Roman" w:eastAsia="Times New Roman" w:hAnsi="Times New Roman"/>
      <w:color w:val="313131"/>
      <w:sz w:val="24"/>
      <w:szCs w:val="24"/>
      <w:lang w:eastAsia="sl-SI"/>
    </w:rPr>
  </w:style>
  <w:style w:type="table" w:customStyle="1" w:styleId="Tabelamrea1">
    <w:name w:val="Tabela – mreža1"/>
    <w:basedOn w:val="Navadnatabela"/>
    <w:next w:val="Tabelamrea"/>
    <w:uiPriority w:val="59"/>
    <w:rsid w:val="0071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406DA4"/>
    <w:pPr>
      <w:numPr>
        <w:numId w:val="75"/>
      </w:numPr>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406DA4"/>
    <w:rPr>
      <w:rFonts w:ascii="Arial" w:eastAsia="Times New Roman" w:hAnsi="Arial" w:cs="Arial"/>
      <w:sz w:val="22"/>
      <w:szCs w:val="22"/>
    </w:rPr>
  </w:style>
  <w:style w:type="paragraph" w:customStyle="1" w:styleId="Default">
    <w:name w:val="Default"/>
    <w:rsid w:val="006F78ED"/>
    <w:pPr>
      <w:autoSpaceDE w:val="0"/>
      <w:autoSpaceDN w:val="0"/>
      <w:adjustRightInd w:val="0"/>
    </w:pPr>
    <w:rPr>
      <w:rFonts w:ascii="Arial" w:hAnsi="Arial" w:cs="Arial"/>
      <w:color w:val="000000"/>
      <w:sz w:val="24"/>
      <w:szCs w:val="24"/>
    </w:rPr>
  </w:style>
  <w:style w:type="paragraph" w:styleId="Brezrazmikov">
    <w:name w:val="No Spacing"/>
    <w:uiPriority w:val="1"/>
    <w:qFormat/>
    <w:rsid w:val="002B4F4B"/>
    <w:rPr>
      <w:sz w:val="22"/>
      <w:szCs w:val="22"/>
      <w:lang w:eastAsia="en-US"/>
    </w:rPr>
  </w:style>
  <w:style w:type="paragraph" w:customStyle="1" w:styleId="Natevanje">
    <w:name w:val="Naštevanje"/>
    <w:basedOn w:val="Navaden"/>
    <w:link w:val="NatevanjeZnak"/>
    <w:qFormat/>
    <w:rsid w:val="006F1761"/>
    <w:pPr>
      <w:numPr>
        <w:numId w:val="91"/>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6F1761"/>
    <w:rPr>
      <w:rFonts w:ascii="Arial" w:eastAsia="Times New Roman" w:hAnsi="Arial" w:cs="Arial"/>
      <w:iCs/>
      <w:szCs w:val="22"/>
    </w:rPr>
  </w:style>
  <w:style w:type="paragraph" w:customStyle="1" w:styleId="Preformatted">
    <w:name w:val="Preformatted"/>
    <w:basedOn w:val="Navaden"/>
    <w:uiPriority w:val="99"/>
    <w:rsid w:val="006F17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6F17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8089">
      <w:bodyDiv w:val="1"/>
      <w:marLeft w:val="0"/>
      <w:marRight w:val="0"/>
      <w:marTop w:val="0"/>
      <w:marBottom w:val="0"/>
      <w:divBdr>
        <w:top w:val="none" w:sz="0" w:space="0" w:color="auto"/>
        <w:left w:val="none" w:sz="0" w:space="0" w:color="auto"/>
        <w:bottom w:val="none" w:sz="0" w:space="0" w:color="auto"/>
        <w:right w:val="none" w:sz="0" w:space="0" w:color="auto"/>
      </w:divBdr>
    </w:div>
    <w:div w:id="400442122">
      <w:bodyDiv w:val="1"/>
      <w:marLeft w:val="0"/>
      <w:marRight w:val="0"/>
      <w:marTop w:val="0"/>
      <w:marBottom w:val="0"/>
      <w:divBdr>
        <w:top w:val="none" w:sz="0" w:space="0" w:color="auto"/>
        <w:left w:val="none" w:sz="0" w:space="0" w:color="auto"/>
        <w:bottom w:val="none" w:sz="0" w:space="0" w:color="auto"/>
        <w:right w:val="none" w:sz="0" w:space="0" w:color="auto"/>
      </w:divBdr>
    </w:div>
    <w:div w:id="604191580">
      <w:bodyDiv w:val="1"/>
      <w:marLeft w:val="0"/>
      <w:marRight w:val="0"/>
      <w:marTop w:val="0"/>
      <w:marBottom w:val="0"/>
      <w:divBdr>
        <w:top w:val="none" w:sz="0" w:space="0" w:color="auto"/>
        <w:left w:val="none" w:sz="0" w:space="0" w:color="auto"/>
        <w:bottom w:val="none" w:sz="0" w:space="0" w:color="auto"/>
        <w:right w:val="none" w:sz="0" w:space="0" w:color="auto"/>
      </w:divBdr>
    </w:div>
    <w:div w:id="890657915">
      <w:bodyDiv w:val="1"/>
      <w:marLeft w:val="0"/>
      <w:marRight w:val="0"/>
      <w:marTop w:val="0"/>
      <w:marBottom w:val="0"/>
      <w:divBdr>
        <w:top w:val="none" w:sz="0" w:space="0" w:color="auto"/>
        <w:left w:val="none" w:sz="0" w:space="0" w:color="auto"/>
        <w:bottom w:val="none" w:sz="0" w:space="0" w:color="auto"/>
        <w:right w:val="none" w:sz="0" w:space="0" w:color="auto"/>
      </w:divBdr>
    </w:div>
    <w:div w:id="898780730">
      <w:bodyDiv w:val="1"/>
      <w:marLeft w:val="0"/>
      <w:marRight w:val="0"/>
      <w:marTop w:val="0"/>
      <w:marBottom w:val="0"/>
      <w:divBdr>
        <w:top w:val="none" w:sz="0" w:space="0" w:color="auto"/>
        <w:left w:val="none" w:sz="0" w:space="0" w:color="auto"/>
        <w:bottom w:val="none" w:sz="0" w:space="0" w:color="auto"/>
        <w:right w:val="none" w:sz="0" w:space="0" w:color="auto"/>
      </w:divBdr>
    </w:div>
    <w:div w:id="1123034176">
      <w:bodyDiv w:val="1"/>
      <w:marLeft w:val="0"/>
      <w:marRight w:val="0"/>
      <w:marTop w:val="0"/>
      <w:marBottom w:val="0"/>
      <w:divBdr>
        <w:top w:val="none" w:sz="0" w:space="0" w:color="auto"/>
        <w:left w:val="none" w:sz="0" w:space="0" w:color="auto"/>
        <w:bottom w:val="none" w:sz="0" w:space="0" w:color="auto"/>
        <w:right w:val="none" w:sz="0" w:space="0" w:color="auto"/>
      </w:divBdr>
      <w:divsChild>
        <w:div w:id="804355980">
          <w:marLeft w:val="0"/>
          <w:marRight w:val="0"/>
          <w:marTop w:val="0"/>
          <w:marBottom w:val="0"/>
          <w:divBdr>
            <w:top w:val="none" w:sz="0" w:space="0" w:color="auto"/>
            <w:left w:val="none" w:sz="0" w:space="0" w:color="auto"/>
            <w:bottom w:val="none" w:sz="0" w:space="0" w:color="auto"/>
            <w:right w:val="none" w:sz="0" w:space="0" w:color="auto"/>
          </w:divBdr>
          <w:divsChild>
            <w:div w:id="1078550406">
              <w:marLeft w:val="0"/>
              <w:marRight w:val="0"/>
              <w:marTop w:val="100"/>
              <w:marBottom w:val="100"/>
              <w:divBdr>
                <w:top w:val="none" w:sz="0" w:space="0" w:color="auto"/>
                <w:left w:val="none" w:sz="0" w:space="0" w:color="auto"/>
                <w:bottom w:val="none" w:sz="0" w:space="0" w:color="auto"/>
                <w:right w:val="none" w:sz="0" w:space="0" w:color="auto"/>
              </w:divBdr>
              <w:divsChild>
                <w:div w:id="1655139824">
                  <w:marLeft w:val="0"/>
                  <w:marRight w:val="0"/>
                  <w:marTop w:val="0"/>
                  <w:marBottom w:val="0"/>
                  <w:divBdr>
                    <w:top w:val="none" w:sz="0" w:space="0" w:color="auto"/>
                    <w:left w:val="none" w:sz="0" w:space="0" w:color="auto"/>
                    <w:bottom w:val="none" w:sz="0" w:space="0" w:color="auto"/>
                    <w:right w:val="none" w:sz="0" w:space="0" w:color="auto"/>
                  </w:divBdr>
                  <w:divsChild>
                    <w:div w:id="600918207">
                      <w:marLeft w:val="0"/>
                      <w:marRight w:val="0"/>
                      <w:marTop w:val="0"/>
                      <w:marBottom w:val="0"/>
                      <w:divBdr>
                        <w:top w:val="none" w:sz="0" w:space="0" w:color="auto"/>
                        <w:left w:val="none" w:sz="0" w:space="0" w:color="auto"/>
                        <w:bottom w:val="none" w:sz="0" w:space="0" w:color="auto"/>
                        <w:right w:val="none" w:sz="0" w:space="0" w:color="auto"/>
                      </w:divBdr>
                      <w:divsChild>
                        <w:div w:id="284389024">
                          <w:marLeft w:val="0"/>
                          <w:marRight w:val="0"/>
                          <w:marTop w:val="0"/>
                          <w:marBottom w:val="0"/>
                          <w:divBdr>
                            <w:top w:val="none" w:sz="0" w:space="0" w:color="auto"/>
                            <w:left w:val="none" w:sz="0" w:space="0" w:color="auto"/>
                            <w:bottom w:val="none" w:sz="0" w:space="0" w:color="auto"/>
                            <w:right w:val="none" w:sz="0" w:space="0" w:color="auto"/>
                          </w:divBdr>
                          <w:divsChild>
                            <w:div w:id="2069723749">
                              <w:marLeft w:val="0"/>
                              <w:marRight w:val="0"/>
                              <w:marTop w:val="0"/>
                              <w:marBottom w:val="0"/>
                              <w:divBdr>
                                <w:top w:val="none" w:sz="0" w:space="0" w:color="auto"/>
                                <w:left w:val="none" w:sz="0" w:space="0" w:color="auto"/>
                                <w:bottom w:val="none" w:sz="0" w:space="0" w:color="auto"/>
                                <w:right w:val="none" w:sz="0" w:space="0" w:color="auto"/>
                              </w:divBdr>
                              <w:divsChild>
                                <w:div w:id="16849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072">
      <w:bodyDiv w:val="1"/>
      <w:marLeft w:val="0"/>
      <w:marRight w:val="0"/>
      <w:marTop w:val="0"/>
      <w:marBottom w:val="0"/>
      <w:divBdr>
        <w:top w:val="none" w:sz="0" w:space="0" w:color="auto"/>
        <w:left w:val="none" w:sz="0" w:space="0" w:color="auto"/>
        <w:bottom w:val="none" w:sz="0" w:space="0" w:color="auto"/>
        <w:right w:val="none" w:sz="0" w:space="0" w:color="auto"/>
      </w:divBdr>
    </w:div>
    <w:div w:id="1276132952">
      <w:bodyDiv w:val="1"/>
      <w:marLeft w:val="0"/>
      <w:marRight w:val="0"/>
      <w:marTop w:val="0"/>
      <w:marBottom w:val="0"/>
      <w:divBdr>
        <w:top w:val="none" w:sz="0" w:space="0" w:color="auto"/>
        <w:left w:val="none" w:sz="0" w:space="0" w:color="auto"/>
        <w:bottom w:val="none" w:sz="0" w:space="0" w:color="auto"/>
        <w:right w:val="none" w:sz="0" w:space="0" w:color="auto"/>
      </w:divBdr>
    </w:div>
    <w:div w:id="1556888506">
      <w:bodyDiv w:val="1"/>
      <w:marLeft w:val="0"/>
      <w:marRight w:val="0"/>
      <w:marTop w:val="0"/>
      <w:marBottom w:val="0"/>
      <w:divBdr>
        <w:top w:val="none" w:sz="0" w:space="0" w:color="auto"/>
        <w:left w:val="none" w:sz="0" w:space="0" w:color="auto"/>
        <w:bottom w:val="none" w:sz="0" w:space="0" w:color="auto"/>
        <w:right w:val="none" w:sz="0" w:space="0" w:color="auto"/>
      </w:divBdr>
    </w:div>
    <w:div w:id="1571693797">
      <w:bodyDiv w:val="1"/>
      <w:marLeft w:val="0"/>
      <w:marRight w:val="0"/>
      <w:marTop w:val="0"/>
      <w:marBottom w:val="0"/>
      <w:divBdr>
        <w:top w:val="none" w:sz="0" w:space="0" w:color="auto"/>
        <w:left w:val="none" w:sz="0" w:space="0" w:color="auto"/>
        <w:bottom w:val="none" w:sz="0" w:space="0" w:color="auto"/>
        <w:right w:val="none" w:sz="0" w:space="0" w:color="auto"/>
      </w:divBdr>
      <w:divsChild>
        <w:div w:id="64030749">
          <w:marLeft w:val="0"/>
          <w:marRight w:val="0"/>
          <w:marTop w:val="0"/>
          <w:marBottom w:val="0"/>
          <w:divBdr>
            <w:top w:val="none" w:sz="0" w:space="0" w:color="auto"/>
            <w:left w:val="none" w:sz="0" w:space="0" w:color="auto"/>
            <w:bottom w:val="none" w:sz="0" w:space="0" w:color="auto"/>
            <w:right w:val="none" w:sz="0" w:space="0" w:color="auto"/>
          </w:divBdr>
          <w:divsChild>
            <w:div w:id="1931112773">
              <w:marLeft w:val="0"/>
              <w:marRight w:val="0"/>
              <w:marTop w:val="0"/>
              <w:marBottom w:val="0"/>
              <w:divBdr>
                <w:top w:val="none" w:sz="0" w:space="0" w:color="auto"/>
                <w:left w:val="none" w:sz="0" w:space="0" w:color="auto"/>
                <w:bottom w:val="none" w:sz="0" w:space="0" w:color="auto"/>
                <w:right w:val="none" w:sz="0" w:space="0" w:color="auto"/>
              </w:divBdr>
              <w:divsChild>
                <w:div w:id="1140851869">
                  <w:marLeft w:val="450"/>
                  <w:marRight w:val="0"/>
                  <w:marTop w:val="0"/>
                  <w:marBottom w:val="0"/>
                  <w:divBdr>
                    <w:top w:val="none" w:sz="0" w:space="0" w:color="auto"/>
                    <w:left w:val="none" w:sz="0" w:space="0" w:color="auto"/>
                    <w:bottom w:val="none" w:sz="0" w:space="0" w:color="auto"/>
                    <w:right w:val="none" w:sz="0" w:space="0" w:color="auto"/>
                  </w:divBdr>
                  <w:divsChild>
                    <w:div w:id="550112479">
                      <w:marLeft w:val="0"/>
                      <w:marRight w:val="0"/>
                      <w:marTop w:val="0"/>
                      <w:marBottom w:val="0"/>
                      <w:divBdr>
                        <w:top w:val="none" w:sz="0" w:space="0" w:color="auto"/>
                        <w:left w:val="none" w:sz="0" w:space="0" w:color="auto"/>
                        <w:bottom w:val="none" w:sz="0" w:space="0" w:color="auto"/>
                        <w:right w:val="none" w:sz="0" w:space="0" w:color="auto"/>
                      </w:divBdr>
                      <w:divsChild>
                        <w:div w:id="19374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15563">
      <w:bodyDiv w:val="1"/>
      <w:marLeft w:val="0"/>
      <w:marRight w:val="0"/>
      <w:marTop w:val="0"/>
      <w:marBottom w:val="0"/>
      <w:divBdr>
        <w:top w:val="none" w:sz="0" w:space="0" w:color="auto"/>
        <w:left w:val="none" w:sz="0" w:space="0" w:color="auto"/>
        <w:bottom w:val="none" w:sz="0" w:space="0" w:color="auto"/>
        <w:right w:val="none" w:sz="0" w:space="0" w:color="auto"/>
      </w:divBdr>
      <w:divsChild>
        <w:div w:id="790441437">
          <w:marLeft w:val="0"/>
          <w:marRight w:val="0"/>
          <w:marTop w:val="86"/>
          <w:marBottom w:val="0"/>
          <w:divBdr>
            <w:top w:val="none" w:sz="0" w:space="0" w:color="auto"/>
            <w:left w:val="none" w:sz="0" w:space="0" w:color="auto"/>
            <w:bottom w:val="none" w:sz="0" w:space="0" w:color="auto"/>
            <w:right w:val="none" w:sz="0" w:space="0" w:color="auto"/>
          </w:divBdr>
        </w:div>
        <w:div w:id="968166156">
          <w:marLeft w:val="0"/>
          <w:marRight w:val="0"/>
          <w:marTop w:val="86"/>
          <w:marBottom w:val="0"/>
          <w:divBdr>
            <w:top w:val="none" w:sz="0" w:space="0" w:color="auto"/>
            <w:left w:val="none" w:sz="0" w:space="0" w:color="auto"/>
            <w:bottom w:val="none" w:sz="0" w:space="0" w:color="auto"/>
            <w:right w:val="none" w:sz="0" w:space="0" w:color="auto"/>
          </w:divBdr>
        </w:div>
        <w:div w:id="1012605662">
          <w:marLeft w:val="0"/>
          <w:marRight w:val="0"/>
          <w:marTop w:val="86"/>
          <w:marBottom w:val="0"/>
          <w:divBdr>
            <w:top w:val="none" w:sz="0" w:space="0" w:color="auto"/>
            <w:left w:val="none" w:sz="0" w:space="0" w:color="auto"/>
            <w:bottom w:val="none" w:sz="0" w:space="0" w:color="auto"/>
            <w:right w:val="none" w:sz="0" w:space="0" w:color="auto"/>
          </w:divBdr>
        </w:div>
        <w:div w:id="1159228042">
          <w:marLeft w:val="0"/>
          <w:marRight w:val="0"/>
          <w:marTop w:val="86"/>
          <w:marBottom w:val="0"/>
          <w:divBdr>
            <w:top w:val="none" w:sz="0" w:space="0" w:color="auto"/>
            <w:left w:val="none" w:sz="0" w:space="0" w:color="auto"/>
            <w:bottom w:val="none" w:sz="0" w:space="0" w:color="auto"/>
            <w:right w:val="none" w:sz="0" w:space="0" w:color="auto"/>
          </w:divBdr>
        </w:div>
        <w:div w:id="1161697621">
          <w:marLeft w:val="0"/>
          <w:marRight w:val="0"/>
          <w:marTop w:val="86"/>
          <w:marBottom w:val="0"/>
          <w:divBdr>
            <w:top w:val="none" w:sz="0" w:space="0" w:color="auto"/>
            <w:left w:val="none" w:sz="0" w:space="0" w:color="auto"/>
            <w:bottom w:val="none" w:sz="0" w:space="0" w:color="auto"/>
            <w:right w:val="none" w:sz="0" w:space="0" w:color="auto"/>
          </w:divBdr>
        </w:div>
        <w:div w:id="1319111338">
          <w:marLeft w:val="0"/>
          <w:marRight w:val="0"/>
          <w:marTop w:val="86"/>
          <w:marBottom w:val="0"/>
          <w:divBdr>
            <w:top w:val="none" w:sz="0" w:space="0" w:color="auto"/>
            <w:left w:val="none" w:sz="0" w:space="0" w:color="auto"/>
            <w:bottom w:val="none" w:sz="0" w:space="0" w:color="auto"/>
            <w:right w:val="none" w:sz="0" w:space="0" w:color="auto"/>
          </w:divBdr>
        </w:div>
      </w:divsChild>
    </w:div>
    <w:div w:id="1728990999">
      <w:bodyDiv w:val="1"/>
      <w:marLeft w:val="0"/>
      <w:marRight w:val="0"/>
      <w:marTop w:val="0"/>
      <w:marBottom w:val="0"/>
      <w:divBdr>
        <w:top w:val="none" w:sz="0" w:space="0" w:color="auto"/>
        <w:left w:val="none" w:sz="0" w:space="0" w:color="auto"/>
        <w:bottom w:val="none" w:sz="0" w:space="0" w:color="auto"/>
        <w:right w:val="none" w:sz="0" w:space="0" w:color="auto"/>
      </w:divBdr>
    </w:div>
    <w:div w:id="1762027594">
      <w:bodyDiv w:val="1"/>
      <w:marLeft w:val="0"/>
      <w:marRight w:val="0"/>
      <w:marTop w:val="0"/>
      <w:marBottom w:val="0"/>
      <w:divBdr>
        <w:top w:val="none" w:sz="0" w:space="0" w:color="auto"/>
        <w:left w:val="none" w:sz="0" w:space="0" w:color="auto"/>
        <w:bottom w:val="none" w:sz="0" w:space="0" w:color="auto"/>
        <w:right w:val="none" w:sz="0" w:space="0" w:color="auto"/>
      </w:divBdr>
    </w:div>
    <w:div w:id="1978563638">
      <w:bodyDiv w:val="1"/>
      <w:marLeft w:val="0"/>
      <w:marRight w:val="0"/>
      <w:marTop w:val="0"/>
      <w:marBottom w:val="0"/>
      <w:divBdr>
        <w:top w:val="none" w:sz="0" w:space="0" w:color="auto"/>
        <w:left w:val="none" w:sz="0" w:space="0" w:color="auto"/>
        <w:bottom w:val="none" w:sz="0" w:space="0" w:color="auto"/>
        <w:right w:val="none" w:sz="0" w:space="0" w:color="auto"/>
      </w:divBdr>
    </w:div>
    <w:div w:id="2050374487">
      <w:bodyDiv w:val="1"/>
      <w:marLeft w:val="0"/>
      <w:marRight w:val="0"/>
      <w:marTop w:val="0"/>
      <w:marBottom w:val="0"/>
      <w:divBdr>
        <w:top w:val="none" w:sz="0" w:space="0" w:color="auto"/>
        <w:left w:val="none" w:sz="0" w:space="0" w:color="auto"/>
        <w:bottom w:val="none" w:sz="0" w:space="0" w:color="auto"/>
        <w:right w:val="none" w:sz="0" w:space="0" w:color="auto"/>
      </w:divBdr>
    </w:div>
    <w:div w:id="21172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urlurid=20133036" TargetMode="External"/><Relationship Id="rId18" Type="http://schemas.openxmlformats.org/officeDocument/2006/relationships/hyperlink" Target="http://www.uradni-list.si/1/content?id=12345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zs.si/vsebina.php?pid=176" TargetMode="External"/><Relationship Id="rId7" Type="http://schemas.openxmlformats.org/officeDocument/2006/relationships/settings" Target="settings.xml"/><Relationship Id="rId12" Type="http://schemas.openxmlformats.org/officeDocument/2006/relationships/hyperlink" Target="http://www.uradni-list.si/1/objava.jsp?urlurid=20122409" TargetMode="External"/><Relationship Id="rId17" Type="http://schemas.openxmlformats.org/officeDocument/2006/relationships/hyperlink" Target="http://www.uradni-list.si/1/objava.jsp?urlurid=20135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urlurid=201118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urlurid=20075064" TargetMode="Externa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uradni-list.si/1/objava.jsp?urlurid=20082416"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content?id=76729" TargetMode="External"/><Relationship Id="rId22" Type="http://schemas.openxmlformats.org/officeDocument/2006/relationships/hyperlink" Target="http://www.mgrt.gov.si/fileadmin/mgrt.gov.si/pageuploads/DEOT/Internacionalizacija_TNI/Pregled_ucinkovitosti_ukrepov_INTER_in_TNI_2010-2014.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E195-6F9A-47EB-85A8-35DCFCC54A57}">
  <ds:schemaRefs>
    <ds:schemaRef ds:uri="http://schemas.openxmlformats.org/officeDocument/2006/bibliography"/>
  </ds:schemaRefs>
</ds:datastoreItem>
</file>

<file path=customXml/itemProps2.xml><?xml version="1.0" encoding="utf-8"?>
<ds:datastoreItem xmlns:ds="http://schemas.openxmlformats.org/officeDocument/2006/customXml" ds:itemID="{5BF4DD87-B28B-4DBB-9CB7-355521D3FE3D}">
  <ds:schemaRefs>
    <ds:schemaRef ds:uri="http://schemas.openxmlformats.org/officeDocument/2006/bibliography"/>
  </ds:schemaRefs>
</ds:datastoreItem>
</file>

<file path=customXml/itemProps3.xml><?xml version="1.0" encoding="utf-8"?>
<ds:datastoreItem xmlns:ds="http://schemas.openxmlformats.org/officeDocument/2006/customXml" ds:itemID="{6E018F7C-83F4-475E-AFB1-A3A52610801D}">
  <ds:schemaRefs>
    <ds:schemaRef ds:uri="http://schemas.openxmlformats.org/officeDocument/2006/bibliography"/>
  </ds:schemaRefs>
</ds:datastoreItem>
</file>

<file path=customXml/itemProps4.xml><?xml version="1.0" encoding="utf-8"?>
<ds:datastoreItem xmlns:ds="http://schemas.openxmlformats.org/officeDocument/2006/customXml" ds:itemID="{F1D5B430-9D8C-4582-B2D4-4FCE2A05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86</Pages>
  <Words>32336</Words>
  <Characters>184316</Characters>
  <Application>Microsoft Office Word</Application>
  <DocSecurity>0</DocSecurity>
  <Lines>1535</Lines>
  <Paragraphs>432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216220</CharactersWithSpaces>
  <SharedDoc>false</SharedDoc>
  <HLinks>
    <vt:vector size="402" baseType="variant">
      <vt:variant>
        <vt:i4>3932180</vt:i4>
      </vt:variant>
      <vt:variant>
        <vt:i4>372</vt:i4>
      </vt:variant>
      <vt:variant>
        <vt:i4>0</vt:i4>
      </vt:variant>
      <vt:variant>
        <vt:i4>5</vt:i4>
      </vt:variant>
      <vt:variant>
        <vt:lpwstr>http://www.mgrt.gov.si/fileadmin/mgrt.gov.si/pageuploads/DEOT/Internacionalizacija_TNI/Pregled_ucinkovitosti_ukrepov_INTER_in_TNI_2010-2014.pdf</vt:lpwstr>
      </vt:variant>
      <vt:variant>
        <vt:lpwstr/>
      </vt:variant>
      <vt:variant>
        <vt:i4>8192122</vt:i4>
      </vt:variant>
      <vt:variant>
        <vt:i4>369</vt:i4>
      </vt:variant>
      <vt:variant>
        <vt:i4>0</vt:i4>
      </vt:variant>
      <vt:variant>
        <vt:i4>5</vt:i4>
      </vt:variant>
      <vt:variant>
        <vt:lpwstr>https://www.pzs.si/vsebina.php?pid=176</vt:lpwstr>
      </vt:variant>
      <vt:variant>
        <vt:lpwstr/>
      </vt:variant>
      <vt:variant>
        <vt:i4>4194317</vt:i4>
      </vt:variant>
      <vt:variant>
        <vt:i4>366</vt:i4>
      </vt:variant>
      <vt:variant>
        <vt:i4>0</vt:i4>
      </vt:variant>
      <vt:variant>
        <vt:i4>5</vt:i4>
      </vt:variant>
      <vt:variant>
        <vt:lpwstr>http://www.uradni-list.si/1/content?id=123455</vt:lpwstr>
      </vt:variant>
      <vt:variant>
        <vt:lpwstr>!/Uredba-o-spremembah-in-dopolnitvah-Uredbe-o-izvajanju-ukrepov-endogene-regionalne-politike</vt:lpwstr>
      </vt:variant>
      <vt:variant>
        <vt:i4>6619186</vt:i4>
      </vt:variant>
      <vt:variant>
        <vt:i4>363</vt:i4>
      </vt:variant>
      <vt:variant>
        <vt:i4>0</vt:i4>
      </vt:variant>
      <vt:variant>
        <vt:i4>5</vt:i4>
      </vt:variant>
      <vt:variant>
        <vt:lpwstr>http://www.uradni-list.si/1/objava.jsp?urlurid=2013556</vt:lpwstr>
      </vt:variant>
      <vt:variant>
        <vt:lpwstr/>
      </vt:variant>
      <vt:variant>
        <vt:i4>6750269</vt:i4>
      </vt:variant>
      <vt:variant>
        <vt:i4>360</vt:i4>
      </vt:variant>
      <vt:variant>
        <vt:i4>0</vt:i4>
      </vt:variant>
      <vt:variant>
        <vt:i4>5</vt:i4>
      </vt:variant>
      <vt:variant>
        <vt:lpwstr>http://www.uradni-list.si/1/objava.jsp?urlurid=20111805</vt:lpwstr>
      </vt:variant>
      <vt:variant>
        <vt:lpwstr/>
      </vt:variant>
      <vt:variant>
        <vt:i4>6553656</vt:i4>
      </vt:variant>
      <vt:variant>
        <vt:i4>357</vt:i4>
      </vt:variant>
      <vt:variant>
        <vt:i4>0</vt:i4>
      </vt:variant>
      <vt:variant>
        <vt:i4>5</vt:i4>
      </vt:variant>
      <vt:variant>
        <vt:lpwstr>http://www.uradni-list.si/1/objava.jsp?urlurid=20082416</vt:lpwstr>
      </vt:variant>
      <vt:variant>
        <vt:lpwstr/>
      </vt:variant>
      <vt:variant>
        <vt:i4>327690</vt:i4>
      </vt:variant>
      <vt:variant>
        <vt:i4>354</vt:i4>
      </vt:variant>
      <vt:variant>
        <vt:i4>0</vt:i4>
      </vt:variant>
      <vt:variant>
        <vt:i4>5</vt:i4>
      </vt:variant>
      <vt:variant>
        <vt:lpwstr>http://www.uradni-list.si/1/content?id=76729</vt:lpwstr>
      </vt:variant>
      <vt:variant>
        <vt:lpwstr/>
      </vt:variant>
      <vt:variant>
        <vt:i4>6684727</vt:i4>
      </vt:variant>
      <vt:variant>
        <vt:i4>351</vt:i4>
      </vt:variant>
      <vt:variant>
        <vt:i4>0</vt:i4>
      </vt:variant>
      <vt:variant>
        <vt:i4>5</vt:i4>
      </vt:variant>
      <vt:variant>
        <vt:lpwstr>http://www.uradni-list.si/1/objava.jsp?urlurid=20133036</vt:lpwstr>
      </vt:variant>
      <vt:variant>
        <vt:lpwstr/>
      </vt:variant>
      <vt:variant>
        <vt:i4>6553650</vt:i4>
      </vt:variant>
      <vt:variant>
        <vt:i4>348</vt:i4>
      </vt:variant>
      <vt:variant>
        <vt:i4>0</vt:i4>
      </vt:variant>
      <vt:variant>
        <vt:i4>5</vt:i4>
      </vt:variant>
      <vt:variant>
        <vt:lpwstr>http://www.uradni-list.si/1/objava.jsp?urlurid=20122409</vt:lpwstr>
      </vt:variant>
      <vt:variant>
        <vt:lpwstr/>
      </vt:variant>
      <vt:variant>
        <vt:i4>6553651</vt:i4>
      </vt:variant>
      <vt:variant>
        <vt:i4>345</vt:i4>
      </vt:variant>
      <vt:variant>
        <vt:i4>0</vt:i4>
      </vt:variant>
      <vt:variant>
        <vt:i4>5</vt:i4>
      </vt:variant>
      <vt:variant>
        <vt:lpwstr>http://www.uradni-list.si/1/objava.jsp?urlurid=20075064</vt:lpwstr>
      </vt:variant>
      <vt:variant>
        <vt:lpwstr/>
      </vt:variant>
      <vt:variant>
        <vt:i4>1572912</vt:i4>
      </vt:variant>
      <vt:variant>
        <vt:i4>338</vt:i4>
      </vt:variant>
      <vt:variant>
        <vt:i4>0</vt:i4>
      </vt:variant>
      <vt:variant>
        <vt:i4>5</vt:i4>
      </vt:variant>
      <vt:variant>
        <vt:lpwstr/>
      </vt:variant>
      <vt:variant>
        <vt:lpwstr>_Toc98837064</vt:lpwstr>
      </vt:variant>
      <vt:variant>
        <vt:i4>2031664</vt:i4>
      </vt:variant>
      <vt:variant>
        <vt:i4>332</vt:i4>
      </vt:variant>
      <vt:variant>
        <vt:i4>0</vt:i4>
      </vt:variant>
      <vt:variant>
        <vt:i4>5</vt:i4>
      </vt:variant>
      <vt:variant>
        <vt:lpwstr/>
      </vt:variant>
      <vt:variant>
        <vt:lpwstr>_Toc98837063</vt:lpwstr>
      </vt:variant>
      <vt:variant>
        <vt:i4>1966128</vt:i4>
      </vt:variant>
      <vt:variant>
        <vt:i4>326</vt:i4>
      </vt:variant>
      <vt:variant>
        <vt:i4>0</vt:i4>
      </vt:variant>
      <vt:variant>
        <vt:i4>5</vt:i4>
      </vt:variant>
      <vt:variant>
        <vt:lpwstr/>
      </vt:variant>
      <vt:variant>
        <vt:lpwstr>_Toc98837062</vt:lpwstr>
      </vt:variant>
      <vt:variant>
        <vt:i4>1900592</vt:i4>
      </vt:variant>
      <vt:variant>
        <vt:i4>320</vt:i4>
      </vt:variant>
      <vt:variant>
        <vt:i4>0</vt:i4>
      </vt:variant>
      <vt:variant>
        <vt:i4>5</vt:i4>
      </vt:variant>
      <vt:variant>
        <vt:lpwstr/>
      </vt:variant>
      <vt:variant>
        <vt:lpwstr>_Toc98837061</vt:lpwstr>
      </vt:variant>
      <vt:variant>
        <vt:i4>1835056</vt:i4>
      </vt:variant>
      <vt:variant>
        <vt:i4>314</vt:i4>
      </vt:variant>
      <vt:variant>
        <vt:i4>0</vt:i4>
      </vt:variant>
      <vt:variant>
        <vt:i4>5</vt:i4>
      </vt:variant>
      <vt:variant>
        <vt:lpwstr/>
      </vt:variant>
      <vt:variant>
        <vt:lpwstr>_Toc98837060</vt:lpwstr>
      </vt:variant>
      <vt:variant>
        <vt:i4>1376307</vt:i4>
      </vt:variant>
      <vt:variant>
        <vt:i4>308</vt:i4>
      </vt:variant>
      <vt:variant>
        <vt:i4>0</vt:i4>
      </vt:variant>
      <vt:variant>
        <vt:i4>5</vt:i4>
      </vt:variant>
      <vt:variant>
        <vt:lpwstr/>
      </vt:variant>
      <vt:variant>
        <vt:lpwstr>_Toc98837059</vt:lpwstr>
      </vt:variant>
      <vt:variant>
        <vt:i4>1310771</vt:i4>
      </vt:variant>
      <vt:variant>
        <vt:i4>302</vt:i4>
      </vt:variant>
      <vt:variant>
        <vt:i4>0</vt:i4>
      </vt:variant>
      <vt:variant>
        <vt:i4>5</vt:i4>
      </vt:variant>
      <vt:variant>
        <vt:lpwstr/>
      </vt:variant>
      <vt:variant>
        <vt:lpwstr>_Toc98837058</vt:lpwstr>
      </vt:variant>
      <vt:variant>
        <vt:i4>1769523</vt:i4>
      </vt:variant>
      <vt:variant>
        <vt:i4>296</vt:i4>
      </vt:variant>
      <vt:variant>
        <vt:i4>0</vt:i4>
      </vt:variant>
      <vt:variant>
        <vt:i4>5</vt:i4>
      </vt:variant>
      <vt:variant>
        <vt:lpwstr/>
      </vt:variant>
      <vt:variant>
        <vt:lpwstr>_Toc98837057</vt:lpwstr>
      </vt:variant>
      <vt:variant>
        <vt:i4>1703987</vt:i4>
      </vt:variant>
      <vt:variant>
        <vt:i4>290</vt:i4>
      </vt:variant>
      <vt:variant>
        <vt:i4>0</vt:i4>
      </vt:variant>
      <vt:variant>
        <vt:i4>5</vt:i4>
      </vt:variant>
      <vt:variant>
        <vt:lpwstr/>
      </vt:variant>
      <vt:variant>
        <vt:lpwstr>_Toc98837056</vt:lpwstr>
      </vt:variant>
      <vt:variant>
        <vt:i4>1638451</vt:i4>
      </vt:variant>
      <vt:variant>
        <vt:i4>284</vt:i4>
      </vt:variant>
      <vt:variant>
        <vt:i4>0</vt:i4>
      </vt:variant>
      <vt:variant>
        <vt:i4>5</vt:i4>
      </vt:variant>
      <vt:variant>
        <vt:lpwstr/>
      </vt:variant>
      <vt:variant>
        <vt:lpwstr>_Toc98837055</vt:lpwstr>
      </vt:variant>
      <vt:variant>
        <vt:i4>1572915</vt:i4>
      </vt:variant>
      <vt:variant>
        <vt:i4>278</vt:i4>
      </vt:variant>
      <vt:variant>
        <vt:i4>0</vt:i4>
      </vt:variant>
      <vt:variant>
        <vt:i4>5</vt:i4>
      </vt:variant>
      <vt:variant>
        <vt:lpwstr/>
      </vt:variant>
      <vt:variant>
        <vt:lpwstr>_Toc98837054</vt:lpwstr>
      </vt:variant>
      <vt:variant>
        <vt:i4>2031667</vt:i4>
      </vt:variant>
      <vt:variant>
        <vt:i4>272</vt:i4>
      </vt:variant>
      <vt:variant>
        <vt:i4>0</vt:i4>
      </vt:variant>
      <vt:variant>
        <vt:i4>5</vt:i4>
      </vt:variant>
      <vt:variant>
        <vt:lpwstr/>
      </vt:variant>
      <vt:variant>
        <vt:lpwstr>_Toc98837053</vt:lpwstr>
      </vt:variant>
      <vt:variant>
        <vt:i4>1966131</vt:i4>
      </vt:variant>
      <vt:variant>
        <vt:i4>266</vt:i4>
      </vt:variant>
      <vt:variant>
        <vt:i4>0</vt:i4>
      </vt:variant>
      <vt:variant>
        <vt:i4>5</vt:i4>
      </vt:variant>
      <vt:variant>
        <vt:lpwstr/>
      </vt:variant>
      <vt:variant>
        <vt:lpwstr>_Toc98837052</vt:lpwstr>
      </vt:variant>
      <vt:variant>
        <vt:i4>1900595</vt:i4>
      </vt:variant>
      <vt:variant>
        <vt:i4>260</vt:i4>
      </vt:variant>
      <vt:variant>
        <vt:i4>0</vt:i4>
      </vt:variant>
      <vt:variant>
        <vt:i4>5</vt:i4>
      </vt:variant>
      <vt:variant>
        <vt:lpwstr/>
      </vt:variant>
      <vt:variant>
        <vt:lpwstr>_Toc98837051</vt:lpwstr>
      </vt:variant>
      <vt:variant>
        <vt:i4>1835059</vt:i4>
      </vt:variant>
      <vt:variant>
        <vt:i4>254</vt:i4>
      </vt:variant>
      <vt:variant>
        <vt:i4>0</vt:i4>
      </vt:variant>
      <vt:variant>
        <vt:i4>5</vt:i4>
      </vt:variant>
      <vt:variant>
        <vt:lpwstr/>
      </vt:variant>
      <vt:variant>
        <vt:lpwstr>_Toc98837050</vt:lpwstr>
      </vt:variant>
      <vt:variant>
        <vt:i4>1376306</vt:i4>
      </vt:variant>
      <vt:variant>
        <vt:i4>248</vt:i4>
      </vt:variant>
      <vt:variant>
        <vt:i4>0</vt:i4>
      </vt:variant>
      <vt:variant>
        <vt:i4>5</vt:i4>
      </vt:variant>
      <vt:variant>
        <vt:lpwstr/>
      </vt:variant>
      <vt:variant>
        <vt:lpwstr>_Toc98837049</vt:lpwstr>
      </vt:variant>
      <vt:variant>
        <vt:i4>1310770</vt:i4>
      </vt:variant>
      <vt:variant>
        <vt:i4>242</vt:i4>
      </vt:variant>
      <vt:variant>
        <vt:i4>0</vt:i4>
      </vt:variant>
      <vt:variant>
        <vt:i4>5</vt:i4>
      </vt:variant>
      <vt:variant>
        <vt:lpwstr/>
      </vt:variant>
      <vt:variant>
        <vt:lpwstr>_Toc98837048</vt:lpwstr>
      </vt:variant>
      <vt:variant>
        <vt:i4>1769522</vt:i4>
      </vt:variant>
      <vt:variant>
        <vt:i4>236</vt:i4>
      </vt:variant>
      <vt:variant>
        <vt:i4>0</vt:i4>
      </vt:variant>
      <vt:variant>
        <vt:i4>5</vt:i4>
      </vt:variant>
      <vt:variant>
        <vt:lpwstr/>
      </vt:variant>
      <vt:variant>
        <vt:lpwstr>_Toc98837047</vt:lpwstr>
      </vt:variant>
      <vt:variant>
        <vt:i4>1703986</vt:i4>
      </vt:variant>
      <vt:variant>
        <vt:i4>230</vt:i4>
      </vt:variant>
      <vt:variant>
        <vt:i4>0</vt:i4>
      </vt:variant>
      <vt:variant>
        <vt:i4>5</vt:i4>
      </vt:variant>
      <vt:variant>
        <vt:lpwstr/>
      </vt:variant>
      <vt:variant>
        <vt:lpwstr>_Toc98837046</vt:lpwstr>
      </vt:variant>
      <vt:variant>
        <vt:i4>1638450</vt:i4>
      </vt:variant>
      <vt:variant>
        <vt:i4>224</vt:i4>
      </vt:variant>
      <vt:variant>
        <vt:i4>0</vt:i4>
      </vt:variant>
      <vt:variant>
        <vt:i4>5</vt:i4>
      </vt:variant>
      <vt:variant>
        <vt:lpwstr/>
      </vt:variant>
      <vt:variant>
        <vt:lpwstr>_Toc98837045</vt:lpwstr>
      </vt:variant>
      <vt:variant>
        <vt:i4>1572914</vt:i4>
      </vt:variant>
      <vt:variant>
        <vt:i4>218</vt:i4>
      </vt:variant>
      <vt:variant>
        <vt:i4>0</vt:i4>
      </vt:variant>
      <vt:variant>
        <vt:i4>5</vt:i4>
      </vt:variant>
      <vt:variant>
        <vt:lpwstr/>
      </vt:variant>
      <vt:variant>
        <vt:lpwstr>_Toc98837044</vt:lpwstr>
      </vt:variant>
      <vt:variant>
        <vt:i4>2031666</vt:i4>
      </vt:variant>
      <vt:variant>
        <vt:i4>212</vt:i4>
      </vt:variant>
      <vt:variant>
        <vt:i4>0</vt:i4>
      </vt:variant>
      <vt:variant>
        <vt:i4>5</vt:i4>
      </vt:variant>
      <vt:variant>
        <vt:lpwstr/>
      </vt:variant>
      <vt:variant>
        <vt:lpwstr>_Toc98837043</vt:lpwstr>
      </vt:variant>
      <vt:variant>
        <vt:i4>1966130</vt:i4>
      </vt:variant>
      <vt:variant>
        <vt:i4>206</vt:i4>
      </vt:variant>
      <vt:variant>
        <vt:i4>0</vt:i4>
      </vt:variant>
      <vt:variant>
        <vt:i4>5</vt:i4>
      </vt:variant>
      <vt:variant>
        <vt:lpwstr/>
      </vt:variant>
      <vt:variant>
        <vt:lpwstr>_Toc98837042</vt:lpwstr>
      </vt:variant>
      <vt:variant>
        <vt:i4>1900594</vt:i4>
      </vt:variant>
      <vt:variant>
        <vt:i4>200</vt:i4>
      </vt:variant>
      <vt:variant>
        <vt:i4>0</vt:i4>
      </vt:variant>
      <vt:variant>
        <vt:i4>5</vt:i4>
      </vt:variant>
      <vt:variant>
        <vt:lpwstr/>
      </vt:variant>
      <vt:variant>
        <vt:lpwstr>_Toc98837041</vt:lpwstr>
      </vt:variant>
      <vt:variant>
        <vt:i4>1835058</vt:i4>
      </vt:variant>
      <vt:variant>
        <vt:i4>194</vt:i4>
      </vt:variant>
      <vt:variant>
        <vt:i4>0</vt:i4>
      </vt:variant>
      <vt:variant>
        <vt:i4>5</vt:i4>
      </vt:variant>
      <vt:variant>
        <vt:lpwstr/>
      </vt:variant>
      <vt:variant>
        <vt:lpwstr>_Toc98837040</vt:lpwstr>
      </vt:variant>
      <vt:variant>
        <vt:i4>1376309</vt:i4>
      </vt:variant>
      <vt:variant>
        <vt:i4>188</vt:i4>
      </vt:variant>
      <vt:variant>
        <vt:i4>0</vt:i4>
      </vt:variant>
      <vt:variant>
        <vt:i4>5</vt:i4>
      </vt:variant>
      <vt:variant>
        <vt:lpwstr/>
      </vt:variant>
      <vt:variant>
        <vt:lpwstr>_Toc98837039</vt:lpwstr>
      </vt:variant>
      <vt:variant>
        <vt:i4>1310773</vt:i4>
      </vt:variant>
      <vt:variant>
        <vt:i4>182</vt:i4>
      </vt:variant>
      <vt:variant>
        <vt:i4>0</vt:i4>
      </vt:variant>
      <vt:variant>
        <vt:i4>5</vt:i4>
      </vt:variant>
      <vt:variant>
        <vt:lpwstr/>
      </vt:variant>
      <vt:variant>
        <vt:lpwstr>_Toc98837038</vt:lpwstr>
      </vt:variant>
      <vt:variant>
        <vt:i4>1769525</vt:i4>
      </vt:variant>
      <vt:variant>
        <vt:i4>176</vt:i4>
      </vt:variant>
      <vt:variant>
        <vt:i4>0</vt:i4>
      </vt:variant>
      <vt:variant>
        <vt:i4>5</vt:i4>
      </vt:variant>
      <vt:variant>
        <vt:lpwstr/>
      </vt:variant>
      <vt:variant>
        <vt:lpwstr>_Toc98837037</vt:lpwstr>
      </vt:variant>
      <vt:variant>
        <vt:i4>1703989</vt:i4>
      </vt:variant>
      <vt:variant>
        <vt:i4>170</vt:i4>
      </vt:variant>
      <vt:variant>
        <vt:i4>0</vt:i4>
      </vt:variant>
      <vt:variant>
        <vt:i4>5</vt:i4>
      </vt:variant>
      <vt:variant>
        <vt:lpwstr/>
      </vt:variant>
      <vt:variant>
        <vt:lpwstr>_Toc98837036</vt:lpwstr>
      </vt:variant>
      <vt:variant>
        <vt:i4>1638453</vt:i4>
      </vt:variant>
      <vt:variant>
        <vt:i4>164</vt:i4>
      </vt:variant>
      <vt:variant>
        <vt:i4>0</vt:i4>
      </vt:variant>
      <vt:variant>
        <vt:i4>5</vt:i4>
      </vt:variant>
      <vt:variant>
        <vt:lpwstr/>
      </vt:variant>
      <vt:variant>
        <vt:lpwstr>_Toc98837035</vt:lpwstr>
      </vt:variant>
      <vt:variant>
        <vt:i4>1572917</vt:i4>
      </vt:variant>
      <vt:variant>
        <vt:i4>158</vt:i4>
      </vt:variant>
      <vt:variant>
        <vt:i4>0</vt:i4>
      </vt:variant>
      <vt:variant>
        <vt:i4>5</vt:i4>
      </vt:variant>
      <vt:variant>
        <vt:lpwstr/>
      </vt:variant>
      <vt:variant>
        <vt:lpwstr>_Toc98837034</vt:lpwstr>
      </vt:variant>
      <vt:variant>
        <vt:i4>2031669</vt:i4>
      </vt:variant>
      <vt:variant>
        <vt:i4>152</vt:i4>
      </vt:variant>
      <vt:variant>
        <vt:i4>0</vt:i4>
      </vt:variant>
      <vt:variant>
        <vt:i4>5</vt:i4>
      </vt:variant>
      <vt:variant>
        <vt:lpwstr/>
      </vt:variant>
      <vt:variant>
        <vt:lpwstr>_Toc98837033</vt:lpwstr>
      </vt:variant>
      <vt:variant>
        <vt:i4>1966133</vt:i4>
      </vt:variant>
      <vt:variant>
        <vt:i4>146</vt:i4>
      </vt:variant>
      <vt:variant>
        <vt:i4>0</vt:i4>
      </vt:variant>
      <vt:variant>
        <vt:i4>5</vt:i4>
      </vt:variant>
      <vt:variant>
        <vt:lpwstr/>
      </vt:variant>
      <vt:variant>
        <vt:lpwstr>_Toc98837032</vt:lpwstr>
      </vt:variant>
      <vt:variant>
        <vt:i4>1900597</vt:i4>
      </vt:variant>
      <vt:variant>
        <vt:i4>140</vt:i4>
      </vt:variant>
      <vt:variant>
        <vt:i4>0</vt:i4>
      </vt:variant>
      <vt:variant>
        <vt:i4>5</vt:i4>
      </vt:variant>
      <vt:variant>
        <vt:lpwstr/>
      </vt:variant>
      <vt:variant>
        <vt:lpwstr>_Toc98837031</vt:lpwstr>
      </vt:variant>
      <vt:variant>
        <vt:i4>1835061</vt:i4>
      </vt:variant>
      <vt:variant>
        <vt:i4>134</vt:i4>
      </vt:variant>
      <vt:variant>
        <vt:i4>0</vt:i4>
      </vt:variant>
      <vt:variant>
        <vt:i4>5</vt:i4>
      </vt:variant>
      <vt:variant>
        <vt:lpwstr/>
      </vt:variant>
      <vt:variant>
        <vt:lpwstr>_Toc98837030</vt:lpwstr>
      </vt:variant>
      <vt:variant>
        <vt:i4>1376308</vt:i4>
      </vt:variant>
      <vt:variant>
        <vt:i4>128</vt:i4>
      </vt:variant>
      <vt:variant>
        <vt:i4>0</vt:i4>
      </vt:variant>
      <vt:variant>
        <vt:i4>5</vt:i4>
      </vt:variant>
      <vt:variant>
        <vt:lpwstr/>
      </vt:variant>
      <vt:variant>
        <vt:lpwstr>_Toc98837029</vt:lpwstr>
      </vt:variant>
      <vt:variant>
        <vt:i4>1310772</vt:i4>
      </vt:variant>
      <vt:variant>
        <vt:i4>122</vt:i4>
      </vt:variant>
      <vt:variant>
        <vt:i4>0</vt:i4>
      </vt:variant>
      <vt:variant>
        <vt:i4>5</vt:i4>
      </vt:variant>
      <vt:variant>
        <vt:lpwstr/>
      </vt:variant>
      <vt:variant>
        <vt:lpwstr>_Toc98837028</vt:lpwstr>
      </vt:variant>
      <vt:variant>
        <vt:i4>1769524</vt:i4>
      </vt:variant>
      <vt:variant>
        <vt:i4>116</vt:i4>
      </vt:variant>
      <vt:variant>
        <vt:i4>0</vt:i4>
      </vt:variant>
      <vt:variant>
        <vt:i4>5</vt:i4>
      </vt:variant>
      <vt:variant>
        <vt:lpwstr/>
      </vt:variant>
      <vt:variant>
        <vt:lpwstr>_Toc98837027</vt:lpwstr>
      </vt:variant>
      <vt:variant>
        <vt:i4>1703988</vt:i4>
      </vt:variant>
      <vt:variant>
        <vt:i4>110</vt:i4>
      </vt:variant>
      <vt:variant>
        <vt:i4>0</vt:i4>
      </vt:variant>
      <vt:variant>
        <vt:i4>5</vt:i4>
      </vt:variant>
      <vt:variant>
        <vt:lpwstr/>
      </vt:variant>
      <vt:variant>
        <vt:lpwstr>_Toc98837026</vt:lpwstr>
      </vt:variant>
      <vt:variant>
        <vt:i4>1638452</vt:i4>
      </vt:variant>
      <vt:variant>
        <vt:i4>104</vt:i4>
      </vt:variant>
      <vt:variant>
        <vt:i4>0</vt:i4>
      </vt:variant>
      <vt:variant>
        <vt:i4>5</vt:i4>
      </vt:variant>
      <vt:variant>
        <vt:lpwstr/>
      </vt:variant>
      <vt:variant>
        <vt:lpwstr>_Toc98837025</vt:lpwstr>
      </vt:variant>
      <vt:variant>
        <vt:i4>1572916</vt:i4>
      </vt:variant>
      <vt:variant>
        <vt:i4>98</vt:i4>
      </vt:variant>
      <vt:variant>
        <vt:i4>0</vt:i4>
      </vt:variant>
      <vt:variant>
        <vt:i4>5</vt:i4>
      </vt:variant>
      <vt:variant>
        <vt:lpwstr/>
      </vt:variant>
      <vt:variant>
        <vt:lpwstr>_Toc98837024</vt:lpwstr>
      </vt:variant>
      <vt:variant>
        <vt:i4>2031668</vt:i4>
      </vt:variant>
      <vt:variant>
        <vt:i4>92</vt:i4>
      </vt:variant>
      <vt:variant>
        <vt:i4>0</vt:i4>
      </vt:variant>
      <vt:variant>
        <vt:i4>5</vt:i4>
      </vt:variant>
      <vt:variant>
        <vt:lpwstr/>
      </vt:variant>
      <vt:variant>
        <vt:lpwstr>_Toc98837023</vt:lpwstr>
      </vt:variant>
      <vt:variant>
        <vt:i4>1966132</vt:i4>
      </vt:variant>
      <vt:variant>
        <vt:i4>86</vt:i4>
      </vt:variant>
      <vt:variant>
        <vt:i4>0</vt:i4>
      </vt:variant>
      <vt:variant>
        <vt:i4>5</vt:i4>
      </vt:variant>
      <vt:variant>
        <vt:lpwstr/>
      </vt:variant>
      <vt:variant>
        <vt:lpwstr>_Toc98837022</vt:lpwstr>
      </vt:variant>
      <vt:variant>
        <vt:i4>1900596</vt:i4>
      </vt:variant>
      <vt:variant>
        <vt:i4>80</vt:i4>
      </vt:variant>
      <vt:variant>
        <vt:i4>0</vt:i4>
      </vt:variant>
      <vt:variant>
        <vt:i4>5</vt:i4>
      </vt:variant>
      <vt:variant>
        <vt:lpwstr/>
      </vt:variant>
      <vt:variant>
        <vt:lpwstr>_Toc98837021</vt:lpwstr>
      </vt:variant>
      <vt:variant>
        <vt:i4>1835060</vt:i4>
      </vt:variant>
      <vt:variant>
        <vt:i4>74</vt:i4>
      </vt:variant>
      <vt:variant>
        <vt:i4>0</vt:i4>
      </vt:variant>
      <vt:variant>
        <vt:i4>5</vt:i4>
      </vt:variant>
      <vt:variant>
        <vt:lpwstr/>
      </vt:variant>
      <vt:variant>
        <vt:lpwstr>_Toc98837020</vt:lpwstr>
      </vt:variant>
      <vt:variant>
        <vt:i4>1376311</vt:i4>
      </vt:variant>
      <vt:variant>
        <vt:i4>68</vt:i4>
      </vt:variant>
      <vt:variant>
        <vt:i4>0</vt:i4>
      </vt:variant>
      <vt:variant>
        <vt:i4>5</vt:i4>
      </vt:variant>
      <vt:variant>
        <vt:lpwstr/>
      </vt:variant>
      <vt:variant>
        <vt:lpwstr>_Toc98837019</vt:lpwstr>
      </vt:variant>
      <vt:variant>
        <vt:i4>1310775</vt:i4>
      </vt:variant>
      <vt:variant>
        <vt:i4>62</vt:i4>
      </vt:variant>
      <vt:variant>
        <vt:i4>0</vt:i4>
      </vt:variant>
      <vt:variant>
        <vt:i4>5</vt:i4>
      </vt:variant>
      <vt:variant>
        <vt:lpwstr/>
      </vt:variant>
      <vt:variant>
        <vt:lpwstr>_Toc98837018</vt:lpwstr>
      </vt:variant>
      <vt:variant>
        <vt:i4>1769527</vt:i4>
      </vt:variant>
      <vt:variant>
        <vt:i4>56</vt:i4>
      </vt:variant>
      <vt:variant>
        <vt:i4>0</vt:i4>
      </vt:variant>
      <vt:variant>
        <vt:i4>5</vt:i4>
      </vt:variant>
      <vt:variant>
        <vt:lpwstr/>
      </vt:variant>
      <vt:variant>
        <vt:lpwstr>_Toc98837017</vt:lpwstr>
      </vt:variant>
      <vt:variant>
        <vt:i4>1703991</vt:i4>
      </vt:variant>
      <vt:variant>
        <vt:i4>50</vt:i4>
      </vt:variant>
      <vt:variant>
        <vt:i4>0</vt:i4>
      </vt:variant>
      <vt:variant>
        <vt:i4>5</vt:i4>
      </vt:variant>
      <vt:variant>
        <vt:lpwstr/>
      </vt:variant>
      <vt:variant>
        <vt:lpwstr>_Toc98837016</vt:lpwstr>
      </vt:variant>
      <vt:variant>
        <vt:i4>1638455</vt:i4>
      </vt:variant>
      <vt:variant>
        <vt:i4>44</vt:i4>
      </vt:variant>
      <vt:variant>
        <vt:i4>0</vt:i4>
      </vt:variant>
      <vt:variant>
        <vt:i4>5</vt:i4>
      </vt:variant>
      <vt:variant>
        <vt:lpwstr/>
      </vt:variant>
      <vt:variant>
        <vt:lpwstr>_Toc98837015</vt:lpwstr>
      </vt:variant>
      <vt:variant>
        <vt:i4>1572919</vt:i4>
      </vt:variant>
      <vt:variant>
        <vt:i4>38</vt:i4>
      </vt:variant>
      <vt:variant>
        <vt:i4>0</vt:i4>
      </vt:variant>
      <vt:variant>
        <vt:i4>5</vt:i4>
      </vt:variant>
      <vt:variant>
        <vt:lpwstr/>
      </vt:variant>
      <vt:variant>
        <vt:lpwstr>_Toc98837014</vt:lpwstr>
      </vt:variant>
      <vt:variant>
        <vt:i4>2031671</vt:i4>
      </vt:variant>
      <vt:variant>
        <vt:i4>32</vt:i4>
      </vt:variant>
      <vt:variant>
        <vt:i4>0</vt:i4>
      </vt:variant>
      <vt:variant>
        <vt:i4>5</vt:i4>
      </vt:variant>
      <vt:variant>
        <vt:lpwstr/>
      </vt:variant>
      <vt:variant>
        <vt:lpwstr>_Toc98837013</vt:lpwstr>
      </vt:variant>
      <vt:variant>
        <vt:i4>1966135</vt:i4>
      </vt:variant>
      <vt:variant>
        <vt:i4>26</vt:i4>
      </vt:variant>
      <vt:variant>
        <vt:i4>0</vt:i4>
      </vt:variant>
      <vt:variant>
        <vt:i4>5</vt:i4>
      </vt:variant>
      <vt:variant>
        <vt:lpwstr/>
      </vt:variant>
      <vt:variant>
        <vt:lpwstr>_Toc98837012</vt:lpwstr>
      </vt:variant>
      <vt:variant>
        <vt:i4>1900599</vt:i4>
      </vt:variant>
      <vt:variant>
        <vt:i4>20</vt:i4>
      </vt:variant>
      <vt:variant>
        <vt:i4>0</vt:i4>
      </vt:variant>
      <vt:variant>
        <vt:i4>5</vt:i4>
      </vt:variant>
      <vt:variant>
        <vt:lpwstr/>
      </vt:variant>
      <vt:variant>
        <vt:lpwstr>_Toc98837011</vt:lpwstr>
      </vt:variant>
      <vt:variant>
        <vt:i4>1835063</vt:i4>
      </vt:variant>
      <vt:variant>
        <vt:i4>14</vt:i4>
      </vt:variant>
      <vt:variant>
        <vt:i4>0</vt:i4>
      </vt:variant>
      <vt:variant>
        <vt:i4>5</vt:i4>
      </vt:variant>
      <vt:variant>
        <vt:lpwstr/>
      </vt:variant>
      <vt:variant>
        <vt:lpwstr>_Toc98837010</vt:lpwstr>
      </vt:variant>
      <vt:variant>
        <vt:i4>1376310</vt:i4>
      </vt:variant>
      <vt:variant>
        <vt:i4>8</vt:i4>
      </vt:variant>
      <vt:variant>
        <vt:i4>0</vt:i4>
      </vt:variant>
      <vt:variant>
        <vt:i4>5</vt:i4>
      </vt:variant>
      <vt:variant>
        <vt:lpwstr/>
      </vt:variant>
      <vt:variant>
        <vt:lpwstr>_Toc98837009</vt:lpwstr>
      </vt:variant>
      <vt:variant>
        <vt:i4>1310774</vt:i4>
      </vt:variant>
      <vt:variant>
        <vt:i4>2</vt:i4>
      </vt:variant>
      <vt:variant>
        <vt:i4>0</vt:i4>
      </vt:variant>
      <vt:variant>
        <vt:i4>5</vt:i4>
      </vt:variant>
      <vt:variant>
        <vt:lpwstr/>
      </vt:variant>
      <vt:variant>
        <vt:lpwstr>_Toc98837008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Urbas</dc:creator>
  <cp:keywords/>
  <cp:lastModifiedBy>Miha Paternoster</cp:lastModifiedBy>
  <cp:revision>3</cp:revision>
  <cp:lastPrinted>2022-03-21T08:25:00Z</cp:lastPrinted>
  <dcterms:created xsi:type="dcterms:W3CDTF">2023-04-18T06:25:00Z</dcterms:created>
  <dcterms:modified xsi:type="dcterms:W3CDTF">2023-04-18T06:33:00Z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-2019967579</vt:i4>
  </property>
</Properties>
</file>