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"/>
        </w:rPr>
        <w:id w:val="-904913339"/>
        <w:docPartObj>
          <w:docPartGallery w:val="Cover Pages"/>
          <w:docPartUnique/>
        </w:docPartObj>
      </w:sdtPr>
      <w:sdtEndPr>
        <w:rPr>
          <w:rFonts w:cstheme="minorHAnsi"/>
          <w:sz w:val="21"/>
        </w:rPr>
      </w:sdtEndPr>
      <w:sdtContent>
        <w:bookmarkStart w:id="0" w:name="_GoBack" w:displacedByCustomXml="prev"/>
        <w:p w14:paraId="100F07FC" w14:textId="56C7A4DC" w:rsidR="00CC46B6" w:rsidRDefault="0091088A" w:rsidP="00317FE2">
          <w:pPr>
            <w:pStyle w:val="Brezrazmikov"/>
            <w:spacing w:before="240" w:line="360" w:lineRule="auto"/>
            <w:jc w:val="center"/>
            <w:rPr>
              <w:sz w:val="2"/>
            </w:rPr>
          </w:pPr>
          <w:r>
            <w:rPr>
              <w:noProof/>
              <w:sz w:val="2"/>
              <w:lang w:eastAsia="sl-SI"/>
            </w:rPr>
            <w:drawing>
              <wp:anchor distT="0" distB="0" distL="114300" distR="114300" simplePos="0" relativeHeight="251662336" behindDoc="0" locked="0" layoutInCell="1" allowOverlap="1" wp14:anchorId="440C5EA5" wp14:editId="485DC3AC">
                <wp:simplePos x="2247900" y="89535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057525" cy="1021080"/>
                <wp:effectExtent l="0" t="0" r="0" b="0"/>
                <wp:wrapSquare wrapText="bothSides"/>
                <wp:docPr id="6" name="Slika 6" descr="Republika Slovenija, Ministrstvo za izobraževanje, znanost in šport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lika 6">
                          <a:extLst>
                            <a:ext uri="{C183D7F6-B498-43B3-948B-1728B52AA6E4}">
    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7525" cy="1021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End w:id="0"/>
        </w:p>
        <w:p w14:paraId="2BB1F7D5" w14:textId="6875282A" w:rsidR="00CC46B6" w:rsidRDefault="00CC46B6" w:rsidP="00317FE2">
          <w:pPr>
            <w:spacing w:before="240" w:after="0" w:line="360" w:lineRule="auto"/>
          </w:pPr>
        </w:p>
        <w:p w14:paraId="3D0799F9" w14:textId="77777777" w:rsidR="00A37CC1" w:rsidRDefault="0091088A" w:rsidP="00317FE2">
          <w:pPr>
            <w:spacing w:before="240" w:after="0" w:line="360" w:lineRule="auto"/>
            <w:rPr>
              <w:rFonts w:cstheme="minorHAnsi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inline distT="0" distB="0" distL="0" distR="0" wp14:anchorId="657D8370" wp14:editId="6E07C5A1">
                    <wp:extent cx="5783580" cy="2744470"/>
                    <wp:effectExtent l="0" t="0" r="0" b="1270"/>
                    <wp:docPr id="62" name="Text Box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83580" cy="27444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</w:rPr>
                                  <w:alias w:val="Title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14:paraId="2521A959" w14:textId="421D7E0A" w:rsidR="005D15ED" w:rsidRPr="0056243A" w:rsidRDefault="005D15ED" w:rsidP="0056243A">
                                    <w:pPr>
                                      <w:pStyle w:val="Naslov"/>
                                      <w:rPr>
                                        <w:caps/>
                                        <w:sz w:val="68"/>
                                        <w:szCs w:val="68"/>
                                      </w:rPr>
                                    </w:pPr>
                                    <w:r w:rsidRPr="0056243A">
                                      <w:rPr>
                                        <w:caps/>
                                      </w:rPr>
                                      <w:t>Letno poročilo varuha športnikovih pravic</w:t>
                                    </w:r>
                                  </w:p>
                                </w:sdtContent>
                              </w:sdt>
                              <w:p w14:paraId="176A8297" w14:textId="1365E142" w:rsidR="005D15ED" w:rsidRPr="0056243A" w:rsidRDefault="00933C86" w:rsidP="0056243A">
                                <w:pPr>
                                  <w:pStyle w:val="Naslov"/>
                                  <w:rPr>
                                    <w:caps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sz w:val="72"/>
                                    </w:rPr>
                                    <w:alias w:val="Subtitle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D15ED">
                                      <w:rPr>
                                        <w:caps/>
                                        <w:sz w:val="72"/>
                                      </w:rPr>
                                      <w:t>Za leto 2019</w:t>
                                    </w:r>
                                  </w:sdtContent>
                                </w:sdt>
                                <w:r w:rsidR="005D15ED" w:rsidRPr="0056243A">
                                  <w:rPr>
                                    <w:caps/>
                                    <w:noProof/>
                                    <w:sz w:val="72"/>
                                  </w:rPr>
                                  <w:t xml:space="preserve"> </w:t>
                                </w:r>
                              </w:p>
                              <w:p w14:paraId="6C20AABA" w14:textId="77777777" w:rsidR="005D15ED" w:rsidRDefault="005D15E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657D8370" id="Text Box 62" o:spid="_x0000_s1027" type="#_x0000_t202" style="width:455.4pt;height:2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wCawIAAEUFAAAOAAAAZHJzL2Uyb0RvYy54bWysVEtvGjEQvlfqf7B8bxYIhBSxRJQoVaUo&#10;iZpUORuvDat6Pa49sEt/fcbe5SHaS6pedseeb97feHrTVIZtlQ8l2Jz3L3qcKSuhKO0q5z9e7j5d&#10;cxZQ2EIYsCrnOxX4zezjh2ntJmoAazCF8oyc2DCpXc7XiG6SZUGuVSXCBThlSanBVwLp6FdZ4UVN&#10;3iuTDXq9q6wGXzgPUoVAt7etks+Sf62VxEetg0Jmck65Yfr69F3GbzabisnKC7cuZZeG+IcsKlFa&#10;CnpwdStQsI0v/3BVldJDAI0XEqoMtC6lSjVQNf3eWTXPa+FUqoWaE9yhTeH/uZUP22f35Bk2X6Ch&#10;AcaG1C5MAl3Gehrtq/inTBnpqYW7Q9tUg0zS5Wh8fTm6JpUk3WA8HA7HqbHZ0dz5gF8VVCwKOfc0&#10;l9Qusb0PSCEJuofEaBbuSmPSbIxldc6vLke9ZHDQkIWxEavSlDs3x9SThDujIsbY70qzskgVxIvE&#10;L7Uwnm0FMUNIqSym4pNfQkeUpiTeY9jhj1m9x7itYx8ZLB6Mq9KCT9WfpV383KesWzw18qTuKGKz&#10;bKjwk8kuodjRwD20uxCcvCtpKPci4JPwRH4aJC00PtJHG6DmQydxtgb/+2/3EU+cJC1nNS1TzsOv&#10;jfCKM/PNEls/94fDuH3pMByNB3Twp5rlqcZuqgXQVPr0dDiZxIhHsxe1h+qV9n4eo5JKWEmxc457&#10;cYHtitO7IdV8nkC0b07gvX12MrqOQ4qUe2lehXcdL5Eo/QD7tROTM3q22MQfN98gkTRxN/a57WrX&#10;f9rVROnuXYmPwek5oY6v3+wNAAD//wMAUEsDBBQABgAIAAAAIQD1eWR22QAAAAUBAAAPAAAAZHJz&#10;L2Rvd25yZXYueG1sTI/BTsMwEETvSPyDtUhcELUTEIIQp0KVcq6a9gPceEkC9jqKnSb8PQsXuIy0&#10;mtXMm3K7eicuOMUhkIZso0AgtcEO1Gk4Hev7ZxAxGbLGBUINXxhhW11flaawYaEDXprUCQ6hWBgN&#10;fUpjIWVse/QmbsKIxN57mLxJfE6dtJNZONw7mSv1JL0ZiBt6M+Kux/azmb2GkC937tBk9W6/fNRq&#10;P+Oxiaj17c369goi4Zr+nuEHn9GhYqZzmMlG4TTwkPSr7L1kimecNTw+5DnIqpT/6atvAAAA//8D&#10;AFBLAQItABQABgAIAAAAIQC2gziS/gAAAOEBAAATAAAAAAAAAAAAAAAAAAAAAABbQ29udGVudF9U&#10;eXBlc10ueG1sUEsBAi0AFAAGAAgAAAAhADj9If/WAAAAlAEAAAsAAAAAAAAAAAAAAAAALwEAAF9y&#10;ZWxzLy5yZWxzUEsBAi0AFAAGAAgAAAAhAJTwfAJrAgAARQUAAA4AAAAAAAAAAAAAAAAALgIAAGRy&#10;cy9lMm9Eb2MueG1sUEsBAi0AFAAGAAgAAAAhAPV5ZHbZAAAABQEAAA8AAAAAAAAAAAAAAAAAxQQA&#10;AGRycy9kb3ducmV2LnhtbFBLBQYAAAAABAAEAPMAAADL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caps/>
                            </w:rPr>
                            <w:alias w:val="Title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14:paraId="2521A959" w14:textId="421D7E0A" w:rsidR="005D15ED" w:rsidRPr="0056243A" w:rsidRDefault="005D15ED" w:rsidP="0056243A">
                              <w:pPr>
                                <w:pStyle w:val="Naslov"/>
                                <w:rPr>
                                  <w:caps/>
                                  <w:sz w:val="68"/>
                                  <w:szCs w:val="68"/>
                                </w:rPr>
                              </w:pPr>
                              <w:r w:rsidRPr="0056243A">
                                <w:rPr>
                                  <w:caps/>
                                </w:rPr>
                                <w:t>Letno poročilo varuha športnikovih pravic</w:t>
                              </w:r>
                            </w:p>
                          </w:sdtContent>
                        </w:sdt>
                        <w:p w14:paraId="176A8297" w14:textId="1365E142" w:rsidR="005D15ED" w:rsidRPr="0056243A" w:rsidRDefault="00DC0A5F" w:rsidP="0056243A">
                          <w:pPr>
                            <w:pStyle w:val="Naslov"/>
                            <w:rPr>
                              <w:caps/>
                              <w:sz w:val="72"/>
                            </w:rPr>
                          </w:pPr>
                          <w:sdt>
                            <w:sdtPr>
                              <w:rPr>
                                <w:caps/>
                                <w:sz w:val="72"/>
                              </w:rPr>
                              <w:alias w:val="Subtitle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5D15ED">
                                <w:rPr>
                                  <w:caps/>
                                  <w:sz w:val="72"/>
                                </w:rPr>
                                <w:t>Za leto 2019</w:t>
                              </w:r>
                            </w:sdtContent>
                          </w:sdt>
                          <w:r w:rsidR="005D15ED" w:rsidRPr="0056243A">
                            <w:rPr>
                              <w:caps/>
                              <w:noProof/>
                              <w:sz w:val="72"/>
                            </w:rPr>
                            <w:t xml:space="preserve"> </w:t>
                          </w:r>
                        </w:p>
                        <w:p w14:paraId="6C20AABA" w14:textId="77777777" w:rsidR="005D15ED" w:rsidRDefault="005D15ED"/>
                      </w:txbxContent>
                    </v:textbox>
                    <w10:anchorlock/>
                  </v:shape>
                </w:pict>
              </mc:Fallback>
            </mc:AlternateContent>
          </w:r>
        </w:p>
        <w:p w14:paraId="1FB7FA18" w14:textId="77777777" w:rsidR="00A37CC1" w:rsidRDefault="00A37CC1" w:rsidP="00A37CC1">
          <w:pPr>
            <w:spacing w:before="240" w:after="0" w:line="360" w:lineRule="auto"/>
            <w:jc w:val="right"/>
            <w:rPr>
              <w:color w:val="5B9BD5" w:themeColor="accent1"/>
              <w:sz w:val="36"/>
              <w:szCs w:val="36"/>
            </w:rPr>
          </w:pPr>
        </w:p>
        <w:p w14:paraId="65903994" w14:textId="77777777" w:rsidR="00A37CC1" w:rsidRDefault="00A37CC1" w:rsidP="00A37CC1">
          <w:pPr>
            <w:spacing w:before="240" w:after="0" w:line="360" w:lineRule="auto"/>
            <w:jc w:val="right"/>
            <w:rPr>
              <w:color w:val="5B9BD5" w:themeColor="accent1"/>
              <w:sz w:val="36"/>
              <w:szCs w:val="36"/>
            </w:rPr>
          </w:pPr>
        </w:p>
        <w:p w14:paraId="323E570E" w14:textId="77777777" w:rsidR="00A37CC1" w:rsidRDefault="00A37CC1" w:rsidP="00A37CC1">
          <w:pPr>
            <w:spacing w:before="240" w:after="0" w:line="360" w:lineRule="auto"/>
            <w:jc w:val="right"/>
            <w:rPr>
              <w:color w:val="5B9BD5" w:themeColor="accent1"/>
              <w:sz w:val="36"/>
              <w:szCs w:val="36"/>
            </w:rPr>
          </w:pPr>
        </w:p>
        <w:p w14:paraId="648E5280" w14:textId="77777777" w:rsidR="00A37CC1" w:rsidRDefault="00A37CC1" w:rsidP="00A37CC1">
          <w:pPr>
            <w:spacing w:before="240" w:after="0" w:line="360" w:lineRule="auto"/>
            <w:jc w:val="right"/>
            <w:rPr>
              <w:color w:val="5B9BD5" w:themeColor="accent1"/>
              <w:sz w:val="36"/>
              <w:szCs w:val="36"/>
            </w:rPr>
          </w:pPr>
        </w:p>
        <w:p w14:paraId="0B8BF0B0" w14:textId="77777777" w:rsidR="00A37CC1" w:rsidRDefault="00A37CC1" w:rsidP="00A37CC1">
          <w:pPr>
            <w:spacing w:before="240" w:after="0" w:line="360" w:lineRule="auto"/>
            <w:jc w:val="right"/>
            <w:rPr>
              <w:color w:val="5B9BD5" w:themeColor="accent1"/>
              <w:sz w:val="36"/>
              <w:szCs w:val="36"/>
            </w:rPr>
          </w:pPr>
        </w:p>
        <w:p w14:paraId="5ECB60BE" w14:textId="77777777" w:rsidR="00A37CC1" w:rsidRDefault="00A37CC1" w:rsidP="00A37CC1">
          <w:pPr>
            <w:spacing w:before="240" w:after="0" w:line="360" w:lineRule="auto"/>
            <w:jc w:val="right"/>
            <w:rPr>
              <w:color w:val="5B9BD5" w:themeColor="accent1"/>
              <w:sz w:val="36"/>
              <w:szCs w:val="36"/>
            </w:rPr>
          </w:pPr>
        </w:p>
        <w:p w14:paraId="1EB44A7E" w14:textId="77777777" w:rsidR="00A37CC1" w:rsidRDefault="00A37CC1" w:rsidP="00A37CC1">
          <w:pPr>
            <w:spacing w:before="240" w:after="0" w:line="360" w:lineRule="auto"/>
            <w:jc w:val="right"/>
            <w:rPr>
              <w:color w:val="5B9BD5" w:themeColor="accent1"/>
              <w:sz w:val="36"/>
              <w:szCs w:val="36"/>
            </w:rPr>
          </w:pPr>
        </w:p>
        <w:p w14:paraId="6F2DECC7" w14:textId="77777777" w:rsidR="00A37CC1" w:rsidRDefault="00A37CC1" w:rsidP="00A37CC1">
          <w:pPr>
            <w:spacing w:before="240" w:after="0" w:line="360" w:lineRule="auto"/>
            <w:jc w:val="right"/>
            <w:rPr>
              <w:color w:val="5B9BD5" w:themeColor="accent1"/>
              <w:sz w:val="36"/>
              <w:szCs w:val="36"/>
            </w:rPr>
          </w:pPr>
        </w:p>
        <w:p w14:paraId="58562660" w14:textId="31C5723D" w:rsidR="001065B5" w:rsidRDefault="00A37CC1" w:rsidP="00A37CC1">
          <w:pPr>
            <w:spacing w:before="240" w:after="0" w:line="360" w:lineRule="auto"/>
            <w:jc w:val="right"/>
            <w:rPr>
              <w:rFonts w:cstheme="minorHAnsi"/>
            </w:rPr>
          </w:pPr>
          <w:r>
            <w:rPr>
              <w:color w:val="5B9BD5" w:themeColor="accent1"/>
              <w:sz w:val="36"/>
              <w:szCs w:val="36"/>
            </w:rPr>
            <w:t>Ljubljana</w:t>
          </w:r>
          <w:r>
            <w:rPr>
              <w:color w:val="5B9BD5" w:themeColor="accent1"/>
              <w:sz w:val="36"/>
              <w:szCs w:val="36"/>
            </w:rPr>
            <w:t>, april 2020</w:t>
          </w:r>
          <w:r w:rsidR="00CC46B6">
            <w:rPr>
              <w:rFonts w:cstheme="minorHAnsi"/>
            </w:rPr>
            <w:br w:type="page"/>
          </w:r>
        </w:p>
      </w:sdtContent>
    </w:sdt>
    <w:sdt>
      <w:sdtPr>
        <w:id w:val="157284995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67C5F47" w14:textId="3FA499CE" w:rsidR="00D9768C" w:rsidRDefault="00D9768C" w:rsidP="00317FE2">
          <w:pPr>
            <w:spacing w:before="240" w:after="0" w:line="360" w:lineRule="auto"/>
          </w:pPr>
          <w:r>
            <w:t>KAZALO</w:t>
          </w:r>
        </w:p>
        <w:p w14:paraId="6CDE0AA8" w14:textId="0B8AC154" w:rsidR="00FE507F" w:rsidRDefault="00D9768C">
          <w:pPr>
            <w:pStyle w:val="Kazalovsebine1"/>
            <w:tabs>
              <w:tab w:val="left" w:pos="356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r w:rsidR="00FE507F">
            <w:rPr>
              <w:noProof/>
            </w:rPr>
            <w:t>1</w:t>
          </w:r>
          <w:r w:rsidR="00FE507F"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 w:rsidR="00FE507F">
            <w:rPr>
              <w:noProof/>
            </w:rPr>
            <w:t>NAGOVOR</w:t>
          </w:r>
          <w:r w:rsidR="00FE507F">
            <w:rPr>
              <w:noProof/>
            </w:rPr>
            <w:tab/>
          </w:r>
          <w:r w:rsidR="00FE507F">
            <w:rPr>
              <w:noProof/>
            </w:rPr>
            <w:fldChar w:fldCharType="begin"/>
          </w:r>
          <w:r w:rsidR="00FE507F">
            <w:rPr>
              <w:noProof/>
            </w:rPr>
            <w:instrText xml:space="preserve"> PAGEREF _Toc449705856 \h </w:instrText>
          </w:r>
          <w:r w:rsidR="00FE507F">
            <w:rPr>
              <w:noProof/>
            </w:rPr>
          </w:r>
          <w:r w:rsidR="00FE507F">
            <w:rPr>
              <w:noProof/>
            </w:rPr>
            <w:fldChar w:fldCharType="separate"/>
          </w:r>
          <w:r w:rsidR="003524B6">
            <w:rPr>
              <w:noProof/>
            </w:rPr>
            <w:t>2</w:t>
          </w:r>
          <w:r w:rsidR="00FE507F">
            <w:rPr>
              <w:noProof/>
            </w:rPr>
            <w:fldChar w:fldCharType="end"/>
          </w:r>
        </w:p>
        <w:p w14:paraId="1D4BCA97" w14:textId="65277394" w:rsidR="00FE507F" w:rsidRDefault="00FE507F">
          <w:pPr>
            <w:pStyle w:val="Kazalovsebine1"/>
            <w:tabs>
              <w:tab w:val="left" w:pos="356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2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O VARUHU ŠPORTNIKOVIH PRAVIC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_Toc449705857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524B6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7FA7CA8F" w14:textId="3589DA38" w:rsidR="00FE507F" w:rsidRDefault="00FE507F">
          <w:pPr>
            <w:pStyle w:val="Kazalovsebine2"/>
            <w:tabs>
              <w:tab w:val="left" w:pos="736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2.1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ZAKONSKA UREDITEV IN PRISTOJNOSTI VARUHA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_Toc449705858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524B6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6312C9A2" w14:textId="04856DF0" w:rsidR="00FE507F" w:rsidRDefault="00FE507F">
          <w:pPr>
            <w:pStyle w:val="Kazalovsebine2"/>
            <w:tabs>
              <w:tab w:val="left" w:pos="736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2.2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DOSTOPNOST VARUHA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_Toc449705859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524B6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62CE2517" w14:textId="0DD750A1" w:rsidR="00FE507F" w:rsidRDefault="00FE507F">
          <w:pPr>
            <w:pStyle w:val="Kazalovsebine3"/>
            <w:tabs>
              <w:tab w:val="left" w:pos="1115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2.2.1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Kontakt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_Toc449705860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524B6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971CA03" w14:textId="183CEC0F" w:rsidR="00FE507F" w:rsidRDefault="00FE507F">
          <w:pPr>
            <w:pStyle w:val="Kazalovsebine3"/>
            <w:tabs>
              <w:tab w:val="left" w:pos="1115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2.2.2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Kontaktiranje v letu 2019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_Toc449705861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524B6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3D5F82B9" w14:textId="7438BE6F" w:rsidR="00FE507F" w:rsidRDefault="00FE507F">
          <w:pPr>
            <w:pStyle w:val="Kazalovsebine2"/>
            <w:tabs>
              <w:tab w:val="left" w:pos="736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2.3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FINANCIRANJE VARUHA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_Toc449705862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524B6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1426BE70" w14:textId="3FEE9100" w:rsidR="00FE507F" w:rsidRDefault="00FE507F">
          <w:pPr>
            <w:pStyle w:val="Kazalovsebine1"/>
            <w:tabs>
              <w:tab w:val="left" w:pos="356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3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 xml:space="preserve">POROČILO </w:t>
          </w:r>
          <w:r w:rsidR="00B85237">
            <w:rPr>
              <w:noProof/>
            </w:rPr>
            <w:t xml:space="preserve">O </w:t>
          </w:r>
          <w:r>
            <w:rPr>
              <w:noProof/>
            </w:rPr>
            <w:t>OBRAVNAVANIH ZADEV</w:t>
          </w:r>
          <w:r w:rsidR="00B85237">
            <w:rPr>
              <w:noProof/>
            </w:rPr>
            <w:t>AH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_Toc449705863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524B6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2D649040" w14:textId="3E3D7D66" w:rsidR="00FE507F" w:rsidRDefault="00FE507F">
          <w:pPr>
            <w:pStyle w:val="Kazalovsebine2"/>
            <w:tabs>
              <w:tab w:val="left" w:pos="736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3.1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STATISTIKA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_Toc449705864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524B6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05FEBE9F" w14:textId="58008812" w:rsidR="00FE507F" w:rsidRDefault="00FE507F">
          <w:pPr>
            <w:pStyle w:val="Kazalovsebine2"/>
            <w:tabs>
              <w:tab w:val="left" w:pos="736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3.2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VSEBINSKO POROČILO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_Toc449705865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524B6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18E3854C" w14:textId="27710876" w:rsidR="00FE507F" w:rsidRDefault="00FE507F">
          <w:pPr>
            <w:pStyle w:val="Kazalovsebine3"/>
            <w:tabs>
              <w:tab w:val="left" w:pos="1115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3.2.1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Seznanitev športnikov in svetovanje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_Toc449705866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524B6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6B7D7C8A" w14:textId="365E5C40" w:rsidR="00FE507F" w:rsidRDefault="00FE507F">
          <w:pPr>
            <w:pStyle w:val="Kazalovsebine3"/>
            <w:tabs>
              <w:tab w:val="left" w:pos="1115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3.2.2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Pridobivanje in posredovanje informacij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_Toc449705867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524B6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481FA25C" w14:textId="5D05E4BB" w:rsidR="00FE507F" w:rsidRDefault="00FE507F">
          <w:pPr>
            <w:pStyle w:val="Kazalovsebine3"/>
            <w:tabs>
              <w:tab w:val="left" w:pos="1115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3.2.3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Nudenje pomoči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_Toc449705868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524B6"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00A47061" w14:textId="4624BFD6" w:rsidR="00FE507F" w:rsidRDefault="00FE507F">
          <w:pPr>
            <w:pStyle w:val="Kazalovsebine3"/>
            <w:tabs>
              <w:tab w:val="left" w:pos="1115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3.2.4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Posredovanje pri reševanju sporov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_Toc449705869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524B6"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3F77DB42" w14:textId="0AE04FC9" w:rsidR="00FE507F" w:rsidRDefault="00FE507F">
          <w:pPr>
            <w:pStyle w:val="Kazalovsebine3"/>
            <w:tabs>
              <w:tab w:val="left" w:pos="1115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3.2.5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Obravnava pobud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_Toc449705870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524B6"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74233849" w14:textId="5A6179BB" w:rsidR="00FE507F" w:rsidRDefault="00FE507F">
          <w:pPr>
            <w:pStyle w:val="Kazalovsebine3"/>
            <w:tabs>
              <w:tab w:val="left" w:pos="1115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3.2.6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Izdaja pobud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_Toc449705871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524B6"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14:paraId="06332E80" w14:textId="6887DF1C" w:rsidR="00FE507F" w:rsidRDefault="00FE507F">
          <w:pPr>
            <w:pStyle w:val="Kazalovsebine3"/>
            <w:tabs>
              <w:tab w:val="left" w:pos="1115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3.2.7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Udeležba na dogodkih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_Toc449705872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524B6"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14:paraId="748BA037" w14:textId="3F872FC1" w:rsidR="00FE507F" w:rsidRDefault="00FE507F">
          <w:pPr>
            <w:pStyle w:val="Kazalovsebine2"/>
            <w:tabs>
              <w:tab w:val="left" w:pos="736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 w:rsidRPr="005447E2">
            <w:rPr>
              <w:caps/>
              <w:noProof/>
            </w:rPr>
            <w:t>3.3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 w:rsidRPr="005447E2">
            <w:rPr>
              <w:caps/>
              <w:noProof/>
            </w:rPr>
            <w:t>Izpostavljena problematika in realizacija priporočil</w:t>
          </w:r>
          <w:r w:rsidR="00946C69">
            <w:rPr>
              <w:caps/>
              <w:noProof/>
            </w:rPr>
            <w:t xml:space="preserve"> IZ LETA 2018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_Toc449705873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524B6"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14:paraId="2B8E5545" w14:textId="403FDF3F" w:rsidR="00FE507F" w:rsidRDefault="00FE507F">
          <w:pPr>
            <w:pStyle w:val="Kazalovsebine1"/>
            <w:tabs>
              <w:tab w:val="left" w:pos="356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4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PRIPOROČILA IN SMERNICE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_Toc449705874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524B6"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14:paraId="0E69F224" w14:textId="6D644F72" w:rsidR="00FE507F" w:rsidRDefault="00FE507F">
          <w:pPr>
            <w:pStyle w:val="Kazalovsebine2"/>
            <w:tabs>
              <w:tab w:val="left" w:pos="736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4.1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PRIPOROČILO št. 1.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_Toc449705875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524B6"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14:paraId="117AF9CA" w14:textId="3C48C745" w:rsidR="00FE507F" w:rsidRDefault="00FE507F">
          <w:pPr>
            <w:pStyle w:val="Kazalovsebine2"/>
            <w:tabs>
              <w:tab w:val="left" w:pos="736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4.2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PRIPOROČILO št. 2.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_Toc449705876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524B6">
            <w:rPr>
              <w:noProof/>
            </w:rPr>
            <w:t>16</w:t>
          </w:r>
          <w:r>
            <w:rPr>
              <w:noProof/>
            </w:rPr>
            <w:fldChar w:fldCharType="end"/>
          </w:r>
        </w:p>
        <w:p w14:paraId="35CD8264" w14:textId="4F116979" w:rsidR="00FE507F" w:rsidRDefault="00FE507F">
          <w:pPr>
            <w:pStyle w:val="Kazalovsebine2"/>
            <w:tabs>
              <w:tab w:val="left" w:pos="736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4.3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PRIPOROČILO št. 3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_Toc449705877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524B6">
            <w:rPr>
              <w:noProof/>
            </w:rPr>
            <w:t>16</w:t>
          </w:r>
          <w:r>
            <w:rPr>
              <w:noProof/>
            </w:rPr>
            <w:fldChar w:fldCharType="end"/>
          </w:r>
        </w:p>
        <w:p w14:paraId="280FFF29" w14:textId="5F34D540" w:rsidR="00FE507F" w:rsidRDefault="00FE507F">
          <w:pPr>
            <w:pStyle w:val="Kazalovsebine2"/>
            <w:tabs>
              <w:tab w:val="left" w:pos="736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 w:rsidRPr="005447E2">
            <w:rPr>
              <w:noProof/>
            </w:rPr>
            <w:t>4.4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 xml:space="preserve">PRIPOROČILA </w:t>
          </w:r>
          <w:r w:rsidR="00B85237">
            <w:rPr>
              <w:noProof/>
            </w:rPr>
            <w:t xml:space="preserve">IZ </w:t>
          </w:r>
          <w:r>
            <w:rPr>
              <w:noProof/>
            </w:rPr>
            <w:t>LETN</w:t>
          </w:r>
          <w:r w:rsidR="00B85237">
            <w:rPr>
              <w:noProof/>
            </w:rPr>
            <w:t>EGA</w:t>
          </w:r>
          <w:r>
            <w:rPr>
              <w:noProof/>
            </w:rPr>
            <w:t xml:space="preserve"> POROČIL</w:t>
          </w:r>
          <w:r w:rsidR="00B85237">
            <w:rPr>
              <w:noProof/>
            </w:rPr>
            <w:t>A</w:t>
          </w:r>
          <w:r>
            <w:rPr>
              <w:noProof/>
            </w:rPr>
            <w:t xml:space="preserve"> 2018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_Toc449705878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524B6">
            <w:rPr>
              <w:noProof/>
            </w:rPr>
            <w:t>17</w:t>
          </w:r>
          <w:r>
            <w:rPr>
              <w:noProof/>
            </w:rPr>
            <w:fldChar w:fldCharType="end"/>
          </w:r>
        </w:p>
        <w:p w14:paraId="08BC90A7" w14:textId="08E5DA56" w:rsidR="00FE507F" w:rsidRDefault="00FE507F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PRIPOROČILO št. 2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_Toc449705879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524B6">
            <w:rPr>
              <w:noProof/>
            </w:rPr>
            <w:t>17</w:t>
          </w:r>
          <w:r>
            <w:rPr>
              <w:noProof/>
            </w:rPr>
            <w:fldChar w:fldCharType="end"/>
          </w:r>
        </w:p>
        <w:p w14:paraId="45061874" w14:textId="74F5BFCC" w:rsidR="00FE507F" w:rsidRDefault="00FE507F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PRIPOROČILO št. 3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_Toc449705880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524B6">
            <w:rPr>
              <w:noProof/>
            </w:rPr>
            <w:t>17</w:t>
          </w:r>
          <w:r>
            <w:rPr>
              <w:noProof/>
            </w:rPr>
            <w:fldChar w:fldCharType="end"/>
          </w:r>
        </w:p>
        <w:p w14:paraId="15E5066A" w14:textId="12CBFBE9" w:rsidR="00FE507F" w:rsidRDefault="00FE507F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PRIPOROČILO št. 4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_Toc449705881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524B6">
            <w:rPr>
              <w:noProof/>
            </w:rPr>
            <w:t>18</w:t>
          </w:r>
          <w:r>
            <w:rPr>
              <w:noProof/>
            </w:rPr>
            <w:fldChar w:fldCharType="end"/>
          </w:r>
        </w:p>
        <w:p w14:paraId="0E33D60B" w14:textId="368BC46E" w:rsidR="00FE507F" w:rsidRDefault="00FE507F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PRIPOROČILO št. 5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_Toc449705882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524B6">
            <w:rPr>
              <w:noProof/>
            </w:rPr>
            <w:t>18</w:t>
          </w:r>
          <w:r>
            <w:rPr>
              <w:noProof/>
            </w:rPr>
            <w:fldChar w:fldCharType="end"/>
          </w:r>
        </w:p>
        <w:p w14:paraId="0C5FE955" w14:textId="1CDEE479" w:rsidR="00D9768C" w:rsidRDefault="00D9768C" w:rsidP="00317FE2">
          <w:pPr>
            <w:spacing w:before="240" w:after="0" w:line="36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59E0C6D6" w14:textId="1F38ED4A" w:rsidR="000E43CB" w:rsidRPr="000E43CB" w:rsidRDefault="000E43CB" w:rsidP="0058468E">
      <w:pPr>
        <w:pStyle w:val="Kazaloslik"/>
        <w:tabs>
          <w:tab w:val="right" w:leader="dot" w:pos="9062"/>
        </w:tabs>
        <w:spacing w:before="100" w:line="360" w:lineRule="auto"/>
        <w:rPr>
          <w:rFonts w:cstheme="minorHAnsi"/>
        </w:rPr>
      </w:pPr>
      <w:r>
        <w:rPr>
          <w:rFonts w:cstheme="minorHAnsi"/>
        </w:rPr>
        <w:t>KAZALO GRAFIKONOV</w:t>
      </w:r>
    </w:p>
    <w:p w14:paraId="060AC3E9" w14:textId="15D72E5C" w:rsidR="000E43CB" w:rsidRDefault="000E43CB" w:rsidP="0058468E">
      <w:pPr>
        <w:pStyle w:val="Kazaloslik"/>
        <w:tabs>
          <w:tab w:val="right" w:leader="dot" w:pos="9062"/>
        </w:tabs>
        <w:spacing w:before="100" w:line="360" w:lineRule="auto"/>
        <w:rPr>
          <w:noProof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TOC \h \z \c "Grafikon" </w:instrText>
      </w:r>
      <w:r>
        <w:rPr>
          <w:rFonts w:cstheme="minorHAnsi"/>
        </w:rPr>
        <w:fldChar w:fldCharType="separate"/>
      </w:r>
      <w:hyperlink w:anchor="_Toc38963414" w:history="1">
        <w:r w:rsidRPr="004D68EA">
          <w:rPr>
            <w:rStyle w:val="Hiperpovezava"/>
            <w:noProof/>
          </w:rPr>
          <w:t>Grafikon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_Toc38963414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60A73EB" w14:textId="7B1A4DDD" w:rsidR="000E43CB" w:rsidRDefault="00933C86" w:rsidP="0058468E">
      <w:pPr>
        <w:pStyle w:val="Kazaloslik"/>
        <w:tabs>
          <w:tab w:val="right" w:leader="dot" w:pos="9062"/>
        </w:tabs>
        <w:spacing w:before="100" w:line="360" w:lineRule="auto"/>
        <w:rPr>
          <w:noProof/>
        </w:rPr>
      </w:pPr>
      <w:hyperlink w:anchor="_Toc38963415" w:history="1">
        <w:r w:rsidR="000E43CB" w:rsidRPr="004D68EA">
          <w:rPr>
            <w:rStyle w:val="Hiperpovezava"/>
            <w:noProof/>
          </w:rPr>
          <w:t>Grafikon 2</w:t>
        </w:r>
        <w:r w:rsidR="000E43CB">
          <w:rPr>
            <w:noProof/>
            <w:webHidden/>
          </w:rPr>
          <w:tab/>
        </w:r>
        <w:r w:rsidR="000E43CB">
          <w:rPr>
            <w:noProof/>
            <w:webHidden/>
          </w:rPr>
          <w:fldChar w:fldCharType="begin"/>
        </w:r>
        <w:r w:rsidR="000E43CB">
          <w:rPr>
            <w:noProof/>
            <w:webHidden/>
          </w:rPr>
          <w:instrText xml:space="preserve"> PAGEREF _Toc38963415 \h </w:instrText>
        </w:r>
        <w:r w:rsidR="000E43CB">
          <w:rPr>
            <w:noProof/>
            <w:webHidden/>
          </w:rPr>
        </w:r>
        <w:r w:rsidR="000E43CB">
          <w:rPr>
            <w:noProof/>
            <w:webHidden/>
          </w:rPr>
          <w:fldChar w:fldCharType="separate"/>
        </w:r>
        <w:r w:rsidR="000E43CB">
          <w:rPr>
            <w:noProof/>
            <w:webHidden/>
          </w:rPr>
          <w:t>5</w:t>
        </w:r>
        <w:r w:rsidR="000E43CB">
          <w:rPr>
            <w:noProof/>
            <w:webHidden/>
          </w:rPr>
          <w:fldChar w:fldCharType="end"/>
        </w:r>
      </w:hyperlink>
    </w:p>
    <w:p w14:paraId="3A0DFA01" w14:textId="3B2A16AF" w:rsidR="000E43CB" w:rsidRDefault="00933C86" w:rsidP="0058468E">
      <w:pPr>
        <w:pStyle w:val="Kazaloslik"/>
        <w:tabs>
          <w:tab w:val="right" w:leader="dot" w:pos="9062"/>
        </w:tabs>
        <w:spacing w:before="100" w:line="360" w:lineRule="auto"/>
        <w:rPr>
          <w:noProof/>
        </w:rPr>
      </w:pPr>
      <w:hyperlink w:anchor="_Toc38963416" w:history="1">
        <w:r w:rsidR="000E43CB" w:rsidRPr="004D68EA">
          <w:rPr>
            <w:rStyle w:val="Hiperpovezava"/>
            <w:noProof/>
          </w:rPr>
          <w:t>Grafikon 3</w:t>
        </w:r>
        <w:r w:rsidR="000E43CB">
          <w:rPr>
            <w:noProof/>
            <w:webHidden/>
          </w:rPr>
          <w:tab/>
        </w:r>
        <w:r w:rsidR="000E43CB">
          <w:rPr>
            <w:noProof/>
            <w:webHidden/>
          </w:rPr>
          <w:fldChar w:fldCharType="begin"/>
        </w:r>
        <w:r w:rsidR="000E43CB">
          <w:rPr>
            <w:noProof/>
            <w:webHidden/>
          </w:rPr>
          <w:instrText xml:space="preserve"> PAGEREF _Toc38963416 \h </w:instrText>
        </w:r>
        <w:r w:rsidR="000E43CB">
          <w:rPr>
            <w:noProof/>
            <w:webHidden/>
          </w:rPr>
        </w:r>
        <w:r w:rsidR="000E43CB">
          <w:rPr>
            <w:noProof/>
            <w:webHidden/>
          </w:rPr>
          <w:fldChar w:fldCharType="separate"/>
        </w:r>
        <w:r w:rsidR="000E43CB">
          <w:rPr>
            <w:noProof/>
            <w:webHidden/>
          </w:rPr>
          <w:t>7</w:t>
        </w:r>
        <w:r w:rsidR="000E43CB">
          <w:rPr>
            <w:noProof/>
            <w:webHidden/>
          </w:rPr>
          <w:fldChar w:fldCharType="end"/>
        </w:r>
      </w:hyperlink>
    </w:p>
    <w:p w14:paraId="453CC6F7" w14:textId="58B50187" w:rsidR="000E43CB" w:rsidRDefault="00933C86" w:rsidP="0058468E">
      <w:pPr>
        <w:pStyle w:val="Kazaloslik"/>
        <w:tabs>
          <w:tab w:val="right" w:leader="dot" w:pos="9062"/>
        </w:tabs>
        <w:spacing w:before="100" w:line="360" w:lineRule="auto"/>
        <w:rPr>
          <w:noProof/>
        </w:rPr>
      </w:pPr>
      <w:hyperlink w:anchor="_Toc38963417" w:history="1">
        <w:r w:rsidR="000E43CB" w:rsidRPr="004D68EA">
          <w:rPr>
            <w:rStyle w:val="Hiperpovezava"/>
            <w:noProof/>
          </w:rPr>
          <w:t>Grafikon 4</w:t>
        </w:r>
        <w:r w:rsidR="000E43CB">
          <w:rPr>
            <w:noProof/>
            <w:webHidden/>
          </w:rPr>
          <w:tab/>
        </w:r>
        <w:r w:rsidR="000E43CB">
          <w:rPr>
            <w:noProof/>
            <w:webHidden/>
          </w:rPr>
          <w:fldChar w:fldCharType="begin"/>
        </w:r>
        <w:r w:rsidR="000E43CB">
          <w:rPr>
            <w:noProof/>
            <w:webHidden/>
          </w:rPr>
          <w:instrText xml:space="preserve"> PAGEREF _Toc38963417 \h </w:instrText>
        </w:r>
        <w:r w:rsidR="000E43CB">
          <w:rPr>
            <w:noProof/>
            <w:webHidden/>
          </w:rPr>
        </w:r>
        <w:r w:rsidR="000E43CB">
          <w:rPr>
            <w:noProof/>
            <w:webHidden/>
          </w:rPr>
          <w:fldChar w:fldCharType="separate"/>
        </w:r>
        <w:r w:rsidR="000E43CB">
          <w:rPr>
            <w:noProof/>
            <w:webHidden/>
          </w:rPr>
          <w:t>8</w:t>
        </w:r>
        <w:r w:rsidR="000E43CB">
          <w:rPr>
            <w:noProof/>
            <w:webHidden/>
          </w:rPr>
          <w:fldChar w:fldCharType="end"/>
        </w:r>
      </w:hyperlink>
    </w:p>
    <w:p w14:paraId="27BF6494" w14:textId="1E7CF7B0" w:rsidR="003F5353" w:rsidRPr="00D9768C" w:rsidRDefault="00933C86" w:rsidP="0058468E">
      <w:pPr>
        <w:pStyle w:val="Kazaloslik"/>
        <w:tabs>
          <w:tab w:val="right" w:leader="dot" w:pos="9062"/>
        </w:tabs>
        <w:spacing w:before="100" w:line="360" w:lineRule="auto"/>
        <w:rPr>
          <w:rFonts w:cstheme="minorHAnsi"/>
        </w:rPr>
      </w:pPr>
      <w:hyperlink w:anchor="_Toc38963418" w:history="1">
        <w:r w:rsidR="000E43CB" w:rsidRPr="004D68EA">
          <w:rPr>
            <w:rStyle w:val="Hiperpovezava"/>
            <w:noProof/>
          </w:rPr>
          <w:t>Grafikon 5</w:t>
        </w:r>
        <w:r w:rsidR="000E43CB">
          <w:rPr>
            <w:noProof/>
            <w:webHidden/>
          </w:rPr>
          <w:tab/>
        </w:r>
        <w:r w:rsidR="000E43CB">
          <w:rPr>
            <w:noProof/>
            <w:webHidden/>
          </w:rPr>
          <w:fldChar w:fldCharType="begin"/>
        </w:r>
        <w:r w:rsidR="000E43CB">
          <w:rPr>
            <w:noProof/>
            <w:webHidden/>
          </w:rPr>
          <w:instrText xml:space="preserve"> PAGEREF _Toc38963418 \h </w:instrText>
        </w:r>
        <w:r w:rsidR="000E43CB">
          <w:rPr>
            <w:noProof/>
            <w:webHidden/>
          </w:rPr>
        </w:r>
        <w:r w:rsidR="000E43CB">
          <w:rPr>
            <w:noProof/>
            <w:webHidden/>
          </w:rPr>
          <w:fldChar w:fldCharType="separate"/>
        </w:r>
        <w:r w:rsidR="000E43CB">
          <w:rPr>
            <w:noProof/>
            <w:webHidden/>
          </w:rPr>
          <w:t>8</w:t>
        </w:r>
        <w:r w:rsidR="000E43CB">
          <w:rPr>
            <w:noProof/>
            <w:webHidden/>
          </w:rPr>
          <w:fldChar w:fldCharType="end"/>
        </w:r>
      </w:hyperlink>
      <w:r w:rsidR="000E43CB">
        <w:rPr>
          <w:rFonts w:cstheme="minorHAnsi"/>
        </w:rPr>
        <w:fldChar w:fldCharType="end"/>
      </w:r>
    </w:p>
    <w:p w14:paraId="4585D790" w14:textId="4EFCB803" w:rsidR="003F5353" w:rsidRDefault="003F5353" w:rsidP="00317FE2">
      <w:pPr>
        <w:pStyle w:val="Naslov1"/>
        <w:spacing w:before="240" w:after="0" w:line="360" w:lineRule="auto"/>
      </w:pPr>
      <w:bookmarkStart w:id="1" w:name="_Toc449705856"/>
      <w:r>
        <w:lastRenderedPageBreak/>
        <w:t>NAGOVOR</w:t>
      </w:r>
      <w:bookmarkEnd w:id="1"/>
      <w:r>
        <w:t xml:space="preserve"> </w:t>
      </w:r>
    </w:p>
    <w:p w14:paraId="791B1D32" w14:textId="77777777" w:rsidR="00A628B5" w:rsidRDefault="00A628B5" w:rsidP="00317FE2">
      <w:pPr>
        <w:spacing w:before="240" w:after="0" w:line="360" w:lineRule="auto"/>
        <w:rPr>
          <w:rFonts w:cstheme="minorHAnsi"/>
        </w:rPr>
      </w:pPr>
    </w:p>
    <w:p w14:paraId="5EF765E8" w14:textId="6B4CB726" w:rsidR="00A628B5" w:rsidRPr="00A628B5" w:rsidRDefault="00A628B5" w:rsidP="00317FE2">
      <w:pPr>
        <w:spacing w:before="240" w:after="0" w:line="360" w:lineRule="auto"/>
        <w:jc w:val="both"/>
        <w:rPr>
          <w:rFonts w:cstheme="minorHAnsi"/>
          <w:sz w:val="24"/>
        </w:rPr>
      </w:pPr>
      <w:r w:rsidRPr="00A628B5">
        <w:rPr>
          <w:rFonts w:cstheme="minorHAnsi"/>
          <w:sz w:val="24"/>
        </w:rPr>
        <w:t>Spoštovani,</w:t>
      </w:r>
    </w:p>
    <w:p w14:paraId="540D6047" w14:textId="2235D60D" w:rsidR="00A628B5" w:rsidRPr="00A628B5" w:rsidRDefault="00D53DF8" w:rsidP="00317FE2">
      <w:pPr>
        <w:spacing w:before="240" w:after="0" w:line="36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pred vami je</w:t>
      </w:r>
      <w:r w:rsidR="00B85237">
        <w:rPr>
          <w:rFonts w:cstheme="minorHAnsi"/>
          <w:sz w:val="24"/>
        </w:rPr>
        <w:t xml:space="preserve"> L</w:t>
      </w:r>
      <w:r w:rsidR="00A628B5" w:rsidRPr="00A628B5">
        <w:rPr>
          <w:rFonts w:cstheme="minorHAnsi"/>
          <w:sz w:val="24"/>
        </w:rPr>
        <w:t>etno poročilo</w:t>
      </w:r>
      <w:r w:rsidR="00B85237">
        <w:rPr>
          <w:rFonts w:cstheme="minorHAnsi"/>
          <w:sz w:val="24"/>
        </w:rPr>
        <w:t xml:space="preserve"> za leto 2019</w:t>
      </w:r>
      <w:r w:rsidR="00A628B5" w:rsidRPr="00A628B5">
        <w:rPr>
          <w:rFonts w:cstheme="minorHAnsi"/>
          <w:sz w:val="24"/>
        </w:rPr>
        <w:t xml:space="preserve">, ki ga kot </w:t>
      </w:r>
      <w:r w:rsidR="00EE1F22">
        <w:rPr>
          <w:rFonts w:cstheme="minorHAnsi"/>
          <w:sz w:val="24"/>
        </w:rPr>
        <w:t>Varuh</w:t>
      </w:r>
      <w:r w:rsidR="00A628B5" w:rsidRPr="00A628B5">
        <w:rPr>
          <w:rFonts w:cstheme="minorHAnsi"/>
          <w:sz w:val="24"/>
        </w:rPr>
        <w:t xml:space="preserve"> športnikovih pravic predajam predsedniku </w:t>
      </w:r>
      <w:r w:rsidR="00B85237">
        <w:rPr>
          <w:rFonts w:cstheme="minorHAnsi"/>
          <w:sz w:val="24"/>
        </w:rPr>
        <w:t>V</w:t>
      </w:r>
      <w:r w:rsidR="00A628B5" w:rsidRPr="00A628B5">
        <w:rPr>
          <w:rFonts w:cstheme="minorHAnsi"/>
          <w:sz w:val="24"/>
        </w:rPr>
        <w:t>lade Re</w:t>
      </w:r>
      <w:r>
        <w:rPr>
          <w:rFonts w:cstheme="minorHAnsi"/>
          <w:sz w:val="24"/>
        </w:rPr>
        <w:t>publike Slovenije</w:t>
      </w:r>
      <w:r w:rsidR="007F583E">
        <w:rPr>
          <w:rFonts w:cstheme="minorHAnsi"/>
          <w:sz w:val="24"/>
        </w:rPr>
        <w:t>, letos g.</w:t>
      </w:r>
      <w:r>
        <w:rPr>
          <w:rFonts w:cstheme="minorHAnsi"/>
          <w:sz w:val="24"/>
        </w:rPr>
        <w:t xml:space="preserve"> Janezu Janši</w:t>
      </w:r>
      <w:r w:rsidR="00A628B5" w:rsidRPr="00A628B5">
        <w:rPr>
          <w:rFonts w:cstheme="minorHAnsi"/>
          <w:sz w:val="24"/>
        </w:rPr>
        <w:t xml:space="preserve">. </w:t>
      </w:r>
      <w:r w:rsidR="007F583E">
        <w:rPr>
          <w:rFonts w:cstheme="minorHAnsi"/>
          <w:sz w:val="24"/>
        </w:rPr>
        <w:t>Zakon</w:t>
      </w:r>
      <w:r>
        <w:rPr>
          <w:rFonts w:cstheme="minorHAnsi"/>
          <w:sz w:val="24"/>
        </w:rPr>
        <w:t xml:space="preserve"> o športu</w:t>
      </w:r>
      <w:r w:rsidR="007F583E">
        <w:rPr>
          <w:rFonts w:cstheme="minorHAnsi"/>
          <w:sz w:val="24"/>
        </w:rPr>
        <w:t>, ki vzpostavlja</w:t>
      </w:r>
      <w:r w:rsidR="005B231B">
        <w:rPr>
          <w:rFonts w:cstheme="minorHAnsi"/>
          <w:sz w:val="24"/>
        </w:rPr>
        <w:t xml:space="preserve"> zakonsko podlago za delovanje v</w:t>
      </w:r>
      <w:r w:rsidR="007F583E">
        <w:rPr>
          <w:rFonts w:cstheme="minorHAnsi"/>
          <w:sz w:val="24"/>
        </w:rPr>
        <w:t xml:space="preserve">aruha, </w:t>
      </w:r>
      <w:r w:rsidR="00676547">
        <w:rPr>
          <w:rFonts w:cstheme="minorHAnsi"/>
          <w:sz w:val="24"/>
        </w:rPr>
        <w:t xml:space="preserve">namreč </w:t>
      </w:r>
      <w:r w:rsidR="007F583E">
        <w:rPr>
          <w:rFonts w:cstheme="minorHAnsi"/>
          <w:sz w:val="24"/>
        </w:rPr>
        <w:t>nal</w:t>
      </w:r>
      <w:r w:rsidR="005B231B">
        <w:rPr>
          <w:rFonts w:cstheme="minorHAnsi"/>
          <w:sz w:val="24"/>
        </w:rPr>
        <w:t>a</w:t>
      </w:r>
      <w:r w:rsidR="007F583E">
        <w:rPr>
          <w:rFonts w:cstheme="minorHAnsi"/>
          <w:sz w:val="24"/>
        </w:rPr>
        <w:t xml:space="preserve">ga </w:t>
      </w:r>
      <w:r w:rsidR="003A690D">
        <w:rPr>
          <w:rFonts w:cstheme="minorHAnsi"/>
          <w:sz w:val="24"/>
        </w:rPr>
        <w:t>V</w:t>
      </w:r>
      <w:r w:rsidR="00B85237">
        <w:rPr>
          <w:rFonts w:cstheme="minorHAnsi"/>
          <w:sz w:val="24"/>
        </w:rPr>
        <w:t xml:space="preserve">aruhu športnikovih pravic </w:t>
      </w:r>
      <w:r w:rsidR="000F6CAB">
        <w:rPr>
          <w:rFonts w:cstheme="minorHAnsi"/>
          <w:sz w:val="24"/>
        </w:rPr>
        <w:t xml:space="preserve">med drugim </w:t>
      </w:r>
      <w:r w:rsidR="007F583E">
        <w:rPr>
          <w:rFonts w:cstheme="minorHAnsi"/>
          <w:sz w:val="24"/>
        </w:rPr>
        <w:t>tudi dolžnost letnega poročanja</w:t>
      </w:r>
      <w:r>
        <w:rPr>
          <w:rFonts w:cstheme="minorHAnsi"/>
          <w:sz w:val="24"/>
        </w:rPr>
        <w:t xml:space="preserve"> </w:t>
      </w:r>
      <w:r w:rsidR="00B85237">
        <w:rPr>
          <w:rFonts w:cstheme="minorHAnsi"/>
          <w:sz w:val="24"/>
        </w:rPr>
        <w:t>V</w:t>
      </w:r>
      <w:r>
        <w:rPr>
          <w:rFonts w:cstheme="minorHAnsi"/>
          <w:sz w:val="24"/>
        </w:rPr>
        <w:t>l</w:t>
      </w:r>
      <w:r w:rsidR="000F6CAB">
        <w:rPr>
          <w:rFonts w:cstheme="minorHAnsi"/>
          <w:sz w:val="24"/>
        </w:rPr>
        <w:t xml:space="preserve">adi Republike Slovenije. </w:t>
      </w:r>
    </w:p>
    <w:p w14:paraId="338772C8" w14:textId="7F970E00" w:rsidR="00676547" w:rsidRDefault="00676547" w:rsidP="0058468E">
      <w:pPr>
        <w:spacing w:before="240" w:after="0" w:line="360" w:lineRule="auto"/>
        <w:ind w:firstLine="708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</w:t>
      </w:r>
      <w:r w:rsidR="00D53DF8">
        <w:rPr>
          <w:rFonts w:cstheme="minorHAnsi"/>
          <w:sz w:val="24"/>
        </w:rPr>
        <w:t>eto 2018</w:t>
      </w:r>
      <w:r w:rsidR="00615E65">
        <w:rPr>
          <w:rFonts w:cstheme="minorHAnsi"/>
          <w:sz w:val="24"/>
        </w:rPr>
        <w:t xml:space="preserve"> je</w:t>
      </w:r>
      <w:r w:rsidR="00B85237">
        <w:rPr>
          <w:rFonts w:cstheme="minorHAnsi"/>
          <w:sz w:val="24"/>
        </w:rPr>
        <w:t xml:space="preserve"> </w:t>
      </w:r>
      <w:r w:rsidR="00A628B5" w:rsidRPr="00A628B5">
        <w:rPr>
          <w:rFonts w:cstheme="minorHAnsi"/>
          <w:sz w:val="24"/>
        </w:rPr>
        <w:t>bilo z vidika varovanja pravic športnikov in strokovnih delavcev v športu prelomno</w:t>
      </w:r>
      <w:r>
        <w:rPr>
          <w:rFonts w:cstheme="minorHAnsi"/>
          <w:sz w:val="24"/>
        </w:rPr>
        <w:t xml:space="preserve">, saj </w:t>
      </w:r>
      <w:r w:rsidR="00444F1C">
        <w:rPr>
          <w:rFonts w:cstheme="minorHAnsi"/>
          <w:sz w:val="24"/>
        </w:rPr>
        <w:t xml:space="preserve">je </w:t>
      </w:r>
      <w:r w:rsidR="00A628B5" w:rsidRPr="00A628B5">
        <w:rPr>
          <w:rFonts w:cstheme="minorHAnsi"/>
          <w:sz w:val="24"/>
        </w:rPr>
        <w:t>1. aprila 2018 v okviru Ministrstva za izobraževanje</w:t>
      </w:r>
      <w:r>
        <w:rPr>
          <w:rFonts w:cstheme="minorHAnsi"/>
          <w:sz w:val="24"/>
        </w:rPr>
        <w:t>,</w:t>
      </w:r>
      <w:r w:rsidR="00A628B5" w:rsidRPr="00A628B5">
        <w:rPr>
          <w:rFonts w:cstheme="minorHAnsi"/>
          <w:sz w:val="24"/>
        </w:rPr>
        <w:t xml:space="preserve"> znanost in šport</w:t>
      </w:r>
      <w:r>
        <w:rPr>
          <w:rFonts w:cstheme="minorHAnsi"/>
          <w:sz w:val="24"/>
        </w:rPr>
        <w:t xml:space="preserve"> za</w:t>
      </w:r>
      <w:r w:rsidR="00444F1C">
        <w:rPr>
          <w:rFonts w:cstheme="minorHAnsi"/>
          <w:sz w:val="24"/>
        </w:rPr>
        <w:t xml:space="preserve">čel </w:t>
      </w:r>
      <w:r w:rsidR="00A628B5" w:rsidRPr="00A628B5">
        <w:rPr>
          <w:rFonts w:cstheme="minorHAnsi"/>
          <w:sz w:val="24"/>
        </w:rPr>
        <w:t xml:space="preserve">delovati </w:t>
      </w:r>
      <w:r>
        <w:rPr>
          <w:rFonts w:cstheme="minorHAnsi"/>
          <w:sz w:val="24"/>
        </w:rPr>
        <w:t>v</w:t>
      </w:r>
      <w:r w:rsidR="00A628B5" w:rsidRPr="00A628B5">
        <w:rPr>
          <w:rFonts w:cstheme="minorHAnsi"/>
          <w:sz w:val="24"/>
        </w:rPr>
        <w:t xml:space="preserve">aruh športnikovih pravic. Na podlagi imenovanja </w:t>
      </w:r>
      <w:r>
        <w:rPr>
          <w:rFonts w:cstheme="minorHAnsi"/>
          <w:sz w:val="24"/>
        </w:rPr>
        <w:t>V</w:t>
      </w:r>
      <w:r w:rsidR="00A628B5" w:rsidRPr="00A628B5">
        <w:rPr>
          <w:rFonts w:cstheme="minorHAnsi"/>
          <w:sz w:val="24"/>
        </w:rPr>
        <w:t xml:space="preserve">lade Republike Slovenije sem dobil možnost, da </w:t>
      </w:r>
      <w:r w:rsidR="005B231B">
        <w:rPr>
          <w:rFonts w:cstheme="minorHAnsi"/>
          <w:sz w:val="24"/>
        </w:rPr>
        <w:t>v naslednjem pet</w:t>
      </w:r>
      <w:r w:rsidR="00444F1C">
        <w:rPr>
          <w:rFonts w:cstheme="minorHAnsi"/>
          <w:sz w:val="24"/>
        </w:rPr>
        <w:t xml:space="preserve">letnem obdobju </w:t>
      </w:r>
      <w:r w:rsidR="00A628B5" w:rsidRPr="00A628B5">
        <w:rPr>
          <w:rFonts w:cstheme="minorHAnsi"/>
          <w:sz w:val="24"/>
        </w:rPr>
        <w:t xml:space="preserve">nadaljujem z delom, ki sem ga kot </w:t>
      </w:r>
      <w:r>
        <w:rPr>
          <w:rFonts w:cstheme="minorHAnsi"/>
          <w:sz w:val="24"/>
        </w:rPr>
        <w:t>v</w:t>
      </w:r>
      <w:r w:rsidR="00A628B5" w:rsidRPr="00A628B5">
        <w:rPr>
          <w:rFonts w:cstheme="minorHAnsi"/>
          <w:sz w:val="24"/>
        </w:rPr>
        <w:t xml:space="preserve">aruh pravic športnikov opravljal v okviru Olimpijskega komiteja Slovenije </w:t>
      </w:r>
      <w:r>
        <w:rPr>
          <w:rFonts w:cstheme="minorHAnsi"/>
          <w:sz w:val="24"/>
        </w:rPr>
        <w:t>–</w:t>
      </w:r>
      <w:r w:rsidRPr="00A628B5">
        <w:rPr>
          <w:rFonts w:cstheme="minorHAnsi"/>
          <w:sz w:val="24"/>
        </w:rPr>
        <w:t xml:space="preserve"> </w:t>
      </w:r>
      <w:r w:rsidR="00A628B5" w:rsidRPr="00A628B5">
        <w:rPr>
          <w:rFonts w:cstheme="minorHAnsi"/>
          <w:sz w:val="24"/>
        </w:rPr>
        <w:t xml:space="preserve">Združenja športnih zvez. </w:t>
      </w:r>
    </w:p>
    <w:p w14:paraId="36B8B663" w14:textId="4934C05B" w:rsidR="002B1A2C" w:rsidRDefault="00676547" w:rsidP="0058468E">
      <w:pPr>
        <w:spacing w:before="240" w:after="0" w:line="360" w:lineRule="auto"/>
        <w:ind w:firstLine="708"/>
        <w:jc w:val="both"/>
        <w:rPr>
          <w:rFonts w:cstheme="minorHAnsi"/>
          <w:sz w:val="24"/>
        </w:rPr>
      </w:pPr>
      <w:r w:rsidRPr="00603FAD">
        <w:rPr>
          <w:rFonts w:cstheme="minorHAnsi"/>
          <w:sz w:val="24"/>
        </w:rPr>
        <w:t>Z vzpostavitvijo</w:t>
      </w:r>
      <w:r w:rsidR="00603FAD">
        <w:rPr>
          <w:rFonts w:cstheme="minorHAnsi"/>
          <w:sz w:val="24"/>
        </w:rPr>
        <w:t xml:space="preserve"> </w:t>
      </w:r>
      <w:r w:rsidR="00742D77">
        <w:rPr>
          <w:rFonts w:cstheme="minorHAnsi"/>
          <w:sz w:val="24"/>
        </w:rPr>
        <w:t>pravne podlage</w:t>
      </w:r>
      <w:r w:rsidR="00603FAD" w:rsidRPr="009D63A9">
        <w:rPr>
          <w:rFonts w:cstheme="minorHAnsi"/>
          <w:sz w:val="24"/>
        </w:rPr>
        <w:t xml:space="preserve"> </w:t>
      </w:r>
      <w:r w:rsidR="00603FAD">
        <w:rPr>
          <w:rFonts w:cstheme="minorHAnsi"/>
          <w:sz w:val="24"/>
        </w:rPr>
        <w:t>institut</w:t>
      </w:r>
      <w:r w:rsidR="00742D77">
        <w:rPr>
          <w:rFonts w:cstheme="minorHAnsi"/>
          <w:sz w:val="24"/>
        </w:rPr>
        <w:t>a</w:t>
      </w:r>
      <w:r w:rsidRPr="00603FAD">
        <w:rPr>
          <w:rFonts w:cstheme="minorHAnsi"/>
          <w:sz w:val="24"/>
        </w:rPr>
        <w:t xml:space="preserve"> varuha </w:t>
      </w:r>
      <w:r w:rsidR="00603FAD">
        <w:rPr>
          <w:rFonts w:cstheme="minorHAnsi"/>
          <w:sz w:val="24"/>
        </w:rPr>
        <w:t xml:space="preserve">pravic športnikov in strokovnih delavcev v športu in nato vzpostavitvijo njegovega delovanja </w:t>
      </w:r>
      <w:r w:rsidR="005A5076" w:rsidRPr="00603FAD">
        <w:rPr>
          <w:rFonts w:cstheme="minorHAnsi"/>
          <w:sz w:val="24"/>
        </w:rPr>
        <w:t xml:space="preserve">je Republika Slovenija </w:t>
      </w:r>
      <w:r w:rsidR="00730195" w:rsidRPr="00603FAD">
        <w:rPr>
          <w:rFonts w:cstheme="minorHAnsi"/>
          <w:sz w:val="24"/>
        </w:rPr>
        <w:t xml:space="preserve">postala </w:t>
      </w:r>
      <w:r w:rsidR="005A5076" w:rsidRPr="00603FAD">
        <w:rPr>
          <w:rFonts w:cstheme="minorHAnsi"/>
          <w:sz w:val="24"/>
        </w:rPr>
        <w:t xml:space="preserve">ena </w:t>
      </w:r>
      <w:r w:rsidRPr="00603FAD">
        <w:rPr>
          <w:rFonts w:cstheme="minorHAnsi"/>
          <w:sz w:val="24"/>
        </w:rPr>
        <w:t xml:space="preserve">od </w:t>
      </w:r>
      <w:r w:rsidR="005A5076" w:rsidRPr="00603FAD">
        <w:rPr>
          <w:rFonts w:cstheme="minorHAnsi"/>
          <w:sz w:val="24"/>
        </w:rPr>
        <w:t xml:space="preserve">vodilnih držav na področju </w:t>
      </w:r>
      <w:r w:rsidR="005A6456" w:rsidRPr="00603FAD">
        <w:rPr>
          <w:rFonts w:cstheme="minorHAnsi"/>
          <w:sz w:val="24"/>
        </w:rPr>
        <w:t xml:space="preserve">razvoja in </w:t>
      </w:r>
      <w:r w:rsidR="005A5076" w:rsidRPr="00603FAD">
        <w:rPr>
          <w:rFonts w:cstheme="minorHAnsi"/>
          <w:sz w:val="24"/>
        </w:rPr>
        <w:t>zagotavljanja družbene odgovornosti na področju varovanja pravic športnikov in strokovnih delavcev v športu.</w:t>
      </w:r>
      <w:r w:rsidR="005A6456" w:rsidRPr="00603FAD">
        <w:rPr>
          <w:rFonts w:cstheme="minorHAnsi"/>
          <w:sz w:val="24"/>
        </w:rPr>
        <w:t xml:space="preserve"> </w:t>
      </w:r>
      <w:r w:rsidR="009340EB" w:rsidRPr="00603FAD">
        <w:rPr>
          <w:rFonts w:cstheme="minorHAnsi"/>
          <w:sz w:val="24"/>
        </w:rPr>
        <w:t>Tako z</w:t>
      </w:r>
      <w:r w:rsidR="006303DD" w:rsidRPr="00603FAD">
        <w:rPr>
          <w:rFonts w:cstheme="minorHAnsi"/>
          <w:sz w:val="24"/>
        </w:rPr>
        <w:t>ak</w:t>
      </w:r>
      <w:r w:rsidR="0023082E" w:rsidRPr="00603FAD">
        <w:rPr>
          <w:rFonts w:cstheme="minorHAnsi"/>
          <w:sz w:val="24"/>
        </w:rPr>
        <w:t xml:space="preserve">onska </w:t>
      </w:r>
      <w:r w:rsidR="00603FAD">
        <w:rPr>
          <w:rFonts w:cstheme="minorHAnsi"/>
          <w:sz w:val="24"/>
        </w:rPr>
        <w:t>ureditev</w:t>
      </w:r>
      <w:r w:rsidR="00B85237" w:rsidRPr="00603FAD">
        <w:rPr>
          <w:rFonts w:cstheme="minorHAnsi"/>
          <w:sz w:val="24"/>
        </w:rPr>
        <w:t xml:space="preserve"> </w:t>
      </w:r>
      <w:r w:rsidR="0023082E" w:rsidRPr="00603FAD">
        <w:rPr>
          <w:rFonts w:cstheme="minorHAnsi"/>
          <w:sz w:val="24"/>
        </w:rPr>
        <w:t>pomembno prispeva k</w:t>
      </w:r>
      <w:r w:rsidR="006303DD" w:rsidRPr="00603FAD">
        <w:rPr>
          <w:rFonts w:cstheme="minorHAnsi"/>
          <w:sz w:val="24"/>
        </w:rPr>
        <w:t xml:space="preserve"> </w:t>
      </w:r>
      <w:r w:rsidR="0023082E" w:rsidRPr="00603FAD">
        <w:rPr>
          <w:rFonts w:cstheme="minorHAnsi"/>
          <w:sz w:val="24"/>
        </w:rPr>
        <w:t>vzpostavljanju kakovostnejšega zagotavljanja</w:t>
      </w:r>
      <w:r w:rsidR="00A628B5" w:rsidRPr="00603FAD">
        <w:rPr>
          <w:rFonts w:cstheme="minorHAnsi"/>
          <w:sz w:val="24"/>
        </w:rPr>
        <w:t xml:space="preserve"> osnovnih pravic, ki</w:t>
      </w:r>
      <w:r w:rsidR="0023082E" w:rsidRPr="00603FAD">
        <w:rPr>
          <w:rFonts w:cstheme="minorHAnsi"/>
          <w:sz w:val="24"/>
        </w:rPr>
        <w:t xml:space="preserve"> </w:t>
      </w:r>
      <w:r w:rsidR="00BB3F87" w:rsidRPr="00603FAD">
        <w:rPr>
          <w:rFonts w:cstheme="minorHAnsi"/>
          <w:sz w:val="24"/>
        </w:rPr>
        <w:t>jih imajo športniki</w:t>
      </w:r>
      <w:r w:rsidR="005B231B" w:rsidRPr="00603FAD">
        <w:rPr>
          <w:rFonts w:cstheme="minorHAnsi"/>
          <w:sz w:val="24"/>
        </w:rPr>
        <w:t xml:space="preserve"> na podlagi Z</w:t>
      </w:r>
      <w:r w:rsidR="0023082E" w:rsidRPr="00603FAD">
        <w:rPr>
          <w:rFonts w:cstheme="minorHAnsi"/>
          <w:sz w:val="24"/>
        </w:rPr>
        <w:t xml:space="preserve">akona o športu in iz njega izhajajočih </w:t>
      </w:r>
      <w:r w:rsidR="00BB3F87" w:rsidRPr="00603FAD">
        <w:rPr>
          <w:rFonts w:cstheme="minorHAnsi"/>
          <w:sz w:val="24"/>
        </w:rPr>
        <w:t>pravnih akt</w:t>
      </w:r>
      <w:r w:rsidR="00603FAD">
        <w:rPr>
          <w:rFonts w:cstheme="minorHAnsi"/>
          <w:sz w:val="24"/>
        </w:rPr>
        <w:t>ov</w:t>
      </w:r>
      <w:r w:rsidR="00ED08D9" w:rsidRPr="00603FAD">
        <w:rPr>
          <w:rFonts w:cstheme="minorHAnsi"/>
          <w:sz w:val="24"/>
        </w:rPr>
        <w:t>. O</w:t>
      </w:r>
      <w:r w:rsidR="00A628B5" w:rsidRPr="00603FAD">
        <w:rPr>
          <w:rFonts w:cstheme="minorHAnsi"/>
          <w:sz w:val="24"/>
        </w:rPr>
        <w:t>benem pa so te pravice esencialne pri zagotavljanju nemotenega udejstvovanja</w:t>
      </w:r>
      <w:r w:rsidR="00B85237" w:rsidRPr="00603FAD">
        <w:rPr>
          <w:rFonts w:cstheme="minorHAnsi"/>
          <w:sz w:val="24"/>
        </w:rPr>
        <w:t xml:space="preserve"> </w:t>
      </w:r>
      <w:r w:rsidR="00A628B5" w:rsidRPr="00603FAD">
        <w:rPr>
          <w:rFonts w:cstheme="minorHAnsi"/>
          <w:sz w:val="24"/>
        </w:rPr>
        <w:t>športnikov pri športni aktivnosti in</w:t>
      </w:r>
      <w:r w:rsidR="00B85237" w:rsidRPr="00603FAD">
        <w:rPr>
          <w:rFonts w:cstheme="minorHAnsi"/>
          <w:sz w:val="24"/>
        </w:rPr>
        <w:t xml:space="preserve"> </w:t>
      </w:r>
      <w:r w:rsidR="00A628B5" w:rsidRPr="00603FAD">
        <w:rPr>
          <w:rFonts w:cstheme="minorHAnsi"/>
          <w:sz w:val="24"/>
        </w:rPr>
        <w:t>doseganju vrhunskih športnih rezultatov doma in v svetu. Strokovni delavci v športu so poleg že obstoječih možnosti zaščite pridobili še dodatno možnost podpore za njihovo nemoteno zagotavljanje kakovostnega in strokovnega dela v okviru športa in športnih organizacij na ozemlju Republike Slovenije.</w:t>
      </w:r>
      <w:r w:rsidR="00730195">
        <w:rPr>
          <w:rFonts w:cstheme="minorHAnsi"/>
          <w:sz w:val="24"/>
        </w:rPr>
        <w:t xml:space="preserve"> </w:t>
      </w:r>
    </w:p>
    <w:p w14:paraId="417F7E6A" w14:textId="000D2BB6" w:rsidR="005A6456" w:rsidRDefault="005A6456" w:rsidP="0058468E">
      <w:pPr>
        <w:spacing w:before="240" w:after="0" w:line="360" w:lineRule="auto"/>
        <w:ind w:firstLine="708"/>
        <w:jc w:val="both"/>
        <w:rPr>
          <w:rFonts w:cstheme="minorHAnsi"/>
          <w:color w:val="FF0000"/>
          <w:sz w:val="24"/>
        </w:rPr>
      </w:pPr>
      <w:r>
        <w:rPr>
          <w:rFonts w:cstheme="minorHAnsi"/>
          <w:sz w:val="24"/>
        </w:rPr>
        <w:t xml:space="preserve">V letu 2019 se je </w:t>
      </w:r>
      <w:r w:rsidR="005B231B">
        <w:rPr>
          <w:rFonts w:cstheme="minorHAnsi"/>
          <w:sz w:val="24"/>
        </w:rPr>
        <w:t>delo v</w:t>
      </w:r>
      <w:r>
        <w:rPr>
          <w:rFonts w:cstheme="minorHAnsi"/>
          <w:sz w:val="24"/>
        </w:rPr>
        <w:t>aruha dodobra ustalil</w:t>
      </w:r>
      <w:r w:rsidR="00615E65">
        <w:rPr>
          <w:rFonts w:cstheme="minorHAnsi"/>
          <w:sz w:val="24"/>
        </w:rPr>
        <w:t>o</w:t>
      </w:r>
      <w:r>
        <w:rPr>
          <w:rFonts w:cstheme="minorHAnsi"/>
          <w:sz w:val="24"/>
        </w:rPr>
        <w:t xml:space="preserve"> na nov</w:t>
      </w:r>
      <w:r w:rsidR="00742D77">
        <w:rPr>
          <w:rFonts w:cstheme="minorHAnsi"/>
          <w:sz w:val="24"/>
        </w:rPr>
        <w:t>i</w:t>
      </w:r>
      <w:r>
        <w:rPr>
          <w:rFonts w:cstheme="minorHAnsi"/>
          <w:sz w:val="24"/>
        </w:rPr>
        <w:t xml:space="preserve"> podlag</w:t>
      </w:r>
      <w:r w:rsidR="00742D77">
        <w:rPr>
          <w:rFonts w:cstheme="minorHAnsi"/>
          <w:sz w:val="24"/>
        </w:rPr>
        <w:t>i</w:t>
      </w:r>
      <w:r>
        <w:rPr>
          <w:rFonts w:cstheme="minorHAnsi"/>
          <w:sz w:val="24"/>
        </w:rPr>
        <w:t xml:space="preserve"> in pogoj</w:t>
      </w:r>
      <w:r w:rsidR="00742D77">
        <w:rPr>
          <w:rFonts w:cstheme="minorHAnsi"/>
          <w:sz w:val="24"/>
        </w:rPr>
        <w:t>ih</w:t>
      </w:r>
      <w:r>
        <w:rPr>
          <w:rFonts w:cstheme="minorHAnsi"/>
          <w:sz w:val="24"/>
        </w:rPr>
        <w:t xml:space="preserve"> delovanja, kar se kaže tudi v številčnosti in vsebinski pestrost</w:t>
      </w:r>
      <w:r w:rsidR="00615E65">
        <w:rPr>
          <w:rFonts w:cstheme="minorHAnsi"/>
          <w:sz w:val="24"/>
        </w:rPr>
        <w:t xml:space="preserve">i </w:t>
      </w:r>
      <w:r w:rsidR="004F6F3B">
        <w:rPr>
          <w:rFonts w:cstheme="minorHAnsi"/>
          <w:sz w:val="24"/>
        </w:rPr>
        <w:t xml:space="preserve">obravnavanih </w:t>
      </w:r>
      <w:r w:rsidR="00615E65">
        <w:rPr>
          <w:rFonts w:cstheme="minorHAnsi"/>
          <w:sz w:val="24"/>
        </w:rPr>
        <w:t>primerov</w:t>
      </w:r>
      <w:r>
        <w:rPr>
          <w:rFonts w:cstheme="minorHAnsi"/>
          <w:sz w:val="24"/>
        </w:rPr>
        <w:t>. Prav tako</w:t>
      </w:r>
      <w:r w:rsidR="00B85237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so se v tem letu pokazali tudi že prvi učinki priporočil in predlogov, ki sem jih podal v</w:t>
      </w:r>
      <w:r w:rsidR="00B85237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poročilu za leto 2018.</w:t>
      </w:r>
      <w:r w:rsidRPr="005A6456">
        <w:rPr>
          <w:rFonts w:cstheme="minorHAnsi"/>
          <w:color w:val="FF0000"/>
          <w:sz w:val="24"/>
        </w:rPr>
        <w:t xml:space="preserve"> </w:t>
      </w:r>
    </w:p>
    <w:p w14:paraId="1DC283FF" w14:textId="6C60D2C2" w:rsidR="005A6456" w:rsidRPr="009340EB" w:rsidRDefault="00370FF2" w:rsidP="0058468E">
      <w:pPr>
        <w:spacing w:before="240" w:after="0" w:line="360" w:lineRule="auto"/>
        <w:ind w:firstLine="708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>Poleg</w:t>
      </w:r>
      <w:r w:rsidR="00615E65" w:rsidRPr="009340EB">
        <w:rPr>
          <w:rFonts w:cstheme="minorHAnsi"/>
          <w:sz w:val="24"/>
        </w:rPr>
        <w:t xml:space="preserve"> </w:t>
      </w:r>
      <w:r w:rsidR="004F6F3B">
        <w:rPr>
          <w:rFonts w:cstheme="minorHAnsi"/>
          <w:sz w:val="24"/>
        </w:rPr>
        <w:t>neposredn</w:t>
      </w:r>
      <w:r>
        <w:rPr>
          <w:rFonts w:cstheme="minorHAnsi"/>
          <w:sz w:val="24"/>
        </w:rPr>
        <w:t>e</w:t>
      </w:r>
      <w:r w:rsidR="004F6F3B" w:rsidRPr="009340EB">
        <w:rPr>
          <w:rFonts w:cstheme="minorHAnsi"/>
          <w:sz w:val="24"/>
        </w:rPr>
        <w:t xml:space="preserve"> </w:t>
      </w:r>
      <w:r w:rsidR="00615E65" w:rsidRPr="009340EB">
        <w:rPr>
          <w:rFonts w:cstheme="minorHAnsi"/>
          <w:sz w:val="24"/>
        </w:rPr>
        <w:t xml:space="preserve">pomoči iskalcem </w:t>
      </w:r>
      <w:r>
        <w:rPr>
          <w:rFonts w:cstheme="minorHAnsi"/>
          <w:sz w:val="24"/>
        </w:rPr>
        <w:t xml:space="preserve">pomoči </w:t>
      </w:r>
      <w:r w:rsidR="005A6456" w:rsidRPr="009340EB">
        <w:rPr>
          <w:rFonts w:cstheme="minorHAnsi"/>
          <w:sz w:val="24"/>
        </w:rPr>
        <w:t>je treb</w:t>
      </w:r>
      <w:r w:rsidR="004F6F3B">
        <w:rPr>
          <w:rFonts w:cstheme="minorHAnsi"/>
          <w:sz w:val="24"/>
        </w:rPr>
        <w:t xml:space="preserve">a poudariti prispevek </w:t>
      </w:r>
      <w:r w:rsidR="00615E65" w:rsidRPr="009340EB">
        <w:rPr>
          <w:rFonts w:cstheme="minorHAnsi"/>
          <w:sz w:val="24"/>
        </w:rPr>
        <w:t>instituta varuha</w:t>
      </w:r>
      <w:r w:rsidR="005A6456" w:rsidRPr="009340EB">
        <w:rPr>
          <w:rFonts w:cstheme="minorHAnsi"/>
          <w:sz w:val="24"/>
        </w:rPr>
        <w:t xml:space="preserve"> k dvigovanju zavesti o pomenu pravne urejenosti, nadzora in dobrega upravljanja slovenskega špor</w:t>
      </w:r>
      <w:r w:rsidR="00615E65" w:rsidRPr="009340EB">
        <w:rPr>
          <w:rFonts w:cstheme="minorHAnsi"/>
          <w:sz w:val="24"/>
        </w:rPr>
        <w:t>ta</w:t>
      </w:r>
      <w:r w:rsidR="004F6F3B">
        <w:rPr>
          <w:rFonts w:cstheme="minorHAnsi"/>
          <w:sz w:val="24"/>
        </w:rPr>
        <w:t xml:space="preserve">, pri čemer pomembno vlogo zavzema prepoznavanje </w:t>
      </w:r>
      <w:r w:rsidR="005A6456" w:rsidRPr="009340EB">
        <w:rPr>
          <w:rFonts w:cstheme="minorHAnsi"/>
          <w:sz w:val="24"/>
        </w:rPr>
        <w:t>področ</w:t>
      </w:r>
      <w:r w:rsidR="004F6F3B">
        <w:rPr>
          <w:rFonts w:cstheme="minorHAnsi"/>
          <w:sz w:val="24"/>
        </w:rPr>
        <w:t>i</w:t>
      </w:r>
      <w:r w:rsidR="005A6456" w:rsidRPr="009340EB">
        <w:rPr>
          <w:rFonts w:cstheme="minorHAnsi"/>
          <w:sz w:val="24"/>
        </w:rPr>
        <w:t xml:space="preserve">j </w:t>
      </w:r>
      <w:r w:rsidR="00615E65" w:rsidRPr="009340EB">
        <w:rPr>
          <w:rFonts w:cstheme="minorHAnsi"/>
          <w:sz w:val="24"/>
        </w:rPr>
        <w:t>v šport</w:t>
      </w:r>
      <w:r w:rsidR="004F6F3B">
        <w:rPr>
          <w:rFonts w:cstheme="minorHAnsi"/>
          <w:sz w:val="24"/>
        </w:rPr>
        <w:t>u</w:t>
      </w:r>
      <w:r w:rsidR="00615E65" w:rsidRPr="009340EB">
        <w:rPr>
          <w:rFonts w:cstheme="minorHAnsi"/>
          <w:sz w:val="24"/>
        </w:rPr>
        <w:t>, ki zahtevajo</w:t>
      </w:r>
      <w:r w:rsidR="005A6456" w:rsidRPr="009340EB">
        <w:rPr>
          <w:rFonts w:cstheme="minorHAnsi"/>
          <w:sz w:val="24"/>
        </w:rPr>
        <w:t xml:space="preserve"> večjo pozornost urejanja ali nadzora. Pri tem je ključna kvalitativna in kvantitativna analiza vsebine primerov</w:t>
      </w:r>
      <w:r w:rsidR="004F6F3B">
        <w:rPr>
          <w:rFonts w:cstheme="minorHAnsi"/>
          <w:sz w:val="24"/>
        </w:rPr>
        <w:t>,</w:t>
      </w:r>
      <w:r w:rsidR="005A6456" w:rsidRPr="009340EB">
        <w:rPr>
          <w:rFonts w:cstheme="minorHAnsi"/>
          <w:sz w:val="24"/>
        </w:rPr>
        <w:t xml:space="preserve"> s katerimi se športniki in strokovni delavci obračajo na varuha</w:t>
      </w:r>
      <w:r w:rsidR="004F6F3B">
        <w:rPr>
          <w:rFonts w:cstheme="minorHAnsi"/>
          <w:sz w:val="24"/>
        </w:rPr>
        <w:t xml:space="preserve">, ki </w:t>
      </w:r>
      <w:r w:rsidR="005A6456" w:rsidRPr="009340EB">
        <w:rPr>
          <w:rFonts w:cstheme="minorHAnsi"/>
          <w:sz w:val="24"/>
        </w:rPr>
        <w:t>omogoča argumentiran in sistematič</w:t>
      </w:r>
      <w:r w:rsidR="004F6F3B">
        <w:rPr>
          <w:rFonts w:cstheme="minorHAnsi"/>
          <w:sz w:val="24"/>
        </w:rPr>
        <w:t>e</w:t>
      </w:r>
      <w:r w:rsidR="005A6456" w:rsidRPr="009340EB">
        <w:rPr>
          <w:rFonts w:cstheme="minorHAnsi"/>
          <w:sz w:val="24"/>
        </w:rPr>
        <w:t>n pristop</w:t>
      </w:r>
      <w:r w:rsidR="005B231B" w:rsidRPr="009340EB">
        <w:rPr>
          <w:rFonts w:cstheme="minorHAnsi"/>
          <w:sz w:val="24"/>
        </w:rPr>
        <w:t xml:space="preserve"> k urejanju odprtih vpr</w:t>
      </w:r>
      <w:r w:rsidR="004F6F3B">
        <w:rPr>
          <w:rFonts w:cstheme="minorHAnsi"/>
          <w:sz w:val="24"/>
        </w:rPr>
        <w:t>a</w:t>
      </w:r>
      <w:r w:rsidR="005B231B" w:rsidRPr="009340EB">
        <w:rPr>
          <w:rFonts w:cstheme="minorHAnsi"/>
          <w:sz w:val="24"/>
        </w:rPr>
        <w:t>šanj v s</w:t>
      </w:r>
      <w:r w:rsidR="005A6456" w:rsidRPr="009340EB">
        <w:rPr>
          <w:rFonts w:cstheme="minorHAnsi"/>
          <w:sz w:val="24"/>
        </w:rPr>
        <w:t>lovenskem športu.</w:t>
      </w:r>
    </w:p>
    <w:p w14:paraId="53B6994B" w14:textId="2FB095AE" w:rsidR="005A6456" w:rsidRDefault="005A6456" w:rsidP="0058468E">
      <w:pPr>
        <w:spacing w:before="240" w:after="0" w:line="360" w:lineRule="auto"/>
        <w:ind w:firstLine="708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Poročilo je sestavljeno iz dveh delov. V prvem delu </w:t>
      </w:r>
      <w:r w:rsidR="00E208F6">
        <w:rPr>
          <w:rFonts w:cstheme="minorHAnsi"/>
          <w:sz w:val="24"/>
        </w:rPr>
        <w:t>je</w:t>
      </w:r>
      <w:r w:rsidR="00742D77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poleg splošnih informacij o varuhu statisti</w:t>
      </w:r>
      <w:r w:rsidR="00742D77">
        <w:rPr>
          <w:rFonts w:cstheme="minorHAnsi"/>
          <w:sz w:val="24"/>
        </w:rPr>
        <w:t>čno in vsebinsko opisan</w:t>
      </w:r>
      <w:r w:rsidR="00E208F6">
        <w:rPr>
          <w:rFonts w:cstheme="minorHAnsi"/>
          <w:sz w:val="24"/>
        </w:rPr>
        <w:t>o</w:t>
      </w:r>
      <w:r w:rsidR="00742D77">
        <w:rPr>
          <w:rFonts w:cstheme="minorHAnsi"/>
          <w:sz w:val="24"/>
        </w:rPr>
        <w:t xml:space="preserve"> </w:t>
      </w:r>
      <w:r w:rsidR="00E208F6">
        <w:rPr>
          <w:rFonts w:cstheme="minorHAnsi"/>
          <w:sz w:val="24"/>
        </w:rPr>
        <w:t>delo varuha v letu 2019</w:t>
      </w:r>
      <w:r w:rsidR="00742D77">
        <w:rPr>
          <w:rFonts w:cstheme="minorHAnsi"/>
          <w:sz w:val="24"/>
        </w:rPr>
        <w:t>.</w:t>
      </w:r>
      <w:r w:rsidR="00B4681C">
        <w:rPr>
          <w:rFonts w:cstheme="minorHAnsi"/>
          <w:sz w:val="24"/>
        </w:rPr>
        <w:t xml:space="preserve"> </w:t>
      </w:r>
      <w:r w:rsidR="00742D77">
        <w:rPr>
          <w:rFonts w:cstheme="minorHAnsi"/>
          <w:sz w:val="24"/>
        </w:rPr>
        <w:t>Iz</w:t>
      </w:r>
      <w:r>
        <w:rPr>
          <w:rFonts w:cstheme="minorHAnsi"/>
          <w:sz w:val="24"/>
        </w:rPr>
        <w:t xml:space="preserve"> poročil</w:t>
      </w:r>
      <w:r w:rsidR="00742D77">
        <w:rPr>
          <w:rFonts w:cstheme="minorHAnsi"/>
          <w:sz w:val="24"/>
        </w:rPr>
        <w:t>a</w:t>
      </w:r>
      <w:r>
        <w:rPr>
          <w:rFonts w:cstheme="minorHAnsi"/>
          <w:sz w:val="24"/>
        </w:rPr>
        <w:t xml:space="preserve"> o opravljenem delu</w:t>
      </w:r>
      <w:r w:rsidR="00B4681C">
        <w:rPr>
          <w:rFonts w:cstheme="minorHAnsi"/>
          <w:sz w:val="24"/>
        </w:rPr>
        <w:t xml:space="preserve"> </w:t>
      </w:r>
      <w:r w:rsidR="00742D77">
        <w:rPr>
          <w:rFonts w:cstheme="minorHAnsi"/>
          <w:sz w:val="24"/>
        </w:rPr>
        <w:t>sta razvidna</w:t>
      </w:r>
      <w:r w:rsidR="00B4681C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splošn</w:t>
      </w:r>
      <w:r w:rsidR="00742D77">
        <w:rPr>
          <w:rFonts w:cstheme="minorHAnsi"/>
          <w:sz w:val="24"/>
        </w:rPr>
        <w:t>o</w:t>
      </w:r>
      <w:r>
        <w:rPr>
          <w:rFonts w:cstheme="minorHAnsi"/>
          <w:sz w:val="24"/>
        </w:rPr>
        <w:t xml:space="preserve"> stanj</w:t>
      </w:r>
      <w:r w:rsidR="00742D77">
        <w:rPr>
          <w:rFonts w:cstheme="minorHAnsi"/>
          <w:sz w:val="24"/>
        </w:rPr>
        <w:t>e</w:t>
      </w:r>
      <w:r>
        <w:rPr>
          <w:rFonts w:cstheme="minorHAnsi"/>
          <w:sz w:val="24"/>
        </w:rPr>
        <w:t xml:space="preserve"> na področju pravic športnikov in strokovnih delavcev v športu ter </w:t>
      </w:r>
      <w:r w:rsidR="00B4681C">
        <w:rPr>
          <w:rFonts w:cstheme="minorHAnsi"/>
          <w:sz w:val="24"/>
        </w:rPr>
        <w:t xml:space="preserve">raven </w:t>
      </w:r>
      <w:r>
        <w:rPr>
          <w:rFonts w:cstheme="minorHAnsi"/>
          <w:sz w:val="24"/>
        </w:rPr>
        <w:t>udejanjanja javnega interesa na področju športa v Republiki Sloveniji</w:t>
      </w:r>
      <w:r w:rsidRPr="0023082E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v </w:t>
      </w:r>
      <w:r w:rsidR="00E208F6">
        <w:rPr>
          <w:rFonts w:cstheme="minorHAnsi"/>
          <w:sz w:val="24"/>
        </w:rPr>
        <w:t xml:space="preserve">obravnavanem </w:t>
      </w:r>
      <w:r>
        <w:rPr>
          <w:rFonts w:cstheme="minorHAnsi"/>
          <w:sz w:val="24"/>
        </w:rPr>
        <w:t>letu. V drugem delu poročila so na podlagi obravnav</w:t>
      </w:r>
      <w:r w:rsidR="0058468E">
        <w:rPr>
          <w:rFonts w:cstheme="minorHAnsi"/>
          <w:sz w:val="24"/>
        </w:rPr>
        <w:t>a</w:t>
      </w:r>
      <w:r>
        <w:rPr>
          <w:rFonts w:cstheme="minorHAnsi"/>
          <w:sz w:val="24"/>
        </w:rPr>
        <w:t>nih primerov, ugotovitev, pridobljenih informacij in seznanitev predlagani ukrepi</w:t>
      </w:r>
      <w:r w:rsidRPr="00A628B5">
        <w:rPr>
          <w:rFonts w:cstheme="minorHAnsi"/>
          <w:sz w:val="24"/>
        </w:rPr>
        <w:t xml:space="preserve"> za izboljšanje integritete in</w:t>
      </w:r>
      <w:r w:rsidR="00B85237">
        <w:rPr>
          <w:rFonts w:cstheme="minorHAnsi"/>
          <w:sz w:val="24"/>
        </w:rPr>
        <w:t xml:space="preserve"> </w:t>
      </w:r>
      <w:r w:rsidRPr="00A628B5">
        <w:rPr>
          <w:rFonts w:cstheme="minorHAnsi"/>
          <w:sz w:val="24"/>
        </w:rPr>
        <w:t xml:space="preserve">družbene odgovornosti na področju </w:t>
      </w:r>
      <w:r>
        <w:rPr>
          <w:rFonts w:cstheme="minorHAnsi"/>
          <w:sz w:val="24"/>
        </w:rPr>
        <w:t>zagotavljanja javnega interesa na področju šport</w:t>
      </w:r>
      <w:r w:rsidR="00742D77">
        <w:rPr>
          <w:rFonts w:cstheme="minorHAnsi"/>
          <w:sz w:val="24"/>
        </w:rPr>
        <w:t>a</w:t>
      </w:r>
      <w:r>
        <w:rPr>
          <w:rFonts w:cstheme="minorHAnsi"/>
          <w:sz w:val="24"/>
        </w:rPr>
        <w:t xml:space="preserve"> v Republiki Sloveniji</w:t>
      </w:r>
      <w:r w:rsidRPr="00A628B5">
        <w:rPr>
          <w:rFonts w:cstheme="minorHAnsi"/>
          <w:sz w:val="24"/>
        </w:rPr>
        <w:t>.</w:t>
      </w:r>
    </w:p>
    <w:p w14:paraId="085D1F69" w14:textId="79BEA163" w:rsidR="00A628B5" w:rsidRPr="00A628B5" w:rsidRDefault="00A628B5" w:rsidP="0058468E">
      <w:pPr>
        <w:spacing w:before="240" w:after="0" w:line="360" w:lineRule="auto"/>
        <w:ind w:firstLine="708"/>
        <w:jc w:val="both"/>
        <w:rPr>
          <w:rFonts w:cstheme="minorHAnsi"/>
          <w:sz w:val="24"/>
        </w:rPr>
      </w:pPr>
      <w:r w:rsidRPr="00A628B5">
        <w:rPr>
          <w:rFonts w:cstheme="minorHAnsi"/>
          <w:sz w:val="24"/>
        </w:rPr>
        <w:t>Tako kot do</w:t>
      </w:r>
      <w:r w:rsidR="00B4681C">
        <w:rPr>
          <w:rFonts w:cstheme="minorHAnsi"/>
          <w:sz w:val="24"/>
        </w:rPr>
        <w:t xml:space="preserve"> </w:t>
      </w:r>
      <w:r w:rsidRPr="00A628B5">
        <w:rPr>
          <w:rFonts w:cstheme="minorHAnsi"/>
          <w:sz w:val="24"/>
        </w:rPr>
        <w:t xml:space="preserve">sedaj si bom kot </w:t>
      </w:r>
      <w:r w:rsidR="00EE1F22">
        <w:rPr>
          <w:rFonts w:cstheme="minorHAnsi"/>
          <w:sz w:val="24"/>
        </w:rPr>
        <w:t>v</w:t>
      </w:r>
      <w:r w:rsidRPr="00A628B5">
        <w:rPr>
          <w:rFonts w:cstheme="minorHAnsi"/>
          <w:sz w:val="24"/>
        </w:rPr>
        <w:t>aruh tudi v p</w:t>
      </w:r>
      <w:r w:rsidR="009340EB">
        <w:rPr>
          <w:rFonts w:cstheme="minorHAnsi"/>
          <w:sz w:val="24"/>
        </w:rPr>
        <w:t>rihodnje prizadeval za razvoj »č</w:t>
      </w:r>
      <w:r w:rsidRPr="00A628B5">
        <w:rPr>
          <w:rFonts w:cstheme="minorHAnsi"/>
          <w:sz w:val="24"/>
        </w:rPr>
        <w:t>istega športnega okolja«, ki bo omogočil razvoj š</w:t>
      </w:r>
      <w:r w:rsidR="009340EB">
        <w:rPr>
          <w:rFonts w:cstheme="minorHAnsi"/>
          <w:sz w:val="24"/>
        </w:rPr>
        <w:t>porta v Republiki Sloveniji</w:t>
      </w:r>
      <w:r w:rsidR="002B1A2C">
        <w:rPr>
          <w:rFonts w:cstheme="minorHAnsi"/>
          <w:sz w:val="24"/>
        </w:rPr>
        <w:t xml:space="preserve"> ter</w:t>
      </w:r>
      <w:r w:rsidRPr="00A628B5">
        <w:rPr>
          <w:rFonts w:cstheme="minorHAnsi"/>
          <w:sz w:val="24"/>
        </w:rPr>
        <w:t xml:space="preserve"> tako pripomogel k ohranjanju in promociji pozitivnih vrednot, ki jih šport predstavlja v slovenski družbi.</w:t>
      </w:r>
      <w:r w:rsidR="005A5076">
        <w:rPr>
          <w:rFonts w:cstheme="minorHAnsi"/>
          <w:sz w:val="24"/>
        </w:rPr>
        <w:t xml:space="preserve"> Kajti</w:t>
      </w:r>
      <w:r w:rsidR="00B2785A">
        <w:rPr>
          <w:rFonts w:cstheme="minorHAnsi"/>
          <w:sz w:val="24"/>
        </w:rPr>
        <w:t xml:space="preserve"> prav čisto športno okolje je </w:t>
      </w:r>
      <w:r w:rsidR="005A5076">
        <w:rPr>
          <w:rFonts w:cstheme="minorHAnsi"/>
          <w:sz w:val="24"/>
        </w:rPr>
        <w:t>e</w:t>
      </w:r>
      <w:r w:rsidR="00B4681C">
        <w:rPr>
          <w:rFonts w:cstheme="minorHAnsi"/>
          <w:sz w:val="24"/>
        </w:rPr>
        <w:t>den</w:t>
      </w:r>
      <w:r w:rsidR="005A5076">
        <w:rPr>
          <w:rFonts w:cstheme="minorHAnsi"/>
          <w:sz w:val="24"/>
        </w:rPr>
        <w:t xml:space="preserve"> </w:t>
      </w:r>
      <w:r w:rsidR="00B4681C">
        <w:rPr>
          <w:rFonts w:cstheme="minorHAnsi"/>
          <w:sz w:val="24"/>
        </w:rPr>
        <w:t xml:space="preserve">od </w:t>
      </w:r>
      <w:r w:rsidR="005A5076">
        <w:rPr>
          <w:rFonts w:cstheme="minorHAnsi"/>
          <w:sz w:val="24"/>
        </w:rPr>
        <w:t>ključnih elementov za</w:t>
      </w:r>
      <w:r w:rsidR="00B85237">
        <w:rPr>
          <w:rFonts w:cstheme="minorHAnsi"/>
          <w:sz w:val="24"/>
        </w:rPr>
        <w:t xml:space="preserve"> </w:t>
      </w:r>
      <w:r w:rsidR="00B2785A">
        <w:rPr>
          <w:rFonts w:cstheme="minorHAnsi"/>
          <w:sz w:val="24"/>
        </w:rPr>
        <w:t>ohranjanje konkurenčnosti slovenskega športa in uspešnosti slovenskih športnikov in športnic v svetu.</w:t>
      </w:r>
    </w:p>
    <w:p w14:paraId="26D2621C" w14:textId="77777777" w:rsidR="00A628B5" w:rsidRPr="00A628B5" w:rsidRDefault="00A628B5" w:rsidP="00317FE2">
      <w:pPr>
        <w:spacing w:before="240" w:after="0" w:line="360" w:lineRule="auto"/>
        <w:jc w:val="both"/>
        <w:rPr>
          <w:rFonts w:cstheme="minorHAnsi"/>
          <w:sz w:val="24"/>
        </w:rPr>
      </w:pPr>
    </w:p>
    <w:p w14:paraId="7AA5FAD6" w14:textId="355B1641" w:rsidR="004F6F3B" w:rsidRDefault="004F6F3B" w:rsidP="00317FE2">
      <w:pPr>
        <w:spacing w:before="240" w:after="0" w:line="360" w:lineRule="auto"/>
        <w:jc w:val="both"/>
        <w:rPr>
          <w:rFonts w:cstheme="minorHAnsi"/>
          <w:sz w:val="24"/>
        </w:rPr>
      </w:pPr>
      <w:r w:rsidRPr="00A628B5">
        <w:rPr>
          <w:rFonts w:cstheme="minorHAnsi"/>
          <w:sz w:val="24"/>
        </w:rPr>
        <w:t>Rožle Prezelj</w:t>
      </w:r>
      <w:r w:rsidR="0060446C">
        <w:rPr>
          <w:rFonts w:cstheme="minorHAnsi"/>
          <w:sz w:val="24"/>
        </w:rPr>
        <w:t>,</w:t>
      </w:r>
      <w:r w:rsidRPr="00A628B5">
        <w:rPr>
          <w:rFonts w:cstheme="minorHAnsi"/>
          <w:sz w:val="24"/>
        </w:rPr>
        <w:t xml:space="preserve"> </w:t>
      </w:r>
    </w:p>
    <w:p w14:paraId="700A8CC2" w14:textId="1F6FAEDC" w:rsidR="00A628B5" w:rsidRPr="00A628B5" w:rsidRDefault="0060446C" w:rsidP="00317FE2">
      <w:pPr>
        <w:spacing w:before="240" w:after="0" w:line="36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v</w:t>
      </w:r>
      <w:r w:rsidR="00A628B5" w:rsidRPr="00A628B5">
        <w:rPr>
          <w:rFonts w:cstheme="minorHAnsi"/>
          <w:sz w:val="24"/>
        </w:rPr>
        <w:t>aruh športnikovi</w:t>
      </w:r>
      <w:r w:rsidR="004F6F3B">
        <w:rPr>
          <w:rFonts w:cstheme="minorHAnsi"/>
          <w:sz w:val="24"/>
        </w:rPr>
        <w:t>h</w:t>
      </w:r>
      <w:r w:rsidR="00A628B5" w:rsidRPr="00A628B5">
        <w:rPr>
          <w:rFonts w:cstheme="minorHAnsi"/>
          <w:sz w:val="24"/>
        </w:rPr>
        <w:t xml:space="preserve"> pravic</w:t>
      </w:r>
      <w:r w:rsidR="00B85237">
        <w:rPr>
          <w:rFonts w:cstheme="minorHAnsi"/>
          <w:sz w:val="24"/>
        </w:rPr>
        <w:t xml:space="preserve">      </w:t>
      </w:r>
      <w:r w:rsidR="00A628B5" w:rsidRPr="00A628B5">
        <w:rPr>
          <w:rFonts w:cstheme="minorHAnsi"/>
          <w:sz w:val="24"/>
        </w:rPr>
        <w:tab/>
      </w:r>
    </w:p>
    <w:p w14:paraId="3AAB7ED0" w14:textId="214257D1" w:rsidR="003F5353" w:rsidRPr="00A628B5" w:rsidRDefault="003F5353" w:rsidP="00317FE2">
      <w:pPr>
        <w:spacing w:before="240" w:after="0" w:line="360" w:lineRule="auto"/>
        <w:jc w:val="both"/>
        <w:rPr>
          <w:rFonts w:cstheme="minorHAnsi"/>
          <w:sz w:val="24"/>
        </w:rPr>
      </w:pPr>
      <w:r w:rsidRPr="00A628B5">
        <w:rPr>
          <w:rFonts w:cstheme="minorHAnsi"/>
          <w:sz w:val="24"/>
        </w:rPr>
        <w:br w:type="page"/>
      </w:r>
    </w:p>
    <w:p w14:paraId="589B99DF" w14:textId="12CAE2AB" w:rsidR="00FA7E86" w:rsidRDefault="00AF2BCB" w:rsidP="00317FE2">
      <w:pPr>
        <w:pStyle w:val="Naslov1"/>
        <w:spacing w:before="240" w:after="0" w:line="360" w:lineRule="auto"/>
      </w:pPr>
      <w:bookmarkStart w:id="2" w:name="_Toc449705857"/>
      <w:r>
        <w:lastRenderedPageBreak/>
        <w:t>O VARUHU ŠPORTNIKOVIH PRAVIC</w:t>
      </w:r>
      <w:bookmarkEnd w:id="2"/>
    </w:p>
    <w:p w14:paraId="602CC0AF" w14:textId="353BF7BB" w:rsidR="003F5353" w:rsidRDefault="003F5353" w:rsidP="00317FE2">
      <w:pPr>
        <w:pStyle w:val="Naslov2"/>
        <w:spacing w:before="240" w:line="360" w:lineRule="auto"/>
      </w:pPr>
      <w:bookmarkStart w:id="3" w:name="_Toc449705858"/>
      <w:r>
        <w:t>ZAKONSKA UREDITEV IN PRISTOJNOSTI VARUHA</w:t>
      </w:r>
      <w:bookmarkEnd w:id="3"/>
    </w:p>
    <w:p w14:paraId="546073C8" w14:textId="77777777" w:rsidR="0056243A" w:rsidRDefault="0056243A" w:rsidP="00317FE2">
      <w:pPr>
        <w:spacing w:before="240" w:after="0" w:line="360" w:lineRule="auto"/>
        <w:jc w:val="both"/>
        <w:rPr>
          <w:rFonts w:cstheme="minorHAnsi"/>
        </w:rPr>
      </w:pPr>
    </w:p>
    <w:p w14:paraId="2FE8F296" w14:textId="48B36B41" w:rsidR="00AB2434" w:rsidRDefault="00230F3A" w:rsidP="00317FE2">
      <w:pPr>
        <w:spacing w:before="240" w:after="0" w:line="360" w:lineRule="auto"/>
        <w:ind w:firstLine="576"/>
        <w:jc w:val="both"/>
        <w:rPr>
          <w:rStyle w:val="Hiperpovezava"/>
          <w:rFonts w:cstheme="minorHAnsi"/>
          <w:bCs/>
          <w:color w:val="auto"/>
          <w:sz w:val="24"/>
          <w:u w:val="none"/>
        </w:rPr>
      </w:pPr>
      <w:r w:rsidRPr="00A519F2">
        <w:rPr>
          <w:rFonts w:cstheme="minorHAnsi"/>
          <w:sz w:val="24"/>
        </w:rPr>
        <w:t xml:space="preserve">Zakonsko podlago delovanja varuha predstavljata 66. člen Zakona o športu (Uradni list RS, št. </w:t>
      </w:r>
      <w:hyperlink r:id="rId10" w:tgtFrame="_blank" w:tooltip="Zakon o športu (ZŠpo-1)" w:history="1">
        <w:r w:rsidRPr="00A519F2">
          <w:rPr>
            <w:rStyle w:val="Hiperpovezava"/>
            <w:rFonts w:cstheme="minorHAnsi"/>
            <w:bCs/>
            <w:color w:val="auto"/>
            <w:sz w:val="24"/>
            <w:u w:val="none"/>
          </w:rPr>
          <w:t>29/17</w:t>
        </w:r>
      </w:hyperlink>
      <w:r w:rsidR="00D5294D">
        <w:rPr>
          <w:rStyle w:val="Hiperpovezava"/>
          <w:rFonts w:cstheme="minorHAnsi"/>
          <w:bCs/>
          <w:color w:val="auto"/>
          <w:sz w:val="24"/>
          <w:u w:val="none"/>
        </w:rPr>
        <w:t xml:space="preserve"> </w:t>
      </w:r>
      <w:r w:rsidR="00D5294D" w:rsidRPr="00A519F2">
        <w:rPr>
          <w:sz w:val="24"/>
        </w:rPr>
        <w:t xml:space="preserve">in 21/18 – </w:t>
      </w:r>
      <w:proofErr w:type="spellStart"/>
      <w:r w:rsidR="00D5294D" w:rsidRPr="00A519F2">
        <w:rPr>
          <w:sz w:val="24"/>
        </w:rPr>
        <w:t>ZNOrg</w:t>
      </w:r>
      <w:proofErr w:type="spellEnd"/>
      <w:r w:rsidRPr="00A519F2">
        <w:rPr>
          <w:rStyle w:val="Hiperpovezava"/>
          <w:rFonts w:cstheme="minorHAnsi"/>
          <w:bCs/>
          <w:color w:val="auto"/>
          <w:sz w:val="24"/>
          <w:u w:val="none"/>
        </w:rPr>
        <w:t xml:space="preserve">) ter Pravilnik o delovanju in financiranju varuha športnikovih pravic (Uradni list RS, št. 69/17). </w:t>
      </w:r>
    </w:p>
    <w:p w14:paraId="0CF47662" w14:textId="4EC92988" w:rsidR="00D5294D" w:rsidRPr="00D5294D" w:rsidRDefault="00D5294D" w:rsidP="00317FE2">
      <w:pPr>
        <w:spacing w:before="240" w:after="0" w:line="360" w:lineRule="auto"/>
        <w:ind w:firstLine="576"/>
        <w:jc w:val="both"/>
        <w:rPr>
          <w:rStyle w:val="Hiperpovezava"/>
          <w:color w:val="auto"/>
          <w:sz w:val="24"/>
          <w:u w:val="none"/>
        </w:rPr>
      </w:pPr>
      <w:r w:rsidRPr="00A519F2">
        <w:rPr>
          <w:rFonts w:cstheme="minorHAnsi"/>
          <w:sz w:val="24"/>
        </w:rPr>
        <w:t xml:space="preserve">Državni zbor je </w:t>
      </w:r>
      <w:r w:rsidR="00B4681C">
        <w:rPr>
          <w:rFonts w:cstheme="minorHAnsi"/>
          <w:sz w:val="24"/>
        </w:rPr>
        <w:t>leta 2017</w:t>
      </w:r>
      <w:r w:rsidR="00B4681C" w:rsidRPr="00A519F2">
        <w:rPr>
          <w:sz w:val="24"/>
        </w:rPr>
        <w:t xml:space="preserve"> </w:t>
      </w:r>
      <w:r w:rsidRPr="00A519F2">
        <w:rPr>
          <w:rFonts w:cstheme="minorHAnsi"/>
          <w:sz w:val="24"/>
        </w:rPr>
        <w:t>spreje</w:t>
      </w:r>
      <w:r w:rsidR="00B4681C">
        <w:rPr>
          <w:rFonts w:cstheme="minorHAnsi"/>
          <w:sz w:val="24"/>
        </w:rPr>
        <w:t>l Zakon o športu, ki</w:t>
      </w:r>
      <w:r w:rsidRPr="00A519F2">
        <w:rPr>
          <w:rFonts w:cstheme="minorHAnsi"/>
          <w:sz w:val="24"/>
        </w:rPr>
        <w:t xml:space="preserve"> </w:t>
      </w:r>
      <w:r w:rsidRPr="00A519F2">
        <w:rPr>
          <w:sz w:val="24"/>
        </w:rPr>
        <w:t xml:space="preserve">v 66. </w:t>
      </w:r>
      <w:r w:rsidR="0008192B">
        <w:rPr>
          <w:sz w:val="24"/>
        </w:rPr>
        <w:t>č</w:t>
      </w:r>
      <w:r w:rsidR="005A6456">
        <w:rPr>
          <w:sz w:val="24"/>
        </w:rPr>
        <w:t xml:space="preserve">lenu </w:t>
      </w:r>
      <w:r w:rsidRPr="00A519F2">
        <w:rPr>
          <w:sz w:val="24"/>
        </w:rPr>
        <w:t>uzakon</w:t>
      </w:r>
      <w:r w:rsidR="00B4681C">
        <w:rPr>
          <w:sz w:val="24"/>
        </w:rPr>
        <w:t>ja</w:t>
      </w:r>
      <w:r w:rsidR="00B85237">
        <w:rPr>
          <w:sz w:val="24"/>
        </w:rPr>
        <w:t xml:space="preserve"> </w:t>
      </w:r>
      <w:r w:rsidRPr="00A519F2">
        <w:rPr>
          <w:sz w:val="24"/>
        </w:rPr>
        <w:t xml:space="preserve">podlago za delovanje </w:t>
      </w:r>
      <w:r w:rsidR="00B4681C">
        <w:rPr>
          <w:sz w:val="24"/>
        </w:rPr>
        <w:t>v</w:t>
      </w:r>
      <w:r w:rsidRPr="00A519F2">
        <w:rPr>
          <w:sz w:val="24"/>
        </w:rPr>
        <w:t>aruha športnikovih pravic v okviru Ministrstva za izobraževanje</w:t>
      </w:r>
      <w:r w:rsidR="00B4681C">
        <w:rPr>
          <w:sz w:val="24"/>
        </w:rPr>
        <w:t>,</w:t>
      </w:r>
      <w:r w:rsidRPr="00A519F2">
        <w:rPr>
          <w:sz w:val="24"/>
        </w:rPr>
        <w:t xml:space="preserve"> znanost in šport. Po imenovanju Vlade Republike Slo</w:t>
      </w:r>
      <w:r w:rsidR="005A6456">
        <w:rPr>
          <w:sz w:val="24"/>
        </w:rPr>
        <w:t xml:space="preserve">venije je </w:t>
      </w:r>
      <w:r w:rsidR="00C45F15">
        <w:rPr>
          <w:sz w:val="24"/>
        </w:rPr>
        <w:t>v</w:t>
      </w:r>
      <w:r w:rsidR="005A6456">
        <w:rPr>
          <w:sz w:val="24"/>
        </w:rPr>
        <w:t>aruh</w:t>
      </w:r>
      <w:r w:rsidRPr="00A519F2">
        <w:rPr>
          <w:sz w:val="24"/>
        </w:rPr>
        <w:t xml:space="preserve"> športnikov</w:t>
      </w:r>
      <w:r w:rsidR="005A6456">
        <w:rPr>
          <w:sz w:val="24"/>
        </w:rPr>
        <w:t>ih pra</w:t>
      </w:r>
      <w:r w:rsidR="00B4681C">
        <w:rPr>
          <w:sz w:val="24"/>
        </w:rPr>
        <w:t>v</w:t>
      </w:r>
      <w:r w:rsidR="005A6456">
        <w:rPr>
          <w:sz w:val="24"/>
        </w:rPr>
        <w:t>ic</w:t>
      </w:r>
      <w:r w:rsidRPr="00A519F2">
        <w:rPr>
          <w:sz w:val="24"/>
        </w:rPr>
        <w:t xml:space="preserve"> začel delovati 1. </w:t>
      </w:r>
      <w:r w:rsidR="0008192B">
        <w:rPr>
          <w:sz w:val="24"/>
        </w:rPr>
        <w:t>a</w:t>
      </w:r>
      <w:r w:rsidRPr="00A519F2">
        <w:rPr>
          <w:sz w:val="24"/>
        </w:rPr>
        <w:t xml:space="preserve">prila 2018 v prostorih </w:t>
      </w:r>
      <w:r w:rsidR="00B4681C">
        <w:rPr>
          <w:sz w:val="24"/>
        </w:rPr>
        <w:t>m</w:t>
      </w:r>
      <w:r w:rsidRPr="00A519F2">
        <w:rPr>
          <w:sz w:val="24"/>
        </w:rPr>
        <w:t>inistrstva</w:t>
      </w:r>
      <w:r>
        <w:rPr>
          <w:sz w:val="24"/>
        </w:rPr>
        <w:t>.</w:t>
      </w:r>
    </w:p>
    <w:p w14:paraId="5839DF9D" w14:textId="5C5474B8" w:rsidR="003F5353" w:rsidRPr="00317FE2" w:rsidRDefault="00230F3A" w:rsidP="00317FE2">
      <w:pPr>
        <w:spacing w:before="240" w:after="0" w:line="360" w:lineRule="auto"/>
        <w:ind w:firstLine="576"/>
        <w:jc w:val="both"/>
        <w:rPr>
          <w:rFonts w:cstheme="minorHAnsi"/>
          <w:sz w:val="24"/>
        </w:rPr>
      </w:pPr>
      <w:r w:rsidRPr="00A519F2">
        <w:rPr>
          <w:rStyle w:val="Hiperpovezava"/>
          <w:rFonts w:cstheme="minorHAnsi"/>
          <w:bCs/>
          <w:color w:val="auto"/>
          <w:sz w:val="24"/>
          <w:u w:val="none"/>
        </w:rPr>
        <w:t>Varuh skrbi za dosl</w:t>
      </w:r>
      <w:r w:rsidR="00FA1112" w:rsidRPr="00A519F2">
        <w:rPr>
          <w:rStyle w:val="Hiperpovezava"/>
          <w:rFonts w:cstheme="minorHAnsi"/>
          <w:bCs/>
          <w:color w:val="auto"/>
          <w:sz w:val="24"/>
          <w:u w:val="none"/>
        </w:rPr>
        <w:t>e</w:t>
      </w:r>
      <w:r w:rsidRPr="00A519F2">
        <w:rPr>
          <w:rStyle w:val="Hiperpovezava"/>
          <w:rFonts w:cstheme="minorHAnsi"/>
          <w:bCs/>
          <w:color w:val="auto"/>
          <w:sz w:val="24"/>
          <w:u w:val="none"/>
        </w:rPr>
        <w:t>dno varstvo pravic športnikov in strokovnih delavcev v športu, odgovarja na njihova vprašanja, pobude in pritožbe</w:t>
      </w:r>
      <w:r w:rsidR="00FA7E86" w:rsidRPr="00A519F2">
        <w:rPr>
          <w:rStyle w:val="Hiperpovezava"/>
          <w:rFonts w:cstheme="minorHAnsi"/>
          <w:bCs/>
          <w:color w:val="auto"/>
          <w:sz w:val="24"/>
          <w:u w:val="none"/>
        </w:rPr>
        <w:t xml:space="preserve"> ter posreduje v primeru sporov. Prav tako kot moralna avtoriteta s svojimi priporočili in predlogi dobrih praks pomaga pri izboljšanju organiziranosti športa v</w:t>
      </w:r>
      <w:r w:rsidR="00B85237">
        <w:rPr>
          <w:rStyle w:val="Hiperpovezava"/>
          <w:rFonts w:cstheme="minorHAnsi"/>
          <w:bCs/>
          <w:color w:val="auto"/>
          <w:sz w:val="24"/>
          <w:u w:val="none"/>
        </w:rPr>
        <w:t xml:space="preserve"> </w:t>
      </w:r>
      <w:r w:rsidR="00FA7E86" w:rsidRPr="00A519F2">
        <w:rPr>
          <w:rStyle w:val="Hiperpovezava"/>
          <w:rFonts w:cstheme="minorHAnsi"/>
          <w:bCs/>
          <w:color w:val="auto"/>
          <w:sz w:val="24"/>
          <w:u w:val="none"/>
        </w:rPr>
        <w:t xml:space="preserve">Republiki Sloveniji. </w:t>
      </w:r>
    </w:p>
    <w:p w14:paraId="6C2ADB86" w14:textId="3D229236" w:rsidR="0056243A" w:rsidRPr="00317FE2" w:rsidRDefault="003F5353" w:rsidP="00317FE2">
      <w:pPr>
        <w:pStyle w:val="Naslov2"/>
        <w:spacing w:before="240" w:line="360" w:lineRule="auto"/>
      </w:pPr>
      <w:bookmarkStart w:id="4" w:name="_Toc449705859"/>
      <w:r>
        <w:t>DOSTOPNOST VARUHA</w:t>
      </w:r>
      <w:bookmarkEnd w:id="4"/>
    </w:p>
    <w:p w14:paraId="68EFA9F5" w14:textId="7FF4243A" w:rsidR="00E8241B" w:rsidRPr="00E8241B" w:rsidRDefault="00E8241B" w:rsidP="00317FE2">
      <w:pPr>
        <w:pStyle w:val="Naslov3"/>
        <w:spacing w:before="240" w:line="360" w:lineRule="auto"/>
      </w:pPr>
      <w:bookmarkStart w:id="5" w:name="_Toc449705860"/>
      <w:r>
        <w:t>Kontakt</w:t>
      </w:r>
      <w:bookmarkEnd w:id="5"/>
    </w:p>
    <w:p w14:paraId="59116978" w14:textId="623CFF9D" w:rsidR="00C45F15" w:rsidRDefault="00013E26" w:rsidP="00317FE2">
      <w:pPr>
        <w:spacing w:before="240" w:after="0" w:line="360" w:lineRule="auto"/>
        <w:ind w:firstLine="708"/>
        <w:jc w:val="both"/>
        <w:rPr>
          <w:rFonts w:cstheme="minorHAnsi"/>
          <w:sz w:val="24"/>
        </w:rPr>
      </w:pPr>
      <w:r w:rsidRPr="00A519F2">
        <w:rPr>
          <w:rFonts w:cstheme="minorHAnsi"/>
          <w:sz w:val="24"/>
        </w:rPr>
        <w:t>Varuh ima pisarno v prostorih Ministrstva za izobraževanje</w:t>
      </w:r>
      <w:r w:rsidR="0056243A" w:rsidRPr="00A519F2">
        <w:rPr>
          <w:rFonts w:cstheme="minorHAnsi"/>
          <w:sz w:val="24"/>
        </w:rPr>
        <w:t>, znanost</w:t>
      </w:r>
      <w:r w:rsidRPr="00A519F2">
        <w:rPr>
          <w:rFonts w:cstheme="minorHAnsi"/>
          <w:sz w:val="24"/>
        </w:rPr>
        <w:t xml:space="preserve"> in šport na naslovu Masarykova 16</w:t>
      </w:r>
      <w:r w:rsidR="00C45F15">
        <w:rPr>
          <w:rFonts w:cstheme="minorHAnsi"/>
          <w:sz w:val="24"/>
        </w:rPr>
        <w:t>,</w:t>
      </w:r>
      <w:r w:rsidRPr="00A519F2">
        <w:rPr>
          <w:rFonts w:cstheme="minorHAnsi"/>
          <w:sz w:val="24"/>
        </w:rPr>
        <w:t xml:space="preserve"> 1000 Ljubljana, kjer je dosegljiv </w:t>
      </w:r>
      <w:r w:rsidR="00C45F15">
        <w:rPr>
          <w:rFonts w:cstheme="minorHAnsi"/>
          <w:sz w:val="24"/>
        </w:rPr>
        <w:t xml:space="preserve">v času </w:t>
      </w:r>
      <w:r w:rsidR="00D53DF8">
        <w:rPr>
          <w:rFonts w:cstheme="minorHAnsi"/>
          <w:sz w:val="24"/>
        </w:rPr>
        <w:t>uradnih ur vsak torek med 9. in 13</w:t>
      </w:r>
      <w:r w:rsidRPr="00A519F2">
        <w:rPr>
          <w:rFonts w:cstheme="minorHAnsi"/>
          <w:sz w:val="24"/>
        </w:rPr>
        <w:t>. uro. Navedeni naslov je tudi naslov za pošiljanje p</w:t>
      </w:r>
      <w:r w:rsidR="00BC3BAF" w:rsidRPr="00A519F2">
        <w:rPr>
          <w:rFonts w:cstheme="minorHAnsi"/>
          <w:sz w:val="24"/>
        </w:rPr>
        <w:t>isemskih</w:t>
      </w:r>
      <w:r w:rsidRPr="00A519F2">
        <w:rPr>
          <w:rFonts w:cstheme="minorHAnsi"/>
          <w:sz w:val="24"/>
        </w:rPr>
        <w:t xml:space="preserve"> pošiljk. </w:t>
      </w:r>
    </w:p>
    <w:p w14:paraId="421687BD" w14:textId="49C3AEED" w:rsidR="00013E26" w:rsidRPr="00A519F2" w:rsidRDefault="00C45F15" w:rsidP="00317FE2">
      <w:pPr>
        <w:spacing w:before="240" w:after="0" w:line="360" w:lineRule="auto"/>
        <w:ind w:firstLine="708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V</w:t>
      </w:r>
      <w:r w:rsidRPr="00A519F2">
        <w:rPr>
          <w:rFonts w:cstheme="minorHAnsi"/>
          <w:sz w:val="24"/>
        </w:rPr>
        <w:t xml:space="preserve"> času uradnih ur</w:t>
      </w:r>
      <w:r>
        <w:rPr>
          <w:rFonts w:cstheme="minorHAnsi"/>
          <w:sz w:val="24"/>
        </w:rPr>
        <w:t xml:space="preserve"> je varuh na voljo tudi na telefonski številki</w:t>
      </w:r>
      <w:r w:rsidRPr="00A519F2">
        <w:rPr>
          <w:rFonts w:cstheme="minorHAnsi"/>
          <w:sz w:val="24"/>
        </w:rPr>
        <w:t xml:space="preserve"> 01 400 46</w:t>
      </w:r>
      <w:r>
        <w:rPr>
          <w:rFonts w:cstheme="minorHAnsi"/>
          <w:sz w:val="24"/>
        </w:rPr>
        <w:t xml:space="preserve"> </w:t>
      </w:r>
      <w:r w:rsidRPr="00A519F2">
        <w:rPr>
          <w:rFonts w:cstheme="minorHAnsi"/>
          <w:sz w:val="24"/>
        </w:rPr>
        <w:t>31</w:t>
      </w:r>
      <w:r>
        <w:rPr>
          <w:rFonts w:cstheme="minorHAnsi"/>
          <w:sz w:val="24"/>
        </w:rPr>
        <w:t>. Š</w:t>
      </w:r>
      <w:r w:rsidR="002F063F">
        <w:rPr>
          <w:rFonts w:cstheme="minorHAnsi"/>
          <w:sz w:val="24"/>
        </w:rPr>
        <w:t>portnikom in stroko</w:t>
      </w:r>
      <w:r w:rsidR="002B1A2C">
        <w:rPr>
          <w:rFonts w:cstheme="minorHAnsi"/>
          <w:sz w:val="24"/>
        </w:rPr>
        <w:t>vnim delavcem v športu</w:t>
      </w:r>
      <w:r w:rsidR="002F063F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je varuh vedno dosegljiv </w:t>
      </w:r>
      <w:r w:rsidR="002F063F">
        <w:rPr>
          <w:rFonts w:cstheme="minorHAnsi"/>
          <w:sz w:val="24"/>
        </w:rPr>
        <w:t>na mobilni številki</w:t>
      </w:r>
      <w:r>
        <w:rPr>
          <w:rFonts w:cstheme="minorHAnsi"/>
          <w:sz w:val="24"/>
        </w:rPr>
        <w:t xml:space="preserve"> </w:t>
      </w:r>
      <w:r w:rsidRPr="00A519F2">
        <w:rPr>
          <w:rFonts w:cstheme="minorHAnsi"/>
          <w:sz w:val="24"/>
        </w:rPr>
        <w:t>051 388 361</w:t>
      </w:r>
      <w:r w:rsidR="002F063F">
        <w:rPr>
          <w:rFonts w:cstheme="minorHAnsi"/>
          <w:sz w:val="24"/>
        </w:rPr>
        <w:t>.</w:t>
      </w:r>
    </w:p>
    <w:p w14:paraId="49C03B30" w14:textId="58E430C4" w:rsidR="003F5353" w:rsidRPr="00A519F2" w:rsidRDefault="004E1897" w:rsidP="00317FE2">
      <w:pPr>
        <w:spacing w:before="240" w:after="0" w:line="360" w:lineRule="auto"/>
        <w:ind w:firstLine="708"/>
        <w:jc w:val="both"/>
        <w:rPr>
          <w:rStyle w:val="Hiperpovezava"/>
          <w:rFonts w:cstheme="minorHAnsi"/>
          <w:i/>
          <w:sz w:val="24"/>
        </w:rPr>
      </w:pPr>
      <w:r w:rsidRPr="00A519F2">
        <w:rPr>
          <w:rFonts w:cstheme="minorHAnsi"/>
          <w:sz w:val="24"/>
        </w:rPr>
        <w:t xml:space="preserve">Prav tako je mogoče varuha kontaktirati preko elektronske pošte na naslov </w:t>
      </w:r>
      <w:hyperlink r:id="rId11" w:history="1">
        <w:r w:rsidR="00AF2BCB" w:rsidRPr="00A519F2">
          <w:rPr>
            <w:rStyle w:val="Hiperpovezava"/>
            <w:rFonts w:cstheme="minorHAnsi"/>
            <w:i/>
            <w:sz w:val="24"/>
          </w:rPr>
          <w:t>rozle.prezelj@gov.si</w:t>
        </w:r>
      </w:hyperlink>
      <w:r w:rsidR="00C45F15" w:rsidRPr="0058468E">
        <w:rPr>
          <w:rStyle w:val="Hiperpovezava"/>
          <w:rFonts w:cstheme="minorHAnsi"/>
          <w:sz w:val="24"/>
          <w:u w:val="none"/>
        </w:rPr>
        <w:t>.</w:t>
      </w:r>
    </w:p>
    <w:p w14:paraId="79EC02C8" w14:textId="23816E5C" w:rsidR="001065B5" w:rsidRDefault="001065B5" w:rsidP="00317FE2">
      <w:pPr>
        <w:spacing w:before="240" w:after="0" w:line="360" w:lineRule="auto"/>
        <w:jc w:val="both"/>
        <w:rPr>
          <w:rStyle w:val="Hiperpovezava"/>
          <w:rFonts w:cstheme="minorHAnsi"/>
          <w:u w:val="none"/>
        </w:rPr>
      </w:pPr>
    </w:p>
    <w:p w14:paraId="43178A49" w14:textId="524AC7D4" w:rsidR="00E8241B" w:rsidRPr="00E8241B" w:rsidRDefault="00E8241B" w:rsidP="00317FE2">
      <w:pPr>
        <w:pStyle w:val="Naslov3"/>
        <w:spacing w:before="240" w:line="360" w:lineRule="auto"/>
      </w:pPr>
      <w:bookmarkStart w:id="6" w:name="_Toc449705861"/>
      <w:r w:rsidRPr="00E8241B">
        <w:lastRenderedPageBreak/>
        <w:t>Kontaktiranje</w:t>
      </w:r>
      <w:r w:rsidRPr="00E8241B">
        <w:rPr>
          <w:rStyle w:val="Hiperpovezava"/>
          <w:color w:val="404040" w:themeColor="text1" w:themeTint="BF"/>
          <w:u w:val="none"/>
        </w:rPr>
        <w:t xml:space="preserve"> v letu 201</w:t>
      </w:r>
      <w:r w:rsidR="00D53DF8">
        <w:rPr>
          <w:rStyle w:val="Hiperpovezava"/>
          <w:color w:val="404040" w:themeColor="text1" w:themeTint="BF"/>
          <w:u w:val="none"/>
        </w:rPr>
        <w:t>9</w:t>
      </w:r>
      <w:bookmarkEnd w:id="6"/>
    </w:p>
    <w:p w14:paraId="0B14D3C7" w14:textId="66D2438E" w:rsidR="001065B5" w:rsidRDefault="000E43CB" w:rsidP="00317FE2">
      <w:pPr>
        <w:pStyle w:val="Napis"/>
        <w:spacing w:before="240" w:after="0" w:line="360" w:lineRule="auto"/>
      </w:pPr>
      <w:bookmarkStart w:id="7" w:name="_Toc38963414"/>
      <w:r>
        <w:t xml:space="preserve">Grafikon </w:t>
      </w:r>
      <w:fldSimple w:instr=" SEQ Grafikon \* ARABIC ">
        <w:r>
          <w:rPr>
            <w:noProof/>
          </w:rPr>
          <w:t>1</w:t>
        </w:r>
      </w:fldSimple>
      <w:r w:rsidR="001065B5">
        <w:t>:</w:t>
      </w:r>
      <w:bookmarkEnd w:id="7"/>
    </w:p>
    <w:p w14:paraId="390D3E74" w14:textId="77777777" w:rsidR="001065B5" w:rsidRDefault="001065B5" w:rsidP="00317FE2">
      <w:pPr>
        <w:spacing w:before="240" w:after="0" w:line="360" w:lineRule="auto"/>
        <w:jc w:val="both"/>
      </w:pPr>
      <w:r>
        <w:t xml:space="preserve">Spodnji grafikon prikazuje </w:t>
      </w:r>
      <w:proofErr w:type="spellStart"/>
      <w:r>
        <w:t>pripad</w:t>
      </w:r>
      <w:proofErr w:type="spellEnd"/>
      <w:r>
        <w:t xml:space="preserve"> zadev v varuhovo obravnavo po posameznih komunikacijskih poteh, ki so posameznikom na voljo. </w:t>
      </w:r>
    </w:p>
    <w:p w14:paraId="4C21B4B8" w14:textId="5B39556C" w:rsidR="001065B5" w:rsidRPr="00C849CE" w:rsidRDefault="001065B5" w:rsidP="00317FE2">
      <w:pPr>
        <w:spacing w:before="240" w:after="0" w:line="360" w:lineRule="auto"/>
        <w:jc w:val="both"/>
      </w:pPr>
      <w:r>
        <w:t xml:space="preserve">Pri grafikonu </w:t>
      </w:r>
      <w:r w:rsidR="00C45F15">
        <w:t>j</w:t>
      </w:r>
      <w:r>
        <w:t>e upošteva</w:t>
      </w:r>
      <w:r w:rsidR="00C45F15">
        <w:t>n</w:t>
      </w:r>
      <w:r>
        <w:t xml:space="preserve"> zgolj prvi stik z varuhom.</w:t>
      </w:r>
    </w:p>
    <w:p w14:paraId="0FF8297C" w14:textId="19E103B5" w:rsidR="000E43CB" w:rsidRPr="00317FE2" w:rsidRDefault="000E43CB" w:rsidP="00317FE2">
      <w:pPr>
        <w:spacing w:before="240" w:after="0" w:line="360" w:lineRule="auto"/>
        <w:jc w:val="both"/>
        <w:rPr>
          <w:rFonts w:cstheme="minorHAnsi"/>
        </w:rPr>
      </w:pPr>
      <w:r>
        <w:rPr>
          <w:noProof/>
          <w:lang w:eastAsia="sl-SI"/>
        </w:rPr>
        <w:drawing>
          <wp:inline distT="0" distB="0" distL="0" distR="0" wp14:anchorId="4D0B1BC5" wp14:editId="06DE46AF">
            <wp:extent cx="5760720" cy="2743200"/>
            <wp:effectExtent l="0" t="0" r="11430" b="0"/>
            <wp:docPr id="2" name="Grafikon 2" descr="Grafikon prikazuje pripad zadev v varuhovo obravnavo po posameznih komunikacijskih poteh, ki so posameznikom na voljo">
              <a:extLst xmlns:a="http://schemas.openxmlformats.org/drawingml/2006/main">
                <a:ext uri="{FF2B5EF4-FFF2-40B4-BE49-F238E27FC236}">
                  <a16:creationId xmlns:a16="http://schemas.microsoft.com/office/drawing/2014/main" id="{EC3D74BF-E401-4658-A7F5-8C38E5C310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C877153" w14:textId="5711281C" w:rsidR="000E43CB" w:rsidRDefault="000E43CB" w:rsidP="00317FE2">
      <w:pPr>
        <w:pStyle w:val="Napis"/>
        <w:spacing w:before="240" w:after="0" w:line="360" w:lineRule="auto"/>
        <w:jc w:val="both"/>
      </w:pPr>
      <w:bookmarkStart w:id="8" w:name="_Toc38963415"/>
      <w:r>
        <w:t xml:space="preserve">Grafikon </w:t>
      </w:r>
      <w:fldSimple w:instr=" SEQ Grafikon \* ARABIC ">
        <w:r>
          <w:rPr>
            <w:noProof/>
          </w:rPr>
          <w:t>2</w:t>
        </w:r>
      </w:fldSimple>
      <w:r>
        <w:t>:</w:t>
      </w:r>
      <w:bookmarkEnd w:id="8"/>
    </w:p>
    <w:p w14:paraId="5313696C" w14:textId="77777777" w:rsidR="000E43CB" w:rsidRPr="00C849CE" w:rsidRDefault="000E43CB" w:rsidP="00317FE2">
      <w:pPr>
        <w:spacing w:before="240" w:after="0" w:line="360" w:lineRule="auto"/>
        <w:jc w:val="both"/>
      </w:pPr>
      <w:r>
        <w:t>Spodnji grafikon prikazuje primerjavo z letom 2018.</w:t>
      </w:r>
    </w:p>
    <w:p w14:paraId="2AC04022" w14:textId="77777777" w:rsidR="000E43CB" w:rsidRDefault="000E43CB" w:rsidP="00317FE2">
      <w:pPr>
        <w:spacing w:before="240" w:after="0" w:line="360" w:lineRule="auto"/>
        <w:jc w:val="both"/>
        <w:rPr>
          <w:rStyle w:val="Hiperpovezava"/>
          <w:rFonts w:cstheme="minorHAnsi"/>
          <w:color w:val="auto"/>
          <w:u w:val="none"/>
        </w:rPr>
      </w:pPr>
      <w:r>
        <w:rPr>
          <w:noProof/>
          <w:lang w:eastAsia="sl-SI"/>
        </w:rPr>
        <w:drawing>
          <wp:inline distT="0" distB="0" distL="0" distR="0" wp14:anchorId="58337071" wp14:editId="75BBB5FE">
            <wp:extent cx="5760720" cy="2743200"/>
            <wp:effectExtent l="0" t="0" r="11430" b="0"/>
            <wp:docPr id="10" name="Grafikon 10" descr="Grafikon prikazuje primerjavo z letom 2018">
              <a:extLst xmlns:a="http://schemas.openxmlformats.org/drawingml/2006/main">
                <a:ext uri="{FF2B5EF4-FFF2-40B4-BE49-F238E27FC236}">
                  <a16:creationId xmlns:a16="http://schemas.microsoft.com/office/drawing/2014/main" id="{7BED70EA-D0EA-4840-9784-F6360177A3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C692168" w14:textId="77777777" w:rsidR="000E43CB" w:rsidRDefault="000E43CB" w:rsidP="00317FE2">
      <w:pPr>
        <w:spacing w:before="240" w:after="0" w:line="360" w:lineRule="auto"/>
        <w:jc w:val="both"/>
      </w:pPr>
    </w:p>
    <w:p w14:paraId="6CAA546A" w14:textId="5B618C79" w:rsidR="008B1DFF" w:rsidRDefault="006D3BF0" w:rsidP="00317FE2">
      <w:pPr>
        <w:spacing w:before="240" w:after="0" w:line="360" w:lineRule="auto"/>
        <w:ind w:firstLine="576"/>
        <w:jc w:val="both"/>
        <w:rPr>
          <w:sz w:val="24"/>
        </w:rPr>
      </w:pPr>
      <w:r w:rsidRPr="00A519F2">
        <w:rPr>
          <w:sz w:val="24"/>
        </w:rPr>
        <w:lastRenderedPageBreak/>
        <w:t>Varuh, kot</w:t>
      </w:r>
      <w:r w:rsidR="00D5294D">
        <w:rPr>
          <w:sz w:val="24"/>
        </w:rPr>
        <w:t xml:space="preserve"> je</w:t>
      </w:r>
      <w:r w:rsidRPr="00A519F2">
        <w:rPr>
          <w:sz w:val="24"/>
        </w:rPr>
        <w:t xml:space="preserve"> prikazano zgoraj, omogoča iskalcem po</w:t>
      </w:r>
      <w:r w:rsidR="001065B5" w:rsidRPr="00A519F2">
        <w:rPr>
          <w:sz w:val="24"/>
        </w:rPr>
        <w:t>moči različne komunikacijske po</w:t>
      </w:r>
      <w:r w:rsidR="002F063F">
        <w:rPr>
          <w:sz w:val="24"/>
        </w:rPr>
        <w:t>ti. V letu 2019</w:t>
      </w:r>
      <w:r w:rsidRPr="00A519F2">
        <w:rPr>
          <w:sz w:val="24"/>
        </w:rPr>
        <w:t xml:space="preserve"> je bil prv</w:t>
      </w:r>
      <w:r w:rsidR="00C45F15">
        <w:rPr>
          <w:sz w:val="24"/>
        </w:rPr>
        <w:t>i</w:t>
      </w:r>
      <w:r w:rsidRPr="00A519F2">
        <w:rPr>
          <w:sz w:val="24"/>
        </w:rPr>
        <w:t xml:space="preserve"> kontakt</w:t>
      </w:r>
      <w:r w:rsidR="00C45F15">
        <w:rPr>
          <w:sz w:val="24"/>
        </w:rPr>
        <w:t xml:space="preserve"> največkrat vzpostavljen </w:t>
      </w:r>
      <w:r w:rsidR="00E208F6">
        <w:rPr>
          <w:sz w:val="24"/>
        </w:rPr>
        <w:t>po</w:t>
      </w:r>
      <w:r w:rsidRPr="00A519F2">
        <w:rPr>
          <w:sz w:val="24"/>
        </w:rPr>
        <w:t xml:space="preserve"> elektronsk</w:t>
      </w:r>
      <w:r w:rsidR="00E208F6">
        <w:rPr>
          <w:sz w:val="24"/>
        </w:rPr>
        <w:t>i</w:t>
      </w:r>
      <w:r w:rsidRPr="00A519F2">
        <w:rPr>
          <w:sz w:val="24"/>
        </w:rPr>
        <w:t xml:space="preserve"> pošt</w:t>
      </w:r>
      <w:r w:rsidR="00E208F6">
        <w:rPr>
          <w:sz w:val="24"/>
        </w:rPr>
        <w:t>i</w:t>
      </w:r>
      <w:r w:rsidRPr="00A519F2">
        <w:rPr>
          <w:sz w:val="24"/>
        </w:rPr>
        <w:t>,</w:t>
      </w:r>
      <w:r w:rsidR="00D5294D">
        <w:rPr>
          <w:sz w:val="24"/>
        </w:rPr>
        <w:t xml:space="preserve"> sledil</w:t>
      </w:r>
      <w:r w:rsidR="00C45F15">
        <w:rPr>
          <w:sz w:val="24"/>
        </w:rPr>
        <w:t xml:space="preserve">i so stiki po </w:t>
      </w:r>
      <w:r w:rsidRPr="00A519F2">
        <w:rPr>
          <w:sz w:val="24"/>
        </w:rPr>
        <w:t>telefon</w:t>
      </w:r>
      <w:r w:rsidR="00C45F15">
        <w:rPr>
          <w:sz w:val="24"/>
        </w:rPr>
        <w:t>u</w:t>
      </w:r>
      <w:r w:rsidRPr="00A519F2">
        <w:rPr>
          <w:sz w:val="24"/>
        </w:rPr>
        <w:t xml:space="preserve"> in </w:t>
      </w:r>
      <w:r w:rsidR="00C45F15">
        <w:rPr>
          <w:sz w:val="24"/>
        </w:rPr>
        <w:t xml:space="preserve">navadni </w:t>
      </w:r>
      <w:r w:rsidRPr="00A519F2">
        <w:rPr>
          <w:sz w:val="24"/>
        </w:rPr>
        <w:t>pošt</w:t>
      </w:r>
      <w:r w:rsidR="00C45F15">
        <w:rPr>
          <w:sz w:val="24"/>
        </w:rPr>
        <w:t>i</w:t>
      </w:r>
      <w:r w:rsidRPr="00A519F2">
        <w:rPr>
          <w:sz w:val="24"/>
        </w:rPr>
        <w:t xml:space="preserve">. </w:t>
      </w:r>
      <w:r w:rsidR="00C45F15">
        <w:rPr>
          <w:sz w:val="24"/>
        </w:rPr>
        <w:t>En</w:t>
      </w:r>
      <w:r w:rsidR="009340EB">
        <w:rPr>
          <w:sz w:val="24"/>
        </w:rPr>
        <w:t xml:space="preserve"> iskal</w:t>
      </w:r>
      <w:r w:rsidR="00C45F15">
        <w:rPr>
          <w:sz w:val="24"/>
        </w:rPr>
        <w:t>e</w:t>
      </w:r>
      <w:r w:rsidR="009340EB">
        <w:rPr>
          <w:sz w:val="24"/>
        </w:rPr>
        <w:t xml:space="preserve">c pomoči </w:t>
      </w:r>
      <w:r w:rsidR="00C45F15">
        <w:rPr>
          <w:sz w:val="24"/>
        </w:rPr>
        <w:t xml:space="preserve">se je </w:t>
      </w:r>
      <w:r w:rsidR="009340EB">
        <w:rPr>
          <w:sz w:val="24"/>
        </w:rPr>
        <w:t>obrnil</w:t>
      </w:r>
      <w:r w:rsidRPr="00A519F2">
        <w:rPr>
          <w:sz w:val="24"/>
        </w:rPr>
        <w:t xml:space="preserve"> na varuha o</w:t>
      </w:r>
      <w:r w:rsidR="001065B5" w:rsidRPr="00A519F2">
        <w:rPr>
          <w:sz w:val="24"/>
        </w:rPr>
        <w:t>sebno v času uradnih ur</w:t>
      </w:r>
      <w:r w:rsidR="009340EB">
        <w:rPr>
          <w:sz w:val="24"/>
        </w:rPr>
        <w:t>.</w:t>
      </w:r>
      <w:r w:rsidRPr="00A519F2">
        <w:rPr>
          <w:sz w:val="24"/>
        </w:rPr>
        <w:t xml:space="preserve"> </w:t>
      </w:r>
    </w:p>
    <w:p w14:paraId="1A582F37" w14:textId="37DAEC1D" w:rsidR="00AF2BCB" w:rsidRPr="009340EB" w:rsidRDefault="002F063F" w:rsidP="00317FE2">
      <w:pPr>
        <w:spacing w:before="240" w:after="0" w:line="360" w:lineRule="auto"/>
        <w:ind w:firstLine="576"/>
        <w:jc w:val="both"/>
        <w:rPr>
          <w:sz w:val="24"/>
        </w:rPr>
      </w:pPr>
      <w:r w:rsidRPr="009340EB">
        <w:rPr>
          <w:sz w:val="24"/>
        </w:rPr>
        <w:t xml:space="preserve">V primerjavi z letom 2018 </w:t>
      </w:r>
      <w:r w:rsidR="008B1DFF" w:rsidRPr="009340EB">
        <w:rPr>
          <w:sz w:val="24"/>
        </w:rPr>
        <w:t>je v letu 2019 za</w:t>
      </w:r>
      <w:r w:rsidR="005B231B" w:rsidRPr="009340EB">
        <w:rPr>
          <w:sz w:val="24"/>
        </w:rPr>
        <w:t>z</w:t>
      </w:r>
      <w:r w:rsidR="008B1DFF" w:rsidRPr="009340EB">
        <w:rPr>
          <w:sz w:val="24"/>
        </w:rPr>
        <w:t xml:space="preserve">nati trend premika prvega kontakta v smer </w:t>
      </w:r>
      <w:r w:rsidR="00D20813">
        <w:rPr>
          <w:sz w:val="24"/>
        </w:rPr>
        <w:t xml:space="preserve">telefonskega </w:t>
      </w:r>
      <w:r w:rsidR="008B1DFF" w:rsidRPr="009340EB">
        <w:rPr>
          <w:sz w:val="24"/>
        </w:rPr>
        <w:t xml:space="preserve">kontakta. Čeprav je bilo prvih kontaktov največ </w:t>
      </w:r>
      <w:r w:rsidR="00D20813">
        <w:rPr>
          <w:sz w:val="24"/>
        </w:rPr>
        <w:t>po</w:t>
      </w:r>
      <w:r w:rsidR="00D20813" w:rsidRPr="009340EB">
        <w:rPr>
          <w:sz w:val="24"/>
        </w:rPr>
        <w:t xml:space="preserve"> </w:t>
      </w:r>
      <w:r w:rsidR="008B1DFF" w:rsidRPr="009340EB">
        <w:rPr>
          <w:sz w:val="24"/>
        </w:rPr>
        <w:t>elektronsk</w:t>
      </w:r>
      <w:r w:rsidR="00D20813">
        <w:rPr>
          <w:sz w:val="24"/>
        </w:rPr>
        <w:t>i</w:t>
      </w:r>
      <w:r w:rsidR="008B1DFF" w:rsidRPr="009340EB">
        <w:rPr>
          <w:sz w:val="24"/>
        </w:rPr>
        <w:t xml:space="preserve"> pošt</w:t>
      </w:r>
      <w:r w:rsidR="00D20813">
        <w:rPr>
          <w:sz w:val="24"/>
        </w:rPr>
        <w:t>i</w:t>
      </w:r>
      <w:r w:rsidR="008B1DFF" w:rsidRPr="009340EB">
        <w:rPr>
          <w:sz w:val="24"/>
        </w:rPr>
        <w:t xml:space="preserve">, so se ti skoraj izenačili s kontakti </w:t>
      </w:r>
      <w:r w:rsidR="00D20813">
        <w:rPr>
          <w:sz w:val="24"/>
        </w:rPr>
        <w:t>po</w:t>
      </w:r>
      <w:r w:rsidR="00D20813" w:rsidRPr="009340EB">
        <w:rPr>
          <w:sz w:val="24"/>
        </w:rPr>
        <w:t xml:space="preserve"> </w:t>
      </w:r>
      <w:r w:rsidR="008B1DFF" w:rsidRPr="009340EB">
        <w:rPr>
          <w:sz w:val="24"/>
        </w:rPr>
        <w:t>telefon</w:t>
      </w:r>
      <w:r w:rsidR="00D20813">
        <w:rPr>
          <w:sz w:val="24"/>
        </w:rPr>
        <w:t>u</w:t>
      </w:r>
      <w:r w:rsidR="008B1DFF" w:rsidRPr="009340EB">
        <w:rPr>
          <w:sz w:val="24"/>
        </w:rPr>
        <w:t xml:space="preserve">. </w:t>
      </w:r>
      <w:r w:rsidR="00D20813">
        <w:rPr>
          <w:sz w:val="24"/>
        </w:rPr>
        <w:t>Z</w:t>
      </w:r>
      <w:r w:rsidR="008B1DFF" w:rsidRPr="009340EB">
        <w:rPr>
          <w:sz w:val="24"/>
        </w:rPr>
        <w:t xml:space="preserve">a športnike in strokovne delavce </w:t>
      </w:r>
      <w:r w:rsidR="00D20813">
        <w:rPr>
          <w:sz w:val="24"/>
        </w:rPr>
        <w:t xml:space="preserve">je namreč </w:t>
      </w:r>
      <w:r w:rsidR="008B1DFF" w:rsidRPr="009340EB">
        <w:rPr>
          <w:sz w:val="24"/>
        </w:rPr>
        <w:t>pri iskanju pomoči</w:t>
      </w:r>
      <w:r w:rsidR="00B85237">
        <w:rPr>
          <w:sz w:val="24"/>
        </w:rPr>
        <w:t xml:space="preserve"> </w:t>
      </w:r>
      <w:r w:rsidR="008B1DFF" w:rsidRPr="009340EB">
        <w:rPr>
          <w:sz w:val="24"/>
        </w:rPr>
        <w:t>p</w:t>
      </w:r>
      <w:r w:rsidR="0030556E" w:rsidRPr="009340EB">
        <w:rPr>
          <w:sz w:val="24"/>
        </w:rPr>
        <w:t>ome</w:t>
      </w:r>
      <w:r w:rsidR="00D20813">
        <w:rPr>
          <w:sz w:val="24"/>
        </w:rPr>
        <w:t>m</w:t>
      </w:r>
      <w:r w:rsidR="0030556E" w:rsidRPr="009340EB">
        <w:rPr>
          <w:sz w:val="24"/>
        </w:rPr>
        <w:t>ben osebni kontak</w:t>
      </w:r>
      <w:r w:rsidR="00D20813">
        <w:rPr>
          <w:sz w:val="24"/>
        </w:rPr>
        <w:t>t</w:t>
      </w:r>
      <w:r w:rsidR="0030556E" w:rsidRPr="009340EB">
        <w:rPr>
          <w:sz w:val="24"/>
        </w:rPr>
        <w:t xml:space="preserve"> z varuhom, </w:t>
      </w:r>
      <w:r w:rsidR="00D20813">
        <w:rPr>
          <w:sz w:val="24"/>
        </w:rPr>
        <w:t>kar jim pomeni</w:t>
      </w:r>
      <w:r w:rsidR="009340EB">
        <w:rPr>
          <w:sz w:val="24"/>
        </w:rPr>
        <w:t xml:space="preserve"> velik</w:t>
      </w:r>
      <w:r w:rsidR="00D20813">
        <w:rPr>
          <w:sz w:val="24"/>
        </w:rPr>
        <w:t>o</w:t>
      </w:r>
      <w:r w:rsidR="009340EB">
        <w:rPr>
          <w:sz w:val="24"/>
        </w:rPr>
        <w:t xml:space="preserve"> dodan</w:t>
      </w:r>
      <w:r w:rsidR="00D20813">
        <w:rPr>
          <w:sz w:val="24"/>
        </w:rPr>
        <w:t>o</w:t>
      </w:r>
      <w:r w:rsidR="009340EB">
        <w:rPr>
          <w:sz w:val="24"/>
        </w:rPr>
        <w:t xml:space="preserve"> vrednost</w:t>
      </w:r>
      <w:r w:rsidR="0030556E" w:rsidRPr="009340EB">
        <w:rPr>
          <w:sz w:val="24"/>
        </w:rPr>
        <w:t xml:space="preserve">. </w:t>
      </w:r>
      <w:r w:rsidR="00D20813">
        <w:rPr>
          <w:sz w:val="24"/>
        </w:rPr>
        <w:t>Na s</w:t>
      </w:r>
      <w:r w:rsidR="008B1DFF" w:rsidRPr="009340EB">
        <w:rPr>
          <w:sz w:val="24"/>
        </w:rPr>
        <w:t xml:space="preserve">plošno pa </w:t>
      </w:r>
      <w:r w:rsidR="00D20813">
        <w:rPr>
          <w:sz w:val="24"/>
        </w:rPr>
        <w:t>se kaže</w:t>
      </w:r>
      <w:r w:rsidR="008B1DFF" w:rsidRPr="009340EB">
        <w:rPr>
          <w:sz w:val="24"/>
        </w:rPr>
        <w:t>, da se družbene spreme</w:t>
      </w:r>
      <w:r w:rsidR="00D20813">
        <w:rPr>
          <w:sz w:val="24"/>
        </w:rPr>
        <w:t>m</w:t>
      </w:r>
      <w:r w:rsidR="008B1DFF" w:rsidRPr="009340EB">
        <w:rPr>
          <w:sz w:val="24"/>
        </w:rPr>
        <w:t>be na področju komuniciranja in telekomunikacij</w:t>
      </w:r>
      <w:r w:rsidR="00B85237">
        <w:rPr>
          <w:sz w:val="24"/>
        </w:rPr>
        <w:t xml:space="preserve"> </w:t>
      </w:r>
      <w:r w:rsidR="008B1DFF" w:rsidRPr="009340EB">
        <w:rPr>
          <w:sz w:val="24"/>
        </w:rPr>
        <w:t>odr</w:t>
      </w:r>
      <w:r w:rsidR="0030556E" w:rsidRPr="009340EB">
        <w:rPr>
          <w:sz w:val="24"/>
        </w:rPr>
        <w:t>ažaj</w:t>
      </w:r>
      <w:r w:rsidR="008B1DFF" w:rsidRPr="009340EB">
        <w:rPr>
          <w:sz w:val="24"/>
        </w:rPr>
        <w:t xml:space="preserve">o tudi pri komuniciranju varuha. Tako največ komunikacije poteka </w:t>
      </w:r>
      <w:r w:rsidR="00D20813">
        <w:rPr>
          <w:sz w:val="24"/>
        </w:rPr>
        <w:t>po</w:t>
      </w:r>
      <w:r w:rsidR="00D20813" w:rsidRPr="009340EB">
        <w:rPr>
          <w:sz w:val="24"/>
        </w:rPr>
        <w:t xml:space="preserve"> </w:t>
      </w:r>
      <w:r w:rsidR="008B1DFF" w:rsidRPr="009340EB">
        <w:rPr>
          <w:sz w:val="24"/>
        </w:rPr>
        <w:t>telefon</w:t>
      </w:r>
      <w:r w:rsidR="00D20813">
        <w:rPr>
          <w:sz w:val="24"/>
        </w:rPr>
        <w:t>u</w:t>
      </w:r>
      <w:r w:rsidR="008B1DFF" w:rsidRPr="009340EB">
        <w:rPr>
          <w:sz w:val="24"/>
        </w:rPr>
        <w:t xml:space="preserve"> ali elektronsk</w:t>
      </w:r>
      <w:r w:rsidR="00D20813">
        <w:rPr>
          <w:sz w:val="24"/>
        </w:rPr>
        <w:t>i</w:t>
      </w:r>
      <w:r w:rsidR="008B1DFF" w:rsidRPr="009340EB">
        <w:rPr>
          <w:sz w:val="24"/>
        </w:rPr>
        <w:t xml:space="preserve"> pošt</w:t>
      </w:r>
      <w:r w:rsidR="00D20813">
        <w:rPr>
          <w:sz w:val="24"/>
        </w:rPr>
        <w:t>i</w:t>
      </w:r>
      <w:r w:rsidR="008B1DFF" w:rsidRPr="009340EB">
        <w:rPr>
          <w:sz w:val="24"/>
        </w:rPr>
        <w:t>, osebni sestanki in dopisi</w:t>
      </w:r>
      <w:r w:rsidR="00D20813">
        <w:rPr>
          <w:sz w:val="24"/>
        </w:rPr>
        <w:t xml:space="preserve">, poslani z navadno </w:t>
      </w:r>
      <w:r w:rsidR="008B1DFF" w:rsidRPr="009340EB">
        <w:rPr>
          <w:sz w:val="24"/>
        </w:rPr>
        <w:t>pošt</w:t>
      </w:r>
      <w:r w:rsidR="00D20813">
        <w:rPr>
          <w:sz w:val="24"/>
        </w:rPr>
        <w:t>o,</w:t>
      </w:r>
      <w:r w:rsidR="008B1DFF" w:rsidRPr="009340EB">
        <w:rPr>
          <w:sz w:val="24"/>
        </w:rPr>
        <w:t xml:space="preserve"> pa so številčno</w:t>
      </w:r>
      <w:r w:rsidR="00B85237">
        <w:rPr>
          <w:sz w:val="24"/>
        </w:rPr>
        <w:t xml:space="preserve"> </w:t>
      </w:r>
      <w:r w:rsidR="008B1DFF" w:rsidRPr="009340EB">
        <w:rPr>
          <w:sz w:val="24"/>
        </w:rPr>
        <w:t xml:space="preserve">zanemarljivi. Tako tudi varuh pri svojem delu največ komunicira z iskalci pomoči </w:t>
      </w:r>
      <w:r w:rsidR="00D20813">
        <w:rPr>
          <w:sz w:val="24"/>
        </w:rPr>
        <w:t>po</w:t>
      </w:r>
      <w:r w:rsidR="00D20813" w:rsidRPr="009340EB">
        <w:rPr>
          <w:sz w:val="24"/>
        </w:rPr>
        <w:t xml:space="preserve"> </w:t>
      </w:r>
      <w:r w:rsidR="008B1DFF" w:rsidRPr="009340EB">
        <w:rPr>
          <w:sz w:val="24"/>
        </w:rPr>
        <w:t>telefon</w:t>
      </w:r>
      <w:r w:rsidR="002B7CAB">
        <w:rPr>
          <w:sz w:val="24"/>
        </w:rPr>
        <w:t>u</w:t>
      </w:r>
      <w:r w:rsidR="008B1DFF" w:rsidRPr="009340EB">
        <w:rPr>
          <w:sz w:val="24"/>
        </w:rPr>
        <w:t xml:space="preserve"> ali elektronsk</w:t>
      </w:r>
      <w:r w:rsidR="002B7CAB">
        <w:rPr>
          <w:sz w:val="24"/>
        </w:rPr>
        <w:t>i</w:t>
      </w:r>
      <w:r w:rsidR="008B1DFF" w:rsidRPr="009340EB">
        <w:rPr>
          <w:sz w:val="24"/>
        </w:rPr>
        <w:t xml:space="preserve"> pošt</w:t>
      </w:r>
      <w:r w:rsidR="002B7CAB">
        <w:rPr>
          <w:sz w:val="24"/>
        </w:rPr>
        <w:t>i</w:t>
      </w:r>
      <w:r w:rsidR="008B1DFF" w:rsidRPr="009340EB">
        <w:rPr>
          <w:sz w:val="24"/>
        </w:rPr>
        <w:t xml:space="preserve">. </w:t>
      </w:r>
      <w:r w:rsidR="002B7CAB">
        <w:rPr>
          <w:sz w:val="24"/>
        </w:rPr>
        <w:t>Navadno p</w:t>
      </w:r>
      <w:r w:rsidR="008B1DFF" w:rsidRPr="009340EB">
        <w:rPr>
          <w:sz w:val="24"/>
        </w:rPr>
        <w:t xml:space="preserve">ošto </w:t>
      </w:r>
      <w:r w:rsidR="005B231B" w:rsidRPr="009340EB">
        <w:rPr>
          <w:sz w:val="24"/>
        </w:rPr>
        <w:t xml:space="preserve">uporablja </w:t>
      </w:r>
      <w:r w:rsidR="0030556E" w:rsidRPr="009340EB">
        <w:rPr>
          <w:sz w:val="24"/>
        </w:rPr>
        <w:t xml:space="preserve">zgolj </w:t>
      </w:r>
      <w:r w:rsidR="002B7CAB">
        <w:rPr>
          <w:sz w:val="24"/>
        </w:rPr>
        <w:t>za</w:t>
      </w:r>
      <w:r w:rsidR="0030556E" w:rsidRPr="009340EB">
        <w:rPr>
          <w:sz w:val="24"/>
        </w:rPr>
        <w:t xml:space="preserve"> najbolj formaln</w:t>
      </w:r>
      <w:r w:rsidR="002B7CAB">
        <w:rPr>
          <w:sz w:val="24"/>
        </w:rPr>
        <w:t>e</w:t>
      </w:r>
      <w:r w:rsidR="0030556E" w:rsidRPr="009340EB">
        <w:rPr>
          <w:sz w:val="24"/>
        </w:rPr>
        <w:t xml:space="preserve"> dopis</w:t>
      </w:r>
      <w:r w:rsidR="002B7CAB">
        <w:rPr>
          <w:sz w:val="24"/>
        </w:rPr>
        <w:t>e</w:t>
      </w:r>
      <w:r w:rsidR="008B1DFF" w:rsidRPr="009340EB">
        <w:rPr>
          <w:sz w:val="24"/>
        </w:rPr>
        <w:t xml:space="preserve">, </w:t>
      </w:r>
      <w:r w:rsidR="002B7CAB">
        <w:rPr>
          <w:sz w:val="24"/>
        </w:rPr>
        <w:t xml:space="preserve">kadar je treba </w:t>
      </w:r>
      <w:r w:rsidR="008B1DFF" w:rsidRPr="009340EB">
        <w:rPr>
          <w:sz w:val="24"/>
        </w:rPr>
        <w:t>zagotovi</w:t>
      </w:r>
      <w:r w:rsidR="002B7CAB">
        <w:rPr>
          <w:sz w:val="24"/>
        </w:rPr>
        <w:t>ti</w:t>
      </w:r>
      <w:r w:rsidR="008B1DFF" w:rsidRPr="009340EB">
        <w:rPr>
          <w:sz w:val="24"/>
        </w:rPr>
        <w:t xml:space="preserve"> uradn</w:t>
      </w:r>
      <w:r w:rsidR="00E208F6">
        <w:rPr>
          <w:sz w:val="24"/>
        </w:rPr>
        <w:t>o</w:t>
      </w:r>
      <w:r w:rsidR="008B1DFF" w:rsidRPr="009340EB">
        <w:rPr>
          <w:sz w:val="24"/>
        </w:rPr>
        <w:t xml:space="preserve"> sledljivost dokumentov in komunikacije.</w:t>
      </w:r>
    </w:p>
    <w:p w14:paraId="7748A881" w14:textId="0A2DFBD8" w:rsidR="00E8241B" w:rsidRPr="00317FE2" w:rsidRDefault="00E8241B" w:rsidP="00317FE2">
      <w:pPr>
        <w:pStyle w:val="Naslov2"/>
        <w:spacing w:before="240" w:line="360" w:lineRule="auto"/>
      </w:pPr>
      <w:bookmarkStart w:id="9" w:name="_Toc449705862"/>
      <w:r>
        <w:t>FINANCIRANJE VARUHA</w:t>
      </w:r>
      <w:bookmarkEnd w:id="9"/>
      <w:r>
        <w:t xml:space="preserve"> </w:t>
      </w:r>
    </w:p>
    <w:p w14:paraId="42D52F18" w14:textId="0B19BF3E" w:rsidR="003F5353" w:rsidRDefault="00E8241B" w:rsidP="00317FE2">
      <w:pPr>
        <w:spacing w:before="240" w:after="0" w:line="360" w:lineRule="auto"/>
        <w:ind w:firstLine="432"/>
        <w:jc w:val="both"/>
        <w:rPr>
          <w:rFonts w:cstheme="minorHAnsi"/>
        </w:rPr>
      </w:pPr>
      <w:r w:rsidRPr="00A519F2">
        <w:rPr>
          <w:rFonts w:cstheme="minorHAnsi"/>
          <w:sz w:val="24"/>
        </w:rPr>
        <w:t>Sredstva za delovanje varuha se zagotavljajo iz proračuna Republike Slovenije</w:t>
      </w:r>
      <w:r w:rsidR="00A519F2" w:rsidRPr="00A519F2">
        <w:rPr>
          <w:rFonts w:cstheme="minorHAnsi"/>
          <w:sz w:val="24"/>
        </w:rPr>
        <w:t xml:space="preserve"> na podlagi 4. člena Pravilnika o delovanju in financiranju varuha športnikovih pravic (Uradni list RS, št. 69/17). Varuh za svoje delo prejema nadomestilo v višini</w:t>
      </w:r>
      <w:r w:rsidR="00B85237">
        <w:rPr>
          <w:rFonts w:cstheme="minorHAnsi"/>
          <w:sz w:val="24"/>
        </w:rPr>
        <w:t xml:space="preserve"> </w:t>
      </w:r>
      <w:r w:rsidR="00D5294D">
        <w:rPr>
          <w:rFonts w:cstheme="minorHAnsi"/>
          <w:sz w:val="24"/>
        </w:rPr>
        <w:t>30 odstotkov osnovne plače 56. plačilnega razreda</w:t>
      </w:r>
      <w:r w:rsidR="004B6C5D">
        <w:rPr>
          <w:rFonts w:cstheme="minorHAnsi"/>
          <w:sz w:val="24"/>
        </w:rPr>
        <w:t xml:space="preserve"> uslužbencev</w:t>
      </w:r>
      <w:r w:rsidR="00D5294D">
        <w:rPr>
          <w:rFonts w:cstheme="minorHAnsi"/>
          <w:sz w:val="24"/>
        </w:rPr>
        <w:t xml:space="preserve"> v javnem sektorju.</w:t>
      </w:r>
      <w:r w:rsidRPr="00A519F2">
        <w:rPr>
          <w:rFonts w:cstheme="minorHAnsi"/>
          <w:sz w:val="24"/>
        </w:rPr>
        <w:t xml:space="preserve"> </w:t>
      </w:r>
      <w:r w:rsidR="003F5353">
        <w:rPr>
          <w:rFonts w:cstheme="minorHAnsi"/>
        </w:rPr>
        <w:br w:type="page"/>
      </w:r>
    </w:p>
    <w:p w14:paraId="077C9226" w14:textId="01D3B8E5" w:rsidR="00437C8D" w:rsidRDefault="003F5353" w:rsidP="00317FE2">
      <w:pPr>
        <w:pStyle w:val="Naslov1"/>
        <w:spacing w:before="240" w:after="0" w:line="360" w:lineRule="auto"/>
      </w:pPr>
      <w:bookmarkStart w:id="10" w:name="_Toc449705863"/>
      <w:r>
        <w:lastRenderedPageBreak/>
        <w:t xml:space="preserve">POROČILO </w:t>
      </w:r>
      <w:r w:rsidR="002B7CAB">
        <w:t xml:space="preserve">O </w:t>
      </w:r>
      <w:r>
        <w:t>OBRAVNAVANIH ZADEV</w:t>
      </w:r>
      <w:bookmarkEnd w:id="10"/>
      <w:r w:rsidR="002B7CAB">
        <w:t>AH</w:t>
      </w:r>
      <w:r>
        <w:t xml:space="preserve"> </w:t>
      </w:r>
    </w:p>
    <w:p w14:paraId="50FF7AE5" w14:textId="3008FC91" w:rsidR="003F5353" w:rsidRDefault="003F5353" w:rsidP="00317FE2">
      <w:pPr>
        <w:pStyle w:val="Naslov2"/>
        <w:spacing w:before="240" w:line="360" w:lineRule="auto"/>
      </w:pPr>
      <w:bookmarkStart w:id="11" w:name="_Toc449705864"/>
      <w:r>
        <w:t>STATISTIKA</w:t>
      </w:r>
      <w:bookmarkEnd w:id="11"/>
      <w:r>
        <w:t xml:space="preserve"> </w:t>
      </w:r>
    </w:p>
    <w:p w14:paraId="125A591E" w14:textId="2F197FBC" w:rsidR="00BC3BAF" w:rsidRDefault="00BC3BAF" w:rsidP="00317FE2">
      <w:pPr>
        <w:spacing w:before="240" w:after="0" w:line="360" w:lineRule="auto"/>
      </w:pPr>
    </w:p>
    <w:p w14:paraId="39C2AC14" w14:textId="71D50B4F" w:rsidR="000B420D" w:rsidRDefault="00BC3BAF" w:rsidP="00317FE2">
      <w:pPr>
        <w:spacing w:before="240" w:after="0" w:line="360" w:lineRule="auto"/>
        <w:ind w:firstLine="576"/>
        <w:jc w:val="both"/>
        <w:rPr>
          <w:sz w:val="24"/>
        </w:rPr>
      </w:pPr>
      <w:r w:rsidRPr="00A519F2">
        <w:rPr>
          <w:sz w:val="24"/>
        </w:rPr>
        <w:t xml:space="preserve">V nadaljevanju je grafično predstavljena statistika dela varuha. Iz posameznega grafikona je razvidno število zadev po posameznih kategorijah v določenem vsebinskem sklopu. </w:t>
      </w:r>
      <w:r w:rsidR="005E7661" w:rsidRPr="00A519F2">
        <w:rPr>
          <w:sz w:val="24"/>
        </w:rPr>
        <w:t xml:space="preserve">Spodnji prikaz je zgolj informativen in </w:t>
      </w:r>
      <w:r w:rsidR="002B7CAB">
        <w:rPr>
          <w:sz w:val="24"/>
        </w:rPr>
        <w:t>naj bi olajšal</w:t>
      </w:r>
      <w:r w:rsidR="005E7661" w:rsidRPr="00A519F2">
        <w:rPr>
          <w:sz w:val="24"/>
        </w:rPr>
        <w:t xml:space="preserve"> predstav</w:t>
      </w:r>
      <w:r w:rsidR="002B7CAB">
        <w:rPr>
          <w:sz w:val="24"/>
        </w:rPr>
        <w:t>o</w:t>
      </w:r>
      <w:r w:rsidR="005E7661" w:rsidRPr="00A519F2">
        <w:rPr>
          <w:sz w:val="24"/>
        </w:rPr>
        <w:t xml:space="preserve"> o delu varuha. Zaradi narave dela</w:t>
      </w:r>
      <w:r w:rsidR="002F063F">
        <w:rPr>
          <w:sz w:val="24"/>
        </w:rPr>
        <w:t>, prepletanj</w:t>
      </w:r>
      <w:r w:rsidR="002B7CAB">
        <w:rPr>
          <w:sz w:val="24"/>
        </w:rPr>
        <w:t>a</w:t>
      </w:r>
      <w:r w:rsidR="002F063F">
        <w:rPr>
          <w:sz w:val="24"/>
        </w:rPr>
        <w:t xml:space="preserve"> pestrosti dejanskih stanj in pravnih podlag med avtonomnimi pravili športnih organizacij in državnimi pravili ter</w:t>
      </w:r>
      <w:r w:rsidR="005E7661" w:rsidRPr="00A519F2">
        <w:rPr>
          <w:sz w:val="24"/>
        </w:rPr>
        <w:t xml:space="preserve"> </w:t>
      </w:r>
      <w:r w:rsidR="002F063F">
        <w:rPr>
          <w:sz w:val="24"/>
        </w:rPr>
        <w:t>načelno večplastnostjo</w:t>
      </w:r>
      <w:r w:rsidR="005E7661" w:rsidRPr="00A519F2">
        <w:rPr>
          <w:sz w:val="24"/>
        </w:rPr>
        <w:t xml:space="preserve"> zadev je </w:t>
      </w:r>
      <w:r w:rsidR="002B7CAB">
        <w:rPr>
          <w:sz w:val="24"/>
        </w:rPr>
        <w:t xml:space="preserve">delo varuha </w:t>
      </w:r>
      <w:r w:rsidR="005E7661" w:rsidRPr="00A519F2">
        <w:rPr>
          <w:sz w:val="24"/>
        </w:rPr>
        <w:t xml:space="preserve">težko celostno in realno zaobjeti zgolj preko statistike. </w:t>
      </w:r>
    </w:p>
    <w:p w14:paraId="68BAA013" w14:textId="2CD2F6DE" w:rsidR="004B6C5D" w:rsidRDefault="000E43CB" w:rsidP="00317FE2">
      <w:pPr>
        <w:pStyle w:val="Napis"/>
        <w:spacing w:before="240" w:after="0" w:line="360" w:lineRule="auto"/>
        <w:rPr>
          <w:rFonts w:cstheme="minorHAnsi"/>
        </w:rPr>
      </w:pPr>
      <w:bookmarkStart w:id="12" w:name="_Toc38963416"/>
      <w:r>
        <w:t xml:space="preserve">Grafikon </w:t>
      </w:r>
      <w:fldSimple w:instr=" SEQ Grafikon \* ARABIC ">
        <w:r>
          <w:rPr>
            <w:noProof/>
          </w:rPr>
          <w:t>3</w:t>
        </w:r>
      </w:fldSimple>
      <w:r w:rsidR="004B6C5D">
        <w:rPr>
          <w:rFonts w:cstheme="minorHAnsi"/>
        </w:rPr>
        <w:t>:</w:t>
      </w:r>
      <w:bookmarkEnd w:id="12"/>
    </w:p>
    <w:p w14:paraId="193FB306" w14:textId="44E5A2BB" w:rsidR="004B6C5D" w:rsidRPr="00A519F2" w:rsidRDefault="004B6C5D" w:rsidP="00317FE2">
      <w:pPr>
        <w:spacing w:before="240" w:after="0" w:line="360" w:lineRule="auto"/>
        <w:jc w:val="both"/>
        <w:rPr>
          <w:sz w:val="24"/>
        </w:rPr>
      </w:pPr>
      <w:r>
        <w:rPr>
          <w:rFonts w:cstheme="minorHAnsi"/>
        </w:rPr>
        <w:t>Spodnji grafikon prikazuje število zadev glede na organizacije</w:t>
      </w:r>
      <w:r w:rsidR="00EE1F22">
        <w:rPr>
          <w:rFonts w:cstheme="minorHAnsi"/>
        </w:rPr>
        <w:t>, pod okriljem katerih deluje oziroma katerih član je bila stranka v postopku.</w:t>
      </w:r>
    </w:p>
    <w:p w14:paraId="60D88BF0" w14:textId="10F998EA" w:rsidR="004B6C5D" w:rsidRPr="000E43CB" w:rsidRDefault="000E43CB" w:rsidP="00317FE2">
      <w:pPr>
        <w:spacing w:before="240" w:after="0" w:line="360" w:lineRule="auto"/>
        <w:jc w:val="both"/>
      </w:pPr>
      <w:r>
        <w:rPr>
          <w:noProof/>
          <w:lang w:eastAsia="sl-SI"/>
        </w:rPr>
        <w:drawing>
          <wp:inline distT="0" distB="0" distL="0" distR="0" wp14:anchorId="0B761CEC" wp14:editId="02DB8F57">
            <wp:extent cx="5743575" cy="4505325"/>
            <wp:effectExtent l="0" t="0" r="9525" b="9525"/>
            <wp:docPr id="7" name="Grafikon 7" descr="Grafikon prikazuje število zadev glede na organizacije, pod okriljem katerih deluje oziroma katerih član je bila stranka v postopku">
              <a:extLst xmlns:a="http://schemas.openxmlformats.org/drawingml/2006/main">
                <a:ext uri="{FF2B5EF4-FFF2-40B4-BE49-F238E27FC236}">
                  <a16:creationId xmlns:a16="http://schemas.microsoft.com/office/drawing/2014/main" id="{3429FB0D-D7E0-42FF-BA76-AB1FD9745D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F652F6C" w14:textId="72ACE7E2" w:rsidR="000B420D" w:rsidRDefault="000E43CB" w:rsidP="00317FE2">
      <w:pPr>
        <w:pStyle w:val="Napis"/>
        <w:spacing w:before="240" w:after="0" w:line="360" w:lineRule="auto"/>
        <w:rPr>
          <w:rFonts w:cstheme="minorHAnsi"/>
        </w:rPr>
      </w:pPr>
      <w:bookmarkStart w:id="13" w:name="_Toc38963417"/>
      <w:r>
        <w:lastRenderedPageBreak/>
        <w:t xml:space="preserve">Grafikon </w:t>
      </w:r>
      <w:fldSimple w:instr=" SEQ Grafikon \* ARABIC ">
        <w:r>
          <w:rPr>
            <w:noProof/>
          </w:rPr>
          <w:t>4</w:t>
        </w:r>
      </w:fldSimple>
      <w:r w:rsidR="000B420D">
        <w:rPr>
          <w:rFonts w:cstheme="minorHAnsi"/>
        </w:rPr>
        <w:t>:</w:t>
      </w:r>
      <w:bookmarkEnd w:id="13"/>
    </w:p>
    <w:p w14:paraId="72E1FBA8" w14:textId="22B44BDE" w:rsidR="00BC3BAF" w:rsidRDefault="000B420D" w:rsidP="00317FE2">
      <w:pPr>
        <w:spacing w:before="240" w:after="0" w:line="360" w:lineRule="auto"/>
        <w:jc w:val="both"/>
        <w:rPr>
          <w:rFonts w:cstheme="minorHAnsi"/>
        </w:rPr>
      </w:pPr>
      <w:r>
        <w:rPr>
          <w:rFonts w:cstheme="minorHAnsi"/>
        </w:rPr>
        <w:t>Iz grafikona je razvidno, kakšne aktivnosti</w:t>
      </w:r>
      <w:r w:rsidR="00B85237">
        <w:rPr>
          <w:rFonts w:cstheme="minorHAnsi"/>
        </w:rPr>
        <w:t xml:space="preserve"> </w:t>
      </w:r>
      <w:r w:rsidR="005E7661">
        <w:rPr>
          <w:rFonts w:cstheme="minorHAnsi"/>
        </w:rPr>
        <w:t xml:space="preserve">in v </w:t>
      </w:r>
      <w:r w:rsidR="00AD15F0">
        <w:rPr>
          <w:rFonts w:cstheme="minorHAnsi"/>
        </w:rPr>
        <w:t xml:space="preserve">kolikšnem </w:t>
      </w:r>
      <w:r w:rsidR="005E7661">
        <w:rPr>
          <w:rFonts w:cstheme="minorHAnsi"/>
        </w:rPr>
        <w:t xml:space="preserve">obsegu </w:t>
      </w:r>
      <w:r>
        <w:rPr>
          <w:rFonts w:cstheme="minorHAnsi"/>
        </w:rPr>
        <w:t xml:space="preserve">je varuh izvajal v posameznih zadevah. </w:t>
      </w:r>
    </w:p>
    <w:p w14:paraId="1BE10DA3" w14:textId="6A32CE19" w:rsidR="00CD5959" w:rsidRDefault="00F12DDF" w:rsidP="00317FE2">
      <w:pPr>
        <w:spacing w:before="240" w:after="0" w:line="360" w:lineRule="auto"/>
        <w:rPr>
          <w:rFonts w:cstheme="minorHAnsi"/>
        </w:rPr>
      </w:pPr>
      <w:r>
        <w:rPr>
          <w:noProof/>
          <w:lang w:eastAsia="sl-SI"/>
        </w:rPr>
        <w:drawing>
          <wp:inline distT="0" distB="0" distL="0" distR="0" wp14:anchorId="4F2EF38C" wp14:editId="6980F8B6">
            <wp:extent cx="5760720" cy="2743200"/>
            <wp:effectExtent l="0" t="0" r="11430" b="0"/>
            <wp:docPr id="1" name="Grafikon 1" descr="Iz grafikona je razvidno, kakšne aktivnosti in v kolikšnem obsegu je varuh izvajal v posameznih zadevah. ">
              <a:extLst xmlns:a="http://schemas.openxmlformats.org/drawingml/2006/main">
                <a:ext uri="{FF2B5EF4-FFF2-40B4-BE49-F238E27FC236}">
                  <a16:creationId xmlns:a16="http://schemas.microsoft.com/office/drawing/2014/main" id="{1F8AC2AE-4488-4C0F-9DE1-19AC854D00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0F8CAB1" w14:textId="77777777" w:rsidR="004B6C5D" w:rsidRDefault="004B6C5D" w:rsidP="00317FE2">
      <w:pPr>
        <w:spacing w:before="240" w:after="0" w:line="360" w:lineRule="auto"/>
        <w:rPr>
          <w:rFonts w:cstheme="minorHAnsi"/>
        </w:rPr>
      </w:pPr>
    </w:p>
    <w:p w14:paraId="246466A6" w14:textId="5387874E" w:rsidR="005E7661" w:rsidRDefault="000E43CB" w:rsidP="00317FE2">
      <w:pPr>
        <w:pStyle w:val="Napis"/>
        <w:spacing w:before="240" w:after="0" w:line="360" w:lineRule="auto"/>
        <w:rPr>
          <w:rFonts w:cstheme="minorHAnsi"/>
        </w:rPr>
      </w:pPr>
      <w:bookmarkStart w:id="14" w:name="_Toc38963418"/>
      <w:r>
        <w:t xml:space="preserve">Grafikon </w:t>
      </w:r>
      <w:fldSimple w:instr=" SEQ Grafikon \* ARABIC ">
        <w:r>
          <w:rPr>
            <w:noProof/>
          </w:rPr>
          <w:t>5</w:t>
        </w:r>
      </w:fldSimple>
      <w:r w:rsidR="005E7661">
        <w:rPr>
          <w:rFonts w:cstheme="minorHAnsi"/>
        </w:rPr>
        <w:t>:</w:t>
      </w:r>
      <w:bookmarkEnd w:id="14"/>
    </w:p>
    <w:p w14:paraId="53187E79" w14:textId="1B8CB4DC" w:rsidR="005E7661" w:rsidRDefault="005E7661" w:rsidP="00317FE2">
      <w:pPr>
        <w:spacing w:before="240"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Grafikon prikazuje najpogostejše pravne podlage v posameznih zadevah. </w:t>
      </w:r>
    </w:p>
    <w:p w14:paraId="10832206" w14:textId="77A74372" w:rsidR="00710D7C" w:rsidRDefault="000E43CB" w:rsidP="00317FE2">
      <w:pPr>
        <w:spacing w:before="240" w:after="0" w:line="360" w:lineRule="auto"/>
        <w:rPr>
          <w:rFonts w:cstheme="minorHAnsi"/>
        </w:rPr>
      </w:pPr>
      <w:r>
        <w:rPr>
          <w:noProof/>
          <w:lang w:eastAsia="sl-SI"/>
        </w:rPr>
        <w:drawing>
          <wp:inline distT="0" distB="0" distL="0" distR="0" wp14:anchorId="66D36439" wp14:editId="0B19288C">
            <wp:extent cx="5760720" cy="3371850"/>
            <wp:effectExtent l="0" t="0" r="11430" b="0"/>
            <wp:docPr id="9" name="Grafikon 9" descr="Grafikon prikazuje najpogostejše pravne podlage v posameznih zadevah.">
              <a:extLst xmlns:a="http://schemas.openxmlformats.org/drawingml/2006/main">
                <a:ext uri="{FF2B5EF4-FFF2-40B4-BE49-F238E27FC236}">
                  <a16:creationId xmlns:a16="http://schemas.microsoft.com/office/drawing/2014/main" id="{8B417BC0-ABD0-4200-853C-D041B719D8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54B8657" w14:textId="5057183A" w:rsidR="0082194B" w:rsidRPr="00317FE2" w:rsidRDefault="003F5353" w:rsidP="00317FE2">
      <w:pPr>
        <w:pStyle w:val="Naslov2"/>
        <w:spacing w:before="240" w:line="360" w:lineRule="auto"/>
      </w:pPr>
      <w:bookmarkStart w:id="15" w:name="_Toc449705865"/>
      <w:r>
        <w:lastRenderedPageBreak/>
        <w:t>VSEBINSKO POROČILO</w:t>
      </w:r>
      <w:bookmarkEnd w:id="15"/>
      <w:r>
        <w:t xml:space="preserve"> </w:t>
      </w:r>
    </w:p>
    <w:p w14:paraId="37E528C2" w14:textId="68EE025C" w:rsidR="00317FE2" w:rsidRDefault="00D5294D" w:rsidP="00317FE2">
      <w:pPr>
        <w:spacing w:before="240" w:after="0" w:line="360" w:lineRule="auto"/>
        <w:ind w:firstLine="576"/>
        <w:jc w:val="both"/>
        <w:rPr>
          <w:sz w:val="24"/>
        </w:rPr>
      </w:pPr>
      <w:r>
        <w:rPr>
          <w:sz w:val="24"/>
        </w:rPr>
        <w:t xml:space="preserve">V obdobju od </w:t>
      </w:r>
      <w:r w:rsidR="002F063F">
        <w:rPr>
          <w:sz w:val="24"/>
        </w:rPr>
        <w:t xml:space="preserve">1. januarja </w:t>
      </w:r>
      <w:r w:rsidR="007175B4" w:rsidRPr="00A519F2">
        <w:rPr>
          <w:sz w:val="24"/>
        </w:rPr>
        <w:t>do 31</w:t>
      </w:r>
      <w:r w:rsidR="00151A15" w:rsidRPr="00A519F2">
        <w:rPr>
          <w:sz w:val="24"/>
        </w:rPr>
        <w:t xml:space="preserve">. </w:t>
      </w:r>
      <w:r w:rsidR="00BA5653">
        <w:rPr>
          <w:sz w:val="24"/>
        </w:rPr>
        <w:t>d</w:t>
      </w:r>
      <w:r w:rsidR="002F063F">
        <w:rPr>
          <w:sz w:val="24"/>
        </w:rPr>
        <w:t>ecembra 2019</w:t>
      </w:r>
      <w:r w:rsidR="00151A15" w:rsidRPr="00A519F2">
        <w:rPr>
          <w:sz w:val="24"/>
        </w:rPr>
        <w:t xml:space="preserve"> je varuh obravnava</w:t>
      </w:r>
      <w:r w:rsidR="002F063F">
        <w:rPr>
          <w:sz w:val="24"/>
        </w:rPr>
        <w:t>l 4</w:t>
      </w:r>
      <w:r w:rsidR="00730195">
        <w:rPr>
          <w:sz w:val="24"/>
        </w:rPr>
        <w:t>4</w:t>
      </w:r>
      <w:r w:rsidR="007175B4" w:rsidRPr="00A519F2">
        <w:rPr>
          <w:sz w:val="24"/>
        </w:rPr>
        <w:t xml:space="preserve"> različnih zadev, ki so se nanašale n</w:t>
      </w:r>
      <w:r w:rsidR="001367DE" w:rsidRPr="00A519F2">
        <w:rPr>
          <w:sz w:val="24"/>
        </w:rPr>
        <w:t xml:space="preserve">a različna področja v športu. </w:t>
      </w:r>
      <w:r w:rsidR="009340EB">
        <w:rPr>
          <w:sz w:val="24"/>
        </w:rPr>
        <w:t>Pri obravnavi in reševanju</w:t>
      </w:r>
      <w:r w:rsidR="001671D2" w:rsidRPr="00A519F2">
        <w:rPr>
          <w:sz w:val="24"/>
        </w:rPr>
        <w:t xml:space="preserve"> pri</w:t>
      </w:r>
      <w:r w:rsidR="00665E92" w:rsidRPr="00A519F2">
        <w:rPr>
          <w:sz w:val="24"/>
        </w:rPr>
        <w:t>m</w:t>
      </w:r>
      <w:r w:rsidR="005E3851">
        <w:rPr>
          <w:sz w:val="24"/>
        </w:rPr>
        <w:t>erov je varuh z iskalci pomoči</w:t>
      </w:r>
      <w:r w:rsidR="001671D2" w:rsidRPr="00A519F2">
        <w:rPr>
          <w:sz w:val="24"/>
        </w:rPr>
        <w:t xml:space="preserve"> večinom</w:t>
      </w:r>
      <w:r w:rsidR="00151A15" w:rsidRPr="00A519F2">
        <w:rPr>
          <w:sz w:val="24"/>
        </w:rPr>
        <w:t>a</w:t>
      </w:r>
      <w:r w:rsidR="001671D2" w:rsidRPr="00A519F2">
        <w:rPr>
          <w:sz w:val="24"/>
        </w:rPr>
        <w:t xml:space="preserve"> komuniciral </w:t>
      </w:r>
      <w:r w:rsidR="00AD15F0">
        <w:rPr>
          <w:sz w:val="24"/>
        </w:rPr>
        <w:t>po</w:t>
      </w:r>
      <w:r w:rsidR="00AD15F0" w:rsidRPr="00A519F2">
        <w:rPr>
          <w:sz w:val="24"/>
        </w:rPr>
        <w:t xml:space="preserve"> </w:t>
      </w:r>
      <w:r w:rsidR="001671D2" w:rsidRPr="00A519F2">
        <w:rPr>
          <w:sz w:val="24"/>
        </w:rPr>
        <w:t>telefon</w:t>
      </w:r>
      <w:r w:rsidR="00AD15F0">
        <w:rPr>
          <w:sz w:val="24"/>
        </w:rPr>
        <w:t>u</w:t>
      </w:r>
      <w:r w:rsidR="001671D2" w:rsidRPr="00A519F2">
        <w:rPr>
          <w:sz w:val="24"/>
        </w:rPr>
        <w:t xml:space="preserve"> in elektronsk</w:t>
      </w:r>
      <w:r w:rsidR="00AD15F0">
        <w:rPr>
          <w:sz w:val="24"/>
        </w:rPr>
        <w:t>i</w:t>
      </w:r>
      <w:r w:rsidR="001671D2" w:rsidRPr="00A519F2">
        <w:rPr>
          <w:sz w:val="24"/>
        </w:rPr>
        <w:t xml:space="preserve"> pošt</w:t>
      </w:r>
      <w:r w:rsidR="00AD15F0">
        <w:rPr>
          <w:sz w:val="24"/>
        </w:rPr>
        <w:t>i</w:t>
      </w:r>
      <w:r w:rsidR="001671D2" w:rsidRPr="00A519F2">
        <w:rPr>
          <w:sz w:val="24"/>
        </w:rPr>
        <w:t xml:space="preserve">. V </w:t>
      </w:r>
      <w:r w:rsidR="00E628A6" w:rsidRPr="009340EB">
        <w:rPr>
          <w:sz w:val="24"/>
        </w:rPr>
        <w:t>sedmih</w:t>
      </w:r>
      <w:r w:rsidR="00665E92" w:rsidRPr="009340EB">
        <w:rPr>
          <w:sz w:val="24"/>
        </w:rPr>
        <w:t xml:space="preserve"> primerih je bilo</w:t>
      </w:r>
      <w:r w:rsidR="00665E92" w:rsidRPr="00A519F2">
        <w:rPr>
          <w:sz w:val="24"/>
        </w:rPr>
        <w:t xml:space="preserve"> treb</w:t>
      </w:r>
      <w:r w:rsidR="00B96825">
        <w:rPr>
          <w:sz w:val="24"/>
        </w:rPr>
        <w:t>a</w:t>
      </w:r>
      <w:r w:rsidR="00665E92" w:rsidRPr="00A519F2">
        <w:rPr>
          <w:sz w:val="24"/>
        </w:rPr>
        <w:t xml:space="preserve"> po prejemu prijave po telefonu ali elektronski pošti organizi</w:t>
      </w:r>
      <w:r w:rsidR="005E3851">
        <w:rPr>
          <w:sz w:val="24"/>
        </w:rPr>
        <w:t xml:space="preserve">rati </w:t>
      </w:r>
      <w:r w:rsidR="00B96825">
        <w:rPr>
          <w:sz w:val="24"/>
        </w:rPr>
        <w:t xml:space="preserve">še osebno srečanje </w:t>
      </w:r>
      <w:r w:rsidR="0030556E">
        <w:rPr>
          <w:sz w:val="24"/>
        </w:rPr>
        <w:t>z iskalci pomoči</w:t>
      </w:r>
      <w:r w:rsidR="00151A15" w:rsidRPr="00A519F2">
        <w:rPr>
          <w:sz w:val="24"/>
        </w:rPr>
        <w:t>.</w:t>
      </w:r>
      <w:r w:rsidR="00B85237">
        <w:rPr>
          <w:sz w:val="24"/>
        </w:rPr>
        <w:t xml:space="preserve"> </w:t>
      </w:r>
      <w:r w:rsidR="005E3851">
        <w:rPr>
          <w:sz w:val="24"/>
        </w:rPr>
        <w:t>S</w:t>
      </w:r>
      <w:r w:rsidR="0030556E">
        <w:rPr>
          <w:sz w:val="24"/>
        </w:rPr>
        <w:t>rečanja oziroma s</w:t>
      </w:r>
      <w:r w:rsidR="00151A15" w:rsidRPr="00A519F2">
        <w:rPr>
          <w:sz w:val="24"/>
        </w:rPr>
        <w:t>estan</w:t>
      </w:r>
      <w:r w:rsidR="00F154EC" w:rsidRPr="00A519F2">
        <w:rPr>
          <w:sz w:val="24"/>
        </w:rPr>
        <w:t>ki</w:t>
      </w:r>
      <w:r w:rsidR="00B85237">
        <w:rPr>
          <w:sz w:val="24"/>
        </w:rPr>
        <w:t xml:space="preserve"> </w:t>
      </w:r>
      <w:r w:rsidR="00F154EC" w:rsidRPr="00A519F2">
        <w:rPr>
          <w:sz w:val="24"/>
        </w:rPr>
        <w:t xml:space="preserve">so potekali v prostorih varuha, </w:t>
      </w:r>
      <w:r w:rsidR="00665E92" w:rsidRPr="00A519F2">
        <w:rPr>
          <w:sz w:val="24"/>
        </w:rPr>
        <w:t>večinoma v času uradnih ur.</w:t>
      </w:r>
      <w:r w:rsidR="00E628A6">
        <w:rPr>
          <w:sz w:val="24"/>
        </w:rPr>
        <w:t xml:space="preserve"> </w:t>
      </w:r>
      <w:r w:rsidR="005E3851">
        <w:rPr>
          <w:sz w:val="24"/>
        </w:rPr>
        <w:t>Na želj</w:t>
      </w:r>
      <w:r w:rsidR="00B96825">
        <w:rPr>
          <w:sz w:val="24"/>
        </w:rPr>
        <w:t>o</w:t>
      </w:r>
      <w:r w:rsidR="005E3851">
        <w:rPr>
          <w:sz w:val="24"/>
        </w:rPr>
        <w:t xml:space="preserve"> športnika ali strokovnega delavca</w:t>
      </w:r>
      <w:r w:rsidR="00B85237">
        <w:rPr>
          <w:sz w:val="24"/>
        </w:rPr>
        <w:t xml:space="preserve"> </w:t>
      </w:r>
      <w:r w:rsidR="005E3851">
        <w:rPr>
          <w:sz w:val="24"/>
        </w:rPr>
        <w:t xml:space="preserve">je nekaj srečanj potekalo </w:t>
      </w:r>
      <w:r w:rsidR="00B96825">
        <w:rPr>
          <w:sz w:val="24"/>
        </w:rPr>
        <w:t xml:space="preserve">zunaj </w:t>
      </w:r>
      <w:r w:rsidR="005E3851">
        <w:rPr>
          <w:sz w:val="24"/>
        </w:rPr>
        <w:t xml:space="preserve">prostorov </w:t>
      </w:r>
      <w:r w:rsidR="0030556E">
        <w:rPr>
          <w:sz w:val="24"/>
        </w:rPr>
        <w:t xml:space="preserve">in uradnih ur </w:t>
      </w:r>
      <w:r w:rsidR="005E3851">
        <w:rPr>
          <w:sz w:val="24"/>
        </w:rPr>
        <w:t>varuha</w:t>
      </w:r>
      <w:r w:rsidR="00B96825">
        <w:rPr>
          <w:sz w:val="24"/>
        </w:rPr>
        <w:t>, s čimer se</w:t>
      </w:r>
      <w:r w:rsidR="005E3851">
        <w:rPr>
          <w:sz w:val="24"/>
        </w:rPr>
        <w:t xml:space="preserve"> zagotovi</w:t>
      </w:r>
      <w:r w:rsidR="00B96825">
        <w:rPr>
          <w:sz w:val="24"/>
        </w:rPr>
        <w:t>ta</w:t>
      </w:r>
      <w:r w:rsidR="005E3851">
        <w:rPr>
          <w:sz w:val="24"/>
        </w:rPr>
        <w:t xml:space="preserve"> racionaln</w:t>
      </w:r>
      <w:r w:rsidR="00B96825">
        <w:rPr>
          <w:sz w:val="24"/>
        </w:rPr>
        <w:t xml:space="preserve">a poraba </w:t>
      </w:r>
      <w:r w:rsidR="005E3851">
        <w:rPr>
          <w:sz w:val="24"/>
        </w:rPr>
        <w:t>časa</w:t>
      </w:r>
      <w:r w:rsidR="00B96825">
        <w:rPr>
          <w:sz w:val="24"/>
        </w:rPr>
        <w:t xml:space="preserve"> in </w:t>
      </w:r>
      <w:r w:rsidR="005E3851">
        <w:rPr>
          <w:sz w:val="24"/>
        </w:rPr>
        <w:t xml:space="preserve">stroškov </w:t>
      </w:r>
      <w:r w:rsidR="00B96825">
        <w:rPr>
          <w:sz w:val="24"/>
        </w:rPr>
        <w:t xml:space="preserve">ter </w:t>
      </w:r>
      <w:r w:rsidR="005E3851">
        <w:rPr>
          <w:sz w:val="24"/>
        </w:rPr>
        <w:t>individualizira</w:t>
      </w:r>
      <w:r w:rsidR="00B96825">
        <w:rPr>
          <w:sz w:val="24"/>
        </w:rPr>
        <w:t>n</w:t>
      </w:r>
      <w:r w:rsidR="005E3851">
        <w:rPr>
          <w:sz w:val="24"/>
        </w:rPr>
        <w:t xml:space="preserve"> pristop pri pomoči</w:t>
      </w:r>
      <w:r w:rsidR="007D2940">
        <w:rPr>
          <w:sz w:val="24"/>
        </w:rPr>
        <w:t xml:space="preserve"> iskalcem pomoči</w:t>
      </w:r>
      <w:r w:rsidR="005E3851">
        <w:rPr>
          <w:sz w:val="24"/>
        </w:rPr>
        <w:t xml:space="preserve">. </w:t>
      </w:r>
    </w:p>
    <w:p w14:paraId="6EE6B3D3" w14:textId="4FBDD0E2" w:rsidR="006A51AC" w:rsidRDefault="005E3851" w:rsidP="00317FE2">
      <w:pPr>
        <w:spacing w:before="240" w:after="0" w:line="360" w:lineRule="auto"/>
        <w:ind w:firstLine="576"/>
        <w:jc w:val="both"/>
        <w:rPr>
          <w:sz w:val="24"/>
        </w:rPr>
      </w:pPr>
      <w:r>
        <w:rPr>
          <w:sz w:val="24"/>
        </w:rPr>
        <w:t>Posebej je treb</w:t>
      </w:r>
      <w:r w:rsidR="00B96825">
        <w:rPr>
          <w:sz w:val="24"/>
        </w:rPr>
        <w:t>a</w:t>
      </w:r>
      <w:r>
        <w:rPr>
          <w:sz w:val="24"/>
        </w:rPr>
        <w:t xml:space="preserve"> izpostaviti primer, kjer je </w:t>
      </w:r>
      <w:r w:rsidR="00B96825">
        <w:rPr>
          <w:sz w:val="24"/>
        </w:rPr>
        <w:t xml:space="preserve">bila </w:t>
      </w:r>
      <w:r>
        <w:rPr>
          <w:sz w:val="24"/>
        </w:rPr>
        <w:t>n</w:t>
      </w:r>
      <w:r w:rsidR="00E628A6">
        <w:rPr>
          <w:sz w:val="24"/>
        </w:rPr>
        <w:t>a predlog strokovne delavke v športu, zaposlene v programu Nacionalnih panožnih športnih šol</w:t>
      </w:r>
      <w:r>
        <w:rPr>
          <w:sz w:val="24"/>
        </w:rPr>
        <w:t>,</w:t>
      </w:r>
      <w:r w:rsidR="00E628A6">
        <w:rPr>
          <w:sz w:val="24"/>
        </w:rPr>
        <w:t xml:space="preserve"> </w:t>
      </w:r>
      <w:r w:rsidR="006A51AC">
        <w:rPr>
          <w:sz w:val="24"/>
        </w:rPr>
        <w:t>uspešno izve</w:t>
      </w:r>
      <w:r>
        <w:rPr>
          <w:sz w:val="24"/>
        </w:rPr>
        <w:t>d</w:t>
      </w:r>
      <w:r w:rsidR="00B96825">
        <w:rPr>
          <w:sz w:val="24"/>
        </w:rPr>
        <w:t xml:space="preserve">ena </w:t>
      </w:r>
      <w:r w:rsidR="006A51AC">
        <w:rPr>
          <w:sz w:val="24"/>
        </w:rPr>
        <w:t>mediacija</w:t>
      </w:r>
      <w:r w:rsidR="00E628A6">
        <w:rPr>
          <w:sz w:val="24"/>
        </w:rPr>
        <w:t xml:space="preserve"> med Nacion</w:t>
      </w:r>
      <w:r w:rsidR="00B96825">
        <w:rPr>
          <w:sz w:val="24"/>
        </w:rPr>
        <w:t>a</w:t>
      </w:r>
      <w:r w:rsidR="00E628A6">
        <w:rPr>
          <w:sz w:val="24"/>
        </w:rPr>
        <w:t>lno panožno športno zvezo, klubom in strokovno delavko</w:t>
      </w:r>
      <w:r w:rsidR="006A51AC">
        <w:rPr>
          <w:sz w:val="24"/>
        </w:rPr>
        <w:t>.</w:t>
      </w:r>
      <w:r>
        <w:rPr>
          <w:sz w:val="24"/>
        </w:rPr>
        <w:t xml:space="preserve"> Spodbudno je, da so vse udeležene strani podp</w:t>
      </w:r>
      <w:r w:rsidR="00B96825">
        <w:rPr>
          <w:sz w:val="24"/>
        </w:rPr>
        <w:t>rle</w:t>
      </w:r>
      <w:r>
        <w:rPr>
          <w:sz w:val="24"/>
        </w:rPr>
        <w:t xml:space="preserve"> tak</w:t>
      </w:r>
      <w:r w:rsidR="007D2940">
        <w:rPr>
          <w:sz w:val="24"/>
        </w:rPr>
        <w:t xml:space="preserve"> način reše</w:t>
      </w:r>
      <w:r w:rsidR="00B96825">
        <w:rPr>
          <w:sz w:val="24"/>
        </w:rPr>
        <w:t>v</w:t>
      </w:r>
      <w:r w:rsidR="007D2940">
        <w:rPr>
          <w:sz w:val="24"/>
        </w:rPr>
        <w:t>anja spora</w:t>
      </w:r>
      <w:r>
        <w:rPr>
          <w:sz w:val="24"/>
        </w:rPr>
        <w:t>, v katerem so tudi</w:t>
      </w:r>
      <w:r w:rsidR="00B85237">
        <w:rPr>
          <w:sz w:val="24"/>
        </w:rPr>
        <w:t xml:space="preserve"> </w:t>
      </w:r>
      <w:r>
        <w:rPr>
          <w:sz w:val="24"/>
        </w:rPr>
        <w:t xml:space="preserve">aktivno in konstruktivno </w:t>
      </w:r>
      <w:r w:rsidR="007D2940">
        <w:rPr>
          <w:sz w:val="24"/>
        </w:rPr>
        <w:t xml:space="preserve">sodelovale ter </w:t>
      </w:r>
      <w:r>
        <w:rPr>
          <w:sz w:val="24"/>
        </w:rPr>
        <w:t>iskale možnosti za rešitev.</w:t>
      </w:r>
    </w:p>
    <w:p w14:paraId="53B7E594" w14:textId="325498E0" w:rsidR="00E64077" w:rsidRDefault="006A51AC" w:rsidP="00317FE2">
      <w:pPr>
        <w:spacing w:before="240" w:after="0" w:line="360" w:lineRule="auto"/>
        <w:ind w:firstLine="576"/>
        <w:jc w:val="both"/>
        <w:rPr>
          <w:sz w:val="24"/>
        </w:rPr>
      </w:pPr>
      <w:r>
        <w:rPr>
          <w:sz w:val="24"/>
        </w:rPr>
        <w:t>V sklopu ozaveščanja j</w:t>
      </w:r>
      <w:r w:rsidR="00FE67BE">
        <w:rPr>
          <w:sz w:val="24"/>
        </w:rPr>
        <w:t xml:space="preserve">avnosti </w:t>
      </w:r>
      <w:r w:rsidR="00B96825">
        <w:rPr>
          <w:sz w:val="24"/>
        </w:rPr>
        <w:t>je bilo</w:t>
      </w:r>
      <w:r>
        <w:rPr>
          <w:sz w:val="24"/>
        </w:rPr>
        <w:t xml:space="preserve"> poročilo</w:t>
      </w:r>
      <w:r w:rsidR="00B96825">
        <w:rPr>
          <w:sz w:val="24"/>
        </w:rPr>
        <w:t xml:space="preserve"> varuha </w:t>
      </w:r>
      <w:r>
        <w:rPr>
          <w:sz w:val="24"/>
        </w:rPr>
        <w:t xml:space="preserve">za leto 2018 </w:t>
      </w:r>
      <w:r w:rsidR="00B96825">
        <w:rPr>
          <w:sz w:val="24"/>
        </w:rPr>
        <w:t>p</w:t>
      </w:r>
      <w:r w:rsidR="00370FF2">
        <w:rPr>
          <w:sz w:val="24"/>
        </w:rPr>
        <w:t>redstavljeno</w:t>
      </w:r>
      <w:r w:rsidR="00B96825">
        <w:rPr>
          <w:sz w:val="24"/>
        </w:rPr>
        <w:t xml:space="preserve"> </w:t>
      </w:r>
      <w:r>
        <w:rPr>
          <w:sz w:val="24"/>
        </w:rPr>
        <w:t>Strokovn</w:t>
      </w:r>
      <w:r w:rsidR="00B96825">
        <w:rPr>
          <w:sz w:val="24"/>
        </w:rPr>
        <w:t>emu</w:t>
      </w:r>
      <w:r>
        <w:rPr>
          <w:sz w:val="24"/>
        </w:rPr>
        <w:t xml:space="preserve"> svet</w:t>
      </w:r>
      <w:r w:rsidR="00B96825">
        <w:rPr>
          <w:sz w:val="24"/>
        </w:rPr>
        <w:t>u</w:t>
      </w:r>
      <w:r>
        <w:rPr>
          <w:sz w:val="24"/>
        </w:rPr>
        <w:t xml:space="preserve"> Republike Slovenije za šport. </w:t>
      </w:r>
      <w:r w:rsidR="00E628A6">
        <w:rPr>
          <w:sz w:val="24"/>
        </w:rPr>
        <w:t>Vsebin</w:t>
      </w:r>
      <w:r w:rsidR="00B96825">
        <w:rPr>
          <w:sz w:val="24"/>
        </w:rPr>
        <w:t>a</w:t>
      </w:r>
      <w:r w:rsidR="00E628A6">
        <w:rPr>
          <w:sz w:val="24"/>
        </w:rPr>
        <w:t xml:space="preserve"> poročila in priporočila</w:t>
      </w:r>
      <w:r>
        <w:rPr>
          <w:sz w:val="24"/>
        </w:rPr>
        <w:t xml:space="preserve"> s</w:t>
      </w:r>
      <w:r w:rsidR="00B96825">
        <w:rPr>
          <w:sz w:val="24"/>
        </w:rPr>
        <w:t xml:space="preserve">o bila </w:t>
      </w:r>
      <w:r>
        <w:rPr>
          <w:sz w:val="24"/>
        </w:rPr>
        <w:t>predstav</w:t>
      </w:r>
      <w:r w:rsidR="00B96825">
        <w:rPr>
          <w:sz w:val="24"/>
        </w:rPr>
        <w:t xml:space="preserve">ljena </w:t>
      </w:r>
      <w:r>
        <w:rPr>
          <w:sz w:val="24"/>
        </w:rPr>
        <w:t xml:space="preserve">tudi delegatom </w:t>
      </w:r>
      <w:r w:rsidR="005C2BC7">
        <w:rPr>
          <w:sz w:val="24"/>
        </w:rPr>
        <w:t xml:space="preserve">na </w:t>
      </w:r>
      <w:r>
        <w:rPr>
          <w:sz w:val="24"/>
        </w:rPr>
        <w:t>s</w:t>
      </w:r>
      <w:r w:rsidR="005C2BC7">
        <w:rPr>
          <w:sz w:val="24"/>
        </w:rPr>
        <w:t>kupščini</w:t>
      </w:r>
      <w:r>
        <w:rPr>
          <w:sz w:val="24"/>
        </w:rPr>
        <w:t xml:space="preserve"> Olimpijskega komiteja Slovenije </w:t>
      </w:r>
      <w:r w:rsidR="00B96825">
        <w:rPr>
          <w:sz w:val="24"/>
        </w:rPr>
        <w:t xml:space="preserve">– </w:t>
      </w:r>
      <w:r>
        <w:rPr>
          <w:sz w:val="24"/>
        </w:rPr>
        <w:t>Združenja športnih zvez.</w:t>
      </w:r>
      <w:r w:rsidR="00B85237">
        <w:rPr>
          <w:sz w:val="24"/>
        </w:rPr>
        <w:t xml:space="preserve"> </w:t>
      </w:r>
    </w:p>
    <w:p w14:paraId="50EF2FC3" w14:textId="4A683A8D" w:rsidR="00E64077" w:rsidRDefault="00E64077" w:rsidP="00317FE2">
      <w:pPr>
        <w:spacing w:before="240" w:after="0" w:line="360" w:lineRule="auto"/>
        <w:ind w:firstLine="576"/>
        <w:jc w:val="both"/>
        <w:rPr>
          <w:sz w:val="24"/>
        </w:rPr>
      </w:pPr>
      <w:r>
        <w:rPr>
          <w:sz w:val="24"/>
        </w:rPr>
        <w:t xml:space="preserve">Tako kot v letu 2018 </w:t>
      </w:r>
      <w:r w:rsidR="00B96825">
        <w:rPr>
          <w:sz w:val="24"/>
        </w:rPr>
        <w:t xml:space="preserve">je </w:t>
      </w:r>
      <w:r w:rsidR="0060446C">
        <w:rPr>
          <w:sz w:val="24"/>
        </w:rPr>
        <w:t xml:space="preserve">bil </w:t>
      </w:r>
      <w:r>
        <w:rPr>
          <w:sz w:val="24"/>
        </w:rPr>
        <w:t xml:space="preserve">tudi konec leta 2019 </w:t>
      </w:r>
      <w:r w:rsidR="0060446C">
        <w:rPr>
          <w:sz w:val="24"/>
        </w:rPr>
        <w:t>organiziran</w:t>
      </w:r>
      <w:r w:rsidR="00B96825">
        <w:rPr>
          <w:sz w:val="24"/>
        </w:rPr>
        <w:t xml:space="preserve"> </w:t>
      </w:r>
      <w:r>
        <w:rPr>
          <w:sz w:val="24"/>
        </w:rPr>
        <w:t xml:space="preserve">sestanek z Olimpijskim komitejem Slovenije </w:t>
      </w:r>
      <w:r w:rsidR="00B96825">
        <w:rPr>
          <w:sz w:val="24"/>
        </w:rPr>
        <w:t xml:space="preserve">– </w:t>
      </w:r>
      <w:r>
        <w:rPr>
          <w:sz w:val="24"/>
        </w:rPr>
        <w:t xml:space="preserve">Združenjem športnih zvez o izpostavljenih področjih </w:t>
      </w:r>
      <w:r w:rsidR="004D007F">
        <w:rPr>
          <w:sz w:val="24"/>
        </w:rPr>
        <w:t xml:space="preserve">na področju športa </w:t>
      </w:r>
      <w:r w:rsidR="007D2940">
        <w:rPr>
          <w:sz w:val="24"/>
        </w:rPr>
        <w:t xml:space="preserve">v letu 2019. </w:t>
      </w:r>
      <w:r w:rsidR="0060446C">
        <w:rPr>
          <w:sz w:val="24"/>
        </w:rPr>
        <w:t xml:space="preserve">Od </w:t>
      </w:r>
      <w:r w:rsidR="009340EB">
        <w:rPr>
          <w:sz w:val="24"/>
        </w:rPr>
        <w:t>nacionalni</w:t>
      </w:r>
      <w:r w:rsidR="0060446C">
        <w:rPr>
          <w:sz w:val="24"/>
        </w:rPr>
        <w:t>h</w:t>
      </w:r>
      <w:r>
        <w:rPr>
          <w:sz w:val="24"/>
        </w:rPr>
        <w:t xml:space="preserve"> </w:t>
      </w:r>
      <w:r w:rsidR="009340EB">
        <w:rPr>
          <w:sz w:val="24"/>
        </w:rPr>
        <w:t>panožni</w:t>
      </w:r>
      <w:r w:rsidR="0060446C">
        <w:rPr>
          <w:sz w:val="24"/>
        </w:rPr>
        <w:t>h</w:t>
      </w:r>
      <w:r w:rsidR="009340EB">
        <w:rPr>
          <w:sz w:val="24"/>
        </w:rPr>
        <w:t xml:space="preserve"> športni</w:t>
      </w:r>
      <w:r w:rsidR="0060446C">
        <w:rPr>
          <w:sz w:val="24"/>
        </w:rPr>
        <w:t>h</w:t>
      </w:r>
      <w:r w:rsidR="004D007F">
        <w:rPr>
          <w:sz w:val="24"/>
        </w:rPr>
        <w:t xml:space="preserve"> zvez</w:t>
      </w:r>
      <w:r w:rsidR="009340EB">
        <w:rPr>
          <w:sz w:val="24"/>
        </w:rPr>
        <w:t xml:space="preserve"> </w:t>
      </w:r>
      <w:r w:rsidR="00370FF2">
        <w:rPr>
          <w:sz w:val="24"/>
        </w:rPr>
        <w:t xml:space="preserve">je varuh navezal stik z </w:t>
      </w:r>
      <w:r w:rsidR="007D2940">
        <w:rPr>
          <w:sz w:val="24"/>
        </w:rPr>
        <w:t>odgovornim</w:t>
      </w:r>
      <w:r w:rsidR="005D15ED">
        <w:rPr>
          <w:sz w:val="24"/>
        </w:rPr>
        <w:t>i</w:t>
      </w:r>
      <w:r w:rsidR="00B85237">
        <w:rPr>
          <w:sz w:val="24"/>
        </w:rPr>
        <w:t xml:space="preserve"> </w:t>
      </w:r>
      <w:r w:rsidR="007D2940">
        <w:rPr>
          <w:sz w:val="24"/>
        </w:rPr>
        <w:t>predstavnik</w:t>
      </w:r>
      <w:r w:rsidR="005D15ED">
        <w:rPr>
          <w:sz w:val="24"/>
        </w:rPr>
        <w:t>i</w:t>
      </w:r>
      <w:r w:rsidR="007D2940">
        <w:rPr>
          <w:sz w:val="24"/>
        </w:rPr>
        <w:t xml:space="preserve"> </w:t>
      </w:r>
      <w:r w:rsidR="004D007F">
        <w:rPr>
          <w:sz w:val="24"/>
        </w:rPr>
        <w:t>Atletske zveze Slo</w:t>
      </w:r>
      <w:r w:rsidR="007D2940">
        <w:rPr>
          <w:sz w:val="24"/>
        </w:rPr>
        <w:t>venije</w:t>
      </w:r>
      <w:r w:rsidR="004D007F">
        <w:rPr>
          <w:sz w:val="24"/>
        </w:rPr>
        <w:t>.</w:t>
      </w:r>
      <w:r>
        <w:rPr>
          <w:sz w:val="24"/>
        </w:rPr>
        <w:t xml:space="preserve"> </w:t>
      </w:r>
      <w:r w:rsidR="005C2BC7">
        <w:rPr>
          <w:sz w:val="24"/>
        </w:rPr>
        <w:t>Namen tovrstnih sestankov</w:t>
      </w:r>
      <w:r>
        <w:rPr>
          <w:sz w:val="24"/>
        </w:rPr>
        <w:t xml:space="preserve"> je seznaniti </w:t>
      </w:r>
      <w:r w:rsidR="004D007F">
        <w:rPr>
          <w:sz w:val="24"/>
        </w:rPr>
        <w:t xml:space="preserve">krovno športno organizacijo in </w:t>
      </w:r>
      <w:r>
        <w:rPr>
          <w:sz w:val="24"/>
        </w:rPr>
        <w:t>vodilne v izbranih šp</w:t>
      </w:r>
      <w:r w:rsidR="005C2BC7">
        <w:rPr>
          <w:sz w:val="24"/>
        </w:rPr>
        <w:t xml:space="preserve">ortnih organizacijah </w:t>
      </w:r>
      <w:r w:rsidR="0060446C">
        <w:rPr>
          <w:sz w:val="24"/>
        </w:rPr>
        <w:t xml:space="preserve">z </w:t>
      </w:r>
      <w:r>
        <w:rPr>
          <w:sz w:val="24"/>
        </w:rPr>
        <w:t>ugotovitva</w:t>
      </w:r>
      <w:r w:rsidR="0060446C">
        <w:rPr>
          <w:sz w:val="24"/>
        </w:rPr>
        <w:t>mi</w:t>
      </w:r>
      <w:r>
        <w:rPr>
          <w:sz w:val="24"/>
        </w:rPr>
        <w:t>, ki izhajajo iz obravnavanih primerov v tekočem letu</w:t>
      </w:r>
      <w:r w:rsidR="004D007F">
        <w:rPr>
          <w:sz w:val="24"/>
        </w:rPr>
        <w:t xml:space="preserve"> in se posre</w:t>
      </w:r>
      <w:r w:rsidR="0030556E">
        <w:rPr>
          <w:sz w:val="24"/>
        </w:rPr>
        <w:t>d</w:t>
      </w:r>
      <w:r w:rsidR="004D007F">
        <w:rPr>
          <w:sz w:val="24"/>
        </w:rPr>
        <w:t>no ali neposredno nanašajo na njihovo delo</w:t>
      </w:r>
      <w:r w:rsidR="00FE67BE">
        <w:rPr>
          <w:sz w:val="24"/>
        </w:rPr>
        <w:t>vanje</w:t>
      </w:r>
      <w:r>
        <w:rPr>
          <w:sz w:val="24"/>
        </w:rPr>
        <w:t xml:space="preserve">. </w:t>
      </w:r>
      <w:r w:rsidR="00B96825">
        <w:rPr>
          <w:sz w:val="24"/>
        </w:rPr>
        <w:t xml:space="preserve">Poudariti </w:t>
      </w:r>
      <w:r>
        <w:rPr>
          <w:sz w:val="24"/>
        </w:rPr>
        <w:t>je treb</w:t>
      </w:r>
      <w:r w:rsidR="00B96825">
        <w:rPr>
          <w:sz w:val="24"/>
        </w:rPr>
        <w:t>a</w:t>
      </w:r>
      <w:r>
        <w:rPr>
          <w:sz w:val="24"/>
        </w:rPr>
        <w:t xml:space="preserve">, da pri tem </w:t>
      </w:r>
      <w:r w:rsidR="00B96825">
        <w:rPr>
          <w:sz w:val="24"/>
        </w:rPr>
        <w:t>ni namen</w:t>
      </w:r>
      <w:r w:rsidR="005C2BC7">
        <w:rPr>
          <w:sz w:val="24"/>
        </w:rPr>
        <w:t xml:space="preserve"> predstavit</w:t>
      </w:r>
      <w:r w:rsidR="00B96825">
        <w:rPr>
          <w:sz w:val="24"/>
        </w:rPr>
        <w:t>i</w:t>
      </w:r>
      <w:r w:rsidR="005C2BC7">
        <w:rPr>
          <w:sz w:val="24"/>
        </w:rPr>
        <w:t xml:space="preserve"> posamezn</w:t>
      </w:r>
      <w:r w:rsidR="00B96825">
        <w:rPr>
          <w:sz w:val="24"/>
        </w:rPr>
        <w:t>e</w:t>
      </w:r>
      <w:r>
        <w:rPr>
          <w:sz w:val="24"/>
        </w:rPr>
        <w:t xml:space="preserve"> primer</w:t>
      </w:r>
      <w:r w:rsidR="00B96825">
        <w:rPr>
          <w:sz w:val="24"/>
        </w:rPr>
        <w:t>e</w:t>
      </w:r>
      <w:r w:rsidR="005C2BC7">
        <w:rPr>
          <w:sz w:val="24"/>
        </w:rPr>
        <w:t>,</w:t>
      </w:r>
      <w:r>
        <w:rPr>
          <w:sz w:val="24"/>
        </w:rPr>
        <w:t xml:space="preserve"> ampak </w:t>
      </w:r>
      <w:r w:rsidR="007D2940">
        <w:rPr>
          <w:sz w:val="24"/>
        </w:rPr>
        <w:t>seznanit</w:t>
      </w:r>
      <w:r w:rsidR="00B96825">
        <w:rPr>
          <w:sz w:val="24"/>
        </w:rPr>
        <w:t>i prist</w:t>
      </w:r>
      <w:r w:rsidR="00F8759A">
        <w:rPr>
          <w:sz w:val="24"/>
        </w:rPr>
        <w:t>oj</w:t>
      </w:r>
      <w:r w:rsidR="00B96825">
        <w:rPr>
          <w:sz w:val="24"/>
        </w:rPr>
        <w:t>ne z</w:t>
      </w:r>
      <w:r w:rsidR="004D007F">
        <w:rPr>
          <w:sz w:val="24"/>
        </w:rPr>
        <w:t xml:space="preserve"> ugotovit</w:t>
      </w:r>
      <w:r w:rsidR="0025475B">
        <w:rPr>
          <w:sz w:val="24"/>
        </w:rPr>
        <w:t>va</w:t>
      </w:r>
      <w:r w:rsidR="00B96825">
        <w:rPr>
          <w:sz w:val="24"/>
        </w:rPr>
        <w:t>mi</w:t>
      </w:r>
      <w:r w:rsidR="0030556E">
        <w:rPr>
          <w:sz w:val="24"/>
        </w:rPr>
        <w:t>,</w:t>
      </w:r>
      <w:r w:rsidR="0025475B">
        <w:rPr>
          <w:sz w:val="24"/>
        </w:rPr>
        <w:t xml:space="preserve"> </w:t>
      </w:r>
      <w:r w:rsidR="00B96825">
        <w:rPr>
          <w:sz w:val="24"/>
        </w:rPr>
        <w:t>po</w:t>
      </w:r>
      <w:r w:rsidR="0025475B">
        <w:rPr>
          <w:sz w:val="24"/>
        </w:rPr>
        <w:t>vezani</w:t>
      </w:r>
      <w:r w:rsidR="00B96825">
        <w:rPr>
          <w:sz w:val="24"/>
        </w:rPr>
        <w:t xml:space="preserve">mi z </w:t>
      </w:r>
      <w:r>
        <w:rPr>
          <w:sz w:val="24"/>
        </w:rPr>
        <w:t>de</w:t>
      </w:r>
      <w:r w:rsidR="005C2BC7">
        <w:rPr>
          <w:sz w:val="24"/>
        </w:rPr>
        <w:t>lovanje</w:t>
      </w:r>
      <w:r w:rsidR="00B96825">
        <w:rPr>
          <w:sz w:val="24"/>
        </w:rPr>
        <w:t>m</w:t>
      </w:r>
      <w:r w:rsidR="005C2BC7">
        <w:rPr>
          <w:sz w:val="24"/>
        </w:rPr>
        <w:t xml:space="preserve"> športne organizacije in </w:t>
      </w:r>
      <w:r>
        <w:rPr>
          <w:sz w:val="24"/>
        </w:rPr>
        <w:t>varovanje</w:t>
      </w:r>
      <w:r w:rsidR="00B96825">
        <w:rPr>
          <w:sz w:val="24"/>
        </w:rPr>
        <w:t>m</w:t>
      </w:r>
      <w:r>
        <w:rPr>
          <w:sz w:val="24"/>
        </w:rPr>
        <w:t xml:space="preserve"> pravic šp</w:t>
      </w:r>
      <w:r w:rsidR="005C2BC7">
        <w:rPr>
          <w:sz w:val="24"/>
        </w:rPr>
        <w:t>ortnikov in športnih delavcev</w:t>
      </w:r>
      <w:r w:rsidR="00B96825">
        <w:rPr>
          <w:sz w:val="24"/>
        </w:rPr>
        <w:t xml:space="preserve">, kar naj bi prispevalo </w:t>
      </w:r>
      <w:r w:rsidR="005C2BC7">
        <w:rPr>
          <w:sz w:val="24"/>
        </w:rPr>
        <w:t xml:space="preserve">k </w:t>
      </w:r>
      <w:r w:rsidR="004D007F">
        <w:rPr>
          <w:sz w:val="24"/>
        </w:rPr>
        <w:t xml:space="preserve">dvigu </w:t>
      </w:r>
      <w:r w:rsidR="009340EB">
        <w:rPr>
          <w:sz w:val="24"/>
        </w:rPr>
        <w:t>družbene</w:t>
      </w:r>
      <w:r>
        <w:rPr>
          <w:sz w:val="24"/>
        </w:rPr>
        <w:t xml:space="preserve"> odgovornosti na področju športa v Republiki Sloveniji.</w:t>
      </w:r>
    </w:p>
    <w:p w14:paraId="051E095B" w14:textId="789E5BFD" w:rsidR="007B7C69" w:rsidRDefault="004D007F" w:rsidP="00317FE2">
      <w:pPr>
        <w:spacing w:before="240" w:after="0"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>Na podl</w:t>
      </w:r>
      <w:r w:rsidR="0025475B">
        <w:rPr>
          <w:sz w:val="24"/>
        </w:rPr>
        <w:t>agi vsebine primerov in vrste</w:t>
      </w:r>
      <w:r>
        <w:rPr>
          <w:sz w:val="24"/>
        </w:rPr>
        <w:t xml:space="preserve"> pomoči športnikom in športnim delavce</w:t>
      </w:r>
      <w:r w:rsidR="0060446C">
        <w:rPr>
          <w:sz w:val="24"/>
        </w:rPr>
        <w:t>m</w:t>
      </w:r>
      <w:r>
        <w:rPr>
          <w:sz w:val="24"/>
        </w:rPr>
        <w:t xml:space="preserve"> </w:t>
      </w:r>
      <w:r w:rsidR="007D7F0C">
        <w:rPr>
          <w:sz w:val="24"/>
        </w:rPr>
        <w:t xml:space="preserve">je mogoče glede </w:t>
      </w:r>
      <w:r w:rsidR="00087B7F">
        <w:rPr>
          <w:sz w:val="24"/>
        </w:rPr>
        <w:t>na prevladujoč element primera</w:t>
      </w:r>
      <w:r w:rsidR="00FE67BE">
        <w:rPr>
          <w:sz w:val="24"/>
        </w:rPr>
        <w:t xml:space="preserve"> klasi</w:t>
      </w:r>
      <w:r>
        <w:rPr>
          <w:sz w:val="24"/>
        </w:rPr>
        <w:t>f</w:t>
      </w:r>
      <w:r w:rsidR="00926A42">
        <w:rPr>
          <w:sz w:val="24"/>
        </w:rPr>
        <w:t>i</w:t>
      </w:r>
      <w:r>
        <w:rPr>
          <w:sz w:val="24"/>
        </w:rPr>
        <w:t>cira</w:t>
      </w:r>
      <w:r w:rsidR="007D7F0C">
        <w:rPr>
          <w:sz w:val="24"/>
        </w:rPr>
        <w:t>ti</w:t>
      </w:r>
      <w:r>
        <w:rPr>
          <w:sz w:val="24"/>
        </w:rPr>
        <w:t xml:space="preserve"> tri </w:t>
      </w:r>
      <w:r w:rsidR="00017899">
        <w:rPr>
          <w:sz w:val="24"/>
        </w:rPr>
        <w:t xml:space="preserve">osnovne </w:t>
      </w:r>
      <w:r>
        <w:rPr>
          <w:sz w:val="24"/>
        </w:rPr>
        <w:t>oblike pomoči</w:t>
      </w:r>
      <w:r w:rsidR="00FE67BE">
        <w:rPr>
          <w:sz w:val="24"/>
        </w:rPr>
        <w:t xml:space="preserve"> oziroma vrste postopkov</w:t>
      </w:r>
      <w:r>
        <w:rPr>
          <w:sz w:val="24"/>
        </w:rPr>
        <w:t xml:space="preserve">. Prva </w:t>
      </w:r>
      <w:r w:rsidR="007D7F0C">
        <w:rPr>
          <w:sz w:val="24"/>
        </w:rPr>
        <w:t xml:space="preserve">vključuje </w:t>
      </w:r>
      <w:r w:rsidR="00017899">
        <w:rPr>
          <w:sz w:val="24"/>
        </w:rPr>
        <w:t>se</w:t>
      </w:r>
      <w:r w:rsidR="0030556E">
        <w:rPr>
          <w:sz w:val="24"/>
        </w:rPr>
        <w:t>z</w:t>
      </w:r>
      <w:r w:rsidR="00017899">
        <w:rPr>
          <w:sz w:val="24"/>
        </w:rPr>
        <w:t>nan</w:t>
      </w:r>
      <w:r w:rsidR="007D7F0C">
        <w:rPr>
          <w:sz w:val="24"/>
        </w:rPr>
        <w:t>itev</w:t>
      </w:r>
      <w:r w:rsidR="00017899">
        <w:rPr>
          <w:sz w:val="24"/>
        </w:rPr>
        <w:t xml:space="preserve"> športnikov in strokov</w:t>
      </w:r>
      <w:r w:rsidR="00FE67BE">
        <w:rPr>
          <w:sz w:val="24"/>
        </w:rPr>
        <w:t xml:space="preserve">nih delavcev </w:t>
      </w:r>
      <w:r w:rsidR="007D7F0C">
        <w:rPr>
          <w:sz w:val="24"/>
        </w:rPr>
        <w:t xml:space="preserve">s </w:t>
      </w:r>
      <w:r w:rsidR="00FE67BE">
        <w:rPr>
          <w:sz w:val="24"/>
        </w:rPr>
        <w:t>pravni</w:t>
      </w:r>
      <w:r w:rsidR="007D7F0C">
        <w:rPr>
          <w:sz w:val="24"/>
        </w:rPr>
        <w:t>mi</w:t>
      </w:r>
      <w:r w:rsidR="00FE67BE">
        <w:rPr>
          <w:sz w:val="24"/>
        </w:rPr>
        <w:t xml:space="preserve"> podlaga</w:t>
      </w:r>
      <w:r w:rsidR="007D7F0C">
        <w:rPr>
          <w:sz w:val="24"/>
        </w:rPr>
        <w:t xml:space="preserve">mi in </w:t>
      </w:r>
      <w:r w:rsidR="00FE67BE">
        <w:rPr>
          <w:sz w:val="24"/>
        </w:rPr>
        <w:t>vsebin</w:t>
      </w:r>
      <w:r w:rsidR="007D7F0C">
        <w:rPr>
          <w:sz w:val="24"/>
        </w:rPr>
        <w:t>o</w:t>
      </w:r>
      <w:r w:rsidR="00FE67BE">
        <w:rPr>
          <w:sz w:val="24"/>
        </w:rPr>
        <w:t xml:space="preserve"> njihovih pravic</w:t>
      </w:r>
      <w:r w:rsidR="00017899">
        <w:rPr>
          <w:sz w:val="24"/>
        </w:rPr>
        <w:t xml:space="preserve"> </w:t>
      </w:r>
      <w:r w:rsidR="0060446C">
        <w:rPr>
          <w:sz w:val="24"/>
        </w:rPr>
        <w:t xml:space="preserve">ter </w:t>
      </w:r>
      <w:r w:rsidR="007D7F0C">
        <w:rPr>
          <w:sz w:val="24"/>
        </w:rPr>
        <w:t xml:space="preserve">svetovanje, povezano s </w:t>
      </w:r>
      <w:r w:rsidR="0030556E">
        <w:rPr>
          <w:sz w:val="24"/>
        </w:rPr>
        <w:t>konkretn</w:t>
      </w:r>
      <w:r w:rsidR="007D7F0C">
        <w:rPr>
          <w:sz w:val="24"/>
        </w:rPr>
        <w:t>im</w:t>
      </w:r>
      <w:r w:rsidR="0030556E">
        <w:rPr>
          <w:sz w:val="24"/>
        </w:rPr>
        <w:t xml:space="preserve"> vprašanje</w:t>
      </w:r>
      <w:r w:rsidR="007D7F0C">
        <w:rPr>
          <w:sz w:val="24"/>
        </w:rPr>
        <w:t>m</w:t>
      </w:r>
      <w:r w:rsidR="00017899">
        <w:rPr>
          <w:sz w:val="24"/>
        </w:rPr>
        <w:t>. Druga oblika je pri</w:t>
      </w:r>
      <w:r w:rsidR="00926A42">
        <w:rPr>
          <w:sz w:val="24"/>
        </w:rPr>
        <w:t>d</w:t>
      </w:r>
      <w:r w:rsidR="00017899">
        <w:rPr>
          <w:sz w:val="24"/>
        </w:rPr>
        <w:t>obivanje informacij o primerih</w:t>
      </w:r>
      <w:r w:rsidR="00926A42">
        <w:rPr>
          <w:sz w:val="24"/>
        </w:rPr>
        <w:t>,</w:t>
      </w:r>
      <w:r w:rsidR="00017899">
        <w:rPr>
          <w:sz w:val="24"/>
        </w:rPr>
        <w:t xml:space="preserve"> </w:t>
      </w:r>
      <w:r w:rsidR="007D7F0C">
        <w:rPr>
          <w:sz w:val="24"/>
        </w:rPr>
        <w:t xml:space="preserve">v zvezi </w:t>
      </w:r>
      <w:r w:rsidR="00017899">
        <w:rPr>
          <w:sz w:val="24"/>
        </w:rPr>
        <w:t xml:space="preserve">s katerimi so se </w:t>
      </w:r>
      <w:r w:rsidR="0025475B">
        <w:rPr>
          <w:sz w:val="24"/>
        </w:rPr>
        <w:t xml:space="preserve">športniki ali strokovni delavci </w:t>
      </w:r>
      <w:r w:rsidR="00017899">
        <w:rPr>
          <w:sz w:val="24"/>
        </w:rPr>
        <w:t>obrnili po pomoč. Tre</w:t>
      </w:r>
      <w:r w:rsidR="00926A42">
        <w:rPr>
          <w:sz w:val="24"/>
        </w:rPr>
        <w:t>tja oblika pa je nude</w:t>
      </w:r>
      <w:r w:rsidR="00017899">
        <w:rPr>
          <w:sz w:val="24"/>
        </w:rPr>
        <w:t xml:space="preserve">nje pomoči pri reševanju </w:t>
      </w:r>
      <w:r w:rsidR="00FE67BE">
        <w:rPr>
          <w:sz w:val="24"/>
        </w:rPr>
        <w:t xml:space="preserve">posameznih primerov oziroma </w:t>
      </w:r>
      <w:r w:rsidR="0030556E">
        <w:rPr>
          <w:sz w:val="24"/>
        </w:rPr>
        <w:t>sporov. Pri tem je treb</w:t>
      </w:r>
      <w:r w:rsidR="007D7F0C">
        <w:rPr>
          <w:sz w:val="24"/>
        </w:rPr>
        <w:t>a</w:t>
      </w:r>
      <w:r w:rsidR="0030556E">
        <w:rPr>
          <w:sz w:val="24"/>
        </w:rPr>
        <w:t xml:space="preserve"> </w:t>
      </w:r>
      <w:r w:rsidR="0060446C">
        <w:rPr>
          <w:sz w:val="24"/>
        </w:rPr>
        <w:t>poudariti</w:t>
      </w:r>
      <w:r w:rsidR="00017899">
        <w:rPr>
          <w:sz w:val="24"/>
        </w:rPr>
        <w:t xml:space="preserve">, da </w:t>
      </w:r>
      <w:r w:rsidR="007D7F0C">
        <w:rPr>
          <w:sz w:val="24"/>
        </w:rPr>
        <w:t xml:space="preserve">se </w:t>
      </w:r>
      <w:r w:rsidR="00FE67BE">
        <w:rPr>
          <w:sz w:val="24"/>
        </w:rPr>
        <w:t>pri reševanju posameznega primera</w:t>
      </w:r>
      <w:r w:rsidR="00087B7F">
        <w:rPr>
          <w:sz w:val="24"/>
        </w:rPr>
        <w:t xml:space="preserve"> velikokrat </w:t>
      </w:r>
      <w:r w:rsidR="00FE67BE">
        <w:rPr>
          <w:sz w:val="24"/>
        </w:rPr>
        <w:t>med</w:t>
      </w:r>
      <w:r w:rsidR="007D7F0C">
        <w:rPr>
          <w:sz w:val="24"/>
        </w:rPr>
        <w:t xml:space="preserve"> </w:t>
      </w:r>
      <w:r w:rsidR="00FE67BE">
        <w:rPr>
          <w:sz w:val="24"/>
        </w:rPr>
        <w:t>seboj prepl</w:t>
      </w:r>
      <w:r w:rsidR="00926A42">
        <w:rPr>
          <w:sz w:val="24"/>
        </w:rPr>
        <w:t>etaj</w:t>
      </w:r>
      <w:r w:rsidR="007D7F0C">
        <w:rPr>
          <w:sz w:val="24"/>
        </w:rPr>
        <w:t>o</w:t>
      </w:r>
      <w:r w:rsidR="00926A42">
        <w:rPr>
          <w:sz w:val="24"/>
        </w:rPr>
        <w:t xml:space="preserve"> in kakovostno nadgraj</w:t>
      </w:r>
      <w:r w:rsidR="007D7F0C">
        <w:rPr>
          <w:sz w:val="24"/>
        </w:rPr>
        <w:t xml:space="preserve">ujejo </w:t>
      </w:r>
      <w:r w:rsidR="00087B7F">
        <w:rPr>
          <w:sz w:val="24"/>
        </w:rPr>
        <w:t>vse</w:t>
      </w:r>
      <w:r w:rsidR="00FE67BE">
        <w:rPr>
          <w:sz w:val="24"/>
        </w:rPr>
        <w:t xml:space="preserve"> tr</w:t>
      </w:r>
      <w:r w:rsidR="007D7F0C">
        <w:rPr>
          <w:sz w:val="24"/>
        </w:rPr>
        <w:t>i</w:t>
      </w:r>
      <w:r w:rsidR="00FE67BE">
        <w:rPr>
          <w:sz w:val="24"/>
        </w:rPr>
        <w:t xml:space="preserve"> oblik</w:t>
      </w:r>
      <w:r w:rsidR="007D7F0C">
        <w:rPr>
          <w:sz w:val="24"/>
        </w:rPr>
        <w:t>e</w:t>
      </w:r>
      <w:r w:rsidR="00FE67BE">
        <w:rPr>
          <w:sz w:val="24"/>
        </w:rPr>
        <w:t xml:space="preserve"> postopkov</w:t>
      </w:r>
      <w:r w:rsidR="00017899">
        <w:rPr>
          <w:sz w:val="24"/>
        </w:rPr>
        <w:t>.</w:t>
      </w:r>
      <w:r w:rsidR="00087B7F">
        <w:rPr>
          <w:sz w:val="24"/>
        </w:rPr>
        <w:t xml:space="preserve"> </w:t>
      </w:r>
    </w:p>
    <w:p w14:paraId="5F2D95CE" w14:textId="77777777" w:rsidR="00087B7F" w:rsidRPr="00A519F2" w:rsidRDefault="00087B7F" w:rsidP="00317FE2">
      <w:pPr>
        <w:spacing w:before="240" w:after="0" w:line="360" w:lineRule="auto"/>
        <w:ind w:firstLine="432"/>
        <w:jc w:val="both"/>
        <w:rPr>
          <w:sz w:val="24"/>
        </w:rPr>
      </w:pPr>
    </w:p>
    <w:p w14:paraId="42516EA0" w14:textId="51D95929" w:rsidR="00A519F2" w:rsidRPr="00A519F2" w:rsidRDefault="00087B7F" w:rsidP="00317FE2">
      <w:pPr>
        <w:pStyle w:val="Naslov3"/>
        <w:spacing w:before="240" w:line="360" w:lineRule="auto"/>
      </w:pPr>
      <w:bookmarkStart w:id="16" w:name="_Toc449705866"/>
      <w:r>
        <w:t>Seznanitev športnikov in svetovanje</w:t>
      </w:r>
      <w:bookmarkEnd w:id="16"/>
    </w:p>
    <w:p w14:paraId="6B586DE5" w14:textId="3313A724" w:rsidR="000E43CB" w:rsidRPr="009A5A53" w:rsidRDefault="001367DE" w:rsidP="00317FE2">
      <w:pPr>
        <w:spacing w:before="240" w:after="0" w:line="360" w:lineRule="auto"/>
        <w:ind w:firstLine="708"/>
        <w:jc w:val="both"/>
        <w:rPr>
          <w:sz w:val="24"/>
        </w:rPr>
      </w:pPr>
      <w:r w:rsidRPr="00A519F2">
        <w:rPr>
          <w:sz w:val="24"/>
        </w:rPr>
        <w:t>Med obravnavanimi zadevami</w:t>
      </w:r>
      <w:r w:rsidR="00B85237">
        <w:rPr>
          <w:sz w:val="24"/>
        </w:rPr>
        <w:t xml:space="preserve"> </w:t>
      </w:r>
      <w:r w:rsidR="007D7F0C">
        <w:rPr>
          <w:sz w:val="24"/>
        </w:rPr>
        <w:t xml:space="preserve">v letu 2019 </w:t>
      </w:r>
      <w:r w:rsidR="007175B4" w:rsidRPr="00A519F2">
        <w:rPr>
          <w:sz w:val="24"/>
        </w:rPr>
        <w:t>je bilo največ pri</w:t>
      </w:r>
      <w:r w:rsidR="00151A15" w:rsidRPr="00A519F2">
        <w:rPr>
          <w:sz w:val="24"/>
        </w:rPr>
        <w:t>m</w:t>
      </w:r>
      <w:r w:rsidR="007175B4" w:rsidRPr="00A519F2">
        <w:rPr>
          <w:sz w:val="24"/>
        </w:rPr>
        <w:t>erov</w:t>
      </w:r>
      <w:r w:rsidR="00152E89">
        <w:rPr>
          <w:sz w:val="24"/>
        </w:rPr>
        <w:t xml:space="preserve"> </w:t>
      </w:r>
      <w:r w:rsidR="007D7F0C">
        <w:rPr>
          <w:sz w:val="24"/>
        </w:rPr>
        <w:t>(19)</w:t>
      </w:r>
      <w:r w:rsidR="007175B4" w:rsidRPr="00A519F2">
        <w:rPr>
          <w:sz w:val="24"/>
        </w:rPr>
        <w:t xml:space="preserve">, kjer </w:t>
      </w:r>
      <w:r w:rsidR="007D7F0C">
        <w:rPr>
          <w:sz w:val="24"/>
        </w:rPr>
        <w:t>sta</w:t>
      </w:r>
      <w:r w:rsidR="007D7F0C" w:rsidRPr="00A519F2">
        <w:rPr>
          <w:sz w:val="24"/>
        </w:rPr>
        <w:t xml:space="preserve"> </w:t>
      </w:r>
      <w:r w:rsidR="00152E89">
        <w:rPr>
          <w:sz w:val="24"/>
        </w:rPr>
        <w:t>bil</w:t>
      </w:r>
      <w:r w:rsidR="007D7F0C">
        <w:rPr>
          <w:sz w:val="24"/>
        </w:rPr>
        <w:t>a</w:t>
      </w:r>
      <w:r w:rsidR="00926A42">
        <w:rPr>
          <w:sz w:val="24"/>
        </w:rPr>
        <w:t xml:space="preserve"> </w:t>
      </w:r>
      <w:r w:rsidR="00087B7F">
        <w:rPr>
          <w:sz w:val="24"/>
        </w:rPr>
        <w:t>iskalcem pomoči nudena seznanitev oz</w:t>
      </w:r>
      <w:r w:rsidR="007D7F0C">
        <w:rPr>
          <w:sz w:val="24"/>
        </w:rPr>
        <w:t>iroma</w:t>
      </w:r>
      <w:r w:rsidR="00087B7F">
        <w:rPr>
          <w:sz w:val="24"/>
        </w:rPr>
        <w:t xml:space="preserve"> </w:t>
      </w:r>
      <w:r w:rsidR="00FE67BE">
        <w:rPr>
          <w:sz w:val="24"/>
        </w:rPr>
        <w:t xml:space="preserve">pravni </w:t>
      </w:r>
      <w:r w:rsidR="00087B7F">
        <w:rPr>
          <w:sz w:val="24"/>
        </w:rPr>
        <w:t>poduk in sveto</w:t>
      </w:r>
      <w:r w:rsidR="00152E89">
        <w:rPr>
          <w:sz w:val="24"/>
        </w:rPr>
        <w:t xml:space="preserve">vanje. </w:t>
      </w:r>
      <w:r w:rsidR="007D7F0C">
        <w:rPr>
          <w:sz w:val="24"/>
        </w:rPr>
        <w:t xml:space="preserve">Obravnavani so bili </w:t>
      </w:r>
      <w:r w:rsidR="00152E89">
        <w:rPr>
          <w:sz w:val="24"/>
        </w:rPr>
        <w:t>primer</w:t>
      </w:r>
      <w:r w:rsidR="007D7F0C">
        <w:rPr>
          <w:sz w:val="24"/>
        </w:rPr>
        <w:t>i</w:t>
      </w:r>
      <w:r w:rsidR="00152E89">
        <w:rPr>
          <w:sz w:val="24"/>
        </w:rPr>
        <w:t xml:space="preserve"> oziroma</w:t>
      </w:r>
      <w:r w:rsidR="00087B7F">
        <w:rPr>
          <w:sz w:val="24"/>
        </w:rPr>
        <w:t xml:space="preserve"> vprašanja, ki se vsebinsko nanašajo na statusna vpr</w:t>
      </w:r>
      <w:r w:rsidR="00926A42">
        <w:rPr>
          <w:sz w:val="24"/>
        </w:rPr>
        <w:t>a</w:t>
      </w:r>
      <w:r w:rsidR="00087B7F">
        <w:rPr>
          <w:sz w:val="24"/>
        </w:rPr>
        <w:t>šanja športnikov in</w:t>
      </w:r>
      <w:r w:rsidR="0025475B">
        <w:rPr>
          <w:sz w:val="24"/>
        </w:rPr>
        <w:t xml:space="preserve"> strokovnih delavcev v športu</w:t>
      </w:r>
      <w:r w:rsidR="00926A42">
        <w:rPr>
          <w:sz w:val="24"/>
        </w:rPr>
        <w:t>,</w:t>
      </w:r>
      <w:r w:rsidR="0025475B">
        <w:rPr>
          <w:sz w:val="24"/>
        </w:rPr>
        <w:t xml:space="preserve"> oziroma</w:t>
      </w:r>
      <w:r w:rsidR="00867F18">
        <w:rPr>
          <w:sz w:val="24"/>
        </w:rPr>
        <w:t xml:space="preserve"> </w:t>
      </w:r>
      <w:r w:rsidR="00926A42">
        <w:rPr>
          <w:sz w:val="24"/>
        </w:rPr>
        <w:t xml:space="preserve">vprašanja, </w:t>
      </w:r>
      <w:r w:rsidR="00867F18">
        <w:rPr>
          <w:sz w:val="24"/>
        </w:rPr>
        <w:t xml:space="preserve">ali jim določena pravica </w:t>
      </w:r>
      <w:r w:rsidR="009340EB">
        <w:rPr>
          <w:sz w:val="24"/>
        </w:rPr>
        <w:t>pripada in na kakšen način jo lahko uveljavijo</w:t>
      </w:r>
      <w:r w:rsidR="009A5A53">
        <w:rPr>
          <w:sz w:val="24"/>
        </w:rPr>
        <w:t>.</w:t>
      </w:r>
      <w:r w:rsidR="00087B7F">
        <w:rPr>
          <w:sz w:val="24"/>
        </w:rPr>
        <w:t xml:space="preserve"> </w:t>
      </w:r>
      <w:r w:rsidR="009A5A53">
        <w:rPr>
          <w:sz w:val="24"/>
        </w:rPr>
        <w:t>Z</w:t>
      </w:r>
      <w:r w:rsidR="007D7F0C">
        <w:rPr>
          <w:sz w:val="24"/>
        </w:rPr>
        <w:t>a</w:t>
      </w:r>
      <w:r w:rsidR="00867F18">
        <w:rPr>
          <w:sz w:val="24"/>
        </w:rPr>
        <w:t xml:space="preserve"> tovrstn</w:t>
      </w:r>
      <w:r w:rsidR="007D7F0C">
        <w:rPr>
          <w:sz w:val="24"/>
        </w:rPr>
        <w:t>e</w:t>
      </w:r>
      <w:r w:rsidR="00152E89">
        <w:rPr>
          <w:sz w:val="24"/>
        </w:rPr>
        <w:t xml:space="preserve"> primer</w:t>
      </w:r>
      <w:r w:rsidR="007D7F0C">
        <w:rPr>
          <w:sz w:val="24"/>
        </w:rPr>
        <w:t>e</w:t>
      </w:r>
      <w:r w:rsidR="00926A42">
        <w:rPr>
          <w:sz w:val="24"/>
        </w:rPr>
        <w:t xml:space="preserve"> in postopk</w:t>
      </w:r>
      <w:r w:rsidR="007D7F0C">
        <w:rPr>
          <w:sz w:val="24"/>
        </w:rPr>
        <w:t xml:space="preserve">e </w:t>
      </w:r>
      <w:r w:rsidR="009A5A53">
        <w:rPr>
          <w:sz w:val="24"/>
        </w:rPr>
        <w:t>je</w:t>
      </w:r>
      <w:r w:rsidR="007D7F0C">
        <w:rPr>
          <w:sz w:val="24"/>
        </w:rPr>
        <w:t xml:space="preserve"> značilno</w:t>
      </w:r>
      <w:r w:rsidR="009A5A53">
        <w:rPr>
          <w:sz w:val="24"/>
        </w:rPr>
        <w:t xml:space="preserve">, da </w:t>
      </w:r>
      <w:r w:rsidR="007D7F0C">
        <w:rPr>
          <w:sz w:val="24"/>
        </w:rPr>
        <w:t xml:space="preserve">varuh </w:t>
      </w:r>
      <w:r w:rsidR="00FE67BE">
        <w:rPr>
          <w:sz w:val="24"/>
        </w:rPr>
        <w:t xml:space="preserve">pri podpori </w:t>
      </w:r>
      <w:r w:rsidR="0025475B">
        <w:rPr>
          <w:sz w:val="24"/>
        </w:rPr>
        <w:t xml:space="preserve">in svetovanju </w:t>
      </w:r>
      <w:r w:rsidR="00FE67BE">
        <w:rPr>
          <w:sz w:val="24"/>
        </w:rPr>
        <w:t xml:space="preserve">iskalcem pomoči </w:t>
      </w:r>
      <w:r w:rsidR="009A5A53" w:rsidRPr="009A5A53">
        <w:rPr>
          <w:sz w:val="24"/>
        </w:rPr>
        <w:t>ne v</w:t>
      </w:r>
      <w:r w:rsidR="00867F18">
        <w:rPr>
          <w:sz w:val="24"/>
        </w:rPr>
        <w:t>z</w:t>
      </w:r>
      <w:r w:rsidR="009A5A53" w:rsidRPr="009A5A53">
        <w:rPr>
          <w:sz w:val="24"/>
        </w:rPr>
        <w:t>postavlja stika z državnimi organi ali športnimi organizacijami</w:t>
      </w:r>
      <w:r w:rsidR="00926A42">
        <w:rPr>
          <w:sz w:val="24"/>
        </w:rPr>
        <w:t>,</w:t>
      </w:r>
      <w:r w:rsidR="009A5A53" w:rsidRPr="009A5A53">
        <w:rPr>
          <w:sz w:val="24"/>
        </w:rPr>
        <w:t xml:space="preserve"> ampak </w:t>
      </w:r>
      <w:r w:rsidR="007D7F0C">
        <w:rPr>
          <w:sz w:val="24"/>
        </w:rPr>
        <w:t>s</w:t>
      </w:r>
      <w:r w:rsidR="009A5A53" w:rsidRPr="009A5A53">
        <w:rPr>
          <w:sz w:val="24"/>
        </w:rPr>
        <w:t xml:space="preserve"> pravn</w:t>
      </w:r>
      <w:r w:rsidR="007D7F0C">
        <w:rPr>
          <w:sz w:val="24"/>
        </w:rPr>
        <w:t>im</w:t>
      </w:r>
      <w:r w:rsidR="009A5A53" w:rsidRPr="009A5A53">
        <w:rPr>
          <w:sz w:val="24"/>
        </w:rPr>
        <w:t xml:space="preserve"> znanj</w:t>
      </w:r>
      <w:r w:rsidR="007D7F0C">
        <w:rPr>
          <w:sz w:val="24"/>
        </w:rPr>
        <w:t>em</w:t>
      </w:r>
      <w:r w:rsidR="009A5A53">
        <w:rPr>
          <w:sz w:val="24"/>
        </w:rPr>
        <w:t>, poznavanj</w:t>
      </w:r>
      <w:r w:rsidR="007D7F0C">
        <w:rPr>
          <w:sz w:val="24"/>
        </w:rPr>
        <w:t>em</w:t>
      </w:r>
      <w:r w:rsidR="009A5A53">
        <w:rPr>
          <w:sz w:val="24"/>
        </w:rPr>
        <w:t xml:space="preserve"> športa</w:t>
      </w:r>
      <w:r w:rsidR="009A5A53" w:rsidRPr="009A5A53">
        <w:rPr>
          <w:sz w:val="24"/>
        </w:rPr>
        <w:t xml:space="preserve"> in izkušnj</w:t>
      </w:r>
      <w:r w:rsidR="007D7F0C">
        <w:rPr>
          <w:sz w:val="24"/>
        </w:rPr>
        <w:t>ami,</w:t>
      </w:r>
      <w:r w:rsidR="009A5A53" w:rsidRPr="009A5A53">
        <w:rPr>
          <w:sz w:val="24"/>
        </w:rPr>
        <w:t xml:space="preserve"> </w:t>
      </w:r>
      <w:r w:rsidR="009A5A53">
        <w:rPr>
          <w:sz w:val="24"/>
        </w:rPr>
        <w:t>pridobljeni</w:t>
      </w:r>
      <w:r w:rsidR="007D7F0C">
        <w:rPr>
          <w:sz w:val="24"/>
        </w:rPr>
        <w:t>mi</w:t>
      </w:r>
      <w:r w:rsidR="009A5A53">
        <w:rPr>
          <w:sz w:val="24"/>
        </w:rPr>
        <w:t xml:space="preserve"> </w:t>
      </w:r>
      <w:r w:rsidR="007D7F0C">
        <w:rPr>
          <w:sz w:val="24"/>
        </w:rPr>
        <w:t>iz</w:t>
      </w:r>
      <w:r w:rsidR="009A5A53" w:rsidRPr="009A5A53">
        <w:rPr>
          <w:sz w:val="24"/>
        </w:rPr>
        <w:t xml:space="preserve"> drugih podobnih primerov</w:t>
      </w:r>
      <w:r w:rsidR="0025475B">
        <w:rPr>
          <w:sz w:val="24"/>
        </w:rPr>
        <w:t>,</w:t>
      </w:r>
      <w:r w:rsidR="009A5A53" w:rsidRPr="009A5A53">
        <w:rPr>
          <w:sz w:val="24"/>
        </w:rPr>
        <w:t xml:space="preserve"> športnikom svetuje in jih usmerja.</w:t>
      </w:r>
      <w:r w:rsidR="009340EB">
        <w:rPr>
          <w:sz w:val="24"/>
        </w:rPr>
        <w:t xml:space="preserve"> </w:t>
      </w:r>
      <w:r w:rsidR="005D15ED">
        <w:rPr>
          <w:sz w:val="24"/>
        </w:rPr>
        <w:t xml:space="preserve">En primer, vključen v splošni statistični prikaz postopkov, pa je </w:t>
      </w:r>
      <w:r w:rsidR="00B47451">
        <w:rPr>
          <w:sz w:val="24"/>
        </w:rPr>
        <w:t xml:space="preserve">vključeval le posredovanje obvestila </w:t>
      </w:r>
      <w:r w:rsidR="009340EB">
        <w:rPr>
          <w:sz w:val="24"/>
        </w:rPr>
        <w:t>športnih dela</w:t>
      </w:r>
      <w:r w:rsidR="007D7F0C">
        <w:rPr>
          <w:sz w:val="24"/>
        </w:rPr>
        <w:t>v</w:t>
      </w:r>
      <w:r w:rsidR="009340EB">
        <w:rPr>
          <w:sz w:val="24"/>
        </w:rPr>
        <w:t>cev</w:t>
      </w:r>
      <w:r w:rsidR="00B47451">
        <w:rPr>
          <w:sz w:val="24"/>
        </w:rPr>
        <w:t xml:space="preserve"> varuhu</w:t>
      </w:r>
      <w:r w:rsidR="009340EB">
        <w:rPr>
          <w:sz w:val="24"/>
        </w:rPr>
        <w:t>.</w:t>
      </w:r>
    </w:p>
    <w:p w14:paraId="76F7C0AD" w14:textId="32641723" w:rsidR="000E43CB" w:rsidRDefault="009A5A53" w:rsidP="00317FE2">
      <w:pPr>
        <w:spacing w:before="240" w:after="0"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Vsebinsko se ti primeri nanašajo predvsem na pravna pravila Zakona </w:t>
      </w:r>
      <w:r w:rsidR="00867F18">
        <w:rPr>
          <w:sz w:val="24"/>
        </w:rPr>
        <w:t>o športu in iz njega izhajajoč</w:t>
      </w:r>
      <w:r w:rsidR="00B47451">
        <w:rPr>
          <w:sz w:val="24"/>
        </w:rPr>
        <w:t>ih</w:t>
      </w:r>
      <w:r w:rsidR="00867F18">
        <w:rPr>
          <w:sz w:val="24"/>
        </w:rPr>
        <w:t xml:space="preserve"> podzakonsk</w:t>
      </w:r>
      <w:r w:rsidR="00B47451">
        <w:rPr>
          <w:sz w:val="24"/>
        </w:rPr>
        <w:t>ih</w:t>
      </w:r>
      <w:r w:rsidR="00867F18">
        <w:rPr>
          <w:sz w:val="24"/>
        </w:rPr>
        <w:t xml:space="preserve"> akt</w:t>
      </w:r>
      <w:r w:rsidR="00B47451">
        <w:rPr>
          <w:sz w:val="24"/>
        </w:rPr>
        <w:t>ov</w:t>
      </w:r>
      <w:r>
        <w:rPr>
          <w:sz w:val="24"/>
        </w:rPr>
        <w:t xml:space="preserve"> ali pravna pravila, ki konkretizirajo javno pooblastilo, ki ga </w:t>
      </w:r>
      <w:r w:rsidR="00926A42">
        <w:rPr>
          <w:sz w:val="24"/>
        </w:rPr>
        <w:t>Z</w:t>
      </w:r>
      <w:r w:rsidR="00867F18">
        <w:rPr>
          <w:sz w:val="24"/>
        </w:rPr>
        <w:t>akon</w:t>
      </w:r>
      <w:r w:rsidR="00152E89">
        <w:rPr>
          <w:sz w:val="24"/>
        </w:rPr>
        <w:t xml:space="preserve"> o športu</w:t>
      </w:r>
      <w:r w:rsidR="00867F18">
        <w:rPr>
          <w:sz w:val="24"/>
        </w:rPr>
        <w:t xml:space="preserve"> podeljuje športnim</w:t>
      </w:r>
      <w:r>
        <w:rPr>
          <w:sz w:val="24"/>
        </w:rPr>
        <w:t xml:space="preserve"> organ</w:t>
      </w:r>
      <w:r w:rsidR="00867F18">
        <w:rPr>
          <w:sz w:val="24"/>
        </w:rPr>
        <w:t>izacijam</w:t>
      </w:r>
      <w:r>
        <w:rPr>
          <w:sz w:val="24"/>
        </w:rPr>
        <w:t xml:space="preserve">. </w:t>
      </w:r>
    </w:p>
    <w:p w14:paraId="2C4A0A7C" w14:textId="7365E90F" w:rsidR="001671D2" w:rsidRDefault="00867F18" w:rsidP="00317FE2">
      <w:pPr>
        <w:spacing w:before="240" w:after="0" w:line="360" w:lineRule="auto"/>
        <w:ind w:firstLine="709"/>
        <w:jc w:val="both"/>
        <w:rPr>
          <w:sz w:val="24"/>
        </w:rPr>
      </w:pPr>
      <w:r>
        <w:rPr>
          <w:sz w:val="24"/>
        </w:rPr>
        <w:t>Izstopajoča zakonska podlaga</w:t>
      </w:r>
      <w:r w:rsidR="00FE67BE">
        <w:rPr>
          <w:sz w:val="24"/>
        </w:rPr>
        <w:t>,</w:t>
      </w:r>
      <w:r w:rsidR="00152E89">
        <w:rPr>
          <w:sz w:val="24"/>
        </w:rPr>
        <w:t xml:space="preserve"> na katero</w:t>
      </w:r>
      <w:r>
        <w:rPr>
          <w:sz w:val="24"/>
        </w:rPr>
        <w:t xml:space="preserve"> so se</w:t>
      </w:r>
      <w:r w:rsidR="00B85237">
        <w:rPr>
          <w:sz w:val="24"/>
        </w:rPr>
        <w:t xml:space="preserve"> </w:t>
      </w:r>
      <w:r>
        <w:rPr>
          <w:sz w:val="24"/>
        </w:rPr>
        <w:t>nanašali postopki svetovanja</w:t>
      </w:r>
      <w:r w:rsidR="00926A42">
        <w:rPr>
          <w:sz w:val="24"/>
        </w:rPr>
        <w:t>, s</w:t>
      </w:r>
      <w:r>
        <w:rPr>
          <w:sz w:val="24"/>
        </w:rPr>
        <w:t>o bili</w:t>
      </w:r>
      <w:r w:rsidR="009A5A53">
        <w:rPr>
          <w:sz w:val="24"/>
        </w:rPr>
        <w:t xml:space="preserve"> 34., 35. in 50. čl</w:t>
      </w:r>
      <w:r>
        <w:rPr>
          <w:sz w:val="24"/>
        </w:rPr>
        <w:t>en Zak</w:t>
      </w:r>
      <w:r w:rsidR="00926A42">
        <w:rPr>
          <w:sz w:val="24"/>
        </w:rPr>
        <w:t xml:space="preserve">ona o športu. Vsebinsko </w:t>
      </w:r>
      <w:r w:rsidR="009340EB">
        <w:rPr>
          <w:sz w:val="24"/>
        </w:rPr>
        <w:t>so bila</w:t>
      </w:r>
      <w:r w:rsidR="009A5A53">
        <w:rPr>
          <w:sz w:val="24"/>
        </w:rPr>
        <w:t xml:space="preserve"> vpra</w:t>
      </w:r>
      <w:r>
        <w:rPr>
          <w:sz w:val="24"/>
        </w:rPr>
        <w:t>ša</w:t>
      </w:r>
      <w:r w:rsidR="009A5A53">
        <w:rPr>
          <w:sz w:val="24"/>
        </w:rPr>
        <w:t>nja vezana na pravico do prostega prestopa športnikov med športnimi organizacijami, vsebino in postopek uvelj</w:t>
      </w:r>
      <w:r w:rsidR="00926A42">
        <w:rPr>
          <w:sz w:val="24"/>
        </w:rPr>
        <w:t>av</w:t>
      </w:r>
      <w:r w:rsidR="009A5A53">
        <w:rPr>
          <w:sz w:val="24"/>
        </w:rPr>
        <w:t>ljanja pravice do</w:t>
      </w:r>
      <w:r w:rsidR="00B85237">
        <w:rPr>
          <w:sz w:val="24"/>
        </w:rPr>
        <w:t xml:space="preserve"> </w:t>
      </w:r>
      <w:r w:rsidR="009A5A53">
        <w:rPr>
          <w:sz w:val="24"/>
        </w:rPr>
        <w:t xml:space="preserve">pridobitve izredne pokojnine in </w:t>
      </w:r>
      <w:r w:rsidR="0025475B">
        <w:rPr>
          <w:sz w:val="24"/>
        </w:rPr>
        <w:t>vprašanja</w:t>
      </w:r>
      <w:r w:rsidR="00B47451">
        <w:rPr>
          <w:sz w:val="24"/>
        </w:rPr>
        <w:t>,</w:t>
      </w:r>
      <w:r w:rsidR="0025475B">
        <w:rPr>
          <w:sz w:val="24"/>
        </w:rPr>
        <w:t xml:space="preserve"> vezana na </w:t>
      </w:r>
      <w:r w:rsidR="009A5A53">
        <w:rPr>
          <w:sz w:val="24"/>
        </w:rPr>
        <w:t>usposobljenost za delovanje strokovnih delavcev v športu.</w:t>
      </w:r>
    </w:p>
    <w:p w14:paraId="16DF70BD" w14:textId="62CBE221" w:rsidR="009A5A53" w:rsidRDefault="00867F18" w:rsidP="00317FE2">
      <w:pPr>
        <w:spacing w:before="240" w:after="0"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>Na tem mestu je treb</w:t>
      </w:r>
      <w:r w:rsidR="00B47451">
        <w:rPr>
          <w:sz w:val="24"/>
        </w:rPr>
        <w:t>a</w:t>
      </w:r>
      <w:r>
        <w:rPr>
          <w:sz w:val="24"/>
        </w:rPr>
        <w:t xml:space="preserve"> izpostaviti, da se je v sodelovanju z Inšpe</w:t>
      </w:r>
      <w:r w:rsidR="007E6EF5">
        <w:rPr>
          <w:sz w:val="24"/>
        </w:rPr>
        <w:t>ktoratom za šolstvo in šport,</w:t>
      </w:r>
      <w:r>
        <w:rPr>
          <w:sz w:val="24"/>
        </w:rPr>
        <w:t xml:space="preserve"> </w:t>
      </w:r>
      <w:r w:rsidR="00B47451">
        <w:rPr>
          <w:sz w:val="24"/>
        </w:rPr>
        <w:t>D</w:t>
      </w:r>
      <w:r>
        <w:rPr>
          <w:sz w:val="24"/>
        </w:rPr>
        <w:t xml:space="preserve">irektoratom za šport </w:t>
      </w:r>
      <w:r w:rsidR="000F5BA9">
        <w:rPr>
          <w:sz w:val="24"/>
        </w:rPr>
        <w:t xml:space="preserve">na Ministrstvu za izobraževanje, znanost in šport </w:t>
      </w:r>
      <w:r w:rsidR="007E6EF5">
        <w:rPr>
          <w:sz w:val="24"/>
        </w:rPr>
        <w:t xml:space="preserve">in krovno športno organizacijo </w:t>
      </w:r>
      <w:r w:rsidR="00B47451">
        <w:rPr>
          <w:sz w:val="24"/>
        </w:rPr>
        <w:t xml:space="preserve">uredilo </w:t>
      </w:r>
      <w:r>
        <w:rPr>
          <w:sz w:val="24"/>
        </w:rPr>
        <w:t>področje zaračunavanja nadomestil za mlade</w:t>
      </w:r>
      <w:r w:rsidR="00FE67BE">
        <w:rPr>
          <w:sz w:val="24"/>
        </w:rPr>
        <w:t xml:space="preserve"> amaterske športnike</w:t>
      </w:r>
      <w:r w:rsidR="00B47451">
        <w:rPr>
          <w:sz w:val="24"/>
        </w:rPr>
        <w:t xml:space="preserve"> o</w:t>
      </w:r>
      <w:r w:rsidR="00FE67BE">
        <w:rPr>
          <w:sz w:val="24"/>
        </w:rPr>
        <w:t>ziroma</w:t>
      </w:r>
      <w:r>
        <w:rPr>
          <w:sz w:val="24"/>
        </w:rPr>
        <w:t xml:space="preserve"> da se je</w:t>
      </w:r>
      <w:r w:rsidR="007E6EF5">
        <w:rPr>
          <w:sz w:val="24"/>
        </w:rPr>
        <w:t xml:space="preserve"> z ozaveščanjem javnosti in</w:t>
      </w:r>
      <w:r>
        <w:rPr>
          <w:sz w:val="24"/>
        </w:rPr>
        <w:t xml:space="preserve"> </w:t>
      </w:r>
      <w:r w:rsidR="007E6EF5">
        <w:rPr>
          <w:sz w:val="24"/>
        </w:rPr>
        <w:t>spreme</w:t>
      </w:r>
      <w:r w:rsidR="00926A42">
        <w:rPr>
          <w:sz w:val="24"/>
        </w:rPr>
        <w:t>m</w:t>
      </w:r>
      <w:r w:rsidR="007E6EF5">
        <w:rPr>
          <w:sz w:val="24"/>
        </w:rPr>
        <w:t>bami registracijski</w:t>
      </w:r>
      <w:r w:rsidR="0025475B">
        <w:rPr>
          <w:sz w:val="24"/>
        </w:rPr>
        <w:t>h pravil športnih organizacij ter</w:t>
      </w:r>
      <w:r w:rsidR="009340EB">
        <w:rPr>
          <w:sz w:val="24"/>
        </w:rPr>
        <w:t xml:space="preserve"> učinkovito intervencijo</w:t>
      </w:r>
      <w:r w:rsidR="00B85237">
        <w:rPr>
          <w:sz w:val="24"/>
        </w:rPr>
        <w:t xml:space="preserve"> </w:t>
      </w:r>
      <w:r w:rsidR="007E6EF5">
        <w:rPr>
          <w:sz w:val="24"/>
        </w:rPr>
        <w:t xml:space="preserve">Inšpektorata za šport </w:t>
      </w:r>
      <w:r>
        <w:rPr>
          <w:sz w:val="24"/>
        </w:rPr>
        <w:t xml:space="preserve">vzpostavil </w:t>
      </w:r>
      <w:r w:rsidR="007E6EF5">
        <w:rPr>
          <w:sz w:val="24"/>
        </w:rPr>
        <w:t xml:space="preserve">učinkovit </w:t>
      </w:r>
      <w:r>
        <w:rPr>
          <w:sz w:val="24"/>
        </w:rPr>
        <w:t>sistem zagotavljanja načela prostega prestopa.</w:t>
      </w:r>
    </w:p>
    <w:p w14:paraId="4C65471B" w14:textId="77777777" w:rsidR="00317FE2" w:rsidRPr="00317FE2" w:rsidRDefault="00317FE2" w:rsidP="00317FE2">
      <w:pPr>
        <w:spacing w:before="240" w:after="0" w:line="360" w:lineRule="auto"/>
        <w:ind w:firstLine="709"/>
        <w:jc w:val="both"/>
        <w:rPr>
          <w:sz w:val="24"/>
        </w:rPr>
      </w:pPr>
    </w:p>
    <w:p w14:paraId="490DC146" w14:textId="12FC89FF" w:rsidR="00A519F2" w:rsidRPr="00A519F2" w:rsidRDefault="0025475B" w:rsidP="00317FE2">
      <w:pPr>
        <w:pStyle w:val="Naslov3"/>
        <w:spacing w:before="240" w:line="360" w:lineRule="auto"/>
      </w:pPr>
      <w:bookmarkStart w:id="17" w:name="_Toc449705867"/>
      <w:r>
        <w:t>Pridobivanje</w:t>
      </w:r>
      <w:r w:rsidR="007B7C69">
        <w:t xml:space="preserve"> </w:t>
      </w:r>
      <w:r w:rsidR="009A5A53">
        <w:t xml:space="preserve">in posredovanje </w:t>
      </w:r>
      <w:r w:rsidR="007B7C69">
        <w:t>informacij</w:t>
      </w:r>
      <w:bookmarkEnd w:id="17"/>
    </w:p>
    <w:p w14:paraId="6632C4D6" w14:textId="3BAF8423" w:rsidR="00BA5653" w:rsidRDefault="00867F18" w:rsidP="00317FE2">
      <w:pPr>
        <w:spacing w:before="240" w:after="0" w:line="360" w:lineRule="auto"/>
        <w:ind w:firstLine="708"/>
        <w:jc w:val="both"/>
        <w:rPr>
          <w:sz w:val="24"/>
        </w:rPr>
      </w:pPr>
      <w:r>
        <w:rPr>
          <w:sz w:val="24"/>
        </w:rPr>
        <w:t>V štirinajstih</w:t>
      </w:r>
      <w:r w:rsidR="001367DE" w:rsidRPr="00A519F2">
        <w:rPr>
          <w:sz w:val="24"/>
        </w:rPr>
        <w:t xml:space="preserve"> primerih je varuh</w:t>
      </w:r>
      <w:r w:rsidR="007175B4" w:rsidRPr="00A519F2">
        <w:rPr>
          <w:sz w:val="24"/>
        </w:rPr>
        <w:t xml:space="preserve"> </w:t>
      </w:r>
      <w:r w:rsidR="00617FF7">
        <w:rPr>
          <w:sz w:val="24"/>
        </w:rPr>
        <w:t xml:space="preserve">na podlagi vsebine primera </w:t>
      </w:r>
      <w:r w:rsidR="007E6EF5">
        <w:rPr>
          <w:sz w:val="24"/>
        </w:rPr>
        <w:t>iskalcem pomoči</w:t>
      </w:r>
      <w:r w:rsidR="00996FE6" w:rsidRPr="00A519F2">
        <w:rPr>
          <w:sz w:val="24"/>
        </w:rPr>
        <w:t xml:space="preserve"> priskrbel informacije</w:t>
      </w:r>
      <w:r w:rsidR="00FC2AFD">
        <w:rPr>
          <w:sz w:val="24"/>
        </w:rPr>
        <w:t>,</w:t>
      </w:r>
      <w:r w:rsidR="00996FE6" w:rsidRPr="00A519F2">
        <w:rPr>
          <w:sz w:val="24"/>
        </w:rPr>
        <w:t xml:space="preserve"> vezane</w:t>
      </w:r>
      <w:r w:rsidR="001367DE" w:rsidRPr="00A519F2">
        <w:rPr>
          <w:sz w:val="24"/>
        </w:rPr>
        <w:t xml:space="preserve"> na zastavljeno vprašanje</w:t>
      </w:r>
      <w:r w:rsidR="00FC2AFD">
        <w:rPr>
          <w:sz w:val="24"/>
        </w:rPr>
        <w:t>,</w:t>
      </w:r>
      <w:r w:rsidR="001367DE" w:rsidRPr="00A519F2">
        <w:rPr>
          <w:sz w:val="24"/>
        </w:rPr>
        <w:t xml:space="preserve"> oziroma jim nudil neodvisno interpretacijo</w:t>
      </w:r>
      <w:r w:rsidR="00996FE6" w:rsidRPr="00A519F2">
        <w:rPr>
          <w:sz w:val="24"/>
        </w:rPr>
        <w:t xml:space="preserve"> pravil ali okoliščin</w:t>
      </w:r>
      <w:r w:rsidR="00FC2AFD">
        <w:rPr>
          <w:sz w:val="24"/>
        </w:rPr>
        <w:t>,</w:t>
      </w:r>
      <w:r w:rsidR="00996FE6" w:rsidRPr="00A519F2">
        <w:rPr>
          <w:sz w:val="24"/>
        </w:rPr>
        <w:t xml:space="preserve"> vez</w:t>
      </w:r>
      <w:r w:rsidR="007175B4" w:rsidRPr="00A519F2">
        <w:rPr>
          <w:sz w:val="24"/>
        </w:rPr>
        <w:t>a</w:t>
      </w:r>
      <w:r w:rsidR="00996FE6" w:rsidRPr="00A519F2">
        <w:rPr>
          <w:sz w:val="24"/>
        </w:rPr>
        <w:t>n</w:t>
      </w:r>
      <w:r w:rsidR="007175B4" w:rsidRPr="00A519F2">
        <w:rPr>
          <w:sz w:val="24"/>
        </w:rPr>
        <w:t xml:space="preserve">ih na posamezno </w:t>
      </w:r>
      <w:r w:rsidR="001367DE" w:rsidRPr="00A519F2">
        <w:rPr>
          <w:sz w:val="24"/>
        </w:rPr>
        <w:t xml:space="preserve">obravnavano </w:t>
      </w:r>
      <w:r w:rsidR="007175B4" w:rsidRPr="00A519F2">
        <w:rPr>
          <w:sz w:val="24"/>
        </w:rPr>
        <w:t>zadevo.</w:t>
      </w:r>
      <w:r w:rsidR="00C61BEB" w:rsidRPr="00A519F2">
        <w:rPr>
          <w:sz w:val="24"/>
        </w:rPr>
        <w:t xml:space="preserve"> </w:t>
      </w:r>
      <w:r w:rsidR="00A158F7">
        <w:rPr>
          <w:sz w:val="24"/>
        </w:rPr>
        <w:t>Pri tem je treb</w:t>
      </w:r>
      <w:r w:rsidR="00FC2AFD">
        <w:rPr>
          <w:sz w:val="24"/>
        </w:rPr>
        <w:t>a</w:t>
      </w:r>
      <w:r w:rsidR="00A158F7">
        <w:rPr>
          <w:sz w:val="24"/>
        </w:rPr>
        <w:t xml:space="preserve"> v</w:t>
      </w:r>
      <w:r w:rsidR="00C66561">
        <w:rPr>
          <w:sz w:val="24"/>
        </w:rPr>
        <w:t>sebinsko ločiti primere,</w:t>
      </w:r>
      <w:r w:rsidR="00A158F7">
        <w:rPr>
          <w:sz w:val="24"/>
        </w:rPr>
        <w:t xml:space="preserve"> kjer je že </w:t>
      </w:r>
      <w:r w:rsidR="00C66561">
        <w:rPr>
          <w:sz w:val="24"/>
        </w:rPr>
        <w:t xml:space="preserve">bila sprejeta določena odločitev oziroma je že </w:t>
      </w:r>
      <w:r w:rsidR="00A158F7">
        <w:rPr>
          <w:sz w:val="24"/>
        </w:rPr>
        <w:t>nastala določena pravna posledi</w:t>
      </w:r>
      <w:r w:rsidR="00C66561">
        <w:rPr>
          <w:sz w:val="24"/>
        </w:rPr>
        <w:t>ca</w:t>
      </w:r>
      <w:r w:rsidR="009333D9">
        <w:rPr>
          <w:sz w:val="24"/>
        </w:rPr>
        <w:t>,</w:t>
      </w:r>
      <w:r w:rsidR="00C66561">
        <w:rPr>
          <w:sz w:val="24"/>
        </w:rPr>
        <w:t xml:space="preserve"> </w:t>
      </w:r>
      <w:r w:rsidR="0025475B">
        <w:rPr>
          <w:sz w:val="24"/>
        </w:rPr>
        <w:t>in primere</w:t>
      </w:r>
      <w:r w:rsidR="009333D9">
        <w:rPr>
          <w:sz w:val="24"/>
        </w:rPr>
        <w:t>,</w:t>
      </w:r>
      <w:r w:rsidR="0025475B">
        <w:rPr>
          <w:sz w:val="24"/>
        </w:rPr>
        <w:t xml:space="preserve"> kjer je bilo o primeru</w:t>
      </w:r>
      <w:r w:rsidR="00C66561">
        <w:rPr>
          <w:sz w:val="24"/>
        </w:rPr>
        <w:t xml:space="preserve"> treb</w:t>
      </w:r>
      <w:r w:rsidR="00FC2AFD">
        <w:rPr>
          <w:sz w:val="24"/>
        </w:rPr>
        <w:t>a</w:t>
      </w:r>
      <w:r w:rsidR="00C66561">
        <w:rPr>
          <w:sz w:val="24"/>
        </w:rPr>
        <w:t xml:space="preserve"> pridobiti </w:t>
      </w:r>
      <w:r w:rsidR="007E6EF5">
        <w:rPr>
          <w:sz w:val="24"/>
        </w:rPr>
        <w:t xml:space="preserve">le </w:t>
      </w:r>
      <w:r w:rsidR="00C66561">
        <w:rPr>
          <w:sz w:val="24"/>
        </w:rPr>
        <w:t>interpretacijo ali m</w:t>
      </w:r>
      <w:r w:rsidR="00FC2AFD">
        <w:rPr>
          <w:sz w:val="24"/>
        </w:rPr>
        <w:t>n</w:t>
      </w:r>
      <w:r w:rsidR="00C66561">
        <w:rPr>
          <w:sz w:val="24"/>
        </w:rPr>
        <w:t>enje</w:t>
      </w:r>
      <w:r w:rsidR="00152E89">
        <w:rPr>
          <w:sz w:val="24"/>
        </w:rPr>
        <w:t xml:space="preserve"> oziroma pojasnitev</w:t>
      </w:r>
      <w:r w:rsidR="00B85237">
        <w:rPr>
          <w:sz w:val="24"/>
        </w:rPr>
        <w:t xml:space="preserve"> </w:t>
      </w:r>
      <w:r w:rsidR="009340EB">
        <w:rPr>
          <w:sz w:val="24"/>
        </w:rPr>
        <w:t xml:space="preserve">odločitve </w:t>
      </w:r>
      <w:r w:rsidR="00C66561">
        <w:rPr>
          <w:sz w:val="24"/>
        </w:rPr>
        <w:t>d</w:t>
      </w:r>
      <w:r w:rsidR="00FC2AFD">
        <w:rPr>
          <w:sz w:val="24"/>
        </w:rPr>
        <w:t>r</w:t>
      </w:r>
      <w:r w:rsidR="00C66561">
        <w:rPr>
          <w:sz w:val="24"/>
        </w:rPr>
        <w:t>žavnega organa, izvajalca javnega pooblastila ali športne organizacije.</w:t>
      </w:r>
      <w:r w:rsidR="00A158F7">
        <w:rPr>
          <w:sz w:val="24"/>
        </w:rPr>
        <w:t xml:space="preserve"> </w:t>
      </w:r>
    </w:p>
    <w:p w14:paraId="19A25288" w14:textId="184B8A72" w:rsidR="008B1000" w:rsidRDefault="00C66561" w:rsidP="00317FE2">
      <w:pPr>
        <w:spacing w:before="240" w:after="0"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Vsebinsko </w:t>
      </w:r>
      <w:r w:rsidR="0025475B">
        <w:rPr>
          <w:sz w:val="24"/>
        </w:rPr>
        <w:t>so se primeri nanašali na določ</w:t>
      </w:r>
      <w:r>
        <w:rPr>
          <w:sz w:val="24"/>
        </w:rPr>
        <w:t>b</w:t>
      </w:r>
      <w:r w:rsidR="0025475B">
        <w:rPr>
          <w:sz w:val="24"/>
        </w:rPr>
        <w:t>e</w:t>
      </w:r>
      <w:r w:rsidR="009333D9">
        <w:rPr>
          <w:sz w:val="24"/>
        </w:rPr>
        <w:t xml:space="preserve"> Z</w:t>
      </w:r>
      <w:r>
        <w:rPr>
          <w:sz w:val="24"/>
        </w:rPr>
        <w:t>akona o športu a</w:t>
      </w:r>
      <w:r w:rsidR="0025475B">
        <w:rPr>
          <w:sz w:val="24"/>
        </w:rPr>
        <w:t>li na podlagi</w:t>
      </w:r>
      <w:r w:rsidR="008B1000">
        <w:rPr>
          <w:sz w:val="24"/>
        </w:rPr>
        <w:t xml:space="preserve"> zakona izpe</w:t>
      </w:r>
      <w:r w:rsidR="00FC2AFD">
        <w:rPr>
          <w:sz w:val="24"/>
        </w:rPr>
        <w:t>l</w:t>
      </w:r>
      <w:r w:rsidR="008B1000">
        <w:rPr>
          <w:sz w:val="24"/>
        </w:rPr>
        <w:t>jan</w:t>
      </w:r>
      <w:r w:rsidR="00FC2AFD">
        <w:rPr>
          <w:sz w:val="24"/>
        </w:rPr>
        <w:t>a</w:t>
      </w:r>
      <w:r w:rsidR="008B1000">
        <w:rPr>
          <w:sz w:val="24"/>
        </w:rPr>
        <w:t xml:space="preserve"> pravn</w:t>
      </w:r>
      <w:r w:rsidR="00FC2AFD">
        <w:rPr>
          <w:sz w:val="24"/>
        </w:rPr>
        <w:t>a</w:t>
      </w:r>
      <w:r>
        <w:rPr>
          <w:sz w:val="24"/>
        </w:rPr>
        <w:t xml:space="preserve"> pravil</w:t>
      </w:r>
      <w:r w:rsidR="00FC2AFD">
        <w:rPr>
          <w:sz w:val="24"/>
        </w:rPr>
        <w:t>a</w:t>
      </w:r>
      <w:r>
        <w:rPr>
          <w:sz w:val="24"/>
        </w:rPr>
        <w:t xml:space="preserve">. </w:t>
      </w:r>
      <w:r w:rsidR="00FC2AFD">
        <w:rPr>
          <w:sz w:val="24"/>
        </w:rPr>
        <w:t xml:space="preserve">Pri </w:t>
      </w:r>
      <w:r w:rsidR="008B1000">
        <w:rPr>
          <w:sz w:val="24"/>
        </w:rPr>
        <w:t>slednj</w:t>
      </w:r>
      <w:r w:rsidR="00FC2AFD">
        <w:rPr>
          <w:sz w:val="24"/>
        </w:rPr>
        <w:t>ih</w:t>
      </w:r>
      <w:r w:rsidR="008B1000">
        <w:rPr>
          <w:sz w:val="24"/>
        </w:rPr>
        <w:t xml:space="preserve"> gre predvsem za</w:t>
      </w:r>
      <w:r w:rsidR="009333D9">
        <w:rPr>
          <w:sz w:val="24"/>
        </w:rPr>
        <w:t xml:space="preserve"> področje internih aktov in pos</w:t>
      </w:r>
      <w:r w:rsidR="008B1000">
        <w:rPr>
          <w:sz w:val="24"/>
        </w:rPr>
        <w:t>t</w:t>
      </w:r>
      <w:r w:rsidR="009333D9">
        <w:rPr>
          <w:sz w:val="24"/>
        </w:rPr>
        <w:t>o</w:t>
      </w:r>
      <w:r w:rsidR="008B1000">
        <w:rPr>
          <w:sz w:val="24"/>
        </w:rPr>
        <w:t>pkov, ki jih na podlagi neposrednega ali posrednega zakonskega pooblastila vodijo športne organizacije ali drugi pravni subjekti. Vsebina posameznih</w:t>
      </w:r>
      <w:r>
        <w:rPr>
          <w:sz w:val="24"/>
        </w:rPr>
        <w:t xml:space="preserve"> </w:t>
      </w:r>
      <w:r w:rsidR="008B1000">
        <w:rPr>
          <w:sz w:val="24"/>
        </w:rPr>
        <w:t xml:space="preserve">primerov </w:t>
      </w:r>
      <w:r>
        <w:rPr>
          <w:sz w:val="24"/>
        </w:rPr>
        <w:t xml:space="preserve">se </w:t>
      </w:r>
      <w:r w:rsidR="008B1000">
        <w:rPr>
          <w:sz w:val="24"/>
        </w:rPr>
        <w:t>je nanašala</w:t>
      </w:r>
      <w:r w:rsidR="00B85237">
        <w:rPr>
          <w:sz w:val="24"/>
        </w:rPr>
        <w:t xml:space="preserve"> </w:t>
      </w:r>
      <w:r w:rsidR="009333D9">
        <w:rPr>
          <w:sz w:val="24"/>
        </w:rPr>
        <w:t>na</w:t>
      </w:r>
      <w:r w:rsidR="009340EB">
        <w:rPr>
          <w:sz w:val="24"/>
        </w:rPr>
        <w:t xml:space="preserve"> </w:t>
      </w:r>
      <w:r w:rsidR="00152E89">
        <w:rPr>
          <w:sz w:val="24"/>
        </w:rPr>
        <w:t xml:space="preserve">primer </w:t>
      </w:r>
      <w:r>
        <w:rPr>
          <w:sz w:val="24"/>
        </w:rPr>
        <w:t>na pravi</w:t>
      </w:r>
      <w:r w:rsidR="0025475B">
        <w:rPr>
          <w:sz w:val="24"/>
        </w:rPr>
        <w:t>c</w:t>
      </w:r>
      <w:r>
        <w:rPr>
          <w:sz w:val="24"/>
        </w:rPr>
        <w:t>o do zaposlitve športnikov v javni upravi, prilagoditev šolskih obveznosti</w:t>
      </w:r>
      <w:r w:rsidR="008B1000">
        <w:rPr>
          <w:sz w:val="24"/>
        </w:rPr>
        <w:t xml:space="preserve"> v šoli ali drugih izobraževalnih institucijah</w:t>
      </w:r>
      <w:r>
        <w:rPr>
          <w:sz w:val="24"/>
        </w:rPr>
        <w:t>, usposobljen</w:t>
      </w:r>
      <w:r w:rsidR="008B1000">
        <w:rPr>
          <w:sz w:val="24"/>
        </w:rPr>
        <w:t>ost</w:t>
      </w:r>
      <w:r w:rsidR="007E6EF5">
        <w:rPr>
          <w:sz w:val="24"/>
        </w:rPr>
        <w:t xml:space="preserve"> za strokovno delo v športu, </w:t>
      </w:r>
      <w:r w:rsidR="008B1000">
        <w:rPr>
          <w:sz w:val="24"/>
        </w:rPr>
        <w:t>programe usposabljanj,</w:t>
      </w:r>
      <w:r>
        <w:rPr>
          <w:sz w:val="24"/>
        </w:rPr>
        <w:t xml:space="preserve"> </w:t>
      </w:r>
      <w:r w:rsidR="008B1000">
        <w:rPr>
          <w:sz w:val="24"/>
        </w:rPr>
        <w:t xml:space="preserve">javno športno infrastrukturo, </w:t>
      </w:r>
      <w:r>
        <w:rPr>
          <w:sz w:val="24"/>
        </w:rPr>
        <w:t>imenovanje v reprezentanco itd.</w:t>
      </w:r>
      <w:r w:rsidR="00B85237">
        <w:rPr>
          <w:sz w:val="24"/>
        </w:rPr>
        <w:t xml:space="preserve"> </w:t>
      </w:r>
      <w:r>
        <w:rPr>
          <w:sz w:val="24"/>
        </w:rPr>
        <w:t>Izmed primerov je</w:t>
      </w:r>
      <w:r w:rsidR="00152E89">
        <w:rPr>
          <w:sz w:val="24"/>
        </w:rPr>
        <w:t xml:space="preserve"> zaradi vsebine</w:t>
      </w:r>
      <w:r w:rsidR="00B85237">
        <w:rPr>
          <w:sz w:val="24"/>
        </w:rPr>
        <w:t xml:space="preserve"> </w:t>
      </w:r>
      <w:r>
        <w:rPr>
          <w:sz w:val="24"/>
        </w:rPr>
        <w:t>treb</w:t>
      </w:r>
      <w:r w:rsidR="00FC2AFD">
        <w:rPr>
          <w:sz w:val="24"/>
        </w:rPr>
        <w:t>a</w:t>
      </w:r>
      <w:r w:rsidR="008B1000">
        <w:rPr>
          <w:sz w:val="24"/>
        </w:rPr>
        <w:t xml:space="preserve"> izpostaviti dva primera. Prvi se je nanašal na obdavč</w:t>
      </w:r>
      <w:r w:rsidR="0058468E">
        <w:rPr>
          <w:sz w:val="24"/>
        </w:rPr>
        <w:t>i</w:t>
      </w:r>
      <w:r w:rsidR="008B1000">
        <w:rPr>
          <w:sz w:val="24"/>
        </w:rPr>
        <w:t>tev nagrad športnikov, ki jih ti prejem</w:t>
      </w:r>
      <w:r w:rsidR="00946C69">
        <w:rPr>
          <w:sz w:val="24"/>
        </w:rPr>
        <w:t>aj</w:t>
      </w:r>
      <w:r w:rsidR="008B1000">
        <w:rPr>
          <w:sz w:val="24"/>
        </w:rPr>
        <w:t>o v tujini</w:t>
      </w:r>
      <w:r w:rsidR="009333D9">
        <w:rPr>
          <w:sz w:val="24"/>
        </w:rPr>
        <w:t>,</w:t>
      </w:r>
      <w:r w:rsidR="008B1000">
        <w:rPr>
          <w:sz w:val="24"/>
        </w:rPr>
        <w:t xml:space="preserve"> </w:t>
      </w:r>
      <w:r w:rsidR="00FC2AFD">
        <w:rPr>
          <w:sz w:val="24"/>
        </w:rPr>
        <w:t>drugi pa na</w:t>
      </w:r>
      <w:r w:rsidR="008B1000">
        <w:rPr>
          <w:sz w:val="24"/>
        </w:rPr>
        <w:t xml:space="preserve"> pravico do preventivnega zdravniškega pregleda.</w:t>
      </w:r>
    </w:p>
    <w:p w14:paraId="2EBF6399" w14:textId="54FF144C" w:rsidR="00C66561" w:rsidRDefault="00B85237" w:rsidP="00317FE2">
      <w:pPr>
        <w:spacing w:before="240" w:after="0" w:line="360" w:lineRule="auto"/>
        <w:jc w:val="both"/>
        <w:rPr>
          <w:sz w:val="24"/>
        </w:rPr>
      </w:pPr>
      <w:r>
        <w:rPr>
          <w:sz w:val="24"/>
        </w:rPr>
        <w:t xml:space="preserve"> </w:t>
      </w:r>
    </w:p>
    <w:p w14:paraId="40AA71A0" w14:textId="53076BFC" w:rsidR="008B1000" w:rsidRDefault="008B1000" w:rsidP="00317FE2">
      <w:pPr>
        <w:pStyle w:val="Naslov3"/>
        <w:spacing w:before="240" w:line="360" w:lineRule="auto"/>
      </w:pPr>
      <w:bookmarkStart w:id="18" w:name="_Toc449705868"/>
      <w:r>
        <w:t>Nudenje pomoči</w:t>
      </w:r>
      <w:bookmarkEnd w:id="18"/>
      <w:r>
        <w:t xml:space="preserve"> </w:t>
      </w:r>
    </w:p>
    <w:p w14:paraId="577228EE" w14:textId="1EC7633F" w:rsidR="008B1000" w:rsidRDefault="00FC2AFD" w:rsidP="00317FE2">
      <w:pPr>
        <w:spacing w:before="240"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Pri</w:t>
      </w:r>
      <w:r w:rsidR="00F42022">
        <w:rPr>
          <w:sz w:val="24"/>
          <w:szCs w:val="24"/>
        </w:rPr>
        <w:t xml:space="preserve"> nudenj</w:t>
      </w:r>
      <w:r>
        <w:rPr>
          <w:sz w:val="24"/>
          <w:szCs w:val="24"/>
        </w:rPr>
        <w:t>u</w:t>
      </w:r>
      <w:r w:rsidR="00F42022">
        <w:rPr>
          <w:sz w:val="24"/>
          <w:szCs w:val="24"/>
        </w:rPr>
        <w:t xml:space="preserve"> pomoči </w:t>
      </w:r>
      <w:r>
        <w:rPr>
          <w:sz w:val="24"/>
          <w:szCs w:val="24"/>
        </w:rPr>
        <w:t>se varuh</w:t>
      </w:r>
      <w:r w:rsidR="00F42022">
        <w:rPr>
          <w:sz w:val="24"/>
          <w:szCs w:val="24"/>
        </w:rPr>
        <w:t xml:space="preserve"> aktivno udelež</w:t>
      </w:r>
      <w:r>
        <w:rPr>
          <w:sz w:val="24"/>
          <w:szCs w:val="24"/>
        </w:rPr>
        <w:t xml:space="preserve">uje </w:t>
      </w:r>
      <w:r w:rsidR="004B77C0">
        <w:rPr>
          <w:sz w:val="24"/>
          <w:szCs w:val="24"/>
        </w:rPr>
        <w:t>reševanj</w:t>
      </w:r>
      <w:r>
        <w:rPr>
          <w:sz w:val="24"/>
          <w:szCs w:val="24"/>
        </w:rPr>
        <w:t>a</w:t>
      </w:r>
      <w:r w:rsidR="004B77C0">
        <w:rPr>
          <w:sz w:val="24"/>
          <w:szCs w:val="24"/>
        </w:rPr>
        <w:t xml:space="preserve"> nastale dejan</w:t>
      </w:r>
      <w:r>
        <w:rPr>
          <w:sz w:val="24"/>
          <w:szCs w:val="24"/>
        </w:rPr>
        <w:t>s</w:t>
      </w:r>
      <w:r w:rsidR="004B77C0">
        <w:rPr>
          <w:sz w:val="24"/>
          <w:szCs w:val="24"/>
        </w:rPr>
        <w:t xml:space="preserve">ke </w:t>
      </w:r>
      <w:r w:rsidR="00F42022">
        <w:rPr>
          <w:sz w:val="24"/>
          <w:szCs w:val="24"/>
        </w:rPr>
        <w:t>situacije</w:t>
      </w:r>
      <w:r w:rsidR="004B77C0">
        <w:rPr>
          <w:sz w:val="24"/>
          <w:szCs w:val="24"/>
        </w:rPr>
        <w:t xml:space="preserve">, kjer </w:t>
      </w:r>
      <w:r w:rsidR="009340EB">
        <w:rPr>
          <w:sz w:val="24"/>
          <w:szCs w:val="24"/>
        </w:rPr>
        <w:t xml:space="preserve">vsebina primera </w:t>
      </w:r>
      <w:r w:rsidR="004B77C0">
        <w:rPr>
          <w:sz w:val="24"/>
          <w:szCs w:val="24"/>
        </w:rPr>
        <w:t>kaže na p</w:t>
      </w:r>
      <w:r w:rsidR="007D596E">
        <w:rPr>
          <w:sz w:val="24"/>
          <w:szCs w:val="24"/>
        </w:rPr>
        <w:t>otencialno ogrož</w:t>
      </w:r>
      <w:r w:rsidR="004B77C0">
        <w:rPr>
          <w:sz w:val="24"/>
          <w:szCs w:val="24"/>
        </w:rPr>
        <w:t>anje pravic športnikov ali strokovnih delavcev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v športu</w:t>
      </w:r>
      <w:r w:rsidR="00F42022">
        <w:rPr>
          <w:sz w:val="24"/>
          <w:szCs w:val="24"/>
        </w:rPr>
        <w:t xml:space="preserve">. </w:t>
      </w:r>
      <w:r>
        <w:rPr>
          <w:sz w:val="24"/>
          <w:szCs w:val="24"/>
        </w:rPr>
        <w:t>Pri tem je</w:t>
      </w:r>
      <w:r w:rsidR="00F42022">
        <w:rPr>
          <w:sz w:val="24"/>
          <w:szCs w:val="24"/>
        </w:rPr>
        <w:t xml:space="preserve"> postopek </w:t>
      </w:r>
      <w:r w:rsidR="00F42022" w:rsidRPr="005D15ED">
        <w:rPr>
          <w:sz w:val="24"/>
          <w:szCs w:val="24"/>
        </w:rPr>
        <w:t>sprejem</w:t>
      </w:r>
      <w:r w:rsidR="00122142" w:rsidRPr="005D15ED">
        <w:rPr>
          <w:sz w:val="24"/>
          <w:szCs w:val="24"/>
        </w:rPr>
        <w:t>anja</w:t>
      </w:r>
      <w:r w:rsidR="00F42022">
        <w:rPr>
          <w:sz w:val="24"/>
          <w:szCs w:val="24"/>
        </w:rPr>
        <w:t xml:space="preserve"> o</w:t>
      </w:r>
      <w:r>
        <w:rPr>
          <w:sz w:val="24"/>
          <w:szCs w:val="24"/>
        </w:rPr>
        <w:t>d</w:t>
      </w:r>
      <w:r w:rsidR="00F42022">
        <w:rPr>
          <w:sz w:val="24"/>
          <w:szCs w:val="24"/>
        </w:rPr>
        <w:t>ločitv</w:t>
      </w:r>
      <w:r>
        <w:rPr>
          <w:sz w:val="24"/>
          <w:szCs w:val="24"/>
        </w:rPr>
        <w:t>e,</w:t>
      </w:r>
      <w:r w:rsidR="00F42022">
        <w:rPr>
          <w:sz w:val="24"/>
          <w:szCs w:val="24"/>
        </w:rPr>
        <w:t xml:space="preserve"> vezane na pravico špor</w:t>
      </w:r>
      <w:r w:rsidR="004B77C0">
        <w:rPr>
          <w:sz w:val="24"/>
          <w:szCs w:val="24"/>
        </w:rPr>
        <w:t>tnika ali strokovnega delavca</w:t>
      </w:r>
      <w:r>
        <w:rPr>
          <w:sz w:val="24"/>
          <w:szCs w:val="24"/>
        </w:rPr>
        <w:t xml:space="preserve"> v športu, lahko</w:t>
      </w:r>
      <w:r w:rsidR="004B77C0">
        <w:rPr>
          <w:sz w:val="24"/>
          <w:szCs w:val="24"/>
        </w:rPr>
        <w:t xml:space="preserve"> še</w:t>
      </w:r>
      <w:r w:rsidR="00F42022">
        <w:rPr>
          <w:sz w:val="24"/>
          <w:szCs w:val="24"/>
        </w:rPr>
        <w:t xml:space="preserve"> v teku ali pa je odločitev ali negativna posledica že nastala.</w:t>
      </w:r>
      <w:r w:rsidR="00B85237">
        <w:rPr>
          <w:sz w:val="24"/>
          <w:szCs w:val="24"/>
        </w:rPr>
        <w:t xml:space="preserve"> </w:t>
      </w:r>
      <w:r w:rsidR="002B2305">
        <w:rPr>
          <w:sz w:val="24"/>
          <w:szCs w:val="24"/>
        </w:rPr>
        <w:t>V</w:t>
      </w:r>
      <w:r w:rsidR="00F42022">
        <w:rPr>
          <w:sz w:val="24"/>
          <w:szCs w:val="24"/>
        </w:rPr>
        <w:t xml:space="preserve">aruh </w:t>
      </w:r>
      <w:r w:rsidR="002B2305">
        <w:rPr>
          <w:sz w:val="24"/>
          <w:szCs w:val="24"/>
        </w:rPr>
        <w:t xml:space="preserve">je </w:t>
      </w:r>
      <w:r w:rsidR="00F42022">
        <w:rPr>
          <w:sz w:val="24"/>
          <w:szCs w:val="24"/>
        </w:rPr>
        <w:t>v teh primerih poleg p</w:t>
      </w:r>
      <w:r w:rsidR="009333D9">
        <w:rPr>
          <w:sz w:val="24"/>
          <w:szCs w:val="24"/>
        </w:rPr>
        <w:t xml:space="preserve">ridobivanja in svetovanja iskalcem pomoči tudi </w:t>
      </w:r>
      <w:r w:rsidR="00F42022">
        <w:rPr>
          <w:sz w:val="24"/>
          <w:szCs w:val="24"/>
        </w:rPr>
        <w:t>aktivno sodeloval v komunikaciji s pristojnimi in</w:t>
      </w:r>
      <w:r w:rsidR="002B2305">
        <w:rPr>
          <w:sz w:val="24"/>
          <w:szCs w:val="24"/>
        </w:rPr>
        <w:t>s</w:t>
      </w:r>
      <w:r w:rsidR="00F42022">
        <w:rPr>
          <w:sz w:val="24"/>
          <w:szCs w:val="24"/>
        </w:rPr>
        <w:t xml:space="preserve">titucijami. V letu 2019 </w:t>
      </w:r>
      <w:r w:rsidR="009340EB">
        <w:rPr>
          <w:sz w:val="24"/>
          <w:szCs w:val="24"/>
        </w:rPr>
        <w:t>je bilo takih primerov kar devet</w:t>
      </w:r>
      <w:r w:rsidR="00F42022">
        <w:rPr>
          <w:sz w:val="24"/>
          <w:szCs w:val="24"/>
        </w:rPr>
        <w:t>.</w:t>
      </w:r>
    </w:p>
    <w:p w14:paraId="5B8DE4CB" w14:textId="79BD77F6" w:rsidR="004B77C0" w:rsidRDefault="004B77C0" w:rsidP="00317FE2">
      <w:pPr>
        <w:spacing w:before="240" w:after="0" w:line="360" w:lineRule="auto"/>
        <w:ind w:firstLine="708"/>
        <w:jc w:val="both"/>
        <w:rPr>
          <w:sz w:val="24"/>
          <w:szCs w:val="24"/>
        </w:rPr>
      </w:pPr>
      <w:r w:rsidRPr="009340EB">
        <w:rPr>
          <w:sz w:val="24"/>
          <w:szCs w:val="24"/>
        </w:rPr>
        <w:t>Vsebinsko so se primeri v največji meri nanašali na skladn</w:t>
      </w:r>
      <w:r w:rsidR="009333D9" w:rsidRPr="009340EB">
        <w:rPr>
          <w:sz w:val="24"/>
          <w:szCs w:val="24"/>
        </w:rPr>
        <w:t xml:space="preserve">ost internih aktov </w:t>
      </w:r>
      <w:r w:rsidR="002B2305">
        <w:rPr>
          <w:sz w:val="24"/>
          <w:szCs w:val="24"/>
        </w:rPr>
        <w:t xml:space="preserve">športnih organizacij </w:t>
      </w:r>
      <w:r w:rsidR="009333D9" w:rsidRPr="009340EB">
        <w:rPr>
          <w:sz w:val="24"/>
          <w:szCs w:val="24"/>
        </w:rPr>
        <w:t>z Z</w:t>
      </w:r>
      <w:r w:rsidRPr="009340EB">
        <w:rPr>
          <w:sz w:val="24"/>
          <w:szCs w:val="24"/>
        </w:rPr>
        <w:t>akonom o športu ali pravili i</w:t>
      </w:r>
      <w:r w:rsidR="00DA4604" w:rsidRPr="009340EB">
        <w:rPr>
          <w:sz w:val="24"/>
          <w:szCs w:val="24"/>
        </w:rPr>
        <w:t>n načeli pravnega reda Republike Slovenije oziroma</w:t>
      </w:r>
      <w:r w:rsidRPr="009340EB">
        <w:rPr>
          <w:sz w:val="24"/>
          <w:szCs w:val="24"/>
        </w:rPr>
        <w:t xml:space="preserve"> </w:t>
      </w:r>
      <w:r w:rsidR="00DA4604" w:rsidRPr="009340EB">
        <w:rPr>
          <w:sz w:val="24"/>
          <w:szCs w:val="24"/>
        </w:rPr>
        <w:t>na postopke in sprejete</w:t>
      </w:r>
      <w:r w:rsidR="009333D9" w:rsidRPr="009340EB">
        <w:rPr>
          <w:sz w:val="24"/>
          <w:szCs w:val="24"/>
        </w:rPr>
        <w:t xml:space="preserve"> odločitve</w:t>
      </w:r>
      <w:r w:rsidRPr="009340EB">
        <w:rPr>
          <w:sz w:val="24"/>
          <w:szCs w:val="24"/>
        </w:rPr>
        <w:t xml:space="preserve"> športnih organizacij. V tem kontekstu so se pogosto izpostavila vpr</w:t>
      </w:r>
      <w:r w:rsidR="007D596E" w:rsidRPr="009340EB">
        <w:rPr>
          <w:sz w:val="24"/>
          <w:szCs w:val="24"/>
        </w:rPr>
        <w:t>a</w:t>
      </w:r>
      <w:r w:rsidRPr="009340EB">
        <w:rPr>
          <w:sz w:val="24"/>
          <w:szCs w:val="24"/>
        </w:rPr>
        <w:t>šanja r</w:t>
      </w:r>
      <w:r w:rsidR="007D596E" w:rsidRPr="009340EB">
        <w:rPr>
          <w:sz w:val="24"/>
          <w:szCs w:val="24"/>
        </w:rPr>
        <w:t>a</w:t>
      </w:r>
      <w:r w:rsidRPr="009340EB">
        <w:rPr>
          <w:sz w:val="24"/>
          <w:szCs w:val="24"/>
        </w:rPr>
        <w:t>zmerja med različnimi pravnimi</w:t>
      </w:r>
      <w:r w:rsidR="009333D9" w:rsidRPr="009340EB">
        <w:rPr>
          <w:sz w:val="24"/>
          <w:szCs w:val="24"/>
        </w:rPr>
        <w:t xml:space="preserve"> akti in razmerja</w:t>
      </w:r>
      <w:r w:rsidRPr="009340EB">
        <w:rPr>
          <w:sz w:val="24"/>
          <w:szCs w:val="24"/>
        </w:rPr>
        <w:t xml:space="preserve"> med avtonomnimi pravili športnih organizacij ali avtonomnimi pravili lokalnih skupnosti in heteronomnimi prav</w:t>
      </w:r>
      <w:r w:rsidR="009333D9" w:rsidRPr="009340EB">
        <w:rPr>
          <w:sz w:val="24"/>
          <w:szCs w:val="24"/>
        </w:rPr>
        <w:t>i</w:t>
      </w:r>
      <w:r w:rsidRPr="009340EB">
        <w:rPr>
          <w:sz w:val="24"/>
          <w:szCs w:val="24"/>
        </w:rPr>
        <w:t>li, ki jih sprejema država.</w:t>
      </w:r>
    </w:p>
    <w:p w14:paraId="475F7D5F" w14:textId="77777777" w:rsidR="007D596E" w:rsidRPr="008B1000" w:rsidRDefault="007D596E" w:rsidP="00317FE2">
      <w:pPr>
        <w:spacing w:before="240" w:after="0" w:line="360" w:lineRule="auto"/>
        <w:jc w:val="both"/>
        <w:rPr>
          <w:sz w:val="24"/>
          <w:szCs w:val="24"/>
        </w:rPr>
      </w:pPr>
    </w:p>
    <w:p w14:paraId="493E303F" w14:textId="720CCEB3" w:rsidR="00F030B9" w:rsidRDefault="00A519F2" w:rsidP="00317FE2">
      <w:pPr>
        <w:pStyle w:val="Naslov3"/>
        <w:spacing w:before="240" w:line="360" w:lineRule="auto"/>
      </w:pPr>
      <w:bookmarkStart w:id="19" w:name="_Toc449705869"/>
      <w:r>
        <w:t>Posredovanje pri reševanju sporov</w:t>
      </w:r>
      <w:bookmarkEnd w:id="19"/>
    </w:p>
    <w:p w14:paraId="30A91A83" w14:textId="1EA09A3C" w:rsidR="007175B4" w:rsidRDefault="005C2BC7" w:rsidP="00317FE2">
      <w:pPr>
        <w:spacing w:before="240" w:after="0" w:line="360" w:lineRule="auto"/>
        <w:ind w:firstLine="708"/>
        <w:jc w:val="both"/>
        <w:rPr>
          <w:sz w:val="24"/>
        </w:rPr>
      </w:pPr>
      <w:r>
        <w:rPr>
          <w:sz w:val="24"/>
        </w:rPr>
        <w:t>V enem primeru</w:t>
      </w:r>
      <w:r w:rsidR="00996FE6" w:rsidRPr="00A519F2">
        <w:rPr>
          <w:sz w:val="24"/>
        </w:rPr>
        <w:t xml:space="preserve"> je varuh organiz</w:t>
      </w:r>
      <w:r w:rsidR="00C61BEB" w:rsidRPr="00A519F2">
        <w:rPr>
          <w:sz w:val="24"/>
        </w:rPr>
        <w:t xml:space="preserve">iral </w:t>
      </w:r>
      <w:proofErr w:type="spellStart"/>
      <w:r w:rsidR="007D596E">
        <w:rPr>
          <w:sz w:val="24"/>
        </w:rPr>
        <w:t>mediacijsko</w:t>
      </w:r>
      <w:proofErr w:type="spellEnd"/>
      <w:r w:rsidR="007D596E">
        <w:rPr>
          <w:sz w:val="24"/>
        </w:rPr>
        <w:t xml:space="preserve"> </w:t>
      </w:r>
      <w:r w:rsidR="00C61BEB" w:rsidRPr="00A519F2">
        <w:rPr>
          <w:sz w:val="24"/>
        </w:rPr>
        <w:t>sreč</w:t>
      </w:r>
      <w:r w:rsidR="009333D9">
        <w:rPr>
          <w:sz w:val="24"/>
        </w:rPr>
        <w:t xml:space="preserve">anje </w:t>
      </w:r>
      <w:r w:rsidR="007B7C69" w:rsidRPr="00A519F2">
        <w:rPr>
          <w:sz w:val="24"/>
        </w:rPr>
        <w:t>sp</w:t>
      </w:r>
      <w:r w:rsidR="001671D2" w:rsidRPr="00A519F2">
        <w:rPr>
          <w:sz w:val="24"/>
        </w:rPr>
        <w:t>r</w:t>
      </w:r>
      <w:r w:rsidR="00E6101D">
        <w:rPr>
          <w:sz w:val="24"/>
        </w:rPr>
        <w:t>ti</w:t>
      </w:r>
      <w:r w:rsidR="002B2305">
        <w:rPr>
          <w:sz w:val="24"/>
        </w:rPr>
        <w:t>h</w:t>
      </w:r>
      <w:r w:rsidR="00E6101D">
        <w:rPr>
          <w:sz w:val="24"/>
        </w:rPr>
        <w:t xml:space="preserve"> strani ter</w:t>
      </w:r>
      <w:r w:rsidR="00CC7A05" w:rsidRPr="00A519F2">
        <w:rPr>
          <w:sz w:val="24"/>
        </w:rPr>
        <w:t xml:space="preserve"> s</w:t>
      </w:r>
      <w:r w:rsidR="00996FE6" w:rsidRPr="00A519F2">
        <w:rPr>
          <w:sz w:val="24"/>
        </w:rPr>
        <w:t xml:space="preserve"> tehnikami medi</w:t>
      </w:r>
      <w:r w:rsidR="001367DE" w:rsidRPr="00A519F2">
        <w:rPr>
          <w:sz w:val="24"/>
        </w:rPr>
        <w:t xml:space="preserve">acije </w:t>
      </w:r>
      <w:r w:rsidR="007B7C69" w:rsidRPr="00A519F2">
        <w:rPr>
          <w:sz w:val="24"/>
        </w:rPr>
        <w:t>in</w:t>
      </w:r>
      <w:r w:rsidR="001671D2" w:rsidRPr="00A519F2">
        <w:rPr>
          <w:sz w:val="24"/>
        </w:rPr>
        <w:t xml:space="preserve"> </w:t>
      </w:r>
      <w:r w:rsidR="00CC7A05" w:rsidRPr="00A519F2">
        <w:rPr>
          <w:sz w:val="24"/>
        </w:rPr>
        <w:t>posto</w:t>
      </w:r>
      <w:r w:rsidR="00996FE6" w:rsidRPr="00A519F2">
        <w:rPr>
          <w:sz w:val="24"/>
        </w:rPr>
        <w:t>p</w:t>
      </w:r>
      <w:r w:rsidR="00CC7A05" w:rsidRPr="00A519F2">
        <w:rPr>
          <w:sz w:val="24"/>
        </w:rPr>
        <w:t xml:space="preserve">ki </w:t>
      </w:r>
      <w:r w:rsidR="00996FE6" w:rsidRPr="00A519F2">
        <w:rPr>
          <w:sz w:val="24"/>
        </w:rPr>
        <w:t>alternativnega reše</w:t>
      </w:r>
      <w:r w:rsidR="001671D2" w:rsidRPr="00A519F2">
        <w:rPr>
          <w:sz w:val="24"/>
        </w:rPr>
        <w:t>v</w:t>
      </w:r>
      <w:r w:rsidR="00996FE6" w:rsidRPr="00A519F2">
        <w:rPr>
          <w:sz w:val="24"/>
        </w:rPr>
        <w:t>a</w:t>
      </w:r>
      <w:r w:rsidR="007D596E">
        <w:rPr>
          <w:sz w:val="24"/>
        </w:rPr>
        <w:t>nja sporov</w:t>
      </w:r>
      <w:r w:rsidR="007B7C69" w:rsidRPr="00A519F2">
        <w:rPr>
          <w:sz w:val="24"/>
        </w:rPr>
        <w:t xml:space="preserve"> </w:t>
      </w:r>
      <w:r w:rsidR="00E6101D">
        <w:rPr>
          <w:sz w:val="24"/>
        </w:rPr>
        <w:t>pomagal pri reševanju nesoglasij</w:t>
      </w:r>
      <w:r w:rsidR="001671D2" w:rsidRPr="00A519F2">
        <w:rPr>
          <w:sz w:val="24"/>
        </w:rPr>
        <w:t xml:space="preserve"> </w:t>
      </w:r>
      <w:r w:rsidR="002B2305">
        <w:rPr>
          <w:sz w:val="24"/>
        </w:rPr>
        <w:t>ter</w:t>
      </w:r>
      <w:r w:rsidR="002B2305" w:rsidRPr="00A519F2">
        <w:rPr>
          <w:sz w:val="24"/>
        </w:rPr>
        <w:t xml:space="preserve"> </w:t>
      </w:r>
      <w:r w:rsidR="001671D2" w:rsidRPr="00A519F2">
        <w:rPr>
          <w:sz w:val="24"/>
        </w:rPr>
        <w:t>na ta način pripomogel</w:t>
      </w:r>
      <w:r w:rsidR="001367DE" w:rsidRPr="00A519F2">
        <w:rPr>
          <w:sz w:val="24"/>
        </w:rPr>
        <w:t xml:space="preserve">, </w:t>
      </w:r>
      <w:r w:rsidR="00C61BEB" w:rsidRPr="00A519F2">
        <w:rPr>
          <w:sz w:val="24"/>
        </w:rPr>
        <w:t xml:space="preserve">da so </w:t>
      </w:r>
      <w:r w:rsidR="00946C69">
        <w:rPr>
          <w:sz w:val="24"/>
        </w:rPr>
        <w:t>stranke zbližale</w:t>
      </w:r>
      <w:r w:rsidR="00946C69" w:rsidRPr="00A519F2">
        <w:rPr>
          <w:sz w:val="24"/>
        </w:rPr>
        <w:t xml:space="preserve"> </w:t>
      </w:r>
      <w:r w:rsidR="00C61BEB" w:rsidRPr="00A519F2">
        <w:rPr>
          <w:sz w:val="24"/>
        </w:rPr>
        <w:t>stališča</w:t>
      </w:r>
      <w:r w:rsidR="00E6101D">
        <w:rPr>
          <w:sz w:val="24"/>
        </w:rPr>
        <w:t xml:space="preserve"> </w:t>
      </w:r>
      <w:r w:rsidR="00C61BEB" w:rsidRPr="00A519F2">
        <w:rPr>
          <w:sz w:val="24"/>
        </w:rPr>
        <w:t>in</w:t>
      </w:r>
      <w:r w:rsidR="001367DE" w:rsidRPr="00A519F2">
        <w:rPr>
          <w:sz w:val="24"/>
        </w:rPr>
        <w:t xml:space="preserve"> </w:t>
      </w:r>
      <w:r w:rsidR="00E6101D">
        <w:rPr>
          <w:sz w:val="24"/>
        </w:rPr>
        <w:t>našl</w:t>
      </w:r>
      <w:r w:rsidR="00946C69">
        <w:rPr>
          <w:sz w:val="24"/>
        </w:rPr>
        <w:t>e</w:t>
      </w:r>
      <w:r w:rsidR="001367DE" w:rsidRPr="00A519F2">
        <w:rPr>
          <w:sz w:val="24"/>
        </w:rPr>
        <w:t xml:space="preserve"> rešitev </w:t>
      </w:r>
      <w:r w:rsidR="00996FE6" w:rsidRPr="00A519F2">
        <w:rPr>
          <w:sz w:val="24"/>
        </w:rPr>
        <w:t>za nastal</w:t>
      </w:r>
      <w:r w:rsidR="007D596E">
        <w:rPr>
          <w:sz w:val="24"/>
        </w:rPr>
        <w:t>o težavo</w:t>
      </w:r>
      <w:r w:rsidR="001367DE" w:rsidRPr="00A519F2">
        <w:rPr>
          <w:sz w:val="24"/>
        </w:rPr>
        <w:t>.</w:t>
      </w:r>
      <w:r w:rsidR="001671D2" w:rsidRPr="00A519F2">
        <w:rPr>
          <w:sz w:val="24"/>
        </w:rPr>
        <w:t xml:space="preserve"> </w:t>
      </w:r>
    </w:p>
    <w:p w14:paraId="74A6F54D" w14:textId="1A99E94C" w:rsidR="009D58C0" w:rsidRDefault="001F6D14" w:rsidP="00317FE2">
      <w:pPr>
        <w:spacing w:before="240" w:after="0" w:line="360" w:lineRule="auto"/>
        <w:ind w:firstLine="708"/>
        <w:jc w:val="both"/>
        <w:rPr>
          <w:sz w:val="24"/>
        </w:rPr>
      </w:pPr>
      <w:r>
        <w:rPr>
          <w:sz w:val="24"/>
        </w:rPr>
        <w:t>Primer se je nanašal n</w:t>
      </w:r>
      <w:r w:rsidR="007D596E">
        <w:rPr>
          <w:sz w:val="24"/>
        </w:rPr>
        <w:t>a zagotavljanje dela strokovni delavki</w:t>
      </w:r>
      <w:r>
        <w:rPr>
          <w:sz w:val="24"/>
        </w:rPr>
        <w:t xml:space="preserve"> v športu, ki je bil</w:t>
      </w:r>
      <w:r w:rsidR="007D596E">
        <w:rPr>
          <w:sz w:val="24"/>
        </w:rPr>
        <w:t>a</w:t>
      </w:r>
      <w:r>
        <w:rPr>
          <w:sz w:val="24"/>
        </w:rPr>
        <w:t xml:space="preserve"> vključen</w:t>
      </w:r>
      <w:r w:rsidR="00152E89">
        <w:rPr>
          <w:sz w:val="24"/>
        </w:rPr>
        <w:t>a</w:t>
      </w:r>
      <w:r>
        <w:rPr>
          <w:sz w:val="24"/>
        </w:rPr>
        <w:t xml:space="preserve"> v projekt Nacionalnih panožnih športnih šol.</w:t>
      </w:r>
      <w:r w:rsidR="007E6EF5">
        <w:rPr>
          <w:sz w:val="24"/>
        </w:rPr>
        <w:t xml:space="preserve"> </w:t>
      </w:r>
      <w:r w:rsidR="002B2305">
        <w:rPr>
          <w:sz w:val="24"/>
        </w:rPr>
        <w:t>Pohvalno pri tem primeru je bilo</w:t>
      </w:r>
      <w:r w:rsidR="007E6EF5">
        <w:rPr>
          <w:sz w:val="24"/>
        </w:rPr>
        <w:t>, da so vse udeležene strani izrazile pripravljenos</w:t>
      </w:r>
      <w:r w:rsidR="007D596E">
        <w:rPr>
          <w:sz w:val="24"/>
        </w:rPr>
        <w:t>t</w:t>
      </w:r>
      <w:r w:rsidR="007E6EF5">
        <w:rPr>
          <w:sz w:val="24"/>
        </w:rPr>
        <w:t xml:space="preserve"> za tovrstno obliko reševanja spora </w:t>
      </w:r>
      <w:r w:rsidR="002B2305">
        <w:rPr>
          <w:sz w:val="24"/>
        </w:rPr>
        <w:t xml:space="preserve">ter </w:t>
      </w:r>
      <w:r w:rsidR="007E6EF5">
        <w:rPr>
          <w:sz w:val="24"/>
        </w:rPr>
        <w:t>da so v postopku aktivno in konstruktivno sodelovale.</w:t>
      </w:r>
    </w:p>
    <w:p w14:paraId="03F6136B" w14:textId="77777777" w:rsidR="00317FE2" w:rsidRDefault="00317FE2" w:rsidP="00317FE2">
      <w:pPr>
        <w:spacing w:before="240" w:after="0" w:line="360" w:lineRule="auto"/>
        <w:ind w:firstLine="708"/>
        <w:jc w:val="both"/>
        <w:rPr>
          <w:sz w:val="24"/>
        </w:rPr>
      </w:pPr>
    </w:p>
    <w:p w14:paraId="3A32917F" w14:textId="295FB00B" w:rsidR="00A519F2" w:rsidRPr="00A519F2" w:rsidRDefault="00A519F2" w:rsidP="00317FE2">
      <w:pPr>
        <w:pStyle w:val="Naslov3"/>
        <w:spacing w:before="240" w:line="360" w:lineRule="auto"/>
      </w:pPr>
      <w:bookmarkStart w:id="20" w:name="_Toc449705870"/>
      <w:r>
        <w:t>Obravnava pobud</w:t>
      </w:r>
      <w:bookmarkEnd w:id="20"/>
    </w:p>
    <w:p w14:paraId="532388FF" w14:textId="2B6B1197" w:rsidR="0082194B" w:rsidRDefault="001F6D14" w:rsidP="00317FE2">
      <w:pPr>
        <w:spacing w:before="240" w:after="0" w:line="360" w:lineRule="auto"/>
        <w:ind w:firstLine="432"/>
        <w:jc w:val="both"/>
        <w:rPr>
          <w:sz w:val="24"/>
        </w:rPr>
      </w:pPr>
      <w:r>
        <w:rPr>
          <w:sz w:val="24"/>
        </w:rPr>
        <w:t xml:space="preserve">V letu 2019 varuh </w:t>
      </w:r>
      <w:r w:rsidR="007E6EF5">
        <w:rPr>
          <w:sz w:val="24"/>
        </w:rPr>
        <w:t xml:space="preserve">v obravnavo </w:t>
      </w:r>
      <w:r>
        <w:rPr>
          <w:sz w:val="24"/>
        </w:rPr>
        <w:t>ni prejel nobene pobude.</w:t>
      </w:r>
    </w:p>
    <w:p w14:paraId="7D1C7456" w14:textId="5CE2F0C6" w:rsidR="00A519F2" w:rsidRDefault="00A519F2" w:rsidP="00317FE2">
      <w:pPr>
        <w:pStyle w:val="Naslov3"/>
        <w:spacing w:before="240" w:line="360" w:lineRule="auto"/>
      </w:pPr>
      <w:bookmarkStart w:id="21" w:name="_Toc449705871"/>
      <w:r>
        <w:t>Izdaja pobud</w:t>
      </w:r>
      <w:bookmarkEnd w:id="21"/>
    </w:p>
    <w:p w14:paraId="093BB493" w14:textId="77777777" w:rsidR="00317FE2" w:rsidRPr="00317FE2" w:rsidRDefault="00317FE2" w:rsidP="00317FE2"/>
    <w:p w14:paraId="69156F05" w14:textId="7ABC67D3" w:rsidR="0082194B" w:rsidRPr="00A519F2" w:rsidRDefault="0082194B" w:rsidP="00317FE2">
      <w:pPr>
        <w:spacing w:before="240" w:after="0" w:line="360" w:lineRule="auto"/>
        <w:ind w:firstLine="432"/>
        <w:jc w:val="both"/>
        <w:rPr>
          <w:sz w:val="24"/>
        </w:rPr>
      </w:pPr>
      <w:r w:rsidRPr="00A519F2">
        <w:rPr>
          <w:sz w:val="24"/>
        </w:rPr>
        <w:lastRenderedPageBreak/>
        <w:t>V skladu s pridob</w:t>
      </w:r>
      <w:r w:rsidR="002B2305">
        <w:rPr>
          <w:sz w:val="24"/>
        </w:rPr>
        <w:t>ljenimi</w:t>
      </w:r>
      <w:r w:rsidRPr="00A519F2">
        <w:rPr>
          <w:sz w:val="24"/>
        </w:rPr>
        <w:t xml:space="preserve"> informaci</w:t>
      </w:r>
      <w:r w:rsidR="006D3BF0" w:rsidRPr="00A519F2">
        <w:rPr>
          <w:sz w:val="24"/>
        </w:rPr>
        <w:t>j</w:t>
      </w:r>
      <w:r w:rsidR="002B2305">
        <w:rPr>
          <w:sz w:val="24"/>
        </w:rPr>
        <w:t>ami</w:t>
      </w:r>
      <w:r w:rsidR="006D3BF0" w:rsidRPr="00A519F2">
        <w:rPr>
          <w:sz w:val="24"/>
        </w:rPr>
        <w:t xml:space="preserve"> in izpostavljenimi težavami</w:t>
      </w:r>
      <w:r w:rsidRPr="00A519F2">
        <w:rPr>
          <w:sz w:val="24"/>
        </w:rPr>
        <w:t xml:space="preserve"> je varuh organiziral delovna srečanja z Olimpijskim komitejem Slovenije </w:t>
      </w:r>
      <w:r w:rsidR="002B2305">
        <w:rPr>
          <w:sz w:val="24"/>
        </w:rPr>
        <w:t>–</w:t>
      </w:r>
      <w:r w:rsidR="002B2305" w:rsidRPr="00A519F2">
        <w:rPr>
          <w:sz w:val="24"/>
        </w:rPr>
        <w:t xml:space="preserve"> </w:t>
      </w:r>
      <w:r w:rsidRPr="00A519F2">
        <w:rPr>
          <w:sz w:val="24"/>
        </w:rPr>
        <w:t>Združenjem špo</w:t>
      </w:r>
      <w:r w:rsidR="00151A15" w:rsidRPr="00A519F2">
        <w:rPr>
          <w:sz w:val="24"/>
        </w:rPr>
        <w:t>r</w:t>
      </w:r>
      <w:r w:rsidRPr="00A519F2">
        <w:rPr>
          <w:sz w:val="24"/>
        </w:rPr>
        <w:t>tnih zvez, Inšpektoratom Repu</w:t>
      </w:r>
      <w:r w:rsidR="001F6D14">
        <w:rPr>
          <w:sz w:val="24"/>
        </w:rPr>
        <w:t>blike Slovenije za šolstvo</w:t>
      </w:r>
      <w:r w:rsidR="00152E89">
        <w:rPr>
          <w:sz w:val="24"/>
        </w:rPr>
        <w:t>, Direktoratom za šport</w:t>
      </w:r>
      <w:r w:rsidR="001F6D14">
        <w:rPr>
          <w:sz w:val="24"/>
        </w:rPr>
        <w:t xml:space="preserve"> </w:t>
      </w:r>
      <w:r w:rsidR="00152E89">
        <w:rPr>
          <w:sz w:val="24"/>
        </w:rPr>
        <w:t>na M</w:t>
      </w:r>
      <w:r w:rsidR="000F5BA9">
        <w:rPr>
          <w:sz w:val="24"/>
        </w:rPr>
        <w:t>inistrstvu za izobraževanje, znanost in šport</w:t>
      </w:r>
      <w:r w:rsidR="00152E89">
        <w:rPr>
          <w:sz w:val="24"/>
        </w:rPr>
        <w:t xml:space="preserve"> </w:t>
      </w:r>
      <w:r w:rsidR="001F6D14">
        <w:rPr>
          <w:sz w:val="24"/>
        </w:rPr>
        <w:t>in Atletsko zvezo Slovenije</w:t>
      </w:r>
      <w:r w:rsidRPr="00A519F2">
        <w:rPr>
          <w:sz w:val="24"/>
        </w:rPr>
        <w:t xml:space="preserve">. </w:t>
      </w:r>
      <w:r w:rsidR="008D6D21" w:rsidRPr="008D6D21">
        <w:rPr>
          <w:sz w:val="24"/>
        </w:rPr>
        <w:t>Namen srečanj je bil sezna</w:t>
      </w:r>
      <w:r w:rsidR="00E6101D">
        <w:rPr>
          <w:sz w:val="24"/>
        </w:rPr>
        <w:t>n</w:t>
      </w:r>
      <w:r w:rsidR="008D6D21" w:rsidRPr="008D6D21">
        <w:rPr>
          <w:sz w:val="24"/>
        </w:rPr>
        <w:t>it</w:t>
      </w:r>
      <w:r w:rsidR="002B2305">
        <w:rPr>
          <w:sz w:val="24"/>
        </w:rPr>
        <w:t>i</w:t>
      </w:r>
      <w:r w:rsidR="008D6D21" w:rsidRPr="008D6D21">
        <w:rPr>
          <w:sz w:val="24"/>
        </w:rPr>
        <w:t xml:space="preserve"> vodstva z izpostavljenimi </w:t>
      </w:r>
      <w:r w:rsidR="00946C69">
        <w:rPr>
          <w:sz w:val="24"/>
        </w:rPr>
        <w:t>vprašanji</w:t>
      </w:r>
      <w:r w:rsidR="008D6D21" w:rsidRPr="008D6D21">
        <w:rPr>
          <w:sz w:val="24"/>
        </w:rPr>
        <w:t>, ki se nan</w:t>
      </w:r>
      <w:r w:rsidR="008D6D21">
        <w:rPr>
          <w:sz w:val="24"/>
        </w:rPr>
        <w:t>a</w:t>
      </w:r>
      <w:r w:rsidR="008D6D21" w:rsidRPr="008D6D21">
        <w:rPr>
          <w:sz w:val="24"/>
        </w:rPr>
        <w:t xml:space="preserve">šajo na njihovo </w:t>
      </w:r>
      <w:r w:rsidR="007E6EF5">
        <w:rPr>
          <w:sz w:val="24"/>
        </w:rPr>
        <w:t>področje delovanja</w:t>
      </w:r>
      <w:r w:rsidR="00E6101D">
        <w:rPr>
          <w:sz w:val="24"/>
        </w:rPr>
        <w:t>. Skupaj</w:t>
      </w:r>
      <w:r w:rsidR="00B85237">
        <w:rPr>
          <w:sz w:val="24"/>
        </w:rPr>
        <w:t xml:space="preserve"> </w:t>
      </w:r>
      <w:r w:rsidR="008D6D21" w:rsidRPr="008D6D21">
        <w:rPr>
          <w:sz w:val="24"/>
        </w:rPr>
        <w:t>smo opredelil</w:t>
      </w:r>
      <w:r w:rsidR="008D6D21">
        <w:rPr>
          <w:sz w:val="24"/>
        </w:rPr>
        <w:t>i</w:t>
      </w:r>
      <w:r w:rsidR="008D6D21" w:rsidRPr="008D6D21">
        <w:rPr>
          <w:sz w:val="24"/>
        </w:rPr>
        <w:t xml:space="preserve"> in ovrednotil</w:t>
      </w:r>
      <w:r w:rsidR="008D6D21">
        <w:rPr>
          <w:sz w:val="24"/>
        </w:rPr>
        <w:t>i</w:t>
      </w:r>
      <w:r w:rsidR="008D6D21" w:rsidRPr="008D6D21">
        <w:rPr>
          <w:sz w:val="24"/>
        </w:rPr>
        <w:t xml:space="preserve"> možnosti rešitev perečih področij v prihodnje.</w:t>
      </w:r>
    </w:p>
    <w:p w14:paraId="7796F067" w14:textId="77777777" w:rsidR="0082194B" w:rsidRDefault="0082194B" w:rsidP="00317FE2">
      <w:pPr>
        <w:spacing w:before="240" w:after="0" w:line="360" w:lineRule="auto"/>
        <w:ind w:firstLine="432"/>
        <w:jc w:val="both"/>
      </w:pPr>
    </w:p>
    <w:p w14:paraId="0767005C" w14:textId="5064ED04" w:rsidR="00132B0B" w:rsidRPr="00132B0B" w:rsidRDefault="00A519F2" w:rsidP="00317FE2">
      <w:pPr>
        <w:pStyle w:val="Naslov3"/>
        <w:spacing w:before="240" w:line="360" w:lineRule="auto"/>
      </w:pPr>
      <w:bookmarkStart w:id="22" w:name="_Toc449705872"/>
      <w:r>
        <w:t>Udeležba na dogodkih</w:t>
      </w:r>
      <w:bookmarkEnd w:id="22"/>
    </w:p>
    <w:p w14:paraId="608F8699" w14:textId="4346379F" w:rsidR="00132B0B" w:rsidRDefault="00132B0B" w:rsidP="00317FE2">
      <w:pPr>
        <w:spacing w:before="240" w:after="0" w:line="360" w:lineRule="auto"/>
        <w:ind w:firstLine="576"/>
        <w:jc w:val="both"/>
        <w:rPr>
          <w:sz w:val="24"/>
        </w:rPr>
      </w:pPr>
      <w:r w:rsidRPr="009340EB">
        <w:rPr>
          <w:sz w:val="24"/>
        </w:rPr>
        <w:t xml:space="preserve">Poleg neposredne pomoči </w:t>
      </w:r>
      <w:r w:rsidR="00DA4604" w:rsidRPr="009340EB">
        <w:rPr>
          <w:sz w:val="24"/>
        </w:rPr>
        <w:t>športnikom in strokovnim delavcem</w:t>
      </w:r>
      <w:r w:rsidR="007E6EF5">
        <w:rPr>
          <w:sz w:val="24"/>
        </w:rPr>
        <w:t xml:space="preserve"> </w:t>
      </w:r>
      <w:r w:rsidR="002B2305">
        <w:rPr>
          <w:sz w:val="24"/>
        </w:rPr>
        <w:t xml:space="preserve">je varuh </w:t>
      </w:r>
      <w:r w:rsidR="007D596E">
        <w:rPr>
          <w:sz w:val="24"/>
        </w:rPr>
        <w:t xml:space="preserve">tako kot v letu </w:t>
      </w:r>
      <w:r w:rsidR="002B2305">
        <w:rPr>
          <w:sz w:val="24"/>
        </w:rPr>
        <w:t xml:space="preserve">prej </w:t>
      </w:r>
      <w:r w:rsidR="007D596E">
        <w:rPr>
          <w:sz w:val="24"/>
        </w:rPr>
        <w:t>sodeloval</w:t>
      </w:r>
      <w:r>
        <w:rPr>
          <w:sz w:val="24"/>
        </w:rPr>
        <w:t xml:space="preserve"> na različ</w:t>
      </w:r>
      <w:r w:rsidR="00DA4604">
        <w:rPr>
          <w:sz w:val="24"/>
        </w:rPr>
        <w:t>nih aktivnostih</w:t>
      </w:r>
      <w:r w:rsidR="002B2305">
        <w:rPr>
          <w:sz w:val="24"/>
        </w:rPr>
        <w:t>, po</w:t>
      </w:r>
      <w:r w:rsidR="009D58C0">
        <w:rPr>
          <w:sz w:val="24"/>
        </w:rPr>
        <w:t xml:space="preserve">vezanih </w:t>
      </w:r>
      <w:r w:rsidR="002B2305">
        <w:rPr>
          <w:sz w:val="24"/>
        </w:rPr>
        <w:t xml:space="preserve">z </w:t>
      </w:r>
      <w:r w:rsidR="009D58C0">
        <w:rPr>
          <w:sz w:val="24"/>
        </w:rPr>
        <w:t>izobraževanje</w:t>
      </w:r>
      <w:r w:rsidR="002B2305">
        <w:rPr>
          <w:sz w:val="24"/>
        </w:rPr>
        <w:t>m</w:t>
      </w:r>
      <w:r w:rsidR="009D58C0">
        <w:rPr>
          <w:sz w:val="24"/>
        </w:rPr>
        <w:t xml:space="preserve"> in ozaveščanje</w:t>
      </w:r>
      <w:r w:rsidR="002B2305">
        <w:rPr>
          <w:sz w:val="24"/>
        </w:rPr>
        <w:t>m</w:t>
      </w:r>
      <w:r>
        <w:rPr>
          <w:sz w:val="24"/>
        </w:rPr>
        <w:t xml:space="preserve"> o pravicah športnikov in strokovnih delavcev </w:t>
      </w:r>
      <w:r w:rsidR="002B2305">
        <w:rPr>
          <w:sz w:val="24"/>
        </w:rPr>
        <w:t xml:space="preserve">v športu ter </w:t>
      </w:r>
      <w:r w:rsidR="00946C69">
        <w:rPr>
          <w:sz w:val="24"/>
        </w:rPr>
        <w:t xml:space="preserve">o </w:t>
      </w:r>
      <w:r>
        <w:rPr>
          <w:sz w:val="24"/>
        </w:rPr>
        <w:t>pomenu njihovega varova</w:t>
      </w:r>
      <w:r w:rsidR="009D58C0">
        <w:rPr>
          <w:sz w:val="24"/>
        </w:rPr>
        <w:t xml:space="preserve">nja za posameznika </w:t>
      </w:r>
      <w:r w:rsidR="002B2305">
        <w:rPr>
          <w:sz w:val="24"/>
        </w:rPr>
        <w:t xml:space="preserve">in </w:t>
      </w:r>
      <w:r>
        <w:rPr>
          <w:sz w:val="24"/>
        </w:rPr>
        <w:t xml:space="preserve">njegovo udejstvovanje v športu. V tem sklopu </w:t>
      </w:r>
      <w:r w:rsidR="002B2305">
        <w:rPr>
          <w:sz w:val="24"/>
        </w:rPr>
        <w:t xml:space="preserve">se </w:t>
      </w:r>
      <w:r>
        <w:rPr>
          <w:sz w:val="24"/>
        </w:rPr>
        <w:t>uspešno nada</w:t>
      </w:r>
      <w:r w:rsidR="007D596E">
        <w:rPr>
          <w:sz w:val="24"/>
        </w:rPr>
        <w:t>ljuje</w:t>
      </w:r>
      <w:r w:rsidR="002B2305">
        <w:rPr>
          <w:sz w:val="24"/>
        </w:rPr>
        <w:t>jo</w:t>
      </w:r>
      <w:r w:rsidR="007D596E">
        <w:rPr>
          <w:sz w:val="24"/>
        </w:rPr>
        <w:t xml:space="preserve"> sodelovanje z</w:t>
      </w:r>
      <w:r w:rsidR="00E6101D">
        <w:rPr>
          <w:sz w:val="24"/>
        </w:rPr>
        <w:t xml:space="preserve"> Olimpijs</w:t>
      </w:r>
      <w:r w:rsidR="002B2305">
        <w:rPr>
          <w:sz w:val="24"/>
        </w:rPr>
        <w:t>k</w:t>
      </w:r>
      <w:r w:rsidR="00E6101D">
        <w:rPr>
          <w:sz w:val="24"/>
        </w:rPr>
        <w:t>im kom</w:t>
      </w:r>
      <w:r>
        <w:rPr>
          <w:sz w:val="24"/>
        </w:rPr>
        <w:t>itejem Sloven</w:t>
      </w:r>
      <w:r w:rsidR="007D596E">
        <w:rPr>
          <w:sz w:val="24"/>
        </w:rPr>
        <w:t>ije</w:t>
      </w:r>
      <w:r w:rsidR="00E6101D">
        <w:rPr>
          <w:sz w:val="24"/>
        </w:rPr>
        <w:t xml:space="preserve"> </w:t>
      </w:r>
      <w:r w:rsidR="002B2305">
        <w:rPr>
          <w:sz w:val="24"/>
        </w:rPr>
        <w:t xml:space="preserve">– </w:t>
      </w:r>
      <w:r w:rsidR="007D596E">
        <w:rPr>
          <w:sz w:val="24"/>
        </w:rPr>
        <w:t>Združenjem športnih zvez na področju</w:t>
      </w:r>
      <w:r>
        <w:rPr>
          <w:sz w:val="24"/>
        </w:rPr>
        <w:t xml:space="preserve"> </w:t>
      </w:r>
      <w:r w:rsidR="007D596E">
        <w:rPr>
          <w:sz w:val="24"/>
        </w:rPr>
        <w:t xml:space="preserve">ozaveščanja in </w:t>
      </w:r>
      <w:r>
        <w:rPr>
          <w:sz w:val="24"/>
        </w:rPr>
        <w:t>seznanjanj</w:t>
      </w:r>
      <w:r w:rsidR="002B2305">
        <w:rPr>
          <w:sz w:val="24"/>
        </w:rPr>
        <w:t>a</w:t>
      </w:r>
      <w:r>
        <w:rPr>
          <w:sz w:val="24"/>
        </w:rPr>
        <w:t xml:space="preserve"> mladih športni</w:t>
      </w:r>
      <w:r w:rsidR="007D596E">
        <w:rPr>
          <w:sz w:val="24"/>
        </w:rPr>
        <w:t>kov o njihovih pravicah, splošn</w:t>
      </w:r>
      <w:r w:rsidR="002B2305">
        <w:rPr>
          <w:sz w:val="24"/>
        </w:rPr>
        <w:t>o</w:t>
      </w:r>
      <w:r>
        <w:rPr>
          <w:sz w:val="24"/>
        </w:rPr>
        <w:t xml:space="preserve"> </w:t>
      </w:r>
      <w:r w:rsidR="007D596E">
        <w:rPr>
          <w:sz w:val="24"/>
        </w:rPr>
        <w:t>predstav</w:t>
      </w:r>
      <w:r w:rsidR="002B2305">
        <w:rPr>
          <w:sz w:val="24"/>
        </w:rPr>
        <w:t>ljanje</w:t>
      </w:r>
      <w:r w:rsidR="007D596E">
        <w:rPr>
          <w:sz w:val="24"/>
        </w:rPr>
        <w:t xml:space="preserve"> instituta</w:t>
      </w:r>
      <w:r>
        <w:rPr>
          <w:sz w:val="24"/>
        </w:rPr>
        <w:t xml:space="preserve"> </w:t>
      </w:r>
      <w:r w:rsidR="007D596E">
        <w:rPr>
          <w:sz w:val="24"/>
        </w:rPr>
        <w:t>in delovanja</w:t>
      </w:r>
      <w:r>
        <w:rPr>
          <w:sz w:val="24"/>
        </w:rPr>
        <w:t xml:space="preserve"> varuha ter </w:t>
      </w:r>
      <w:r w:rsidR="007D596E">
        <w:rPr>
          <w:sz w:val="24"/>
        </w:rPr>
        <w:t>seznanj</w:t>
      </w:r>
      <w:r w:rsidR="002B2305">
        <w:rPr>
          <w:sz w:val="24"/>
        </w:rPr>
        <w:t>anje</w:t>
      </w:r>
      <w:r w:rsidR="007E6EF5">
        <w:rPr>
          <w:sz w:val="24"/>
        </w:rPr>
        <w:t xml:space="preserve"> </w:t>
      </w:r>
      <w:r>
        <w:rPr>
          <w:sz w:val="24"/>
        </w:rPr>
        <w:t xml:space="preserve">o poteku </w:t>
      </w:r>
      <w:r w:rsidR="007E6EF5">
        <w:rPr>
          <w:sz w:val="24"/>
        </w:rPr>
        <w:t>in vrstah postopkov</w:t>
      </w:r>
      <w:r w:rsidR="00E6101D">
        <w:rPr>
          <w:sz w:val="24"/>
        </w:rPr>
        <w:t xml:space="preserve"> pred</w:t>
      </w:r>
      <w:r>
        <w:rPr>
          <w:sz w:val="24"/>
        </w:rPr>
        <w:t xml:space="preserve"> varuhom. V letu 2019 </w:t>
      </w:r>
      <w:r w:rsidR="002B2305">
        <w:rPr>
          <w:sz w:val="24"/>
        </w:rPr>
        <w:t>je</w:t>
      </w:r>
      <w:r>
        <w:rPr>
          <w:sz w:val="24"/>
        </w:rPr>
        <w:t xml:space="preserve"> varuh sodeloval tudi na drugih strokovnih srečanjih in aktivnostih</w:t>
      </w:r>
      <w:r w:rsidR="002B2305">
        <w:rPr>
          <w:sz w:val="24"/>
        </w:rPr>
        <w:t xml:space="preserve">, ki so jih </w:t>
      </w:r>
      <w:r>
        <w:rPr>
          <w:sz w:val="24"/>
        </w:rPr>
        <w:t>organizira</w:t>
      </w:r>
      <w:r w:rsidR="002B2305">
        <w:rPr>
          <w:sz w:val="24"/>
        </w:rPr>
        <w:t xml:space="preserve">li </w:t>
      </w:r>
      <w:r>
        <w:rPr>
          <w:sz w:val="24"/>
        </w:rPr>
        <w:t>različni državni organ</w:t>
      </w:r>
      <w:r w:rsidR="002B2305">
        <w:rPr>
          <w:sz w:val="24"/>
        </w:rPr>
        <w:t>i</w:t>
      </w:r>
      <w:r>
        <w:rPr>
          <w:sz w:val="24"/>
        </w:rPr>
        <w:t xml:space="preserve"> in nevlad</w:t>
      </w:r>
      <w:r w:rsidR="009340EB">
        <w:rPr>
          <w:sz w:val="24"/>
        </w:rPr>
        <w:t>n</w:t>
      </w:r>
      <w:r w:rsidR="002B2305">
        <w:rPr>
          <w:sz w:val="24"/>
        </w:rPr>
        <w:t>e</w:t>
      </w:r>
      <w:r w:rsidR="009340EB">
        <w:rPr>
          <w:sz w:val="24"/>
        </w:rPr>
        <w:t xml:space="preserve"> organizacij</w:t>
      </w:r>
      <w:r w:rsidR="002B2305">
        <w:rPr>
          <w:sz w:val="24"/>
        </w:rPr>
        <w:t>e</w:t>
      </w:r>
      <w:r w:rsidR="009340EB">
        <w:rPr>
          <w:sz w:val="24"/>
        </w:rPr>
        <w:t xml:space="preserve">. </w:t>
      </w:r>
      <w:r w:rsidR="003A6684">
        <w:rPr>
          <w:sz w:val="24"/>
        </w:rPr>
        <w:t xml:space="preserve">Najpogosteje se je tematika sodelovanja navezovala na </w:t>
      </w:r>
      <w:r>
        <w:rPr>
          <w:sz w:val="24"/>
        </w:rPr>
        <w:t>d</w:t>
      </w:r>
      <w:r w:rsidR="009340EB">
        <w:rPr>
          <w:sz w:val="24"/>
        </w:rPr>
        <w:t>ružbeno odgovornost v športu, p</w:t>
      </w:r>
      <w:r>
        <w:rPr>
          <w:sz w:val="24"/>
        </w:rPr>
        <w:t xml:space="preserve">osebej izpostavljeno področje v letu 2019 </w:t>
      </w:r>
      <w:r w:rsidR="003A6684">
        <w:rPr>
          <w:sz w:val="24"/>
        </w:rPr>
        <w:t xml:space="preserve">pa </w:t>
      </w:r>
      <w:r w:rsidR="00F45253">
        <w:rPr>
          <w:sz w:val="24"/>
        </w:rPr>
        <w:t>je bilo</w:t>
      </w:r>
      <w:r w:rsidR="00122142">
        <w:rPr>
          <w:sz w:val="24"/>
        </w:rPr>
        <w:t xml:space="preserve"> </w:t>
      </w:r>
      <w:r w:rsidR="007D596E">
        <w:rPr>
          <w:sz w:val="24"/>
        </w:rPr>
        <w:t xml:space="preserve">prirejanje </w:t>
      </w:r>
      <w:r w:rsidR="00FE3E4A">
        <w:rPr>
          <w:sz w:val="24"/>
        </w:rPr>
        <w:t xml:space="preserve">in nameščanje </w:t>
      </w:r>
      <w:r w:rsidR="007D596E">
        <w:rPr>
          <w:sz w:val="24"/>
        </w:rPr>
        <w:t>športnih rezultatov</w:t>
      </w:r>
      <w:r w:rsidR="005D15ED">
        <w:rPr>
          <w:sz w:val="24"/>
        </w:rPr>
        <w:t xml:space="preserve">, prav tako pa </w:t>
      </w:r>
      <w:r w:rsidR="007D596E">
        <w:rPr>
          <w:sz w:val="24"/>
        </w:rPr>
        <w:t>s tem povezane aktivnost</w:t>
      </w:r>
      <w:r>
        <w:rPr>
          <w:sz w:val="24"/>
        </w:rPr>
        <w:t xml:space="preserve">i </w:t>
      </w:r>
      <w:r w:rsidR="007D596E">
        <w:rPr>
          <w:sz w:val="24"/>
        </w:rPr>
        <w:t>za</w:t>
      </w:r>
      <w:r>
        <w:rPr>
          <w:sz w:val="24"/>
        </w:rPr>
        <w:t xml:space="preserve"> izvajanje Konvencije Sveta Evrope o prirejanju izidov na športnih tekmovanjih.</w:t>
      </w:r>
    </w:p>
    <w:p w14:paraId="1DB88008" w14:textId="77777777" w:rsidR="00CD09DA" w:rsidRDefault="00CD09DA" w:rsidP="00317FE2">
      <w:pPr>
        <w:spacing w:before="240" w:after="0" w:line="360" w:lineRule="auto"/>
        <w:jc w:val="both"/>
      </w:pPr>
    </w:p>
    <w:p w14:paraId="27592CE3" w14:textId="724B5A55" w:rsidR="00BC09A6" w:rsidRPr="00317FE2" w:rsidRDefault="00BC09A6" w:rsidP="00317FE2">
      <w:pPr>
        <w:pStyle w:val="Naslov2"/>
        <w:spacing w:before="240" w:line="360" w:lineRule="auto"/>
        <w:rPr>
          <w:caps/>
        </w:rPr>
      </w:pPr>
      <w:bookmarkStart w:id="23" w:name="_Toc449705873"/>
      <w:r w:rsidRPr="00AC235F">
        <w:rPr>
          <w:caps/>
        </w:rPr>
        <w:t>Izpostavljena problematika</w:t>
      </w:r>
      <w:r w:rsidR="00132B0B">
        <w:rPr>
          <w:caps/>
        </w:rPr>
        <w:t xml:space="preserve"> in realizacija priporočil</w:t>
      </w:r>
      <w:bookmarkEnd w:id="23"/>
      <w:r w:rsidR="00946C69">
        <w:rPr>
          <w:caps/>
        </w:rPr>
        <w:t xml:space="preserve"> IZ LETA 2018</w:t>
      </w:r>
    </w:p>
    <w:p w14:paraId="049A4A5F" w14:textId="51DC7D41" w:rsidR="00543204" w:rsidRDefault="007D596E" w:rsidP="00317FE2">
      <w:pPr>
        <w:spacing w:before="240" w:after="0" w:line="360" w:lineRule="auto"/>
        <w:ind w:firstLine="432"/>
        <w:jc w:val="both"/>
        <w:rPr>
          <w:sz w:val="24"/>
        </w:rPr>
      </w:pPr>
      <w:r>
        <w:rPr>
          <w:sz w:val="24"/>
        </w:rPr>
        <w:t>V letu 2019</w:t>
      </w:r>
      <w:r w:rsidR="00B26E22">
        <w:rPr>
          <w:sz w:val="24"/>
        </w:rPr>
        <w:t xml:space="preserve"> </w:t>
      </w:r>
      <w:r w:rsidR="000F5BA9">
        <w:rPr>
          <w:sz w:val="24"/>
        </w:rPr>
        <w:t xml:space="preserve">se je </w:t>
      </w:r>
      <w:r w:rsidR="007E6EF5">
        <w:rPr>
          <w:sz w:val="24"/>
        </w:rPr>
        <w:t>izboljša</w:t>
      </w:r>
      <w:r w:rsidR="000F5BA9">
        <w:rPr>
          <w:sz w:val="24"/>
        </w:rPr>
        <w:t>lo</w:t>
      </w:r>
      <w:r w:rsidR="00D10ED6">
        <w:rPr>
          <w:sz w:val="24"/>
        </w:rPr>
        <w:t xml:space="preserve"> </w:t>
      </w:r>
      <w:r w:rsidR="007E6EF5">
        <w:rPr>
          <w:sz w:val="24"/>
        </w:rPr>
        <w:t>stanj</w:t>
      </w:r>
      <w:r w:rsidR="000F5BA9">
        <w:rPr>
          <w:sz w:val="24"/>
        </w:rPr>
        <w:t>e</w:t>
      </w:r>
      <w:r w:rsidR="00811623">
        <w:rPr>
          <w:sz w:val="24"/>
        </w:rPr>
        <w:t xml:space="preserve"> na področju zaračunavanja nadome</w:t>
      </w:r>
      <w:r w:rsidR="000F5BA9">
        <w:rPr>
          <w:sz w:val="24"/>
        </w:rPr>
        <w:t>s</w:t>
      </w:r>
      <w:r w:rsidR="00811623">
        <w:rPr>
          <w:sz w:val="24"/>
        </w:rPr>
        <w:t xml:space="preserve">til </w:t>
      </w:r>
      <w:r w:rsidR="00AA3319">
        <w:rPr>
          <w:sz w:val="24"/>
        </w:rPr>
        <w:t>oz</w:t>
      </w:r>
      <w:r w:rsidR="000F5BA9">
        <w:rPr>
          <w:sz w:val="24"/>
        </w:rPr>
        <w:t xml:space="preserve">iroma izvajanje </w:t>
      </w:r>
      <w:r w:rsidR="00AA3319">
        <w:rPr>
          <w:sz w:val="24"/>
        </w:rPr>
        <w:t>34. člena Zakona o športu</w:t>
      </w:r>
      <w:r w:rsidR="00B26E22">
        <w:rPr>
          <w:sz w:val="24"/>
        </w:rPr>
        <w:t xml:space="preserve">. </w:t>
      </w:r>
      <w:r w:rsidR="0084526C">
        <w:rPr>
          <w:sz w:val="24"/>
        </w:rPr>
        <w:t>Čeprav je bilo še vedno veliko vprašanj in prošenj za pomoč</w:t>
      </w:r>
      <w:r w:rsidR="000F5BA9">
        <w:rPr>
          <w:sz w:val="24"/>
        </w:rPr>
        <w:t xml:space="preserve"> v zvezi s </w:t>
      </w:r>
      <w:r w:rsidR="0084526C">
        <w:rPr>
          <w:sz w:val="24"/>
        </w:rPr>
        <w:t>pogojevanje</w:t>
      </w:r>
      <w:r w:rsidR="000F5BA9">
        <w:rPr>
          <w:sz w:val="24"/>
        </w:rPr>
        <w:t>m</w:t>
      </w:r>
      <w:r w:rsidR="0084526C">
        <w:rPr>
          <w:sz w:val="24"/>
        </w:rPr>
        <w:t xml:space="preserve"> </w:t>
      </w:r>
      <w:r w:rsidR="000F5BA9">
        <w:rPr>
          <w:sz w:val="24"/>
        </w:rPr>
        <w:t xml:space="preserve">športnih organizacij za </w:t>
      </w:r>
      <w:r w:rsidR="0084526C">
        <w:rPr>
          <w:sz w:val="24"/>
        </w:rPr>
        <w:t>plačil</w:t>
      </w:r>
      <w:r w:rsidR="000F5BA9">
        <w:rPr>
          <w:sz w:val="24"/>
        </w:rPr>
        <w:t>o</w:t>
      </w:r>
      <w:r w:rsidR="0084526C">
        <w:rPr>
          <w:sz w:val="24"/>
        </w:rPr>
        <w:t xml:space="preserve"> nadomestil</w:t>
      </w:r>
      <w:r w:rsidR="00B26E22">
        <w:rPr>
          <w:sz w:val="24"/>
        </w:rPr>
        <w:t>, so se</w:t>
      </w:r>
      <w:r w:rsidR="00B85237">
        <w:rPr>
          <w:sz w:val="24"/>
        </w:rPr>
        <w:t xml:space="preserve"> </w:t>
      </w:r>
      <w:r w:rsidR="00B26E22">
        <w:rPr>
          <w:sz w:val="24"/>
        </w:rPr>
        <w:t>primeri</w:t>
      </w:r>
      <w:r w:rsidR="00AA3319">
        <w:rPr>
          <w:sz w:val="24"/>
        </w:rPr>
        <w:t xml:space="preserve"> uspešno reševal</w:t>
      </w:r>
      <w:r w:rsidR="00B26E22">
        <w:rPr>
          <w:sz w:val="24"/>
        </w:rPr>
        <w:t>i s pomočjo</w:t>
      </w:r>
      <w:r w:rsidR="00AA3319">
        <w:rPr>
          <w:sz w:val="24"/>
        </w:rPr>
        <w:t xml:space="preserve"> Inšpektorata za šport. </w:t>
      </w:r>
      <w:r w:rsidR="00D10ED6">
        <w:rPr>
          <w:sz w:val="24"/>
        </w:rPr>
        <w:t>Tako lahko</w:t>
      </w:r>
      <w:r w:rsidR="00B70444">
        <w:rPr>
          <w:sz w:val="24"/>
        </w:rPr>
        <w:t xml:space="preserve"> zaključimo, da se je ob pobudi varuha in s</w:t>
      </w:r>
      <w:r w:rsidR="000F5BA9">
        <w:rPr>
          <w:sz w:val="24"/>
        </w:rPr>
        <w:t xml:space="preserve"> s</w:t>
      </w:r>
      <w:r w:rsidR="00B70444">
        <w:rPr>
          <w:sz w:val="24"/>
        </w:rPr>
        <w:t>kupnimi prizadevanji Ministrstva za izobraževanje</w:t>
      </w:r>
      <w:r w:rsidR="000F5BA9">
        <w:rPr>
          <w:sz w:val="24"/>
        </w:rPr>
        <w:t>,</w:t>
      </w:r>
      <w:r w:rsidR="00B70444">
        <w:rPr>
          <w:sz w:val="24"/>
        </w:rPr>
        <w:t xml:space="preserve"> znanost in šport, </w:t>
      </w:r>
      <w:r w:rsidR="00D10ED6">
        <w:rPr>
          <w:sz w:val="24"/>
        </w:rPr>
        <w:t>Inšpekt</w:t>
      </w:r>
      <w:r w:rsidR="000F5BA9">
        <w:rPr>
          <w:sz w:val="24"/>
        </w:rPr>
        <w:t>o</w:t>
      </w:r>
      <w:r w:rsidR="00D10ED6">
        <w:rPr>
          <w:sz w:val="24"/>
        </w:rPr>
        <w:t xml:space="preserve">rata za šport in </w:t>
      </w:r>
      <w:r w:rsidR="00B70444">
        <w:rPr>
          <w:sz w:val="24"/>
        </w:rPr>
        <w:lastRenderedPageBreak/>
        <w:t>Olimpijskega komiteja Slov</w:t>
      </w:r>
      <w:r w:rsidR="00D10ED6">
        <w:rPr>
          <w:sz w:val="24"/>
        </w:rPr>
        <w:t xml:space="preserve">enije </w:t>
      </w:r>
      <w:r w:rsidR="000F5BA9">
        <w:rPr>
          <w:sz w:val="24"/>
        </w:rPr>
        <w:t xml:space="preserve">– </w:t>
      </w:r>
      <w:r w:rsidR="00D10ED6">
        <w:rPr>
          <w:sz w:val="24"/>
        </w:rPr>
        <w:t>Združenja športnih zvez</w:t>
      </w:r>
      <w:r w:rsidR="00B70444">
        <w:rPr>
          <w:sz w:val="24"/>
        </w:rPr>
        <w:t xml:space="preserve"> področje zaračunavanja nadome</w:t>
      </w:r>
      <w:r w:rsidR="008C3D1F">
        <w:rPr>
          <w:sz w:val="24"/>
        </w:rPr>
        <w:t>s</w:t>
      </w:r>
      <w:r w:rsidR="00B70444">
        <w:rPr>
          <w:sz w:val="24"/>
        </w:rPr>
        <w:t>til za mlade amaterske športnike uredilo.</w:t>
      </w:r>
      <w:r w:rsidR="00B26E22">
        <w:rPr>
          <w:sz w:val="24"/>
        </w:rPr>
        <w:t xml:space="preserve"> </w:t>
      </w:r>
    </w:p>
    <w:p w14:paraId="50BDE6F2" w14:textId="6CABF383" w:rsidR="00C7380B" w:rsidRDefault="008C3D1F" w:rsidP="00317FE2">
      <w:pPr>
        <w:spacing w:before="240" w:after="0" w:line="360" w:lineRule="auto"/>
        <w:ind w:firstLine="432"/>
        <w:jc w:val="both"/>
        <w:rPr>
          <w:sz w:val="24"/>
        </w:rPr>
      </w:pPr>
      <w:r>
        <w:rPr>
          <w:sz w:val="24"/>
        </w:rPr>
        <w:t>Iz dokumenta</w:t>
      </w:r>
      <w:r w:rsidR="009340EB">
        <w:rPr>
          <w:sz w:val="24"/>
        </w:rPr>
        <w:t xml:space="preserve"> Ministrstva za izobraževanje</w:t>
      </w:r>
      <w:r w:rsidR="000F5BA9">
        <w:rPr>
          <w:sz w:val="24"/>
        </w:rPr>
        <w:t>,</w:t>
      </w:r>
      <w:r w:rsidR="009340EB">
        <w:rPr>
          <w:sz w:val="24"/>
        </w:rPr>
        <w:t xml:space="preserve"> znanost in šport</w:t>
      </w:r>
      <w:r w:rsidR="00F45253">
        <w:rPr>
          <w:sz w:val="24"/>
        </w:rPr>
        <w:t>,</w:t>
      </w:r>
      <w:r w:rsidR="009340EB">
        <w:rPr>
          <w:sz w:val="24"/>
        </w:rPr>
        <w:t xml:space="preserve"> </w:t>
      </w:r>
      <w:r w:rsidR="002D0306" w:rsidRPr="0058468E">
        <w:rPr>
          <w:sz w:val="24"/>
        </w:rPr>
        <w:t xml:space="preserve">št. </w:t>
      </w:r>
      <w:r w:rsidR="0066336B" w:rsidRPr="0058468E">
        <w:rPr>
          <w:sz w:val="24"/>
        </w:rPr>
        <w:t>010-14/2020/2 (1-1)</w:t>
      </w:r>
      <w:r w:rsidR="007E6EF5" w:rsidRPr="0058468E">
        <w:rPr>
          <w:sz w:val="24"/>
        </w:rPr>
        <w:t xml:space="preserve"> z dne </w:t>
      </w:r>
      <w:r w:rsidR="0066336B" w:rsidRPr="0058468E">
        <w:rPr>
          <w:sz w:val="24"/>
        </w:rPr>
        <w:t>11.</w:t>
      </w:r>
      <w:r w:rsidR="004F0A87" w:rsidRPr="0058468E">
        <w:rPr>
          <w:sz w:val="24"/>
        </w:rPr>
        <w:t> </w:t>
      </w:r>
      <w:r w:rsidR="0066336B" w:rsidRPr="0058468E">
        <w:rPr>
          <w:sz w:val="24"/>
        </w:rPr>
        <w:t>4. 2020</w:t>
      </w:r>
      <w:r>
        <w:rPr>
          <w:sz w:val="24"/>
        </w:rPr>
        <w:t xml:space="preserve">, </w:t>
      </w:r>
      <w:r w:rsidR="00F45253">
        <w:rPr>
          <w:sz w:val="24"/>
        </w:rPr>
        <w:t xml:space="preserve">o realizaciji priporočil iz Letnega poročila Varuha športnikovih pravic za leto 2018 </w:t>
      </w:r>
      <w:r>
        <w:rPr>
          <w:sz w:val="24"/>
        </w:rPr>
        <w:t>lahko</w:t>
      </w:r>
      <w:r w:rsidR="007E6EF5">
        <w:rPr>
          <w:sz w:val="24"/>
        </w:rPr>
        <w:t xml:space="preserve"> povzamemo</w:t>
      </w:r>
      <w:r w:rsidR="007D596E">
        <w:rPr>
          <w:sz w:val="24"/>
        </w:rPr>
        <w:t>, da je minist</w:t>
      </w:r>
      <w:r w:rsidR="00B26E22">
        <w:rPr>
          <w:sz w:val="24"/>
        </w:rPr>
        <w:t>rstvo proaktivno</w:t>
      </w:r>
      <w:r w:rsidR="00B70444">
        <w:rPr>
          <w:sz w:val="24"/>
        </w:rPr>
        <w:t xml:space="preserve"> pri iskanju rešitev za re</w:t>
      </w:r>
      <w:r w:rsidR="008668C5">
        <w:rPr>
          <w:sz w:val="24"/>
        </w:rPr>
        <w:t>alizacijo priporočil</w:t>
      </w:r>
      <w:r>
        <w:rPr>
          <w:sz w:val="24"/>
        </w:rPr>
        <w:t>a</w:t>
      </w:r>
      <w:r w:rsidR="008668C5">
        <w:rPr>
          <w:sz w:val="24"/>
        </w:rPr>
        <w:t xml:space="preserve"> št. 2, ki se nan</w:t>
      </w:r>
      <w:r>
        <w:rPr>
          <w:sz w:val="24"/>
        </w:rPr>
        <w:t>a</w:t>
      </w:r>
      <w:r w:rsidR="008668C5">
        <w:rPr>
          <w:sz w:val="24"/>
        </w:rPr>
        <w:t>ša na prednostno uporabo javne športne infrastrukture</w:t>
      </w:r>
      <w:r w:rsidR="00D10ED6">
        <w:rPr>
          <w:sz w:val="24"/>
        </w:rPr>
        <w:t xml:space="preserve"> za</w:t>
      </w:r>
      <w:r w:rsidR="00B26E22">
        <w:rPr>
          <w:sz w:val="24"/>
        </w:rPr>
        <w:t xml:space="preserve"> i</w:t>
      </w:r>
      <w:r w:rsidR="007E6EF5">
        <w:rPr>
          <w:sz w:val="24"/>
        </w:rPr>
        <w:t>zvajanje programov športa, ki se izvajajo</w:t>
      </w:r>
      <w:r w:rsidR="00B26E22">
        <w:rPr>
          <w:sz w:val="24"/>
        </w:rPr>
        <w:t xml:space="preserve"> v javnem interesu. </w:t>
      </w:r>
      <w:r w:rsidR="00A80554">
        <w:rPr>
          <w:sz w:val="24"/>
        </w:rPr>
        <w:t>Prav tako je aktivno</w:t>
      </w:r>
      <w:r w:rsidR="00B26E22">
        <w:rPr>
          <w:sz w:val="24"/>
        </w:rPr>
        <w:t xml:space="preserve"> glede priporočila št.</w:t>
      </w:r>
      <w:r w:rsidR="00B85237">
        <w:rPr>
          <w:sz w:val="24"/>
        </w:rPr>
        <w:t xml:space="preserve"> </w:t>
      </w:r>
      <w:r w:rsidR="00B26E22">
        <w:rPr>
          <w:sz w:val="24"/>
        </w:rPr>
        <w:t xml:space="preserve">4, </w:t>
      </w:r>
      <w:r w:rsidR="008668C5">
        <w:rPr>
          <w:sz w:val="24"/>
        </w:rPr>
        <w:t>ki se nanaša na dvojno financiranje športnih organ</w:t>
      </w:r>
      <w:r w:rsidR="00A80554">
        <w:rPr>
          <w:sz w:val="24"/>
        </w:rPr>
        <w:t>i</w:t>
      </w:r>
      <w:r w:rsidR="008668C5">
        <w:rPr>
          <w:sz w:val="24"/>
        </w:rPr>
        <w:t>z</w:t>
      </w:r>
      <w:r w:rsidR="00D10ED6">
        <w:rPr>
          <w:sz w:val="24"/>
        </w:rPr>
        <w:t xml:space="preserve">acij </w:t>
      </w:r>
      <w:r w:rsidR="004F0A87">
        <w:rPr>
          <w:sz w:val="24"/>
        </w:rPr>
        <w:t>iz</w:t>
      </w:r>
      <w:r w:rsidR="00D10ED6">
        <w:rPr>
          <w:sz w:val="24"/>
        </w:rPr>
        <w:t xml:space="preserve"> javnih virov</w:t>
      </w:r>
      <w:r w:rsidR="009340EB">
        <w:rPr>
          <w:sz w:val="24"/>
        </w:rPr>
        <w:t>. Ministrstvo</w:t>
      </w:r>
      <w:r w:rsidR="00C7380B">
        <w:rPr>
          <w:sz w:val="24"/>
        </w:rPr>
        <w:t xml:space="preserve"> ni poročalo </w:t>
      </w:r>
      <w:r w:rsidR="009340EB">
        <w:rPr>
          <w:sz w:val="24"/>
        </w:rPr>
        <w:t>o sprejemu</w:t>
      </w:r>
      <w:r w:rsidR="00B85237">
        <w:rPr>
          <w:sz w:val="24"/>
        </w:rPr>
        <w:t xml:space="preserve"> </w:t>
      </w:r>
      <w:r w:rsidR="00C7380B">
        <w:rPr>
          <w:sz w:val="24"/>
        </w:rPr>
        <w:t>konkretnih rešit</w:t>
      </w:r>
      <w:r w:rsidR="00A80554">
        <w:rPr>
          <w:sz w:val="24"/>
        </w:rPr>
        <w:t>e</w:t>
      </w:r>
      <w:r w:rsidR="00C7380B">
        <w:rPr>
          <w:sz w:val="24"/>
        </w:rPr>
        <w:t>v za realizacijo obeh priporočil.</w:t>
      </w:r>
      <w:r w:rsidR="00B26E22">
        <w:rPr>
          <w:sz w:val="24"/>
        </w:rPr>
        <w:t xml:space="preserve"> </w:t>
      </w:r>
    </w:p>
    <w:p w14:paraId="2051A456" w14:textId="34BB2946" w:rsidR="00C7380B" w:rsidRPr="00317FE2" w:rsidRDefault="008668C5" w:rsidP="00317FE2">
      <w:pPr>
        <w:widowControl w:val="0"/>
        <w:autoSpaceDE w:val="0"/>
        <w:autoSpaceDN w:val="0"/>
        <w:adjustRightInd w:val="0"/>
        <w:spacing w:before="240" w:after="0" w:line="360" w:lineRule="auto"/>
        <w:ind w:firstLine="432"/>
        <w:jc w:val="both"/>
        <w:rPr>
          <w:sz w:val="24"/>
        </w:rPr>
      </w:pPr>
      <w:r>
        <w:rPr>
          <w:sz w:val="24"/>
        </w:rPr>
        <w:t xml:space="preserve">Po podatkih </w:t>
      </w:r>
      <w:r w:rsidR="00D10ED6">
        <w:rPr>
          <w:sz w:val="24"/>
        </w:rPr>
        <w:t>Inšpektorata za šport</w:t>
      </w:r>
      <w:r w:rsidR="0066336B">
        <w:rPr>
          <w:sz w:val="24"/>
        </w:rPr>
        <w:t xml:space="preserve"> (dok</w:t>
      </w:r>
      <w:r w:rsidR="004F0A87">
        <w:rPr>
          <w:sz w:val="24"/>
        </w:rPr>
        <w:t>ument,</w:t>
      </w:r>
      <w:r w:rsidR="0066336B">
        <w:rPr>
          <w:sz w:val="24"/>
        </w:rPr>
        <w:t xml:space="preserve"> št. 092-9/2020/268 z dne 9.</w:t>
      </w:r>
      <w:r w:rsidR="004F0A87">
        <w:rPr>
          <w:sz w:val="24"/>
        </w:rPr>
        <w:t xml:space="preserve"> </w:t>
      </w:r>
      <w:r w:rsidR="0066336B">
        <w:rPr>
          <w:sz w:val="24"/>
        </w:rPr>
        <w:t>4.</w:t>
      </w:r>
      <w:r w:rsidR="004F0A87">
        <w:rPr>
          <w:sz w:val="24"/>
        </w:rPr>
        <w:t xml:space="preserve"> </w:t>
      </w:r>
      <w:r w:rsidR="0066336B">
        <w:rPr>
          <w:sz w:val="24"/>
        </w:rPr>
        <w:t>2020)</w:t>
      </w:r>
      <w:r w:rsidR="00D10ED6">
        <w:rPr>
          <w:sz w:val="24"/>
        </w:rPr>
        <w:t xml:space="preserve"> </w:t>
      </w:r>
      <w:r w:rsidR="0066336B">
        <w:rPr>
          <w:sz w:val="24"/>
        </w:rPr>
        <w:t>sta</w:t>
      </w:r>
      <w:r w:rsidR="00B85237">
        <w:rPr>
          <w:sz w:val="24"/>
        </w:rPr>
        <w:t xml:space="preserve"> </w:t>
      </w:r>
      <w:r>
        <w:rPr>
          <w:sz w:val="24"/>
        </w:rPr>
        <w:t>priporočil</w:t>
      </w:r>
      <w:r w:rsidR="004F0A87">
        <w:rPr>
          <w:sz w:val="24"/>
        </w:rPr>
        <w:t>i</w:t>
      </w:r>
      <w:r>
        <w:rPr>
          <w:sz w:val="24"/>
        </w:rPr>
        <w:t xml:space="preserve"> št. 2 in</w:t>
      </w:r>
      <w:r w:rsidR="0066336B">
        <w:rPr>
          <w:sz w:val="24"/>
        </w:rPr>
        <w:t xml:space="preserve"> št. 4 vsebinsko</w:t>
      </w:r>
      <w:r w:rsidR="00E35E1F">
        <w:rPr>
          <w:sz w:val="24"/>
        </w:rPr>
        <w:t xml:space="preserve"> uvrščeni v </w:t>
      </w:r>
      <w:r w:rsidR="00D10ED6">
        <w:rPr>
          <w:sz w:val="24"/>
        </w:rPr>
        <w:t>prednostni podr</w:t>
      </w:r>
      <w:r w:rsidR="004F0A87">
        <w:rPr>
          <w:sz w:val="24"/>
        </w:rPr>
        <w:t>o</w:t>
      </w:r>
      <w:r w:rsidR="00D10ED6">
        <w:rPr>
          <w:sz w:val="24"/>
        </w:rPr>
        <w:t xml:space="preserve">čji </w:t>
      </w:r>
      <w:r w:rsidR="00FE3E4A">
        <w:rPr>
          <w:sz w:val="24"/>
        </w:rPr>
        <w:t xml:space="preserve">nadzora </w:t>
      </w:r>
      <w:r w:rsidR="00D10ED6">
        <w:rPr>
          <w:sz w:val="24"/>
        </w:rPr>
        <w:t>v L</w:t>
      </w:r>
      <w:r>
        <w:rPr>
          <w:sz w:val="24"/>
        </w:rPr>
        <w:t>etn</w:t>
      </w:r>
      <w:r w:rsidR="00FE3E4A">
        <w:rPr>
          <w:sz w:val="24"/>
        </w:rPr>
        <w:t>em programu</w:t>
      </w:r>
      <w:r w:rsidR="00D10ED6">
        <w:rPr>
          <w:sz w:val="24"/>
        </w:rPr>
        <w:t xml:space="preserve"> inšpektorata</w:t>
      </w:r>
      <w:r>
        <w:rPr>
          <w:sz w:val="24"/>
        </w:rPr>
        <w:t xml:space="preserve"> za leto 2020</w:t>
      </w:r>
      <w:r w:rsidR="00D10ED6">
        <w:rPr>
          <w:sz w:val="24"/>
        </w:rPr>
        <w:t xml:space="preserve"> (</w:t>
      </w:r>
      <w:proofErr w:type="spellStart"/>
      <w:r w:rsidR="00D10ED6" w:rsidRPr="00761F10">
        <w:rPr>
          <w:rFonts w:cs="Arial"/>
          <w:color w:val="000000"/>
          <w:sz w:val="24"/>
          <w:szCs w:val="24"/>
          <w:lang w:val="en-US"/>
        </w:rPr>
        <w:t>dok</w:t>
      </w:r>
      <w:r w:rsidR="004F0A87">
        <w:rPr>
          <w:rFonts w:cs="Arial"/>
          <w:color w:val="000000"/>
          <w:sz w:val="24"/>
          <w:szCs w:val="24"/>
          <w:lang w:val="en-US"/>
        </w:rPr>
        <w:t>ument</w:t>
      </w:r>
      <w:proofErr w:type="spellEnd"/>
      <w:r w:rsidR="004F0A87">
        <w:rPr>
          <w:rFonts w:cs="Arial"/>
          <w:color w:val="000000"/>
          <w:sz w:val="24"/>
          <w:szCs w:val="24"/>
          <w:lang w:val="en-US"/>
        </w:rPr>
        <w:t>,</w:t>
      </w:r>
      <w:r w:rsidR="00D10ED6" w:rsidRPr="00761F10">
        <w:rPr>
          <w:rFonts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D10ED6" w:rsidRPr="00761F10">
        <w:rPr>
          <w:rFonts w:cs="Arial"/>
          <w:color w:val="000000"/>
          <w:sz w:val="24"/>
          <w:szCs w:val="24"/>
          <w:lang w:val="en-US"/>
        </w:rPr>
        <w:t>št</w:t>
      </w:r>
      <w:proofErr w:type="spellEnd"/>
      <w:r w:rsidR="00D10ED6" w:rsidRPr="00761F10">
        <w:rPr>
          <w:rFonts w:cs="Arial"/>
          <w:color w:val="000000"/>
          <w:sz w:val="24"/>
          <w:szCs w:val="24"/>
          <w:lang w:val="en-US"/>
        </w:rPr>
        <w:t>. 060-248/2019/1</w:t>
      </w:r>
      <w:r w:rsidR="00D10ED6" w:rsidRPr="00D10ED6">
        <w:rPr>
          <w:rFonts w:cs="Arial"/>
          <w:color w:val="000000"/>
          <w:sz w:val="24"/>
          <w:szCs w:val="24"/>
          <w:lang w:val="en-US"/>
        </w:rPr>
        <w:t xml:space="preserve"> z </w:t>
      </w:r>
      <w:proofErr w:type="spellStart"/>
      <w:r w:rsidR="00D10ED6" w:rsidRPr="00D10ED6">
        <w:rPr>
          <w:rFonts w:cs="Arial"/>
          <w:color w:val="000000"/>
          <w:sz w:val="24"/>
          <w:szCs w:val="24"/>
          <w:lang w:val="en-US"/>
        </w:rPr>
        <w:t>dne</w:t>
      </w:r>
      <w:proofErr w:type="spellEnd"/>
      <w:r w:rsidR="00D10ED6">
        <w:rPr>
          <w:rFonts w:cs="Arial"/>
          <w:color w:val="000000"/>
          <w:lang w:val="en-US"/>
        </w:rPr>
        <w:t xml:space="preserve"> </w:t>
      </w:r>
      <w:r w:rsidR="00D10ED6">
        <w:rPr>
          <w:rFonts w:cs="Arial"/>
          <w:color w:val="000000"/>
          <w:sz w:val="24"/>
          <w:szCs w:val="24"/>
          <w:lang w:val="en-US"/>
        </w:rPr>
        <w:t>19. 12. 2019)</w:t>
      </w:r>
      <w:r>
        <w:rPr>
          <w:sz w:val="24"/>
        </w:rPr>
        <w:t>. Varuh bo še n</w:t>
      </w:r>
      <w:r w:rsidR="004F0A87">
        <w:rPr>
          <w:sz w:val="24"/>
        </w:rPr>
        <w:t>a</w:t>
      </w:r>
      <w:r>
        <w:rPr>
          <w:sz w:val="24"/>
        </w:rPr>
        <w:t>prej spr</w:t>
      </w:r>
      <w:r w:rsidR="00D10ED6">
        <w:rPr>
          <w:sz w:val="24"/>
        </w:rPr>
        <w:t>em</w:t>
      </w:r>
      <w:r>
        <w:rPr>
          <w:sz w:val="24"/>
        </w:rPr>
        <w:t xml:space="preserve">ljal realizacijo </w:t>
      </w:r>
      <w:r w:rsidR="00D10ED6">
        <w:rPr>
          <w:sz w:val="24"/>
        </w:rPr>
        <w:t xml:space="preserve">zgoraj omenjenih </w:t>
      </w:r>
      <w:r w:rsidR="00E35E1F">
        <w:rPr>
          <w:sz w:val="24"/>
        </w:rPr>
        <w:t>priporočil in si prizadeval za konkretne rešitve, ki bodo predstavljale realizacijo priporočil.</w:t>
      </w:r>
      <w:r>
        <w:rPr>
          <w:sz w:val="24"/>
        </w:rPr>
        <w:t xml:space="preserve"> </w:t>
      </w:r>
    </w:p>
    <w:p w14:paraId="747C9343" w14:textId="1433702E" w:rsidR="006F11FB" w:rsidRDefault="00E35E1F" w:rsidP="00317FE2">
      <w:pPr>
        <w:spacing w:before="240" w:after="0" w:line="360" w:lineRule="auto"/>
        <w:ind w:firstLine="432"/>
        <w:jc w:val="both"/>
        <w:rPr>
          <w:sz w:val="24"/>
        </w:rPr>
      </w:pPr>
      <w:r>
        <w:rPr>
          <w:sz w:val="24"/>
        </w:rPr>
        <w:t>Olimpijs</w:t>
      </w:r>
      <w:r w:rsidR="004F0A87">
        <w:rPr>
          <w:sz w:val="24"/>
        </w:rPr>
        <w:t>ki</w:t>
      </w:r>
      <w:r>
        <w:rPr>
          <w:sz w:val="24"/>
        </w:rPr>
        <w:t xml:space="preserve"> komite</w:t>
      </w:r>
      <w:r w:rsidR="004F0A87">
        <w:rPr>
          <w:sz w:val="24"/>
        </w:rPr>
        <w:t xml:space="preserve"> Slovenije –</w:t>
      </w:r>
      <w:r>
        <w:rPr>
          <w:sz w:val="24"/>
        </w:rPr>
        <w:t xml:space="preserve"> Združenj</w:t>
      </w:r>
      <w:r w:rsidR="004F0A87">
        <w:rPr>
          <w:sz w:val="24"/>
        </w:rPr>
        <w:t>e</w:t>
      </w:r>
      <w:r>
        <w:rPr>
          <w:sz w:val="24"/>
        </w:rPr>
        <w:t xml:space="preserve"> športnih zvez </w:t>
      </w:r>
      <w:r w:rsidR="004F0A87">
        <w:rPr>
          <w:sz w:val="24"/>
        </w:rPr>
        <w:t xml:space="preserve">kot krovna športna organizacija na poizvedbo varuha </w:t>
      </w:r>
      <w:r w:rsidR="00D10ED6">
        <w:rPr>
          <w:sz w:val="24"/>
        </w:rPr>
        <w:t>o realizaciji</w:t>
      </w:r>
      <w:r w:rsidR="008668C5">
        <w:rPr>
          <w:sz w:val="24"/>
        </w:rPr>
        <w:t xml:space="preserve"> priporočila št. 3, ki se</w:t>
      </w:r>
      <w:r w:rsidR="00B85237">
        <w:rPr>
          <w:sz w:val="24"/>
        </w:rPr>
        <w:t xml:space="preserve"> </w:t>
      </w:r>
      <w:r w:rsidR="008668C5">
        <w:rPr>
          <w:sz w:val="24"/>
        </w:rPr>
        <w:t>nanaša</w:t>
      </w:r>
      <w:r w:rsidR="00D10ED6">
        <w:rPr>
          <w:sz w:val="24"/>
        </w:rPr>
        <w:t xml:space="preserve"> na ozaveščanje in uvajanje</w:t>
      </w:r>
      <w:r w:rsidR="008668C5">
        <w:rPr>
          <w:sz w:val="24"/>
        </w:rPr>
        <w:t xml:space="preserve"> standardov dobrega upravlj</w:t>
      </w:r>
      <w:r w:rsidR="004F0A87">
        <w:rPr>
          <w:sz w:val="24"/>
        </w:rPr>
        <w:t>a</w:t>
      </w:r>
      <w:r w:rsidR="008668C5">
        <w:rPr>
          <w:sz w:val="24"/>
        </w:rPr>
        <w:t>nja v športnih organizacijah</w:t>
      </w:r>
      <w:r w:rsidR="004F0A87">
        <w:rPr>
          <w:sz w:val="24"/>
        </w:rPr>
        <w:t xml:space="preserve">, ni posredovalo </w:t>
      </w:r>
      <w:r w:rsidR="00D10ED6">
        <w:rPr>
          <w:sz w:val="24"/>
        </w:rPr>
        <w:t>konkretnih</w:t>
      </w:r>
      <w:r>
        <w:rPr>
          <w:sz w:val="24"/>
        </w:rPr>
        <w:t xml:space="preserve"> informacij, zaradi česar </w:t>
      </w:r>
      <w:r w:rsidR="004F0A87">
        <w:rPr>
          <w:sz w:val="24"/>
        </w:rPr>
        <w:t>ni mogoče</w:t>
      </w:r>
      <w:r>
        <w:rPr>
          <w:sz w:val="24"/>
        </w:rPr>
        <w:t xml:space="preserve"> poročati o stopnji realizacije priporočil</w:t>
      </w:r>
      <w:r w:rsidR="004F0A87">
        <w:rPr>
          <w:sz w:val="24"/>
        </w:rPr>
        <w:t>a</w:t>
      </w:r>
      <w:r>
        <w:rPr>
          <w:sz w:val="24"/>
        </w:rPr>
        <w:t xml:space="preserve"> št. 3.</w:t>
      </w:r>
      <w:r w:rsidR="008668C5">
        <w:rPr>
          <w:sz w:val="24"/>
        </w:rPr>
        <w:t xml:space="preserve"> </w:t>
      </w:r>
      <w:r w:rsidR="009570B1">
        <w:rPr>
          <w:sz w:val="24"/>
        </w:rPr>
        <w:t>Po</w:t>
      </w:r>
      <w:r w:rsidR="00B85237">
        <w:rPr>
          <w:sz w:val="24"/>
        </w:rPr>
        <w:t xml:space="preserve"> </w:t>
      </w:r>
      <w:r>
        <w:rPr>
          <w:sz w:val="24"/>
        </w:rPr>
        <w:t>splošnih</w:t>
      </w:r>
      <w:r w:rsidR="00B85237">
        <w:rPr>
          <w:sz w:val="24"/>
        </w:rPr>
        <w:t xml:space="preserve"> </w:t>
      </w:r>
      <w:r w:rsidR="009570B1">
        <w:rPr>
          <w:sz w:val="24"/>
        </w:rPr>
        <w:t>informacijah</w:t>
      </w:r>
      <w:r w:rsidR="004F0A87">
        <w:rPr>
          <w:sz w:val="24"/>
        </w:rPr>
        <w:t>,</w:t>
      </w:r>
      <w:r w:rsidR="00C7380B">
        <w:rPr>
          <w:sz w:val="24"/>
        </w:rPr>
        <w:t xml:space="preserve"> s katerimi razpolaga varuh</w:t>
      </w:r>
      <w:r>
        <w:rPr>
          <w:sz w:val="24"/>
        </w:rPr>
        <w:t>,</w:t>
      </w:r>
      <w:r w:rsidR="00FE3E4A">
        <w:rPr>
          <w:sz w:val="24"/>
        </w:rPr>
        <w:t xml:space="preserve"> </w:t>
      </w:r>
      <w:r w:rsidR="009570B1">
        <w:rPr>
          <w:sz w:val="24"/>
        </w:rPr>
        <w:t xml:space="preserve">je v letu 2019 začela </w:t>
      </w:r>
      <w:r w:rsidR="006F11FB">
        <w:rPr>
          <w:sz w:val="24"/>
        </w:rPr>
        <w:t xml:space="preserve">operativno delovati </w:t>
      </w:r>
      <w:r w:rsidR="009570B1">
        <w:rPr>
          <w:sz w:val="24"/>
        </w:rPr>
        <w:t xml:space="preserve">etična komisija pri Olimpijskem komiteju Slovenije </w:t>
      </w:r>
      <w:r w:rsidR="004F0A87">
        <w:rPr>
          <w:sz w:val="24"/>
        </w:rPr>
        <w:t xml:space="preserve">– </w:t>
      </w:r>
      <w:r w:rsidR="009570B1">
        <w:rPr>
          <w:sz w:val="24"/>
        </w:rPr>
        <w:t>Združenju športnih zvez.</w:t>
      </w:r>
    </w:p>
    <w:p w14:paraId="555E75D9" w14:textId="4CBCB287" w:rsidR="008668C5" w:rsidRPr="00811623" w:rsidRDefault="008668C5" w:rsidP="00317FE2">
      <w:pPr>
        <w:spacing w:before="240" w:after="0" w:line="360" w:lineRule="auto"/>
        <w:ind w:firstLine="432"/>
        <w:jc w:val="both"/>
        <w:rPr>
          <w:sz w:val="24"/>
        </w:rPr>
      </w:pPr>
      <w:r>
        <w:rPr>
          <w:sz w:val="24"/>
        </w:rPr>
        <w:t>Vezano</w:t>
      </w:r>
      <w:r w:rsidR="00D10ED6">
        <w:rPr>
          <w:sz w:val="24"/>
        </w:rPr>
        <w:t xml:space="preserve"> na priporočilo št. 5, ki se nan</w:t>
      </w:r>
      <w:r w:rsidR="004F0A87">
        <w:rPr>
          <w:sz w:val="24"/>
        </w:rPr>
        <w:t>a</w:t>
      </w:r>
      <w:r w:rsidR="00D10ED6">
        <w:rPr>
          <w:sz w:val="24"/>
        </w:rPr>
        <w:t xml:space="preserve">ša na vzpostavitev </w:t>
      </w:r>
      <w:r w:rsidR="00E35E1F">
        <w:rPr>
          <w:sz w:val="24"/>
        </w:rPr>
        <w:t>neodvisnega organa ali in</w:t>
      </w:r>
      <w:r w:rsidR="004F0A87">
        <w:rPr>
          <w:sz w:val="24"/>
        </w:rPr>
        <w:t>s</w:t>
      </w:r>
      <w:r w:rsidR="00E35E1F">
        <w:rPr>
          <w:sz w:val="24"/>
        </w:rPr>
        <w:t xml:space="preserve">titucije za </w:t>
      </w:r>
      <w:r w:rsidR="00FE3E4A">
        <w:rPr>
          <w:sz w:val="24"/>
        </w:rPr>
        <w:t>izvensodno reševanje</w:t>
      </w:r>
      <w:r w:rsidR="00D10ED6">
        <w:rPr>
          <w:sz w:val="24"/>
        </w:rPr>
        <w:t xml:space="preserve"> sporov v športu oziroma</w:t>
      </w:r>
      <w:r>
        <w:rPr>
          <w:sz w:val="24"/>
        </w:rPr>
        <w:t xml:space="preserve"> vzpostavitev neodvisne arbitraže za reševanje sporov v športu</w:t>
      </w:r>
      <w:r w:rsidR="004F0A87">
        <w:rPr>
          <w:sz w:val="24"/>
        </w:rPr>
        <w:t>,</w:t>
      </w:r>
      <w:r>
        <w:rPr>
          <w:sz w:val="24"/>
        </w:rPr>
        <w:t xml:space="preserve"> </w:t>
      </w:r>
      <w:r w:rsidR="00FE3E4A">
        <w:rPr>
          <w:sz w:val="24"/>
        </w:rPr>
        <w:t>pa naj bi bil</w:t>
      </w:r>
      <w:r w:rsidR="00D10ED6">
        <w:rPr>
          <w:sz w:val="24"/>
        </w:rPr>
        <w:t xml:space="preserve"> v letu 2020</w:t>
      </w:r>
      <w:r w:rsidR="00FE3E4A">
        <w:rPr>
          <w:sz w:val="24"/>
        </w:rPr>
        <w:t xml:space="preserve"> organiziran</w:t>
      </w:r>
      <w:r>
        <w:rPr>
          <w:sz w:val="24"/>
        </w:rPr>
        <w:t xml:space="preserve"> posvet, </w:t>
      </w:r>
      <w:r w:rsidR="00D10ED6">
        <w:rPr>
          <w:sz w:val="24"/>
        </w:rPr>
        <w:t>na katerem naj bi predstavil</w:t>
      </w:r>
      <w:r w:rsidR="004F0A87">
        <w:rPr>
          <w:sz w:val="24"/>
        </w:rPr>
        <w:t>i</w:t>
      </w:r>
      <w:r w:rsidR="00A529F2">
        <w:rPr>
          <w:sz w:val="24"/>
        </w:rPr>
        <w:t xml:space="preserve"> </w:t>
      </w:r>
      <w:r w:rsidR="00244BAC">
        <w:rPr>
          <w:sz w:val="24"/>
        </w:rPr>
        <w:t xml:space="preserve">pomen in </w:t>
      </w:r>
      <w:r w:rsidR="00A529F2">
        <w:rPr>
          <w:sz w:val="24"/>
        </w:rPr>
        <w:t xml:space="preserve">potrebo po vzpostavitvi </w:t>
      </w:r>
      <w:r w:rsidR="00244BAC">
        <w:rPr>
          <w:sz w:val="24"/>
        </w:rPr>
        <w:t xml:space="preserve">neodvisne </w:t>
      </w:r>
      <w:r w:rsidR="00A529F2">
        <w:rPr>
          <w:sz w:val="24"/>
        </w:rPr>
        <w:t xml:space="preserve">arbitraže </w:t>
      </w:r>
      <w:r w:rsidR="00D10ED6">
        <w:rPr>
          <w:sz w:val="24"/>
        </w:rPr>
        <w:t xml:space="preserve">zainteresirani športni javnosti </w:t>
      </w:r>
      <w:r w:rsidR="00A529F2">
        <w:rPr>
          <w:sz w:val="24"/>
        </w:rPr>
        <w:t>in</w:t>
      </w:r>
      <w:r w:rsidR="00244BAC">
        <w:rPr>
          <w:sz w:val="24"/>
        </w:rPr>
        <w:t xml:space="preserve"> soočil</w:t>
      </w:r>
      <w:r w:rsidR="004F0A87">
        <w:rPr>
          <w:sz w:val="24"/>
        </w:rPr>
        <w:t>i</w:t>
      </w:r>
      <w:r w:rsidR="00244BAC">
        <w:rPr>
          <w:sz w:val="24"/>
        </w:rPr>
        <w:t xml:space="preserve"> poglede med pravno stroko, </w:t>
      </w:r>
      <w:r w:rsidR="00D10ED6">
        <w:rPr>
          <w:sz w:val="24"/>
        </w:rPr>
        <w:t>športnimi organizacijami, držav</w:t>
      </w:r>
      <w:r w:rsidR="00244BAC">
        <w:rPr>
          <w:sz w:val="24"/>
        </w:rPr>
        <w:t>o in drugimi zainteresiranimi stranmi</w:t>
      </w:r>
      <w:r>
        <w:rPr>
          <w:sz w:val="24"/>
        </w:rPr>
        <w:t>.</w:t>
      </w:r>
      <w:r w:rsidR="00244BAC">
        <w:rPr>
          <w:sz w:val="24"/>
        </w:rPr>
        <w:t xml:space="preserve"> </w:t>
      </w:r>
    </w:p>
    <w:p w14:paraId="0D79E66E" w14:textId="46DAF5D6" w:rsidR="00F310E9" w:rsidRDefault="00F310E9" w:rsidP="00317FE2">
      <w:pPr>
        <w:spacing w:before="240" w:after="0" w:line="360" w:lineRule="auto"/>
        <w:rPr>
          <w:strike/>
          <w:sz w:val="24"/>
        </w:rPr>
      </w:pPr>
    </w:p>
    <w:p w14:paraId="5915F905" w14:textId="77777777" w:rsidR="00317FE2" w:rsidRDefault="00317FE2" w:rsidP="00317FE2">
      <w:pPr>
        <w:spacing w:before="240" w:after="0" w:line="360" w:lineRule="auto"/>
        <w:rPr>
          <w:rFonts w:cstheme="minorHAnsi"/>
        </w:rPr>
      </w:pPr>
    </w:p>
    <w:p w14:paraId="570686AC" w14:textId="77777777" w:rsidR="003F5353" w:rsidRDefault="003F5353" w:rsidP="00317FE2">
      <w:pPr>
        <w:pStyle w:val="Naslov1"/>
        <w:spacing w:before="240" w:after="0" w:line="360" w:lineRule="auto"/>
      </w:pPr>
      <w:bookmarkStart w:id="24" w:name="_Toc449705874"/>
      <w:r>
        <w:lastRenderedPageBreak/>
        <w:t>PRIPOROČILA IN SMERNICE</w:t>
      </w:r>
      <w:bookmarkEnd w:id="24"/>
    </w:p>
    <w:p w14:paraId="3988826F" w14:textId="77777777" w:rsidR="002D0306" w:rsidRDefault="002D0306" w:rsidP="00317FE2">
      <w:pPr>
        <w:spacing w:before="240" w:after="0" w:line="360" w:lineRule="auto"/>
      </w:pPr>
    </w:p>
    <w:p w14:paraId="610D8261" w14:textId="38761209" w:rsidR="00DF469B" w:rsidRDefault="00A529F2" w:rsidP="00317FE2">
      <w:pPr>
        <w:spacing w:before="240" w:after="0" w:line="360" w:lineRule="auto"/>
        <w:ind w:firstLine="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popolne pravne in administrativne ureditve </w:t>
      </w:r>
      <w:r w:rsidR="009E75B9">
        <w:rPr>
          <w:sz w:val="24"/>
          <w:szCs w:val="24"/>
        </w:rPr>
        <w:t xml:space="preserve">ter </w:t>
      </w:r>
      <w:r>
        <w:rPr>
          <w:sz w:val="24"/>
          <w:szCs w:val="24"/>
        </w:rPr>
        <w:t>implementacije priporočil</w:t>
      </w:r>
      <w:r w:rsidR="009E75B9">
        <w:rPr>
          <w:sz w:val="24"/>
          <w:szCs w:val="24"/>
        </w:rPr>
        <w:t>,</w:t>
      </w:r>
      <w:r>
        <w:rPr>
          <w:sz w:val="24"/>
          <w:szCs w:val="24"/>
        </w:rPr>
        <w:t xml:space="preserve"> vsebovanih v </w:t>
      </w:r>
      <w:r w:rsidR="009E75B9">
        <w:rPr>
          <w:sz w:val="24"/>
          <w:szCs w:val="24"/>
        </w:rPr>
        <w:t>L</w:t>
      </w:r>
      <w:r>
        <w:rPr>
          <w:sz w:val="24"/>
          <w:szCs w:val="24"/>
        </w:rPr>
        <w:t>etnem poročilu Varuha športnikovih pravic za leto 2018</w:t>
      </w:r>
      <w:r w:rsidR="009E75B9">
        <w:rPr>
          <w:sz w:val="24"/>
          <w:szCs w:val="24"/>
        </w:rPr>
        <w:t>,</w:t>
      </w:r>
      <w:r>
        <w:rPr>
          <w:sz w:val="24"/>
          <w:szCs w:val="24"/>
        </w:rPr>
        <w:t xml:space="preserve"> bo varuh </w:t>
      </w:r>
      <w:r w:rsidR="00DF469B">
        <w:rPr>
          <w:sz w:val="24"/>
          <w:szCs w:val="24"/>
        </w:rPr>
        <w:t xml:space="preserve">še naprej spremljal </w:t>
      </w:r>
      <w:r>
        <w:rPr>
          <w:sz w:val="24"/>
          <w:szCs w:val="24"/>
        </w:rPr>
        <w:t xml:space="preserve">razvoj teh področij in </w:t>
      </w:r>
      <w:r w:rsidR="009E75B9">
        <w:rPr>
          <w:sz w:val="24"/>
          <w:szCs w:val="24"/>
        </w:rPr>
        <w:t xml:space="preserve">izvajanje </w:t>
      </w:r>
      <w:r>
        <w:rPr>
          <w:sz w:val="24"/>
          <w:szCs w:val="24"/>
        </w:rPr>
        <w:t xml:space="preserve">priporočil v praksi. </w:t>
      </w:r>
      <w:r w:rsidR="00DF469B">
        <w:rPr>
          <w:sz w:val="24"/>
          <w:szCs w:val="24"/>
        </w:rPr>
        <w:t xml:space="preserve">Priporočila iz letnega poročila </w:t>
      </w:r>
      <w:r w:rsidR="00E35E1F">
        <w:rPr>
          <w:sz w:val="24"/>
          <w:szCs w:val="24"/>
        </w:rPr>
        <w:t xml:space="preserve">za </w:t>
      </w:r>
      <w:r w:rsidR="00A80554">
        <w:rPr>
          <w:sz w:val="24"/>
          <w:szCs w:val="24"/>
        </w:rPr>
        <w:t xml:space="preserve">leto </w:t>
      </w:r>
      <w:r w:rsidR="00E35E1F">
        <w:rPr>
          <w:sz w:val="24"/>
          <w:szCs w:val="24"/>
        </w:rPr>
        <w:t xml:space="preserve">2018 </w:t>
      </w:r>
      <w:r w:rsidR="00DF469B">
        <w:rPr>
          <w:sz w:val="24"/>
          <w:szCs w:val="24"/>
        </w:rPr>
        <w:t xml:space="preserve">so </w:t>
      </w:r>
      <w:r w:rsidR="00E35E1F">
        <w:rPr>
          <w:sz w:val="24"/>
          <w:szCs w:val="24"/>
        </w:rPr>
        <w:t xml:space="preserve">z namenom informiranosti javnosti in lažje dostopnosti </w:t>
      </w:r>
      <w:r w:rsidR="009340EB">
        <w:rPr>
          <w:sz w:val="24"/>
          <w:szCs w:val="24"/>
        </w:rPr>
        <w:t>vsebovana na koncu tega poglavja</w:t>
      </w:r>
      <w:r w:rsidR="00DF469B">
        <w:rPr>
          <w:sz w:val="24"/>
          <w:szCs w:val="24"/>
        </w:rPr>
        <w:t>.</w:t>
      </w:r>
    </w:p>
    <w:p w14:paraId="712F7A81" w14:textId="0FB2383E" w:rsidR="00A529F2" w:rsidRDefault="00A529F2" w:rsidP="00317FE2">
      <w:pPr>
        <w:spacing w:before="240" w:after="0" w:line="360" w:lineRule="auto"/>
        <w:ind w:firstLine="432"/>
        <w:jc w:val="both"/>
        <w:rPr>
          <w:sz w:val="24"/>
          <w:szCs w:val="24"/>
        </w:rPr>
      </w:pPr>
      <w:r>
        <w:rPr>
          <w:sz w:val="24"/>
          <w:szCs w:val="24"/>
        </w:rPr>
        <w:t>Za uredit</w:t>
      </w:r>
      <w:r w:rsidR="009E75B9">
        <w:rPr>
          <w:sz w:val="24"/>
          <w:szCs w:val="24"/>
        </w:rPr>
        <w:t>e</w:t>
      </w:r>
      <w:r>
        <w:rPr>
          <w:sz w:val="24"/>
          <w:szCs w:val="24"/>
        </w:rPr>
        <w:t>v področja zaračunavanja nadomestil za amater</w:t>
      </w:r>
      <w:r w:rsidR="00E35E1F">
        <w:rPr>
          <w:sz w:val="24"/>
          <w:szCs w:val="24"/>
        </w:rPr>
        <w:t>ske športnike oz</w:t>
      </w:r>
      <w:r w:rsidR="009E75B9">
        <w:rPr>
          <w:sz w:val="24"/>
          <w:szCs w:val="24"/>
        </w:rPr>
        <w:t>iroma</w:t>
      </w:r>
      <w:r w:rsidR="00E35E1F">
        <w:rPr>
          <w:sz w:val="24"/>
          <w:szCs w:val="24"/>
        </w:rPr>
        <w:t xml:space="preserve"> </w:t>
      </w:r>
      <w:r w:rsidR="009E75B9">
        <w:rPr>
          <w:sz w:val="24"/>
          <w:szCs w:val="24"/>
        </w:rPr>
        <w:t xml:space="preserve">izvajanje </w:t>
      </w:r>
      <w:r>
        <w:rPr>
          <w:sz w:val="24"/>
          <w:szCs w:val="24"/>
        </w:rPr>
        <w:t xml:space="preserve">34. člena </w:t>
      </w:r>
      <w:r w:rsidR="009E75B9">
        <w:rPr>
          <w:sz w:val="24"/>
          <w:szCs w:val="24"/>
        </w:rPr>
        <w:t>Z</w:t>
      </w:r>
      <w:r>
        <w:rPr>
          <w:sz w:val="24"/>
          <w:szCs w:val="24"/>
        </w:rPr>
        <w:t xml:space="preserve">akona o športu v praksi varuh </w:t>
      </w:r>
      <w:r w:rsidR="009E75B9">
        <w:rPr>
          <w:sz w:val="24"/>
          <w:szCs w:val="24"/>
        </w:rPr>
        <w:t>meni</w:t>
      </w:r>
      <w:r w:rsidR="00DF469B">
        <w:rPr>
          <w:sz w:val="24"/>
          <w:szCs w:val="24"/>
        </w:rPr>
        <w:t>, da je to priporočilo</w:t>
      </w:r>
      <w:r w:rsidR="00B85237">
        <w:rPr>
          <w:sz w:val="24"/>
          <w:szCs w:val="24"/>
        </w:rPr>
        <w:t xml:space="preserve"> </w:t>
      </w:r>
      <w:r w:rsidR="009340EB">
        <w:rPr>
          <w:sz w:val="24"/>
          <w:szCs w:val="24"/>
        </w:rPr>
        <w:t>zadost</w:t>
      </w:r>
      <w:r w:rsidR="009E75B9">
        <w:rPr>
          <w:sz w:val="24"/>
          <w:szCs w:val="24"/>
        </w:rPr>
        <w:t>i</w:t>
      </w:r>
      <w:r w:rsidR="00DF469B">
        <w:rPr>
          <w:sz w:val="24"/>
          <w:szCs w:val="24"/>
        </w:rPr>
        <w:t xml:space="preserve"> </w:t>
      </w:r>
      <w:r w:rsidR="009340EB">
        <w:rPr>
          <w:sz w:val="24"/>
          <w:szCs w:val="24"/>
        </w:rPr>
        <w:t>uveljavljeno</w:t>
      </w:r>
      <w:r w:rsidR="00DF46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ni potrebe, da bi bilo </w:t>
      </w:r>
      <w:r w:rsidR="00DF469B">
        <w:rPr>
          <w:sz w:val="24"/>
          <w:szCs w:val="24"/>
        </w:rPr>
        <w:t xml:space="preserve">še </w:t>
      </w:r>
      <w:r>
        <w:rPr>
          <w:sz w:val="24"/>
          <w:szCs w:val="24"/>
        </w:rPr>
        <w:t>med priporočili. Vsekakor pa bo varuh tudi v prihodnje spremljal to področje.</w:t>
      </w:r>
    </w:p>
    <w:p w14:paraId="6A2A725D" w14:textId="77777777" w:rsidR="006F11FB" w:rsidRDefault="006F11FB" w:rsidP="00317FE2">
      <w:pPr>
        <w:spacing w:before="240" w:after="0" w:line="360" w:lineRule="auto"/>
        <w:jc w:val="both"/>
        <w:rPr>
          <w:sz w:val="24"/>
          <w:szCs w:val="24"/>
        </w:rPr>
      </w:pPr>
    </w:p>
    <w:p w14:paraId="035B18AA" w14:textId="43246DD4" w:rsidR="00244BAC" w:rsidRDefault="00317FE2" w:rsidP="00317FE2">
      <w:pPr>
        <w:pStyle w:val="Naslov2"/>
        <w:spacing w:before="240" w:line="360" w:lineRule="auto"/>
      </w:pPr>
      <w:bookmarkStart w:id="25" w:name="_Toc449705875"/>
      <w:r>
        <w:t>P</w:t>
      </w:r>
      <w:r w:rsidR="00244BAC">
        <w:t>RIPOROČILO št. 1</w:t>
      </w:r>
      <w:bookmarkEnd w:id="25"/>
    </w:p>
    <w:p w14:paraId="523DCBCF" w14:textId="02EBE436" w:rsidR="00244BAC" w:rsidRDefault="009E75B9" w:rsidP="00317FE2">
      <w:pPr>
        <w:spacing w:before="240" w:after="0" w:line="360" w:lineRule="auto"/>
        <w:ind w:firstLine="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Zaradi </w:t>
      </w:r>
      <w:r w:rsidR="00244BAC">
        <w:rPr>
          <w:sz w:val="24"/>
          <w:szCs w:val="24"/>
        </w:rPr>
        <w:t xml:space="preserve">večjega števila primerov, katerih podlaga </w:t>
      </w:r>
      <w:r w:rsidR="009570B1">
        <w:rPr>
          <w:sz w:val="24"/>
          <w:szCs w:val="24"/>
        </w:rPr>
        <w:t xml:space="preserve">odločanja </w:t>
      </w:r>
      <w:r w:rsidR="00244BAC">
        <w:rPr>
          <w:sz w:val="24"/>
          <w:szCs w:val="24"/>
        </w:rPr>
        <w:t>so bili inte</w:t>
      </w:r>
      <w:r w:rsidR="009570B1">
        <w:rPr>
          <w:sz w:val="24"/>
          <w:szCs w:val="24"/>
        </w:rPr>
        <w:t>rni akti športnih organizacij oziroma</w:t>
      </w:r>
      <w:r w:rsidR="00244BAC">
        <w:rPr>
          <w:sz w:val="24"/>
          <w:szCs w:val="24"/>
        </w:rPr>
        <w:t xml:space="preserve"> odločitve orga</w:t>
      </w:r>
      <w:r w:rsidR="009570B1">
        <w:rPr>
          <w:sz w:val="24"/>
          <w:szCs w:val="24"/>
        </w:rPr>
        <w:t>nov športnih organizacij</w:t>
      </w:r>
      <w:r>
        <w:rPr>
          <w:sz w:val="24"/>
          <w:szCs w:val="24"/>
        </w:rPr>
        <w:t>,</w:t>
      </w:r>
      <w:r w:rsidR="00B85237">
        <w:rPr>
          <w:sz w:val="24"/>
          <w:szCs w:val="24"/>
        </w:rPr>
        <w:t xml:space="preserve"> </w:t>
      </w:r>
      <w:r w:rsidR="009570B1">
        <w:rPr>
          <w:sz w:val="24"/>
          <w:szCs w:val="24"/>
        </w:rPr>
        <w:t xml:space="preserve">je </w:t>
      </w:r>
      <w:r w:rsidR="00244BAC">
        <w:rPr>
          <w:sz w:val="24"/>
          <w:szCs w:val="24"/>
        </w:rPr>
        <w:t>treb</w:t>
      </w:r>
      <w:r>
        <w:rPr>
          <w:sz w:val="24"/>
          <w:szCs w:val="24"/>
        </w:rPr>
        <w:t>a</w:t>
      </w:r>
      <w:r w:rsidR="00244BAC">
        <w:rPr>
          <w:sz w:val="24"/>
          <w:szCs w:val="24"/>
        </w:rPr>
        <w:t xml:space="preserve"> v prak</w:t>
      </w:r>
      <w:r w:rsidR="00FE3E4A">
        <w:rPr>
          <w:sz w:val="24"/>
          <w:szCs w:val="24"/>
        </w:rPr>
        <w:t>s</w:t>
      </w:r>
      <w:r w:rsidR="00244BAC">
        <w:rPr>
          <w:sz w:val="24"/>
          <w:szCs w:val="24"/>
        </w:rPr>
        <w:t>i pri delo</w:t>
      </w:r>
      <w:r w:rsidR="009340EB">
        <w:rPr>
          <w:sz w:val="24"/>
          <w:szCs w:val="24"/>
        </w:rPr>
        <w:t xml:space="preserve">vanju športnih organizacij </w:t>
      </w:r>
      <w:r>
        <w:rPr>
          <w:sz w:val="24"/>
          <w:szCs w:val="24"/>
        </w:rPr>
        <w:t xml:space="preserve">začeti </w:t>
      </w:r>
      <w:r w:rsidR="00244BAC">
        <w:rPr>
          <w:sz w:val="24"/>
          <w:szCs w:val="24"/>
        </w:rPr>
        <w:t>sistemat</w:t>
      </w:r>
      <w:r>
        <w:rPr>
          <w:sz w:val="24"/>
          <w:szCs w:val="24"/>
        </w:rPr>
        <w:t>ično</w:t>
      </w:r>
      <w:r w:rsidR="00244BAC">
        <w:rPr>
          <w:sz w:val="24"/>
          <w:szCs w:val="24"/>
        </w:rPr>
        <w:t xml:space="preserve"> uveljavljati standard</w:t>
      </w:r>
      <w:r>
        <w:rPr>
          <w:sz w:val="24"/>
          <w:szCs w:val="24"/>
        </w:rPr>
        <w:t>e</w:t>
      </w:r>
      <w:r w:rsidR="00244BAC">
        <w:rPr>
          <w:sz w:val="24"/>
          <w:szCs w:val="24"/>
        </w:rPr>
        <w:t xml:space="preserve"> dobrega upravljanja športnih organizacij. </w:t>
      </w:r>
      <w:r w:rsidR="00B6599D">
        <w:rPr>
          <w:sz w:val="24"/>
          <w:szCs w:val="24"/>
        </w:rPr>
        <w:t xml:space="preserve">To velja še posebej za področje upravljanja s finančnimi </w:t>
      </w:r>
      <w:r w:rsidR="009570B1">
        <w:rPr>
          <w:sz w:val="24"/>
          <w:szCs w:val="24"/>
        </w:rPr>
        <w:t>sre</w:t>
      </w:r>
      <w:r w:rsidR="00B6599D">
        <w:rPr>
          <w:sz w:val="24"/>
          <w:szCs w:val="24"/>
        </w:rPr>
        <w:t xml:space="preserve">dstvi, ki jih športne organizacije neposredno ali posredno prejmejo </w:t>
      </w:r>
      <w:r>
        <w:rPr>
          <w:sz w:val="24"/>
          <w:szCs w:val="24"/>
        </w:rPr>
        <w:t>od</w:t>
      </w:r>
      <w:r w:rsidR="00B6599D">
        <w:rPr>
          <w:sz w:val="24"/>
          <w:szCs w:val="24"/>
        </w:rPr>
        <w:t xml:space="preserve"> javnih financerjev</w:t>
      </w:r>
      <w:r w:rsidR="009570B1">
        <w:rPr>
          <w:sz w:val="24"/>
          <w:szCs w:val="24"/>
        </w:rPr>
        <w:t>,</w:t>
      </w:r>
      <w:r w:rsidR="00B6599D">
        <w:rPr>
          <w:sz w:val="24"/>
          <w:szCs w:val="24"/>
        </w:rPr>
        <w:t xml:space="preserve"> kot so sredstva Ministrstva za izobraževan</w:t>
      </w:r>
      <w:r>
        <w:rPr>
          <w:sz w:val="24"/>
          <w:szCs w:val="24"/>
        </w:rPr>
        <w:t>j</w:t>
      </w:r>
      <w:r w:rsidR="00B6599D">
        <w:rPr>
          <w:sz w:val="24"/>
          <w:szCs w:val="24"/>
        </w:rPr>
        <w:t>e</w:t>
      </w:r>
      <w:r>
        <w:rPr>
          <w:sz w:val="24"/>
          <w:szCs w:val="24"/>
        </w:rPr>
        <w:t>,</w:t>
      </w:r>
      <w:r w:rsidR="00B6599D">
        <w:rPr>
          <w:sz w:val="24"/>
          <w:szCs w:val="24"/>
        </w:rPr>
        <w:t xml:space="preserve"> znanost in šport, Fundacije za šport in loka</w:t>
      </w:r>
      <w:r>
        <w:rPr>
          <w:sz w:val="24"/>
          <w:szCs w:val="24"/>
        </w:rPr>
        <w:t>l</w:t>
      </w:r>
      <w:r w:rsidR="00B6599D">
        <w:rPr>
          <w:sz w:val="24"/>
          <w:szCs w:val="24"/>
        </w:rPr>
        <w:t>nih skupnosti.</w:t>
      </w:r>
    </w:p>
    <w:p w14:paraId="3C9072E6" w14:textId="05A23ED4" w:rsidR="009570B1" w:rsidRDefault="009340EB" w:rsidP="00317FE2">
      <w:pPr>
        <w:spacing w:before="240" w:after="0" w:line="360" w:lineRule="auto"/>
        <w:ind w:firstLine="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Prav tako </w:t>
      </w:r>
      <w:r w:rsidR="009E75B9">
        <w:rPr>
          <w:sz w:val="24"/>
          <w:szCs w:val="24"/>
        </w:rPr>
        <w:t xml:space="preserve">bi bilo športne organizacije, kadar </w:t>
      </w:r>
      <w:r w:rsidR="009570B1">
        <w:rPr>
          <w:sz w:val="24"/>
          <w:szCs w:val="24"/>
        </w:rPr>
        <w:t>praktično</w:t>
      </w:r>
      <w:r w:rsidR="00DF469B">
        <w:rPr>
          <w:sz w:val="24"/>
          <w:szCs w:val="24"/>
        </w:rPr>
        <w:t xml:space="preserve"> izvajajo</w:t>
      </w:r>
      <w:r w:rsidR="00244BAC">
        <w:rPr>
          <w:sz w:val="24"/>
          <w:szCs w:val="24"/>
        </w:rPr>
        <w:t xml:space="preserve"> zakonski prenos javne</w:t>
      </w:r>
      <w:r w:rsidR="00DF469B">
        <w:rPr>
          <w:sz w:val="24"/>
          <w:szCs w:val="24"/>
        </w:rPr>
        <w:t>ga pooblastila</w:t>
      </w:r>
      <w:r w:rsidR="009570B1">
        <w:rPr>
          <w:sz w:val="24"/>
          <w:szCs w:val="24"/>
        </w:rPr>
        <w:t>,</w:t>
      </w:r>
      <w:r w:rsidR="00DF469B">
        <w:rPr>
          <w:sz w:val="24"/>
          <w:szCs w:val="24"/>
        </w:rPr>
        <w:t xml:space="preserve"> </w:t>
      </w:r>
      <w:r w:rsidR="009E75B9">
        <w:rPr>
          <w:sz w:val="24"/>
          <w:szCs w:val="24"/>
        </w:rPr>
        <w:t xml:space="preserve">tudi smiselno </w:t>
      </w:r>
      <w:r w:rsidR="00DF469B">
        <w:rPr>
          <w:sz w:val="24"/>
          <w:szCs w:val="24"/>
        </w:rPr>
        <w:t xml:space="preserve">podrobneje </w:t>
      </w:r>
      <w:r w:rsidR="00244BAC">
        <w:rPr>
          <w:sz w:val="24"/>
          <w:szCs w:val="24"/>
        </w:rPr>
        <w:t>o</w:t>
      </w:r>
      <w:r w:rsidR="00DF469B">
        <w:rPr>
          <w:sz w:val="24"/>
          <w:szCs w:val="24"/>
        </w:rPr>
        <w:t>zavestiti in podučiti o pomenu, upoštevanju in izvajanju</w:t>
      </w:r>
      <w:r w:rsidR="00244BAC">
        <w:rPr>
          <w:sz w:val="24"/>
          <w:szCs w:val="24"/>
        </w:rPr>
        <w:t xml:space="preserve"> splošnih pravnih standardov, ki veljajo v pravnem redu Republike Slovenije. </w:t>
      </w:r>
      <w:r w:rsidR="009570B1">
        <w:rPr>
          <w:sz w:val="24"/>
          <w:szCs w:val="24"/>
        </w:rPr>
        <w:t>Predvsem</w:t>
      </w:r>
      <w:r w:rsidR="009E75B9">
        <w:rPr>
          <w:sz w:val="24"/>
          <w:szCs w:val="24"/>
        </w:rPr>
        <w:t xml:space="preserve"> naj bi se</w:t>
      </w:r>
      <w:r w:rsidR="009570B1">
        <w:rPr>
          <w:sz w:val="24"/>
          <w:szCs w:val="24"/>
        </w:rPr>
        <w:t xml:space="preserve"> v</w:t>
      </w:r>
      <w:r w:rsidR="00DF469B">
        <w:rPr>
          <w:sz w:val="24"/>
          <w:szCs w:val="24"/>
        </w:rPr>
        <w:t xml:space="preserve"> postopkih</w:t>
      </w:r>
      <w:r w:rsidR="009570B1">
        <w:rPr>
          <w:sz w:val="24"/>
          <w:szCs w:val="24"/>
        </w:rPr>
        <w:t xml:space="preserve"> izvajanja javnega pooblastila</w:t>
      </w:r>
      <w:r w:rsidR="00DF469B">
        <w:rPr>
          <w:sz w:val="24"/>
          <w:szCs w:val="24"/>
        </w:rPr>
        <w:t xml:space="preserve"> s</w:t>
      </w:r>
      <w:r w:rsidR="009E75B9">
        <w:rPr>
          <w:sz w:val="24"/>
          <w:szCs w:val="24"/>
        </w:rPr>
        <w:t>m</w:t>
      </w:r>
      <w:r w:rsidR="00DF469B">
        <w:rPr>
          <w:sz w:val="24"/>
          <w:szCs w:val="24"/>
        </w:rPr>
        <w:t>iselno upor</w:t>
      </w:r>
      <w:r w:rsidR="009E75B9">
        <w:rPr>
          <w:sz w:val="24"/>
          <w:szCs w:val="24"/>
        </w:rPr>
        <w:t>a</w:t>
      </w:r>
      <w:r w:rsidR="00DF469B">
        <w:rPr>
          <w:sz w:val="24"/>
          <w:szCs w:val="24"/>
        </w:rPr>
        <w:t>blja</w:t>
      </w:r>
      <w:r w:rsidR="009E75B9">
        <w:rPr>
          <w:sz w:val="24"/>
          <w:szCs w:val="24"/>
        </w:rPr>
        <w:t>la</w:t>
      </w:r>
      <w:r w:rsidR="00DF469B">
        <w:rPr>
          <w:sz w:val="24"/>
          <w:szCs w:val="24"/>
        </w:rPr>
        <w:t xml:space="preserve"> načela </w:t>
      </w:r>
      <w:r w:rsidR="009E75B9">
        <w:rPr>
          <w:sz w:val="24"/>
          <w:szCs w:val="24"/>
        </w:rPr>
        <w:t>Z</w:t>
      </w:r>
      <w:r w:rsidR="00DF469B">
        <w:rPr>
          <w:sz w:val="24"/>
          <w:szCs w:val="24"/>
        </w:rPr>
        <w:t>akona o upravnem postopku in tako zagot</w:t>
      </w:r>
      <w:r w:rsidR="009E75B9">
        <w:rPr>
          <w:sz w:val="24"/>
          <w:szCs w:val="24"/>
        </w:rPr>
        <w:t>avljale</w:t>
      </w:r>
      <w:r w:rsidR="00DF469B">
        <w:rPr>
          <w:sz w:val="24"/>
          <w:szCs w:val="24"/>
        </w:rPr>
        <w:t xml:space="preserve"> temeljne pravice </w:t>
      </w:r>
      <w:r w:rsidR="009570B1">
        <w:rPr>
          <w:sz w:val="24"/>
          <w:szCs w:val="24"/>
        </w:rPr>
        <w:t>posameznega športnika ali strokovnega delavca v športu.</w:t>
      </w:r>
      <w:r w:rsidR="00DF469B">
        <w:rPr>
          <w:sz w:val="24"/>
          <w:szCs w:val="24"/>
        </w:rPr>
        <w:t xml:space="preserve"> </w:t>
      </w:r>
    </w:p>
    <w:p w14:paraId="3EB27CB6" w14:textId="77777777" w:rsidR="009570B1" w:rsidRDefault="009570B1" w:rsidP="00317FE2">
      <w:pPr>
        <w:spacing w:before="240" w:after="0" w:line="360" w:lineRule="auto"/>
        <w:ind w:firstLine="432"/>
        <w:jc w:val="both"/>
        <w:rPr>
          <w:sz w:val="24"/>
          <w:szCs w:val="24"/>
        </w:rPr>
      </w:pPr>
    </w:p>
    <w:p w14:paraId="3489FD0A" w14:textId="3C51004A" w:rsidR="00F27954" w:rsidRPr="00F27954" w:rsidRDefault="00DF469B" w:rsidP="00317FE2">
      <w:pPr>
        <w:pStyle w:val="Naslov2"/>
        <w:spacing w:before="240" w:line="360" w:lineRule="auto"/>
      </w:pPr>
      <w:bookmarkStart w:id="26" w:name="_Toc449705876"/>
      <w:r>
        <w:lastRenderedPageBreak/>
        <w:t>PRIPOROČILO št. 2</w:t>
      </w:r>
      <w:bookmarkEnd w:id="26"/>
    </w:p>
    <w:p w14:paraId="0A6D2C66" w14:textId="0BD69D66" w:rsidR="00DF469B" w:rsidRDefault="005D15ED" w:rsidP="00317FE2">
      <w:pPr>
        <w:spacing w:before="240" w:after="0" w:line="360" w:lineRule="auto"/>
        <w:ind w:firstLine="432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DF469B">
        <w:rPr>
          <w:sz w:val="24"/>
          <w:szCs w:val="24"/>
        </w:rPr>
        <w:t xml:space="preserve">aruh </w:t>
      </w:r>
      <w:r>
        <w:rPr>
          <w:sz w:val="24"/>
          <w:szCs w:val="24"/>
        </w:rPr>
        <w:t xml:space="preserve">je </w:t>
      </w:r>
      <w:r w:rsidR="00DF469B">
        <w:rPr>
          <w:sz w:val="24"/>
          <w:szCs w:val="24"/>
        </w:rPr>
        <w:t>na Ministrstvo za izobraževanje</w:t>
      </w:r>
      <w:r w:rsidR="009E75B9">
        <w:rPr>
          <w:sz w:val="24"/>
          <w:szCs w:val="24"/>
        </w:rPr>
        <w:t>, znanost in šport</w:t>
      </w:r>
      <w:r w:rsidR="00DF469B">
        <w:rPr>
          <w:sz w:val="24"/>
          <w:szCs w:val="24"/>
        </w:rPr>
        <w:t xml:space="preserve"> naslovil pob</w:t>
      </w:r>
      <w:r w:rsidR="00F27954">
        <w:rPr>
          <w:sz w:val="24"/>
          <w:szCs w:val="24"/>
        </w:rPr>
        <w:t>udo (dokument</w:t>
      </w:r>
      <w:r w:rsidR="009E75B9">
        <w:rPr>
          <w:sz w:val="24"/>
          <w:szCs w:val="24"/>
        </w:rPr>
        <w:t xml:space="preserve">, št. </w:t>
      </w:r>
      <w:r w:rsidR="001964AA">
        <w:rPr>
          <w:sz w:val="24"/>
          <w:szCs w:val="24"/>
        </w:rPr>
        <w:t>092-119/2018/80 z dne 7. 1. 2019</w:t>
      </w:r>
      <w:r w:rsidR="00F27954">
        <w:rPr>
          <w:sz w:val="24"/>
          <w:szCs w:val="24"/>
        </w:rPr>
        <w:t>) za sprejem podzakonskega akta</w:t>
      </w:r>
      <w:r w:rsidR="002D0306">
        <w:rPr>
          <w:sz w:val="24"/>
          <w:szCs w:val="24"/>
        </w:rPr>
        <w:t>,</w:t>
      </w:r>
      <w:r w:rsidR="009570B1">
        <w:rPr>
          <w:sz w:val="24"/>
          <w:szCs w:val="24"/>
        </w:rPr>
        <w:t xml:space="preserve"> katerega sprejem nalaga prvi odstavek 65. člena </w:t>
      </w:r>
      <w:r w:rsidR="009E75B9">
        <w:rPr>
          <w:sz w:val="24"/>
          <w:szCs w:val="24"/>
        </w:rPr>
        <w:t>Z</w:t>
      </w:r>
      <w:r w:rsidR="009570B1">
        <w:rPr>
          <w:sz w:val="24"/>
          <w:szCs w:val="24"/>
        </w:rPr>
        <w:t xml:space="preserve">akona o športu. </w:t>
      </w:r>
      <w:r w:rsidR="009E75B9">
        <w:rPr>
          <w:sz w:val="24"/>
          <w:szCs w:val="24"/>
        </w:rPr>
        <w:t>A</w:t>
      </w:r>
      <w:r w:rsidR="009570B1">
        <w:rPr>
          <w:sz w:val="24"/>
          <w:szCs w:val="24"/>
        </w:rPr>
        <w:t xml:space="preserve">kt </w:t>
      </w:r>
      <w:r w:rsidR="009E75B9">
        <w:rPr>
          <w:sz w:val="24"/>
          <w:szCs w:val="24"/>
        </w:rPr>
        <w:t xml:space="preserve">naj bi </w:t>
      </w:r>
      <w:r w:rsidR="009570B1">
        <w:rPr>
          <w:sz w:val="24"/>
          <w:szCs w:val="24"/>
        </w:rPr>
        <w:t>določal</w:t>
      </w:r>
      <w:r w:rsidR="00F27954">
        <w:rPr>
          <w:sz w:val="24"/>
          <w:szCs w:val="24"/>
        </w:rPr>
        <w:t xml:space="preserve"> podrobne</w:t>
      </w:r>
      <w:r w:rsidR="009E75B9">
        <w:rPr>
          <w:sz w:val="24"/>
          <w:szCs w:val="24"/>
        </w:rPr>
        <w:t>j</w:t>
      </w:r>
      <w:r w:rsidR="00F27954">
        <w:rPr>
          <w:sz w:val="24"/>
          <w:szCs w:val="24"/>
        </w:rPr>
        <w:t>š</w:t>
      </w:r>
      <w:r w:rsidR="00E35E1F">
        <w:rPr>
          <w:sz w:val="24"/>
          <w:szCs w:val="24"/>
        </w:rPr>
        <w:t>o vsebino</w:t>
      </w:r>
      <w:r w:rsidR="00F27954">
        <w:rPr>
          <w:rFonts w:eastAsia="Times New Roman"/>
        </w:rPr>
        <w:t xml:space="preserve"> </w:t>
      </w:r>
      <w:r w:rsidR="002D0306">
        <w:rPr>
          <w:rFonts w:eastAsia="Times New Roman"/>
        </w:rPr>
        <w:t xml:space="preserve">in </w:t>
      </w:r>
      <w:r w:rsidR="00F27954" w:rsidRPr="00F27954">
        <w:rPr>
          <w:rFonts w:eastAsia="Times New Roman"/>
          <w:sz w:val="24"/>
          <w:szCs w:val="24"/>
        </w:rPr>
        <w:t xml:space="preserve">merila za zaposlovanje vrhunskih </w:t>
      </w:r>
      <w:r w:rsidR="00F27954" w:rsidRPr="00F27954">
        <w:rPr>
          <w:rStyle w:val="highlight"/>
          <w:rFonts w:eastAsia="Times New Roman"/>
          <w:sz w:val="24"/>
          <w:szCs w:val="24"/>
        </w:rPr>
        <w:t>šport</w:t>
      </w:r>
      <w:r w:rsidR="00F27954" w:rsidRPr="00F27954">
        <w:rPr>
          <w:rFonts w:eastAsia="Times New Roman"/>
          <w:sz w:val="24"/>
          <w:szCs w:val="24"/>
        </w:rPr>
        <w:t>nikov in strokovnih delavcev</w:t>
      </w:r>
      <w:r w:rsidR="009570B1">
        <w:rPr>
          <w:rFonts w:eastAsia="Times New Roman"/>
          <w:sz w:val="24"/>
          <w:szCs w:val="24"/>
        </w:rPr>
        <w:t xml:space="preserve"> v javni upravi v skladu s 63. členo</w:t>
      </w:r>
      <w:r w:rsidR="009E75B9">
        <w:rPr>
          <w:rFonts w:eastAsia="Times New Roman"/>
          <w:sz w:val="24"/>
          <w:szCs w:val="24"/>
        </w:rPr>
        <w:t>m</w:t>
      </w:r>
      <w:r w:rsidR="009570B1">
        <w:rPr>
          <w:rFonts w:eastAsia="Times New Roman"/>
          <w:sz w:val="24"/>
          <w:szCs w:val="24"/>
        </w:rPr>
        <w:t xml:space="preserve"> </w:t>
      </w:r>
      <w:r w:rsidR="009E75B9">
        <w:rPr>
          <w:rFonts w:eastAsia="Times New Roman"/>
          <w:sz w:val="24"/>
          <w:szCs w:val="24"/>
        </w:rPr>
        <w:t>Z</w:t>
      </w:r>
      <w:r w:rsidR="009570B1">
        <w:rPr>
          <w:rFonts w:eastAsia="Times New Roman"/>
          <w:sz w:val="24"/>
          <w:szCs w:val="24"/>
        </w:rPr>
        <w:t>akona o športu.</w:t>
      </w:r>
      <w:r w:rsidR="00F27954" w:rsidRPr="00F27954">
        <w:rPr>
          <w:rFonts w:eastAsia="Times New Roman"/>
          <w:sz w:val="24"/>
          <w:szCs w:val="24"/>
        </w:rPr>
        <w:t xml:space="preserve"> </w:t>
      </w:r>
      <w:r w:rsidR="00DF469B">
        <w:rPr>
          <w:sz w:val="24"/>
          <w:szCs w:val="24"/>
        </w:rPr>
        <w:t>Na pod</w:t>
      </w:r>
      <w:r w:rsidR="009E75B9">
        <w:rPr>
          <w:sz w:val="24"/>
          <w:szCs w:val="24"/>
        </w:rPr>
        <w:t>l</w:t>
      </w:r>
      <w:r w:rsidR="00DF469B">
        <w:rPr>
          <w:sz w:val="24"/>
          <w:szCs w:val="24"/>
        </w:rPr>
        <w:t xml:space="preserve">agi </w:t>
      </w:r>
      <w:r w:rsidR="006E68C0">
        <w:rPr>
          <w:sz w:val="24"/>
          <w:szCs w:val="24"/>
        </w:rPr>
        <w:t xml:space="preserve">povečanja </w:t>
      </w:r>
      <w:r w:rsidR="00DF469B">
        <w:rPr>
          <w:sz w:val="24"/>
          <w:szCs w:val="24"/>
        </w:rPr>
        <w:t xml:space="preserve">števila primerov </w:t>
      </w:r>
      <w:r w:rsidR="006E68C0">
        <w:rPr>
          <w:sz w:val="24"/>
          <w:szCs w:val="24"/>
        </w:rPr>
        <w:t>in nejasnost</w:t>
      </w:r>
      <w:r w:rsidR="009570B1">
        <w:rPr>
          <w:sz w:val="24"/>
          <w:szCs w:val="24"/>
        </w:rPr>
        <w:t>i</w:t>
      </w:r>
      <w:r w:rsidR="009E75B9">
        <w:rPr>
          <w:sz w:val="24"/>
          <w:szCs w:val="24"/>
        </w:rPr>
        <w:t xml:space="preserve">, ki jih </w:t>
      </w:r>
      <w:r w:rsidR="009340EB">
        <w:rPr>
          <w:sz w:val="24"/>
          <w:szCs w:val="24"/>
        </w:rPr>
        <w:t>izraž</w:t>
      </w:r>
      <w:r w:rsidR="009E75B9">
        <w:rPr>
          <w:sz w:val="24"/>
          <w:szCs w:val="24"/>
        </w:rPr>
        <w:t xml:space="preserve">ajo </w:t>
      </w:r>
      <w:r w:rsidR="009340EB">
        <w:rPr>
          <w:sz w:val="24"/>
          <w:szCs w:val="24"/>
        </w:rPr>
        <w:t>športnik</w:t>
      </w:r>
      <w:r w:rsidR="009E75B9">
        <w:rPr>
          <w:sz w:val="24"/>
          <w:szCs w:val="24"/>
        </w:rPr>
        <w:t xml:space="preserve">i v zvezi z </w:t>
      </w:r>
      <w:r w:rsidR="009570B1">
        <w:rPr>
          <w:sz w:val="24"/>
          <w:szCs w:val="24"/>
        </w:rPr>
        <w:t>zaposlovanje</w:t>
      </w:r>
      <w:r w:rsidR="009E75B9">
        <w:rPr>
          <w:sz w:val="24"/>
          <w:szCs w:val="24"/>
        </w:rPr>
        <w:t>m</w:t>
      </w:r>
      <w:r w:rsidR="00DF469B">
        <w:rPr>
          <w:sz w:val="24"/>
          <w:szCs w:val="24"/>
        </w:rPr>
        <w:t xml:space="preserve"> špo</w:t>
      </w:r>
      <w:r w:rsidR="00F27954">
        <w:rPr>
          <w:sz w:val="24"/>
          <w:szCs w:val="24"/>
        </w:rPr>
        <w:t>rtnikov v javni upravi</w:t>
      </w:r>
      <w:r w:rsidR="00E35E1F">
        <w:rPr>
          <w:sz w:val="24"/>
          <w:szCs w:val="24"/>
        </w:rPr>
        <w:t>, naslavljam</w:t>
      </w:r>
      <w:r w:rsidR="00B85237">
        <w:rPr>
          <w:sz w:val="24"/>
          <w:szCs w:val="24"/>
        </w:rPr>
        <w:t xml:space="preserve"> </w:t>
      </w:r>
      <w:r w:rsidR="009570B1">
        <w:rPr>
          <w:sz w:val="24"/>
          <w:szCs w:val="24"/>
        </w:rPr>
        <w:t xml:space="preserve">pobudo </w:t>
      </w:r>
      <w:r w:rsidR="009E75B9">
        <w:rPr>
          <w:sz w:val="24"/>
          <w:szCs w:val="24"/>
        </w:rPr>
        <w:t>V</w:t>
      </w:r>
      <w:r w:rsidR="009570B1">
        <w:rPr>
          <w:sz w:val="24"/>
          <w:szCs w:val="24"/>
        </w:rPr>
        <w:t>ladi</w:t>
      </w:r>
      <w:r w:rsidR="00F27954">
        <w:rPr>
          <w:sz w:val="24"/>
          <w:szCs w:val="24"/>
        </w:rPr>
        <w:t xml:space="preserve"> Republike Slovenije, da sprejm</w:t>
      </w:r>
      <w:r w:rsidR="009E75B9">
        <w:rPr>
          <w:sz w:val="24"/>
          <w:szCs w:val="24"/>
        </w:rPr>
        <w:t>e</w:t>
      </w:r>
      <w:r w:rsidR="00F27954">
        <w:rPr>
          <w:sz w:val="24"/>
          <w:szCs w:val="24"/>
        </w:rPr>
        <w:t xml:space="preserve"> podzakonski akt, ki </w:t>
      </w:r>
      <w:r w:rsidR="00B26E22">
        <w:rPr>
          <w:sz w:val="24"/>
          <w:szCs w:val="24"/>
        </w:rPr>
        <w:t xml:space="preserve">je predviden v </w:t>
      </w:r>
      <w:r w:rsidR="00F27954">
        <w:rPr>
          <w:sz w:val="24"/>
          <w:szCs w:val="24"/>
        </w:rPr>
        <w:t>65. člen</w:t>
      </w:r>
      <w:r w:rsidR="00A80554">
        <w:rPr>
          <w:sz w:val="24"/>
          <w:szCs w:val="24"/>
        </w:rPr>
        <w:t>u</w:t>
      </w:r>
      <w:r w:rsidR="00F27954">
        <w:rPr>
          <w:sz w:val="24"/>
          <w:szCs w:val="24"/>
        </w:rPr>
        <w:t xml:space="preserve"> </w:t>
      </w:r>
      <w:r w:rsidR="009E75B9">
        <w:rPr>
          <w:sz w:val="24"/>
          <w:szCs w:val="24"/>
        </w:rPr>
        <w:t>Z</w:t>
      </w:r>
      <w:r w:rsidR="00F27954">
        <w:rPr>
          <w:sz w:val="24"/>
          <w:szCs w:val="24"/>
        </w:rPr>
        <w:t>akona o športu.</w:t>
      </w:r>
    </w:p>
    <w:p w14:paraId="2C1B517A" w14:textId="77777777" w:rsidR="006F11FB" w:rsidRDefault="006F11FB" w:rsidP="00317FE2">
      <w:pPr>
        <w:spacing w:before="240" w:after="0" w:line="360" w:lineRule="auto"/>
        <w:ind w:firstLine="432"/>
        <w:jc w:val="both"/>
        <w:rPr>
          <w:sz w:val="24"/>
          <w:szCs w:val="24"/>
        </w:rPr>
      </w:pPr>
    </w:p>
    <w:p w14:paraId="49C33FAC" w14:textId="146D0E2E" w:rsidR="00DF469B" w:rsidRPr="00317FE2" w:rsidRDefault="006F11FB" w:rsidP="00317FE2">
      <w:pPr>
        <w:pStyle w:val="Naslov2"/>
        <w:spacing w:before="240" w:line="360" w:lineRule="auto"/>
      </w:pPr>
      <w:bookmarkStart w:id="27" w:name="_Toc449705877"/>
      <w:r>
        <w:t>PRIPOROČILO št. 3</w:t>
      </w:r>
      <w:bookmarkEnd w:id="27"/>
    </w:p>
    <w:p w14:paraId="2F118F63" w14:textId="2DDCD975" w:rsidR="006F11FB" w:rsidRDefault="006F11FB" w:rsidP="00317FE2">
      <w:pPr>
        <w:spacing w:before="240" w:after="0" w:line="360" w:lineRule="auto"/>
        <w:ind w:firstLine="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dvig splošne družbene odgovornosti v športu in </w:t>
      </w:r>
      <w:r w:rsidR="009E75B9">
        <w:rPr>
          <w:sz w:val="24"/>
          <w:szCs w:val="24"/>
        </w:rPr>
        <w:t xml:space="preserve">prispevek </w:t>
      </w:r>
      <w:r>
        <w:rPr>
          <w:sz w:val="24"/>
          <w:szCs w:val="24"/>
        </w:rPr>
        <w:t xml:space="preserve">k zagotavljanju čistega športnega okolja je priporočljivo, da </w:t>
      </w:r>
      <w:r w:rsidR="00E35E1F">
        <w:rPr>
          <w:sz w:val="24"/>
          <w:szCs w:val="24"/>
        </w:rPr>
        <w:t xml:space="preserve">bi </w:t>
      </w:r>
      <w:r>
        <w:rPr>
          <w:sz w:val="24"/>
          <w:szCs w:val="24"/>
        </w:rPr>
        <w:t xml:space="preserve">vse športne organizacije, ki so </w:t>
      </w:r>
      <w:r w:rsidR="00E35E1F">
        <w:rPr>
          <w:sz w:val="24"/>
          <w:szCs w:val="24"/>
        </w:rPr>
        <w:t>več</w:t>
      </w:r>
      <w:r w:rsidR="00A80554">
        <w:rPr>
          <w:sz w:val="24"/>
          <w:szCs w:val="24"/>
        </w:rPr>
        <w:t>inoma</w:t>
      </w:r>
      <w:r w:rsidR="00E35E1F">
        <w:rPr>
          <w:sz w:val="24"/>
          <w:szCs w:val="24"/>
        </w:rPr>
        <w:t xml:space="preserve"> </w:t>
      </w:r>
      <w:r w:rsidR="00FE3E4A">
        <w:rPr>
          <w:sz w:val="24"/>
          <w:szCs w:val="24"/>
        </w:rPr>
        <w:t xml:space="preserve">ali </w:t>
      </w:r>
      <w:r w:rsidR="00A80554">
        <w:rPr>
          <w:sz w:val="24"/>
          <w:szCs w:val="24"/>
        </w:rPr>
        <w:t xml:space="preserve">v večjem </w:t>
      </w:r>
      <w:r w:rsidR="009E75B9">
        <w:rPr>
          <w:sz w:val="24"/>
          <w:szCs w:val="24"/>
        </w:rPr>
        <w:t xml:space="preserve">odstotnem </w:t>
      </w:r>
      <w:r w:rsidR="00E35E1F">
        <w:rPr>
          <w:sz w:val="24"/>
          <w:szCs w:val="24"/>
        </w:rPr>
        <w:t>del</w:t>
      </w:r>
      <w:r w:rsidR="00A80554">
        <w:rPr>
          <w:sz w:val="24"/>
          <w:szCs w:val="24"/>
        </w:rPr>
        <w:t>ežu</w:t>
      </w:r>
      <w:r w:rsidR="00E35E1F">
        <w:rPr>
          <w:sz w:val="24"/>
          <w:szCs w:val="24"/>
        </w:rPr>
        <w:t xml:space="preserve"> </w:t>
      </w:r>
      <w:r>
        <w:rPr>
          <w:sz w:val="24"/>
          <w:szCs w:val="24"/>
        </w:rPr>
        <w:t>financirane</w:t>
      </w:r>
      <w:r w:rsidR="00FE3E4A">
        <w:rPr>
          <w:sz w:val="24"/>
          <w:szCs w:val="24"/>
        </w:rPr>
        <w:t xml:space="preserve"> </w:t>
      </w:r>
      <w:r w:rsidR="009E75B9">
        <w:rPr>
          <w:sz w:val="24"/>
          <w:szCs w:val="24"/>
        </w:rPr>
        <w:t>iz</w:t>
      </w:r>
      <w:r w:rsidR="00FE3E4A">
        <w:rPr>
          <w:sz w:val="24"/>
          <w:szCs w:val="24"/>
        </w:rPr>
        <w:t xml:space="preserve"> jav</w:t>
      </w:r>
      <w:r w:rsidR="00E6101D">
        <w:rPr>
          <w:sz w:val="24"/>
          <w:szCs w:val="24"/>
        </w:rPr>
        <w:t>nih virov,</w:t>
      </w:r>
      <w:r w:rsidR="00FE3E4A">
        <w:rPr>
          <w:sz w:val="24"/>
          <w:szCs w:val="24"/>
        </w:rPr>
        <w:t xml:space="preserve"> spr</w:t>
      </w:r>
      <w:r w:rsidR="004E1C98">
        <w:rPr>
          <w:sz w:val="24"/>
          <w:szCs w:val="24"/>
        </w:rPr>
        <w:t>e</w:t>
      </w:r>
      <w:r w:rsidR="00FE3E4A">
        <w:rPr>
          <w:sz w:val="24"/>
          <w:szCs w:val="24"/>
        </w:rPr>
        <w:t>jele kodekse etike</w:t>
      </w:r>
      <w:r w:rsidR="009340EB">
        <w:rPr>
          <w:sz w:val="24"/>
          <w:szCs w:val="24"/>
        </w:rPr>
        <w:t>,</w:t>
      </w:r>
      <w:r w:rsidR="00FE3E4A">
        <w:rPr>
          <w:sz w:val="24"/>
          <w:szCs w:val="24"/>
        </w:rPr>
        <w:t xml:space="preserve"> kjer</w:t>
      </w:r>
      <w:r>
        <w:rPr>
          <w:sz w:val="24"/>
          <w:szCs w:val="24"/>
        </w:rPr>
        <w:t xml:space="preserve"> bodo opredelile in postavile okvir delovanja vseh udeležencev v </w:t>
      </w:r>
      <w:r w:rsidR="009340EB">
        <w:rPr>
          <w:sz w:val="24"/>
          <w:szCs w:val="24"/>
        </w:rPr>
        <w:t>okviru panoge</w:t>
      </w:r>
      <w:r>
        <w:rPr>
          <w:sz w:val="24"/>
          <w:szCs w:val="24"/>
        </w:rPr>
        <w:t>. To naj bi še posebej veljalo za osebe, ki imajo možnost odločanja in razpolaganja s finančnimi sredstvi športnih organizacij.</w:t>
      </w:r>
      <w:r w:rsidR="00B852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 prvi vrsti </w:t>
      </w:r>
      <w:r w:rsidR="00E35E1F">
        <w:rPr>
          <w:sz w:val="24"/>
          <w:szCs w:val="24"/>
        </w:rPr>
        <w:t xml:space="preserve">je </w:t>
      </w:r>
      <w:r>
        <w:rPr>
          <w:sz w:val="24"/>
          <w:szCs w:val="24"/>
        </w:rPr>
        <w:t>treb</w:t>
      </w:r>
      <w:r w:rsidR="004E1C98">
        <w:rPr>
          <w:sz w:val="24"/>
          <w:szCs w:val="24"/>
        </w:rPr>
        <w:t>a</w:t>
      </w:r>
      <w:r>
        <w:rPr>
          <w:sz w:val="24"/>
          <w:szCs w:val="24"/>
        </w:rPr>
        <w:t xml:space="preserve"> opredeliti in </w:t>
      </w:r>
      <w:r w:rsidR="002D0306">
        <w:rPr>
          <w:sz w:val="24"/>
          <w:szCs w:val="24"/>
        </w:rPr>
        <w:t>zagotoviti preprečevanje</w:t>
      </w:r>
      <w:r>
        <w:rPr>
          <w:sz w:val="24"/>
          <w:szCs w:val="24"/>
        </w:rPr>
        <w:t xml:space="preserve"> konflikt</w:t>
      </w:r>
      <w:r w:rsidR="002D0306">
        <w:rPr>
          <w:sz w:val="24"/>
          <w:szCs w:val="24"/>
        </w:rPr>
        <w:t>a</w:t>
      </w:r>
      <w:r>
        <w:rPr>
          <w:sz w:val="24"/>
          <w:szCs w:val="24"/>
        </w:rPr>
        <w:t xml:space="preserve"> interesa</w:t>
      </w:r>
      <w:r w:rsidR="00FE3E4A">
        <w:rPr>
          <w:sz w:val="24"/>
          <w:szCs w:val="24"/>
        </w:rPr>
        <w:t xml:space="preserve"> in dolžnosti</w:t>
      </w:r>
      <w:r>
        <w:rPr>
          <w:sz w:val="24"/>
          <w:szCs w:val="24"/>
        </w:rPr>
        <w:t>, nezdružljivost funkcij</w:t>
      </w:r>
      <w:r w:rsidR="00FE3E4A">
        <w:rPr>
          <w:sz w:val="24"/>
          <w:szCs w:val="24"/>
        </w:rPr>
        <w:t xml:space="preserve"> ter</w:t>
      </w:r>
      <w:r>
        <w:rPr>
          <w:sz w:val="24"/>
          <w:szCs w:val="24"/>
        </w:rPr>
        <w:t xml:space="preserve"> zagotoviti načel</w:t>
      </w:r>
      <w:r w:rsidR="004E1C98">
        <w:rPr>
          <w:sz w:val="24"/>
          <w:szCs w:val="24"/>
        </w:rPr>
        <w:t>i</w:t>
      </w:r>
      <w:r>
        <w:rPr>
          <w:sz w:val="24"/>
          <w:szCs w:val="24"/>
        </w:rPr>
        <w:t xml:space="preserve"> demokratičnosti in transparentnosti pri sprejemanju odločitev</w:t>
      </w:r>
      <w:r w:rsidR="009340EB">
        <w:rPr>
          <w:sz w:val="24"/>
          <w:szCs w:val="24"/>
        </w:rPr>
        <w:t xml:space="preserve">. </w:t>
      </w:r>
      <w:r>
        <w:rPr>
          <w:sz w:val="24"/>
          <w:szCs w:val="24"/>
        </w:rPr>
        <w:t>Raziskati bi bilo treb</w:t>
      </w:r>
      <w:r w:rsidR="004E1C98">
        <w:rPr>
          <w:sz w:val="24"/>
          <w:szCs w:val="24"/>
        </w:rPr>
        <w:t>a</w:t>
      </w:r>
      <w:r>
        <w:rPr>
          <w:sz w:val="24"/>
          <w:szCs w:val="24"/>
        </w:rPr>
        <w:t xml:space="preserve"> tudi</w:t>
      </w:r>
      <w:r w:rsidR="00B85237">
        <w:rPr>
          <w:sz w:val="24"/>
          <w:szCs w:val="24"/>
        </w:rPr>
        <w:t xml:space="preserve"> </w:t>
      </w:r>
      <w:r>
        <w:rPr>
          <w:sz w:val="24"/>
          <w:szCs w:val="24"/>
        </w:rPr>
        <w:t>možnosti oblikovanja enotnega kode</w:t>
      </w:r>
      <w:r w:rsidR="004E1C98">
        <w:rPr>
          <w:sz w:val="24"/>
          <w:szCs w:val="24"/>
        </w:rPr>
        <w:t>k</w:t>
      </w:r>
      <w:r>
        <w:rPr>
          <w:sz w:val="24"/>
          <w:szCs w:val="24"/>
        </w:rPr>
        <w:t>sa etike in pravil pričakovanega načina obnašan</w:t>
      </w:r>
      <w:r w:rsidR="00AA6C02">
        <w:rPr>
          <w:sz w:val="24"/>
          <w:szCs w:val="24"/>
        </w:rPr>
        <w:t>ja vodilnih športnih funkcionar</w:t>
      </w:r>
      <w:r>
        <w:rPr>
          <w:sz w:val="24"/>
          <w:szCs w:val="24"/>
        </w:rPr>
        <w:t>j</w:t>
      </w:r>
      <w:r w:rsidR="00AA6C02">
        <w:rPr>
          <w:sz w:val="24"/>
          <w:szCs w:val="24"/>
        </w:rPr>
        <w:t>e</w:t>
      </w:r>
      <w:r>
        <w:rPr>
          <w:sz w:val="24"/>
          <w:szCs w:val="24"/>
        </w:rPr>
        <w:t xml:space="preserve">v v </w:t>
      </w:r>
      <w:r w:rsidR="004E1C98">
        <w:rPr>
          <w:sz w:val="24"/>
          <w:szCs w:val="24"/>
        </w:rPr>
        <w:t>s</w:t>
      </w:r>
      <w:r>
        <w:rPr>
          <w:sz w:val="24"/>
          <w:szCs w:val="24"/>
        </w:rPr>
        <w:t xml:space="preserve">lovenskem športu ter na ta način zagotoviti minimalne standarde </w:t>
      </w:r>
      <w:r w:rsidR="00AA6C02">
        <w:rPr>
          <w:sz w:val="24"/>
          <w:szCs w:val="24"/>
        </w:rPr>
        <w:t xml:space="preserve">dobrega </w:t>
      </w:r>
      <w:r>
        <w:rPr>
          <w:sz w:val="24"/>
          <w:szCs w:val="24"/>
        </w:rPr>
        <w:t>upravljanja športnih organizacij.</w:t>
      </w:r>
      <w:r w:rsidR="00135FDE">
        <w:rPr>
          <w:sz w:val="24"/>
          <w:szCs w:val="24"/>
        </w:rPr>
        <w:t xml:space="preserve"> </w:t>
      </w:r>
    </w:p>
    <w:p w14:paraId="6A7FC76C" w14:textId="77777777" w:rsidR="00E35E1F" w:rsidRDefault="00E35E1F" w:rsidP="00317FE2">
      <w:pPr>
        <w:spacing w:before="240" w:after="0" w:line="360" w:lineRule="auto"/>
        <w:ind w:firstLine="432"/>
        <w:jc w:val="both"/>
        <w:rPr>
          <w:sz w:val="24"/>
          <w:szCs w:val="24"/>
        </w:rPr>
      </w:pPr>
    </w:p>
    <w:p w14:paraId="715E4433" w14:textId="77777777" w:rsidR="00C2206F" w:rsidRDefault="00C2206F">
      <w:pPr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</w:pPr>
      <w:bookmarkStart w:id="28" w:name="_Toc449705878"/>
      <w:r>
        <w:br w:type="page"/>
      </w:r>
    </w:p>
    <w:p w14:paraId="31FB85CF" w14:textId="6D2B5E10" w:rsidR="002D0306" w:rsidRPr="00317FE2" w:rsidRDefault="008B1DFF" w:rsidP="00317FE2">
      <w:pPr>
        <w:pStyle w:val="Naslov2"/>
        <w:spacing w:before="240" w:line="360" w:lineRule="auto"/>
        <w:rPr>
          <w:rFonts w:asciiTheme="minorHAnsi" w:hAnsiTheme="minorHAnsi"/>
        </w:rPr>
      </w:pPr>
      <w:r>
        <w:lastRenderedPageBreak/>
        <w:t xml:space="preserve">PRIPOROČILA </w:t>
      </w:r>
      <w:r w:rsidR="004E1C98">
        <w:t xml:space="preserve">IZ </w:t>
      </w:r>
      <w:r>
        <w:t>LETN</w:t>
      </w:r>
      <w:r w:rsidR="004E1C98">
        <w:t>EGA</w:t>
      </w:r>
      <w:r>
        <w:t xml:space="preserve"> POROČIL</w:t>
      </w:r>
      <w:r w:rsidR="004E1C98">
        <w:t>A</w:t>
      </w:r>
      <w:r w:rsidR="002D0306" w:rsidRPr="002D0306">
        <w:t xml:space="preserve"> </w:t>
      </w:r>
      <w:r w:rsidR="00A529F2">
        <w:t>2018</w:t>
      </w:r>
      <w:bookmarkEnd w:id="28"/>
    </w:p>
    <w:p w14:paraId="6E31F4BC" w14:textId="25211299" w:rsidR="00D5294D" w:rsidRDefault="00D5294D" w:rsidP="00317FE2">
      <w:pPr>
        <w:pStyle w:val="Naslov2"/>
        <w:numPr>
          <w:ilvl w:val="0"/>
          <w:numId w:val="0"/>
        </w:numPr>
        <w:spacing w:before="240" w:line="360" w:lineRule="auto"/>
        <w:ind w:left="576"/>
      </w:pPr>
      <w:bookmarkStart w:id="29" w:name="_Toc449705879"/>
      <w:r>
        <w:t xml:space="preserve">PRIPOROČILO </w:t>
      </w:r>
      <w:r w:rsidR="00E320BA">
        <w:t xml:space="preserve">št. </w:t>
      </w:r>
      <w:r>
        <w:t>2</w:t>
      </w:r>
      <w:bookmarkEnd w:id="29"/>
    </w:p>
    <w:p w14:paraId="1C10B4FE" w14:textId="7A6B54C8" w:rsidR="00F63A68" w:rsidRDefault="00D5294D" w:rsidP="00317FE2">
      <w:pPr>
        <w:spacing w:before="240" w:after="0" w:line="360" w:lineRule="auto"/>
        <w:ind w:firstLine="576"/>
        <w:jc w:val="both"/>
        <w:rPr>
          <w:sz w:val="24"/>
        </w:rPr>
      </w:pPr>
      <w:r w:rsidRPr="00D5294D">
        <w:rPr>
          <w:sz w:val="24"/>
        </w:rPr>
        <w:t xml:space="preserve">Področje, ki potrebuje posebno pozornost in je eno </w:t>
      </w:r>
      <w:r w:rsidR="004E1C98">
        <w:rPr>
          <w:sz w:val="24"/>
        </w:rPr>
        <w:t>o</w:t>
      </w:r>
      <w:r w:rsidR="004E1C98" w:rsidRPr="00D5294D">
        <w:rPr>
          <w:sz w:val="24"/>
        </w:rPr>
        <w:t xml:space="preserve">d </w:t>
      </w:r>
      <w:r w:rsidRPr="00D5294D">
        <w:rPr>
          <w:sz w:val="24"/>
        </w:rPr>
        <w:t>ključnih za zagotavljanje javnega interesa na področju športa, k</w:t>
      </w:r>
      <w:r w:rsidR="003712F5">
        <w:rPr>
          <w:sz w:val="24"/>
        </w:rPr>
        <w:t>ot</w:t>
      </w:r>
      <w:r w:rsidRPr="00D5294D">
        <w:rPr>
          <w:sz w:val="24"/>
        </w:rPr>
        <w:t xml:space="preserve"> ga</w:t>
      </w:r>
      <w:r w:rsidR="00B85237">
        <w:rPr>
          <w:sz w:val="24"/>
        </w:rPr>
        <w:t xml:space="preserve"> </w:t>
      </w:r>
      <w:r w:rsidRPr="00D5294D">
        <w:rPr>
          <w:sz w:val="24"/>
        </w:rPr>
        <w:t xml:space="preserve">definira </w:t>
      </w:r>
      <w:r w:rsidR="004E1C98">
        <w:rPr>
          <w:sz w:val="24"/>
        </w:rPr>
        <w:t>Zakon o športu,</w:t>
      </w:r>
      <w:r w:rsidRPr="00D5294D">
        <w:rPr>
          <w:sz w:val="24"/>
        </w:rPr>
        <w:t xml:space="preserve"> in je</w:t>
      </w:r>
      <w:r w:rsidR="00B85237">
        <w:rPr>
          <w:sz w:val="24"/>
        </w:rPr>
        <w:t xml:space="preserve"> </w:t>
      </w:r>
      <w:r w:rsidRPr="00D5294D">
        <w:rPr>
          <w:sz w:val="24"/>
        </w:rPr>
        <w:t>obenem</w:t>
      </w:r>
      <w:r w:rsidR="00B85237">
        <w:rPr>
          <w:sz w:val="24"/>
        </w:rPr>
        <w:t xml:space="preserve"> </w:t>
      </w:r>
      <w:r w:rsidRPr="00D5294D">
        <w:rPr>
          <w:sz w:val="24"/>
        </w:rPr>
        <w:t>esencialni elem</w:t>
      </w:r>
      <w:r>
        <w:rPr>
          <w:sz w:val="24"/>
        </w:rPr>
        <w:t>ent</w:t>
      </w:r>
      <w:r w:rsidRPr="00D5294D">
        <w:rPr>
          <w:sz w:val="24"/>
        </w:rPr>
        <w:t xml:space="preserve"> razvoja športa v Republiki Sloveniji</w:t>
      </w:r>
      <w:r w:rsidR="004E1C98">
        <w:rPr>
          <w:sz w:val="24"/>
        </w:rPr>
        <w:t>,</w:t>
      </w:r>
      <w:r w:rsidRPr="00D5294D">
        <w:rPr>
          <w:sz w:val="24"/>
        </w:rPr>
        <w:t xml:space="preserve"> je uveljavlj</w:t>
      </w:r>
      <w:r>
        <w:rPr>
          <w:sz w:val="24"/>
        </w:rPr>
        <w:t>a</w:t>
      </w:r>
      <w:r w:rsidRPr="00D5294D">
        <w:rPr>
          <w:sz w:val="24"/>
        </w:rPr>
        <w:t xml:space="preserve">nje načela prednostne uporabe javnih športnih objektov in površin za šport v naravi. </w:t>
      </w:r>
      <w:r w:rsidR="004E1C98">
        <w:rPr>
          <w:sz w:val="24"/>
        </w:rPr>
        <w:t>Zagotoviti je treba p</w:t>
      </w:r>
      <w:r w:rsidRPr="00D5294D">
        <w:rPr>
          <w:sz w:val="24"/>
        </w:rPr>
        <w:t xml:space="preserve">rednostno uporabo za športne programe iz 6. člena </w:t>
      </w:r>
      <w:r w:rsidR="004E1C98">
        <w:rPr>
          <w:sz w:val="24"/>
        </w:rPr>
        <w:t>Zakona o športu</w:t>
      </w:r>
      <w:r w:rsidRPr="00D5294D">
        <w:rPr>
          <w:sz w:val="24"/>
        </w:rPr>
        <w:t>, ki</w:t>
      </w:r>
      <w:r>
        <w:rPr>
          <w:sz w:val="24"/>
        </w:rPr>
        <w:t xml:space="preserve"> jih sofinancira država ali lok</w:t>
      </w:r>
      <w:r w:rsidRPr="00D5294D">
        <w:rPr>
          <w:sz w:val="24"/>
        </w:rPr>
        <w:t>a</w:t>
      </w:r>
      <w:r>
        <w:rPr>
          <w:sz w:val="24"/>
        </w:rPr>
        <w:t>l</w:t>
      </w:r>
      <w:r w:rsidRPr="00D5294D">
        <w:rPr>
          <w:sz w:val="24"/>
        </w:rPr>
        <w:t>na skupnost, da bodo ti programi imeli prednost pri dostopu do javne športne infrastrukture v času, ko je za posamezne kategorije in programe primeren. Po</w:t>
      </w:r>
      <w:r>
        <w:rPr>
          <w:sz w:val="24"/>
        </w:rPr>
        <w:t>se</w:t>
      </w:r>
      <w:r w:rsidRPr="00D5294D">
        <w:rPr>
          <w:sz w:val="24"/>
        </w:rPr>
        <w:t>bej se to nanaša na šolske športne telovadnice, ki so v lasti države ali loka</w:t>
      </w:r>
      <w:r>
        <w:rPr>
          <w:sz w:val="24"/>
        </w:rPr>
        <w:t>l</w:t>
      </w:r>
      <w:r w:rsidRPr="00D5294D">
        <w:rPr>
          <w:sz w:val="24"/>
        </w:rPr>
        <w:t>ne skupnosti. Priporočljivo j</w:t>
      </w:r>
      <w:r>
        <w:rPr>
          <w:sz w:val="24"/>
        </w:rPr>
        <w:t>e, da se</w:t>
      </w:r>
      <w:r w:rsidRPr="00D5294D">
        <w:rPr>
          <w:sz w:val="24"/>
        </w:rPr>
        <w:t xml:space="preserve"> dodelitev terminov izvede po vnaprej predvidenem postopku, ki bo upošteval določbe </w:t>
      </w:r>
      <w:r w:rsidR="004E1C98">
        <w:rPr>
          <w:sz w:val="24"/>
        </w:rPr>
        <w:t>Zakona o športu</w:t>
      </w:r>
      <w:r w:rsidRPr="00D5294D">
        <w:rPr>
          <w:sz w:val="24"/>
        </w:rPr>
        <w:t>, ki se nanašajo na javni interes in prednostno uporabo javnih športnih objektov. Prav tako je treb</w:t>
      </w:r>
      <w:r w:rsidR="004E1C98">
        <w:rPr>
          <w:sz w:val="24"/>
        </w:rPr>
        <w:t>a</w:t>
      </w:r>
      <w:r w:rsidRPr="00D5294D">
        <w:rPr>
          <w:sz w:val="24"/>
        </w:rPr>
        <w:t xml:space="preserve"> dostopnost do javnih športnih objektov zagotovi</w:t>
      </w:r>
      <w:r w:rsidR="004E1C98">
        <w:rPr>
          <w:sz w:val="24"/>
        </w:rPr>
        <w:t>ti</w:t>
      </w:r>
      <w:r w:rsidRPr="00D5294D">
        <w:rPr>
          <w:sz w:val="24"/>
        </w:rPr>
        <w:t xml:space="preserve"> tudi </w:t>
      </w:r>
      <w:r w:rsidR="004E1C98">
        <w:rPr>
          <w:sz w:val="24"/>
        </w:rPr>
        <w:t>z</w:t>
      </w:r>
      <w:r w:rsidR="004E1C98" w:rsidRPr="00D5294D">
        <w:rPr>
          <w:sz w:val="24"/>
        </w:rPr>
        <w:t xml:space="preserve"> </w:t>
      </w:r>
      <w:r w:rsidRPr="00D5294D">
        <w:rPr>
          <w:sz w:val="24"/>
        </w:rPr>
        <w:t>določanj</w:t>
      </w:r>
      <w:r w:rsidR="004E1C98">
        <w:rPr>
          <w:sz w:val="24"/>
        </w:rPr>
        <w:t>em</w:t>
      </w:r>
      <w:r w:rsidRPr="00D5294D">
        <w:rPr>
          <w:sz w:val="24"/>
        </w:rPr>
        <w:t xml:space="preserve"> cene uporabe javnih športnih objektov. Struktura cene mora upoštevati, da se za programe športa, ki </w:t>
      </w:r>
      <w:r w:rsidR="004E1C98">
        <w:rPr>
          <w:sz w:val="24"/>
        </w:rPr>
        <w:t xml:space="preserve">sta jih </w:t>
      </w:r>
      <w:r w:rsidRPr="00D5294D">
        <w:rPr>
          <w:sz w:val="24"/>
        </w:rPr>
        <w:t>prizna</w:t>
      </w:r>
      <w:r w:rsidR="004E1C98">
        <w:rPr>
          <w:sz w:val="24"/>
        </w:rPr>
        <w:t>l</w:t>
      </w:r>
      <w:r w:rsidRPr="00D5294D">
        <w:rPr>
          <w:sz w:val="24"/>
        </w:rPr>
        <w:t xml:space="preserve">i in </w:t>
      </w:r>
      <w:r w:rsidR="004E1C98">
        <w:rPr>
          <w:sz w:val="24"/>
        </w:rPr>
        <w:t xml:space="preserve">jih </w:t>
      </w:r>
      <w:r w:rsidRPr="00D5294D">
        <w:rPr>
          <w:sz w:val="24"/>
        </w:rPr>
        <w:t>sofinancira</w:t>
      </w:r>
      <w:r w:rsidR="004E1C98">
        <w:rPr>
          <w:sz w:val="24"/>
        </w:rPr>
        <w:t>ta</w:t>
      </w:r>
      <w:r w:rsidRPr="00D5294D">
        <w:rPr>
          <w:sz w:val="24"/>
        </w:rPr>
        <w:t xml:space="preserve"> lokaln</w:t>
      </w:r>
      <w:r w:rsidR="004E1C98">
        <w:rPr>
          <w:sz w:val="24"/>
        </w:rPr>
        <w:t>a</w:t>
      </w:r>
      <w:r w:rsidRPr="00D5294D">
        <w:rPr>
          <w:sz w:val="24"/>
        </w:rPr>
        <w:t xml:space="preserve"> skupnost ali držav</w:t>
      </w:r>
      <w:r w:rsidR="004E1C98">
        <w:rPr>
          <w:sz w:val="24"/>
        </w:rPr>
        <w:t>a,</w:t>
      </w:r>
      <w:r w:rsidRPr="00D5294D">
        <w:rPr>
          <w:sz w:val="24"/>
        </w:rPr>
        <w:t xml:space="preserve"> ne zaračunava tržna cena uporabe</w:t>
      </w:r>
      <w:r>
        <w:rPr>
          <w:sz w:val="24"/>
        </w:rPr>
        <w:t>,</w:t>
      </w:r>
      <w:r w:rsidRPr="00D5294D">
        <w:rPr>
          <w:sz w:val="24"/>
        </w:rPr>
        <w:t xml:space="preserve"> ampak se s strukturo cene pokri</w:t>
      </w:r>
      <w:r>
        <w:rPr>
          <w:sz w:val="24"/>
        </w:rPr>
        <w:t>va</w:t>
      </w:r>
      <w:r w:rsidR="004E1C98">
        <w:rPr>
          <w:sz w:val="24"/>
        </w:rPr>
        <w:t>jo</w:t>
      </w:r>
      <w:r>
        <w:rPr>
          <w:sz w:val="24"/>
        </w:rPr>
        <w:t xml:space="preserve"> zgolj strošk</w:t>
      </w:r>
      <w:r w:rsidR="004E1C98">
        <w:rPr>
          <w:sz w:val="24"/>
        </w:rPr>
        <w:t>i</w:t>
      </w:r>
      <w:r w:rsidRPr="00D5294D">
        <w:rPr>
          <w:sz w:val="24"/>
        </w:rPr>
        <w:t xml:space="preserve"> dejanskega vzdrževanja.</w:t>
      </w:r>
    </w:p>
    <w:p w14:paraId="13333E9C" w14:textId="77777777" w:rsidR="00317FE2" w:rsidRPr="00D5294D" w:rsidRDefault="00317FE2" w:rsidP="00317FE2">
      <w:pPr>
        <w:spacing w:before="240" w:after="0" w:line="360" w:lineRule="auto"/>
        <w:ind w:firstLine="576"/>
        <w:jc w:val="both"/>
        <w:rPr>
          <w:sz w:val="24"/>
        </w:rPr>
      </w:pPr>
    </w:p>
    <w:p w14:paraId="69F6D969" w14:textId="1417FEBD" w:rsidR="00D5294D" w:rsidRPr="00D5294D" w:rsidRDefault="00D5294D" w:rsidP="00317FE2">
      <w:pPr>
        <w:pStyle w:val="Naslov2"/>
        <w:numPr>
          <w:ilvl w:val="0"/>
          <w:numId w:val="0"/>
        </w:numPr>
        <w:spacing w:before="240" w:line="360" w:lineRule="auto"/>
        <w:ind w:left="576"/>
      </w:pPr>
      <w:bookmarkStart w:id="30" w:name="_Toc449705880"/>
      <w:r>
        <w:t xml:space="preserve">PRIPOROČILO </w:t>
      </w:r>
      <w:r w:rsidR="00E320BA">
        <w:t xml:space="preserve">št. </w:t>
      </w:r>
      <w:r>
        <w:t>3</w:t>
      </w:r>
      <w:bookmarkEnd w:id="30"/>
    </w:p>
    <w:p w14:paraId="70C479B5" w14:textId="385F9D42" w:rsidR="00D5294D" w:rsidRDefault="00D5294D" w:rsidP="00317FE2">
      <w:pPr>
        <w:spacing w:before="240" w:after="0" w:line="360" w:lineRule="auto"/>
        <w:ind w:firstLine="576"/>
        <w:jc w:val="both"/>
        <w:rPr>
          <w:sz w:val="24"/>
        </w:rPr>
      </w:pPr>
      <w:r w:rsidRPr="00D5294D">
        <w:rPr>
          <w:sz w:val="24"/>
        </w:rPr>
        <w:t xml:space="preserve">Na področju dobrega upravljanja športnih </w:t>
      </w:r>
      <w:r>
        <w:rPr>
          <w:sz w:val="24"/>
        </w:rPr>
        <w:t xml:space="preserve">organizacij </w:t>
      </w:r>
      <w:r w:rsidRPr="00D5294D">
        <w:rPr>
          <w:sz w:val="24"/>
        </w:rPr>
        <w:t>varuh pripor</w:t>
      </w:r>
      <w:r>
        <w:rPr>
          <w:sz w:val="24"/>
        </w:rPr>
        <w:t>o</w:t>
      </w:r>
      <w:r w:rsidRPr="00D5294D">
        <w:rPr>
          <w:sz w:val="24"/>
        </w:rPr>
        <w:t>ča,</w:t>
      </w:r>
      <w:r>
        <w:rPr>
          <w:sz w:val="24"/>
        </w:rPr>
        <w:t xml:space="preserve"> da Olimpijski komite Slovenije </w:t>
      </w:r>
      <w:r w:rsidR="004E1C98">
        <w:rPr>
          <w:sz w:val="24"/>
        </w:rPr>
        <w:t xml:space="preserve">– </w:t>
      </w:r>
      <w:r w:rsidRPr="00D5294D">
        <w:rPr>
          <w:sz w:val="24"/>
        </w:rPr>
        <w:t>Združenje športnih zvez kot krovna šport</w:t>
      </w:r>
      <w:r w:rsidR="004E1C98">
        <w:rPr>
          <w:sz w:val="24"/>
        </w:rPr>
        <w:t>n</w:t>
      </w:r>
      <w:r w:rsidRPr="00D5294D">
        <w:rPr>
          <w:sz w:val="24"/>
        </w:rPr>
        <w:t>a organizacija ozavešča svoje članice in druge športne organizacije</w:t>
      </w:r>
      <w:r w:rsidR="00B85237">
        <w:rPr>
          <w:sz w:val="24"/>
        </w:rPr>
        <w:t xml:space="preserve"> </w:t>
      </w:r>
      <w:r w:rsidRPr="00D5294D">
        <w:rPr>
          <w:sz w:val="24"/>
        </w:rPr>
        <w:t xml:space="preserve">na </w:t>
      </w:r>
      <w:r w:rsidR="004E1C98">
        <w:rPr>
          <w:sz w:val="24"/>
        </w:rPr>
        <w:t>območju</w:t>
      </w:r>
      <w:r w:rsidR="004E1C98" w:rsidRPr="00D5294D">
        <w:rPr>
          <w:sz w:val="24"/>
        </w:rPr>
        <w:t xml:space="preserve"> </w:t>
      </w:r>
      <w:r w:rsidRPr="00D5294D">
        <w:rPr>
          <w:sz w:val="24"/>
        </w:rPr>
        <w:t>Republike Slovenije o pomenu odgovornega, transparentnega</w:t>
      </w:r>
      <w:r>
        <w:rPr>
          <w:sz w:val="24"/>
        </w:rPr>
        <w:t xml:space="preserve"> in zakonitega</w:t>
      </w:r>
      <w:r w:rsidRPr="00D5294D">
        <w:rPr>
          <w:sz w:val="24"/>
        </w:rPr>
        <w:t xml:space="preserve"> delovanja v skladu </w:t>
      </w:r>
      <w:r>
        <w:rPr>
          <w:sz w:val="24"/>
        </w:rPr>
        <w:t>z</w:t>
      </w:r>
      <w:r w:rsidRPr="00D5294D">
        <w:rPr>
          <w:sz w:val="24"/>
        </w:rPr>
        <w:t xml:space="preserve"> etičnimi standardi v športu tako športnih organi</w:t>
      </w:r>
      <w:r>
        <w:rPr>
          <w:sz w:val="24"/>
        </w:rPr>
        <w:t>z</w:t>
      </w:r>
      <w:r w:rsidRPr="00D5294D">
        <w:rPr>
          <w:sz w:val="24"/>
        </w:rPr>
        <w:t>acij</w:t>
      </w:r>
      <w:r>
        <w:rPr>
          <w:sz w:val="24"/>
        </w:rPr>
        <w:t xml:space="preserve"> kot</w:t>
      </w:r>
      <w:r w:rsidRPr="00D5294D">
        <w:rPr>
          <w:sz w:val="24"/>
        </w:rPr>
        <w:t xml:space="preserve"> tudi posameznikov. Pri tem </w:t>
      </w:r>
      <w:r>
        <w:rPr>
          <w:sz w:val="24"/>
        </w:rPr>
        <w:t>O</w:t>
      </w:r>
      <w:r w:rsidRPr="00D5294D">
        <w:rPr>
          <w:sz w:val="24"/>
        </w:rPr>
        <w:t>limpijski komite S</w:t>
      </w:r>
      <w:r>
        <w:rPr>
          <w:sz w:val="24"/>
        </w:rPr>
        <w:t xml:space="preserve">lovenije </w:t>
      </w:r>
      <w:r w:rsidR="004E1C98">
        <w:rPr>
          <w:sz w:val="24"/>
        </w:rPr>
        <w:t xml:space="preserve">– </w:t>
      </w:r>
      <w:r w:rsidRPr="00D5294D">
        <w:rPr>
          <w:sz w:val="24"/>
        </w:rPr>
        <w:t>Združenje športnih zvez izvaja poslanstv</w:t>
      </w:r>
      <w:r w:rsidR="004E1C98">
        <w:rPr>
          <w:sz w:val="24"/>
        </w:rPr>
        <w:t>o</w:t>
      </w:r>
      <w:r w:rsidRPr="00D5294D">
        <w:rPr>
          <w:sz w:val="24"/>
        </w:rPr>
        <w:t xml:space="preserve"> in vlog</w:t>
      </w:r>
      <w:r w:rsidR="004E1C98">
        <w:rPr>
          <w:sz w:val="24"/>
        </w:rPr>
        <w:t>o</w:t>
      </w:r>
      <w:r w:rsidRPr="00D5294D">
        <w:rPr>
          <w:sz w:val="24"/>
        </w:rPr>
        <w:t xml:space="preserve">, ki jo ima na podlagi 4. </w:t>
      </w:r>
      <w:r w:rsidR="004E1C98">
        <w:rPr>
          <w:sz w:val="24"/>
        </w:rPr>
        <w:t>i</w:t>
      </w:r>
      <w:r w:rsidRPr="00D5294D">
        <w:rPr>
          <w:sz w:val="24"/>
        </w:rPr>
        <w:t>n 5. člena Pravil Olimpijskega komiteja Slovenije – Združenja športnih zvez</w:t>
      </w:r>
      <w:r w:rsidR="004E1C98">
        <w:rPr>
          <w:sz w:val="24"/>
        </w:rPr>
        <w:t>,</w:t>
      </w:r>
      <w:r w:rsidRPr="00D5294D">
        <w:rPr>
          <w:sz w:val="24"/>
        </w:rPr>
        <w:t xml:space="preserve"> ter deluje v skladu z načeli, ki jih pravila </w:t>
      </w:r>
      <w:r w:rsidR="004E1C98">
        <w:rPr>
          <w:sz w:val="24"/>
        </w:rPr>
        <w:t xml:space="preserve">določajo </w:t>
      </w:r>
      <w:r w:rsidRPr="00D5294D">
        <w:rPr>
          <w:sz w:val="24"/>
        </w:rPr>
        <w:t xml:space="preserve">v 7. členu. </w:t>
      </w:r>
    </w:p>
    <w:p w14:paraId="43A4B1BF" w14:textId="2FF598A6" w:rsidR="00317FE2" w:rsidRDefault="00317FE2">
      <w:pPr>
        <w:rPr>
          <w:sz w:val="24"/>
        </w:rPr>
      </w:pPr>
      <w:r>
        <w:rPr>
          <w:sz w:val="24"/>
        </w:rPr>
        <w:br w:type="page"/>
      </w:r>
    </w:p>
    <w:p w14:paraId="07B16553" w14:textId="7C0E7E49" w:rsidR="00D5294D" w:rsidRPr="00D5294D" w:rsidRDefault="00D5294D" w:rsidP="00317FE2">
      <w:pPr>
        <w:pStyle w:val="Naslov2"/>
        <w:numPr>
          <w:ilvl w:val="0"/>
          <w:numId w:val="0"/>
        </w:numPr>
        <w:spacing w:before="240" w:line="360" w:lineRule="auto"/>
        <w:ind w:left="576"/>
      </w:pPr>
      <w:bookmarkStart w:id="31" w:name="_Toc449705881"/>
      <w:r>
        <w:lastRenderedPageBreak/>
        <w:t>PRIPOROČILO</w:t>
      </w:r>
      <w:r w:rsidR="00E320BA">
        <w:t xml:space="preserve"> št.</w:t>
      </w:r>
      <w:r>
        <w:t xml:space="preserve"> 4</w:t>
      </w:r>
      <w:bookmarkEnd w:id="31"/>
    </w:p>
    <w:p w14:paraId="48F46F69" w14:textId="42177CC7" w:rsidR="00D5294D" w:rsidRDefault="003712F5" w:rsidP="00317FE2">
      <w:pPr>
        <w:spacing w:before="240" w:after="0" w:line="360" w:lineRule="auto"/>
        <w:ind w:firstLine="576"/>
        <w:jc w:val="both"/>
        <w:rPr>
          <w:sz w:val="24"/>
        </w:rPr>
      </w:pPr>
      <w:r>
        <w:rPr>
          <w:sz w:val="24"/>
        </w:rPr>
        <w:t>V</w:t>
      </w:r>
      <w:r w:rsidR="00D5294D" w:rsidRPr="00D5294D">
        <w:rPr>
          <w:sz w:val="24"/>
        </w:rPr>
        <w:t>ezano na javno sofinanciranje</w:t>
      </w:r>
      <w:r w:rsidR="00B85237">
        <w:rPr>
          <w:sz w:val="24"/>
        </w:rPr>
        <w:t xml:space="preserve"> </w:t>
      </w:r>
      <w:r w:rsidR="00D5294D" w:rsidRPr="00D5294D">
        <w:rPr>
          <w:sz w:val="24"/>
        </w:rPr>
        <w:t>programov športa in drugih projektov iz naslova javnih sredstev države, loka</w:t>
      </w:r>
      <w:r w:rsidR="00D5294D">
        <w:rPr>
          <w:sz w:val="24"/>
        </w:rPr>
        <w:t>l</w:t>
      </w:r>
      <w:r w:rsidR="00D5294D" w:rsidRPr="00D5294D">
        <w:rPr>
          <w:sz w:val="24"/>
        </w:rPr>
        <w:t>nih skupnosti, Fundacije za šport in drugih je treb</w:t>
      </w:r>
      <w:r w:rsidR="004E1C98">
        <w:rPr>
          <w:sz w:val="24"/>
        </w:rPr>
        <w:t>a</w:t>
      </w:r>
      <w:r w:rsidR="00D5294D" w:rsidRPr="00D5294D">
        <w:rPr>
          <w:sz w:val="24"/>
        </w:rPr>
        <w:t xml:space="preserve"> zagotoviti dejanski nadzor nad verodostojnostjo prijav in nadzor nad porabo sredstev. Nadzor naj bi imel poudarek na zagotavljanju preprečevanja dvojnega financi</w:t>
      </w:r>
      <w:r w:rsidR="00D5294D">
        <w:rPr>
          <w:sz w:val="24"/>
        </w:rPr>
        <w:t>r</w:t>
      </w:r>
      <w:r w:rsidR="00D5294D" w:rsidRPr="00D5294D">
        <w:rPr>
          <w:sz w:val="24"/>
        </w:rPr>
        <w:t>anja programov, strokovnega kadra in drugih postavk, ki so predmet finan</w:t>
      </w:r>
      <w:r w:rsidR="00D5294D">
        <w:rPr>
          <w:sz w:val="24"/>
        </w:rPr>
        <w:t xml:space="preserve">ciranja </w:t>
      </w:r>
      <w:r w:rsidR="004E1C98">
        <w:rPr>
          <w:sz w:val="24"/>
        </w:rPr>
        <w:t>iz</w:t>
      </w:r>
      <w:r w:rsidR="00D5294D" w:rsidRPr="00D5294D">
        <w:rPr>
          <w:sz w:val="24"/>
        </w:rPr>
        <w:t xml:space="preserve"> javnih</w:t>
      </w:r>
      <w:r w:rsidR="00D5294D">
        <w:rPr>
          <w:sz w:val="24"/>
        </w:rPr>
        <w:t xml:space="preserve"> virov. Tako </w:t>
      </w:r>
      <w:r w:rsidR="004E1C98">
        <w:rPr>
          <w:sz w:val="24"/>
        </w:rPr>
        <w:t>morajo</w:t>
      </w:r>
      <w:r w:rsidR="00D5294D">
        <w:rPr>
          <w:sz w:val="24"/>
        </w:rPr>
        <w:t xml:space="preserve"> že </w:t>
      </w:r>
      <w:r w:rsidR="00D5294D" w:rsidRPr="00D5294D">
        <w:rPr>
          <w:sz w:val="24"/>
        </w:rPr>
        <w:t>sami</w:t>
      </w:r>
      <w:r w:rsidR="00D5294D">
        <w:rPr>
          <w:sz w:val="24"/>
        </w:rPr>
        <w:t xml:space="preserve"> financerji programov ob </w:t>
      </w:r>
      <w:r w:rsidR="00D5294D" w:rsidRPr="00D5294D">
        <w:rPr>
          <w:sz w:val="24"/>
        </w:rPr>
        <w:t xml:space="preserve">prijavi in </w:t>
      </w:r>
      <w:r w:rsidR="004E1C98">
        <w:rPr>
          <w:sz w:val="24"/>
        </w:rPr>
        <w:t>poz</w:t>
      </w:r>
      <w:r w:rsidR="00D5294D" w:rsidRPr="00D5294D">
        <w:rPr>
          <w:sz w:val="24"/>
        </w:rPr>
        <w:t>neje ob izvajanju programov zagotavlja</w:t>
      </w:r>
      <w:r w:rsidR="004E1C98">
        <w:rPr>
          <w:sz w:val="24"/>
        </w:rPr>
        <w:t>ti</w:t>
      </w:r>
      <w:r w:rsidR="00D5294D">
        <w:rPr>
          <w:sz w:val="24"/>
        </w:rPr>
        <w:t xml:space="preserve"> konstanten nadzor nad</w:t>
      </w:r>
      <w:r w:rsidR="00D5294D" w:rsidRPr="00D5294D">
        <w:rPr>
          <w:sz w:val="24"/>
        </w:rPr>
        <w:t xml:space="preserve"> financiranjem. Prav tako pa bi to morala biti tudi ena </w:t>
      </w:r>
      <w:r w:rsidR="004E1C98">
        <w:rPr>
          <w:sz w:val="24"/>
        </w:rPr>
        <w:t>o</w:t>
      </w:r>
      <w:r w:rsidR="004E1C98" w:rsidRPr="00D5294D">
        <w:rPr>
          <w:sz w:val="24"/>
        </w:rPr>
        <w:t xml:space="preserve">d </w:t>
      </w:r>
      <w:r w:rsidR="00D5294D" w:rsidRPr="00D5294D">
        <w:rPr>
          <w:sz w:val="24"/>
        </w:rPr>
        <w:t>prednostnih nalog Inšpektorata Republike Slovenije z</w:t>
      </w:r>
      <w:r w:rsidR="004E1C98">
        <w:rPr>
          <w:sz w:val="24"/>
        </w:rPr>
        <w:t>a</w:t>
      </w:r>
      <w:r w:rsidR="00D5294D" w:rsidRPr="00D5294D">
        <w:rPr>
          <w:sz w:val="24"/>
        </w:rPr>
        <w:t xml:space="preserve"> šolstvo in šport.</w:t>
      </w:r>
    </w:p>
    <w:p w14:paraId="7A7600FC" w14:textId="77777777" w:rsidR="00F63A68" w:rsidRPr="00D5294D" w:rsidRDefault="00F63A68" w:rsidP="00317FE2">
      <w:pPr>
        <w:spacing w:before="240" w:after="0" w:line="360" w:lineRule="auto"/>
        <w:ind w:firstLine="576"/>
        <w:jc w:val="both"/>
        <w:rPr>
          <w:sz w:val="24"/>
        </w:rPr>
      </w:pPr>
    </w:p>
    <w:p w14:paraId="141091BE" w14:textId="530FA1D1" w:rsidR="00E320BA" w:rsidRPr="00E320BA" w:rsidRDefault="00E320BA" w:rsidP="00317FE2">
      <w:pPr>
        <w:pStyle w:val="Naslov2"/>
        <w:numPr>
          <w:ilvl w:val="0"/>
          <w:numId w:val="0"/>
        </w:numPr>
        <w:spacing w:before="240" w:line="360" w:lineRule="auto"/>
        <w:ind w:left="576"/>
      </w:pPr>
      <w:bookmarkStart w:id="32" w:name="_Toc449705882"/>
      <w:r>
        <w:t>PRIPOROČILO št. 5</w:t>
      </w:r>
      <w:bookmarkEnd w:id="32"/>
    </w:p>
    <w:p w14:paraId="0E9EFCE2" w14:textId="6C8AA296" w:rsidR="003712F5" w:rsidRPr="003712F5" w:rsidRDefault="00E320BA" w:rsidP="00317FE2">
      <w:pPr>
        <w:spacing w:before="240" w:after="0" w:line="360" w:lineRule="auto"/>
        <w:ind w:firstLine="576"/>
        <w:jc w:val="both"/>
        <w:rPr>
          <w:rFonts w:cs="Tms Rmn"/>
          <w:color w:val="000000"/>
          <w:sz w:val="24"/>
          <w:szCs w:val="24"/>
        </w:rPr>
      </w:pPr>
      <w:r w:rsidRPr="00E320BA">
        <w:rPr>
          <w:rFonts w:cs="Tms Rmn"/>
          <w:color w:val="000000"/>
          <w:sz w:val="24"/>
          <w:szCs w:val="24"/>
        </w:rPr>
        <w:t>Za zagotavljanje reševanja nesporazumov in sporov v špor</w:t>
      </w:r>
      <w:r>
        <w:rPr>
          <w:rFonts w:cs="Tms Rmn"/>
          <w:color w:val="000000"/>
          <w:sz w:val="24"/>
          <w:szCs w:val="24"/>
        </w:rPr>
        <w:t>tu bi bil priporočljiv razmislek o</w:t>
      </w:r>
      <w:r w:rsidRPr="00E320BA">
        <w:rPr>
          <w:rFonts w:cs="Tms Rmn"/>
          <w:color w:val="000000"/>
          <w:sz w:val="24"/>
          <w:szCs w:val="24"/>
        </w:rPr>
        <w:t xml:space="preserve"> ustanovi</w:t>
      </w:r>
      <w:r>
        <w:rPr>
          <w:rFonts w:cs="Tms Rmn"/>
          <w:color w:val="000000"/>
          <w:sz w:val="24"/>
          <w:szCs w:val="24"/>
        </w:rPr>
        <w:t>tvi neodvisne arbitraže</w:t>
      </w:r>
      <w:r w:rsidRPr="00E320BA">
        <w:rPr>
          <w:rFonts w:cs="Tms Rmn"/>
          <w:color w:val="000000"/>
          <w:sz w:val="24"/>
          <w:szCs w:val="24"/>
        </w:rPr>
        <w:t xml:space="preserve"> za šport</w:t>
      </w:r>
      <w:r>
        <w:rPr>
          <w:rFonts w:cs="Tms Rmn"/>
          <w:color w:val="000000"/>
          <w:sz w:val="24"/>
          <w:szCs w:val="24"/>
        </w:rPr>
        <w:t xml:space="preserve"> na ozemlju Republike Slovenije</w:t>
      </w:r>
      <w:r w:rsidRPr="00E320BA">
        <w:rPr>
          <w:rFonts w:cs="Tms Rmn"/>
          <w:color w:val="000000"/>
          <w:sz w:val="24"/>
          <w:szCs w:val="24"/>
        </w:rPr>
        <w:t xml:space="preserve">, ki bi zagotavljala hitro in učinkovito izvensodno reševanje sporov v športu. </w:t>
      </w:r>
      <w:r w:rsidR="003712F5" w:rsidRPr="003712F5">
        <w:rPr>
          <w:rFonts w:cs="Tms Rmn"/>
          <w:color w:val="000000"/>
          <w:sz w:val="24"/>
          <w:szCs w:val="24"/>
        </w:rPr>
        <w:t>Varuh si bo prizadeval, da bo skupaj z Ministrstvom za izobraževanje</w:t>
      </w:r>
      <w:r w:rsidR="00C643BD">
        <w:rPr>
          <w:rFonts w:cs="Tms Rmn"/>
          <w:color w:val="000000"/>
          <w:sz w:val="24"/>
          <w:szCs w:val="24"/>
        </w:rPr>
        <w:t>,</w:t>
      </w:r>
      <w:r w:rsidR="003712F5" w:rsidRPr="003712F5">
        <w:rPr>
          <w:rFonts w:cs="Tms Rmn"/>
          <w:color w:val="000000"/>
          <w:sz w:val="24"/>
          <w:szCs w:val="24"/>
        </w:rPr>
        <w:t xml:space="preserve"> znanost in šport, Olimpijskim komitejem Slovenije</w:t>
      </w:r>
      <w:r w:rsidR="003712F5">
        <w:rPr>
          <w:rFonts w:cs="Tms Rmn"/>
          <w:color w:val="000000"/>
          <w:sz w:val="24"/>
          <w:szCs w:val="24"/>
        </w:rPr>
        <w:t xml:space="preserve"> </w:t>
      </w:r>
      <w:r w:rsidR="00C643BD">
        <w:rPr>
          <w:rFonts w:cs="Tms Rmn"/>
          <w:color w:val="000000"/>
          <w:sz w:val="24"/>
          <w:szCs w:val="24"/>
        </w:rPr>
        <w:t>–</w:t>
      </w:r>
      <w:r w:rsidR="00C643BD" w:rsidRPr="003712F5">
        <w:rPr>
          <w:rFonts w:cs="Tms Rmn"/>
          <w:color w:val="000000"/>
          <w:sz w:val="24"/>
          <w:szCs w:val="24"/>
        </w:rPr>
        <w:t xml:space="preserve"> </w:t>
      </w:r>
      <w:r w:rsidR="003712F5" w:rsidRPr="003712F5">
        <w:rPr>
          <w:rFonts w:cs="Tms Rmn"/>
          <w:color w:val="000000"/>
          <w:sz w:val="24"/>
          <w:szCs w:val="24"/>
        </w:rPr>
        <w:t>Združenjem športnih zvez, športnimi organizacijami in drugimi raziskovalnimi in</w:t>
      </w:r>
      <w:r w:rsidR="00C643BD">
        <w:rPr>
          <w:rFonts w:cs="Tms Rmn"/>
          <w:color w:val="000000"/>
          <w:sz w:val="24"/>
          <w:szCs w:val="24"/>
        </w:rPr>
        <w:t>s</w:t>
      </w:r>
      <w:r w:rsidR="003712F5" w:rsidRPr="003712F5">
        <w:rPr>
          <w:rFonts w:cs="Tms Rmn"/>
          <w:color w:val="000000"/>
          <w:sz w:val="24"/>
          <w:szCs w:val="24"/>
        </w:rPr>
        <w:t>titucijami na področju športa organiziral per</w:t>
      </w:r>
      <w:r w:rsidR="003712F5">
        <w:rPr>
          <w:rFonts w:cs="Tms Rmn"/>
          <w:color w:val="000000"/>
          <w:sz w:val="24"/>
          <w:szCs w:val="24"/>
        </w:rPr>
        <w:t>i</w:t>
      </w:r>
      <w:r w:rsidR="003712F5" w:rsidRPr="003712F5">
        <w:rPr>
          <w:rFonts w:cs="Tms Rmn"/>
          <w:color w:val="000000"/>
          <w:sz w:val="24"/>
          <w:szCs w:val="24"/>
        </w:rPr>
        <w:t>odične posvete in izobraževanja o izpostavljenih temah, ki se nanašajo na zagotavljanje »</w:t>
      </w:r>
      <w:r w:rsidR="00C643BD">
        <w:rPr>
          <w:rFonts w:cs="Tms Rmn"/>
          <w:color w:val="000000"/>
          <w:sz w:val="24"/>
          <w:szCs w:val="24"/>
        </w:rPr>
        <w:t>č</w:t>
      </w:r>
      <w:r w:rsidR="003712F5" w:rsidRPr="003712F5">
        <w:rPr>
          <w:rFonts w:cs="Tms Rmn"/>
          <w:color w:val="000000"/>
          <w:sz w:val="24"/>
          <w:szCs w:val="24"/>
        </w:rPr>
        <w:t>istega športnega okolja« v Republiki Sloveniji.</w:t>
      </w:r>
    </w:p>
    <w:p w14:paraId="563F8E78" w14:textId="037DDD49" w:rsidR="00D5294D" w:rsidRPr="00E320BA" w:rsidRDefault="00D5294D" w:rsidP="00317FE2">
      <w:pPr>
        <w:spacing w:before="240" w:after="0" w:line="360" w:lineRule="auto"/>
        <w:ind w:firstLine="576"/>
        <w:jc w:val="both"/>
      </w:pPr>
    </w:p>
    <w:sectPr w:rsidR="00D5294D" w:rsidRPr="00E320BA" w:rsidSect="00CC46B6">
      <w:footerReference w:type="default" r:id="rId17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459E2" w14:textId="77777777" w:rsidR="00933C86" w:rsidRDefault="00933C86" w:rsidP="00437C8D">
      <w:pPr>
        <w:spacing w:after="0" w:line="240" w:lineRule="auto"/>
      </w:pPr>
      <w:r>
        <w:separator/>
      </w:r>
    </w:p>
  </w:endnote>
  <w:endnote w:type="continuationSeparator" w:id="0">
    <w:p w14:paraId="3C707F11" w14:textId="77777777" w:rsidR="00933C86" w:rsidRDefault="00933C86" w:rsidP="0043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065BB" w14:textId="4C45776B" w:rsidR="005D15ED" w:rsidRDefault="005D15ED" w:rsidP="00045386">
    <w:pPr>
      <w:pStyle w:val="Noga"/>
      <w:jc w:val="right"/>
    </w:pPr>
    <w:r w:rsidRPr="00DC0A5F">
      <w:rPr>
        <w:color w:val="3B3838" w:themeColor="background2" w:themeShade="40"/>
        <w:spacing w:val="60"/>
      </w:rPr>
      <w:t>stran</w:t>
    </w:r>
    <w:r w:rsidRPr="00DC0A5F">
      <w:rPr>
        <w:color w:val="3B3838" w:themeColor="background2" w:themeShade="40"/>
      </w:rPr>
      <w:t xml:space="preserve"> |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37CC1" w:rsidRPr="00A37CC1"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651BD" w14:textId="77777777" w:rsidR="00933C86" w:rsidRDefault="00933C86" w:rsidP="00437C8D">
      <w:pPr>
        <w:spacing w:after="0" w:line="240" w:lineRule="auto"/>
      </w:pPr>
      <w:r>
        <w:separator/>
      </w:r>
    </w:p>
  </w:footnote>
  <w:footnote w:type="continuationSeparator" w:id="0">
    <w:p w14:paraId="688E55F2" w14:textId="77777777" w:rsidR="00933C86" w:rsidRDefault="00933C86" w:rsidP="00437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03259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EBF5D3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6266A33"/>
    <w:multiLevelType w:val="hybridMultilevel"/>
    <w:tmpl w:val="295ABB52"/>
    <w:lvl w:ilvl="0" w:tplc="2CFA01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8D"/>
    <w:rsid w:val="0001303E"/>
    <w:rsid w:val="00013E26"/>
    <w:rsid w:val="000154B8"/>
    <w:rsid w:val="00017899"/>
    <w:rsid w:val="000206F3"/>
    <w:rsid w:val="00035DEE"/>
    <w:rsid w:val="00045386"/>
    <w:rsid w:val="0008192B"/>
    <w:rsid w:val="00084C17"/>
    <w:rsid w:val="00087B7F"/>
    <w:rsid w:val="000A7223"/>
    <w:rsid w:val="000B420D"/>
    <w:rsid w:val="000B4561"/>
    <w:rsid w:val="000E43CB"/>
    <w:rsid w:val="000F28ED"/>
    <w:rsid w:val="000F5BA9"/>
    <w:rsid w:val="000F6CAB"/>
    <w:rsid w:val="001065B5"/>
    <w:rsid w:val="001121C4"/>
    <w:rsid w:val="00122142"/>
    <w:rsid w:val="00132B0B"/>
    <w:rsid w:val="00135FDE"/>
    <w:rsid w:val="001367DE"/>
    <w:rsid w:val="00151A15"/>
    <w:rsid w:val="00152E89"/>
    <w:rsid w:val="00155214"/>
    <w:rsid w:val="001671D2"/>
    <w:rsid w:val="001964AA"/>
    <w:rsid w:val="001B6CAD"/>
    <w:rsid w:val="001D3507"/>
    <w:rsid w:val="001F6D14"/>
    <w:rsid w:val="0023082E"/>
    <w:rsid w:val="00230F3A"/>
    <w:rsid w:val="00244BAC"/>
    <w:rsid w:val="0025475B"/>
    <w:rsid w:val="00283509"/>
    <w:rsid w:val="002B1A2C"/>
    <w:rsid w:val="002B2305"/>
    <w:rsid w:val="002B7CAB"/>
    <w:rsid w:val="002D0306"/>
    <w:rsid w:val="002F063F"/>
    <w:rsid w:val="0030556E"/>
    <w:rsid w:val="00317FE2"/>
    <w:rsid w:val="003472C1"/>
    <w:rsid w:val="003524B6"/>
    <w:rsid w:val="00370FF2"/>
    <w:rsid w:val="003712F5"/>
    <w:rsid w:val="003A6684"/>
    <w:rsid w:val="003A690D"/>
    <w:rsid w:val="003F5353"/>
    <w:rsid w:val="00407A86"/>
    <w:rsid w:val="0043001A"/>
    <w:rsid w:val="00437C8D"/>
    <w:rsid w:val="00444F1C"/>
    <w:rsid w:val="00454735"/>
    <w:rsid w:val="00455871"/>
    <w:rsid w:val="00484C97"/>
    <w:rsid w:val="00497F31"/>
    <w:rsid w:val="004B6C5D"/>
    <w:rsid w:val="004B77C0"/>
    <w:rsid w:val="004D007F"/>
    <w:rsid w:val="004E1897"/>
    <w:rsid w:val="004E1C98"/>
    <w:rsid w:val="004E4B24"/>
    <w:rsid w:val="004F0A87"/>
    <w:rsid w:val="004F6F3B"/>
    <w:rsid w:val="00516C97"/>
    <w:rsid w:val="00543204"/>
    <w:rsid w:val="0056243A"/>
    <w:rsid w:val="00564521"/>
    <w:rsid w:val="00572326"/>
    <w:rsid w:val="00581B06"/>
    <w:rsid w:val="0058468E"/>
    <w:rsid w:val="00596B0E"/>
    <w:rsid w:val="005A5076"/>
    <w:rsid w:val="005A6456"/>
    <w:rsid w:val="005B231B"/>
    <w:rsid w:val="005C2BC7"/>
    <w:rsid w:val="005D15ED"/>
    <w:rsid w:val="005D71EE"/>
    <w:rsid w:val="005E3851"/>
    <w:rsid w:val="005E7661"/>
    <w:rsid w:val="00600BD4"/>
    <w:rsid w:val="00603FAD"/>
    <w:rsid w:val="0060446C"/>
    <w:rsid w:val="006134BF"/>
    <w:rsid w:val="00615E65"/>
    <w:rsid w:val="00617FF7"/>
    <w:rsid w:val="00624351"/>
    <w:rsid w:val="006303DD"/>
    <w:rsid w:val="00640248"/>
    <w:rsid w:val="0066336B"/>
    <w:rsid w:val="00665E92"/>
    <w:rsid w:val="006756F9"/>
    <w:rsid w:val="00676547"/>
    <w:rsid w:val="006A51AC"/>
    <w:rsid w:val="006D3BF0"/>
    <w:rsid w:val="006E68C0"/>
    <w:rsid w:val="006F11FB"/>
    <w:rsid w:val="006F3EE2"/>
    <w:rsid w:val="00710D7C"/>
    <w:rsid w:val="007175B4"/>
    <w:rsid w:val="00730195"/>
    <w:rsid w:val="00731008"/>
    <w:rsid w:val="00742D77"/>
    <w:rsid w:val="00745063"/>
    <w:rsid w:val="00761C99"/>
    <w:rsid w:val="007B7C69"/>
    <w:rsid w:val="007D2940"/>
    <w:rsid w:val="007D596E"/>
    <w:rsid w:val="007D7F0C"/>
    <w:rsid w:val="007E3ACB"/>
    <w:rsid w:val="007E6EF5"/>
    <w:rsid w:val="007F583E"/>
    <w:rsid w:val="008033EC"/>
    <w:rsid w:val="00811623"/>
    <w:rsid w:val="0082194B"/>
    <w:rsid w:val="0084526C"/>
    <w:rsid w:val="00847916"/>
    <w:rsid w:val="008668C5"/>
    <w:rsid w:val="00866D75"/>
    <w:rsid w:val="00867F18"/>
    <w:rsid w:val="00870D5B"/>
    <w:rsid w:val="00877CA8"/>
    <w:rsid w:val="008B1000"/>
    <w:rsid w:val="008B1DFF"/>
    <w:rsid w:val="008B506E"/>
    <w:rsid w:val="008C3D1F"/>
    <w:rsid w:val="008D4CBE"/>
    <w:rsid w:val="008D6D21"/>
    <w:rsid w:val="0091088A"/>
    <w:rsid w:val="00926A42"/>
    <w:rsid w:val="009333D9"/>
    <w:rsid w:val="00933C86"/>
    <w:rsid w:val="009340EB"/>
    <w:rsid w:val="00946C69"/>
    <w:rsid w:val="009570B1"/>
    <w:rsid w:val="00992BFB"/>
    <w:rsid w:val="00996FE6"/>
    <w:rsid w:val="009A5A53"/>
    <w:rsid w:val="009D58C0"/>
    <w:rsid w:val="009E75B9"/>
    <w:rsid w:val="00A158F7"/>
    <w:rsid w:val="00A304AE"/>
    <w:rsid w:val="00A37CC1"/>
    <w:rsid w:val="00A519F2"/>
    <w:rsid w:val="00A529F2"/>
    <w:rsid w:val="00A628B5"/>
    <w:rsid w:val="00A74DF0"/>
    <w:rsid w:val="00A80554"/>
    <w:rsid w:val="00AA3319"/>
    <w:rsid w:val="00AA6C02"/>
    <w:rsid w:val="00AB2434"/>
    <w:rsid w:val="00AC235F"/>
    <w:rsid w:val="00AD15F0"/>
    <w:rsid w:val="00AF2BCB"/>
    <w:rsid w:val="00B26E22"/>
    <w:rsid w:val="00B2785A"/>
    <w:rsid w:val="00B3618E"/>
    <w:rsid w:val="00B4681C"/>
    <w:rsid w:val="00B47451"/>
    <w:rsid w:val="00B6599D"/>
    <w:rsid w:val="00B70444"/>
    <w:rsid w:val="00B82500"/>
    <w:rsid w:val="00B85237"/>
    <w:rsid w:val="00B96825"/>
    <w:rsid w:val="00BA5653"/>
    <w:rsid w:val="00BB3F87"/>
    <w:rsid w:val="00BC09A6"/>
    <w:rsid w:val="00BC3BAF"/>
    <w:rsid w:val="00BC567A"/>
    <w:rsid w:val="00BD71AF"/>
    <w:rsid w:val="00BE14F3"/>
    <w:rsid w:val="00C2206F"/>
    <w:rsid w:val="00C45F15"/>
    <w:rsid w:val="00C562B2"/>
    <w:rsid w:val="00C61BEB"/>
    <w:rsid w:val="00C643BD"/>
    <w:rsid w:val="00C66561"/>
    <w:rsid w:val="00C7380B"/>
    <w:rsid w:val="00C849CE"/>
    <w:rsid w:val="00CA08A1"/>
    <w:rsid w:val="00CC36B8"/>
    <w:rsid w:val="00CC46B6"/>
    <w:rsid w:val="00CC7A05"/>
    <w:rsid w:val="00CD09DA"/>
    <w:rsid w:val="00CD5959"/>
    <w:rsid w:val="00D10ED6"/>
    <w:rsid w:val="00D20813"/>
    <w:rsid w:val="00D5294D"/>
    <w:rsid w:val="00D53DF8"/>
    <w:rsid w:val="00D60870"/>
    <w:rsid w:val="00D76EC6"/>
    <w:rsid w:val="00D9768C"/>
    <w:rsid w:val="00DA4604"/>
    <w:rsid w:val="00DC0A5F"/>
    <w:rsid w:val="00DC3CFE"/>
    <w:rsid w:val="00DE3F99"/>
    <w:rsid w:val="00DF469B"/>
    <w:rsid w:val="00E136DB"/>
    <w:rsid w:val="00E208F6"/>
    <w:rsid w:val="00E320BA"/>
    <w:rsid w:val="00E35E1F"/>
    <w:rsid w:val="00E45183"/>
    <w:rsid w:val="00E6101D"/>
    <w:rsid w:val="00E628A6"/>
    <w:rsid w:val="00E64077"/>
    <w:rsid w:val="00E8241B"/>
    <w:rsid w:val="00ED08D9"/>
    <w:rsid w:val="00ED4E25"/>
    <w:rsid w:val="00EE1F22"/>
    <w:rsid w:val="00F030B9"/>
    <w:rsid w:val="00F12DDF"/>
    <w:rsid w:val="00F12E30"/>
    <w:rsid w:val="00F154EC"/>
    <w:rsid w:val="00F27954"/>
    <w:rsid w:val="00F310E9"/>
    <w:rsid w:val="00F42022"/>
    <w:rsid w:val="00F45253"/>
    <w:rsid w:val="00F5499B"/>
    <w:rsid w:val="00F63A68"/>
    <w:rsid w:val="00F8759A"/>
    <w:rsid w:val="00F87BFE"/>
    <w:rsid w:val="00FA1112"/>
    <w:rsid w:val="00FA7E86"/>
    <w:rsid w:val="00FB00C7"/>
    <w:rsid w:val="00FC2AFD"/>
    <w:rsid w:val="00FE3E4A"/>
    <w:rsid w:val="00FE507F"/>
    <w:rsid w:val="00FE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680BED"/>
  <w15:docId w15:val="{38158FAB-B612-49ED-BD09-25BFFED4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sl-SI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768C"/>
  </w:style>
  <w:style w:type="paragraph" w:styleId="Naslov1">
    <w:name w:val="heading 1"/>
    <w:basedOn w:val="Navaden"/>
    <w:next w:val="Navaden"/>
    <w:link w:val="Naslov1Znak"/>
    <w:uiPriority w:val="9"/>
    <w:qFormat/>
    <w:rsid w:val="00D9768C"/>
    <w:pPr>
      <w:keepNext/>
      <w:keepLines/>
      <w:numPr>
        <w:numId w:val="3"/>
      </w:numPr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9768C"/>
    <w:pPr>
      <w:keepNext/>
      <w:keepLines/>
      <w:numPr>
        <w:ilvl w:val="1"/>
        <w:numId w:val="3"/>
      </w:numPr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9768C"/>
    <w:pPr>
      <w:keepNext/>
      <w:keepLines/>
      <w:numPr>
        <w:ilvl w:val="2"/>
        <w:numId w:val="3"/>
      </w:numPr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9768C"/>
    <w:pPr>
      <w:keepNext/>
      <w:keepLines/>
      <w:numPr>
        <w:ilvl w:val="3"/>
        <w:numId w:val="3"/>
      </w:numPr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9768C"/>
    <w:pPr>
      <w:keepNext/>
      <w:keepLines/>
      <w:numPr>
        <w:ilvl w:val="4"/>
        <w:numId w:val="3"/>
      </w:numPr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9768C"/>
    <w:pPr>
      <w:keepNext/>
      <w:keepLines/>
      <w:numPr>
        <w:ilvl w:val="5"/>
        <w:numId w:val="3"/>
      </w:numPr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9768C"/>
    <w:pPr>
      <w:keepNext/>
      <w:keepLines/>
      <w:numPr>
        <w:ilvl w:val="6"/>
        <w:numId w:val="3"/>
      </w:numPr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9768C"/>
    <w:pPr>
      <w:keepNext/>
      <w:keepLines/>
      <w:numPr>
        <w:ilvl w:val="7"/>
        <w:numId w:val="3"/>
      </w:numPr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9768C"/>
    <w:pPr>
      <w:keepNext/>
      <w:keepLines/>
      <w:numPr>
        <w:ilvl w:val="8"/>
        <w:numId w:val="3"/>
      </w:numPr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3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37C8D"/>
  </w:style>
  <w:style w:type="paragraph" w:styleId="Noga">
    <w:name w:val="footer"/>
    <w:basedOn w:val="Navaden"/>
    <w:link w:val="NogaZnak"/>
    <w:uiPriority w:val="99"/>
    <w:unhideWhenUsed/>
    <w:rsid w:val="0043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37C8D"/>
  </w:style>
  <w:style w:type="paragraph" w:styleId="Brezrazmikov">
    <w:name w:val="No Spacing"/>
    <w:link w:val="BrezrazmikovZnak"/>
    <w:uiPriority w:val="1"/>
    <w:qFormat/>
    <w:rsid w:val="00D9768C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437C8D"/>
  </w:style>
  <w:style w:type="character" w:customStyle="1" w:styleId="Naslov1Znak">
    <w:name w:val="Naslov 1 Znak"/>
    <w:basedOn w:val="Privzetapisavaodstavka"/>
    <w:link w:val="Naslov1"/>
    <w:uiPriority w:val="9"/>
    <w:rsid w:val="00D9768C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slovTOC">
    <w:name w:val="TOC Heading"/>
    <w:basedOn w:val="Naslov1"/>
    <w:next w:val="Navaden"/>
    <w:uiPriority w:val="39"/>
    <w:unhideWhenUsed/>
    <w:qFormat/>
    <w:rsid w:val="00D9768C"/>
    <w:pPr>
      <w:outlineLvl w:val="9"/>
    </w:pPr>
  </w:style>
  <w:style w:type="paragraph" w:styleId="Kazalovsebine2">
    <w:name w:val="toc 2"/>
    <w:basedOn w:val="Navaden"/>
    <w:next w:val="Navaden"/>
    <w:autoRedefine/>
    <w:uiPriority w:val="39"/>
    <w:unhideWhenUsed/>
    <w:rsid w:val="00437C8D"/>
    <w:pPr>
      <w:spacing w:after="100"/>
      <w:ind w:left="220"/>
    </w:pPr>
    <w:rPr>
      <w:rFonts w:cs="Times New Roman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D9768C"/>
    <w:pPr>
      <w:tabs>
        <w:tab w:val="left" w:pos="440"/>
        <w:tab w:val="right" w:leader="dot" w:pos="9062"/>
      </w:tabs>
      <w:spacing w:after="100"/>
    </w:pPr>
    <w:rPr>
      <w:rFonts w:cs="Times New Roman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437C8D"/>
    <w:pPr>
      <w:spacing w:after="100"/>
      <w:ind w:left="440"/>
    </w:pPr>
    <w:rPr>
      <w:rFonts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407A8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07A86"/>
    <w:rPr>
      <w:color w:val="0000FF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D9768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rsid w:val="00D9768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9768C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9768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9768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9768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9768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9768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Napis">
    <w:name w:val="caption"/>
    <w:basedOn w:val="Navaden"/>
    <w:next w:val="Navaden"/>
    <w:uiPriority w:val="35"/>
    <w:unhideWhenUsed/>
    <w:qFormat/>
    <w:rsid w:val="00D9768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D9768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aslovZnak">
    <w:name w:val="Naslov Znak"/>
    <w:basedOn w:val="Privzetapisavaodstavka"/>
    <w:link w:val="Naslov"/>
    <w:uiPriority w:val="10"/>
    <w:rsid w:val="00D9768C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9768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slovZnak">
    <w:name w:val="Podnaslov Znak"/>
    <w:basedOn w:val="Privzetapisavaodstavka"/>
    <w:link w:val="Podnaslov"/>
    <w:uiPriority w:val="11"/>
    <w:rsid w:val="00D9768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Krepko">
    <w:name w:val="Strong"/>
    <w:basedOn w:val="Privzetapisavaodstavka"/>
    <w:uiPriority w:val="22"/>
    <w:qFormat/>
    <w:rsid w:val="00D9768C"/>
    <w:rPr>
      <w:b/>
      <w:bCs/>
    </w:rPr>
  </w:style>
  <w:style w:type="character" w:styleId="Poudarek">
    <w:name w:val="Emphasis"/>
    <w:basedOn w:val="Privzetapisavaodstavka"/>
    <w:uiPriority w:val="20"/>
    <w:qFormat/>
    <w:rsid w:val="00D9768C"/>
    <w:rPr>
      <w:i/>
      <w:iCs/>
    </w:rPr>
  </w:style>
  <w:style w:type="paragraph" w:styleId="Citat">
    <w:name w:val="Quote"/>
    <w:basedOn w:val="Navaden"/>
    <w:next w:val="Navaden"/>
    <w:link w:val="CitatZnak"/>
    <w:uiPriority w:val="29"/>
    <w:qFormat/>
    <w:rsid w:val="00D9768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D9768C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9768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9768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eenpoudarek">
    <w:name w:val="Subtle Emphasis"/>
    <w:basedOn w:val="Privzetapisavaodstavka"/>
    <w:uiPriority w:val="19"/>
    <w:qFormat/>
    <w:rsid w:val="00D9768C"/>
    <w:rPr>
      <w:i/>
      <w:iCs/>
      <w:color w:val="595959" w:themeColor="text1" w:themeTint="A6"/>
    </w:rPr>
  </w:style>
  <w:style w:type="character" w:styleId="Intenzivenpoudarek">
    <w:name w:val="Intense Emphasis"/>
    <w:basedOn w:val="Privzetapisavaodstavka"/>
    <w:uiPriority w:val="21"/>
    <w:qFormat/>
    <w:rsid w:val="00D9768C"/>
    <w:rPr>
      <w:b/>
      <w:bCs/>
      <w:i/>
      <w:iCs/>
    </w:rPr>
  </w:style>
  <w:style w:type="character" w:styleId="Neensklic">
    <w:name w:val="Subtle Reference"/>
    <w:basedOn w:val="Privzetapisavaodstavka"/>
    <w:uiPriority w:val="31"/>
    <w:qFormat/>
    <w:rsid w:val="00D9768C"/>
    <w:rPr>
      <w:smallCaps/>
      <w:color w:val="404040" w:themeColor="text1" w:themeTint="BF"/>
    </w:rPr>
  </w:style>
  <w:style w:type="character" w:styleId="Intenzivensklic">
    <w:name w:val="Intense Reference"/>
    <w:basedOn w:val="Privzetapisavaodstavka"/>
    <w:uiPriority w:val="32"/>
    <w:qFormat/>
    <w:rsid w:val="00D9768C"/>
    <w:rPr>
      <w:b/>
      <w:bCs/>
      <w:smallCaps/>
      <w:u w:val="single"/>
    </w:rPr>
  </w:style>
  <w:style w:type="character" w:styleId="Naslovknjige">
    <w:name w:val="Book Title"/>
    <w:basedOn w:val="Privzetapisavaodstavka"/>
    <w:uiPriority w:val="33"/>
    <w:qFormat/>
    <w:rsid w:val="00D9768C"/>
    <w:rPr>
      <w:b/>
      <w:bCs/>
      <w:smallCaps/>
    </w:rPr>
  </w:style>
  <w:style w:type="character" w:styleId="Pripombasklic">
    <w:name w:val="annotation reference"/>
    <w:basedOn w:val="Privzetapisavaodstavka"/>
    <w:uiPriority w:val="99"/>
    <w:semiHidden/>
    <w:unhideWhenUsed/>
    <w:rsid w:val="0056243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6243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6243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6243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6243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2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243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AF2BCB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154B8"/>
    <w:rPr>
      <w:color w:val="954F72" w:themeColor="followedHyperlink"/>
      <w:u w:val="single"/>
    </w:rPr>
  </w:style>
  <w:style w:type="character" w:customStyle="1" w:styleId="highlight">
    <w:name w:val="highlight"/>
    <w:basedOn w:val="Privzetapisavaodstavka"/>
    <w:rsid w:val="00F27954"/>
  </w:style>
  <w:style w:type="paragraph" w:styleId="Kazaloslik">
    <w:name w:val="table of figures"/>
    <w:basedOn w:val="Navaden"/>
    <w:next w:val="Navaden"/>
    <w:uiPriority w:val="99"/>
    <w:unhideWhenUsed/>
    <w:rsid w:val="000E43C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zle.prezelj@gov.si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10" Type="http://schemas.openxmlformats.org/officeDocument/2006/relationships/hyperlink" Target="http://www.uradni-list.si/1/objava.jsp?sop=2017-01-1523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nca\Downloads\Popis%20zadev%20-%20varuh%20(2019)%20RP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nca\Downloads\Statistika%20z%20analizami%20(1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nca\Downloads\Popis%20zadev%20-%20varuh%20(2019)%20RP%20(1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nca\Downloads\Popis%20zadev%20-%20varuh%20(2019)%20RP%20(1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nca\Downloads\Popis%20zadev%20-%20varuh%20(2019)%20RP%20(1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[Popis zadev - varuh (2019) RP (1).xlsx]List1!Vrtilna tabela1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Vzpostavite</a:t>
            </a:r>
            <a:r>
              <a:rPr lang="sl-SI" baseline="0"/>
              <a:t>v kontakta (2019)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ivotFmts>
      <c:pivotFmt>
        <c:idx val="0"/>
        <c:spPr>
          <a:solidFill>
            <a:schemeClr val="accent1">
              <a:alpha val="85000"/>
            </a:schemeClr>
          </a:solidFill>
          <a:ln w="9525" cap="flat" cmpd="sng" algn="ctr">
            <a:solidFill>
              <a:schemeClr val="lt1">
                <a:alpha val="50000"/>
              </a:schemeClr>
            </a:solidFill>
            <a:round/>
          </a:ln>
          <a:effectLst/>
        </c:spPr>
        <c:marker>
          <c:symbol val="circle"/>
          <c:size val="6"/>
          <c:spPr>
            <a:solidFill>
              <a:schemeClr val="accent1">
                <a:alpha val="85000"/>
              </a:schemeClr>
            </a:solidFill>
            <a:ln>
              <a:noFill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>
              <a:alpha val="85000"/>
            </a:schemeClr>
          </a:solidFill>
          <a:ln w="9525" cap="flat" cmpd="sng" algn="ctr">
            <a:solidFill>
              <a:schemeClr val="lt1">
                <a:alpha val="50000"/>
              </a:schemeClr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>
              <a:alpha val="85000"/>
            </a:schemeClr>
          </a:solidFill>
          <a:ln w="9525" cap="flat" cmpd="sng" algn="ctr">
            <a:solidFill>
              <a:schemeClr val="lt1">
                <a:alpha val="50000"/>
              </a:schemeClr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List1!$B$3</c:f>
              <c:strCache>
                <c:ptCount val="1"/>
                <c:pt idx="0">
                  <c:v>Vsota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List1!$A$4:$A$8</c:f>
              <c:strCache>
                <c:ptCount val="4"/>
                <c:pt idx="0">
                  <c:v>ELEKTRONSKA POŠTA</c:v>
                </c:pt>
                <c:pt idx="1">
                  <c:v>OSEBNO NA URADNIH URAH </c:v>
                </c:pt>
                <c:pt idx="2">
                  <c:v>POŠTA</c:v>
                </c:pt>
                <c:pt idx="3">
                  <c:v>TELEFON</c:v>
                </c:pt>
              </c:strCache>
            </c:strRef>
          </c:cat>
          <c:val>
            <c:numRef>
              <c:f>List1!$B$4:$B$8</c:f>
              <c:numCache>
                <c:formatCode>General</c:formatCode>
                <c:ptCount val="4"/>
                <c:pt idx="0">
                  <c:v>21</c:v>
                </c:pt>
                <c:pt idx="1">
                  <c:v>1</c:v>
                </c:pt>
                <c:pt idx="2">
                  <c:v>2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CB-465C-A65C-EBC8BF4CBE4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146835816"/>
        <c:axId val="2138269160"/>
      </c:barChart>
      <c:catAx>
        <c:axId val="2146835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2138269160"/>
        <c:crosses val="autoZero"/>
        <c:auto val="1"/>
        <c:lblAlgn val="ctr"/>
        <c:lblOffset val="100"/>
        <c:noMultiLvlLbl val="0"/>
      </c:catAx>
      <c:valAx>
        <c:axId val="213826916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2146835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Primerjava</a:t>
            </a:r>
            <a:r>
              <a:rPr lang="sl-SI" baseline="0"/>
              <a:t> med leti</a:t>
            </a:r>
            <a:endParaRPr lang="sl-SI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List6!$B$1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List6!$A$2:$A$6</c:f>
              <c:strCache>
                <c:ptCount val="5"/>
                <c:pt idx="0">
                  <c:v>ELEKTRONSKA POŠTA</c:v>
                </c:pt>
                <c:pt idx="1">
                  <c:v>OSEBNO NA URADNIH URAH </c:v>
                </c:pt>
                <c:pt idx="2">
                  <c:v>POŠTA</c:v>
                </c:pt>
                <c:pt idx="3">
                  <c:v>TELEFON</c:v>
                </c:pt>
                <c:pt idx="4">
                  <c:v>skupaj</c:v>
                </c:pt>
              </c:strCache>
            </c:strRef>
          </c:cat>
          <c:val>
            <c:numRef>
              <c:f>List6!$B$2:$B$6</c:f>
              <c:numCache>
                <c:formatCode>General</c:formatCode>
                <c:ptCount val="5"/>
                <c:pt idx="0">
                  <c:v>24</c:v>
                </c:pt>
                <c:pt idx="1">
                  <c:v>5</c:v>
                </c:pt>
                <c:pt idx="2">
                  <c:v>6</c:v>
                </c:pt>
                <c:pt idx="3">
                  <c:v>8</c:v>
                </c:pt>
                <c:pt idx="4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0F-46CD-BC98-2AF60BCF8945}"/>
            </c:ext>
          </c:extLst>
        </c:ser>
        <c:ser>
          <c:idx val="1"/>
          <c:order val="1"/>
          <c:tx>
            <c:strRef>
              <c:f>List6!$C$1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List6!$A$2:$A$6</c:f>
              <c:strCache>
                <c:ptCount val="5"/>
                <c:pt idx="0">
                  <c:v>ELEKTRONSKA POŠTA</c:v>
                </c:pt>
                <c:pt idx="1">
                  <c:v>OSEBNO NA URADNIH URAH </c:v>
                </c:pt>
                <c:pt idx="2">
                  <c:v>POŠTA</c:v>
                </c:pt>
                <c:pt idx="3">
                  <c:v>TELEFON</c:v>
                </c:pt>
                <c:pt idx="4">
                  <c:v>skupaj</c:v>
                </c:pt>
              </c:strCache>
            </c:strRef>
          </c:cat>
          <c:val>
            <c:numRef>
              <c:f>List6!$C$2:$C$6</c:f>
              <c:numCache>
                <c:formatCode>General</c:formatCode>
                <c:ptCount val="5"/>
                <c:pt idx="0">
                  <c:v>21</c:v>
                </c:pt>
                <c:pt idx="1">
                  <c:v>1</c:v>
                </c:pt>
                <c:pt idx="2">
                  <c:v>2</c:v>
                </c:pt>
                <c:pt idx="3">
                  <c:v>20</c:v>
                </c:pt>
                <c:pt idx="4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0F-46CD-BC98-2AF60BCF894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-2133213592"/>
        <c:axId val="-2133199368"/>
      </c:barChart>
      <c:catAx>
        <c:axId val="-2133213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-2133199368"/>
        <c:crosses val="autoZero"/>
        <c:auto val="1"/>
        <c:lblAlgn val="ctr"/>
        <c:lblOffset val="100"/>
        <c:noMultiLvlLbl val="0"/>
      </c:catAx>
      <c:valAx>
        <c:axId val="-2133199368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-2133213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[Popis zadev - varuh (2019) RP (1).xlsx]List3!Vrtilna tabela2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baseline="0"/>
              <a:t>Organizacija, na katero se je nanašal primer (2019)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ivotFmts>
      <c:pivotFmt>
        <c:idx val="0"/>
        <c:spPr>
          <a:solidFill>
            <a:schemeClr val="accent1">
              <a:alpha val="85000"/>
            </a:schemeClr>
          </a:solidFill>
          <a:ln w="9525" cap="flat" cmpd="sng" algn="ctr">
            <a:solidFill>
              <a:schemeClr val="lt1">
                <a:alpha val="50000"/>
              </a:schemeClr>
            </a:solidFill>
            <a:round/>
          </a:ln>
          <a:effectLst/>
        </c:spPr>
        <c:marker>
          <c:symbol val="circle"/>
          <c:size val="6"/>
          <c:spPr>
            <a:solidFill>
              <a:schemeClr val="accent1">
                <a:alpha val="85000"/>
              </a:schemeClr>
            </a:solidFill>
            <a:ln>
              <a:noFill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>
              <a:alpha val="85000"/>
            </a:schemeClr>
          </a:solidFill>
          <a:ln w="9525" cap="flat" cmpd="sng" algn="ctr">
            <a:solidFill>
              <a:schemeClr val="lt1">
                <a:alpha val="50000"/>
              </a:schemeClr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>
              <a:alpha val="85000"/>
            </a:schemeClr>
          </a:solidFill>
          <a:ln w="9525" cap="flat" cmpd="sng" algn="ctr">
            <a:solidFill>
              <a:schemeClr val="lt1">
                <a:alpha val="50000"/>
              </a:schemeClr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List3!$B$3</c:f>
              <c:strCache>
                <c:ptCount val="1"/>
                <c:pt idx="0">
                  <c:v>Vsota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List3!$A$4:$A$28</c:f>
              <c:strCache>
                <c:ptCount val="24"/>
                <c:pt idx="0">
                  <c:v>Atletska zveza </c:v>
                </c:pt>
                <c:pt idx="1">
                  <c:v>Balinarska zveza </c:v>
                </c:pt>
                <c:pt idx="2">
                  <c:v>Drsalna zveza</c:v>
                </c:pt>
                <c:pt idx="3">
                  <c:v>drugo</c:v>
                </c:pt>
                <c:pt idx="4">
                  <c:v>FURS</c:v>
                </c:pt>
                <c:pt idx="5">
                  <c:v>Gimnastična zveza</c:v>
                </c:pt>
                <c:pt idx="6">
                  <c:v>IZOBRAŽEVALNI SISTEM </c:v>
                </c:pt>
                <c:pt idx="7">
                  <c:v>Keglanje na ledu</c:v>
                </c:pt>
                <c:pt idx="8">
                  <c:v>Kegljaška zveza </c:v>
                </c:pt>
                <c:pt idx="9">
                  <c:v>Kolesarska zveza</c:v>
                </c:pt>
                <c:pt idx="10">
                  <c:v>Košarkarska zveza</c:v>
                </c:pt>
                <c:pt idx="11">
                  <c:v>Lokalna skupnost</c:v>
                </c:pt>
                <c:pt idx="12">
                  <c:v>MINISTRSTVO ZA ZDRAVJE</c:v>
                </c:pt>
                <c:pt idx="13">
                  <c:v>MIZŠ</c:v>
                </c:pt>
                <c:pt idx="14">
                  <c:v>Namizno teniška zveza Slovenije</c:v>
                </c:pt>
                <c:pt idx="15">
                  <c:v>Odbojkarska zveza </c:v>
                </c:pt>
                <c:pt idx="16">
                  <c:v>OKS-ZŠZ</c:v>
                </c:pt>
                <c:pt idx="17">
                  <c:v>Olimpijsko dvigovanje uteži</c:v>
                </c:pt>
                <c:pt idx="18">
                  <c:v>Plavalna zveza </c:v>
                </c:pt>
                <c:pt idx="19">
                  <c:v>Rokometna zveza </c:v>
                </c:pt>
                <c:pt idx="20">
                  <c:v>SAVATE zveza</c:v>
                </c:pt>
                <c:pt idx="21">
                  <c:v>Smučarska zveza </c:v>
                </c:pt>
                <c:pt idx="22">
                  <c:v>Triatlon zveza</c:v>
                </c:pt>
                <c:pt idx="23">
                  <c:v>ZVEZA ŠIS SPK</c:v>
                </c:pt>
              </c:strCache>
            </c:strRef>
          </c:cat>
          <c:val>
            <c:numRef>
              <c:f>List3!$B$4:$B$28</c:f>
              <c:numCache>
                <c:formatCode>General</c:formatCode>
                <c:ptCount val="24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2</c:v>
                </c:pt>
                <c:pt idx="11">
                  <c:v>3</c:v>
                </c:pt>
                <c:pt idx="12">
                  <c:v>1</c:v>
                </c:pt>
                <c:pt idx="13">
                  <c:v>3</c:v>
                </c:pt>
                <c:pt idx="14">
                  <c:v>2</c:v>
                </c:pt>
                <c:pt idx="15">
                  <c:v>1</c:v>
                </c:pt>
                <c:pt idx="16">
                  <c:v>6</c:v>
                </c:pt>
                <c:pt idx="17">
                  <c:v>1</c:v>
                </c:pt>
                <c:pt idx="18">
                  <c:v>1</c:v>
                </c:pt>
                <c:pt idx="19">
                  <c:v>2</c:v>
                </c:pt>
                <c:pt idx="20">
                  <c:v>2</c:v>
                </c:pt>
                <c:pt idx="21">
                  <c:v>4</c:v>
                </c:pt>
                <c:pt idx="22">
                  <c:v>1</c:v>
                </c:pt>
                <c:pt idx="2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7C-428B-9849-C6598F252C8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-2132752632"/>
        <c:axId val="2138478344"/>
      </c:barChart>
      <c:catAx>
        <c:axId val="-2132752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2138478344"/>
        <c:crosses val="autoZero"/>
        <c:auto val="1"/>
        <c:lblAlgn val="ctr"/>
        <c:lblOffset val="100"/>
        <c:noMultiLvlLbl val="0"/>
      </c:catAx>
      <c:valAx>
        <c:axId val="2138478344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-2132752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Aktivnosti</a:t>
            </a:r>
            <a:r>
              <a:rPr lang="sl-SI" baseline="0"/>
              <a:t> (2019)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List7!$B$1</c:f>
              <c:strCache>
                <c:ptCount val="1"/>
                <c:pt idx="0">
                  <c:v>št. zadev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List7!$A$2:$A$6</c:f>
              <c:strCache>
                <c:ptCount val="4"/>
                <c:pt idx="0">
                  <c:v>NUDENJE POMOČI / USMERJANJE</c:v>
                </c:pt>
                <c:pt idx="1">
                  <c:v>POSREDOVANJE PRI REŠEVANJU SPORA - MEDIACIJA</c:v>
                </c:pt>
                <c:pt idx="2">
                  <c:v>PRIDOBIVANJE IN POSREDOVANJE INFORMACIJ</c:v>
                </c:pt>
                <c:pt idx="3">
                  <c:v>SEZNANITEV / SVETOVANJE </c:v>
                </c:pt>
              </c:strCache>
              <c:extLst/>
            </c:strRef>
          </c:cat>
          <c:val>
            <c:numRef>
              <c:f>List7!$B$2:$B$6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14</c:v>
                </c:pt>
                <c:pt idx="3">
                  <c:v>20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023D-45B3-AA70-B78029B9209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019145664"/>
        <c:axId val="1630161136"/>
      </c:barChart>
      <c:catAx>
        <c:axId val="2019145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630161136"/>
        <c:crosses val="autoZero"/>
        <c:auto val="1"/>
        <c:lblAlgn val="ctr"/>
        <c:lblOffset val="100"/>
        <c:noMultiLvlLbl val="0"/>
      </c:catAx>
      <c:valAx>
        <c:axId val="163016113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2019145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[Popis zadev - varuh (2019) RP (1).xlsx]List5!Vrtilna tabela4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Pravna</a:t>
            </a:r>
            <a:r>
              <a:rPr lang="sl-SI" baseline="0"/>
              <a:t> podlaga (2019)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ivotFmts>
      <c:pivotFmt>
        <c:idx val="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>
              <a:alpha val="85000"/>
            </a:schemeClr>
          </a:solidFill>
          <a:ln w="9525" cap="flat" cmpd="sng" algn="ctr">
            <a:solidFill>
              <a:schemeClr val="lt1">
                <a:alpha val="50000"/>
              </a:schemeClr>
            </a:solidFill>
            <a:round/>
          </a:ln>
          <a:effectLst/>
        </c:spPr>
        <c:marker>
          <c:symbol val="circle"/>
          <c:size val="6"/>
          <c:spPr>
            <a:solidFill>
              <a:schemeClr val="accent1">
                <a:alpha val="85000"/>
              </a:schemeClr>
            </a:solidFill>
            <a:ln>
              <a:noFill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>
              <a:alpha val="85000"/>
            </a:schemeClr>
          </a:solidFill>
          <a:ln w="9525" cap="flat" cmpd="sng" algn="ctr">
            <a:solidFill>
              <a:schemeClr val="lt1">
                <a:alpha val="50000"/>
              </a:schemeClr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>
              <a:alpha val="85000"/>
            </a:schemeClr>
          </a:solidFill>
          <a:ln w="9525" cap="flat" cmpd="sng" algn="ctr">
            <a:solidFill>
              <a:schemeClr val="lt1">
                <a:alpha val="50000"/>
              </a:schemeClr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List5!$B$3</c:f>
              <c:strCache>
                <c:ptCount val="1"/>
                <c:pt idx="0">
                  <c:v>Vsota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List5!$A$4:$A$20</c:f>
              <c:strCache>
                <c:ptCount val="16"/>
                <c:pt idx="0">
                  <c:v>DRUGO</c:v>
                </c:pt>
                <c:pt idx="1">
                  <c:v>Interni akti športnih organizacij</c:v>
                </c:pt>
                <c:pt idx="2">
                  <c:v>Izredno podaljšanje kategorizacije ZŠpo1 33. člen</c:v>
                </c:pt>
                <c:pt idx="3">
                  <c:v>Izredno podaljšanje kategorizacije ZŠpo-1 33. člen</c:v>
                </c:pt>
                <c:pt idx="4">
                  <c:v>nastop na mednarodnem tekmovanju</c:v>
                </c:pt>
                <c:pt idx="5">
                  <c:v>zakon o društvih</c:v>
                </c:pt>
                <c:pt idx="6">
                  <c:v>Zakon o športu 34. člen</c:v>
                </c:pt>
                <c:pt idx="7">
                  <c:v>Zakon o športu 35. člen</c:v>
                </c:pt>
                <c:pt idx="8">
                  <c:v>Zakon o športu 49. člen</c:v>
                </c:pt>
                <c:pt idx="9">
                  <c:v>Zakon o športu 50. / 54. člen</c:v>
                </c:pt>
                <c:pt idx="10">
                  <c:v>Zakon o športu 50. člen</c:v>
                </c:pt>
                <c:pt idx="11">
                  <c:v>Zakon o športu 59. člen</c:v>
                </c:pt>
                <c:pt idx="12">
                  <c:v>Zakon o športu 70. člen</c:v>
                </c:pt>
                <c:pt idx="13">
                  <c:v>Zakon o športu 70., 71. člen</c:v>
                </c:pt>
                <c:pt idx="14">
                  <c:v>zakonodaja s področja davkov</c:v>
                </c:pt>
                <c:pt idx="15">
                  <c:v>zakonodaja, ki se nanaša na šport</c:v>
                </c:pt>
              </c:strCache>
            </c:strRef>
          </c:cat>
          <c:val>
            <c:numRef>
              <c:f>List5!$B$4:$B$20</c:f>
              <c:numCache>
                <c:formatCode>General</c:formatCode>
                <c:ptCount val="16"/>
                <c:pt idx="0">
                  <c:v>1</c:v>
                </c:pt>
                <c:pt idx="1">
                  <c:v>15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7</c:v>
                </c:pt>
                <c:pt idx="7">
                  <c:v>7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  <c:pt idx="13">
                  <c:v>2</c:v>
                </c:pt>
                <c:pt idx="14">
                  <c:v>1</c:v>
                </c:pt>
                <c:pt idx="1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14-4A55-8719-CD9ACC39DCC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146885672"/>
        <c:axId val="2130600776"/>
      </c:barChart>
      <c:catAx>
        <c:axId val="21468856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2130600776"/>
        <c:crosses val="autoZero"/>
        <c:auto val="1"/>
        <c:lblAlgn val="ctr"/>
        <c:lblOffset val="100"/>
        <c:noMultiLvlLbl val="0"/>
      </c:catAx>
      <c:valAx>
        <c:axId val="2130600776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146885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2019-02-19T00:00:00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297B7C-00F0-467D-A0C9-34FC4374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4362</Words>
  <Characters>24866</Characters>
  <Application>Microsoft Office Word</Application>
  <DocSecurity>0</DocSecurity>
  <Lines>207</Lines>
  <Paragraphs>58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Letno poročilo varuha športnikovih pravic</vt:lpstr>
      <vt:lpstr>Letno poročilo varuha športnikovih pravic</vt:lpstr>
    </vt:vector>
  </TitlesOfParts>
  <Company>Ljubljana,</Company>
  <LinksUpToDate>false</LinksUpToDate>
  <CharactersWithSpaces>29170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Letno poročilo varuha športnikovih pravic</dc:title>
  <dc:subject>Za leto 2019</dc:subject>
  <dc:creator>Rožle Prezelj</dc:creator>
  <cp:keywords/>
  <dc:description/>
  <cp:lastModifiedBy>Karin Jurman</cp:lastModifiedBy>
  <cp:revision>5</cp:revision>
  <cp:lastPrinted>2019-04-29T20:55:00Z</cp:lastPrinted>
  <dcterms:created xsi:type="dcterms:W3CDTF">2023-05-03T07:46:00Z</dcterms:created>
  <dcterms:modified xsi:type="dcterms:W3CDTF">2023-05-29T12:40:00Z</dcterms:modified>
  <cp:category>april 2020</cp:category>
</cp:coreProperties>
</file>