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rPr>
        <w:id w:val="-904913339"/>
        <w:docPartObj>
          <w:docPartGallery w:val="Cover Pages"/>
          <w:docPartUnique/>
        </w:docPartObj>
      </w:sdtPr>
      <w:sdtEndPr>
        <w:rPr>
          <w:rFonts w:cstheme="minorHAnsi"/>
          <w:sz w:val="21"/>
        </w:rPr>
      </w:sdtEndPr>
      <w:sdtContent>
        <w:bookmarkStart w:id="0" w:name="_GoBack" w:displacedByCustomXml="prev"/>
        <w:p w14:paraId="100F07FC" w14:textId="56C7A4DC" w:rsidR="00CC46B6" w:rsidRDefault="0091088A" w:rsidP="00A519F2">
          <w:pPr>
            <w:pStyle w:val="Brezrazmikov"/>
            <w:spacing w:line="360" w:lineRule="auto"/>
            <w:jc w:val="center"/>
            <w:rPr>
              <w:sz w:val="2"/>
            </w:rPr>
          </w:pPr>
          <w:r>
            <w:rPr>
              <w:noProof/>
              <w:sz w:val="2"/>
              <w:lang w:eastAsia="sl-SI"/>
            </w:rPr>
            <w:drawing>
              <wp:anchor distT="0" distB="0" distL="114300" distR="114300" simplePos="0" relativeHeight="251662336" behindDoc="0" locked="0" layoutInCell="1" allowOverlap="1" wp14:anchorId="440C5EA5" wp14:editId="7D3F55D8">
                <wp:simplePos x="2247900" y="895350"/>
                <wp:positionH relativeFrom="margin">
                  <wp:align>left</wp:align>
                </wp:positionH>
                <wp:positionV relativeFrom="margin">
                  <wp:align>top</wp:align>
                </wp:positionV>
                <wp:extent cx="3057525" cy="1021080"/>
                <wp:effectExtent l="0" t="0" r="0" b="0"/>
                <wp:wrapSquare wrapText="bothSides"/>
                <wp:docPr id="6" name="Slika 6" descr="Republika Slovenija, Ministrstvo za izobraževanje, znanost in špor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7525" cy="1021080"/>
                        </a:xfrm>
                        <a:prstGeom prst="rect">
                          <a:avLst/>
                        </a:prstGeom>
                      </pic:spPr>
                    </pic:pic>
                  </a:graphicData>
                </a:graphic>
              </wp:anchor>
            </w:drawing>
          </w:r>
          <w:bookmarkEnd w:id="0"/>
        </w:p>
        <w:p w14:paraId="2BB1F7D5" w14:textId="2E882079" w:rsidR="00CC46B6" w:rsidRDefault="00CC46B6" w:rsidP="00A519F2">
          <w:pPr>
            <w:spacing w:line="360" w:lineRule="auto"/>
          </w:pPr>
        </w:p>
        <w:p w14:paraId="48730C4B" w14:textId="77777777" w:rsidR="0052244C" w:rsidRDefault="0091088A" w:rsidP="0052244C">
          <w:pPr>
            <w:spacing w:line="360" w:lineRule="auto"/>
            <w:jc w:val="right"/>
            <w:rPr>
              <w:color w:val="5B9BD5" w:themeColor="accent1"/>
              <w:sz w:val="36"/>
              <w:szCs w:val="36"/>
            </w:rPr>
          </w:pPr>
          <w:r>
            <w:rPr>
              <w:noProof/>
              <w:lang w:eastAsia="sl-SI"/>
            </w:rPr>
            <mc:AlternateContent>
              <mc:Choice Requires="wps">
                <w:drawing>
                  <wp:inline distT="0" distB="0" distL="0" distR="0" wp14:anchorId="657D8370" wp14:editId="1DDF4682">
                    <wp:extent cx="5783580" cy="2151380"/>
                    <wp:effectExtent l="0" t="0" r="0" b="1270"/>
                    <wp:docPr id="62" name="Text Box 62"/>
                    <wp:cNvGraphicFramePr/>
                    <a:graphic xmlns:a="http://schemas.openxmlformats.org/drawingml/2006/main">
                      <a:graphicData uri="http://schemas.microsoft.com/office/word/2010/wordprocessingShape">
                        <wps:wsp>
                          <wps:cNvSpPr txBox="1"/>
                          <wps:spPr>
                            <a:xfrm>
                              <a:off x="0" y="0"/>
                              <a:ext cx="5783580" cy="2151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521A959" w14:textId="421D7E0A" w:rsidR="00E320BA" w:rsidRPr="0056243A" w:rsidRDefault="00E320BA" w:rsidP="0056243A">
                                    <w:pPr>
                                      <w:pStyle w:val="Naslov"/>
                                      <w:rPr>
                                        <w:caps/>
                                        <w:sz w:val="68"/>
                                        <w:szCs w:val="68"/>
                                      </w:rPr>
                                    </w:pPr>
                                    <w:r w:rsidRPr="0056243A">
                                      <w:rPr>
                                        <w:caps/>
                                      </w:rPr>
                                      <w:t>Letno poročilo varuha športnikovih pravic</w:t>
                                    </w:r>
                                  </w:p>
                                </w:sdtContent>
                              </w:sdt>
                              <w:p w14:paraId="176A8297" w14:textId="1BF2DAB5" w:rsidR="00E320BA" w:rsidRPr="0056243A" w:rsidRDefault="005B4544" w:rsidP="0056243A">
                                <w:pPr>
                                  <w:pStyle w:val="Naslov"/>
                                  <w:rPr>
                                    <w:caps/>
                                    <w:sz w:val="72"/>
                                  </w:rPr>
                                </w:pPr>
                                <w:sdt>
                                  <w:sdtPr>
                                    <w:rPr>
                                      <w:caps/>
                                      <w:sz w:val="72"/>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E320BA" w:rsidRPr="0056243A">
                                      <w:rPr>
                                        <w:caps/>
                                        <w:sz w:val="72"/>
                                      </w:rPr>
                                      <w:t>Za leto 2018</w:t>
                                    </w:r>
                                  </w:sdtContent>
                                </w:sdt>
                                <w:r w:rsidR="00E320BA" w:rsidRPr="0056243A">
                                  <w:rPr>
                                    <w:caps/>
                                    <w:noProof/>
                                    <w:sz w:val="72"/>
                                  </w:rPr>
                                  <w:t xml:space="preserve"> </w:t>
                                </w:r>
                              </w:p>
                              <w:p w14:paraId="6C20AABA" w14:textId="77777777" w:rsidR="00E320BA" w:rsidRDefault="00E32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57D8370" id="_x0000_t202" coordsize="21600,21600" o:spt="202" path="m,l,21600r21600,l21600,xe">
                    <v:stroke joinstyle="miter"/>
                    <v:path gradientshapeok="t" o:connecttype="rect"/>
                  </v:shapetype>
                  <v:shape id="Text Box 62" o:spid="_x0000_s1026" type="#_x0000_t202" style="width:455.4pt;height:1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" filled="f" stroked="f" strokeweight=".5pt">
                    <v:textbox style="mso-fit-shape-to-text:t">
                      <w:txbxContent>
                        <w:sdt>
                          <w:sdtPr>
                            <w:rPr>
                              <w:caps/>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521A959" w14:textId="421D7E0A" w:rsidR="00E320BA" w:rsidRPr="0056243A" w:rsidRDefault="00E320BA" w:rsidP="0056243A">
                              <w:pPr>
                                <w:pStyle w:val="Naslov"/>
                                <w:rPr>
                                  <w:caps/>
                                  <w:sz w:val="68"/>
                                  <w:szCs w:val="68"/>
                                </w:rPr>
                              </w:pPr>
                              <w:r w:rsidRPr="0056243A">
                                <w:rPr>
                                  <w:caps/>
                                </w:rPr>
                                <w:t>Letno poročilo varuha športnikovih pravic</w:t>
                              </w:r>
                            </w:p>
                          </w:sdtContent>
                        </w:sdt>
                        <w:p w14:paraId="176A8297" w14:textId="1BF2DAB5" w:rsidR="00E320BA" w:rsidRPr="0056243A" w:rsidRDefault="005B4544" w:rsidP="0056243A">
                          <w:pPr>
                            <w:pStyle w:val="Naslov"/>
                            <w:rPr>
                              <w:caps/>
                              <w:sz w:val="72"/>
                            </w:rPr>
                          </w:pPr>
                          <w:sdt>
                            <w:sdtPr>
                              <w:rPr>
                                <w:caps/>
                                <w:sz w:val="72"/>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E320BA" w:rsidRPr="0056243A">
                                <w:rPr>
                                  <w:caps/>
                                  <w:sz w:val="72"/>
                                </w:rPr>
                                <w:t>Za leto 2018</w:t>
                              </w:r>
                            </w:sdtContent>
                          </w:sdt>
                          <w:r w:rsidR="00E320BA" w:rsidRPr="0056243A">
                            <w:rPr>
                              <w:caps/>
                              <w:noProof/>
                              <w:sz w:val="72"/>
                            </w:rPr>
                            <w:t xml:space="preserve"> </w:t>
                          </w:r>
                        </w:p>
                        <w:p w14:paraId="6C20AABA" w14:textId="77777777" w:rsidR="00E320BA" w:rsidRDefault="00E320BA"/>
                      </w:txbxContent>
                    </v:textbox>
                    <w10:anchorlock/>
                  </v:shape>
                </w:pict>
              </mc:Fallback>
            </mc:AlternateContent>
          </w:r>
        </w:p>
        <w:p w14:paraId="753FF33A" w14:textId="77777777" w:rsidR="0052244C" w:rsidRDefault="0052244C" w:rsidP="0052244C">
          <w:pPr>
            <w:spacing w:line="360" w:lineRule="auto"/>
            <w:jc w:val="right"/>
            <w:rPr>
              <w:color w:val="5B9BD5" w:themeColor="accent1"/>
              <w:sz w:val="36"/>
              <w:szCs w:val="36"/>
            </w:rPr>
          </w:pPr>
        </w:p>
        <w:p w14:paraId="6B1A5DDC" w14:textId="77777777" w:rsidR="0052244C" w:rsidRDefault="0052244C" w:rsidP="0052244C">
          <w:pPr>
            <w:spacing w:line="360" w:lineRule="auto"/>
            <w:jc w:val="right"/>
            <w:rPr>
              <w:color w:val="5B9BD5" w:themeColor="accent1"/>
              <w:sz w:val="36"/>
              <w:szCs w:val="36"/>
            </w:rPr>
          </w:pPr>
        </w:p>
        <w:p w14:paraId="54D89543" w14:textId="77777777" w:rsidR="0052244C" w:rsidRDefault="0052244C" w:rsidP="0052244C">
          <w:pPr>
            <w:spacing w:line="360" w:lineRule="auto"/>
            <w:jc w:val="right"/>
            <w:rPr>
              <w:color w:val="5B9BD5" w:themeColor="accent1"/>
              <w:sz w:val="36"/>
              <w:szCs w:val="36"/>
            </w:rPr>
          </w:pPr>
        </w:p>
        <w:p w14:paraId="350F09A6" w14:textId="77777777" w:rsidR="0052244C" w:rsidRDefault="0052244C" w:rsidP="0052244C">
          <w:pPr>
            <w:spacing w:line="360" w:lineRule="auto"/>
            <w:jc w:val="right"/>
            <w:rPr>
              <w:color w:val="5B9BD5" w:themeColor="accent1"/>
              <w:sz w:val="36"/>
              <w:szCs w:val="36"/>
            </w:rPr>
          </w:pPr>
        </w:p>
        <w:p w14:paraId="4EEE8493" w14:textId="77777777" w:rsidR="0052244C" w:rsidRDefault="0052244C" w:rsidP="0052244C">
          <w:pPr>
            <w:spacing w:line="360" w:lineRule="auto"/>
            <w:jc w:val="right"/>
            <w:rPr>
              <w:color w:val="5B9BD5" w:themeColor="accent1"/>
              <w:sz w:val="36"/>
              <w:szCs w:val="36"/>
            </w:rPr>
          </w:pPr>
        </w:p>
        <w:p w14:paraId="601409B8" w14:textId="77777777" w:rsidR="0052244C" w:rsidRDefault="0052244C" w:rsidP="0052244C">
          <w:pPr>
            <w:spacing w:line="360" w:lineRule="auto"/>
            <w:jc w:val="right"/>
            <w:rPr>
              <w:color w:val="5B9BD5" w:themeColor="accent1"/>
              <w:sz w:val="36"/>
              <w:szCs w:val="36"/>
            </w:rPr>
          </w:pPr>
        </w:p>
        <w:p w14:paraId="3B6279A0" w14:textId="77777777" w:rsidR="0052244C" w:rsidRDefault="0052244C" w:rsidP="0052244C">
          <w:pPr>
            <w:spacing w:line="360" w:lineRule="auto"/>
            <w:jc w:val="right"/>
            <w:rPr>
              <w:color w:val="5B9BD5" w:themeColor="accent1"/>
              <w:sz w:val="36"/>
              <w:szCs w:val="36"/>
            </w:rPr>
          </w:pPr>
        </w:p>
        <w:p w14:paraId="69140DB6" w14:textId="77777777" w:rsidR="0052244C" w:rsidRDefault="0052244C" w:rsidP="0052244C">
          <w:pPr>
            <w:spacing w:line="360" w:lineRule="auto"/>
            <w:jc w:val="right"/>
            <w:rPr>
              <w:color w:val="5B9BD5" w:themeColor="accent1"/>
              <w:sz w:val="36"/>
              <w:szCs w:val="36"/>
            </w:rPr>
          </w:pPr>
        </w:p>
        <w:p w14:paraId="04BFA6F8" w14:textId="77777777" w:rsidR="0052244C" w:rsidRDefault="0052244C" w:rsidP="0052244C">
          <w:pPr>
            <w:spacing w:line="360" w:lineRule="auto"/>
            <w:jc w:val="right"/>
            <w:rPr>
              <w:color w:val="5B9BD5" w:themeColor="accent1"/>
              <w:sz w:val="36"/>
              <w:szCs w:val="36"/>
            </w:rPr>
          </w:pPr>
        </w:p>
        <w:p w14:paraId="665102AB" w14:textId="77777777" w:rsidR="0052244C" w:rsidRDefault="0052244C" w:rsidP="0052244C">
          <w:pPr>
            <w:spacing w:line="360" w:lineRule="auto"/>
            <w:jc w:val="right"/>
            <w:rPr>
              <w:color w:val="5B9BD5" w:themeColor="accent1"/>
              <w:sz w:val="36"/>
              <w:szCs w:val="36"/>
            </w:rPr>
          </w:pPr>
        </w:p>
        <w:p w14:paraId="58562660" w14:textId="6F234D45" w:rsidR="001065B5" w:rsidRDefault="0052244C" w:rsidP="0052244C">
          <w:pPr>
            <w:spacing w:line="360" w:lineRule="auto"/>
            <w:jc w:val="right"/>
            <w:rPr>
              <w:rFonts w:cstheme="minorHAnsi"/>
            </w:rPr>
          </w:pPr>
          <w:r>
            <w:rPr>
              <w:color w:val="5B9BD5" w:themeColor="accent1"/>
              <w:sz w:val="36"/>
              <w:szCs w:val="36"/>
            </w:rPr>
            <w:t>Ljubljana</w:t>
          </w:r>
          <w:r>
            <w:rPr>
              <w:color w:val="5B9BD5" w:themeColor="accent1"/>
              <w:sz w:val="36"/>
              <w:szCs w:val="36"/>
            </w:rPr>
            <w:t>, april 2019</w:t>
          </w:r>
          <w:r w:rsidR="00CC46B6">
            <w:rPr>
              <w:rFonts w:cstheme="minorHAnsi"/>
            </w:rPr>
            <w:br w:type="page"/>
          </w:r>
        </w:p>
      </w:sdtContent>
    </w:sdt>
    <w:sdt>
      <w:sdtPr>
        <w:id w:val="1572849959"/>
        <w:docPartObj>
          <w:docPartGallery w:val="Table of Contents"/>
          <w:docPartUnique/>
        </w:docPartObj>
      </w:sdtPr>
      <w:sdtEndPr>
        <w:rPr>
          <w:b/>
          <w:bCs/>
          <w:noProof/>
        </w:rPr>
      </w:sdtEndPr>
      <w:sdtContent>
        <w:p w14:paraId="267C5F47" w14:textId="3FA499CE" w:rsidR="00D9768C" w:rsidRDefault="00D9768C" w:rsidP="00A519F2">
          <w:pPr>
            <w:spacing w:line="360" w:lineRule="auto"/>
          </w:pPr>
          <w:r>
            <w:t>KAZALO</w:t>
          </w:r>
        </w:p>
        <w:p w14:paraId="2DEFBEF1" w14:textId="44691172" w:rsidR="00283509" w:rsidRDefault="00D9768C">
          <w:pPr>
            <w:pStyle w:val="Kazalovsebine1"/>
            <w:rPr>
              <w:rFonts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7471005" w:history="1">
            <w:r w:rsidR="00283509" w:rsidRPr="009D509F">
              <w:rPr>
                <w:rStyle w:val="Hiperpovezava"/>
                <w:noProof/>
              </w:rPr>
              <w:t>1</w:t>
            </w:r>
            <w:r w:rsidR="00283509">
              <w:rPr>
                <w:rFonts w:cstheme="minorBidi"/>
                <w:noProof/>
                <w:sz w:val="22"/>
                <w:szCs w:val="22"/>
              </w:rPr>
              <w:tab/>
            </w:r>
            <w:r w:rsidR="00283509" w:rsidRPr="009D509F">
              <w:rPr>
                <w:rStyle w:val="Hiperpovezava"/>
                <w:noProof/>
              </w:rPr>
              <w:t>NAGOVOR</w:t>
            </w:r>
            <w:r w:rsidR="00283509">
              <w:rPr>
                <w:noProof/>
                <w:webHidden/>
              </w:rPr>
              <w:tab/>
            </w:r>
            <w:r w:rsidR="00283509">
              <w:rPr>
                <w:noProof/>
                <w:webHidden/>
              </w:rPr>
              <w:fldChar w:fldCharType="begin"/>
            </w:r>
            <w:r w:rsidR="00283509">
              <w:rPr>
                <w:noProof/>
                <w:webHidden/>
              </w:rPr>
              <w:instrText xml:space="preserve"> PAGEREF _Toc7471005 \h </w:instrText>
            </w:r>
            <w:r w:rsidR="00283509">
              <w:rPr>
                <w:noProof/>
                <w:webHidden/>
              </w:rPr>
            </w:r>
            <w:r w:rsidR="00283509">
              <w:rPr>
                <w:noProof/>
                <w:webHidden/>
              </w:rPr>
              <w:fldChar w:fldCharType="separate"/>
            </w:r>
            <w:r w:rsidR="00283509">
              <w:rPr>
                <w:noProof/>
                <w:webHidden/>
              </w:rPr>
              <w:t>2</w:t>
            </w:r>
            <w:r w:rsidR="00283509">
              <w:rPr>
                <w:noProof/>
                <w:webHidden/>
              </w:rPr>
              <w:fldChar w:fldCharType="end"/>
            </w:r>
          </w:hyperlink>
        </w:p>
        <w:p w14:paraId="617CDF61" w14:textId="2AFCD789" w:rsidR="00283509" w:rsidRDefault="005B4544">
          <w:pPr>
            <w:pStyle w:val="Kazalovsebine1"/>
            <w:rPr>
              <w:rFonts w:cstheme="minorBidi"/>
              <w:noProof/>
              <w:sz w:val="22"/>
              <w:szCs w:val="22"/>
            </w:rPr>
          </w:pPr>
          <w:hyperlink w:anchor="_Toc7471006" w:history="1">
            <w:r w:rsidR="00283509" w:rsidRPr="009D509F">
              <w:rPr>
                <w:rStyle w:val="Hiperpovezava"/>
                <w:noProof/>
              </w:rPr>
              <w:t>2</w:t>
            </w:r>
            <w:r w:rsidR="00283509">
              <w:rPr>
                <w:rFonts w:cstheme="minorBidi"/>
                <w:noProof/>
                <w:sz w:val="22"/>
                <w:szCs w:val="22"/>
              </w:rPr>
              <w:tab/>
            </w:r>
            <w:r w:rsidR="00283509" w:rsidRPr="009D509F">
              <w:rPr>
                <w:rStyle w:val="Hiperpovezava"/>
                <w:noProof/>
              </w:rPr>
              <w:t>O VARUHU ŠPORTNIKOVIH PRAVIC</w:t>
            </w:r>
            <w:r w:rsidR="00283509">
              <w:rPr>
                <w:noProof/>
                <w:webHidden/>
              </w:rPr>
              <w:tab/>
            </w:r>
            <w:r w:rsidR="00283509">
              <w:rPr>
                <w:noProof/>
                <w:webHidden/>
              </w:rPr>
              <w:fldChar w:fldCharType="begin"/>
            </w:r>
            <w:r w:rsidR="00283509">
              <w:rPr>
                <w:noProof/>
                <w:webHidden/>
              </w:rPr>
              <w:instrText xml:space="preserve"> PAGEREF _Toc7471006 \h </w:instrText>
            </w:r>
            <w:r w:rsidR="00283509">
              <w:rPr>
                <w:noProof/>
                <w:webHidden/>
              </w:rPr>
            </w:r>
            <w:r w:rsidR="00283509">
              <w:rPr>
                <w:noProof/>
                <w:webHidden/>
              </w:rPr>
              <w:fldChar w:fldCharType="separate"/>
            </w:r>
            <w:r w:rsidR="00283509">
              <w:rPr>
                <w:noProof/>
                <w:webHidden/>
              </w:rPr>
              <w:t>3</w:t>
            </w:r>
            <w:r w:rsidR="00283509">
              <w:rPr>
                <w:noProof/>
                <w:webHidden/>
              </w:rPr>
              <w:fldChar w:fldCharType="end"/>
            </w:r>
          </w:hyperlink>
        </w:p>
        <w:p w14:paraId="0E927ACC" w14:textId="57AA7B8F" w:rsidR="00283509" w:rsidRDefault="005B4544">
          <w:pPr>
            <w:pStyle w:val="Kazalovsebine2"/>
            <w:tabs>
              <w:tab w:val="left" w:pos="880"/>
              <w:tab w:val="right" w:leader="dot" w:pos="9062"/>
            </w:tabs>
            <w:rPr>
              <w:rFonts w:cstheme="minorBidi"/>
              <w:noProof/>
              <w:sz w:val="22"/>
              <w:szCs w:val="22"/>
            </w:rPr>
          </w:pPr>
          <w:hyperlink w:anchor="_Toc7471007" w:history="1">
            <w:r w:rsidR="00283509" w:rsidRPr="009D509F">
              <w:rPr>
                <w:rStyle w:val="Hiperpovezava"/>
                <w:noProof/>
              </w:rPr>
              <w:t>2.1</w:t>
            </w:r>
            <w:r w:rsidR="00283509">
              <w:rPr>
                <w:rFonts w:cstheme="minorBidi"/>
                <w:noProof/>
                <w:sz w:val="22"/>
                <w:szCs w:val="22"/>
              </w:rPr>
              <w:tab/>
            </w:r>
            <w:r w:rsidR="00283509" w:rsidRPr="009D509F">
              <w:rPr>
                <w:rStyle w:val="Hiperpovezava"/>
                <w:noProof/>
              </w:rPr>
              <w:t>ZAKONSKA UREDITEV IN PRISTOJNOSTI VARUHA</w:t>
            </w:r>
            <w:r w:rsidR="00283509">
              <w:rPr>
                <w:noProof/>
                <w:webHidden/>
              </w:rPr>
              <w:tab/>
            </w:r>
            <w:r w:rsidR="00283509">
              <w:rPr>
                <w:noProof/>
                <w:webHidden/>
              </w:rPr>
              <w:fldChar w:fldCharType="begin"/>
            </w:r>
            <w:r w:rsidR="00283509">
              <w:rPr>
                <w:noProof/>
                <w:webHidden/>
              </w:rPr>
              <w:instrText xml:space="preserve"> PAGEREF _Toc7471007 \h </w:instrText>
            </w:r>
            <w:r w:rsidR="00283509">
              <w:rPr>
                <w:noProof/>
                <w:webHidden/>
              </w:rPr>
            </w:r>
            <w:r w:rsidR="00283509">
              <w:rPr>
                <w:noProof/>
                <w:webHidden/>
              </w:rPr>
              <w:fldChar w:fldCharType="separate"/>
            </w:r>
            <w:r w:rsidR="00283509">
              <w:rPr>
                <w:noProof/>
                <w:webHidden/>
              </w:rPr>
              <w:t>3</w:t>
            </w:r>
            <w:r w:rsidR="00283509">
              <w:rPr>
                <w:noProof/>
                <w:webHidden/>
              </w:rPr>
              <w:fldChar w:fldCharType="end"/>
            </w:r>
          </w:hyperlink>
        </w:p>
        <w:p w14:paraId="247DAB25" w14:textId="541FCC0C" w:rsidR="00283509" w:rsidRDefault="005B4544">
          <w:pPr>
            <w:pStyle w:val="Kazalovsebine2"/>
            <w:tabs>
              <w:tab w:val="left" w:pos="880"/>
              <w:tab w:val="right" w:leader="dot" w:pos="9062"/>
            </w:tabs>
            <w:rPr>
              <w:rFonts w:cstheme="minorBidi"/>
              <w:noProof/>
              <w:sz w:val="22"/>
              <w:szCs w:val="22"/>
            </w:rPr>
          </w:pPr>
          <w:hyperlink w:anchor="_Toc7471008" w:history="1">
            <w:r w:rsidR="00283509" w:rsidRPr="009D509F">
              <w:rPr>
                <w:rStyle w:val="Hiperpovezava"/>
                <w:noProof/>
              </w:rPr>
              <w:t>2.2</w:t>
            </w:r>
            <w:r w:rsidR="00283509">
              <w:rPr>
                <w:rFonts w:cstheme="minorBidi"/>
                <w:noProof/>
                <w:sz w:val="22"/>
                <w:szCs w:val="22"/>
              </w:rPr>
              <w:tab/>
            </w:r>
            <w:r w:rsidR="00283509" w:rsidRPr="009D509F">
              <w:rPr>
                <w:rStyle w:val="Hiperpovezava"/>
                <w:noProof/>
              </w:rPr>
              <w:t>DOSTOPNOST VARUHA</w:t>
            </w:r>
            <w:r w:rsidR="00283509">
              <w:rPr>
                <w:noProof/>
                <w:webHidden/>
              </w:rPr>
              <w:tab/>
            </w:r>
            <w:r w:rsidR="00283509">
              <w:rPr>
                <w:noProof/>
                <w:webHidden/>
              </w:rPr>
              <w:fldChar w:fldCharType="begin"/>
            </w:r>
            <w:r w:rsidR="00283509">
              <w:rPr>
                <w:noProof/>
                <w:webHidden/>
              </w:rPr>
              <w:instrText xml:space="preserve"> PAGEREF _Toc7471008 \h </w:instrText>
            </w:r>
            <w:r w:rsidR="00283509">
              <w:rPr>
                <w:noProof/>
                <w:webHidden/>
              </w:rPr>
            </w:r>
            <w:r w:rsidR="00283509">
              <w:rPr>
                <w:noProof/>
                <w:webHidden/>
              </w:rPr>
              <w:fldChar w:fldCharType="separate"/>
            </w:r>
            <w:r w:rsidR="00283509">
              <w:rPr>
                <w:noProof/>
                <w:webHidden/>
              </w:rPr>
              <w:t>3</w:t>
            </w:r>
            <w:r w:rsidR="00283509">
              <w:rPr>
                <w:noProof/>
                <w:webHidden/>
              </w:rPr>
              <w:fldChar w:fldCharType="end"/>
            </w:r>
          </w:hyperlink>
        </w:p>
        <w:p w14:paraId="041B656A" w14:textId="03A35B1A" w:rsidR="00283509" w:rsidRDefault="005B4544">
          <w:pPr>
            <w:pStyle w:val="Kazalovsebine3"/>
            <w:tabs>
              <w:tab w:val="left" w:pos="1100"/>
              <w:tab w:val="right" w:leader="dot" w:pos="9062"/>
            </w:tabs>
            <w:rPr>
              <w:rFonts w:cstheme="minorBidi"/>
              <w:noProof/>
              <w:sz w:val="22"/>
              <w:szCs w:val="22"/>
            </w:rPr>
          </w:pPr>
          <w:hyperlink w:anchor="_Toc7471009" w:history="1">
            <w:r w:rsidR="00283509" w:rsidRPr="009D509F">
              <w:rPr>
                <w:rStyle w:val="Hiperpovezava"/>
                <w:noProof/>
              </w:rPr>
              <w:t>2.2.1</w:t>
            </w:r>
            <w:r w:rsidR="00283509">
              <w:rPr>
                <w:rFonts w:cstheme="minorBidi"/>
                <w:noProof/>
                <w:sz w:val="22"/>
                <w:szCs w:val="22"/>
              </w:rPr>
              <w:tab/>
            </w:r>
            <w:r w:rsidR="00283509" w:rsidRPr="009D509F">
              <w:rPr>
                <w:rStyle w:val="Hiperpovezava"/>
                <w:noProof/>
              </w:rPr>
              <w:t>Kontakt</w:t>
            </w:r>
            <w:r w:rsidR="00283509">
              <w:rPr>
                <w:noProof/>
                <w:webHidden/>
              </w:rPr>
              <w:tab/>
            </w:r>
            <w:r w:rsidR="00283509">
              <w:rPr>
                <w:noProof/>
                <w:webHidden/>
              </w:rPr>
              <w:fldChar w:fldCharType="begin"/>
            </w:r>
            <w:r w:rsidR="00283509">
              <w:rPr>
                <w:noProof/>
                <w:webHidden/>
              </w:rPr>
              <w:instrText xml:space="preserve"> PAGEREF _Toc7471009 \h </w:instrText>
            </w:r>
            <w:r w:rsidR="00283509">
              <w:rPr>
                <w:noProof/>
                <w:webHidden/>
              </w:rPr>
            </w:r>
            <w:r w:rsidR="00283509">
              <w:rPr>
                <w:noProof/>
                <w:webHidden/>
              </w:rPr>
              <w:fldChar w:fldCharType="separate"/>
            </w:r>
            <w:r w:rsidR="00283509">
              <w:rPr>
                <w:noProof/>
                <w:webHidden/>
              </w:rPr>
              <w:t>3</w:t>
            </w:r>
            <w:r w:rsidR="00283509">
              <w:rPr>
                <w:noProof/>
                <w:webHidden/>
              </w:rPr>
              <w:fldChar w:fldCharType="end"/>
            </w:r>
          </w:hyperlink>
        </w:p>
        <w:p w14:paraId="2A0E451D" w14:textId="624C4AA9" w:rsidR="00283509" w:rsidRDefault="005B4544">
          <w:pPr>
            <w:pStyle w:val="Kazalovsebine3"/>
            <w:tabs>
              <w:tab w:val="left" w:pos="1100"/>
              <w:tab w:val="right" w:leader="dot" w:pos="9062"/>
            </w:tabs>
            <w:rPr>
              <w:rFonts w:cstheme="minorBidi"/>
              <w:noProof/>
              <w:sz w:val="22"/>
              <w:szCs w:val="22"/>
            </w:rPr>
          </w:pPr>
          <w:hyperlink w:anchor="_Toc7471010" w:history="1">
            <w:r w:rsidR="00283509" w:rsidRPr="009D509F">
              <w:rPr>
                <w:rStyle w:val="Hiperpovezava"/>
                <w:noProof/>
              </w:rPr>
              <w:t>2.2.2</w:t>
            </w:r>
            <w:r w:rsidR="00283509">
              <w:rPr>
                <w:rFonts w:cstheme="minorBidi"/>
                <w:noProof/>
                <w:sz w:val="22"/>
                <w:szCs w:val="22"/>
              </w:rPr>
              <w:tab/>
            </w:r>
            <w:r w:rsidR="00283509" w:rsidRPr="009D509F">
              <w:rPr>
                <w:rStyle w:val="Hiperpovezava"/>
                <w:noProof/>
              </w:rPr>
              <w:t>Kontaktiranje v letu 2018</w:t>
            </w:r>
            <w:r w:rsidR="00283509">
              <w:rPr>
                <w:noProof/>
                <w:webHidden/>
              </w:rPr>
              <w:tab/>
            </w:r>
            <w:r w:rsidR="00283509">
              <w:rPr>
                <w:noProof/>
                <w:webHidden/>
              </w:rPr>
              <w:fldChar w:fldCharType="begin"/>
            </w:r>
            <w:r w:rsidR="00283509">
              <w:rPr>
                <w:noProof/>
                <w:webHidden/>
              </w:rPr>
              <w:instrText xml:space="preserve"> PAGEREF _Toc7471010 \h </w:instrText>
            </w:r>
            <w:r w:rsidR="00283509">
              <w:rPr>
                <w:noProof/>
                <w:webHidden/>
              </w:rPr>
            </w:r>
            <w:r w:rsidR="00283509">
              <w:rPr>
                <w:noProof/>
                <w:webHidden/>
              </w:rPr>
              <w:fldChar w:fldCharType="separate"/>
            </w:r>
            <w:r w:rsidR="00283509">
              <w:rPr>
                <w:noProof/>
                <w:webHidden/>
              </w:rPr>
              <w:t>4</w:t>
            </w:r>
            <w:r w:rsidR="00283509">
              <w:rPr>
                <w:noProof/>
                <w:webHidden/>
              </w:rPr>
              <w:fldChar w:fldCharType="end"/>
            </w:r>
          </w:hyperlink>
        </w:p>
        <w:p w14:paraId="007E2675" w14:textId="1CE27925" w:rsidR="00283509" w:rsidRDefault="005B4544">
          <w:pPr>
            <w:pStyle w:val="Kazalovsebine2"/>
            <w:tabs>
              <w:tab w:val="left" w:pos="880"/>
              <w:tab w:val="right" w:leader="dot" w:pos="9062"/>
            </w:tabs>
            <w:rPr>
              <w:rFonts w:cstheme="minorBidi"/>
              <w:noProof/>
              <w:sz w:val="22"/>
              <w:szCs w:val="22"/>
            </w:rPr>
          </w:pPr>
          <w:hyperlink w:anchor="_Toc7471011" w:history="1">
            <w:r w:rsidR="00283509" w:rsidRPr="009D509F">
              <w:rPr>
                <w:rStyle w:val="Hiperpovezava"/>
                <w:noProof/>
              </w:rPr>
              <w:t>2.3</w:t>
            </w:r>
            <w:r w:rsidR="00283509">
              <w:rPr>
                <w:rFonts w:cstheme="minorBidi"/>
                <w:noProof/>
                <w:sz w:val="22"/>
                <w:szCs w:val="22"/>
              </w:rPr>
              <w:tab/>
            </w:r>
            <w:r w:rsidR="00283509" w:rsidRPr="009D509F">
              <w:rPr>
                <w:rStyle w:val="Hiperpovezava"/>
                <w:noProof/>
              </w:rPr>
              <w:t>FINANCIRANJE VARUHA</w:t>
            </w:r>
            <w:r w:rsidR="00283509">
              <w:rPr>
                <w:noProof/>
                <w:webHidden/>
              </w:rPr>
              <w:tab/>
            </w:r>
            <w:r w:rsidR="00283509">
              <w:rPr>
                <w:noProof/>
                <w:webHidden/>
              </w:rPr>
              <w:fldChar w:fldCharType="begin"/>
            </w:r>
            <w:r w:rsidR="00283509">
              <w:rPr>
                <w:noProof/>
                <w:webHidden/>
              </w:rPr>
              <w:instrText xml:space="preserve"> PAGEREF _Toc7471011 \h </w:instrText>
            </w:r>
            <w:r w:rsidR="00283509">
              <w:rPr>
                <w:noProof/>
                <w:webHidden/>
              </w:rPr>
            </w:r>
            <w:r w:rsidR="00283509">
              <w:rPr>
                <w:noProof/>
                <w:webHidden/>
              </w:rPr>
              <w:fldChar w:fldCharType="separate"/>
            </w:r>
            <w:r w:rsidR="00283509">
              <w:rPr>
                <w:noProof/>
                <w:webHidden/>
              </w:rPr>
              <w:t>4</w:t>
            </w:r>
            <w:r w:rsidR="00283509">
              <w:rPr>
                <w:noProof/>
                <w:webHidden/>
              </w:rPr>
              <w:fldChar w:fldCharType="end"/>
            </w:r>
          </w:hyperlink>
        </w:p>
        <w:p w14:paraId="0295FD78" w14:textId="2AF0EE08" w:rsidR="00283509" w:rsidRDefault="005B4544">
          <w:pPr>
            <w:pStyle w:val="Kazalovsebine1"/>
            <w:rPr>
              <w:rFonts w:cstheme="minorBidi"/>
              <w:noProof/>
              <w:sz w:val="22"/>
              <w:szCs w:val="22"/>
            </w:rPr>
          </w:pPr>
          <w:hyperlink w:anchor="_Toc7471012" w:history="1">
            <w:r w:rsidR="00283509" w:rsidRPr="009D509F">
              <w:rPr>
                <w:rStyle w:val="Hiperpovezava"/>
                <w:noProof/>
              </w:rPr>
              <w:t>3</w:t>
            </w:r>
            <w:r w:rsidR="00283509">
              <w:rPr>
                <w:rFonts w:cstheme="minorBidi"/>
                <w:noProof/>
                <w:sz w:val="22"/>
                <w:szCs w:val="22"/>
              </w:rPr>
              <w:tab/>
            </w:r>
            <w:r w:rsidR="00283509" w:rsidRPr="009D509F">
              <w:rPr>
                <w:rStyle w:val="Hiperpovezava"/>
                <w:noProof/>
              </w:rPr>
              <w:t>POROČILO OBRAVNAVANIH ZADEV</w:t>
            </w:r>
            <w:r w:rsidR="00283509">
              <w:rPr>
                <w:noProof/>
                <w:webHidden/>
              </w:rPr>
              <w:tab/>
            </w:r>
            <w:r w:rsidR="00283509">
              <w:rPr>
                <w:noProof/>
                <w:webHidden/>
              </w:rPr>
              <w:fldChar w:fldCharType="begin"/>
            </w:r>
            <w:r w:rsidR="00283509">
              <w:rPr>
                <w:noProof/>
                <w:webHidden/>
              </w:rPr>
              <w:instrText xml:space="preserve"> PAGEREF _Toc7471012 \h </w:instrText>
            </w:r>
            <w:r w:rsidR="00283509">
              <w:rPr>
                <w:noProof/>
                <w:webHidden/>
              </w:rPr>
            </w:r>
            <w:r w:rsidR="00283509">
              <w:rPr>
                <w:noProof/>
                <w:webHidden/>
              </w:rPr>
              <w:fldChar w:fldCharType="separate"/>
            </w:r>
            <w:r w:rsidR="00283509">
              <w:rPr>
                <w:noProof/>
                <w:webHidden/>
              </w:rPr>
              <w:t>5</w:t>
            </w:r>
            <w:r w:rsidR="00283509">
              <w:rPr>
                <w:noProof/>
                <w:webHidden/>
              </w:rPr>
              <w:fldChar w:fldCharType="end"/>
            </w:r>
          </w:hyperlink>
        </w:p>
        <w:p w14:paraId="4F29A974" w14:textId="5D77C539" w:rsidR="00283509" w:rsidRDefault="005B4544">
          <w:pPr>
            <w:pStyle w:val="Kazalovsebine2"/>
            <w:tabs>
              <w:tab w:val="left" w:pos="880"/>
              <w:tab w:val="right" w:leader="dot" w:pos="9062"/>
            </w:tabs>
            <w:rPr>
              <w:rFonts w:cstheme="minorBidi"/>
              <w:noProof/>
              <w:sz w:val="22"/>
              <w:szCs w:val="22"/>
            </w:rPr>
          </w:pPr>
          <w:hyperlink w:anchor="_Toc7471013" w:history="1">
            <w:r w:rsidR="00283509" w:rsidRPr="009D509F">
              <w:rPr>
                <w:rStyle w:val="Hiperpovezava"/>
                <w:noProof/>
              </w:rPr>
              <w:t>3.1</w:t>
            </w:r>
            <w:r w:rsidR="00283509">
              <w:rPr>
                <w:rFonts w:cstheme="minorBidi"/>
                <w:noProof/>
                <w:sz w:val="22"/>
                <w:szCs w:val="22"/>
              </w:rPr>
              <w:tab/>
            </w:r>
            <w:r w:rsidR="00283509" w:rsidRPr="009D509F">
              <w:rPr>
                <w:rStyle w:val="Hiperpovezava"/>
                <w:noProof/>
              </w:rPr>
              <w:t>STATISTIKA</w:t>
            </w:r>
            <w:r w:rsidR="00283509">
              <w:rPr>
                <w:noProof/>
                <w:webHidden/>
              </w:rPr>
              <w:tab/>
            </w:r>
            <w:r w:rsidR="00283509">
              <w:rPr>
                <w:noProof/>
                <w:webHidden/>
              </w:rPr>
              <w:fldChar w:fldCharType="begin"/>
            </w:r>
            <w:r w:rsidR="00283509">
              <w:rPr>
                <w:noProof/>
                <w:webHidden/>
              </w:rPr>
              <w:instrText xml:space="preserve"> PAGEREF _Toc7471013 \h </w:instrText>
            </w:r>
            <w:r w:rsidR="00283509">
              <w:rPr>
                <w:noProof/>
                <w:webHidden/>
              </w:rPr>
            </w:r>
            <w:r w:rsidR="00283509">
              <w:rPr>
                <w:noProof/>
                <w:webHidden/>
              </w:rPr>
              <w:fldChar w:fldCharType="separate"/>
            </w:r>
            <w:r w:rsidR="00283509">
              <w:rPr>
                <w:noProof/>
                <w:webHidden/>
              </w:rPr>
              <w:t>5</w:t>
            </w:r>
            <w:r w:rsidR="00283509">
              <w:rPr>
                <w:noProof/>
                <w:webHidden/>
              </w:rPr>
              <w:fldChar w:fldCharType="end"/>
            </w:r>
          </w:hyperlink>
        </w:p>
        <w:p w14:paraId="0C56A9B6" w14:textId="2115180B" w:rsidR="00283509" w:rsidRDefault="005B4544">
          <w:pPr>
            <w:pStyle w:val="Kazalovsebine2"/>
            <w:tabs>
              <w:tab w:val="left" w:pos="880"/>
              <w:tab w:val="right" w:leader="dot" w:pos="9062"/>
            </w:tabs>
            <w:rPr>
              <w:rFonts w:cstheme="minorBidi"/>
              <w:noProof/>
              <w:sz w:val="22"/>
              <w:szCs w:val="22"/>
            </w:rPr>
          </w:pPr>
          <w:hyperlink w:anchor="_Toc7471014" w:history="1">
            <w:r w:rsidR="00283509" w:rsidRPr="009D509F">
              <w:rPr>
                <w:rStyle w:val="Hiperpovezava"/>
                <w:noProof/>
              </w:rPr>
              <w:t>3.2</w:t>
            </w:r>
            <w:r w:rsidR="00283509">
              <w:rPr>
                <w:rFonts w:cstheme="minorBidi"/>
                <w:noProof/>
                <w:sz w:val="22"/>
                <w:szCs w:val="22"/>
              </w:rPr>
              <w:tab/>
            </w:r>
            <w:r w:rsidR="00283509" w:rsidRPr="009D509F">
              <w:rPr>
                <w:rStyle w:val="Hiperpovezava"/>
                <w:noProof/>
              </w:rPr>
              <w:t>VSEBINSKO POROČILO</w:t>
            </w:r>
            <w:r w:rsidR="00283509">
              <w:rPr>
                <w:noProof/>
                <w:webHidden/>
              </w:rPr>
              <w:tab/>
            </w:r>
            <w:r w:rsidR="00283509">
              <w:rPr>
                <w:noProof/>
                <w:webHidden/>
              </w:rPr>
              <w:fldChar w:fldCharType="begin"/>
            </w:r>
            <w:r w:rsidR="00283509">
              <w:rPr>
                <w:noProof/>
                <w:webHidden/>
              </w:rPr>
              <w:instrText xml:space="preserve"> PAGEREF _Toc7471014 \h </w:instrText>
            </w:r>
            <w:r w:rsidR="00283509">
              <w:rPr>
                <w:noProof/>
                <w:webHidden/>
              </w:rPr>
            </w:r>
            <w:r w:rsidR="00283509">
              <w:rPr>
                <w:noProof/>
                <w:webHidden/>
              </w:rPr>
              <w:fldChar w:fldCharType="separate"/>
            </w:r>
            <w:r w:rsidR="00283509">
              <w:rPr>
                <w:noProof/>
                <w:webHidden/>
              </w:rPr>
              <w:t>7</w:t>
            </w:r>
            <w:r w:rsidR="00283509">
              <w:rPr>
                <w:noProof/>
                <w:webHidden/>
              </w:rPr>
              <w:fldChar w:fldCharType="end"/>
            </w:r>
          </w:hyperlink>
        </w:p>
        <w:p w14:paraId="73B958D2" w14:textId="49C66A5C" w:rsidR="00283509" w:rsidRDefault="005B4544">
          <w:pPr>
            <w:pStyle w:val="Kazalovsebine3"/>
            <w:tabs>
              <w:tab w:val="left" w:pos="1100"/>
              <w:tab w:val="right" w:leader="dot" w:pos="9062"/>
            </w:tabs>
            <w:rPr>
              <w:rFonts w:cstheme="minorBidi"/>
              <w:noProof/>
              <w:sz w:val="22"/>
              <w:szCs w:val="22"/>
            </w:rPr>
          </w:pPr>
          <w:hyperlink w:anchor="_Toc7471015" w:history="1">
            <w:r w:rsidR="00283509" w:rsidRPr="009D509F">
              <w:rPr>
                <w:rStyle w:val="Hiperpovezava"/>
                <w:noProof/>
              </w:rPr>
              <w:t>3.2.1</w:t>
            </w:r>
            <w:r w:rsidR="00283509">
              <w:rPr>
                <w:rFonts w:cstheme="minorBidi"/>
                <w:noProof/>
                <w:sz w:val="22"/>
                <w:szCs w:val="22"/>
              </w:rPr>
              <w:tab/>
            </w:r>
            <w:r w:rsidR="00283509" w:rsidRPr="009D509F">
              <w:rPr>
                <w:rStyle w:val="Hiperpovezava"/>
                <w:noProof/>
              </w:rPr>
              <w:t>Nudenje pomoči</w:t>
            </w:r>
            <w:r w:rsidR="00283509">
              <w:rPr>
                <w:noProof/>
                <w:webHidden/>
              </w:rPr>
              <w:tab/>
            </w:r>
            <w:r w:rsidR="00283509">
              <w:rPr>
                <w:noProof/>
                <w:webHidden/>
              </w:rPr>
              <w:fldChar w:fldCharType="begin"/>
            </w:r>
            <w:r w:rsidR="00283509">
              <w:rPr>
                <w:noProof/>
                <w:webHidden/>
              </w:rPr>
              <w:instrText xml:space="preserve"> PAGEREF _Toc7471015 \h </w:instrText>
            </w:r>
            <w:r w:rsidR="00283509">
              <w:rPr>
                <w:noProof/>
                <w:webHidden/>
              </w:rPr>
            </w:r>
            <w:r w:rsidR="00283509">
              <w:rPr>
                <w:noProof/>
                <w:webHidden/>
              </w:rPr>
              <w:fldChar w:fldCharType="separate"/>
            </w:r>
            <w:r w:rsidR="00283509">
              <w:rPr>
                <w:noProof/>
                <w:webHidden/>
              </w:rPr>
              <w:t>7</w:t>
            </w:r>
            <w:r w:rsidR="00283509">
              <w:rPr>
                <w:noProof/>
                <w:webHidden/>
              </w:rPr>
              <w:fldChar w:fldCharType="end"/>
            </w:r>
          </w:hyperlink>
        </w:p>
        <w:p w14:paraId="289168DA" w14:textId="53DD3A3B" w:rsidR="00283509" w:rsidRDefault="005B4544">
          <w:pPr>
            <w:pStyle w:val="Kazalovsebine3"/>
            <w:tabs>
              <w:tab w:val="left" w:pos="1100"/>
              <w:tab w:val="right" w:leader="dot" w:pos="9062"/>
            </w:tabs>
            <w:rPr>
              <w:rFonts w:cstheme="minorBidi"/>
              <w:noProof/>
              <w:sz w:val="22"/>
              <w:szCs w:val="22"/>
            </w:rPr>
          </w:pPr>
          <w:hyperlink w:anchor="_Toc7471016" w:history="1">
            <w:r w:rsidR="00283509" w:rsidRPr="009D509F">
              <w:rPr>
                <w:rStyle w:val="Hiperpovezava"/>
                <w:noProof/>
              </w:rPr>
              <w:t>3.2.2</w:t>
            </w:r>
            <w:r w:rsidR="00283509">
              <w:rPr>
                <w:rFonts w:cstheme="minorBidi"/>
                <w:noProof/>
                <w:sz w:val="22"/>
                <w:szCs w:val="22"/>
              </w:rPr>
              <w:tab/>
            </w:r>
            <w:r w:rsidR="00283509" w:rsidRPr="009D509F">
              <w:rPr>
                <w:rStyle w:val="Hiperpovezava"/>
                <w:noProof/>
              </w:rPr>
              <w:t>Posredovanje informacij/ seznanitve</w:t>
            </w:r>
            <w:r w:rsidR="00283509">
              <w:rPr>
                <w:noProof/>
                <w:webHidden/>
              </w:rPr>
              <w:tab/>
            </w:r>
            <w:r w:rsidR="00283509">
              <w:rPr>
                <w:noProof/>
                <w:webHidden/>
              </w:rPr>
              <w:fldChar w:fldCharType="begin"/>
            </w:r>
            <w:r w:rsidR="00283509">
              <w:rPr>
                <w:noProof/>
                <w:webHidden/>
              </w:rPr>
              <w:instrText xml:space="preserve"> PAGEREF _Toc7471016 \h </w:instrText>
            </w:r>
            <w:r w:rsidR="00283509">
              <w:rPr>
                <w:noProof/>
                <w:webHidden/>
              </w:rPr>
            </w:r>
            <w:r w:rsidR="00283509">
              <w:rPr>
                <w:noProof/>
                <w:webHidden/>
              </w:rPr>
              <w:fldChar w:fldCharType="separate"/>
            </w:r>
            <w:r w:rsidR="00283509">
              <w:rPr>
                <w:noProof/>
                <w:webHidden/>
              </w:rPr>
              <w:t>7</w:t>
            </w:r>
            <w:r w:rsidR="00283509">
              <w:rPr>
                <w:noProof/>
                <w:webHidden/>
              </w:rPr>
              <w:fldChar w:fldCharType="end"/>
            </w:r>
          </w:hyperlink>
        </w:p>
        <w:p w14:paraId="6D7030B6" w14:textId="60B97CA3" w:rsidR="00283509" w:rsidRDefault="005B4544">
          <w:pPr>
            <w:pStyle w:val="Kazalovsebine3"/>
            <w:tabs>
              <w:tab w:val="left" w:pos="1100"/>
              <w:tab w:val="right" w:leader="dot" w:pos="9062"/>
            </w:tabs>
            <w:rPr>
              <w:rFonts w:cstheme="minorBidi"/>
              <w:noProof/>
              <w:sz w:val="22"/>
              <w:szCs w:val="22"/>
            </w:rPr>
          </w:pPr>
          <w:hyperlink w:anchor="_Toc7471017" w:history="1">
            <w:r w:rsidR="00283509" w:rsidRPr="009D509F">
              <w:rPr>
                <w:rStyle w:val="Hiperpovezava"/>
                <w:noProof/>
              </w:rPr>
              <w:t>3.2.3</w:t>
            </w:r>
            <w:r w:rsidR="00283509">
              <w:rPr>
                <w:rFonts w:cstheme="minorBidi"/>
                <w:noProof/>
                <w:sz w:val="22"/>
                <w:szCs w:val="22"/>
              </w:rPr>
              <w:tab/>
            </w:r>
            <w:r w:rsidR="00283509" w:rsidRPr="009D509F">
              <w:rPr>
                <w:rStyle w:val="Hiperpovezava"/>
                <w:noProof/>
              </w:rPr>
              <w:t>Posredovanje pri reševanju sporov</w:t>
            </w:r>
            <w:r w:rsidR="00283509">
              <w:rPr>
                <w:noProof/>
                <w:webHidden/>
              </w:rPr>
              <w:tab/>
            </w:r>
            <w:r w:rsidR="00283509">
              <w:rPr>
                <w:noProof/>
                <w:webHidden/>
              </w:rPr>
              <w:fldChar w:fldCharType="begin"/>
            </w:r>
            <w:r w:rsidR="00283509">
              <w:rPr>
                <w:noProof/>
                <w:webHidden/>
              </w:rPr>
              <w:instrText xml:space="preserve"> PAGEREF _Toc7471017 \h </w:instrText>
            </w:r>
            <w:r w:rsidR="00283509">
              <w:rPr>
                <w:noProof/>
                <w:webHidden/>
              </w:rPr>
            </w:r>
            <w:r w:rsidR="00283509">
              <w:rPr>
                <w:noProof/>
                <w:webHidden/>
              </w:rPr>
              <w:fldChar w:fldCharType="separate"/>
            </w:r>
            <w:r w:rsidR="00283509">
              <w:rPr>
                <w:noProof/>
                <w:webHidden/>
              </w:rPr>
              <w:t>8</w:t>
            </w:r>
            <w:r w:rsidR="00283509">
              <w:rPr>
                <w:noProof/>
                <w:webHidden/>
              </w:rPr>
              <w:fldChar w:fldCharType="end"/>
            </w:r>
          </w:hyperlink>
        </w:p>
        <w:p w14:paraId="040994D5" w14:textId="513A2CCE" w:rsidR="00283509" w:rsidRDefault="005B4544">
          <w:pPr>
            <w:pStyle w:val="Kazalovsebine3"/>
            <w:tabs>
              <w:tab w:val="left" w:pos="1100"/>
              <w:tab w:val="right" w:leader="dot" w:pos="9062"/>
            </w:tabs>
            <w:rPr>
              <w:rFonts w:cstheme="minorBidi"/>
              <w:noProof/>
              <w:sz w:val="22"/>
              <w:szCs w:val="22"/>
            </w:rPr>
          </w:pPr>
          <w:hyperlink w:anchor="_Toc7471018" w:history="1">
            <w:r w:rsidR="00283509" w:rsidRPr="009D509F">
              <w:rPr>
                <w:rStyle w:val="Hiperpovezava"/>
                <w:noProof/>
              </w:rPr>
              <w:t>3.2.4</w:t>
            </w:r>
            <w:r w:rsidR="00283509">
              <w:rPr>
                <w:rFonts w:cstheme="minorBidi"/>
                <w:noProof/>
                <w:sz w:val="22"/>
                <w:szCs w:val="22"/>
              </w:rPr>
              <w:tab/>
            </w:r>
            <w:r w:rsidR="00283509" w:rsidRPr="009D509F">
              <w:rPr>
                <w:rStyle w:val="Hiperpovezava"/>
                <w:noProof/>
              </w:rPr>
              <w:t>Obravnava pobud</w:t>
            </w:r>
            <w:r w:rsidR="00283509">
              <w:rPr>
                <w:noProof/>
                <w:webHidden/>
              </w:rPr>
              <w:tab/>
            </w:r>
            <w:r w:rsidR="00283509">
              <w:rPr>
                <w:noProof/>
                <w:webHidden/>
              </w:rPr>
              <w:fldChar w:fldCharType="begin"/>
            </w:r>
            <w:r w:rsidR="00283509">
              <w:rPr>
                <w:noProof/>
                <w:webHidden/>
              </w:rPr>
              <w:instrText xml:space="preserve"> PAGEREF _Toc7471018 \h </w:instrText>
            </w:r>
            <w:r w:rsidR="00283509">
              <w:rPr>
                <w:noProof/>
                <w:webHidden/>
              </w:rPr>
            </w:r>
            <w:r w:rsidR="00283509">
              <w:rPr>
                <w:noProof/>
                <w:webHidden/>
              </w:rPr>
              <w:fldChar w:fldCharType="separate"/>
            </w:r>
            <w:r w:rsidR="00283509">
              <w:rPr>
                <w:noProof/>
                <w:webHidden/>
              </w:rPr>
              <w:t>9</w:t>
            </w:r>
            <w:r w:rsidR="00283509">
              <w:rPr>
                <w:noProof/>
                <w:webHidden/>
              </w:rPr>
              <w:fldChar w:fldCharType="end"/>
            </w:r>
          </w:hyperlink>
        </w:p>
        <w:p w14:paraId="7E9F5344" w14:textId="21AA023C" w:rsidR="00283509" w:rsidRDefault="005B4544">
          <w:pPr>
            <w:pStyle w:val="Kazalovsebine3"/>
            <w:tabs>
              <w:tab w:val="left" w:pos="1100"/>
              <w:tab w:val="right" w:leader="dot" w:pos="9062"/>
            </w:tabs>
            <w:rPr>
              <w:rFonts w:cstheme="minorBidi"/>
              <w:noProof/>
              <w:sz w:val="22"/>
              <w:szCs w:val="22"/>
            </w:rPr>
          </w:pPr>
          <w:hyperlink w:anchor="_Toc7471019" w:history="1">
            <w:r w:rsidR="00283509" w:rsidRPr="009D509F">
              <w:rPr>
                <w:rStyle w:val="Hiperpovezava"/>
                <w:noProof/>
              </w:rPr>
              <w:t>3.2.5</w:t>
            </w:r>
            <w:r w:rsidR="00283509">
              <w:rPr>
                <w:rFonts w:cstheme="minorBidi"/>
                <w:noProof/>
                <w:sz w:val="22"/>
                <w:szCs w:val="22"/>
              </w:rPr>
              <w:tab/>
            </w:r>
            <w:r w:rsidR="00283509" w:rsidRPr="009D509F">
              <w:rPr>
                <w:rStyle w:val="Hiperpovezava"/>
                <w:noProof/>
              </w:rPr>
              <w:t>Izdaja pobud</w:t>
            </w:r>
            <w:r w:rsidR="00283509">
              <w:rPr>
                <w:noProof/>
                <w:webHidden/>
              </w:rPr>
              <w:tab/>
            </w:r>
            <w:r w:rsidR="00283509">
              <w:rPr>
                <w:noProof/>
                <w:webHidden/>
              </w:rPr>
              <w:fldChar w:fldCharType="begin"/>
            </w:r>
            <w:r w:rsidR="00283509">
              <w:rPr>
                <w:noProof/>
                <w:webHidden/>
              </w:rPr>
              <w:instrText xml:space="preserve"> PAGEREF _Toc7471019 \h </w:instrText>
            </w:r>
            <w:r w:rsidR="00283509">
              <w:rPr>
                <w:noProof/>
                <w:webHidden/>
              </w:rPr>
            </w:r>
            <w:r w:rsidR="00283509">
              <w:rPr>
                <w:noProof/>
                <w:webHidden/>
              </w:rPr>
              <w:fldChar w:fldCharType="separate"/>
            </w:r>
            <w:r w:rsidR="00283509">
              <w:rPr>
                <w:noProof/>
                <w:webHidden/>
              </w:rPr>
              <w:t>9</w:t>
            </w:r>
            <w:r w:rsidR="00283509">
              <w:rPr>
                <w:noProof/>
                <w:webHidden/>
              </w:rPr>
              <w:fldChar w:fldCharType="end"/>
            </w:r>
          </w:hyperlink>
        </w:p>
        <w:p w14:paraId="414A5821" w14:textId="6CB49032" w:rsidR="00283509" w:rsidRDefault="005B4544">
          <w:pPr>
            <w:pStyle w:val="Kazalovsebine3"/>
            <w:tabs>
              <w:tab w:val="left" w:pos="1100"/>
              <w:tab w:val="right" w:leader="dot" w:pos="9062"/>
            </w:tabs>
            <w:rPr>
              <w:rFonts w:cstheme="minorBidi"/>
              <w:noProof/>
              <w:sz w:val="22"/>
              <w:szCs w:val="22"/>
            </w:rPr>
          </w:pPr>
          <w:hyperlink w:anchor="_Toc7471020" w:history="1">
            <w:r w:rsidR="00283509" w:rsidRPr="009D509F">
              <w:rPr>
                <w:rStyle w:val="Hiperpovezava"/>
                <w:noProof/>
              </w:rPr>
              <w:t>3.2.6</w:t>
            </w:r>
            <w:r w:rsidR="00283509">
              <w:rPr>
                <w:rFonts w:cstheme="minorBidi"/>
                <w:noProof/>
                <w:sz w:val="22"/>
                <w:szCs w:val="22"/>
              </w:rPr>
              <w:tab/>
            </w:r>
            <w:r w:rsidR="00283509" w:rsidRPr="009D509F">
              <w:rPr>
                <w:rStyle w:val="Hiperpovezava"/>
                <w:noProof/>
              </w:rPr>
              <w:t>Udeležba na dogodkih</w:t>
            </w:r>
            <w:r w:rsidR="00283509">
              <w:rPr>
                <w:noProof/>
                <w:webHidden/>
              </w:rPr>
              <w:tab/>
            </w:r>
            <w:r w:rsidR="00283509">
              <w:rPr>
                <w:noProof/>
                <w:webHidden/>
              </w:rPr>
              <w:fldChar w:fldCharType="begin"/>
            </w:r>
            <w:r w:rsidR="00283509">
              <w:rPr>
                <w:noProof/>
                <w:webHidden/>
              </w:rPr>
              <w:instrText xml:space="preserve"> PAGEREF _Toc7471020 \h </w:instrText>
            </w:r>
            <w:r w:rsidR="00283509">
              <w:rPr>
                <w:noProof/>
                <w:webHidden/>
              </w:rPr>
            </w:r>
            <w:r w:rsidR="00283509">
              <w:rPr>
                <w:noProof/>
                <w:webHidden/>
              </w:rPr>
              <w:fldChar w:fldCharType="separate"/>
            </w:r>
            <w:r w:rsidR="00283509">
              <w:rPr>
                <w:noProof/>
                <w:webHidden/>
              </w:rPr>
              <w:t>9</w:t>
            </w:r>
            <w:r w:rsidR="00283509">
              <w:rPr>
                <w:noProof/>
                <w:webHidden/>
              </w:rPr>
              <w:fldChar w:fldCharType="end"/>
            </w:r>
          </w:hyperlink>
        </w:p>
        <w:p w14:paraId="5C23D0B7" w14:textId="07BEC246" w:rsidR="00283509" w:rsidRDefault="005B4544">
          <w:pPr>
            <w:pStyle w:val="Kazalovsebine2"/>
            <w:tabs>
              <w:tab w:val="left" w:pos="880"/>
              <w:tab w:val="right" w:leader="dot" w:pos="9062"/>
            </w:tabs>
            <w:rPr>
              <w:rFonts w:cstheme="minorBidi"/>
              <w:noProof/>
              <w:sz w:val="22"/>
              <w:szCs w:val="22"/>
            </w:rPr>
          </w:pPr>
          <w:hyperlink w:anchor="_Toc7471021" w:history="1">
            <w:r w:rsidR="00283509" w:rsidRPr="009D509F">
              <w:rPr>
                <w:rStyle w:val="Hiperpovezava"/>
                <w:caps/>
                <w:noProof/>
              </w:rPr>
              <w:t>3.3</w:t>
            </w:r>
            <w:r w:rsidR="00283509">
              <w:rPr>
                <w:rFonts w:cstheme="minorBidi"/>
                <w:noProof/>
                <w:sz w:val="22"/>
                <w:szCs w:val="22"/>
              </w:rPr>
              <w:tab/>
            </w:r>
            <w:r w:rsidR="00283509" w:rsidRPr="009D509F">
              <w:rPr>
                <w:rStyle w:val="Hiperpovezava"/>
                <w:caps/>
                <w:noProof/>
              </w:rPr>
              <w:t>Izpostavljena problematika</w:t>
            </w:r>
            <w:r w:rsidR="00283509">
              <w:rPr>
                <w:noProof/>
                <w:webHidden/>
              </w:rPr>
              <w:tab/>
            </w:r>
            <w:r w:rsidR="00283509">
              <w:rPr>
                <w:noProof/>
                <w:webHidden/>
              </w:rPr>
              <w:fldChar w:fldCharType="begin"/>
            </w:r>
            <w:r w:rsidR="00283509">
              <w:rPr>
                <w:noProof/>
                <w:webHidden/>
              </w:rPr>
              <w:instrText xml:space="preserve"> PAGEREF _Toc7471021 \h </w:instrText>
            </w:r>
            <w:r w:rsidR="00283509">
              <w:rPr>
                <w:noProof/>
                <w:webHidden/>
              </w:rPr>
            </w:r>
            <w:r w:rsidR="00283509">
              <w:rPr>
                <w:noProof/>
                <w:webHidden/>
              </w:rPr>
              <w:fldChar w:fldCharType="separate"/>
            </w:r>
            <w:r w:rsidR="00283509">
              <w:rPr>
                <w:noProof/>
                <w:webHidden/>
              </w:rPr>
              <w:t>9</w:t>
            </w:r>
            <w:r w:rsidR="00283509">
              <w:rPr>
                <w:noProof/>
                <w:webHidden/>
              </w:rPr>
              <w:fldChar w:fldCharType="end"/>
            </w:r>
          </w:hyperlink>
        </w:p>
        <w:p w14:paraId="650AD771" w14:textId="7263A4FE" w:rsidR="00283509" w:rsidRDefault="005B4544">
          <w:pPr>
            <w:pStyle w:val="Kazalovsebine1"/>
            <w:rPr>
              <w:rFonts w:cstheme="minorBidi"/>
              <w:noProof/>
              <w:sz w:val="22"/>
              <w:szCs w:val="22"/>
            </w:rPr>
          </w:pPr>
          <w:hyperlink w:anchor="_Toc7471022" w:history="1">
            <w:r w:rsidR="00283509" w:rsidRPr="009D509F">
              <w:rPr>
                <w:rStyle w:val="Hiperpovezava"/>
                <w:noProof/>
              </w:rPr>
              <w:t>4</w:t>
            </w:r>
            <w:r w:rsidR="00283509">
              <w:rPr>
                <w:rFonts w:cstheme="minorBidi"/>
                <w:noProof/>
                <w:sz w:val="22"/>
                <w:szCs w:val="22"/>
              </w:rPr>
              <w:tab/>
            </w:r>
            <w:r w:rsidR="00283509" w:rsidRPr="009D509F">
              <w:rPr>
                <w:rStyle w:val="Hiperpovezava"/>
                <w:noProof/>
              </w:rPr>
              <w:t>PRIPOROČILA IN SMERNICE</w:t>
            </w:r>
            <w:r w:rsidR="00283509">
              <w:rPr>
                <w:noProof/>
                <w:webHidden/>
              </w:rPr>
              <w:tab/>
            </w:r>
            <w:r w:rsidR="00283509">
              <w:rPr>
                <w:noProof/>
                <w:webHidden/>
              </w:rPr>
              <w:fldChar w:fldCharType="begin"/>
            </w:r>
            <w:r w:rsidR="00283509">
              <w:rPr>
                <w:noProof/>
                <w:webHidden/>
              </w:rPr>
              <w:instrText xml:space="preserve"> PAGEREF _Toc7471022 \h </w:instrText>
            </w:r>
            <w:r w:rsidR="00283509">
              <w:rPr>
                <w:noProof/>
                <w:webHidden/>
              </w:rPr>
            </w:r>
            <w:r w:rsidR="00283509">
              <w:rPr>
                <w:noProof/>
                <w:webHidden/>
              </w:rPr>
              <w:fldChar w:fldCharType="separate"/>
            </w:r>
            <w:r w:rsidR="00283509">
              <w:rPr>
                <w:noProof/>
                <w:webHidden/>
              </w:rPr>
              <w:t>10</w:t>
            </w:r>
            <w:r w:rsidR="00283509">
              <w:rPr>
                <w:noProof/>
                <w:webHidden/>
              </w:rPr>
              <w:fldChar w:fldCharType="end"/>
            </w:r>
          </w:hyperlink>
        </w:p>
        <w:p w14:paraId="6BF7F785" w14:textId="0F2428D5" w:rsidR="00283509" w:rsidRDefault="005B4544">
          <w:pPr>
            <w:pStyle w:val="Kazalovsebine2"/>
            <w:tabs>
              <w:tab w:val="left" w:pos="880"/>
              <w:tab w:val="right" w:leader="dot" w:pos="9062"/>
            </w:tabs>
            <w:rPr>
              <w:rFonts w:cstheme="minorBidi"/>
              <w:noProof/>
              <w:sz w:val="22"/>
              <w:szCs w:val="22"/>
            </w:rPr>
          </w:pPr>
          <w:hyperlink w:anchor="_Toc7471023" w:history="1">
            <w:r w:rsidR="00283509" w:rsidRPr="009D509F">
              <w:rPr>
                <w:rStyle w:val="Hiperpovezava"/>
                <w:noProof/>
              </w:rPr>
              <w:t>4.1</w:t>
            </w:r>
            <w:r w:rsidR="00283509">
              <w:rPr>
                <w:rFonts w:cstheme="minorBidi"/>
                <w:noProof/>
                <w:sz w:val="22"/>
                <w:szCs w:val="22"/>
              </w:rPr>
              <w:tab/>
            </w:r>
            <w:r w:rsidR="00283509" w:rsidRPr="009D509F">
              <w:rPr>
                <w:rStyle w:val="Hiperpovezava"/>
                <w:noProof/>
              </w:rPr>
              <w:t>PRIPOROČILO št. 1</w:t>
            </w:r>
            <w:r w:rsidR="00283509">
              <w:rPr>
                <w:noProof/>
                <w:webHidden/>
              </w:rPr>
              <w:tab/>
            </w:r>
            <w:r w:rsidR="00283509">
              <w:rPr>
                <w:noProof/>
                <w:webHidden/>
              </w:rPr>
              <w:fldChar w:fldCharType="begin"/>
            </w:r>
            <w:r w:rsidR="00283509">
              <w:rPr>
                <w:noProof/>
                <w:webHidden/>
              </w:rPr>
              <w:instrText xml:space="preserve"> PAGEREF _Toc7471023 \h </w:instrText>
            </w:r>
            <w:r w:rsidR="00283509">
              <w:rPr>
                <w:noProof/>
                <w:webHidden/>
              </w:rPr>
            </w:r>
            <w:r w:rsidR="00283509">
              <w:rPr>
                <w:noProof/>
                <w:webHidden/>
              </w:rPr>
              <w:fldChar w:fldCharType="separate"/>
            </w:r>
            <w:r w:rsidR="00283509">
              <w:rPr>
                <w:noProof/>
                <w:webHidden/>
              </w:rPr>
              <w:t>10</w:t>
            </w:r>
            <w:r w:rsidR="00283509">
              <w:rPr>
                <w:noProof/>
                <w:webHidden/>
              </w:rPr>
              <w:fldChar w:fldCharType="end"/>
            </w:r>
          </w:hyperlink>
        </w:p>
        <w:p w14:paraId="22DF919E" w14:textId="723AE42B" w:rsidR="00283509" w:rsidRDefault="005B4544">
          <w:pPr>
            <w:pStyle w:val="Kazalovsebine2"/>
            <w:tabs>
              <w:tab w:val="left" w:pos="880"/>
              <w:tab w:val="right" w:leader="dot" w:pos="9062"/>
            </w:tabs>
            <w:rPr>
              <w:rFonts w:cstheme="minorBidi"/>
              <w:noProof/>
              <w:sz w:val="22"/>
              <w:szCs w:val="22"/>
            </w:rPr>
          </w:pPr>
          <w:hyperlink w:anchor="_Toc7471024" w:history="1">
            <w:r w:rsidR="00283509" w:rsidRPr="009D509F">
              <w:rPr>
                <w:rStyle w:val="Hiperpovezava"/>
                <w:noProof/>
              </w:rPr>
              <w:t>4.2</w:t>
            </w:r>
            <w:r w:rsidR="00283509">
              <w:rPr>
                <w:rFonts w:cstheme="minorBidi"/>
                <w:noProof/>
                <w:sz w:val="22"/>
                <w:szCs w:val="22"/>
              </w:rPr>
              <w:tab/>
            </w:r>
            <w:r w:rsidR="00283509" w:rsidRPr="009D509F">
              <w:rPr>
                <w:rStyle w:val="Hiperpovezava"/>
                <w:noProof/>
              </w:rPr>
              <w:t>PRIPOROČILO št. 2</w:t>
            </w:r>
            <w:r w:rsidR="00283509">
              <w:rPr>
                <w:noProof/>
                <w:webHidden/>
              </w:rPr>
              <w:tab/>
            </w:r>
            <w:r w:rsidR="00283509">
              <w:rPr>
                <w:noProof/>
                <w:webHidden/>
              </w:rPr>
              <w:fldChar w:fldCharType="begin"/>
            </w:r>
            <w:r w:rsidR="00283509">
              <w:rPr>
                <w:noProof/>
                <w:webHidden/>
              </w:rPr>
              <w:instrText xml:space="preserve"> PAGEREF _Toc7471024 \h </w:instrText>
            </w:r>
            <w:r w:rsidR="00283509">
              <w:rPr>
                <w:noProof/>
                <w:webHidden/>
              </w:rPr>
            </w:r>
            <w:r w:rsidR="00283509">
              <w:rPr>
                <w:noProof/>
                <w:webHidden/>
              </w:rPr>
              <w:fldChar w:fldCharType="separate"/>
            </w:r>
            <w:r w:rsidR="00283509">
              <w:rPr>
                <w:noProof/>
                <w:webHidden/>
              </w:rPr>
              <w:t>11</w:t>
            </w:r>
            <w:r w:rsidR="00283509">
              <w:rPr>
                <w:noProof/>
                <w:webHidden/>
              </w:rPr>
              <w:fldChar w:fldCharType="end"/>
            </w:r>
          </w:hyperlink>
        </w:p>
        <w:p w14:paraId="75E22E3D" w14:textId="6283824E" w:rsidR="00283509" w:rsidRDefault="005B4544">
          <w:pPr>
            <w:pStyle w:val="Kazalovsebine2"/>
            <w:tabs>
              <w:tab w:val="left" w:pos="880"/>
              <w:tab w:val="right" w:leader="dot" w:pos="9062"/>
            </w:tabs>
            <w:rPr>
              <w:rFonts w:cstheme="minorBidi"/>
              <w:noProof/>
              <w:sz w:val="22"/>
              <w:szCs w:val="22"/>
            </w:rPr>
          </w:pPr>
          <w:hyperlink w:anchor="_Toc7471025" w:history="1">
            <w:r w:rsidR="00283509" w:rsidRPr="009D509F">
              <w:rPr>
                <w:rStyle w:val="Hiperpovezava"/>
                <w:noProof/>
              </w:rPr>
              <w:t>4.3</w:t>
            </w:r>
            <w:r w:rsidR="00283509">
              <w:rPr>
                <w:rFonts w:cstheme="minorBidi"/>
                <w:noProof/>
                <w:sz w:val="22"/>
                <w:szCs w:val="22"/>
              </w:rPr>
              <w:tab/>
            </w:r>
            <w:r w:rsidR="00283509" w:rsidRPr="009D509F">
              <w:rPr>
                <w:rStyle w:val="Hiperpovezava"/>
                <w:noProof/>
              </w:rPr>
              <w:t>PRIPOROČILO št. 3</w:t>
            </w:r>
            <w:r w:rsidR="00283509">
              <w:rPr>
                <w:noProof/>
                <w:webHidden/>
              </w:rPr>
              <w:tab/>
            </w:r>
            <w:r w:rsidR="00283509">
              <w:rPr>
                <w:noProof/>
                <w:webHidden/>
              </w:rPr>
              <w:fldChar w:fldCharType="begin"/>
            </w:r>
            <w:r w:rsidR="00283509">
              <w:rPr>
                <w:noProof/>
                <w:webHidden/>
              </w:rPr>
              <w:instrText xml:space="preserve"> PAGEREF _Toc7471025 \h </w:instrText>
            </w:r>
            <w:r w:rsidR="00283509">
              <w:rPr>
                <w:noProof/>
                <w:webHidden/>
              </w:rPr>
            </w:r>
            <w:r w:rsidR="00283509">
              <w:rPr>
                <w:noProof/>
                <w:webHidden/>
              </w:rPr>
              <w:fldChar w:fldCharType="separate"/>
            </w:r>
            <w:r w:rsidR="00283509">
              <w:rPr>
                <w:noProof/>
                <w:webHidden/>
              </w:rPr>
              <w:t>11</w:t>
            </w:r>
            <w:r w:rsidR="00283509">
              <w:rPr>
                <w:noProof/>
                <w:webHidden/>
              </w:rPr>
              <w:fldChar w:fldCharType="end"/>
            </w:r>
          </w:hyperlink>
        </w:p>
        <w:p w14:paraId="0114E42F" w14:textId="00B66311" w:rsidR="00283509" w:rsidRDefault="005B4544">
          <w:pPr>
            <w:pStyle w:val="Kazalovsebine2"/>
            <w:tabs>
              <w:tab w:val="left" w:pos="880"/>
              <w:tab w:val="right" w:leader="dot" w:pos="9062"/>
            </w:tabs>
            <w:rPr>
              <w:rFonts w:cstheme="minorBidi"/>
              <w:noProof/>
              <w:sz w:val="22"/>
              <w:szCs w:val="22"/>
            </w:rPr>
          </w:pPr>
          <w:hyperlink w:anchor="_Toc7471026" w:history="1">
            <w:r w:rsidR="00283509" w:rsidRPr="009D509F">
              <w:rPr>
                <w:rStyle w:val="Hiperpovezava"/>
                <w:noProof/>
              </w:rPr>
              <w:t>4.4</w:t>
            </w:r>
            <w:r w:rsidR="00283509">
              <w:rPr>
                <w:rFonts w:cstheme="minorBidi"/>
                <w:noProof/>
                <w:sz w:val="22"/>
                <w:szCs w:val="22"/>
              </w:rPr>
              <w:tab/>
            </w:r>
            <w:r w:rsidR="00283509" w:rsidRPr="009D509F">
              <w:rPr>
                <w:rStyle w:val="Hiperpovezava"/>
                <w:noProof/>
              </w:rPr>
              <w:t>PRIPOROČILO št. 4</w:t>
            </w:r>
            <w:r w:rsidR="00283509">
              <w:rPr>
                <w:noProof/>
                <w:webHidden/>
              </w:rPr>
              <w:tab/>
            </w:r>
            <w:r w:rsidR="00283509">
              <w:rPr>
                <w:noProof/>
                <w:webHidden/>
              </w:rPr>
              <w:fldChar w:fldCharType="begin"/>
            </w:r>
            <w:r w:rsidR="00283509">
              <w:rPr>
                <w:noProof/>
                <w:webHidden/>
              </w:rPr>
              <w:instrText xml:space="preserve"> PAGEREF _Toc7471026 \h </w:instrText>
            </w:r>
            <w:r w:rsidR="00283509">
              <w:rPr>
                <w:noProof/>
                <w:webHidden/>
              </w:rPr>
            </w:r>
            <w:r w:rsidR="00283509">
              <w:rPr>
                <w:noProof/>
                <w:webHidden/>
              </w:rPr>
              <w:fldChar w:fldCharType="separate"/>
            </w:r>
            <w:r w:rsidR="00283509">
              <w:rPr>
                <w:noProof/>
                <w:webHidden/>
              </w:rPr>
              <w:t>12</w:t>
            </w:r>
            <w:r w:rsidR="00283509">
              <w:rPr>
                <w:noProof/>
                <w:webHidden/>
              </w:rPr>
              <w:fldChar w:fldCharType="end"/>
            </w:r>
          </w:hyperlink>
        </w:p>
        <w:p w14:paraId="198282AB" w14:textId="515E3AD8" w:rsidR="00283509" w:rsidRDefault="005B4544">
          <w:pPr>
            <w:pStyle w:val="Kazalovsebine2"/>
            <w:tabs>
              <w:tab w:val="left" w:pos="880"/>
              <w:tab w:val="right" w:leader="dot" w:pos="9062"/>
            </w:tabs>
            <w:rPr>
              <w:rFonts w:cstheme="minorBidi"/>
              <w:noProof/>
              <w:sz w:val="22"/>
              <w:szCs w:val="22"/>
            </w:rPr>
          </w:pPr>
          <w:hyperlink w:anchor="_Toc7471027" w:history="1">
            <w:r w:rsidR="00283509" w:rsidRPr="009D509F">
              <w:rPr>
                <w:rStyle w:val="Hiperpovezava"/>
                <w:noProof/>
              </w:rPr>
              <w:t>4.5</w:t>
            </w:r>
            <w:r w:rsidR="00283509">
              <w:rPr>
                <w:rFonts w:cstheme="minorBidi"/>
                <w:noProof/>
                <w:sz w:val="22"/>
                <w:szCs w:val="22"/>
              </w:rPr>
              <w:tab/>
            </w:r>
            <w:r w:rsidR="00283509" w:rsidRPr="009D509F">
              <w:rPr>
                <w:rStyle w:val="Hiperpovezava"/>
                <w:noProof/>
              </w:rPr>
              <w:t>PRIPOROČILO št. 5</w:t>
            </w:r>
            <w:r w:rsidR="00283509">
              <w:rPr>
                <w:noProof/>
                <w:webHidden/>
              </w:rPr>
              <w:tab/>
            </w:r>
            <w:r w:rsidR="00283509">
              <w:rPr>
                <w:noProof/>
                <w:webHidden/>
              </w:rPr>
              <w:fldChar w:fldCharType="begin"/>
            </w:r>
            <w:r w:rsidR="00283509">
              <w:rPr>
                <w:noProof/>
                <w:webHidden/>
              </w:rPr>
              <w:instrText xml:space="preserve"> PAGEREF _Toc7471027 \h </w:instrText>
            </w:r>
            <w:r w:rsidR="00283509">
              <w:rPr>
                <w:noProof/>
                <w:webHidden/>
              </w:rPr>
            </w:r>
            <w:r w:rsidR="00283509">
              <w:rPr>
                <w:noProof/>
                <w:webHidden/>
              </w:rPr>
              <w:fldChar w:fldCharType="separate"/>
            </w:r>
            <w:r w:rsidR="00283509">
              <w:rPr>
                <w:noProof/>
                <w:webHidden/>
              </w:rPr>
              <w:t>12</w:t>
            </w:r>
            <w:r w:rsidR="00283509">
              <w:rPr>
                <w:noProof/>
                <w:webHidden/>
              </w:rPr>
              <w:fldChar w:fldCharType="end"/>
            </w:r>
          </w:hyperlink>
        </w:p>
        <w:p w14:paraId="0C5FE955" w14:textId="1CDEE479" w:rsidR="00D9768C" w:rsidRDefault="00D9768C" w:rsidP="00A519F2">
          <w:pPr>
            <w:spacing w:line="360" w:lineRule="auto"/>
          </w:pPr>
          <w:r>
            <w:rPr>
              <w:b/>
              <w:bCs/>
              <w:noProof/>
            </w:rPr>
            <w:fldChar w:fldCharType="end"/>
          </w:r>
        </w:p>
      </w:sdtContent>
    </w:sdt>
    <w:p w14:paraId="27BF6494" w14:textId="39662F59" w:rsidR="003F5353" w:rsidRPr="00D9768C" w:rsidRDefault="00437C8D" w:rsidP="00A519F2">
      <w:pPr>
        <w:spacing w:line="360" w:lineRule="auto"/>
        <w:jc w:val="both"/>
        <w:rPr>
          <w:rFonts w:cstheme="minorHAnsi"/>
        </w:rPr>
      </w:pPr>
      <w:r w:rsidRPr="00407A86">
        <w:rPr>
          <w:rFonts w:cstheme="minorHAnsi"/>
        </w:rPr>
        <w:br w:type="page"/>
      </w:r>
    </w:p>
    <w:p w14:paraId="4585D790" w14:textId="77777777" w:rsidR="003F5353" w:rsidRDefault="003F5353" w:rsidP="00A519F2">
      <w:pPr>
        <w:pStyle w:val="Naslov1"/>
        <w:spacing w:line="360" w:lineRule="auto"/>
      </w:pPr>
      <w:bookmarkStart w:id="1" w:name="_Toc7471005"/>
      <w:r>
        <w:lastRenderedPageBreak/>
        <w:t>NAGOVOR</w:t>
      </w:r>
      <w:bookmarkEnd w:id="1"/>
      <w:r>
        <w:t xml:space="preserve"> </w:t>
      </w:r>
    </w:p>
    <w:p w14:paraId="791B1D32" w14:textId="77777777" w:rsidR="00A628B5" w:rsidRDefault="00A628B5" w:rsidP="00A628B5">
      <w:pPr>
        <w:spacing w:line="360" w:lineRule="auto"/>
        <w:rPr>
          <w:rFonts w:cstheme="minorHAnsi"/>
        </w:rPr>
      </w:pPr>
    </w:p>
    <w:p w14:paraId="5EF765E8" w14:textId="6B4CB726" w:rsidR="00A628B5" w:rsidRPr="00A628B5" w:rsidRDefault="00A628B5" w:rsidP="00A628B5">
      <w:pPr>
        <w:spacing w:after="0" w:line="360" w:lineRule="auto"/>
        <w:jc w:val="both"/>
        <w:rPr>
          <w:rFonts w:cstheme="minorHAnsi"/>
          <w:sz w:val="24"/>
        </w:rPr>
      </w:pPr>
      <w:r w:rsidRPr="00A628B5">
        <w:rPr>
          <w:rFonts w:cstheme="minorHAnsi"/>
          <w:sz w:val="24"/>
        </w:rPr>
        <w:t>Spoštovani,</w:t>
      </w:r>
    </w:p>
    <w:p w14:paraId="540D6047" w14:textId="58FCDDED" w:rsidR="00A628B5" w:rsidRPr="00A628B5" w:rsidRDefault="00A628B5" w:rsidP="00A628B5">
      <w:pPr>
        <w:spacing w:after="0" w:line="360" w:lineRule="auto"/>
        <w:jc w:val="both"/>
        <w:rPr>
          <w:rFonts w:cstheme="minorHAnsi"/>
          <w:sz w:val="24"/>
        </w:rPr>
      </w:pPr>
      <w:r w:rsidRPr="00A628B5">
        <w:rPr>
          <w:rFonts w:cstheme="minorHAnsi"/>
          <w:sz w:val="24"/>
        </w:rPr>
        <w:t xml:space="preserve">pred vami je prvo letno poročilo, ki ga kot </w:t>
      </w:r>
      <w:r w:rsidR="00EE1F22">
        <w:rPr>
          <w:rFonts w:cstheme="minorHAnsi"/>
          <w:sz w:val="24"/>
        </w:rPr>
        <w:t>Varuh</w:t>
      </w:r>
      <w:r w:rsidRPr="00A628B5">
        <w:rPr>
          <w:rFonts w:cstheme="minorHAnsi"/>
          <w:sz w:val="24"/>
        </w:rPr>
        <w:t xml:space="preserve"> športnikovih pravic predajam predsedniku vlade Republike Slovenije  Marjanu Šarcu. Zakon o športu namreč veleva, da </w:t>
      </w:r>
      <w:r w:rsidR="00EE1F22">
        <w:rPr>
          <w:rFonts w:cstheme="minorHAnsi"/>
          <w:sz w:val="24"/>
        </w:rPr>
        <w:t>varuh</w:t>
      </w:r>
      <w:r w:rsidRPr="00A628B5">
        <w:rPr>
          <w:rFonts w:cstheme="minorHAnsi"/>
          <w:sz w:val="24"/>
        </w:rPr>
        <w:t xml:space="preserve"> vladi letno poroča o svojem delu in na podlagi ugotovitev predlaga ukrepe za izboljšanje integritete in  družbene odgovornosti na področju športa v Republiki Sloveniji. </w:t>
      </w:r>
    </w:p>
    <w:p w14:paraId="20336C52" w14:textId="77777777" w:rsidR="00A628B5" w:rsidRPr="00A628B5" w:rsidRDefault="00A628B5" w:rsidP="00A628B5">
      <w:pPr>
        <w:spacing w:after="0" w:line="360" w:lineRule="auto"/>
        <w:jc w:val="both"/>
        <w:rPr>
          <w:rFonts w:cstheme="minorHAnsi"/>
          <w:sz w:val="24"/>
        </w:rPr>
      </w:pPr>
    </w:p>
    <w:p w14:paraId="6FCF482C" w14:textId="1D03572D" w:rsidR="00A628B5" w:rsidRPr="00A628B5" w:rsidRDefault="00A628B5" w:rsidP="00A628B5">
      <w:pPr>
        <w:spacing w:after="0" w:line="360" w:lineRule="auto"/>
        <w:jc w:val="both"/>
        <w:rPr>
          <w:rFonts w:cstheme="minorHAnsi"/>
          <w:sz w:val="24"/>
        </w:rPr>
      </w:pPr>
      <w:r w:rsidRPr="00A628B5">
        <w:rPr>
          <w:rFonts w:cstheme="minorHAnsi"/>
          <w:sz w:val="24"/>
        </w:rPr>
        <w:t xml:space="preserve">Leto 2018 je bilo z vidika varovanja pravic športnikov in strokovnih delavcev v športu prelomno. 1. aprila 2018 je namreč pričel, v okviru Ministrstva za izobraževanje znanost in šport, delovati inštitut Varuha športnikovih pravic. Na podlagi imenovanja s strani vlade Republike Slovenije sem dobil možnost, da nadaljujem z delom, ki sem ga kot </w:t>
      </w:r>
      <w:r w:rsidR="00EE1F22">
        <w:rPr>
          <w:rFonts w:cstheme="minorHAnsi"/>
          <w:sz w:val="24"/>
        </w:rPr>
        <w:t>v</w:t>
      </w:r>
      <w:r w:rsidRPr="00A628B5">
        <w:rPr>
          <w:rFonts w:cstheme="minorHAnsi"/>
          <w:sz w:val="24"/>
        </w:rPr>
        <w:t xml:space="preserve">aruh pravic športnikov opravljal v okviru Olimpijskega komiteja Slovenije - Združenja športnih zvez. </w:t>
      </w:r>
    </w:p>
    <w:p w14:paraId="7E10BDA3" w14:textId="77777777" w:rsidR="00A628B5" w:rsidRPr="00A628B5" w:rsidRDefault="00A628B5" w:rsidP="00A628B5">
      <w:pPr>
        <w:spacing w:after="0" w:line="360" w:lineRule="auto"/>
        <w:jc w:val="both"/>
        <w:rPr>
          <w:rFonts w:cstheme="minorHAnsi"/>
          <w:sz w:val="24"/>
        </w:rPr>
      </w:pPr>
    </w:p>
    <w:p w14:paraId="63480794" w14:textId="7FB99FD5" w:rsidR="00A628B5" w:rsidRPr="00A628B5" w:rsidRDefault="00A628B5" w:rsidP="00A628B5">
      <w:pPr>
        <w:spacing w:after="0" w:line="360" w:lineRule="auto"/>
        <w:jc w:val="both"/>
        <w:rPr>
          <w:rFonts w:cstheme="minorHAnsi"/>
          <w:sz w:val="24"/>
        </w:rPr>
      </w:pPr>
      <w:r w:rsidRPr="00A628B5">
        <w:rPr>
          <w:rFonts w:cstheme="minorHAnsi"/>
          <w:sz w:val="24"/>
        </w:rPr>
        <w:t xml:space="preserve">S pridobitvijo zakonske podlage za delovanje </w:t>
      </w:r>
      <w:r w:rsidR="00EE1F22">
        <w:rPr>
          <w:rFonts w:cstheme="minorHAnsi"/>
          <w:sz w:val="24"/>
        </w:rPr>
        <w:t>v</w:t>
      </w:r>
      <w:r w:rsidRPr="00A628B5">
        <w:rPr>
          <w:rFonts w:cstheme="minorHAnsi"/>
          <w:sz w:val="24"/>
        </w:rPr>
        <w:t>aruha je področje pravic športnikov in  strokovnih delavcev v športu pridobilo pomembno osnovo, ki omogoča kakovostnejše zagotavljanje osnovnih pravic, ki športnikom pripadajo na osnovi različnih pravnih pravil obenem pa so te pravice esencialne pri zagotavljanju nemotenega udejstvovanja  športnikov pri športni aktivnosti in  doseganju vrhunskih športnih rezultatov doma in v svetu. Strokovni delavci v športu so poleg že obstoječih možnosti zaščite pridobili še dodatno možnost podpore, za njihovo nemoteno zagotavljanje kakovostnega in strokovnega dela v okviru športa in športnih organizacij na ozemlju Republike Slovenije.</w:t>
      </w:r>
    </w:p>
    <w:p w14:paraId="5D57B239" w14:textId="77777777" w:rsidR="00A628B5" w:rsidRPr="00A628B5" w:rsidRDefault="00A628B5" w:rsidP="00A628B5">
      <w:pPr>
        <w:spacing w:after="0" w:line="360" w:lineRule="auto"/>
        <w:jc w:val="both"/>
        <w:rPr>
          <w:rFonts w:cstheme="minorHAnsi"/>
          <w:sz w:val="24"/>
        </w:rPr>
      </w:pPr>
    </w:p>
    <w:p w14:paraId="085D1F69" w14:textId="19AB198D" w:rsidR="00A628B5" w:rsidRPr="00A628B5" w:rsidRDefault="00A628B5" w:rsidP="00A628B5">
      <w:pPr>
        <w:spacing w:after="0" w:line="360" w:lineRule="auto"/>
        <w:jc w:val="both"/>
        <w:rPr>
          <w:rFonts w:cstheme="minorHAnsi"/>
          <w:sz w:val="24"/>
        </w:rPr>
      </w:pPr>
      <w:r w:rsidRPr="00A628B5">
        <w:rPr>
          <w:rFonts w:cstheme="minorHAnsi"/>
          <w:sz w:val="24"/>
        </w:rPr>
        <w:t xml:space="preserve">Tako kot dosedaj, si bom kot </w:t>
      </w:r>
      <w:r w:rsidR="00EE1F22">
        <w:rPr>
          <w:rFonts w:cstheme="minorHAnsi"/>
          <w:sz w:val="24"/>
        </w:rPr>
        <w:t>v</w:t>
      </w:r>
      <w:r w:rsidRPr="00A628B5">
        <w:rPr>
          <w:rFonts w:cstheme="minorHAnsi"/>
          <w:sz w:val="24"/>
        </w:rPr>
        <w:t>aruh tudi v prihodnje prizadeval za razvoj »Čistega športnega okolja«, ki bo omogočilo razvoj športa v Republiki Slovenijie, in tako pripomogel k ohranjanju in promociji pozitivnih vrednot, ki jih šport predstavlja v slovenski družbi.</w:t>
      </w:r>
    </w:p>
    <w:p w14:paraId="778AA56E" w14:textId="77777777" w:rsidR="00A628B5" w:rsidRPr="00A628B5" w:rsidRDefault="00A628B5" w:rsidP="00A628B5">
      <w:pPr>
        <w:spacing w:after="0" w:line="360" w:lineRule="auto"/>
        <w:jc w:val="both"/>
        <w:rPr>
          <w:rFonts w:cstheme="minorHAnsi"/>
          <w:sz w:val="24"/>
        </w:rPr>
      </w:pPr>
    </w:p>
    <w:p w14:paraId="1CF96633" w14:textId="77777777" w:rsidR="00A628B5" w:rsidRPr="00A628B5" w:rsidRDefault="00A628B5" w:rsidP="00A628B5">
      <w:pPr>
        <w:spacing w:after="0" w:line="360" w:lineRule="auto"/>
        <w:jc w:val="both"/>
        <w:rPr>
          <w:rFonts w:cstheme="minorHAnsi"/>
          <w:sz w:val="24"/>
        </w:rPr>
      </w:pPr>
    </w:p>
    <w:p w14:paraId="26D2621C" w14:textId="77777777" w:rsidR="00A628B5" w:rsidRPr="00A628B5" w:rsidRDefault="00A628B5" w:rsidP="00A628B5">
      <w:pPr>
        <w:spacing w:after="0" w:line="360" w:lineRule="auto"/>
        <w:jc w:val="both"/>
        <w:rPr>
          <w:rFonts w:cstheme="minorHAnsi"/>
          <w:sz w:val="24"/>
        </w:rPr>
      </w:pPr>
    </w:p>
    <w:p w14:paraId="700A8CC2" w14:textId="77777777" w:rsidR="00A628B5" w:rsidRPr="00A628B5" w:rsidRDefault="00A628B5" w:rsidP="00A628B5">
      <w:pPr>
        <w:spacing w:after="0" w:line="360" w:lineRule="auto"/>
        <w:jc w:val="both"/>
        <w:rPr>
          <w:rFonts w:cstheme="minorHAnsi"/>
          <w:sz w:val="24"/>
        </w:rPr>
      </w:pPr>
      <w:r w:rsidRPr="00A628B5">
        <w:rPr>
          <w:rFonts w:cstheme="minorHAnsi"/>
          <w:sz w:val="24"/>
        </w:rPr>
        <w:t xml:space="preserve">Varuh športnikovi pravic             </w:t>
      </w:r>
      <w:r w:rsidRPr="00A628B5">
        <w:rPr>
          <w:rFonts w:cstheme="minorHAnsi"/>
          <w:sz w:val="24"/>
        </w:rPr>
        <w:tab/>
      </w:r>
    </w:p>
    <w:p w14:paraId="3AAB7ED0" w14:textId="5FC6DE58" w:rsidR="003F5353" w:rsidRPr="00A628B5" w:rsidRDefault="00A628B5" w:rsidP="00A628B5">
      <w:pPr>
        <w:spacing w:after="0" w:line="360" w:lineRule="auto"/>
        <w:jc w:val="both"/>
        <w:rPr>
          <w:rFonts w:cstheme="minorHAnsi"/>
          <w:sz w:val="24"/>
        </w:rPr>
      </w:pPr>
      <w:r w:rsidRPr="00A628B5">
        <w:rPr>
          <w:rFonts w:cstheme="minorHAnsi"/>
          <w:sz w:val="24"/>
        </w:rPr>
        <w:t>Rožle Prezelj</w:t>
      </w:r>
      <w:r w:rsidR="003F5353" w:rsidRPr="00A628B5">
        <w:rPr>
          <w:rFonts w:cstheme="minorHAnsi"/>
          <w:sz w:val="24"/>
        </w:rPr>
        <w:br w:type="page"/>
      </w:r>
    </w:p>
    <w:p w14:paraId="589B99DF" w14:textId="12CAE2AB" w:rsidR="00FA7E86" w:rsidRDefault="00AF2BCB" w:rsidP="00A519F2">
      <w:pPr>
        <w:pStyle w:val="Naslov1"/>
        <w:spacing w:line="360" w:lineRule="auto"/>
      </w:pPr>
      <w:bookmarkStart w:id="2" w:name="_Toc7471006"/>
      <w:r>
        <w:lastRenderedPageBreak/>
        <w:t>O VARUHU ŠPORTNIKOVIH PRAVIC</w:t>
      </w:r>
      <w:bookmarkEnd w:id="2"/>
    </w:p>
    <w:p w14:paraId="602CC0AF" w14:textId="353BF7BB" w:rsidR="003F5353" w:rsidRDefault="003F5353" w:rsidP="00A519F2">
      <w:pPr>
        <w:pStyle w:val="Naslov2"/>
        <w:spacing w:line="360" w:lineRule="auto"/>
      </w:pPr>
      <w:bookmarkStart w:id="3" w:name="_Toc7471007"/>
      <w:r>
        <w:t>ZAKONSKA UREDITEV IN PRISTOJNOSTI VARUHA</w:t>
      </w:r>
      <w:bookmarkEnd w:id="3"/>
    </w:p>
    <w:p w14:paraId="546073C8" w14:textId="77777777" w:rsidR="0056243A" w:rsidRDefault="0056243A" w:rsidP="00A519F2">
      <w:pPr>
        <w:spacing w:line="360" w:lineRule="auto"/>
        <w:jc w:val="both"/>
        <w:rPr>
          <w:rFonts w:cstheme="minorHAnsi"/>
        </w:rPr>
      </w:pPr>
    </w:p>
    <w:p w14:paraId="2FE8F296" w14:textId="4AA14C1B" w:rsidR="00AB2434" w:rsidRDefault="00230F3A" w:rsidP="004B6C5D">
      <w:pPr>
        <w:spacing w:line="360" w:lineRule="auto"/>
        <w:ind w:firstLine="576"/>
        <w:jc w:val="both"/>
        <w:rPr>
          <w:rStyle w:val="Hiperpovezava"/>
          <w:rFonts w:cstheme="minorHAnsi"/>
          <w:bCs/>
          <w:color w:val="auto"/>
          <w:sz w:val="24"/>
          <w:u w:val="none"/>
        </w:rPr>
      </w:pPr>
      <w:r w:rsidRPr="00A519F2">
        <w:rPr>
          <w:rFonts w:cstheme="minorHAnsi"/>
          <w:sz w:val="24"/>
        </w:rPr>
        <w:t>Zakonsko podlago delovanja varuha predstavljata 66. člen Zakona o športu (</w:t>
      </w:r>
      <w:r w:rsidR="00D5294D">
        <w:rPr>
          <w:rFonts w:cstheme="minorHAnsi"/>
          <w:sz w:val="24"/>
        </w:rPr>
        <w:t xml:space="preserve">v nadaljevanju </w:t>
      </w:r>
      <w:r w:rsidRPr="00A519F2">
        <w:rPr>
          <w:rFonts w:cstheme="minorHAnsi"/>
          <w:sz w:val="24"/>
        </w:rPr>
        <w:t xml:space="preserve">Zšpo-1, Uradni list RS, št. </w:t>
      </w:r>
      <w:hyperlink r:id="rId10" w:tgtFrame="_blank" w:tooltip="Zakon o športu (ZŠpo-1)" w:history="1">
        <w:r w:rsidRPr="00A519F2">
          <w:rPr>
            <w:rStyle w:val="Hiperpovezava"/>
            <w:rFonts w:cstheme="minorHAnsi"/>
            <w:bCs/>
            <w:color w:val="auto"/>
            <w:sz w:val="24"/>
            <w:u w:val="none"/>
          </w:rPr>
          <w:t>29/17</w:t>
        </w:r>
      </w:hyperlink>
      <w:r w:rsidR="00D5294D">
        <w:rPr>
          <w:rStyle w:val="Hiperpovezava"/>
          <w:rFonts w:cstheme="minorHAnsi"/>
          <w:bCs/>
          <w:color w:val="auto"/>
          <w:sz w:val="24"/>
          <w:u w:val="none"/>
        </w:rPr>
        <w:t xml:space="preserve"> </w:t>
      </w:r>
      <w:r w:rsidR="00D5294D" w:rsidRPr="00A519F2">
        <w:rPr>
          <w:sz w:val="24"/>
        </w:rPr>
        <w:t>in 21/18 – ZNOrg</w:t>
      </w:r>
      <w:r w:rsidRPr="00A519F2">
        <w:rPr>
          <w:rStyle w:val="Hiperpovezava"/>
          <w:rFonts w:cstheme="minorHAnsi"/>
          <w:bCs/>
          <w:color w:val="auto"/>
          <w:sz w:val="24"/>
          <w:u w:val="none"/>
        </w:rPr>
        <w:t xml:space="preserve">) ter Pravilnik o delovanju in financiranju varuha športnikovih pravic (Uradni list RS, št. 69/17). </w:t>
      </w:r>
    </w:p>
    <w:p w14:paraId="0CF47662" w14:textId="4AC43A6A" w:rsidR="00D5294D" w:rsidRPr="00D5294D" w:rsidRDefault="00D5294D" w:rsidP="004B6C5D">
      <w:pPr>
        <w:spacing w:line="360" w:lineRule="auto"/>
        <w:ind w:firstLine="576"/>
        <w:jc w:val="both"/>
        <w:rPr>
          <w:rStyle w:val="Hiperpovezava"/>
          <w:color w:val="auto"/>
          <w:sz w:val="24"/>
          <w:u w:val="none"/>
        </w:rPr>
      </w:pPr>
      <w:r w:rsidRPr="00A519F2">
        <w:rPr>
          <w:rFonts w:cstheme="minorHAnsi"/>
          <w:sz w:val="24"/>
        </w:rPr>
        <w:t xml:space="preserve">Državni zbor je s sprejemom </w:t>
      </w:r>
      <w:r>
        <w:rPr>
          <w:rFonts w:cstheme="minorHAnsi"/>
          <w:sz w:val="24"/>
        </w:rPr>
        <w:t>ZŠpo-1</w:t>
      </w:r>
      <w:r w:rsidRPr="00A519F2">
        <w:rPr>
          <w:rFonts w:cstheme="minorHAnsi"/>
          <w:sz w:val="24"/>
        </w:rPr>
        <w:t xml:space="preserve"> </w:t>
      </w:r>
      <w:r>
        <w:rPr>
          <w:rFonts w:cstheme="minorHAnsi"/>
          <w:sz w:val="24"/>
        </w:rPr>
        <w:t>leta 2017</w:t>
      </w:r>
      <w:r w:rsidRPr="00A519F2">
        <w:rPr>
          <w:sz w:val="24"/>
        </w:rPr>
        <w:t xml:space="preserve"> v 66. </w:t>
      </w:r>
      <w:r w:rsidR="0008192B">
        <w:rPr>
          <w:sz w:val="24"/>
        </w:rPr>
        <w:t>č</w:t>
      </w:r>
      <w:r w:rsidRPr="00A519F2">
        <w:rPr>
          <w:sz w:val="24"/>
        </w:rPr>
        <w:t xml:space="preserve">lenu Zšpo-1 uzakonil  podlago za delovanje Varuha športnikovih pravic v okviru Ministrstva za izobraževanje znanost in šport (v nadaljevanju Ministrstvo). Po imenovanju s strani Vlade Republike Slovenije je inštitut Varuha pravic športnikov začel delovati 1. </w:t>
      </w:r>
      <w:r w:rsidR="0008192B">
        <w:rPr>
          <w:sz w:val="24"/>
        </w:rPr>
        <w:t>a</w:t>
      </w:r>
      <w:r w:rsidRPr="00A519F2">
        <w:rPr>
          <w:sz w:val="24"/>
        </w:rPr>
        <w:t>prila 2018 v prostorih Ministrstva</w:t>
      </w:r>
      <w:r>
        <w:rPr>
          <w:sz w:val="24"/>
        </w:rPr>
        <w:t>.</w:t>
      </w:r>
    </w:p>
    <w:p w14:paraId="16AF2562" w14:textId="34DAAF7D" w:rsidR="004E1897" w:rsidRPr="00A519F2" w:rsidRDefault="00230F3A" w:rsidP="004B6C5D">
      <w:pPr>
        <w:spacing w:line="360" w:lineRule="auto"/>
        <w:ind w:firstLine="576"/>
        <w:jc w:val="both"/>
        <w:rPr>
          <w:rFonts w:cstheme="minorHAnsi"/>
          <w:sz w:val="24"/>
        </w:rPr>
      </w:pPr>
      <w:r w:rsidRPr="00A519F2">
        <w:rPr>
          <w:rStyle w:val="Hiperpovezava"/>
          <w:rFonts w:cstheme="minorHAnsi"/>
          <w:bCs/>
          <w:color w:val="auto"/>
          <w:sz w:val="24"/>
          <w:u w:val="none"/>
        </w:rPr>
        <w:t>Varuh skrbi za dosl</w:t>
      </w:r>
      <w:r w:rsidR="00FA1112" w:rsidRPr="00A519F2">
        <w:rPr>
          <w:rStyle w:val="Hiperpovezava"/>
          <w:rFonts w:cstheme="minorHAnsi"/>
          <w:bCs/>
          <w:color w:val="auto"/>
          <w:sz w:val="24"/>
          <w:u w:val="none"/>
        </w:rPr>
        <w:t>e</w:t>
      </w:r>
      <w:r w:rsidRPr="00A519F2">
        <w:rPr>
          <w:rStyle w:val="Hiperpovezava"/>
          <w:rFonts w:cstheme="minorHAnsi"/>
          <w:bCs/>
          <w:color w:val="auto"/>
          <w:sz w:val="24"/>
          <w:u w:val="none"/>
        </w:rPr>
        <w:t>dno varstvo pravic športnikov in ostalih strokovnih delavcev v športu, odgovarja na njihova vprašanja, pobude in pritožbe</w:t>
      </w:r>
      <w:r w:rsidR="00FA7E86" w:rsidRPr="00A519F2">
        <w:rPr>
          <w:rStyle w:val="Hiperpovezava"/>
          <w:rFonts w:cstheme="minorHAnsi"/>
          <w:bCs/>
          <w:color w:val="auto"/>
          <w:sz w:val="24"/>
          <w:u w:val="none"/>
        </w:rPr>
        <w:t xml:space="preserve"> ter posreduje v primeru sporov. Prav tako kot moralna avtoriteta s svojimi priporočili in predlogi dobrih praks pomaga pri izboljšanju organiziranosti športa v  Republiki Sloveniji. </w:t>
      </w:r>
    </w:p>
    <w:p w14:paraId="5839DF9D" w14:textId="3EDF3FCB" w:rsidR="003F5353" w:rsidRDefault="003F5353" w:rsidP="00A519F2">
      <w:pPr>
        <w:spacing w:line="360" w:lineRule="auto"/>
        <w:rPr>
          <w:rFonts w:cstheme="minorHAnsi"/>
        </w:rPr>
      </w:pPr>
    </w:p>
    <w:p w14:paraId="3F448106" w14:textId="77777777" w:rsidR="003F5353" w:rsidRDefault="003F5353" w:rsidP="00A519F2">
      <w:pPr>
        <w:pStyle w:val="Naslov2"/>
        <w:spacing w:line="360" w:lineRule="auto"/>
      </w:pPr>
      <w:bookmarkStart w:id="4" w:name="_Toc7471008"/>
      <w:r>
        <w:t>DOSTOPNOST VARUHA</w:t>
      </w:r>
      <w:bookmarkEnd w:id="4"/>
    </w:p>
    <w:p w14:paraId="6C2ADB86" w14:textId="1E2FD266" w:rsidR="0056243A" w:rsidRDefault="0056243A" w:rsidP="00A519F2">
      <w:pPr>
        <w:spacing w:line="360" w:lineRule="auto"/>
        <w:jc w:val="both"/>
        <w:rPr>
          <w:rFonts w:cstheme="minorHAnsi"/>
        </w:rPr>
      </w:pPr>
    </w:p>
    <w:p w14:paraId="2BA763AE" w14:textId="4D57F9D0" w:rsidR="001065B5" w:rsidRDefault="00E8241B" w:rsidP="00A519F2">
      <w:pPr>
        <w:pStyle w:val="Naslov3"/>
        <w:spacing w:line="360" w:lineRule="auto"/>
      </w:pPr>
      <w:bookmarkStart w:id="5" w:name="_Toc7471009"/>
      <w:r>
        <w:t>Kontakt</w:t>
      </w:r>
      <w:bookmarkEnd w:id="5"/>
    </w:p>
    <w:p w14:paraId="68EFA9F5" w14:textId="77777777" w:rsidR="00E8241B" w:rsidRPr="00E8241B" w:rsidRDefault="00E8241B" w:rsidP="00A519F2">
      <w:pPr>
        <w:spacing w:line="360" w:lineRule="auto"/>
      </w:pPr>
    </w:p>
    <w:p w14:paraId="421687BD" w14:textId="0E1CE84C" w:rsidR="00013E26" w:rsidRPr="00A519F2" w:rsidRDefault="00013E26" w:rsidP="004B6C5D">
      <w:pPr>
        <w:spacing w:line="360" w:lineRule="auto"/>
        <w:ind w:firstLine="708"/>
        <w:jc w:val="both"/>
        <w:rPr>
          <w:rFonts w:cstheme="minorHAnsi"/>
          <w:sz w:val="24"/>
        </w:rPr>
      </w:pPr>
      <w:r w:rsidRPr="00A519F2">
        <w:rPr>
          <w:rFonts w:cstheme="minorHAnsi"/>
          <w:sz w:val="24"/>
        </w:rPr>
        <w:t>Varuh ima pisarno v prostorih Ministrstva za izobraževanje</w:t>
      </w:r>
      <w:r w:rsidR="0056243A" w:rsidRPr="00A519F2">
        <w:rPr>
          <w:rFonts w:cstheme="minorHAnsi"/>
          <w:sz w:val="24"/>
        </w:rPr>
        <w:t>, znanost</w:t>
      </w:r>
      <w:r w:rsidRPr="00A519F2">
        <w:rPr>
          <w:rFonts w:cstheme="minorHAnsi"/>
          <w:sz w:val="24"/>
        </w:rPr>
        <w:t xml:space="preserve"> in šport na naslovu Masarykova 16 1000 Ljubljana, kjer je dosegljiv na uradnih urah vsak torek med 10. in 14. uro. Navedeni naslov je tudi naslov za pošiljanje p</w:t>
      </w:r>
      <w:r w:rsidR="00BC3BAF" w:rsidRPr="00A519F2">
        <w:rPr>
          <w:rFonts w:cstheme="minorHAnsi"/>
          <w:sz w:val="24"/>
        </w:rPr>
        <w:t>isemskih</w:t>
      </w:r>
      <w:r w:rsidRPr="00A519F2">
        <w:rPr>
          <w:rFonts w:cstheme="minorHAnsi"/>
          <w:sz w:val="24"/>
        </w:rPr>
        <w:t xml:space="preserve"> pošiljk. </w:t>
      </w:r>
    </w:p>
    <w:p w14:paraId="75623F37" w14:textId="6DC68FE9" w:rsidR="00C562B2" w:rsidRPr="00A519F2" w:rsidRDefault="00C562B2" w:rsidP="004B6C5D">
      <w:pPr>
        <w:spacing w:line="360" w:lineRule="auto"/>
        <w:ind w:firstLine="708"/>
        <w:jc w:val="both"/>
        <w:rPr>
          <w:rFonts w:cstheme="minorHAnsi"/>
          <w:sz w:val="24"/>
        </w:rPr>
      </w:pPr>
      <w:r w:rsidRPr="00A519F2">
        <w:rPr>
          <w:rFonts w:cstheme="minorHAnsi"/>
          <w:sz w:val="24"/>
        </w:rPr>
        <w:t>Varuh je v času uradnih ur dosegljiv na telefonski številki 01</w:t>
      </w:r>
      <w:r w:rsidR="00BC3BAF" w:rsidRPr="00A519F2">
        <w:rPr>
          <w:rFonts w:cstheme="minorHAnsi"/>
          <w:sz w:val="24"/>
        </w:rPr>
        <w:t xml:space="preserve"> </w:t>
      </w:r>
      <w:r w:rsidRPr="00A519F2">
        <w:rPr>
          <w:rFonts w:cstheme="minorHAnsi"/>
          <w:sz w:val="24"/>
        </w:rPr>
        <w:t>400</w:t>
      </w:r>
      <w:r w:rsidR="00AF2BCB" w:rsidRPr="00A519F2">
        <w:rPr>
          <w:rFonts w:cstheme="minorHAnsi"/>
          <w:sz w:val="24"/>
        </w:rPr>
        <w:t xml:space="preserve"> </w:t>
      </w:r>
      <w:r w:rsidRPr="00A519F2">
        <w:rPr>
          <w:rFonts w:cstheme="minorHAnsi"/>
          <w:sz w:val="24"/>
        </w:rPr>
        <w:t>4631, ves čas pa je dosegljiv na telefonski številki 051</w:t>
      </w:r>
      <w:r w:rsidR="00BC3BAF" w:rsidRPr="00A519F2">
        <w:rPr>
          <w:rFonts w:cstheme="minorHAnsi"/>
          <w:sz w:val="24"/>
        </w:rPr>
        <w:t xml:space="preserve"> </w:t>
      </w:r>
      <w:r w:rsidR="004E1897" w:rsidRPr="00A519F2">
        <w:rPr>
          <w:rFonts w:cstheme="minorHAnsi"/>
          <w:sz w:val="24"/>
        </w:rPr>
        <w:t>388</w:t>
      </w:r>
      <w:r w:rsidR="00AF2BCB" w:rsidRPr="00A519F2">
        <w:rPr>
          <w:rFonts w:cstheme="minorHAnsi"/>
          <w:sz w:val="24"/>
        </w:rPr>
        <w:t xml:space="preserve"> </w:t>
      </w:r>
      <w:r w:rsidR="004E1897" w:rsidRPr="00A519F2">
        <w:rPr>
          <w:rFonts w:cstheme="minorHAnsi"/>
          <w:sz w:val="24"/>
        </w:rPr>
        <w:t xml:space="preserve">361. </w:t>
      </w:r>
    </w:p>
    <w:p w14:paraId="49C03B30" w14:textId="6D052868" w:rsidR="003F5353" w:rsidRPr="00A519F2" w:rsidRDefault="004E1897" w:rsidP="004B6C5D">
      <w:pPr>
        <w:spacing w:line="360" w:lineRule="auto"/>
        <w:ind w:firstLine="708"/>
        <w:jc w:val="both"/>
        <w:rPr>
          <w:rStyle w:val="Hiperpovezava"/>
          <w:rFonts w:cstheme="minorHAnsi"/>
          <w:i/>
          <w:sz w:val="24"/>
        </w:rPr>
      </w:pPr>
      <w:r w:rsidRPr="00A519F2">
        <w:rPr>
          <w:rFonts w:cstheme="minorHAnsi"/>
          <w:sz w:val="24"/>
        </w:rPr>
        <w:t xml:space="preserve">Prav tako je mogoče varuha kontaktirati preko elektronske pošte na naslov </w:t>
      </w:r>
      <w:hyperlink r:id="rId11" w:history="1">
        <w:r w:rsidR="00AF2BCB" w:rsidRPr="00A519F2">
          <w:rPr>
            <w:rStyle w:val="Hiperpovezava"/>
            <w:rFonts w:cstheme="minorHAnsi"/>
            <w:i/>
            <w:sz w:val="24"/>
          </w:rPr>
          <w:t>rozle.prezelj@gov.si</w:t>
        </w:r>
      </w:hyperlink>
    </w:p>
    <w:p w14:paraId="79EC02C8" w14:textId="23816E5C" w:rsidR="001065B5" w:rsidRDefault="001065B5" w:rsidP="00A519F2">
      <w:pPr>
        <w:spacing w:line="360" w:lineRule="auto"/>
        <w:jc w:val="both"/>
        <w:rPr>
          <w:rStyle w:val="Hiperpovezava"/>
          <w:rFonts w:cstheme="minorHAnsi"/>
          <w:u w:val="none"/>
        </w:rPr>
      </w:pPr>
    </w:p>
    <w:p w14:paraId="37737C57" w14:textId="7920F7AB" w:rsidR="001065B5" w:rsidRPr="00E8241B" w:rsidRDefault="00E8241B" w:rsidP="00A519F2">
      <w:pPr>
        <w:pStyle w:val="Naslov3"/>
        <w:spacing w:line="360" w:lineRule="auto"/>
        <w:rPr>
          <w:rStyle w:val="Hiperpovezava"/>
          <w:color w:val="404040" w:themeColor="text1" w:themeTint="BF"/>
          <w:u w:val="none"/>
        </w:rPr>
      </w:pPr>
      <w:bookmarkStart w:id="6" w:name="_Toc7471010"/>
      <w:r w:rsidRPr="00E8241B">
        <w:lastRenderedPageBreak/>
        <w:t>Kontaktiranje</w:t>
      </w:r>
      <w:r w:rsidRPr="00E8241B">
        <w:rPr>
          <w:rStyle w:val="Hiperpovezava"/>
          <w:color w:val="404040" w:themeColor="text1" w:themeTint="BF"/>
          <w:u w:val="none"/>
        </w:rPr>
        <w:t xml:space="preserve"> v letu 2018</w:t>
      </w:r>
      <w:bookmarkEnd w:id="6"/>
    </w:p>
    <w:p w14:paraId="43178A49" w14:textId="77777777" w:rsidR="00E8241B" w:rsidRPr="00E8241B" w:rsidRDefault="00E8241B" w:rsidP="00A519F2">
      <w:pPr>
        <w:spacing w:line="360" w:lineRule="auto"/>
      </w:pPr>
    </w:p>
    <w:p w14:paraId="0B14D3C7" w14:textId="77777777" w:rsidR="001065B5" w:rsidRDefault="001065B5" w:rsidP="00A519F2">
      <w:pPr>
        <w:spacing w:line="360" w:lineRule="auto"/>
        <w:jc w:val="both"/>
      </w:pPr>
      <w:r>
        <w:t>Grafikon 1:</w:t>
      </w:r>
    </w:p>
    <w:p w14:paraId="390D3E74" w14:textId="77777777" w:rsidR="001065B5" w:rsidRDefault="001065B5" w:rsidP="00A519F2">
      <w:pPr>
        <w:spacing w:line="360" w:lineRule="auto"/>
        <w:jc w:val="both"/>
      </w:pPr>
      <w:r>
        <w:t xml:space="preserve">Spodnji grafikon prikazuje pripad zadev v varuhovo obravnavo po posameznih komunikacijskih poteh, ki so posameznikom na voljo. </w:t>
      </w:r>
    </w:p>
    <w:p w14:paraId="4C21B4B8" w14:textId="77777777" w:rsidR="001065B5" w:rsidRPr="00C849CE" w:rsidRDefault="001065B5" w:rsidP="00A519F2">
      <w:pPr>
        <w:spacing w:line="360" w:lineRule="auto"/>
        <w:jc w:val="both"/>
      </w:pPr>
      <w:r>
        <w:t>Pri grafikonu se upošteva zgolj prvi stik z varuhom.</w:t>
      </w:r>
    </w:p>
    <w:p w14:paraId="1F6C8C9E" w14:textId="568B3DC1" w:rsidR="001065B5" w:rsidRDefault="001065B5" w:rsidP="00A519F2">
      <w:pPr>
        <w:spacing w:line="360" w:lineRule="auto"/>
        <w:jc w:val="both"/>
        <w:rPr>
          <w:rStyle w:val="Hiperpovezava"/>
          <w:rFonts w:cstheme="minorHAnsi"/>
          <w:color w:val="auto"/>
          <w:u w:val="none"/>
        </w:rPr>
      </w:pPr>
      <w:r>
        <w:rPr>
          <w:noProof/>
          <w:lang w:eastAsia="sl-SI"/>
        </w:rPr>
        <w:drawing>
          <wp:inline distT="0" distB="0" distL="0" distR="0" wp14:anchorId="36CCF2C6" wp14:editId="7A7BD63B">
            <wp:extent cx="5760720" cy="2654300"/>
            <wp:effectExtent l="0" t="0" r="11430" b="12700"/>
            <wp:docPr id="1" name="Grafikon 1" descr="Grafikon prikazuje pripad zadev v varuhovo obravnavo po posameznih komunikacijskih poteh, ki so posameznikom na voljo.">
              <a:extLst xmlns:a="http://schemas.openxmlformats.org/drawingml/2006/main">
                <a:ext uri="{FF2B5EF4-FFF2-40B4-BE49-F238E27FC236}">
                  <a16:creationId xmlns:a16="http://schemas.microsoft.com/office/drawing/2014/main" id="{D01030DE-CA30-4375-A492-1FBD68C8AB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6B76CA" w14:textId="77777777" w:rsidR="001065B5" w:rsidRDefault="001065B5" w:rsidP="00A519F2">
      <w:pPr>
        <w:spacing w:line="360" w:lineRule="auto"/>
        <w:jc w:val="both"/>
      </w:pPr>
    </w:p>
    <w:p w14:paraId="74EDDE31" w14:textId="0D72ED2A" w:rsidR="006D3BF0" w:rsidRPr="00D5294D" w:rsidRDefault="006D3BF0" w:rsidP="004B6C5D">
      <w:pPr>
        <w:spacing w:line="360" w:lineRule="auto"/>
        <w:ind w:firstLine="576"/>
        <w:jc w:val="both"/>
        <w:rPr>
          <w:sz w:val="24"/>
        </w:rPr>
      </w:pPr>
      <w:r w:rsidRPr="00A519F2">
        <w:rPr>
          <w:sz w:val="24"/>
        </w:rPr>
        <w:t>Varuh, kot</w:t>
      </w:r>
      <w:r w:rsidR="00D5294D">
        <w:rPr>
          <w:sz w:val="24"/>
        </w:rPr>
        <w:t xml:space="preserve"> je</w:t>
      </w:r>
      <w:r w:rsidRPr="00A519F2">
        <w:rPr>
          <w:sz w:val="24"/>
        </w:rPr>
        <w:t xml:space="preserve"> prikazano zgoraj, omogoča iskalcem po</w:t>
      </w:r>
      <w:r w:rsidR="001065B5" w:rsidRPr="00A519F2">
        <w:rPr>
          <w:sz w:val="24"/>
        </w:rPr>
        <w:t>moči različne komunikacijske po</w:t>
      </w:r>
      <w:r w:rsidRPr="00A519F2">
        <w:rPr>
          <w:sz w:val="24"/>
        </w:rPr>
        <w:t>ti. V letu 2018 je bila najbolj uporabljena pot vzpostavitve prvega kontakta elektronska pošta,</w:t>
      </w:r>
      <w:r w:rsidR="00D5294D">
        <w:rPr>
          <w:sz w:val="24"/>
        </w:rPr>
        <w:t xml:space="preserve"> kateri sta sledila</w:t>
      </w:r>
      <w:r w:rsidRPr="00A519F2">
        <w:rPr>
          <w:sz w:val="24"/>
        </w:rPr>
        <w:t xml:space="preserve"> telefon in pošta v fizični obliki. V </w:t>
      </w:r>
      <w:r w:rsidR="00996FE6" w:rsidRPr="00A519F2">
        <w:rPr>
          <w:sz w:val="24"/>
        </w:rPr>
        <w:t>petih primerih</w:t>
      </w:r>
      <w:r w:rsidRPr="00A519F2">
        <w:rPr>
          <w:sz w:val="24"/>
        </w:rPr>
        <w:t xml:space="preserve"> so se iskalci pomoči obrnili na varuha o</w:t>
      </w:r>
      <w:r w:rsidR="001065B5" w:rsidRPr="00A519F2">
        <w:rPr>
          <w:sz w:val="24"/>
        </w:rPr>
        <w:t>sebno v času uradnih ur, pri če</w:t>
      </w:r>
      <w:r w:rsidRPr="00A519F2">
        <w:rPr>
          <w:sz w:val="24"/>
        </w:rPr>
        <w:t xml:space="preserve">mer je potrebno izpostaviti, da je en iskalec pomoči želel ostati anonimen. </w:t>
      </w:r>
    </w:p>
    <w:p w14:paraId="1A582F37" w14:textId="77777777" w:rsidR="00AF2BCB" w:rsidRDefault="00AF2BCB" w:rsidP="00A519F2">
      <w:pPr>
        <w:spacing w:line="360" w:lineRule="auto"/>
        <w:jc w:val="both"/>
        <w:rPr>
          <w:rFonts w:cstheme="minorHAnsi"/>
        </w:rPr>
      </w:pPr>
    </w:p>
    <w:p w14:paraId="6EAB75DA" w14:textId="7A870281" w:rsidR="003F5353" w:rsidRDefault="00E8241B" w:rsidP="00A519F2">
      <w:pPr>
        <w:pStyle w:val="Naslov2"/>
        <w:spacing w:line="360" w:lineRule="auto"/>
      </w:pPr>
      <w:bookmarkStart w:id="7" w:name="_Toc7471011"/>
      <w:r>
        <w:t>FINANCIRANJE VARUHA</w:t>
      </w:r>
      <w:bookmarkEnd w:id="7"/>
      <w:r>
        <w:t xml:space="preserve"> </w:t>
      </w:r>
    </w:p>
    <w:p w14:paraId="7748A881" w14:textId="77777777" w:rsidR="00E8241B" w:rsidRDefault="00E8241B" w:rsidP="00A519F2">
      <w:pPr>
        <w:spacing w:line="360" w:lineRule="auto"/>
        <w:rPr>
          <w:rFonts w:cstheme="minorHAnsi"/>
        </w:rPr>
      </w:pPr>
    </w:p>
    <w:p w14:paraId="42D52F18" w14:textId="7AA956E8" w:rsidR="003F5353" w:rsidRDefault="00E8241B" w:rsidP="004B6C5D">
      <w:pPr>
        <w:spacing w:line="360" w:lineRule="auto"/>
        <w:ind w:firstLine="432"/>
        <w:jc w:val="both"/>
        <w:rPr>
          <w:rFonts w:cstheme="minorHAnsi"/>
        </w:rPr>
      </w:pPr>
      <w:r w:rsidRPr="00A519F2">
        <w:rPr>
          <w:rFonts w:cstheme="minorHAnsi"/>
          <w:sz w:val="24"/>
        </w:rPr>
        <w:t>Sredstva za delovanje varuha se zagotavljajo iz proračuna Republike Slovenije</w:t>
      </w:r>
      <w:r w:rsidR="00A519F2" w:rsidRPr="00A519F2">
        <w:rPr>
          <w:rFonts w:cstheme="minorHAnsi"/>
          <w:sz w:val="24"/>
        </w:rPr>
        <w:t xml:space="preserve">, na podlagi 4. člena Pravilnika o delovanju in financiranju varuha športnikovih pravic (Uradni list RS, št. 69/17). Varuh za svoje delo prejema nadomestilo v višini  </w:t>
      </w:r>
      <w:r w:rsidR="00D5294D">
        <w:rPr>
          <w:rFonts w:cstheme="minorHAnsi"/>
          <w:sz w:val="24"/>
        </w:rPr>
        <w:t>30 odstotkov osnovne plače 56. plačilnega razreda</w:t>
      </w:r>
      <w:r w:rsidR="004B6C5D">
        <w:rPr>
          <w:rFonts w:cstheme="minorHAnsi"/>
          <w:sz w:val="24"/>
        </w:rPr>
        <w:t xml:space="preserve"> uslužbencev</w:t>
      </w:r>
      <w:r w:rsidR="00D5294D">
        <w:rPr>
          <w:rFonts w:cstheme="minorHAnsi"/>
          <w:sz w:val="24"/>
        </w:rPr>
        <w:t xml:space="preserve"> v javnem sektorju.</w:t>
      </w:r>
      <w:r w:rsidRPr="00A519F2">
        <w:rPr>
          <w:rFonts w:cstheme="minorHAnsi"/>
          <w:sz w:val="24"/>
        </w:rPr>
        <w:t xml:space="preserve"> </w:t>
      </w:r>
      <w:r w:rsidR="003F5353">
        <w:rPr>
          <w:rFonts w:cstheme="minorHAnsi"/>
        </w:rPr>
        <w:br w:type="page"/>
      </w:r>
    </w:p>
    <w:p w14:paraId="077C9226" w14:textId="77777777" w:rsidR="00437C8D" w:rsidRDefault="003F5353" w:rsidP="00A519F2">
      <w:pPr>
        <w:pStyle w:val="Naslov1"/>
        <w:spacing w:line="360" w:lineRule="auto"/>
      </w:pPr>
      <w:bookmarkStart w:id="8" w:name="_Toc7471012"/>
      <w:r>
        <w:lastRenderedPageBreak/>
        <w:t>POROČILO OBRAVNAVANIH ZADEV</w:t>
      </w:r>
      <w:bookmarkEnd w:id="8"/>
      <w:r>
        <w:t xml:space="preserve"> </w:t>
      </w:r>
    </w:p>
    <w:p w14:paraId="50FF7AE5" w14:textId="3008FC91" w:rsidR="003F5353" w:rsidRDefault="003F5353" w:rsidP="00A519F2">
      <w:pPr>
        <w:pStyle w:val="Naslov2"/>
        <w:spacing w:line="360" w:lineRule="auto"/>
      </w:pPr>
      <w:bookmarkStart w:id="9" w:name="_Toc7471013"/>
      <w:r>
        <w:t>STATISTIKA</w:t>
      </w:r>
      <w:bookmarkEnd w:id="9"/>
      <w:r>
        <w:t xml:space="preserve"> </w:t>
      </w:r>
    </w:p>
    <w:p w14:paraId="125A591E" w14:textId="2F197FBC" w:rsidR="00BC3BAF" w:rsidRDefault="00BC3BAF" w:rsidP="00A519F2">
      <w:pPr>
        <w:spacing w:line="360" w:lineRule="auto"/>
      </w:pPr>
    </w:p>
    <w:p w14:paraId="39C2AC14" w14:textId="6501C162" w:rsidR="000B420D" w:rsidRDefault="00BC3BAF" w:rsidP="004B6C5D">
      <w:pPr>
        <w:spacing w:line="360" w:lineRule="auto"/>
        <w:ind w:firstLine="576"/>
        <w:jc w:val="both"/>
        <w:rPr>
          <w:sz w:val="24"/>
        </w:rPr>
      </w:pPr>
      <w:r w:rsidRPr="00A519F2">
        <w:rPr>
          <w:sz w:val="24"/>
        </w:rPr>
        <w:t xml:space="preserve">V nadaljevanju je grafično predstavljena statistika dela varuha. Iz posameznega grafikona je razvidno število zadev po posameznih kategorijah v določenem vsebinskem sklopu. </w:t>
      </w:r>
      <w:r w:rsidR="005E7661" w:rsidRPr="00A519F2">
        <w:rPr>
          <w:sz w:val="24"/>
        </w:rPr>
        <w:t>Spodnji prikaz je zgolj informativen in služi lažji predstavi o delu varuha. Zaradi narave dela in v veliki večini večplastnosti zadev</w:t>
      </w:r>
      <w:r w:rsidR="0008192B">
        <w:rPr>
          <w:sz w:val="24"/>
        </w:rPr>
        <w:t>,</w:t>
      </w:r>
      <w:r w:rsidR="005E7661" w:rsidRPr="00A519F2">
        <w:rPr>
          <w:sz w:val="24"/>
        </w:rPr>
        <w:t xml:space="preserve"> je le-te težko celostno in realno zaobjeti zgolj preko statistike. </w:t>
      </w:r>
    </w:p>
    <w:p w14:paraId="68BAA013" w14:textId="08407FCC" w:rsidR="004B6C5D" w:rsidRDefault="004B6C5D" w:rsidP="004B6C5D">
      <w:pPr>
        <w:spacing w:line="360" w:lineRule="auto"/>
        <w:rPr>
          <w:rFonts w:cstheme="minorHAnsi"/>
        </w:rPr>
      </w:pPr>
      <w:r>
        <w:rPr>
          <w:rFonts w:cstheme="minorHAnsi"/>
        </w:rPr>
        <w:t>Grafikon 2:</w:t>
      </w:r>
    </w:p>
    <w:p w14:paraId="193FB306" w14:textId="44E5A2BB" w:rsidR="004B6C5D" w:rsidRPr="00A519F2" w:rsidRDefault="004B6C5D" w:rsidP="004B6C5D">
      <w:pPr>
        <w:spacing w:line="360" w:lineRule="auto"/>
        <w:jc w:val="both"/>
        <w:rPr>
          <w:sz w:val="24"/>
        </w:rPr>
      </w:pPr>
      <w:r>
        <w:rPr>
          <w:rFonts w:cstheme="minorHAnsi"/>
        </w:rPr>
        <w:t>Spodnji grafikon prikazuje število zadev glede na organizacije</w:t>
      </w:r>
      <w:r w:rsidR="00EE1F22">
        <w:rPr>
          <w:rFonts w:cstheme="minorHAnsi"/>
        </w:rPr>
        <w:t>, pod okriljem katerih deluje oziroma katerih član je bila stranka v postopku.</w:t>
      </w:r>
    </w:p>
    <w:p w14:paraId="40FDB1A6" w14:textId="48879DC2" w:rsidR="001065B5" w:rsidRPr="001065B5" w:rsidRDefault="00EE1F22" w:rsidP="00A519F2">
      <w:pPr>
        <w:spacing w:line="360" w:lineRule="auto"/>
        <w:jc w:val="both"/>
      </w:pPr>
      <w:r>
        <w:rPr>
          <w:noProof/>
          <w:lang w:eastAsia="sl-SI"/>
        </w:rPr>
        <w:drawing>
          <wp:inline distT="0" distB="0" distL="0" distR="0" wp14:anchorId="4F961D3C" wp14:editId="4D976221">
            <wp:extent cx="5760720" cy="4708525"/>
            <wp:effectExtent l="0" t="0" r="11430" b="15875"/>
            <wp:docPr id="3" name="Chart 3" descr="Grafikon prikazuje število zadev glede na organizacije, pod okriljem katerih deluje oziroma katerih član je bila stranka v postopku.">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164760" w14:textId="77777777" w:rsidR="004B6C5D" w:rsidRDefault="004B6C5D" w:rsidP="00A519F2">
      <w:pPr>
        <w:spacing w:line="360" w:lineRule="auto"/>
        <w:rPr>
          <w:rFonts w:cstheme="minorHAnsi"/>
        </w:rPr>
      </w:pPr>
    </w:p>
    <w:p w14:paraId="79BCF38E" w14:textId="77777777" w:rsidR="004B6C5D" w:rsidRDefault="004B6C5D" w:rsidP="00A519F2">
      <w:pPr>
        <w:spacing w:line="360" w:lineRule="auto"/>
        <w:rPr>
          <w:rFonts w:cstheme="minorHAnsi"/>
        </w:rPr>
      </w:pPr>
    </w:p>
    <w:p w14:paraId="60D88BF0" w14:textId="77777777" w:rsidR="004B6C5D" w:rsidRDefault="004B6C5D" w:rsidP="00A519F2">
      <w:pPr>
        <w:spacing w:line="360" w:lineRule="auto"/>
        <w:rPr>
          <w:rFonts w:cstheme="minorHAnsi"/>
        </w:rPr>
      </w:pPr>
    </w:p>
    <w:p w14:paraId="2F652F6C" w14:textId="3F40D702" w:rsidR="000B420D" w:rsidRDefault="004B6C5D" w:rsidP="00A519F2">
      <w:pPr>
        <w:spacing w:line="360" w:lineRule="auto"/>
        <w:rPr>
          <w:rFonts w:cstheme="minorHAnsi"/>
        </w:rPr>
      </w:pPr>
      <w:r>
        <w:rPr>
          <w:rFonts w:cstheme="minorHAnsi"/>
        </w:rPr>
        <w:t>Grafikon 3</w:t>
      </w:r>
      <w:r w:rsidR="000B420D">
        <w:rPr>
          <w:rFonts w:cstheme="minorHAnsi"/>
        </w:rPr>
        <w:t>:</w:t>
      </w:r>
    </w:p>
    <w:p w14:paraId="72E1FBA8" w14:textId="1AF95D76" w:rsidR="00BC3BAF" w:rsidRDefault="000B420D" w:rsidP="00A519F2">
      <w:pPr>
        <w:spacing w:line="360" w:lineRule="auto"/>
        <w:jc w:val="both"/>
        <w:rPr>
          <w:rFonts w:cstheme="minorHAnsi"/>
        </w:rPr>
      </w:pPr>
      <w:r>
        <w:rPr>
          <w:rFonts w:cstheme="minorHAnsi"/>
        </w:rPr>
        <w:t xml:space="preserve">Iz grafikona je razvidno, kakšne aktivnosti </w:t>
      </w:r>
      <w:r w:rsidR="005E7661">
        <w:rPr>
          <w:rFonts w:cstheme="minorHAnsi"/>
        </w:rPr>
        <w:t xml:space="preserve"> in v kakšnem obsegu </w:t>
      </w:r>
      <w:r>
        <w:rPr>
          <w:rFonts w:cstheme="minorHAnsi"/>
        </w:rPr>
        <w:t xml:space="preserve">je varuh izvajal v posameznih zadevah. </w:t>
      </w:r>
    </w:p>
    <w:p w14:paraId="1BE10DA3" w14:textId="71FBD1E0" w:rsidR="00CD5959" w:rsidRDefault="004B6C5D" w:rsidP="00A519F2">
      <w:pPr>
        <w:spacing w:line="360" w:lineRule="auto"/>
        <w:rPr>
          <w:rFonts w:cstheme="minorHAnsi"/>
        </w:rPr>
      </w:pPr>
      <w:r>
        <w:rPr>
          <w:noProof/>
          <w:lang w:eastAsia="sl-SI"/>
        </w:rPr>
        <w:drawing>
          <wp:inline distT="0" distB="0" distL="0" distR="0" wp14:anchorId="64AF6733" wp14:editId="07CD7526">
            <wp:extent cx="5760720" cy="2658745"/>
            <wp:effectExtent l="0" t="0" r="11430" b="8255"/>
            <wp:docPr id="4" name="Grafikon 4" descr="Iz grafikona je razvidno, kakšne aktivnosti  in v kakšnem obsegu je varuh izvajal v posameznih zadevah. ">
              <a:extLst xmlns:a="http://schemas.openxmlformats.org/drawingml/2006/main">
                <a:ext uri="{FF2B5EF4-FFF2-40B4-BE49-F238E27FC236}">
                  <a16:creationId xmlns:a16="http://schemas.microsoft.com/office/drawing/2014/main" id="{F9979E5A-F6C6-4637-B3F1-121CE4942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F8CAB1" w14:textId="77777777" w:rsidR="004B6C5D" w:rsidRDefault="004B6C5D" w:rsidP="00A519F2">
      <w:pPr>
        <w:spacing w:line="360" w:lineRule="auto"/>
        <w:rPr>
          <w:rFonts w:cstheme="minorHAnsi"/>
        </w:rPr>
      </w:pPr>
    </w:p>
    <w:p w14:paraId="246466A6" w14:textId="56369211" w:rsidR="005E7661" w:rsidRDefault="005E7661" w:rsidP="00A519F2">
      <w:pPr>
        <w:spacing w:line="360" w:lineRule="auto"/>
        <w:rPr>
          <w:rFonts w:cstheme="minorHAnsi"/>
        </w:rPr>
      </w:pPr>
      <w:r>
        <w:rPr>
          <w:rFonts w:cstheme="minorHAnsi"/>
        </w:rPr>
        <w:t xml:space="preserve">Grafikon </w:t>
      </w:r>
      <w:r w:rsidR="004B6C5D">
        <w:rPr>
          <w:rFonts w:cstheme="minorHAnsi"/>
        </w:rPr>
        <w:t>4</w:t>
      </w:r>
      <w:r>
        <w:rPr>
          <w:rFonts w:cstheme="minorHAnsi"/>
        </w:rPr>
        <w:t>:</w:t>
      </w:r>
    </w:p>
    <w:p w14:paraId="53187E79" w14:textId="1B8CB4DC" w:rsidR="005E7661" w:rsidRDefault="005E7661" w:rsidP="00A519F2">
      <w:pPr>
        <w:spacing w:line="360" w:lineRule="auto"/>
        <w:jc w:val="both"/>
        <w:rPr>
          <w:rFonts w:cstheme="minorHAnsi"/>
        </w:rPr>
      </w:pPr>
      <w:r>
        <w:rPr>
          <w:rFonts w:cstheme="minorHAnsi"/>
        </w:rPr>
        <w:t xml:space="preserve">Grafikon prikazuje najpogostejše pravne podlage v posameznih zadevah. </w:t>
      </w:r>
    </w:p>
    <w:p w14:paraId="10832206" w14:textId="00030B5B" w:rsidR="00710D7C" w:rsidRDefault="00710D7C" w:rsidP="00A519F2">
      <w:pPr>
        <w:spacing w:line="360" w:lineRule="auto"/>
        <w:rPr>
          <w:rFonts w:cstheme="minorHAnsi"/>
        </w:rPr>
      </w:pPr>
      <w:r>
        <w:rPr>
          <w:noProof/>
          <w:lang w:eastAsia="sl-SI"/>
        </w:rPr>
        <w:drawing>
          <wp:inline distT="0" distB="0" distL="0" distR="0" wp14:anchorId="38B17F0C" wp14:editId="7AB99BD9">
            <wp:extent cx="5760720" cy="2654300"/>
            <wp:effectExtent l="0" t="0" r="11430" b="12700"/>
            <wp:docPr id="5" name="Grafikon 5" descr="Grafikon prikazuje najpogostejše pravne podlage v posameznih zadevah. ">
              <a:extLst xmlns:a="http://schemas.openxmlformats.org/drawingml/2006/main">
                <a:ext uri="{FF2B5EF4-FFF2-40B4-BE49-F238E27FC236}">
                  <a16:creationId xmlns:a16="http://schemas.microsoft.com/office/drawing/2014/main" id="{A8C2014A-ABF4-416C-9FA3-880A3840C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D754B7" w14:textId="52D99BDD" w:rsidR="005E7661" w:rsidRDefault="005E7661" w:rsidP="00A519F2">
      <w:pPr>
        <w:spacing w:line="360" w:lineRule="auto"/>
        <w:rPr>
          <w:rFonts w:cstheme="minorHAnsi"/>
        </w:rPr>
      </w:pPr>
    </w:p>
    <w:p w14:paraId="57ED5BF7" w14:textId="6E7D720B" w:rsidR="005E7661" w:rsidRDefault="005E7661" w:rsidP="00A519F2">
      <w:pPr>
        <w:spacing w:line="360" w:lineRule="auto"/>
        <w:jc w:val="both"/>
        <w:rPr>
          <w:rFonts w:cstheme="minorHAnsi"/>
        </w:rPr>
      </w:pPr>
    </w:p>
    <w:p w14:paraId="5D8CF380" w14:textId="77777777" w:rsidR="004B6C5D" w:rsidRDefault="004B6C5D" w:rsidP="00A519F2">
      <w:pPr>
        <w:spacing w:line="360" w:lineRule="auto"/>
        <w:jc w:val="both"/>
        <w:rPr>
          <w:rFonts w:cstheme="minorHAnsi"/>
        </w:rPr>
      </w:pPr>
    </w:p>
    <w:p w14:paraId="72E73293" w14:textId="6ED31E22" w:rsidR="00CD5959" w:rsidRDefault="00CD5959" w:rsidP="00A519F2">
      <w:pPr>
        <w:spacing w:line="360" w:lineRule="auto"/>
        <w:rPr>
          <w:rFonts w:cstheme="minorHAnsi"/>
        </w:rPr>
      </w:pPr>
    </w:p>
    <w:p w14:paraId="36E53175" w14:textId="77777777" w:rsidR="003F5353" w:rsidRDefault="003F5353" w:rsidP="00A519F2">
      <w:pPr>
        <w:pStyle w:val="Naslov2"/>
        <w:spacing w:line="360" w:lineRule="auto"/>
      </w:pPr>
      <w:bookmarkStart w:id="10" w:name="_Toc7471014"/>
      <w:r>
        <w:t>VSEBINSKO POROČILO</w:t>
      </w:r>
      <w:bookmarkEnd w:id="10"/>
      <w:r>
        <w:t xml:space="preserve"> </w:t>
      </w:r>
    </w:p>
    <w:p w14:paraId="154B8657" w14:textId="77777777" w:rsidR="0082194B" w:rsidRPr="00A519F2" w:rsidRDefault="0082194B" w:rsidP="00D5294D">
      <w:pPr>
        <w:spacing w:line="360" w:lineRule="auto"/>
        <w:jc w:val="both"/>
        <w:rPr>
          <w:sz w:val="24"/>
        </w:rPr>
      </w:pPr>
    </w:p>
    <w:p w14:paraId="1D3D72FE" w14:textId="6FFB571C" w:rsidR="001367DE" w:rsidRPr="00A519F2" w:rsidRDefault="00D5294D" w:rsidP="004B6C5D">
      <w:pPr>
        <w:spacing w:line="360" w:lineRule="auto"/>
        <w:ind w:firstLine="576"/>
        <w:jc w:val="both"/>
        <w:rPr>
          <w:sz w:val="24"/>
        </w:rPr>
      </w:pPr>
      <w:r>
        <w:rPr>
          <w:sz w:val="24"/>
        </w:rPr>
        <w:t>V obdobju od imenovanja, tj.</w:t>
      </w:r>
      <w:r w:rsidR="007175B4" w:rsidRPr="00A519F2">
        <w:rPr>
          <w:sz w:val="24"/>
        </w:rPr>
        <w:t xml:space="preserve"> 1. </w:t>
      </w:r>
      <w:r w:rsidR="00BA5653">
        <w:rPr>
          <w:sz w:val="24"/>
        </w:rPr>
        <w:t>a</w:t>
      </w:r>
      <w:r w:rsidR="007175B4" w:rsidRPr="00A519F2">
        <w:rPr>
          <w:sz w:val="24"/>
        </w:rPr>
        <w:t>prila 2018 do 31</w:t>
      </w:r>
      <w:r w:rsidR="00151A15" w:rsidRPr="00A519F2">
        <w:rPr>
          <w:sz w:val="24"/>
        </w:rPr>
        <w:t xml:space="preserve">. </w:t>
      </w:r>
      <w:r w:rsidR="00BA5653">
        <w:rPr>
          <w:sz w:val="24"/>
        </w:rPr>
        <w:t>d</w:t>
      </w:r>
      <w:r w:rsidR="00151A15" w:rsidRPr="00A519F2">
        <w:rPr>
          <w:sz w:val="24"/>
        </w:rPr>
        <w:t>ecembra 2018</w:t>
      </w:r>
      <w:r>
        <w:rPr>
          <w:sz w:val="24"/>
        </w:rPr>
        <w:t>,</w:t>
      </w:r>
      <w:r w:rsidR="00151A15" w:rsidRPr="00A519F2">
        <w:rPr>
          <w:sz w:val="24"/>
        </w:rPr>
        <w:t xml:space="preserve"> je varuh obravnava</w:t>
      </w:r>
      <w:r w:rsidR="007175B4" w:rsidRPr="00A519F2">
        <w:rPr>
          <w:sz w:val="24"/>
        </w:rPr>
        <w:t>l 42 različnih zadev, ki so se nanašale n</w:t>
      </w:r>
      <w:r w:rsidR="001367DE" w:rsidRPr="00A519F2">
        <w:rPr>
          <w:sz w:val="24"/>
        </w:rPr>
        <w:t xml:space="preserve">a različna področja v športu. </w:t>
      </w:r>
      <w:r w:rsidR="001671D2" w:rsidRPr="00A519F2">
        <w:rPr>
          <w:sz w:val="24"/>
        </w:rPr>
        <w:t>Za obravnavo in reševanje pri</w:t>
      </w:r>
      <w:r w:rsidR="00665E92" w:rsidRPr="00A519F2">
        <w:rPr>
          <w:sz w:val="24"/>
        </w:rPr>
        <w:t>m</w:t>
      </w:r>
      <w:r w:rsidR="001671D2" w:rsidRPr="00A519F2">
        <w:rPr>
          <w:sz w:val="24"/>
        </w:rPr>
        <w:t>erov je varuh s prijavitelji večinom</w:t>
      </w:r>
      <w:r w:rsidR="00151A15" w:rsidRPr="00A519F2">
        <w:rPr>
          <w:sz w:val="24"/>
        </w:rPr>
        <w:t>a</w:t>
      </w:r>
      <w:r w:rsidR="001671D2" w:rsidRPr="00A519F2">
        <w:rPr>
          <w:sz w:val="24"/>
        </w:rPr>
        <w:t xml:space="preserve"> komuniciral preko telefona in elektronske pošte. V pet</w:t>
      </w:r>
      <w:r w:rsidR="00665E92" w:rsidRPr="00A519F2">
        <w:rPr>
          <w:sz w:val="24"/>
        </w:rPr>
        <w:t>na</w:t>
      </w:r>
      <w:r w:rsidR="00151A15" w:rsidRPr="00A519F2">
        <w:rPr>
          <w:sz w:val="24"/>
        </w:rPr>
        <w:t>j</w:t>
      </w:r>
      <w:r w:rsidR="00665E92" w:rsidRPr="00A519F2">
        <w:rPr>
          <w:sz w:val="24"/>
        </w:rPr>
        <w:t>stih primerih je bilo potrebno po prejemu prijave po telefonu ali elektronski pošti organizi</w:t>
      </w:r>
      <w:r w:rsidR="00F154EC" w:rsidRPr="00A519F2">
        <w:rPr>
          <w:sz w:val="24"/>
        </w:rPr>
        <w:t>rati še ses</w:t>
      </w:r>
      <w:r w:rsidR="00151A15" w:rsidRPr="00A519F2">
        <w:rPr>
          <w:sz w:val="24"/>
        </w:rPr>
        <w:t>tanke s prijavitelji. Ti sestan</w:t>
      </w:r>
      <w:r w:rsidR="00F154EC" w:rsidRPr="00A519F2">
        <w:rPr>
          <w:sz w:val="24"/>
        </w:rPr>
        <w:t xml:space="preserve">ki so potekali v prostorih varuha, </w:t>
      </w:r>
      <w:r w:rsidR="00665E92" w:rsidRPr="00A519F2">
        <w:rPr>
          <w:sz w:val="24"/>
        </w:rPr>
        <w:t>večinoma v času uradnih ur.</w:t>
      </w:r>
    </w:p>
    <w:p w14:paraId="051E095B" w14:textId="77777777" w:rsidR="007B7C69" w:rsidRPr="00A519F2" w:rsidRDefault="007B7C69" w:rsidP="00A519F2">
      <w:pPr>
        <w:spacing w:line="360" w:lineRule="auto"/>
        <w:ind w:firstLine="432"/>
        <w:jc w:val="both"/>
        <w:rPr>
          <w:sz w:val="24"/>
        </w:rPr>
      </w:pPr>
    </w:p>
    <w:p w14:paraId="21D10CEE" w14:textId="680CB7D7" w:rsidR="007B7C69" w:rsidRDefault="007B7C69" w:rsidP="00A519F2">
      <w:pPr>
        <w:pStyle w:val="Naslov3"/>
      </w:pPr>
      <w:bookmarkStart w:id="11" w:name="_Toc7471015"/>
      <w:r>
        <w:t>Nudenje pomoči</w:t>
      </w:r>
      <w:bookmarkEnd w:id="11"/>
    </w:p>
    <w:p w14:paraId="42516EA0" w14:textId="77777777" w:rsidR="00A519F2" w:rsidRPr="00A519F2" w:rsidRDefault="00A519F2" w:rsidP="00A519F2"/>
    <w:p w14:paraId="4385CDE5" w14:textId="77777777" w:rsidR="00BA5653" w:rsidRDefault="001367DE" w:rsidP="00BA5653">
      <w:pPr>
        <w:spacing w:line="360" w:lineRule="auto"/>
        <w:ind w:firstLine="708"/>
        <w:jc w:val="both"/>
        <w:rPr>
          <w:sz w:val="24"/>
        </w:rPr>
      </w:pPr>
      <w:r w:rsidRPr="00A519F2">
        <w:rPr>
          <w:sz w:val="24"/>
        </w:rPr>
        <w:t xml:space="preserve">Med obravnavanimi zadevami </w:t>
      </w:r>
      <w:r w:rsidR="007175B4" w:rsidRPr="00A519F2">
        <w:rPr>
          <w:sz w:val="24"/>
        </w:rPr>
        <w:t xml:space="preserve"> je bilo največ pri</w:t>
      </w:r>
      <w:r w:rsidR="00151A15" w:rsidRPr="00A519F2">
        <w:rPr>
          <w:sz w:val="24"/>
        </w:rPr>
        <w:t>m</w:t>
      </w:r>
      <w:r w:rsidR="007175B4" w:rsidRPr="00A519F2">
        <w:rPr>
          <w:sz w:val="24"/>
        </w:rPr>
        <w:t xml:space="preserve">erov, kjer je </w:t>
      </w:r>
      <w:r w:rsidRPr="00A519F2">
        <w:rPr>
          <w:sz w:val="24"/>
        </w:rPr>
        <w:t xml:space="preserve">bila na podlagi vsebine prijave </w:t>
      </w:r>
      <w:r w:rsidR="007175B4" w:rsidRPr="00A519F2">
        <w:rPr>
          <w:sz w:val="24"/>
        </w:rPr>
        <w:t xml:space="preserve"> prijaviteljem nudena pomoč</w:t>
      </w:r>
      <w:r w:rsidRPr="00A519F2">
        <w:rPr>
          <w:sz w:val="24"/>
        </w:rPr>
        <w:t xml:space="preserve"> pri reševanju nastale situacije med prijavi</w:t>
      </w:r>
      <w:r w:rsidR="00F154EC" w:rsidRPr="00A519F2">
        <w:rPr>
          <w:sz w:val="24"/>
        </w:rPr>
        <w:t>t</w:t>
      </w:r>
      <w:r w:rsidRPr="00A519F2">
        <w:rPr>
          <w:sz w:val="24"/>
        </w:rPr>
        <w:t>eljem oziroma športnikom in športno organizacijo oziroma</w:t>
      </w:r>
      <w:r w:rsidR="007175B4" w:rsidRPr="00A519F2">
        <w:rPr>
          <w:sz w:val="24"/>
        </w:rPr>
        <w:t xml:space="preserve"> </w:t>
      </w:r>
      <w:r w:rsidRPr="00A519F2">
        <w:rPr>
          <w:sz w:val="24"/>
        </w:rPr>
        <w:t>drugimi de</w:t>
      </w:r>
      <w:r w:rsidR="00151A15" w:rsidRPr="00A519F2">
        <w:rPr>
          <w:sz w:val="24"/>
        </w:rPr>
        <w:t>ležniki</w:t>
      </w:r>
      <w:r w:rsidR="0008192B">
        <w:rPr>
          <w:sz w:val="24"/>
        </w:rPr>
        <w:t>,</w:t>
      </w:r>
      <w:r w:rsidR="00151A15" w:rsidRPr="00A519F2">
        <w:rPr>
          <w:sz w:val="24"/>
        </w:rPr>
        <w:t xml:space="preserve"> katerih delovanje oziro</w:t>
      </w:r>
      <w:r w:rsidRPr="00A519F2">
        <w:rPr>
          <w:sz w:val="24"/>
        </w:rPr>
        <w:t>m</w:t>
      </w:r>
      <w:r w:rsidR="0008192B">
        <w:rPr>
          <w:sz w:val="24"/>
        </w:rPr>
        <w:t>a delovn</w:t>
      </w:r>
      <w:r w:rsidR="00151A15" w:rsidRPr="00A519F2">
        <w:rPr>
          <w:sz w:val="24"/>
        </w:rPr>
        <w:t>o področje ima vpliv</w:t>
      </w:r>
      <w:r w:rsidRPr="00A519F2">
        <w:rPr>
          <w:sz w:val="24"/>
        </w:rPr>
        <w:t xml:space="preserve"> na šport in  športnike. </w:t>
      </w:r>
    </w:p>
    <w:p w14:paraId="29922A74" w14:textId="5DACA6BF" w:rsidR="00BA5653" w:rsidRPr="00BA5653" w:rsidRDefault="00BA5653" w:rsidP="00BA5653">
      <w:pPr>
        <w:spacing w:line="360" w:lineRule="auto"/>
        <w:ind w:firstLine="708"/>
        <w:jc w:val="both"/>
        <w:rPr>
          <w:sz w:val="24"/>
        </w:rPr>
      </w:pPr>
      <w:r w:rsidRPr="00BA5653">
        <w:rPr>
          <w:sz w:val="24"/>
        </w:rPr>
        <w:t xml:space="preserve">V okviru nudenja pomoči je bilo deset primerov vezanih na 34. člen ZŠpo-1, štirje primeri so bili vezani na interene akte športnih organizacij in sprejete odločitve ali dejanja športnih organizacij  v okviru njihovih pristojnosti. Dva obravnavana primera sta se nanašala na druge določbe ZŠpo-1. </w:t>
      </w:r>
    </w:p>
    <w:p w14:paraId="4ADDAD12" w14:textId="4A0A1427" w:rsidR="001367DE" w:rsidRPr="00A519F2" w:rsidRDefault="0008192B" w:rsidP="004B6C5D">
      <w:pPr>
        <w:spacing w:line="360" w:lineRule="auto"/>
        <w:ind w:firstLine="708"/>
        <w:jc w:val="both"/>
        <w:rPr>
          <w:sz w:val="24"/>
        </w:rPr>
      </w:pPr>
      <w:r>
        <w:rPr>
          <w:sz w:val="24"/>
        </w:rPr>
        <w:t>Preostale zadeve</w:t>
      </w:r>
      <w:r w:rsidR="007B7C69" w:rsidRPr="00A519F2">
        <w:rPr>
          <w:sz w:val="24"/>
        </w:rPr>
        <w:t xml:space="preserve"> so bile vezane še na:</w:t>
      </w:r>
      <w:r w:rsidR="00F154EC" w:rsidRPr="00A519F2">
        <w:rPr>
          <w:sz w:val="24"/>
        </w:rPr>
        <w:t xml:space="preserve"> nasilje</w:t>
      </w:r>
      <w:r w:rsidR="00BA5653">
        <w:rPr>
          <w:sz w:val="24"/>
        </w:rPr>
        <w:t>m</w:t>
      </w:r>
      <w:r w:rsidR="00F154EC" w:rsidRPr="00A519F2">
        <w:rPr>
          <w:sz w:val="24"/>
        </w:rPr>
        <w:t xml:space="preserve"> med športno aktivnostjo, verbaln</w:t>
      </w:r>
      <w:r w:rsidR="00BA5653">
        <w:rPr>
          <w:sz w:val="24"/>
        </w:rPr>
        <w:t>im</w:t>
      </w:r>
      <w:r w:rsidR="00F154EC" w:rsidRPr="00A519F2">
        <w:rPr>
          <w:sz w:val="24"/>
        </w:rPr>
        <w:t xml:space="preserve"> nasilje</w:t>
      </w:r>
      <w:r w:rsidR="00BA5653">
        <w:rPr>
          <w:sz w:val="24"/>
        </w:rPr>
        <w:t>m</w:t>
      </w:r>
      <w:r w:rsidR="00F154EC" w:rsidRPr="00A519F2">
        <w:rPr>
          <w:sz w:val="24"/>
        </w:rPr>
        <w:t xml:space="preserve"> nad športniki</w:t>
      </w:r>
      <w:r w:rsidR="00151A15" w:rsidRPr="00A519F2">
        <w:rPr>
          <w:sz w:val="24"/>
        </w:rPr>
        <w:t xml:space="preserve">, </w:t>
      </w:r>
      <w:r w:rsidR="00BA5653" w:rsidRPr="00BA5653">
        <w:rPr>
          <w:sz w:val="24"/>
        </w:rPr>
        <w:t>problem članstva v športni organizaiji, ko člani ne izvajajo športne aktivnosti so pa aktivni pri uveljavljanju različnih pravic iz naslova članstva</w:t>
      </w:r>
      <w:r w:rsidR="00F154EC" w:rsidRPr="00A519F2">
        <w:rPr>
          <w:sz w:val="24"/>
        </w:rPr>
        <w:t>, trenerske licence, štipendije, dostop do športne infrastrukture itd.</w:t>
      </w:r>
    </w:p>
    <w:p w14:paraId="2C4A0A7C" w14:textId="77777777" w:rsidR="001671D2" w:rsidRDefault="001671D2" w:rsidP="00A519F2">
      <w:pPr>
        <w:spacing w:line="360" w:lineRule="auto"/>
        <w:ind w:firstLine="432"/>
        <w:jc w:val="both"/>
      </w:pPr>
    </w:p>
    <w:p w14:paraId="50CD930F" w14:textId="5BB071B5" w:rsidR="007B7C69" w:rsidRDefault="00996FE6" w:rsidP="00A519F2">
      <w:pPr>
        <w:pStyle w:val="Naslov3"/>
      </w:pPr>
      <w:bookmarkStart w:id="12" w:name="_Toc7471016"/>
      <w:r>
        <w:t>Posredo</w:t>
      </w:r>
      <w:r w:rsidR="007B7C69">
        <w:t>v</w:t>
      </w:r>
      <w:r>
        <w:t>a</w:t>
      </w:r>
      <w:r w:rsidR="007B7C69">
        <w:t>nje informacij/ seznanitve</w:t>
      </w:r>
      <w:bookmarkEnd w:id="12"/>
    </w:p>
    <w:p w14:paraId="490DC146" w14:textId="77777777" w:rsidR="00A519F2" w:rsidRPr="00A519F2" w:rsidRDefault="00A519F2" w:rsidP="00A519F2"/>
    <w:p w14:paraId="3919380F" w14:textId="77777777" w:rsidR="00BA5653" w:rsidRDefault="001367DE" w:rsidP="004B6C5D">
      <w:pPr>
        <w:spacing w:line="360" w:lineRule="auto"/>
        <w:ind w:firstLine="708"/>
        <w:jc w:val="both"/>
        <w:rPr>
          <w:sz w:val="24"/>
        </w:rPr>
      </w:pPr>
      <w:r w:rsidRPr="00A519F2">
        <w:rPr>
          <w:sz w:val="24"/>
        </w:rPr>
        <w:t>V dvanajstih primerih je varuh</w:t>
      </w:r>
      <w:r w:rsidR="007175B4" w:rsidRPr="00A519F2">
        <w:rPr>
          <w:sz w:val="24"/>
        </w:rPr>
        <w:t xml:space="preserve"> prijaviteljem</w:t>
      </w:r>
      <w:r w:rsidR="00996FE6" w:rsidRPr="00A519F2">
        <w:rPr>
          <w:sz w:val="24"/>
        </w:rPr>
        <w:t xml:space="preserve"> priskrbel informacije vezane</w:t>
      </w:r>
      <w:r w:rsidRPr="00A519F2">
        <w:rPr>
          <w:sz w:val="24"/>
        </w:rPr>
        <w:t xml:space="preserve"> na zastavljeno vprašanje oziroma jim nudil neodvisno interpretacijo</w:t>
      </w:r>
      <w:r w:rsidR="00996FE6" w:rsidRPr="00A519F2">
        <w:rPr>
          <w:sz w:val="24"/>
        </w:rPr>
        <w:t xml:space="preserve"> pravil ali okoliščin vez</w:t>
      </w:r>
      <w:r w:rsidR="007175B4" w:rsidRPr="00A519F2">
        <w:rPr>
          <w:sz w:val="24"/>
        </w:rPr>
        <w:t>a</w:t>
      </w:r>
      <w:r w:rsidR="00996FE6" w:rsidRPr="00A519F2">
        <w:rPr>
          <w:sz w:val="24"/>
        </w:rPr>
        <w:t>n</w:t>
      </w:r>
      <w:r w:rsidR="007175B4" w:rsidRPr="00A519F2">
        <w:rPr>
          <w:sz w:val="24"/>
        </w:rPr>
        <w:t xml:space="preserve">ih na posamezno </w:t>
      </w:r>
      <w:r w:rsidRPr="00A519F2">
        <w:rPr>
          <w:sz w:val="24"/>
        </w:rPr>
        <w:t xml:space="preserve">obravnavano </w:t>
      </w:r>
      <w:r w:rsidR="007175B4" w:rsidRPr="00A519F2">
        <w:rPr>
          <w:sz w:val="24"/>
        </w:rPr>
        <w:t>zadevo.</w:t>
      </w:r>
      <w:r w:rsidR="00C61BEB" w:rsidRPr="00A519F2">
        <w:rPr>
          <w:sz w:val="24"/>
        </w:rPr>
        <w:t xml:space="preserve"> </w:t>
      </w:r>
    </w:p>
    <w:p w14:paraId="6632C4D6" w14:textId="77777777" w:rsidR="00BA5653" w:rsidRDefault="007B7C69" w:rsidP="004B6C5D">
      <w:pPr>
        <w:spacing w:line="360" w:lineRule="auto"/>
        <w:ind w:firstLine="708"/>
        <w:jc w:val="both"/>
        <w:rPr>
          <w:sz w:val="24"/>
        </w:rPr>
      </w:pPr>
      <w:r w:rsidRPr="00A519F2">
        <w:rPr>
          <w:sz w:val="24"/>
        </w:rPr>
        <w:lastRenderedPageBreak/>
        <w:t>V štirih primerih so se zadeve nan</w:t>
      </w:r>
      <w:r w:rsidR="00996FE6" w:rsidRPr="00A519F2">
        <w:rPr>
          <w:sz w:val="24"/>
        </w:rPr>
        <w:t>a</w:t>
      </w:r>
      <w:r w:rsidRPr="00A519F2">
        <w:rPr>
          <w:sz w:val="24"/>
        </w:rPr>
        <w:t>šale na interpretacijo in obrazložit</w:t>
      </w:r>
      <w:r w:rsidR="00996FE6" w:rsidRPr="00A519F2">
        <w:rPr>
          <w:sz w:val="24"/>
        </w:rPr>
        <w:t>e</w:t>
      </w:r>
      <w:r w:rsidRPr="00A519F2">
        <w:rPr>
          <w:sz w:val="24"/>
        </w:rPr>
        <w:t>v stanja veznega na impleme</w:t>
      </w:r>
      <w:r w:rsidR="00996FE6" w:rsidRPr="00A519F2">
        <w:rPr>
          <w:sz w:val="24"/>
        </w:rPr>
        <w:t>n</w:t>
      </w:r>
      <w:r w:rsidRPr="00A519F2">
        <w:rPr>
          <w:sz w:val="24"/>
        </w:rPr>
        <w:t xml:space="preserve">tacijo 34. </w:t>
      </w:r>
      <w:r w:rsidR="0008192B">
        <w:rPr>
          <w:sz w:val="24"/>
        </w:rPr>
        <w:t>č</w:t>
      </w:r>
      <w:r w:rsidRPr="00A519F2">
        <w:rPr>
          <w:sz w:val="24"/>
        </w:rPr>
        <w:t>lena Zšpo-1</w:t>
      </w:r>
      <w:r w:rsidR="00BA5653">
        <w:rPr>
          <w:sz w:val="24"/>
        </w:rPr>
        <w:t>, ki ureja proste prestope športnikov,</w:t>
      </w:r>
      <w:r w:rsidRPr="00A519F2">
        <w:rPr>
          <w:sz w:val="24"/>
        </w:rPr>
        <w:t xml:space="preserve"> s strani športnih organizacij. </w:t>
      </w:r>
    </w:p>
    <w:p w14:paraId="1C2DEE8D" w14:textId="77777777" w:rsidR="00BA5653" w:rsidRDefault="007B7C69" w:rsidP="004B6C5D">
      <w:pPr>
        <w:spacing w:line="360" w:lineRule="auto"/>
        <w:ind w:firstLine="708"/>
        <w:jc w:val="both"/>
        <w:rPr>
          <w:sz w:val="24"/>
        </w:rPr>
      </w:pPr>
      <w:r w:rsidRPr="00A519F2">
        <w:rPr>
          <w:sz w:val="24"/>
        </w:rPr>
        <w:t>Dve zadevi sta se nan</w:t>
      </w:r>
      <w:r w:rsidR="00996FE6" w:rsidRPr="00A519F2">
        <w:rPr>
          <w:sz w:val="24"/>
        </w:rPr>
        <w:t>a</w:t>
      </w:r>
      <w:r w:rsidRPr="00A519F2">
        <w:rPr>
          <w:sz w:val="24"/>
        </w:rPr>
        <w:t xml:space="preserve">šali na interpretacijo internih aktov športnih organizacij. </w:t>
      </w:r>
    </w:p>
    <w:p w14:paraId="2882E417" w14:textId="292551AB" w:rsidR="00F030B9" w:rsidRPr="00A519F2" w:rsidRDefault="00F154EC" w:rsidP="00BA5653">
      <w:pPr>
        <w:spacing w:line="360" w:lineRule="auto"/>
        <w:ind w:firstLine="708"/>
        <w:jc w:val="both"/>
        <w:rPr>
          <w:sz w:val="24"/>
        </w:rPr>
      </w:pPr>
      <w:r w:rsidRPr="00A519F2">
        <w:rPr>
          <w:sz w:val="24"/>
        </w:rPr>
        <w:t>Drugi primeri so bili še: imenovanje v reprezentanco, neprimerno vedenje str</w:t>
      </w:r>
      <w:r w:rsidR="00996FE6" w:rsidRPr="00A519F2">
        <w:rPr>
          <w:sz w:val="24"/>
        </w:rPr>
        <w:t>o</w:t>
      </w:r>
      <w:r w:rsidRPr="00A519F2">
        <w:rPr>
          <w:sz w:val="24"/>
        </w:rPr>
        <w:t xml:space="preserve">kovnega delavca v športu, </w:t>
      </w:r>
      <w:r w:rsidR="00F030B9" w:rsidRPr="00A519F2">
        <w:rPr>
          <w:sz w:val="24"/>
        </w:rPr>
        <w:t xml:space="preserve">ustanovite </w:t>
      </w:r>
      <w:r w:rsidR="00996FE6" w:rsidRPr="00A519F2">
        <w:rPr>
          <w:sz w:val="24"/>
        </w:rPr>
        <w:t>športnega kluba, vadnine, štipe</w:t>
      </w:r>
      <w:r w:rsidR="00F030B9" w:rsidRPr="00A519F2">
        <w:rPr>
          <w:sz w:val="24"/>
        </w:rPr>
        <w:t>n</w:t>
      </w:r>
      <w:r w:rsidR="00996FE6" w:rsidRPr="00A519F2">
        <w:rPr>
          <w:sz w:val="24"/>
        </w:rPr>
        <w:t>d</w:t>
      </w:r>
      <w:r w:rsidR="00F030B9" w:rsidRPr="00A519F2">
        <w:rPr>
          <w:sz w:val="24"/>
        </w:rPr>
        <w:t xml:space="preserve">ije itd. </w:t>
      </w:r>
    </w:p>
    <w:p w14:paraId="4075037F" w14:textId="48F0F848" w:rsidR="00F030B9" w:rsidRPr="00A519F2" w:rsidRDefault="00F030B9" w:rsidP="004B6C5D">
      <w:pPr>
        <w:spacing w:line="360" w:lineRule="auto"/>
        <w:ind w:firstLine="708"/>
        <w:jc w:val="both"/>
        <w:rPr>
          <w:sz w:val="24"/>
        </w:rPr>
      </w:pPr>
      <w:r w:rsidRPr="00A519F2">
        <w:rPr>
          <w:sz w:val="24"/>
        </w:rPr>
        <w:t>Izpostaviti je potrebno, da je v postopku reševanja primera, potem, ko je varuh posredoval dopis športni organizaciji, da bi ta</w:t>
      </w:r>
      <w:r w:rsidR="00CC7A05" w:rsidRPr="00A519F2">
        <w:rPr>
          <w:sz w:val="24"/>
        </w:rPr>
        <w:t xml:space="preserve"> podala obrazložitev  okoliščin. Po poročilu športnika je bil po prejemu dopisa </w:t>
      </w:r>
      <w:r w:rsidRPr="00A519F2">
        <w:rPr>
          <w:sz w:val="24"/>
        </w:rPr>
        <w:t xml:space="preserve"> s strani predsednika športne organizacije izvajan pritis</w:t>
      </w:r>
      <w:r w:rsidR="00CC7A05" w:rsidRPr="00A519F2">
        <w:rPr>
          <w:sz w:val="24"/>
        </w:rPr>
        <w:t>k</w:t>
      </w:r>
      <w:r w:rsidRPr="00A519F2">
        <w:rPr>
          <w:sz w:val="24"/>
        </w:rPr>
        <w:t xml:space="preserve"> in grožnje. Športnik je pri</w:t>
      </w:r>
      <w:r w:rsidR="00CC7A05" w:rsidRPr="00A519F2">
        <w:rPr>
          <w:sz w:val="24"/>
        </w:rPr>
        <w:t>m</w:t>
      </w:r>
      <w:r w:rsidRPr="00A519F2">
        <w:rPr>
          <w:sz w:val="24"/>
        </w:rPr>
        <w:t xml:space="preserve">er prijavil tudi Olimpijskemu komiteju Slovenije – Združenju športnih zvez. Varuh je za potrebe izvedbe postopkov </w:t>
      </w:r>
      <w:r w:rsidR="00CC7A05" w:rsidRPr="00A519F2">
        <w:rPr>
          <w:sz w:val="24"/>
        </w:rPr>
        <w:t xml:space="preserve">in razjasnitve okoliščin </w:t>
      </w:r>
      <w:r w:rsidRPr="00A519F2">
        <w:rPr>
          <w:sz w:val="24"/>
        </w:rPr>
        <w:t>pred organi Olimpijskega komiteja Slovenije –</w:t>
      </w:r>
      <w:r w:rsidR="00CC7A05" w:rsidRPr="00A519F2">
        <w:rPr>
          <w:sz w:val="24"/>
        </w:rPr>
        <w:t xml:space="preserve"> Združenje športnih zvez predal</w:t>
      </w:r>
      <w:r w:rsidRPr="00A519F2">
        <w:rPr>
          <w:sz w:val="24"/>
        </w:rPr>
        <w:t xml:space="preserve"> dokumentacijo in druge inform</w:t>
      </w:r>
      <w:r w:rsidR="00CC7A05" w:rsidRPr="00A519F2">
        <w:rPr>
          <w:sz w:val="24"/>
        </w:rPr>
        <w:t>acije vezane na primer</w:t>
      </w:r>
      <w:r w:rsidRPr="00A519F2">
        <w:rPr>
          <w:sz w:val="24"/>
        </w:rPr>
        <w:t xml:space="preserve">. </w:t>
      </w:r>
    </w:p>
    <w:p w14:paraId="13DE10FB" w14:textId="77777777" w:rsidR="00F030B9" w:rsidRDefault="00F030B9" w:rsidP="00A519F2">
      <w:pPr>
        <w:spacing w:line="360" w:lineRule="auto"/>
        <w:jc w:val="both"/>
      </w:pPr>
    </w:p>
    <w:p w14:paraId="493E303F" w14:textId="7E305F72" w:rsidR="00F030B9" w:rsidRDefault="00A519F2" w:rsidP="00A519F2">
      <w:pPr>
        <w:pStyle w:val="Naslov3"/>
      </w:pPr>
      <w:bookmarkStart w:id="13" w:name="_Toc7471017"/>
      <w:r>
        <w:t>Posredovanje pri reševanju sporov</w:t>
      </w:r>
      <w:bookmarkEnd w:id="13"/>
    </w:p>
    <w:p w14:paraId="7008F322" w14:textId="77777777" w:rsidR="00A519F2" w:rsidRPr="00A519F2" w:rsidRDefault="00A519F2" w:rsidP="00A519F2"/>
    <w:p w14:paraId="055622CA" w14:textId="77777777" w:rsidR="008D6D21" w:rsidRDefault="007B7C69" w:rsidP="004B6C5D">
      <w:pPr>
        <w:spacing w:line="360" w:lineRule="auto"/>
        <w:ind w:firstLine="708"/>
        <w:jc w:val="both"/>
        <w:rPr>
          <w:sz w:val="24"/>
        </w:rPr>
      </w:pPr>
      <w:r w:rsidRPr="00A519F2">
        <w:rPr>
          <w:sz w:val="24"/>
        </w:rPr>
        <w:t>V treh primerih</w:t>
      </w:r>
      <w:r w:rsidR="00996FE6" w:rsidRPr="00A519F2">
        <w:rPr>
          <w:sz w:val="24"/>
        </w:rPr>
        <w:t xml:space="preserve"> je varuh organiz</w:t>
      </w:r>
      <w:r w:rsidR="00C61BEB" w:rsidRPr="00A519F2">
        <w:rPr>
          <w:sz w:val="24"/>
        </w:rPr>
        <w:t>iral sreč</w:t>
      </w:r>
      <w:r w:rsidRPr="00A519F2">
        <w:rPr>
          <w:sz w:val="24"/>
        </w:rPr>
        <w:t>anje in sp</w:t>
      </w:r>
      <w:r w:rsidR="001671D2" w:rsidRPr="00A519F2">
        <w:rPr>
          <w:sz w:val="24"/>
        </w:rPr>
        <w:t>rtim stranem,</w:t>
      </w:r>
      <w:r w:rsidR="00CC7A05" w:rsidRPr="00A519F2">
        <w:rPr>
          <w:sz w:val="24"/>
        </w:rPr>
        <w:t xml:space="preserve"> s</w:t>
      </w:r>
      <w:r w:rsidR="00996FE6" w:rsidRPr="00A519F2">
        <w:rPr>
          <w:sz w:val="24"/>
        </w:rPr>
        <w:t xml:space="preserve"> tehnikami medi</w:t>
      </w:r>
      <w:r w:rsidR="001367DE" w:rsidRPr="00A519F2">
        <w:rPr>
          <w:sz w:val="24"/>
        </w:rPr>
        <w:t xml:space="preserve">acije </w:t>
      </w:r>
      <w:r w:rsidRPr="00A519F2">
        <w:rPr>
          <w:sz w:val="24"/>
        </w:rPr>
        <w:t>in</w:t>
      </w:r>
      <w:r w:rsidR="001671D2" w:rsidRPr="00A519F2">
        <w:rPr>
          <w:sz w:val="24"/>
        </w:rPr>
        <w:t xml:space="preserve"> </w:t>
      </w:r>
      <w:r w:rsidR="00CC7A05" w:rsidRPr="00A519F2">
        <w:rPr>
          <w:sz w:val="24"/>
        </w:rPr>
        <w:t>posto</w:t>
      </w:r>
      <w:r w:rsidR="00996FE6" w:rsidRPr="00A519F2">
        <w:rPr>
          <w:sz w:val="24"/>
        </w:rPr>
        <w:t>p</w:t>
      </w:r>
      <w:r w:rsidR="00CC7A05" w:rsidRPr="00A519F2">
        <w:rPr>
          <w:sz w:val="24"/>
        </w:rPr>
        <w:t xml:space="preserve">ki </w:t>
      </w:r>
      <w:r w:rsidR="00996FE6" w:rsidRPr="00A519F2">
        <w:rPr>
          <w:sz w:val="24"/>
        </w:rPr>
        <w:t>alternativnega reše</w:t>
      </w:r>
      <w:r w:rsidR="001671D2" w:rsidRPr="00A519F2">
        <w:rPr>
          <w:sz w:val="24"/>
        </w:rPr>
        <w:t>v</w:t>
      </w:r>
      <w:r w:rsidR="00996FE6" w:rsidRPr="00A519F2">
        <w:rPr>
          <w:sz w:val="24"/>
        </w:rPr>
        <w:t>a</w:t>
      </w:r>
      <w:r w:rsidR="001671D2" w:rsidRPr="00A519F2">
        <w:rPr>
          <w:sz w:val="24"/>
        </w:rPr>
        <w:t>nja sporov,</w:t>
      </w:r>
      <w:r w:rsidRPr="00A519F2">
        <w:rPr>
          <w:sz w:val="24"/>
        </w:rPr>
        <w:t xml:space="preserve"> </w:t>
      </w:r>
      <w:r w:rsidR="001671D2" w:rsidRPr="00A519F2">
        <w:rPr>
          <w:sz w:val="24"/>
        </w:rPr>
        <w:t>pomagal pri reševanju spora in na ta način pripomogel</w:t>
      </w:r>
      <w:r w:rsidR="001367DE" w:rsidRPr="00A519F2">
        <w:rPr>
          <w:sz w:val="24"/>
        </w:rPr>
        <w:t xml:space="preserve">, </w:t>
      </w:r>
      <w:r w:rsidR="00C61BEB" w:rsidRPr="00A519F2">
        <w:rPr>
          <w:sz w:val="24"/>
        </w:rPr>
        <w:t xml:space="preserve">da so </w:t>
      </w:r>
      <w:r w:rsidR="001671D2" w:rsidRPr="00A519F2">
        <w:rPr>
          <w:sz w:val="24"/>
        </w:rPr>
        <w:t>te</w:t>
      </w:r>
      <w:r w:rsidR="00C61BEB" w:rsidRPr="00A519F2">
        <w:rPr>
          <w:sz w:val="24"/>
        </w:rPr>
        <w:t xml:space="preserve"> zbližale stališča in</w:t>
      </w:r>
      <w:r w:rsidR="001367DE" w:rsidRPr="00A519F2">
        <w:rPr>
          <w:sz w:val="24"/>
        </w:rPr>
        <w:t xml:space="preserve"> dosegle rešitev </w:t>
      </w:r>
      <w:r w:rsidR="00996FE6" w:rsidRPr="00A519F2">
        <w:rPr>
          <w:sz w:val="24"/>
        </w:rPr>
        <w:t>za nastal</w:t>
      </w:r>
      <w:r w:rsidR="008D6D21">
        <w:rPr>
          <w:sz w:val="24"/>
        </w:rPr>
        <w:t>i</w:t>
      </w:r>
      <w:r w:rsidR="00996FE6" w:rsidRPr="00A519F2">
        <w:rPr>
          <w:sz w:val="24"/>
        </w:rPr>
        <w:t xml:space="preserve"> prob</w:t>
      </w:r>
      <w:r w:rsidR="00CC7A05" w:rsidRPr="00A519F2">
        <w:rPr>
          <w:sz w:val="24"/>
        </w:rPr>
        <w:t>l</w:t>
      </w:r>
      <w:r w:rsidR="00996FE6" w:rsidRPr="00A519F2">
        <w:rPr>
          <w:sz w:val="24"/>
        </w:rPr>
        <w:t>e</w:t>
      </w:r>
      <w:r w:rsidR="00CC7A05" w:rsidRPr="00A519F2">
        <w:rPr>
          <w:sz w:val="24"/>
        </w:rPr>
        <w:t>m</w:t>
      </w:r>
      <w:r w:rsidR="001367DE" w:rsidRPr="00A519F2">
        <w:rPr>
          <w:sz w:val="24"/>
        </w:rPr>
        <w:t>.</w:t>
      </w:r>
      <w:r w:rsidR="001671D2" w:rsidRPr="00A519F2">
        <w:rPr>
          <w:sz w:val="24"/>
        </w:rPr>
        <w:t xml:space="preserve"> Težave so izvirale iz internih aktov</w:t>
      </w:r>
      <w:r w:rsidR="00996FE6" w:rsidRPr="00A519F2">
        <w:rPr>
          <w:sz w:val="24"/>
        </w:rPr>
        <w:t xml:space="preserve"> športnih organizacij in njihove uporabe</w:t>
      </w:r>
      <w:r w:rsidR="00CC7A05" w:rsidRPr="00A519F2">
        <w:rPr>
          <w:sz w:val="24"/>
        </w:rPr>
        <w:t xml:space="preserve"> s strani športnih organizacij</w:t>
      </w:r>
      <w:r w:rsidR="001671D2" w:rsidRPr="00A519F2">
        <w:rPr>
          <w:sz w:val="24"/>
        </w:rPr>
        <w:t xml:space="preserve">. </w:t>
      </w:r>
    </w:p>
    <w:p w14:paraId="03D042C8" w14:textId="77777777" w:rsidR="008D6D21" w:rsidRDefault="001671D2" w:rsidP="004B6C5D">
      <w:pPr>
        <w:spacing w:line="360" w:lineRule="auto"/>
        <w:ind w:firstLine="708"/>
        <w:jc w:val="both"/>
        <w:rPr>
          <w:sz w:val="24"/>
        </w:rPr>
      </w:pPr>
      <w:r w:rsidRPr="00A519F2">
        <w:rPr>
          <w:sz w:val="24"/>
        </w:rPr>
        <w:t>Dva primera sta se nanašala na interpret</w:t>
      </w:r>
      <w:r w:rsidR="00996FE6" w:rsidRPr="00A519F2">
        <w:rPr>
          <w:sz w:val="24"/>
        </w:rPr>
        <w:t>acijo in uporab</w:t>
      </w:r>
      <w:r w:rsidRPr="00A519F2">
        <w:rPr>
          <w:sz w:val="24"/>
        </w:rPr>
        <w:t>o p</w:t>
      </w:r>
      <w:r w:rsidR="00996FE6" w:rsidRPr="00A519F2">
        <w:rPr>
          <w:sz w:val="24"/>
        </w:rPr>
        <w:t>r</w:t>
      </w:r>
      <w:r w:rsidRPr="00A519F2">
        <w:rPr>
          <w:sz w:val="24"/>
        </w:rPr>
        <w:t xml:space="preserve">avil športnih organizacij. V obeh primerih so bili pobudniki za reševanja spora </w:t>
      </w:r>
      <w:r w:rsidR="00CC7A05" w:rsidRPr="00A519F2">
        <w:rPr>
          <w:sz w:val="24"/>
        </w:rPr>
        <w:t>športniki, ki so želeli</w:t>
      </w:r>
      <w:r w:rsidR="00996FE6" w:rsidRPr="00A519F2">
        <w:rPr>
          <w:sz w:val="24"/>
        </w:rPr>
        <w:t>,</w:t>
      </w:r>
      <w:r w:rsidR="00CC7A05" w:rsidRPr="00A519F2">
        <w:rPr>
          <w:sz w:val="24"/>
        </w:rPr>
        <w:t xml:space="preserve"> da se njihov primer</w:t>
      </w:r>
      <w:r w:rsidRPr="00A519F2">
        <w:rPr>
          <w:sz w:val="24"/>
        </w:rPr>
        <w:t xml:space="preserve"> rešuje s pomočjo varuha. </w:t>
      </w:r>
      <w:r w:rsidR="00CC7A05" w:rsidRPr="00A519F2">
        <w:rPr>
          <w:sz w:val="24"/>
        </w:rPr>
        <w:t xml:space="preserve">V obeh primerih je šlo za </w:t>
      </w:r>
      <w:r w:rsidRPr="00A519F2">
        <w:rPr>
          <w:sz w:val="24"/>
        </w:rPr>
        <w:t>interpretacijo dejanskih okoliščin in subsumpcijo pravil športnih organizacij pod deja</w:t>
      </w:r>
      <w:r w:rsidR="00996FE6" w:rsidRPr="00A519F2">
        <w:rPr>
          <w:sz w:val="24"/>
        </w:rPr>
        <w:t>n</w:t>
      </w:r>
      <w:r w:rsidRPr="00A519F2">
        <w:rPr>
          <w:sz w:val="24"/>
        </w:rPr>
        <w:t xml:space="preserve">sko stanje. </w:t>
      </w:r>
    </w:p>
    <w:p w14:paraId="30A91A83" w14:textId="6D293A09" w:rsidR="007175B4" w:rsidRDefault="001671D2" w:rsidP="004B6C5D">
      <w:pPr>
        <w:spacing w:line="360" w:lineRule="auto"/>
        <w:ind w:firstLine="708"/>
        <w:jc w:val="both"/>
        <w:rPr>
          <w:sz w:val="24"/>
        </w:rPr>
      </w:pPr>
      <w:r w:rsidRPr="00A519F2">
        <w:rPr>
          <w:sz w:val="24"/>
        </w:rPr>
        <w:t>En primer se je nan</w:t>
      </w:r>
      <w:r w:rsidR="00996FE6" w:rsidRPr="00A519F2">
        <w:rPr>
          <w:sz w:val="24"/>
        </w:rPr>
        <w:t>a</w:t>
      </w:r>
      <w:r w:rsidRPr="00A519F2">
        <w:rPr>
          <w:sz w:val="24"/>
        </w:rPr>
        <w:t>šal na iskanje rešitve pri pomoči športni org</w:t>
      </w:r>
      <w:r w:rsidR="00996FE6" w:rsidRPr="00A519F2">
        <w:rPr>
          <w:sz w:val="24"/>
        </w:rPr>
        <w:t>a</w:t>
      </w:r>
      <w:r w:rsidRPr="00A519F2">
        <w:rPr>
          <w:sz w:val="24"/>
        </w:rPr>
        <w:t>nizaciji.</w:t>
      </w:r>
      <w:r w:rsidR="008D6D21">
        <w:rPr>
          <w:sz w:val="24"/>
        </w:rPr>
        <w:t xml:space="preserve"> V tem primeru je bil pobudnik športni delavec.</w:t>
      </w:r>
    </w:p>
    <w:p w14:paraId="41047A72" w14:textId="61A45E48" w:rsidR="00A519F2" w:rsidRDefault="00A519F2" w:rsidP="00A519F2">
      <w:pPr>
        <w:spacing w:line="360" w:lineRule="auto"/>
        <w:ind w:firstLine="432"/>
        <w:jc w:val="both"/>
        <w:rPr>
          <w:sz w:val="24"/>
        </w:rPr>
      </w:pPr>
    </w:p>
    <w:p w14:paraId="79C1E976" w14:textId="1F2656FE" w:rsidR="008D6D21" w:rsidRDefault="008D6D21" w:rsidP="00A519F2">
      <w:pPr>
        <w:spacing w:line="360" w:lineRule="auto"/>
        <w:ind w:firstLine="432"/>
        <w:jc w:val="both"/>
        <w:rPr>
          <w:sz w:val="24"/>
        </w:rPr>
      </w:pPr>
    </w:p>
    <w:p w14:paraId="1CE42352" w14:textId="77777777" w:rsidR="008D6D21" w:rsidRDefault="008D6D21" w:rsidP="00A519F2">
      <w:pPr>
        <w:spacing w:line="360" w:lineRule="auto"/>
        <w:ind w:firstLine="432"/>
        <w:jc w:val="both"/>
        <w:rPr>
          <w:sz w:val="24"/>
        </w:rPr>
      </w:pPr>
    </w:p>
    <w:p w14:paraId="2264416F" w14:textId="7B2F1052" w:rsidR="00A519F2" w:rsidRDefault="00A519F2" w:rsidP="00A519F2">
      <w:pPr>
        <w:pStyle w:val="Naslov3"/>
      </w:pPr>
      <w:bookmarkStart w:id="14" w:name="_Toc7471018"/>
      <w:r>
        <w:lastRenderedPageBreak/>
        <w:t>Obravnava pobud</w:t>
      </w:r>
      <w:bookmarkEnd w:id="14"/>
    </w:p>
    <w:p w14:paraId="3A32917F" w14:textId="77777777" w:rsidR="00A519F2" w:rsidRPr="00A519F2" w:rsidRDefault="00A519F2" w:rsidP="00A519F2"/>
    <w:p w14:paraId="2E329075" w14:textId="67606745" w:rsidR="00CA08A1" w:rsidRPr="00A519F2" w:rsidRDefault="001367DE" w:rsidP="00A519F2">
      <w:pPr>
        <w:spacing w:line="360" w:lineRule="auto"/>
        <w:ind w:firstLine="432"/>
        <w:jc w:val="both"/>
        <w:rPr>
          <w:sz w:val="24"/>
        </w:rPr>
      </w:pPr>
      <w:r w:rsidRPr="00A519F2">
        <w:rPr>
          <w:sz w:val="24"/>
        </w:rPr>
        <w:t>Med obravnavanimi z</w:t>
      </w:r>
      <w:r w:rsidR="00996FE6" w:rsidRPr="00A519F2">
        <w:rPr>
          <w:sz w:val="24"/>
        </w:rPr>
        <w:t>a</w:t>
      </w:r>
      <w:r w:rsidRPr="00A519F2">
        <w:rPr>
          <w:sz w:val="24"/>
        </w:rPr>
        <w:t>devami je v</w:t>
      </w:r>
      <w:r w:rsidR="00CA08A1" w:rsidRPr="00A519F2">
        <w:rPr>
          <w:sz w:val="24"/>
        </w:rPr>
        <w:t xml:space="preserve">aruh </w:t>
      </w:r>
      <w:r w:rsidR="00151A15" w:rsidRPr="00A519F2">
        <w:rPr>
          <w:sz w:val="24"/>
        </w:rPr>
        <w:t xml:space="preserve"> obravnaval</w:t>
      </w:r>
      <w:r w:rsidRPr="00A519F2">
        <w:rPr>
          <w:sz w:val="24"/>
        </w:rPr>
        <w:t xml:space="preserve"> tudi </w:t>
      </w:r>
      <w:r w:rsidR="00CA08A1" w:rsidRPr="00A519F2">
        <w:rPr>
          <w:sz w:val="24"/>
        </w:rPr>
        <w:t xml:space="preserve">tri </w:t>
      </w:r>
      <w:r w:rsidRPr="00A519F2">
        <w:rPr>
          <w:sz w:val="24"/>
        </w:rPr>
        <w:t>pobude</w:t>
      </w:r>
      <w:r w:rsidR="00CA08A1" w:rsidRPr="00A519F2">
        <w:rPr>
          <w:sz w:val="24"/>
        </w:rPr>
        <w:t>, ki so se nan</w:t>
      </w:r>
      <w:r w:rsidR="00151A15" w:rsidRPr="00A519F2">
        <w:rPr>
          <w:sz w:val="24"/>
        </w:rPr>
        <w:t>a</w:t>
      </w:r>
      <w:r w:rsidR="00CA08A1" w:rsidRPr="00A519F2">
        <w:rPr>
          <w:sz w:val="24"/>
        </w:rPr>
        <w:t>šale na različna sistemska področja v športu</w:t>
      </w:r>
      <w:r w:rsidRPr="00A519F2">
        <w:rPr>
          <w:sz w:val="24"/>
        </w:rPr>
        <w:t xml:space="preserve">. </w:t>
      </w:r>
      <w:r w:rsidR="001671D2" w:rsidRPr="00A519F2">
        <w:rPr>
          <w:sz w:val="24"/>
        </w:rPr>
        <w:t>Pobude so se nan</w:t>
      </w:r>
      <w:r w:rsidR="00151A15" w:rsidRPr="00A519F2">
        <w:rPr>
          <w:sz w:val="24"/>
        </w:rPr>
        <w:t>a</w:t>
      </w:r>
      <w:r w:rsidR="001671D2" w:rsidRPr="00A519F2">
        <w:rPr>
          <w:sz w:val="24"/>
        </w:rPr>
        <w:t xml:space="preserve">šale na </w:t>
      </w:r>
      <w:r w:rsidR="00665E92" w:rsidRPr="00A519F2">
        <w:rPr>
          <w:sz w:val="24"/>
        </w:rPr>
        <w:t>problem »nestrokovnega dela v športu«, »upravljanje javne športne infrastrukt</w:t>
      </w:r>
      <w:r w:rsidR="00151A15" w:rsidRPr="00A519F2">
        <w:rPr>
          <w:sz w:val="24"/>
        </w:rPr>
        <w:t>ure« in »reguliranje športnih p</w:t>
      </w:r>
      <w:r w:rsidR="00665E92" w:rsidRPr="00A519F2">
        <w:rPr>
          <w:sz w:val="24"/>
        </w:rPr>
        <w:t>anog«.</w:t>
      </w:r>
    </w:p>
    <w:p w14:paraId="532388FF" w14:textId="77777777" w:rsidR="0082194B" w:rsidRDefault="0082194B" w:rsidP="00A519F2">
      <w:pPr>
        <w:spacing w:line="360" w:lineRule="auto"/>
        <w:ind w:firstLine="432"/>
        <w:jc w:val="both"/>
      </w:pPr>
    </w:p>
    <w:p w14:paraId="7142F2D9" w14:textId="33577EED" w:rsidR="00CA08A1" w:rsidRDefault="00A519F2" w:rsidP="00A519F2">
      <w:pPr>
        <w:pStyle w:val="Naslov3"/>
      </w:pPr>
      <w:bookmarkStart w:id="15" w:name="_Toc7471019"/>
      <w:r>
        <w:t>Izdaja pobud</w:t>
      </w:r>
      <w:bookmarkEnd w:id="15"/>
    </w:p>
    <w:p w14:paraId="7D1C7456" w14:textId="77777777" w:rsidR="00A519F2" w:rsidRPr="00A519F2" w:rsidRDefault="00A519F2" w:rsidP="00A519F2"/>
    <w:p w14:paraId="56D9B2B2" w14:textId="24A9C1A1" w:rsidR="0082194B" w:rsidRPr="00A519F2" w:rsidRDefault="00CA08A1" w:rsidP="008D6D21">
      <w:pPr>
        <w:spacing w:line="360" w:lineRule="auto"/>
        <w:ind w:firstLine="432"/>
        <w:jc w:val="both"/>
        <w:rPr>
          <w:sz w:val="24"/>
        </w:rPr>
      </w:pPr>
      <w:r w:rsidRPr="00A519F2">
        <w:rPr>
          <w:sz w:val="24"/>
        </w:rPr>
        <w:t>Pri svojem delu se je varuh seznanil z različnimi sistemskimi težavami, ki so se pokazale pri obravnavi  primerov</w:t>
      </w:r>
      <w:r w:rsidR="00C61BEB" w:rsidRPr="00A519F2">
        <w:rPr>
          <w:sz w:val="24"/>
        </w:rPr>
        <w:t>.</w:t>
      </w:r>
      <w:r w:rsidRPr="00A519F2">
        <w:rPr>
          <w:sz w:val="24"/>
        </w:rPr>
        <w:t xml:space="preserve"> </w:t>
      </w:r>
      <w:r w:rsidR="00151A15" w:rsidRPr="00A519F2">
        <w:rPr>
          <w:sz w:val="24"/>
        </w:rPr>
        <w:t>Na podlagi preučitve, pridobit</w:t>
      </w:r>
      <w:r w:rsidRPr="00A519F2">
        <w:rPr>
          <w:sz w:val="24"/>
        </w:rPr>
        <w:t>v</w:t>
      </w:r>
      <w:r w:rsidR="00ED4E25" w:rsidRPr="00A519F2">
        <w:rPr>
          <w:sz w:val="24"/>
        </w:rPr>
        <w:t>e</w:t>
      </w:r>
      <w:r w:rsidRPr="00A519F2">
        <w:rPr>
          <w:sz w:val="24"/>
        </w:rPr>
        <w:t xml:space="preserve"> informaciji in ovrednotenja sistemskega problema je varuh izdal  </w:t>
      </w:r>
      <w:r w:rsidR="00151A15" w:rsidRPr="00A519F2">
        <w:rPr>
          <w:sz w:val="24"/>
        </w:rPr>
        <w:t>š</w:t>
      </w:r>
      <w:r w:rsidR="0082194B" w:rsidRPr="00A519F2">
        <w:rPr>
          <w:sz w:val="24"/>
        </w:rPr>
        <w:t>t</w:t>
      </w:r>
      <w:r w:rsidR="00151A15" w:rsidRPr="00A519F2">
        <w:rPr>
          <w:sz w:val="24"/>
        </w:rPr>
        <w:t>i</w:t>
      </w:r>
      <w:r w:rsidR="0082194B" w:rsidRPr="00A519F2">
        <w:rPr>
          <w:sz w:val="24"/>
        </w:rPr>
        <w:t>ri</w:t>
      </w:r>
      <w:r w:rsidR="00ED4E25" w:rsidRPr="00A519F2">
        <w:rPr>
          <w:sz w:val="24"/>
        </w:rPr>
        <w:t xml:space="preserve"> pobude. </w:t>
      </w:r>
      <w:r w:rsidR="0082194B" w:rsidRPr="00A519F2">
        <w:rPr>
          <w:sz w:val="24"/>
        </w:rPr>
        <w:t xml:space="preserve">Od tega so se tri nanašale na 34. člen,  ena pa na 65. člen Zšpo-1. </w:t>
      </w:r>
      <w:r w:rsidR="00ED4E25" w:rsidRPr="00A519F2">
        <w:rPr>
          <w:sz w:val="24"/>
        </w:rPr>
        <w:t>Obenem pa je na</w:t>
      </w:r>
      <w:r w:rsidR="00151A15" w:rsidRPr="00A519F2">
        <w:rPr>
          <w:sz w:val="24"/>
        </w:rPr>
        <w:t xml:space="preserve"> podlagi pobude varuha Ministr</w:t>
      </w:r>
      <w:r w:rsidR="00ED4E25" w:rsidRPr="00A519F2">
        <w:rPr>
          <w:sz w:val="24"/>
        </w:rPr>
        <w:t>stvo za izobraževanje znanos</w:t>
      </w:r>
      <w:r w:rsidR="00151A15" w:rsidRPr="00A519F2">
        <w:rPr>
          <w:sz w:val="24"/>
        </w:rPr>
        <w:t>t in šport iz</w:t>
      </w:r>
      <w:r w:rsidR="00ED4E25" w:rsidRPr="00A519F2">
        <w:rPr>
          <w:sz w:val="24"/>
        </w:rPr>
        <w:t>d</w:t>
      </w:r>
      <w:r w:rsidR="00151A15" w:rsidRPr="00A519F2">
        <w:rPr>
          <w:sz w:val="24"/>
        </w:rPr>
        <w:t>a</w:t>
      </w:r>
      <w:r w:rsidR="00ED4E25" w:rsidRPr="00A519F2">
        <w:rPr>
          <w:sz w:val="24"/>
        </w:rPr>
        <w:t>lo okrožnico.</w:t>
      </w:r>
    </w:p>
    <w:p w14:paraId="69156F05" w14:textId="7BFAED64" w:rsidR="0082194B" w:rsidRPr="00A519F2" w:rsidRDefault="0082194B" w:rsidP="00A519F2">
      <w:pPr>
        <w:spacing w:line="360" w:lineRule="auto"/>
        <w:ind w:firstLine="432"/>
        <w:jc w:val="both"/>
        <w:rPr>
          <w:sz w:val="24"/>
        </w:rPr>
      </w:pPr>
      <w:r w:rsidRPr="00A519F2">
        <w:rPr>
          <w:sz w:val="24"/>
        </w:rPr>
        <w:t>V skladu s pridobitvijo informaci</w:t>
      </w:r>
      <w:r w:rsidR="006D3BF0" w:rsidRPr="00A519F2">
        <w:rPr>
          <w:sz w:val="24"/>
        </w:rPr>
        <w:t>j in izpostavljenimi težavami</w:t>
      </w:r>
      <w:r w:rsidRPr="00A519F2">
        <w:rPr>
          <w:sz w:val="24"/>
        </w:rPr>
        <w:t xml:space="preserve"> je varuh organiziral delovna srečanja z Olimpijskim komitejem Slovenije </w:t>
      </w:r>
      <w:r w:rsidR="006D3BF0" w:rsidRPr="00A519F2">
        <w:rPr>
          <w:sz w:val="24"/>
        </w:rPr>
        <w:t xml:space="preserve">- </w:t>
      </w:r>
      <w:r w:rsidRPr="00A519F2">
        <w:rPr>
          <w:sz w:val="24"/>
        </w:rPr>
        <w:t>Združenjem špo</w:t>
      </w:r>
      <w:r w:rsidR="00151A15" w:rsidRPr="00A519F2">
        <w:rPr>
          <w:sz w:val="24"/>
        </w:rPr>
        <w:t>r</w:t>
      </w:r>
      <w:r w:rsidRPr="00A519F2">
        <w:rPr>
          <w:sz w:val="24"/>
        </w:rPr>
        <w:t xml:space="preserve">tnih zvez, Inšpektoratom Republike Slovenije za šolstvo in šport ter Hokejsko zvezo Slovenije. </w:t>
      </w:r>
      <w:r w:rsidR="008D6D21" w:rsidRPr="008D6D21">
        <w:rPr>
          <w:sz w:val="24"/>
        </w:rPr>
        <w:t>Namen srečanj je bila seznaitev vodstva z izpostavljenimi področji, ki se nan</w:t>
      </w:r>
      <w:r w:rsidR="008D6D21">
        <w:rPr>
          <w:sz w:val="24"/>
        </w:rPr>
        <w:t>a</w:t>
      </w:r>
      <w:r w:rsidR="008D6D21" w:rsidRPr="008D6D21">
        <w:rPr>
          <w:sz w:val="24"/>
        </w:rPr>
        <w:t>šajo na njihovo delovanje. Skupaj   smo opredelil</w:t>
      </w:r>
      <w:r w:rsidR="008D6D21">
        <w:rPr>
          <w:sz w:val="24"/>
        </w:rPr>
        <w:t>i</w:t>
      </w:r>
      <w:r w:rsidR="008D6D21" w:rsidRPr="008D6D21">
        <w:rPr>
          <w:sz w:val="24"/>
        </w:rPr>
        <w:t xml:space="preserve"> in ovrednotil</w:t>
      </w:r>
      <w:r w:rsidR="008D6D21">
        <w:rPr>
          <w:sz w:val="24"/>
        </w:rPr>
        <w:t>i</w:t>
      </w:r>
      <w:r w:rsidR="008D6D21" w:rsidRPr="008D6D21">
        <w:rPr>
          <w:sz w:val="24"/>
        </w:rPr>
        <w:t xml:space="preserve"> možnosti rešitev perečih področij v prihodnje.</w:t>
      </w:r>
    </w:p>
    <w:p w14:paraId="7796F067" w14:textId="77777777" w:rsidR="0082194B" w:rsidRDefault="0082194B" w:rsidP="00A519F2">
      <w:pPr>
        <w:spacing w:line="360" w:lineRule="auto"/>
        <w:ind w:firstLine="432"/>
        <w:jc w:val="both"/>
      </w:pPr>
    </w:p>
    <w:p w14:paraId="04663D49" w14:textId="47A7F8FC" w:rsidR="00CA08A1" w:rsidRDefault="00A519F2" w:rsidP="00A519F2">
      <w:pPr>
        <w:pStyle w:val="Naslov3"/>
        <w:spacing w:line="360" w:lineRule="auto"/>
      </w:pPr>
      <w:bookmarkStart w:id="16" w:name="_Toc7471020"/>
      <w:r>
        <w:t>Udeležba na dogodkih</w:t>
      </w:r>
      <w:bookmarkEnd w:id="16"/>
    </w:p>
    <w:p w14:paraId="6149BF35" w14:textId="2988ECA1" w:rsidR="00CA08A1" w:rsidRDefault="00ED4E25" w:rsidP="00A519F2">
      <w:pPr>
        <w:spacing w:line="360" w:lineRule="auto"/>
        <w:jc w:val="both"/>
      </w:pPr>
      <w:r>
        <w:tab/>
      </w:r>
      <w:r w:rsidRPr="00A519F2">
        <w:rPr>
          <w:sz w:val="24"/>
        </w:rPr>
        <w:t>V letu 2018 je varuh sodeloval na tr</w:t>
      </w:r>
      <w:r w:rsidR="00151A15" w:rsidRPr="00A519F2">
        <w:rPr>
          <w:sz w:val="24"/>
        </w:rPr>
        <w:t>e</w:t>
      </w:r>
      <w:r w:rsidRPr="00A519F2">
        <w:rPr>
          <w:sz w:val="24"/>
        </w:rPr>
        <w:t>h dogodkih. Dva dogodka sta bila strokovne narave. Prvi se je nan</w:t>
      </w:r>
      <w:r w:rsidR="00151A15" w:rsidRPr="00A519F2">
        <w:rPr>
          <w:sz w:val="24"/>
        </w:rPr>
        <w:t>a</w:t>
      </w:r>
      <w:r w:rsidRPr="00A519F2">
        <w:rPr>
          <w:sz w:val="24"/>
        </w:rPr>
        <w:t>šal na področje preprečevanja nameščanja rezultatov športnih tekmovanj na podr</w:t>
      </w:r>
      <w:r w:rsidR="00151A15" w:rsidRPr="00A519F2">
        <w:rPr>
          <w:sz w:val="24"/>
        </w:rPr>
        <w:t>očju nogometa, ki ga je organizirala Nogometna zveza Slovenije. Drugi dogodek</w:t>
      </w:r>
      <w:r w:rsidRPr="00A519F2">
        <w:rPr>
          <w:sz w:val="24"/>
        </w:rPr>
        <w:t xml:space="preserve"> se je nan</w:t>
      </w:r>
      <w:r w:rsidR="00151A15" w:rsidRPr="00A519F2">
        <w:rPr>
          <w:sz w:val="24"/>
        </w:rPr>
        <w:t>ašal</w:t>
      </w:r>
      <w:r w:rsidRPr="00A519F2">
        <w:rPr>
          <w:sz w:val="24"/>
        </w:rPr>
        <w:t xml:space="preserve"> na Vrednoto prostora  in javni interes na področju varnosti, športa in nacionalnega zdravja, ki ga je orga</w:t>
      </w:r>
      <w:r w:rsidR="0082194B" w:rsidRPr="00A519F2">
        <w:rPr>
          <w:sz w:val="24"/>
        </w:rPr>
        <w:t>niziral Inštitut za razvoj vključujoče družbe IRVD. V okviru promocije pozitivnih vrednot v športu se je varuh udeležil tudi Mini olimpijade v organizaciji Olimpijskega komiteja Slovenije – Združenja športnih zvez.</w:t>
      </w:r>
      <w:r w:rsidRPr="00A519F2">
        <w:rPr>
          <w:sz w:val="24"/>
        </w:rPr>
        <w:t xml:space="preserve"> </w:t>
      </w:r>
    </w:p>
    <w:p w14:paraId="7729C3E0" w14:textId="77777777" w:rsidR="00F310E9" w:rsidRDefault="00F310E9" w:rsidP="00A519F2">
      <w:pPr>
        <w:spacing w:line="360" w:lineRule="auto"/>
        <w:jc w:val="both"/>
      </w:pPr>
    </w:p>
    <w:p w14:paraId="3381437C" w14:textId="365381E2" w:rsidR="00CC7A05" w:rsidRPr="00AC235F" w:rsidRDefault="00BC09A6" w:rsidP="00AC235F">
      <w:pPr>
        <w:pStyle w:val="Naslov2"/>
        <w:rPr>
          <w:caps/>
        </w:rPr>
      </w:pPr>
      <w:bookmarkStart w:id="17" w:name="_Toc7471021"/>
      <w:r w:rsidRPr="00AC235F">
        <w:rPr>
          <w:caps/>
        </w:rPr>
        <w:t>Izpostavljena problematika</w:t>
      </w:r>
      <w:bookmarkEnd w:id="17"/>
    </w:p>
    <w:p w14:paraId="27592CE3" w14:textId="77777777" w:rsidR="00BC09A6" w:rsidRDefault="00BC09A6" w:rsidP="00A519F2">
      <w:pPr>
        <w:spacing w:line="360" w:lineRule="auto"/>
        <w:jc w:val="both"/>
      </w:pPr>
    </w:p>
    <w:p w14:paraId="7900F426" w14:textId="5E74708D" w:rsidR="00BC09A6" w:rsidRPr="00A519F2" w:rsidRDefault="00CC7A05" w:rsidP="008D6D21">
      <w:pPr>
        <w:spacing w:line="360" w:lineRule="auto"/>
        <w:ind w:firstLine="432"/>
        <w:jc w:val="both"/>
        <w:rPr>
          <w:sz w:val="24"/>
        </w:rPr>
      </w:pPr>
      <w:r w:rsidRPr="00A519F2">
        <w:rPr>
          <w:sz w:val="24"/>
        </w:rPr>
        <w:lastRenderedPageBreak/>
        <w:t>Iz obravnavanih z</w:t>
      </w:r>
      <w:r w:rsidR="00151A15" w:rsidRPr="00A519F2">
        <w:rPr>
          <w:sz w:val="24"/>
        </w:rPr>
        <w:t>a</w:t>
      </w:r>
      <w:r w:rsidRPr="00A519F2">
        <w:rPr>
          <w:sz w:val="24"/>
        </w:rPr>
        <w:t>dev je razvidno, da tudi po letu in pol od uveljavitve ZŠpo-1, ki določa načelo prostega prestopa to načelo</w:t>
      </w:r>
      <w:r w:rsidR="00151A15" w:rsidRPr="00A519F2">
        <w:rPr>
          <w:sz w:val="24"/>
        </w:rPr>
        <w:t xml:space="preserve"> še vedno ni dosledno uveljavlj</w:t>
      </w:r>
      <w:r w:rsidRPr="00A519F2">
        <w:rPr>
          <w:sz w:val="24"/>
        </w:rPr>
        <w:t>e</w:t>
      </w:r>
      <w:r w:rsidR="00151A15" w:rsidRPr="00A519F2">
        <w:rPr>
          <w:sz w:val="24"/>
        </w:rPr>
        <w:t>n</w:t>
      </w:r>
      <w:r w:rsidRPr="00A519F2">
        <w:rPr>
          <w:sz w:val="24"/>
        </w:rPr>
        <w:t>o. Pri tem nosi odgovornost</w:t>
      </w:r>
      <w:r w:rsidR="008D6D21">
        <w:rPr>
          <w:sz w:val="24"/>
        </w:rPr>
        <w:t xml:space="preserve"> za nastalo situacijo poleg športnih organizacij</w:t>
      </w:r>
      <w:r w:rsidRPr="00A519F2">
        <w:rPr>
          <w:sz w:val="24"/>
        </w:rPr>
        <w:t xml:space="preserve"> tudi Inšpektorat Republike Slovenije za šolstvo </w:t>
      </w:r>
      <w:r w:rsidR="00BC09A6" w:rsidRPr="00A519F2">
        <w:rPr>
          <w:sz w:val="24"/>
        </w:rPr>
        <w:t>in šport, ki v okviru s</w:t>
      </w:r>
      <w:r w:rsidR="00151A15" w:rsidRPr="00A519F2">
        <w:rPr>
          <w:sz w:val="24"/>
        </w:rPr>
        <w:t>vojih nalog in pri</w:t>
      </w:r>
      <w:r w:rsidR="00BC09A6" w:rsidRPr="00A519F2">
        <w:rPr>
          <w:sz w:val="24"/>
        </w:rPr>
        <w:t>stojnosti ni uspel</w:t>
      </w:r>
      <w:r w:rsidRPr="00A519F2">
        <w:rPr>
          <w:sz w:val="24"/>
        </w:rPr>
        <w:t xml:space="preserve"> </w:t>
      </w:r>
      <w:r w:rsidR="00AC235F">
        <w:rPr>
          <w:sz w:val="24"/>
        </w:rPr>
        <w:t>zagotoviti uveljavit</w:t>
      </w:r>
      <w:r w:rsidR="00BC09A6" w:rsidRPr="00A519F2">
        <w:rPr>
          <w:sz w:val="24"/>
        </w:rPr>
        <w:t>v</w:t>
      </w:r>
      <w:r w:rsidR="00AC235F">
        <w:rPr>
          <w:sz w:val="24"/>
        </w:rPr>
        <w:t>e</w:t>
      </w:r>
      <w:r w:rsidRPr="00A519F2">
        <w:rPr>
          <w:sz w:val="24"/>
        </w:rPr>
        <w:t xml:space="preserve"> zakona na tem področju. </w:t>
      </w:r>
    </w:p>
    <w:p w14:paraId="184C5240" w14:textId="1F2BDE6B" w:rsidR="00F310E9" w:rsidRPr="00A519F2" w:rsidRDefault="00BC09A6" w:rsidP="004B6C5D">
      <w:pPr>
        <w:spacing w:line="360" w:lineRule="auto"/>
        <w:ind w:firstLine="432"/>
        <w:jc w:val="both"/>
        <w:rPr>
          <w:sz w:val="24"/>
        </w:rPr>
      </w:pPr>
      <w:r w:rsidRPr="00A519F2">
        <w:rPr>
          <w:sz w:val="24"/>
        </w:rPr>
        <w:t xml:space="preserve">Čedalje več primerov </w:t>
      </w:r>
      <w:r w:rsidR="00847916" w:rsidRPr="00A519F2">
        <w:rPr>
          <w:sz w:val="24"/>
        </w:rPr>
        <w:t>se nan</w:t>
      </w:r>
      <w:r w:rsidR="00151A15" w:rsidRPr="00A519F2">
        <w:rPr>
          <w:sz w:val="24"/>
        </w:rPr>
        <w:t>a</w:t>
      </w:r>
      <w:r w:rsidR="00847916" w:rsidRPr="00A519F2">
        <w:rPr>
          <w:sz w:val="24"/>
        </w:rPr>
        <w:t xml:space="preserve">ša </w:t>
      </w:r>
      <w:r w:rsidR="00151A15" w:rsidRPr="00A519F2">
        <w:rPr>
          <w:sz w:val="24"/>
        </w:rPr>
        <w:t>tudi na prob</w:t>
      </w:r>
      <w:r w:rsidRPr="00A519F2">
        <w:rPr>
          <w:sz w:val="24"/>
        </w:rPr>
        <w:t>l</w:t>
      </w:r>
      <w:r w:rsidR="00151A15" w:rsidRPr="00A519F2">
        <w:rPr>
          <w:sz w:val="24"/>
        </w:rPr>
        <w:t>e</w:t>
      </w:r>
      <w:r w:rsidRPr="00A519F2">
        <w:rPr>
          <w:sz w:val="24"/>
        </w:rPr>
        <w:t xml:space="preserve">m </w:t>
      </w:r>
      <w:r w:rsidR="00151A15" w:rsidRPr="00A519F2">
        <w:rPr>
          <w:sz w:val="24"/>
        </w:rPr>
        <w:t>ne</w:t>
      </w:r>
      <w:r w:rsidRPr="00A519F2">
        <w:rPr>
          <w:sz w:val="24"/>
        </w:rPr>
        <w:t>transparentnega</w:t>
      </w:r>
      <w:r w:rsidR="00151A15" w:rsidRPr="00A519F2">
        <w:rPr>
          <w:sz w:val="24"/>
        </w:rPr>
        <w:t xml:space="preserve"> in ne</w:t>
      </w:r>
      <w:r w:rsidR="00455871" w:rsidRPr="00A519F2">
        <w:rPr>
          <w:sz w:val="24"/>
        </w:rPr>
        <w:t>odgovornega  upravljanja in</w:t>
      </w:r>
      <w:r w:rsidRPr="00A519F2">
        <w:rPr>
          <w:sz w:val="24"/>
        </w:rPr>
        <w:t xml:space="preserve"> delovanja športnih organizacij</w:t>
      </w:r>
      <w:r w:rsidR="00151A15" w:rsidRPr="00A519F2">
        <w:rPr>
          <w:sz w:val="24"/>
        </w:rPr>
        <w:t xml:space="preserve"> oziroma</w:t>
      </w:r>
      <w:r w:rsidR="00455871" w:rsidRPr="00A519F2">
        <w:rPr>
          <w:sz w:val="24"/>
        </w:rPr>
        <w:t xml:space="preserve"> njihovih predstavnikov. </w:t>
      </w:r>
      <w:r w:rsidR="008D6D21" w:rsidRPr="008D6D21">
        <w:rPr>
          <w:sz w:val="24"/>
        </w:rPr>
        <w:t>. V tem kontekstu se izpostavljanja nedelovanje v skladu z lastnimi pravili, sum netransparentne porabe javnih sredstev, ki jih prejamajo športne organizacije za zagotavljanje in izvajanje javnega interesa na področju športa v Republiki Sloveniji. Prav tako je zaslediti, da športne organizacije pri vodenju postopkov in sprejemanju odločitev delujejo brez vnaprej postavljenih pravil, v določenih primerih pa celo v neskladju z lastnimi pravili in splošno sprejetimi družbenimi standardi in pravili</w:t>
      </w:r>
      <w:r w:rsidR="008D6D21">
        <w:rPr>
          <w:sz w:val="24"/>
        </w:rPr>
        <w:t>.</w:t>
      </w:r>
    </w:p>
    <w:p w14:paraId="2FB5438C" w14:textId="77777777" w:rsidR="00035DEE" w:rsidRPr="00A519F2" w:rsidRDefault="00035DEE" w:rsidP="00A519F2">
      <w:pPr>
        <w:spacing w:line="360" w:lineRule="auto"/>
        <w:jc w:val="both"/>
        <w:rPr>
          <w:sz w:val="24"/>
        </w:rPr>
      </w:pPr>
    </w:p>
    <w:p w14:paraId="57ED276D" w14:textId="0ACF9DEA" w:rsidR="00035DEE" w:rsidRPr="00A519F2" w:rsidRDefault="008D6D21" w:rsidP="004B6C5D">
      <w:pPr>
        <w:spacing w:line="360" w:lineRule="auto"/>
        <w:ind w:firstLine="432"/>
        <w:jc w:val="both"/>
        <w:rPr>
          <w:sz w:val="24"/>
        </w:rPr>
      </w:pPr>
      <w:r w:rsidRPr="008D6D21">
        <w:rPr>
          <w:sz w:val="24"/>
        </w:rPr>
        <w:t xml:space="preserve">V želji po preučitvi področja je </w:t>
      </w:r>
      <w:r w:rsidR="00EE1F22">
        <w:rPr>
          <w:sz w:val="24"/>
        </w:rPr>
        <w:t>v</w:t>
      </w:r>
      <w:r w:rsidRPr="008D6D21">
        <w:rPr>
          <w:sz w:val="24"/>
        </w:rPr>
        <w:t>aruh  v letu 2018 izvedel tudi anketo med slovenskim občinami na temo urejanja športa na loklanem nivoju in  stanjem implementacije Zšpo-1 v okviru občinskih odlokov. Iz rezultatov ankete je razvidno zaskorbljujoče dejstvo, da leto in pol po začetku vljevnosti ZŠpo-1 kar 20</w:t>
      </w:r>
      <w:r>
        <w:rPr>
          <w:sz w:val="24"/>
        </w:rPr>
        <w:t xml:space="preserve"> odstotkov</w:t>
      </w:r>
      <w:r w:rsidRPr="008D6D21">
        <w:rPr>
          <w:sz w:val="24"/>
        </w:rPr>
        <w:t xml:space="preserve"> mestnih občin in 43</w:t>
      </w:r>
      <w:r>
        <w:rPr>
          <w:sz w:val="24"/>
        </w:rPr>
        <w:t xml:space="preserve"> odstotkov</w:t>
      </w:r>
      <w:r w:rsidRPr="008D6D21">
        <w:rPr>
          <w:sz w:val="24"/>
        </w:rPr>
        <w:t xml:space="preserve"> občin še ni uskl</w:t>
      </w:r>
      <w:r>
        <w:rPr>
          <w:sz w:val="24"/>
        </w:rPr>
        <w:t>a</w:t>
      </w:r>
      <w:r w:rsidRPr="008D6D21">
        <w:rPr>
          <w:sz w:val="24"/>
        </w:rPr>
        <w:t>dilo občinskih odlokov o sofinanciranju programov športa na loka</w:t>
      </w:r>
      <w:r>
        <w:rPr>
          <w:sz w:val="24"/>
        </w:rPr>
        <w:t>l</w:t>
      </w:r>
      <w:r w:rsidRPr="008D6D21">
        <w:rPr>
          <w:sz w:val="24"/>
        </w:rPr>
        <w:t>nem nivoju z določbami ZŠpo-1. Na vprašanje, kaj bi za svoje delo potrebovale občine</w:t>
      </w:r>
      <w:r>
        <w:rPr>
          <w:sz w:val="24"/>
        </w:rPr>
        <w:t>,</w:t>
      </w:r>
      <w:r w:rsidRPr="008D6D21">
        <w:rPr>
          <w:sz w:val="24"/>
        </w:rPr>
        <w:t xml:space="preserve"> vezan</w:t>
      </w:r>
      <w:r>
        <w:rPr>
          <w:sz w:val="24"/>
        </w:rPr>
        <w:t>o</w:t>
      </w:r>
      <w:r w:rsidRPr="008D6D21">
        <w:rPr>
          <w:sz w:val="24"/>
        </w:rPr>
        <w:t xml:space="preserve"> na ZŠpo-1 in urejanje športa na loka</w:t>
      </w:r>
      <w:r>
        <w:rPr>
          <w:sz w:val="24"/>
        </w:rPr>
        <w:t>l</w:t>
      </w:r>
      <w:r w:rsidRPr="008D6D21">
        <w:rPr>
          <w:sz w:val="24"/>
        </w:rPr>
        <w:t>nem nivoju</w:t>
      </w:r>
      <w:r>
        <w:rPr>
          <w:sz w:val="24"/>
        </w:rPr>
        <w:t>,</w:t>
      </w:r>
      <w:r w:rsidRPr="008D6D21">
        <w:rPr>
          <w:sz w:val="24"/>
        </w:rPr>
        <w:t xml:space="preserve"> so prevladovali trije odgovori: strokovni posveti, pripravo osnutkov pravilnikov in pravno pomoč s področja športnega prava.  </w:t>
      </w:r>
      <w:r w:rsidR="00516C97" w:rsidRPr="00A519F2">
        <w:rPr>
          <w:sz w:val="24"/>
        </w:rPr>
        <w:t xml:space="preserve">  </w:t>
      </w:r>
    </w:p>
    <w:p w14:paraId="0D79E66E" w14:textId="77777777" w:rsidR="00F310E9" w:rsidRDefault="00F310E9" w:rsidP="00A519F2">
      <w:pPr>
        <w:spacing w:line="360" w:lineRule="auto"/>
        <w:rPr>
          <w:rFonts w:cstheme="minorHAnsi"/>
        </w:rPr>
      </w:pPr>
    </w:p>
    <w:p w14:paraId="570686AC" w14:textId="77777777" w:rsidR="003F5353" w:rsidRDefault="003F5353" w:rsidP="00A519F2">
      <w:pPr>
        <w:pStyle w:val="Naslov1"/>
        <w:spacing w:line="360" w:lineRule="auto"/>
      </w:pPr>
      <w:bookmarkStart w:id="18" w:name="_Toc7471022"/>
      <w:r>
        <w:t>PRIPOROČILA IN SMERNICE</w:t>
      </w:r>
      <w:bookmarkEnd w:id="18"/>
    </w:p>
    <w:p w14:paraId="1CB7E7AD" w14:textId="77777777" w:rsidR="00D5294D" w:rsidRDefault="00D5294D" w:rsidP="00D5294D"/>
    <w:p w14:paraId="5F497B64" w14:textId="00D32D4F" w:rsidR="00D5294D" w:rsidRDefault="00D5294D" w:rsidP="00D5294D">
      <w:pPr>
        <w:pStyle w:val="Naslov2"/>
      </w:pPr>
      <w:bookmarkStart w:id="19" w:name="_Toc7471023"/>
      <w:r>
        <w:t>PRIPOROČILO</w:t>
      </w:r>
      <w:r w:rsidR="00E320BA">
        <w:t xml:space="preserve"> št.</w:t>
      </w:r>
      <w:r>
        <w:t xml:space="preserve"> 1</w:t>
      </w:r>
      <w:bookmarkEnd w:id="19"/>
    </w:p>
    <w:p w14:paraId="6E95E0DF" w14:textId="77777777" w:rsidR="00D5294D" w:rsidRPr="00D5294D" w:rsidRDefault="00D5294D" w:rsidP="00D5294D"/>
    <w:p w14:paraId="210F9774" w14:textId="6E2DF7D0" w:rsidR="00D5294D" w:rsidRPr="00D5294D" w:rsidRDefault="00D5294D" w:rsidP="004B6C5D">
      <w:pPr>
        <w:spacing w:line="360" w:lineRule="auto"/>
        <w:ind w:firstLine="576"/>
        <w:jc w:val="both"/>
        <w:rPr>
          <w:sz w:val="24"/>
        </w:rPr>
      </w:pPr>
      <w:r w:rsidRPr="00D5294D">
        <w:rPr>
          <w:sz w:val="24"/>
        </w:rPr>
        <w:t xml:space="preserve">Na podlagi obravnavanih primerov, pridobitve informacij in drugih seznanitev, varuh priporoča, da se v letu 2019 dosledno prične izvajati načelo prostega prestopa, ki ga </w:t>
      </w:r>
      <w:r w:rsidRPr="00D5294D">
        <w:rPr>
          <w:sz w:val="24"/>
        </w:rPr>
        <w:lastRenderedPageBreak/>
        <w:t>športnikom zagotavlja 34. člen ZŠpo-1. Pri tem je potrebno zagotoviti uskladitev internih pravnih aktov športnih organizacij, ki urejajo področje regis</w:t>
      </w:r>
      <w:r>
        <w:rPr>
          <w:sz w:val="24"/>
        </w:rPr>
        <w:t>tracije tekmov</w:t>
      </w:r>
      <w:r w:rsidRPr="00D5294D">
        <w:rPr>
          <w:sz w:val="24"/>
        </w:rPr>
        <w:t>a</w:t>
      </w:r>
      <w:r>
        <w:rPr>
          <w:sz w:val="24"/>
        </w:rPr>
        <w:t>l</w:t>
      </w:r>
      <w:r w:rsidRPr="00D5294D">
        <w:rPr>
          <w:sz w:val="24"/>
        </w:rPr>
        <w:t>cev in prestope med športnimi organizacijami v uradnih te</w:t>
      </w:r>
      <w:r>
        <w:rPr>
          <w:sz w:val="24"/>
        </w:rPr>
        <w:t>kmovalnih sistemih. Ob uskladit</w:t>
      </w:r>
      <w:r w:rsidRPr="00D5294D">
        <w:rPr>
          <w:sz w:val="24"/>
        </w:rPr>
        <w:t>v</w:t>
      </w:r>
      <w:r>
        <w:rPr>
          <w:sz w:val="24"/>
        </w:rPr>
        <w:t>i</w:t>
      </w:r>
      <w:r w:rsidRPr="00D5294D">
        <w:rPr>
          <w:sz w:val="24"/>
        </w:rPr>
        <w:t xml:space="preserve"> internih prav</w:t>
      </w:r>
      <w:r>
        <w:rPr>
          <w:sz w:val="24"/>
        </w:rPr>
        <w:t>nih aktov športnih organizacij z</w:t>
      </w:r>
      <w:r w:rsidRPr="00D5294D">
        <w:rPr>
          <w:sz w:val="24"/>
        </w:rPr>
        <w:t xml:space="preserve"> določbami ZŠpo-1 in s Pogoji, pravili in kriteriji za registriranje in kategoriziranje v Republiki Sloveniji je potrebno, da Inšp</w:t>
      </w:r>
      <w:r>
        <w:rPr>
          <w:sz w:val="24"/>
        </w:rPr>
        <w:t>e</w:t>
      </w:r>
      <w:r w:rsidRPr="00D5294D">
        <w:rPr>
          <w:sz w:val="24"/>
        </w:rPr>
        <w:t>ktorat Republike Slovenije za šolstvo in šport z izvajanjem nadzora zagotavlja izvajanje določbe 3</w:t>
      </w:r>
      <w:r>
        <w:rPr>
          <w:sz w:val="24"/>
        </w:rPr>
        <w:t>4. člena ZŠpo-1 in s tem varuje</w:t>
      </w:r>
      <w:r w:rsidRPr="00D5294D">
        <w:rPr>
          <w:sz w:val="24"/>
        </w:rPr>
        <w:t xml:space="preserve"> javni interes na področju športa v Republiki Sloveniji.</w:t>
      </w:r>
    </w:p>
    <w:p w14:paraId="6E31F4BC" w14:textId="25211299" w:rsidR="00D5294D" w:rsidRDefault="00D5294D" w:rsidP="00D5294D">
      <w:pPr>
        <w:pStyle w:val="Naslov2"/>
      </w:pPr>
      <w:bookmarkStart w:id="20" w:name="_Toc7471024"/>
      <w:r>
        <w:t xml:space="preserve">PRIPOROČILO </w:t>
      </w:r>
      <w:r w:rsidR="00E320BA">
        <w:t xml:space="preserve">št. </w:t>
      </w:r>
      <w:r>
        <w:t>2</w:t>
      </w:r>
      <w:bookmarkEnd w:id="20"/>
    </w:p>
    <w:p w14:paraId="60E555BE" w14:textId="77777777" w:rsidR="00D5294D" w:rsidRPr="00D5294D" w:rsidRDefault="00D5294D" w:rsidP="00D5294D"/>
    <w:p w14:paraId="0D86C7F6" w14:textId="249417EF" w:rsidR="00D5294D" w:rsidRPr="00D5294D" w:rsidRDefault="00D5294D" w:rsidP="004B6C5D">
      <w:pPr>
        <w:spacing w:line="360" w:lineRule="auto"/>
        <w:ind w:firstLine="576"/>
        <w:jc w:val="both"/>
        <w:rPr>
          <w:sz w:val="24"/>
        </w:rPr>
      </w:pPr>
      <w:r w:rsidRPr="00D5294D">
        <w:rPr>
          <w:sz w:val="24"/>
        </w:rPr>
        <w:t>Področje, ki potrebuje posebno pozornost in je eno izmed ključnih za zagotavljanje javnega interesa na področju športa, k</w:t>
      </w:r>
      <w:r w:rsidR="003712F5">
        <w:rPr>
          <w:sz w:val="24"/>
        </w:rPr>
        <w:t>ot</w:t>
      </w:r>
      <w:r w:rsidRPr="00D5294D">
        <w:rPr>
          <w:sz w:val="24"/>
        </w:rPr>
        <w:t xml:space="preserve"> ga  definira ZŠpo-1 in je  obenem  esencialni elem</w:t>
      </w:r>
      <w:r>
        <w:rPr>
          <w:sz w:val="24"/>
        </w:rPr>
        <w:t>ent</w:t>
      </w:r>
      <w:r w:rsidRPr="00D5294D">
        <w:rPr>
          <w:sz w:val="24"/>
        </w:rPr>
        <w:t xml:space="preserve"> razvoja športa v Republiki Sloveniji je uveljavlj</w:t>
      </w:r>
      <w:r>
        <w:rPr>
          <w:sz w:val="24"/>
        </w:rPr>
        <w:t>a</w:t>
      </w:r>
      <w:r w:rsidRPr="00D5294D">
        <w:rPr>
          <w:sz w:val="24"/>
        </w:rPr>
        <w:t>nje načela prednostne uporabe javnih športnih objektov in površin za šport v naravi. Prednostno uporabo za športne programe iz 6. člena ZŠpo-1, ki</w:t>
      </w:r>
      <w:r>
        <w:rPr>
          <w:sz w:val="24"/>
        </w:rPr>
        <w:t xml:space="preserve"> jih sofinancira država ali lok</w:t>
      </w:r>
      <w:r w:rsidRPr="00D5294D">
        <w:rPr>
          <w:sz w:val="24"/>
        </w:rPr>
        <w:t>a</w:t>
      </w:r>
      <w:r>
        <w:rPr>
          <w:sz w:val="24"/>
        </w:rPr>
        <w:t>l</w:t>
      </w:r>
      <w:r w:rsidRPr="00D5294D">
        <w:rPr>
          <w:sz w:val="24"/>
        </w:rPr>
        <w:t>na skupnost je potrebno zagotoviti, da bodo ti programi imeli prednost pri dostopu do javne športne infrastrukture v času, ko je za posamezne kategorije in programe primeren. Po</w:t>
      </w:r>
      <w:r>
        <w:rPr>
          <w:sz w:val="24"/>
        </w:rPr>
        <w:t>se</w:t>
      </w:r>
      <w:r w:rsidRPr="00D5294D">
        <w:rPr>
          <w:sz w:val="24"/>
        </w:rPr>
        <w:t>bej se to nanaša na šolske športne telovadnice, ki so v lasti države ali loka</w:t>
      </w:r>
      <w:r>
        <w:rPr>
          <w:sz w:val="24"/>
        </w:rPr>
        <w:t>l</w:t>
      </w:r>
      <w:r w:rsidRPr="00D5294D">
        <w:rPr>
          <w:sz w:val="24"/>
        </w:rPr>
        <w:t>ne skupnosti. Priporočljivo j</w:t>
      </w:r>
      <w:r>
        <w:rPr>
          <w:sz w:val="24"/>
        </w:rPr>
        <w:t>e, da se</w:t>
      </w:r>
      <w:r w:rsidRPr="00D5294D">
        <w:rPr>
          <w:sz w:val="24"/>
        </w:rPr>
        <w:t xml:space="preserve"> dodelitev terminov izvede po vnaprej predvidenem postopku, ki bo upošteval določbe Zšpo-1, ki se nanašajo na javni interes in prednostno uporabo javnih športnih objektov. Prav tako je potrebno, da se dostopnost do javnih športnih objektov zagotovi tudi preko določanja cene uporabe javnih športnih objektov. Struktura cene mora upoštevati, da se za programe športa, ki so priznani in sofinancirani s strani lokalne skupnosti ali države ne zaračunava tržna cena uporabe</w:t>
      </w:r>
      <w:r>
        <w:rPr>
          <w:sz w:val="24"/>
        </w:rPr>
        <w:t>,</w:t>
      </w:r>
      <w:r w:rsidRPr="00D5294D">
        <w:rPr>
          <w:sz w:val="24"/>
        </w:rPr>
        <w:t xml:space="preserve"> ampak se s strukturo cene pokri</w:t>
      </w:r>
      <w:r>
        <w:rPr>
          <w:sz w:val="24"/>
        </w:rPr>
        <w:t>va zgolj stroške</w:t>
      </w:r>
      <w:r w:rsidRPr="00D5294D">
        <w:rPr>
          <w:sz w:val="24"/>
        </w:rPr>
        <w:t xml:space="preserve"> dejanskega vzdrževanja.</w:t>
      </w:r>
    </w:p>
    <w:p w14:paraId="06B1DEFE" w14:textId="26BFBF77" w:rsidR="00D5294D" w:rsidRDefault="00D5294D" w:rsidP="00D5294D">
      <w:pPr>
        <w:pStyle w:val="Naslov2"/>
      </w:pPr>
      <w:bookmarkStart w:id="21" w:name="_Toc7471025"/>
      <w:r>
        <w:t xml:space="preserve">PRIPOROČILO </w:t>
      </w:r>
      <w:r w:rsidR="00E320BA">
        <w:t xml:space="preserve">št. </w:t>
      </w:r>
      <w:r>
        <w:t>3</w:t>
      </w:r>
      <w:bookmarkEnd w:id="21"/>
    </w:p>
    <w:p w14:paraId="69F6D969" w14:textId="77777777" w:rsidR="00D5294D" w:rsidRPr="00D5294D" w:rsidRDefault="00D5294D" w:rsidP="00D5294D"/>
    <w:p w14:paraId="70C479B5" w14:textId="3A5FC911" w:rsidR="00D5294D" w:rsidRPr="00D5294D" w:rsidRDefault="00D5294D" w:rsidP="004B6C5D">
      <w:pPr>
        <w:spacing w:line="360" w:lineRule="auto"/>
        <w:ind w:firstLine="576"/>
        <w:jc w:val="both"/>
        <w:rPr>
          <w:sz w:val="24"/>
        </w:rPr>
      </w:pPr>
      <w:r w:rsidRPr="00D5294D">
        <w:rPr>
          <w:sz w:val="24"/>
        </w:rPr>
        <w:t xml:space="preserve">Na področju dobrega upravljanja športnih </w:t>
      </w:r>
      <w:r>
        <w:rPr>
          <w:sz w:val="24"/>
        </w:rPr>
        <w:t xml:space="preserve">organizacij </w:t>
      </w:r>
      <w:r w:rsidRPr="00D5294D">
        <w:rPr>
          <w:sz w:val="24"/>
        </w:rPr>
        <w:t>varuh pripor</w:t>
      </w:r>
      <w:r>
        <w:rPr>
          <w:sz w:val="24"/>
        </w:rPr>
        <w:t>o</w:t>
      </w:r>
      <w:r w:rsidRPr="00D5294D">
        <w:rPr>
          <w:sz w:val="24"/>
        </w:rPr>
        <w:t>ča,</w:t>
      </w:r>
      <w:r>
        <w:rPr>
          <w:sz w:val="24"/>
        </w:rPr>
        <w:t xml:space="preserve"> da Olimpijski komite Slovenije - </w:t>
      </w:r>
      <w:r w:rsidRPr="00D5294D">
        <w:rPr>
          <w:sz w:val="24"/>
        </w:rPr>
        <w:t>Združenje športnih zvez, kot krovna športa organizacija ozavešča svoje članice in druge športne organizacije  na področju Republike Slovenije o pomenu odgovornega, transparentnega</w:t>
      </w:r>
      <w:r>
        <w:rPr>
          <w:sz w:val="24"/>
        </w:rPr>
        <w:t xml:space="preserve"> in zakonitega</w:t>
      </w:r>
      <w:r w:rsidRPr="00D5294D">
        <w:rPr>
          <w:sz w:val="24"/>
        </w:rPr>
        <w:t xml:space="preserve"> delovanja v skladu </w:t>
      </w:r>
      <w:r>
        <w:rPr>
          <w:sz w:val="24"/>
        </w:rPr>
        <w:t>z</w:t>
      </w:r>
      <w:r w:rsidRPr="00D5294D">
        <w:rPr>
          <w:sz w:val="24"/>
        </w:rPr>
        <w:t xml:space="preserve"> etičnimi standardi v športu tako športnih organi</w:t>
      </w:r>
      <w:r>
        <w:rPr>
          <w:sz w:val="24"/>
        </w:rPr>
        <w:t>z</w:t>
      </w:r>
      <w:r w:rsidRPr="00D5294D">
        <w:rPr>
          <w:sz w:val="24"/>
        </w:rPr>
        <w:t>acij</w:t>
      </w:r>
      <w:r>
        <w:rPr>
          <w:sz w:val="24"/>
        </w:rPr>
        <w:t>, kot</w:t>
      </w:r>
      <w:r w:rsidRPr="00D5294D">
        <w:rPr>
          <w:sz w:val="24"/>
        </w:rPr>
        <w:t xml:space="preserve"> tudi posameznikov. Pri tem pa,</w:t>
      </w:r>
      <w:r>
        <w:rPr>
          <w:sz w:val="24"/>
        </w:rPr>
        <w:t xml:space="preserve"> da O</w:t>
      </w:r>
      <w:r w:rsidRPr="00D5294D">
        <w:rPr>
          <w:sz w:val="24"/>
        </w:rPr>
        <w:t>limpijski komite S</w:t>
      </w:r>
      <w:r>
        <w:rPr>
          <w:sz w:val="24"/>
        </w:rPr>
        <w:t xml:space="preserve">lovenije - </w:t>
      </w:r>
      <w:r w:rsidRPr="00D5294D">
        <w:rPr>
          <w:sz w:val="24"/>
        </w:rPr>
        <w:t xml:space="preserve">Združenje športnih zvez izvaja poslanstva in vloge, ki jo ima na podlagi 4. In 5. člena Pravil </w:t>
      </w:r>
      <w:r w:rsidRPr="00D5294D">
        <w:rPr>
          <w:sz w:val="24"/>
        </w:rPr>
        <w:lastRenderedPageBreak/>
        <w:t xml:space="preserve">Olimpijskega komiteja Slovenije – Združenja športnih zvez ter deluje v skladu z načeli, ki jih definirajo pravila v 7. členu. </w:t>
      </w:r>
    </w:p>
    <w:p w14:paraId="3C7E00E0" w14:textId="43120E6A" w:rsidR="00D5294D" w:rsidRDefault="00D5294D" w:rsidP="00D5294D">
      <w:pPr>
        <w:pStyle w:val="Naslov2"/>
      </w:pPr>
      <w:bookmarkStart w:id="22" w:name="_Toc7471026"/>
      <w:r>
        <w:t>PRIPOROČILO</w:t>
      </w:r>
      <w:r w:rsidR="00E320BA">
        <w:t xml:space="preserve"> št.</w:t>
      </w:r>
      <w:r>
        <w:t xml:space="preserve"> 4</w:t>
      </w:r>
      <w:bookmarkEnd w:id="22"/>
    </w:p>
    <w:p w14:paraId="07B16553" w14:textId="77777777" w:rsidR="00D5294D" w:rsidRPr="00D5294D" w:rsidRDefault="00D5294D" w:rsidP="00D5294D"/>
    <w:p w14:paraId="48F46F69" w14:textId="6B992451" w:rsidR="00D5294D" w:rsidRPr="00D5294D" w:rsidRDefault="003712F5" w:rsidP="004B6C5D">
      <w:pPr>
        <w:spacing w:line="360" w:lineRule="auto"/>
        <w:ind w:firstLine="576"/>
        <w:jc w:val="both"/>
        <w:rPr>
          <w:sz w:val="24"/>
        </w:rPr>
      </w:pPr>
      <w:r>
        <w:rPr>
          <w:sz w:val="24"/>
        </w:rPr>
        <w:t>V</w:t>
      </w:r>
      <w:r w:rsidR="00D5294D" w:rsidRPr="00D5294D">
        <w:rPr>
          <w:sz w:val="24"/>
        </w:rPr>
        <w:t>ezano na javno sofinanciranje  programov športa in drugih projektov iz naslova javnih sredstev države, loka</w:t>
      </w:r>
      <w:r w:rsidR="00D5294D">
        <w:rPr>
          <w:sz w:val="24"/>
        </w:rPr>
        <w:t>l</w:t>
      </w:r>
      <w:r w:rsidR="00D5294D" w:rsidRPr="00D5294D">
        <w:rPr>
          <w:sz w:val="24"/>
        </w:rPr>
        <w:t>nih skupnosti, Fundacije za šport in drugih, je potrebno zagotoviti dejanski nadzor nad verodostojnostjo prijav in nadzor nad porabo sredstev. Nadzor pa naj bi imel poudarek na zagotavljanju preprečevanja dvojnega financi</w:t>
      </w:r>
      <w:r w:rsidR="00D5294D">
        <w:rPr>
          <w:sz w:val="24"/>
        </w:rPr>
        <w:t>r</w:t>
      </w:r>
      <w:r w:rsidR="00D5294D" w:rsidRPr="00D5294D">
        <w:rPr>
          <w:sz w:val="24"/>
        </w:rPr>
        <w:t>anja programov, strokovnega kadra in drugih postavk, ki so predmet finan</w:t>
      </w:r>
      <w:r w:rsidR="00D5294D">
        <w:rPr>
          <w:sz w:val="24"/>
        </w:rPr>
        <w:t>ciranja s stran</w:t>
      </w:r>
      <w:r w:rsidR="00D5294D" w:rsidRPr="00D5294D">
        <w:rPr>
          <w:sz w:val="24"/>
        </w:rPr>
        <w:t>i javnih</w:t>
      </w:r>
      <w:r w:rsidR="00D5294D">
        <w:rPr>
          <w:sz w:val="24"/>
        </w:rPr>
        <w:t xml:space="preserve"> virov. Tako je potrebno, da že </w:t>
      </w:r>
      <w:r w:rsidR="00D5294D" w:rsidRPr="00D5294D">
        <w:rPr>
          <w:sz w:val="24"/>
        </w:rPr>
        <w:t>sami</w:t>
      </w:r>
      <w:r w:rsidR="00D5294D">
        <w:rPr>
          <w:sz w:val="24"/>
        </w:rPr>
        <w:t xml:space="preserve"> financerji programov ob </w:t>
      </w:r>
      <w:r w:rsidR="00D5294D" w:rsidRPr="00D5294D">
        <w:rPr>
          <w:sz w:val="24"/>
        </w:rPr>
        <w:t>prijavi in kasneje ob izvajanju programov zagotavlja</w:t>
      </w:r>
      <w:r w:rsidR="00D5294D">
        <w:rPr>
          <w:sz w:val="24"/>
        </w:rPr>
        <w:t>jo konstanten nadzor nad</w:t>
      </w:r>
      <w:r w:rsidR="00D5294D" w:rsidRPr="00D5294D">
        <w:rPr>
          <w:sz w:val="24"/>
        </w:rPr>
        <w:t xml:space="preserve"> financiranjem. Prav tako pa bi to morala biti tudi ena izmed prednostnih nalog Inšpektorata Republike Slovenije z šolstvo in šport.</w:t>
      </w:r>
    </w:p>
    <w:p w14:paraId="71D1F598" w14:textId="0523A232" w:rsidR="00E320BA" w:rsidRDefault="00E320BA" w:rsidP="00E320BA">
      <w:pPr>
        <w:pStyle w:val="Naslov2"/>
      </w:pPr>
      <w:bookmarkStart w:id="23" w:name="_Toc7471027"/>
      <w:r>
        <w:t>PRIPOROČILO št. 5</w:t>
      </w:r>
      <w:bookmarkEnd w:id="23"/>
    </w:p>
    <w:p w14:paraId="141091BE" w14:textId="77777777" w:rsidR="00E320BA" w:rsidRPr="00E320BA" w:rsidRDefault="00E320BA" w:rsidP="00E320BA"/>
    <w:p w14:paraId="0E9EFCE2" w14:textId="7B917DE4" w:rsidR="003712F5" w:rsidRPr="003712F5" w:rsidRDefault="00E320BA" w:rsidP="003712F5">
      <w:pPr>
        <w:spacing w:line="360" w:lineRule="auto"/>
        <w:ind w:firstLine="576"/>
        <w:jc w:val="both"/>
        <w:rPr>
          <w:rFonts w:cs="Tms Rmn"/>
          <w:color w:val="000000"/>
          <w:sz w:val="24"/>
          <w:szCs w:val="24"/>
        </w:rPr>
      </w:pPr>
      <w:r w:rsidRPr="00E320BA">
        <w:rPr>
          <w:rFonts w:cs="Tms Rmn"/>
          <w:color w:val="000000"/>
          <w:sz w:val="24"/>
          <w:szCs w:val="24"/>
        </w:rPr>
        <w:t>Za zagotavljanje reševanja nesporazumov in sporov v špor</w:t>
      </w:r>
      <w:r>
        <w:rPr>
          <w:rFonts w:cs="Tms Rmn"/>
          <w:color w:val="000000"/>
          <w:sz w:val="24"/>
          <w:szCs w:val="24"/>
        </w:rPr>
        <w:t>tu bi bil priporočljiv razmislek o</w:t>
      </w:r>
      <w:r w:rsidRPr="00E320BA">
        <w:rPr>
          <w:rFonts w:cs="Tms Rmn"/>
          <w:color w:val="000000"/>
          <w:sz w:val="24"/>
          <w:szCs w:val="24"/>
        </w:rPr>
        <w:t xml:space="preserve"> ustanovi</w:t>
      </w:r>
      <w:r>
        <w:rPr>
          <w:rFonts w:cs="Tms Rmn"/>
          <w:color w:val="000000"/>
          <w:sz w:val="24"/>
          <w:szCs w:val="24"/>
        </w:rPr>
        <w:t>tvi neodvisne arbitraže</w:t>
      </w:r>
      <w:r w:rsidRPr="00E320BA">
        <w:rPr>
          <w:rFonts w:cs="Tms Rmn"/>
          <w:color w:val="000000"/>
          <w:sz w:val="24"/>
          <w:szCs w:val="24"/>
        </w:rPr>
        <w:t xml:space="preserve"> za šport</w:t>
      </w:r>
      <w:r>
        <w:rPr>
          <w:rFonts w:cs="Tms Rmn"/>
          <w:color w:val="000000"/>
          <w:sz w:val="24"/>
          <w:szCs w:val="24"/>
        </w:rPr>
        <w:t xml:space="preserve"> na ozemlju Republike Slovenije</w:t>
      </w:r>
      <w:r w:rsidRPr="00E320BA">
        <w:rPr>
          <w:rFonts w:cs="Tms Rmn"/>
          <w:color w:val="000000"/>
          <w:sz w:val="24"/>
          <w:szCs w:val="24"/>
        </w:rPr>
        <w:t xml:space="preserve">, ki bi zagotavljala hitro in učinkovito izvensodno reševanje sporov v športu. </w:t>
      </w:r>
      <w:r w:rsidR="003712F5" w:rsidRPr="003712F5">
        <w:rPr>
          <w:rFonts w:cs="Tms Rmn"/>
          <w:color w:val="000000"/>
          <w:sz w:val="24"/>
          <w:szCs w:val="24"/>
        </w:rPr>
        <w:t>Varuh si bo prizadeval, da bo skupaj z Ministrstvom za izobraževanje znanost in šport, Olimpijskim komitejem Slovenije</w:t>
      </w:r>
      <w:r w:rsidR="003712F5">
        <w:rPr>
          <w:rFonts w:cs="Tms Rmn"/>
          <w:color w:val="000000"/>
          <w:sz w:val="24"/>
          <w:szCs w:val="24"/>
        </w:rPr>
        <w:t xml:space="preserve"> -</w:t>
      </w:r>
      <w:r w:rsidR="003712F5" w:rsidRPr="003712F5">
        <w:rPr>
          <w:rFonts w:cs="Tms Rmn"/>
          <w:color w:val="000000"/>
          <w:sz w:val="24"/>
          <w:szCs w:val="24"/>
        </w:rPr>
        <w:t xml:space="preserve"> Združenjem športnih zvez, športnimi organizacijami in drugimi raziskovalnimi inštitucijami na področju športa organiziral per</w:t>
      </w:r>
      <w:r w:rsidR="003712F5">
        <w:rPr>
          <w:rFonts w:cs="Tms Rmn"/>
          <w:color w:val="000000"/>
          <w:sz w:val="24"/>
          <w:szCs w:val="24"/>
        </w:rPr>
        <w:t>i</w:t>
      </w:r>
      <w:r w:rsidR="003712F5" w:rsidRPr="003712F5">
        <w:rPr>
          <w:rFonts w:cs="Tms Rmn"/>
          <w:color w:val="000000"/>
          <w:sz w:val="24"/>
          <w:szCs w:val="24"/>
        </w:rPr>
        <w:t>odične posvete in izobraževanja o izpostavljenih temah, ki se nanašajo na zagotavljanje »Čistega športnega okolja« v Republiki Sloveniji.</w:t>
      </w:r>
    </w:p>
    <w:p w14:paraId="563F8E78" w14:textId="037DDD49" w:rsidR="00D5294D" w:rsidRPr="00E320BA" w:rsidRDefault="00D5294D" w:rsidP="00E320BA">
      <w:pPr>
        <w:spacing w:line="360" w:lineRule="auto"/>
        <w:ind w:firstLine="576"/>
        <w:jc w:val="both"/>
      </w:pPr>
    </w:p>
    <w:sectPr w:rsidR="00D5294D" w:rsidRPr="00E320BA" w:rsidSect="00CC46B6">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680DC" w14:textId="77777777" w:rsidR="005B4544" w:rsidRDefault="005B4544" w:rsidP="00437C8D">
      <w:pPr>
        <w:spacing w:after="0" w:line="240" w:lineRule="auto"/>
      </w:pPr>
      <w:r>
        <w:separator/>
      </w:r>
    </w:p>
  </w:endnote>
  <w:endnote w:type="continuationSeparator" w:id="0">
    <w:p w14:paraId="3B820CAA" w14:textId="77777777" w:rsidR="005B4544" w:rsidRDefault="005B4544" w:rsidP="0043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65BB" w14:textId="218E2FF9" w:rsidR="00E320BA" w:rsidRDefault="00E320BA" w:rsidP="00045386">
    <w:pPr>
      <w:pStyle w:val="Noga"/>
      <w:jc w:val="right"/>
    </w:pPr>
    <w:r w:rsidRPr="008005EB">
      <w:rPr>
        <w:color w:val="767171" w:themeColor="background2" w:themeShade="80"/>
        <w:spacing w:val="60"/>
      </w:rPr>
      <w:t>stran</w:t>
    </w:r>
    <w:r>
      <w:t xml:space="preserve"> | </w:t>
    </w:r>
    <w:r>
      <w:fldChar w:fldCharType="begin"/>
    </w:r>
    <w:r>
      <w:instrText xml:space="preserve"> PAGE   \* MERGEFORMAT </w:instrText>
    </w:r>
    <w:r>
      <w:fldChar w:fldCharType="separate"/>
    </w:r>
    <w:r w:rsidR="0052244C" w:rsidRPr="0052244C">
      <w:rPr>
        <w:b/>
        <w:bCs/>
        <w:noProof/>
      </w:rPr>
      <w:t>12</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92B12" w14:textId="77777777" w:rsidR="005B4544" w:rsidRDefault="005B4544" w:rsidP="00437C8D">
      <w:pPr>
        <w:spacing w:after="0" w:line="240" w:lineRule="auto"/>
      </w:pPr>
      <w:r>
        <w:separator/>
      </w:r>
    </w:p>
  </w:footnote>
  <w:footnote w:type="continuationSeparator" w:id="0">
    <w:p w14:paraId="5E432BDF" w14:textId="77777777" w:rsidR="005B4544" w:rsidRDefault="005B4544" w:rsidP="00437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03259"/>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6EBF5D3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266A33"/>
    <w:multiLevelType w:val="hybridMultilevel"/>
    <w:tmpl w:val="295ABB52"/>
    <w:lvl w:ilvl="0" w:tplc="2CFA01D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8D"/>
    <w:rsid w:val="00013E26"/>
    <w:rsid w:val="000154B8"/>
    <w:rsid w:val="000206F3"/>
    <w:rsid w:val="00035DEE"/>
    <w:rsid w:val="00045386"/>
    <w:rsid w:val="0008192B"/>
    <w:rsid w:val="00084C17"/>
    <w:rsid w:val="000A7223"/>
    <w:rsid w:val="000B420D"/>
    <w:rsid w:val="001065B5"/>
    <w:rsid w:val="001367DE"/>
    <w:rsid w:val="00151A15"/>
    <w:rsid w:val="001671D2"/>
    <w:rsid w:val="001B6CAD"/>
    <w:rsid w:val="001D3507"/>
    <w:rsid w:val="00230F3A"/>
    <w:rsid w:val="00283509"/>
    <w:rsid w:val="003472C1"/>
    <w:rsid w:val="003712F5"/>
    <w:rsid w:val="003F5353"/>
    <w:rsid w:val="00407A86"/>
    <w:rsid w:val="0043001A"/>
    <w:rsid w:val="00437C8D"/>
    <w:rsid w:val="00454735"/>
    <w:rsid w:val="00455871"/>
    <w:rsid w:val="00484C97"/>
    <w:rsid w:val="004B6C5D"/>
    <w:rsid w:val="004E1897"/>
    <w:rsid w:val="004E4B24"/>
    <w:rsid w:val="00516C97"/>
    <w:rsid w:val="0052244C"/>
    <w:rsid w:val="0056243A"/>
    <w:rsid w:val="00564521"/>
    <w:rsid w:val="00572326"/>
    <w:rsid w:val="00581B06"/>
    <w:rsid w:val="005B4544"/>
    <w:rsid w:val="005E7661"/>
    <w:rsid w:val="006134BF"/>
    <w:rsid w:val="00640248"/>
    <w:rsid w:val="00665E92"/>
    <w:rsid w:val="006D3BF0"/>
    <w:rsid w:val="00710D7C"/>
    <w:rsid w:val="007175B4"/>
    <w:rsid w:val="00761C99"/>
    <w:rsid w:val="007B7C69"/>
    <w:rsid w:val="007E3ACB"/>
    <w:rsid w:val="008005EB"/>
    <w:rsid w:val="0082194B"/>
    <w:rsid w:val="00847916"/>
    <w:rsid w:val="00866D75"/>
    <w:rsid w:val="00877CA8"/>
    <w:rsid w:val="008B506E"/>
    <w:rsid w:val="008D6D21"/>
    <w:rsid w:val="0091088A"/>
    <w:rsid w:val="00992BFB"/>
    <w:rsid w:val="00996FE6"/>
    <w:rsid w:val="00A304AE"/>
    <w:rsid w:val="00A519F2"/>
    <w:rsid w:val="00A628B5"/>
    <w:rsid w:val="00A74DF0"/>
    <w:rsid w:val="00AB2434"/>
    <w:rsid w:val="00AC235F"/>
    <w:rsid w:val="00AF2BCB"/>
    <w:rsid w:val="00BA5653"/>
    <w:rsid w:val="00BC09A6"/>
    <w:rsid w:val="00BC3BAF"/>
    <w:rsid w:val="00BD71AF"/>
    <w:rsid w:val="00BE14F3"/>
    <w:rsid w:val="00C562B2"/>
    <w:rsid w:val="00C61BEB"/>
    <w:rsid w:val="00C849CE"/>
    <w:rsid w:val="00CA08A1"/>
    <w:rsid w:val="00CC46B6"/>
    <w:rsid w:val="00CC7A05"/>
    <w:rsid w:val="00CD5959"/>
    <w:rsid w:val="00D5294D"/>
    <w:rsid w:val="00D60870"/>
    <w:rsid w:val="00D76EC6"/>
    <w:rsid w:val="00D9768C"/>
    <w:rsid w:val="00DC3CFE"/>
    <w:rsid w:val="00DE3F99"/>
    <w:rsid w:val="00E136DB"/>
    <w:rsid w:val="00E320BA"/>
    <w:rsid w:val="00E45183"/>
    <w:rsid w:val="00E8241B"/>
    <w:rsid w:val="00ED4E25"/>
    <w:rsid w:val="00EE1F22"/>
    <w:rsid w:val="00F030B9"/>
    <w:rsid w:val="00F12E30"/>
    <w:rsid w:val="00F154EC"/>
    <w:rsid w:val="00F310E9"/>
    <w:rsid w:val="00F5499B"/>
    <w:rsid w:val="00F87BFE"/>
    <w:rsid w:val="00FA1112"/>
    <w:rsid w:val="00FA7E8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680BED"/>
  <w15:docId w15:val="{26CDDF37-A621-451C-9377-951EE393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l-SI"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9768C"/>
  </w:style>
  <w:style w:type="paragraph" w:styleId="Naslov1">
    <w:name w:val="heading 1"/>
    <w:basedOn w:val="Navaden"/>
    <w:next w:val="Navaden"/>
    <w:link w:val="Naslov1Znak"/>
    <w:uiPriority w:val="9"/>
    <w:qFormat/>
    <w:rsid w:val="00D9768C"/>
    <w:pPr>
      <w:keepNext/>
      <w:keepLines/>
      <w:numPr>
        <w:numId w:val="3"/>
      </w:numPr>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slov2">
    <w:name w:val="heading 2"/>
    <w:basedOn w:val="Navaden"/>
    <w:next w:val="Navaden"/>
    <w:link w:val="Naslov2Znak"/>
    <w:uiPriority w:val="9"/>
    <w:unhideWhenUsed/>
    <w:qFormat/>
    <w:rsid w:val="00D9768C"/>
    <w:pPr>
      <w:keepNext/>
      <w:keepLines/>
      <w:numPr>
        <w:ilvl w:val="1"/>
        <w:numId w:val="3"/>
      </w:numPr>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slov3">
    <w:name w:val="heading 3"/>
    <w:basedOn w:val="Navaden"/>
    <w:next w:val="Navaden"/>
    <w:link w:val="Naslov3Znak"/>
    <w:uiPriority w:val="9"/>
    <w:unhideWhenUsed/>
    <w:qFormat/>
    <w:rsid w:val="00D9768C"/>
    <w:pPr>
      <w:keepNext/>
      <w:keepLines/>
      <w:numPr>
        <w:ilvl w:val="2"/>
        <w:numId w:val="3"/>
      </w:numPr>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semiHidden/>
    <w:unhideWhenUsed/>
    <w:qFormat/>
    <w:rsid w:val="00D9768C"/>
    <w:pPr>
      <w:keepNext/>
      <w:keepLines/>
      <w:numPr>
        <w:ilvl w:val="3"/>
        <w:numId w:val="3"/>
      </w:numPr>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D9768C"/>
    <w:pPr>
      <w:keepNext/>
      <w:keepLines/>
      <w:numPr>
        <w:ilvl w:val="4"/>
        <w:numId w:val="3"/>
      </w:numPr>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D9768C"/>
    <w:pPr>
      <w:keepNext/>
      <w:keepLines/>
      <w:numPr>
        <w:ilvl w:val="5"/>
        <w:numId w:val="3"/>
      </w:numPr>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D9768C"/>
    <w:pPr>
      <w:keepNext/>
      <w:keepLines/>
      <w:numPr>
        <w:ilvl w:val="6"/>
        <w:numId w:val="3"/>
      </w:numPr>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D9768C"/>
    <w:pPr>
      <w:keepNext/>
      <w:keepLines/>
      <w:numPr>
        <w:ilvl w:val="7"/>
        <w:numId w:val="3"/>
      </w:numPr>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D9768C"/>
    <w:pPr>
      <w:keepNext/>
      <w:keepLines/>
      <w:numPr>
        <w:ilvl w:val="8"/>
        <w:numId w:val="3"/>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7C8D"/>
    <w:pPr>
      <w:tabs>
        <w:tab w:val="center" w:pos="4536"/>
        <w:tab w:val="right" w:pos="9072"/>
      </w:tabs>
      <w:spacing w:after="0" w:line="240" w:lineRule="auto"/>
    </w:pPr>
  </w:style>
  <w:style w:type="character" w:customStyle="1" w:styleId="GlavaZnak">
    <w:name w:val="Glava Znak"/>
    <w:basedOn w:val="Privzetapisavaodstavka"/>
    <w:link w:val="Glava"/>
    <w:uiPriority w:val="99"/>
    <w:rsid w:val="00437C8D"/>
  </w:style>
  <w:style w:type="paragraph" w:styleId="Noga">
    <w:name w:val="footer"/>
    <w:basedOn w:val="Navaden"/>
    <w:link w:val="NogaZnak"/>
    <w:uiPriority w:val="99"/>
    <w:unhideWhenUsed/>
    <w:rsid w:val="00437C8D"/>
    <w:pPr>
      <w:tabs>
        <w:tab w:val="center" w:pos="4536"/>
        <w:tab w:val="right" w:pos="9072"/>
      </w:tabs>
      <w:spacing w:after="0" w:line="240" w:lineRule="auto"/>
    </w:pPr>
  </w:style>
  <w:style w:type="character" w:customStyle="1" w:styleId="NogaZnak">
    <w:name w:val="Noga Znak"/>
    <w:basedOn w:val="Privzetapisavaodstavka"/>
    <w:link w:val="Noga"/>
    <w:uiPriority w:val="99"/>
    <w:rsid w:val="00437C8D"/>
  </w:style>
  <w:style w:type="paragraph" w:styleId="Brezrazmikov">
    <w:name w:val="No Spacing"/>
    <w:link w:val="BrezrazmikovZnak"/>
    <w:uiPriority w:val="1"/>
    <w:qFormat/>
    <w:rsid w:val="00D9768C"/>
    <w:pPr>
      <w:spacing w:after="0" w:line="240" w:lineRule="auto"/>
    </w:pPr>
  </w:style>
  <w:style w:type="character" w:customStyle="1" w:styleId="BrezrazmikovZnak">
    <w:name w:val="Brez razmikov Znak"/>
    <w:basedOn w:val="Privzetapisavaodstavka"/>
    <w:link w:val="Brezrazmikov"/>
    <w:uiPriority w:val="1"/>
    <w:rsid w:val="00437C8D"/>
  </w:style>
  <w:style w:type="character" w:customStyle="1" w:styleId="Naslov1Znak">
    <w:name w:val="Naslov 1 Znak"/>
    <w:basedOn w:val="Privzetapisavaodstavka"/>
    <w:link w:val="Naslov1"/>
    <w:uiPriority w:val="9"/>
    <w:rsid w:val="00D9768C"/>
    <w:rPr>
      <w:rFonts w:asciiTheme="majorHAnsi" w:eastAsiaTheme="majorEastAsia" w:hAnsiTheme="majorHAnsi" w:cstheme="majorBidi"/>
      <w:color w:val="2E74B5" w:themeColor="accent1" w:themeShade="BF"/>
      <w:sz w:val="36"/>
      <w:szCs w:val="36"/>
    </w:rPr>
  </w:style>
  <w:style w:type="paragraph" w:styleId="NaslovTOC">
    <w:name w:val="TOC Heading"/>
    <w:basedOn w:val="Naslov1"/>
    <w:next w:val="Navaden"/>
    <w:uiPriority w:val="39"/>
    <w:unhideWhenUsed/>
    <w:qFormat/>
    <w:rsid w:val="00D9768C"/>
    <w:pPr>
      <w:outlineLvl w:val="9"/>
    </w:pPr>
  </w:style>
  <w:style w:type="paragraph" w:styleId="Kazalovsebine2">
    <w:name w:val="toc 2"/>
    <w:basedOn w:val="Navaden"/>
    <w:next w:val="Navaden"/>
    <w:autoRedefine/>
    <w:uiPriority w:val="39"/>
    <w:unhideWhenUsed/>
    <w:rsid w:val="00437C8D"/>
    <w:pPr>
      <w:spacing w:after="100"/>
      <w:ind w:left="220"/>
    </w:pPr>
    <w:rPr>
      <w:rFonts w:cs="Times New Roman"/>
      <w:lang w:eastAsia="sl-SI"/>
    </w:rPr>
  </w:style>
  <w:style w:type="paragraph" w:styleId="Kazalovsebine1">
    <w:name w:val="toc 1"/>
    <w:basedOn w:val="Navaden"/>
    <w:next w:val="Navaden"/>
    <w:autoRedefine/>
    <w:uiPriority w:val="39"/>
    <w:unhideWhenUsed/>
    <w:rsid w:val="00D9768C"/>
    <w:pPr>
      <w:tabs>
        <w:tab w:val="left" w:pos="440"/>
        <w:tab w:val="right" w:leader="dot" w:pos="9062"/>
      </w:tabs>
      <w:spacing w:after="100"/>
    </w:pPr>
    <w:rPr>
      <w:rFonts w:cs="Times New Roman"/>
      <w:lang w:eastAsia="sl-SI"/>
    </w:rPr>
  </w:style>
  <w:style w:type="paragraph" w:styleId="Kazalovsebine3">
    <w:name w:val="toc 3"/>
    <w:basedOn w:val="Navaden"/>
    <w:next w:val="Navaden"/>
    <w:autoRedefine/>
    <w:uiPriority w:val="39"/>
    <w:unhideWhenUsed/>
    <w:rsid w:val="00437C8D"/>
    <w:pPr>
      <w:spacing w:after="100"/>
      <w:ind w:left="440"/>
    </w:pPr>
    <w:rPr>
      <w:rFonts w:cs="Times New Roman"/>
      <w:lang w:eastAsia="sl-SI"/>
    </w:rPr>
  </w:style>
  <w:style w:type="paragraph" w:styleId="Odstavekseznama">
    <w:name w:val="List Paragraph"/>
    <w:basedOn w:val="Navaden"/>
    <w:uiPriority w:val="34"/>
    <w:qFormat/>
    <w:rsid w:val="00407A86"/>
    <w:pPr>
      <w:ind w:left="720"/>
      <w:contextualSpacing/>
    </w:pPr>
  </w:style>
  <w:style w:type="character" w:styleId="Hiperpovezava">
    <w:name w:val="Hyperlink"/>
    <w:basedOn w:val="Privzetapisavaodstavka"/>
    <w:uiPriority w:val="99"/>
    <w:unhideWhenUsed/>
    <w:rsid w:val="00407A86"/>
    <w:rPr>
      <w:color w:val="0000FF"/>
      <w:u w:val="single"/>
    </w:rPr>
  </w:style>
  <w:style w:type="character" w:customStyle="1" w:styleId="Naslov2Znak">
    <w:name w:val="Naslov 2 Znak"/>
    <w:basedOn w:val="Privzetapisavaodstavka"/>
    <w:link w:val="Naslov2"/>
    <w:uiPriority w:val="9"/>
    <w:rsid w:val="00D9768C"/>
    <w:rPr>
      <w:rFonts w:asciiTheme="majorHAnsi" w:eastAsiaTheme="majorEastAsia" w:hAnsiTheme="majorHAnsi" w:cstheme="majorBidi"/>
      <w:color w:val="2E74B5" w:themeColor="accent1" w:themeShade="BF"/>
      <w:sz w:val="28"/>
      <w:szCs w:val="28"/>
    </w:rPr>
  </w:style>
  <w:style w:type="character" w:customStyle="1" w:styleId="Naslov3Znak">
    <w:name w:val="Naslov 3 Znak"/>
    <w:basedOn w:val="Privzetapisavaodstavka"/>
    <w:link w:val="Naslov3"/>
    <w:uiPriority w:val="9"/>
    <w:rsid w:val="00D9768C"/>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semiHidden/>
    <w:rsid w:val="00D9768C"/>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D9768C"/>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D9768C"/>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D9768C"/>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D9768C"/>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D9768C"/>
    <w:rPr>
      <w:rFonts w:asciiTheme="majorHAnsi" w:eastAsiaTheme="majorEastAsia" w:hAnsiTheme="majorHAnsi" w:cstheme="majorBidi"/>
      <w:i/>
      <w:iCs/>
      <w:smallCaps/>
      <w:color w:val="595959" w:themeColor="text1" w:themeTint="A6"/>
    </w:rPr>
  </w:style>
  <w:style w:type="paragraph" w:styleId="Napis">
    <w:name w:val="caption"/>
    <w:basedOn w:val="Navaden"/>
    <w:next w:val="Navaden"/>
    <w:uiPriority w:val="35"/>
    <w:semiHidden/>
    <w:unhideWhenUsed/>
    <w:qFormat/>
    <w:rsid w:val="00D9768C"/>
    <w:pPr>
      <w:spacing w:line="240" w:lineRule="auto"/>
    </w:pPr>
    <w:rPr>
      <w:b/>
      <w:bCs/>
      <w:color w:val="404040" w:themeColor="text1" w:themeTint="BF"/>
      <w:sz w:val="20"/>
      <w:szCs w:val="20"/>
    </w:rPr>
  </w:style>
  <w:style w:type="paragraph" w:styleId="Naslov">
    <w:name w:val="Title"/>
    <w:basedOn w:val="Navaden"/>
    <w:next w:val="Navaden"/>
    <w:link w:val="NaslovZnak"/>
    <w:uiPriority w:val="10"/>
    <w:qFormat/>
    <w:rsid w:val="00D9768C"/>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aslovZnak">
    <w:name w:val="Naslov Znak"/>
    <w:basedOn w:val="Privzetapisavaodstavka"/>
    <w:link w:val="Naslov"/>
    <w:uiPriority w:val="10"/>
    <w:rsid w:val="00D9768C"/>
    <w:rPr>
      <w:rFonts w:asciiTheme="majorHAnsi" w:eastAsiaTheme="majorEastAsia" w:hAnsiTheme="majorHAnsi" w:cstheme="majorBidi"/>
      <w:color w:val="2E74B5" w:themeColor="accent1" w:themeShade="BF"/>
      <w:spacing w:val="-7"/>
      <w:sz w:val="80"/>
      <w:szCs w:val="80"/>
    </w:rPr>
  </w:style>
  <w:style w:type="paragraph" w:styleId="Podnaslov">
    <w:name w:val="Subtitle"/>
    <w:basedOn w:val="Navaden"/>
    <w:next w:val="Navaden"/>
    <w:link w:val="PodnaslovZnak"/>
    <w:uiPriority w:val="11"/>
    <w:qFormat/>
    <w:rsid w:val="00D9768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Znak">
    <w:name w:val="Podnaslov Znak"/>
    <w:basedOn w:val="Privzetapisavaodstavka"/>
    <w:link w:val="Podnaslov"/>
    <w:uiPriority w:val="11"/>
    <w:rsid w:val="00D9768C"/>
    <w:rPr>
      <w:rFonts w:asciiTheme="majorHAnsi" w:eastAsiaTheme="majorEastAsia" w:hAnsiTheme="majorHAnsi" w:cstheme="majorBidi"/>
      <w:color w:val="404040" w:themeColor="text1" w:themeTint="BF"/>
      <w:sz w:val="30"/>
      <w:szCs w:val="30"/>
    </w:rPr>
  </w:style>
  <w:style w:type="character" w:styleId="Krepko">
    <w:name w:val="Strong"/>
    <w:basedOn w:val="Privzetapisavaodstavka"/>
    <w:uiPriority w:val="22"/>
    <w:qFormat/>
    <w:rsid w:val="00D9768C"/>
    <w:rPr>
      <w:b/>
      <w:bCs/>
    </w:rPr>
  </w:style>
  <w:style w:type="character" w:styleId="Poudarek">
    <w:name w:val="Emphasis"/>
    <w:basedOn w:val="Privzetapisavaodstavka"/>
    <w:uiPriority w:val="20"/>
    <w:qFormat/>
    <w:rsid w:val="00D9768C"/>
    <w:rPr>
      <w:i/>
      <w:iCs/>
    </w:rPr>
  </w:style>
  <w:style w:type="paragraph" w:styleId="Citat">
    <w:name w:val="Quote"/>
    <w:basedOn w:val="Navaden"/>
    <w:next w:val="Navaden"/>
    <w:link w:val="CitatZnak"/>
    <w:uiPriority w:val="29"/>
    <w:qFormat/>
    <w:rsid w:val="00D9768C"/>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D9768C"/>
    <w:rPr>
      <w:i/>
      <w:iCs/>
    </w:rPr>
  </w:style>
  <w:style w:type="paragraph" w:styleId="Intenzivencitat">
    <w:name w:val="Intense Quote"/>
    <w:basedOn w:val="Navaden"/>
    <w:next w:val="Navaden"/>
    <w:link w:val="IntenzivencitatZnak"/>
    <w:uiPriority w:val="30"/>
    <w:qFormat/>
    <w:rsid w:val="00D9768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zivencitatZnak">
    <w:name w:val="Intenziven citat Znak"/>
    <w:basedOn w:val="Privzetapisavaodstavka"/>
    <w:link w:val="Intenzivencitat"/>
    <w:uiPriority w:val="30"/>
    <w:rsid w:val="00D9768C"/>
    <w:rPr>
      <w:rFonts w:asciiTheme="majorHAnsi" w:eastAsiaTheme="majorEastAsia" w:hAnsiTheme="majorHAnsi" w:cstheme="majorBidi"/>
      <w:color w:val="5B9BD5" w:themeColor="accent1"/>
      <w:sz w:val="28"/>
      <w:szCs w:val="28"/>
    </w:rPr>
  </w:style>
  <w:style w:type="character" w:styleId="Neenpoudarek">
    <w:name w:val="Subtle Emphasis"/>
    <w:basedOn w:val="Privzetapisavaodstavka"/>
    <w:uiPriority w:val="19"/>
    <w:qFormat/>
    <w:rsid w:val="00D9768C"/>
    <w:rPr>
      <w:i/>
      <w:iCs/>
      <w:color w:val="595959" w:themeColor="text1" w:themeTint="A6"/>
    </w:rPr>
  </w:style>
  <w:style w:type="character" w:styleId="Intenzivenpoudarek">
    <w:name w:val="Intense Emphasis"/>
    <w:basedOn w:val="Privzetapisavaodstavka"/>
    <w:uiPriority w:val="21"/>
    <w:qFormat/>
    <w:rsid w:val="00D9768C"/>
    <w:rPr>
      <w:b/>
      <w:bCs/>
      <w:i/>
      <w:iCs/>
    </w:rPr>
  </w:style>
  <w:style w:type="character" w:styleId="Neensklic">
    <w:name w:val="Subtle Reference"/>
    <w:basedOn w:val="Privzetapisavaodstavka"/>
    <w:uiPriority w:val="31"/>
    <w:qFormat/>
    <w:rsid w:val="00D9768C"/>
    <w:rPr>
      <w:smallCaps/>
      <w:color w:val="404040" w:themeColor="text1" w:themeTint="BF"/>
    </w:rPr>
  </w:style>
  <w:style w:type="character" w:styleId="Intenzivensklic">
    <w:name w:val="Intense Reference"/>
    <w:basedOn w:val="Privzetapisavaodstavka"/>
    <w:uiPriority w:val="32"/>
    <w:qFormat/>
    <w:rsid w:val="00D9768C"/>
    <w:rPr>
      <w:b/>
      <w:bCs/>
      <w:smallCaps/>
      <w:u w:val="single"/>
    </w:rPr>
  </w:style>
  <w:style w:type="character" w:styleId="Naslovknjige">
    <w:name w:val="Book Title"/>
    <w:basedOn w:val="Privzetapisavaodstavka"/>
    <w:uiPriority w:val="33"/>
    <w:qFormat/>
    <w:rsid w:val="00D9768C"/>
    <w:rPr>
      <w:b/>
      <w:bCs/>
      <w:smallCaps/>
    </w:rPr>
  </w:style>
  <w:style w:type="character" w:styleId="Pripombasklic">
    <w:name w:val="annotation reference"/>
    <w:basedOn w:val="Privzetapisavaodstavka"/>
    <w:uiPriority w:val="99"/>
    <w:semiHidden/>
    <w:unhideWhenUsed/>
    <w:rsid w:val="0056243A"/>
    <w:rPr>
      <w:sz w:val="16"/>
      <w:szCs w:val="16"/>
    </w:rPr>
  </w:style>
  <w:style w:type="paragraph" w:styleId="Pripombabesedilo">
    <w:name w:val="annotation text"/>
    <w:basedOn w:val="Navaden"/>
    <w:link w:val="PripombabesediloZnak"/>
    <w:uiPriority w:val="99"/>
    <w:unhideWhenUsed/>
    <w:rsid w:val="0056243A"/>
    <w:pPr>
      <w:spacing w:line="240" w:lineRule="auto"/>
    </w:pPr>
    <w:rPr>
      <w:sz w:val="20"/>
      <w:szCs w:val="20"/>
    </w:rPr>
  </w:style>
  <w:style w:type="character" w:customStyle="1" w:styleId="PripombabesediloZnak">
    <w:name w:val="Pripomba – besedilo Znak"/>
    <w:basedOn w:val="Privzetapisavaodstavka"/>
    <w:link w:val="Pripombabesedilo"/>
    <w:uiPriority w:val="99"/>
    <w:rsid w:val="0056243A"/>
    <w:rPr>
      <w:sz w:val="20"/>
      <w:szCs w:val="20"/>
    </w:rPr>
  </w:style>
  <w:style w:type="paragraph" w:styleId="Zadevapripombe">
    <w:name w:val="annotation subject"/>
    <w:basedOn w:val="Pripombabesedilo"/>
    <w:next w:val="Pripombabesedilo"/>
    <w:link w:val="ZadevapripombeZnak"/>
    <w:uiPriority w:val="99"/>
    <w:semiHidden/>
    <w:unhideWhenUsed/>
    <w:rsid w:val="0056243A"/>
    <w:rPr>
      <w:b/>
      <w:bCs/>
    </w:rPr>
  </w:style>
  <w:style w:type="character" w:customStyle="1" w:styleId="ZadevapripombeZnak">
    <w:name w:val="Zadeva pripombe Znak"/>
    <w:basedOn w:val="PripombabesediloZnak"/>
    <w:link w:val="Zadevapripombe"/>
    <w:uiPriority w:val="99"/>
    <w:semiHidden/>
    <w:rsid w:val="0056243A"/>
    <w:rPr>
      <w:b/>
      <w:bCs/>
      <w:sz w:val="20"/>
      <w:szCs w:val="20"/>
    </w:rPr>
  </w:style>
  <w:style w:type="paragraph" w:styleId="Besedilooblaka">
    <w:name w:val="Balloon Text"/>
    <w:basedOn w:val="Navaden"/>
    <w:link w:val="BesedilooblakaZnak"/>
    <w:uiPriority w:val="99"/>
    <w:semiHidden/>
    <w:unhideWhenUsed/>
    <w:rsid w:val="005624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243A"/>
    <w:rPr>
      <w:rFonts w:ascii="Segoe UI" w:hAnsi="Segoe UI" w:cs="Segoe UI"/>
      <w:sz w:val="18"/>
      <w:szCs w:val="18"/>
    </w:rPr>
  </w:style>
  <w:style w:type="character" w:customStyle="1" w:styleId="UnresolvedMention1">
    <w:name w:val="Unresolved Mention1"/>
    <w:basedOn w:val="Privzetapisavaodstavka"/>
    <w:uiPriority w:val="99"/>
    <w:semiHidden/>
    <w:unhideWhenUsed/>
    <w:rsid w:val="00AF2BCB"/>
    <w:rPr>
      <w:color w:val="605E5C"/>
      <w:shd w:val="clear" w:color="auto" w:fill="E1DFDD"/>
    </w:rPr>
  </w:style>
  <w:style w:type="character" w:styleId="SledenaHiperpovezava">
    <w:name w:val="FollowedHyperlink"/>
    <w:basedOn w:val="Privzetapisavaodstavka"/>
    <w:uiPriority w:val="99"/>
    <w:semiHidden/>
    <w:unhideWhenUsed/>
    <w:rsid w:val="00015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zle.prezelj@gov.si"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www.uradni-list.si/1/objava.jsp?sop=2017-01-152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mon\Desktop\Statisti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imon\Downloads\Statistika%20z%20analizami%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prezelj\AppData\Local\Temp\notes061513\Statistika%20z%20analizami%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imon\Desktop\Statistik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l-SI"/>
              <a:t>način vzpostavitve kontakta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manualLayout>
          <c:layoutTarget val="inner"/>
          <c:xMode val="edge"/>
          <c:yMode val="edge"/>
          <c:x val="0.26837322418031079"/>
          <c:y val="0.19126813095731454"/>
          <c:w val="0.69732342484967158"/>
          <c:h val="0.68816599480088914"/>
        </c:manualLayout>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analiza!$D$2:$D$7</c:f>
              <c:strCache>
                <c:ptCount val="4"/>
                <c:pt idx="0">
                  <c:v>ELEKTRONSKA POŠTA</c:v>
                </c:pt>
                <c:pt idx="1">
                  <c:v>OSEBNO NA URADNIH URAH </c:v>
                </c:pt>
                <c:pt idx="2">
                  <c:v>POŠTA</c:v>
                </c:pt>
                <c:pt idx="3">
                  <c:v>TELEFON</c:v>
                </c:pt>
              </c:strCache>
              <c:extLst/>
            </c:strRef>
          </c:cat>
          <c:val>
            <c:numRef>
              <c:f>analiza!$E$2:$E$7</c:f>
              <c:numCache>
                <c:formatCode>General</c:formatCode>
                <c:ptCount val="4"/>
                <c:pt idx="0">
                  <c:v>24</c:v>
                </c:pt>
                <c:pt idx="1">
                  <c:v>5</c:v>
                </c:pt>
                <c:pt idx="2">
                  <c:v>6</c:v>
                </c:pt>
                <c:pt idx="3">
                  <c:v>8</c:v>
                </c:pt>
              </c:numCache>
              <c:extLst/>
            </c:numRef>
          </c:val>
          <c:extLst>
            <c:ext xmlns:c16="http://schemas.microsoft.com/office/drawing/2014/chart" uri="{C3380CC4-5D6E-409C-BE32-E72D297353CC}">
              <c16:uniqueId val="{00000000-3718-46C6-B52D-FC7742E09D5C}"/>
            </c:ext>
          </c:extLst>
        </c:ser>
        <c:dLbls>
          <c:dLblPos val="inEnd"/>
          <c:showLegendKey val="0"/>
          <c:showVal val="1"/>
          <c:showCatName val="0"/>
          <c:showSerName val="0"/>
          <c:showPercent val="0"/>
          <c:showBubbleSize val="0"/>
        </c:dLbls>
        <c:gapWidth val="65"/>
        <c:axId val="-1626932480"/>
        <c:axId val="-1626931936"/>
      </c:barChart>
      <c:catAx>
        <c:axId val="-16269324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626931936"/>
        <c:crosses val="autoZero"/>
        <c:auto val="1"/>
        <c:lblAlgn val="ctr"/>
        <c:lblOffset val="100"/>
        <c:noMultiLvlLbl val="0"/>
      </c:catAx>
      <c:valAx>
        <c:axId val="-16269319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6269324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pivotSource>
    <c:name>[Statistika z analizami (1).xlsx]vrtilna tabela!Vrtilna tabela7</c:name>
    <c:fmtId val="-1"/>
  </c:pivotSource>
  <c:chart>
    <c:autoTitleDeleted val="1"/>
    <c:pivotFmts>
      <c:pivotFmt>
        <c:idx val="0"/>
        <c:spPr>
          <a:solidFill>
            <a:schemeClr val="accent1"/>
          </a:solidFill>
          <a:ln w="9525" cap="flat" cmpd="sng" algn="ctr">
            <a:noFill/>
            <a:round/>
          </a:ln>
          <a:effectLst/>
        </c:spPr>
        <c:marker>
          <c:symbol val="none"/>
        </c:marker>
      </c:pivotFmt>
      <c:pivotFmt>
        <c:idx val="1"/>
        <c:spPr>
          <a:solidFill>
            <a:schemeClr val="accent1"/>
          </a:solidFill>
          <a:ln w="9525" cap="flat" cmpd="sng" algn="ctr">
            <a:noFill/>
            <a:round/>
          </a:ln>
          <a:effectLst/>
        </c:spPr>
        <c:marker>
          <c:symbol val="none"/>
        </c:marker>
      </c:pivotFmt>
      <c:pivotFmt>
        <c:idx val="2"/>
        <c:spPr>
          <a:solidFill>
            <a:schemeClr val="accent1"/>
          </a:solidFill>
          <a:ln w="9525" cap="flat" cmpd="sng" algn="ctr">
            <a:noFill/>
            <a:round/>
          </a:ln>
          <a:effectLst/>
        </c:spPr>
        <c:marker>
          <c:symbol val="none"/>
        </c:marker>
      </c:pivotFmt>
      <c:pivotFmt>
        <c:idx val="3"/>
        <c:spPr>
          <a:solidFill>
            <a:schemeClr val="accent1"/>
          </a:solidFill>
          <a:ln w="9525" cap="flat" cmpd="sng" algn="ctr">
            <a:noFill/>
            <a:round/>
          </a:ln>
          <a:effectLst/>
        </c:spPr>
        <c:marker>
          <c:symbol val="none"/>
        </c:marker>
      </c:pivotFmt>
      <c:pivotFmt>
        <c:idx val="4"/>
        <c:spPr>
          <a:solidFill>
            <a:schemeClr val="accent1"/>
          </a:solidFill>
          <a:ln w="9525" cap="flat" cmpd="sng" algn="ctr">
            <a:noFill/>
            <a:round/>
          </a:ln>
          <a:effectLst/>
        </c:spPr>
        <c:marker>
          <c:symbol val="none"/>
        </c:marker>
      </c:pivotFmt>
      <c:pivotFmt>
        <c:idx val="5"/>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'vrtilna tabela'!$B$3</c:f>
              <c:strCache>
                <c:ptCount val="1"/>
                <c:pt idx="0">
                  <c:v>Total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'vrtilna tabela'!$A$4:$A$26</c:f>
              <c:strCache>
                <c:ptCount val="22"/>
                <c:pt idx="0">
                  <c:v>Avto-moto zveza Slovenije</c:v>
                </c:pt>
                <c:pt idx="1">
                  <c:v>Atletska zveza Slovenije </c:v>
                </c:pt>
                <c:pt idx="2">
                  <c:v>Boksarska zveza Slovenije </c:v>
                </c:pt>
                <c:pt idx="3">
                  <c:v>Hokejska zveza Slovenije </c:v>
                </c:pt>
                <c:pt idx="4">
                  <c:v>Inšpektorat RS za šolstvo in šport</c:v>
                </c:pt>
                <c:pt idx="5">
                  <c:v>Judo zveza Slovenije </c:v>
                </c:pt>
                <c:pt idx="6">
                  <c:v>Karate zveza Slovenije </c:v>
                </c:pt>
                <c:pt idx="7">
                  <c:v>Kegljaška zveza Slovenije </c:v>
                </c:pt>
                <c:pt idx="8">
                  <c:v>Košarkarska zveza Slovenije</c:v>
                </c:pt>
                <c:pt idx="9">
                  <c:v>Lokalna skupnost</c:v>
                </c:pt>
                <c:pt idx="10">
                  <c:v>Lokostrelska zveza Slovenije </c:v>
                </c:pt>
                <c:pt idx="11">
                  <c:v>Nogometna zveza Slovenije </c:v>
                </c:pt>
                <c:pt idx="12">
                  <c:v>Odbojkarska zveza Slovenije </c:v>
                </c:pt>
                <c:pt idx="13">
                  <c:v>Olimpijski komite Slovenije - Združenje športnih zvez</c:v>
                </c:pt>
                <c:pt idx="14">
                  <c:v>Rokometna zveza Slovenije </c:v>
                </c:pt>
                <c:pt idx="15">
                  <c:v>Sabljaška zveza Slovenije </c:v>
                </c:pt>
                <c:pt idx="16">
                  <c:v>SAVATE zveza Slovenije</c:v>
                </c:pt>
                <c:pt idx="17">
                  <c:v>Smučarska zveza Slovenije </c:v>
                </c:pt>
                <c:pt idx="18">
                  <c:v>Taekwon-Do zveza Slovenije </c:v>
                </c:pt>
                <c:pt idx="19">
                  <c:v>Zveza drsalnih športov</c:v>
                </c:pt>
                <c:pt idx="20">
                  <c:v>Zveza kotalkarskih športov Slovenije</c:v>
                </c:pt>
                <c:pt idx="21">
                  <c:v>Zveza olimpijskega dvigovanja uteži Slovenije</c:v>
                </c:pt>
              </c:strCache>
            </c:strRef>
          </c:cat>
          <c:val>
            <c:numRef>
              <c:f>'vrtilna tabela'!$B$4:$B$26</c:f>
              <c:numCache>
                <c:formatCode>General</c:formatCode>
                <c:ptCount val="22"/>
                <c:pt idx="0">
                  <c:v>2</c:v>
                </c:pt>
                <c:pt idx="1">
                  <c:v>3</c:v>
                </c:pt>
                <c:pt idx="2">
                  <c:v>1</c:v>
                </c:pt>
                <c:pt idx="3">
                  <c:v>3</c:v>
                </c:pt>
                <c:pt idx="4">
                  <c:v>1</c:v>
                </c:pt>
                <c:pt idx="5">
                  <c:v>1</c:v>
                </c:pt>
                <c:pt idx="6">
                  <c:v>1</c:v>
                </c:pt>
                <c:pt idx="7">
                  <c:v>1</c:v>
                </c:pt>
                <c:pt idx="8">
                  <c:v>3</c:v>
                </c:pt>
                <c:pt idx="9">
                  <c:v>1</c:v>
                </c:pt>
                <c:pt idx="10">
                  <c:v>1</c:v>
                </c:pt>
                <c:pt idx="11">
                  <c:v>2</c:v>
                </c:pt>
                <c:pt idx="12">
                  <c:v>3</c:v>
                </c:pt>
                <c:pt idx="13">
                  <c:v>4</c:v>
                </c:pt>
                <c:pt idx="14">
                  <c:v>2</c:v>
                </c:pt>
                <c:pt idx="15">
                  <c:v>1</c:v>
                </c:pt>
                <c:pt idx="16">
                  <c:v>4</c:v>
                </c:pt>
                <c:pt idx="17">
                  <c:v>2</c:v>
                </c:pt>
                <c:pt idx="18">
                  <c:v>1</c:v>
                </c:pt>
                <c:pt idx="19">
                  <c:v>1</c:v>
                </c:pt>
                <c:pt idx="20">
                  <c:v>3</c:v>
                </c:pt>
                <c:pt idx="21">
                  <c:v>1</c:v>
                </c:pt>
              </c:numCache>
            </c:numRef>
          </c:val>
          <c:extLst>
            <c:ext xmlns:c16="http://schemas.microsoft.com/office/drawing/2014/chart" uri="{C3380CC4-5D6E-409C-BE32-E72D297353CC}">
              <c16:uniqueId val="{00000000-CDA8-4B02-9C72-63786E1117F0}"/>
            </c:ext>
          </c:extLst>
        </c:ser>
        <c:dLbls>
          <c:dLblPos val="inEnd"/>
          <c:showLegendKey val="0"/>
          <c:showVal val="1"/>
          <c:showCatName val="0"/>
          <c:showSerName val="0"/>
          <c:showPercent val="0"/>
          <c:showBubbleSize val="0"/>
        </c:dLbls>
        <c:gapWidth val="65"/>
        <c:axId val="457447608"/>
        <c:axId val="457441048"/>
      </c:barChart>
      <c:catAx>
        <c:axId val="4574476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457441048"/>
        <c:crosses val="autoZero"/>
        <c:auto val="1"/>
        <c:lblAlgn val="ctr"/>
        <c:lblOffset val="100"/>
        <c:noMultiLvlLbl val="0"/>
      </c:catAx>
      <c:valAx>
        <c:axId val="4574410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45744760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l-SI"/>
              <a:t>aktivnosti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analiza!$G$2:$G$8</c:f>
              <c:strCache>
                <c:ptCount val="5"/>
                <c:pt idx="0">
                  <c:v>IZDAJA POBUDE</c:v>
                </c:pt>
                <c:pt idx="1">
                  <c:v>NUDENJE POMOČI</c:v>
                </c:pt>
                <c:pt idx="2">
                  <c:v>OBRAVNAVA POBUD</c:v>
                </c:pt>
                <c:pt idx="3">
                  <c:v>POSREDOVANJE INFORMACIJ/SEZNANITEV</c:v>
                </c:pt>
                <c:pt idx="4">
                  <c:v>POSREDOVANJE PRI REŠEVANJU SPORA - MEDIACIJA</c:v>
                </c:pt>
              </c:strCache>
            </c:strRef>
          </c:cat>
          <c:val>
            <c:numRef>
              <c:f>analiza!$H$2:$H$8</c:f>
              <c:numCache>
                <c:formatCode>General</c:formatCode>
                <c:ptCount val="5"/>
                <c:pt idx="0">
                  <c:v>4</c:v>
                </c:pt>
                <c:pt idx="1">
                  <c:v>24</c:v>
                </c:pt>
                <c:pt idx="2">
                  <c:v>3</c:v>
                </c:pt>
                <c:pt idx="3">
                  <c:v>16</c:v>
                </c:pt>
                <c:pt idx="4">
                  <c:v>3</c:v>
                </c:pt>
              </c:numCache>
            </c:numRef>
          </c:val>
          <c:extLst>
            <c:ext xmlns:c16="http://schemas.microsoft.com/office/drawing/2014/chart" uri="{C3380CC4-5D6E-409C-BE32-E72D297353CC}">
              <c16:uniqueId val="{00000000-9133-452E-AF43-7439EC61C993}"/>
            </c:ext>
          </c:extLst>
        </c:ser>
        <c:dLbls>
          <c:dLblPos val="inEnd"/>
          <c:showLegendKey val="0"/>
          <c:showVal val="1"/>
          <c:showCatName val="0"/>
          <c:showSerName val="0"/>
          <c:showPercent val="0"/>
          <c:showBubbleSize val="0"/>
        </c:dLbls>
        <c:gapWidth val="65"/>
        <c:axId val="-1414090720"/>
        <c:axId val="-1414095616"/>
      </c:barChart>
      <c:catAx>
        <c:axId val="-14140907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414095616"/>
        <c:crosses val="autoZero"/>
        <c:auto val="1"/>
        <c:lblAlgn val="ctr"/>
        <c:lblOffset val="100"/>
        <c:noMultiLvlLbl val="0"/>
      </c:catAx>
      <c:valAx>
        <c:axId val="-14140956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4140907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l-SI"/>
              <a:t>pravna podlaga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(analiza!$J$2:$J$4,analiza!$J$8:$J$9)</c:f>
              <c:strCache>
                <c:ptCount val="4"/>
                <c:pt idx="0">
                  <c:v>DRUGO</c:v>
                </c:pt>
                <c:pt idx="1">
                  <c:v>GDPR</c:v>
                </c:pt>
                <c:pt idx="2">
                  <c:v>Interni akti športnih organizacij</c:v>
                </c:pt>
                <c:pt idx="3">
                  <c:v>Zakon o športu </c:v>
                </c:pt>
              </c:strCache>
              <c:extLst/>
            </c:strRef>
          </c:cat>
          <c:val>
            <c:numRef>
              <c:f>(analiza!$K$2:$K$4,analiza!$K$8:$K$9)</c:f>
              <c:numCache>
                <c:formatCode>General</c:formatCode>
                <c:ptCount val="4"/>
                <c:pt idx="0">
                  <c:v>12</c:v>
                </c:pt>
                <c:pt idx="1">
                  <c:v>1</c:v>
                </c:pt>
                <c:pt idx="2">
                  <c:v>10</c:v>
                </c:pt>
                <c:pt idx="3">
                  <c:v>21</c:v>
                </c:pt>
              </c:numCache>
              <c:extLst/>
            </c:numRef>
          </c:val>
          <c:extLst>
            <c:ext xmlns:c16="http://schemas.microsoft.com/office/drawing/2014/chart" uri="{C3380CC4-5D6E-409C-BE32-E72D297353CC}">
              <c16:uniqueId val="{00000000-41A3-43FA-AD86-9450CC008EA5}"/>
            </c:ext>
          </c:extLst>
        </c:ser>
        <c:dLbls>
          <c:dLblPos val="inEnd"/>
          <c:showLegendKey val="0"/>
          <c:showVal val="1"/>
          <c:showCatName val="0"/>
          <c:showSerName val="0"/>
          <c:showPercent val="0"/>
          <c:showBubbleSize val="0"/>
        </c:dLbls>
        <c:gapWidth val="65"/>
        <c:axId val="-1414105408"/>
        <c:axId val="-1414100512"/>
      </c:barChart>
      <c:catAx>
        <c:axId val="-14141054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414100512"/>
        <c:crosses val="autoZero"/>
        <c:auto val="1"/>
        <c:lblAlgn val="ctr"/>
        <c:lblOffset val="100"/>
        <c:noMultiLvlLbl val="0"/>
      </c:catAx>
      <c:valAx>
        <c:axId val="-141410051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41410540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28BF45-5BE2-4927-84B2-916E6FC0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2763</Words>
  <Characters>15755</Characters>
  <Application>Microsoft Office Word</Application>
  <DocSecurity>0</DocSecurity>
  <Lines>131</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Letno poročilo varuha športnikovih pravic</vt:lpstr>
      <vt:lpstr>Letno poročilo varuha športnikovih pravic</vt:lpstr>
    </vt:vector>
  </TitlesOfParts>
  <Company>Ljubljana,</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Letno poročilo varuha športnikovih pravic</dc:title>
  <dc:subject>Za leto 2018</dc:subject>
  <dc:creator>Rožle Prezelj</dc:creator>
  <cp:keywords/>
  <dc:description/>
  <cp:lastModifiedBy>Karin Jurman</cp:lastModifiedBy>
  <cp:revision>6</cp:revision>
  <cp:lastPrinted>2019-04-29T20:55:00Z</cp:lastPrinted>
  <dcterms:created xsi:type="dcterms:W3CDTF">2019-04-29T20:54:00Z</dcterms:created>
  <dcterms:modified xsi:type="dcterms:W3CDTF">2023-05-29T12:43:00Z</dcterms:modified>
  <cp:category>april 2019</cp:category>
</cp:coreProperties>
</file>