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32CD4" w14:textId="77777777" w:rsidR="00C1540D" w:rsidRPr="00004B63" w:rsidRDefault="00C1540D" w:rsidP="0078676C">
      <w:pPr>
        <w:jc w:val="both"/>
        <w:rPr>
          <w:sz w:val="20"/>
          <w:szCs w:val="20"/>
        </w:rPr>
      </w:pPr>
      <w:bookmarkStart w:id="0" w:name="_GoBack"/>
      <w:bookmarkEnd w:id="0"/>
    </w:p>
    <w:p w14:paraId="069B8880" w14:textId="7D030292" w:rsidR="004C6152" w:rsidRPr="00004B63" w:rsidRDefault="004C6152" w:rsidP="0078676C">
      <w:pPr>
        <w:pStyle w:val="Brezrazmikov"/>
        <w:rPr>
          <w:sz w:val="20"/>
          <w:szCs w:val="20"/>
        </w:rPr>
      </w:pPr>
      <w:r w:rsidRPr="00004B63">
        <w:rPr>
          <w:sz w:val="20"/>
          <w:szCs w:val="20"/>
        </w:rPr>
        <w:t>Številka:</w:t>
      </w:r>
      <w:r w:rsidR="00077B07">
        <w:rPr>
          <w:sz w:val="20"/>
          <w:szCs w:val="20"/>
        </w:rPr>
        <w:t xml:space="preserve"> </w:t>
      </w:r>
    </w:p>
    <w:p w14:paraId="17D054EB" w14:textId="06E3E0A9" w:rsidR="00845AA2" w:rsidRPr="00004B63" w:rsidRDefault="0078676C" w:rsidP="0078676C">
      <w:pPr>
        <w:pStyle w:val="Brezrazmikov"/>
        <w:rPr>
          <w:sz w:val="20"/>
          <w:szCs w:val="20"/>
        </w:rPr>
      </w:pPr>
      <w:r w:rsidRPr="00004B63">
        <w:rPr>
          <w:sz w:val="20"/>
          <w:szCs w:val="20"/>
        </w:rPr>
        <w:t>Datum:</w:t>
      </w:r>
      <w:r w:rsidR="00981629">
        <w:rPr>
          <w:sz w:val="20"/>
          <w:szCs w:val="20"/>
        </w:rPr>
        <w:t xml:space="preserve"> 1</w:t>
      </w:r>
      <w:r w:rsidR="0059585B">
        <w:rPr>
          <w:sz w:val="20"/>
          <w:szCs w:val="20"/>
        </w:rPr>
        <w:t>1</w:t>
      </w:r>
      <w:r w:rsidR="00981629">
        <w:rPr>
          <w:sz w:val="20"/>
          <w:szCs w:val="20"/>
        </w:rPr>
        <w:t>.</w:t>
      </w:r>
      <w:r w:rsidR="0059585B">
        <w:rPr>
          <w:sz w:val="20"/>
          <w:szCs w:val="20"/>
        </w:rPr>
        <w:t>8</w:t>
      </w:r>
      <w:r w:rsidR="00981629">
        <w:rPr>
          <w:sz w:val="20"/>
          <w:szCs w:val="20"/>
        </w:rPr>
        <w:t>.2020</w:t>
      </w:r>
    </w:p>
    <w:p w14:paraId="2E567A9D" w14:textId="77777777" w:rsidR="004C6152" w:rsidRPr="00004B63" w:rsidRDefault="004C6152" w:rsidP="0078676C">
      <w:pPr>
        <w:jc w:val="both"/>
        <w:rPr>
          <w:sz w:val="20"/>
          <w:szCs w:val="20"/>
        </w:rPr>
      </w:pPr>
    </w:p>
    <w:p w14:paraId="46AA9833" w14:textId="77777777" w:rsidR="004C6152" w:rsidRPr="00004B63" w:rsidRDefault="004C6152" w:rsidP="0078676C">
      <w:pPr>
        <w:jc w:val="both"/>
        <w:rPr>
          <w:sz w:val="20"/>
          <w:szCs w:val="20"/>
        </w:rPr>
      </w:pPr>
    </w:p>
    <w:p w14:paraId="199DBB17" w14:textId="77777777" w:rsidR="004C6152" w:rsidRPr="00004B63" w:rsidRDefault="004C6152" w:rsidP="0078676C">
      <w:pPr>
        <w:jc w:val="both"/>
        <w:rPr>
          <w:sz w:val="20"/>
          <w:szCs w:val="20"/>
        </w:rPr>
      </w:pPr>
    </w:p>
    <w:p w14:paraId="531F1DAC" w14:textId="77777777" w:rsidR="004C6152" w:rsidRPr="00004B63" w:rsidRDefault="004C6152" w:rsidP="0078676C">
      <w:pPr>
        <w:jc w:val="both"/>
        <w:rPr>
          <w:sz w:val="20"/>
          <w:szCs w:val="20"/>
        </w:rPr>
      </w:pPr>
    </w:p>
    <w:p w14:paraId="13FCF837" w14:textId="77777777" w:rsidR="004C6152" w:rsidRPr="00004B63" w:rsidRDefault="004C6152" w:rsidP="0078676C">
      <w:pPr>
        <w:jc w:val="both"/>
        <w:rPr>
          <w:sz w:val="20"/>
          <w:szCs w:val="20"/>
        </w:rPr>
      </w:pPr>
    </w:p>
    <w:p w14:paraId="6ACB03C2" w14:textId="77777777" w:rsidR="00D57713" w:rsidRPr="00004B63" w:rsidRDefault="00D57713" w:rsidP="0078676C">
      <w:pPr>
        <w:jc w:val="both"/>
        <w:rPr>
          <w:sz w:val="20"/>
          <w:szCs w:val="20"/>
        </w:rPr>
      </w:pPr>
    </w:p>
    <w:p w14:paraId="095C2902" w14:textId="77777777" w:rsidR="004C6152" w:rsidRPr="00004B63" w:rsidRDefault="004C6152" w:rsidP="0078676C">
      <w:pPr>
        <w:jc w:val="both"/>
        <w:rPr>
          <w:sz w:val="20"/>
          <w:szCs w:val="20"/>
        </w:rPr>
      </w:pPr>
    </w:p>
    <w:p w14:paraId="2F9DEB33" w14:textId="77777777" w:rsidR="004C6152" w:rsidRPr="00004B63" w:rsidRDefault="004C6152" w:rsidP="0078676C">
      <w:pPr>
        <w:jc w:val="both"/>
        <w:rPr>
          <w:b/>
          <w:sz w:val="20"/>
          <w:szCs w:val="20"/>
        </w:rPr>
      </w:pPr>
    </w:p>
    <w:p w14:paraId="5854C337" w14:textId="079BB562" w:rsidR="003B52A4" w:rsidRPr="00004B63" w:rsidRDefault="00D3057D" w:rsidP="0078676C">
      <w:pPr>
        <w:jc w:val="center"/>
        <w:rPr>
          <w:b/>
          <w:sz w:val="20"/>
          <w:szCs w:val="20"/>
        </w:rPr>
      </w:pPr>
      <w:r w:rsidRPr="00004B63">
        <w:rPr>
          <w:b/>
          <w:sz w:val="20"/>
          <w:szCs w:val="20"/>
        </w:rPr>
        <w:t>JAVNI RAZPIS</w:t>
      </w:r>
      <w:r w:rsidR="003B52A4" w:rsidRPr="00004B63">
        <w:rPr>
          <w:b/>
          <w:sz w:val="20"/>
          <w:szCs w:val="20"/>
        </w:rPr>
        <w:t xml:space="preserve"> </w:t>
      </w:r>
      <w:r w:rsidR="0078676C" w:rsidRPr="00004B63">
        <w:rPr>
          <w:b/>
          <w:sz w:val="20"/>
          <w:szCs w:val="20"/>
        </w:rPr>
        <w:t>ZA</w:t>
      </w:r>
    </w:p>
    <w:p w14:paraId="46D1FDF4" w14:textId="37E80ACB" w:rsidR="00783E85" w:rsidRPr="00C45EEC" w:rsidRDefault="003B52A4" w:rsidP="0078676C">
      <w:pPr>
        <w:jc w:val="center"/>
        <w:rPr>
          <w:b/>
          <w:sz w:val="20"/>
          <w:szCs w:val="20"/>
        </w:rPr>
      </w:pPr>
      <w:r w:rsidRPr="00C45EEC">
        <w:rPr>
          <w:rFonts w:eastAsia="MS Mincho"/>
          <w:b/>
          <w:sz w:val="20"/>
          <w:szCs w:val="20"/>
        </w:rPr>
        <w:t>PODPOR</w:t>
      </w:r>
      <w:r w:rsidR="0078676C" w:rsidRPr="00C45EEC">
        <w:rPr>
          <w:rFonts w:eastAsia="MS Mincho"/>
          <w:b/>
          <w:sz w:val="20"/>
          <w:szCs w:val="20"/>
        </w:rPr>
        <w:t>O</w:t>
      </w:r>
      <w:r w:rsidRPr="00C45EEC">
        <w:rPr>
          <w:rFonts w:eastAsia="MS Mincho"/>
          <w:b/>
          <w:sz w:val="20"/>
          <w:szCs w:val="20"/>
        </w:rPr>
        <w:t xml:space="preserve"> </w:t>
      </w:r>
      <w:r w:rsidR="0078676C" w:rsidRPr="00C45EEC">
        <w:rPr>
          <w:rFonts w:eastAsia="MS Mincho"/>
          <w:b/>
          <w:sz w:val="20"/>
          <w:szCs w:val="20"/>
        </w:rPr>
        <w:t>PL</w:t>
      </w:r>
      <w:r w:rsidR="0036266D" w:rsidRPr="00C45EEC">
        <w:rPr>
          <w:rFonts w:eastAsia="MS Mincho"/>
          <w:b/>
          <w:sz w:val="20"/>
          <w:szCs w:val="20"/>
        </w:rPr>
        <w:t xml:space="preserve">ANINSKI </w:t>
      </w:r>
      <w:r w:rsidR="00C45EEC" w:rsidRPr="00C45EEC">
        <w:rPr>
          <w:rFonts w:eastAsia="MS Mincho"/>
          <w:b/>
          <w:sz w:val="20"/>
          <w:szCs w:val="20"/>
        </w:rPr>
        <w:t>ŠPORTNI IN VEČNAMEN</w:t>
      </w:r>
      <w:r w:rsidR="00FE2AA8">
        <w:rPr>
          <w:rFonts w:eastAsia="MS Mincho"/>
          <w:b/>
          <w:sz w:val="20"/>
          <w:szCs w:val="20"/>
        </w:rPr>
        <w:t>SKI REKREACIJSKI INFRASTRUKTURI</w:t>
      </w:r>
    </w:p>
    <w:p w14:paraId="1B7FF5F0" w14:textId="7DD7E996" w:rsidR="004C6152" w:rsidRPr="00004B63" w:rsidRDefault="00FE2AA8" w:rsidP="000B2D69">
      <w:pPr>
        <w:jc w:val="center"/>
        <w:rPr>
          <w:b/>
          <w:sz w:val="20"/>
          <w:szCs w:val="20"/>
        </w:rPr>
      </w:pPr>
      <w:r>
        <w:rPr>
          <w:b/>
          <w:sz w:val="20"/>
          <w:szCs w:val="20"/>
        </w:rPr>
        <w:t>»</w:t>
      </w:r>
      <w:r w:rsidR="004C6152" w:rsidRPr="00004B63">
        <w:rPr>
          <w:b/>
          <w:sz w:val="20"/>
          <w:szCs w:val="20"/>
        </w:rPr>
        <w:t>RAZPISNA DOKUMENTACIJA</w:t>
      </w:r>
      <w:r>
        <w:rPr>
          <w:b/>
          <w:sz w:val="20"/>
          <w:szCs w:val="20"/>
        </w:rPr>
        <w:t>«</w:t>
      </w:r>
    </w:p>
    <w:p w14:paraId="170AA7D8" w14:textId="77777777" w:rsidR="004C6152" w:rsidRPr="00004B63" w:rsidRDefault="004C6152" w:rsidP="0078676C">
      <w:pPr>
        <w:jc w:val="both"/>
        <w:rPr>
          <w:b/>
          <w:sz w:val="20"/>
          <w:szCs w:val="20"/>
        </w:rPr>
      </w:pPr>
    </w:p>
    <w:p w14:paraId="0ED5D107" w14:textId="77777777" w:rsidR="004C6152" w:rsidRPr="00004B63" w:rsidRDefault="004C6152" w:rsidP="0078676C">
      <w:pPr>
        <w:jc w:val="both"/>
        <w:rPr>
          <w:b/>
          <w:sz w:val="20"/>
          <w:szCs w:val="20"/>
        </w:rPr>
      </w:pPr>
    </w:p>
    <w:p w14:paraId="3BC0BEED" w14:textId="77777777" w:rsidR="004C6152" w:rsidRPr="00004B63" w:rsidRDefault="004C6152" w:rsidP="0078676C">
      <w:pPr>
        <w:jc w:val="both"/>
        <w:rPr>
          <w:b/>
          <w:sz w:val="20"/>
          <w:szCs w:val="20"/>
        </w:rPr>
      </w:pPr>
    </w:p>
    <w:p w14:paraId="6C696B94" w14:textId="77777777" w:rsidR="004C6152" w:rsidRPr="00004B63" w:rsidRDefault="004C6152" w:rsidP="0078676C">
      <w:pPr>
        <w:jc w:val="both"/>
        <w:rPr>
          <w:b/>
          <w:sz w:val="20"/>
          <w:szCs w:val="20"/>
        </w:rPr>
      </w:pPr>
    </w:p>
    <w:p w14:paraId="2350F2AC" w14:textId="77777777" w:rsidR="004C6152" w:rsidRPr="00004B63" w:rsidRDefault="004C6152" w:rsidP="0078676C">
      <w:pPr>
        <w:jc w:val="both"/>
        <w:rPr>
          <w:b/>
          <w:sz w:val="20"/>
          <w:szCs w:val="20"/>
        </w:rPr>
      </w:pPr>
    </w:p>
    <w:p w14:paraId="737A6528" w14:textId="77777777" w:rsidR="004C6152" w:rsidRPr="00004B63" w:rsidRDefault="004C6152" w:rsidP="0078676C">
      <w:pPr>
        <w:jc w:val="both"/>
        <w:rPr>
          <w:b/>
          <w:sz w:val="20"/>
          <w:szCs w:val="20"/>
        </w:rPr>
      </w:pPr>
    </w:p>
    <w:p w14:paraId="3987A3F8" w14:textId="77777777" w:rsidR="00D57713" w:rsidRPr="00004B63" w:rsidRDefault="00D57713" w:rsidP="0078676C">
      <w:pPr>
        <w:jc w:val="both"/>
        <w:rPr>
          <w:b/>
          <w:sz w:val="20"/>
          <w:szCs w:val="20"/>
        </w:rPr>
      </w:pPr>
    </w:p>
    <w:p w14:paraId="23AA456D" w14:textId="77777777" w:rsidR="009603A9" w:rsidRPr="00004B63" w:rsidRDefault="009603A9" w:rsidP="0078676C">
      <w:pPr>
        <w:jc w:val="both"/>
        <w:rPr>
          <w:b/>
          <w:sz w:val="20"/>
          <w:szCs w:val="20"/>
        </w:rPr>
      </w:pPr>
    </w:p>
    <w:p w14:paraId="56362264" w14:textId="77777777" w:rsidR="009603A9" w:rsidRPr="00004B63" w:rsidRDefault="009603A9" w:rsidP="0078676C">
      <w:pPr>
        <w:jc w:val="both"/>
        <w:rPr>
          <w:b/>
          <w:sz w:val="20"/>
          <w:szCs w:val="20"/>
        </w:rPr>
      </w:pPr>
    </w:p>
    <w:p w14:paraId="75D22E37" w14:textId="77777777" w:rsidR="004C6152" w:rsidRPr="00004B63" w:rsidRDefault="004C6152" w:rsidP="0078676C">
      <w:pPr>
        <w:jc w:val="both"/>
        <w:rPr>
          <w:b/>
          <w:sz w:val="20"/>
          <w:szCs w:val="20"/>
        </w:rPr>
      </w:pPr>
    </w:p>
    <w:p w14:paraId="1B43F6A8" w14:textId="77777777" w:rsidR="004777A3" w:rsidRPr="00004B63" w:rsidRDefault="0010405E" w:rsidP="0078676C">
      <w:pPr>
        <w:jc w:val="both"/>
        <w:rPr>
          <w:sz w:val="20"/>
          <w:szCs w:val="20"/>
        </w:rPr>
      </w:pPr>
      <w:r w:rsidRPr="00004B63">
        <w:rPr>
          <w:sz w:val="20"/>
          <w:szCs w:val="20"/>
        </w:rPr>
        <w:t xml:space="preserve"> </w:t>
      </w:r>
    </w:p>
    <w:p w14:paraId="195A5C7B" w14:textId="77777777" w:rsidR="004777A3" w:rsidRPr="00004B63" w:rsidRDefault="004777A3" w:rsidP="0078676C">
      <w:pPr>
        <w:jc w:val="both"/>
        <w:rPr>
          <w:sz w:val="20"/>
          <w:szCs w:val="20"/>
        </w:rPr>
      </w:pPr>
      <w:r w:rsidRPr="00004B63">
        <w:rPr>
          <w:sz w:val="20"/>
          <w:szCs w:val="20"/>
        </w:rPr>
        <w:br w:type="page"/>
      </w:r>
    </w:p>
    <w:p w14:paraId="3A9A9F2B" w14:textId="77777777" w:rsidR="00044D4B" w:rsidRPr="00004B63" w:rsidRDefault="00044D4B" w:rsidP="0078676C">
      <w:pPr>
        <w:jc w:val="both"/>
        <w:rPr>
          <w:sz w:val="20"/>
          <w:szCs w:val="20"/>
        </w:rPr>
      </w:pPr>
    </w:p>
    <w:p w14:paraId="58D90F35" w14:textId="0F419C83" w:rsidR="004C6152" w:rsidRPr="00004B63" w:rsidRDefault="00577EA2" w:rsidP="0078676C">
      <w:pPr>
        <w:jc w:val="both"/>
        <w:rPr>
          <w:b/>
          <w:sz w:val="20"/>
          <w:szCs w:val="20"/>
        </w:rPr>
      </w:pPr>
      <w:r w:rsidRPr="00004B63">
        <w:rPr>
          <w:b/>
          <w:sz w:val="20"/>
          <w:szCs w:val="20"/>
        </w:rPr>
        <w:t>VSEBINA RAZPISNE DOKUMENTACIJE</w:t>
      </w:r>
    </w:p>
    <w:p w14:paraId="46639E48" w14:textId="77777777" w:rsidR="0098069E" w:rsidRPr="00004B63" w:rsidRDefault="0098069E" w:rsidP="0078676C">
      <w:pPr>
        <w:jc w:val="both"/>
        <w:rPr>
          <w:sz w:val="20"/>
          <w:szCs w:val="20"/>
        </w:rPr>
      </w:pPr>
    </w:p>
    <w:p w14:paraId="76BC12AF" w14:textId="77777777" w:rsidR="001F055C" w:rsidRPr="00004B63" w:rsidRDefault="001F055C" w:rsidP="0078676C">
      <w:pPr>
        <w:jc w:val="both"/>
        <w:rPr>
          <w:rFonts w:eastAsia="Times New Roman"/>
          <w:b/>
          <w:bCs/>
          <w:kern w:val="32"/>
          <w:sz w:val="20"/>
          <w:szCs w:val="20"/>
          <w:lang w:bidi="en-US"/>
        </w:rPr>
      </w:pPr>
      <w:r w:rsidRPr="00004B63">
        <w:rPr>
          <w:caps/>
          <w:sz w:val="20"/>
          <w:szCs w:val="20"/>
        </w:rPr>
        <w:br w:type="page"/>
      </w:r>
    </w:p>
    <w:p w14:paraId="2825BE4F" w14:textId="2201CCEA" w:rsidR="00AF6E3F" w:rsidRDefault="005C1035" w:rsidP="005C1035">
      <w:pPr>
        <w:pStyle w:val="Naslov3"/>
        <w:rPr>
          <w:color w:val="auto"/>
          <w:sz w:val="20"/>
          <w:szCs w:val="20"/>
        </w:rPr>
      </w:pPr>
      <w:bookmarkStart w:id="1" w:name="_Toc16598838"/>
      <w:r w:rsidRPr="005C1035">
        <w:rPr>
          <w:color w:val="auto"/>
          <w:sz w:val="20"/>
          <w:szCs w:val="20"/>
        </w:rPr>
        <w:lastRenderedPageBreak/>
        <w:t xml:space="preserve">1. </w:t>
      </w:r>
      <w:r w:rsidR="00AF6E3F" w:rsidRPr="005C1035">
        <w:rPr>
          <w:color w:val="auto"/>
          <w:sz w:val="20"/>
          <w:szCs w:val="20"/>
        </w:rPr>
        <w:t>RAZPISNA DOKUMENTACIJA</w:t>
      </w:r>
      <w:bookmarkEnd w:id="1"/>
    </w:p>
    <w:p w14:paraId="19B88D29" w14:textId="77777777" w:rsidR="005C1035" w:rsidRPr="005C1035" w:rsidRDefault="005C1035" w:rsidP="005C1035"/>
    <w:p w14:paraId="3F6FBCD8" w14:textId="77777777" w:rsidR="00AF6E3F" w:rsidRPr="00004B63" w:rsidRDefault="00AF6E3F" w:rsidP="0078676C">
      <w:pPr>
        <w:jc w:val="both"/>
        <w:rPr>
          <w:sz w:val="20"/>
          <w:szCs w:val="20"/>
        </w:rPr>
      </w:pPr>
      <w:r w:rsidRPr="00004B63">
        <w:rPr>
          <w:sz w:val="20"/>
          <w:szCs w:val="20"/>
        </w:rPr>
        <w:t xml:space="preserve">Razpisna dokumentacija obsega </w:t>
      </w:r>
      <w:r w:rsidR="003B37B7" w:rsidRPr="00004B63">
        <w:rPr>
          <w:sz w:val="20"/>
          <w:szCs w:val="20"/>
        </w:rPr>
        <w:t xml:space="preserve">vsebino in </w:t>
      </w:r>
      <w:r w:rsidRPr="00004B63">
        <w:rPr>
          <w:sz w:val="20"/>
          <w:szCs w:val="20"/>
        </w:rPr>
        <w:t>podrobnejš</w:t>
      </w:r>
      <w:r w:rsidR="00C855AF" w:rsidRPr="00004B63">
        <w:rPr>
          <w:sz w:val="20"/>
          <w:szCs w:val="20"/>
        </w:rPr>
        <w:t>a pojasnila</w:t>
      </w:r>
      <w:r w:rsidR="003B37B7" w:rsidRPr="00004B63">
        <w:rPr>
          <w:sz w:val="20"/>
          <w:szCs w:val="20"/>
        </w:rPr>
        <w:t xml:space="preserve"> javnega razpisa.</w:t>
      </w:r>
    </w:p>
    <w:p w14:paraId="373E9727" w14:textId="254F3142" w:rsidR="00B53056" w:rsidRPr="00004B63" w:rsidRDefault="00AF6E3F" w:rsidP="0078676C">
      <w:pPr>
        <w:jc w:val="both"/>
        <w:rPr>
          <w:rStyle w:val="Hiperpovezava"/>
          <w:rFonts w:cs="Arial"/>
          <w:color w:val="auto"/>
          <w:sz w:val="20"/>
          <w:szCs w:val="20"/>
          <w:u w:val="none"/>
        </w:rPr>
      </w:pPr>
      <w:r w:rsidRPr="00004B63">
        <w:rPr>
          <w:sz w:val="20"/>
          <w:szCs w:val="20"/>
        </w:rPr>
        <w:t xml:space="preserve">Razpisna dokumentacija </w:t>
      </w:r>
      <w:r w:rsidR="005F5614" w:rsidRPr="00004B63">
        <w:rPr>
          <w:rStyle w:val="Hiperpovezava"/>
          <w:rFonts w:cs="Arial"/>
          <w:color w:val="auto"/>
          <w:sz w:val="20"/>
          <w:szCs w:val="20"/>
          <w:u w:val="none"/>
        </w:rPr>
        <w:t>zajema</w:t>
      </w:r>
      <w:r w:rsidR="00937E83" w:rsidRPr="00004B63">
        <w:rPr>
          <w:rStyle w:val="Hiperpovezava"/>
          <w:rFonts w:cs="Arial"/>
          <w:color w:val="auto"/>
          <w:sz w:val="20"/>
          <w:szCs w:val="20"/>
          <w:u w:val="none"/>
        </w:rPr>
        <w:t xml:space="preserve"> </w:t>
      </w:r>
      <w:r w:rsidR="003844DC" w:rsidRPr="00004B63">
        <w:rPr>
          <w:rStyle w:val="Hiperpovezava"/>
          <w:rFonts w:cs="Arial"/>
          <w:color w:val="auto"/>
          <w:sz w:val="20"/>
          <w:szCs w:val="20"/>
          <w:u w:val="none"/>
        </w:rPr>
        <w:t>naslednje priloge</w:t>
      </w:r>
      <w:r w:rsidR="005F5614" w:rsidRPr="00004B63">
        <w:rPr>
          <w:rStyle w:val="Hiperpovezava"/>
          <w:rFonts w:cs="Arial"/>
          <w:color w:val="auto"/>
          <w:sz w:val="20"/>
          <w:szCs w:val="20"/>
          <w:u w:val="none"/>
        </w:rPr>
        <w:t>:</w:t>
      </w:r>
    </w:p>
    <w:p w14:paraId="10E1F30C" w14:textId="5BE49E51" w:rsidR="009833D8" w:rsidRPr="00004B63" w:rsidRDefault="009833D8" w:rsidP="009833D8">
      <w:pPr>
        <w:pStyle w:val="Odstavekseznama"/>
        <w:numPr>
          <w:ilvl w:val="0"/>
          <w:numId w:val="26"/>
        </w:numPr>
        <w:spacing w:after="0"/>
        <w:rPr>
          <w:sz w:val="20"/>
          <w:szCs w:val="20"/>
        </w:rPr>
      </w:pPr>
      <w:r w:rsidRPr="00004B63">
        <w:rPr>
          <w:sz w:val="20"/>
          <w:szCs w:val="20"/>
        </w:rPr>
        <w:t>Obrazec 1: Predstavitveni načrt,</w:t>
      </w:r>
    </w:p>
    <w:p w14:paraId="4735D48C" w14:textId="77777777" w:rsidR="009833D8" w:rsidRPr="00004B63" w:rsidRDefault="009833D8" w:rsidP="009833D8">
      <w:pPr>
        <w:pStyle w:val="Odstavekseznama"/>
        <w:numPr>
          <w:ilvl w:val="0"/>
          <w:numId w:val="26"/>
        </w:numPr>
        <w:spacing w:after="0"/>
        <w:rPr>
          <w:sz w:val="20"/>
          <w:szCs w:val="20"/>
        </w:rPr>
      </w:pPr>
      <w:r w:rsidRPr="00004B63">
        <w:rPr>
          <w:sz w:val="20"/>
          <w:szCs w:val="20"/>
        </w:rPr>
        <w:t>Obrazec 2: Izjava prijavitelja,</w:t>
      </w:r>
    </w:p>
    <w:p w14:paraId="7727D9BF" w14:textId="77777777" w:rsidR="009833D8" w:rsidRPr="00004B63" w:rsidRDefault="009833D8" w:rsidP="009833D8">
      <w:pPr>
        <w:pStyle w:val="Odstavekseznama"/>
        <w:numPr>
          <w:ilvl w:val="0"/>
          <w:numId w:val="26"/>
        </w:numPr>
        <w:spacing w:after="0"/>
        <w:rPr>
          <w:sz w:val="20"/>
          <w:szCs w:val="20"/>
        </w:rPr>
      </w:pPr>
      <w:r w:rsidRPr="00004B63">
        <w:rPr>
          <w:sz w:val="20"/>
          <w:szCs w:val="20"/>
        </w:rPr>
        <w:t>Obrazec 3: Vzorec pogodbe o sofinanciranju,</w:t>
      </w:r>
    </w:p>
    <w:p w14:paraId="4ED95AE3" w14:textId="77777777" w:rsidR="009833D8" w:rsidRPr="00004B63" w:rsidRDefault="009833D8" w:rsidP="009833D8">
      <w:pPr>
        <w:pStyle w:val="Odstavekseznama"/>
        <w:numPr>
          <w:ilvl w:val="0"/>
          <w:numId w:val="26"/>
        </w:numPr>
        <w:spacing w:after="0"/>
        <w:rPr>
          <w:sz w:val="20"/>
          <w:szCs w:val="20"/>
        </w:rPr>
      </w:pPr>
      <w:r w:rsidRPr="00004B63">
        <w:rPr>
          <w:sz w:val="20"/>
          <w:szCs w:val="20"/>
        </w:rPr>
        <w:t>Obrazec 4: Izjava prijavitelja o izpolnjevanju in sprejemanju razpisnih pogojev ter o resničnosti in točnosti podatkov,</w:t>
      </w:r>
    </w:p>
    <w:p w14:paraId="0380A2E4" w14:textId="606F7CF4" w:rsidR="009833D8" w:rsidRPr="00004B63" w:rsidRDefault="009833D8" w:rsidP="009833D8">
      <w:pPr>
        <w:pStyle w:val="Odstavekseznama"/>
        <w:numPr>
          <w:ilvl w:val="0"/>
          <w:numId w:val="26"/>
        </w:numPr>
        <w:spacing w:after="0"/>
        <w:rPr>
          <w:sz w:val="20"/>
          <w:szCs w:val="20"/>
        </w:rPr>
      </w:pPr>
      <w:r w:rsidRPr="00004B63">
        <w:rPr>
          <w:sz w:val="20"/>
          <w:szCs w:val="20"/>
        </w:rPr>
        <w:t xml:space="preserve">Obrazec 5: </w:t>
      </w:r>
      <w:r w:rsidR="007B2FA4" w:rsidRPr="00004B63">
        <w:rPr>
          <w:sz w:val="20"/>
          <w:szCs w:val="20"/>
        </w:rPr>
        <w:t xml:space="preserve">Izjava o </w:t>
      </w:r>
      <w:r w:rsidR="007B2FA4">
        <w:rPr>
          <w:sz w:val="20"/>
          <w:szCs w:val="20"/>
        </w:rPr>
        <w:t>povezanih/partnerskih podjetjih</w:t>
      </w:r>
      <w:r w:rsidRPr="00004B63">
        <w:rPr>
          <w:sz w:val="20"/>
          <w:szCs w:val="20"/>
        </w:rPr>
        <w:t>,</w:t>
      </w:r>
    </w:p>
    <w:p w14:paraId="78F5B1EF" w14:textId="066DD288" w:rsidR="009833D8" w:rsidRPr="00004B63" w:rsidRDefault="009833D8" w:rsidP="009833D8">
      <w:pPr>
        <w:pStyle w:val="Odstavekseznama"/>
        <w:numPr>
          <w:ilvl w:val="0"/>
          <w:numId w:val="26"/>
        </w:numPr>
        <w:spacing w:after="0"/>
        <w:rPr>
          <w:sz w:val="20"/>
          <w:szCs w:val="20"/>
        </w:rPr>
      </w:pPr>
      <w:r w:rsidRPr="00004B63">
        <w:rPr>
          <w:sz w:val="20"/>
          <w:szCs w:val="20"/>
        </w:rPr>
        <w:t>Priloga 1: Varovanje osebnih podatkov in poslovnih skrivnosti.</w:t>
      </w:r>
    </w:p>
    <w:p w14:paraId="5254487D" w14:textId="77777777" w:rsidR="009833D8" w:rsidRPr="00004B63" w:rsidRDefault="009833D8" w:rsidP="009833D8">
      <w:pPr>
        <w:pStyle w:val="Odstavekseznama"/>
        <w:spacing w:after="0"/>
        <w:ind w:left="360"/>
        <w:rPr>
          <w:sz w:val="20"/>
          <w:szCs w:val="20"/>
        </w:rPr>
      </w:pPr>
    </w:p>
    <w:p w14:paraId="1A1B6088" w14:textId="39AD0592" w:rsidR="006A3454" w:rsidRPr="005C1035" w:rsidRDefault="000A1C7E" w:rsidP="005C1035">
      <w:pPr>
        <w:pStyle w:val="Naslov9"/>
        <w:rPr>
          <w:rFonts w:asciiTheme="minorHAnsi" w:hAnsiTheme="minorHAnsi"/>
          <w:b/>
          <w:i w:val="0"/>
          <w:color w:val="auto"/>
        </w:rPr>
      </w:pPr>
      <w:bookmarkStart w:id="2" w:name="_Toc16598839"/>
      <w:r>
        <w:rPr>
          <w:rFonts w:asciiTheme="minorHAnsi" w:hAnsiTheme="minorHAnsi"/>
          <w:b/>
          <w:i w:val="0"/>
          <w:color w:val="auto"/>
        </w:rPr>
        <w:t xml:space="preserve">1.1. </w:t>
      </w:r>
      <w:r w:rsidR="0078676C" w:rsidRPr="005C1035">
        <w:rPr>
          <w:rFonts w:asciiTheme="minorHAnsi" w:hAnsiTheme="minorHAnsi"/>
          <w:b/>
          <w:i w:val="0"/>
          <w:color w:val="auto"/>
        </w:rPr>
        <w:t>Ime oziroma naziv in sedež posredniškega organa, ki dodeljuje sredstva</w:t>
      </w:r>
      <w:bookmarkEnd w:id="2"/>
    </w:p>
    <w:p w14:paraId="3507CE16" w14:textId="77777777" w:rsidR="00935183" w:rsidRPr="00004B63" w:rsidRDefault="005C5065" w:rsidP="0078676C">
      <w:pPr>
        <w:jc w:val="both"/>
        <w:rPr>
          <w:sz w:val="20"/>
          <w:szCs w:val="20"/>
        </w:rPr>
      </w:pPr>
      <w:r w:rsidRPr="00004B63">
        <w:rPr>
          <w:sz w:val="20"/>
          <w:szCs w:val="20"/>
        </w:rPr>
        <w:t>Republika Slovenija, Ministrstvo za gospodarski razvoj in tehnologijo, Kotnikova ulica 5, 1000 Ljubljana (v nadaljnjem besedilu: ministrstvo).</w:t>
      </w:r>
    </w:p>
    <w:p w14:paraId="69805CEF" w14:textId="3DBB83F0" w:rsidR="004C6152" w:rsidRPr="005C1035" w:rsidRDefault="000A1C7E" w:rsidP="005C1035">
      <w:pPr>
        <w:pStyle w:val="Naslov9"/>
        <w:rPr>
          <w:rFonts w:asciiTheme="minorHAnsi" w:hAnsiTheme="minorHAnsi"/>
          <w:b/>
          <w:i w:val="0"/>
          <w:color w:val="auto"/>
        </w:rPr>
      </w:pPr>
      <w:bookmarkStart w:id="3" w:name="_Toc16598840"/>
      <w:r>
        <w:rPr>
          <w:rFonts w:asciiTheme="minorHAnsi" w:hAnsiTheme="minorHAnsi"/>
          <w:b/>
          <w:i w:val="0"/>
          <w:color w:val="auto"/>
        </w:rPr>
        <w:t xml:space="preserve">1.2. </w:t>
      </w:r>
      <w:r w:rsidR="005B1881" w:rsidRPr="005C1035">
        <w:rPr>
          <w:rFonts w:asciiTheme="minorHAnsi" w:hAnsiTheme="minorHAnsi"/>
          <w:b/>
          <w:i w:val="0"/>
          <w:color w:val="auto"/>
        </w:rPr>
        <w:t>Predmet javnega razpisa</w:t>
      </w:r>
      <w:bookmarkEnd w:id="3"/>
    </w:p>
    <w:p w14:paraId="762E221D" w14:textId="32670D47" w:rsidR="00424DA5" w:rsidRPr="00004B63" w:rsidRDefault="004A1283" w:rsidP="0078676C">
      <w:pPr>
        <w:jc w:val="both"/>
        <w:rPr>
          <w:rFonts w:eastAsia="MS Mincho"/>
          <w:sz w:val="20"/>
          <w:szCs w:val="20"/>
        </w:rPr>
      </w:pPr>
      <w:r w:rsidRPr="00004B63">
        <w:rPr>
          <w:rFonts w:eastAsia="MS Mincho"/>
          <w:sz w:val="20"/>
          <w:szCs w:val="20"/>
        </w:rPr>
        <w:t>Predmet javnega razpi</w:t>
      </w:r>
      <w:r w:rsidR="00BB524B" w:rsidRPr="00004B63">
        <w:rPr>
          <w:rFonts w:eastAsia="MS Mincho"/>
          <w:sz w:val="20"/>
          <w:szCs w:val="20"/>
        </w:rPr>
        <w:t>sa je sofinanciranje projektov</w:t>
      </w:r>
      <w:r w:rsidRPr="00004B63">
        <w:rPr>
          <w:rFonts w:eastAsia="MS Mincho"/>
          <w:sz w:val="20"/>
          <w:szCs w:val="20"/>
        </w:rPr>
        <w:t xml:space="preserve"> </w:t>
      </w:r>
      <w:r w:rsidR="00BB524B" w:rsidRPr="00004B63">
        <w:rPr>
          <w:rFonts w:eastAsia="MS Mincho"/>
          <w:sz w:val="20"/>
          <w:szCs w:val="20"/>
        </w:rPr>
        <w:t xml:space="preserve">v opredmetena in neopredmetena osnovna sredstva </w:t>
      </w:r>
      <w:hyperlink r:id="rId8" w:history="1">
        <w:r w:rsidR="00BB524B" w:rsidRPr="00004B63">
          <w:rPr>
            <w:rFonts w:eastAsia="MS Mincho"/>
            <w:sz w:val="20"/>
            <w:szCs w:val="20"/>
          </w:rPr>
          <w:t>planinskih koč, zavetišč, bivakov</w:t>
        </w:r>
      </w:hyperlink>
      <w:r w:rsidR="00BB524B" w:rsidRPr="00004B63">
        <w:rPr>
          <w:rFonts w:eastAsia="MS Mincho"/>
          <w:sz w:val="20"/>
          <w:szCs w:val="20"/>
        </w:rPr>
        <w:t xml:space="preserve"> in planinskih učnih središč.</w:t>
      </w:r>
    </w:p>
    <w:p w14:paraId="34EEA951" w14:textId="389C6551" w:rsidR="00FD160F" w:rsidRPr="005C1035" w:rsidRDefault="005C1035" w:rsidP="005C1035">
      <w:pPr>
        <w:pStyle w:val="Naslov3"/>
        <w:rPr>
          <w:color w:val="auto"/>
          <w:sz w:val="20"/>
          <w:szCs w:val="20"/>
        </w:rPr>
      </w:pPr>
      <w:bookmarkStart w:id="4" w:name="_Toc16598841"/>
      <w:r w:rsidRPr="005C1035">
        <w:rPr>
          <w:color w:val="auto"/>
          <w:sz w:val="20"/>
          <w:szCs w:val="20"/>
        </w:rPr>
        <w:t xml:space="preserve">2. </w:t>
      </w:r>
      <w:r w:rsidR="00577EA2" w:rsidRPr="005C1035">
        <w:rPr>
          <w:color w:val="auto"/>
          <w:sz w:val="20"/>
          <w:szCs w:val="20"/>
        </w:rPr>
        <w:t>PRAVNE IN PROGRAMSKE PODLAGE</w:t>
      </w:r>
      <w:bookmarkEnd w:id="4"/>
    </w:p>
    <w:p w14:paraId="41951857" w14:textId="77777777" w:rsidR="00BB7FAB" w:rsidRDefault="00DE1742" w:rsidP="00BB7FAB">
      <w:pPr>
        <w:jc w:val="both"/>
        <w:rPr>
          <w:rFonts w:eastAsia="MS Mincho"/>
          <w:sz w:val="20"/>
          <w:szCs w:val="20"/>
        </w:rPr>
      </w:pPr>
      <w:r w:rsidRPr="00004B63">
        <w:rPr>
          <w:rFonts w:eastAsia="MS Mincho"/>
          <w:sz w:val="20"/>
          <w:szCs w:val="20"/>
        </w:rPr>
        <w:t>Na podlagi določb:</w:t>
      </w:r>
      <w:r w:rsidR="00BB7FAB" w:rsidRPr="00BB7FAB">
        <w:t xml:space="preserve"> </w:t>
      </w:r>
    </w:p>
    <w:p w14:paraId="2FD0A0B9" w14:textId="7480E15B" w:rsidR="00DE1742" w:rsidRPr="00004B63" w:rsidRDefault="0074752F" w:rsidP="008052EA">
      <w:pPr>
        <w:pStyle w:val="Odstavekseznama"/>
        <w:numPr>
          <w:ilvl w:val="0"/>
          <w:numId w:val="6"/>
        </w:numPr>
        <w:jc w:val="both"/>
        <w:rPr>
          <w:rFonts w:eastAsia="MS Mincho"/>
          <w:sz w:val="20"/>
          <w:szCs w:val="20"/>
        </w:rPr>
      </w:pPr>
      <w:r w:rsidRPr="00004B63">
        <w:rPr>
          <w:rFonts w:cs="Aharoni"/>
          <w:sz w:val="20"/>
          <w:szCs w:val="20"/>
        </w:rPr>
        <w:t xml:space="preserve">Uredbe Komisije (EU) št. 651/2014 z dne 17. junija 2014 o razglasitvi nekaterih vrst pomoči za združljive z notranjim trgom pri uporabi členov 107 in 108 Pogodbe o </w:t>
      </w:r>
      <w:proofErr w:type="spellStart"/>
      <w:r w:rsidR="00D30782">
        <w:rPr>
          <w:rFonts w:cs="Aharoni"/>
          <w:sz w:val="20"/>
          <w:szCs w:val="20"/>
        </w:rPr>
        <w:t>Euro</w:t>
      </w:r>
      <w:r w:rsidRPr="00004B63">
        <w:rPr>
          <w:rFonts w:cs="Aharoni"/>
          <w:sz w:val="20"/>
          <w:szCs w:val="20"/>
        </w:rPr>
        <w:t>pski</w:t>
      </w:r>
      <w:proofErr w:type="spellEnd"/>
      <w:r w:rsidRPr="00004B63">
        <w:rPr>
          <w:rFonts w:cs="Aharoni"/>
          <w:sz w:val="20"/>
          <w:szCs w:val="20"/>
        </w:rPr>
        <w:t xml:space="preserve"> uniji (UL L št. 187 z dne 26. 6. 2014, str. 1), zadnjič spremenjene z Uredbo Komisije (EU) 2017/1084 z dne 14. junija 2017 o spremembi Uredbe (EU) št. 651/2014</w:t>
      </w:r>
      <w:r w:rsidR="006F1529" w:rsidRPr="00004B63">
        <w:rPr>
          <w:rFonts w:eastAsia="MS Mincho"/>
          <w:sz w:val="20"/>
          <w:szCs w:val="20"/>
        </w:rPr>
        <w:t xml:space="preserve"> (v nadaljnjem besedilu: Uredba 651/2014/EU)</w:t>
      </w:r>
      <w:r w:rsidR="00DE1742" w:rsidRPr="00004B63">
        <w:rPr>
          <w:rFonts w:eastAsia="MS Mincho"/>
          <w:sz w:val="20"/>
          <w:szCs w:val="20"/>
        </w:rPr>
        <w:t>;</w:t>
      </w:r>
    </w:p>
    <w:p w14:paraId="51864EC3" w14:textId="77777777" w:rsidR="00DE1742" w:rsidRPr="00004B63" w:rsidRDefault="00DE1742" w:rsidP="008052EA">
      <w:pPr>
        <w:pStyle w:val="Odstavekseznama"/>
        <w:numPr>
          <w:ilvl w:val="0"/>
          <w:numId w:val="6"/>
        </w:numPr>
        <w:jc w:val="both"/>
        <w:rPr>
          <w:rFonts w:eastAsia="MS Mincho"/>
          <w:sz w:val="20"/>
          <w:szCs w:val="20"/>
        </w:rPr>
      </w:pPr>
      <w:r w:rsidRPr="00004B63">
        <w:rPr>
          <w:rFonts w:eastAsia="MS Mincho"/>
          <w:sz w:val="20"/>
          <w:szCs w:val="20"/>
        </w:rPr>
        <w:t xml:space="preserve">Zakona o javnih financah (Uradni list RS, št. 11/11 – uradno prečiščeno besedilo, 14/13 – </w:t>
      </w:r>
      <w:proofErr w:type="spellStart"/>
      <w:r w:rsidRPr="00004B63">
        <w:rPr>
          <w:rFonts w:eastAsia="MS Mincho"/>
          <w:sz w:val="20"/>
          <w:szCs w:val="20"/>
        </w:rPr>
        <w:t>popr</w:t>
      </w:r>
      <w:proofErr w:type="spellEnd"/>
      <w:r w:rsidRPr="00004B63">
        <w:rPr>
          <w:rFonts w:eastAsia="MS Mincho"/>
          <w:sz w:val="20"/>
          <w:szCs w:val="20"/>
        </w:rPr>
        <w:t xml:space="preserve">., 101/13, 55/15 – </w:t>
      </w:r>
      <w:proofErr w:type="spellStart"/>
      <w:r w:rsidRPr="00004B63">
        <w:rPr>
          <w:rFonts w:eastAsia="MS Mincho"/>
          <w:sz w:val="20"/>
          <w:szCs w:val="20"/>
        </w:rPr>
        <w:t>ZFisP</w:t>
      </w:r>
      <w:proofErr w:type="spellEnd"/>
      <w:r w:rsidRPr="00004B63">
        <w:rPr>
          <w:rFonts w:eastAsia="MS Mincho"/>
          <w:sz w:val="20"/>
          <w:szCs w:val="20"/>
        </w:rPr>
        <w:t>, 96/15 – ZIPRS1617 in 13/18);</w:t>
      </w:r>
    </w:p>
    <w:p w14:paraId="155B1EEB" w14:textId="45222D41" w:rsidR="00DE1742" w:rsidRPr="00004B63" w:rsidRDefault="0074752F" w:rsidP="008052EA">
      <w:pPr>
        <w:pStyle w:val="Odstavekseznama"/>
        <w:numPr>
          <w:ilvl w:val="0"/>
          <w:numId w:val="6"/>
        </w:numPr>
        <w:jc w:val="both"/>
        <w:rPr>
          <w:rFonts w:eastAsia="MS Mincho"/>
          <w:sz w:val="20"/>
          <w:szCs w:val="20"/>
        </w:rPr>
      </w:pPr>
      <w:r w:rsidRPr="00004B63">
        <w:rPr>
          <w:rFonts w:eastAsia="MS Mincho"/>
          <w:sz w:val="20"/>
          <w:szCs w:val="20"/>
        </w:rPr>
        <w:t>Zakon o izvrševanju proračunov Republike Slovenije za leti 2020 in 2021 (Uradni list RS, št. 75/19)</w:t>
      </w:r>
      <w:r w:rsidR="00DE1742" w:rsidRPr="00004B63">
        <w:rPr>
          <w:rFonts w:eastAsia="MS Mincho"/>
          <w:sz w:val="20"/>
          <w:szCs w:val="20"/>
        </w:rPr>
        <w:t>;</w:t>
      </w:r>
    </w:p>
    <w:p w14:paraId="63BDDFAE" w14:textId="77777777" w:rsidR="00DE1742" w:rsidRPr="00004B63" w:rsidRDefault="00DE1742" w:rsidP="008052EA">
      <w:pPr>
        <w:pStyle w:val="Odstavekseznama"/>
        <w:numPr>
          <w:ilvl w:val="0"/>
          <w:numId w:val="6"/>
        </w:numPr>
        <w:jc w:val="both"/>
        <w:rPr>
          <w:rFonts w:eastAsia="MS Mincho"/>
          <w:sz w:val="20"/>
          <w:szCs w:val="20"/>
        </w:rPr>
      </w:pPr>
      <w:r w:rsidRPr="00004B63">
        <w:rPr>
          <w:rFonts w:eastAsia="MS Mincho"/>
          <w:sz w:val="20"/>
          <w:szCs w:val="20"/>
        </w:rPr>
        <w:t>Pravilnika o postopkih za izvrševanje proračuna Republike Slovenije (Uradni list RS, št. 50/07, 61/08, 99/09 – ZIPRS1011, 3/13 in 81/16);</w:t>
      </w:r>
    </w:p>
    <w:p w14:paraId="226AA29B" w14:textId="77777777" w:rsidR="00DE1742" w:rsidRPr="00004B63" w:rsidRDefault="00DE1742" w:rsidP="008052EA">
      <w:pPr>
        <w:pStyle w:val="Odstavekseznama"/>
        <w:numPr>
          <w:ilvl w:val="0"/>
          <w:numId w:val="6"/>
        </w:numPr>
        <w:jc w:val="both"/>
        <w:rPr>
          <w:rFonts w:eastAsia="MS Mincho"/>
          <w:sz w:val="20"/>
          <w:szCs w:val="20"/>
        </w:rPr>
      </w:pPr>
      <w:r w:rsidRPr="00004B63">
        <w:rPr>
          <w:rFonts w:eastAsia="MS Mincho"/>
          <w:sz w:val="20"/>
          <w:szCs w:val="20"/>
        </w:rPr>
        <w:t>Uredbe o postopku, merilih in načinih dodeljevanja sredstev za spodbujanje razvojnih programov in prednostnih nalog (Uradni list RS, št. 56/11);</w:t>
      </w:r>
    </w:p>
    <w:p w14:paraId="41D93BF7" w14:textId="77777777" w:rsidR="00DE1742" w:rsidRPr="00004B63" w:rsidRDefault="00DE1742" w:rsidP="008052EA">
      <w:pPr>
        <w:pStyle w:val="Odstavekseznama"/>
        <w:numPr>
          <w:ilvl w:val="0"/>
          <w:numId w:val="6"/>
        </w:numPr>
        <w:jc w:val="both"/>
        <w:rPr>
          <w:rFonts w:eastAsia="MS Mincho"/>
          <w:sz w:val="20"/>
          <w:szCs w:val="20"/>
        </w:rPr>
      </w:pPr>
      <w:r w:rsidRPr="00004B63">
        <w:rPr>
          <w:rFonts w:eastAsia="MS Mincho"/>
          <w:sz w:val="20"/>
          <w:szCs w:val="20"/>
        </w:rPr>
        <w:t>Zakona o spodbujanju skladnega regionalnega razvoja (Uradni list RS, št. 20/11, 57/12 in 46/16);</w:t>
      </w:r>
    </w:p>
    <w:p w14:paraId="45DE4EBE" w14:textId="77777777" w:rsidR="00DE1742" w:rsidRPr="00004B63" w:rsidRDefault="00DE1742" w:rsidP="008052EA">
      <w:pPr>
        <w:pStyle w:val="Odstavekseznama"/>
        <w:numPr>
          <w:ilvl w:val="0"/>
          <w:numId w:val="6"/>
        </w:numPr>
        <w:jc w:val="both"/>
        <w:rPr>
          <w:rFonts w:eastAsia="MS Mincho"/>
          <w:sz w:val="20"/>
          <w:szCs w:val="20"/>
        </w:rPr>
      </w:pPr>
      <w:r w:rsidRPr="00004B63">
        <w:rPr>
          <w:rFonts w:eastAsia="MS Mincho"/>
          <w:sz w:val="20"/>
          <w:szCs w:val="20"/>
        </w:rPr>
        <w:t xml:space="preserve">Zakona o Triglavskem narodnem parku (Uradni list RS, št. 52/10, 46/14 – ZON-C in 60/17); </w:t>
      </w:r>
    </w:p>
    <w:p w14:paraId="7C7FAAF5" w14:textId="77777777" w:rsidR="00DE1742" w:rsidRPr="00004B63" w:rsidRDefault="00DE1742" w:rsidP="008052EA">
      <w:pPr>
        <w:pStyle w:val="Odstavekseznama"/>
        <w:numPr>
          <w:ilvl w:val="0"/>
          <w:numId w:val="6"/>
        </w:numPr>
        <w:jc w:val="both"/>
        <w:rPr>
          <w:rFonts w:eastAsia="MS Mincho"/>
          <w:sz w:val="20"/>
          <w:szCs w:val="20"/>
        </w:rPr>
      </w:pPr>
      <w:r w:rsidRPr="00004B63">
        <w:rPr>
          <w:rFonts w:eastAsia="MS Mincho"/>
          <w:sz w:val="20"/>
          <w:szCs w:val="20"/>
        </w:rPr>
        <w:t>Zakona o gostinstvu (Uradni list RS, št. 93/07 – uradno prečiščeno besedilo, 26/14 – ZKme-1B in 52/16);</w:t>
      </w:r>
    </w:p>
    <w:p w14:paraId="48CE7456" w14:textId="77777777" w:rsidR="00DE1742" w:rsidRPr="00004B63" w:rsidRDefault="00DE1742" w:rsidP="008052EA">
      <w:pPr>
        <w:pStyle w:val="Odstavekseznama"/>
        <w:numPr>
          <w:ilvl w:val="0"/>
          <w:numId w:val="6"/>
        </w:numPr>
        <w:jc w:val="both"/>
        <w:rPr>
          <w:rFonts w:eastAsia="MS Mincho"/>
          <w:sz w:val="20"/>
          <w:szCs w:val="20"/>
        </w:rPr>
      </w:pPr>
      <w:r w:rsidRPr="00004B63">
        <w:rPr>
          <w:rFonts w:eastAsia="MS Mincho"/>
          <w:sz w:val="20"/>
          <w:szCs w:val="20"/>
        </w:rPr>
        <w:t xml:space="preserve">Zakona o finančnem poslovanju, postopkih zaradi insolventnosti in prisilnem prenehanju (Uradni list RS, št. 13/14 - uradno prečiščeno besedilo, 10/15 - </w:t>
      </w:r>
      <w:proofErr w:type="spellStart"/>
      <w:r w:rsidRPr="00004B63">
        <w:rPr>
          <w:rFonts w:eastAsia="MS Mincho"/>
          <w:sz w:val="20"/>
          <w:szCs w:val="20"/>
        </w:rPr>
        <w:t>popr</w:t>
      </w:r>
      <w:proofErr w:type="spellEnd"/>
      <w:r w:rsidRPr="00004B63">
        <w:rPr>
          <w:rFonts w:eastAsia="MS Mincho"/>
          <w:sz w:val="20"/>
          <w:szCs w:val="20"/>
        </w:rPr>
        <w:t>., 27/</w:t>
      </w:r>
      <w:r w:rsidR="00913FAF" w:rsidRPr="00004B63">
        <w:rPr>
          <w:rFonts w:eastAsia="MS Mincho"/>
          <w:sz w:val="20"/>
          <w:szCs w:val="20"/>
        </w:rPr>
        <w:t>16, 31/16-odl. US, 38/16 – </w:t>
      </w:r>
      <w:proofErr w:type="spellStart"/>
      <w:r w:rsidR="00913FAF" w:rsidRPr="00004B63">
        <w:rPr>
          <w:rFonts w:eastAsia="MS Mincho"/>
          <w:sz w:val="20"/>
          <w:szCs w:val="20"/>
        </w:rPr>
        <w:t>odl</w:t>
      </w:r>
      <w:proofErr w:type="spellEnd"/>
      <w:r w:rsidR="00913FAF" w:rsidRPr="00004B63">
        <w:rPr>
          <w:rFonts w:eastAsia="MS Mincho"/>
          <w:sz w:val="20"/>
          <w:szCs w:val="20"/>
        </w:rPr>
        <w:t>. </w:t>
      </w:r>
      <w:r w:rsidRPr="00004B63">
        <w:rPr>
          <w:rFonts w:eastAsia="MS Mincho"/>
          <w:sz w:val="20"/>
          <w:szCs w:val="20"/>
        </w:rPr>
        <w:t xml:space="preserve">US, 63/16 – ZD-C in 54/18 – </w:t>
      </w:r>
      <w:proofErr w:type="spellStart"/>
      <w:r w:rsidRPr="00004B63">
        <w:rPr>
          <w:rFonts w:eastAsia="MS Mincho"/>
          <w:sz w:val="20"/>
          <w:szCs w:val="20"/>
        </w:rPr>
        <w:t>odl</w:t>
      </w:r>
      <w:proofErr w:type="spellEnd"/>
      <w:r w:rsidRPr="00004B63">
        <w:rPr>
          <w:rFonts w:eastAsia="MS Mincho"/>
          <w:sz w:val="20"/>
          <w:szCs w:val="20"/>
        </w:rPr>
        <w:t xml:space="preserve">. US); </w:t>
      </w:r>
    </w:p>
    <w:p w14:paraId="3351E07C" w14:textId="77777777" w:rsidR="00DE1742" w:rsidRPr="00004B63" w:rsidRDefault="00DE1742" w:rsidP="008052EA">
      <w:pPr>
        <w:pStyle w:val="Odstavekseznama"/>
        <w:numPr>
          <w:ilvl w:val="0"/>
          <w:numId w:val="6"/>
        </w:numPr>
        <w:jc w:val="both"/>
        <w:rPr>
          <w:rFonts w:eastAsia="MS Mincho"/>
          <w:sz w:val="20"/>
          <w:szCs w:val="20"/>
        </w:rPr>
      </w:pPr>
      <w:r w:rsidRPr="00004B63">
        <w:rPr>
          <w:rFonts w:eastAsia="MS Mincho"/>
          <w:sz w:val="20"/>
          <w:szCs w:val="20"/>
        </w:rPr>
        <w:t>Zakona o pomoči za reševanje in prestrukturiranje gospodarskih družb in zadrug v težavah (Uradni list RS, št. 5/17);</w:t>
      </w:r>
    </w:p>
    <w:p w14:paraId="671DB555" w14:textId="77777777" w:rsidR="00DE1742" w:rsidRPr="00004B63" w:rsidRDefault="00DE1742" w:rsidP="008052EA">
      <w:pPr>
        <w:pStyle w:val="Odstavekseznama"/>
        <w:numPr>
          <w:ilvl w:val="0"/>
          <w:numId w:val="6"/>
        </w:numPr>
        <w:jc w:val="both"/>
        <w:rPr>
          <w:rFonts w:eastAsia="MS Mincho"/>
          <w:sz w:val="20"/>
          <w:szCs w:val="20"/>
        </w:rPr>
      </w:pPr>
      <w:r w:rsidRPr="00004B63">
        <w:rPr>
          <w:rFonts w:eastAsia="MS Mincho"/>
          <w:sz w:val="20"/>
          <w:szCs w:val="20"/>
        </w:rPr>
        <w:t>Zakona o integriteti in preprečevanju korupcije (Uradni list RS, št. 69/11 – uradno prečiščeno besedilo);</w:t>
      </w:r>
    </w:p>
    <w:p w14:paraId="3DC91878" w14:textId="6349FE6E" w:rsidR="00A00FA4" w:rsidRPr="00004B63" w:rsidRDefault="00A00FA4" w:rsidP="008052EA">
      <w:pPr>
        <w:pStyle w:val="Odstavekseznama"/>
        <w:numPr>
          <w:ilvl w:val="0"/>
          <w:numId w:val="6"/>
        </w:numPr>
        <w:jc w:val="both"/>
        <w:rPr>
          <w:rFonts w:eastAsia="MS Mincho"/>
          <w:sz w:val="20"/>
          <w:szCs w:val="20"/>
        </w:rPr>
      </w:pPr>
      <w:r w:rsidRPr="00004B63">
        <w:rPr>
          <w:rFonts w:eastAsia="MS Mincho"/>
          <w:sz w:val="20"/>
          <w:szCs w:val="20"/>
        </w:rPr>
        <w:t xml:space="preserve">Uredbe (EU) 2016/679 </w:t>
      </w:r>
      <w:proofErr w:type="spellStart"/>
      <w:r w:rsidR="00D30782">
        <w:rPr>
          <w:rFonts w:eastAsia="MS Mincho"/>
          <w:sz w:val="20"/>
          <w:szCs w:val="20"/>
        </w:rPr>
        <w:t>euro</w:t>
      </w:r>
      <w:r w:rsidRPr="00004B63">
        <w:rPr>
          <w:rFonts w:eastAsia="MS Mincho"/>
          <w:sz w:val="20"/>
          <w:szCs w:val="20"/>
        </w:rPr>
        <w:t>pskega</w:t>
      </w:r>
      <w:proofErr w:type="spellEnd"/>
      <w:r w:rsidRPr="00004B63">
        <w:rPr>
          <w:rFonts w:eastAsia="MS Mincho"/>
          <w:sz w:val="20"/>
          <w:szCs w:val="20"/>
        </w:rPr>
        <w:t xml:space="preserve"> parlamenta in sveta z dne 27. aprila 2016 o varstvu posameznikov pri obdelavi osebnih podatkov in o prostem pretoku takih podatkov (v nadaljnjem besedilu: Splošna uredba GDPR),</w:t>
      </w:r>
    </w:p>
    <w:p w14:paraId="0F7652E7" w14:textId="11B92B0E" w:rsidR="00A00FA4" w:rsidRPr="00004B63" w:rsidRDefault="00A00FA4" w:rsidP="008052EA">
      <w:pPr>
        <w:pStyle w:val="Odstavekseznama"/>
        <w:numPr>
          <w:ilvl w:val="0"/>
          <w:numId w:val="6"/>
        </w:numPr>
        <w:jc w:val="both"/>
        <w:rPr>
          <w:rFonts w:eastAsia="MS Mincho"/>
          <w:sz w:val="20"/>
          <w:szCs w:val="20"/>
        </w:rPr>
      </w:pPr>
      <w:r w:rsidRPr="00004B63">
        <w:rPr>
          <w:rFonts w:eastAsia="MS Mincho"/>
          <w:sz w:val="20"/>
          <w:szCs w:val="20"/>
        </w:rPr>
        <w:lastRenderedPageBreak/>
        <w:t>Zakona o varstvu osebnih podatkov (Uradni list RS, št. 94/07;v nadaljnjem besedilu: ZVOP-1),</w:t>
      </w:r>
    </w:p>
    <w:p w14:paraId="79C2783C" w14:textId="77777777" w:rsidR="00DE1742" w:rsidRPr="00004B63" w:rsidRDefault="00DE1742" w:rsidP="008052EA">
      <w:pPr>
        <w:pStyle w:val="Odstavekseznama"/>
        <w:numPr>
          <w:ilvl w:val="0"/>
          <w:numId w:val="6"/>
        </w:numPr>
        <w:jc w:val="both"/>
        <w:rPr>
          <w:rFonts w:eastAsia="MS Mincho"/>
          <w:sz w:val="20"/>
          <w:szCs w:val="20"/>
        </w:rPr>
      </w:pPr>
      <w:r w:rsidRPr="00004B63">
        <w:rPr>
          <w:rFonts w:eastAsia="MS Mincho"/>
          <w:sz w:val="20"/>
          <w:szCs w:val="20"/>
        </w:rPr>
        <w:t>Zakona o preprečevanju pranja denarja in financiranja terorizma (Uradni list RS, št. 68/16);</w:t>
      </w:r>
    </w:p>
    <w:p w14:paraId="348B8764" w14:textId="41E5041D" w:rsidR="00DE1742" w:rsidRPr="00004B63" w:rsidRDefault="00DE1742" w:rsidP="008052EA">
      <w:pPr>
        <w:pStyle w:val="Odstavekseznama"/>
        <w:numPr>
          <w:ilvl w:val="0"/>
          <w:numId w:val="6"/>
        </w:numPr>
        <w:jc w:val="both"/>
        <w:rPr>
          <w:rFonts w:eastAsia="MS Mincho"/>
          <w:sz w:val="20"/>
          <w:szCs w:val="20"/>
        </w:rPr>
      </w:pPr>
      <w:r w:rsidRPr="00004B63">
        <w:rPr>
          <w:rFonts w:eastAsia="MS Mincho"/>
          <w:sz w:val="20"/>
          <w:szCs w:val="20"/>
        </w:rPr>
        <w:t>Zakona o dostopu do informacij javnega značaja (Uradni list RS, št. 51/06 - uradno prečiščeno besedilo, 117/2006-ZdavP-2, 23/14, 50/14, 19/15-odl.US, 102/15 in 7/18);</w:t>
      </w:r>
      <w:r w:rsidR="00A00FA4" w:rsidRPr="00004B63">
        <w:rPr>
          <w:rFonts w:eastAsia="MS Mincho"/>
          <w:sz w:val="20"/>
          <w:szCs w:val="20"/>
        </w:rPr>
        <w:t xml:space="preserve"> v nadaljnjem besedilu: ZDIJZ);</w:t>
      </w:r>
    </w:p>
    <w:p w14:paraId="67D5C8E3" w14:textId="77777777" w:rsidR="00DE1742" w:rsidRPr="00004B63" w:rsidRDefault="00DE1742" w:rsidP="008052EA">
      <w:pPr>
        <w:pStyle w:val="Odstavekseznama"/>
        <w:numPr>
          <w:ilvl w:val="0"/>
          <w:numId w:val="6"/>
        </w:numPr>
        <w:jc w:val="both"/>
        <w:rPr>
          <w:rFonts w:eastAsia="MS Mincho"/>
          <w:sz w:val="20"/>
          <w:szCs w:val="20"/>
        </w:rPr>
      </w:pPr>
      <w:r w:rsidRPr="00004B63">
        <w:rPr>
          <w:rFonts w:eastAsia="MS Mincho"/>
          <w:sz w:val="20"/>
          <w:szCs w:val="20"/>
        </w:rPr>
        <w:t xml:space="preserve">Gradbenega zakona (Uradni list RS, št. 61/17 in 72/17 – </w:t>
      </w:r>
      <w:proofErr w:type="spellStart"/>
      <w:r w:rsidRPr="00004B63">
        <w:rPr>
          <w:rFonts w:eastAsia="MS Mincho"/>
          <w:sz w:val="20"/>
          <w:szCs w:val="20"/>
        </w:rPr>
        <w:t>popr</w:t>
      </w:r>
      <w:proofErr w:type="spellEnd"/>
      <w:r w:rsidRPr="00004B63">
        <w:rPr>
          <w:rFonts w:eastAsia="MS Mincho"/>
          <w:sz w:val="20"/>
          <w:szCs w:val="20"/>
        </w:rPr>
        <w:t>.);</w:t>
      </w:r>
    </w:p>
    <w:p w14:paraId="0F88AA33" w14:textId="77777777" w:rsidR="00DE1742" w:rsidRPr="00004B63" w:rsidRDefault="00DE1742" w:rsidP="008052EA">
      <w:pPr>
        <w:pStyle w:val="Odstavekseznama"/>
        <w:numPr>
          <w:ilvl w:val="0"/>
          <w:numId w:val="6"/>
        </w:numPr>
        <w:jc w:val="both"/>
        <w:rPr>
          <w:rFonts w:eastAsia="MS Mincho"/>
          <w:sz w:val="20"/>
          <w:szCs w:val="20"/>
        </w:rPr>
      </w:pPr>
      <w:r w:rsidRPr="00004B63">
        <w:rPr>
          <w:rFonts w:eastAsia="MS Mincho"/>
          <w:sz w:val="20"/>
          <w:szCs w:val="20"/>
        </w:rPr>
        <w:t>Pravilnika o učinkoviti rabi energije v stavbah (Uradni list RS, št. 52/10 in 61/17 - GZ);</w:t>
      </w:r>
    </w:p>
    <w:p w14:paraId="08F61210" w14:textId="77777777" w:rsidR="00DE1742" w:rsidRDefault="00DE1742" w:rsidP="008052EA">
      <w:pPr>
        <w:pStyle w:val="Odstavekseznama"/>
        <w:numPr>
          <w:ilvl w:val="0"/>
          <w:numId w:val="6"/>
        </w:numPr>
        <w:jc w:val="both"/>
        <w:rPr>
          <w:rFonts w:eastAsia="MS Mincho"/>
          <w:sz w:val="20"/>
          <w:szCs w:val="20"/>
        </w:rPr>
      </w:pPr>
      <w:r w:rsidRPr="00004B63">
        <w:rPr>
          <w:rFonts w:eastAsia="MS Mincho"/>
          <w:sz w:val="20"/>
          <w:szCs w:val="20"/>
        </w:rPr>
        <w:t>Uredbe o zagotavljanju prihrankov energije (Uradni list RS, št. 96/14);</w:t>
      </w:r>
    </w:p>
    <w:p w14:paraId="5C39B8BC" w14:textId="36D38A15" w:rsidR="00BB7FAB" w:rsidRDefault="00BB7FAB" w:rsidP="00BB7FAB">
      <w:pPr>
        <w:pStyle w:val="Odstavekseznama"/>
        <w:numPr>
          <w:ilvl w:val="0"/>
          <w:numId w:val="6"/>
        </w:numPr>
        <w:jc w:val="both"/>
        <w:rPr>
          <w:rFonts w:eastAsia="MS Mincho"/>
          <w:sz w:val="20"/>
          <w:szCs w:val="20"/>
        </w:rPr>
      </w:pPr>
      <w:r>
        <w:rPr>
          <w:rFonts w:eastAsia="MS Mincho"/>
          <w:sz w:val="20"/>
          <w:szCs w:val="20"/>
        </w:rPr>
        <w:t>Uredbe</w:t>
      </w:r>
      <w:r w:rsidRPr="00BB7FAB">
        <w:rPr>
          <w:rFonts w:eastAsia="MS Mincho"/>
          <w:sz w:val="20"/>
          <w:szCs w:val="20"/>
        </w:rPr>
        <w:t xml:space="preserve"> o dodeljevanju regionalnih državnih pomoči ter načinu uveljavljanja regionalne spodbude za zaposlovanje ter davčnih olajšav za zaposlovanje in investiranje (Uradni list RS, št. 93/14, 77/16 in 14/18) (Uradni list RS, št. 93/14 in 77/16)</w:t>
      </w:r>
    </w:p>
    <w:p w14:paraId="353AD3FB" w14:textId="7DC4F460" w:rsidR="00BB7FAB" w:rsidRPr="00BB7FAB" w:rsidRDefault="001431DC" w:rsidP="00BB7FAB">
      <w:pPr>
        <w:pStyle w:val="Odstavekseznama"/>
        <w:numPr>
          <w:ilvl w:val="0"/>
          <w:numId w:val="6"/>
        </w:numPr>
        <w:jc w:val="both"/>
        <w:rPr>
          <w:rFonts w:eastAsia="MS Mincho"/>
          <w:sz w:val="20"/>
          <w:szCs w:val="20"/>
        </w:rPr>
      </w:pPr>
      <w:r>
        <w:rPr>
          <w:rFonts w:eastAsia="MS Mincho"/>
          <w:sz w:val="20"/>
          <w:szCs w:val="20"/>
        </w:rPr>
        <w:t>sheme državnih pomoči št. BE01-2399245-2020:</w:t>
      </w:r>
      <w:r w:rsidRPr="001431DC">
        <w:rPr>
          <w:rFonts w:eastAsia="MS Mincho"/>
          <w:sz w:val="20"/>
          <w:szCs w:val="20"/>
        </w:rPr>
        <w:t xml:space="preserve"> </w:t>
      </w:r>
      <w:r w:rsidR="00BA2F84">
        <w:rPr>
          <w:rFonts w:eastAsia="MS Mincho"/>
          <w:sz w:val="20"/>
          <w:szCs w:val="20"/>
        </w:rPr>
        <w:t>»</w:t>
      </w:r>
      <w:r w:rsidR="00C45EEC">
        <w:rPr>
          <w:rFonts w:eastAsia="MS Mincho"/>
          <w:sz w:val="20"/>
          <w:szCs w:val="20"/>
        </w:rPr>
        <w:t xml:space="preserve">Spodbujanje razvoja planinske športne </w:t>
      </w:r>
      <w:r w:rsidRPr="001431DC">
        <w:rPr>
          <w:rFonts w:eastAsia="MS Mincho"/>
          <w:sz w:val="20"/>
          <w:szCs w:val="20"/>
        </w:rPr>
        <w:t>in večnamenske rekreacijske infrastrukture«</w:t>
      </w:r>
    </w:p>
    <w:p w14:paraId="55392439" w14:textId="10BE5E24" w:rsidR="00BB7FAB" w:rsidRDefault="007432A1" w:rsidP="00D30782">
      <w:pPr>
        <w:jc w:val="both"/>
        <w:rPr>
          <w:sz w:val="20"/>
          <w:szCs w:val="20"/>
          <w:lang w:bidi="en-US"/>
        </w:rPr>
      </w:pPr>
      <w:r w:rsidRPr="00004B63">
        <w:rPr>
          <w:sz w:val="20"/>
          <w:szCs w:val="20"/>
          <w:lang w:bidi="en-US"/>
        </w:rPr>
        <w:t>Ministrstvo</w:t>
      </w:r>
      <w:r w:rsidR="000A190E" w:rsidRPr="00004B63">
        <w:rPr>
          <w:sz w:val="20"/>
          <w:szCs w:val="20"/>
          <w:lang w:bidi="en-US"/>
        </w:rPr>
        <w:t xml:space="preserve"> bo vsa dejanja v postopku tega javnega razpisa (obravnavanje vlog, izdaja sklepov, sklepanje pogodb, izvajanje pogodb idr.) izvajalo na podlagi in v skladu z zgoraj navedenimi pravnimi</w:t>
      </w:r>
      <w:r w:rsidR="00B443E9" w:rsidRPr="00004B63">
        <w:rPr>
          <w:sz w:val="20"/>
          <w:szCs w:val="20"/>
          <w:lang w:bidi="en-US"/>
        </w:rPr>
        <w:t xml:space="preserve"> in programskimi</w:t>
      </w:r>
      <w:r w:rsidR="000A190E" w:rsidRPr="00004B63">
        <w:rPr>
          <w:sz w:val="20"/>
          <w:szCs w:val="20"/>
          <w:lang w:bidi="en-US"/>
        </w:rPr>
        <w:t xml:space="preserve"> podlagami.</w:t>
      </w:r>
      <w:r w:rsidR="00BB7FAB" w:rsidRPr="00BB7FAB">
        <w:rPr>
          <w:sz w:val="20"/>
          <w:szCs w:val="20"/>
          <w:lang w:bidi="en-US"/>
        </w:rPr>
        <w:t xml:space="preserve"> V primeru neskladja med določbami javnega razpisa ali pogodbe o sofinanciranju z zgoraj navedenimi pravnimi podlagami, se le te uporabljajo neposredno.</w:t>
      </w:r>
    </w:p>
    <w:p w14:paraId="49A3D07C" w14:textId="580C19FC" w:rsidR="004C6152" w:rsidRPr="005C1035" w:rsidRDefault="005C1035" w:rsidP="005C1035">
      <w:pPr>
        <w:pStyle w:val="Naslov3"/>
        <w:rPr>
          <w:color w:val="auto"/>
          <w:sz w:val="20"/>
          <w:szCs w:val="20"/>
        </w:rPr>
      </w:pPr>
      <w:bookmarkStart w:id="5" w:name="_Toc16598842"/>
      <w:r>
        <w:rPr>
          <w:color w:val="auto"/>
          <w:sz w:val="20"/>
          <w:szCs w:val="20"/>
        </w:rPr>
        <w:t xml:space="preserve">3. </w:t>
      </w:r>
      <w:r w:rsidR="006766A5" w:rsidRPr="005C1035">
        <w:rPr>
          <w:color w:val="auto"/>
          <w:sz w:val="20"/>
          <w:szCs w:val="20"/>
        </w:rPr>
        <w:t>NAMEN IN CILJI JAVNEGA RAZPISA</w:t>
      </w:r>
      <w:bookmarkEnd w:id="5"/>
    </w:p>
    <w:p w14:paraId="13A893F2" w14:textId="4BFFC6B3" w:rsidR="009833D8" w:rsidRPr="00004B63" w:rsidRDefault="009833D8" w:rsidP="00BB7FAB">
      <w:pPr>
        <w:jc w:val="both"/>
        <w:rPr>
          <w:rFonts w:cs="Arial"/>
          <w:sz w:val="20"/>
          <w:szCs w:val="20"/>
        </w:rPr>
      </w:pPr>
      <w:r w:rsidRPr="00004B63">
        <w:rPr>
          <w:rFonts w:cs="Arial"/>
          <w:sz w:val="20"/>
          <w:szCs w:val="20"/>
        </w:rPr>
        <w:t xml:space="preserve">Namen javnega razpisa je </w:t>
      </w:r>
      <w:r w:rsidR="00BB7FAB">
        <w:rPr>
          <w:rFonts w:cs="Arial"/>
          <w:sz w:val="20"/>
          <w:szCs w:val="20"/>
        </w:rPr>
        <w:t>obnova in</w:t>
      </w:r>
      <w:r w:rsidR="001B790F">
        <w:rPr>
          <w:rFonts w:cs="Arial"/>
          <w:sz w:val="20"/>
          <w:szCs w:val="20"/>
        </w:rPr>
        <w:t>/ali</w:t>
      </w:r>
      <w:r w:rsidR="00BB7FAB">
        <w:rPr>
          <w:rFonts w:cs="Arial"/>
          <w:sz w:val="20"/>
          <w:szCs w:val="20"/>
        </w:rPr>
        <w:t xml:space="preserve"> rekonstrukcija</w:t>
      </w:r>
      <w:r w:rsidRPr="00004B63">
        <w:rPr>
          <w:rFonts w:cs="Arial"/>
          <w:sz w:val="20"/>
          <w:szCs w:val="20"/>
        </w:rPr>
        <w:t xml:space="preserve"> planinskih objektov,</w:t>
      </w:r>
      <w:r w:rsidR="00BB7FAB">
        <w:rPr>
          <w:rFonts w:cs="Arial"/>
          <w:sz w:val="20"/>
          <w:szCs w:val="20"/>
        </w:rPr>
        <w:t xml:space="preserve"> ki so zaradi naravnih ali drugih nesreč</w:t>
      </w:r>
      <w:r w:rsidR="001B790F">
        <w:rPr>
          <w:rFonts w:cs="Arial"/>
          <w:sz w:val="20"/>
          <w:szCs w:val="20"/>
        </w:rPr>
        <w:t xml:space="preserve"> neuporabni oziroma ne izpolnjujejo standardov za uporabo planinskih objektov</w:t>
      </w:r>
      <w:r w:rsidRPr="00004B63">
        <w:rPr>
          <w:rFonts w:cs="Arial"/>
          <w:sz w:val="20"/>
          <w:szCs w:val="20"/>
        </w:rPr>
        <w:t>.</w:t>
      </w:r>
    </w:p>
    <w:p w14:paraId="1EFB9519" w14:textId="5DC1561E" w:rsidR="00CF36FC" w:rsidRPr="005C1035" w:rsidRDefault="000A1C7E" w:rsidP="005C1035">
      <w:pPr>
        <w:pStyle w:val="Naslov9"/>
        <w:rPr>
          <w:rFonts w:asciiTheme="minorHAnsi" w:hAnsiTheme="minorHAnsi"/>
          <w:b/>
          <w:i w:val="0"/>
          <w:color w:val="auto"/>
        </w:rPr>
      </w:pPr>
      <w:bookmarkStart w:id="6" w:name="_Toc16598843"/>
      <w:r>
        <w:rPr>
          <w:rFonts w:asciiTheme="minorHAnsi" w:hAnsiTheme="minorHAnsi"/>
          <w:b/>
          <w:i w:val="0"/>
          <w:color w:val="auto"/>
        </w:rPr>
        <w:t xml:space="preserve">3.1. </w:t>
      </w:r>
      <w:r w:rsidR="00B97492" w:rsidRPr="005C1035">
        <w:rPr>
          <w:rFonts w:asciiTheme="minorHAnsi" w:hAnsiTheme="minorHAnsi"/>
          <w:b/>
          <w:i w:val="0"/>
          <w:color w:val="auto"/>
        </w:rPr>
        <w:t>Upravičeni prijavitelji</w:t>
      </w:r>
      <w:bookmarkEnd w:id="6"/>
    </w:p>
    <w:p w14:paraId="29361A0A" w14:textId="77777777" w:rsidR="00004B63" w:rsidRDefault="00B97492" w:rsidP="0078676C">
      <w:pPr>
        <w:jc w:val="both"/>
        <w:rPr>
          <w:sz w:val="20"/>
          <w:szCs w:val="20"/>
        </w:rPr>
      </w:pPr>
      <w:r w:rsidRPr="00004B63">
        <w:rPr>
          <w:sz w:val="20"/>
          <w:szCs w:val="20"/>
        </w:rPr>
        <w:t xml:space="preserve">Upravičeni prijavitelji so pravne osebe, ki </w:t>
      </w:r>
      <w:r w:rsidR="00E30578" w:rsidRPr="00004B63">
        <w:rPr>
          <w:sz w:val="20"/>
          <w:szCs w:val="20"/>
        </w:rPr>
        <w:t xml:space="preserve">so lastniki ali </w:t>
      </w:r>
      <w:r w:rsidRPr="00004B63">
        <w:rPr>
          <w:sz w:val="20"/>
          <w:szCs w:val="20"/>
        </w:rPr>
        <w:t>upravljajo s planinskimi kočami, zavetišči, bivaki in planinskimi učnimi središči vpisanimi v register planinskih objektov Planinske zveze Slovenije na dan 1.1.2020, na ozemlju Republike Slovenije</w:t>
      </w:r>
      <w:r w:rsidR="00DC5980" w:rsidRPr="00004B63">
        <w:rPr>
          <w:sz w:val="20"/>
          <w:szCs w:val="20"/>
        </w:rPr>
        <w:t>.</w:t>
      </w:r>
    </w:p>
    <w:p w14:paraId="20CF35BD" w14:textId="1B91ACFB" w:rsidR="00DC5980" w:rsidRDefault="00E30578" w:rsidP="0078676C">
      <w:pPr>
        <w:jc w:val="both"/>
        <w:rPr>
          <w:sz w:val="20"/>
          <w:szCs w:val="20"/>
        </w:rPr>
      </w:pPr>
      <w:r w:rsidRPr="00004B63">
        <w:rPr>
          <w:sz w:val="20"/>
          <w:szCs w:val="20"/>
        </w:rPr>
        <w:t xml:space="preserve">Upravičeni prijavitelji so lahko tudi najemniki planinskih koč, zavetišč, bivakov ali planinskih učnih središč vpisanih v register planinskih objektov Planinske zveze Slovenije, če imajo z lastniki le-teh sklenjeno najemno pogodbo, veljavno najmanj za </w:t>
      </w:r>
      <w:r w:rsidR="00924781" w:rsidRPr="00004B63">
        <w:rPr>
          <w:sz w:val="20"/>
          <w:szCs w:val="20"/>
        </w:rPr>
        <w:t>5 let</w:t>
      </w:r>
      <w:r w:rsidRPr="00004B63">
        <w:rPr>
          <w:sz w:val="20"/>
          <w:szCs w:val="20"/>
        </w:rPr>
        <w:t xml:space="preserve"> in imajo hkrati soglasje lastnikov za izvedbo investicije.</w:t>
      </w:r>
    </w:p>
    <w:p w14:paraId="3EA5C744" w14:textId="4FC8D793" w:rsidR="00004B63" w:rsidRPr="00004B63" w:rsidRDefault="00004B63" w:rsidP="0078676C">
      <w:pPr>
        <w:jc w:val="both"/>
        <w:rPr>
          <w:sz w:val="20"/>
          <w:szCs w:val="20"/>
        </w:rPr>
      </w:pPr>
      <w:r>
        <w:rPr>
          <w:sz w:val="20"/>
          <w:szCs w:val="20"/>
        </w:rPr>
        <w:t xml:space="preserve">Če so lastniki objektov osebe javnega prava, so upravičeni prijavitelji lahko samo </w:t>
      </w:r>
      <w:r w:rsidRPr="00004B63">
        <w:rPr>
          <w:sz w:val="20"/>
          <w:szCs w:val="20"/>
        </w:rPr>
        <w:t>najemniki planinskih koč, zavetišč, bivakov ali planinskih učnih središč vpisanih v register planinskih objektov Planinske zveze Slovenije, če imajo z lastniki le-teh sklenjeno najemno pogodbo, veljavno najmanj za 5 let in imajo hkrati soglasje lastnikov za izvedbo investicije.</w:t>
      </w:r>
      <w:r>
        <w:rPr>
          <w:sz w:val="20"/>
          <w:szCs w:val="20"/>
        </w:rPr>
        <w:t xml:space="preserve"> Osebe javnega prava so upravičene do sofinanciranja, če lastni delež investicije zagotavljajo v obliki finančnih instrumentov pridobljenih na trgu pod tržnimi pogoji (</w:t>
      </w:r>
      <w:r w:rsidR="002D3BCE">
        <w:rPr>
          <w:sz w:val="20"/>
          <w:szCs w:val="20"/>
        </w:rPr>
        <w:t>komercialnih</w:t>
      </w:r>
      <w:r>
        <w:rPr>
          <w:sz w:val="20"/>
          <w:szCs w:val="20"/>
        </w:rPr>
        <w:t xml:space="preserve"> krediti bank, obveznice, …).</w:t>
      </w:r>
    </w:p>
    <w:p w14:paraId="6B909337" w14:textId="5D11A51F" w:rsidR="00695EAE" w:rsidRPr="005C1035" w:rsidRDefault="000A1C7E" w:rsidP="005C1035">
      <w:pPr>
        <w:pStyle w:val="Naslov9"/>
        <w:rPr>
          <w:rFonts w:asciiTheme="minorHAnsi" w:hAnsiTheme="minorHAnsi"/>
          <w:b/>
          <w:i w:val="0"/>
          <w:color w:val="auto"/>
        </w:rPr>
      </w:pPr>
      <w:bookmarkStart w:id="7" w:name="_Toc316290247"/>
      <w:bookmarkStart w:id="8" w:name="_Toc411926458"/>
      <w:bookmarkStart w:id="9" w:name="_Toc445367877"/>
      <w:bookmarkStart w:id="10" w:name="_Toc503356870"/>
      <w:r>
        <w:rPr>
          <w:rFonts w:asciiTheme="minorHAnsi" w:hAnsiTheme="minorHAnsi"/>
          <w:b/>
          <w:i w:val="0"/>
          <w:color w:val="auto"/>
        </w:rPr>
        <w:t xml:space="preserve">3.2. </w:t>
      </w:r>
      <w:r w:rsidR="00695EAE" w:rsidRPr="005C1035">
        <w:rPr>
          <w:rFonts w:asciiTheme="minorHAnsi" w:hAnsiTheme="minorHAnsi"/>
          <w:b/>
          <w:i w:val="0"/>
          <w:color w:val="auto"/>
        </w:rPr>
        <w:t>Upravičeni stroški</w:t>
      </w:r>
    </w:p>
    <w:p w14:paraId="1EE237F7" w14:textId="722E42F9" w:rsidR="00695EAE" w:rsidRPr="00004B63" w:rsidRDefault="00695EAE" w:rsidP="00695EAE">
      <w:pPr>
        <w:jc w:val="both"/>
        <w:rPr>
          <w:sz w:val="20"/>
          <w:szCs w:val="20"/>
        </w:rPr>
      </w:pPr>
      <w:r w:rsidRPr="00004B63">
        <w:rPr>
          <w:sz w:val="20"/>
          <w:szCs w:val="20"/>
        </w:rPr>
        <w:t xml:space="preserve">Financiranje upravičenih stroškov po tem javnem razpisu bo potekalo skladno s pravili </w:t>
      </w:r>
      <w:r w:rsidR="001B790F">
        <w:rPr>
          <w:sz w:val="20"/>
          <w:szCs w:val="20"/>
        </w:rPr>
        <w:t>dodeljevanja državnih pomoči po shemi</w:t>
      </w:r>
      <w:r w:rsidRPr="00004B63">
        <w:rPr>
          <w:sz w:val="20"/>
          <w:szCs w:val="20"/>
        </w:rPr>
        <w:t xml:space="preserve"> državnih pomoči </w:t>
      </w:r>
      <w:r w:rsidR="001431DC" w:rsidRPr="001431DC">
        <w:rPr>
          <w:sz w:val="20"/>
          <w:szCs w:val="20"/>
        </w:rPr>
        <w:t>BE01-2399245-2020: Spodbujanje razvoja planinske športne in večnamen</w:t>
      </w:r>
      <w:r w:rsidR="001B790F">
        <w:rPr>
          <w:sz w:val="20"/>
          <w:szCs w:val="20"/>
        </w:rPr>
        <w:t>ske rekreacijske infrastrukture«</w:t>
      </w:r>
      <w:r w:rsidRPr="00004B63">
        <w:rPr>
          <w:sz w:val="20"/>
          <w:szCs w:val="20"/>
        </w:rPr>
        <w:t>.</w:t>
      </w:r>
    </w:p>
    <w:p w14:paraId="755311F4" w14:textId="08F88981" w:rsidR="00D837C8" w:rsidRPr="005C1035" w:rsidRDefault="000A1C7E" w:rsidP="005C1035">
      <w:pPr>
        <w:pStyle w:val="Naslov9"/>
        <w:rPr>
          <w:rFonts w:asciiTheme="minorHAnsi" w:hAnsiTheme="minorHAnsi"/>
          <w:b/>
          <w:i w:val="0"/>
          <w:color w:val="auto"/>
        </w:rPr>
      </w:pPr>
      <w:r>
        <w:rPr>
          <w:rFonts w:asciiTheme="minorHAnsi" w:hAnsiTheme="minorHAnsi"/>
          <w:b/>
          <w:i w:val="0"/>
          <w:color w:val="auto"/>
        </w:rPr>
        <w:t xml:space="preserve">3.3. </w:t>
      </w:r>
      <w:r w:rsidR="00D837C8" w:rsidRPr="005C1035">
        <w:rPr>
          <w:rFonts w:asciiTheme="minorHAnsi" w:hAnsiTheme="minorHAnsi"/>
          <w:b/>
          <w:i w:val="0"/>
          <w:color w:val="auto"/>
        </w:rPr>
        <w:t>Višina državne pomoči</w:t>
      </w:r>
      <w:bookmarkEnd w:id="7"/>
      <w:bookmarkEnd w:id="8"/>
      <w:bookmarkEnd w:id="9"/>
      <w:bookmarkEnd w:id="10"/>
    </w:p>
    <w:p w14:paraId="0EE4A74B" w14:textId="32468CD1" w:rsidR="00D837C8" w:rsidRPr="00004B63" w:rsidRDefault="001431DC" w:rsidP="00D837C8">
      <w:pPr>
        <w:rPr>
          <w:sz w:val="20"/>
          <w:szCs w:val="20"/>
          <w:lang w:eastAsia="x-none"/>
        </w:rPr>
      </w:pPr>
      <w:r w:rsidRPr="001431DC">
        <w:rPr>
          <w:sz w:val="20"/>
          <w:szCs w:val="20"/>
          <w:lang w:eastAsia="x-none"/>
        </w:rPr>
        <w:t xml:space="preserve">Okvirna skupna višina sredstev, ki je na razpolago za izvedbo predmetnega javnega razpisa je </w:t>
      </w:r>
      <w:r w:rsidR="001B790F">
        <w:rPr>
          <w:sz w:val="20"/>
          <w:szCs w:val="20"/>
          <w:lang w:eastAsia="x-none"/>
        </w:rPr>
        <w:t>400.000,00 EUR v letu</w:t>
      </w:r>
      <w:r w:rsidRPr="001431DC">
        <w:rPr>
          <w:sz w:val="20"/>
          <w:szCs w:val="20"/>
          <w:lang w:eastAsia="x-none"/>
        </w:rPr>
        <w:t xml:space="preserve"> 2020</w:t>
      </w:r>
      <w:r w:rsidR="00D837C8" w:rsidRPr="00004B63">
        <w:rPr>
          <w:sz w:val="20"/>
          <w:szCs w:val="20"/>
          <w:lang w:eastAsia="x-none"/>
        </w:rPr>
        <w:t>.</w:t>
      </w:r>
    </w:p>
    <w:p w14:paraId="4DD0FE6D" w14:textId="4B1A967F" w:rsidR="001431DC" w:rsidRPr="001B790F" w:rsidRDefault="001431DC" w:rsidP="001431DC">
      <w:pPr>
        <w:rPr>
          <w:rFonts w:eastAsia="MS Mincho" w:cs="Arial"/>
          <w:sz w:val="20"/>
          <w:szCs w:val="20"/>
        </w:rPr>
      </w:pPr>
      <w:r w:rsidRPr="001431DC">
        <w:rPr>
          <w:rFonts w:eastAsia="MS Mincho" w:cs="Arial"/>
          <w:sz w:val="20"/>
          <w:szCs w:val="20"/>
        </w:rPr>
        <w:t xml:space="preserve">Sredstva </w:t>
      </w:r>
      <w:r w:rsidR="00032F74">
        <w:rPr>
          <w:rFonts w:eastAsia="MS Mincho" w:cs="Arial"/>
          <w:sz w:val="20"/>
          <w:szCs w:val="20"/>
        </w:rPr>
        <w:t>v višini 20%</w:t>
      </w:r>
      <w:r w:rsidRPr="001431DC">
        <w:rPr>
          <w:rFonts w:eastAsia="MS Mincho" w:cs="Arial"/>
          <w:sz w:val="20"/>
          <w:szCs w:val="20"/>
        </w:rPr>
        <w:t xml:space="preserve"> za sofinanciranje </w:t>
      </w:r>
      <w:r w:rsidR="00032F74">
        <w:rPr>
          <w:rFonts w:eastAsia="MS Mincho" w:cs="Arial"/>
          <w:sz w:val="20"/>
          <w:szCs w:val="20"/>
        </w:rPr>
        <w:t xml:space="preserve">100% </w:t>
      </w:r>
      <w:r w:rsidRPr="001431DC">
        <w:rPr>
          <w:rFonts w:eastAsia="MS Mincho" w:cs="Arial"/>
          <w:sz w:val="20"/>
          <w:szCs w:val="20"/>
        </w:rPr>
        <w:t xml:space="preserve">upravičenih stroškov operacije zagotavljajo upravičenci z lastnimi viri. </w:t>
      </w:r>
    </w:p>
    <w:p w14:paraId="65BD8C10" w14:textId="77777777" w:rsidR="001431DC" w:rsidRPr="00032F74" w:rsidRDefault="001431DC" w:rsidP="001431DC">
      <w:pPr>
        <w:rPr>
          <w:rFonts w:eastAsia="Calibri" w:cs="Arial"/>
          <w:bCs/>
          <w:sz w:val="20"/>
          <w:szCs w:val="20"/>
          <w:lang w:eastAsia="sl-SI"/>
        </w:rPr>
      </w:pPr>
      <w:r w:rsidRPr="00032F74">
        <w:rPr>
          <w:rFonts w:eastAsia="Calibri" w:cs="Arial"/>
          <w:bCs/>
          <w:sz w:val="20"/>
          <w:szCs w:val="20"/>
          <w:lang w:eastAsia="sl-SI"/>
        </w:rPr>
        <w:t xml:space="preserve">V primeru, da se spremeni skupna višina razpisanih sredstev tega javnega razpisa, se to objavi v Uradnem listu Republike Slovenije do izdaje sklepov o izboru za posamezno odpiranje. </w:t>
      </w:r>
    </w:p>
    <w:p w14:paraId="642481AB" w14:textId="6031F76A" w:rsidR="00D837C8" w:rsidRPr="00004B63" w:rsidRDefault="00D837C8" w:rsidP="00D837C8">
      <w:pPr>
        <w:pStyle w:val="BodyText22"/>
        <w:spacing w:line="240" w:lineRule="auto"/>
        <w:rPr>
          <w:rFonts w:asciiTheme="minorHAnsi" w:hAnsiTheme="minorHAnsi" w:cs="Arial"/>
          <w:sz w:val="20"/>
        </w:rPr>
      </w:pPr>
      <w:r w:rsidRPr="00004B63">
        <w:rPr>
          <w:rFonts w:asciiTheme="minorHAnsi" w:hAnsiTheme="minorHAnsi" w:cs="Arial"/>
          <w:bCs/>
          <w:sz w:val="20"/>
        </w:rPr>
        <w:lastRenderedPageBreak/>
        <w:t xml:space="preserve">Višina sofinanciranja </w:t>
      </w:r>
      <w:r w:rsidRPr="00004B63">
        <w:rPr>
          <w:rFonts w:asciiTheme="minorHAnsi" w:hAnsiTheme="minorHAnsi" w:cs="Arial"/>
          <w:sz w:val="20"/>
        </w:rPr>
        <w:t>v nobenem primeru ne sme preseči 80%</w:t>
      </w:r>
      <w:r w:rsidR="00695EAE" w:rsidRPr="00004B63">
        <w:rPr>
          <w:rFonts w:asciiTheme="minorHAnsi" w:hAnsiTheme="minorHAnsi" w:cs="Arial"/>
          <w:sz w:val="20"/>
        </w:rPr>
        <w:t xml:space="preserve"> upravičenih stroškov</w:t>
      </w:r>
      <w:r w:rsidRPr="00004B63">
        <w:rPr>
          <w:rFonts w:asciiTheme="minorHAnsi" w:hAnsiTheme="minorHAnsi" w:cs="Arial"/>
          <w:sz w:val="20"/>
        </w:rPr>
        <w:t>.</w:t>
      </w:r>
    </w:p>
    <w:p w14:paraId="71789C22" w14:textId="77777777" w:rsidR="00D837C8" w:rsidRPr="00004B63" w:rsidRDefault="00D837C8" w:rsidP="00D837C8">
      <w:pPr>
        <w:pStyle w:val="BodyText22"/>
        <w:spacing w:line="240" w:lineRule="auto"/>
        <w:rPr>
          <w:rFonts w:asciiTheme="minorHAnsi" w:hAnsiTheme="minorHAnsi" w:cs="Arial"/>
          <w:sz w:val="20"/>
        </w:rPr>
      </w:pPr>
    </w:p>
    <w:p w14:paraId="24B82372" w14:textId="3B0ACB39" w:rsidR="00D837C8" w:rsidRPr="00004B63" w:rsidRDefault="00D837C8" w:rsidP="00D837C8">
      <w:pPr>
        <w:numPr>
          <w:ilvl w:val="12"/>
          <w:numId w:val="0"/>
        </w:numPr>
        <w:jc w:val="both"/>
        <w:rPr>
          <w:rFonts w:cs="Arial"/>
          <w:sz w:val="20"/>
          <w:szCs w:val="20"/>
        </w:rPr>
      </w:pPr>
      <w:r w:rsidRPr="00004B63">
        <w:rPr>
          <w:rFonts w:cs="Arial"/>
          <w:sz w:val="20"/>
          <w:szCs w:val="20"/>
        </w:rPr>
        <w:t xml:space="preserve">Nepovratna sredstva se izplačajo le na podlagi pravilno izstavljenega zahtevka za izplačilo največ v višini odstotka vrednosti pravilno izkazanih upravičenih stroškov, ki bo določen s pogodbo, na osnovi navedb v vlogi na razpis. </w:t>
      </w:r>
    </w:p>
    <w:p w14:paraId="4734935F" w14:textId="3BC72BE9" w:rsidR="00D837C8" w:rsidRPr="00004B63" w:rsidRDefault="00D837C8" w:rsidP="00D837C8">
      <w:pPr>
        <w:numPr>
          <w:ilvl w:val="12"/>
          <w:numId w:val="0"/>
        </w:numPr>
        <w:rPr>
          <w:rFonts w:cs="Arial"/>
          <w:sz w:val="20"/>
          <w:szCs w:val="20"/>
        </w:rPr>
      </w:pPr>
      <w:r w:rsidRPr="00004B63">
        <w:rPr>
          <w:rFonts w:cs="Arial"/>
          <w:sz w:val="20"/>
          <w:szCs w:val="20"/>
        </w:rPr>
        <w:t>Za sofinanciranje investicij morajo celotni skupni stroški investicije (brez davk</w:t>
      </w:r>
      <w:r w:rsidR="00D30782">
        <w:rPr>
          <w:rFonts w:cs="Arial"/>
          <w:sz w:val="20"/>
          <w:szCs w:val="20"/>
        </w:rPr>
        <w:t>ov) znašati najmanj 20.000,00 eu</w:t>
      </w:r>
      <w:r w:rsidRPr="00004B63">
        <w:rPr>
          <w:rFonts w:cs="Arial"/>
          <w:sz w:val="20"/>
          <w:szCs w:val="20"/>
        </w:rPr>
        <w:t>rov.</w:t>
      </w:r>
    </w:p>
    <w:p w14:paraId="5F17D676" w14:textId="20F965FF" w:rsidR="00D837C8" w:rsidRPr="00004B63" w:rsidRDefault="00554AB4" w:rsidP="00D837C8">
      <w:pPr>
        <w:numPr>
          <w:ilvl w:val="12"/>
          <w:numId w:val="0"/>
        </w:numPr>
        <w:rPr>
          <w:rFonts w:cs="Arial"/>
          <w:sz w:val="20"/>
          <w:szCs w:val="20"/>
        </w:rPr>
      </w:pPr>
      <w:r w:rsidRPr="00004B63">
        <w:rPr>
          <w:rFonts w:cs="Arial"/>
          <w:sz w:val="20"/>
          <w:szCs w:val="20"/>
        </w:rPr>
        <w:t>Najvišji</w:t>
      </w:r>
      <w:r w:rsidR="00D837C8" w:rsidRPr="00004B63">
        <w:rPr>
          <w:rFonts w:cs="Arial"/>
          <w:sz w:val="20"/>
          <w:szCs w:val="20"/>
        </w:rPr>
        <w:t xml:space="preserve"> </w:t>
      </w:r>
      <w:r w:rsidRPr="00004B63">
        <w:rPr>
          <w:rFonts w:cs="Arial"/>
          <w:sz w:val="20"/>
          <w:szCs w:val="20"/>
        </w:rPr>
        <w:t xml:space="preserve">znesek sofinanciranja je lahko </w:t>
      </w:r>
      <w:r w:rsidR="001B790F">
        <w:rPr>
          <w:rFonts w:cs="Arial"/>
          <w:sz w:val="20"/>
          <w:szCs w:val="20"/>
        </w:rPr>
        <w:t>2</w:t>
      </w:r>
      <w:r w:rsidR="00D837C8" w:rsidRPr="00004B63">
        <w:rPr>
          <w:rFonts w:cs="Arial"/>
          <w:sz w:val="20"/>
          <w:szCs w:val="20"/>
        </w:rPr>
        <w:t>00.000,00 e</w:t>
      </w:r>
      <w:r w:rsidR="00D30782">
        <w:rPr>
          <w:rFonts w:cs="Arial"/>
          <w:sz w:val="20"/>
          <w:szCs w:val="20"/>
        </w:rPr>
        <w:t>u</w:t>
      </w:r>
      <w:r w:rsidR="00D837C8" w:rsidRPr="00004B63">
        <w:rPr>
          <w:rFonts w:cs="Arial"/>
          <w:sz w:val="20"/>
          <w:szCs w:val="20"/>
        </w:rPr>
        <w:t>rov</w:t>
      </w:r>
      <w:r w:rsidR="00D30782">
        <w:rPr>
          <w:rFonts w:cs="Arial"/>
          <w:sz w:val="20"/>
          <w:szCs w:val="20"/>
        </w:rPr>
        <w:t xml:space="preserve"> na posamezen planinski objekt</w:t>
      </w:r>
      <w:r w:rsidR="00D837C8" w:rsidRPr="00004B63">
        <w:rPr>
          <w:rFonts w:cs="Arial"/>
          <w:sz w:val="20"/>
          <w:szCs w:val="20"/>
        </w:rPr>
        <w:t>.</w:t>
      </w:r>
    </w:p>
    <w:p w14:paraId="76C06531" w14:textId="2C9F15BF" w:rsidR="00140CC8" w:rsidRDefault="00A73E92" w:rsidP="00D837C8">
      <w:pPr>
        <w:jc w:val="both"/>
        <w:rPr>
          <w:rFonts w:cs="Arial"/>
          <w:sz w:val="20"/>
          <w:szCs w:val="20"/>
        </w:rPr>
      </w:pPr>
      <w:bookmarkStart w:id="11" w:name="_Toc408475287"/>
      <w:bookmarkStart w:id="12" w:name="_Toc408475288"/>
      <w:bookmarkStart w:id="13" w:name="_Toc309126013"/>
      <w:bookmarkStart w:id="14" w:name="_Toc316290248"/>
      <w:bookmarkStart w:id="15" w:name="_Toc411926459"/>
      <w:bookmarkStart w:id="16" w:name="_Toc445367878"/>
      <w:bookmarkStart w:id="17" w:name="_Toc503356871"/>
      <w:bookmarkEnd w:id="11"/>
      <w:bookmarkEnd w:id="12"/>
      <w:r w:rsidRPr="00004B63">
        <w:rPr>
          <w:rFonts w:cs="Arial"/>
          <w:sz w:val="20"/>
          <w:szCs w:val="20"/>
        </w:rPr>
        <w:t>Prejemnik državne pomoči mora prispevati lastna sredstva v višini najmanj 20% upravičenih stroškov, ki ne smejo vsebovati javnih sredstev.</w:t>
      </w:r>
    </w:p>
    <w:bookmarkEnd w:id="13"/>
    <w:bookmarkEnd w:id="14"/>
    <w:bookmarkEnd w:id="15"/>
    <w:bookmarkEnd w:id="16"/>
    <w:bookmarkEnd w:id="17"/>
    <w:p w14:paraId="3F215E9D" w14:textId="1617F0D9" w:rsidR="00695EAE" w:rsidRPr="000A1C7E" w:rsidRDefault="000A1C7E" w:rsidP="000A1C7E">
      <w:pPr>
        <w:pStyle w:val="Naslov9"/>
        <w:rPr>
          <w:rFonts w:asciiTheme="minorHAnsi" w:hAnsiTheme="minorHAnsi"/>
          <w:b/>
          <w:i w:val="0"/>
          <w:color w:val="auto"/>
        </w:rPr>
      </w:pPr>
      <w:r>
        <w:rPr>
          <w:rFonts w:asciiTheme="minorHAnsi" w:hAnsiTheme="minorHAnsi"/>
          <w:b/>
          <w:i w:val="0"/>
          <w:color w:val="auto"/>
        </w:rPr>
        <w:t xml:space="preserve">3.4. </w:t>
      </w:r>
      <w:r w:rsidR="00695EAE" w:rsidRPr="000A1C7E">
        <w:rPr>
          <w:rFonts w:asciiTheme="minorHAnsi" w:hAnsiTheme="minorHAnsi"/>
          <w:b/>
          <w:i w:val="0"/>
          <w:color w:val="auto"/>
        </w:rPr>
        <w:t>Vrste upravičenih stroškov</w:t>
      </w:r>
    </w:p>
    <w:p w14:paraId="7E37799C" w14:textId="7B3D69FC" w:rsidR="00695EAE" w:rsidRPr="00004B63" w:rsidRDefault="00695EAE" w:rsidP="00695EAE">
      <w:pPr>
        <w:spacing w:after="0"/>
        <w:jc w:val="both"/>
        <w:rPr>
          <w:sz w:val="20"/>
          <w:szCs w:val="20"/>
        </w:rPr>
      </w:pPr>
      <w:r w:rsidRPr="00004B63">
        <w:rPr>
          <w:sz w:val="20"/>
          <w:szCs w:val="20"/>
        </w:rPr>
        <w:t>Upravičeni stroški tega javnega razpisa so:</w:t>
      </w:r>
    </w:p>
    <w:p w14:paraId="4215242D" w14:textId="58898ACC" w:rsidR="003D0373" w:rsidRDefault="001B790F" w:rsidP="00695EAE">
      <w:pPr>
        <w:pStyle w:val="Odstavekseznama"/>
        <w:numPr>
          <w:ilvl w:val="0"/>
          <w:numId w:val="27"/>
        </w:numPr>
        <w:spacing w:after="0"/>
        <w:jc w:val="both"/>
        <w:rPr>
          <w:sz w:val="20"/>
          <w:szCs w:val="20"/>
        </w:rPr>
      </w:pPr>
      <w:r>
        <w:rPr>
          <w:sz w:val="20"/>
          <w:szCs w:val="20"/>
        </w:rPr>
        <w:t>gradbena-obrtniška-inštalacijska dela</w:t>
      </w:r>
      <w:r w:rsidR="008D52E5">
        <w:rPr>
          <w:sz w:val="20"/>
          <w:szCs w:val="20"/>
        </w:rPr>
        <w:t>.</w:t>
      </w:r>
    </w:p>
    <w:p w14:paraId="118149F6" w14:textId="02CDA7A1" w:rsidR="00695EAE" w:rsidRPr="00004B63" w:rsidRDefault="00695EAE" w:rsidP="00D6693C">
      <w:pPr>
        <w:pStyle w:val="Odstavekseznama"/>
        <w:spacing w:after="0"/>
        <w:ind w:left="360"/>
        <w:jc w:val="both"/>
        <w:rPr>
          <w:sz w:val="20"/>
          <w:szCs w:val="20"/>
        </w:rPr>
      </w:pPr>
    </w:p>
    <w:p w14:paraId="09AD1160" w14:textId="10741957" w:rsidR="00695EAE" w:rsidRDefault="000A1C7E" w:rsidP="000A1C7E">
      <w:pPr>
        <w:pStyle w:val="Naslov9"/>
        <w:rPr>
          <w:rFonts w:asciiTheme="minorHAnsi" w:hAnsiTheme="minorHAnsi"/>
          <w:b/>
          <w:i w:val="0"/>
          <w:color w:val="auto"/>
        </w:rPr>
      </w:pPr>
      <w:r>
        <w:rPr>
          <w:rFonts w:asciiTheme="minorHAnsi" w:hAnsiTheme="minorHAnsi"/>
          <w:b/>
          <w:i w:val="0"/>
          <w:color w:val="auto"/>
        </w:rPr>
        <w:t xml:space="preserve">3.5. </w:t>
      </w:r>
      <w:r w:rsidR="008A17E3">
        <w:rPr>
          <w:rFonts w:asciiTheme="minorHAnsi" w:hAnsiTheme="minorHAnsi"/>
          <w:b/>
          <w:i w:val="0"/>
          <w:color w:val="auto"/>
        </w:rPr>
        <w:t>Posebnosti upravičenih stroškov</w:t>
      </w:r>
    </w:p>
    <w:p w14:paraId="094DE6B8" w14:textId="5C404F1F" w:rsidR="00695EAE" w:rsidRPr="00004B63" w:rsidRDefault="000A1C7E" w:rsidP="000A1C7E">
      <w:pPr>
        <w:ind w:firstLine="708"/>
        <w:jc w:val="both"/>
        <w:rPr>
          <w:b/>
          <w:sz w:val="20"/>
          <w:szCs w:val="20"/>
        </w:rPr>
      </w:pPr>
      <w:r>
        <w:rPr>
          <w:b/>
          <w:sz w:val="20"/>
          <w:szCs w:val="20"/>
        </w:rPr>
        <w:t xml:space="preserve">3.5.1. </w:t>
      </w:r>
      <w:r w:rsidR="001B790F" w:rsidRPr="001B790F">
        <w:rPr>
          <w:b/>
          <w:sz w:val="20"/>
          <w:szCs w:val="20"/>
        </w:rPr>
        <w:t>Gradbena-obrtniška-inštalacijska dela (GOI, v nadaljevanju: gradbena dela)</w:t>
      </w:r>
    </w:p>
    <w:p w14:paraId="07742A4B" w14:textId="0037ACD8" w:rsidR="001B790F" w:rsidRPr="001B790F" w:rsidRDefault="001B790F" w:rsidP="001B790F">
      <w:pPr>
        <w:spacing w:after="0"/>
        <w:jc w:val="both"/>
        <w:rPr>
          <w:sz w:val="20"/>
          <w:szCs w:val="20"/>
        </w:rPr>
      </w:pPr>
      <w:r w:rsidRPr="001B790F">
        <w:rPr>
          <w:sz w:val="20"/>
          <w:szCs w:val="20"/>
        </w:rPr>
        <w:t xml:space="preserve">Upravičen strošek so lahko gradbena dela (novogradnja, preureditev, obnova) za </w:t>
      </w:r>
      <w:r>
        <w:rPr>
          <w:sz w:val="20"/>
          <w:szCs w:val="20"/>
        </w:rPr>
        <w:t xml:space="preserve">planinski </w:t>
      </w:r>
      <w:r w:rsidRPr="001B790F">
        <w:rPr>
          <w:sz w:val="20"/>
          <w:szCs w:val="20"/>
        </w:rPr>
        <w:t>objekt</w:t>
      </w:r>
      <w:r>
        <w:rPr>
          <w:sz w:val="20"/>
          <w:szCs w:val="20"/>
        </w:rPr>
        <w:t>.</w:t>
      </w:r>
    </w:p>
    <w:p w14:paraId="0E8735DF" w14:textId="77777777" w:rsidR="001B790F" w:rsidRPr="001B790F" w:rsidRDefault="001B790F" w:rsidP="001B790F">
      <w:pPr>
        <w:spacing w:after="0"/>
        <w:jc w:val="both"/>
        <w:rPr>
          <w:sz w:val="20"/>
          <w:szCs w:val="20"/>
        </w:rPr>
      </w:pPr>
    </w:p>
    <w:p w14:paraId="742A6F72" w14:textId="77777777" w:rsidR="001B790F" w:rsidRPr="001B790F" w:rsidRDefault="001B790F" w:rsidP="001B790F">
      <w:pPr>
        <w:spacing w:after="0"/>
        <w:jc w:val="both"/>
        <w:rPr>
          <w:sz w:val="20"/>
          <w:szCs w:val="20"/>
        </w:rPr>
      </w:pPr>
      <w:r w:rsidRPr="001B790F">
        <w:rPr>
          <w:sz w:val="20"/>
          <w:szCs w:val="20"/>
        </w:rPr>
        <w:t>Vlogi na javni razpis je potrebno priložiti:</w:t>
      </w:r>
    </w:p>
    <w:p w14:paraId="1B02548A" w14:textId="77777777" w:rsidR="001B790F" w:rsidRPr="001B790F" w:rsidRDefault="001B790F" w:rsidP="001B790F">
      <w:pPr>
        <w:pStyle w:val="Odstavekseznama"/>
        <w:numPr>
          <w:ilvl w:val="0"/>
          <w:numId w:val="31"/>
        </w:numPr>
        <w:spacing w:after="0"/>
        <w:jc w:val="both"/>
        <w:rPr>
          <w:sz w:val="20"/>
          <w:szCs w:val="20"/>
        </w:rPr>
      </w:pPr>
      <w:r w:rsidRPr="001B790F">
        <w:rPr>
          <w:sz w:val="20"/>
          <w:szCs w:val="20"/>
        </w:rPr>
        <w:t>predračune z veljavnostjo vsaj še tri mesece po dnevu oddaje vloge. Iz predračunov mora biti razviden predmet nakupa (natančna oznaka), vrednost z DDV in brez DDV,</w:t>
      </w:r>
    </w:p>
    <w:p w14:paraId="4371E9CE" w14:textId="77777777" w:rsidR="001B790F" w:rsidRPr="001B790F" w:rsidRDefault="001B790F" w:rsidP="001B790F">
      <w:pPr>
        <w:pStyle w:val="Odstavekseznama"/>
        <w:numPr>
          <w:ilvl w:val="0"/>
          <w:numId w:val="31"/>
        </w:numPr>
        <w:spacing w:after="0"/>
        <w:jc w:val="both"/>
        <w:rPr>
          <w:sz w:val="20"/>
          <w:szCs w:val="20"/>
        </w:rPr>
      </w:pPr>
      <w:r w:rsidRPr="001B790F">
        <w:rPr>
          <w:sz w:val="20"/>
          <w:szCs w:val="20"/>
        </w:rPr>
        <w:t>veljavno pravnomočno gradbeno dovoljenje (opremljeno z žigom pravnomočnosti najkasneje na dan oddaje vloge), ki se glasi na vlagatelja – v primeru, da gradbeno dovoljenje ni potrebno, izjavo vlagatelja, da gradbeno dovoljenje za predviden poseg ni potrebno, da pa razpolaga z vsemi potrebnimi dovoljenji in soglasji za izvedbo projekta.</w:t>
      </w:r>
    </w:p>
    <w:p w14:paraId="04235C1B" w14:textId="77777777" w:rsidR="001B790F" w:rsidRPr="001B790F" w:rsidRDefault="001B790F" w:rsidP="001B790F">
      <w:pPr>
        <w:spacing w:after="0"/>
        <w:jc w:val="both"/>
        <w:rPr>
          <w:sz w:val="20"/>
          <w:szCs w:val="20"/>
        </w:rPr>
      </w:pPr>
    </w:p>
    <w:p w14:paraId="5B912A3C" w14:textId="6EA4000B" w:rsidR="001B790F" w:rsidRPr="001B790F" w:rsidRDefault="001B790F" w:rsidP="001B790F">
      <w:pPr>
        <w:spacing w:after="0"/>
        <w:jc w:val="both"/>
        <w:rPr>
          <w:sz w:val="20"/>
          <w:szCs w:val="20"/>
        </w:rPr>
      </w:pPr>
      <w:r w:rsidRPr="001B790F">
        <w:rPr>
          <w:sz w:val="20"/>
          <w:szCs w:val="20"/>
        </w:rPr>
        <w:t>Vlagatelj, ki kandidira s projektom, ki vključuje in uveljavlja med upravičenimi stroški tudi gradbena dela v višini več kot 250.000,00 e</w:t>
      </w:r>
      <w:r w:rsidR="00D30782">
        <w:rPr>
          <w:sz w:val="20"/>
          <w:szCs w:val="20"/>
        </w:rPr>
        <w:t>u</w:t>
      </w:r>
      <w:r w:rsidRPr="001B790F">
        <w:rPr>
          <w:sz w:val="20"/>
          <w:szCs w:val="20"/>
        </w:rPr>
        <w:t>rov, mora vlogi priložiti najmanj tri ponudbe različnih med seboj nepovezanih izvajalcev. Najugodnejša ponudba je za vlagatelja zavezujoča.</w:t>
      </w:r>
    </w:p>
    <w:p w14:paraId="6B0E2300" w14:textId="77777777" w:rsidR="001B790F" w:rsidRPr="001B790F" w:rsidRDefault="001B790F" w:rsidP="001B790F">
      <w:pPr>
        <w:spacing w:after="0"/>
        <w:jc w:val="both"/>
        <w:rPr>
          <w:sz w:val="20"/>
          <w:szCs w:val="20"/>
        </w:rPr>
      </w:pPr>
    </w:p>
    <w:p w14:paraId="1861A3B9" w14:textId="6DE7D2B7" w:rsidR="001B790F" w:rsidRPr="001B790F" w:rsidRDefault="001B790F" w:rsidP="001B790F">
      <w:pPr>
        <w:spacing w:after="0"/>
        <w:jc w:val="both"/>
        <w:rPr>
          <w:sz w:val="20"/>
          <w:szCs w:val="20"/>
        </w:rPr>
      </w:pPr>
      <w:r w:rsidRPr="001B790F">
        <w:rPr>
          <w:sz w:val="20"/>
          <w:szCs w:val="20"/>
        </w:rPr>
        <w:t xml:space="preserve">Gradbena dela so upravičen strošek samo na objektih, ki so </w:t>
      </w:r>
      <w:r>
        <w:rPr>
          <w:sz w:val="20"/>
          <w:szCs w:val="20"/>
        </w:rPr>
        <w:t>vpisani v register planinskih objektov pri Planinski zvezi Slovenije</w:t>
      </w:r>
      <w:r w:rsidRPr="001B790F">
        <w:rPr>
          <w:sz w:val="20"/>
          <w:szCs w:val="20"/>
        </w:rPr>
        <w:t>.</w:t>
      </w:r>
    </w:p>
    <w:p w14:paraId="74D2B942" w14:textId="77777777" w:rsidR="001B790F" w:rsidRPr="001B790F" w:rsidRDefault="001B790F" w:rsidP="001B790F">
      <w:pPr>
        <w:spacing w:after="0"/>
        <w:jc w:val="both"/>
        <w:rPr>
          <w:sz w:val="20"/>
          <w:szCs w:val="20"/>
        </w:rPr>
      </w:pPr>
    </w:p>
    <w:p w14:paraId="01482029" w14:textId="43397D5D" w:rsidR="001B790F" w:rsidRPr="001B790F" w:rsidRDefault="00D30782" w:rsidP="00D6693C">
      <w:pPr>
        <w:spacing w:after="0"/>
        <w:jc w:val="both"/>
        <w:rPr>
          <w:sz w:val="20"/>
          <w:szCs w:val="20"/>
        </w:rPr>
      </w:pPr>
      <w:r>
        <w:rPr>
          <w:sz w:val="20"/>
          <w:szCs w:val="20"/>
        </w:rPr>
        <w:t>MINISTRSTVO</w:t>
      </w:r>
      <w:r w:rsidR="001B790F" w:rsidRPr="001B790F">
        <w:rPr>
          <w:sz w:val="20"/>
          <w:szCs w:val="20"/>
        </w:rPr>
        <w:t xml:space="preserve"> bo upoštevalo zahtevek za izplačilo, ki se bo nanašal na </w:t>
      </w:r>
      <w:r w:rsidR="00C961C7">
        <w:rPr>
          <w:sz w:val="20"/>
          <w:szCs w:val="20"/>
        </w:rPr>
        <w:t xml:space="preserve">zaključena in plačana </w:t>
      </w:r>
      <w:r w:rsidR="001B790F" w:rsidRPr="001B790F">
        <w:rPr>
          <w:sz w:val="20"/>
          <w:szCs w:val="20"/>
        </w:rPr>
        <w:t>gradbeno-obrtniška-inštalacijska dela</w:t>
      </w:r>
      <w:r w:rsidR="00C961C7">
        <w:rPr>
          <w:sz w:val="20"/>
          <w:szCs w:val="20"/>
        </w:rPr>
        <w:t>.</w:t>
      </w:r>
    </w:p>
    <w:p w14:paraId="4706779F" w14:textId="77777777" w:rsidR="001B790F" w:rsidRPr="001B790F" w:rsidRDefault="001B790F" w:rsidP="001B790F">
      <w:pPr>
        <w:spacing w:after="0"/>
        <w:jc w:val="both"/>
        <w:rPr>
          <w:sz w:val="20"/>
          <w:szCs w:val="20"/>
        </w:rPr>
      </w:pPr>
    </w:p>
    <w:p w14:paraId="71CEFE9A" w14:textId="49FDD1E1" w:rsidR="005F0330" w:rsidRDefault="001B790F" w:rsidP="001B790F">
      <w:pPr>
        <w:spacing w:after="0"/>
        <w:jc w:val="both"/>
        <w:rPr>
          <w:sz w:val="20"/>
          <w:szCs w:val="20"/>
        </w:rPr>
      </w:pPr>
      <w:r w:rsidRPr="001B790F">
        <w:rPr>
          <w:sz w:val="20"/>
          <w:szCs w:val="20"/>
        </w:rPr>
        <w:t>Vlagatelj mora do zaključka projekta (</w:t>
      </w:r>
      <w:r w:rsidRPr="00D6693C">
        <w:rPr>
          <w:sz w:val="20"/>
          <w:szCs w:val="20"/>
        </w:rPr>
        <w:t>najkasneje do 31.12.</w:t>
      </w:r>
      <w:r w:rsidR="008A17E3" w:rsidRPr="00D6693C">
        <w:rPr>
          <w:sz w:val="20"/>
          <w:szCs w:val="20"/>
        </w:rPr>
        <w:t>202</w:t>
      </w:r>
      <w:r w:rsidR="008568EC" w:rsidRPr="00D6693C">
        <w:rPr>
          <w:sz w:val="20"/>
          <w:szCs w:val="20"/>
        </w:rPr>
        <w:t>2</w:t>
      </w:r>
      <w:r w:rsidRPr="00D6693C">
        <w:rPr>
          <w:sz w:val="20"/>
          <w:szCs w:val="20"/>
        </w:rPr>
        <w:t>)</w:t>
      </w:r>
      <w:r w:rsidRPr="001B790F">
        <w:rPr>
          <w:sz w:val="20"/>
          <w:szCs w:val="20"/>
        </w:rPr>
        <w:t xml:space="preserve"> pridobiti vsa soglasja in dovoljenja za uporabo v nasprotnem primeru bo </w:t>
      </w:r>
      <w:r w:rsidR="00D30782">
        <w:rPr>
          <w:sz w:val="20"/>
          <w:szCs w:val="20"/>
        </w:rPr>
        <w:t>MINISTRSTVO</w:t>
      </w:r>
      <w:r w:rsidRPr="001B790F">
        <w:rPr>
          <w:sz w:val="20"/>
          <w:szCs w:val="20"/>
        </w:rPr>
        <w:t xml:space="preserve"> odstopilo od pogodbe in zahtevalo vrnitev sredstev skupaj s pripadajočimi zakonskimi zamudnimi obrestmi od dneva nakazila do dneva vračila.</w:t>
      </w:r>
    </w:p>
    <w:p w14:paraId="39368630" w14:textId="77777777" w:rsidR="008A17E3" w:rsidRDefault="008A17E3" w:rsidP="001B790F">
      <w:pPr>
        <w:spacing w:after="0"/>
        <w:jc w:val="both"/>
        <w:rPr>
          <w:sz w:val="20"/>
          <w:szCs w:val="20"/>
        </w:rPr>
      </w:pPr>
    </w:p>
    <w:p w14:paraId="354D02A9" w14:textId="7871E537" w:rsidR="00695EAE" w:rsidRPr="00004B63" w:rsidRDefault="00695EAE" w:rsidP="00695EAE">
      <w:pPr>
        <w:jc w:val="both"/>
        <w:rPr>
          <w:sz w:val="20"/>
          <w:szCs w:val="20"/>
        </w:rPr>
      </w:pPr>
      <w:r w:rsidRPr="00004B63">
        <w:rPr>
          <w:sz w:val="20"/>
          <w:szCs w:val="20"/>
        </w:rPr>
        <w:t xml:space="preserve">Stroški za izvedbo novogradenj ali dozidav objektov </w:t>
      </w:r>
      <w:r w:rsidR="004B38FA" w:rsidRPr="00004B63">
        <w:rPr>
          <w:sz w:val="20"/>
          <w:szCs w:val="20"/>
        </w:rPr>
        <w:t>so upravičeni samo v primeru, ko gre za nadomestno gradnjo.</w:t>
      </w:r>
      <w:r w:rsidRPr="00004B63">
        <w:rPr>
          <w:sz w:val="20"/>
          <w:szCs w:val="20"/>
        </w:rPr>
        <w:t xml:space="preserve"> </w:t>
      </w:r>
      <w:r w:rsidR="004B38FA" w:rsidRPr="00004B63">
        <w:rPr>
          <w:sz w:val="20"/>
          <w:szCs w:val="20"/>
        </w:rPr>
        <w:t>S</w:t>
      </w:r>
      <w:r w:rsidRPr="00004B63">
        <w:rPr>
          <w:sz w:val="20"/>
          <w:szCs w:val="20"/>
        </w:rPr>
        <w:t xml:space="preserve">troški za vzpostavitev novih turističnih kapacitet </w:t>
      </w:r>
      <w:r w:rsidR="00DC6406">
        <w:rPr>
          <w:sz w:val="20"/>
          <w:szCs w:val="20"/>
        </w:rPr>
        <w:t xml:space="preserve">ali povečanja turističnih kapacitet </w:t>
      </w:r>
      <w:r w:rsidRPr="00004B63">
        <w:rPr>
          <w:sz w:val="20"/>
          <w:szCs w:val="20"/>
        </w:rPr>
        <w:t xml:space="preserve">v že obstoječem objektu, niso upravičeni stroški. </w:t>
      </w:r>
    </w:p>
    <w:p w14:paraId="5225D667" w14:textId="77777777" w:rsidR="00695EAE" w:rsidRPr="00004B63" w:rsidRDefault="00695EAE" w:rsidP="00695EAE">
      <w:pPr>
        <w:jc w:val="both"/>
        <w:rPr>
          <w:sz w:val="20"/>
          <w:szCs w:val="20"/>
        </w:rPr>
      </w:pPr>
      <w:r w:rsidRPr="00004B63">
        <w:rPr>
          <w:sz w:val="20"/>
          <w:szCs w:val="20"/>
        </w:rPr>
        <w:t>Davek na dodano vrednost ni upravičen strošek.</w:t>
      </w:r>
    </w:p>
    <w:p w14:paraId="40FFF3FA" w14:textId="7AB257CC" w:rsidR="00695EAE" w:rsidRPr="00004B63" w:rsidRDefault="00695EAE" w:rsidP="00695EAE">
      <w:pPr>
        <w:jc w:val="both"/>
        <w:rPr>
          <w:sz w:val="20"/>
          <w:szCs w:val="20"/>
        </w:rPr>
      </w:pPr>
      <w:r w:rsidRPr="00004B63">
        <w:rPr>
          <w:sz w:val="20"/>
          <w:szCs w:val="20"/>
        </w:rPr>
        <w:lastRenderedPageBreak/>
        <w:t>Upra</w:t>
      </w:r>
      <w:r w:rsidR="004B38FA" w:rsidRPr="00004B63">
        <w:rPr>
          <w:sz w:val="20"/>
          <w:szCs w:val="20"/>
        </w:rPr>
        <w:t xml:space="preserve">vičenost posameznega stroška </w:t>
      </w:r>
      <w:r w:rsidRPr="00004B63">
        <w:rPr>
          <w:sz w:val="20"/>
          <w:szCs w:val="20"/>
        </w:rPr>
        <w:t>se dokazuje na podlagi posamezne listine (računa). Na listinah mora biti ja</w:t>
      </w:r>
      <w:r w:rsidR="004B38FA" w:rsidRPr="00004B63">
        <w:rPr>
          <w:sz w:val="20"/>
          <w:szCs w:val="20"/>
        </w:rPr>
        <w:t>sno razvidno, kateri strošek oziroma</w:t>
      </w:r>
      <w:r w:rsidRPr="00004B63">
        <w:rPr>
          <w:sz w:val="20"/>
          <w:szCs w:val="20"/>
        </w:rPr>
        <w:t xml:space="preserve"> v kolikšnem deležu se nanaša na </w:t>
      </w:r>
      <w:r w:rsidR="004B38FA" w:rsidRPr="00004B63">
        <w:rPr>
          <w:sz w:val="20"/>
          <w:szCs w:val="20"/>
        </w:rPr>
        <w:t>objekt</w:t>
      </w:r>
      <w:r w:rsidRPr="00004B63">
        <w:rPr>
          <w:sz w:val="20"/>
          <w:szCs w:val="20"/>
        </w:rPr>
        <w:t>.</w:t>
      </w:r>
    </w:p>
    <w:p w14:paraId="7A98A198" w14:textId="05108972" w:rsidR="00695EAE" w:rsidRPr="000A1C7E" w:rsidRDefault="000A1C7E" w:rsidP="000A1C7E">
      <w:pPr>
        <w:pStyle w:val="Naslov9"/>
        <w:rPr>
          <w:rFonts w:asciiTheme="minorHAnsi" w:hAnsiTheme="minorHAnsi"/>
          <w:b/>
          <w:i w:val="0"/>
          <w:color w:val="auto"/>
        </w:rPr>
      </w:pPr>
      <w:r>
        <w:rPr>
          <w:rFonts w:asciiTheme="minorHAnsi" w:hAnsiTheme="minorHAnsi"/>
          <w:b/>
          <w:i w:val="0"/>
          <w:color w:val="auto"/>
        </w:rPr>
        <w:t xml:space="preserve">3.6. </w:t>
      </w:r>
      <w:r w:rsidR="00695EAE" w:rsidRPr="000A1C7E">
        <w:rPr>
          <w:rFonts w:asciiTheme="minorHAnsi" w:hAnsiTheme="minorHAnsi"/>
          <w:b/>
          <w:i w:val="0"/>
          <w:color w:val="auto"/>
        </w:rPr>
        <w:t>Postopek izbora izvajalcev aktivnosti</w:t>
      </w:r>
    </w:p>
    <w:p w14:paraId="57D2441D" w14:textId="77777777" w:rsidR="00695EAE" w:rsidRPr="00004B63" w:rsidRDefault="00695EAE" w:rsidP="00695EAE">
      <w:pPr>
        <w:jc w:val="both"/>
        <w:rPr>
          <w:sz w:val="20"/>
          <w:szCs w:val="20"/>
        </w:rPr>
      </w:pPr>
      <w:r w:rsidRPr="00004B63">
        <w:rPr>
          <w:sz w:val="20"/>
          <w:szCs w:val="20"/>
        </w:rPr>
        <w:t>Upravičenec je dolžan pri nabavah oziroma izbiri izvajalcev aktivnosti upoštevati načelo gospodarnosti, učinkovitosti in uspešnosti, načelo zagotavljanja konkurence med ponudniki, načelo transparentnosti, načelo enakopravne obravnave ponudnikov in načelo sorazmernosti ter določila pogodbe o sofinanciranju.</w:t>
      </w:r>
    </w:p>
    <w:p w14:paraId="6BACD00D" w14:textId="3F3177F4" w:rsidR="00695EAE" w:rsidRPr="00004B63" w:rsidRDefault="00695EAE" w:rsidP="00695EAE">
      <w:pPr>
        <w:jc w:val="both"/>
        <w:rPr>
          <w:sz w:val="20"/>
          <w:szCs w:val="20"/>
        </w:rPr>
      </w:pPr>
      <w:r w:rsidRPr="00004B63">
        <w:rPr>
          <w:sz w:val="20"/>
          <w:szCs w:val="20"/>
        </w:rPr>
        <w:t xml:space="preserve">Zagotavljanje gospodarnosti oziroma dokazovanje tržnih cen upravičenec izkaže na podlagi npr. pridobitve več primerljivih in neodvisnih ponudb, preverjanja cen na spletu, telefonskega poizvedovanja ipd., pri čemer je potrebno izključiti konflikt interesov med ponudniki (tudi med ponudniki in upravičencem) ter sposobnost ponudnika za izvedbo naročila. Postopek mora biti dokumentiran </w:t>
      </w:r>
      <w:r w:rsidR="005705C8">
        <w:rPr>
          <w:sz w:val="20"/>
          <w:szCs w:val="20"/>
        </w:rPr>
        <w:t xml:space="preserve">(povpraševanje pri različnih ponudnikih mora biti izvedeno v razmaku največ 6 dni; voden zapisnik o izboru) </w:t>
      </w:r>
      <w:r w:rsidRPr="00004B63">
        <w:rPr>
          <w:sz w:val="20"/>
          <w:szCs w:val="20"/>
        </w:rPr>
        <w:t>in na voljo morebitnim kasnejšim kontrolam in revizijam.</w:t>
      </w:r>
    </w:p>
    <w:p w14:paraId="615B6285" w14:textId="77777777" w:rsidR="005F0330" w:rsidRPr="005F0330" w:rsidRDefault="005F0330" w:rsidP="005F0330">
      <w:pPr>
        <w:jc w:val="both"/>
        <w:rPr>
          <w:sz w:val="20"/>
          <w:szCs w:val="20"/>
        </w:rPr>
      </w:pPr>
      <w:r w:rsidRPr="005F0330">
        <w:rPr>
          <w:sz w:val="20"/>
          <w:szCs w:val="20"/>
        </w:rPr>
        <w:t>Pogoj za dodelitev državne pomoči za spodbujanje razvoja planinske športne in večnamenske rekreacijske infrastrukture je:</w:t>
      </w:r>
    </w:p>
    <w:p w14:paraId="09DF8227" w14:textId="30E8BB05" w:rsidR="005F0330" w:rsidRPr="005F0330" w:rsidRDefault="005F0330" w:rsidP="005F0330">
      <w:pPr>
        <w:jc w:val="both"/>
        <w:rPr>
          <w:sz w:val="20"/>
          <w:szCs w:val="20"/>
        </w:rPr>
      </w:pPr>
      <w:r>
        <w:rPr>
          <w:sz w:val="20"/>
          <w:szCs w:val="20"/>
        </w:rPr>
        <w:t xml:space="preserve">Upravičenec je dolžan zagotoviti, </w:t>
      </w:r>
      <w:r w:rsidRPr="005F0330">
        <w:rPr>
          <w:sz w:val="20"/>
          <w:szCs w:val="20"/>
        </w:rPr>
        <w:t>da športne infrastrukture ne uporablja izključno en sam profesionalni športni uporabnik. Uporaba športne infrastrukture s strani drugih profesionalnih ali neprofesionalnih športnih uporabnikov predstavlja vsaj 20 % letne časovne zmogljivosti.</w:t>
      </w:r>
    </w:p>
    <w:p w14:paraId="5E90D2FB" w14:textId="77777777" w:rsidR="005F0330" w:rsidRPr="005F0330" w:rsidRDefault="005F0330" w:rsidP="005F0330">
      <w:pPr>
        <w:jc w:val="both"/>
        <w:rPr>
          <w:sz w:val="20"/>
          <w:szCs w:val="20"/>
        </w:rPr>
      </w:pPr>
      <w:r w:rsidRPr="005F0330">
        <w:rPr>
          <w:sz w:val="20"/>
          <w:szCs w:val="20"/>
        </w:rPr>
        <w:t>Če infrastrukturo uporablja več uporabnikov hkrati, se izračunajo ustrezni deleži uporabe časovne razpoložljivosti.</w:t>
      </w:r>
    </w:p>
    <w:p w14:paraId="74FAC597" w14:textId="194B1695" w:rsidR="005F0330" w:rsidRPr="005F0330" w:rsidRDefault="005F0330" w:rsidP="005F0330">
      <w:pPr>
        <w:jc w:val="both"/>
        <w:rPr>
          <w:sz w:val="20"/>
          <w:szCs w:val="20"/>
        </w:rPr>
      </w:pPr>
      <w:r w:rsidRPr="005F0330">
        <w:rPr>
          <w:sz w:val="20"/>
          <w:szCs w:val="20"/>
        </w:rPr>
        <w:t>Upravičenec je dolžan zagotoviti</w:t>
      </w:r>
      <w:r>
        <w:rPr>
          <w:sz w:val="20"/>
          <w:szCs w:val="20"/>
        </w:rPr>
        <w:t>,</w:t>
      </w:r>
      <w:r w:rsidRPr="005F0330">
        <w:rPr>
          <w:sz w:val="20"/>
          <w:szCs w:val="20"/>
        </w:rPr>
        <w:t xml:space="preserve"> da večnamenska rekreacijska infrastruktura obsega objekte za rekreacijo večnamenske narave, ki nudijo zlasti kulturne in rekreativne dejavnosti, razen zabaviščnih parkov in hotelskih objektov.</w:t>
      </w:r>
    </w:p>
    <w:p w14:paraId="537B2CF6" w14:textId="14D64130" w:rsidR="005F0330" w:rsidRPr="005F0330" w:rsidRDefault="005F0330" w:rsidP="005F0330">
      <w:pPr>
        <w:jc w:val="both"/>
        <w:rPr>
          <w:sz w:val="20"/>
          <w:szCs w:val="20"/>
        </w:rPr>
      </w:pPr>
      <w:r w:rsidRPr="005F0330">
        <w:rPr>
          <w:sz w:val="20"/>
          <w:szCs w:val="20"/>
        </w:rPr>
        <w:t>Upravičenec je dolžan zagotoviti</w:t>
      </w:r>
      <w:r>
        <w:rPr>
          <w:sz w:val="20"/>
          <w:szCs w:val="20"/>
        </w:rPr>
        <w:t>,</w:t>
      </w:r>
      <w:r w:rsidRPr="005F0330">
        <w:rPr>
          <w:sz w:val="20"/>
          <w:szCs w:val="20"/>
        </w:rPr>
        <w:t xml:space="preserve"> da </w:t>
      </w:r>
      <w:r>
        <w:rPr>
          <w:sz w:val="20"/>
          <w:szCs w:val="20"/>
        </w:rPr>
        <w:t>bo imel</w:t>
      </w:r>
      <w:r w:rsidRPr="005F0330">
        <w:rPr>
          <w:sz w:val="20"/>
          <w:szCs w:val="20"/>
        </w:rPr>
        <w:t xml:space="preserve"> dostop do športnih in večnamenskih rekreacijskih infrastruktur več uporabnikov in, da je dodeljen na pregleden in </w:t>
      </w:r>
      <w:proofErr w:type="spellStart"/>
      <w:r w:rsidRPr="005F0330">
        <w:rPr>
          <w:sz w:val="20"/>
          <w:szCs w:val="20"/>
        </w:rPr>
        <w:t>nediskriminatoren</w:t>
      </w:r>
      <w:proofErr w:type="spellEnd"/>
      <w:r w:rsidRPr="005F0330">
        <w:rPr>
          <w:sz w:val="20"/>
          <w:szCs w:val="20"/>
        </w:rPr>
        <w:t xml:space="preserve"> način. </w:t>
      </w:r>
    </w:p>
    <w:p w14:paraId="3778C3FE" w14:textId="68BDC9E2" w:rsidR="005F0330" w:rsidRPr="005F0330" w:rsidRDefault="005F0330" w:rsidP="005F0330">
      <w:pPr>
        <w:jc w:val="both"/>
        <w:rPr>
          <w:sz w:val="20"/>
          <w:szCs w:val="20"/>
        </w:rPr>
      </w:pPr>
      <w:r>
        <w:rPr>
          <w:sz w:val="20"/>
          <w:szCs w:val="20"/>
        </w:rPr>
        <w:t>Lastnik planinskega objekta</w:t>
      </w:r>
      <w:r w:rsidRPr="005F0330">
        <w:rPr>
          <w:sz w:val="20"/>
          <w:szCs w:val="20"/>
        </w:rPr>
        <w:t xml:space="preserve"> je dolžan zagotoviti</w:t>
      </w:r>
      <w:r>
        <w:rPr>
          <w:sz w:val="20"/>
          <w:szCs w:val="20"/>
        </w:rPr>
        <w:t>,</w:t>
      </w:r>
      <w:r w:rsidRPr="005F0330">
        <w:rPr>
          <w:sz w:val="20"/>
          <w:szCs w:val="20"/>
        </w:rPr>
        <w:t xml:space="preserve"> da je vsaka koncesija tretji osebi ali druga pogodba s tretjo osebo za izgradnjo, nadgradnjo in/ali upravljanje športne ali večnamenske rekreacijske infrastrukture dodeljena na odprt, pregleden in </w:t>
      </w:r>
      <w:proofErr w:type="spellStart"/>
      <w:r w:rsidRPr="005F0330">
        <w:rPr>
          <w:sz w:val="20"/>
          <w:szCs w:val="20"/>
        </w:rPr>
        <w:t>nediskriminatoren</w:t>
      </w:r>
      <w:proofErr w:type="spellEnd"/>
      <w:r w:rsidRPr="005F0330">
        <w:rPr>
          <w:sz w:val="20"/>
          <w:szCs w:val="20"/>
        </w:rPr>
        <w:t xml:space="preserve"> način ob upoštevanju veljavnih pravil o javnem naročanju.</w:t>
      </w:r>
    </w:p>
    <w:p w14:paraId="3B0F09FF" w14:textId="53F6D837" w:rsidR="005F0330" w:rsidRPr="005F0330" w:rsidRDefault="005F0330" w:rsidP="005F0330">
      <w:pPr>
        <w:jc w:val="both"/>
        <w:rPr>
          <w:sz w:val="20"/>
          <w:szCs w:val="20"/>
        </w:rPr>
      </w:pPr>
      <w:r w:rsidRPr="005F0330">
        <w:rPr>
          <w:sz w:val="20"/>
          <w:szCs w:val="20"/>
        </w:rPr>
        <w:t>Podjetjem, ki so financirala najmanj 30 % naložbenih stroškov planinske infrastrukture, se lahko dodeli prednostni dostop pod ugodnejšimi pogoji, če se navedeni pogoji javno dostopni.</w:t>
      </w:r>
    </w:p>
    <w:p w14:paraId="03D01F12" w14:textId="667590BC" w:rsidR="00695EAE" w:rsidRPr="000A1C7E" w:rsidRDefault="000A1C7E" w:rsidP="000A1C7E">
      <w:pPr>
        <w:pStyle w:val="Naslov9"/>
        <w:rPr>
          <w:rFonts w:asciiTheme="minorHAnsi" w:hAnsiTheme="minorHAnsi"/>
          <w:b/>
          <w:i w:val="0"/>
          <w:color w:val="auto"/>
        </w:rPr>
      </w:pPr>
      <w:r>
        <w:rPr>
          <w:rFonts w:asciiTheme="minorHAnsi" w:hAnsiTheme="minorHAnsi"/>
          <w:b/>
          <w:i w:val="0"/>
          <w:color w:val="auto"/>
        </w:rPr>
        <w:t xml:space="preserve">3.7. </w:t>
      </w:r>
      <w:r w:rsidR="00695EAE" w:rsidRPr="000A1C7E">
        <w:rPr>
          <w:rFonts w:asciiTheme="minorHAnsi" w:hAnsiTheme="minorHAnsi"/>
          <w:b/>
          <w:i w:val="0"/>
          <w:color w:val="auto"/>
        </w:rPr>
        <w:t>Dokazila za uveljavljanje sofinanciranja upravičenih stroškov</w:t>
      </w:r>
    </w:p>
    <w:p w14:paraId="7E5FB845" w14:textId="100E2A8B" w:rsidR="00695EAE" w:rsidRPr="00004B63" w:rsidRDefault="00695EAE" w:rsidP="00695EAE">
      <w:pPr>
        <w:jc w:val="both"/>
        <w:rPr>
          <w:sz w:val="20"/>
          <w:szCs w:val="20"/>
        </w:rPr>
      </w:pPr>
      <w:r w:rsidRPr="00004B63">
        <w:rPr>
          <w:sz w:val="20"/>
          <w:szCs w:val="20"/>
        </w:rPr>
        <w:t xml:space="preserve">Sredstva se bodo upravičencu izplačala na osnovi popolnega in pravilno oddanega posameznega zahtevka za izplačilo (v nadaljnjem besedilu: ZZI). </w:t>
      </w:r>
    </w:p>
    <w:p w14:paraId="1413EC0F" w14:textId="77777777" w:rsidR="00695EAE" w:rsidRPr="00004B63" w:rsidRDefault="00695EAE" w:rsidP="00695EAE">
      <w:pPr>
        <w:jc w:val="both"/>
        <w:rPr>
          <w:sz w:val="20"/>
          <w:szCs w:val="20"/>
        </w:rPr>
      </w:pPr>
      <w:r w:rsidRPr="00004B63">
        <w:rPr>
          <w:sz w:val="20"/>
          <w:szCs w:val="20"/>
        </w:rPr>
        <w:t xml:space="preserve">Višina sofinanciranja je določena z višino v ZZI izkazanih upravičenih izdatkov, ki se povrnejo upravičencu v odobrenem deležu sofinanciranja. </w:t>
      </w:r>
    </w:p>
    <w:p w14:paraId="54206751" w14:textId="77777777" w:rsidR="00695EAE" w:rsidRPr="00004B63" w:rsidRDefault="00695EAE" w:rsidP="00695EAE">
      <w:pPr>
        <w:jc w:val="both"/>
        <w:rPr>
          <w:sz w:val="20"/>
          <w:szCs w:val="20"/>
        </w:rPr>
      </w:pPr>
      <w:r w:rsidRPr="00004B63">
        <w:rPr>
          <w:sz w:val="20"/>
          <w:szCs w:val="20"/>
        </w:rPr>
        <w:t xml:space="preserve">Upravičenec mora pridobiti ter predložiti dokumentacijo o izboru zunanjega izvajalca oziroma dobavitelja, ki bo dokazovala gospodarno ravnanje ter tržno ceno (npr. več primerljivih in neodvisnih ponudb, preverjanja cen na spletu, telefonskega poizvedovanja, ipd), dokazilo o naročilu (naročilnica, pogodba, </w:t>
      </w:r>
      <w:proofErr w:type="spellStart"/>
      <w:r w:rsidRPr="00004B63">
        <w:rPr>
          <w:sz w:val="20"/>
          <w:szCs w:val="20"/>
        </w:rPr>
        <w:t>podjemna</w:t>
      </w:r>
      <w:proofErr w:type="spellEnd"/>
      <w:r w:rsidRPr="00004B63">
        <w:rPr>
          <w:sz w:val="20"/>
          <w:szCs w:val="20"/>
        </w:rPr>
        <w:t xml:space="preserve"> pogodba, avtorska pogodba, druga podlaga za izstavitev računa…), dokazilo o opravljeni storitvi ali dobavi blaga (npr. poročilo o opravljeni storitvi, dokazilo o izvedeni in prejeti pogodbeni raziskavi…), račun ali </w:t>
      </w:r>
      <w:proofErr w:type="spellStart"/>
      <w:r w:rsidRPr="00004B63">
        <w:rPr>
          <w:sz w:val="20"/>
          <w:szCs w:val="20"/>
        </w:rPr>
        <w:t>eRačun</w:t>
      </w:r>
      <w:proofErr w:type="spellEnd"/>
      <w:r w:rsidRPr="00004B63">
        <w:rPr>
          <w:sz w:val="20"/>
          <w:szCs w:val="20"/>
        </w:rPr>
        <w:t xml:space="preserve"> oziroma verodostojno knjigovodsko listino, dokazilo o plačilu, druga ustrezna dokazila.</w:t>
      </w:r>
    </w:p>
    <w:p w14:paraId="6729F7C3" w14:textId="1740B391" w:rsidR="00951959" w:rsidRPr="00004B63" w:rsidRDefault="00D30782" w:rsidP="00B97492">
      <w:pPr>
        <w:jc w:val="both"/>
        <w:rPr>
          <w:sz w:val="20"/>
          <w:szCs w:val="20"/>
        </w:rPr>
      </w:pPr>
      <w:r>
        <w:rPr>
          <w:sz w:val="20"/>
          <w:szCs w:val="20"/>
        </w:rPr>
        <w:lastRenderedPageBreak/>
        <w:t>Ministrstvo</w:t>
      </w:r>
      <w:r w:rsidR="00DD0681" w:rsidRPr="00004B63">
        <w:rPr>
          <w:sz w:val="20"/>
          <w:szCs w:val="20"/>
        </w:rPr>
        <w:t xml:space="preserve"> lahko </w:t>
      </w:r>
      <w:r w:rsidR="00062BEC" w:rsidRPr="00004B63">
        <w:rPr>
          <w:sz w:val="20"/>
          <w:szCs w:val="20"/>
        </w:rPr>
        <w:t xml:space="preserve">zahteva </w:t>
      </w:r>
      <w:r w:rsidR="00B97492" w:rsidRPr="00004B63">
        <w:rPr>
          <w:sz w:val="20"/>
          <w:szCs w:val="20"/>
        </w:rPr>
        <w:t>kopije računov za vse nakupe oziroma prodaje – neprekinjeno »verigo« računov, ki dokazuje prehod lastništva stroja/opreme in izjava prodajalca, da predmet nakupa v preteklih petih letih ni bil kupljen s pomočjo nepovra</w:t>
      </w:r>
      <w:r w:rsidR="00DD0681" w:rsidRPr="00004B63">
        <w:rPr>
          <w:sz w:val="20"/>
          <w:szCs w:val="20"/>
        </w:rPr>
        <w:t>tnih sredstev ali javnih virov.</w:t>
      </w:r>
    </w:p>
    <w:p w14:paraId="6B592E7D" w14:textId="4F96BA35" w:rsidR="00DD0681" w:rsidRPr="00004B63" w:rsidRDefault="00B97492" w:rsidP="00DD0681">
      <w:pPr>
        <w:jc w:val="both"/>
        <w:rPr>
          <w:sz w:val="20"/>
          <w:szCs w:val="20"/>
        </w:rPr>
      </w:pPr>
      <w:r w:rsidRPr="00004B63">
        <w:rPr>
          <w:sz w:val="20"/>
          <w:szCs w:val="20"/>
        </w:rPr>
        <w:t xml:space="preserve">Vlagatelj mora do zaključka projekta (najkasneje </w:t>
      </w:r>
      <w:r w:rsidRPr="00D6693C">
        <w:rPr>
          <w:sz w:val="20"/>
          <w:szCs w:val="20"/>
        </w:rPr>
        <w:t>do 31.12.20</w:t>
      </w:r>
      <w:r w:rsidR="00951959" w:rsidRPr="00D6693C">
        <w:rPr>
          <w:sz w:val="20"/>
          <w:szCs w:val="20"/>
        </w:rPr>
        <w:t>2</w:t>
      </w:r>
      <w:r w:rsidR="006655BE" w:rsidRPr="00D6693C">
        <w:rPr>
          <w:sz w:val="20"/>
          <w:szCs w:val="20"/>
        </w:rPr>
        <w:t>2</w:t>
      </w:r>
      <w:r w:rsidRPr="00D6693C">
        <w:rPr>
          <w:sz w:val="20"/>
          <w:szCs w:val="20"/>
        </w:rPr>
        <w:t xml:space="preserve">) </w:t>
      </w:r>
      <w:r w:rsidRPr="00004B63">
        <w:rPr>
          <w:sz w:val="20"/>
          <w:szCs w:val="20"/>
        </w:rPr>
        <w:t xml:space="preserve">pridobiti vsa soglasja in dovoljenja za uporabo v nasprotnem primeru bo </w:t>
      </w:r>
      <w:r w:rsidR="00D30782">
        <w:rPr>
          <w:sz w:val="20"/>
          <w:szCs w:val="20"/>
        </w:rPr>
        <w:t>ministrstvo</w:t>
      </w:r>
      <w:r w:rsidR="00D30782" w:rsidRPr="00004B63">
        <w:rPr>
          <w:sz w:val="20"/>
          <w:szCs w:val="20"/>
        </w:rPr>
        <w:t xml:space="preserve"> </w:t>
      </w:r>
      <w:r w:rsidRPr="00004B63">
        <w:rPr>
          <w:sz w:val="20"/>
          <w:szCs w:val="20"/>
        </w:rPr>
        <w:t>odstopilo od pogodbe in zahtevalo vrnitev sredstev skupaj s pripadajočimi zakonskimi zamudnimi obrestmi od d</w:t>
      </w:r>
      <w:r w:rsidR="00DD0681" w:rsidRPr="00004B63">
        <w:rPr>
          <w:sz w:val="20"/>
          <w:szCs w:val="20"/>
        </w:rPr>
        <w:t>neva nakazila do dneva vračila.</w:t>
      </w:r>
    </w:p>
    <w:p w14:paraId="10565F77" w14:textId="473E7096" w:rsidR="00B97492" w:rsidRPr="000A1C7E" w:rsidRDefault="000A1C7E" w:rsidP="000A1C7E">
      <w:pPr>
        <w:pStyle w:val="Naslov9"/>
        <w:rPr>
          <w:rFonts w:asciiTheme="minorHAnsi" w:hAnsiTheme="minorHAnsi"/>
          <w:b/>
          <w:i w:val="0"/>
          <w:color w:val="auto"/>
        </w:rPr>
      </w:pPr>
      <w:r>
        <w:rPr>
          <w:rFonts w:asciiTheme="minorHAnsi" w:hAnsiTheme="minorHAnsi"/>
          <w:b/>
          <w:i w:val="0"/>
          <w:color w:val="auto"/>
        </w:rPr>
        <w:t xml:space="preserve">3.8. </w:t>
      </w:r>
      <w:r w:rsidR="00B97492" w:rsidRPr="000A1C7E">
        <w:rPr>
          <w:rFonts w:asciiTheme="minorHAnsi" w:hAnsiTheme="minorHAnsi"/>
          <w:b/>
          <w:i w:val="0"/>
          <w:color w:val="auto"/>
        </w:rPr>
        <w:t>Neupravičeni stroški</w:t>
      </w:r>
    </w:p>
    <w:p w14:paraId="5C991FB6" w14:textId="04443396" w:rsidR="00B97492" w:rsidRPr="00004B63" w:rsidRDefault="00B97492" w:rsidP="00B97492">
      <w:pPr>
        <w:jc w:val="both"/>
        <w:rPr>
          <w:sz w:val="20"/>
          <w:szCs w:val="20"/>
        </w:rPr>
      </w:pPr>
      <w:r w:rsidRPr="00004B63">
        <w:rPr>
          <w:sz w:val="20"/>
          <w:szCs w:val="20"/>
        </w:rPr>
        <w:t>Neupravičeni stroški po tem razpisu so</w:t>
      </w:r>
      <w:r w:rsidR="005705C8">
        <w:rPr>
          <w:sz w:val="20"/>
          <w:szCs w:val="20"/>
        </w:rPr>
        <w:t xml:space="preserve"> vsi stroški, ki niso navedeni pod točko 3.4.</w:t>
      </w:r>
      <w:r w:rsidRPr="00004B63">
        <w:rPr>
          <w:sz w:val="20"/>
          <w:szCs w:val="20"/>
        </w:rPr>
        <w:t>, še posebej opozarjamo, da so neupravičeni tudi naslednji stroški:</w:t>
      </w:r>
    </w:p>
    <w:p w14:paraId="79626DE4" w14:textId="218174B5" w:rsidR="00B97492" w:rsidRPr="00004B63" w:rsidRDefault="00B97492" w:rsidP="008052EA">
      <w:pPr>
        <w:pStyle w:val="Odstavekseznama"/>
        <w:numPr>
          <w:ilvl w:val="0"/>
          <w:numId w:val="9"/>
        </w:numPr>
        <w:jc w:val="both"/>
        <w:rPr>
          <w:sz w:val="20"/>
          <w:szCs w:val="20"/>
        </w:rPr>
      </w:pPr>
      <w:r w:rsidRPr="00004B63">
        <w:rPr>
          <w:sz w:val="20"/>
          <w:szCs w:val="20"/>
        </w:rPr>
        <w:t>davka na dodano vrednost ter drugih davkov ali dajatev,</w:t>
      </w:r>
    </w:p>
    <w:p w14:paraId="501ECFCB" w14:textId="3E65B2F4" w:rsidR="00B97492" w:rsidRPr="00004B63" w:rsidRDefault="00B97492" w:rsidP="008052EA">
      <w:pPr>
        <w:pStyle w:val="Odstavekseznama"/>
        <w:numPr>
          <w:ilvl w:val="0"/>
          <w:numId w:val="9"/>
        </w:numPr>
        <w:jc w:val="both"/>
        <w:rPr>
          <w:sz w:val="20"/>
          <w:szCs w:val="20"/>
        </w:rPr>
      </w:pPr>
      <w:r w:rsidRPr="00004B63">
        <w:rPr>
          <w:sz w:val="20"/>
          <w:szCs w:val="20"/>
        </w:rPr>
        <w:t>katerih povračilo je bilo za isti namen že pridobljeno iz drugih javnih virov (s čimer bi skupna državna pomoč presegla dovoljeno intenziteto sofinanciranja investicije),</w:t>
      </w:r>
    </w:p>
    <w:p w14:paraId="42DE1731" w14:textId="5EDE376D" w:rsidR="00B97492" w:rsidRDefault="00B97492" w:rsidP="008052EA">
      <w:pPr>
        <w:pStyle w:val="Odstavekseznama"/>
        <w:numPr>
          <w:ilvl w:val="0"/>
          <w:numId w:val="9"/>
        </w:numPr>
        <w:jc w:val="both"/>
        <w:rPr>
          <w:sz w:val="20"/>
          <w:szCs w:val="20"/>
        </w:rPr>
      </w:pPr>
      <w:r w:rsidRPr="00004B63">
        <w:rPr>
          <w:sz w:val="20"/>
          <w:szCs w:val="20"/>
        </w:rPr>
        <w:t>refinanciranja oziroma nadomeščanja starih posojil in zakupa (leasinga),</w:t>
      </w:r>
    </w:p>
    <w:p w14:paraId="3EAE126E" w14:textId="77777777" w:rsidR="007653E1" w:rsidRDefault="005F0330" w:rsidP="008052EA">
      <w:pPr>
        <w:pStyle w:val="Odstavekseznama"/>
        <w:numPr>
          <w:ilvl w:val="0"/>
          <w:numId w:val="9"/>
        </w:numPr>
        <w:jc w:val="both"/>
        <w:rPr>
          <w:sz w:val="20"/>
          <w:szCs w:val="20"/>
        </w:rPr>
      </w:pPr>
      <w:r>
        <w:rPr>
          <w:sz w:val="20"/>
          <w:szCs w:val="20"/>
        </w:rPr>
        <w:t>nabave notranj</w:t>
      </w:r>
      <w:r w:rsidR="007653E1">
        <w:rPr>
          <w:sz w:val="20"/>
          <w:szCs w:val="20"/>
        </w:rPr>
        <w:t>e opreme,</w:t>
      </w:r>
    </w:p>
    <w:p w14:paraId="35EF3C07" w14:textId="7916B9BE" w:rsidR="005F0330" w:rsidRPr="00004B63" w:rsidRDefault="007653E1" w:rsidP="008052EA">
      <w:pPr>
        <w:pStyle w:val="Odstavekseznama"/>
        <w:numPr>
          <w:ilvl w:val="0"/>
          <w:numId w:val="9"/>
        </w:numPr>
        <w:jc w:val="both"/>
        <w:rPr>
          <w:sz w:val="20"/>
          <w:szCs w:val="20"/>
        </w:rPr>
      </w:pPr>
      <w:r>
        <w:rPr>
          <w:sz w:val="20"/>
          <w:szCs w:val="20"/>
        </w:rPr>
        <w:t xml:space="preserve">nabave </w:t>
      </w:r>
      <w:r w:rsidR="005F0330">
        <w:rPr>
          <w:sz w:val="20"/>
          <w:szCs w:val="20"/>
        </w:rPr>
        <w:t>drobnega inventarja,</w:t>
      </w:r>
    </w:p>
    <w:p w14:paraId="5D2C9315" w14:textId="4E999530" w:rsidR="00B97492" w:rsidRPr="00004B63" w:rsidRDefault="00B97492" w:rsidP="008052EA">
      <w:pPr>
        <w:pStyle w:val="Odstavekseznama"/>
        <w:numPr>
          <w:ilvl w:val="0"/>
          <w:numId w:val="9"/>
        </w:numPr>
        <w:jc w:val="both"/>
        <w:rPr>
          <w:sz w:val="20"/>
          <w:szCs w:val="20"/>
        </w:rPr>
      </w:pPr>
      <w:r w:rsidRPr="00004B63">
        <w:rPr>
          <w:sz w:val="20"/>
          <w:szCs w:val="20"/>
        </w:rPr>
        <w:t>izobraževanja, šolanja ali usposabljanja osebja,</w:t>
      </w:r>
    </w:p>
    <w:p w14:paraId="1ED17653" w14:textId="69C33C3F" w:rsidR="00B97492" w:rsidRPr="00004B63" w:rsidRDefault="00B97492" w:rsidP="008052EA">
      <w:pPr>
        <w:pStyle w:val="Odstavekseznama"/>
        <w:numPr>
          <w:ilvl w:val="0"/>
          <w:numId w:val="9"/>
        </w:numPr>
        <w:jc w:val="both"/>
        <w:rPr>
          <w:sz w:val="20"/>
          <w:szCs w:val="20"/>
        </w:rPr>
      </w:pPr>
      <w:r w:rsidRPr="00004B63">
        <w:rPr>
          <w:sz w:val="20"/>
          <w:szCs w:val="20"/>
        </w:rPr>
        <w:t xml:space="preserve">nakup v obliki zakupa (leasinga), </w:t>
      </w:r>
    </w:p>
    <w:p w14:paraId="6DF8E1D4" w14:textId="77777777" w:rsidR="005F0330" w:rsidRPr="005F0330" w:rsidRDefault="00B97492" w:rsidP="0078676C">
      <w:pPr>
        <w:pStyle w:val="Odstavekseznama"/>
        <w:numPr>
          <w:ilvl w:val="0"/>
          <w:numId w:val="9"/>
        </w:numPr>
        <w:jc w:val="both"/>
        <w:rPr>
          <w:color w:val="00B050"/>
          <w:sz w:val="20"/>
          <w:szCs w:val="20"/>
          <w:lang w:bidi="en-US"/>
        </w:rPr>
      </w:pPr>
      <w:r w:rsidRPr="00004B63">
        <w:rPr>
          <w:sz w:val="20"/>
          <w:szCs w:val="20"/>
        </w:rPr>
        <w:t>tekočega poslovanja</w:t>
      </w:r>
      <w:r w:rsidR="005F0330">
        <w:rPr>
          <w:sz w:val="20"/>
          <w:szCs w:val="20"/>
        </w:rPr>
        <w:t>,</w:t>
      </w:r>
    </w:p>
    <w:p w14:paraId="141FB595" w14:textId="74E2A560" w:rsidR="00373FD0" w:rsidRPr="00004B63" w:rsidRDefault="005F0330" w:rsidP="0078676C">
      <w:pPr>
        <w:pStyle w:val="Odstavekseznama"/>
        <w:numPr>
          <w:ilvl w:val="0"/>
          <w:numId w:val="9"/>
        </w:numPr>
        <w:jc w:val="both"/>
        <w:rPr>
          <w:color w:val="00B050"/>
          <w:sz w:val="20"/>
          <w:szCs w:val="20"/>
          <w:lang w:bidi="en-US"/>
        </w:rPr>
      </w:pPr>
      <w:r>
        <w:rPr>
          <w:sz w:val="20"/>
          <w:szCs w:val="20"/>
        </w:rPr>
        <w:t>stroški vseh del za povečanje kapacitet obstoječih objektov</w:t>
      </w:r>
      <w:r w:rsidR="00B97492" w:rsidRPr="00004B63">
        <w:rPr>
          <w:sz w:val="20"/>
          <w:szCs w:val="20"/>
        </w:rPr>
        <w:t>.</w:t>
      </w:r>
      <w:bookmarkStart w:id="18" w:name="_Toc8116145"/>
      <w:bookmarkStart w:id="19" w:name="_Toc8116146"/>
      <w:bookmarkStart w:id="20" w:name="_Toc515614815"/>
      <w:bookmarkStart w:id="21" w:name="_Toc515614817"/>
      <w:bookmarkStart w:id="22" w:name="_Toc515614820"/>
      <w:bookmarkStart w:id="23" w:name="_Toc515614822"/>
      <w:bookmarkStart w:id="24" w:name="_Toc515614824"/>
      <w:bookmarkStart w:id="25" w:name="_Toc511905826"/>
      <w:bookmarkStart w:id="26" w:name="_Toc515614825"/>
      <w:bookmarkStart w:id="27" w:name="_Toc515614826"/>
      <w:bookmarkStart w:id="28" w:name="_Toc515614829"/>
      <w:bookmarkStart w:id="29" w:name="_Toc515614833"/>
      <w:bookmarkStart w:id="30" w:name="_Toc515614834"/>
      <w:bookmarkStart w:id="31" w:name="_Toc515614835"/>
      <w:bookmarkStart w:id="32" w:name="_Toc515614836"/>
      <w:bookmarkStart w:id="33" w:name="_Toc515614837"/>
      <w:bookmarkStart w:id="34" w:name="_Toc51561483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F85C6CF" w14:textId="634DCC4F" w:rsidR="005A28D5" w:rsidRPr="005C1035" w:rsidRDefault="005C1035" w:rsidP="005C1035">
      <w:pPr>
        <w:pStyle w:val="Naslov3"/>
        <w:rPr>
          <w:color w:val="auto"/>
          <w:sz w:val="20"/>
          <w:szCs w:val="20"/>
        </w:rPr>
      </w:pPr>
      <w:bookmarkStart w:id="35" w:name="_Toc16598852"/>
      <w:r>
        <w:rPr>
          <w:color w:val="auto"/>
          <w:sz w:val="20"/>
          <w:szCs w:val="20"/>
        </w:rPr>
        <w:t xml:space="preserve">4. </w:t>
      </w:r>
      <w:r w:rsidR="006766A5" w:rsidRPr="005C1035">
        <w:rPr>
          <w:color w:val="auto"/>
          <w:sz w:val="20"/>
          <w:szCs w:val="20"/>
        </w:rPr>
        <w:t>OBDOBJE UPRAVIČENOSTI STROŠKOV IN OBDOBJE ZA PORABO SREDSTEV</w:t>
      </w:r>
      <w:bookmarkEnd w:id="35"/>
    </w:p>
    <w:p w14:paraId="37049033" w14:textId="417200BC" w:rsidR="00B820C8" w:rsidRPr="000A1C7E" w:rsidRDefault="000A1C7E" w:rsidP="000A1C7E">
      <w:pPr>
        <w:pStyle w:val="Naslov9"/>
        <w:rPr>
          <w:rFonts w:asciiTheme="minorHAnsi" w:hAnsiTheme="minorHAnsi"/>
          <w:b/>
          <w:i w:val="0"/>
          <w:color w:val="auto"/>
        </w:rPr>
      </w:pPr>
      <w:r>
        <w:rPr>
          <w:rFonts w:asciiTheme="minorHAnsi" w:hAnsiTheme="minorHAnsi"/>
          <w:b/>
          <w:i w:val="0"/>
          <w:color w:val="auto"/>
        </w:rPr>
        <w:t xml:space="preserve">4.1. </w:t>
      </w:r>
      <w:r w:rsidR="00D42A57" w:rsidRPr="000A1C7E">
        <w:rPr>
          <w:rFonts w:asciiTheme="minorHAnsi" w:hAnsiTheme="minorHAnsi"/>
          <w:b/>
          <w:i w:val="0"/>
          <w:color w:val="auto"/>
        </w:rPr>
        <w:t xml:space="preserve">Obdobje upravičenosti stroškov </w:t>
      </w:r>
      <w:r w:rsidR="00673E19" w:rsidRPr="000A1C7E">
        <w:rPr>
          <w:rFonts w:asciiTheme="minorHAnsi" w:hAnsiTheme="minorHAnsi"/>
          <w:b/>
          <w:i w:val="0"/>
          <w:color w:val="auto"/>
        </w:rPr>
        <w:t>oziroma</w:t>
      </w:r>
      <w:r w:rsidR="0020606B" w:rsidRPr="000A1C7E">
        <w:rPr>
          <w:rFonts w:asciiTheme="minorHAnsi" w:hAnsiTheme="minorHAnsi"/>
          <w:b/>
          <w:i w:val="0"/>
          <w:color w:val="auto"/>
        </w:rPr>
        <w:t xml:space="preserve"> izdatkov upravičenca</w:t>
      </w:r>
    </w:p>
    <w:p w14:paraId="7A0F4162" w14:textId="61FEC7F3" w:rsidR="0071169E" w:rsidRPr="00004B63" w:rsidRDefault="003841BD" w:rsidP="0078676C">
      <w:pPr>
        <w:jc w:val="both"/>
        <w:rPr>
          <w:sz w:val="20"/>
          <w:szCs w:val="20"/>
          <w:lang w:bidi="en-US"/>
        </w:rPr>
      </w:pPr>
      <w:r w:rsidRPr="00004B63">
        <w:rPr>
          <w:sz w:val="20"/>
          <w:szCs w:val="20"/>
          <w:lang w:bidi="en-US"/>
        </w:rPr>
        <w:t xml:space="preserve">Stroški </w:t>
      </w:r>
      <w:r w:rsidR="00CC0C5D" w:rsidRPr="00004B63">
        <w:rPr>
          <w:sz w:val="20"/>
          <w:szCs w:val="20"/>
          <w:lang w:bidi="en-US"/>
        </w:rPr>
        <w:t>oziroma</w:t>
      </w:r>
      <w:r w:rsidR="00BF440F" w:rsidRPr="00004B63">
        <w:rPr>
          <w:sz w:val="20"/>
          <w:szCs w:val="20"/>
          <w:lang w:bidi="en-US"/>
        </w:rPr>
        <w:t xml:space="preserve"> izdatki u</w:t>
      </w:r>
      <w:r w:rsidR="0020606B" w:rsidRPr="00004B63">
        <w:rPr>
          <w:sz w:val="20"/>
          <w:szCs w:val="20"/>
          <w:lang w:bidi="en-US"/>
        </w:rPr>
        <w:t xml:space="preserve">pravičenca </w:t>
      </w:r>
      <w:r w:rsidRPr="00004B63">
        <w:rPr>
          <w:sz w:val="20"/>
          <w:szCs w:val="20"/>
          <w:lang w:bidi="en-US"/>
        </w:rPr>
        <w:t>bodo upravičeni od objave javnega razpisa.</w:t>
      </w:r>
    </w:p>
    <w:p w14:paraId="25768BD4" w14:textId="7282596A" w:rsidR="00CD3305" w:rsidRPr="00004B63" w:rsidRDefault="00AA19EC" w:rsidP="0078676C">
      <w:pPr>
        <w:jc w:val="both"/>
        <w:rPr>
          <w:color w:val="000000" w:themeColor="text1"/>
          <w:sz w:val="20"/>
          <w:szCs w:val="20"/>
        </w:rPr>
      </w:pPr>
      <w:r w:rsidRPr="00004B63">
        <w:rPr>
          <w:sz w:val="20"/>
          <w:szCs w:val="20"/>
        </w:rPr>
        <w:t>O</w:t>
      </w:r>
      <w:r w:rsidR="00371965" w:rsidRPr="00004B63">
        <w:rPr>
          <w:sz w:val="20"/>
          <w:szCs w:val="20"/>
        </w:rPr>
        <w:t xml:space="preserve">bdobje upravičenosti </w:t>
      </w:r>
      <w:r w:rsidR="00BF440F" w:rsidRPr="00004B63">
        <w:rPr>
          <w:sz w:val="20"/>
          <w:szCs w:val="20"/>
        </w:rPr>
        <w:t>i</w:t>
      </w:r>
      <w:r w:rsidR="0020606B" w:rsidRPr="00004B63">
        <w:rPr>
          <w:sz w:val="20"/>
          <w:szCs w:val="20"/>
        </w:rPr>
        <w:t>zdatkov upravičenca se</w:t>
      </w:r>
      <w:r w:rsidRPr="00004B63">
        <w:rPr>
          <w:sz w:val="20"/>
          <w:szCs w:val="20"/>
        </w:rPr>
        <w:t xml:space="preserve"> zaključi</w:t>
      </w:r>
      <w:r w:rsidR="000144B5" w:rsidRPr="00004B63">
        <w:rPr>
          <w:sz w:val="20"/>
          <w:szCs w:val="20"/>
        </w:rPr>
        <w:t xml:space="preserve"> </w:t>
      </w:r>
      <w:r w:rsidR="006B20AF" w:rsidRPr="00004B63">
        <w:rPr>
          <w:sz w:val="20"/>
          <w:szCs w:val="20"/>
        </w:rPr>
        <w:t xml:space="preserve">najkasneje </w:t>
      </w:r>
      <w:r w:rsidR="008568EC" w:rsidRPr="00D6693C">
        <w:rPr>
          <w:sz w:val="20"/>
          <w:szCs w:val="20"/>
        </w:rPr>
        <w:t>27</w:t>
      </w:r>
      <w:r w:rsidR="001D64BA" w:rsidRPr="00D6693C">
        <w:rPr>
          <w:sz w:val="20"/>
          <w:szCs w:val="20"/>
        </w:rPr>
        <w:t>.</w:t>
      </w:r>
      <w:r w:rsidR="00067576" w:rsidRPr="00D6693C">
        <w:rPr>
          <w:sz w:val="20"/>
          <w:szCs w:val="20"/>
        </w:rPr>
        <w:t>1</w:t>
      </w:r>
      <w:r w:rsidR="008568EC" w:rsidRPr="00D6693C">
        <w:rPr>
          <w:sz w:val="20"/>
          <w:szCs w:val="20"/>
        </w:rPr>
        <w:t>1</w:t>
      </w:r>
      <w:r w:rsidR="001D64BA" w:rsidRPr="00D6693C">
        <w:rPr>
          <w:sz w:val="20"/>
          <w:szCs w:val="20"/>
        </w:rPr>
        <w:t>.</w:t>
      </w:r>
      <w:r w:rsidR="0017503E" w:rsidRPr="00D6693C">
        <w:rPr>
          <w:sz w:val="20"/>
          <w:szCs w:val="20"/>
        </w:rPr>
        <w:t>202</w:t>
      </w:r>
      <w:r w:rsidR="008A17E3" w:rsidRPr="00D6693C">
        <w:rPr>
          <w:sz w:val="20"/>
          <w:szCs w:val="20"/>
        </w:rPr>
        <w:t>0</w:t>
      </w:r>
      <w:r w:rsidR="00946535" w:rsidRPr="00D6693C">
        <w:rPr>
          <w:sz w:val="20"/>
          <w:szCs w:val="20"/>
        </w:rPr>
        <w:t>.</w:t>
      </w:r>
      <w:r w:rsidR="00F02C48" w:rsidRPr="00D6693C">
        <w:rPr>
          <w:sz w:val="20"/>
          <w:szCs w:val="20"/>
        </w:rPr>
        <w:t xml:space="preserve"> </w:t>
      </w:r>
    </w:p>
    <w:p w14:paraId="11670A01" w14:textId="4D9308C2" w:rsidR="005A28D5" w:rsidRPr="000A1C7E" w:rsidRDefault="000A1C7E" w:rsidP="000A1C7E">
      <w:pPr>
        <w:pStyle w:val="Naslov9"/>
        <w:rPr>
          <w:rFonts w:asciiTheme="minorHAnsi" w:hAnsiTheme="minorHAnsi"/>
          <w:b/>
          <w:i w:val="0"/>
          <w:color w:val="auto"/>
        </w:rPr>
      </w:pPr>
      <w:bookmarkStart w:id="36" w:name="_Toc16598853"/>
      <w:r>
        <w:rPr>
          <w:rFonts w:asciiTheme="minorHAnsi" w:hAnsiTheme="minorHAnsi"/>
          <w:b/>
          <w:i w:val="0"/>
          <w:color w:val="auto"/>
        </w:rPr>
        <w:t xml:space="preserve">4.2. </w:t>
      </w:r>
      <w:r w:rsidR="005A28D5" w:rsidRPr="000A1C7E">
        <w:rPr>
          <w:rFonts w:asciiTheme="minorHAnsi" w:hAnsiTheme="minorHAnsi"/>
          <w:b/>
          <w:i w:val="0"/>
          <w:color w:val="auto"/>
        </w:rPr>
        <w:t>Obdobje za porabo sredstev</w:t>
      </w:r>
      <w:bookmarkEnd w:id="36"/>
    </w:p>
    <w:p w14:paraId="33227249" w14:textId="47DABF2F" w:rsidR="005A28D5" w:rsidRPr="00004B63" w:rsidRDefault="005A28D5" w:rsidP="0078676C">
      <w:pPr>
        <w:jc w:val="both"/>
        <w:rPr>
          <w:sz w:val="20"/>
          <w:szCs w:val="20"/>
        </w:rPr>
      </w:pPr>
      <w:r w:rsidRPr="00004B63">
        <w:rPr>
          <w:sz w:val="20"/>
          <w:szCs w:val="20"/>
        </w:rPr>
        <w:t>Za sredstva, ki jih bodo uprav</w:t>
      </w:r>
      <w:r w:rsidR="009B7698" w:rsidRPr="00004B63">
        <w:rPr>
          <w:sz w:val="20"/>
          <w:szCs w:val="20"/>
        </w:rPr>
        <w:t>ičenci želeli črpati</w:t>
      </w:r>
      <w:r w:rsidRPr="00004B63">
        <w:rPr>
          <w:sz w:val="20"/>
          <w:szCs w:val="20"/>
        </w:rPr>
        <w:t xml:space="preserve">, bodo morali posredovati </w:t>
      </w:r>
      <w:r w:rsidR="00C67644" w:rsidRPr="00004B63">
        <w:rPr>
          <w:sz w:val="20"/>
          <w:szCs w:val="20"/>
        </w:rPr>
        <w:t>ZZI</w:t>
      </w:r>
      <w:r w:rsidRPr="00004B63">
        <w:rPr>
          <w:sz w:val="20"/>
          <w:szCs w:val="20"/>
        </w:rPr>
        <w:t xml:space="preserve"> najkasneje </w:t>
      </w:r>
      <w:r w:rsidR="003B03ED" w:rsidRPr="00004B63">
        <w:rPr>
          <w:sz w:val="20"/>
          <w:szCs w:val="20"/>
        </w:rPr>
        <w:t xml:space="preserve">do </w:t>
      </w:r>
      <w:r w:rsidR="00332D2D" w:rsidRPr="00004B63">
        <w:rPr>
          <w:sz w:val="20"/>
          <w:szCs w:val="20"/>
        </w:rPr>
        <w:t xml:space="preserve">vključno </w:t>
      </w:r>
      <w:r w:rsidR="008523E5">
        <w:rPr>
          <w:sz w:val="20"/>
          <w:szCs w:val="20"/>
        </w:rPr>
        <w:t>28</w:t>
      </w:r>
      <w:r w:rsidR="00A140A9" w:rsidRPr="00004B63">
        <w:rPr>
          <w:sz w:val="20"/>
          <w:szCs w:val="20"/>
        </w:rPr>
        <w:t>.</w:t>
      </w:r>
      <w:r w:rsidR="0036266D">
        <w:rPr>
          <w:sz w:val="20"/>
          <w:szCs w:val="20"/>
        </w:rPr>
        <w:t xml:space="preserve"> </w:t>
      </w:r>
      <w:r w:rsidR="00D24157">
        <w:rPr>
          <w:sz w:val="20"/>
          <w:szCs w:val="20"/>
        </w:rPr>
        <w:t>1</w:t>
      </w:r>
      <w:r w:rsidR="008523E5">
        <w:rPr>
          <w:sz w:val="20"/>
          <w:szCs w:val="20"/>
        </w:rPr>
        <w:t>1</w:t>
      </w:r>
      <w:r w:rsidR="00A140A9" w:rsidRPr="00004B63">
        <w:rPr>
          <w:sz w:val="20"/>
          <w:szCs w:val="20"/>
        </w:rPr>
        <w:t xml:space="preserve">. </w:t>
      </w:r>
      <w:r w:rsidR="00D24157">
        <w:rPr>
          <w:sz w:val="20"/>
          <w:szCs w:val="20"/>
        </w:rPr>
        <w:t>2020</w:t>
      </w:r>
      <w:r w:rsidR="00014D96" w:rsidRPr="00004B63">
        <w:rPr>
          <w:sz w:val="20"/>
          <w:szCs w:val="20"/>
        </w:rPr>
        <w:t xml:space="preserve">. </w:t>
      </w:r>
    </w:p>
    <w:p w14:paraId="1E7F2B46" w14:textId="3679554B" w:rsidR="00556D2F" w:rsidRPr="00004B63" w:rsidRDefault="004155CE" w:rsidP="0078676C">
      <w:pPr>
        <w:jc w:val="both"/>
        <w:rPr>
          <w:sz w:val="20"/>
          <w:szCs w:val="20"/>
        </w:rPr>
      </w:pPr>
      <w:r w:rsidRPr="00004B63">
        <w:rPr>
          <w:sz w:val="20"/>
          <w:szCs w:val="20"/>
        </w:rPr>
        <w:t xml:space="preserve">Obdobje upravičenosti javnih izdatkov </w:t>
      </w:r>
      <w:r w:rsidR="00067576">
        <w:rPr>
          <w:sz w:val="20"/>
          <w:szCs w:val="20"/>
        </w:rPr>
        <w:t xml:space="preserve">se zaključi </w:t>
      </w:r>
      <w:r w:rsidR="006D0596">
        <w:rPr>
          <w:sz w:val="20"/>
          <w:szCs w:val="20"/>
        </w:rPr>
        <w:t>3</w:t>
      </w:r>
      <w:r w:rsidR="00067576">
        <w:rPr>
          <w:sz w:val="20"/>
          <w:szCs w:val="20"/>
        </w:rPr>
        <w:t>1. 12</w:t>
      </w:r>
      <w:r w:rsidR="008A17E3">
        <w:rPr>
          <w:sz w:val="20"/>
          <w:szCs w:val="20"/>
        </w:rPr>
        <w:t>. 2020</w:t>
      </w:r>
      <w:r w:rsidRPr="00004B63">
        <w:rPr>
          <w:sz w:val="20"/>
          <w:szCs w:val="20"/>
        </w:rPr>
        <w:t>.</w:t>
      </w:r>
    </w:p>
    <w:p w14:paraId="506D2542" w14:textId="17CB3C4A" w:rsidR="0043506A" w:rsidRDefault="005C1035" w:rsidP="005C1035">
      <w:pPr>
        <w:pStyle w:val="Naslov3"/>
        <w:rPr>
          <w:color w:val="auto"/>
          <w:sz w:val="20"/>
          <w:szCs w:val="20"/>
        </w:rPr>
      </w:pPr>
      <w:bookmarkStart w:id="37" w:name="_Toc16598854"/>
      <w:r>
        <w:rPr>
          <w:color w:val="auto"/>
          <w:sz w:val="20"/>
          <w:szCs w:val="20"/>
        </w:rPr>
        <w:t xml:space="preserve">5. </w:t>
      </w:r>
      <w:r w:rsidR="006766A5" w:rsidRPr="005C1035">
        <w:rPr>
          <w:color w:val="auto"/>
          <w:sz w:val="20"/>
          <w:szCs w:val="20"/>
        </w:rPr>
        <w:t>VIŠINA SREDSTEV</w:t>
      </w:r>
      <w:bookmarkEnd w:id="37"/>
    </w:p>
    <w:p w14:paraId="29740319" w14:textId="2319521A" w:rsidR="0035626D" w:rsidRPr="00BA2F84" w:rsidRDefault="00BA2F84" w:rsidP="00BA2F84">
      <w:pPr>
        <w:pStyle w:val="Naslov9"/>
        <w:rPr>
          <w:rFonts w:asciiTheme="minorHAnsi" w:hAnsiTheme="minorHAnsi"/>
          <w:b/>
          <w:i w:val="0"/>
          <w:color w:val="auto"/>
        </w:rPr>
      </w:pPr>
      <w:bookmarkStart w:id="38" w:name="_Toc16598855"/>
      <w:r>
        <w:rPr>
          <w:rFonts w:asciiTheme="minorHAnsi" w:hAnsiTheme="minorHAnsi"/>
          <w:b/>
          <w:i w:val="0"/>
          <w:color w:val="auto"/>
        </w:rPr>
        <w:t xml:space="preserve">5.1. </w:t>
      </w:r>
      <w:r w:rsidR="0035626D" w:rsidRPr="00BA2F84">
        <w:rPr>
          <w:rFonts w:asciiTheme="minorHAnsi" w:hAnsiTheme="minorHAnsi"/>
          <w:b/>
          <w:i w:val="0"/>
          <w:color w:val="auto"/>
        </w:rPr>
        <w:t>Okvirna višina sredstev, ki so na razpolago</w:t>
      </w:r>
      <w:bookmarkEnd w:id="38"/>
    </w:p>
    <w:p w14:paraId="31174237" w14:textId="38288568" w:rsidR="0035626D" w:rsidRPr="00004B63" w:rsidRDefault="0035626D" w:rsidP="0078676C">
      <w:pPr>
        <w:jc w:val="both"/>
        <w:rPr>
          <w:sz w:val="20"/>
          <w:szCs w:val="20"/>
        </w:rPr>
      </w:pPr>
      <w:r w:rsidRPr="00004B63">
        <w:rPr>
          <w:sz w:val="20"/>
          <w:szCs w:val="20"/>
        </w:rPr>
        <w:t xml:space="preserve">Okvirna </w:t>
      </w:r>
      <w:r w:rsidRPr="00004B63">
        <w:rPr>
          <w:b/>
          <w:sz w:val="20"/>
          <w:szCs w:val="20"/>
        </w:rPr>
        <w:t>skupna višina sredstev</w:t>
      </w:r>
      <w:r w:rsidRPr="00004B63">
        <w:rPr>
          <w:sz w:val="20"/>
          <w:szCs w:val="20"/>
        </w:rPr>
        <w:t xml:space="preserve">, ki je na razpolago za izvedbo predmetnega javnega razpisa je </w:t>
      </w:r>
      <w:r w:rsidR="008A17E3">
        <w:rPr>
          <w:b/>
          <w:sz w:val="20"/>
          <w:szCs w:val="20"/>
        </w:rPr>
        <w:t>400.000,00</w:t>
      </w:r>
      <w:r w:rsidR="00BA2F84" w:rsidRPr="00BA2F84">
        <w:rPr>
          <w:b/>
          <w:sz w:val="20"/>
          <w:szCs w:val="20"/>
        </w:rPr>
        <w:t xml:space="preserve"> </w:t>
      </w:r>
      <w:r w:rsidR="00D30782">
        <w:rPr>
          <w:b/>
          <w:sz w:val="20"/>
          <w:szCs w:val="20"/>
        </w:rPr>
        <w:t>eurov</w:t>
      </w:r>
      <w:r w:rsidR="008A17E3">
        <w:rPr>
          <w:sz w:val="20"/>
          <w:szCs w:val="20"/>
        </w:rPr>
        <w:t xml:space="preserve"> v letu</w:t>
      </w:r>
      <w:r w:rsidR="006F5819" w:rsidRPr="00004B63">
        <w:rPr>
          <w:sz w:val="20"/>
          <w:szCs w:val="20"/>
        </w:rPr>
        <w:t xml:space="preserve"> </w:t>
      </w:r>
      <w:r w:rsidRPr="00004B63">
        <w:rPr>
          <w:sz w:val="20"/>
          <w:szCs w:val="20"/>
        </w:rPr>
        <w:t>2020.</w:t>
      </w:r>
    </w:p>
    <w:p w14:paraId="28D25F9A" w14:textId="12DBE1EA" w:rsidR="00F568D7" w:rsidRPr="00004B63" w:rsidRDefault="00A140A9" w:rsidP="0078676C">
      <w:pPr>
        <w:jc w:val="both"/>
        <w:rPr>
          <w:rFonts w:eastAsia="MS Mincho"/>
          <w:sz w:val="20"/>
          <w:szCs w:val="20"/>
        </w:rPr>
      </w:pPr>
      <w:r w:rsidRPr="00004B63">
        <w:rPr>
          <w:rFonts w:eastAsia="MS Mincho"/>
          <w:sz w:val="20"/>
          <w:szCs w:val="20"/>
        </w:rPr>
        <w:t>Višina sofinanciranja v nobenem primeru ne sme preseči 80% vrednosti upravičenih stroškov investicije.</w:t>
      </w:r>
    </w:p>
    <w:p w14:paraId="4521EA3B" w14:textId="77777777" w:rsidR="0035626D" w:rsidRPr="00004B63" w:rsidRDefault="0035626D" w:rsidP="0078676C">
      <w:pPr>
        <w:jc w:val="both"/>
        <w:rPr>
          <w:rFonts w:eastAsia="MS Mincho"/>
          <w:sz w:val="20"/>
          <w:szCs w:val="20"/>
        </w:rPr>
      </w:pPr>
      <w:r w:rsidRPr="00004B63">
        <w:rPr>
          <w:rFonts w:eastAsia="MS Mincho"/>
          <w:sz w:val="20"/>
          <w:szCs w:val="20"/>
        </w:rPr>
        <w:t xml:space="preserve">V primeru, da se spremeni skupna višina razpisanih sredstev tega javnega razpisa, se to objavi v Uradnem listu Republike Slovenije do izdaje sklepov o izboru za posamezno odpiranje. </w:t>
      </w:r>
    </w:p>
    <w:p w14:paraId="1319B419" w14:textId="77777777" w:rsidR="0035626D" w:rsidRPr="00004B63" w:rsidRDefault="0035626D" w:rsidP="0078676C">
      <w:pPr>
        <w:jc w:val="both"/>
        <w:rPr>
          <w:rFonts w:eastAsia="MS Mincho"/>
          <w:sz w:val="20"/>
          <w:szCs w:val="20"/>
        </w:rPr>
      </w:pPr>
      <w:r w:rsidRPr="00004B63">
        <w:rPr>
          <w:rFonts w:eastAsia="MS Mincho"/>
          <w:sz w:val="20"/>
          <w:szCs w:val="20"/>
        </w:rPr>
        <w:t>Dinamika sofinanciranja operacije bo določena s pogodbo o sofinanciranju med ministrstvom in upravičencem, v odvisnosti od finančnega načrta izvajanja operacije in od razpoložljivosti proračunskih sredstev.</w:t>
      </w:r>
    </w:p>
    <w:p w14:paraId="2A2D6EAD" w14:textId="6A983E0F" w:rsidR="0035626D" w:rsidRPr="00004B63" w:rsidRDefault="0035626D" w:rsidP="0078676C">
      <w:pPr>
        <w:jc w:val="both"/>
        <w:rPr>
          <w:rFonts w:eastAsia="MS Mincho"/>
          <w:sz w:val="20"/>
          <w:szCs w:val="20"/>
        </w:rPr>
      </w:pPr>
      <w:r w:rsidRPr="00004B63">
        <w:rPr>
          <w:rFonts w:eastAsia="MS Mincho"/>
          <w:sz w:val="20"/>
          <w:szCs w:val="20"/>
        </w:rPr>
        <w:t xml:space="preserve">Izplačila ministrstva so odvisna od razpoložljivosti proračunskih sredstev in programa ministrstva za ta namen. V kolikor bi bile ukinjene ali zmanjšane pravice porabe na proračunskih postavkah, lahko ministrstvo </w:t>
      </w:r>
      <w:r w:rsidR="00653569" w:rsidRPr="00004B63">
        <w:rPr>
          <w:rFonts w:eastAsia="MS Mincho"/>
          <w:sz w:val="20"/>
          <w:szCs w:val="20"/>
        </w:rPr>
        <w:t xml:space="preserve">prekliče </w:t>
      </w:r>
      <w:r w:rsidR="00D30782">
        <w:rPr>
          <w:rFonts w:eastAsia="MS Mincho"/>
          <w:sz w:val="20"/>
          <w:szCs w:val="20"/>
        </w:rPr>
        <w:t xml:space="preserve">ali </w:t>
      </w:r>
      <w:r w:rsidRPr="00004B63">
        <w:rPr>
          <w:rFonts w:eastAsia="MS Mincho"/>
          <w:sz w:val="20"/>
          <w:szCs w:val="20"/>
        </w:rPr>
        <w:t xml:space="preserve">razveljavi javni razpis in izdane sklepe o izboru, ali skladno s pogodbo o sofinanciranju določi novo pogodbeno </w:t>
      </w:r>
      <w:r w:rsidRPr="00004B63">
        <w:rPr>
          <w:rFonts w:eastAsia="MS Mincho"/>
          <w:sz w:val="20"/>
          <w:szCs w:val="20"/>
        </w:rPr>
        <w:lastRenderedPageBreak/>
        <w:t>vrednost ali dinamiko izplačil. V kolikor se izbrani prijavitelj ne strinja s predlogom ministrstva, se šteje, da odstopa od vloge oziroma od pogodbe o sofinanciranju.</w:t>
      </w:r>
    </w:p>
    <w:p w14:paraId="7379DDFF" w14:textId="058E4E83" w:rsidR="0035626D" w:rsidRPr="00004B63" w:rsidRDefault="00ED57C1" w:rsidP="0078676C">
      <w:pPr>
        <w:jc w:val="both"/>
        <w:rPr>
          <w:rFonts w:eastAsia="MS Mincho"/>
          <w:sz w:val="20"/>
          <w:szCs w:val="20"/>
        </w:rPr>
      </w:pPr>
      <w:r w:rsidRPr="00004B63">
        <w:rPr>
          <w:rFonts w:eastAsia="MS Mincho"/>
          <w:sz w:val="20"/>
          <w:szCs w:val="20"/>
        </w:rPr>
        <w:t>Ministrstvo si pridružuje pravico, da lahko javni razpis kadarkoli do izdaje sklepov o (ne)izboru razveljavi, kar bo objavljeno v Uradnem listu Republike Slovenije.</w:t>
      </w:r>
    </w:p>
    <w:p w14:paraId="54040DDA" w14:textId="7A1F5AA6" w:rsidR="00B776B4" w:rsidRPr="000A1C7E" w:rsidRDefault="000A1C7E" w:rsidP="000A1C7E">
      <w:pPr>
        <w:pStyle w:val="Naslov9"/>
        <w:rPr>
          <w:rFonts w:asciiTheme="minorHAnsi" w:hAnsiTheme="minorHAnsi"/>
          <w:b/>
          <w:i w:val="0"/>
          <w:color w:val="auto"/>
        </w:rPr>
      </w:pPr>
      <w:bookmarkStart w:id="39" w:name="_Toc16598857"/>
      <w:r>
        <w:rPr>
          <w:rFonts w:asciiTheme="minorHAnsi" w:hAnsiTheme="minorHAnsi"/>
          <w:b/>
          <w:i w:val="0"/>
          <w:color w:val="auto"/>
        </w:rPr>
        <w:t>5.</w:t>
      </w:r>
      <w:r w:rsidR="008A17E3">
        <w:rPr>
          <w:rFonts w:asciiTheme="minorHAnsi" w:hAnsiTheme="minorHAnsi"/>
          <w:b/>
          <w:i w:val="0"/>
          <w:color w:val="auto"/>
        </w:rPr>
        <w:t>2</w:t>
      </w:r>
      <w:r>
        <w:rPr>
          <w:rFonts w:asciiTheme="minorHAnsi" w:hAnsiTheme="minorHAnsi"/>
          <w:b/>
          <w:i w:val="0"/>
          <w:color w:val="auto"/>
        </w:rPr>
        <w:t xml:space="preserve">. </w:t>
      </w:r>
      <w:r w:rsidR="00B776B4" w:rsidRPr="000A1C7E">
        <w:rPr>
          <w:rFonts w:asciiTheme="minorHAnsi" w:hAnsiTheme="minorHAnsi"/>
          <w:b/>
          <w:i w:val="0"/>
          <w:color w:val="auto"/>
        </w:rPr>
        <w:t>Skladnost s pravili državnih pomoči</w:t>
      </w:r>
      <w:bookmarkEnd w:id="39"/>
    </w:p>
    <w:p w14:paraId="6478ACCD" w14:textId="0DC60B00" w:rsidR="00B776B4" w:rsidRPr="00D81653" w:rsidRDefault="00B776B4" w:rsidP="00D81653">
      <w:pPr>
        <w:jc w:val="both"/>
        <w:rPr>
          <w:rFonts w:eastAsia="Times New Roman"/>
          <w:sz w:val="20"/>
          <w:szCs w:val="20"/>
          <w:lang w:eastAsia="sl-SI"/>
        </w:rPr>
      </w:pPr>
      <w:r w:rsidRPr="00004B63">
        <w:rPr>
          <w:rFonts w:eastAsia="Times New Roman"/>
          <w:sz w:val="20"/>
          <w:szCs w:val="20"/>
          <w:lang w:eastAsia="sl-SI"/>
        </w:rPr>
        <w:t xml:space="preserve">Sredstva po tem </w:t>
      </w:r>
      <w:r w:rsidR="00C20602" w:rsidRPr="00004B63">
        <w:rPr>
          <w:rFonts w:eastAsia="Times New Roman"/>
          <w:sz w:val="20"/>
          <w:szCs w:val="20"/>
          <w:lang w:eastAsia="sl-SI"/>
        </w:rPr>
        <w:t xml:space="preserve">javnem </w:t>
      </w:r>
      <w:r w:rsidRPr="00004B63">
        <w:rPr>
          <w:rFonts w:eastAsia="Times New Roman"/>
          <w:sz w:val="20"/>
          <w:szCs w:val="20"/>
          <w:lang w:eastAsia="sl-SI"/>
        </w:rPr>
        <w:t xml:space="preserve">razpisu se bodo dodeljevala na podlagi sheme </w:t>
      </w:r>
      <w:r w:rsidR="00BA2F84" w:rsidRPr="00BA2F84">
        <w:rPr>
          <w:rFonts w:eastAsia="Times New Roman"/>
          <w:sz w:val="20"/>
          <w:szCs w:val="20"/>
          <w:lang w:eastAsia="sl-SI"/>
        </w:rPr>
        <w:t>št. BE01-2399245-2020: »Spodbujanje razvoja planinske športne in večnamenske rekreacijske infrastrukture«</w:t>
      </w:r>
      <w:r w:rsidRPr="00004B63">
        <w:rPr>
          <w:rFonts w:eastAsia="Times New Roman"/>
          <w:sz w:val="20"/>
          <w:szCs w:val="20"/>
          <w:lang w:eastAsia="sl-SI"/>
        </w:rPr>
        <w:t>.</w:t>
      </w:r>
      <w:r w:rsidR="00AF76E1">
        <w:rPr>
          <w:rFonts w:eastAsia="Times New Roman"/>
          <w:sz w:val="20"/>
          <w:szCs w:val="20"/>
          <w:lang w:eastAsia="sl-SI"/>
        </w:rPr>
        <w:t xml:space="preserve"> In so v 2020 na voljo na proračunski postavki:</w:t>
      </w:r>
      <w:r w:rsidR="00D81653" w:rsidRPr="00D81653">
        <w:t xml:space="preserve"> </w:t>
      </w:r>
      <w:r w:rsidR="00D81653">
        <w:t xml:space="preserve">Trženje in razvoj turizma </w:t>
      </w:r>
      <w:r w:rsidR="00D81653" w:rsidRPr="00D81653">
        <w:rPr>
          <w:rFonts w:eastAsia="Times New Roman"/>
          <w:sz w:val="20"/>
          <w:szCs w:val="20"/>
          <w:lang w:eastAsia="sl-SI"/>
        </w:rPr>
        <w:t>173210</w:t>
      </w:r>
      <w:r w:rsidR="00D81653">
        <w:rPr>
          <w:rFonts w:eastAsia="Times New Roman"/>
          <w:sz w:val="20"/>
          <w:szCs w:val="20"/>
          <w:lang w:eastAsia="sl-SI"/>
        </w:rPr>
        <w:t>.</w:t>
      </w:r>
    </w:p>
    <w:p w14:paraId="0D5DF97D" w14:textId="6AD4995A" w:rsidR="00631026" w:rsidRPr="005C1035" w:rsidRDefault="005C1035" w:rsidP="005C1035">
      <w:pPr>
        <w:pStyle w:val="Naslov3"/>
        <w:rPr>
          <w:color w:val="auto"/>
          <w:sz w:val="20"/>
          <w:szCs w:val="20"/>
        </w:rPr>
      </w:pPr>
      <w:bookmarkStart w:id="40" w:name="_Toc511905838"/>
      <w:bookmarkStart w:id="41" w:name="_Toc16598858"/>
      <w:bookmarkEnd w:id="40"/>
      <w:r>
        <w:rPr>
          <w:color w:val="auto"/>
          <w:sz w:val="20"/>
          <w:szCs w:val="20"/>
        </w:rPr>
        <w:t xml:space="preserve">6. </w:t>
      </w:r>
      <w:r w:rsidR="006766A5" w:rsidRPr="005C1035">
        <w:rPr>
          <w:color w:val="auto"/>
          <w:sz w:val="20"/>
          <w:szCs w:val="20"/>
        </w:rPr>
        <w:t>POGOJI ZA UGOTAVLJANJE UPRAVIČENOSTI</w:t>
      </w:r>
      <w:bookmarkEnd w:id="41"/>
    </w:p>
    <w:p w14:paraId="4862B7ED" w14:textId="5D1FA961" w:rsidR="00843A5B" w:rsidRPr="000A1C7E" w:rsidRDefault="000A1C7E" w:rsidP="000A1C7E">
      <w:pPr>
        <w:pStyle w:val="Naslov9"/>
        <w:rPr>
          <w:rFonts w:asciiTheme="minorHAnsi" w:hAnsiTheme="minorHAnsi"/>
          <w:b/>
          <w:i w:val="0"/>
          <w:color w:val="auto"/>
        </w:rPr>
      </w:pPr>
      <w:bookmarkStart w:id="42" w:name="_Toc16598859"/>
      <w:r>
        <w:rPr>
          <w:rFonts w:asciiTheme="minorHAnsi" w:hAnsiTheme="minorHAnsi"/>
          <w:b/>
          <w:i w:val="0"/>
          <w:color w:val="auto"/>
        </w:rPr>
        <w:t xml:space="preserve">6.1. </w:t>
      </w:r>
      <w:r w:rsidR="00843A5B" w:rsidRPr="000A1C7E">
        <w:rPr>
          <w:rFonts w:asciiTheme="minorHAnsi" w:hAnsiTheme="minorHAnsi"/>
          <w:b/>
          <w:i w:val="0"/>
          <w:color w:val="auto"/>
        </w:rPr>
        <w:t>Splošni osnovni pogoji, ki jih mora izpolnjevati prijavitelj so:</w:t>
      </w:r>
      <w:bookmarkEnd w:id="42"/>
    </w:p>
    <w:p w14:paraId="6060A889" w14:textId="5EA27CEB" w:rsidR="00D769D1" w:rsidRPr="00004B63" w:rsidRDefault="002A45FE" w:rsidP="00FF7F48">
      <w:pPr>
        <w:jc w:val="both"/>
        <w:rPr>
          <w:sz w:val="20"/>
          <w:szCs w:val="20"/>
          <w:lang w:eastAsia="sl-SI"/>
        </w:rPr>
      </w:pPr>
      <w:r w:rsidRPr="00004B63">
        <w:rPr>
          <w:sz w:val="20"/>
          <w:szCs w:val="20"/>
        </w:rPr>
        <w:t xml:space="preserve">Prijavitelj je </w:t>
      </w:r>
      <w:r w:rsidR="00FF7F48" w:rsidRPr="00004B63">
        <w:rPr>
          <w:sz w:val="20"/>
          <w:szCs w:val="20"/>
        </w:rPr>
        <w:t>je lastnik ali najemnik planinskega objekta registriranega v registru planinskih objektov pri Planinski zvezi Slovenije.</w:t>
      </w:r>
    </w:p>
    <w:p w14:paraId="772E7EE3" w14:textId="68EB3AD7" w:rsidR="006C4B44" w:rsidRPr="00004B63" w:rsidRDefault="00673E19" w:rsidP="0078676C">
      <w:pPr>
        <w:jc w:val="both"/>
        <w:rPr>
          <w:sz w:val="20"/>
          <w:szCs w:val="20"/>
          <w:lang w:eastAsia="sl-SI"/>
        </w:rPr>
      </w:pPr>
      <w:r w:rsidRPr="00004B63">
        <w:rPr>
          <w:sz w:val="20"/>
          <w:szCs w:val="20"/>
        </w:rPr>
        <w:t xml:space="preserve">1. </w:t>
      </w:r>
      <w:r w:rsidR="006C4B44" w:rsidRPr="00004B63">
        <w:rPr>
          <w:sz w:val="20"/>
          <w:szCs w:val="20"/>
        </w:rPr>
        <w:t>Prijavitelj nima neporavnanih zapadlih finančnih obveznosti do ministrstva in izvajalskih institucij ministrstva (Slovenski podjetniški sklad, Javna agencija Republike Slovenije za spodbujanje podjetništva, internacionalizacije, tujih investicij in tehnologije, Sloven</w:t>
      </w:r>
      <w:r w:rsidR="00584A1B" w:rsidRPr="00004B63">
        <w:rPr>
          <w:sz w:val="20"/>
          <w:szCs w:val="20"/>
        </w:rPr>
        <w:t xml:space="preserve">ski regionalno razvojni sklad) </w:t>
      </w:r>
      <w:r w:rsidR="006C4B44" w:rsidRPr="00004B63">
        <w:rPr>
          <w:sz w:val="20"/>
          <w:szCs w:val="20"/>
        </w:rPr>
        <w:t>v višini 50 eu</w:t>
      </w:r>
      <w:r w:rsidR="003B22D6" w:rsidRPr="00004B63">
        <w:rPr>
          <w:sz w:val="20"/>
          <w:szCs w:val="20"/>
        </w:rPr>
        <w:t>rov ali več na dan oddaje vloge</w:t>
      </w:r>
      <w:r w:rsidR="006C4B44" w:rsidRPr="00004B63">
        <w:rPr>
          <w:sz w:val="20"/>
          <w:szCs w:val="20"/>
        </w:rPr>
        <w:t xml:space="preserve"> iz naslova pogodb o </w:t>
      </w:r>
      <w:r w:rsidR="006C4B44" w:rsidRPr="00004B63">
        <w:rPr>
          <w:sz w:val="20"/>
          <w:szCs w:val="20"/>
          <w:lang w:eastAsia="sl-SI"/>
        </w:rPr>
        <w:t xml:space="preserve">sofinanciranju iz </w:t>
      </w:r>
      <w:r w:rsidR="009640EA" w:rsidRPr="00004B63">
        <w:rPr>
          <w:sz w:val="20"/>
          <w:szCs w:val="20"/>
          <w:lang w:eastAsia="sl-SI"/>
        </w:rPr>
        <w:t xml:space="preserve">nepovratnih </w:t>
      </w:r>
      <w:r w:rsidR="006C4B44" w:rsidRPr="00004B63">
        <w:rPr>
          <w:sz w:val="20"/>
          <w:szCs w:val="20"/>
          <w:lang w:eastAsia="sl-SI"/>
        </w:rPr>
        <w:t>javnih sredstev, pri čemer ni pogoj, da bi bile le-te že ugotovljene s pravnomočnim izvršilnim naslovom</w:t>
      </w:r>
      <w:r w:rsidR="00DE1981" w:rsidRPr="00004B63">
        <w:rPr>
          <w:sz w:val="20"/>
          <w:szCs w:val="20"/>
          <w:lang w:eastAsia="sl-SI"/>
        </w:rPr>
        <w:t>.</w:t>
      </w:r>
    </w:p>
    <w:p w14:paraId="4DC6B29D" w14:textId="233D3A6D" w:rsidR="006C4B44" w:rsidRPr="00004B63" w:rsidRDefault="00673E19" w:rsidP="0078676C">
      <w:pPr>
        <w:jc w:val="both"/>
        <w:rPr>
          <w:sz w:val="20"/>
          <w:szCs w:val="20"/>
          <w:lang w:eastAsia="sl-SI"/>
        </w:rPr>
      </w:pPr>
      <w:r w:rsidRPr="00004B63">
        <w:rPr>
          <w:sz w:val="20"/>
          <w:szCs w:val="20"/>
          <w:lang w:eastAsia="sl-SI"/>
        </w:rPr>
        <w:t xml:space="preserve">2. </w:t>
      </w:r>
      <w:r w:rsidR="006C4B44" w:rsidRPr="00004B63">
        <w:rPr>
          <w:sz w:val="20"/>
          <w:szCs w:val="20"/>
          <w:lang w:eastAsia="sl-SI"/>
        </w:rPr>
        <w:t>Prijavitelj nima neporavnanih zapadlih finančnih obveznosti iz naslova obveznih dajatev in drugih denarnih nedavčnih obveznosti v skladu z zakonom, ki ureja finančno upra</w:t>
      </w:r>
      <w:r w:rsidR="00A24DBC" w:rsidRPr="00004B63">
        <w:rPr>
          <w:sz w:val="20"/>
          <w:szCs w:val="20"/>
          <w:lang w:eastAsia="sl-SI"/>
        </w:rPr>
        <w:t xml:space="preserve">vo, ki jih pobira davčni organ </w:t>
      </w:r>
      <w:r w:rsidR="006C4B44" w:rsidRPr="00004B63">
        <w:rPr>
          <w:sz w:val="20"/>
          <w:szCs w:val="20"/>
          <w:lang w:eastAsia="sl-SI"/>
        </w:rPr>
        <w:t>v višini 50 eu</w:t>
      </w:r>
      <w:r w:rsidR="00983FF5" w:rsidRPr="00004B63">
        <w:rPr>
          <w:sz w:val="20"/>
          <w:szCs w:val="20"/>
          <w:lang w:eastAsia="sl-SI"/>
        </w:rPr>
        <w:t>rov ali več ob oddaji</w:t>
      </w:r>
      <w:r w:rsidR="00584A1B" w:rsidRPr="00004B63">
        <w:rPr>
          <w:sz w:val="20"/>
          <w:szCs w:val="20"/>
          <w:lang w:eastAsia="sl-SI"/>
        </w:rPr>
        <w:t xml:space="preserve"> vloge</w:t>
      </w:r>
      <w:r w:rsidR="006C4B44" w:rsidRPr="00004B63">
        <w:rPr>
          <w:sz w:val="20"/>
          <w:szCs w:val="20"/>
          <w:lang w:eastAsia="sl-SI"/>
        </w:rPr>
        <w:t>; šteje se, da prijavitelj, ki je gospodarski subjekt, ne izpolnjuje obveznosti tudi, če nima predloženih vseh obračunov davčnih odtegljajev za dohodke iz delovnega razmerja za obdobje zadnjega leta do dne oddaje vloge</w:t>
      </w:r>
      <w:r w:rsidR="003B22D6" w:rsidRPr="00004B63">
        <w:rPr>
          <w:sz w:val="20"/>
          <w:szCs w:val="20"/>
          <w:lang w:eastAsia="sl-SI"/>
        </w:rPr>
        <w:t>.</w:t>
      </w:r>
    </w:p>
    <w:p w14:paraId="5ABF1D75" w14:textId="540B4A8E" w:rsidR="00A02EC6" w:rsidRPr="00004B63" w:rsidRDefault="00673E19" w:rsidP="0078676C">
      <w:pPr>
        <w:jc w:val="both"/>
        <w:rPr>
          <w:sz w:val="20"/>
          <w:szCs w:val="20"/>
          <w:lang w:eastAsia="sl-SI"/>
        </w:rPr>
      </w:pPr>
      <w:r w:rsidRPr="00004B63">
        <w:rPr>
          <w:sz w:val="20"/>
          <w:szCs w:val="20"/>
          <w:lang w:eastAsia="sl-SI"/>
        </w:rPr>
        <w:t xml:space="preserve">3. </w:t>
      </w:r>
      <w:r w:rsidR="00A02EC6" w:rsidRPr="00004B63">
        <w:rPr>
          <w:sz w:val="20"/>
          <w:szCs w:val="20"/>
          <w:lang w:eastAsia="sl-SI"/>
        </w:rPr>
        <w:t xml:space="preserve">Med </w:t>
      </w:r>
      <w:r w:rsidR="008A0955" w:rsidRPr="00004B63">
        <w:rPr>
          <w:sz w:val="20"/>
          <w:szCs w:val="20"/>
          <w:lang w:eastAsia="sl-SI"/>
        </w:rPr>
        <w:t>prijaviteljem</w:t>
      </w:r>
      <w:r w:rsidR="00A02EC6" w:rsidRPr="00004B63">
        <w:rPr>
          <w:sz w:val="20"/>
          <w:szCs w:val="20"/>
          <w:lang w:eastAsia="sl-SI"/>
        </w:rPr>
        <w:t xml:space="preserve"> in ministrstvom </w:t>
      </w:r>
      <w:r w:rsidRPr="00004B63">
        <w:rPr>
          <w:sz w:val="20"/>
          <w:szCs w:val="20"/>
          <w:lang w:eastAsia="sl-SI"/>
        </w:rPr>
        <w:t>oziroma</w:t>
      </w:r>
      <w:r w:rsidR="00A02EC6" w:rsidRPr="00004B63">
        <w:rPr>
          <w:sz w:val="20"/>
          <w:szCs w:val="20"/>
          <w:lang w:eastAsia="sl-SI"/>
        </w:rPr>
        <w:t xml:space="preserve"> izvajalskimi institucijami ministrstva niso bile pri že sklenjenih pogodbah o sofinanciranju iz naslova nepovratnih javnih sredstev ugotovljene hujše nepravilnosti pri porabi javnih sredstev in izpolnjevanju ključnih pogodbenih obveznosti, zaradi česar je ministrstvo </w:t>
      </w:r>
      <w:r w:rsidRPr="00004B63">
        <w:rPr>
          <w:sz w:val="20"/>
          <w:szCs w:val="20"/>
          <w:lang w:eastAsia="sl-SI"/>
        </w:rPr>
        <w:t>oziroma</w:t>
      </w:r>
      <w:r w:rsidR="00A02EC6" w:rsidRPr="00004B63">
        <w:rPr>
          <w:sz w:val="20"/>
          <w:szCs w:val="20"/>
          <w:lang w:eastAsia="sl-SI"/>
        </w:rPr>
        <w:t xml:space="preserve"> izvajalska institucija odstopila od pogodbe o sofinanciranju, od odstopa od pogodbe pa še ni</w:t>
      </w:r>
      <w:r w:rsidR="009640EA" w:rsidRPr="00004B63">
        <w:rPr>
          <w:sz w:val="20"/>
          <w:szCs w:val="20"/>
          <w:lang w:eastAsia="sl-SI"/>
        </w:rPr>
        <w:t>so</w:t>
      </w:r>
      <w:r w:rsidR="00A02EC6" w:rsidRPr="00004B63">
        <w:rPr>
          <w:sz w:val="20"/>
          <w:szCs w:val="20"/>
          <w:lang w:eastAsia="sl-SI"/>
        </w:rPr>
        <w:t xml:space="preserve"> pretekl</w:t>
      </w:r>
      <w:r w:rsidR="009640EA" w:rsidRPr="00004B63">
        <w:rPr>
          <w:sz w:val="20"/>
          <w:szCs w:val="20"/>
          <w:lang w:eastAsia="sl-SI"/>
        </w:rPr>
        <w:t>a 3</w:t>
      </w:r>
      <w:r w:rsidR="00A02EC6" w:rsidRPr="00004B63">
        <w:rPr>
          <w:sz w:val="20"/>
          <w:szCs w:val="20"/>
          <w:lang w:eastAsia="sl-SI"/>
        </w:rPr>
        <w:t xml:space="preserve"> let</w:t>
      </w:r>
      <w:r w:rsidR="009640EA" w:rsidRPr="00004B63">
        <w:rPr>
          <w:sz w:val="20"/>
          <w:szCs w:val="20"/>
          <w:lang w:eastAsia="sl-SI"/>
        </w:rPr>
        <w:t>a</w:t>
      </w:r>
      <w:r w:rsidR="00A02EC6" w:rsidRPr="00004B63">
        <w:rPr>
          <w:sz w:val="20"/>
          <w:szCs w:val="20"/>
          <w:lang w:eastAsia="sl-SI"/>
        </w:rPr>
        <w:t xml:space="preserve">. Pri povratnih sredstvih pa med prijaviteljem in ministrstvom </w:t>
      </w:r>
      <w:r w:rsidRPr="00004B63">
        <w:rPr>
          <w:sz w:val="20"/>
          <w:szCs w:val="20"/>
          <w:lang w:eastAsia="sl-SI"/>
        </w:rPr>
        <w:t>oziroma</w:t>
      </w:r>
      <w:r w:rsidR="00A02EC6" w:rsidRPr="00004B63">
        <w:rPr>
          <w:sz w:val="20"/>
          <w:szCs w:val="20"/>
          <w:lang w:eastAsia="sl-SI"/>
        </w:rPr>
        <w:t xml:space="preserve"> Izvajalskimi institucijami ministrstva pri že sklenjenih pogodbah ne sme priti do hujših kršitev pogodbenih obveznosti iz naslova pogodbe o poravnavi dolga.</w:t>
      </w:r>
    </w:p>
    <w:p w14:paraId="70D9E4F9" w14:textId="19628683" w:rsidR="006C4B44" w:rsidRPr="00004B63" w:rsidRDefault="00673E19" w:rsidP="0078676C">
      <w:pPr>
        <w:jc w:val="both"/>
        <w:rPr>
          <w:sz w:val="20"/>
          <w:szCs w:val="20"/>
        </w:rPr>
      </w:pPr>
      <w:r w:rsidRPr="00004B63">
        <w:rPr>
          <w:sz w:val="20"/>
          <w:szCs w:val="20"/>
        </w:rPr>
        <w:t xml:space="preserve">4. </w:t>
      </w:r>
      <w:r w:rsidR="006C4B44" w:rsidRPr="00004B63">
        <w:rPr>
          <w:sz w:val="20"/>
          <w:szCs w:val="20"/>
        </w:rPr>
        <w:t>Prijavitelj ni v postopku</w:t>
      </w:r>
      <w:r w:rsidR="002F719F" w:rsidRPr="00004B63">
        <w:rPr>
          <w:sz w:val="20"/>
          <w:szCs w:val="20"/>
        </w:rPr>
        <w:t xml:space="preserve"> zaradi insolventnosti</w:t>
      </w:r>
      <w:r w:rsidR="006C4B44" w:rsidRPr="00004B63">
        <w:rPr>
          <w:sz w:val="20"/>
          <w:szCs w:val="20"/>
        </w:rPr>
        <w:t xml:space="preserve"> ali prisilnega prenehanja, z njegovimi posli iz drugih razlogov ne upravlja sodišče, ni opustil poslovne dejavnosti in na dan oddaje vloge ni bil v stanju insolventnosti, v skladu z določbami Zakona o finančnem poslovanju, postopkih zaradi insolventnosti in pr</w:t>
      </w:r>
      <w:r w:rsidR="00B82623" w:rsidRPr="00004B63">
        <w:rPr>
          <w:sz w:val="20"/>
          <w:szCs w:val="20"/>
        </w:rPr>
        <w:t xml:space="preserve">isilnem prenehanju (Uradni list RS, št. 13/14 – uradno prečiščeno besedilo, 10/15 – </w:t>
      </w:r>
      <w:proofErr w:type="spellStart"/>
      <w:r w:rsidR="00B82623" w:rsidRPr="00004B63">
        <w:rPr>
          <w:sz w:val="20"/>
          <w:szCs w:val="20"/>
        </w:rPr>
        <w:t>popr</w:t>
      </w:r>
      <w:proofErr w:type="spellEnd"/>
      <w:r w:rsidR="00B82623" w:rsidRPr="00004B63">
        <w:rPr>
          <w:sz w:val="20"/>
          <w:szCs w:val="20"/>
        </w:rPr>
        <w:t xml:space="preserve">., 27/16, 31/16 – </w:t>
      </w:r>
      <w:proofErr w:type="spellStart"/>
      <w:r w:rsidR="00B82623" w:rsidRPr="00004B63">
        <w:rPr>
          <w:sz w:val="20"/>
          <w:szCs w:val="20"/>
        </w:rPr>
        <w:t>odl</w:t>
      </w:r>
      <w:proofErr w:type="spellEnd"/>
      <w:r w:rsidR="00B82623" w:rsidRPr="00004B63">
        <w:rPr>
          <w:sz w:val="20"/>
          <w:szCs w:val="20"/>
        </w:rPr>
        <w:t xml:space="preserve">. US, 38/16 – </w:t>
      </w:r>
      <w:proofErr w:type="spellStart"/>
      <w:r w:rsidR="00B82623" w:rsidRPr="00004B63">
        <w:rPr>
          <w:sz w:val="20"/>
          <w:szCs w:val="20"/>
        </w:rPr>
        <w:t>odl</w:t>
      </w:r>
      <w:proofErr w:type="spellEnd"/>
      <w:r w:rsidR="00B82623" w:rsidRPr="00004B63">
        <w:rPr>
          <w:sz w:val="20"/>
          <w:szCs w:val="20"/>
        </w:rPr>
        <w:t xml:space="preserve">. US, 63/16 – ZD-C in 54/18 – </w:t>
      </w:r>
      <w:proofErr w:type="spellStart"/>
      <w:r w:rsidR="00B82623" w:rsidRPr="00004B63">
        <w:rPr>
          <w:sz w:val="20"/>
          <w:szCs w:val="20"/>
        </w:rPr>
        <w:t>odl</w:t>
      </w:r>
      <w:proofErr w:type="spellEnd"/>
      <w:r w:rsidR="00B82623" w:rsidRPr="00004B63">
        <w:rPr>
          <w:sz w:val="20"/>
          <w:szCs w:val="20"/>
        </w:rPr>
        <w:t>. US).</w:t>
      </w:r>
    </w:p>
    <w:p w14:paraId="72320BA1" w14:textId="73CF0F0D" w:rsidR="006C4B44" w:rsidRPr="00004B63" w:rsidRDefault="00673E19" w:rsidP="0078676C">
      <w:pPr>
        <w:jc w:val="both"/>
        <w:rPr>
          <w:sz w:val="20"/>
          <w:szCs w:val="20"/>
        </w:rPr>
      </w:pPr>
      <w:r w:rsidRPr="00004B63">
        <w:rPr>
          <w:sz w:val="20"/>
          <w:szCs w:val="20"/>
        </w:rPr>
        <w:t xml:space="preserve">5. </w:t>
      </w:r>
      <w:r w:rsidR="006C4B44" w:rsidRPr="00004B63">
        <w:rPr>
          <w:sz w:val="20"/>
          <w:szCs w:val="20"/>
        </w:rPr>
        <w:t>Prijavitelj ne prejema ali ni v postopku pridobivanja državnih pomoči za reševanje in prestrukturiranje podjetij v težavah po Zakonu o pomoči za reševanje in prestrukturiranje gospodarskih družb in zadrug v težavah</w:t>
      </w:r>
      <w:r w:rsidR="00B82623" w:rsidRPr="00004B63">
        <w:rPr>
          <w:sz w:val="20"/>
          <w:szCs w:val="20"/>
        </w:rPr>
        <w:t xml:space="preserve"> (Uradni list RS, št. 5/17)</w:t>
      </w:r>
      <w:r w:rsidR="006C4B44" w:rsidRPr="00004B63">
        <w:rPr>
          <w:sz w:val="20"/>
          <w:szCs w:val="20"/>
        </w:rPr>
        <w:t xml:space="preserve"> in ni podjetje v težavah skladno z 18. točko 2. člena Uredbe 651/2014/EU. </w:t>
      </w:r>
    </w:p>
    <w:p w14:paraId="04F52457" w14:textId="69816027" w:rsidR="004617B4" w:rsidRPr="00004B63" w:rsidRDefault="00673E19" w:rsidP="0078676C">
      <w:pPr>
        <w:jc w:val="both"/>
        <w:rPr>
          <w:sz w:val="20"/>
          <w:szCs w:val="20"/>
        </w:rPr>
      </w:pPr>
      <w:r w:rsidRPr="00004B63">
        <w:rPr>
          <w:sz w:val="20"/>
          <w:szCs w:val="20"/>
        </w:rPr>
        <w:t xml:space="preserve">6. </w:t>
      </w:r>
      <w:r w:rsidR="006C4B44" w:rsidRPr="00004B63">
        <w:rPr>
          <w:sz w:val="20"/>
          <w:szCs w:val="20"/>
        </w:rPr>
        <w:t>Glede prijavitelja ni podana prepoved poslovanja v razmerju do ministrstva v obsegu, kot izhaja iz 35</w:t>
      </w:r>
      <w:r w:rsidR="003B22D6" w:rsidRPr="00004B63">
        <w:rPr>
          <w:sz w:val="20"/>
          <w:szCs w:val="20"/>
        </w:rPr>
        <w:t xml:space="preserve">. </w:t>
      </w:r>
      <w:r w:rsidR="006C4B44" w:rsidRPr="00004B63">
        <w:rPr>
          <w:sz w:val="20"/>
          <w:szCs w:val="20"/>
        </w:rPr>
        <w:t>člena Zakona o integri</w:t>
      </w:r>
      <w:r w:rsidR="00B82623" w:rsidRPr="00004B63">
        <w:rPr>
          <w:sz w:val="20"/>
          <w:szCs w:val="20"/>
        </w:rPr>
        <w:t>teti in preprečevanju korupcije</w:t>
      </w:r>
      <w:r w:rsidR="006C4B44" w:rsidRPr="00004B63">
        <w:rPr>
          <w:sz w:val="20"/>
          <w:szCs w:val="20"/>
        </w:rPr>
        <w:t xml:space="preserve"> </w:t>
      </w:r>
      <w:r w:rsidR="00B82623" w:rsidRPr="00004B63">
        <w:rPr>
          <w:sz w:val="20"/>
          <w:szCs w:val="20"/>
        </w:rPr>
        <w:t xml:space="preserve">(Uradni list RS, št. 69/11 – uradno prečiščeno besedilo). </w:t>
      </w:r>
    </w:p>
    <w:p w14:paraId="4B7FD307" w14:textId="2352B0E1" w:rsidR="00585CA5" w:rsidRPr="00004B63" w:rsidRDefault="00673E19" w:rsidP="0078676C">
      <w:pPr>
        <w:jc w:val="both"/>
        <w:rPr>
          <w:sz w:val="20"/>
          <w:szCs w:val="20"/>
        </w:rPr>
      </w:pPr>
      <w:r w:rsidRPr="00004B63">
        <w:rPr>
          <w:sz w:val="20"/>
          <w:szCs w:val="20"/>
        </w:rPr>
        <w:t xml:space="preserve">7. </w:t>
      </w:r>
      <w:r w:rsidR="00585CA5" w:rsidRPr="00004B63">
        <w:rPr>
          <w:sz w:val="20"/>
          <w:szCs w:val="20"/>
        </w:rPr>
        <w:t>Prijavitelj</w:t>
      </w:r>
      <w:r w:rsidR="001A2A26" w:rsidRPr="00004B63">
        <w:rPr>
          <w:sz w:val="20"/>
          <w:szCs w:val="20"/>
        </w:rPr>
        <w:t>,</w:t>
      </w:r>
      <w:r w:rsidR="00585CA5" w:rsidRPr="00004B63">
        <w:rPr>
          <w:sz w:val="20"/>
          <w:szCs w:val="20"/>
        </w:rPr>
        <w:t xml:space="preserve"> skladno z Uredbo 1407/2013/EU</w:t>
      </w:r>
      <w:r w:rsidR="001A2A26" w:rsidRPr="00004B63">
        <w:rPr>
          <w:sz w:val="20"/>
          <w:szCs w:val="20"/>
        </w:rPr>
        <w:t>,</w:t>
      </w:r>
      <w:r w:rsidR="00585CA5" w:rsidRPr="00004B63">
        <w:rPr>
          <w:sz w:val="20"/>
          <w:szCs w:val="20"/>
        </w:rPr>
        <w:t xml:space="preserve"> ne sme imeti registrirane glavne dejavnosti in tudi vsebina sofinancirane operacije se ne sme nanašati na sledeče izključene sektorje:</w:t>
      </w:r>
    </w:p>
    <w:p w14:paraId="01CFA0F1" w14:textId="659E412A" w:rsidR="00585CA5" w:rsidRPr="00004B63" w:rsidRDefault="00585CA5" w:rsidP="00673E19">
      <w:pPr>
        <w:pStyle w:val="Odstavekseznama"/>
        <w:numPr>
          <w:ilvl w:val="0"/>
          <w:numId w:val="22"/>
        </w:numPr>
        <w:jc w:val="both"/>
        <w:rPr>
          <w:sz w:val="20"/>
          <w:szCs w:val="20"/>
        </w:rPr>
      </w:pPr>
      <w:r w:rsidRPr="00004B63">
        <w:rPr>
          <w:sz w:val="20"/>
          <w:szCs w:val="20"/>
        </w:rPr>
        <w:lastRenderedPageBreak/>
        <w:t xml:space="preserve">sektor ribištva in akvakulture, kakor ju zajema Uredba (EU) št. 1379/2013 </w:t>
      </w:r>
      <w:proofErr w:type="spellStart"/>
      <w:r w:rsidR="00D30782">
        <w:rPr>
          <w:sz w:val="20"/>
          <w:szCs w:val="20"/>
        </w:rPr>
        <w:t>Euro</w:t>
      </w:r>
      <w:r w:rsidRPr="00004B63">
        <w:rPr>
          <w:sz w:val="20"/>
          <w:szCs w:val="20"/>
        </w:rPr>
        <w:t>pskega</w:t>
      </w:r>
      <w:proofErr w:type="spellEnd"/>
      <w:r w:rsidRPr="00004B63">
        <w:rPr>
          <w:sz w:val="20"/>
          <w:szCs w:val="20"/>
        </w:rPr>
        <w:t xml:space="preserve"> parlamenta in Sveta z dne 11. decembra 2013 o skupni ureditvi trgov za ribiške proizvode in proizvode iz ribogojstva in o spremembi uredb Sveta (ES) št. 1184/2006 in (ES) št. 1224/2009 ter razveljavitvi Uredbe Sveta (ES) št. 104/2000 (UL L št. 354 z dne 28. 12. 2013, str</w:t>
      </w:r>
      <w:r w:rsidR="00715F02" w:rsidRPr="00004B63">
        <w:rPr>
          <w:sz w:val="20"/>
          <w:szCs w:val="20"/>
        </w:rPr>
        <w:t>.</w:t>
      </w:r>
      <w:r w:rsidRPr="00004B63">
        <w:rPr>
          <w:sz w:val="20"/>
          <w:szCs w:val="20"/>
        </w:rPr>
        <w:t xml:space="preserve"> 1), zadnjič spremenjena z Uredbo (EU) 2015/812 </w:t>
      </w:r>
      <w:proofErr w:type="spellStart"/>
      <w:r w:rsidR="00D30782">
        <w:rPr>
          <w:sz w:val="20"/>
          <w:szCs w:val="20"/>
        </w:rPr>
        <w:t>Euro</w:t>
      </w:r>
      <w:r w:rsidRPr="00004B63">
        <w:rPr>
          <w:sz w:val="20"/>
          <w:szCs w:val="20"/>
        </w:rPr>
        <w:t>pskeg</w:t>
      </w:r>
      <w:r w:rsidR="00DE4C6E" w:rsidRPr="00004B63">
        <w:rPr>
          <w:sz w:val="20"/>
          <w:szCs w:val="20"/>
        </w:rPr>
        <w:t>a</w:t>
      </w:r>
      <w:proofErr w:type="spellEnd"/>
      <w:r w:rsidR="00DE4C6E" w:rsidRPr="00004B63">
        <w:rPr>
          <w:sz w:val="20"/>
          <w:szCs w:val="20"/>
        </w:rPr>
        <w:t xml:space="preserve"> parlamenta in Sveta z dne 20. </w:t>
      </w:r>
      <w:r w:rsidRPr="00004B63">
        <w:rPr>
          <w:sz w:val="20"/>
          <w:szCs w:val="20"/>
        </w:rPr>
        <w:t>maja 2015 o spremembi uredb Sveta (ES) št. 850/9</w:t>
      </w:r>
      <w:r w:rsidR="00DE4C6E" w:rsidRPr="00004B63">
        <w:rPr>
          <w:sz w:val="20"/>
          <w:szCs w:val="20"/>
        </w:rPr>
        <w:t>8, (ES) št. 2187/2005, (ES) št. </w:t>
      </w:r>
      <w:r w:rsidRPr="00004B63">
        <w:rPr>
          <w:sz w:val="20"/>
          <w:szCs w:val="20"/>
        </w:rPr>
        <w:t>1967/2006, (ES) št. 1098/2007, (ES) št. 254/2002,</w:t>
      </w:r>
      <w:r w:rsidR="00DE4C6E" w:rsidRPr="00004B63">
        <w:rPr>
          <w:sz w:val="20"/>
          <w:szCs w:val="20"/>
        </w:rPr>
        <w:t xml:space="preserve"> (ES) št. 2347/2002 in (ES) št. </w:t>
      </w:r>
      <w:r w:rsidRPr="00004B63">
        <w:rPr>
          <w:sz w:val="20"/>
          <w:szCs w:val="20"/>
        </w:rPr>
        <w:t xml:space="preserve">1224/2009 ter uredb (EU) št. 1379/2013 in (EU) št. 1380/2013 </w:t>
      </w:r>
      <w:proofErr w:type="spellStart"/>
      <w:r w:rsidR="00D30782">
        <w:rPr>
          <w:sz w:val="20"/>
          <w:szCs w:val="20"/>
        </w:rPr>
        <w:t>Euro</w:t>
      </w:r>
      <w:r w:rsidRPr="00004B63">
        <w:rPr>
          <w:sz w:val="20"/>
          <w:szCs w:val="20"/>
        </w:rPr>
        <w:t>pskega</w:t>
      </w:r>
      <w:proofErr w:type="spellEnd"/>
      <w:r w:rsidRPr="00004B63">
        <w:rPr>
          <w:sz w:val="20"/>
          <w:szCs w:val="20"/>
        </w:rPr>
        <w:t xml:space="preserve"> parlamenta in Sveta glede obveznosti iztovarjanja ter razveljavitvi Uredbe S</w:t>
      </w:r>
      <w:r w:rsidR="00DE4C6E" w:rsidRPr="00004B63">
        <w:rPr>
          <w:sz w:val="20"/>
          <w:szCs w:val="20"/>
        </w:rPr>
        <w:t>veta (ES) št. 1434/98 (UL L št. </w:t>
      </w:r>
      <w:r w:rsidRPr="00004B63">
        <w:rPr>
          <w:sz w:val="20"/>
          <w:szCs w:val="20"/>
        </w:rPr>
        <w:t>133 z dne 29. 5. 2015, str. 1);</w:t>
      </w:r>
    </w:p>
    <w:p w14:paraId="155DF886" w14:textId="77777777" w:rsidR="00585CA5" w:rsidRPr="00004B63" w:rsidRDefault="00585CA5" w:rsidP="008161C3">
      <w:pPr>
        <w:pStyle w:val="Odstavekseznama"/>
        <w:numPr>
          <w:ilvl w:val="0"/>
          <w:numId w:val="22"/>
        </w:numPr>
        <w:jc w:val="both"/>
        <w:rPr>
          <w:sz w:val="20"/>
          <w:szCs w:val="20"/>
        </w:rPr>
      </w:pPr>
      <w:r w:rsidRPr="00004B63">
        <w:rPr>
          <w:sz w:val="20"/>
          <w:szCs w:val="20"/>
        </w:rPr>
        <w:t xml:space="preserve">primarne proizvodnje kmetijskih proizvodov; </w:t>
      </w:r>
    </w:p>
    <w:p w14:paraId="5113DE49" w14:textId="77777777" w:rsidR="00E13DA5" w:rsidRPr="00004B63" w:rsidRDefault="00585CA5" w:rsidP="008161C3">
      <w:pPr>
        <w:pStyle w:val="Odstavekseznama"/>
        <w:numPr>
          <w:ilvl w:val="0"/>
          <w:numId w:val="22"/>
        </w:numPr>
        <w:jc w:val="both"/>
        <w:rPr>
          <w:sz w:val="20"/>
          <w:szCs w:val="20"/>
        </w:rPr>
      </w:pPr>
      <w:r w:rsidRPr="00004B63">
        <w:rPr>
          <w:sz w:val="20"/>
          <w:szCs w:val="20"/>
        </w:rPr>
        <w:t>sektor predelave in trženja kmetijskih proizvodov</w:t>
      </w:r>
      <w:r w:rsidR="00BE49A1" w:rsidRPr="00004B63">
        <w:rPr>
          <w:sz w:val="20"/>
          <w:szCs w:val="20"/>
        </w:rPr>
        <w:t>.</w:t>
      </w:r>
    </w:p>
    <w:p w14:paraId="02436A71" w14:textId="4752B92E" w:rsidR="003B22D6" w:rsidRPr="00004B63" w:rsidRDefault="00673E19" w:rsidP="0078676C">
      <w:pPr>
        <w:jc w:val="both"/>
        <w:rPr>
          <w:sz w:val="20"/>
          <w:szCs w:val="20"/>
        </w:rPr>
      </w:pPr>
      <w:r w:rsidRPr="00004B63">
        <w:rPr>
          <w:sz w:val="20"/>
          <w:szCs w:val="20"/>
        </w:rPr>
        <w:t xml:space="preserve">8. </w:t>
      </w:r>
      <w:r w:rsidR="003B22D6" w:rsidRPr="00004B63">
        <w:rPr>
          <w:sz w:val="20"/>
          <w:szCs w:val="20"/>
        </w:rPr>
        <w:t xml:space="preserve">Dejanski lastnik </w:t>
      </w:r>
      <w:r w:rsidRPr="00004B63">
        <w:rPr>
          <w:sz w:val="20"/>
          <w:szCs w:val="20"/>
        </w:rPr>
        <w:t>oziroma</w:t>
      </w:r>
      <w:r w:rsidR="003B22D6" w:rsidRPr="00004B63">
        <w:rPr>
          <w:sz w:val="20"/>
          <w:szCs w:val="20"/>
        </w:rPr>
        <w:t xml:space="preserve"> lastniki podjetja </w:t>
      </w:r>
      <w:r w:rsidRPr="00004B63">
        <w:rPr>
          <w:sz w:val="20"/>
          <w:szCs w:val="20"/>
        </w:rPr>
        <w:t>oziroma</w:t>
      </w:r>
      <w:r w:rsidR="003B22D6" w:rsidRPr="00004B63">
        <w:rPr>
          <w:sz w:val="20"/>
          <w:szCs w:val="20"/>
        </w:rPr>
        <w:t xml:space="preserve"> samostojni podjetnik ni(so) vpleten(i) v postopke pranja denarja in financiranja terorizma v skladu z Zakonom o preprečevanju pranja de</w:t>
      </w:r>
      <w:r w:rsidR="003F33C9" w:rsidRPr="00004B63">
        <w:rPr>
          <w:sz w:val="20"/>
          <w:szCs w:val="20"/>
        </w:rPr>
        <w:t>narja in financiranja teror</w:t>
      </w:r>
      <w:r w:rsidR="00B82623" w:rsidRPr="00004B63">
        <w:rPr>
          <w:sz w:val="20"/>
          <w:szCs w:val="20"/>
        </w:rPr>
        <w:t>izma (Uradni list RS, št. 68/16).</w:t>
      </w:r>
    </w:p>
    <w:p w14:paraId="6F57354F" w14:textId="68B8141F" w:rsidR="00167F2A" w:rsidRPr="00004B63" w:rsidRDefault="00673E19" w:rsidP="0078676C">
      <w:pPr>
        <w:jc w:val="both"/>
        <w:rPr>
          <w:sz w:val="20"/>
          <w:szCs w:val="20"/>
        </w:rPr>
      </w:pPr>
      <w:r w:rsidRPr="00004B63">
        <w:rPr>
          <w:sz w:val="20"/>
          <w:szCs w:val="20"/>
        </w:rPr>
        <w:t xml:space="preserve">9. </w:t>
      </w:r>
      <w:r w:rsidR="00B0601F" w:rsidRPr="00004B63">
        <w:rPr>
          <w:sz w:val="20"/>
          <w:szCs w:val="20"/>
        </w:rPr>
        <w:t>Prijavitelj</w:t>
      </w:r>
      <w:r w:rsidR="00167F2A" w:rsidRPr="00004B63">
        <w:rPr>
          <w:sz w:val="20"/>
          <w:szCs w:val="20"/>
        </w:rPr>
        <w:t xml:space="preserve"> ni v postopku vračanja neupravičeno prejete državne pomoči, na osnovi odločbe </w:t>
      </w:r>
      <w:proofErr w:type="spellStart"/>
      <w:r w:rsidR="00D30782">
        <w:rPr>
          <w:sz w:val="20"/>
          <w:szCs w:val="20"/>
        </w:rPr>
        <w:t>Euro</w:t>
      </w:r>
      <w:r w:rsidR="00167F2A" w:rsidRPr="00004B63">
        <w:rPr>
          <w:sz w:val="20"/>
          <w:szCs w:val="20"/>
        </w:rPr>
        <w:t>pske</w:t>
      </w:r>
      <w:proofErr w:type="spellEnd"/>
      <w:r w:rsidR="00167F2A" w:rsidRPr="00004B63">
        <w:rPr>
          <w:sz w:val="20"/>
          <w:szCs w:val="20"/>
        </w:rPr>
        <w:t xml:space="preserve"> komisije, ki je prejeto državno pomoč razglasila za nezakonito in nezdružljivo s skupnim trgom Skupnosti. </w:t>
      </w:r>
    </w:p>
    <w:p w14:paraId="028A2726" w14:textId="15A87894" w:rsidR="003D3846" w:rsidRPr="00004B63" w:rsidRDefault="00673E19" w:rsidP="0078676C">
      <w:pPr>
        <w:jc w:val="both"/>
        <w:rPr>
          <w:rFonts w:eastAsia="MS Mincho"/>
          <w:sz w:val="20"/>
          <w:szCs w:val="20"/>
        </w:rPr>
      </w:pPr>
      <w:r w:rsidRPr="00004B63">
        <w:rPr>
          <w:sz w:val="20"/>
          <w:szCs w:val="20"/>
        </w:rPr>
        <w:t xml:space="preserve">10. </w:t>
      </w:r>
      <w:r w:rsidR="00DC7ABE" w:rsidRPr="00004B63">
        <w:rPr>
          <w:sz w:val="20"/>
          <w:szCs w:val="20"/>
        </w:rPr>
        <w:t xml:space="preserve">Prijavitelj </w:t>
      </w:r>
      <w:r w:rsidR="00D60600" w:rsidRPr="00004B63">
        <w:rPr>
          <w:sz w:val="20"/>
          <w:szCs w:val="20"/>
        </w:rPr>
        <w:t>za iste že povrnjene upravičene stroške in aktivnosti, ki so predmet sofinanciranja v tem</w:t>
      </w:r>
      <w:r w:rsidR="00D60600" w:rsidRPr="00004B63">
        <w:rPr>
          <w:rFonts w:eastAsia="MS Mincho"/>
          <w:sz w:val="20"/>
          <w:szCs w:val="20"/>
        </w:rPr>
        <w:t xml:space="preserve"> razpisu, ni in ne bo pridobil sredstev iz drugih javnih virov (sredstev </w:t>
      </w:r>
      <w:proofErr w:type="spellStart"/>
      <w:r w:rsidR="00D30782">
        <w:rPr>
          <w:rFonts w:eastAsia="MS Mincho"/>
          <w:sz w:val="20"/>
          <w:szCs w:val="20"/>
        </w:rPr>
        <w:t>euro</w:t>
      </w:r>
      <w:r w:rsidR="00D60600" w:rsidRPr="00004B63">
        <w:rPr>
          <w:rFonts w:eastAsia="MS Mincho"/>
          <w:sz w:val="20"/>
          <w:szCs w:val="20"/>
        </w:rPr>
        <w:t>pskega</w:t>
      </w:r>
      <w:proofErr w:type="spellEnd"/>
      <w:r w:rsidR="00D60600" w:rsidRPr="00004B63">
        <w:rPr>
          <w:rFonts w:eastAsia="MS Mincho"/>
          <w:sz w:val="20"/>
          <w:szCs w:val="20"/>
        </w:rPr>
        <w:t xml:space="preserve">, državnega ali lokalnega proračuna. </w:t>
      </w:r>
      <w:bookmarkStart w:id="43" w:name="_Toc16598860"/>
    </w:p>
    <w:p w14:paraId="6CEAEFE6" w14:textId="22B1D830" w:rsidR="00167F2A" w:rsidRPr="000A1C7E" w:rsidRDefault="000A1C7E" w:rsidP="000A1C7E">
      <w:pPr>
        <w:pStyle w:val="Naslov9"/>
        <w:rPr>
          <w:rFonts w:asciiTheme="minorHAnsi" w:hAnsiTheme="minorHAnsi"/>
          <w:b/>
          <w:i w:val="0"/>
          <w:color w:val="auto"/>
        </w:rPr>
      </w:pPr>
      <w:r>
        <w:rPr>
          <w:rFonts w:asciiTheme="minorHAnsi" w:hAnsiTheme="minorHAnsi"/>
          <w:b/>
          <w:i w:val="0"/>
          <w:color w:val="auto"/>
        </w:rPr>
        <w:t xml:space="preserve">6.2. </w:t>
      </w:r>
      <w:r w:rsidR="0093416B" w:rsidRPr="000A1C7E">
        <w:rPr>
          <w:rFonts w:asciiTheme="minorHAnsi" w:hAnsiTheme="minorHAnsi"/>
          <w:b/>
          <w:i w:val="0"/>
          <w:color w:val="auto"/>
        </w:rPr>
        <w:t>Posebni pogoji, ki jih mora izpolnjevati prijavitelj so:</w:t>
      </w:r>
      <w:bookmarkEnd w:id="43"/>
    </w:p>
    <w:p w14:paraId="3F2D5217" w14:textId="7AE69026" w:rsidR="00424737" w:rsidRPr="00004B63" w:rsidRDefault="00673E19" w:rsidP="0078676C">
      <w:pPr>
        <w:jc w:val="both"/>
        <w:rPr>
          <w:rFonts w:eastAsia="Times New Roman"/>
          <w:b/>
          <w:sz w:val="20"/>
          <w:szCs w:val="20"/>
          <w:lang w:eastAsia="sl-SI" w:bidi="en-US"/>
        </w:rPr>
      </w:pPr>
      <w:r w:rsidRPr="00004B63">
        <w:rPr>
          <w:sz w:val="20"/>
          <w:szCs w:val="20"/>
        </w:rPr>
        <w:t xml:space="preserve">1. </w:t>
      </w:r>
      <w:r w:rsidR="00424737" w:rsidRPr="00004B63">
        <w:rPr>
          <w:sz w:val="20"/>
          <w:szCs w:val="20"/>
        </w:rPr>
        <w:t>Zemljišče</w:t>
      </w:r>
      <w:r w:rsidR="00F96D46" w:rsidRPr="00004B63">
        <w:rPr>
          <w:sz w:val="20"/>
          <w:szCs w:val="20"/>
        </w:rPr>
        <w:t xml:space="preserve"> ali stavba</w:t>
      </w:r>
      <w:r w:rsidR="00424737" w:rsidRPr="00004B63">
        <w:rPr>
          <w:sz w:val="20"/>
          <w:szCs w:val="20"/>
        </w:rPr>
        <w:t xml:space="preserve">, na kateri se bodo </w:t>
      </w:r>
      <w:r w:rsidR="008A17E3">
        <w:rPr>
          <w:sz w:val="20"/>
          <w:szCs w:val="20"/>
        </w:rPr>
        <w:t>izvajala dela</w:t>
      </w:r>
      <w:r w:rsidR="00424737" w:rsidRPr="00004B63">
        <w:rPr>
          <w:sz w:val="20"/>
          <w:szCs w:val="20"/>
        </w:rPr>
        <w:t xml:space="preserve">, </w:t>
      </w:r>
      <w:r w:rsidR="00F96D46" w:rsidRPr="00004B63">
        <w:rPr>
          <w:sz w:val="20"/>
          <w:szCs w:val="20"/>
        </w:rPr>
        <w:t xml:space="preserve">ki so predmet vloge, </w:t>
      </w:r>
      <w:r w:rsidR="00424737" w:rsidRPr="00004B63">
        <w:rPr>
          <w:sz w:val="20"/>
          <w:szCs w:val="20"/>
        </w:rPr>
        <w:t>mora biti ob oddaji vloge v lasti prijavitelja. Če zemljišče ali stavba</w:t>
      </w:r>
      <w:r w:rsidR="00F96D46" w:rsidRPr="00004B63">
        <w:rPr>
          <w:sz w:val="20"/>
          <w:szCs w:val="20"/>
        </w:rPr>
        <w:t xml:space="preserve"> </w:t>
      </w:r>
      <w:r w:rsidR="00424737" w:rsidRPr="00004B63">
        <w:rPr>
          <w:sz w:val="20"/>
          <w:szCs w:val="20"/>
        </w:rPr>
        <w:t>ni v lasti prijavitelja, mora prijavitelj ob vlogi priložiti pogodbo o najemu, pogodbo o ustanovitvi stavbne pravice, koncesijsko pogodbo, sklenjeno med prijaviteljem in lastnikom zemljišča ali služnostno pravico za g</w:t>
      </w:r>
      <w:r w:rsidR="00B34885" w:rsidRPr="00004B63">
        <w:rPr>
          <w:sz w:val="20"/>
          <w:szCs w:val="20"/>
        </w:rPr>
        <w:t xml:space="preserve">radnjo, s trajanjem še najmanj </w:t>
      </w:r>
      <w:r w:rsidR="008161C3" w:rsidRPr="00004B63">
        <w:rPr>
          <w:sz w:val="20"/>
          <w:szCs w:val="20"/>
        </w:rPr>
        <w:t>5</w:t>
      </w:r>
      <w:r w:rsidR="00424737" w:rsidRPr="00004B63">
        <w:rPr>
          <w:sz w:val="20"/>
          <w:szCs w:val="20"/>
        </w:rPr>
        <w:t xml:space="preserve"> let po zaključku operacije. Iz navedenih pogodb mora biti razvidno, da ima prijavitelj pravico izvesti na</w:t>
      </w:r>
      <w:r w:rsidR="00B34885" w:rsidRPr="00004B63">
        <w:rPr>
          <w:sz w:val="20"/>
          <w:szCs w:val="20"/>
        </w:rPr>
        <w:t>črtovane posege s trajanjem še 3</w:t>
      </w:r>
      <w:r w:rsidR="00424737" w:rsidRPr="00004B63">
        <w:rPr>
          <w:sz w:val="20"/>
          <w:szCs w:val="20"/>
        </w:rPr>
        <w:t xml:space="preserve"> let</w:t>
      </w:r>
      <w:r w:rsidR="00B34885" w:rsidRPr="00004B63">
        <w:rPr>
          <w:sz w:val="20"/>
          <w:szCs w:val="20"/>
        </w:rPr>
        <w:t>a</w:t>
      </w:r>
      <w:r w:rsidR="00424737" w:rsidRPr="00004B63">
        <w:rPr>
          <w:sz w:val="20"/>
          <w:szCs w:val="20"/>
        </w:rPr>
        <w:t xml:space="preserve"> po zaključku operacije</w:t>
      </w:r>
      <w:r w:rsidR="00CD6E7C" w:rsidRPr="00004B63">
        <w:rPr>
          <w:sz w:val="20"/>
          <w:szCs w:val="20"/>
        </w:rPr>
        <w:t>.</w:t>
      </w:r>
    </w:p>
    <w:p w14:paraId="48B323D5" w14:textId="5AFF11F6" w:rsidR="0032202E" w:rsidRPr="00004B63" w:rsidRDefault="00673E19" w:rsidP="0078676C">
      <w:pPr>
        <w:jc w:val="both"/>
        <w:rPr>
          <w:sz w:val="20"/>
          <w:szCs w:val="20"/>
        </w:rPr>
      </w:pPr>
      <w:r w:rsidRPr="00004B63">
        <w:rPr>
          <w:sz w:val="20"/>
          <w:szCs w:val="20"/>
        </w:rPr>
        <w:t xml:space="preserve">2. </w:t>
      </w:r>
      <w:r w:rsidR="004D1067" w:rsidRPr="00004B63">
        <w:rPr>
          <w:sz w:val="20"/>
          <w:szCs w:val="20"/>
        </w:rPr>
        <w:t>P</w:t>
      </w:r>
      <w:r w:rsidR="00424737" w:rsidRPr="00004B63">
        <w:rPr>
          <w:sz w:val="20"/>
          <w:szCs w:val="20"/>
        </w:rPr>
        <w:t xml:space="preserve">rijavitelj </w:t>
      </w:r>
      <w:r w:rsidR="004D1067" w:rsidRPr="00004B63">
        <w:rPr>
          <w:sz w:val="20"/>
          <w:szCs w:val="20"/>
        </w:rPr>
        <w:t>mora pri izvedbi ukrepov upoštevati zakonodajo in predpise s področja graditve objektov in varstva okolja.</w:t>
      </w:r>
    </w:p>
    <w:p w14:paraId="11312C3C" w14:textId="1BBF7D23" w:rsidR="00007163" w:rsidRPr="000A1C7E" w:rsidRDefault="000A1C7E" w:rsidP="000A1C7E">
      <w:pPr>
        <w:pStyle w:val="Naslov9"/>
        <w:rPr>
          <w:rFonts w:asciiTheme="minorHAnsi" w:hAnsiTheme="minorHAnsi"/>
          <w:b/>
          <w:i w:val="0"/>
          <w:color w:val="auto"/>
        </w:rPr>
      </w:pPr>
      <w:bookmarkStart w:id="44" w:name="_Toc16598861"/>
      <w:r>
        <w:rPr>
          <w:rFonts w:asciiTheme="minorHAnsi" w:hAnsiTheme="minorHAnsi"/>
          <w:b/>
          <w:i w:val="0"/>
          <w:color w:val="auto"/>
        </w:rPr>
        <w:t xml:space="preserve">6.3. </w:t>
      </w:r>
      <w:r w:rsidR="00007163" w:rsidRPr="000A1C7E">
        <w:rPr>
          <w:rFonts w:asciiTheme="minorHAnsi" w:hAnsiTheme="minorHAnsi"/>
          <w:b/>
          <w:i w:val="0"/>
          <w:color w:val="auto"/>
        </w:rPr>
        <w:t>Pogoji, ki jih mora izpolnjevati operacija so:</w:t>
      </w:r>
      <w:bookmarkEnd w:id="44"/>
    </w:p>
    <w:p w14:paraId="4E10A8AD" w14:textId="20CB6003" w:rsidR="00C82A1B" w:rsidRPr="00004B63" w:rsidRDefault="00673E19" w:rsidP="0078676C">
      <w:pPr>
        <w:jc w:val="both"/>
        <w:rPr>
          <w:sz w:val="20"/>
          <w:szCs w:val="20"/>
        </w:rPr>
      </w:pPr>
      <w:r w:rsidRPr="00004B63">
        <w:rPr>
          <w:sz w:val="20"/>
          <w:szCs w:val="20"/>
        </w:rPr>
        <w:t xml:space="preserve">1. </w:t>
      </w:r>
      <w:r w:rsidR="00C82A1B" w:rsidRPr="00004B63">
        <w:rPr>
          <w:sz w:val="20"/>
          <w:szCs w:val="20"/>
        </w:rPr>
        <w:t xml:space="preserve">Načrtovana operacija mora obsegati izvedbo </w:t>
      </w:r>
      <w:r w:rsidR="008A17E3">
        <w:rPr>
          <w:sz w:val="20"/>
          <w:szCs w:val="20"/>
        </w:rPr>
        <w:t>nadomestne gradnje, rekonstrukcije ali obnove</w:t>
      </w:r>
      <w:r w:rsidR="00C82A1B" w:rsidRPr="00004B63">
        <w:rPr>
          <w:sz w:val="20"/>
          <w:szCs w:val="20"/>
        </w:rPr>
        <w:t xml:space="preserve"> v </w:t>
      </w:r>
      <w:r w:rsidR="00FF7F48" w:rsidRPr="00004B63">
        <w:rPr>
          <w:sz w:val="20"/>
          <w:szCs w:val="20"/>
        </w:rPr>
        <w:t>planinskih objektih</w:t>
      </w:r>
      <w:r w:rsidR="00C82A1B" w:rsidRPr="00004B63">
        <w:rPr>
          <w:sz w:val="20"/>
          <w:szCs w:val="20"/>
        </w:rPr>
        <w:t xml:space="preserve">. </w:t>
      </w:r>
    </w:p>
    <w:p w14:paraId="7023CA43" w14:textId="51BA4D69" w:rsidR="00C82A1B" w:rsidRPr="00004B63" w:rsidRDefault="00673E19" w:rsidP="0078676C">
      <w:pPr>
        <w:jc w:val="both"/>
        <w:rPr>
          <w:sz w:val="20"/>
          <w:szCs w:val="20"/>
        </w:rPr>
      </w:pPr>
      <w:r w:rsidRPr="00004B63">
        <w:rPr>
          <w:sz w:val="20"/>
          <w:szCs w:val="20"/>
        </w:rPr>
        <w:t xml:space="preserve">2. </w:t>
      </w:r>
      <w:r w:rsidR="00C82A1B" w:rsidRPr="00004B63">
        <w:rPr>
          <w:sz w:val="20"/>
          <w:szCs w:val="20"/>
        </w:rPr>
        <w:t xml:space="preserve">Upravičene </w:t>
      </w:r>
      <w:r w:rsidR="008161C3" w:rsidRPr="00004B63">
        <w:rPr>
          <w:sz w:val="20"/>
          <w:szCs w:val="20"/>
        </w:rPr>
        <w:t>objekti so objekti vpisani v register planinskih objektov Planinske zveze Slovenije na dan 1.1.2020, na ozemlju Republike Slovenije.</w:t>
      </w:r>
    </w:p>
    <w:p w14:paraId="28136F3E" w14:textId="7338A263" w:rsidR="00167F2A" w:rsidRPr="00004B63" w:rsidRDefault="00673E19" w:rsidP="0078676C">
      <w:pPr>
        <w:jc w:val="both"/>
        <w:rPr>
          <w:b/>
          <w:sz w:val="20"/>
          <w:szCs w:val="20"/>
        </w:rPr>
      </w:pPr>
      <w:r w:rsidRPr="00004B63">
        <w:rPr>
          <w:sz w:val="20"/>
          <w:szCs w:val="20"/>
        </w:rPr>
        <w:t xml:space="preserve">3. </w:t>
      </w:r>
      <w:r w:rsidR="00167F2A" w:rsidRPr="00004B63">
        <w:rPr>
          <w:sz w:val="20"/>
          <w:szCs w:val="20"/>
        </w:rPr>
        <w:t xml:space="preserve">Operacija mora biti skladna z namenom, ciljem in predmetom javnega razpisa. </w:t>
      </w:r>
    </w:p>
    <w:p w14:paraId="3493B1D3" w14:textId="0F8B20A5" w:rsidR="00581F64" w:rsidRPr="00004B63" w:rsidRDefault="00673E19" w:rsidP="0078676C">
      <w:pPr>
        <w:jc w:val="both"/>
        <w:rPr>
          <w:rFonts w:eastAsia="Times New Roman"/>
          <w:sz w:val="20"/>
          <w:szCs w:val="20"/>
          <w:lang w:eastAsia="sl-SI" w:bidi="en-US"/>
        </w:rPr>
      </w:pPr>
      <w:r w:rsidRPr="00004B63">
        <w:rPr>
          <w:sz w:val="20"/>
          <w:szCs w:val="20"/>
        </w:rPr>
        <w:t xml:space="preserve">4. </w:t>
      </w:r>
      <w:r w:rsidR="00581F64" w:rsidRPr="00004B63">
        <w:rPr>
          <w:sz w:val="20"/>
          <w:szCs w:val="20"/>
        </w:rPr>
        <w:t xml:space="preserve">Operacija mora imeti vnaprej določen začetek in konec izvajanja. Operacija se ne sme začeti pred </w:t>
      </w:r>
      <w:r w:rsidR="008161C3" w:rsidRPr="00004B63">
        <w:rPr>
          <w:sz w:val="20"/>
          <w:szCs w:val="20"/>
        </w:rPr>
        <w:t>dnevom objave javnega razpisa</w:t>
      </w:r>
      <w:r w:rsidR="00581F64" w:rsidRPr="00004B63">
        <w:rPr>
          <w:sz w:val="20"/>
          <w:szCs w:val="20"/>
        </w:rPr>
        <w:t>. Operacija mora biti zaključena najkasneje</w:t>
      </w:r>
      <w:r w:rsidR="00AD2D02">
        <w:rPr>
          <w:sz w:val="20"/>
          <w:szCs w:val="20"/>
        </w:rPr>
        <w:t xml:space="preserve"> do </w:t>
      </w:r>
      <w:r w:rsidR="00AD4775" w:rsidRPr="00D6693C">
        <w:rPr>
          <w:sz w:val="20"/>
          <w:szCs w:val="20"/>
        </w:rPr>
        <w:t>31</w:t>
      </w:r>
      <w:r w:rsidR="005705C8" w:rsidRPr="00D6693C">
        <w:rPr>
          <w:sz w:val="20"/>
          <w:szCs w:val="20"/>
        </w:rPr>
        <w:t>. 12. 202</w:t>
      </w:r>
      <w:r w:rsidR="00BF2888" w:rsidRPr="00D6693C">
        <w:rPr>
          <w:sz w:val="20"/>
          <w:szCs w:val="20"/>
        </w:rPr>
        <w:t>2</w:t>
      </w:r>
      <w:r w:rsidR="00581F64" w:rsidRPr="00D6693C">
        <w:rPr>
          <w:sz w:val="20"/>
          <w:szCs w:val="20"/>
        </w:rPr>
        <w:t xml:space="preserve">. </w:t>
      </w:r>
      <w:r w:rsidR="00581F64" w:rsidRPr="00004B63">
        <w:rPr>
          <w:sz w:val="20"/>
          <w:szCs w:val="20"/>
        </w:rPr>
        <w:t>Operacije, ki so se pričele izvajati pred objavo razpisa in bodo aktivnosti na operaciji na dan izdaje sklepa o izboru operacije že zaključene, niso upravičene do sofinanciranja.</w:t>
      </w:r>
    </w:p>
    <w:p w14:paraId="58D628F2" w14:textId="3586D1BE" w:rsidR="00C43CBB" w:rsidRPr="00004B63" w:rsidRDefault="00673E19" w:rsidP="0078676C">
      <w:pPr>
        <w:jc w:val="both"/>
        <w:rPr>
          <w:rFonts w:eastAsia="Times New Roman"/>
          <w:sz w:val="20"/>
          <w:szCs w:val="20"/>
          <w:lang w:eastAsia="sl-SI" w:bidi="en-US"/>
        </w:rPr>
      </w:pPr>
      <w:r w:rsidRPr="00004B63">
        <w:rPr>
          <w:sz w:val="20"/>
          <w:szCs w:val="20"/>
        </w:rPr>
        <w:t xml:space="preserve">5. </w:t>
      </w:r>
      <w:r w:rsidR="00167F2A" w:rsidRPr="00004B63">
        <w:rPr>
          <w:sz w:val="20"/>
          <w:szCs w:val="20"/>
        </w:rPr>
        <w:t>Načrtovana vrednost operacije</w:t>
      </w:r>
      <w:r w:rsidR="005005C5" w:rsidRPr="00004B63">
        <w:rPr>
          <w:sz w:val="20"/>
          <w:szCs w:val="20"/>
        </w:rPr>
        <w:t xml:space="preserve"> </w:t>
      </w:r>
      <w:r w:rsidR="00167F2A" w:rsidRPr="00004B63">
        <w:rPr>
          <w:sz w:val="20"/>
          <w:szCs w:val="20"/>
        </w:rPr>
        <w:t xml:space="preserve">mora znašati najmanj </w:t>
      </w:r>
      <w:r w:rsidR="008161C3" w:rsidRPr="00004B63">
        <w:rPr>
          <w:sz w:val="20"/>
          <w:szCs w:val="20"/>
        </w:rPr>
        <w:t>2</w:t>
      </w:r>
      <w:r w:rsidR="00B82B72" w:rsidRPr="00004B63">
        <w:rPr>
          <w:sz w:val="20"/>
          <w:szCs w:val="20"/>
        </w:rPr>
        <w:t>0</w:t>
      </w:r>
      <w:r w:rsidR="00167F2A" w:rsidRPr="00004B63">
        <w:rPr>
          <w:sz w:val="20"/>
          <w:szCs w:val="20"/>
        </w:rPr>
        <w:t xml:space="preserve">.000,00 </w:t>
      </w:r>
      <w:r w:rsidR="00D30782">
        <w:rPr>
          <w:sz w:val="20"/>
          <w:szCs w:val="20"/>
        </w:rPr>
        <w:t>eurov</w:t>
      </w:r>
      <w:r w:rsidR="00167F2A" w:rsidRPr="00004B63">
        <w:rPr>
          <w:sz w:val="20"/>
          <w:szCs w:val="20"/>
        </w:rPr>
        <w:t xml:space="preserve"> </w:t>
      </w:r>
      <w:r w:rsidR="008161C3" w:rsidRPr="00004B63">
        <w:rPr>
          <w:sz w:val="20"/>
          <w:szCs w:val="20"/>
        </w:rPr>
        <w:t>brez davka</w:t>
      </w:r>
      <w:r w:rsidR="00167F2A" w:rsidRPr="00004B63">
        <w:rPr>
          <w:sz w:val="20"/>
          <w:szCs w:val="20"/>
        </w:rPr>
        <w:t xml:space="preserve"> na dodano vrednost</w:t>
      </w:r>
      <w:r w:rsidR="00D30782">
        <w:rPr>
          <w:color w:val="00B050"/>
          <w:sz w:val="20"/>
          <w:szCs w:val="20"/>
        </w:rPr>
        <w:t>.</w:t>
      </w:r>
      <w:r w:rsidR="00515B96" w:rsidRPr="00004B63">
        <w:rPr>
          <w:sz w:val="20"/>
          <w:szCs w:val="20"/>
        </w:rPr>
        <w:t xml:space="preserve"> </w:t>
      </w:r>
      <w:r w:rsidR="00C43CBB" w:rsidRPr="00004B63">
        <w:rPr>
          <w:sz w:val="20"/>
          <w:szCs w:val="20"/>
        </w:rPr>
        <w:t xml:space="preserve">Višina sofinanciranja operacije lahko znaša maksimalno </w:t>
      </w:r>
      <w:r w:rsidR="008A17E3">
        <w:rPr>
          <w:sz w:val="20"/>
          <w:szCs w:val="20"/>
        </w:rPr>
        <w:t>2</w:t>
      </w:r>
      <w:r w:rsidR="00C43CBB" w:rsidRPr="00004B63">
        <w:rPr>
          <w:sz w:val="20"/>
          <w:szCs w:val="20"/>
        </w:rPr>
        <w:t>00.000,00 EUR</w:t>
      </w:r>
      <w:r w:rsidR="00703CD6" w:rsidRPr="00004B63">
        <w:rPr>
          <w:sz w:val="20"/>
          <w:szCs w:val="20"/>
        </w:rPr>
        <w:t xml:space="preserve">. </w:t>
      </w:r>
    </w:p>
    <w:p w14:paraId="2AEDA382" w14:textId="45E8EAE9" w:rsidR="00167F2A" w:rsidRPr="00004B63" w:rsidRDefault="00673E19" w:rsidP="0078676C">
      <w:pPr>
        <w:jc w:val="both"/>
        <w:rPr>
          <w:rFonts w:eastAsia="Times New Roman"/>
          <w:sz w:val="20"/>
          <w:szCs w:val="20"/>
          <w:lang w:eastAsia="sl-SI" w:bidi="en-US"/>
        </w:rPr>
      </w:pPr>
      <w:r w:rsidRPr="00004B63">
        <w:rPr>
          <w:sz w:val="20"/>
          <w:szCs w:val="20"/>
        </w:rPr>
        <w:t xml:space="preserve">6. </w:t>
      </w:r>
      <w:r w:rsidR="00167F2A" w:rsidRPr="00004B63">
        <w:rPr>
          <w:sz w:val="20"/>
          <w:szCs w:val="20"/>
        </w:rPr>
        <w:t xml:space="preserve">Posamezna operacija mora predstavljati ekonomsko nedeljivo celoto aktivnosti, ki izpolnjuje natančno določeno (tehnično-tehnološko) funkcijo in ima jasno opredeljene cilje. </w:t>
      </w:r>
    </w:p>
    <w:p w14:paraId="79A672A9" w14:textId="1388BCE5" w:rsidR="00B82B72" w:rsidRPr="00004B63" w:rsidRDefault="00673E19" w:rsidP="0078676C">
      <w:pPr>
        <w:jc w:val="both"/>
        <w:rPr>
          <w:sz w:val="20"/>
          <w:szCs w:val="20"/>
        </w:rPr>
      </w:pPr>
      <w:r w:rsidRPr="00004B63">
        <w:rPr>
          <w:sz w:val="20"/>
          <w:szCs w:val="20"/>
        </w:rPr>
        <w:lastRenderedPageBreak/>
        <w:t xml:space="preserve">7. </w:t>
      </w:r>
      <w:r w:rsidR="00B82B72" w:rsidRPr="00004B63">
        <w:rPr>
          <w:sz w:val="20"/>
          <w:szCs w:val="20"/>
        </w:rPr>
        <w:t xml:space="preserve">Iz predložene finančne </w:t>
      </w:r>
      <w:r w:rsidR="008834CE" w:rsidRPr="00004B63">
        <w:rPr>
          <w:sz w:val="20"/>
          <w:szCs w:val="20"/>
        </w:rPr>
        <w:t>konstrukcije v okviru operacije mora biti</w:t>
      </w:r>
      <w:r w:rsidR="007E18C2" w:rsidRPr="00004B63">
        <w:rPr>
          <w:sz w:val="20"/>
          <w:szCs w:val="20"/>
        </w:rPr>
        <w:t xml:space="preserve"> razvidno, da </w:t>
      </w:r>
      <w:r w:rsidR="00B82B72" w:rsidRPr="00004B63">
        <w:rPr>
          <w:sz w:val="20"/>
          <w:szCs w:val="20"/>
        </w:rPr>
        <w:t>so v celoti zagotovljena sredstva za zaprtje finančne konstrukcije.</w:t>
      </w:r>
      <w:r w:rsidR="00F57240" w:rsidRPr="00004B63">
        <w:rPr>
          <w:sz w:val="20"/>
          <w:szCs w:val="20"/>
        </w:rPr>
        <w:t xml:space="preserve"> </w:t>
      </w:r>
      <w:r w:rsidR="00C834FF" w:rsidRPr="00004B63">
        <w:rPr>
          <w:sz w:val="20"/>
          <w:szCs w:val="20"/>
        </w:rPr>
        <w:t>Pri tem se poleg lastnih sredstev (lastna in krediti) upoštevajo tudi pričakovana sredstva iz naslova tega javnega razpisa.</w:t>
      </w:r>
    </w:p>
    <w:p w14:paraId="1D71DA5D" w14:textId="7FC36545" w:rsidR="004A3188" w:rsidRPr="00004B63" w:rsidRDefault="00673E19" w:rsidP="0078676C">
      <w:pPr>
        <w:jc w:val="both"/>
        <w:rPr>
          <w:rFonts w:eastAsia="MS Mincho"/>
          <w:sz w:val="20"/>
          <w:szCs w:val="20"/>
        </w:rPr>
      </w:pPr>
      <w:r w:rsidRPr="00004B63">
        <w:rPr>
          <w:rFonts w:eastAsia="MS Mincho"/>
          <w:sz w:val="20"/>
          <w:szCs w:val="20"/>
        </w:rPr>
        <w:t xml:space="preserve">8. </w:t>
      </w:r>
      <w:r w:rsidR="004A3188" w:rsidRPr="00004B63">
        <w:rPr>
          <w:rFonts w:eastAsia="MS Mincho"/>
          <w:sz w:val="20"/>
          <w:szCs w:val="20"/>
        </w:rPr>
        <w:t>Za objekt, ki je predmet investicije</w:t>
      </w:r>
      <w:r w:rsidR="001A2A26" w:rsidRPr="00004B63">
        <w:rPr>
          <w:rFonts w:eastAsia="MS Mincho"/>
          <w:sz w:val="20"/>
          <w:szCs w:val="20"/>
        </w:rPr>
        <w:t>,</w:t>
      </w:r>
      <w:r w:rsidR="004A3188" w:rsidRPr="00004B63">
        <w:rPr>
          <w:rFonts w:eastAsia="MS Mincho"/>
          <w:sz w:val="20"/>
          <w:szCs w:val="20"/>
        </w:rPr>
        <w:t xml:space="preserve"> mora biti predložena Energetska izkaznica stavbe</w:t>
      </w:r>
      <w:r w:rsidR="00181BF9" w:rsidRPr="00004B63">
        <w:rPr>
          <w:rFonts w:eastAsia="MS Mincho"/>
          <w:sz w:val="20"/>
          <w:szCs w:val="20"/>
        </w:rPr>
        <w:t xml:space="preserve"> ali Elaborat gradbene fizike za področje učinkovite rabe energije v stavbah</w:t>
      </w:r>
      <w:r w:rsidR="004A3188" w:rsidRPr="00004B63">
        <w:rPr>
          <w:rFonts w:eastAsia="MS Mincho"/>
          <w:sz w:val="20"/>
          <w:szCs w:val="20"/>
        </w:rPr>
        <w:t>, iz katere je razvidna stopnja energetske učinkovitosti stavbe ter delež obnovljivih virov energije pred izvedeno operacijo in po izvedeni operaciji</w:t>
      </w:r>
      <w:r w:rsidR="00A0456C" w:rsidRPr="00004B63">
        <w:rPr>
          <w:rFonts w:eastAsia="MS Mincho"/>
          <w:sz w:val="20"/>
          <w:szCs w:val="20"/>
        </w:rPr>
        <w:t>,</w:t>
      </w:r>
      <w:r w:rsidR="004A3188" w:rsidRPr="00004B63">
        <w:rPr>
          <w:rFonts w:eastAsia="MS Mincho"/>
          <w:sz w:val="20"/>
          <w:szCs w:val="20"/>
        </w:rPr>
        <w:t xml:space="preserve"> z upoštevanjem načrtovanih ukrepov.</w:t>
      </w:r>
      <w:r w:rsidR="006F5819" w:rsidRPr="00004B63">
        <w:rPr>
          <w:rFonts w:eastAsia="MS Mincho"/>
          <w:sz w:val="20"/>
          <w:szCs w:val="20"/>
        </w:rPr>
        <w:t xml:space="preserve"> </w:t>
      </w:r>
    </w:p>
    <w:p w14:paraId="29B309F9" w14:textId="2EEB0E0F" w:rsidR="003D3846" w:rsidRPr="00004B63" w:rsidRDefault="00673E19" w:rsidP="0078676C">
      <w:pPr>
        <w:jc w:val="both"/>
        <w:rPr>
          <w:rFonts w:eastAsia="MS Mincho"/>
          <w:sz w:val="20"/>
          <w:szCs w:val="20"/>
        </w:rPr>
      </w:pPr>
      <w:r w:rsidRPr="00004B63">
        <w:rPr>
          <w:rFonts w:cs="Arial"/>
          <w:sz w:val="20"/>
          <w:szCs w:val="20"/>
        </w:rPr>
        <w:t xml:space="preserve">9. </w:t>
      </w:r>
      <w:r w:rsidR="003D3846" w:rsidRPr="00004B63">
        <w:rPr>
          <w:rFonts w:cs="Arial"/>
          <w:sz w:val="20"/>
          <w:szCs w:val="20"/>
        </w:rPr>
        <w:t>Prijavitelj lahko kandidira na razpis</w:t>
      </w:r>
      <w:r w:rsidRPr="00004B63">
        <w:rPr>
          <w:rFonts w:cs="Arial"/>
          <w:sz w:val="20"/>
          <w:szCs w:val="20"/>
        </w:rPr>
        <w:t>,</w:t>
      </w:r>
      <w:r w:rsidR="003D3846" w:rsidRPr="00004B63">
        <w:rPr>
          <w:rFonts w:cs="Arial"/>
          <w:sz w:val="20"/>
          <w:szCs w:val="20"/>
        </w:rPr>
        <w:t xml:space="preserve"> </w:t>
      </w:r>
      <w:r w:rsidRPr="00004B63">
        <w:rPr>
          <w:rFonts w:cs="Arial"/>
          <w:sz w:val="20"/>
          <w:szCs w:val="20"/>
        </w:rPr>
        <w:t xml:space="preserve">za en objekt, </w:t>
      </w:r>
      <w:r w:rsidR="003D3846" w:rsidRPr="00004B63">
        <w:rPr>
          <w:rFonts w:cs="Arial"/>
          <w:sz w:val="20"/>
          <w:szCs w:val="20"/>
        </w:rPr>
        <w:t xml:space="preserve">samo enkrat. </w:t>
      </w:r>
    </w:p>
    <w:p w14:paraId="3D90C2E1" w14:textId="1C305712" w:rsidR="00F958D8" w:rsidRPr="000A1C7E" w:rsidRDefault="000A1C7E" w:rsidP="000A1C7E">
      <w:pPr>
        <w:pStyle w:val="Naslov9"/>
        <w:rPr>
          <w:rFonts w:asciiTheme="minorHAnsi" w:hAnsiTheme="minorHAnsi"/>
          <w:b/>
          <w:i w:val="0"/>
          <w:color w:val="auto"/>
        </w:rPr>
      </w:pPr>
      <w:bookmarkStart w:id="45" w:name="_Toc16598862"/>
      <w:r>
        <w:rPr>
          <w:rFonts w:asciiTheme="minorHAnsi" w:hAnsiTheme="minorHAnsi"/>
          <w:b/>
          <w:i w:val="0"/>
          <w:color w:val="auto"/>
        </w:rPr>
        <w:t xml:space="preserve">6.4. </w:t>
      </w:r>
      <w:r w:rsidR="00F958D8" w:rsidRPr="000A1C7E">
        <w:rPr>
          <w:rFonts w:asciiTheme="minorHAnsi" w:hAnsiTheme="minorHAnsi"/>
          <w:b/>
          <w:i w:val="0"/>
          <w:color w:val="auto"/>
        </w:rPr>
        <w:t>Dokazila in način preverjanja pogojev</w:t>
      </w:r>
      <w:bookmarkEnd w:id="45"/>
    </w:p>
    <w:p w14:paraId="59186718" w14:textId="77777777" w:rsidR="001D235E" w:rsidRPr="00004B63" w:rsidRDefault="00F958D8" w:rsidP="0078676C">
      <w:pPr>
        <w:jc w:val="both"/>
        <w:rPr>
          <w:sz w:val="20"/>
          <w:szCs w:val="20"/>
        </w:rPr>
      </w:pPr>
      <w:r w:rsidRPr="00004B63">
        <w:rPr>
          <w:sz w:val="20"/>
          <w:szCs w:val="20"/>
        </w:rPr>
        <w:t>V javnem razpisu navedeni pogoji morajo biti izpolnjeni in so predmet preverjanja.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1C1E49" w:rsidRPr="00004B63" w14:paraId="7A2AB0F8" w14:textId="77777777" w:rsidTr="00581F64">
        <w:trPr>
          <w:trHeight w:hRule="exact" w:val="475"/>
        </w:trPr>
        <w:tc>
          <w:tcPr>
            <w:tcW w:w="675" w:type="dxa"/>
            <w:shd w:val="clear" w:color="auto" w:fill="F2F2F2" w:themeFill="background1" w:themeFillShade="F2"/>
          </w:tcPr>
          <w:p w14:paraId="313E9401" w14:textId="77777777" w:rsidR="00F958D8" w:rsidRPr="00004B63" w:rsidRDefault="00F958D8" w:rsidP="0078676C">
            <w:pPr>
              <w:jc w:val="both"/>
              <w:rPr>
                <w:b/>
                <w:sz w:val="20"/>
                <w:szCs w:val="20"/>
              </w:rPr>
            </w:pPr>
          </w:p>
        </w:tc>
        <w:tc>
          <w:tcPr>
            <w:tcW w:w="4253" w:type="dxa"/>
            <w:shd w:val="clear" w:color="auto" w:fill="F2F2F2" w:themeFill="background1" w:themeFillShade="F2"/>
            <w:vAlign w:val="center"/>
          </w:tcPr>
          <w:p w14:paraId="48C0AEC6" w14:textId="77777777" w:rsidR="00F958D8" w:rsidRPr="00004B63" w:rsidRDefault="00F958D8" w:rsidP="0078676C">
            <w:pPr>
              <w:jc w:val="both"/>
              <w:rPr>
                <w:b/>
                <w:sz w:val="20"/>
                <w:szCs w:val="20"/>
              </w:rPr>
            </w:pPr>
            <w:r w:rsidRPr="00004B63">
              <w:rPr>
                <w:b/>
                <w:sz w:val="20"/>
                <w:szCs w:val="20"/>
              </w:rPr>
              <w:t>POGOJ</w:t>
            </w:r>
          </w:p>
        </w:tc>
        <w:tc>
          <w:tcPr>
            <w:tcW w:w="4961" w:type="dxa"/>
            <w:shd w:val="clear" w:color="auto" w:fill="F2F2F2" w:themeFill="background1" w:themeFillShade="F2"/>
            <w:vAlign w:val="center"/>
          </w:tcPr>
          <w:p w14:paraId="22FDB58D" w14:textId="77777777" w:rsidR="00F958D8" w:rsidRPr="00004B63" w:rsidRDefault="00F958D8" w:rsidP="0078676C">
            <w:pPr>
              <w:jc w:val="both"/>
              <w:rPr>
                <w:b/>
                <w:sz w:val="20"/>
                <w:szCs w:val="20"/>
              </w:rPr>
            </w:pPr>
            <w:r w:rsidRPr="00004B63">
              <w:rPr>
                <w:b/>
                <w:sz w:val="20"/>
                <w:szCs w:val="20"/>
              </w:rPr>
              <w:t>DOKAZILO IN NAČIN PREVERJANJA</w:t>
            </w:r>
          </w:p>
        </w:tc>
      </w:tr>
      <w:tr w:rsidR="001C1E49" w:rsidRPr="00004B63" w14:paraId="2D74CDC5" w14:textId="77777777" w:rsidTr="00F57240">
        <w:tc>
          <w:tcPr>
            <w:tcW w:w="9889" w:type="dxa"/>
            <w:gridSpan w:val="3"/>
            <w:shd w:val="clear" w:color="auto" w:fill="F2F2F2" w:themeFill="background1" w:themeFillShade="F2"/>
          </w:tcPr>
          <w:p w14:paraId="52D416A0" w14:textId="77777777" w:rsidR="00FE3947" w:rsidRPr="00004B63" w:rsidRDefault="00FE3947" w:rsidP="0078676C">
            <w:pPr>
              <w:jc w:val="both"/>
              <w:rPr>
                <w:sz w:val="20"/>
                <w:szCs w:val="20"/>
              </w:rPr>
            </w:pPr>
            <w:r w:rsidRPr="00004B63">
              <w:rPr>
                <w:b/>
                <w:sz w:val="20"/>
                <w:szCs w:val="20"/>
              </w:rPr>
              <w:t>Splošni osnovni pogoji, ki jih mora izpolnjevati prijavitelj</w:t>
            </w:r>
          </w:p>
        </w:tc>
      </w:tr>
      <w:tr w:rsidR="001C1E49" w:rsidRPr="00004B63" w14:paraId="2C61DD8F" w14:textId="77777777" w:rsidTr="00D8759F">
        <w:tc>
          <w:tcPr>
            <w:tcW w:w="675" w:type="dxa"/>
            <w:shd w:val="clear" w:color="auto" w:fill="F2F2F2" w:themeFill="background1" w:themeFillShade="F2"/>
          </w:tcPr>
          <w:p w14:paraId="7506C9A4" w14:textId="77777777" w:rsidR="00F958D8" w:rsidRPr="00004B63" w:rsidRDefault="00F958D8" w:rsidP="0078676C">
            <w:pPr>
              <w:jc w:val="both"/>
              <w:rPr>
                <w:rFonts w:eastAsia="Times New Roman"/>
                <w:sz w:val="20"/>
                <w:szCs w:val="20"/>
                <w:highlight w:val="yellow"/>
                <w:lang w:eastAsia="sl-SI"/>
              </w:rPr>
            </w:pPr>
            <w:r w:rsidRPr="00004B63">
              <w:rPr>
                <w:sz w:val="20"/>
                <w:szCs w:val="20"/>
              </w:rPr>
              <w:t>1</w:t>
            </w:r>
          </w:p>
        </w:tc>
        <w:tc>
          <w:tcPr>
            <w:tcW w:w="4253" w:type="dxa"/>
            <w:shd w:val="clear" w:color="auto" w:fill="auto"/>
            <w:vAlign w:val="center"/>
          </w:tcPr>
          <w:p w14:paraId="207298EF" w14:textId="7C202D1D" w:rsidR="00F958D8" w:rsidRPr="00004B63" w:rsidRDefault="007745DF" w:rsidP="00673E19">
            <w:pPr>
              <w:jc w:val="both"/>
              <w:rPr>
                <w:rFonts w:eastAsia="Times New Roman"/>
                <w:sz w:val="20"/>
                <w:szCs w:val="20"/>
                <w:lang w:eastAsia="sl-SI"/>
              </w:rPr>
            </w:pPr>
            <w:r w:rsidRPr="00004B63">
              <w:rPr>
                <w:sz w:val="20"/>
                <w:szCs w:val="20"/>
              </w:rPr>
              <w:t xml:space="preserve">Prijavitelj </w:t>
            </w:r>
            <w:r w:rsidR="00474F10" w:rsidRPr="00004B63">
              <w:rPr>
                <w:sz w:val="20"/>
                <w:szCs w:val="20"/>
              </w:rPr>
              <w:t xml:space="preserve">je lastnik ali </w:t>
            </w:r>
            <w:r w:rsidR="00673E19" w:rsidRPr="00004B63">
              <w:rPr>
                <w:sz w:val="20"/>
                <w:szCs w:val="20"/>
              </w:rPr>
              <w:t>najemnik</w:t>
            </w:r>
            <w:r w:rsidR="00474F10" w:rsidRPr="00004B63">
              <w:rPr>
                <w:sz w:val="20"/>
                <w:szCs w:val="20"/>
              </w:rPr>
              <w:t xml:space="preserve"> planinskega objekta vpisanega v register Planinske zveze Slovenije</w:t>
            </w:r>
            <w:r w:rsidR="00CD10A5" w:rsidRPr="00004B63">
              <w:rPr>
                <w:sz w:val="20"/>
                <w:szCs w:val="20"/>
              </w:rPr>
              <w:t>.</w:t>
            </w:r>
          </w:p>
        </w:tc>
        <w:tc>
          <w:tcPr>
            <w:tcW w:w="4961" w:type="dxa"/>
            <w:shd w:val="clear" w:color="auto" w:fill="auto"/>
            <w:vAlign w:val="center"/>
          </w:tcPr>
          <w:p w14:paraId="6761C224" w14:textId="6D03E41F" w:rsidR="00BB1B0C" w:rsidRPr="00004B63" w:rsidRDefault="00756967" w:rsidP="00474F10">
            <w:pPr>
              <w:jc w:val="both"/>
              <w:rPr>
                <w:rFonts w:eastAsia="Times New Roman"/>
                <w:sz w:val="20"/>
                <w:szCs w:val="20"/>
                <w:lang w:eastAsia="sl-SI"/>
              </w:rPr>
            </w:pPr>
            <w:r w:rsidRPr="00004B63">
              <w:rPr>
                <w:sz w:val="20"/>
                <w:szCs w:val="20"/>
              </w:rPr>
              <w:t>Izpolnjevanje tega pogoja se ugotavlja iz podatkov v vlogi</w:t>
            </w:r>
            <w:r w:rsidR="001C67FA" w:rsidRPr="00004B63">
              <w:rPr>
                <w:sz w:val="20"/>
                <w:szCs w:val="20"/>
              </w:rPr>
              <w:t xml:space="preserve"> </w:t>
            </w:r>
            <w:r w:rsidR="000775A3" w:rsidRPr="00004B63">
              <w:rPr>
                <w:sz w:val="20"/>
                <w:szCs w:val="20"/>
              </w:rPr>
              <w:t xml:space="preserve">in </w:t>
            </w:r>
            <w:r w:rsidR="004325B7" w:rsidRPr="00004B63">
              <w:rPr>
                <w:sz w:val="20"/>
                <w:szCs w:val="20"/>
              </w:rPr>
              <w:t>iz evidenc</w:t>
            </w:r>
            <w:r w:rsidR="004652CF" w:rsidRPr="00004B63">
              <w:rPr>
                <w:sz w:val="20"/>
                <w:szCs w:val="20"/>
              </w:rPr>
              <w:t xml:space="preserve"> Planinske zveze Slovenije</w:t>
            </w:r>
            <w:r w:rsidR="00D83D4F" w:rsidRPr="00004B63">
              <w:rPr>
                <w:sz w:val="20"/>
                <w:szCs w:val="20"/>
              </w:rPr>
              <w:t>.</w:t>
            </w:r>
          </w:p>
        </w:tc>
      </w:tr>
      <w:tr w:rsidR="001C1E49" w:rsidRPr="00004B63" w14:paraId="719E36FD" w14:textId="77777777" w:rsidTr="00D8759F">
        <w:tc>
          <w:tcPr>
            <w:tcW w:w="675" w:type="dxa"/>
            <w:shd w:val="clear" w:color="auto" w:fill="F2F2F2" w:themeFill="background1" w:themeFillShade="F2"/>
          </w:tcPr>
          <w:p w14:paraId="417D81CE" w14:textId="77777777" w:rsidR="00680A0A" w:rsidRPr="00004B63" w:rsidRDefault="00C03E8A" w:rsidP="0078676C">
            <w:pPr>
              <w:jc w:val="both"/>
              <w:rPr>
                <w:rFonts w:eastAsia="Times New Roman"/>
                <w:sz w:val="20"/>
                <w:szCs w:val="20"/>
                <w:lang w:eastAsia="sl-SI"/>
              </w:rPr>
            </w:pPr>
            <w:r w:rsidRPr="00004B63">
              <w:rPr>
                <w:sz w:val="20"/>
                <w:szCs w:val="20"/>
              </w:rPr>
              <w:t>2</w:t>
            </w:r>
          </w:p>
        </w:tc>
        <w:tc>
          <w:tcPr>
            <w:tcW w:w="4253" w:type="dxa"/>
            <w:shd w:val="clear" w:color="auto" w:fill="auto"/>
            <w:vAlign w:val="center"/>
          </w:tcPr>
          <w:p w14:paraId="06E980EC" w14:textId="160CB461" w:rsidR="0098069E" w:rsidRPr="00004B63" w:rsidRDefault="004652CF" w:rsidP="0078676C">
            <w:pPr>
              <w:jc w:val="both"/>
              <w:rPr>
                <w:rFonts w:eastAsia="Times New Roman"/>
                <w:sz w:val="20"/>
                <w:szCs w:val="20"/>
                <w:lang w:eastAsia="sl-SI"/>
              </w:rPr>
            </w:pPr>
            <w:r w:rsidRPr="00004B63">
              <w:rPr>
                <w:rFonts w:eastAsia="Times New Roman"/>
                <w:sz w:val="20"/>
                <w:szCs w:val="20"/>
                <w:lang w:eastAsia="sl-SI"/>
              </w:rPr>
              <w:t>Prijavitelj je lastnik ali upravljavec planinskega objekta vpisanega v register Planinske zveze Slovenije.</w:t>
            </w:r>
          </w:p>
        </w:tc>
        <w:tc>
          <w:tcPr>
            <w:tcW w:w="4961" w:type="dxa"/>
            <w:shd w:val="clear" w:color="auto" w:fill="auto"/>
            <w:vAlign w:val="center"/>
          </w:tcPr>
          <w:p w14:paraId="4703A358" w14:textId="10A4BAA4" w:rsidR="00680A0A" w:rsidRPr="00004B63" w:rsidRDefault="00AF2DD0" w:rsidP="004652CF">
            <w:pPr>
              <w:jc w:val="both"/>
              <w:rPr>
                <w:rFonts w:eastAsia="Times New Roman"/>
                <w:sz w:val="20"/>
                <w:szCs w:val="20"/>
                <w:lang w:eastAsia="sl-SI"/>
              </w:rPr>
            </w:pPr>
            <w:r w:rsidRPr="00004B63">
              <w:rPr>
                <w:sz w:val="20"/>
                <w:szCs w:val="20"/>
              </w:rPr>
              <w:t xml:space="preserve">Izpolnjevanje tega pogoja se ugotavlja iz podatkov </w:t>
            </w:r>
            <w:r w:rsidR="004652CF" w:rsidRPr="00004B63">
              <w:rPr>
                <w:sz w:val="20"/>
                <w:szCs w:val="20"/>
              </w:rPr>
              <w:t>iz najemne pogodbe sklenjene z lastnikom planinskega objekta</w:t>
            </w:r>
            <w:r w:rsidR="001D5F44" w:rsidRPr="00004B63">
              <w:rPr>
                <w:sz w:val="20"/>
                <w:szCs w:val="20"/>
              </w:rPr>
              <w:t>.</w:t>
            </w:r>
          </w:p>
        </w:tc>
      </w:tr>
      <w:tr w:rsidR="001C1E49" w:rsidRPr="00004B63" w14:paraId="037D0F9A" w14:textId="77777777" w:rsidTr="00D8759F">
        <w:tc>
          <w:tcPr>
            <w:tcW w:w="675" w:type="dxa"/>
            <w:shd w:val="clear" w:color="auto" w:fill="F2F2F2" w:themeFill="background1" w:themeFillShade="F2"/>
          </w:tcPr>
          <w:p w14:paraId="5DB087D0" w14:textId="77777777" w:rsidR="00424DA5" w:rsidRPr="00004B63" w:rsidRDefault="00B93417" w:rsidP="0078676C">
            <w:pPr>
              <w:jc w:val="both"/>
              <w:rPr>
                <w:rFonts w:eastAsia="Times New Roman"/>
                <w:sz w:val="20"/>
                <w:szCs w:val="20"/>
                <w:lang w:eastAsia="sl-SI"/>
              </w:rPr>
            </w:pPr>
            <w:r w:rsidRPr="00004B63">
              <w:rPr>
                <w:sz w:val="20"/>
                <w:szCs w:val="20"/>
              </w:rPr>
              <w:t>3</w:t>
            </w:r>
          </w:p>
        </w:tc>
        <w:tc>
          <w:tcPr>
            <w:tcW w:w="4253" w:type="dxa"/>
            <w:shd w:val="clear" w:color="auto" w:fill="auto"/>
            <w:vAlign w:val="center"/>
          </w:tcPr>
          <w:p w14:paraId="585712CC" w14:textId="77777777" w:rsidR="00424DA5" w:rsidRPr="00004B63" w:rsidRDefault="007525C5" w:rsidP="0078676C">
            <w:pPr>
              <w:jc w:val="both"/>
              <w:rPr>
                <w:rFonts w:eastAsia="Times New Roman"/>
                <w:sz w:val="20"/>
                <w:szCs w:val="20"/>
                <w:lang w:eastAsia="sl-SI"/>
              </w:rPr>
            </w:pPr>
            <w:r w:rsidRPr="00004B63">
              <w:rPr>
                <w:sz w:val="20"/>
                <w:szCs w:val="20"/>
              </w:rPr>
              <w:t xml:space="preserve">Prijavitelj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w:t>
            </w:r>
            <w:r w:rsidR="00A27A02" w:rsidRPr="00004B63">
              <w:rPr>
                <w:sz w:val="20"/>
                <w:szCs w:val="20"/>
              </w:rPr>
              <w:t xml:space="preserve">nepovratnih </w:t>
            </w:r>
            <w:r w:rsidRPr="00004B63">
              <w:rPr>
                <w:sz w:val="20"/>
                <w:szCs w:val="20"/>
              </w:rPr>
              <w:t>javnih sredstev, pri čemer ni pogoj, da bi bile le-te že ugotovljene s pravnomočnim izvršilnim naslovom.</w:t>
            </w:r>
          </w:p>
        </w:tc>
        <w:tc>
          <w:tcPr>
            <w:tcW w:w="4961" w:type="dxa"/>
            <w:shd w:val="clear" w:color="auto" w:fill="auto"/>
            <w:vAlign w:val="center"/>
          </w:tcPr>
          <w:p w14:paraId="1F790CF4" w14:textId="77777777" w:rsidR="00424DA5" w:rsidRPr="00004B63" w:rsidRDefault="00424DA5" w:rsidP="0078676C">
            <w:pPr>
              <w:jc w:val="both"/>
              <w:rPr>
                <w:rFonts w:eastAsia="Times New Roman"/>
                <w:sz w:val="20"/>
                <w:szCs w:val="20"/>
                <w:lang w:eastAsia="sl-SI"/>
              </w:rPr>
            </w:pPr>
            <w:r w:rsidRPr="00004B63">
              <w:rPr>
                <w:sz w:val="20"/>
                <w:szCs w:val="20"/>
              </w:rPr>
              <w:t xml:space="preserve">Posebna dokazila s strani prijavitelja niso potrebna. </w:t>
            </w:r>
          </w:p>
          <w:p w14:paraId="01F2B540" w14:textId="77777777" w:rsidR="00424DA5" w:rsidRPr="00004B63" w:rsidRDefault="00424DA5" w:rsidP="0078676C">
            <w:pPr>
              <w:jc w:val="both"/>
              <w:rPr>
                <w:sz w:val="20"/>
                <w:szCs w:val="20"/>
              </w:rPr>
            </w:pPr>
          </w:p>
          <w:p w14:paraId="57200C19" w14:textId="77777777" w:rsidR="00424DA5" w:rsidRPr="00004B63" w:rsidRDefault="00424DA5" w:rsidP="0078676C">
            <w:pPr>
              <w:jc w:val="both"/>
              <w:rPr>
                <w:sz w:val="20"/>
                <w:szCs w:val="20"/>
              </w:rPr>
            </w:pPr>
            <w:r w:rsidRPr="00004B63">
              <w:rPr>
                <w:sz w:val="20"/>
                <w:szCs w:val="20"/>
              </w:rPr>
              <w:t>Izpolnjevanje pogoja preveri ministrstvo v lastnih evidencah in z zaprosilom pri izvajalskih institucijah ministrstva.</w:t>
            </w:r>
          </w:p>
        </w:tc>
      </w:tr>
      <w:tr w:rsidR="001C1E49" w:rsidRPr="00004B63" w14:paraId="1F92E4FC" w14:textId="77777777" w:rsidTr="00F20B20">
        <w:trPr>
          <w:trHeight w:val="1030"/>
        </w:trPr>
        <w:tc>
          <w:tcPr>
            <w:tcW w:w="675" w:type="dxa"/>
            <w:shd w:val="clear" w:color="auto" w:fill="F2F2F2" w:themeFill="background1" w:themeFillShade="F2"/>
          </w:tcPr>
          <w:p w14:paraId="6FCC3C5E" w14:textId="77777777" w:rsidR="00424DA5" w:rsidRPr="00004B63" w:rsidRDefault="00B93417" w:rsidP="0078676C">
            <w:pPr>
              <w:jc w:val="both"/>
              <w:rPr>
                <w:rFonts w:eastAsia="Times New Roman"/>
                <w:sz w:val="20"/>
                <w:szCs w:val="20"/>
                <w:lang w:eastAsia="sl-SI"/>
              </w:rPr>
            </w:pPr>
            <w:r w:rsidRPr="00004B63">
              <w:rPr>
                <w:sz w:val="20"/>
                <w:szCs w:val="20"/>
              </w:rPr>
              <w:t>4</w:t>
            </w:r>
          </w:p>
        </w:tc>
        <w:tc>
          <w:tcPr>
            <w:tcW w:w="4253" w:type="dxa"/>
            <w:shd w:val="clear" w:color="auto" w:fill="auto"/>
            <w:vAlign w:val="center"/>
          </w:tcPr>
          <w:p w14:paraId="0934CF8C" w14:textId="77777777" w:rsidR="00424DA5" w:rsidRPr="00004B63" w:rsidRDefault="007525C5" w:rsidP="0078676C">
            <w:pPr>
              <w:jc w:val="both"/>
              <w:rPr>
                <w:rFonts w:eastAsia="Times New Roman"/>
                <w:sz w:val="20"/>
                <w:szCs w:val="20"/>
                <w:lang w:eastAsia="sl-SI"/>
              </w:rPr>
            </w:pPr>
            <w:r w:rsidRPr="00004B63">
              <w:rPr>
                <w:sz w:val="20"/>
                <w:szCs w:val="20"/>
              </w:rPr>
              <w:t xml:space="preserve">Prijavitelj nima neporavnanih zapadlih finančnih obveznosti iz naslova obveznih dajatev in drugih denarnih nedavčnih obveznosti v skladu z zakonom, ki ureja finančno upravo, ki jih pobira davčni organ </w:t>
            </w:r>
            <w:r w:rsidR="00983FF5" w:rsidRPr="00004B63">
              <w:rPr>
                <w:sz w:val="20"/>
                <w:szCs w:val="20"/>
              </w:rPr>
              <w:t>v višini 50 eurov ali več ob oddaji</w:t>
            </w:r>
            <w:r w:rsidRPr="00004B63">
              <w:rPr>
                <w:sz w:val="20"/>
                <w:szCs w:val="20"/>
              </w:rPr>
              <w:t xml:space="preserve"> vloge; šteje se, da prijavitelj, ki je gospodarski subjekt, ne izpolnjuje obveznosti tudi, če nima predloženih vseh obračunov davčnih odtegljajev za dohodke iz delovnega razmerja za obdobje zadnjega leta do dne oddaje vloge.</w:t>
            </w:r>
          </w:p>
        </w:tc>
        <w:tc>
          <w:tcPr>
            <w:tcW w:w="4961" w:type="dxa"/>
            <w:shd w:val="clear" w:color="auto" w:fill="auto"/>
            <w:vAlign w:val="center"/>
          </w:tcPr>
          <w:p w14:paraId="4A0AE8D4" w14:textId="77777777" w:rsidR="00424DA5" w:rsidRPr="00004B63" w:rsidRDefault="00983FF5" w:rsidP="0078676C">
            <w:pPr>
              <w:jc w:val="both"/>
              <w:rPr>
                <w:sz w:val="20"/>
                <w:szCs w:val="20"/>
              </w:rPr>
            </w:pPr>
            <w:r w:rsidRPr="00004B63">
              <w:rPr>
                <w:sz w:val="20"/>
                <w:szCs w:val="20"/>
              </w:rPr>
              <w:t>Prijavitelj predloži Potrdilo Finančne uprave RS o plačanih davkih in prispevkih.</w:t>
            </w:r>
          </w:p>
        </w:tc>
      </w:tr>
      <w:tr w:rsidR="001C1E49" w:rsidRPr="00004B63" w14:paraId="0B837F84" w14:textId="77777777" w:rsidTr="00D8759F">
        <w:tc>
          <w:tcPr>
            <w:tcW w:w="675" w:type="dxa"/>
            <w:shd w:val="clear" w:color="auto" w:fill="F2F2F2" w:themeFill="background1" w:themeFillShade="F2"/>
          </w:tcPr>
          <w:p w14:paraId="61675476" w14:textId="77777777" w:rsidR="00424DA5" w:rsidRPr="00004B63" w:rsidRDefault="00B93417" w:rsidP="0078676C">
            <w:pPr>
              <w:jc w:val="both"/>
              <w:rPr>
                <w:rFonts w:eastAsia="Times New Roman"/>
                <w:sz w:val="20"/>
                <w:szCs w:val="20"/>
                <w:lang w:eastAsia="sl-SI"/>
              </w:rPr>
            </w:pPr>
            <w:r w:rsidRPr="00004B63">
              <w:rPr>
                <w:sz w:val="20"/>
                <w:szCs w:val="20"/>
              </w:rPr>
              <w:t>5</w:t>
            </w:r>
          </w:p>
        </w:tc>
        <w:tc>
          <w:tcPr>
            <w:tcW w:w="4253" w:type="dxa"/>
            <w:shd w:val="clear" w:color="auto" w:fill="auto"/>
            <w:vAlign w:val="center"/>
          </w:tcPr>
          <w:p w14:paraId="5420268E" w14:textId="1CECFA1A" w:rsidR="00424DA5" w:rsidRPr="00004B63" w:rsidRDefault="00A02EC6" w:rsidP="0078676C">
            <w:pPr>
              <w:jc w:val="both"/>
              <w:rPr>
                <w:sz w:val="20"/>
                <w:szCs w:val="20"/>
              </w:rPr>
            </w:pPr>
            <w:r w:rsidRPr="00004B63">
              <w:rPr>
                <w:sz w:val="20"/>
                <w:szCs w:val="20"/>
              </w:rPr>
              <w:t xml:space="preserve">Med </w:t>
            </w:r>
            <w:r w:rsidR="008A0955" w:rsidRPr="00004B63">
              <w:rPr>
                <w:sz w:val="20"/>
                <w:szCs w:val="20"/>
              </w:rPr>
              <w:t>prijaviteljem</w:t>
            </w:r>
            <w:r w:rsidRPr="00004B63">
              <w:rPr>
                <w:sz w:val="20"/>
                <w:szCs w:val="20"/>
              </w:rPr>
              <w:t xml:space="preserve"> in ministrstvom </w:t>
            </w:r>
            <w:r w:rsidR="00673E19" w:rsidRPr="00004B63">
              <w:rPr>
                <w:sz w:val="20"/>
                <w:szCs w:val="20"/>
              </w:rPr>
              <w:t>oziroma</w:t>
            </w:r>
            <w:r w:rsidRPr="00004B63">
              <w:rPr>
                <w:sz w:val="20"/>
                <w:szCs w:val="20"/>
              </w:rPr>
              <w:t xml:space="preserve"> izvajalskimi institucijami ministrstva niso bile pri </w:t>
            </w:r>
            <w:r w:rsidRPr="00004B63">
              <w:rPr>
                <w:sz w:val="20"/>
                <w:szCs w:val="20"/>
              </w:rPr>
              <w:lastRenderedPageBreak/>
              <w:t xml:space="preserve">že sklenjenih pogodbah o sofinanciranju iz naslova nepovratnih javnih sredstev ugotovljene hujše nepravilnosti pri porabi javnih sredstev in izpolnjevanju ključnih pogodbenih obveznosti, zaradi česar je ministrstvo </w:t>
            </w:r>
            <w:r w:rsidR="00673E19" w:rsidRPr="00004B63">
              <w:rPr>
                <w:sz w:val="20"/>
                <w:szCs w:val="20"/>
              </w:rPr>
              <w:t>oziroma</w:t>
            </w:r>
            <w:r w:rsidRPr="00004B63">
              <w:rPr>
                <w:sz w:val="20"/>
                <w:szCs w:val="20"/>
              </w:rPr>
              <w:t xml:space="preserve"> izvajalska institucija odstopila od pogodbe o sofinanciranju, od odstopa od pogodbe pa še ni</w:t>
            </w:r>
            <w:r w:rsidR="00A27A02" w:rsidRPr="00004B63">
              <w:rPr>
                <w:sz w:val="20"/>
                <w:szCs w:val="20"/>
              </w:rPr>
              <w:t>so pretekla 3</w:t>
            </w:r>
            <w:r w:rsidRPr="00004B63">
              <w:rPr>
                <w:sz w:val="20"/>
                <w:szCs w:val="20"/>
              </w:rPr>
              <w:t xml:space="preserve"> let</w:t>
            </w:r>
            <w:r w:rsidR="00A27A02" w:rsidRPr="00004B63">
              <w:rPr>
                <w:sz w:val="20"/>
                <w:szCs w:val="20"/>
              </w:rPr>
              <w:t>a</w:t>
            </w:r>
            <w:r w:rsidRPr="00004B63">
              <w:rPr>
                <w:sz w:val="20"/>
                <w:szCs w:val="20"/>
              </w:rPr>
              <w:t xml:space="preserve">. Pri povratnih sredstvih pa med prijaviteljem in ministrstvom </w:t>
            </w:r>
            <w:r w:rsidR="00673E19" w:rsidRPr="00004B63">
              <w:rPr>
                <w:sz w:val="20"/>
                <w:szCs w:val="20"/>
              </w:rPr>
              <w:t>oziroma</w:t>
            </w:r>
            <w:r w:rsidRPr="00004B63">
              <w:rPr>
                <w:sz w:val="20"/>
                <w:szCs w:val="20"/>
              </w:rPr>
              <w:t xml:space="preserve"> Izvajalskimi institucijami ministrstva pri že sklenjenih pogodbah ne sme priti do hujših kršitev pogodbenih obveznosti iz naslova pogodbe o poravnavi dolga.</w:t>
            </w:r>
            <w:r w:rsidR="007525C5" w:rsidRPr="00004B63">
              <w:rPr>
                <w:sz w:val="20"/>
                <w:szCs w:val="20"/>
              </w:rPr>
              <w:t xml:space="preserve"> </w:t>
            </w:r>
          </w:p>
        </w:tc>
        <w:tc>
          <w:tcPr>
            <w:tcW w:w="4961" w:type="dxa"/>
            <w:shd w:val="clear" w:color="auto" w:fill="auto"/>
            <w:vAlign w:val="center"/>
          </w:tcPr>
          <w:p w14:paraId="707400CE" w14:textId="77777777" w:rsidR="00424DA5" w:rsidRPr="00004B63" w:rsidRDefault="00424DA5" w:rsidP="0078676C">
            <w:pPr>
              <w:jc w:val="both"/>
              <w:rPr>
                <w:rFonts w:eastAsia="Times New Roman"/>
                <w:sz w:val="20"/>
                <w:szCs w:val="20"/>
                <w:lang w:eastAsia="sl-SI"/>
              </w:rPr>
            </w:pPr>
            <w:r w:rsidRPr="00004B63">
              <w:rPr>
                <w:sz w:val="20"/>
                <w:szCs w:val="20"/>
              </w:rPr>
              <w:lastRenderedPageBreak/>
              <w:t xml:space="preserve">Posebna dokazila s strani prijavitelja niso potrebna. </w:t>
            </w:r>
          </w:p>
          <w:p w14:paraId="2D4FDC44" w14:textId="77777777" w:rsidR="00424DA5" w:rsidRPr="00004B63" w:rsidRDefault="00424DA5" w:rsidP="0078676C">
            <w:pPr>
              <w:jc w:val="both"/>
              <w:rPr>
                <w:sz w:val="20"/>
                <w:szCs w:val="20"/>
              </w:rPr>
            </w:pPr>
          </w:p>
          <w:p w14:paraId="6BC1F93D" w14:textId="77777777" w:rsidR="00424DA5" w:rsidRPr="00004B63" w:rsidRDefault="00424DA5" w:rsidP="0078676C">
            <w:pPr>
              <w:jc w:val="both"/>
              <w:rPr>
                <w:sz w:val="20"/>
                <w:szCs w:val="20"/>
              </w:rPr>
            </w:pPr>
            <w:r w:rsidRPr="00004B63">
              <w:rPr>
                <w:sz w:val="20"/>
                <w:szCs w:val="20"/>
              </w:rPr>
              <w:t>Izpolnjevanje pogoja preveri ministrstvo v lastnih evidencah in z zaprosilom pri izvajalskih institucijah.</w:t>
            </w:r>
          </w:p>
        </w:tc>
      </w:tr>
      <w:tr w:rsidR="001C1E49" w:rsidRPr="00004B63" w14:paraId="236F50BA" w14:textId="77777777" w:rsidTr="00D8759F">
        <w:tc>
          <w:tcPr>
            <w:tcW w:w="675" w:type="dxa"/>
            <w:shd w:val="clear" w:color="auto" w:fill="F2F2F2" w:themeFill="background1" w:themeFillShade="F2"/>
          </w:tcPr>
          <w:p w14:paraId="4EBFA339" w14:textId="77777777" w:rsidR="00424DA5" w:rsidRPr="00004B63" w:rsidRDefault="00B93417" w:rsidP="0078676C">
            <w:pPr>
              <w:jc w:val="both"/>
              <w:rPr>
                <w:rFonts w:eastAsia="Times New Roman"/>
                <w:sz w:val="20"/>
                <w:szCs w:val="20"/>
                <w:lang w:eastAsia="sl-SI"/>
              </w:rPr>
            </w:pPr>
            <w:r w:rsidRPr="00004B63">
              <w:rPr>
                <w:sz w:val="20"/>
                <w:szCs w:val="20"/>
              </w:rPr>
              <w:lastRenderedPageBreak/>
              <w:t>6</w:t>
            </w:r>
          </w:p>
        </w:tc>
        <w:tc>
          <w:tcPr>
            <w:tcW w:w="4253" w:type="dxa"/>
            <w:shd w:val="clear" w:color="auto" w:fill="auto"/>
            <w:vAlign w:val="center"/>
          </w:tcPr>
          <w:p w14:paraId="28E5AB5C" w14:textId="38B22378" w:rsidR="00424DA5" w:rsidRPr="00004B63" w:rsidRDefault="007525C5" w:rsidP="0078676C">
            <w:pPr>
              <w:jc w:val="both"/>
              <w:rPr>
                <w:rFonts w:eastAsia="Times New Roman"/>
                <w:sz w:val="20"/>
                <w:szCs w:val="20"/>
                <w:lang w:eastAsia="sl-SI"/>
              </w:rPr>
            </w:pPr>
            <w:r w:rsidRPr="00004B63">
              <w:rPr>
                <w:sz w:val="20"/>
                <w:szCs w:val="20"/>
              </w:rPr>
              <w:t>Prijavitelj ni v postopku zaradi insolventnosti ali prisilnega prenehanja, z njegovimi posli iz drugih razlogov ne upravlja sodišče, ni opustil poslovne dejavnosti in na dan oddaje vloge ni bil v stanju insolventnosti, v skladu z določbami Zakona o finančnem poslovanju, postopkih zaradi insolventnosti in prisilnem prenehanju</w:t>
            </w:r>
            <w:r w:rsidR="00A3219B" w:rsidRPr="00004B63">
              <w:rPr>
                <w:sz w:val="20"/>
                <w:szCs w:val="20"/>
              </w:rPr>
              <w:t xml:space="preserve"> (Uradni list RS, št. 13/14 – uradno prečiščeno besedilo, 10/15 – </w:t>
            </w:r>
            <w:proofErr w:type="spellStart"/>
            <w:r w:rsidR="00A3219B" w:rsidRPr="00004B63">
              <w:rPr>
                <w:sz w:val="20"/>
                <w:szCs w:val="20"/>
              </w:rPr>
              <w:t>popr</w:t>
            </w:r>
            <w:proofErr w:type="spellEnd"/>
            <w:r w:rsidR="00A3219B" w:rsidRPr="00004B63">
              <w:rPr>
                <w:sz w:val="20"/>
                <w:szCs w:val="20"/>
              </w:rPr>
              <w:t xml:space="preserve">., 27/16, 31/16 – </w:t>
            </w:r>
            <w:proofErr w:type="spellStart"/>
            <w:r w:rsidR="00A3219B" w:rsidRPr="00004B63">
              <w:rPr>
                <w:sz w:val="20"/>
                <w:szCs w:val="20"/>
              </w:rPr>
              <w:t>odl</w:t>
            </w:r>
            <w:proofErr w:type="spellEnd"/>
            <w:r w:rsidR="00A3219B" w:rsidRPr="00004B63">
              <w:rPr>
                <w:sz w:val="20"/>
                <w:szCs w:val="20"/>
              </w:rPr>
              <w:t xml:space="preserve">. US, 38/16 – </w:t>
            </w:r>
            <w:proofErr w:type="spellStart"/>
            <w:r w:rsidR="00A3219B" w:rsidRPr="00004B63">
              <w:rPr>
                <w:sz w:val="20"/>
                <w:szCs w:val="20"/>
              </w:rPr>
              <w:t>odl</w:t>
            </w:r>
            <w:proofErr w:type="spellEnd"/>
            <w:r w:rsidR="00A3219B" w:rsidRPr="00004B63">
              <w:rPr>
                <w:sz w:val="20"/>
                <w:szCs w:val="20"/>
              </w:rPr>
              <w:t xml:space="preserve">. US, 63/16 – ZD-C in 54/18 – </w:t>
            </w:r>
            <w:proofErr w:type="spellStart"/>
            <w:r w:rsidR="00A3219B" w:rsidRPr="00004B63">
              <w:rPr>
                <w:sz w:val="20"/>
                <w:szCs w:val="20"/>
              </w:rPr>
              <w:t>odl</w:t>
            </w:r>
            <w:proofErr w:type="spellEnd"/>
            <w:r w:rsidR="00A3219B" w:rsidRPr="00004B63">
              <w:rPr>
                <w:sz w:val="20"/>
                <w:szCs w:val="20"/>
              </w:rPr>
              <w:t>. US).</w:t>
            </w:r>
          </w:p>
        </w:tc>
        <w:tc>
          <w:tcPr>
            <w:tcW w:w="4961" w:type="dxa"/>
            <w:shd w:val="clear" w:color="auto" w:fill="auto"/>
            <w:vAlign w:val="center"/>
          </w:tcPr>
          <w:p w14:paraId="0DEBA03F" w14:textId="77777777" w:rsidR="00424DA5" w:rsidRPr="00004B63" w:rsidRDefault="00424DA5" w:rsidP="0078676C">
            <w:pPr>
              <w:jc w:val="both"/>
              <w:rPr>
                <w:rFonts w:eastAsia="Times New Roman"/>
                <w:sz w:val="20"/>
                <w:szCs w:val="20"/>
                <w:lang w:eastAsia="sl-SI"/>
              </w:rPr>
            </w:pPr>
            <w:r w:rsidRPr="00004B63">
              <w:rPr>
                <w:sz w:val="20"/>
                <w:szCs w:val="20"/>
              </w:rPr>
              <w:t xml:space="preserve">Izpolnjevanje pogoja preveri ministrstvo na podlagi javno dostopnih evidenc. </w:t>
            </w:r>
          </w:p>
        </w:tc>
      </w:tr>
      <w:tr w:rsidR="001C1E49" w:rsidRPr="00004B63" w14:paraId="0A776503" w14:textId="77777777" w:rsidTr="00D8759F">
        <w:tc>
          <w:tcPr>
            <w:tcW w:w="675" w:type="dxa"/>
            <w:shd w:val="clear" w:color="auto" w:fill="F2F2F2" w:themeFill="background1" w:themeFillShade="F2"/>
          </w:tcPr>
          <w:p w14:paraId="0078C01F" w14:textId="77777777" w:rsidR="00424DA5" w:rsidRPr="00004B63" w:rsidRDefault="00B93417" w:rsidP="0078676C">
            <w:pPr>
              <w:jc w:val="both"/>
              <w:rPr>
                <w:rFonts w:eastAsia="Times New Roman"/>
                <w:sz w:val="20"/>
                <w:szCs w:val="20"/>
                <w:lang w:eastAsia="sl-SI"/>
              </w:rPr>
            </w:pPr>
            <w:r w:rsidRPr="00004B63">
              <w:rPr>
                <w:sz w:val="20"/>
                <w:szCs w:val="20"/>
              </w:rPr>
              <w:t>7</w:t>
            </w:r>
          </w:p>
        </w:tc>
        <w:tc>
          <w:tcPr>
            <w:tcW w:w="4253" w:type="dxa"/>
            <w:shd w:val="clear" w:color="auto" w:fill="auto"/>
            <w:vAlign w:val="center"/>
          </w:tcPr>
          <w:p w14:paraId="336F22DB" w14:textId="2495D5E7" w:rsidR="00424DA5" w:rsidRPr="00004B63" w:rsidRDefault="007525C5" w:rsidP="0078676C">
            <w:pPr>
              <w:jc w:val="both"/>
              <w:rPr>
                <w:rFonts w:eastAsia="Times New Roman"/>
                <w:sz w:val="20"/>
                <w:szCs w:val="20"/>
                <w:lang w:eastAsia="sl-SI"/>
              </w:rPr>
            </w:pPr>
            <w:r w:rsidRPr="00004B63">
              <w:rPr>
                <w:sz w:val="20"/>
                <w:szCs w:val="20"/>
              </w:rPr>
              <w:t>Prijavitelj ne prejema ali ni v postopku pridobivanja državnih pomoči za reševanje in prestrukturiranje podjetij v težavah po Zakonu o pomoči za reševanje in prestrukturiranje gospodarskih družb in zadrug v težavah</w:t>
            </w:r>
            <w:r w:rsidR="00A3219B" w:rsidRPr="00004B63">
              <w:rPr>
                <w:sz w:val="20"/>
                <w:szCs w:val="20"/>
              </w:rPr>
              <w:t xml:space="preserve"> (Uradni list RS, št. 5/17)</w:t>
            </w:r>
            <w:r w:rsidRPr="00004B63">
              <w:rPr>
                <w:sz w:val="20"/>
                <w:szCs w:val="20"/>
              </w:rPr>
              <w:t xml:space="preserve"> in ni podjetje v težavah skladno z 18. točko 2. člena Uredbe 651/2014/EU.</w:t>
            </w:r>
          </w:p>
        </w:tc>
        <w:tc>
          <w:tcPr>
            <w:tcW w:w="4961" w:type="dxa"/>
            <w:shd w:val="clear" w:color="auto" w:fill="auto"/>
            <w:vAlign w:val="center"/>
          </w:tcPr>
          <w:p w14:paraId="4998EAE0" w14:textId="77777777" w:rsidR="00424DA5" w:rsidRPr="00004B63" w:rsidRDefault="00756967" w:rsidP="0078676C">
            <w:pPr>
              <w:jc w:val="both"/>
              <w:rPr>
                <w:sz w:val="20"/>
                <w:szCs w:val="20"/>
                <w:highlight w:val="yellow"/>
              </w:rPr>
            </w:pPr>
            <w:r w:rsidRPr="00004B63">
              <w:rPr>
                <w:sz w:val="20"/>
                <w:szCs w:val="20"/>
              </w:rPr>
              <w:t>Izpolnjevanje tega pogoja se ugotavlja iz podatkov v vlogi</w:t>
            </w:r>
            <w:r w:rsidR="0002015A" w:rsidRPr="00004B63">
              <w:rPr>
                <w:sz w:val="20"/>
                <w:szCs w:val="20"/>
              </w:rPr>
              <w:t xml:space="preserve"> in na podlagi izjave </w:t>
            </w:r>
            <w:r w:rsidR="00B70D77" w:rsidRPr="00004B63">
              <w:rPr>
                <w:sz w:val="20"/>
                <w:szCs w:val="20"/>
              </w:rPr>
              <w:t>prijavitelj</w:t>
            </w:r>
            <w:r w:rsidR="00344C1C" w:rsidRPr="00004B63">
              <w:rPr>
                <w:sz w:val="20"/>
                <w:szCs w:val="20"/>
              </w:rPr>
              <w:t>a</w:t>
            </w:r>
            <w:r w:rsidR="0002015A" w:rsidRPr="00004B63">
              <w:rPr>
                <w:sz w:val="20"/>
                <w:szCs w:val="20"/>
              </w:rPr>
              <w:t>.</w:t>
            </w:r>
            <w:r w:rsidRPr="00004B63">
              <w:rPr>
                <w:sz w:val="20"/>
                <w:szCs w:val="20"/>
              </w:rPr>
              <w:t xml:space="preserve"> </w:t>
            </w:r>
          </w:p>
        </w:tc>
      </w:tr>
      <w:tr w:rsidR="001C1E49" w:rsidRPr="00004B63" w14:paraId="0BB35299" w14:textId="77777777" w:rsidTr="00D8759F">
        <w:tc>
          <w:tcPr>
            <w:tcW w:w="675" w:type="dxa"/>
            <w:shd w:val="clear" w:color="auto" w:fill="F2F2F2" w:themeFill="background1" w:themeFillShade="F2"/>
          </w:tcPr>
          <w:p w14:paraId="216AE6C7" w14:textId="77777777" w:rsidR="00424DA5" w:rsidRPr="00004B63" w:rsidRDefault="00B93417" w:rsidP="0078676C">
            <w:pPr>
              <w:jc w:val="both"/>
              <w:rPr>
                <w:rFonts w:eastAsia="Times New Roman"/>
                <w:sz w:val="20"/>
                <w:szCs w:val="20"/>
                <w:lang w:eastAsia="sl-SI"/>
              </w:rPr>
            </w:pPr>
            <w:r w:rsidRPr="00004B63">
              <w:rPr>
                <w:sz w:val="20"/>
                <w:szCs w:val="20"/>
              </w:rPr>
              <w:t>8</w:t>
            </w:r>
          </w:p>
        </w:tc>
        <w:tc>
          <w:tcPr>
            <w:tcW w:w="4253" w:type="dxa"/>
            <w:shd w:val="clear" w:color="auto" w:fill="auto"/>
            <w:vAlign w:val="center"/>
          </w:tcPr>
          <w:p w14:paraId="1D242D19" w14:textId="25078E88" w:rsidR="00424DA5" w:rsidRPr="00004B63" w:rsidRDefault="007525C5" w:rsidP="0078676C">
            <w:pPr>
              <w:jc w:val="both"/>
              <w:rPr>
                <w:rFonts w:eastAsia="Times New Roman"/>
                <w:sz w:val="20"/>
                <w:szCs w:val="20"/>
                <w:lang w:eastAsia="sl-SI"/>
              </w:rPr>
            </w:pPr>
            <w:r w:rsidRPr="00004B63">
              <w:rPr>
                <w:sz w:val="20"/>
                <w:szCs w:val="20"/>
              </w:rPr>
              <w:t xml:space="preserve">Glede prijavitelja ni podana prepoved poslovanja v razmerju do ministrstva v obsegu, kot izhaja iz 35. člena Zakona o integriteti in preprečevanju korupcije </w:t>
            </w:r>
            <w:r w:rsidR="00A3219B" w:rsidRPr="00004B63">
              <w:rPr>
                <w:sz w:val="20"/>
                <w:szCs w:val="20"/>
              </w:rPr>
              <w:t xml:space="preserve">(Uradni list RS, št. 69/11 – uradno prečiščeno besedilo). </w:t>
            </w:r>
          </w:p>
        </w:tc>
        <w:tc>
          <w:tcPr>
            <w:tcW w:w="4961" w:type="dxa"/>
            <w:shd w:val="clear" w:color="auto" w:fill="auto"/>
            <w:vAlign w:val="center"/>
          </w:tcPr>
          <w:p w14:paraId="0FE2D288" w14:textId="77777777" w:rsidR="00424DA5" w:rsidRPr="00004B63" w:rsidRDefault="00424DA5" w:rsidP="0078676C">
            <w:pPr>
              <w:jc w:val="both"/>
              <w:rPr>
                <w:sz w:val="20"/>
                <w:szCs w:val="20"/>
              </w:rPr>
            </w:pPr>
            <w:r w:rsidRPr="00004B63">
              <w:rPr>
                <w:sz w:val="20"/>
                <w:szCs w:val="20"/>
              </w:rPr>
              <w:t>Posebna dokazila s strani prijavitelja niso potrebna. Izpolnjevanje pogoja preveri ministrstvo na spletni strani: http://erar.si/omejitve</w:t>
            </w:r>
            <w:r w:rsidR="00CC16A3" w:rsidRPr="00004B63">
              <w:rPr>
                <w:sz w:val="20"/>
                <w:szCs w:val="20"/>
              </w:rPr>
              <w:t>.</w:t>
            </w:r>
          </w:p>
        </w:tc>
      </w:tr>
      <w:tr w:rsidR="001C1E49" w:rsidRPr="00004B63" w14:paraId="7BF5C05B" w14:textId="77777777" w:rsidTr="00D8759F">
        <w:tc>
          <w:tcPr>
            <w:tcW w:w="675" w:type="dxa"/>
            <w:shd w:val="clear" w:color="auto" w:fill="F2F2F2" w:themeFill="background1" w:themeFillShade="F2"/>
          </w:tcPr>
          <w:p w14:paraId="79746AFB" w14:textId="77777777" w:rsidR="00424DA5" w:rsidRPr="00004B63" w:rsidRDefault="00B93417" w:rsidP="0078676C">
            <w:pPr>
              <w:jc w:val="both"/>
              <w:rPr>
                <w:rFonts w:eastAsia="Times New Roman"/>
                <w:sz w:val="20"/>
                <w:szCs w:val="20"/>
                <w:lang w:eastAsia="sl-SI"/>
              </w:rPr>
            </w:pPr>
            <w:r w:rsidRPr="00004B63">
              <w:rPr>
                <w:sz w:val="20"/>
                <w:szCs w:val="20"/>
              </w:rPr>
              <w:t>9</w:t>
            </w:r>
          </w:p>
        </w:tc>
        <w:tc>
          <w:tcPr>
            <w:tcW w:w="4253" w:type="dxa"/>
            <w:shd w:val="clear" w:color="auto" w:fill="auto"/>
            <w:vAlign w:val="center"/>
          </w:tcPr>
          <w:p w14:paraId="02391041" w14:textId="77777777" w:rsidR="007525C5" w:rsidRPr="00004B63" w:rsidRDefault="007525C5" w:rsidP="0078676C">
            <w:pPr>
              <w:jc w:val="both"/>
              <w:rPr>
                <w:sz w:val="20"/>
                <w:szCs w:val="20"/>
              </w:rPr>
            </w:pPr>
            <w:r w:rsidRPr="00004B63">
              <w:rPr>
                <w:sz w:val="20"/>
                <w:szCs w:val="20"/>
              </w:rPr>
              <w:t>Prijavitelj, skladno z Uredbo 1407/2013/EU, ne sme imeti registrirane glavne dejavnosti in tudi vsebina sofinancirane operacije se ne sme nanašati na sledeče izključene sektorje:</w:t>
            </w:r>
          </w:p>
          <w:p w14:paraId="623144D5" w14:textId="72754FB7" w:rsidR="007525C5" w:rsidRPr="00004B63" w:rsidRDefault="007525C5" w:rsidP="0078676C">
            <w:pPr>
              <w:jc w:val="both"/>
              <w:rPr>
                <w:sz w:val="20"/>
                <w:szCs w:val="20"/>
              </w:rPr>
            </w:pPr>
            <w:r w:rsidRPr="00004B63">
              <w:rPr>
                <w:sz w:val="20"/>
                <w:szCs w:val="20"/>
              </w:rPr>
              <w:t xml:space="preserve">sektor ribištva in akvakulture, kakor ju zajema Uredba (EU) št. 1379/2013 </w:t>
            </w:r>
            <w:proofErr w:type="spellStart"/>
            <w:r w:rsidR="00D30782">
              <w:rPr>
                <w:sz w:val="20"/>
                <w:szCs w:val="20"/>
              </w:rPr>
              <w:t>Euro</w:t>
            </w:r>
            <w:r w:rsidRPr="00004B63">
              <w:rPr>
                <w:sz w:val="20"/>
                <w:szCs w:val="20"/>
              </w:rPr>
              <w:t>pskega</w:t>
            </w:r>
            <w:proofErr w:type="spellEnd"/>
            <w:r w:rsidRPr="00004B63">
              <w:rPr>
                <w:sz w:val="20"/>
                <w:szCs w:val="20"/>
              </w:rPr>
              <w:t xml:space="preserve"> parlamenta in Sveta z dne 11. decembra 2013 o skupni ureditvi trgov za ribiške proizvode in proizvode iz ribogojstva in o spremembi uredb Sveta (ES) št. 1184/2006 in (ES) št. 1224/2009 ter razveljavitvi Uredbe Sveta (ES) št. 104/2000 (UL L </w:t>
            </w:r>
            <w:r w:rsidRPr="00004B63">
              <w:rPr>
                <w:sz w:val="20"/>
                <w:szCs w:val="20"/>
              </w:rPr>
              <w:lastRenderedPageBreak/>
              <w:t xml:space="preserve">št. 354 z dne 28. 12. 2013, str. 1), zadnjič spremenjena z Uredbo (EU) 2015/812 </w:t>
            </w:r>
            <w:proofErr w:type="spellStart"/>
            <w:r w:rsidR="00D30782">
              <w:rPr>
                <w:sz w:val="20"/>
                <w:szCs w:val="20"/>
              </w:rPr>
              <w:t>Euro</w:t>
            </w:r>
            <w:r w:rsidRPr="00004B63">
              <w:rPr>
                <w:sz w:val="20"/>
                <w:szCs w:val="20"/>
              </w:rPr>
              <w:t>pskega</w:t>
            </w:r>
            <w:proofErr w:type="spellEnd"/>
            <w:r w:rsidRPr="00004B63">
              <w:rPr>
                <w:sz w:val="20"/>
                <w:szCs w:val="20"/>
              </w:rPr>
              <w:t xml:space="preserve"> parlamenta in Sveta z dne 20. maja 2015 o spremembi uredb Sveta (ES) št. 850/98, (ES) št. 2187/2005, (ES) št. 1967/2006, (ES) št. 1098/2007, (ES) št. 254/2002, (ES) št. 2347/2002 in (ES) št. 1224/2009 ter uredb (EU) št. 1379/2013 in (EU) št. 1380/2013 </w:t>
            </w:r>
            <w:proofErr w:type="spellStart"/>
            <w:r w:rsidR="00D30782">
              <w:rPr>
                <w:sz w:val="20"/>
                <w:szCs w:val="20"/>
              </w:rPr>
              <w:t>Euro</w:t>
            </w:r>
            <w:r w:rsidRPr="00004B63">
              <w:rPr>
                <w:sz w:val="20"/>
                <w:szCs w:val="20"/>
              </w:rPr>
              <w:t>pskega</w:t>
            </w:r>
            <w:proofErr w:type="spellEnd"/>
            <w:r w:rsidRPr="00004B63">
              <w:rPr>
                <w:sz w:val="20"/>
                <w:szCs w:val="20"/>
              </w:rPr>
              <w:t xml:space="preserve"> parlamenta in Sveta glede obveznosti iztovarjanja ter razveljavitvi Uredbe Sveta (ES) št. 1434/98 (UL L št. 133 z dne 29. 5. 2015, str. 1);</w:t>
            </w:r>
          </w:p>
          <w:p w14:paraId="172A9A91" w14:textId="77777777" w:rsidR="007525C5" w:rsidRPr="00004B63" w:rsidRDefault="007525C5" w:rsidP="0078676C">
            <w:pPr>
              <w:jc w:val="both"/>
              <w:rPr>
                <w:sz w:val="20"/>
                <w:szCs w:val="20"/>
              </w:rPr>
            </w:pPr>
            <w:r w:rsidRPr="00004B63">
              <w:rPr>
                <w:sz w:val="20"/>
                <w:szCs w:val="20"/>
              </w:rPr>
              <w:t xml:space="preserve">primarne proizvodnje kmetijskih proizvodov; </w:t>
            </w:r>
          </w:p>
          <w:p w14:paraId="58786878" w14:textId="77777777" w:rsidR="00424DA5" w:rsidRPr="00004B63" w:rsidRDefault="007525C5" w:rsidP="0078676C">
            <w:pPr>
              <w:jc w:val="both"/>
              <w:rPr>
                <w:sz w:val="20"/>
                <w:szCs w:val="20"/>
              </w:rPr>
            </w:pPr>
            <w:r w:rsidRPr="00004B63">
              <w:rPr>
                <w:sz w:val="20"/>
                <w:szCs w:val="20"/>
              </w:rPr>
              <w:t>sektor predelave in trženja kmetijskih proizvodov.</w:t>
            </w:r>
          </w:p>
        </w:tc>
        <w:tc>
          <w:tcPr>
            <w:tcW w:w="4961" w:type="dxa"/>
            <w:shd w:val="clear" w:color="auto" w:fill="auto"/>
            <w:vAlign w:val="center"/>
          </w:tcPr>
          <w:p w14:paraId="1E4C9B7D" w14:textId="77777777" w:rsidR="00424DA5" w:rsidRPr="00004B63" w:rsidRDefault="00756967" w:rsidP="0078676C">
            <w:pPr>
              <w:jc w:val="both"/>
              <w:rPr>
                <w:sz w:val="20"/>
                <w:szCs w:val="20"/>
              </w:rPr>
            </w:pPr>
            <w:r w:rsidRPr="00004B63">
              <w:rPr>
                <w:sz w:val="20"/>
                <w:szCs w:val="20"/>
              </w:rPr>
              <w:lastRenderedPageBreak/>
              <w:t>Izpolnjevanje tega pogoja se ugotavlja iz podatkov v vlogi in iz javno dostopnih evidenc.</w:t>
            </w:r>
          </w:p>
        </w:tc>
      </w:tr>
      <w:tr w:rsidR="001C1E49" w:rsidRPr="00004B63" w14:paraId="723CD716" w14:textId="77777777" w:rsidTr="00F57240">
        <w:tc>
          <w:tcPr>
            <w:tcW w:w="675" w:type="dxa"/>
            <w:shd w:val="clear" w:color="auto" w:fill="F2F2F2" w:themeFill="background1" w:themeFillShade="F2"/>
          </w:tcPr>
          <w:p w14:paraId="1DE15ADF" w14:textId="77777777" w:rsidR="00424DA5" w:rsidRPr="00004B63" w:rsidRDefault="00B93417" w:rsidP="0078676C">
            <w:pPr>
              <w:jc w:val="both"/>
              <w:rPr>
                <w:rFonts w:eastAsia="Times New Roman"/>
                <w:sz w:val="20"/>
                <w:szCs w:val="20"/>
                <w:lang w:eastAsia="sl-SI"/>
              </w:rPr>
            </w:pPr>
            <w:r w:rsidRPr="00004B63">
              <w:rPr>
                <w:sz w:val="20"/>
                <w:szCs w:val="20"/>
              </w:rPr>
              <w:t>10</w:t>
            </w:r>
          </w:p>
        </w:tc>
        <w:tc>
          <w:tcPr>
            <w:tcW w:w="4253" w:type="dxa"/>
            <w:shd w:val="clear" w:color="auto" w:fill="auto"/>
          </w:tcPr>
          <w:p w14:paraId="6967E192" w14:textId="27E0592E" w:rsidR="00424DA5" w:rsidRPr="00004B63" w:rsidRDefault="007525C5" w:rsidP="0078676C">
            <w:pPr>
              <w:jc w:val="both"/>
              <w:rPr>
                <w:sz w:val="20"/>
                <w:szCs w:val="20"/>
              </w:rPr>
            </w:pPr>
            <w:r w:rsidRPr="00004B63">
              <w:rPr>
                <w:sz w:val="20"/>
                <w:szCs w:val="20"/>
              </w:rPr>
              <w:t xml:space="preserve">Dejanski lastnik </w:t>
            </w:r>
            <w:r w:rsidR="00673E19" w:rsidRPr="00004B63">
              <w:rPr>
                <w:sz w:val="20"/>
                <w:szCs w:val="20"/>
              </w:rPr>
              <w:t>oziroma</w:t>
            </w:r>
            <w:r w:rsidRPr="00004B63">
              <w:rPr>
                <w:sz w:val="20"/>
                <w:szCs w:val="20"/>
              </w:rPr>
              <w:t xml:space="preserve"> lastniki podjetja </w:t>
            </w:r>
            <w:r w:rsidR="00673E19" w:rsidRPr="00004B63">
              <w:rPr>
                <w:sz w:val="20"/>
                <w:szCs w:val="20"/>
              </w:rPr>
              <w:t>oziroma</w:t>
            </w:r>
            <w:r w:rsidRPr="00004B63">
              <w:rPr>
                <w:sz w:val="20"/>
                <w:szCs w:val="20"/>
              </w:rPr>
              <w:t xml:space="preserve"> samostojni podjetnik ni(so) vpleten(i) v postopke pranja denarja in financiranja terorizma v skladu z Zakonom o preprečevanju pranja denarja in financiranja terorizma</w:t>
            </w:r>
            <w:r w:rsidR="00A3219B" w:rsidRPr="00004B63">
              <w:rPr>
                <w:sz w:val="20"/>
                <w:szCs w:val="20"/>
              </w:rPr>
              <w:t xml:space="preserve"> (Uradni list RS, št. 68/16).</w:t>
            </w:r>
          </w:p>
        </w:tc>
        <w:tc>
          <w:tcPr>
            <w:tcW w:w="4961" w:type="dxa"/>
            <w:shd w:val="clear" w:color="auto" w:fill="auto"/>
            <w:vAlign w:val="center"/>
          </w:tcPr>
          <w:p w14:paraId="51457F98" w14:textId="77777777" w:rsidR="00424DA5" w:rsidRPr="00004B63" w:rsidRDefault="00756967" w:rsidP="0078676C">
            <w:pPr>
              <w:jc w:val="both"/>
              <w:rPr>
                <w:sz w:val="20"/>
                <w:szCs w:val="20"/>
              </w:rPr>
            </w:pPr>
            <w:r w:rsidRPr="00004B63">
              <w:rPr>
                <w:sz w:val="20"/>
                <w:szCs w:val="20"/>
              </w:rPr>
              <w:t xml:space="preserve">Izpolnjevanje tega pogoja se ugotavlja </w:t>
            </w:r>
            <w:r w:rsidR="0002015A" w:rsidRPr="00004B63">
              <w:rPr>
                <w:sz w:val="20"/>
                <w:szCs w:val="20"/>
              </w:rPr>
              <w:t xml:space="preserve">na podlagi izjave </w:t>
            </w:r>
            <w:r w:rsidR="00B70D77" w:rsidRPr="00004B63">
              <w:rPr>
                <w:sz w:val="20"/>
                <w:szCs w:val="20"/>
              </w:rPr>
              <w:t>prijavitelja</w:t>
            </w:r>
            <w:r w:rsidRPr="00004B63">
              <w:rPr>
                <w:sz w:val="20"/>
                <w:szCs w:val="20"/>
              </w:rPr>
              <w:t>.</w:t>
            </w:r>
          </w:p>
        </w:tc>
      </w:tr>
      <w:tr w:rsidR="001C1E49" w:rsidRPr="00004B63" w14:paraId="5BC817AB" w14:textId="77777777" w:rsidTr="00F57240">
        <w:tc>
          <w:tcPr>
            <w:tcW w:w="675" w:type="dxa"/>
            <w:shd w:val="clear" w:color="auto" w:fill="F2F2F2" w:themeFill="background1" w:themeFillShade="F2"/>
          </w:tcPr>
          <w:p w14:paraId="23146446" w14:textId="77777777" w:rsidR="00424DA5" w:rsidRPr="00004B63" w:rsidRDefault="00B93417" w:rsidP="0078676C">
            <w:pPr>
              <w:jc w:val="both"/>
              <w:rPr>
                <w:rFonts w:eastAsia="Times New Roman"/>
                <w:sz w:val="20"/>
                <w:szCs w:val="20"/>
                <w:lang w:eastAsia="sl-SI"/>
              </w:rPr>
            </w:pPr>
            <w:r w:rsidRPr="00004B63">
              <w:rPr>
                <w:sz w:val="20"/>
                <w:szCs w:val="20"/>
              </w:rPr>
              <w:t>11</w:t>
            </w:r>
          </w:p>
        </w:tc>
        <w:tc>
          <w:tcPr>
            <w:tcW w:w="4253" w:type="dxa"/>
            <w:shd w:val="clear" w:color="auto" w:fill="auto"/>
          </w:tcPr>
          <w:p w14:paraId="60579FE1" w14:textId="5FD6F627" w:rsidR="00424DA5" w:rsidRPr="00004B63" w:rsidRDefault="007525C5" w:rsidP="0078676C">
            <w:pPr>
              <w:jc w:val="both"/>
              <w:rPr>
                <w:rFonts w:eastAsia="Times New Roman"/>
                <w:sz w:val="20"/>
                <w:szCs w:val="20"/>
                <w:lang w:eastAsia="sl-SI"/>
              </w:rPr>
            </w:pPr>
            <w:r w:rsidRPr="00004B63">
              <w:rPr>
                <w:sz w:val="20"/>
                <w:szCs w:val="20"/>
              </w:rPr>
              <w:t xml:space="preserve">Prijavitelj ni v postopku vračanja neupravičeno prejete državne pomoči, na osnovi odločbe </w:t>
            </w:r>
            <w:proofErr w:type="spellStart"/>
            <w:r w:rsidR="00D30782">
              <w:rPr>
                <w:sz w:val="20"/>
                <w:szCs w:val="20"/>
              </w:rPr>
              <w:t>Euro</w:t>
            </w:r>
            <w:r w:rsidRPr="00004B63">
              <w:rPr>
                <w:sz w:val="20"/>
                <w:szCs w:val="20"/>
              </w:rPr>
              <w:t>pske</w:t>
            </w:r>
            <w:proofErr w:type="spellEnd"/>
            <w:r w:rsidRPr="00004B63">
              <w:rPr>
                <w:sz w:val="20"/>
                <w:szCs w:val="20"/>
              </w:rPr>
              <w:t xml:space="preserve"> komisije, ki je prejeto državno pomoč razglasila za nezakonito in nezdružljivo s skupnim trgom Skupnosti.</w:t>
            </w:r>
          </w:p>
        </w:tc>
        <w:tc>
          <w:tcPr>
            <w:tcW w:w="4961" w:type="dxa"/>
            <w:shd w:val="clear" w:color="auto" w:fill="auto"/>
            <w:vAlign w:val="center"/>
          </w:tcPr>
          <w:p w14:paraId="1C9D5B66" w14:textId="77777777" w:rsidR="00424DA5" w:rsidRPr="00004B63" w:rsidRDefault="00424DA5" w:rsidP="0078676C">
            <w:pPr>
              <w:jc w:val="both"/>
              <w:rPr>
                <w:sz w:val="20"/>
                <w:szCs w:val="20"/>
              </w:rPr>
            </w:pPr>
            <w:r w:rsidRPr="00004B63">
              <w:rPr>
                <w:sz w:val="20"/>
                <w:szCs w:val="20"/>
              </w:rPr>
              <w:t xml:space="preserve">Izpolnjevanje </w:t>
            </w:r>
            <w:r w:rsidR="005563BE" w:rsidRPr="00004B63">
              <w:rPr>
                <w:sz w:val="20"/>
                <w:szCs w:val="20"/>
              </w:rPr>
              <w:t xml:space="preserve">tega </w:t>
            </w:r>
            <w:r w:rsidRPr="00004B63">
              <w:rPr>
                <w:sz w:val="20"/>
                <w:szCs w:val="20"/>
              </w:rPr>
              <w:t>pogoja preveri ministrstvo iz javno dostopnih evidenc.</w:t>
            </w:r>
          </w:p>
        </w:tc>
      </w:tr>
      <w:tr w:rsidR="001C1E49" w:rsidRPr="00004B63" w14:paraId="3211BA82" w14:textId="77777777" w:rsidTr="00F57240">
        <w:tc>
          <w:tcPr>
            <w:tcW w:w="675" w:type="dxa"/>
            <w:shd w:val="clear" w:color="auto" w:fill="F2F2F2" w:themeFill="background1" w:themeFillShade="F2"/>
          </w:tcPr>
          <w:p w14:paraId="2640DD21" w14:textId="77777777" w:rsidR="00424DA5" w:rsidRPr="00004B63" w:rsidRDefault="00B93417" w:rsidP="0078676C">
            <w:pPr>
              <w:jc w:val="both"/>
              <w:rPr>
                <w:rFonts w:eastAsia="Times New Roman"/>
                <w:sz w:val="20"/>
                <w:szCs w:val="20"/>
                <w:lang w:eastAsia="sl-SI"/>
              </w:rPr>
            </w:pPr>
            <w:r w:rsidRPr="00004B63">
              <w:rPr>
                <w:sz w:val="20"/>
                <w:szCs w:val="20"/>
              </w:rPr>
              <w:t>12</w:t>
            </w:r>
          </w:p>
        </w:tc>
        <w:tc>
          <w:tcPr>
            <w:tcW w:w="4253" w:type="dxa"/>
            <w:shd w:val="clear" w:color="auto" w:fill="auto"/>
          </w:tcPr>
          <w:p w14:paraId="217004F2" w14:textId="36217D75" w:rsidR="00424DA5" w:rsidRPr="00004B63" w:rsidRDefault="007525C5" w:rsidP="0078676C">
            <w:pPr>
              <w:jc w:val="both"/>
              <w:rPr>
                <w:rFonts w:eastAsia="Times New Roman"/>
                <w:sz w:val="20"/>
                <w:szCs w:val="20"/>
                <w:lang w:eastAsia="sl-SI"/>
              </w:rPr>
            </w:pPr>
            <w:r w:rsidRPr="00004B63">
              <w:rPr>
                <w:sz w:val="20"/>
                <w:szCs w:val="20"/>
              </w:rPr>
              <w:t xml:space="preserve">Prijavitelj za iste že povrnjene upravičene stroške in aktivnosti, ki so predmet sofinanciranja v tem razpisu, ni in ne bo pridobil sredstev iz drugih javnih virov (sredstev </w:t>
            </w:r>
            <w:proofErr w:type="spellStart"/>
            <w:r w:rsidR="00D30782">
              <w:rPr>
                <w:sz w:val="20"/>
                <w:szCs w:val="20"/>
              </w:rPr>
              <w:t>euro</w:t>
            </w:r>
            <w:r w:rsidRPr="00004B63">
              <w:rPr>
                <w:sz w:val="20"/>
                <w:szCs w:val="20"/>
              </w:rPr>
              <w:t>pskega</w:t>
            </w:r>
            <w:proofErr w:type="spellEnd"/>
            <w:r w:rsidRPr="00004B63">
              <w:rPr>
                <w:sz w:val="20"/>
                <w:szCs w:val="20"/>
              </w:rPr>
              <w:t>, državnega ali lokalnega proračuna.</w:t>
            </w:r>
          </w:p>
        </w:tc>
        <w:tc>
          <w:tcPr>
            <w:tcW w:w="4961" w:type="dxa"/>
            <w:shd w:val="clear" w:color="auto" w:fill="auto"/>
            <w:vAlign w:val="center"/>
          </w:tcPr>
          <w:p w14:paraId="617A761A" w14:textId="77777777" w:rsidR="00424DA5" w:rsidRPr="00004B63" w:rsidRDefault="00756967" w:rsidP="0078676C">
            <w:pPr>
              <w:jc w:val="both"/>
              <w:rPr>
                <w:sz w:val="20"/>
                <w:szCs w:val="20"/>
              </w:rPr>
            </w:pPr>
            <w:r w:rsidRPr="00004B63">
              <w:rPr>
                <w:sz w:val="20"/>
                <w:szCs w:val="20"/>
              </w:rPr>
              <w:t xml:space="preserve">Izpolnjevanje tega pogoja se ugotavlja </w:t>
            </w:r>
            <w:r w:rsidR="0002015A" w:rsidRPr="00004B63">
              <w:rPr>
                <w:sz w:val="20"/>
                <w:szCs w:val="20"/>
              </w:rPr>
              <w:t xml:space="preserve">na podlagi izjave </w:t>
            </w:r>
            <w:r w:rsidR="00B70D77" w:rsidRPr="00004B63">
              <w:rPr>
                <w:sz w:val="20"/>
                <w:szCs w:val="20"/>
              </w:rPr>
              <w:t>prijavitelja</w:t>
            </w:r>
            <w:r w:rsidR="002C209F" w:rsidRPr="00004B63">
              <w:rPr>
                <w:sz w:val="20"/>
                <w:szCs w:val="20"/>
              </w:rPr>
              <w:t>.</w:t>
            </w:r>
          </w:p>
        </w:tc>
      </w:tr>
      <w:tr w:rsidR="001C1E49" w:rsidRPr="00004B63" w14:paraId="6C84418C" w14:textId="77777777" w:rsidTr="00F57240">
        <w:tc>
          <w:tcPr>
            <w:tcW w:w="9889" w:type="dxa"/>
            <w:gridSpan w:val="3"/>
            <w:shd w:val="clear" w:color="auto" w:fill="F2F2F2" w:themeFill="background1" w:themeFillShade="F2"/>
          </w:tcPr>
          <w:p w14:paraId="6D2CD8C0" w14:textId="77777777" w:rsidR="00FE3947" w:rsidRPr="00004B63" w:rsidRDefault="00FE3947" w:rsidP="0078676C">
            <w:pPr>
              <w:jc w:val="both"/>
              <w:rPr>
                <w:rFonts w:eastAsia="Times New Roman"/>
                <w:sz w:val="20"/>
                <w:szCs w:val="20"/>
                <w:lang w:eastAsia="sl-SI"/>
              </w:rPr>
            </w:pPr>
            <w:r w:rsidRPr="00004B63">
              <w:rPr>
                <w:b/>
                <w:sz w:val="20"/>
                <w:szCs w:val="20"/>
              </w:rPr>
              <w:t>Posebni pogoji, ki jih mora izpolnjevati prijavitelj</w:t>
            </w:r>
          </w:p>
        </w:tc>
      </w:tr>
      <w:tr w:rsidR="001C1E49" w:rsidRPr="00004B63" w14:paraId="041B3EFE" w14:textId="77777777" w:rsidTr="00F57240">
        <w:tc>
          <w:tcPr>
            <w:tcW w:w="675" w:type="dxa"/>
            <w:shd w:val="clear" w:color="auto" w:fill="F2F2F2" w:themeFill="background1" w:themeFillShade="F2"/>
          </w:tcPr>
          <w:p w14:paraId="7AA6BECD" w14:textId="7583B77A" w:rsidR="00424DA5" w:rsidRPr="00004B63" w:rsidRDefault="004652CF" w:rsidP="0078676C">
            <w:pPr>
              <w:jc w:val="both"/>
              <w:rPr>
                <w:rFonts w:eastAsia="Times New Roman"/>
                <w:sz w:val="20"/>
                <w:szCs w:val="20"/>
                <w:lang w:eastAsia="sl-SI"/>
              </w:rPr>
            </w:pPr>
            <w:r w:rsidRPr="00004B63">
              <w:rPr>
                <w:sz w:val="20"/>
                <w:szCs w:val="20"/>
              </w:rPr>
              <w:t>1</w:t>
            </w:r>
          </w:p>
        </w:tc>
        <w:tc>
          <w:tcPr>
            <w:tcW w:w="4253" w:type="dxa"/>
            <w:shd w:val="clear" w:color="auto" w:fill="auto"/>
          </w:tcPr>
          <w:p w14:paraId="69F2AFE9" w14:textId="77777777" w:rsidR="00424DA5" w:rsidRPr="00004B63" w:rsidRDefault="00B540D1" w:rsidP="0078676C">
            <w:pPr>
              <w:jc w:val="both"/>
              <w:rPr>
                <w:rFonts w:eastAsia="Times New Roman"/>
                <w:sz w:val="20"/>
                <w:szCs w:val="20"/>
                <w:lang w:eastAsia="sl-SI"/>
              </w:rPr>
            </w:pPr>
            <w:r w:rsidRPr="00004B63">
              <w:rPr>
                <w:sz w:val="20"/>
                <w:szCs w:val="20"/>
              </w:rPr>
              <w:t>Prijavitelj mora pri izvedbi ukrepov upoštevati zakonodajo in predpise s področja graditve objektov in varstva okolja.</w:t>
            </w:r>
          </w:p>
        </w:tc>
        <w:tc>
          <w:tcPr>
            <w:tcW w:w="4961" w:type="dxa"/>
            <w:shd w:val="clear" w:color="auto" w:fill="auto"/>
            <w:vAlign w:val="center"/>
          </w:tcPr>
          <w:p w14:paraId="1E537E26" w14:textId="320F68AC" w:rsidR="00424DA5" w:rsidRPr="00004B63" w:rsidRDefault="00424DA5" w:rsidP="005705C8">
            <w:pPr>
              <w:jc w:val="both"/>
              <w:rPr>
                <w:rFonts w:eastAsia="Times New Roman"/>
                <w:sz w:val="20"/>
                <w:szCs w:val="20"/>
                <w:lang w:eastAsia="sl-SI"/>
              </w:rPr>
            </w:pPr>
            <w:r w:rsidRPr="00004B63">
              <w:rPr>
                <w:sz w:val="20"/>
                <w:szCs w:val="20"/>
              </w:rPr>
              <w:t>Izpolnjevanje tega pogoja se preverja na podlagi ob vlogi predložene kopije ustreznega pravnomočnega dovoljenja za poseg v prostor za celotno investicijo, pri čemer se mora dovoljenje glasiti na prijavitelja</w:t>
            </w:r>
            <w:r w:rsidR="00673E19" w:rsidRPr="00004B63">
              <w:rPr>
                <w:sz w:val="20"/>
                <w:szCs w:val="20"/>
              </w:rPr>
              <w:t xml:space="preserve"> ali lastnika </w:t>
            </w:r>
          </w:p>
        </w:tc>
      </w:tr>
      <w:tr w:rsidR="001C1E49" w:rsidRPr="00004B63" w14:paraId="1B2C79A7" w14:textId="77777777" w:rsidTr="00F57240">
        <w:trPr>
          <w:trHeight w:val="370"/>
        </w:trPr>
        <w:tc>
          <w:tcPr>
            <w:tcW w:w="9889" w:type="dxa"/>
            <w:gridSpan w:val="3"/>
            <w:shd w:val="clear" w:color="auto" w:fill="F2F2F2" w:themeFill="background1" w:themeFillShade="F2"/>
          </w:tcPr>
          <w:p w14:paraId="244C38D1" w14:textId="77777777" w:rsidR="00FE3947" w:rsidRPr="00004B63" w:rsidRDefault="00FE3947" w:rsidP="0078676C">
            <w:pPr>
              <w:jc w:val="both"/>
              <w:rPr>
                <w:rFonts w:eastAsia="Times New Roman"/>
                <w:sz w:val="20"/>
                <w:szCs w:val="20"/>
                <w:highlight w:val="yellow"/>
                <w:lang w:eastAsia="sl-SI"/>
              </w:rPr>
            </w:pPr>
            <w:r w:rsidRPr="00004B63">
              <w:rPr>
                <w:b/>
                <w:sz w:val="20"/>
                <w:szCs w:val="20"/>
              </w:rPr>
              <w:t>Pogoji, ki jih mora izpolnjevati operacija</w:t>
            </w:r>
          </w:p>
        </w:tc>
      </w:tr>
      <w:tr w:rsidR="001C1E49" w:rsidRPr="00004B63" w14:paraId="745E2AE5" w14:textId="77777777" w:rsidTr="00F57240">
        <w:tc>
          <w:tcPr>
            <w:tcW w:w="675" w:type="dxa"/>
            <w:shd w:val="clear" w:color="auto" w:fill="F2F2F2" w:themeFill="background1" w:themeFillShade="F2"/>
          </w:tcPr>
          <w:p w14:paraId="1443B956" w14:textId="77777777" w:rsidR="000336B0" w:rsidRPr="00004B63" w:rsidRDefault="0054044C" w:rsidP="0078676C">
            <w:pPr>
              <w:jc w:val="both"/>
              <w:rPr>
                <w:rFonts w:eastAsia="Times New Roman"/>
                <w:sz w:val="20"/>
                <w:szCs w:val="20"/>
                <w:lang w:eastAsia="sl-SI"/>
              </w:rPr>
            </w:pPr>
            <w:r w:rsidRPr="00004B63">
              <w:rPr>
                <w:sz w:val="20"/>
                <w:szCs w:val="20"/>
              </w:rPr>
              <w:t>1</w:t>
            </w:r>
          </w:p>
        </w:tc>
        <w:tc>
          <w:tcPr>
            <w:tcW w:w="4253" w:type="dxa"/>
            <w:shd w:val="clear" w:color="auto" w:fill="auto"/>
          </w:tcPr>
          <w:p w14:paraId="0529DE87" w14:textId="77777777" w:rsidR="000336B0" w:rsidRPr="00004B63" w:rsidRDefault="00983FF5" w:rsidP="0078676C">
            <w:pPr>
              <w:jc w:val="both"/>
              <w:rPr>
                <w:sz w:val="20"/>
                <w:szCs w:val="20"/>
              </w:rPr>
            </w:pPr>
            <w:r w:rsidRPr="00004B63">
              <w:rPr>
                <w:sz w:val="20"/>
                <w:szCs w:val="20"/>
              </w:rPr>
              <w:t>Načrtovana operacija mora obsegati izvedbo ukrepov za povečanje snovne in energetske učinkovitosti ter rabe obnovljivih virov energije v turističnih kapacitetah, ki so na upravičenem območju.</w:t>
            </w:r>
            <w:r w:rsidR="007525C5" w:rsidRPr="00004B63">
              <w:rPr>
                <w:sz w:val="20"/>
                <w:szCs w:val="20"/>
              </w:rPr>
              <w:t xml:space="preserve"> </w:t>
            </w:r>
          </w:p>
        </w:tc>
        <w:tc>
          <w:tcPr>
            <w:tcW w:w="4961" w:type="dxa"/>
            <w:shd w:val="clear" w:color="auto" w:fill="auto"/>
            <w:vAlign w:val="center"/>
          </w:tcPr>
          <w:p w14:paraId="324AA30E" w14:textId="77777777" w:rsidR="000336B0" w:rsidRPr="00004B63" w:rsidRDefault="000336B0" w:rsidP="0078676C">
            <w:pPr>
              <w:jc w:val="both"/>
              <w:rPr>
                <w:rFonts w:eastAsia="Times New Roman"/>
                <w:sz w:val="20"/>
                <w:szCs w:val="20"/>
                <w:lang w:eastAsia="sl-SI"/>
              </w:rPr>
            </w:pPr>
            <w:r w:rsidRPr="00004B63">
              <w:rPr>
                <w:sz w:val="20"/>
                <w:szCs w:val="20"/>
              </w:rPr>
              <w:t>Izpolnjevanje tega pogoja se ugotavlja iz podatkov v vlogi in iz javno dostopnih evidenc.</w:t>
            </w:r>
          </w:p>
        </w:tc>
      </w:tr>
      <w:tr w:rsidR="001C1E49" w:rsidRPr="00004B63" w14:paraId="4D458282" w14:textId="77777777" w:rsidTr="00F57240">
        <w:tc>
          <w:tcPr>
            <w:tcW w:w="675" w:type="dxa"/>
            <w:shd w:val="clear" w:color="auto" w:fill="F2F2F2" w:themeFill="background1" w:themeFillShade="F2"/>
          </w:tcPr>
          <w:p w14:paraId="1BE68768" w14:textId="77777777" w:rsidR="00424DA5" w:rsidRPr="00004B63" w:rsidRDefault="009911C3" w:rsidP="0078676C">
            <w:pPr>
              <w:jc w:val="both"/>
              <w:rPr>
                <w:rFonts w:eastAsia="Times New Roman"/>
                <w:sz w:val="20"/>
                <w:szCs w:val="20"/>
                <w:lang w:eastAsia="sl-SI"/>
              </w:rPr>
            </w:pPr>
            <w:r w:rsidRPr="00004B63">
              <w:rPr>
                <w:sz w:val="20"/>
                <w:szCs w:val="20"/>
              </w:rPr>
              <w:lastRenderedPageBreak/>
              <w:t>3</w:t>
            </w:r>
          </w:p>
        </w:tc>
        <w:tc>
          <w:tcPr>
            <w:tcW w:w="4253" w:type="dxa"/>
            <w:shd w:val="clear" w:color="auto" w:fill="auto"/>
          </w:tcPr>
          <w:p w14:paraId="75E560C4" w14:textId="77777777" w:rsidR="00424DA5" w:rsidRPr="00004B63" w:rsidRDefault="007525C5" w:rsidP="0078676C">
            <w:pPr>
              <w:jc w:val="both"/>
              <w:rPr>
                <w:rFonts w:eastAsia="Times New Roman"/>
                <w:sz w:val="20"/>
                <w:szCs w:val="20"/>
                <w:highlight w:val="yellow"/>
                <w:lang w:eastAsia="sl-SI"/>
              </w:rPr>
            </w:pPr>
            <w:r w:rsidRPr="00004B63">
              <w:rPr>
                <w:sz w:val="20"/>
                <w:szCs w:val="20"/>
              </w:rPr>
              <w:t>Operacija mora biti skladna z namenom, ciljem in predmetom javnega razpisa.</w:t>
            </w:r>
          </w:p>
        </w:tc>
        <w:tc>
          <w:tcPr>
            <w:tcW w:w="4961" w:type="dxa"/>
            <w:shd w:val="clear" w:color="auto" w:fill="auto"/>
            <w:vAlign w:val="center"/>
          </w:tcPr>
          <w:p w14:paraId="7BBE440C" w14:textId="77777777" w:rsidR="00424DA5" w:rsidRPr="00004B63" w:rsidRDefault="00CC16A3" w:rsidP="0078676C">
            <w:pPr>
              <w:jc w:val="both"/>
              <w:rPr>
                <w:rFonts w:eastAsia="Times New Roman"/>
                <w:sz w:val="20"/>
                <w:szCs w:val="20"/>
                <w:highlight w:val="yellow"/>
                <w:lang w:eastAsia="sl-SI"/>
              </w:rPr>
            </w:pPr>
            <w:r w:rsidRPr="00004B63">
              <w:rPr>
                <w:sz w:val="20"/>
                <w:szCs w:val="20"/>
              </w:rPr>
              <w:t xml:space="preserve">Izpolnjevanje tega pogoja se ugotavlja </w:t>
            </w:r>
            <w:r w:rsidR="00EE5952" w:rsidRPr="00004B63">
              <w:rPr>
                <w:sz w:val="20"/>
                <w:szCs w:val="20"/>
              </w:rPr>
              <w:t xml:space="preserve">na podlagi </w:t>
            </w:r>
            <w:r w:rsidRPr="00004B63">
              <w:rPr>
                <w:sz w:val="20"/>
                <w:szCs w:val="20"/>
              </w:rPr>
              <w:t>podatkov v vlogi.</w:t>
            </w:r>
          </w:p>
        </w:tc>
      </w:tr>
      <w:tr w:rsidR="001C1E49" w:rsidRPr="00004B63" w14:paraId="366E640F" w14:textId="77777777" w:rsidTr="00F57240">
        <w:tc>
          <w:tcPr>
            <w:tcW w:w="675" w:type="dxa"/>
            <w:shd w:val="clear" w:color="auto" w:fill="F2F2F2" w:themeFill="background1" w:themeFillShade="F2"/>
          </w:tcPr>
          <w:p w14:paraId="7EACA2B1" w14:textId="77777777" w:rsidR="00B93417" w:rsidRPr="00004B63" w:rsidRDefault="009911C3" w:rsidP="0078676C">
            <w:pPr>
              <w:jc w:val="both"/>
              <w:rPr>
                <w:rFonts w:eastAsia="Times New Roman"/>
                <w:sz w:val="20"/>
                <w:szCs w:val="20"/>
                <w:lang w:eastAsia="sl-SI"/>
              </w:rPr>
            </w:pPr>
            <w:r w:rsidRPr="00004B63">
              <w:rPr>
                <w:sz w:val="20"/>
                <w:szCs w:val="20"/>
              </w:rPr>
              <w:t>4</w:t>
            </w:r>
          </w:p>
        </w:tc>
        <w:tc>
          <w:tcPr>
            <w:tcW w:w="4253" w:type="dxa"/>
            <w:shd w:val="clear" w:color="auto" w:fill="auto"/>
          </w:tcPr>
          <w:p w14:paraId="3FEA6EF7" w14:textId="677014D5" w:rsidR="00B93417" w:rsidRPr="00004B63" w:rsidRDefault="00581F64">
            <w:pPr>
              <w:jc w:val="both"/>
              <w:rPr>
                <w:rFonts w:eastAsia="Times New Roman"/>
                <w:sz w:val="20"/>
                <w:szCs w:val="20"/>
                <w:lang w:eastAsia="sl-SI" w:bidi="en-US"/>
              </w:rPr>
            </w:pPr>
            <w:r w:rsidRPr="00004B63">
              <w:rPr>
                <w:rFonts w:eastAsia="Times New Roman"/>
                <w:sz w:val="20"/>
                <w:szCs w:val="20"/>
                <w:lang w:eastAsia="sl-SI" w:bidi="en-US"/>
              </w:rPr>
              <w:t xml:space="preserve">Operacija mora imeti vnaprej določen začetek in konec izvajanja. Operacija se ne sme začeti pred </w:t>
            </w:r>
            <w:r w:rsidR="004652CF" w:rsidRPr="00004B63">
              <w:rPr>
                <w:rFonts w:eastAsia="Times New Roman"/>
                <w:sz w:val="20"/>
                <w:szCs w:val="20"/>
                <w:lang w:eastAsia="sl-SI" w:bidi="en-US"/>
              </w:rPr>
              <w:t>objavo javnega razpisa</w:t>
            </w:r>
            <w:r w:rsidRPr="00004B63">
              <w:rPr>
                <w:rFonts w:eastAsia="Times New Roman"/>
                <w:sz w:val="20"/>
                <w:szCs w:val="20"/>
                <w:lang w:eastAsia="sl-SI" w:bidi="en-US"/>
              </w:rPr>
              <w:t xml:space="preserve">. Operacija mora biti zaključena najkasneje v roku 2 let od podpisa pogodbe </w:t>
            </w:r>
            <w:r w:rsidR="00673E19" w:rsidRPr="00004B63">
              <w:rPr>
                <w:rFonts w:eastAsia="Times New Roman"/>
                <w:sz w:val="20"/>
                <w:szCs w:val="20"/>
                <w:lang w:eastAsia="sl-SI" w:bidi="en-US"/>
              </w:rPr>
              <w:t>oziroma</w:t>
            </w:r>
            <w:r w:rsidRPr="00004B63">
              <w:rPr>
                <w:rFonts w:eastAsia="Times New Roman"/>
                <w:sz w:val="20"/>
                <w:szCs w:val="20"/>
                <w:lang w:eastAsia="sl-SI" w:bidi="en-US"/>
              </w:rPr>
              <w:t xml:space="preserve"> najkasneje do </w:t>
            </w:r>
            <w:r w:rsidR="00AD4775" w:rsidRPr="00D6693C">
              <w:rPr>
                <w:rFonts w:eastAsia="Times New Roman"/>
                <w:sz w:val="20"/>
                <w:szCs w:val="20"/>
                <w:lang w:eastAsia="sl-SI" w:bidi="en-US"/>
              </w:rPr>
              <w:t>31</w:t>
            </w:r>
            <w:r w:rsidR="006655BE" w:rsidRPr="00D6693C">
              <w:rPr>
                <w:rFonts w:eastAsia="Times New Roman"/>
                <w:sz w:val="20"/>
                <w:szCs w:val="20"/>
                <w:lang w:eastAsia="sl-SI" w:bidi="en-US"/>
              </w:rPr>
              <w:t>. 12</w:t>
            </w:r>
            <w:r w:rsidRPr="00D6693C">
              <w:rPr>
                <w:rFonts w:eastAsia="Times New Roman"/>
                <w:sz w:val="20"/>
                <w:szCs w:val="20"/>
                <w:lang w:eastAsia="sl-SI" w:bidi="en-US"/>
              </w:rPr>
              <w:t>. 2022</w:t>
            </w:r>
            <w:r w:rsidRPr="00004B63">
              <w:rPr>
                <w:rFonts w:eastAsia="Times New Roman"/>
                <w:sz w:val="20"/>
                <w:szCs w:val="20"/>
                <w:lang w:eastAsia="sl-SI" w:bidi="en-US"/>
              </w:rPr>
              <w:t>. Operacije, ki so se pričele izvajati pred objavo razpisa in bodo aktivnosti na operaciji na dan izdaje sklepa o izboru operacije že zaključene, niso upravičene do sofinanciranja.</w:t>
            </w:r>
          </w:p>
        </w:tc>
        <w:tc>
          <w:tcPr>
            <w:tcW w:w="4961" w:type="dxa"/>
            <w:shd w:val="clear" w:color="auto" w:fill="auto"/>
            <w:vAlign w:val="center"/>
          </w:tcPr>
          <w:p w14:paraId="1FAFCD94" w14:textId="77777777" w:rsidR="00B93417" w:rsidRPr="00004B63" w:rsidRDefault="00B93417" w:rsidP="0078676C">
            <w:pPr>
              <w:jc w:val="both"/>
              <w:rPr>
                <w:rFonts w:eastAsia="Times New Roman"/>
                <w:sz w:val="20"/>
                <w:szCs w:val="20"/>
                <w:lang w:eastAsia="sl-SI"/>
              </w:rPr>
            </w:pPr>
            <w:r w:rsidRPr="00004B63">
              <w:rPr>
                <w:sz w:val="20"/>
                <w:szCs w:val="20"/>
              </w:rPr>
              <w:t>Izpolnjevanje tega pogoja se ugotavlja na podlagi dokumentov</w:t>
            </w:r>
            <w:r w:rsidR="00756967" w:rsidRPr="00004B63">
              <w:rPr>
                <w:sz w:val="20"/>
                <w:szCs w:val="20"/>
              </w:rPr>
              <w:t xml:space="preserve"> in podatkov</w:t>
            </w:r>
            <w:r w:rsidRPr="00004B63">
              <w:rPr>
                <w:sz w:val="20"/>
                <w:szCs w:val="20"/>
              </w:rPr>
              <w:t xml:space="preserve"> iz vloge ter z morebitno izvedbo kontrole na </w:t>
            </w:r>
            <w:r w:rsidR="00DA429B" w:rsidRPr="00004B63">
              <w:rPr>
                <w:sz w:val="20"/>
                <w:szCs w:val="20"/>
              </w:rPr>
              <w:t>terenu</w:t>
            </w:r>
            <w:r w:rsidRPr="00004B63">
              <w:rPr>
                <w:sz w:val="20"/>
                <w:szCs w:val="20"/>
              </w:rPr>
              <w:t>.</w:t>
            </w:r>
          </w:p>
        </w:tc>
      </w:tr>
      <w:tr w:rsidR="001C1E49" w:rsidRPr="00004B63" w14:paraId="11C922A8" w14:textId="77777777" w:rsidTr="00F57240">
        <w:trPr>
          <w:trHeight w:val="696"/>
        </w:trPr>
        <w:tc>
          <w:tcPr>
            <w:tcW w:w="675" w:type="dxa"/>
            <w:shd w:val="clear" w:color="auto" w:fill="F2F2F2" w:themeFill="background1" w:themeFillShade="F2"/>
          </w:tcPr>
          <w:p w14:paraId="44015D41" w14:textId="77777777" w:rsidR="00424DA5" w:rsidRPr="00004B63" w:rsidRDefault="009911C3" w:rsidP="0078676C">
            <w:pPr>
              <w:jc w:val="both"/>
              <w:rPr>
                <w:rFonts w:eastAsia="Times New Roman"/>
                <w:sz w:val="20"/>
                <w:szCs w:val="20"/>
                <w:lang w:eastAsia="sl-SI"/>
              </w:rPr>
            </w:pPr>
            <w:r w:rsidRPr="00004B63">
              <w:rPr>
                <w:sz w:val="20"/>
                <w:szCs w:val="20"/>
              </w:rPr>
              <w:t>5</w:t>
            </w:r>
          </w:p>
        </w:tc>
        <w:tc>
          <w:tcPr>
            <w:tcW w:w="4253" w:type="dxa"/>
            <w:shd w:val="clear" w:color="auto" w:fill="auto"/>
          </w:tcPr>
          <w:p w14:paraId="03635D3C" w14:textId="0515B036" w:rsidR="00424DA5" w:rsidRPr="00004B63" w:rsidRDefault="00180F50" w:rsidP="00554AB4">
            <w:pPr>
              <w:jc w:val="both"/>
              <w:rPr>
                <w:rFonts w:eastAsia="Times New Roman"/>
                <w:sz w:val="20"/>
                <w:szCs w:val="20"/>
                <w:lang w:eastAsia="sl-SI" w:bidi="en-US"/>
              </w:rPr>
            </w:pPr>
            <w:r w:rsidRPr="00004B63">
              <w:rPr>
                <w:sz w:val="20"/>
                <w:szCs w:val="20"/>
              </w:rPr>
              <w:t xml:space="preserve">Načrtovana vrednost </w:t>
            </w:r>
            <w:r w:rsidR="004652CF" w:rsidRPr="00004B63">
              <w:rPr>
                <w:sz w:val="20"/>
                <w:szCs w:val="20"/>
              </w:rPr>
              <w:t>operacije mora znašati najmanj 2</w:t>
            </w:r>
            <w:r w:rsidRPr="00004B63">
              <w:rPr>
                <w:sz w:val="20"/>
                <w:szCs w:val="20"/>
              </w:rPr>
              <w:t>0.000,00 EUR vključno z davkom na dodano vrednost, Višina sofinanciranja ope</w:t>
            </w:r>
            <w:r w:rsidR="004652CF" w:rsidRPr="00004B63">
              <w:rPr>
                <w:sz w:val="20"/>
                <w:szCs w:val="20"/>
              </w:rPr>
              <w:t xml:space="preserve">racije lahko znaša maksimalno </w:t>
            </w:r>
            <w:r w:rsidR="00C27380">
              <w:rPr>
                <w:sz w:val="20"/>
                <w:szCs w:val="20"/>
              </w:rPr>
              <w:t>2</w:t>
            </w:r>
            <w:r w:rsidR="00554AB4" w:rsidRPr="00004B63">
              <w:rPr>
                <w:sz w:val="20"/>
                <w:szCs w:val="20"/>
              </w:rPr>
              <w:t>00.000,00 EUR</w:t>
            </w:r>
            <w:r w:rsidR="003D6BF5" w:rsidRPr="00004B63">
              <w:rPr>
                <w:sz w:val="20"/>
                <w:szCs w:val="20"/>
              </w:rPr>
              <w:t>.</w:t>
            </w:r>
          </w:p>
        </w:tc>
        <w:tc>
          <w:tcPr>
            <w:tcW w:w="4961" w:type="dxa"/>
            <w:shd w:val="clear" w:color="auto" w:fill="auto"/>
            <w:vAlign w:val="center"/>
          </w:tcPr>
          <w:p w14:paraId="15FC7960" w14:textId="77777777" w:rsidR="00424DA5" w:rsidRPr="00004B63" w:rsidRDefault="00424DA5" w:rsidP="0078676C">
            <w:pPr>
              <w:jc w:val="both"/>
              <w:rPr>
                <w:rFonts w:eastAsia="Times New Roman"/>
                <w:sz w:val="20"/>
                <w:szCs w:val="20"/>
                <w:highlight w:val="yellow"/>
                <w:lang w:eastAsia="sl-SI"/>
              </w:rPr>
            </w:pPr>
            <w:r w:rsidRPr="00004B63">
              <w:rPr>
                <w:sz w:val="20"/>
                <w:szCs w:val="20"/>
              </w:rPr>
              <w:t xml:space="preserve">Izpolnjevanje tega pogoja se ugotavlja iz podatkov </w:t>
            </w:r>
            <w:r w:rsidR="002C209F" w:rsidRPr="00004B63">
              <w:rPr>
                <w:sz w:val="20"/>
                <w:szCs w:val="20"/>
              </w:rPr>
              <w:t>v vlogi.</w:t>
            </w:r>
          </w:p>
        </w:tc>
      </w:tr>
      <w:tr w:rsidR="001C1E49" w:rsidRPr="00004B63" w14:paraId="1EAD6D02" w14:textId="77777777" w:rsidTr="00F57240">
        <w:tc>
          <w:tcPr>
            <w:tcW w:w="675" w:type="dxa"/>
            <w:shd w:val="clear" w:color="auto" w:fill="F2F2F2" w:themeFill="background1" w:themeFillShade="F2"/>
          </w:tcPr>
          <w:p w14:paraId="6C434525" w14:textId="77777777" w:rsidR="00424DA5" w:rsidRPr="00004B63" w:rsidRDefault="009911C3" w:rsidP="0078676C">
            <w:pPr>
              <w:jc w:val="both"/>
              <w:rPr>
                <w:sz w:val="20"/>
                <w:szCs w:val="20"/>
              </w:rPr>
            </w:pPr>
            <w:r w:rsidRPr="00004B63">
              <w:rPr>
                <w:sz w:val="20"/>
                <w:szCs w:val="20"/>
              </w:rPr>
              <w:t>6</w:t>
            </w:r>
          </w:p>
        </w:tc>
        <w:tc>
          <w:tcPr>
            <w:tcW w:w="4253" w:type="dxa"/>
            <w:shd w:val="clear" w:color="auto" w:fill="auto"/>
          </w:tcPr>
          <w:p w14:paraId="6BC08C88" w14:textId="77777777" w:rsidR="00424DA5" w:rsidRPr="00004B63" w:rsidRDefault="007525C5" w:rsidP="0078676C">
            <w:pPr>
              <w:jc w:val="both"/>
              <w:rPr>
                <w:rFonts w:eastAsia="Times New Roman"/>
                <w:sz w:val="20"/>
                <w:szCs w:val="20"/>
                <w:lang w:eastAsia="sl-SI" w:bidi="en-US"/>
              </w:rPr>
            </w:pPr>
            <w:r w:rsidRPr="00004B63">
              <w:rPr>
                <w:sz w:val="20"/>
                <w:szCs w:val="20"/>
              </w:rPr>
              <w:t>Posamezna operacija mora predstavljati ekonomsko nedeljivo celoto aktivnosti, ki izpolnjuje natančno določeno (tehnično-tehnološko) funkcijo in ima jasno opredeljene cilje.</w:t>
            </w:r>
          </w:p>
        </w:tc>
        <w:tc>
          <w:tcPr>
            <w:tcW w:w="4961" w:type="dxa"/>
            <w:shd w:val="clear" w:color="auto" w:fill="auto"/>
            <w:vAlign w:val="center"/>
          </w:tcPr>
          <w:p w14:paraId="54DC336B" w14:textId="77777777" w:rsidR="00424DA5" w:rsidRPr="00004B63" w:rsidRDefault="00424DA5" w:rsidP="0078676C">
            <w:pPr>
              <w:jc w:val="both"/>
              <w:rPr>
                <w:rFonts w:eastAsia="Times New Roman"/>
                <w:sz w:val="20"/>
                <w:szCs w:val="20"/>
                <w:highlight w:val="yellow"/>
                <w:lang w:eastAsia="sl-SI"/>
              </w:rPr>
            </w:pPr>
            <w:r w:rsidRPr="00004B63">
              <w:rPr>
                <w:sz w:val="20"/>
                <w:szCs w:val="20"/>
              </w:rPr>
              <w:t xml:space="preserve">Izpolnjevanje tega pogoja se ugotavlja </w:t>
            </w:r>
            <w:r w:rsidR="00B3485E" w:rsidRPr="00004B63">
              <w:rPr>
                <w:sz w:val="20"/>
                <w:szCs w:val="20"/>
              </w:rPr>
              <w:t xml:space="preserve">iz podatkov </w:t>
            </w:r>
            <w:r w:rsidR="002C209F" w:rsidRPr="00004B63">
              <w:rPr>
                <w:sz w:val="20"/>
                <w:szCs w:val="20"/>
              </w:rPr>
              <w:t>v vlogi</w:t>
            </w:r>
            <w:r w:rsidR="00DA429B" w:rsidRPr="00004B63">
              <w:rPr>
                <w:sz w:val="20"/>
                <w:szCs w:val="20"/>
              </w:rPr>
              <w:t xml:space="preserve"> ter z morebitno izvedbo kontrole na terenu. </w:t>
            </w:r>
          </w:p>
        </w:tc>
      </w:tr>
      <w:tr w:rsidR="001C1E49" w:rsidRPr="00004B63" w14:paraId="36D7BA64" w14:textId="77777777" w:rsidTr="00F57240">
        <w:tc>
          <w:tcPr>
            <w:tcW w:w="675" w:type="dxa"/>
            <w:shd w:val="clear" w:color="auto" w:fill="F2F2F2" w:themeFill="background1" w:themeFillShade="F2"/>
          </w:tcPr>
          <w:p w14:paraId="7E3BB718" w14:textId="77777777" w:rsidR="00424DA5" w:rsidRPr="00004B63" w:rsidRDefault="009911C3" w:rsidP="0078676C">
            <w:pPr>
              <w:jc w:val="both"/>
              <w:rPr>
                <w:rFonts w:eastAsia="Times New Roman"/>
                <w:sz w:val="20"/>
                <w:szCs w:val="20"/>
                <w:lang w:eastAsia="sl-SI"/>
              </w:rPr>
            </w:pPr>
            <w:r w:rsidRPr="00004B63">
              <w:rPr>
                <w:sz w:val="20"/>
                <w:szCs w:val="20"/>
              </w:rPr>
              <w:t>7</w:t>
            </w:r>
          </w:p>
        </w:tc>
        <w:tc>
          <w:tcPr>
            <w:tcW w:w="4253" w:type="dxa"/>
            <w:shd w:val="clear" w:color="auto" w:fill="auto"/>
          </w:tcPr>
          <w:p w14:paraId="53EC1DF6" w14:textId="77777777" w:rsidR="00424DA5" w:rsidRPr="00004B63" w:rsidRDefault="007525C5" w:rsidP="0078676C">
            <w:pPr>
              <w:jc w:val="both"/>
              <w:rPr>
                <w:sz w:val="20"/>
                <w:szCs w:val="20"/>
              </w:rPr>
            </w:pPr>
            <w:r w:rsidRPr="00004B63">
              <w:rPr>
                <w:sz w:val="20"/>
                <w:szCs w:val="20"/>
              </w:rPr>
              <w:t>Iz predložene finančne konstrukcije v okviru operacije mora biti razvidno, da so v celoti zagotovljena sredstva za zaprtje finančne konstrukcije. Pri tem se poleg lastnih sredstev (lastna in krediti) upoštevajo tudi pričakovana sredstva iz naslova tega javnega razpisa.</w:t>
            </w:r>
          </w:p>
        </w:tc>
        <w:tc>
          <w:tcPr>
            <w:tcW w:w="4961" w:type="dxa"/>
            <w:shd w:val="clear" w:color="auto" w:fill="auto"/>
            <w:vAlign w:val="center"/>
          </w:tcPr>
          <w:p w14:paraId="24464527" w14:textId="77777777" w:rsidR="00424DA5" w:rsidRPr="00004B63" w:rsidRDefault="00686DC1" w:rsidP="0078676C">
            <w:pPr>
              <w:jc w:val="both"/>
              <w:rPr>
                <w:rFonts w:eastAsia="Times New Roman"/>
                <w:sz w:val="20"/>
                <w:szCs w:val="20"/>
                <w:lang w:eastAsia="sl-SI"/>
              </w:rPr>
            </w:pPr>
            <w:r w:rsidRPr="00004B63">
              <w:rPr>
                <w:sz w:val="20"/>
                <w:szCs w:val="20"/>
              </w:rPr>
              <w:t xml:space="preserve">Izpolnjevanje tega pogoja se </w:t>
            </w:r>
            <w:r w:rsidR="00B3485E" w:rsidRPr="00004B63">
              <w:rPr>
                <w:sz w:val="20"/>
                <w:szCs w:val="20"/>
              </w:rPr>
              <w:t xml:space="preserve">ugotavlja </w:t>
            </w:r>
            <w:r w:rsidR="004E5F4E" w:rsidRPr="00004B63">
              <w:rPr>
                <w:sz w:val="20"/>
                <w:szCs w:val="20"/>
              </w:rPr>
              <w:t>iz podatkov v vlogi</w:t>
            </w:r>
            <w:r w:rsidR="00B3485E" w:rsidRPr="00004B63">
              <w:rPr>
                <w:sz w:val="20"/>
                <w:szCs w:val="20"/>
              </w:rPr>
              <w:t>.</w:t>
            </w:r>
          </w:p>
        </w:tc>
      </w:tr>
      <w:tr w:rsidR="00581F64" w:rsidRPr="00004B63" w14:paraId="4CEF91E5" w14:textId="77777777" w:rsidTr="00F57240">
        <w:trPr>
          <w:trHeight w:val="1175"/>
        </w:trPr>
        <w:tc>
          <w:tcPr>
            <w:tcW w:w="675" w:type="dxa"/>
            <w:shd w:val="clear" w:color="auto" w:fill="F2F2F2" w:themeFill="background1" w:themeFillShade="F2"/>
          </w:tcPr>
          <w:p w14:paraId="0D166446" w14:textId="745B5057" w:rsidR="00581F64" w:rsidRPr="00004B63" w:rsidRDefault="00581F64" w:rsidP="0078676C">
            <w:pPr>
              <w:jc w:val="both"/>
              <w:rPr>
                <w:rFonts w:eastAsia="Times New Roman"/>
                <w:sz w:val="20"/>
                <w:szCs w:val="20"/>
                <w:lang w:eastAsia="sl-SI"/>
              </w:rPr>
            </w:pPr>
            <w:r w:rsidRPr="00004B63">
              <w:rPr>
                <w:sz w:val="20"/>
                <w:szCs w:val="20"/>
              </w:rPr>
              <w:t>8</w:t>
            </w:r>
          </w:p>
        </w:tc>
        <w:tc>
          <w:tcPr>
            <w:tcW w:w="4253" w:type="dxa"/>
            <w:shd w:val="clear" w:color="auto" w:fill="auto"/>
          </w:tcPr>
          <w:p w14:paraId="2F119205" w14:textId="0504B44F" w:rsidR="00581F64" w:rsidRPr="00004B63" w:rsidRDefault="00581F64" w:rsidP="009B426D">
            <w:pPr>
              <w:jc w:val="both"/>
              <w:rPr>
                <w:rFonts w:eastAsia="Times New Roman"/>
                <w:sz w:val="20"/>
                <w:szCs w:val="20"/>
                <w:highlight w:val="red"/>
                <w:lang w:eastAsia="sl-SI"/>
              </w:rPr>
            </w:pPr>
            <w:r w:rsidRPr="00004B63">
              <w:rPr>
                <w:rFonts w:eastAsia="Times New Roman"/>
                <w:sz w:val="20"/>
                <w:szCs w:val="20"/>
                <w:lang w:eastAsia="sl-SI" w:bidi="en-US"/>
              </w:rPr>
              <w:t>Za objekt, ki je predmet investicije, mora biti predložena Energetska izkaznica stavbe ali Elaborat gradbene fizike za področje učinkovite rabe energije v stavbah, iz katere je razvidna stopnja energetske učinkovitosti stavbe ter delež obnovljivih virov energije po izvedeni operaciji, z upoštevanjem načrtovanih ukrepov.</w:t>
            </w:r>
          </w:p>
        </w:tc>
        <w:tc>
          <w:tcPr>
            <w:tcW w:w="4961" w:type="dxa"/>
            <w:shd w:val="clear" w:color="auto" w:fill="auto"/>
            <w:vAlign w:val="center"/>
          </w:tcPr>
          <w:p w14:paraId="501B9352" w14:textId="0C3267E4" w:rsidR="00581F64" w:rsidRPr="00004B63" w:rsidRDefault="00581F64" w:rsidP="0078676C">
            <w:pPr>
              <w:jc w:val="both"/>
              <w:rPr>
                <w:rFonts w:eastAsia="Times New Roman"/>
                <w:sz w:val="20"/>
                <w:szCs w:val="20"/>
                <w:lang w:eastAsia="sl-SI"/>
              </w:rPr>
            </w:pPr>
            <w:r w:rsidRPr="00004B63">
              <w:rPr>
                <w:sz w:val="20"/>
                <w:szCs w:val="20"/>
              </w:rPr>
              <w:t>Izpolnjevanje tega pogoja se ugotavlja na podlagi priloženega elaborata: Energetska izkaznica stavbe ali</w:t>
            </w:r>
            <w:r w:rsidRPr="00004B63">
              <w:rPr>
                <w:rFonts w:eastAsia="Times New Roman"/>
                <w:sz w:val="20"/>
                <w:szCs w:val="20"/>
                <w:lang w:eastAsia="sl-SI" w:bidi="en-US"/>
              </w:rPr>
              <w:t xml:space="preserve"> </w:t>
            </w:r>
            <w:r w:rsidRPr="00004B63">
              <w:rPr>
                <w:sz w:val="20"/>
                <w:szCs w:val="20"/>
              </w:rPr>
              <w:t>Elaborat gradbene fizike za področje učinkovite rabe energije v stavbah.</w:t>
            </w:r>
          </w:p>
        </w:tc>
      </w:tr>
      <w:tr w:rsidR="00581F64" w:rsidRPr="00004B63" w14:paraId="103CDE03" w14:textId="77777777" w:rsidTr="00F57240">
        <w:tc>
          <w:tcPr>
            <w:tcW w:w="675" w:type="dxa"/>
            <w:shd w:val="clear" w:color="auto" w:fill="F2F2F2" w:themeFill="background1" w:themeFillShade="F2"/>
          </w:tcPr>
          <w:p w14:paraId="1DBCE79E" w14:textId="3798A7B2" w:rsidR="00581F64" w:rsidRPr="00004B63" w:rsidRDefault="00581F64" w:rsidP="0078676C">
            <w:pPr>
              <w:jc w:val="both"/>
              <w:rPr>
                <w:rFonts w:eastAsia="Times New Roman"/>
                <w:sz w:val="20"/>
                <w:szCs w:val="20"/>
                <w:lang w:eastAsia="sl-SI"/>
              </w:rPr>
            </w:pPr>
            <w:r w:rsidRPr="00004B63">
              <w:rPr>
                <w:sz w:val="20"/>
                <w:szCs w:val="20"/>
              </w:rPr>
              <w:t>9</w:t>
            </w:r>
          </w:p>
        </w:tc>
        <w:tc>
          <w:tcPr>
            <w:tcW w:w="4253" w:type="dxa"/>
            <w:shd w:val="clear" w:color="auto" w:fill="auto"/>
          </w:tcPr>
          <w:p w14:paraId="730E61AD" w14:textId="70E5E560" w:rsidR="00581F64" w:rsidRPr="00004B63" w:rsidRDefault="00581F64" w:rsidP="00463364">
            <w:pPr>
              <w:jc w:val="both"/>
              <w:rPr>
                <w:rFonts w:eastAsia="Times New Roman"/>
                <w:sz w:val="20"/>
                <w:szCs w:val="20"/>
                <w:lang w:eastAsia="sl-SI" w:bidi="en-US"/>
              </w:rPr>
            </w:pPr>
            <w:r w:rsidRPr="00004B63">
              <w:rPr>
                <w:rFonts w:eastAsia="Times New Roman"/>
                <w:sz w:val="20"/>
                <w:szCs w:val="20"/>
                <w:lang w:eastAsia="sl-SI" w:bidi="en-US"/>
              </w:rPr>
              <w:t>Prijavitelj lahko kandidira na razpi</w:t>
            </w:r>
            <w:r w:rsidR="00463364" w:rsidRPr="00004B63">
              <w:rPr>
                <w:rFonts w:eastAsia="Times New Roman"/>
                <w:sz w:val="20"/>
                <w:szCs w:val="20"/>
                <w:lang w:eastAsia="sl-SI" w:bidi="en-US"/>
              </w:rPr>
              <w:t>s z eno vlogo, z enim projektom/</w:t>
            </w:r>
            <w:r w:rsidRPr="00004B63">
              <w:rPr>
                <w:rFonts w:eastAsia="Times New Roman"/>
                <w:sz w:val="20"/>
                <w:szCs w:val="20"/>
                <w:lang w:eastAsia="sl-SI" w:bidi="en-US"/>
              </w:rPr>
              <w:t>operacijo</w:t>
            </w:r>
            <w:r w:rsidR="00463364" w:rsidRPr="00004B63">
              <w:rPr>
                <w:rFonts w:eastAsia="Times New Roman"/>
                <w:sz w:val="20"/>
                <w:szCs w:val="20"/>
                <w:lang w:eastAsia="sl-SI" w:bidi="en-US"/>
              </w:rPr>
              <w:t xml:space="preserve"> za en planinski objekt</w:t>
            </w:r>
            <w:r w:rsidRPr="00004B63">
              <w:rPr>
                <w:rFonts w:eastAsia="Times New Roman"/>
                <w:sz w:val="20"/>
                <w:szCs w:val="20"/>
                <w:lang w:eastAsia="sl-SI" w:bidi="en-US"/>
              </w:rPr>
              <w:t xml:space="preserve">. </w:t>
            </w:r>
          </w:p>
        </w:tc>
        <w:tc>
          <w:tcPr>
            <w:tcW w:w="4961" w:type="dxa"/>
            <w:shd w:val="clear" w:color="auto" w:fill="auto"/>
            <w:vAlign w:val="center"/>
          </w:tcPr>
          <w:p w14:paraId="09C61C6B" w14:textId="3406ABA8" w:rsidR="00581F64" w:rsidRPr="00004B63" w:rsidRDefault="00581F64" w:rsidP="0078676C">
            <w:pPr>
              <w:jc w:val="both"/>
              <w:rPr>
                <w:rFonts w:eastAsia="Times New Roman"/>
                <w:sz w:val="20"/>
                <w:szCs w:val="20"/>
                <w:lang w:eastAsia="sl-SI"/>
              </w:rPr>
            </w:pPr>
            <w:r w:rsidRPr="00004B63">
              <w:rPr>
                <w:sz w:val="20"/>
                <w:szCs w:val="20"/>
              </w:rPr>
              <w:t>Izpolnjevanje tega pogoja se ugotavlja iz podatkov in dokumentov iz vloge ter iz javno dostopnih evidenc.</w:t>
            </w:r>
          </w:p>
        </w:tc>
      </w:tr>
    </w:tbl>
    <w:p w14:paraId="0A1DC1DB" w14:textId="77777777" w:rsidR="005709F2" w:rsidRPr="00004B63" w:rsidRDefault="005709F2" w:rsidP="0078676C">
      <w:pPr>
        <w:jc w:val="both"/>
        <w:rPr>
          <w:sz w:val="20"/>
          <w:szCs w:val="20"/>
          <w:highlight w:val="yellow"/>
          <w:lang w:eastAsia="sl-SI" w:bidi="en-US"/>
        </w:rPr>
      </w:pPr>
    </w:p>
    <w:p w14:paraId="32A29AD8" w14:textId="77777777" w:rsidR="00CE62AA" w:rsidRPr="00004B63" w:rsidRDefault="00CE62AA" w:rsidP="0078676C">
      <w:pPr>
        <w:jc w:val="both"/>
        <w:rPr>
          <w:sz w:val="20"/>
          <w:szCs w:val="20"/>
          <w:highlight w:val="yellow"/>
          <w:lang w:eastAsia="sl-SI" w:bidi="en-US"/>
        </w:rPr>
      </w:pPr>
      <w:r w:rsidRPr="00004B63">
        <w:rPr>
          <w:sz w:val="20"/>
          <w:szCs w:val="20"/>
          <w:lang w:eastAsia="sl-SI" w:bidi="en-US"/>
        </w:rPr>
        <w:t>Glede izpolnjevanja razpisnih pogojev prijavitelj podpiše izjavo</w:t>
      </w:r>
      <w:r w:rsidR="00E9491F" w:rsidRPr="00004B63">
        <w:rPr>
          <w:sz w:val="20"/>
          <w:szCs w:val="20"/>
          <w:lang w:eastAsia="sl-SI" w:bidi="en-US"/>
        </w:rPr>
        <w:t xml:space="preserve">, ki je </w:t>
      </w:r>
      <w:r w:rsidR="001E619C" w:rsidRPr="00004B63">
        <w:rPr>
          <w:sz w:val="20"/>
          <w:szCs w:val="20"/>
          <w:lang w:eastAsia="sl-SI" w:bidi="en-US"/>
        </w:rPr>
        <w:t xml:space="preserve">sestavni del </w:t>
      </w:r>
      <w:r w:rsidR="007522C0" w:rsidRPr="00004B63">
        <w:rPr>
          <w:sz w:val="20"/>
          <w:szCs w:val="20"/>
          <w:lang w:eastAsia="sl-SI" w:bidi="en-US"/>
        </w:rPr>
        <w:t>razpisne dokumentacije</w:t>
      </w:r>
      <w:r w:rsidRPr="00004B63">
        <w:rPr>
          <w:sz w:val="20"/>
          <w:szCs w:val="20"/>
          <w:lang w:eastAsia="sl-SI" w:bidi="en-US"/>
        </w:rPr>
        <w:t xml:space="preserve">, s katero pod kazensko in materialno pravno odgovornostjo potrdi izpolnjevanje in sprejemanje razpisnih pogojev za kandidiranje na tem javnem razpisu. </w:t>
      </w:r>
    </w:p>
    <w:p w14:paraId="6075B56F" w14:textId="77777777" w:rsidR="00EE2EDB" w:rsidRPr="00004B63" w:rsidRDefault="00CE62AA" w:rsidP="0078676C">
      <w:pPr>
        <w:jc w:val="both"/>
        <w:rPr>
          <w:sz w:val="20"/>
          <w:szCs w:val="20"/>
          <w:lang w:eastAsia="sl-SI" w:bidi="en-US"/>
        </w:rPr>
      </w:pPr>
      <w:r w:rsidRPr="00004B63">
        <w:rPr>
          <w:sz w:val="20"/>
          <w:szCs w:val="20"/>
          <w:lang w:eastAsia="sl-SI" w:bidi="en-US"/>
        </w:rPr>
        <w:t>V primeru dvoma glede izpolnjevanja pogojev, lahko ministrstvo zahteva dodatna pojasnila ali dokazila</w:t>
      </w:r>
      <w:r w:rsidR="00EA3CF5" w:rsidRPr="00004B63">
        <w:rPr>
          <w:sz w:val="20"/>
          <w:szCs w:val="20"/>
          <w:lang w:eastAsia="sl-SI" w:bidi="en-US"/>
        </w:rPr>
        <w:t>.</w:t>
      </w:r>
    </w:p>
    <w:p w14:paraId="3A6B42EB" w14:textId="3ACAAE61" w:rsidR="00A52366" w:rsidRPr="005C1035" w:rsidRDefault="008A17E3" w:rsidP="005C1035">
      <w:pPr>
        <w:pStyle w:val="Naslov3"/>
        <w:rPr>
          <w:color w:val="auto"/>
          <w:sz w:val="20"/>
          <w:szCs w:val="20"/>
        </w:rPr>
      </w:pPr>
      <w:bookmarkStart w:id="46" w:name="_Toc16598864"/>
      <w:r>
        <w:rPr>
          <w:color w:val="auto"/>
          <w:sz w:val="20"/>
          <w:szCs w:val="20"/>
        </w:rPr>
        <w:lastRenderedPageBreak/>
        <w:t>7</w:t>
      </w:r>
      <w:r w:rsidR="005C1035">
        <w:rPr>
          <w:color w:val="auto"/>
          <w:sz w:val="20"/>
          <w:szCs w:val="20"/>
        </w:rPr>
        <w:t xml:space="preserve">. </w:t>
      </w:r>
      <w:r w:rsidR="00A0700F" w:rsidRPr="005C1035">
        <w:rPr>
          <w:color w:val="auto"/>
          <w:sz w:val="20"/>
          <w:szCs w:val="20"/>
        </w:rPr>
        <w:t>NAVODILA ZA PRIPRAVO</w:t>
      </w:r>
      <w:r w:rsidR="00854766" w:rsidRPr="005C1035">
        <w:rPr>
          <w:color w:val="auto"/>
          <w:sz w:val="20"/>
          <w:szCs w:val="20"/>
        </w:rPr>
        <w:t xml:space="preserve"> VLOGE</w:t>
      </w:r>
      <w:bookmarkEnd w:id="46"/>
    </w:p>
    <w:p w14:paraId="6889593B" w14:textId="238B8BF1" w:rsidR="00B820C8" w:rsidRPr="00004B63" w:rsidRDefault="00854766" w:rsidP="0078676C">
      <w:pPr>
        <w:jc w:val="both"/>
        <w:rPr>
          <w:sz w:val="20"/>
          <w:szCs w:val="20"/>
          <w:lang w:bidi="en-US"/>
        </w:rPr>
      </w:pPr>
      <w:r w:rsidRPr="00004B63">
        <w:rPr>
          <w:sz w:val="20"/>
          <w:szCs w:val="20"/>
          <w:lang w:bidi="en-US"/>
        </w:rPr>
        <w:t>Vloga in vsi njeni sestavni deli morajo biti izpolnjeni v slovenskem jeziku. Vsi zneski v vlogi morajo biti navedeni v euri</w:t>
      </w:r>
      <w:r w:rsidR="00393C37" w:rsidRPr="00004B63">
        <w:rPr>
          <w:sz w:val="20"/>
          <w:szCs w:val="20"/>
          <w:lang w:bidi="en-US"/>
        </w:rPr>
        <w:t>h (EUR) na dve decimalni mesti.</w:t>
      </w:r>
    </w:p>
    <w:p w14:paraId="78310898" w14:textId="20E8F5FA" w:rsidR="00854766" w:rsidRPr="000A1C7E" w:rsidRDefault="008A17E3" w:rsidP="000A1C7E">
      <w:pPr>
        <w:pStyle w:val="Naslov9"/>
        <w:rPr>
          <w:rFonts w:asciiTheme="minorHAnsi" w:hAnsiTheme="minorHAnsi"/>
          <w:b/>
          <w:i w:val="0"/>
          <w:color w:val="auto"/>
        </w:rPr>
      </w:pPr>
      <w:bookmarkStart w:id="47" w:name="_Toc16598865"/>
      <w:r>
        <w:rPr>
          <w:rFonts w:asciiTheme="minorHAnsi" w:hAnsiTheme="minorHAnsi"/>
          <w:b/>
          <w:i w:val="0"/>
          <w:color w:val="auto"/>
        </w:rPr>
        <w:t>7</w:t>
      </w:r>
      <w:r w:rsidR="000A1C7E">
        <w:rPr>
          <w:rFonts w:asciiTheme="minorHAnsi" w:hAnsiTheme="minorHAnsi"/>
          <w:b/>
          <w:i w:val="0"/>
          <w:color w:val="auto"/>
        </w:rPr>
        <w:t xml:space="preserve">.1. </w:t>
      </w:r>
      <w:r w:rsidR="00854766" w:rsidRPr="000A1C7E">
        <w:rPr>
          <w:rFonts w:asciiTheme="minorHAnsi" w:hAnsiTheme="minorHAnsi"/>
          <w:b/>
          <w:i w:val="0"/>
          <w:color w:val="auto"/>
        </w:rPr>
        <w:t>Popolna vloga</w:t>
      </w:r>
      <w:bookmarkEnd w:id="47"/>
    </w:p>
    <w:p w14:paraId="55FBA11F" w14:textId="296C1DFE" w:rsidR="00854766" w:rsidRPr="00004B63" w:rsidRDefault="00854766" w:rsidP="0078676C">
      <w:pPr>
        <w:jc w:val="both"/>
        <w:rPr>
          <w:b/>
          <w:sz w:val="20"/>
          <w:szCs w:val="20"/>
        </w:rPr>
      </w:pPr>
      <w:r w:rsidRPr="00004B63">
        <w:rPr>
          <w:sz w:val="20"/>
          <w:szCs w:val="20"/>
        </w:rPr>
        <w:t xml:space="preserve">Vloga </w:t>
      </w:r>
      <w:r w:rsidR="00B70D77" w:rsidRPr="00004B63">
        <w:rPr>
          <w:sz w:val="20"/>
          <w:szCs w:val="20"/>
        </w:rPr>
        <w:t>je</w:t>
      </w:r>
      <w:r w:rsidRPr="00004B63">
        <w:rPr>
          <w:sz w:val="20"/>
          <w:szCs w:val="20"/>
        </w:rPr>
        <w:t xml:space="preserve"> popolna, </w:t>
      </w:r>
      <w:r w:rsidR="00941503" w:rsidRPr="00004B63">
        <w:rPr>
          <w:sz w:val="20"/>
          <w:szCs w:val="20"/>
        </w:rPr>
        <w:t xml:space="preserve">ko </w:t>
      </w:r>
      <w:r w:rsidR="00B70D77" w:rsidRPr="00004B63">
        <w:rPr>
          <w:sz w:val="20"/>
          <w:szCs w:val="20"/>
        </w:rPr>
        <w:t>so</w:t>
      </w:r>
      <w:r w:rsidRPr="00004B63">
        <w:rPr>
          <w:sz w:val="20"/>
          <w:szCs w:val="20"/>
        </w:rPr>
        <w:t xml:space="preserve"> </w:t>
      </w:r>
      <w:r w:rsidR="00941503" w:rsidRPr="00004B63">
        <w:rPr>
          <w:sz w:val="20"/>
          <w:szCs w:val="20"/>
        </w:rPr>
        <w:t>priložen</w:t>
      </w:r>
      <w:r w:rsidR="002F7612">
        <w:rPr>
          <w:sz w:val="20"/>
          <w:szCs w:val="20"/>
        </w:rPr>
        <w:t>i</w:t>
      </w:r>
      <w:r w:rsidRPr="00004B63">
        <w:rPr>
          <w:sz w:val="20"/>
          <w:szCs w:val="20"/>
        </w:rPr>
        <w:t xml:space="preserve"> vs</w:t>
      </w:r>
      <w:r w:rsidR="002F7612">
        <w:rPr>
          <w:sz w:val="20"/>
          <w:szCs w:val="20"/>
        </w:rPr>
        <w:t>i potrebni obrazci</w:t>
      </w:r>
      <w:r w:rsidRPr="00004B63">
        <w:rPr>
          <w:sz w:val="20"/>
          <w:szCs w:val="20"/>
        </w:rPr>
        <w:t xml:space="preserve"> izpolnjen</w:t>
      </w:r>
      <w:r w:rsidR="002F7612">
        <w:rPr>
          <w:sz w:val="20"/>
          <w:szCs w:val="20"/>
        </w:rPr>
        <w:t>i</w:t>
      </w:r>
      <w:r w:rsidRPr="00004B63">
        <w:rPr>
          <w:sz w:val="20"/>
          <w:szCs w:val="20"/>
        </w:rPr>
        <w:t>, podpisan</w:t>
      </w:r>
      <w:r w:rsidR="002F7612">
        <w:rPr>
          <w:sz w:val="20"/>
          <w:szCs w:val="20"/>
        </w:rPr>
        <w:t>i</w:t>
      </w:r>
      <w:r w:rsidRPr="00004B63">
        <w:rPr>
          <w:sz w:val="20"/>
          <w:szCs w:val="20"/>
        </w:rPr>
        <w:t xml:space="preserve"> in žigosan</w:t>
      </w:r>
      <w:r w:rsidR="002F7612">
        <w:rPr>
          <w:sz w:val="20"/>
          <w:szCs w:val="20"/>
        </w:rPr>
        <w:t>i; tako tudi</w:t>
      </w:r>
      <w:r w:rsidR="00941503" w:rsidRPr="00004B63">
        <w:rPr>
          <w:sz w:val="20"/>
          <w:szCs w:val="20"/>
        </w:rPr>
        <w:t xml:space="preserve"> </w:t>
      </w:r>
      <w:r w:rsidRPr="00004B63">
        <w:rPr>
          <w:sz w:val="20"/>
          <w:szCs w:val="20"/>
        </w:rPr>
        <w:t>priloge (</w:t>
      </w:r>
      <w:proofErr w:type="spellStart"/>
      <w:r w:rsidRPr="00004B63">
        <w:rPr>
          <w:sz w:val="20"/>
          <w:szCs w:val="20"/>
        </w:rPr>
        <w:t>skeni</w:t>
      </w:r>
      <w:proofErr w:type="spellEnd"/>
      <w:r w:rsidRPr="00004B63">
        <w:rPr>
          <w:sz w:val="20"/>
          <w:szCs w:val="20"/>
        </w:rPr>
        <w:t>)</w:t>
      </w:r>
      <w:r w:rsidR="000764A9" w:rsidRPr="00004B63">
        <w:rPr>
          <w:sz w:val="20"/>
          <w:szCs w:val="20"/>
        </w:rPr>
        <w:t>: Obrazec 2: Izjava prijavitelja, Obrazec 3: Vzorec pogodbe o sofinanciranju</w:t>
      </w:r>
      <w:r w:rsidR="000764A9" w:rsidRPr="00004B63">
        <w:rPr>
          <w:b/>
          <w:sz w:val="20"/>
          <w:szCs w:val="20"/>
        </w:rPr>
        <w:t xml:space="preserve">, </w:t>
      </w:r>
      <w:r w:rsidR="000764A9" w:rsidRPr="00004B63">
        <w:rPr>
          <w:sz w:val="20"/>
          <w:szCs w:val="20"/>
        </w:rPr>
        <w:t>Obrazec 4: Izjava prijavitelja o izpolnjevanju in sprejemanju razpisnih pogojev ter o resničnosti in točnosti podatkov,</w:t>
      </w:r>
      <w:r w:rsidR="000764A9" w:rsidRPr="00004B63">
        <w:rPr>
          <w:b/>
          <w:sz w:val="20"/>
          <w:szCs w:val="20"/>
        </w:rPr>
        <w:t xml:space="preserve"> </w:t>
      </w:r>
      <w:r w:rsidR="000764A9" w:rsidRPr="00004B63">
        <w:rPr>
          <w:sz w:val="20"/>
          <w:szCs w:val="20"/>
        </w:rPr>
        <w:t>Obrazec 5: Izjava o povezanih/partnerskih podjetjih.</w:t>
      </w:r>
    </w:p>
    <w:p w14:paraId="3161162D" w14:textId="0F1CFFDA" w:rsidR="00854766" w:rsidRPr="00004B63" w:rsidRDefault="008A17E3" w:rsidP="000A1C7E">
      <w:pPr>
        <w:ind w:firstLine="708"/>
        <w:jc w:val="both"/>
        <w:rPr>
          <w:b/>
          <w:sz w:val="20"/>
          <w:szCs w:val="20"/>
        </w:rPr>
      </w:pPr>
      <w:bookmarkStart w:id="48" w:name="_Toc16598866"/>
      <w:r>
        <w:rPr>
          <w:b/>
          <w:sz w:val="20"/>
          <w:szCs w:val="20"/>
        </w:rPr>
        <w:t>7</w:t>
      </w:r>
      <w:r w:rsidR="000A1C7E">
        <w:rPr>
          <w:b/>
          <w:sz w:val="20"/>
          <w:szCs w:val="20"/>
        </w:rPr>
        <w:t xml:space="preserve">.1.1. </w:t>
      </w:r>
      <w:r w:rsidR="00854766" w:rsidRPr="00004B63">
        <w:rPr>
          <w:b/>
          <w:sz w:val="20"/>
          <w:szCs w:val="20"/>
        </w:rPr>
        <w:t>Pogoji dopolnjevanja dokumentacije</w:t>
      </w:r>
      <w:bookmarkEnd w:id="48"/>
    </w:p>
    <w:p w14:paraId="3637A13D" w14:textId="77777777" w:rsidR="00854766" w:rsidRPr="00004B63" w:rsidRDefault="00854766" w:rsidP="0078676C">
      <w:pPr>
        <w:jc w:val="both"/>
        <w:rPr>
          <w:kern w:val="32"/>
          <w:sz w:val="20"/>
          <w:szCs w:val="20"/>
        </w:rPr>
      </w:pPr>
      <w:r w:rsidRPr="00004B63">
        <w:rPr>
          <w:kern w:val="32"/>
          <w:sz w:val="20"/>
          <w:szCs w:val="20"/>
        </w:rPr>
        <w:t>Dopolnjevanje vlog je namenjeno zagotovitvi morebitnih manjkajočih dokumentov in obrazcev, ki bodo izkazovali izpolnjevanje pogojev.</w:t>
      </w:r>
    </w:p>
    <w:p w14:paraId="1A3DCE69" w14:textId="3DB3F41F" w:rsidR="00854766" w:rsidRPr="005C1035" w:rsidRDefault="008A17E3" w:rsidP="005C1035">
      <w:pPr>
        <w:pStyle w:val="Naslov3"/>
        <w:rPr>
          <w:color w:val="auto"/>
          <w:sz w:val="20"/>
          <w:szCs w:val="20"/>
        </w:rPr>
      </w:pPr>
      <w:bookmarkStart w:id="49" w:name="_Toc16598867"/>
      <w:r>
        <w:rPr>
          <w:color w:val="auto"/>
          <w:sz w:val="20"/>
          <w:szCs w:val="20"/>
        </w:rPr>
        <w:t>8</w:t>
      </w:r>
      <w:r w:rsidR="005C1035">
        <w:rPr>
          <w:color w:val="auto"/>
          <w:sz w:val="20"/>
          <w:szCs w:val="20"/>
        </w:rPr>
        <w:t xml:space="preserve">. </w:t>
      </w:r>
      <w:r w:rsidR="00854766" w:rsidRPr="005C1035">
        <w:rPr>
          <w:color w:val="auto"/>
          <w:sz w:val="20"/>
          <w:szCs w:val="20"/>
        </w:rPr>
        <w:t>ROK</w:t>
      </w:r>
      <w:r w:rsidR="00B70D77" w:rsidRPr="005C1035">
        <w:rPr>
          <w:color w:val="auto"/>
          <w:sz w:val="20"/>
          <w:szCs w:val="20"/>
        </w:rPr>
        <w:t>I ZA ODDAJO VLOG</w:t>
      </w:r>
      <w:bookmarkEnd w:id="49"/>
    </w:p>
    <w:p w14:paraId="7F521399" w14:textId="3F8D1AC4" w:rsidR="00556D2F" w:rsidRPr="00004B63" w:rsidRDefault="00FF7F48" w:rsidP="0078676C">
      <w:pPr>
        <w:jc w:val="both"/>
        <w:rPr>
          <w:sz w:val="20"/>
          <w:szCs w:val="20"/>
        </w:rPr>
      </w:pPr>
      <w:r w:rsidRPr="00004B63">
        <w:rPr>
          <w:sz w:val="20"/>
          <w:szCs w:val="20"/>
        </w:rPr>
        <w:t>Za razpis je</w:t>
      </w:r>
      <w:r w:rsidR="00AB4D4C" w:rsidRPr="00004B63">
        <w:rPr>
          <w:sz w:val="20"/>
          <w:szCs w:val="20"/>
        </w:rPr>
        <w:t xml:space="preserve"> p</w:t>
      </w:r>
      <w:r w:rsidR="001F20B0">
        <w:rPr>
          <w:sz w:val="20"/>
          <w:szCs w:val="20"/>
        </w:rPr>
        <w:t>redviden</w:t>
      </w:r>
      <w:r w:rsidR="00AB4D4C" w:rsidRPr="00004B63">
        <w:rPr>
          <w:sz w:val="20"/>
          <w:szCs w:val="20"/>
        </w:rPr>
        <w:t xml:space="preserve"> </w:t>
      </w:r>
      <w:r w:rsidR="001F20B0">
        <w:rPr>
          <w:sz w:val="20"/>
          <w:szCs w:val="20"/>
        </w:rPr>
        <w:t>en</w:t>
      </w:r>
      <w:r w:rsidRPr="00004B63">
        <w:rPr>
          <w:sz w:val="20"/>
          <w:szCs w:val="20"/>
        </w:rPr>
        <w:t xml:space="preserve"> rok za oddajo vlog. Razpisna komisija bo obravnavala popolne</w:t>
      </w:r>
      <w:r w:rsidR="00585B1E" w:rsidRPr="00004B63">
        <w:rPr>
          <w:sz w:val="20"/>
          <w:szCs w:val="20"/>
        </w:rPr>
        <w:t xml:space="preserve"> vloge</w:t>
      </w:r>
      <w:r w:rsidRPr="00004B63">
        <w:rPr>
          <w:sz w:val="20"/>
          <w:szCs w:val="20"/>
        </w:rPr>
        <w:t xml:space="preserve">, ki so </w:t>
      </w:r>
      <w:r w:rsidR="002F7612">
        <w:rPr>
          <w:sz w:val="20"/>
          <w:szCs w:val="20"/>
        </w:rPr>
        <w:t>bile odd</w:t>
      </w:r>
      <w:r w:rsidR="00C96F69">
        <w:rPr>
          <w:sz w:val="20"/>
          <w:szCs w:val="20"/>
        </w:rPr>
        <w:t xml:space="preserve">ane na pošti ali osebno v roku </w:t>
      </w:r>
      <w:r w:rsidR="002C73BF">
        <w:rPr>
          <w:sz w:val="20"/>
          <w:szCs w:val="20"/>
        </w:rPr>
        <w:t>8. septembra 2020</w:t>
      </w:r>
      <w:r w:rsidR="002F7612">
        <w:rPr>
          <w:sz w:val="20"/>
          <w:szCs w:val="20"/>
        </w:rPr>
        <w:t>.</w:t>
      </w:r>
    </w:p>
    <w:p w14:paraId="0AC6CD12" w14:textId="63722594" w:rsidR="00854766" w:rsidRPr="005C1035" w:rsidRDefault="008A17E3" w:rsidP="005C1035">
      <w:pPr>
        <w:pStyle w:val="Naslov3"/>
        <w:rPr>
          <w:color w:val="auto"/>
          <w:sz w:val="20"/>
          <w:szCs w:val="20"/>
        </w:rPr>
      </w:pPr>
      <w:bookmarkStart w:id="50" w:name="_Toc16598868"/>
      <w:r>
        <w:rPr>
          <w:color w:val="auto"/>
          <w:sz w:val="20"/>
          <w:szCs w:val="20"/>
        </w:rPr>
        <w:t>9</w:t>
      </w:r>
      <w:r w:rsidR="005C1035">
        <w:rPr>
          <w:color w:val="auto"/>
          <w:sz w:val="20"/>
          <w:szCs w:val="20"/>
        </w:rPr>
        <w:t xml:space="preserve">. </w:t>
      </w:r>
      <w:r w:rsidR="00854766" w:rsidRPr="005C1035">
        <w:rPr>
          <w:color w:val="auto"/>
          <w:sz w:val="20"/>
          <w:szCs w:val="20"/>
        </w:rPr>
        <w:t>ODPIRANJE IN PREGLED VLOG</w:t>
      </w:r>
      <w:bookmarkEnd w:id="50"/>
    </w:p>
    <w:p w14:paraId="67AC68F3" w14:textId="14DD18F9" w:rsidR="00854766" w:rsidRPr="00004B63" w:rsidRDefault="00854766" w:rsidP="0078676C">
      <w:pPr>
        <w:jc w:val="both"/>
        <w:rPr>
          <w:sz w:val="20"/>
          <w:szCs w:val="20"/>
        </w:rPr>
      </w:pPr>
      <w:r w:rsidRPr="00004B63">
        <w:rPr>
          <w:sz w:val="20"/>
          <w:szCs w:val="20"/>
        </w:rPr>
        <w:t>Vloge bo z vidika pravočasnosti, formalne ter vsebinske popolnosti in ustreznosti preverila</w:t>
      </w:r>
      <w:r w:rsidR="00EB2CD4" w:rsidRPr="00004B63">
        <w:rPr>
          <w:sz w:val="20"/>
          <w:szCs w:val="20"/>
        </w:rPr>
        <w:t>, zatem pa formalno</w:t>
      </w:r>
      <w:r w:rsidR="00585B1E" w:rsidRPr="00004B63">
        <w:rPr>
          <w:sz w:val="20"/>
          <w:szCs w:val="20"/>
        </w:rPr>
        <w:t xml:space="preserve"> popolne</w:t>
      </w:r>
      <w:r w:rsidR="00EB2CD4" w:rsidRPr="00004B63">
        <w:rPr>
          <w:sz w:val="20"/>
          <w:szCs w:val="20"/>
        </w:rPr>
        <w:t xml:space="preserve"> in vsebinsko ustrezne vloge</w:t>
      </w:r>
      <w:r w:rsidRPr="00004B63">
        <w:rPr>
          <w:sz w:val="20"/>
          <w:szCs w:val="20"/>
        </w:rPr>
        <w:t xml:space="preserve"> ocenila</w:t>
      </w:r>
      <w:r w:rsidR="00F9001F" w:rsidRPr="00004B63">
        <w:rPr>
          <w:sz w:val="20"/>
          <w:szCs w:val="20"/>
        </w:rPr>
        <w:t>,</w:t>
      </w:r>
      <w:r w:rsidRPr="00004B63">
        <w:rPr>
          <w:sz w:val="20"/>
          <w:szCs w:val="20"/>
        </w:rPr>
        <w:t xml:space="preserve"> strokovna komisija za izvedbo </w:t>
      </w:r>
      <w:r w:rsidR="00291D28" w:rsidRPr="00004B63">
        <w:rPr>
          <w:sz w:val="20"/>
          <w:szCs w:val="20"/>
        </w:rPr>
        <w:t>Javnega razpisa</w:t>
      </w:r>
      <w:r w:rsidR="00FF7F48" w:rsidRPr="00004B63">
        <w:rPr>
          <w:sz w:val="20"/>
          <w:szCs w:val="20"/>
        </w:rPr>
        <w:t xml:space="preserve"> </w:t>
      </w:r>
      <w:r w:rsidR="00FF7F48" w:rsidRPr="00004B63">
        <w:rPr>
          <w:rFonts w:eastAsia="MS Mincho"/>
          <w:sz w:val="20"/>
          <w:szCs w:val="20"/>
        </w:rPr>
        <w:t>podporo planinski športni in rekreacijski infrastrukturi</w:t>
      </w:r>
      <w:r w:rsidR="00AB4D4C" w:rsidRPr="00004B63">
        <w:rPr>
          <w:sz w:val="20"/>
          <w:szCs w:val="20"/>
        </w:rPr>
        <w:t>, imenovana s sklepom ministra (v nadaljnjem besedilu: strokovna komisija)</w:t>
      </w:r>
      <w:r w:rsidR="00B96D24" w:rsidRPr="00004B63">
        <w:rPr>
          <w:sz w:val="20"/>
          <w:szCs w:val="20"/>
        </w:rPr>
        <w:t>.</w:t>
      </w:r>
    </w:p>
    <w:p w14:paraId="172E3ECB" w14:textId="77777777" w:rsidR="00854766" w:rsidRPr="00004B63" w:rsidRDefault="004F1463" w:rsidP="0078676C">
      <w:pPr>
        <w:jc w:val="both"/>
        <w:rPr>
          <w:color w:val="000000" w:themeColor="text1"/>
          <w:sz w:val="20"/>
          <w:szCs w:val="20"/>
        </w:rPr>
      </w:pPr>
      <w:r w:rsidRPr="00004B63">
        <w:rPr>
          <w:color w:val="000000" w:themeColor="text1"/>
          <w:sz w:val="20"/>
          <w:szCs w:val="20"/>
        </w:rPr>
        <w:t xml:space="preserve">Odpiranje </w:t>
      </w:r>
      <w:r w:rsidR="00854766" w:rsidRPr="00004B63">
        <w:rPr>
          <w:color w:val="000000" w:themeColor="text1"/>
          <w:sz w:val="20"/>
          <w:szCs w:val="20"/>
        </w:rPr>
        <w:t xml:space="preserve">pravočasno prispelih vlog </w:t>
      </w:r>
      <w:r w:rsidRPr="00004B63">
        <w:rPr>
          <w:color w:val="000000" w:themeColor="text1"/>
          <w:sz w:val="20"/>
          <w:szCs w:val="20"/>
        </w:rPr>
        <w:t>bo izvedeno v prostorih ministrstva najkasneje v 8 delovnih dneh</w:t>
      </w:r>
      <w:r w:rsidR="00106891" w:rsidRPr="00004B63">
        <w:rPr>
          <w:color w:val="000000" w:themeColor="text1"/>
          <w:sz w:val="20"/>
          <w:szCs w:val="20"/>
        </w:rPr>
        <w:t xml:space="preserve"> po datumu za oddajo vlog in ne bo javno</w:t>
      </w:r>
      <w:r w:rsidR="00854766" w:rsidRPr="00004B63">
        <w:rPr>
          <w:color w:val="000000" w:themeColor="text1"/>
          <w:sz w:val="20"/>
          <w:szCs w:val="20"/>
        </w:rPr>
        <w:t xml:space="preserve">. </w:t>
      </w:r>
    </w:p>
    <w:p w14:paraId="7934CFF6" w14:textId="3DC489EF" w:rsidR="00C41B3F" w:rsidRPr="00004B63" w:rsidRDefault="00854766" w:rsidP="0078676C">
      <w:pPr>
        <w:jc w:val="both"/>
        <w:rPr>
          <w:color w:val="000000" w:themeColor="text1"/>
          <w:sz w:val="20"/>
          <w:szCs w:val="20"/>
        </w:rPr>
      </w:pPr>
      <w:r w:rsidRPr="00004B63">
        <w:rPr>
          <w:color w:val="000000" w:themeColor="text1"/>
          <w:sz w:val="20"/>
          <w:szCs w:val="20"/>
        </w:rPr>
        <w:t>Formalna popolnost vloge pomeni, da je vl</w:t>
      </w:r>
      <w:r w:rsidR="009B0911" w:rsidRPr="00004B63">
        <w:rPr>
          <w:color w:val="000000" w:themeColor="text1"/>
          <w:sz w:val="20"/>
          <w:szCs w:val="20"/>
        </w:rPr>
        <w:t>ogi priložena vsa dokumentacija</w:t>
      </w:r>
      <w:r w:rsidRPr="00004B63">
        <w:rPr>
          <w:color w:val="000000" w:themeColor="text1"/>
          <w:sz w:val="20"/>
          <w:szCs w:val="20"/>
        </w:rPr>
        <w:t xml:space="preserve">. </w:t>
      </w:r>
      <w:r w:rsidR="00936D8F" w:rsidRPr="00004B63">
        <w:rPr>
          <w:color w:val="000000" w:themeColor="text1"/>
          <w:sz w:val="20"/>
          <w:szCs w:val="20"/>
        </w:rPr>
        <w:t xml:space="preserve">Vsebinska popolnost in ustreznost vloge </w:t>
      </w:r>
      <w:r w:rsidR="00E449A7" w:rsidRPr="00004B63">
        <w:rPr>
          <w:color w:val="000000" w:themeColor="text1"/>
          <w:sz w:val="20"/>
          <w:szCs w:val="20"/>
        </w:rPr>
        <w:t xml:space="preserve">pomeni, da je vloga </w:t>
      </w:r>
      <w:r w:rsidR="00936D8F" w:rsidRPr="00004B63">
        <w:rPr>
          <w:color w:val="000000" w:themeColor="text1"/>
          <w:sz w:val="20"/>
          <w:szCs w:val="20"/>
        </w:rPr>
        <w:t>skladna</w:t>
      </w:r>
      <w:r w:rsidR="00C41B3F" w:rsidRPr="00004B63">
        <w:rPr>
          <w:color w:val="000000" w:themeColor="text1"/>
          <w:sz w:val="20"/>
          <w:szCs w:val="20"/>
        </w:rPr>
        <w:t xml:space="preserve"> s pogoji javnega razpisa in razpisne dokumentacije. Pogoji morajo biti izpolnjeni na dan oddaje vloge. Pogoji so predmet preverjanja pred začetkom ocenjevanja. V primeru, da katerikoli od pogojev ni izpolnjen, se izpolnjevanje ostalih kriterijev ne bo preverjalo, vloga pa bo zavrnjena. V primeru, da ministrstvo ugotovi, da prijavitelj navaja napačne podatke, se vloga zavrne.</w:t>
      </w:r>
    </w:p>
    <w:p w14:paraId="7C20B9BB" w14:textId="321FB7C5" w:rsidR="00854766" w:rsidRPr="00004B63" w:rsidRDefault="00854766" w:rsidP="0078676C">
      <w:pPr>
        <w:jc w:val="both"/>
        <w:rPr>
          <w:color w:val="000000" w:themeColor="text1"/>
          <w:sz w:val="20"/>
          <w:szCs w:val="20"/>
        </w:rPr>
      </w:pPr>
      <w:r w:rsidRPr="00004B63">
        <w:rPr>
          <w:color w:val="000000" w:themeColor="text1"/>
          <w:sz w:val="20"/>
          <w:szCs w:val="20"/>
        </w:rPr>
        <w:t>Prijavitelji formalno n</w:t>
      </w:r>
      <w:r w:rsidR="009602CB" w:rsidRPr="00004B63">
        <w:rPr>
          <w:color w:val="000000" w:themeColor="text1"/>
          <w:sz w:val="20"/>
          <w:szCs w:val="20"/>
        </w:rPr>
        <w:t xml:space="preserve">epopolnih vlog </w:t>
      </w:r>
      <w:r w:rsidR="00936D8F" w:rsidRPr="00004B63">
        <w:rPr>
          <w:color w:val="000000" w:themeColor="text1"/>
          <w:sz w:val="20"/>
          <w:szCs w:val="20"/>
        </w:rPr>
        <w:t xml:space="preserve">in vsebinsko nepopolnih in neustreznih vlog </w:t>
      </w:r>
      <w:r w:rsidR="009602CB" w:rsidRPr="00004B63">
        <w:rPr>
          <w:color w:val="000000" w:themeColor="text1"/>
          <w:sz w:val="20"/>
          <w:szCs w:val="20"/>
        </w:rPr>
        <w:t>bodo v osmih (8</w:t>
      </w:r>
      <w:r w:rsidRPr="00004B63">
        <w:rPr>
          <w:color w:val="000000" w:themeColor="text1"/>
          <w:sz w:val="20"/>
          <w:szCs w:val="20"/>
        </w:rPr>
        <w:t xml:space="preserve">) delovnih dneh po pregledu </w:t>
      </w:r>
      <w:r w:rsidR="00AB4D4C" w:rsidRPr="00004B63">
        <w:rPr>
          <w:color w:val="000000" w:themeColor="text1"/>
          <w:sz w:val="20"/>
          <w:szCs w:val="20"/>
        </w:rPr>
        <w:t>s</w:t>
      </w:r>
      <w:r w:rsidRPr="00004B63">
        <w:rPr>
          <w:color w:val="000000" w:themeColor="text1"/>
          <w:sz w:val="20"/>
          <w:szCs w:val="20"/>
        </w:rPr>
        <w:t xml:space="preserve"> pozivom pozvani k dopolnitvi vloge</w:t>
      </w:r>
      <w:r w:rsidR="00936D8F" w:rsidRPr="00004B63">
        <w:rPr>
          <w:color w:val="000000" w:themeColor="text1"/>
          <w:sz w:val="20"/>
          <w:szCs w:val="20"/>
        </w:rPr>
        <w:t xml:space="preserve"> oziroma k pojasnitvi vloge in/ali uskladitvi vloge oziroma dokumentacije operacije</w:t>
      </w:r>
      <w:r w:rsidRPr="00004B63">
        <w:rPr>
          <w:color w:val="000000" w:themeColor="text1"/>
          <w:sz w:val="20"/>
          <w:szCs w:val="20"/>
        </w:rPr>
        <w:t>. Prij</w:t>
      </w:r>
      <w:r w:rsidR="004A44A1" w:rsidRPr="00004B63">
        <w:rPr>
          <w:color w:val="000000" w:themeColor="text1"/>
          <w:sz w:val="20"/>
          <w:szCs w:val="20"/>
        </w:rPr>
        <w:t>avitelji bodo morali</w:t>
      </w:r>
      <w:r w:rsidRPr="00004B63">
        <w:rPr>
          <w:color w:val="000000" w:themeColor="text1"/>
          <w:sz w:val="20"/>
          <w:szCs w:val="20"/>
        </w:rPr>
        <w:t xml:space="preserve"> dopolniti</w:t>
      </w:r>
      <w:r w:rsidR="00E901CF" w:rsidRPr="00004B63">
        <w:rPr>
          <w:color w:val="000000" w:themeColor="text1"/>
          <w:sz w:val="20"/>
          <w:szCs w:val="20"/>
        </w:rPr>
        <w:t>, pojasniti</w:t>
      </w:r>
      <w:r w:rsidRPr="00004B63">
        <w:rPr>
          <w:color w:val="000000" w:themeColor="text1"/>
          <w:sz w:val="20"/>
          <w:szCs w:val="20"/>
        </w:rPr>
        <w:t xml:space="preserve"> </w:t>
      </w:r>
      <w:r w:rsidR="00673E19" w:rsidRPr="00004B63">
        <w:rPr>
          <w:color w:val="000000" w:themeColor="text1"/>
          <w:sz w:val="20"/>
          <w:szCs w:val="20"/>
        </w:rPr>
        <w:t>oziroma</w:t>
      </w:r>
      <w:r w:rsidR="00936D8F" w:rsidRPr="00004B63">
        <w:rPr>
          <w:color w:val="000000" w:themeColor="text1"/>
          <w:sz w:val="20"/>
          <w:szCs w:val="20"/>
        </w:rPr>
        <w:t xml:space="preserve"> uskladiti </w:t>
      </w:r>
      <w:r w:rsidRPr="00004B63">
        <w:rPr>
          <w:color w:val="000000" w:themeColor="text1"/>
          <w:sz w:val="20"/>
          <w:szCs w:val="20"/>
        </w:rPr>
        <w:t>vlogo v roku, ki ga bo določila strokovna komisi</w:t>
      </w:r>
      <w:r w:rsidR="00936D8F" w:rsidRPr="00004B63">
        <w:rPr>
          <w:color w:val="000000" w:themeColor="text1"/>
          <w:sz w:val="20"/>
          <w:szCs w:val="20"/>
        </w:rPr>
        <w:t>j</w:t>
      </w:r>
      <w:r w:rsidR="00A0700F" w:rsidRPr="00004B63">
        <w:rPr>
          <w:color w:val="000000" w:themeColor="text1"/>
          <w:sz w:val="20"/>
          <w:szCs w:val="20"/>
        </w:rPr>
        <w:t>a, vendar najkasneje v osmih (8</w:t>
      </w:r>
      <w:r w:rsidRPr="00004B63">
        <w:rPr>
          <w:color w:val="000000" w:themeColor="text1"/>
          <w:sz w:val="20"/>
          <w:szCs w:val="20"/>
        </w:rPr>
        <w:t xml:space="preserve">) dneh od prejema poziva k dopolnitvi. Vloga se dopolnjuje v skladu </w:t>
      </w:r>
      <w:r w:rsidR="00AB4D4C" w:rsidRPr="00004B63">
        <w:rPr>
          <w:color w:val="000000" w:themeColor="text1"/>
          <w:sz w:val="20"/>
          <w:szCs w:val="20"/>
        </w:rPr>
        <w:t>s</w:t>
      </w:r>
      <w:r w:rsidR="00936D8F" w:rsidRPr="00004B63">
        <w:rPr>
          <w:color w:val="000000" w:themeColor="text1"/>
          <w:sz w:val="20"/>
          <w:szCs w:val="20"/>
        </w:rPr>
        <w:t xml:space="preserve"> poz</w:t>
      </w:r>
      <w:r w:rsidR="00E901CF" w:rsidRPr="00004B63">
        <w:rPr>
          <w:color w:val="000000" w:themeColor="text1"/>
          <w:sz w:val="20"/>
          <w:szCs w:val="20"/>
        </w:rPr>
        <w:t>ivom za dopolnitev</w:t>
      </w:r>
      <w:r w:rsidRPr="00004B63">
        <w:rPr>
          <w:color w:val="000000" w:themeColor="text1"/>
          <w:sz w:val="20"/>
          <w:szCs w:val="20"/>
        </w:rPr>
        <w:t xml:space="preserve"> tako, da je v svoji končni obliki celovita </w:t>
      </w:r>
      <w:r w:rsidR="00936D8F" w:rsidRPr="00004B63">
        <w:rPr>
          <w:color w:val="000000" w:themeColor="text1"/>
          <w:sz w:val="20"/>
          <w:szCs w:val="20"/>
        </w:rPr>
        <w:t xml:space="preserve">in v vseh sestavinah usklajena. </w:t>
      </w:r>
      <w:r w:rsidRPr="00004B63">
        <w:rPr>
          <w:color w:val="000000" w:themeColor="text1"/>
          <w:sz w:val="20"/>
          <w:szCs w:val="20"/>
        </w:rPr>
        <w:t>Nepopolna vloga, ki je prijavitelj v roku ne bo dopolnil, oziroma, če je ne bo dopolnil v skladu s pozivom k dopolnitvi, bo s sklepom zavržena.</w:t>
      </w:r>
    </w:p>
    <w:p w14:paraId="3323D67C" w14:textId="77777777" w:rsidR="00854766" w:rsidRPr="00004B63" w:rsidRDefault="00854766" w:rsidP="0078676C">
      <w:pPr>
        <w:jc w:val="both"/>
        <w:rPr>
          <w:sz w:val="20"/>
          <w:szCs w:val="20"/>
        </w:rPr>
      </w:pPr>
      <w:r w:rsidRPr="00004B63">
        <w:rPr>
          <w:sz w:val="20"/>
          <w:szCs w:val="20"/>
        </w:rPr>
        <w:t>Prijavitelj</w:t>
      </w:r>
      <w:r w:rsidR="004A44A1" w:rsidRPr="00004B63">
        <w:rPr>
          <w:sz w:val="20"/>
          <w:szCs w:val="20"/>
        </w:rPr>
        <w:t xml:space="preserve"> v</w:t>
      </w:r>
      <w:r w:rsidRPr="00004B63">
        <w:rPr>
          <w:sz w:val="20"/>
          <w:szCs w:val="20"/>
        </w:rPr>
        <w:t xml:space="preserve"> dopolnitvi ne sme spremin</w:t>
      </w:r>
      <w:r w:rsidR="00C26CE6" w:rsidRPr="00004B63">
        <w:rPr>
          <w:sz w:val="20"/>
          <w:szCs w:val="20"/>
        </w:rPr>
        <w:t>ja</w:t>
      </w:r>
      <w:r w:rsidR="00ED53E9" w:rsidRPr="00004B63">
        <w:rPr>
          <w:sz w:val="20"/>
          <w:szCs w:val="20"/>
        </w:rPr>
        <w:t>ti višine zaprošenih sredstev</w:t>
      </w:r>
      <w:r w:rsidRPr="00004B63">
        <w:rPr>
          <w:sz w:val="20"/>
          <w:szCs w:val="20"/>
        </w:rPr>
        <w:t xml:space="preserve"> tistega dela vloge, ki se veže na tehnične specifikacije predmeta vloge ali tistih elementov vloge, ki vplivajo ali bi lahko vplivali na drugačno razvrstitev njegove vloge glede na preostale vloge, ki jih je ministrstvo prejelo v postopku dodelitve sredstev. Prijavitelj sme ob pisnem soglasju ministrstva popraviti očitne računske napake, ki jih ministrstvo odkrije pri pregledu in ocenjevanju vlog. </w:t>
      </w:r>
    </w:p>
    <w:p w14:paraId="61FB6115" w14:textId="111E1F26" w:rsidR="00854766" w:rsidRPr="00004B63" w:rsidRDefault="00854766" w:rsidP="0078676C">
      <w:pPr>
        <w:jc w:val="both"/>
        <w:rPr>
          <w:sz w:val="20"/>
          <w:szCs w:val="20"/>
        </w:rPr>
      </w:pPr>
      <w:r w:rsidRPr="00004B63">
        <w:rPr>
          <w:sz w:val="20"/>
          <w:szCs w:val="20"/>
        </w:rPr>
        <w:t>V primeru, da prijavitelj</w:t>
      </w:r>
      <w:r w:rsidR="00A419AF" w:rsidRPr="00004B63">
        <w:rPr>
          <w:sz w:val="20"/>
          <w:szCs w:val="20"/>
        </w:rPr>
        <w:t xml:space="preserve"> vsebinskih</w:t>
      </w:r>
      <w:r w:rsidRPr="00004B63">
        <w:rPr>
          <w:sz w:val="20"/>
          <w:szCs w:val="20"/>
        </w:rPr>
        <w:t xml:space="preserve"> pojasnitev ne posreduje v postavljenem roku, jih strokovna komisija pri presoji vloge ne bo upoštevala in bo vlogo presojala glede na navedbe v vlogi brez pojasnitev </w:t>
      </w:r>
      <w:r w:rsidR="00673E19" w:rsidRPr="00004B63">
        <w:rPr>
          <w:sz w:val="20"/>
          <w:szCs w:val="20"/>
        </w:rPr>
        <w:t>oziroma</w:t>
      </w:r>
      <w:r w:rsidRPr="00004B63">
        <w:rPr>
          <w:sz w:val="20"/>
          <w:szCs w:val="20"/>
        </w:rPr>
        <w:t xml:space="preserve"> uskladitev.</w:t>
      </w:r>
    </w:p>
    <w:p w14:paraId="3976B24A" w14:textId="35F836BB" w:rsidR="00452866" w:rsidRPr="005C1035" w:rsidRDefault="005C1035" w:rsidP="005C1035">
      <w:pPr>
        <w:pStyle w:val="Naslov3"/>
        <w:rPr>
          <w:color w:val="auto"/>
          <w:sz w:val="20"/>
          <w:szCs w:val="20"/>
        </w:rPr>
      </w:pPr>
      <w:bookmarkStart w:id="51" w:name="_Toc16598869"/>
      <w:r>
        <w:rPr>
          <w:color w:val="auto"/>
          <w:sz w:val="20"/>
          <w:szCs w:val="20"/>
        </w:rPr>
        <w:lastRenderedPageBreak/>
        <w:t xml:space="preserve">11. </w:t>
      </w:r>
      <w:r w:rsidR="006766A5" w:rsidRPr="005C1035">
        <w:rPr>
          <w:color w:val="auto"/>
          <w:sz w:val="20"/>
          <w:szCs w:val="20"/>
        </w:rPr>
        <w:t>OCENJEVANJE VLOG</w:t>
      </w:r>
      <w:bookmarkEnd w:id="51"/>
    </w:p>
    <w:p w14:paraId="62BE420F" w14:textId="0B696901" w:rsidR="007D7C4D" w:rsidRPr="00004B63" w:rsidRDefault="007D7C4D" w:rsidP="0078676C">
      <w:pPr>
        <w:jc w:val="both"/>
        <w:rPr>
          <w:sz w:val="20"/>
          <w:szCs w:val="20"/>
        </w:rPr>
      </w:pPr>
      <w:r w:rsidRPr="00004B63">
        <w:rPr>
          <w:sz w:val="20"/>
          <w:szCs w:val="20"/>
        </w:rPr>
        <w:t>Vloge, ki bodo formalno in vsebinsko popolne, bo ocenila strokovna ko</w:t>
      </w:r>
      <w:r w:rsidR="00E449A7" w:rsidRPr="00004B63">
        <w:rPr>
          <w:sz w:val="20"/>
          <w:szCs w:val="20"/>
        </w:rPr>
        <w:t>misija. Ocenjevalni postopek</w:t>
      </w:r>
      <w:r w:rsidR="00A46A33" w:rsidRPr="00004B63">
        <w:rPr>
          <w:sz w:val="20"/>
          <w:szCs w:val="20"/>
        </w:rPr>
        <w:t xml:space="preserve"> bo </w:t>
      </w:r>
      <w:r w:rsidRPr="00004B63">
        <w:rPr>
          <w:sz w:val="20"/>
          <w:szCs w:val="20"/>
        </w:rPr>
        <w:t>temeljil na metodologiji in merilih za ocenjevanje /</w:t>
      </w:r>
      <w:r w:rsidR="00FF7F48" w:rsidRPr="00004B63">
        <w:rPr>
          <w:sz w:val="20"/>
          <w:szCs w:val="20"/>
        </w:rPr>
        <w:t xml:space="preserve"> točkovanje vlog.</w:t>
      </w:r>
    </w:p>
    <w:p w14:paraId="37F913BD" w14:textId="2A05C9ED" w:rsidR="00630F13" w:rsidRPr="00004B63" w:rsidRDefault="00585B1E" w:rsidP="0078676C">
      <w:pPr>
        <w:jc w:val="both"/>
        <w:rPr>
          <w:color w:val="0070C0"/>
          <w:sz w:val="20"/>
          <w:szCs w:val="20"/>
        </w:rPr>
      </w:pPr>
      <w:r w:rsidRPr="00004B63">
        <w:rPr>
          <w:sz w:val="20"/>
          <w:szCs w:val="20"/>
        </w:rPr>
        <w:t>Vlogam</w:t>
      </w:r>
      <w:r w:rsidR="007D7C4D" w:rsidRPr="00004B63">
        <w:rPr>
          <w:sz w:val="20"/>
          <w:szCs w:val="20"/>
        </w:rPr>
        <w:t>, ki dosežejo prag za sofina</w:t>
      </w:r>
      <w:r w:rsidR="00280256" w:rsidRPr="00004B63">
        <w:rPr>
          <w:sz w:val="20"/>
          <w:szCs w:val="20"/>
        </w:rPr>
        <w:t>nciranje</w:t>
      </w:r>
      <w:r w:rsidR="00FF7F48" w:rsidRPr="00004B63">
        <w:rPr>
          <w:sz w:val="20"/>
          <w:szCs w:val="20"/>
        </w:rPr>
        <w:t xml:space="preserve">, se sredstva </w:t>
      </w:r>
      <w:r w:rsidR="007D7C4D" w:rsidRPr="00004B63">
        <w:rPr>
          <w:sz w:val="20"/>
          <w:szCs w:val="20"/>
        </w:rPr>
        <w:t>dodeljujejo po vrsti od najvišje ocenjene dalje. V primeru enakega števila točk bodo imele prednost tiste operacije, ki bodo pridobile več točk pri kriteriju »</w:t>
      </w:r>
      <w:r w:rsidR="006438C4" w:rsidRPr="00004B63">
        <w:rPr>
          <w:sz w:val="20"/>
          <w:szCs w:val="20"/>
        </w:rPr>
        <w:t>Povečanje energetske učinkovitosti</w:t>
      </w:r>
      <w:r w:rsidR="007D7C4D" w:rsidRPr="00004B63">
        <w:rPr>
          <w:sz w:val="20"/>
          <w:szCs w:val="20"/>
        </w:rPr>
        <w:t>«, nato pri kriteriju »Tržni potencial projekta</w:t>
      </w:r>
      <w:r w:rsidR="00FF7F48" w:rsidRPr="00004B63">
        <w:rPr>
          <w:sz w:val="20"/>
          <w:szCs w:val="20"/>
        </w:rPr>
        <w:t>/</w:t>
      </w:r>
      <w:r w:rsidR="005B7045" w:rsidRPr="00004B63">
        <w:rPr>
          <w:sz w:val="20"/>
          <w:szCs w:val="20"/>
        </w:rPr>
        <w:t>operacije</w:t>
      </w:r>
      <w:r w:rsidR="007D7C4D" w:rsidRPr="00004B63">
        <w:rPr>
          <w:sz w:val="20"/>
          <w:szCs w:val="20"/>
        </w:rPr>
        <w:t>«. V kolikor ima več operacij še vedno enako število točk, se upošteva vrstni red oddaje vlog (dan, ura, minuta).</w:t>
      </w:r>
      <w:r w:rsidR="00F53178" w:rsidRPr="00004B63">
        <w:rPr>
          <w:color w:val="0070C0"/>
          <w:sz w:val="20"/>
          <w:szCs w:val="20"/>
        </w:rPr>
        <w:t xml:space="preserve"> </w:t>
      </w:r>
    </w:p>
    <w:p w14:paraId="177ECF52" w14:textId="77777777" w:rsidR="009B1373" w:rsidRPr="00004B63" w:rsidRDefault="00452866" w:rsidP="0078676C">
      <w:pPr>
        <w:jc w:val="both"/>
        <w:rPr>
          <w:sz w:val="20"/>
          <w:szCs w:val="20"/>
        </w:rPr>
      </w:pPr>
      <w:r w:rsidRPr="00004B63">
        <w:rPr>
          <w:sz w:val="20"/>
          <w:szCs w:val="20"/>
        </w:rPr>
        <w:t xml:space="preserve">Strokovna komisija </w:t>
      </w:r>
      <w:r w:rsidR="009D5205" w:rsidRPr="00004B63">
        <w:rPr>
          <w:sz w:val="20"/>
          <w:szCs w:val="20"/>
        </w:rPr>
        <w:t xml:space="preserve">bo </w:t>
      </w:r>
      <w:r w:rsidRPr="00004B63">
        <w:rPr>
          <w:sz w:val="20"/>
          <w:szCs w:val="20"/>
        </w:rPr>
        <w:t xml:space="preserve">predstojniku </w:t>
      </w:r>
      <w:r w:rsidR="009D5205" w:rsidRPr="00004B63">
        <w:rPr>
          <w:sz w:val="20"/>
          <w:szCs w:val="20"/>
        </w:rPr>
        <w:t>m</w:t>
      </w:r>
      <w:r w:rsidR="007432A1" w:rsidRPr="00004B63">
        <w:rPr>
          <w:sz w:val="20"/>
          <w:szCs w:val="20"/>
        </w:rPr>
        <w:t>inistrstva</w:t>
      </w:r>
      <w:r w:rsidRPr="00004B63">
        <w:rPr>
          <w:sz w:val="20"/>
          <w:szCs w:val="20"/>
        </w:rPr>
        <w:t xml:space="preserve"> v odločanje </w:t>
      </w:r>
      <w:r w:rsidR="009D5205" w:rsidRPr="00004B63">
        <w:rPr>
          <w:sz w:val="20"/>
          <w:szCs w:val="20"/>
        </w:rPr>
        <w:t xml:space="preserve">podala </w:t>
      </w:r>
      <w:r w:rsidR="00B9268C" w:rsidRPr="00004B63">
        <w:rPr>
          <w:sz w:val="20"/>
          <w:szCs w:val="20"/>
        </w:rPr>
        <w:t xml:space="preserve">predlog </w:t>
      </w:r>
      <w:r w:rsidRPr="00004B63">
        <w:rPr>
          <w:sz w:val="20"/>
          <w:szCs w:val="20"/>
        </w:rPr>
        <w:t xml:space="preserve">za </w:t>
      </w:r>
      <w:r w:rsidR="00A46A33" w:rsidRPr="00004B63">
        <w:rPr>
          <w:sz w:val="20"/>
          <w:szCs w:val="20"/>
        </w:rPr>
        <w:t>vloge, ki so prispele</w:t>
      </w:r>
      <w:r w:rsidRPr="00004B63">
        <w:rPr>
          <w:sz w:val="20"/>
          <w:szCs w:val="20"/>
        </w:rPr>
        <w:t xml:space="preserve"> </w:t>
      </w:r>
      <w:r w:rsidR="00650119" w:rsidRPr="00004B63">
        <w:rPr>
          <w:sz w:val="20"/>
          <w:szCs w:val="20"/>
        </w:rPr>
        <w:t>na j</w:t>
      </w:r>
      <w:r w:rsidR="00267B9D" w:rsidRPr="00004B63">
        <w:rPr>
          <w:sz w:val="20"/>
          <w:szCs w:val="20"/>
        </w:rPr>
        <w:t>a</w:t>
      </w:r>
      <w:r w:rsidR="004073E1" w:rsidRPr="00004B63">
        <w:rPr>
          <w:sz w:val="20"/>
          <w:szCs w:val="20"/>
        </w:rPr>
        <w:t>vni razpis</w:t>
      </w:r>
      <w:r w:rsidRPr="00004B63">
        <w:rPr>
          <w:sz w:val="20"/>
          <w:szCs w:val="20"/>
        </w:rPr>
        <w:t xml:space="preserve">. Minister sprejme končno odločitev s </w:t>
      </w:r>
      <w:r w:rsidR="00650119" w:rsidRPr="00004B63">
        <w:rPr>
          <w:sz w:val="20"/>
          <w:szCs w:val="20"/>
        </w:rPr>
        <w:t>sklepom o zavrženju za formalno nepopolne vloge</w:t>
      </w:r>
      <w:r w:rsidR="00F50DF4" w:rsidRPr="00004B63">
        <w:rPr>
          <w:sz w:val="20"/>
          <w:szCs w:val="20"/>
        </w:rPr>
        <w:t>, neustrezno dopolnjene vloge</w:t>
      </w:r>
      <w:r w:rsidR="00650119" w:rsidRPr="00004B63">
        <w:rPr>
          <w:sz w:val="20"/>
          <w:szCs w:val="20"/>
        </w:rPr>
        <w:t xml:space="preserve"> in prepozno prispele vloge, s sklepom o zavrnitvi za vse vsebinsko neustrezne vloge</w:t>
      </w:r>
      <w:r w:rsidR="009B1373" w:rsidRPr="00004B63">
        <w:rPr>
          <w:sz w:val="20"/>
          <w:szCs w:val="20"/>
        </w:rPr>
        <w:t>,</w:t>
      </w:r>
      <w:r w:rsidR="00267B9D" w:rsidRPr="00004B63">
        <w:rPr>
          <w:sz w:val="20"/>
          <w:szCs w:val="20"/>
        </w:rPr>
        <w:t xml:space="preserve"> vloge, ki </w:t>
      </w:r>
      <w:r w:rsidR="009B1373" w:rsidRPr="00004B63">
        <w:rPr>
          <w:sz w:val="20"/>
          <w:szCs w:val="20"/>
        </w:rPr>
        <w:t xml:space="preserve">niso dosegle praga za sofinanciranje in vloge, </w:t>
      </w:r>
      <w:r w:rsidR="00B463B6" w:rsidRPr="00004B63">
        <w:rPr>
          <w:sz w:val="20"/>
          <w:szCs w:val="20"/>
        </w:rPr>
        <w:t>ki so sicer dosegle prag za sofinanciranje, pa za njihovo sofinanciranje n</w:t>
      </w:r>
      <w:r w:rsidR="009D5205" w:rsidRPr="00004B63">
        <w:rPr>
          <w:sz w:val="20"/>
          <w:szCs w:val="20"/>
        </w:rPr>
        <w:t>e bi</w:t>
      </w:r>
      <w:r w:rsidR="00B463B6" w:rsidRPr="00004B63">
        <w:rPr>
          <w:sz w:val="20"/>
          <w:szCs w:val="20"/>
        </w:rPr>
        <w:t xml:space="preserve"> bilo na voljo razpolož</w:t>
      </w:r>
      <w:r w:rsidR="004073E1" w:rsidRPr="00004B63">
        <w:rPr>
          <w:sz w:val="20"/>
          <w:szCs w:val="20"/>
        </w:rPr>
        <w:t>ljivih sredstev</w:t>
      </w:r>
      <w:r w:rsidR="00B463B6" w:rsidRPr="00004B63">
        <w:rPr>
          <w:sz w:val="20"/>
          <w:szCs w:val="20"/>
        </w:rPr>
        <w:t>.</w:t>
      </w:r>
    </w:p>
    <w:p w14:paraId="2F74E054" w14:textId="77777777" w:rsidR="00452866" w:rsidRPr="00004B63" w:rsidRDefault="00B463B6" w:rsidP="0078676C">
      <w:pPr>
        <w:jc w:val="both"/>
        <w:rPr>
          <w:sz w:val="20"/>
          <w:szCs w:val="20"/>
        </w:rPr>
      </w:pPr>
      <w:r w:rsidRPr="00004B63">
        <w:rPr>
          <w:sz w:val="20"/>
          <w:szCs w:val="20"/>
        </w:rPr>
        <w:t xml:space="preserve">Minister sprejme končno odločitev s sklepom </w:t>
      </w:r>
      <w:r w:rsidR="00452866" w:rsidRPr="00004B63">
        <w:rPr>
          <w:sz w:val="20"/>
          <w:szCs w:val="20"/>
        </w:rPr>
        <w:t xml:space="preserve">o </w:t>
      </w:r>
      <w:r w:rsidR="00615F82" w:rsidRPr="00004B63">
        <w:rPr>
          <w:sz w:val="20"/>
          <w:szCs w:val="20"/>
        </w:rPr>
        <w:t xml:space="preserve">izboru </w:t>
      </w:r>
      <w:r w:rsidR="00E92CAA" w:rsidRPr="00004B63">
        <w:rPr>
          <w:sz w:val="20"/>
          <w:szCs w:val="20"/>
        </w:rPr>
        <w:t xml:space="preserve">operacije </w:t>
      </w:r>
      <w:r w:rsidR="00650119" w:rsidRPr="00004B63">
        <w:rPr>
          <w:sz w:val="20"/>
          <w:szCs w:val="20"/>
        </w:rPr>
        <w:t>za formalno popolne in vsebinsko ustrezne vloge</w:t>
      </w:r>
      <w:r w:rsidR="005F3C98" w:rsidRPr="00004B63">
        <w:rPr>
          <w:sz w:val="20"/>
          <w:szCs w:val="20"/>
        </w:rPr>
        <w:t xml:space="preserve">, ki so </w:t>
      </w:r>
      <w:r w:rsidRPr="00004B63">
        <w:rPr>
          <w:sz w:val="20"/>
          <w:szCs w:val="20"/>
        </w:rPr>
        <w:t xml:space="preserve">dosegle prag za sofinanciranje in so za njihovo sofinanciranje </w:t>
      </w:r>
      <w:r w:rsidR="009D5205" w:rsidRPr="00004B63">
        <w:rPr>
          <w:sz w:val="20"/>
          <w:szCs w:val="20"/>
        </w:rPr>
        <w:t xml:space="preserve">bila </w:t>
      </w:r>
      <w:r w:rsidRPr="00004B63">
        <w:rPr>
          <w:sz w:val="20"/>
          <w:szCs w:val="20"/>
        </w:rPr>
        <w:t>na voljo sredstva</w:t>
      </w:r>
      <w:r w:rsidR="00452866" w:rsidRPr="00004B63">
        <w:rPr>
          <w:sz w:val="20"/>
          <w:szCs w:val="20"/>
        </w:rPr>
        <w:t>.</w:t>
      </w:r>
    </w:p>
    <w:p w14:paraId="0518DA6A" w14:textId="04ECF052" w:rsidR="00F84821" w:rsidRPr="00004B63" w:rsidRDefault="00F84821" w:rsidP="0078676C">
      <w:pPr>
        <w:jc w:val="both"/>
        <w:rPr>
          <w:sz w:val="20"/>
          <w:szCs w:val="20"/>
        </w:rPr>
      </w:pPr>
      <w:r w:rsidRPr="00004B63">
        <w:rPr>
          <w:sz w:val="20"/>
          <w:szCs w:val="20"/>
        </w:rPr>
        <w:t>Ministrstvo bo lahko za vse operacije, za katere bo izdan sklep o izboru operacije, izvedlo kontrolo na terenu, da preveri resničnost podatkov, ki jih je prijavitelj navedel v vlogi. Pri operacijah, ki so se začele izvajati pred oddajo vloge, se bo izvedlo tudi preverjanje</w:t>
      </w:r>
      <w:r w:rsidR="00B64469" w:rsidRPr="00004B63">
        <w:rPr>
          <w:sz w:val="20"/>
          <w:szCs w:val="20"/>
        </w:rPr>
        <w:t xml:space="preserve"> skladnosti izvajanja operacije z relevantno zakonodajo za obdobje pred opravljenim izborom operacije oziroma pred sklenitvijo pogodbe o sofinanciranju</w:t>
      </w:r>
      <w:r w:rsidRPr="00004B63">
        <w:rPr>
          <w:sz w:val="20"/>
          <w:szCs w:val="20"/>
        </w:rPr>
        <w:t>. V kolikor se dejansko stanje na terenu ne bo ujemalo s prikazom stanja v vlogi na javni razpis, ministrstvo ne bo pristopilo k podpisu pogodbe.</w:t>
      </w:r>
    </w:p>
    <w:p w14:paraId="7DF70FE7" w14:textId="64F80103" w:rsidR="007241C1" w:rsidRPr="00004B63" w:rsidRDefault="00452866" w:rsidP="0078676C">
      <w:pPr>
        <w:jc w:val="both"/>
        <w:rPr>
          <w:sz w:val="20"/>
          <w:szCs w:val="20"/>
        </w:rPr>
      </w:pPr>
      <w:r w:rsidRPr="00004B63">
        <w:rPr>
          <w:sz w:val="20"/>
          <w:szCs w:val="20"/>
        </w:rPr>
        <w:t>Z izbranimi prijavitelji</w:t>
      </w:r>
      <w:r w:rsidR="001A022B" w:rsidRPr="00004B63">
        <w:rPr>
          <w:sz w:val="20"/>
          <w:szCs w:val="20"/>
        </w:rPr>
        <w:t xml:space="preserve"> (v nadaljnjem besedilu: upravičenci)</w:t>
      </w:r>
      <w:r w:rsidRPr="00004B63">
        <w:rPr>
          <w:sz w:val="20"/>
          <w:szCs w:val="20"/>
        </w:rPr>
        <w:t xml:space="preserve"> bodo sklenjene pogodbe o sofinanciranju. </w:t>
      </w:r>
      <w:r w:rsidR="00EE1507" w:rsidRPr="00004B63">
        <w:rPr>
          <w:sz w:val="20"/>
          <w:szCs w:val="20"/>
        </w:rPr>
        <w:t>Vzorec pogodbe o sofinanciranju je sestavni del razpisne dokumentacije.</w:t>
      </w:r>
      <w:r w:rsidR="001F28B0" w:rsidRPr="00004B63">
        <w:rPr>
          <w:sz w:val="20"/>
          <w:szCs w:val="20"/>
        </w:rPr>
        <w:t xml:space="preserve"> </w:t>
      </w:r>
      <w:r w:rsidR="007432A1" w:rsidRPr="00004B63">
        <w:rPr>
          <w:sz w:val="20"/>
          <w:szCs w:val="20"/>
        </w:rPr>
        <w:t>Ministrstvo</w:t>
      </w:r>
      <w:r w:rsidR="001F28B0" w:rsidRPr="00004B63">
        <w:rPr>
          <w:sz w:val="20"/>
          <w:szCs w:val="20"/>
        </w:rPr>
        <w:t xml:space="preserve"> si pridržuje pravico, da vsebino pogodbe pred podpisom spremeni. </w:t>
      </w:r>
      <w:r w:rsidR="00A419AF" w:rsidRPr="00004B63">
        <w:rPr>
          <w:sz w:val="20"/>
          <w:szCs w:val="20"/>
        </w:rPr>
        <w:t xml:space="preserve">Upravičenec lahko umakne vlogo za pridobitev sredstev do pravnomočnosti sklepa o izboru. </w:t>
      </w:r>
      <w:r w:rsidR="001F28B0" w:rsidRPr="00004B63">
        <w:rPr>
          <w:sz w:val="20"/>
          <w:szCs w:val="20"/>
        </w:rPr>
        <w:t xml:space="preserve">Upravičenec lahko podpis pogodbe zavrne. </w:t>
      </w:r>
    </w:p>
    <w:p w14:paraId="09A6522F" w14:textId="6CE2EAF2" w:rsidR="00983FF5" w:rsidRPr="00004B63" w:rsidRDefault="00983FF5" w:rsidP="0078676C">
      <w:pPr>
        <w:jc w:val="both"/>
        <w:rPr>
          <w:sz w:val="20"/>
          <w:szCs w:val="20"/>
        </w:rPr>
      </w:pPr>
      <w:r w:rsidRPr="00004B63">
        <w:rPr>
          <w:sz w:val="20"/>
          <w:szCs w:val="20"/>
        </w:rPr>
        <w:t>Navodila ministrstva za izvajanje operacij, ki jih bodo upravičenci dolžni spoštovati pri izvajanju operacije bodo objavljena na spletni strani ministrstva.</w:t>
      </w:r>
      <w:r w:rsidR="00393C37" w:rsidRPr="00004B63">
        <w:rPr>
          <w:sz w:val="20"/>
          <w:szCs w:val="20"/>
        </w:rPr>
        <w:t xml:space="preserve"> </w:t>
      </w:r>
    </w:p>
    <w:p w14:paraId="6BFB76E2" w14:textId="6A2B5C6B" w:rsidR="00556D2F" w:rsidRPr="00004B63" w:rsidRDefault="00B12C16" w:rsidP="0078676C">
      <w:pPr>
        <w:jc w:val="both"/>
        <w:rPr>
          <w:sz w:val="20"/>
          <w:szCs w:val="20"/>
        </w:rPr>
      </w:pPr>
      <w:r w:rsidRPr="00004B63">
        <w:rPr>
          <w:sz w:val="20"/>
          <w:szCs w:val="20"/>
        </w:rPr>
        <w:t>M</w:t>
      </w:r>
      <w:r w:rsidR="007432A1" w:rsidRPr="00004B63">
        <w:rPr>
          <w:sz w:val="20"/>
          <w:szCs w:val="20"/>
        </w:rPr>
        <w:t>inistrstvo</w:t>
      </w:r>
      <w:r w:rsidR="00BB063C" w:rsidRPr="00004B63">
        <w:rPr>
          <w:sz w:val="20"/>
          <w:szCs w:val="20"/>
        </w:rPr>
        <w:t xml:space="preserve"> </w:t>
      </w:r>
      <w:r w:rsidR="00452866" w:rsidRPr="00004B63">
        <w:rPr>
          <w:sz w:val="20"/>
          <w:szCs w:val="20"/>
        </w:rPr>
        <w:t xml:space="preserve">si pridržuje pravico, da lahko javni razpis </w:t>
      </w:r>
      <w:r w:rsidR="001E42EE" w:rsidRPr="00004B63">
        <w:rPr>
          <w:color w:val="000000" w:themeColor="text1"/>
          <w:sz w:val="20"/>
          <w:szCs w:val="20"/>
        </w:rPr>
        <w:t>za posamezni rok</w:t>
      </w:r>
      <w:r w:rsidR="00351EED" w:rsidRPr="00004B63">
        <w:rPr>
          <w:color w:val="000000" w:themeColor="text1"/>
          <w:sz w:val="20"/>
          <w:szCs w:val="20"/>
        </w:rPr>
        <w:t xml:space="preserve"> </w:t>
      </w:r>
      <w:r w:rsidR="00452866" w:rsidRPr="00004B63">
        <w:rPr>
          <w:sz w:val="20"/>
          <w:szCs w:val="20"/>
        </w:rPr>
        <w:t>kadarkoli do izdaje sklepov o (ne)</w:t>
      </w:r>
      <w:r w:rsidR="00615F82" w:rsidRPr="00004B63">
        <w:rPr>
          <w:sz w:val="20"/>
          <w:szCs w:val="20"/>
        </w:rPr>
        <w:t xml:space="preserve">izboru </w:t>
      </w:r>
      <w:r w:rsidR="00E92CAA" w:rsidRPr="00004B63">
        <w:rPr>
          <w:sz w:val="20"/>
          <w:szCs w:val="20"/>
        </w:rPr>
        <w:t xml:space="preserve">operacij </w:t>
      </w:r>
      <w:r w:rsidR="00903126" w:rsidRPr="00004B63">
        <w:rPr>
          <w:sz w:val="20"/>
          <w:szCs w:val="20"/>
        </w:rPr>
        <w:t xml:space="preserve">spremeni ali </w:t>
      </w:r>
      <w:r w:rsidR="00452866" w:rsidRPr="00004B63">
        <w:rPr>
          <w:sz w:val="20"/>
          <w:szCs w:val="20"/>
        </w:rPr>
        <w:t>prekliče, z objavo v Uradnem listu RS.</w:t>
      </w:r>
    </w:p>
    <w:p w14:paraId="66A9C4A3" w14:textId="01AFA98B" w:rsidR="0033768F" w:rsidRPr="005C1035" w:rsidRDefault="005C1035" w:rsidP="005C1035">
      <w:pPr>
        <w:pStyle w:val="Naslov3"/>
        <w:rPr>
          <w:color w:val="auto"/>
          <w:sz w:val="20"/>
          <w:szCs w:val="20"/>
        </w:rPr>
      </w:pPr>
      <w:bookmarkStart w:id="52" w:name="_Toc16598870"/>
      <w:r>
        <w:rPr>
          <w:color w:val="auto"/>
          <w:sz w:val="20"/>
          <w:szCs w:val="20"/>
        </w:rPr>
        <w:t xml:space="preserve">12. </w:t>
      </w:r>
      <w:r w:rsidR="0033768F" w:rsidRPr="005C1035">
        <w:rPr>
          <w:color w:val="auto"/>
          <w:sz w:val="20"/>
          <w:szCs w:val="20"/>
        </w:rPr>
        <w:t>METODO</w:t>
      </w:r>
      <w:r w:rsidR="00182401">
        <w:rPr>
          <w:color w:val="auto"/>
          <w:sz w:val="20"/>
          <w:szCs w:val="20"/>
        </w:rPr>
        <w:t>LOGIJA IN MERILA ZA OCENJEVANJE/</w:t>
      </w:r>
      <w:r w:rsidR="0033768F" w:rsidRPr="005C1035">
        <w:rPr>
          <w:color w:val="auto"/>
          <w:sz w:val="20"/>
          <w:szCs w:val="20"/>
        </w:rPr>
        <w:t>TOČKOVANJE VLOG</w:t>
      </w:r>
      <w:bookmarkEnd w:id="52"/>
    </w:p>
    <w:p w14:paraId="31A905A4" w14:textId="77777777" w:rsidR="0033768F" w:rsidRPr="00004B63" w:rsidRDefault="0033768F" w:rsidP="0078676C">
      <w:pPr>
        <w:jc w:val="both"/>
        <w:rPr>
          <w:sz w:val="20"/>
          <w:szCs w:val="20"/>
        </w:rPr>
      </w:pPr>
      <w:r w:rsidRPr="00004B63">
        <w:rPr>
          <w:sz w:val="20"/>
          <w:szCs w:val="20"/>
        </w:rPr>
        <w:t xml:space="preserve">Vse </w:t>
      </w:r>
      <w:r w:rsidR="002A68FA" w:rsidRPr="00004B63">
        <w:rPr>
          <w:sz w:val="20"/>
          <w:szCs w:val="20"/>
        </w:rPr>
        <w:t xml:space="preserve">pravočasne, </w:t>
      </w:r>
      <w:r w:rsidRPr="00004B63">
        <w:rPr>
          <w:sz w:val="20"/>
          <w:szCs w:val="20"/>
        </w:rPr>
        <w:t>formalno in vsebinsko popolne vloge, ki bodo izpolnjevale pogoje za kandidiranje, bo ocenila strokovna komisija. Ocenjevanje bo komisija izvedla na podlagi podatkov iz vloge prijavitelja.</w:t>
      </w:r>
    </w:p>
    <w:p w14:paraId="058BD498" w14:textId="3E668F0E" w:rsidR="004110F6" w:rsidRPr="00004B63" w:rsidRDefault="0033768F" w:rsidP="0078676C">
      <w:pPr>
        <w:jc w:val="both"/>
        <w:rPr>
          <w:bCs/>
          <w:sz w:val="20"/>
          <w:szCs w:val="20"/>
          <w:lang w:bidi="en-US"/>
        </w:rPr>
      </w:pPr>
      <w:r w:rsidRPr="00004B63">
        <w:rPr>
          <w:sz w:val="20"/>
          <w:szCs w:val="20"/>
          <w:lang w:bidi="en-US"/>
        </w:rPr>
        <w:t xml:space="preserve">Komisija bo po izvedenem ocenjevanju točkovala posamezne operacije, pri čemer bo izhajala iz spodaj opisanih meril. Vsota vseh možnih točk je </w:t>
      </w:r>
      <w:r w:rsidR="00FE24AB" w:rsidRPr="00FE24AB">
        <w:rPr>
          <w:b/>
          <w:sz w:val="20"/>
          <w:szCs w:val="20"/>
          <w:lang w:bidi="en-US"/>
        </w:rPr>
        <w:t>195</w:t>
      </w:r>
      <w:r w:rsidR="004110F6" w:rsidRPr="00004B63">
        <w:rPr>
          <w:sz w:val="20"/>
          <w:szCs w:val="20"/>
          <w:lang w:bidi="en-US"/>
        </w:rPr>
        <w:t>.</w:t>
      </w:r>
      <w:r w:rsidR="004110F6" w:rsidRPr="00004B63">
        <w:rPr>
          <w:bCs/>
          <w:sz w:val="20"/>
          <w:szCs w:val="20"/>
          <w:lang w:bidi="en-US"/>
        </w:rPr>
        <w:t xml:space="preserve"> Do sofi</w:t>
      </w:r>
      <w:r w:rsidR="00AE6872" w:rsidRPr="00004B63">
        <w:rPr>
          <w:bCs/>
          <w:sz w:val="20"/>
          <w:szCs w:val="20"/>
          <w:lang w:bidi="en-US"/>
        </w:rPr>
        <w:t>nanciranja bodo lahko upravičene</w:t>
      </w:r>
      <w:r w:rsidR="004110F6" w:rsidRPr="00004B63">
        <w:rPr>
          <w:bCs/>
          <w:sz w:val="20"/>
          <w:szCs w:val="20"/>
          <w:lang w:bidi="en-US"/>
        </w:rPr>
        <w:t xml:space="preserve"> le</w:t>
      </w:r>
      <w:r w:rsidR="00C055AF" w:rsidRPr="00004B63">
        <w:rPr>
          <w:bCs/>
          <w:sz w:val="20"/>
          <w:szCs w:val="20"/>
          <w:lang w:bidi="en-US"/>
        </w:rPr>
        <w:t xml:space="preserve"> operacije</w:t>
      </w:r>
      <w:r w:rsidR="00AE6872" w:rsidRPr="00004B63">
        <w:rPr>
          <w:bCs/>
          <w:sz w:val="20"/>
          <w:szCs w:val="20"/>
          <w:lang w:bidi="en-US"/>
        </w:rPr>
        <w:t>, ki bodo prejele</w:t>
      </w:r>
      <w:r w:rsidR="004110F6" w:rsidRPr="00004B63">
        <w:rPr>
          <w:bCs/>
          <w:sz w:val="20"/>
          <w:szCs w:val="20"/>
          <w:lang w:bidi="en-US"/>
        </w:rPr>
        <w:t xml:space="preserve"> </w:t>
      </w:r>
      <w:r w:rsidR="00FE24AB" w:rsidRPr="00FE24AB">
        <w:rPr>
          <w:b/>
          <w:bCs/>
          <w:sz w:val="20"/>
          <w:szCs w:val="20"/>
          <w:lang w:bidi="en-US"/>
        </w:rPr>
        <w:t>1</w:t>
      </w:r>
      <w:r w:rsidR="00FE24AB">
        <w:rPr>
          <w:b/>
          <w:bCs/>
          <w:sz w:val="20"/>
          <w:szCs w:val="20"/>
          <w:lang w:bidi="en-US"/>
        </w:rPr>
        <w:t>1</w:t>
      </w:r>
      <w:r w:rsidR="00E957C2" w:rsidRPr="00FE24AB">
        <w:rPr>
          <w:b/>
          <w:bCs/>
          <w:sz w:val="20"/>
          <w:szCs w:val="20"/>
          <w:lang w:bidi="en-US"/>
        </w:rPr>
        <w:t>0</w:t>
      </w:r>
      <w:r w:rsidR="004110F6" w:rsidRPr="00004B63">
        <w:rPr>
          <w:bCs/>
          <w:sz w:val="20"/>
          <w:szCs w:val="20"/>
          <w:lang w:bidi="en-US"/>
        </w:rPr>
        <w:t xml:space="preserve"> ali več točk.</w:t>
      </w:r>
    </w:p>
    <w:p w14:paraId="3846F3C2" w14:textId="77777777" w:rsidR="00E957C2" w:rsidRDefault="00E957C2" w:rsidP="0078676C">
      <w:pPr>
        <w:jc w:val="both"/>
        <w:rPr>
          <w:b/>
          <w:sz w:val="20"/>
          <w:szCs w:val="20"/>
          <w:lang w:bidi="en-US"/>
        </w:rPr>
      </w:pPr>
    </w:p>
    <w:p w14:paraId="117D1055" w14:textId="77777777" w:rsidR="00E957C2" w:rsidRDefault="00E957C2" w:rsidP="0078676C">
      <w:pPr>
        <w:jc w:val="both"/>
        <w:rPr>
          <w:b/>
          <w:sz w:val="20"/>
          <w:szCs w:val="20"/>
          <w:lang w:bidi="en-US"/>
        </w:rPr>
      </w:pPr>
    </w:p>
    <w:p w14:paraId="7B607C42" w14:textId="78312935" w:rsidR="00211ED1" w:rsidRPr="00004B63" w:rsidRDefault="000A1C7E" w:rsidP="0078676C">
      <w:pPr>
        <w:jc w:val="both"/>
        <w:rPr>
          <w:b/>
          <w:sz w:val="20"/>
          <w:szCs w:val="20"/>
          <w:lang w:bidi="en-US"/>
        </w:rPr>
      </w:pPr>
      <w:r>
        <w:rPr>
          <w:b/>
          <w:sz w:val="20"/>
          <w:szCs w:val="20"/>
          <w:lang w:bidi="en-US"/>
        </w:rPr>
        <w:t xml:space="preserve">12.1. </w:t>
      </w:r>
      <w:r w:rsidR="00211ED1" w:rsidRPr="00004B63">
        <w:rPr>
          <w:b/>
          <w:sz w:val="20"/>
          <w:szCs w:val="20"/>
          <w:lang w:bidi="en-US"/>
        </w:rPr>
        <w:t>Merilo »</w:t>
      </w:r>
      <w:r w:rsidR="00A87433" w:rsidRPr="00004B63">
        <w:rPr>
          <w:b/>
          <w:sz w:val="20"/>
          <w:szCs w:val="20"/>
          <w:lang w:bidi="en-US"/>
        </w:rPr>
        <w:t xml:space="preserve">Povečanje energetske učinkovitosti </w:t>
      </w:r>
      <w:r w:rsidR="00211ED1" w:rsidRPr="00004B63">
        <w:rPr>
          <w:b/>
          <w:sz w:val="20"/>
          <w:szCs w:val="20"/>
          <w:lang w:bidi="en-US"/>
        </w:rPr>
        <w:t xml:space="preserve">« (možnih </w:t>
      </w:r>
      <w:r w:rsidR="00E957C2">
        <w:rPr>
          <w:b/>
          <w:sz w:val="20"/>
          <w:szCs w:val="20"/>
          <w:lang w:bidi="en-US"/>
        </w:rPr>
        <w:t>9</w:t>
      </w:r>
      <w:r w:rsidR="00F14F69" w:rsidRPr="00004B63">
        <w:rPr>
          <w:b/>
          <w:sz w:val="20"/>
          <w:szCs w:val="20"/>
          <w:lang w:bidi="en-US"/>
        </w:rPr>
        <w:t>5</w:t>
      </w:r>
      <w:r w:rsidR="00211ED1" w:rsidRPr="00004B63">
        <w:rPr>
          <w:b/>
          <w:sz w:val="20"/>
          <w:szCs w:val="20"/>
          <w:lang w:bidi="en-US"/>
        </w:rPr>
        <w:t xml:space="preserve"> točk)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1C1E49" w:rsidRPr="00004B63" w14:paraId="1B4C9E41" w14:textId="77777777" w:rsidTr="00260FB4">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5BDCF90" w14:textId="7DA773E0" w:rsidR="00774F5F" w:rsidRPr="00004B63" w:rsidRDefault="003758CE" w:rsidP="0078676C">
            <w:pPr>
              <w:jc w:val="both"/>
              <w:rPr>
                <w:b/>
                <w:sz w:val="20"/>
                <w:szCs w:val="20"/>
                <w:lang w:bidi="en-US"/>
              </w:rPr>
            </w:pPr>
            <w:r w:rsidRPr="00004B63">
              <w:rPr>
                <w:b/>
                <w:sz w:val="20"/>
                <w:szCs w:val="20"/>
                <w:lang w:bidi="en-US"/>
              </w:rPr>
              <w:t xml:space="preserve">Energetska </w:t>
            </w:r>
            <w:r w:rsidR="002A7B8C" w:rsidRPr="00004B63">
              <w:rPr>
                <w:b/>
                <w:sz w:val="20"/>
                <w:szCs w:val="20"/>
                <w:lang w:bidi="en-US"/>
              </w:rPr>
              <w:t xml:space="preserve">učinkovitosti </w:t>
            </w:r>
            <w:r w:rsidRPr="00004B63">
              <w:rPr>
                <w:b/>
                <w:sz w:val="20"/>
                <w:szCs w:val="20"/>
                <w:lang w:bidi="en-US"/>
              </w:rPr>
              <w:t xml:space="preserve">objekta </w:t>
            </w:r>
            <w:r w:rsidR="002A7B8C" w:rsidRPr="00004B63">
              <w:rPr>
                <w:b/>
                <w:sz w:val="20"/>
                <w:szCs w:val="20"/>
                <w:lang w:bidi="en-US"/>
              </w:rPr>
              <w:t xml:space="preserve">v segmentu računske rabe letne energije za ogrevanje stavbe, preračunane na enoto </w:t>
            </w:r>
            <w:proofErr w:type="spellStart"/>
            <w:r w:rsidR="002A7B8C" w:rsidRPr="00004B63">
              <w:rPr>
                <w:b/>
                <w:sz w:val="20"/>
                <w:szCs w:val="20"/>
                <w:lang w:bidi="en-US"/>
              </w:rPr>
              <w:t>kondicionirane</w:t>
            </w:r>
            <w:proofErr w:type="spellEnd"/>
            <w:r w:rsidR="003B74C2" w:rsidRPr="00004B63">
              <w:rPr>
                <w:b/>
                <w:sz w:val="20"/>
                <w:szCs w:val="20"/>
                <w:lang w:bidi="en-US"/>
              </w:rPr>
              <w:t xml:space="preserve"> površine stavbe (</w:t>
            </w:r>
            <w:proofErr w:type="spellStart"/>
            <w:r w:rsidR="003B74C2" w:rsidRPr="00004B63">
              <w:rPr>
                <w:b/>
                <w:sz w:val="20"/>
                <w:szCs w:val="20"/>
                <w:lang w:bidi="en-US"/>
              </w:rPr>
              <w:t>Qh</w:t>
            </w:r>
            <w:proofErr w:type="spellEnd"/>
            <w:r w:rsidR="003B74C2" w:rsidRPr="00004B63">
              <w:rPr>
                <w:b/>
                <w:sz w:val="20"/>
                <w:szCs w:val="20"/>
                <w:lang w:bidi="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D0B8C2" w14:textId="333273DF" w:rsidR="00774F5F" w:rsidRPr="00004B63" w:rsidRDefault="00774F5F" w:rsidP="00463364">
            <w:pPr>
              <w:jc w:val="both"/>
              <w:rPr>
                <w:b/>
                <w:sz w:val="20"/>
                <w:szCs w:val="20"/>
                <w:lang w:bidi="en-US"/>
              </w:rPr>
            </w:pPr>
            <w:r w:rsidRPr="00004B63">
              <w:rPr>
                <w:b/>
                <w:sz w:val="20"/>
                <w:szCs w:val="20"/>
                <w:lang w:bidi="en-US"/>
              </w:rPr>
              <w:t>Število točk (</w:t>
            </w:r>
            <w:r w:rsidR="00463364" w:rsidRPr="00004B63">
              <w:rPr>
                <w:b/>
                <w:sz w:val="20"/>
                <w:szCs w:val="20"/>
                <w:lang w:bidi="en-US"/>
              </w:rPr>
              <w:t>65</w:t>
            </w:r>
            <w:r w:rsidRPr="00004B63">
              <w:rPr>
                <w:b/>
                <w:sz w:val="20"/>
                <w:szCs w:val="20"/>
                <w:lang w:bidi="en-US"/>
              </w:rPr>
              <w:t>)</w:t>
            </w:r>
          </w:p>
        </w:tc>
      </w:tr>
      <w:tr w:rsidR="001C1E49" w:rsidRPr="00004B63" w14:paraId="6760322D"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FEACB" w14:textId="57709A75" w:rsidR="00774F5F" w:rsidRPr="00004B63" w:rsidRDefault="00F14F69" w:rsidP="00F14F69">
            <w:pPr>
              <w:rPr>
                <w:sz w:val="20"/>
                <w:szCs w:val="20"/>
                <w:lang w:bidi="en-US"/>
              </w:rPr>
            </w:pPr>
            <w:r w:rsidRPr="00004B63">
              <w:rPr>
                <w:sz w:val="20"/>
                <w:szCs w:val="20"/>
                <w:lang w:bidi="en-US"/>
              </w:rPr>
              <w:t>0 kWh/m</w:t>
            </w:r>
            <w:r w:rsidRPr="00004B63">
              <w:rPr>
                <w:sz w:val="20"/>
                <w:szCs w:val="20"/>
                <w:vertAlign w:val="superscript"/>
                <w:lang w:bidi="en-US"/>
              </w:rPr>
              <w:t>2</w:t>
            </w:r>
            <w:r w:rsidRPr="00004B63">
              <w:rPr>
                <w:sz w:val="20"/>
                <w:szCs w:val="20"/>
                <w:lang w:bidi="en-US"/>
              </w:rPr>
              <w:t>a do vključno 10 kWh/m</w:t>
            </w:r>
            <w:r w:rsidRPr="00004B63">
              <w:rPr>
                <w:sz w:val="20"/>
                <w:szCs w:val="20"/>
                <w:vertAlign w:val="superscript"/>
                <w:lang w:bidi="en-US"/>
              </w:rPr>
              <w:t>2</w:t>
            </w:r>
            <w:r w:rsidRPr="00004B63">
              <w:rPr>
                <w:sz w:val="20"/>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F5D04" w14:textId="1FF1FEF7" w:rsidR="00774F5F" w:rsidRPr="00004B63" w:rsidRDefault="00F14F69" w:rsidP="00F14F69">
            <w:pPr>
              <w:rPr>
                <w:rFonts w:eastAsia="Times New Roman"/>
                <w:sz w:val="20"/>
                <w:szCs w:val="20"/>
                <w:lang w:eastAsia="sl-SI" w:bidi="en-US"/>
              </w:rPr>
            </w:pPr>
            <w:r w:rsidRPr="00004B63">
              <w:rPr>
                <w:sz w:val="20"/>
                <w:szCs w:val="20"/>
                <w:lang w:bidi="en-US"/>
              </w:rPr>
              <w:t>65</w:t>
            </w:r>
          </w:p>
        </w:tc>
      </w:tr>
      <w:tr w:rsidR="001C1E49" w:rsidRPr="00004B63" w14:paraId="02BBB5D8"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071CC60" w14:textId="39C7E337" w:rsidR="00774F5F" w:rsidRPr="00004B63" w:rsidRDefault="00F14F69" w:rsidP="0078676C">
            <w:pPr>
              <w:jc w:val="both"/>
              <w:rPr>
                <w:sz w:val="20"/>
                <w:szCs w:val="20"/>
                <w:lang w:bidi="en-US"/>
              </w:rPr>
            </w:pPr>
            <w:r w:rsidRPr="00004B63">
              <w:rPr>
                <w:sz w:val="20"/>
                <w:szCs w:val="20"/>
                <w:lang w:bidi="en-US"/>
              </w:rPr>
              <w:lastRenderedPageBreak/>
              <w:t>nad 10 kWh/m</w:t>
            </w:r>
            <w:r w:rsidRPr="00004B63">
              <w:rPr>
                <w:sz w:val="20"/>
                <w:szCs w:val="20"/>
                <w:vertAlign w:val="superscript"/>
                <w:lang w:bidi="en-US"/>
              </w:rPr>
              <w:t>2</w:t>
            </w:r>
            <w:r w:rsidRPr="00004B63">
              <w:rPr>
                <w:sz w:val="20"/>
                <w:szCs w:val="20"/>
                <w:lang w:bidi="en-US"/>
              </w:rPr>
              <w:t>a do vključno 15 kWh/m</w:t>
            </w:r>
            <w:r w:rsidRPr="00004B63">
              <w:rPr>
                <w:sz w:val="20"/>
                <w:szCs w:val="20"/>
                <w:vertAlign w:val="superscript"/>
                <w:lang w:bidi="en-US"/>
              </w:rPr>
              <w:t>2</w:t>
            </w:r>
            <w:r w:rsidRPr="00004B63">
              <w:rPr>
                <w:sz w:val="20"/>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8BA6B85" w14:textId="1FC00A4E" w:rsidR="00774F5F" w:rsidRPr="00004B63" w:rsidRDefault="00F14F69" w:rsidP="0078676C">
            <w:pPr>
              <w:jc w:val="both"/>
              <w:rPr>
                <w:rFonts w:eastAsia="Times New Roman"/>
                <w:sz w:val="20"/>
                <w:szCs w:val="20"/>
                <w:lang w:eastAsia="sl-SI" w:bidi="en-US"/>
              </w:rPr>
            </w:pPr>
            <w:r w:rsidRPr="00004B63">
              <w:rPr>
                <w:sz w:val="20"/>
                <w:szCs w:val="20"/>
                <w:lang w:bidi="en-US"/>
              </w:rPr>
              <w:t>5</w:t>
            </w:r>
            <w:r w:rsidR="00774F5F" w:rsidRPr="00004B63">
              <w:rPr>
                <w:sz w:val="20"/>
                <w:szCs w:val="20"/>
                <w:lang w:bidi="en-US"/>
              </w:rPr>
              <w:t>5</w:t>
            </w:r>
          </w:p>
        </w:tc>
      </w:tr>
      <w:tr w:rsidR="001C1E49" w:rsidRPr="00004B63" w14:paraId="2AD43E21"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763BE1DA" w14:textId="7B2958E3" w:rsidR="00774F5F" w:rsidRPr="00004B63" w:rsidRDefault="00F14F69" w:rsidP="0078676C">
            <w:pPr>
              <w:jc w:val="both"/>
              <w:rPr>
                <w:sz w:val="20"/>
                <w:szCs w:val="20"/>
                <w:lang w:bidi="en-US"/>
              </w:rPr>
            </w:pPr>
            <w:r w:rsidRPr="00004B63">
              <w:rPr>
                <w:sz w:val="20"/>
                <w:szCs w:val="20"/>
                <w:lang w:bidi="en-US"/>
              </w:rPr>
              <w:t>nad 15 kWh/m</w:t>
            </w:r>
            <w:r w:rsidRPr="00004B63">
              <w:rPr>
                <w:sz w:val="20"/>
                <w:szCs w:val="20"/>
                <w:vertAlign w:val="superscript"/>
                <w:lang w:bidi="en-US"/>
              </w:rPr>
              <w:t>2</w:t>
            </w:r>
            <w:r w:rsidRPr="00004B63">
              <w:rPr>
                <w:sz w:val="20"/>
                <w:szCs w:val="20"/>
                <w:lang w:bidi="en-US"/>
              </w:rPr>
              <w:t>a do vključno 25 kWh/m</w:t>
            </w:r>
            <w:r w:rsidRPr="00004B63">
              <w:rPr>
                <w:sz w:val="20"/>
                <w:szCs w:val="20"/>
                <w:vertAlign w:val="superscript"/>
                <w:lang w:bidi="en-US"/>
              </w:rPr>
              <w:t>2</w:t>
            </w:r>
            <w:r w:rsidRPr="00004B63">
              <w:rPr>
                <w:sz w:val="20"/>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25465DA" w14:textId="679607F2" w:rsidR="00774F5F" w:rsidRPr="00004B63" w:rsidRDefault="00F14F69" w:rsidP="0078676C">
            <w:pPr>
              <w:jc w:val="both"/>
              <w:rPr>
                <w:rFonts w:eastAsia="Times New Roman"/>
                <w:sz w:val="20"/>
                <w:szCs w:val="20"/>
                <w:lang w:eastAsia="sl-SI" w:bidi="en-US"/>
              </w:rPr>
            </w:pPr>
            <w:r w:rsidRPr="00004B63">
              <w:rPr>
                <w:sz w:val="20"/>
                <w:szCs w:val="20"/>
                <w:lang w:bidi="en-US"/>
              </w:rPr>
              <w:t>35</w:t>
            </w:r>
          </w:p>
        </w:tc>
      </w:tr>
      <w:tr w:rsidR="001C1E49" w:rsidRPr="00004B63" w14:paraId="3E6C9191"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2B603B0D" w14:textId="031A350E" w:rsidR="00774F5F" w:rsidRPr="00004B63" w:rsidRDefault="00F14F69" w:rsidP="0078676C">
            <w:pPr>
              <w:jc w:val="both"/>
              <w:rPr>
                <w:sz w:val="20"/>
                <w:szCs w:val="20"/>
                <w:lang w:bidi="en-US"/>
              </w:rPr>
            </w:pPr>
            <w:r w:rsidRPr="00004B63">
              <w:rPr>
                <w:sz w:val="20"/>
                <w:szCs w:val="20"/>
                <w:lang w:bidi="en-US"/>
              </w:rPr>
              <w:t>nad 25 kWh/m</w:t>
            </w:r>
            <w:r w:rsidRPr="00004B63">
              <w:rPr>
                <w:sz w:val="20"/>
                <w:szCs w:val="20"/>
                <w:vertAlign w:val="superscript"/>
                <w:lang w:bidi="en-US"/>
              </w:rPr>
              <w:t>2</w:t>
            </w:r>
            <w:r w:rsidRPr="00004B63">
              <w:rPr>
                <w:sz w:val="20"/>
                <w:szCs w:val="20"/>
                <w:lang w:bidi="en-US"/>
              </w:rPr>
              <w:t>a do vključno 35 kWh/m</w:t>
            </w:r>
            <w:r w:rsidRPr="00004B63">
              <w:rPr>
                <w:sz w:val="20"/>
                <w:szCs w:val="20"/>
                <w:vertAlign w:val="superscript"/>
                <w:lang w:bidi="en-US"/>
              </w:rPr>
              <w:t>2</w:t>
            </w:r>
            <w:r w:rsidRPr="00004B63">
              <w:rPr>
                <w:sz w:val="20"/>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C62B01" w14:textId="0A9076E3" w:rsidR="00774F5F" w:rsidRPr="00004B63" w:rsidRDefault="00F14F69" w:rsidP="0078676C">
            <w:pPr>
              <w:jc w:val="both"/>
              <w:rPr>
                <w:rFonts w:eastAsia="Times New Roman"/>
                <w:sz w:val="20"/>
                <w:szCs w:val="20"/>
                <w:lang w:eastAsia="sl-SI" w:bidi="en-US"/>
              </w:rPr>
            </w:pPr>
            <w:r w:rsidRPr="00004B63">
              <w:rPr>
                <w:sz w:val="20"/>
                <w:szCs w:val="20"/>
                <w:lang w:bidi="en-US"/>
              </w:rPr>
              <w:t>2</w:t>
            </w:r>
            <w:r w:rsidR="00774F5F" w:rsidRPr="00004B63">
              <w:rPr>
                <w:sz w:val="20"/>
                <w:szCs w:val="20"/>
                <w:lang w:bidi="en-US"/>
              </w:rPr>
              <w:t>5</w:t>
            </w:r>
          </w:p>
        </w:tc>
      </w:tr>
      <w:tr w:rsidR="001C1E49" w:rsidRPr="00004B63" w14:paraId="3A47F2B7"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66193719" w14:textId="7EC1E704" w:rsidR="00774F5F" w:rsidRPr="00004B63" w:rsidRDefault="00F14F69" w:rsidP="0078676C">
            <w:pPr>
              <w:jc w:val="both"/>
              <w:rPr>
                <w:sz w:val="20"/>
                <w:szCs w:val="20"/>
                <w:lang w:bidi="en-US"/>
              </w:rPr>
            </w:pPr>
            <w:r w:rsidRPr="00004B63">
              <w:rPr>
                <w:sz w:val="20"/>
                <w:szCs w:val="20"/>
                <w:lang w:bidi="en-US"/>
              </w:rPr>
              <w:t>nad 35 kWh/m</w:t>
            </w:r>
            <w:r w:rsidRPr="00004B63">
              <w:rPr>
                <w:sz w:val="20"/>
                <w:szCs w:val="20"/>
                <w:vertAlign w:val="superscript"/>
                <w:lang w:bidi="en-US"/>
              </w:rPr>
              <w:t>2</w:t>
            </w:r>
            <w:r w:rsidRPr="00004B63">
              <w:rPr>
                <w:sz w:val="20"/>
                <w:szCs w:val="20"/>
                <w:lang w:bidi="en-US"/>
              </w:rPr>
              <w:t>a do vključno 60 kWh/m</w:t>
            </w:r>
            <w:r w:rsidRPr="00004B63">
              <w:rPr>
                <w:sz w:val="20"/>
                <w:szCs w:val="20"/>
                <w:vertAlign w:val="superscript"/>
                <w:lang w:bidi="en-US"/>
              </w:rPr>
              <w:t>2</w:t>
            </w:r>
            <w:r w:rsidRPr="00004B63">
              <w:rPr>
                <w:sz w:val="20"/>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63A899" w14:textId="27225C2C" w:rsidR="00774F5F" w:rsidRPr="00004B63" w:rsidRDefault="00F14F69" w:rsidP="0078676C">
            <w:pPr>
              <w:jc w:val="both"/>
              <w:rPr>
                <w:rFonts w:eastAsia="Times New Roman"/>
                <w:sz w:val="20"/>
                <w:szCs w:val="20"/>
                <w:lang w:eastAsia="sl-SI" w:bidi="en-US"/>
              </w:rPr>
            </w:pPr>
            <w:r w:rsidRPr="00004B63">
              <w:rPr>
                <w:sz w:val="20"/>
                <w:szCs w:val="20"/>
                <w:lang w:bidi="en-US"/>
              </w:rPr>
              <w:t>20</w:t>
            </w:r>
          </w:p>
        </w:tc>
      </w:tr>
      <w:tr w:rsidR="001C1E49" w:rsidRPr="00004B63" w14:paraId="07990C26"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75371724" w14:textId="4BE1ABC2" w:rsidR="00774F5F" w:rsidRPr="00004B63" w:rsidRDefault="00F14F69" w:rsidP="0078676C">
            <w:pPr>
              <w:jc w:val="both"/>
              <w:rPr>
                <w:sz w:val="20"/>
                <w:szCs w:val="20"/>
                <w:lang w:bidi="en-US"/>
              </w:rPr>
            </w:pPr>
            <w:r w:rsidRPr="00004B63">
              <w:rPr>
                <w:sz w:val="20"/>
                <w:szCs w:val="20"/>
                <w:lang w:bidi="en-US"/>
              </w:rPr>
              <w:t>od 60 kWh/m</w:t>
            </w:r>
            <w:r w:rsidRPr="00004B63">
              <w:rPr>
                <w:sz w:val="20"/>
                <w:szCs w:val="20"/>
                <w:vertAlign w:val="superscript"/>
                <w:lang w:bidi="en-US"/>
              </w:rPr>
              <w:t>2</w:t>
            </w:r>
            <w:r w:rsidRPr="00004B63">
              <w:rPr>
                <w:sz w:val="20"/>
                <w:szCs w:val="20"/>
                <w:lang w:bidi="en-US"/>
              </w:rPr>
              <w:t>a do vključno 105 kWh/m</w:t>
            </w:r>
            <w:r w:rsidRPr="00004B63">
              <w:rPr>
                <w:sz w:val="20"/>
                <w:szCs w:val="20"/>
                <w:vertAlign w:val="superscript"/>
                <w:lang w:bidi="en-US"/>
              </w:rPr>
              <w:t>2</w:t>
            </w:r>
            <w:r w:rsidRPr="00004B63">
              <w:rPr>
                <w:sz w:val="20"/>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7FB6EA" w14:textId="53D41B6E" w:rsidR="00774F5F" w:rsidRPr="00004B63" w:rsidRDefault="00F14F69" w:rsidP="0078676C">
            <w:pPr>
              <w:jc w:val="both"/>
              <w:rPr>
                <w:rFonts w:eastAsia="Times New Roman"/>
                <w:sz w:val="20"/>
                <w:szCs w:val="20"/>
                <w:lang w:eastAsia="sl-SI" w:bidi="en-US"/>
              </w:rPr>
            </w:pPr>
            <w:r w:rsidRPr="00004B63">
              <w:rPr>
                <w:sz w:val="20"/>
                <w:szCs w:val="20"/>
                <w:lang w:bidi="en-US"/>
              </w:rPr>
              <w:t>15</w:t>
            </w:r>
          </w:p>
        </w:tc>
      </w:tr>
      <w:tr w:rsidR="00F14F69" w:rsidRPr="00004B63" w14:paraId="7EF08A32"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18F89F97" w14:textId="39FC44AC" w:rsidR="00F14F69" w:rsidRPr="00004B63" w:rsidRDefault="00F14F69" w:rsidP="0078676C">
            <w:pPr>
              <w:jc w:val="both"/>
              <w:rPr>
                <w:sz w:val="20"/>
                <w:szCs w:val="20"/>
                <w:lang w:bidi="en-US"/>
              </w:rPr>
            </w:pPr>
            <w:r w:rsidRPr="00004B63">
              <w:rPr>
                <w:sz w:val="20"/>
                <w:szCs w:val="20"/>
                <w:lang w:bidi="en-US"/>
              </w:rPr>
              <w:t>od 105 kWh/m</w:t>
            </w:r>
            <w:r w:rsidRPr="00004B63">
              <w:rPr>
                <w:sz w:val="20"/>
                <w:szCs w:val="20"/>
                <w:vertAlign w:val="superscript"/>
                <w:lang w:bidi="en-US"/>
              </w:rPr>
              <w:t>2</w:t>
            </w:r>
            <w:r w:rsidRPr="00004B63">
              <w:rPr>
                <w:sz w:val="20"/>
                <w:szCs w:val="20"/>
                <w:lang w:bidi="en-US"/>
              </w:rPr>
              <w:t>a do vključno 150 kWh/m</w:t>
            </w:r>
            <w:r w:rsidRPr="00004B63">
              <w:rPr>
                <w:sz w:val="20"/>
                <w:szCs w:val="20"/>
                <w:vertAlign w:val="superscript"/>
                <w:lang w:bidi="en-US"/>
              </w:rPr>
              <w:t>2</w:t>
            </w:r>
            <w:r w:rsidRPr="00004B63">
              <w:rPr>
                <w:sz w:val="20"/>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0F16F6" w14:textId="0AAE6665" w:rsidR="00F14F69" w:rsidRPr="00004B63" w:rsidRDefault="00F14F69" w:rsidP="0078676C">
            <w:pPr>
              <w:jc w:val="both"/>
              <w:rPr>
                <w:sz w:val="20"/>
                <w:szCs w:val="20"/>
                <w:lang w:bidi="en-US"/>
              </w:rPr>
            </w:pPr>
            <w:r w:rsidRPr="00004B63">
              <w:rPr>
                <w:sz w:val="20"/>
                <w:szCs w:val="20"/>
                <w:lang w:bidi="en-US"/>
              </w:rPr>
              <w:t>10</w:t>
            </w:r>
          </w:p>
        </w:tc>
      </w:tr>
      <w:tr w:rsidR="00F14F69" w:rsidRPr="00004B63" w14:paraId="5F4908AA"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50055952" w14:textId="38C276AF" w:rsidR="00F14F69" w:rsidRPr="00004B63" w:rsidRDefault="00F14F69" w:rsidP="0078676C">
            <w:pPr>
              <w:jc w:val="both"/>
              <w:rPr>
                <w:sz w:val="20"/>
                <w:szCs w:val="20"/>
                <w:lang w:bidi="en-US"/>
              </w:rPr>
            </w:pPr>
            <w:r w:rsidRPr="00004B63">
              <w:rPr>
                <w:sz w:val="20"/>
                <w:szCs w:val="20"/>
                <w:lang w:bidi="en-US"/>
              </w:rPr>
              <w:t>od 150 kWh/m</w:t>
            </w:r>
            <w:r w:rsidRPr="00004B63">
              <w:rPr>
                <w:sz w:val="20"/>
                <w:szCs w:val="20"/>
                <w:vertAlign w:val="superscript"/>
                <w:lang w:bidi="en-US"/>
              </w:rPr>
              <w:t>2</w:t>
            </w:r>
            <w:r w:rsidRPr="00004B63">
              <w:rPr>
                <w:sz w:val="20"/>
                <w:szCs w:val="20"/>
                <w:lang w:bidi="en-US"/>
              </w:rPr>
              <w:t>a do vključno 210 kWh/m</w:t>
            </w:r>
            <w:r w:rsidRPr="00004B63">
              <w:rPr>
                <w:sz w:val="20"/>
                <w:szCs w:val="20"/>
                <w:vertAlign w:val="superscript"/>
                <w:lang w:bidi="en-US"/>
              </w:rPr>
              <w:t>2</w:t>
            </w:r>
            <w:r w:rsidRPr="00004B63">
              <w:rPr>
                <w:sz w:val="20"/>
                <w:szCs w:val="20"/>
                <w:lang w:bidi="en-US"/>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408C08" w14:textId="1E7BB3D3" w:rsidR="00F14F69" w:rsidRPr="00004B63" w:rsidRDefault="00F14F69" w:rsidP="0078676C">
            <w:pPr>
              <w:jc w:val="both"/>
              <w:rPr>
                <w:sz w:val="20"/>
                <w:szCs w:val="20"/>
                <w:lang w:bidi="en-US"/>
              </w:rPr>
            </w:pPr>
            <w:r w:rsidRPr="00004B63">
              <w:rPr>
                <w:sz w:val="20"/>
                <w:szCs w:val="20"/>
                <w:lang w:bidi="en-US"/>
              </w:rPr>
              <w:t>5</w:t>
            </w:r>
          </w:p>
        </w:tc>
      </w:tr>
      <w:tr w:rsidR="00F14F69" w:rsidRPr="00004B63" w14:paraId="5065DF57"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5D1FDF99" w14:textId="5AE5A49C" w:rsidR="00F14F69" w:rsidRPr="00004B63" w:rsidRDefault="00F14F69" w:rsidP="0078676C">
            <w:pPr>
              <w:jc w:val="both"/>
              <w:rPr>
                <w:sz w:val="20"/>
                <w:szCs w:val="20"/>
                <w:lang w:bidi="en-US"/>
              </w:rPr>
            </w:pPr>
            <w:r w:rsidRPr="00004B63">
              <w:rPr>
                <w:sz w:val="20"/>
                <w:szCs w:val="20"/>
                <w:lang w:bidi="en-US"/>
              </w:rPr>
              <w:t>od 210 kWh/m</w:t>
            </w:r>
            <w:r w:rsidRPr="00004B63">
              <w:rPr>
                <w:sz w:val="20"/>
                <w:szCs w:val="20"/>
                <w:vertAlign w:val="superscript"/>
                <w:lang w:bidi="en-US"/>
              </w:rPr>
              <w:t>2</w:t>
            </w:r>
            <w:r w:rsidRPr="00004B63">
              <w:rPr>
                <w:sz w:val="20"/>
                <w:szCs w:val="20"/>
                <w:lang w:bidi="en-US"/>
              </w:rPr>
              <w:t>a do 300 kWh/m</w:t>
            </w:r>
            <w:r w:rsidRPr="00004B63">
              <w:rPr>
                <w:sz w:val="20"/>
                <w:szCs w:val="20"/>
                <w:vertAlign w:val="superscript"/>
                <w:lang w:bidi="en-US"/>
              </w:rPr>
              <w:t>2</w:t>
            </w:r>
            <w:r w:rsidRPr="00004B63">
              <w:rPr>
                <w:sz w:val="20"/>
                <w:szCs w:val="20"/>
                <w:lang w:bidi="en-US"/>
              </w:rPr>
              <w:t>a in več</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D1DF07" w14:textId="3ABA7733" w:rsidR="00F14F69" w:rsidRPr="00004B63" w:rsidRDefault="00F14F69" w:rsidP="0078676C">
            <w:pPr>
              <w:jc w:val="both"/>
              <w:rPr>
                <w:sz w:val="20"/>
                <w:szCs w:val="20"/>
                <w:lang w:bidi="en-US"/>
              </w:rPr>
            </w:pPr>
            <w:r w:rsidRPr="00004B63">
              <w:rPr>
                <w:sz w:val="20"/>
                <w:szCs w:val="20"/>
                <w:lang w:bidi="en-US"/>
              </w:rPr>
              <w:t>0</w:t>
            </w:r>
          </w:p>
        </w:tc>
      </w:tr>
    </w:tbl>
    <w:p w14:paraId="1573B8D1" w14:textId="77777777" w:rsidR="00211ED1" w:rsidRPr="00004B63" w:rsidRDefault="00211ED1" w:rsidP="0078676C">
      <w:pPr>
        <w:jc w:val="both"/>
        <w:rPr>
          <w:b/>
          <w:sz w:val="20"/>
          <w:szCs w:val="20"/>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1C1E49" w:rsidRPr="00004B63" w14:paraId="6A18DB17" w14:textId="77777777" w:rsidTr="00260FB4">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1385E772" w14:textId="77777777" w:rsidR="00774F5F" w:rsidRPr="00004B63" w:rsidRDefault="00774F5F" w:rsidP="0078676C">
            <w:pPr>
              <w:jc w:val="both"/>
              <w:rPr>
                <w:rFonts w:eastAsia="Times New Roman"/>
                <w:b/>
                <w:sz w:val="20"/>
                <w:szCs w:val="20"/>
                <w:lang w:eastAsia="sl-SI" w:bidi="en-US"/>
              </w:rPr>
            </w:pPr>
            <w:r w:rsidRPr="00004B63">
              <w:rPr>
                <w:b/>
                <w:sz w:val="20"/>
                <w:szCs w:val="20"/>
                <w:lang w:bidi="en-US"/>
              </w:rPr>
              <w:t>Delež obnovljivih virov energije v celotni letni primarni energiji za delovanje st</w:t>
            </w:r>
            <w:r w:rsidR="00AC3F7D" w:rsidRPr="00004B63">
              <w:rPr>
                <w:b/>
                <w:sz w:val="20"/>
                <w:szCs w:val="20"/>
                <w:lang w:bidi="en-US"/>
              </w:rPr>
              <w:t>avbe po izvedeni operaciji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CB8C3" w14:textId="5C2CA607" w:rsidR="00774F5F" w:rsidRPr="00004B63" w:rsidRDefault="00774F5F" w:rsidP="0078676C">
            <w:pPr>
              <w:jc w:val="both"/>
              <w:rPr>
                <w:b/>
                <w:sz w:val="20"/>
                <w:szCs w:val="20"/>
                <w:lang w:bidi="en-US"/>
              </w:rPr>
            </w:pPr>
            <w:r w:rsidRPr="00004B63">
              <w:rPr>
                <w:b/>
                <w:sz w:val="20"/>
                <w:szCs w:val="20"/>
                <w:lang w:bidi="en-US"/>
              </w:rPr>
              <w:t>Število točk (</w:t>
            </w:r>
            <w:r w:rsidR="00463364" w:rsidRPr="00004B63">
              <w:rPr>
                <w:b/>
                <w:sz w:val="20"/>
                <w:szCs w:val="20"/>
                <w:lang w:bidi="en-US"/>
              </w:rPr>
              <w:t>3</w:t>
            </w:r>
            <w:r w:rsidR="000602DD" w:rsidRPr="00004B63">
              <w:rPr>
                <w:b/>
                <w:sz w:val="20"/>
                <w:szCs w:val="20"/>
                <w:lang w:bidi="en-US"/>
              </w:rPr>
              <w:t>0</w:t>
            </w:r>
            <w:r w:rsidRPr="00004B63">
              <w:rPr>
                <w:b/>
                <w:sz w:val="20"/>
                <w:szCs w:val="20"/>
                <w:lang w:bidi="en-US"/>
              </w:rPr>
              <w:t>)</w:t>
            </w:r>
          </w:p>
        </w:tc>
      </w:tr>
      <w:tr w:rsidR="001C1E49" w:rsidRPr="00004B63" w14:paraId="476A96D3"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569A01C8" w14:textId="77777777" w:rsidR="00774F5F" w:rsidRPr="00004B63" w:rsidRDefault="000F582A" w:rsidP="0078676C">
            <w:pPr>
              <w:jc w:val="both"/>
              <w:rPr>
                <w:sz w:val="20"/>
                <w:szCs w:val="20"/>
                <w:lang w:bidi="en-US"/>
              </w:rPr>
            </w:pPr>
            <w:r w:rsidRPr="00004B63">
              <w:rPr>
                <w:sz w:val="20"/>
                <w:szCs w:val="20"/>
                <w:lang w:bidi="en-US"/>
              </w:rPr>
              <w:t>nad</w:t>
            </w:r>
            <w:r w:rsidR="00774F5F" w:rsidRPr="00004B63">
              <w:rPr>
                <w:sz w:val="20"/>
                <w:szCs w:val="20"/>
                <w:lang w:bidi="en-US"/>
              </w:rPr>
              <w:t xml:space="preserve"> 75%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D433C3B" w14:textId="537FAD80" w:rsidR="00774F5F" w:rsidRPr="00004B63" w:rsidRDefault="00AB42D0" w:rsidP="0078676C">
            <w:pPr>
              <w:jc w:val="both"/>
              <w:rPr>
                <w:sz w:val="20"/>
                <w:szCs w:val="20"/>
                <w:lang w:bidi="en-US"/>
              </w:rPr>
            </w:pPr>
            <w:r w:rsidRPr="00004B63">
              <w:rPr>
                <w:sz w:val="20"/>
                <w:szCs w:val="20"/>
                <w:lang w:bidi="en-US"/>
              </w:rPr>
              <w:t>3</w:t>
            </w:r>
            <w:r w:rsidR="00A561A3" w:rsidRPr="00004B63">
              <w:rPr>
                <w:sz w:val="20"/>
                <w:szCs w:val="20"/>
                <w:lang w:bidi="en-US"/>
              </w:rPr>
              <w:t>0</w:t>
            </w:r>
          </w:p>
        </w:tc>
      </w:tr>
      <w:tr w:rsidR="001C1E49" w:rsidRPr="00004B63" w14:paraId="5A79331C"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5F28EC00" w14:textId="77777777" w:rsidR="00774F5F" w:rsidRPr="00004B63" w:rsidRDefault="000F582A" w:rsidP="0078676C">
            <w:pPr>
              <w:jc w:val="both"/>
              <w:rPr>
                <w:sz w:val="20"/>
                <w:szCs w:val="20"/>
                <w:lang w:bidi="en-US"/>
              </w:rPr>
            </w:pPr>
            <w:r w:rsidRPr="00004B63">
              <w:rPr>
                <w:sz w:val="20"/>
                <w:szCs w:val="20"/>
                <w:lang w:bidi="en-US"/>
              </w:rPr>
              <w:t>nad 50</w:t>
            </w:r>
            <w:r w:rsidR="00774F5F" w:rsidRPr="00004B63">
              <w:rPr>
                <w:sz w:val="20"/>
                <w:szCs w:val="20"/>
                <w:lang w:bidi="en-US"/>
              </w:rPr>
              <w:t>% do 75%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FF2A38D" w14:textId="77777777" w:rsidR="00774F5F" w:rsidRPr="00004B63" w:rsidRDefault="00A561A3" w:rsidP="0078676C">
            <w:pPr>
              <w:jc w:val="both"/>
              <w:rPr>
                <w:sz w:val="20"/>
                <w:szCs w:val="20"/>
                <w:lang w:bidi="en-US"/>
              </w:rPr>
            </w:pPr>
            <w:r w:rsidRPr="00004B63">
              <w:rPr>
                <w:sz w:val="20"/>
                <w:szCs w:val="20"/>
                <w:lang w:bidi="en-US"/>
              </w:rPr>
              <w:t>15</w:t>
            </w:r>
          </w:p>
        </w:tc>
      </w:tr>
      <w:tr w:rsidR="001C1E49" w:rsidRPr="00004B63" w14:paraId="7B0418D3"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6AA9FAC" w14:textId="77777777" w:rsidR="00774F5F" w:rsidRPr="00004B63" w:rsidRDefault="000F582A" w:rsidP="0078676C">
            <w:pPr>
              <w:jc w:val="both"/>
              <w:rPr>
                <w:sz w:val="20"/>
                <w:szCs w:val="20"/>
                <w:lang w:bidi="en-US"/>
              </w:rPr>
            </w:pPr>
            <w:r w:rsidRPr="00004B63">
              <w:rPr>
                <w:sz w:val="20"/>
                <w:szCs w:val="20"/>
                <w:lang w:bidi="en-US"/>
              </w:rPr>
              <w:t>nad 25</w:t>
            </w:r>
            <w:r w:rsidR="00774F5F" w:rsidRPr="00004B63">
              <w:rPr>
                <w:sz w:val="20"/>
                <w:szCs w:val="20"/>
                <w:lang w:bidi="en-US"/>
              </w:rPr>
              <w:t>% do 50%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ABC75E9" w14:textId="77777777" w:rsidR="00774F5F" w:rsidRPr="00004B63" w:rsidRDefault="00774F5F" w:rsidP="0078676C">
            <w:pPr>
              <w:jc w:val="both"/>
              <w:rPr>
                <w:sz w:val="20"/>
                <w:szCs w:val="20"/>
                <w:lang w:bidi="en-US"/>
              </w:rPr>
            </w:pPr>
            <w:r w:rsidRPr="00004B63">
              <w:rPr>
                <w:sz w:val="20"/>
                <w:szCs w:val="20"/>
                <w:lang w:bidi="en-US"/>
              </w:rPr>
              <w:t>10</w:t>
            </w:r>
          </w:p>
        </w:tc>
      </w:tr>
      <w:tr w:rsidR="001C1E49" w:rsidRPr="00004B63" w14:paraId="7B1A7DE9"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673944CB" w14:textId="77777777" w:rsidR="00774F5F" w:rsidRPr="00004B63" w:rsidRDefault="000F582A" w:rsidP="0078676C">
            <w:pPr>
              <w:jc w:val="both"/>
              <w:rPr>
                <w:sz w:val="20"/>
                <w:szCs w:val="20"/>
                <w:lang w:bidi="en-US"/>
              </w:rPr>
            </w:pPr>
            <w:r w:rsidRPr="00004B63">
              <w:rPr>
                <w:sz w:val="20"/>
                <w:szCs w:val="20"/>
                <w:lang w:bidi="en-US"/>
              </w:rPr>
              <w:t xml:space="preserve">do </w:t>
            </w:r>
            <w:r w:rsidR="00774F5F" w:rsidRPr="00004B63">
              <w:rPr>
                <w:sz w:val="20"/>
                <w:szCs w:val="20"/>
                <w:lang w:bidi="en-US"/>
              </w:rPr>
              <w:t xml:space="preserve">25%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11208D" w14:textId="77777777" w:rsidR="00774F5F" w:rsidRPr="00004B63" w:rsidRDefault="00A561A3" w:rsidP="0078676C">
            <w:pPr>
              <w:jc w:val="both"/>
              <w:rPr>
                <w:rFonts w:eastAsia="Times New Roman"/>
                <w:sz w:val="20"/>
                <w:szCs w:val="20"/>
                <w:lang w:eastAsia="sl-SI" w:bidi="en-US"/>
              </w:rPr>
            </w:pPr>
            <w:r w:rsidRPr="00004B63">
              <w:rPr>
                <w:sz w:val="20"/>
                <w:szCs w:val="20"/>
                <w:lang w:bidi="en-US"/>
              </w:rPr>
              <w:t>5</w:t>
            </w:r>
          </w:p>
        </w:tc>
      </w:tr>
    </w:tbl>
    <w:p w14:paraId="4EE8120B" w14:textId="77777777" w:rsidR="00E957C2" w:rsidRDefault="00E957C2" w:rsidP="0078676C">
      <w:pPr>
        <w:jc w:val="both"/>
        <w:rPr>
          <w:b/>
          <w:sz w:val="20"/>
          <w:szCs w:val="20"/>
          <w:lang w:bidi="en-US"/>
        </w:rPr>
      </w:pPr>
    </w:p>
    <w:p w14:paraId="38818C4F" w14:textId="1106DA0E" w:rsidR="000602DD" w:rsidRPr="00004B63" w:rsidRDefault="000A1C7E" w:rsidP="0078676C">
      <w:pPr>
        <w:jc w:val="both"/>
        <w:rPr>
          <w:b/>
          <w:sz w:val="20"/>
          <w:szCs w:val="20"/>
          <w:lang w:bidi="en-US"/>
        </w:rPr>
      </w:pPr>
      <w:r>
        <w:rPr>
          <w:b/>
          <w:sz w:val="20"/>
          <w:szCs w:val="20"/>
          <w:lang w:bidi="en-US"/>
        </w:rPr>
        <w:t xml:space="preserve">12.2. </w:t>
      </w:r>
      <w:r w:rsidR="009F72FC" w:rsidRPr="00004B63">
        <w:rPr>
          <w:b/>
          <w:sz w:val="20"/>
          <w:szCs w:val="20"/>
          <w:lang w:bidi="en-US"/>
        </w:rPr>
        <w:t>Kategorija objekta</w:t>
      </w:r>
      <w:r w:rsidR="00351C68" w:rsidRPr="00004B63">
        <w:rPr>
          <w:b/>
          <w:sz w:val="20"/>
          <w:szCs w:val="20"/>
          <w:lang w:bidi="en-US"/>
        </w:rPr>
        <w:t xml:space="preserve"> (možnih </w:t>
      </w:r>
      <w:r w:rsidR="009F72FC" w:rsidRPr="00004B63">
        <w:rPr>
          <w:b/>
          <w:sz w:val="20"/>
          <w:szCs w:val="20"/>
          <w:lang w:bidi="en-US"/>
        </w:rPr>
        <w:t>3</w:t>
      </w:r>
      <w:r w:rsidR="00351C68" w:rsidRPr="00004B63">
        <w:rPr>
          <w:b/>
          <w:sz w:val="20"/>
          <w:szCs w:val="20"/>
          <w:lang w:bidi="en-US"/>
        </w:rPr>
        <w:t>0</w:t>
      </w:r>
      <w:r w:rsidR="000602DD" w:rsidRPr="00004B63">
        <w:rPr>
          <w:b/>
          <w:sz w:val="20"/>
          <w:szCs w:val="20"/>
          <w:lang w:bidi="en-US"/>
        </w:rPr>
        <w:t xml:space="preserve"> točk)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1C1E49" w:rsidRPr="00004B63" w14:paraId="3EC28FF9"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139CD830" w14:textId="7F50D344" w:rsidR="00DC2171" w:rsidRPr="00004B63" w:rsidRDefault="009F72FC" w:rsidP="009F72FC">
            <w:pPr>
              <w:rPr>
                <w:rFonts w:eastAsia="Times New Roman"/>
                <w:color w:val="000000" w:themeColor="text1"/>
                <w:sz w:val="20"/>
                <w:szCs w:val="20"/>
                <w:lang w:eastAsia="sl-SI" w:bidi="en-US"/>
              </w:rPr>
            </w:pPr>
            <w:r w:rsidRPr="00004B63">
              <w:rPr>
                <w:rFonts w:eastAsia="Times New Roman"/>
                <w:color w:val="000000" w:themeColor="text1"/>
                <w:sz w:val="20"/>
                <w:szCs w:val="20"/>
                <w:lang w:eastAsia="sl-SI" w:bidi="en-US"/>
              </w:rPr>
              <w:t>Planinske koče I. kategorije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1E5C2B" w14:textId="111ACEF2" w:rsidR="00DC2171" w:rsidRPr="00004B63" w:rsidRDefault="00FE24AB" w:rsidP="0078676C">
            <w:pPr>
              <w:jc w:val="both"/>
              <w:rPr>
                <w:color w:val="000000" w:themeColor="text1"/>
                <w:sz w:val="20"/>
                <w:szCs w:val="20"/>
                <w:lang w:bidi="en-US"/>
              </w:rPr>
            </w:pPr>
            <w:r>
              <w:rPr>
                <w:color w:val="000000" w:themeColor="text1"/>
                <w:sz w:val="20"/>
                <w:szCs w:val="20"/>
                <w:lang w:bidi="en-US"/>
              </w:rPr>
              <w:t>3</w:t>
            </w:r>
            <w:r w:rsidR="009F72FC" w:rsidRPr="00004B63">
              <w:rPr>
                <w:color w:val="000000" w:themeColor="text1"/>
                <w:sz w:val="20"/>
                <w:szCs w:val="20"/>
                <w:lang w:bidi="en-US"/>
              </w:rPr>
              <w:t>0</w:t>
            </w:r>
          </w:p>
        </w:tc>
      </w:tr>
      <w:tr w:rsidR="001C1E49" w:rsidRPr="00004B63" w14:paraId="26EA5E59"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491A1FB2" w14:textId="752EF779" w:rsidR="00DC2171" w:rsidRPr="00004B63" w:rsidRDefault="009F72FC" w:rsidP="009F72FC">
            <w:pPr>
              <w:rPr>
                <w:color w:val="000000" w:themeColor="text1"/>
                <w:sz w:val="20"/>
                <w:szCs w:val="20"/>
                <w:lang w:bidi="en-US"/>
              </w:rPr>
            </w:pPr>
            <w:r w:rsidRPr="00004B63">
              <w:rPr>
                <w:color w:val="000000" w:themeColor="text1"/>
                <w:sz w:val="20"/>
                <w:szCs w:val="20"/>
                <w:lang w:bidi="en-US"/>
              </w:rPr>
              <w:t>Planinske koče II. kategorije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3ED126" w14:textId="78951A96" w:rsidR="00DC2171" w:rsidRPr="00004B63" w:rsidRDefault="009F72FC" w:rsidP="0078676C">
            <w:pPr>
              <w:jc w:val="both"/>
              <w:rPr>
                <w:rFonts w:eastAsia="Times New Roman"/>
                <w:color w:val="000000" w:themeColor="text1"/>
                <w:sz w:val="20"/>
                <w:szCs w:val="20"/>
                <w:lang w:eastAsia="sl-SI" w:bidi="en-US"/>
              </w:rPr>
            </w:pPr>
            <w:r w:rsidRPr="00004B63">
              <w:rPr>
                <w:rFonts w:eastAsia="Times New Roman"/>
                <w:color w:val="000000" w:themeColor="text1"/>
                <w:sz w:val="20"/>
                <w:szCs w:val="20"/>
                <w:lang w:eastAsia="sl-SI" w:bidi="en-US"/>
              </w:rPr>
              <w:t>20</w:t>
            </w:r>
          </w:p>
        </w:tc>
      </w:tr>
      <w:tr w:rsidR="001C1E49" w:rsidRPr="00004B63" w14:paraId="6D5F87A6"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08323103" w14:textId="0AA96B3B" w:rsidR="00DC2171" w:rsidRPr="00004B63" w:rsidRDefault="009F72FC" w:rsidP="009F72FC">
            <w:pPr>
              <w:rPr>
                <w:color w:val="000000" w:themeColor="text1"/>
                <w:sz w:val="20"/>
                <w:szCs w:val="20"/>
                <w:lang w:bidi="en-US"/>
              </w:rPr>
            </w:pPr>
            <w:r w:rsidRPr="00004B63">
              <w:rPr>
                <w:color w:val="000000" w:themeColor="text1"/>
                <w:sz w:val="20"/>
                <w:szCs w:val="20"/>
                <w:lang w:bidi="en-US"/>
              </w:rPr>
              <w:t>Planinske koče III. kategorije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8EE7CE" w14:textId="0B29D46C" w:rsidR="00DC2171" w:rsidRPr="00004B63" w:rsidRDefault="009F72FC" w:rsidP="0078676C">
            <w:pPr>
              <w:jc w:val="both"/>
              <w:rPr>
                <w:rFonts w:eastAsia="Times New Roman"/>
                <w:color w:val="000000" w:themeColor="text1"/>
                <w:sz w:val="20"/>
                <w:szCs w:val="20"/>
                <w:lang w:eastAsia="sl-SI" w:bidi="en-US"/>
              </w:rPr>
            </w:pPr>
            <w:r w:rsidRPr="00004B63">
              <w:rPr>
                <w:rFonts w:eastAsia="Times New Roman"/>
                <w:color w:val="000000" w:themeColor="text1"/>
                <w:sz w:val="20"/>
                <w:szCs w:val="20"/>
                <w:lang w:eastAsia="sl-SI" w:bidi="en-US"/>
              </w:rPr>
              <w:t>10</w:t>
            </w:r>
          </w:p>
        </w:tc>
      </w:tr>
      <w:tr w:rsidR="009F72FC" w:rsidRPr="00004B63" w14:paraId="6441F725"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3F76B6BF" w14:textId="461D3C07" w:rsidR="009F72FC" w:rsidRPr="00004B63" w:rsidRDefault="009F72FC" w:rsidP="009F72FC">
            <w:pPr>
              <w:rPr>
                <w:color w:val="000000" w:themeColor="text1"/>
                <w:sz w:val="20"/>
                <w:szCs w:val="20"/>
                <w:lang w:bidi="en-US"/>
              </w:rPr>
            </w:pPr>
            <w:r w:rsidRPr="00004B63">
              <w:rPr>
                <w:color w:val="000000" w:themeColor="text1"/>
                <w:sz w:val="20"/>
                <w:szCs w:val="20"/>
                <w:lang w:bidi="en-US"/>
              </w:rPr>
              <w:t>Bivak</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4D9B0C" w14:textId="5EC6E450" w:rsidR="009F72FC" w:rsidRPr="00004B63" w:rsidRDefault="009F72FC" w:rsidP="0078676C">
            <w:pPr>
              <w:jc w:val="both"/>
              <w:rPr>
                <w:rFonts w:eastAsia="Times New Roman"/>
                <w:color w:val="000000" w:themeColor="text1"/>
                <w:sz w:val="20"/>
                <w:szCs w:val="20"/>
                <w:lang w:eastAsia="sl-SI" w:bidi="en-US"/>
              </w:rPr>
            </w:pPr>
            <w:r w:rsidRPr="00004B63">
              <w:rPr>
                <w:rFonts w:eastAsia="Times New Roman"/>
                <w:color w:val="000000" w:themeColor="text1"/>
                <w:sz w:val="20"/>
                <w:szCs w:val="20"/>
                <w:lang w:eastAsia="sl-SI" w:bidi="en-US"/>
              </w:rPr>
              <w:t>5</w:t>
            </w:r>
          </w:p>
        </w:tc>
      </w:tr>
      <w:tr w:rsidR="009F72FC" w:rsidRPr="00004B63" w14:paraId="148A34CA"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25D002DF" w14:textId="64305AEC" w:rsidR="009F72FC" w:rsidRPr="00004B63" w:rsidRDefault="009F72FC" w:rsidP="009F72FC">
            <w:pPr>
              <w:rPr>
                <w:color w:val="000000" w:themeColor="text1"/>
                <w:sz w:val="20"/>
                <w:szCs w:val="20"/>
                <w:lang w:bidi="en-US"/>
              </w:rPr>
            </w:pPr>
            <w:r w:rsidRPr="00004B63">
              <w:rPr>
                <w:color w:val="000000" w:themeColor="text1"/>
                <w:sz w:val="20"/>
                <w:szCs w:val="20"/>
                <w:lang w:bidi="en-US"/>
              </w:rPr>
              <w:t>Planinska učna središča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0AE1EE" w14:textId="69CEC0C7" w:rsidR="009F72FC" w:rsidRPr="00004B63" w:rsidRDefault="009F72FC" w:rsidP="0078676C">
            <w:pPr>
              <w:jc w:val="both"/>
              <w:rPr>
                <w:rFonts w:eastAsia="Times New Roman"/>
                <w:color w:val="000000" w:themeColor="text1"/>
                <w:sz w:val="20"/>
                <w:szCs w:val="20"/>
                <w:lang w:eastAsia="sl-SI" w:bidi="en-US"/>
              </w:rPr>
            </w:pPr>
            <w:r w:rsidRPr="00004B63">
              <w:rPr>
                <w:rFonts w:eastAsia="Times New Roman"/>
                <w:color w:val="000000" w:themeColor="text1"/>
                <w:sz w:val="20"/>
                <w:szCs w:val="20"/>
                <w:lang w:eastAsia="sl-SI" w:bidi="en-US"/>
              </w:rPr>
              <w:t>0</w:t>
            </w:r>
          </w:p>
        </w:tc>
      </w:tr>
    </w:tbl>
    <w:p w14:paraId="4DDF4782" w14:textId="77777777" w:rsidR="00E957C2" w:rsidRDefault="00E957C2" w:rsidP="0078676C">
      <w:pPr>
        <w:jc w:val="both"/>
        <w:rPr>
          <w:b/>
          <w:color w:val="000000" w:themeColor="text1"/>
          <w:sz w:val="20"/>
          <w:szCs w:val="20"/>
          <w:lang w:bidi="en-US"/>
        </w:rPr>
      </w:pPr>
    </w:p>
    <w:p w14:paraId="04E3E5E4" w14:textId="38090A5C" w:rsidR="00041F46" w:rsidRPr="00004B63" w:rsidRDefault="000A1C7E" w:rsidP="0078676C">
      <w:pPr>
        <w:jc w:val="both"/>
        <w:rPr>
          <w:b/>
          <w:color w:val="000000" w:themeColor="text1"/>
          <w:sz w:val="20"/>
          <w:szCs w:val="20"/>
          <w:highlight w:val="magenta"/>
          <w:lang w:bidi="en-US"/>
        </w:rPr>
      </w:pPr>
      <w:r>
        <w:rPr>
          <w:b/>
          <w:color w:val="000000" w:themeColor="text1"/>
          <w:sz w:val="20"/>
          <w:szCs w:val="20"/>
          <w:lang w:bidi="en-US"/>
        </w:rPr>
        <w:t xml:space="preserve">12.3. </w:t>
      </w:r>
      <w:r w:rsidRPr="000A1C7E">
        <w:rPr>
          <w:b/>
          <w:color w:val="000000" w:themeColor="text1"/>
          <w:sz w:val="20"/>
          <w:szCs w:val="20"/>
          <w:lang w:bidi="en-US"/>
        </w:rPr>
        <w:t>Gospodarnost poslovanja</w:t>
      </w:r>
      <w:r>
        <w:rPr>
          <w:b/>
          <w:color w:val="000000" w:themeColor="text1"/>
          <w:sz w:val="20"/>
          <w:szCs w:val="20"/>
          <w:lang w:bidi="en-US"/>
        </w:rPr>
        <w:t xml:space="preserve"> </w:t>
      </w:r>
      <w:r w:rsidRPr="000A1C7E">
        <w:rPr>
          <w:b/>
          <w:color w:val="000000" w:themeColor="text1"/>
          <w:sz w:val="20"/>
          <w:szCs w:val="20"/>
          <w:lang w:bidi="en-US"/>
        </w:rPr>
        <w:t xml:space="preserve">(možnih </w:t>
      </w:r>
      <w:r>
        <w:rPr>
          <w:b/>
          <w:color w:val="000000" w:themeColor="text1"/>
          <w:sz w:val="20"/>
          <w:szCs w:val="20"/>
          <w:lang w:bidi="en-US"/>
        </w:rPr>
        <w:t>15</w:t>
      </w:r>
      <w:r w:rsidRPr="000A1C7E">
        <w:rPr>
          <w:b/>
          <w:color w:val="000000" w:themeColor="text1"/>
          <w:sz w:val="20"/>
          <w:szCs w:val="20"/>
          <w:lang w:bidi="en-US"/>
        </w:rPr>
        <w:t xml:space="preserve"> točk)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041F46" w:rsidRPr="00004B63" w14:paraId="3B68E5EF" w14:textId="77777777" w:rsidTr="00A31309">
        <w:trPr>
          <w:trHeight w:hRule="exact" w:val="1227"/>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5548796C" w14:textId="24DA41FE" w:rsidR="00A31309" w:rsidRPr="00004B63" w:rsidRDefault="00A31309" w:rsidP="00A31309">
            <w:pPr>
              <w:jc w:val="both"/>
              <w:rPr>
                <w:b/>
                <w:color w:val="000000"/>
                <w:sz w:val="20"/>
                <w:szCs w:val="20"/>
                <w:lang w:bidi="en-US"/>
              </w:rPr>
            </w:pPr>
            <w:r w:rsidRPr="00004B63">
              <w:rPr>
                <w:b/>
                <w:color w:val="000000"/>
                <w:sz w:val="20"/>
                <w:szCs w:val="20"/>
                <w:lang w:bidi="en-US"/>
              </w:rPr>
              <w:t xml:space="preserve">Gospodarnost poslovanja </w:t>
            </w:r>
            <w:r w:rsidR="00463364" w:rsidRPr="00004B63">
              <w:rPr>
                <w:b/>
                <w:color w:val="000000"/>
                <w:sz w:val="20"/>
                <w:szCs w:val="20"/>
                <w:lang w:bidi="en-US"/>
              </w:rPr>
              <w:t>(povečanje eno leto po koncu operacije)</w:t>
            </w:r>
          </w:p>
          <w:p w14:paraId="35F71599" w14:textId="075BCEA6" w:rsidR="00041F46" w:rsidRPr="00004B63" w:rsidRDefault="00A31309" w:rsidP="00463364">
            <w:pPr>
              <w:jc w:val="both"/>
              <w:rPr>
                <w:b/>
                <w:color w:val="000000"/>
                <w:sz w:val="20"/>
                <w:szCs w:val="20"/>
                <w:lang w:bidi="en-US"/>
              </w:rPr>
            </w:pPr>
            <m:oMathPara>
              <m:oMath>
                <m:r>
                  <w:rPr>
                    <w:rFonts w:ascii="Cambria Math" w:hAnsi="Cambria Math" w:cs="Cambria Math"/>
                    <w:color w:val="000000"/>
                    <w:sz w:val="20"/>
                    <w:szCs w:val="20"/>
                    <w:lang w:bidi="en-US"/>
                  </w:rPr>
                  <m:t>Gospodarnost poslovanja</m:t>
                </m:r>
                <m:r>
                  <m:rPr>
                    <m:sty m:val="p"/>
                  </m:rPr>
                  <w:rPr>
                    <w:rFonts w:ascii="Cambria Math" w:hAnsi="Cambria Math" w:cs="Cambria Math"/>
                    <w:color w:val="000000"/>
                    <w:sz w:val="20"/>
                    <w:szCs w:val="20"/>
                    <w:lang w:bidi="en-US"/>
                  </w:rPr>
                  <m:t>=</m:t>
                </m:r>
                <m:f>
                  <m:fPr>
                    <m:ctrlPr>
                      <w:rPr>
                        <w:rFonts w:ascii="Cambria Math" w:hAnsi="Cambria Math"/>
                        <w:color w:val="000000"/>
                        <w:sz w:val="20"/>
                        <w:szCs w:val="20"/>
                        <w:lang w:bidi="en-US"/>
                      </w:rPr>
                    </m:ctrlPr>
                  </m:fPr>
                  <m:num>
                    <m:r>
                      <w:rPr>
                        <w:rFonts w:ascii="Cambria Math" w:hAnsi="Cambria Math" w:cs="Cambria Math"/>
                        <w:color w:val="000000"/>
                        <w:sz w:val="20"/>
                        <w:szCs w:val="20"/>
                        <w:lang w:bidi="en-US"/>
                      </w:rPr>
                      <m:t>Poslovni prihodki</m:t>
                    </m:r>
                  </m:num>
                  <m:den>
                    <m:r>
                      <w:rPr>
                        <w:rFonts w:ascii="Cambria Math" w:hAnsi="Cambria Math"/>
                        <w:color w:val="000000"/>
                        <w:sz w:val="20"/>
                        <w:szCs w:val="20"/>
                        <w:lang w:bidi="en-US"/>
                      </w:rPr>
                      <m:t>Poslovni odhodki</m:t>
                    </m:r>
                  </m:den>
                </m:f>
              </m:oMath>
            </m:oMathPara>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046A25" w14:textId="2A8EC88E" w:rsidR="00041F46" w:rsidRPr="00004B63" w:rsidRDefault="00041F46" w:rsidP="00FE24AB">
            <w:pPr>
              <w:jc w:val="both"/>
              <w:rPr>
                <w:b/>
                <w:color w:val="000000"/>
                <w:sz w:val="20"/>
                <w:szCs w:val="20"/>
                <w:lang w:bidi="en-US"/>
              </w:rPr>
            </w:pPr>
            <w:r w:rsidRPr="00004B63">
              <w:rPr>
                <w:b/>
                <w:color w:val="000000"/>
                <w:sz w:val="20"/>
                <w:szCs w:val="20"/>
                <w:lang w:bidi="en-US"/>
              </w:rPr>
              <w:t>Število točk (1</w:t>
            </w:r>
            <w:r w:rsidR="00FE24AB">
              <w:rPr>
                <w:b/>
                <w:color w:val="000000"/>
                <w:sz w:val="20"/>
                <w:szCs w:val="20"/>
                <w:lang w:bidi="en-US"/>
              </w:rPr>
              <w:t>5</w:t>
            </w:r>
            <w:r w:rsidRPr="00004B63">
              <w:rPr>
                <w:b/>
                <w:color w:val="000000"/>
                <w:sz w:val="20"/>
                <w:szCs w:val="20"/>
                <w:lang w:bidi="en-US"/>
              </w:rPr>
              <w:t>)</w:t>
            </w:r>
          </w:p>
        </w:tc>
      </w:tr>
      <w:tr w:rsidR="00041F46" w:rsidRPr="00004B63" w14:paraId="38E45C5B"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249C928" w14:textId="77777777" w:rsidR="00041F46" w:rsidRPr="00004B63" w:rsidRDefault="00041F46" w:rsidP="0078676C">
            <w:pPr>
              <w:jc w:val="both"/>
              <w:rPr>
                <w:color w:val="000000"/>
                <w:sz w:val="20"/>
                <w:szCs w:val="20"/>
                <w:lang w:bidi="en-US"/>
              </w:rPr>
            </w:pPr>
            <w:r w:rsidRPr="00004B63">
              <w:rPr>
                <w:color w:val="000000"/>
                <w:sz w:val="20"/>
                <w:szCs w:val="20"/>
                <w:lang w:bidi="en-US"/>
              </w:rPr>
              <w:t>nad 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3B6DA60" w14:textId="238E68F7" w:rsidR="00041F46" w:rsidRPr="00004B63" w:rsidRDefault="00041F46" w:rsidP="00A31309">
            <w:pPr>
              <w:jc w:val="both"/>
              <w:rPr>
                <w:rFonts w:eastAsia="Times New Roman"/>
                <w:color w:val="000000"/>
                <w:sz w:val="20"/>
                <w:szCs w:val="20"/>
                <w:lang w:eastAsia="sl-SI" w:bidi="en-US"/>
              </w:rPr>
            </w:pPr>
            <w:r w:rsidRPr="00004B63">
              <w:rPr>
                <w:color w:val="000000"/>
                <w:sz w:val="20"/>
                <w:szCs w:val="20"/>
                <w:lang w:bidi="en-US"/>
              </w:rPr>
              <w:t>1</w:t>
            </w:r>
            <w:r w:rsidR="00A31309" w:rsidRPr="00004B63">
              <w:rPr>
                <w:color w:val="000000"/>
                <w:sz w:val="20"/>
                <w:szCs w:val="20"/>
                <w:lang w:bidi="en-US"/>
              </w:rPr>
              <w:t>5</w:t>
            </w:r>
          </w:p>
        </w:tc>
      </w:tr>
      <w:tr w:rsidR="00041F46" w:rsidRPr="00004B63" w14:paraId="15EE9B80"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2BB7F3D7" w14:textId="77777777" w:rsidR="00041F46" w:rsidRPr="00004B63" w:rsidRDefault="00041F46" w:rsidP="0078676C">
            <w:pPr>
              <w:jc w:val="both"/>
              <w:rPr>
                <w:color w:val="000000"/>
                <w:sz w:val="20"/>
                <w:szCs w:val="20"/>
                <w:lang w:bidi="en-US"/>
              </w:rPr>
            </w:pPr>
            <w:r w:rsidRPr="00004B63">
              <w:rPr>
                <w:color w:val="000000"/>
                <w:sz w:val="20"/>
                <w:szCs w:val="20"/>
                <w:lang w:bidi="en-US"/>
              </w:rPr>
              <w:t>nad 10% do 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B123E58" w14:textId="0A785EE3" w:rsidR="00041F46" w:rsidRPr="00004B63" w:rsidRDefault="00A31309" w:rsidP="0078676C">
            <w:pPr>
              <w:jc w:val="both"/>
              <w:rPr>
                <w:rFonts w:eastAsia="Times New Roman"/>
                <w:color w:val="000000"/>
                <w:sz w:val="20"/>
                <w:szCs w:val="20"/>
                <w:lang w:eastAsia="sl-SI" w:bidi="en-US"/>
              </w:rPr>
            </w:pPr>
            <w:r w:rsidRPr="00004B63">
              <w:rPr>
                <w:color w:val="000000"/>
                <w:sz w:val="20"/>
                <w:szCs w:val="20"/>
                <w:lang w:bidi="en-US"/>
              </w:rPr>
              <w:t>10</w:t>
            </w:r>
          </w:p>
        </w:tc>
      </w:tr>
      <w:tr w:rsidR="00A31309" w:rsidRPr="00004B63" w14:paraId="7312AD59"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15876007" w14:textId="4A8987CF" w:rsidR="00A31309" w:rsidRPr="00004B63" w:rsidRDefault="00A31309" w:rsidP="00A31309">
            <w:pPr>
              <w:jc w:val="both"/>
              <w:rPr>
                <w:color w:val="000000"/>
                <w:sz w:val="20"/>
                <w:szCs w:val="20"/>
                <w:lang w:bidi="en-US"/>
              </w:rPr>
            </w:pPr>
            <w:r w:rsidRPr="00004B63">
              <w:rPr>
                <w:color w:val="000000"/>
                <w:sz w:val="20"/>
                <w:szCs w:val="20"/>
                <w:lang w:bidi="en-US"/>
              </w:rPr>
              <w:t>nad 5% do 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BA26C" w14:textId="33026892" w:rsidR="00A31309" w:rsidRPr="00004B63" w:rsidRDefault="00A31309" w:rsidP="0078676C">
            <w:pPr>
              <w:jc w:val="both"/>
              <w:rPr>
                <w:color w:val="000000"/>
                <w:sz w:val="20"/>
                <w:szCs w:val="20"/>
                <w:lang w:bidi="en-US"/>
              </w:rPr>
            </w:pPr>
            <w:r w:rsidRPr="00004B63">
              <w:rPr>
                <w:color w:val="000000"/>
                <w:sz w:val="20"/>
                <w:szCs w:val="20"/>
                <w:lang w:bidi="en-US"/>
              </w:rPr>
              <w:t>7</w:t>
            </w:r>
          </w:p>
        </w:tc>
      </w:tr>
      <w:tr w:rsidR="00A31309" w:rsidRPr="00004B63" w14:paraId="51A68EAF"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1373A800" w14:textId="7DBC9E78" w:rsidR="00A31309" w:rsidRPr="00004B63" w:rsidRDefault="00A31309" w:rsidP="0078676C">
            <w:pPr>
              <w:jc w:val="both"/>
              <w:rPr>
                <w:color w:val="000000"/>
                <w:sz w:val="20"/>
                <w:szCs w:val="20"/>
                <w:lang w:bidi="en-US"/>
              </w:rPr>
            </w:pPr>
            <w:r w:rsidRPr="00004B63">
              <w:rPr>
                <w:color w:val="000000"/>
                <w:sz w:val="20"/>
                <w:szCs w:val="20"/>
                <w:lang w:bidi="en-US"/>
              </w:rPr>
              <w:t>nad 3% do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00B82E" w14:textId="452B8E64" w:rsidR="00A31309" w:rsidRPr="00004B63" w:rsidRDefault="00A31309" w:rsidP="0078676C">
            <w:pPr>
              <w:jc w:val="both"/>
              <w:rPr>
                <w:color w:val="000000"/>
                <w:sz w:val="20"/>
                <w:szCs w:val="20"/>
                <w:lang w:bidi="en-US"/>
              </w:rPr>
            </w:pPr>
            <w:r w:rsidRPr="00004B63">
              <w:rPr>
                <w:color w:val="000000"/>
                <w:sz w:val="20"/>
                <w:szCs w:val="20"/>
                <w:lang w:bidi="en-US"/>
              </w:rPr>
              <w:t>5</w:t>
            </w:r>
          </w:p>
        </w:tc>
      </w:tr>
      <w:tr w:rsidR="00041F46" w:rsidRPr="00004B63" w14:paraId="624DA259"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DD035B1" w14:textId="07221D0D" w:rsidR="00041F46" w:rsidRPr="00004B63" w:rsidRDefault="00A31309" w:rsidP="0078676C">
            <w:pPr>
              <w:jc w:val="both"/>
              <w:rPr>
                <w:color w:val="000000"/>
                <w:sz w:val="20"/>
                <w:szCs w:val="20"/>
                <w:lang w:bidi="en-US"/>
              </w:rPr>
            </w:pPr>
            <w:r w:rsidRPr="00004B63">
              <w:rPr>
                <w:color w:val="000000"/>
                <w:sz w:val="20"/>
                <w:szCs w:val="20"/>
                <w:lang w:bidi="en-US"/>
              </w:rPr>
              <w:t>nad 0% do 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7A8D058" w14:textId="77777777" w:rsidR="00041F46" w:rsidRPr="00004B63" w:rsidRDefault="00041F46" w:rsidP="0078676C">
            <w:pPr>
              <w:jc w:val="both"/>
              <w:rPr>
                <w:rFonts w:eastAsia="Times New Roman"/>
                <w:color w:val="000000"/>
                <w:sz w:val="20"/>
                <w:szCs w:val="20"/>
                <w:lang w:eastAsia="sl-SI" w:bidi="en-US"/>
              </w:rPr>
            </w:pPr>
            <w:r w:rsidRPr="00004B63">
              <w:rPr>
                <w:color w:val="000000"/>
                <w:sz w:val="20"/>
                <w:szCs w:val="20"/>
                <w:lang w:bidi="en-US"/>
              </w:rPr>
              <w:t>3</w:t>
            </w:r>
          </w:p>
        </w:tc>
      </w:tr>
      <w:tr w:rsidR="00A31309" w:rsidRPr="00004B63" w14:paraId="3DADB2D2"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60B26E07" w14:textId="6A0387CE" w:rsidR="00A31309" w:rsidRPr="00004B63" w:rsidRDefault="00A31309" w:rsidP="0078676C">
            <w:pPr>
              <w:jc w:val="both"/>
              <w:rPr>
                <w:color w:val="000000"/>
                <w:sz w:val="20"/>
                <w:szCs w:val="20"/>
                <w:lang w:bidi="en-US"/>
              </w:rPr>
            </w:pPr>
            <w:r w:rsidRPr="00004B63">
              <w:rPr>
                <w:color w:val="000000"/>
                <w:sz w:val="20"/>
                <w:szCs w:val="20"/>
                <w:lang w:bidi="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33FE40" w14:textId="192BECE3" w:rsidR="00A31309" w:rsidRPr="00004B63" w:rsidRDefault="00A31309" w:rsidP="0078676C">
            <w:pPr>
              <w:jc w:val="both"/>
              <w:rPr>
                <w:color w:val="000000"/>
                <w:sz w:val="20"/>
                <w:szCs w:val="20"/>
                <w:lang w:bidi="en-US"/>
              </w:rPr>
            </w:pPr>
            <w:r w:rsidRPr="00004B63">
              <w:rPr>
                <w:color w:val="000000"/>
                <w:sz w:val="20"/>
                <w:szCs w:val="20"/>
                <w:lang w:bidi="en-US"/>
              </w:rPr>
              <w:t>0</w:t>
            </w:r>
          </w:p>
        </w:tc>
      </w:tr>
    </w:tbl>
    <w:p w14:paraId="756038E5" w14:textId="01AFD108" w:rsidR="00211ED1" w:rsidRPr="00004B63" w:rsidRDefault="000A1C7E" w:rsidP="0078676C">
      <w:pPr>
        <w:jc w:val="both"/>
        <w:rPr>
          <w:b/>
          <w:color w:val="000000" w:themeColor="text1"/>
          <w:sz w:val="20"/>
          <w:szCs w:val="20"/>
          <w:lang w:bidi="en-US"/>
        </w:rPr>
      </w:pPr>
      <w:r>
        <w:rPr>
          <w:b/>
          <w:color w:val="000000" w:themeColor="text1"/>
          <w:sz w:val="20"/>
          <w:szCs w:val="20"/>
          <w:lang w:bidi="en-US"/>
        </w:rPr>
        <w:t xml:space="preserve">12.4. </w:t>
      </w:r>
      <w:r w:rsidR="000075D9" w:rsidRPr="00004B63">
        <w:rPr>
          <w:b/>
          <w:color w:val="000000" w:themeColor="text1"/>
          <w:sz w:val="20"/>
          <w:szCs w:val="20"/>
          <w:lang w:bidi="en-US"/>
        </w:rPr>
        <w:t>Merilo »</w:t>
      </w:r>
      <w:r w:rsidR="00211ED1" w:rsidRPr="00004B63">
        <w:rPr>
          <w:b/>
          <w:color w:val="000000" w:themeColor="text1"/>
          <w:sz w:val="20"/>
          <w:szCs w:val="20"/>
          <w:lang w:bidi="en-US"/>
        </w:rPr>
        <w:t>Regionalni kriterij« (možnih 10 točk)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1C1E49" w:rsidRPr="00004B63" w14:paraId="7E3B8348" w14:textId="77777777" w:rsidTr="00260FB4">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80BBDE8" w14:textId="77777777" w:rsidR="00774F5F" w:rsidRPr="00004B63" w:rsidRDefault="00CB6312" w:rsidP="0078676C">
            <w:pPr>
              <w:jc w:val="both"/>
              <w:rPr>
                <w:b/>
                <w:color w:val="000000"/>
                <w:sz w:val="20"/>
                <w:szCs w:val="20"/>
                <w:lang w:bidi="en-US"/>
              </w:rPr>
            </w:pPr>
            <w:r w:rsidRPr="00004B63">
              <w:rPr>
                <w:b/>
                <w:color w:val="000000"/>
                <w:sz w:val="20"/>
                <w:szCs w:val="20"/>
                <w:lang w:bidi="en-US"/>
              </w:rPr>
              <w:t xml:space="preserve">Predmet operacije je na obmejnem problemskem območju, na območju TNP ali na območju z visoko brezposelnostjo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8158E0" w14:textId="77777777" w:rsidR="00774F5F" w:rsidRPr="00004B63" w:rsidRDefault="00774F5F" w:rsidP="0078676C">
            <w:pPr>
              <w:jc w:val="both"/>
              <w:rPr>
                <w:b/>
                <w:color w:val="000000"/>
                <w:sz w:val="20"/>
                <w:szCs w:val="20"/>
                <w:lang w:bidi="en-US"/>
              </w:rPr>
            </w:pPr>
            <w:r w:rsidRPr="00004B63">
              <w:rPr>
                <w:b/>
                <w:color w:val="000000"/>
                <w:sz w:val="20"/>
                <w:szCs w:val="20"/>
                <w:lang w:bidi="en-US"/>
              </w:rPr>
              <w:t>Število točk (10)</w:t>
            </w:r>
          </w:p>
        </w:tc>
      </w:tr>
      <w:tr w:rsidR="00F2674F" w:rsidRPr="00004B63" w14:paraId="44963BA0"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4179F735" w14:textId="061D75BE" w:rsidR="00F2674F" w:rsidRPr="00004B63" w:rsidRDefault="00F2674F" w:rsidP="0078676C">
            <w:pPr>
              <w:jc w:val="both"/>
              <w:rPr>
                <w:sz w:val="20"/>
                <w:szCs w:val="20"/>
                <w:lang w:bidi="en-US"/>
              </w:rPr>
            </w:pPr>
            <w:r w:rsidRPr="00004B63">
              <w:rPr>
                <w:sz w:val="20"/>
                <w:szCs w:val="20"/>
                <w:lang w:bidi="en-US"/>
              </w:rPr>
              <w:t>Predmet operacije je na območju občine, ki sod</w:t>
            </w:r>
            <w:r w:rsidR="009F72FC" w:rsidRPr="00004B63">
              <w:rPr>
                <w:sz w:val="20"/>
                <w:szCs w:val="20"/>
                <w:lang w:bidi="en-US"/>
              </w:rPr>
              <w:t>i v obmejno problemsko območje.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0D8437" w14:textId="77777777" w:rsidR="00F2674F" w:rsidRPr="00004B63" w:rsidRDefault="00F2674F" w:rsidP="0078676C">
            <w:pPr>
              <w:jc w:val="both"/>
              <w:rPr>
                <w:rFonts w:eastAsia="Times New Roman"/>
                <w:sz w:val="20"/>
                <w:szCs w:val="20"/>
                <w:lang w:eastAsia="sl-SI" w:bidi="en-US"/>
              </w:rPr>
            </w:pPr>
            <w:r w:rsidRPr="00004B63">
              <w:rPr>
                <w:sz w:val="20"/>
                <w:szCs w:val="20"/>
                <w:lang w:bidi="en-US"/>
              </w:rPr>
              <w:t>10</w:t>
            </w:r>
          </w:p>
        </w:tc>
      </w:tr>
      <w:tr w:rsidR="00F2674F" w:rsidRPr="00004B63" w14:paraId="22E3D1F6"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527A3686" w14:textId="4A245FAC" w:rsidR="00F2674F" w:rsidRPr="00004B63" w:rsidRDefault="00F2674F" w:rsidP="001D4428">
            <w:pPr>
              <w:jc w:val="both"/>
              <w:rPr>
                <w:sz w:val="20"/>
                <w:szCs w:val="20"/>
                <w:lang w:bidi="en-US"/>
              </w:rPr>
            </w:pPr>
            <w:r w:rsidRPr="00004B63">
              <w:rPr>
                <w:sz w:val="20"/>
                <w:szCs w:val="20"/>
                <w:lang w:bidi="en-US"/>
              </w:rPr>
              <w:lastRenderedPageBreak/>
              <w:t xml:space="preserve">Predmet operacije je na območju </w:t>
            </w:r>
            <w:r w:rsidR="001D4428" w:rsidRPr="00004B63">
              <w:rPr>
                <w:sz w:val="20"/>
                <w:szCs w:val="20"/>
                <w:lang w:bidi="en-US"/>
              </w:rPr>
              <w:t>Zavarovanih območij narave</w:t>
            </w:r>
            <w:r w:rsidRPr="00004B63">
              <w:rPr>
                <w:sz w:val="20"/>
                <w:szCs w:val="20"/>
                <w:lang w:bidi="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8AA4DF" w14:textId="77777777" w:rsidR="00F2674F" w:rsidRPr="00004B63" w:rsidRDefault="00F2674F" w:rsidP="0078676C">
            <w:pPr>
              <w:jc w:val="both"/>
              <w:rPr>
                <w:sz w:val="20"/>
                <w:szCs w:val="20"/>
                <w:lang w:bidi="en-US"/>
              </w:rPr>
            </w:pPr>
            <w:r w:rsidRPr="00004B63">
              <w:rPr>
                <w:sz w:val="20"/>
                <w:szCs w:val="20"/>
                <w:lang w:bidi="en-US"/>
              </w:rPr>
              <w:t>10</w:t>
            </w:r>
          </w:p>
        </w:tc>
      </w:tr>
      <w:tr w:rsidR="00F2674F" w:rsidRPr="00004B63" w14:paraId="5A114753" w14:textId="77777777" w:rsidTr="00067F5D">
        <w:trPr>
          <w:trHeight w:hRule="exact" w:val="340"/>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5F0AA8BA" w14:textId="77777777" w:rsidR="00F2674F" w:rsidRPr="00004B63" w:rsidRDefault="00F2674F" w:rsidP="0078676C">
            <w:pPr>
              <w:jc w:val="both"/>
              <w:rPr>
                <w:sz w:val="20"/>
                <w:szCs w:val="20"/>
                <w:lang w:bidi="en-US"/>
              </w:rPr>
            </w:pPr>
            <w:r w:rsidRPr="00004B63">
              <w:rPr>
                <w:sz w:val="20"/>
                <w:szCs w:val="20"/>
                <w:lang w:bidi="en-US"/>
              </w:rPr>
              <w:t>Predmet operacije ni na nobenem od zgoraj navedenih območij.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7C36F" w14:textId="77777777" w:rsidR="00F2674F" w:rsidRPr="00004B63" w:rsidRDefault="00F2674F" w:rsidP="0078676C">
            <w:pPr>
              <w:jc w:val="both"/>
              <w:rPr>
                <w:sz w:val="20"/>
                <w:szCs w:val="20"/>
                <w:lang w:bidi="en-US"/>
              </w:rPr>
            </w:pPr>
            <w:r w:rsidRPr="00004B63">
              <w:rPr>
                <w:sz w:val="20"/>
                <w:szCs w:val="20"/>
                <w:lang w:bidi="en-US"/>
              </w:rPr>
              <w:t>0</w:t>
            </w:r>
          </w:p>
        </w:tc>
      </w:tr>
    </w:tbl>
    <w:p w14:paraId="63EA185C" w14:textId="77777777" w:rsidR="00F229ED" w:rsidRPr="00004B63" w:rsidRDefault="000F434F" w:rsidP="0078676C">
      <w:pPr>
        <w:jc w:val="both"/>
        <w:rPr>
          <w:sz w:val="20"/>
          <w:szCs w:val="20"/>
          <w:lang w:bidi="en-US"/>
        </w:rPr>
      </w:pPr>
      <w:r w:rsidRPr="00004B63">
        <w:rPr>
          <w:sz w:val="20"/>
          <w:szCs w:val="20"/>
          <w:lang w:bidi="en-US"/>
        </w:rPr>
        <w:t>(Za operacije, ki so hkrati v obmejnem problemskem območju in v območju z visoko brezposelnostjo, se pri tem merilu dodeli maksimalno 10 točk)</w:t>
      </w:r>
    </w:p>
    <w:p w14:paraId="26B58021" w14:textId="50F2D4F4" w:rsidR="00F229ED" w:rsidRPr="00004B63" w:rsidRDefault="000A1C7E" w:rsidP="0078676C">
      <w:pPr>
        <w:jc w:val="both"/>
        <w:rPr>
          <w:b/>
          <w:sz w:val="20"/>
          <w:szCs w:val="20"/>
          <w:lang w:bidi="en-US"/>
        </w:rPr>
      </w:pPr>
      <w:r>
        <w:rPr>
          <w:b/>
          <w:sz w:val="20"/>
          <w:szCs w:val="20"/>
          <w:lang w:bidi="en-US"/>
        </w:rPr>
        <w:t xml:space="preserve">12.5. </w:t>
      </w:r>
      <w:r w:rsidR="00AC13EC" w:rsidRPr="00004B63">
        <w:rPr>
          <w:b/>
          <w:sz w:val="20"/>
          <w:szCs w:val="20"/>
          <w:lang w:bidi="en-US"/>
        </w:rPr>
        <w:t>Merilo »Delež uporabljenih obnovljivih virov pri izvedbi investicije« (možnih 1</w:t>
      </w:r>
      <w:r w:rsidR="00AB42D0" w:rsidRPr="00004B63">
        <w:rPr>
          <w:b/>
          <w:sz w:val="20"/>
          <w:szCs w:val="20"/>
          <w:lang w:bidi="en-US"/>
        </w:rPr>
        <w:t>5</w:t>
      </w:r>
      <w:r w:rsidR="00AC13EC" w:rsidRPr="00004B63">
        <w:rPr>
          <w:b/>
          <w:sz w:val="20"/>
          <w:szCs w:val="20"/>
          <w:lang w:bidi="en-US"/>
        </w:rPr>
        <w:t xml:space="preserve"> točk)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AC13EC" w:rsidRPr="00004B63" w14:paraId="408479ED" w14:textId="77777777" w:rsidTr="00260FB4">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25AB9B00" w14:textId="49ADFD09" w:rsidR="00AC13EC" w:rsidRPr="00004B63" w:rsidRDefault="00AC13EC" w:rsidP="00AC13EC">
            <w:pPr>
              <w:jc w:val="both"/>
              <w:rPr>
                <w:b/>
                <w:sz w:val="20"/>
                <w:szCs w:val="20"/>
                <w:lang w:bidi="en-US"/>
              </w:rPr>
            </w:pPr>
            <w:r w:rsidRPr="00004B63">
              <w:rPr>
                <w:b/>
                <w:sz w:val="20"/>
                <w:szCs w:val="20"/>
                <w:lang w:bidi="en-US"/>
              </w:rPr>
              <w:t>Delež uporabljenih obnovljivih virov pri izvedbi investicije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66241E" w14:textId="0F049C20" w:rsidR="00AC13EC" w:rsidRPr="00004B63" w:rsidRDefault="00AC13EC" w:rsidP="00FE24AB">
            <w:pPr>
              <w:jc w:val="both"/>
              <w:rPr>
                <w:b/>
                <w:sz w:val="20"/>
                <w:szCs w:val="20"/>
                <w:lang w:bidi="en-US"/>
              </w:rPr>
            </w:pPr>
            <w:r w:rsidRPr="00004B63">
              <w:rPr>
                <w:b/>
                <w:sz w:val="20"/>
                <w:szCs w:val="20"/>
                <w:lang w:bidi="en-US"/>
              </w:rPr>
              <w:t>Število točk (1</w:t>
            </w:r>
            <w:r w:rsidR="00FE24AB">
              <w:rPr>
                <w:b/>
                <w:sz w:val="20"/>
                <w:szCs w:val="20"/>
                <w:lang w:bidi="en-US"/>
              </w:rPr>
              <w:t>5</w:t>
            </w:r>
            <w:r w:rsidRPr="00004B63">
              <w:rPr>
                <w:b/>
                <w:sz w:val="20"/>
                <w:szCs w:val="20"/>
                <w:lang w:bidi="en-US"/>
              </w:rPr>
              <w:t>)</w:t>
            </w:r>
          </w:p>
        </w:tc>
      </w:tr>
      <w:tr w:rsidR="00AC13EC" w:rsidRPr="00004B63" w14:paraId="4DF526FA" w14:textId="77777777" w:rsidTr="00AC13EC">
        <w:tc>
          <w:tcPr>
            <w:tcW w:w="7650" w:type="dxa"/>
            <w:tcBorders>
              <w:top w:val="single" w:sz="4" w:space="0" w:color="auto"/>
              <w:left w:val="single" w:sz="4" w:space="0" w:color="auto"/>
              <w:bottom w:val="single" w:sz="4" w:space="0" w:color="auto"/>
              <w:right w:val="single" w:sz="4" w:space="0" w:color="auto"/>
            </w:tcBorders>
            <w:shd w:val="clear" w:color="auto" w:fill="auto"/>
          </w:tcPr>
          <w:p w14:paraId="35464992" w14:textId="5B77E968" w:rsidR="00AC13EC" w:rsidRPr="00004B63" w:rsidRDefault="00AC13EC" w:rsidP="00AC13EC">
            <w:pPr>
              <w:jc w:val="both"/>
              <w:rPr>
                <w:sz w:val="20"/>
                <w:szCs w:val="20"/>
                <w:lang w:bidi="en-US"/>
              </w:rPr>
            </w:pPr>
            <w:r w:rsidRPr="00004B63">
              <w:rPr>
                <w:sz w:val="20"/>
                <w:szCs w:val="20"/>
                <w:lang w:bidi="en-US"/>
              </w:rPr>
              <w:t xml:space="preserve">Delež </w:t>
            </w:r>
            <w:r w:rsidR="00AB42D0" w:rsidRPr="00004B63">
              <w:rPr>
                <w:sz w:val="20"/>
                <w:szCs w:val="20"/>
                <w:lang w:bidi="en-US"/>
              </w:rPr>
              <w:t xml:space="preserve">(vrednostni), glede na celotno vrednost upravičenih stroškov, </w:t>
            </w:r>
            <w:r w:rsidRPr="00004B63">
              <w:rPr>
                <w:sz w:val="20"/>
                <w:szCs w:val="20"/>
                <w:lang w:bidi="en-US"/>
              </w:rPr>
              <w:t>uporabljenih obnovljivih virov pri izvedbi investicije (les, slama, …) ˃=50%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814306" w14:textId="7A31BA61" w:rsidR="00AC13EC" w:rsidRPr="00004B63" w:rsidRDefault="00AC13EC" w:rsidP="00AB42D0">
            <w:pPr>
              <w:jc w:val="both"/>
              <w:rPr>
                <w:rFonts w:eastAsia="Times New Roman"/>
                <w:sz w:val="20"/>
                <w:szCs w:val="20"/>
                <w:lang w:eastAsia="sl-SI" w:bidi="en-US"/>
              </w:rPr>
            </w:pPr>
            <w:r w:rsidRPr="00004B63">
              <w:rPr>
                <w:rFonts w:eastAsia="Times New Roman"/>
                <w:sz w:val="20"/>
                <w:szCs w:val="20"/>
                <w:lang w:eastAsia="sl-SI" w:bidi="en-US"/>
              </w:rPr>
              <w:t>1</w:t>
            </w:r>
            <w:r w:rsidR="00AB42D0" w:rsidRPr="00004B63">
              <w:rPr>
                <w:rFonts w:eastAsia="Times New Roman"/>
                <w:sz w:val="20"/>
                <w:szCs w:val="20"/>
                <w:lang w:eastAsia="sl-SI" w:bidi="en-US"/>
              </w:rPr>
              <w:t>5</w:t>
            </w:r>
          </w:p>
        </w:tc>
      </w:tr>
      <w:tr w:rsidR="00AC13EC" w:rsidRPr="00004B63" w14:paraId="499051E3" w14:textId="77777777" w:rsidTr="00AC13EC">
        <w:tc>
          <w:tcPr>
            <w:tcW w:w="7650" w:type="dxa"/>
            <w:tcBorders>
              <w:top w:val="single" w:sz="4" w:space="0" w:color="auto"/>
              <w:left w:val="single" w:sz="4" w:space="0" w:color="auto"/>
              <w:bottom w:val="single" w:sz="4" w:space="0" w:color="auto"/>
              <w:right w:val="single" w:sz="4" w:space="0" w:color="auto"/>
            </w:tcBorders>
            <w:shd w:val="clear" w:color="auto" w:fill="auto"/>
          </w:tcPr>
          <w:p w14:paraId="50E530F1" w14:textId="106F5386" w:rsidR="00AC13EC" w:rsidRPr="00004B63" w:rsidRDefault="00AC13EC" w:rsidP="00AC13EC">
            <w:pPr>
              <w:jc w:val="both"/>
              <w:rPr>
                <w:sz w:val="20"/>
                <w:szCs w:val="20"/>
                <w:lang w:bidi="en-US"/>
              </w:rPr>
            </w:pPr>
            <w:r w:rsidRPr="00004B63">
              <w:rPr>
                <w:sz w:val="20"/>
                <w:szCs w:val="20"/>
                <w:lang w:bidi="en-US"/>
              </w:rPr>
              <w:t xml:space="preserve">Delež </w:t>
            </w:r>
            <w:r w:rsidR="00AB42D0" w:rsidRPr="00004B63">
              <w:rPr>
                <w:sz w:val="20"/>
                <w:szCs w:val="20"/>
                <w:lang w:bidi="en-US"/>
              </w:rPr>
              <w:t xml:space="preserve">(vrednostni), glede na celotno vrednost upravičenih stroškov, </w:t>
            </w:r>
            <w:r w:rsidRPr="00004B63">
              <w:rPr>
                <w:sz w:val="20"/>
                <w:szCs w:val="20"/>
                <w:lang w:bidi="en-US"/>
              </w:rPr>
              <w:t>uporabljenih obnovljivih virov pri izvedbi investicije &lt;50%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936B84" w14:textId="4C58903C" w:rsidR="00AC13EC" w:rsidRPr="00004B63" w:rsidRDefault="00AC13EC" w:rsidP="00AC13EC">
            <w:pPr>
              <w:jc w:val="both"/>
              <w:rPr>
                <w:sz w:val="20"/>
                <w:szCs w:val="20"/>
                <w:lang w:bidi="en-US"/>
              </w:rPr>
            </w:pPr>
            <w:r w:rsidRPr="00004B63">
              <w:rPr>
                <w:sz w:val="20"/>
                <w:szCs w:val="20"/>
                <w:lang w:bidi="en-US"/>
              </w:rPr>
              <w:t>0</w:t>
            </w:r>
          </w:p>
        </w:tc>
      </w:tr>
    </w:tbl>
    <w:p w14:paraId="275929F7" w14:textId="77777777" w:rsidR="00A174A2" w:rsidRPr="00004B63" w:rsidRDefault="00A174A2" w:rsidP="00A174A2">
      <w:pPr>
        <w:jc w:val="both"/>
        <w:rPr>
          <w:b/>
          <w:sz w:val="20"/>
          <w:szCs w:val="20"/>
          <w:lang w:bidi="en-US"/>
        </w:rPr>
      </w:pPr>
    </w:p>
    <w:p w14:paraId="45E2A6CF" w14:textId="61A4876F" w:rsidR="00A174A2" w:rsidRPr="00004B63" w:rsidRDefault="000A1C7E" w:rsidP="0078676C">
      <w:pPr>
        <w:jc w:val="both"/>
        <w:rPr>
          <w:b/>
          <w:sz w:val="20"/>
          <w:szCs w:val="20"/>
          <w:lang w:bidi="en-US"/>
        </w:rPr>
      </w:pPr>
      <w:r>
        <w:rPr>
          <w:b/>
          <w:sz w:val="20"/>
          <w:szCs w:val="20"/>
          <w:lang w:bidi="en-US"/>
        </w:rPr>
        <w:t>12.</w:t>
      </w:r>
      <w:r w:rsidR="00513BB1">
        <w:rPr>
          <w:b/>
          <w:sz w:val="20"/>
          <w:szCs w:val="20"/>
          <w:lang w:bidi="en-US"/>
        </w:rPr>
        <w:t>6</w:t>
      </w:r>
      <w:r>
        <w:rPr>
          <w:b/>
          <w:sz w:val="20"/>
          <w:szCs w:val="20"/>
          <w:lang w:bidi="en-US"/>
        </w:rPr>
        <w:t xml:space="preserve">. </w:t>
      </w:r>
      <w:r w:rsidR="00A174A2" w:rsidRPr="00004B63">
        <w:rPr>
          <w:b/>
          <w:sz w:val="20"/>
          <w:szCs w:val="20"/>
          <w:lang w:bidi="en-US"/>
        </w:rPr>
        <w:t>Merilo prijavitelja»Vrsta investicije«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A174A2" w:rsidRPr="00004B63" w14:paraId="436E056B" w14:textId="77777777" w:rsidTr="00260FB4">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38C7F4A4" w14:textId="18B4DC45" w:rsidR="00A174A2" w:rsidRPr="00004B63" w:rsidRDefault="00D30782" w:rsidP="00A174A2">
            <w:pPr>
              <w:jc w:val="both"/>
              <w:rPr>
                <w:b/>
                <w:sz w:val="20"/>
                <w:szCs w:val="20"/>
                <w:lang w:bidi="en-US"/>
              </w:rPr>
            </w:pPr>
            <w:r>
              <w:rPr>
                <w:b/>
                <w:sz w:val="20"/>
                <w:szCs w:val="20"/>
                <w:lang w:bidi="en-US"/>
              </w:rPr>
              <w:t>Lokacija</w:t>
            </w:r>
            <w:r w:rsidR="00A174A2" w:rsidRPr="00004B63">
              <w:rPr>
                <w:b/>
                <w:sz w:val="20"/>
                <w:szCs w:val="20"/>
                <w:lang w:bidi="en-US"/>
              </w:rPr>
              <w:t xml:space="preserve"> investicije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01001B" w14:textId="05DF1540" w:rsidR="00A174A2" w:rsidRPr="00004B63" w:rsidRDefault="00D30782" w:rsidP="00A174A2">
            <w:pPr>
              <w:jc w:val="both"/>
              <w:rPr>
                <w:b/>
                <w:sz w:val="20"/>
                <w:szCs w:val="20"/>
                <w:lang w:bidi="en-US"/>
              </w:rPr>
            </w:pPr>
            <w:r>
              <w:rPr>
                <w:b/>
                <w:sz w:val="20"/>
                <w:szCs w:val="20"/>
                <w:lang w:bidi="en-US"/>
              </w:rPr>
              <w:t>Število točk (3</w:t>
            </w:r>
            <w:r w:rsidR="00A174A2" w:rsidRPr="00004B63">
              <w:rPr>
                <w:b/>
                <w:sz w:val="20"/>
                <w:szCs w:val="20"/>
                <w:lang w:bidi="en-US"/>
              </w:rPr>
              <w:t>0)</w:t>
            </w:r>
          </w:p>
        </w:tc>
      </w:tr>
      <w:tr w:rsidR="00A174A2" w:rsidRPr="00004B63" w14:paraId="08F33DE5" w14:textId="77777777" w:rsidTr="00A174A2">
        <w:tc>
          <w:tcPr>
            <w:tcW w:w="7650" w:type="dxa"/>
            <w:tcBorders>
              <w:top w:val="single" w:sz="4" w:space="0" w:color="auto"/>
              <w:left w:val="single" w:sz="4" w:space="0" w:color="auto"/>
              <w:bottom w:val="single" w:sz="4" w:space="0" w:color="auto"/>
              <w:right w:val="single" w:sz="4" w:space="0" w:color="auto"/>
            </w:tcBorders>
            <w:shd w:val="clear" w:color="auto" w:fill="auto"/>
          </w:tcPr>
          <w:p w14:paraId="6ED2AC24" w14:textId="72909451" w:rsidR="00A174A2" w:rsidRPr="00004B63" w:rsidRDefault="00D30782" w:rsidP="00A174A2">
            <w:pPr>
              <w:jc w:val="both"/>
              <w:rPr>
                <w:sz w:val="20"/>
                <w:szCs w:val="20"/>
                <w:lang w:bidi="en-US"/>
              </w:rPr>
            </w:pPr>
            <w:r>
              <w:rPr>
                <w:sz w:val="20"/>
                <w:szCs w:val="20"/>
                <w:lang w:bidi="en-US"/>
              </w:rPr>
              <w:t>Vzhodna kohezijska regija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22CBDA" w14:textId="3BA0E7D6" w:rsidR="00A174A2" w:rsidRPr="00004B63" w:rsidRDefault="00D30782" w:rsidP="00A174A2">
            <w:pPr>
              <w:jc w:val="both"/>
              <w:rPr>
                <w:rFonts w:eastAsia="Times New Roman"/>
                <w:sz w:val="20"/>
                <w:szCs w:val="20"/>
                <w:lang w:eastAsia="sl-SI" w:bidi="en-US"/>
              </w:rPr>
            </w:pPr>
            <w:r>
              <w:rPr>
                <w:rFonts w:eastAsia="Times New Roman"/>
                <w:sz w:val="20"/>
                <w:szCs w:val="20"/>
                <w:lang w:eastAsia="sl-SI" w:bidi="en-US"/>
              </w:rPr>
              <w:t>3</w:t>
            </w:r>
            <w:r w:rsidR="00A174A2" w:rsidRPr="00004B63">
              <w:rPr>
                <w:rFonts w:eastAsia="Times New Roman"/>
                <w:sz w:val="20"/>
                <w:szCs w:val="20"/>
                <w:lang w:eastAsia="sl-SI" w:bidi="en-US"/>
              </w:rPr>
              <w:t>0</w:t>
            </w:r>
          </w:p>
        </w:tc>
      </w:tr>
      <w:tr w:rsidR="00A174A2" w:rsidRPr="00004B63" w14:paraId="010DE73A" w14:textId="77777777" w:rsidTr="00A174A2">
        <w:tc>
          <w:tcPr>
            <w:tcW w:w="7650" w:type="dxa"/>
            <w:tcBorders>
              <w:top w:val="single" w:sz="4" w:space="0" w:color="auto"/>
              <w:left w:val="single" w:sz="4" w:space="0" w:color="auto"/>
              <w:bottom w:val="single" w:sz="4" w:space="0" w:color="auto"/>
              <w:right w:val="single" w:sz="4" w:space="0" w:color="auto"/>
            </w:tcBorders>
            <w:shd w:val="clear" w:color="auto" w:fill="auto"/>
          </w:tcPr>
          <w:p w14:paraId="769A298B" w14:textId="46E58F6A" w:rsidR="00A174A2" w:rsidRPr="00004B63" w:rsidRDefault="00D30782" w:rsidP="00A174A2">
            <w:pPr>
              <w:jc w:val="both"/>
              <w:rPr>
                <w:sz w:val="20"/>
                <w:szCs w:val="20"/>
                <w:lang w:bidi="en-US"/>
              </w:rPr>
            </w:pPr>
            <w:r>
              <w:rPr>
                <w:sz w:val="20"/>
                <w:szCs w:val="20"/>
                <w:lang w:bidi="en-US"/>
              </w:rPr>
              <w:t>Zahodna kohezijska regija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38B1E9" w14:textId="26EAD6CF" w:rsidR="00A174A2" w:rsidRPr="00004B63" w:rsidRDefault="00A174A2" w:rsidP="00A174A2">
            <w:pPr>
              <w:jc w:val="both"/>
              <w:rPr>
                <w:sz w:val="20"/>
                <w:szCs w:val="20"/>
                <w:lang w:bidi="en-US"/>
              </w:rPr>
            </w:pPr>
            <w:r w:rsidRPr="00004B63">
              <w:rPr>
                <w:sz w:val="20"/>
                <w:szCs w:val="20"/>
                <w:lang w:bidi="en-US"/>
              </w:rPr>
              <w:t>0</w:t>
            </w:r>
          </w:p>
        </w:tc>
      </w:tr>
    </w:tbl>
    <w:p w14:paraId="0C1197EA" w14:textId="77777777" w:rsidR="00A174A2" w:rsidRPr="00004B63" w:rsidRDefault="00A174A2" w:rsidP="0078676C">
      <w:pPr>
        <w:jc w:val="both"/>
        <w:rPr>
          <w:b/>
          <w:sz w:val="20"/>
          <w:szCs w:val="20"/>
          <w:lang w:bidi="en-US"/>
        </w:rPr>
      </w:pPr>
    </w:p>
    <w:p w14:paraId="1C012B63" w14:textId="77777777" w:rsidR="00211ED1" w:rsidRPr="00004B63" w:rsidRDefault="00211ED1" w:rsidP="0078676C">
      <w:pPr>
        <w:jc w:val="both"/>
        <w:rPr>
          <w:sz w:val="20"/>
          <w:szCs w:val="20"/>
          <w:lang w:bidi="en-US"/>
        </w:rPr>
      </w:pPr>
      <w:r w:rsidRPr="00004B63">
        <w:rPr>
          <w:sz w:val="20"/>
          <w:szCs w:val="20"/>
          <w:lang w:bidi="en-US"/>
        </w:rPr>
        <w:t>Obrazložitev posameznih meril:</w:t>
      </w:r>
    </w:p>
    <w:p w14:paraId="79E77FAB" w14:textId="52BBD00B" w:rsidR="00211ED1" w:rsidRPr="00004B63" w:rsidRDefault="000A1C7E" w:rsidP="0078676C">
      <w:pPr>
        <w:jc w:val="both"/>
        <w:rPr>
          <w:b/>
          <w:sz w:val="20"/>
          <w:szCs w:val="20"/>
          <w:lang w:bidi="en-US"/>
        </w:rPr>
      </w:pPr>
      <w:r>
        <w:rPr>
          <w:b/>
          <w:sz w:val="20"/>
          <w:szCs w:val="20"/>
          <w:lang w:bidi="en-US"/>
        </w:rPr>
        <w:t>12.</w:t>
      </w:r>
      <w:r w:rsidR="00797C70">
        <w:rPr>
          <w:b/>
          <w:sz w:val="20"/>
          <w:szCs w:val="20"/>
          <w:lang w:bidi="en-US"/>
        </w:rPr>
        <w:t>6</w:t>
      </w:r>
      <w:r>
        <w:rPr>
          <w:b/>
          <w:sz w:val="20"/>
          <w:szCs w:val="20"/>
          <w:lang w:bidi="en-US"/>
        </w:rPr>
        <w:t xml:space="preserve">.1. </w:t>
      </w:r>
      <w:r w:rsidR="00211ED1" w:rsidRPr="00004B63">
        <w:rPr>
          <w:b/>
          <w:sz w:val="20"/>
          <w:szCs w:val="20"/>
          <w:lang w:bidi="en-US"/>
        </w:rPr>
        <w:t>M</w:t>
      </w:r>
      <w:r w:rsidR="00634F97" w:rsidRPr="00004B63">
        <w:rPr>
          <w:b/>
          <w:sz w:val="20"/>
          <w:szCs w:val="20"/>
          <w:lang w:bidi="en-US"/>
        </w:rPr>
        <w:t>erilo</w:t>
      </w:r>
      <w:r w:rsidR="00FA1EEA" w:rsidRPr="00004B63">
        <w:rPr>
          <w:b/>
          <w:sz w:val="20"/>
          <w:szCs w:val="20"/>
          <w:lang w:bidi="en-US"/>
        </w:rPr>
        <w:t xml:space="preserve"> </w:t>
      </w:r>
      <w:r w:rsidR="00634F97" w:rsidRPr="00004B63">
        <w:rPr>
          <w:b/>
          <w:sz w:val="20"/>
          <w:szCs w:val="20"/>
          <w:lang w:bidi="en-US"/>
        </w:rPr>
        <w:t>»</w:t>
      </w:r>
      <w:r w:rsidR="004C026F" w:rsidRPr="00004B63">
        <w:rPr>
          <w:b/>
          <w:sz w:val="20"/>
          <w:szCs w:val="20"/>
          <w:lang w:bidi="en-US"/>
        </w:rPr>
        <w:t xml:space="preserve">Energetska učinkovitosti objekta v segmentu računske rabe letne energije za ogrevanje stavbe, preračunane na enoto </w:t>
      </w:r>
      <w:proofErr w:type="spellStart"/>
      <w:r w:rsidR="004C026F" w:rsidRPr="00004B63">
        <w:rPr>
          <w:b/>
          <w:sz w:val="20"/>
          <w:szCs w:val="20"/>
          <w:lang w:bidi="en-US"/>
        </w:rPr>
        <w:t>kondicionirane</w:t>
      </w:r>
      <w:proofErr w:type="spellEnd"/>
      <w:r w:rsidR="004C026F" w:rsidRPr="00004B63">
        <w:rPr>
          <w:b/>
          <w:sz w:val="20"/>
          <w:szCs w:val="20"/>
          <w:lang w:bidi="en-US"/>
        </w:rPr>
        <w:t xml:space="preserve"> površine stavbe (</w:t>
      </w:r>
      <w:proofErr w:type="spellStart"/>
      <w:r w:rsidR="004C026F" w:rsidRPr="00004B63">
        <w:rPr>
          <w:b/>
          <w:sz w:val="20"/>
          <w:szCs w:val="20"/>
          <w:lang w:bidi="en-US"/>
        </w:rPr>
        <w:t>Qh</w:t>
      </w:r>
      <w:proofErr w:type="spellEnd"/>
      <w:r w:rsidR="004C026F" w:rsidRPr="00004B63">
        <w:rPr>
          <w:b/>
          <w:sz w:val="20"/>
          <w:szCs w:val="20"/>
          <w:lang w:bidi="en-US"/>
        </w:rPr>
        <w:t>)</w:t>
      </w:r>
      <w:r w:rsidR="00211ED1" w:rsidRPr="00004B63">
        <w:rPr>
          <w:b/>
          <w:sz w:val="20"/>
          <w:szCs w:val="20"/>
          <w:lang w:bidi="en-US"/>
        </w:rPr>
        <w:t xml:space="preserve">« </w:t>
      </w:r>
    </w:p>
    <w:p w14:paraId="11593C14" w14:textId="77777777" w:rsidR="00E460D9" w:rsidRPr="00004B63" w:rsidRDefault="006A22C1" w:rsidP="0078676C">
      <w:pPr>
        <w:jc w:val="both"/>
        <w:rPr>
          <w:sz w:val="20"/>
          <w:szCs w:val="20"/>
          <w:lang w:bidi="en-US"/>
        </w:rPr>
      </w:pPr>
      <w:r w:rsidRPr="00004B63">
        <w:rPr>
          <w:sz w:val="20"/>
          <w:szCs w:val="20"/>
          <w:lang w:bidi="en-US"/>
        </w:rPr>
        <w:t>V vlogi</w:t>
      </w:r>
      <w:r w:rsidR="00634F97" w:rsidRPr="00004B63">
        <w:rPr>
          <w:sz w:val="20"/>
          <w:szCs w:val="20"/>
          <w:lang w:bidi="en-US"/>
        </w:rPr>
        <w:t xml:space="preserve"> se navede podatek o računski rabi letne energije za ogrevanje stavbe, preračunane na enoto </w:t>
      </w:r>
      <w:proofErr w:type="spellStart"/>
      <w:r w:rsidR="00634F97" w:rsidRPr="00004B63">
        <w:rPr>
          <w:sz w:val="20"/>
          <w:szCs w:val="20"/>
          <w:lang w:bidi="en-US"/>
        </w:rPr>
        <w:t>kondicionirane</w:t>
      </w:r>
      <w:proofErr w:type="spellEnd"/>
      <w:r w:rsidR="00634F97" w:rsidRPr="00004B63">
        <w:rPr>
          <w:sz w:val="20"/>
          <w:szCs w:val="20"/>
          <w:lang w:bidi="en-US"/>
        </w:rPr>
        <w:t xml:space="preserve"> površine stavbe (</w:t>
      </w:r>
      <w:proofErr w:type="spellStart"/>
      <w:r w:rsidR="00634F97" w:rsidRPr="00004B63">
        <w:rPr>
          <w:sz w:val="20"/>
          <w:szCs w:val="20"/>
          <w:lang w:bidi="en-US"/>
        </w:rPr>
        <w:t>Qh</w:t>
      </w:r>
      <w:proofErr w:type="spellEnd"/>
      <w:r w:rsidR="00634F97" w:rsidRPr="00004B63">
        <w:rPr>
          <w:sz w:val="20"/>
          <w:szCs w:val="20"/>
          <w:lang w:bidi="en-US"/>
        </w:rPr>
        <w:t>)</w:t>
      </w:r>
      <w:r w:rsidR="002C4C7E" w:rsidRPr="00004B63">
        <w:rPr>
          <w:sz w:val="20"/>
          <w:szCs w:val="20"/>
          <w:lang w:bidi="en-US"/>
        </w:rPr>
        <w:t>,</w:t>
      </w:r>
      <w:r w:rsidR="001806FC" w:rsidRPr="00004B63">
        <w:rPr>
          <w:sz w:val="20"/>
          <w:szCs w:val="20"/>
          <w:lang w:bidi="en-US"/>
        </w:rPr>
        <w:t xml:space="preserve"> </w:t>
      </w:r>
      <w:r w:rsidR="002C4C7E" w:rsidRPr="00004B63">
        <w:rPr>
          <w:sz w:val="20"/>
          <w:szCs w:val="20"/>
          <w:lang w:bidi="en-US"/>
        </w:rPr>
        <w:t>ki se pridobi iz E</w:t>
      </w:r>
      <w:r w:rsidR="001806FC" w:rsidRPr="00004B63">
        <w:rPr>
          <w:sz w:val="20"/>
          <w:szCs w:val="20"/>
          <w:lang w:bidi="en-US"/>
        </w:rPr>
        <w:t>nergetske izkaznice</w:t>
      </w:r>
      <w:r w:rsidR="00ED0B05" w:rsidRPr="00004B63">
        <w:rPr>
          <w:sz w:val="20"/>
          <w:szCs w:val="20"/>
          <w:lang w:bidi="en-US"/>
        </w:rPr>
        <w:t xml:space="preserve"> stavbe</w:t>
      </w:r>
      <w:r w:rsidR="002C4C7E" w:rsidRPr="00004B63">
        <w:rPr>
          <w:sz w:val="20"/>
          <w:szCs w:val="20"/>
          <w:lang w:bidi="en-US"/>
        </w:rPr>
        <w:t xml:space="preserve"> ali iz Elaborata gradbene fizike za področje učinkovite rabe energije v stavbah</w:t>
      </w:r>
      <w:r w:rsidR="00E81655" w:rsidRPr="00004B63">
        <w:rPr>
          <w:sz w:val="20"/>
          <w:szCs w:val="20"/>
          <w:lang w:bidi="en-US"/>
        </w:rPr>
        <w:t xml:space="preserve"> za leto pred operacijo in za leto po izvedeni operaciji</w:t>
      </w:r>
      <w:r w:rsidR="002C4C7E" w:rsidRPr="00004B63">
        <w:rPr>
          <w:sz w:val="20"/>
          <w:szCs w:val="20"/>
          <w:lang w:bidi="en-US"/>
        </w:rPr>
        <w:t xml:space="preserve">. </w:t>
      </w:r>
    </w:p>
    <w:p w14:paraId="0AE116F7" w14:textId="67E64D28" w:rsidR="00211ED1" w:rsidRPr="00004B63" w:rsidRDefault="000A1C7E" w:rsidP="0078676C">
      <w:pPr>
        <w:jc w:val="both"/>
        <w:rPr>
          <w:b/>
          <w:sz w:val="20"/>
          <w:szCs w:val="20"/>
          <w:lang w:bidi="en-US"/>
        </w:rPr>
      </w:pPr>
      <w:r>
        <w:rPr>
          <w:b/>
          <w:sz w:val="20"/>
          <w:szCs w:val="20"/>
          <w:lang w:bidi="en-US"/>
        </w:rPr>
        <w:t>12.</w:t>
      </w:r>
      <w:r w:rsidR="00797C70">
        <w:rPr>
          <w:b/>
          <w:sz w:val="20"/>
          <w:szCs w:val="20"/>
          <w:lang w:bidi="en-US"/>
        </w:rPr>
        <w:t>6</w:t>
      </w:r>
      <w:r>
        <w:rPr>
          <w:b/>
          <w:sz w:val="20"/>
          <w:szCs w:val="20"/>
          <w:lang w:bidi="en-US"/>
        </w:rPr>
        <w:t xml:space="preserve">.2. </w:t>
      </w:r>
      <w:r w:rsidR="00211ED1" w:rsidRPr="00004B63">
        <w:rPr>
          <w:b/>
          <w:sz w:val="20"/>
          <w:szCs w:val="20"/>
          <w:lang w:bidi="en-US"/>
        </w:rPr>
        <w:t>Merilo</w:t>
      </w:r>
      <w:r>
        <w:rPr>
          <w:b/>
          <w:sz w:val="20"/>
          <w:szCs w:val="20"/>
          <w:lang w:bidi="en-US"/>
        </w:rPr>
        <w:t xml:space="preserve"> </w:t>
      </w:r>
      <w:r w:rsidR="00211ED1" w:rsidRPr="00004B63">
        <w:rPr>
          <w:b/>
          <w:sz w:val="20"/>
          <w:szCs w:val="20"/>
          <w:lang w:bidi="en-US"/>
        </w:rPr>
        <w:t>»</w:t>
      </w:r>
      <w:r w:rsidR="004C026F" w:rsidRPr="00004B63">
        <w:rPr>
          <w:b/>
          <w:sz w:val="20"/>
          <w:szCs w:val="20"/>
          <w:lang w:bidi="en-US"/>
        </w:rPr>
        <w:t>Delež obnovljivih virov energije v celotni letni primarni energiji za delovanje stavbe po izvedeni operaciji</w:t>
      </w:r>
      <w:r w:rsidR="00211ED1" w:rsidRPr="00004B63">
        <w:rPr>
          <w:b/>
          <w:sz w:val="20"/>
          <w:szCs w:val="20"/>
          <w:lang w:bidi="en-US"/>
        </w:rPr>
        <w:t xml:space="preserve">« </w:t>
      </w:r>
    </w:p>
    <w:p w14:paraId="7D0A7DA8" w14:textId="77777777" w:rsidR="00E460D9" w:rsidRPr="00004B63" w:rsidRDefault="006A22C1" w:rsidP="0078676C">
      <w:pPr>
        <w:jc w:val="both"/>
        <w:rPr>
          <w:sz w:val="20"/>
          <w:szCs w:val="20"/>
          <w:lang w:bidi="en-US"/>
        </w:rPr>
      </w:pPr>
      <w:r w:rsidRPr="00004B63">
        <w:rPr>
          <w:sz w:val="20"/>
          <w:szCs w:val="20"/>
          <w:lang w:bidi="en-US"/>
        </w:rPr>
        <w:t>V vlogi</w:t>
      </w:r>
      <w:r w:rsidR="00634F97" w:rsidRPr="00004B63">
        <w:rPr>
          <w:sz w:val="20"/>
          <w:szCs w:val="20"/>
          <w:lang w:bidi="en-US"/>
        </w:rPr>
        <w:t xml:space="preserve"> se navede d</w:t>
      </w:r>
      <w:r w:rsidR="00211ED1" w:rsidRPr="00004B63">
        <w:rPr>
          <w:sz w:val="20"/>
          <w:szCs w:val="20"/>
          <w:lang w:bidi="en-US"/>
        </w:rPr>
        <w:t xml:space="preserve">elež obnovljivih </w:t>
      </w:r>
      <w:r w:rsidR="00634F97" w:rsidRPr="00004B63">
        <w:rPr>
          <w:sz w:val="20"/>
          <w:szCs w:val="20"/>
          <w:lang w:bidi="en-US"/>
        </w:rPr>
        <w:t>virov energije</w:t>
      </w:r>
      <w:r w:rsidR="00211ED1" w:rsidRPr="00004B63">
        <w:rPr>
          <w:sz w:val="20"/>
          <w:szCs w:val="20"/>
          <w:lang w:bidi="en-US"/>
        </w:rPr>
        <w:t xml:space="preserve"> </w:t>
      </w:r>
      <w:r w:rsidR="00634F97" w:rsidRPr="00004B63">
        <w:rPr>
          <w:sz w:val="20"/>
          <w:szCs w:val="20"/>
          <w:lang w:bidi="en-US"/>
        </w:rPr>
        <w:t>v celotni letni primarni energiji za delovanje stavbe po izvedeni operaciji</w:t>
      </w:r>
      <w:r w:rsidR="00EC5DFF" w:rsidRPr="00004B63">
        <w:rPr>
          <w:sz w:val="20"/>
          <w:szCs w:val="20"/>
          <w:lang w:bidi="en-US"/>
        </w:rPr>
        <w:t xml:space="preserve"> </w:t>
      </w:r>
      <w:r w:rsidR="001806FC" w:rsidRPr="00004B63">
        <w:rPr>
          <w:sz w:val="20"/>
          <w:szCs w:val="20"/>
          <w:lang w:bidi="en-US"/>
        </w:rPr>
        <w:t xml:space="preserve">iz </w:t>
      </w:r>
      <w:r w:rsidR="002C4C7E" w:rsidRPr="00004B63">
        <w:rPr>
          <w:sz w:val="20"/>
          <w:szCs w:val="20"/>
          <w:lang w:bidi="en-US"/>
        </w:rPr>
        <w:t>Energetske izkaznice objekta ali iz E</w:t>
      </w:r>
      <w:r w:rsidR="001806FC" w:rsidRPr="00004B63">
        <w:rPr>
          <w:sz w:val="20"/>
          <w:szCs w:val="20"/>
          <w:lang w:bidi="en-US"/>
        </w:rPr>
        <w:t>laborata gradbene fizike za področje učinkov</w:t>
      </w:r>
      <w:r w:rsidR="002C4C7E" w:rsidRPr="00004B63">
        <w:rPr>
          <w:sz w:val="20"/>
          <w:szCs w:val="20"/>
          <w:lang w:bidi="en-US"/>
        </w:rPr>
        <w:t>ite rabe energije v stavbah</w:t>
      </w:r>
      <w:r w:rsidR="00E81655" w:rsidRPr="00004B63">
        <w:rPr>
          <w:sz w:val="20"/>
          <w:szCs w:val="20"/>
          <w:lang w:bidi="en-US"/>
        </w:rPr>
        <w:t xml:space="preserve"> za leto pred operacijo in za leto po izvedeni operaciji</w:t>
      </w:r>
      <w:r w:rsidR="001806FC" w:rsidRPr="00004B63">
        <w:rPr>
          <w:sz w:val="20"/>
          <w:szCs w:val="20"/>
          <w:lang w:bidi="en-US"/>
        </w:rPr>
        <w:t xml:space="preserve">. </w:t>
      </w:r>
    </w:p>
    <w:p w14:paraId="3D89C859" w14:textId="14B9FE6F" w:rsidR="00041F46" w:rsidRPr="00004B63" w:rsidRDefault="000A1C7E" w:rsidP="0078676C">
      <w:pPr>
        <w:jc w:val="both"/>
        <w:rPr>
          <w:b/>
          <w:sz w:val="20"/>
          <w:szCs w:val="20"/>
        </w:rPr>
      </w:pPr>
      <w:r>
        <w:rPr>
          <w:b/>
          <w:color w:val="000000"/>
          <w:sz w:val="20"/>
          <w:szCs w:val="20"/>
        </w:rPr>
        <w:t>12.</w:t>
      </w:r>
      <w:r w:rsidR="00797C70">
        <w:rPr>
          <w:b/>
          <w:color w:val="000000"/>
          <w:sz w:val="20"/>
          <w:szCs w:val="20"/>
        </w:rPr>
        <w:t>6</w:t>
      </w:r>
      <w:r>
        <w:rPr>
          <w:b/>
          <w:color w:val="000000"/>
          <w:sz w:val="20"/>
          <w:szCs w:val="20"/>
        </w:rPr>
        <w:t xml:space="preserve">.3. </w:t>
      </w:r>
      <w:r w:rsidR="00CA1D12" w:rsidRPr="00004B63">
        <w:rPr>
          <w:b/>
          <w:color w:val="000000"/>
          <w:sz w:val="20"/>
          <w:szCs w:val="20"/>
        </w:rPr>
        <w:t xml:space="preserve">Merilo </w:t>
      </w:r>
      <w:r w:rsidR="00041F46" w:rsidRPr="00004B63">
        <w:rPr>
          <w:b/>
          <w:color w:val="000000"/>
          <w:sz w:val="20"/>
          <w:szCs w:val="20"/>
        </w:rPr>
        <w:t>»</w:t>
      </w:r>
      <w:r w:rsidR="00834E6F" w:rsidRPr="00004B63">
        <w:rPr>
          <w:b/>
          <w:color w:val="000000"/>
          <w:sz w:val="20"/>
          <w:szCs w:val="20"/>
        </w:rPr>
        <w:t>Gospodarnost Poslovanja</w:t>
      </w:r>
    </w:p>
    <w:p w14:paraId="15B2667F" w14:textId="2CCAA548" w:rsidR="00041F46" w:rsidRPr="00004B63" w:rsidRDefault="00613BA7" w:rsidP="0078676C">
      <w:pPr>
        <w:jc w:val="both"/>
        <w:rPr>
          <w:sz w:val="20"/>
          <w:szCs w:val="20"/>
        </w:rPr>
      </w:pPr>
      <w:r w:rsidRPr="00004B63">
        <w:rPr>
          <w:sz w:val="20"/>
          <w:szCs w:val="20"/>
        </w:rPr>
        <w:t>Načrtovano povečanje prihodkov podjetja</w:t>
      </w:r>
      <w:r w:rsidR="00CA1D12" w:rsidRPr="00004B63">
        <w:rPr>
          <w:sz w:val="20"/>
          <w:szCs w:val="20"/>
        </w:rPr>
        <w:t xml:space="preserve">, </w:t>
      </w:r>
      <w:r w:rsidRPr="00004B63">
        <w:rPr>
          <w:sz w:val="20"/>
          <w:szCs w:val="20"/>
        </w:rPr>
        <w:t xml:space="preserve">se preverja na podlagi podatkov o prihodkih podjetja v letu pred oddajo vloge in načrtovanim prihodkom podjetja </w:t>
      </w:r>
      <w:r w:rsidR="00CA1D12" w:rsidRPr="00004B63">
        <w:rPr>
          <w:sz w:val="20"/>
          <w:szCs w:val="20"/>
        </w:rPr>
        <w:t>iz gostinske dejavnosti v</w:t>
      </w:r>
      <w:r w:rsidR="006F5819" w:rsidRPr="00004B63">
        <w:rPr>
          <w:sz w:val="20"/>
          <w:szCs w:val="20"/>
        </w:rPr>
        <w:t xml:space="preserve"> </w:t>
      </w:r>
      <w:r w:rsidRPr="00004B63">
        <w:rPr>
          <w:sz w:val="20"/>
          <w:szCs w:val="20"/>
        </w:rPr>
        <w:t>letu po zaključku operacije.</w:t>
      </w:r>
      <w:r w:rsidR="0019133B" w:rsidRPr="00004B63">
        <w:rPr>
          <w:sz w:val="20"/>
          <w:szCs w:val="20"/>
        </w:rPr>
        <w:t xml:space="preserve"> </w:t>
      </w:r>
      <w:r w:rsidR="00A94E27" w:rsidRPr="00004B63">
        <w:rPr>
          <w:sz w:val="20"/>
          <w:szCs w:val="20"/>
        </w:rPr>
        <w:t>V primeru, da podjetje pridobiva prihodke iz razli</w:t>
      </w:r>
      <w:r w:rsidR="008E06EC" w:rsidRPr="00004B63">
        <w:rPr>
          <w:sz w:val="20"/>
          <w:szCs w:val="20"/>
        </w:rPr>
        <w:t>čnih dejavnosti, mora za dokazo</w:t>
      </w:r>
      <w:r w:rsidR="00A94E27" w:rsidRPr="00004B63">
        <w:rPr>
          <w:sz w:val="20"/>
          <w:szCs w:val="20"/>
        </w:rPr>
        <w:t>vanje tega merila predložiti ločeno računovodsko evide</w:t>
      </w:r>
      <w:r w:rsidR="000F434F" w:rsidRPr="00004B63">
        <w:rPr>
          <w:sz w:val="20"/>
          <w:szCs w:val="20"/>
        </w:rPr>
        <w:t>nco prihodkov iz gostinske dejavnosti.</w:t>
      </w:r>
      <w:r w:rsidR="006F5819" w:rsidRPr="00004B63">
        <w:rPr>
          <w:sz w:val="20"/>
          <w:szCs w:val="20"/>
        </w:rPr>
        <w:t xml:space="preserve"> </w:t>
      </w:r>
    </w:p>
    <w:p w14:paraId="33D41FFC" w14:textId="77777777" w:rsidR="00BC628E" w:rsidRPr="00004B63" w:rsidRDefault="00BC628E" w:rsidP="0078676C">
      <w:pPr>
        <w:jc w:val="both"/>
        <w:rPr>
          <w:sz w:val="20"/>
          <w:szCs w:val="20"/>
          <w:lang w:bidi="en-US"/>
        </w:rPr>
      </w:pPr>
    </w:p>
    <w:p w14:paraId="6BDBCD47" w14:textId="4D7A0262" w:rsidR="00211ED1" w:rsidRPr="00004B63" w:rsidRDefault="000A1C7E" w:rsidP="0078676C">
      <w:pPr>
        <w:jc w:val="both"/>
        <w:rPr>
          <w:b/>
          <w:sz w:val="20"/>
          <w:szCs w:val="20"/>
        </w:rPr>
      </w:pPr>
      <w:r>
        <w:rPr>
          <w:b/>
          <w:sz w:val="20"/>
          <w:szCs w:val="20"/>
        </w:rPr>
        <w:lastRenderedPageBreak/>
        <w:t>12.</w:t>
      </w:r>
      <w:r w:rsidR="00B02E1E">
        <w:rPr>
          <w:b/>
          <w:sz w:val="20"/>
          <w:szCs w:val="20"/>
        </w:rPr>
        <w:t>6</w:t>
      </w:r>
      <w:r>
        <w:rPr>
          <w:b/>
          <w:sz w:val="20"/>
          <w:szCs w:val="20"/>
        </w:rPr>
        <w:t xml:space="preserve">.4. </w:t>
      </w:r>
      <w:r w:rsidR="00211ED1" w:rsidRPr="00004B63">
        <w:rPr>
          <w:b/>
          <w:sz w:val="20"/>
          <w:szCs w:val="20"/>
        </w:rPr>
        <w:t>Merilo</w:t>
      </w:r>
      <w:r w:rsidR="00613BA7" w:rsidRPr="00004B63">
        <w:rPr>
          <w:b/>
          <w:sz w:val="20"/>
          <w:szCs w:val="20"/>
        </w:rPr>
        <w:t xml:space="preserve"> </w:t>
      </w:r>
      <w:r w:rsidR="000075D9" w:rsidRPr="00004B63">
        <w:rPr>
          <w:b/>
          <w:sz w:val="20"/>
          <w:szCs w:val="20"/>
        </w:rPr>
        <w:t>»</w:t>
      </w:r>
      <w:r w:rsidR="00211ED1" w:rsidRPr="00004B63">
        <w:rPr>
          <w:b/>
          <w:sz w:val="20"/>
          <w:szCs w:val="20"/>
        </w:rPr>
        <w:t>Regio</w:t>
      </w:r>
      <w:r w:rsidR="00153B2A" w:rsidRPr="00004B63">
        <w:rPr>
          <w:b/>
          <w:sz w:val="20"/>
          <w:szCs w:val="20"/>
        </w:rPr>
        <w:t xml:space="preserve">nalni kriterij« </w:t>
      </w:r>
    </w:p>
    <w:p w14:paraId="5ADA578F" w14:textId="77777777" w:rsidR="00211ED1" w:rsidRPr="00004B63" w:rsidRDefault="00211ED1" w:rsidP="0078676C">
      <w:pPr>
        <w:jc w:val="both"/>
        <w:rPr>
          <w:sz w:val="20"/>
          <w:szCs w:val="20"/>
          <w:lang w:bidi="en-US"/>
        </w:rPr>
      </w:pPr>
      <w:r w:rsidRPr="00004B63">
        <w:rPr>
          <w:sz w:val="20"/>
          <w:szCs w:val="20"/>
          <w:lang w:bidi="en-US"/>
        </w:rPr>
        <w:t xml:space="preserve">Točkovanje po merilu regionalni kriterij </w:t>
      </w:r>
      <w:r w:rsidR="001277DD" w:rsidRPr="00004B63">
        <w:rPr>
          <w:sz w:val="20"/>
          <w:szCs w:val="20"/>
          <w:lang w:bidi="en-US"/>
        </w:rPr>
        <w:t>ministrstvo</w:t>
      </w:r>
      <w:r w:rsidRPr="00004B63">
        <w:rPr>
          <w:sz w:val="20"/>
          <w:szCs w:val="20"/>
          <w:lang w:bidi="en-US"/>
        </w:rPr>
        <w:t xml:space="preserve"> izvede na podlagi lokacije predmeta operacije. </w:t>
      </w:r>
    </w:p>
    <w:p w14:paraId="3C6D0FB8" w14:textId="73A7490E" w:rsidR="00452866" w:rsidRPr="005C1035" w:rsidRDefault="005C1035" w:rsidP="005C1035">
      <w:pPr>
        <w:pStyle w:val="Naslov3"/>
        <w:rPr>
          <w:color w:val="auto"/>
          <w:sz w:val="20"/>
          <w:szCs w:val="20"/>
        </w:rPr>
      </w:pPr>
      <w:bookmarkStart w:id="53" w:name="_Toc16598871"/>
      <w:r>
        <w:rPr>
          <w:color w:val="auto"/>
          <w:sz w:val="20"/>
          <w:szCs w:val="20"/>
        </w:rPr>
        <w:t xml:space="preserve">13. </w:t>
      </w:r>
      <w:r w:rsidR="006766A5" w:rsidRPr="005C1035">
        <w:rPr>
          <w:color w:val="auto"/>
          <w:sz w:val="20"/>
          <w:szCs w:val="20"/>
        </w:rPr>
        <w:t>OBVEŠČANJE O IZBORU IN POGOJI ZA PODPIS POGODBE</w:t>
      </w:r>
      <w:bookmarkEnd w:id="53"/>
    </w:p>
    <w:p w14:paraId="1D8133AE" w14:textId="77777777" w:rsidR="0087276F" w:rsidRPr="00004B63" w:rsidRDefault="00583CC1" w:rsidP="0078676C">
      <w:pPr>
        <w:jc w:val="both"/>
        <w:rPr>
          <w:sz w:val="20"/>
          <w:szCs w:val="20"/>
        </w:rPr>
      </w:pPr>
      <w:r w:rsidRPr="00004B63">
        <w:rPr>
          <w:sz w:val="20"/>
          <w:szCs w:val="20"/>
        </w:rPr>
        <w:t xml:space="preserve">Prijavitelji bodo o rezultatih </w:t>
      </w:r>
      <w:r w:rsidR="000F089D" w:rsidRPr="00004B63">
        <w:rPr>
          <w:sz w:val="20"/>
          <w:szCs w:val="20"/>
        </w:rPr>
        <w:t>j</w:t>
      </w:r>
      <w:r w:rsidRPr="00004B63">
        <w:rPr>
          <w:sz w:val="20"/>
          <w:szCs w:val="20"/>
        </w:rPr>
        <w:t xml:space="preserve">avnega razpisa obveščeni s sklepom najkasneje v roku </w:t>
      </w:r>
      <w:r w:rsidR="00AB0B10" w:rsidRPr="00004B63">
        <w:rPr>
          <w:sz w:val="20"/>
          <w:szCs w:val="20"/>
        </w:rPr>
        <w:t>šestdeset (</w:t>
      </w:r>
      <w:r w:rsidRPr="00004B63">
        <w:rPr>
          <w:sz w:val="20"/>
          <w:szCs w:val="20"/>
        </w:rPr>
        <w:t>60</w:t>
      </w:r>
      <w:r w:rsidR="00AB0B10" w:rsidRPr="00004B63">
        <w:rPr>
          <w:sz w:val="20"/>
          <w:szCs w:val="20"/>
        </w:rPr>
        <w:t>)</w:t>
      </w:r>
      <w:r w:rsidRPr="00004B63">
        <w:rPr>
          <w:sz w:val="20"/>
          <w:szCs w:val="20"/>
        </w:rPr>
        <w:t xml:space="preserve"> dni od datuma </w:t>
      </w:r>
      <w:r w:rsidR="0087276F" w:rsidRPr="00004B63">
        <w:rPr>
          <w:sz w:val="20"/>
          <w:szCs w:val="20"/>
        </w:rPr>
        <w:t xml:space="preserve">zaključenega </w:t>
      </w:r>
      <w:r w:rsidR="00615F82" w:rsidRPr="00004B63">
        <w:rPr>
          <w:sz w:val="20"/>
          <w:szCs w:val="20"/>
        </w:rPr>
        <w:t xml:space="preserve">odpiranja </w:t>
      </w:r>
      <w:r w:rsidR="0087276F" w:rsidRPr="00004B63">
        <w:rPr>
          <w:sz w:val="20"/>
          <w:szCs w:val="20"/>
        </w:rPr>
        <w:t xml:space="preserve">vseh vlog prispelih na </w:t>
      </w:r>
      <w:r w:rsidR="00AA6490" w:rsidRPr="00004B63">
        <w:rPr>
          <w:sz w:val="20"/>
          <w:szCs w:val="20"/>
        </w:rPr>
        <w:t>posamezni rok</w:t>
      </w:r>
      <w:r w:rsidR="0087276F" w:rsidRPr="00004B63">
        <w:rPr>
          <w:sz w:val="20"/>
          <w:szCs w:val="20"/>
        </w:rPr>
        <w:t xml:space="preserve">. </w:t>
      </w:r>
    </w:p>
    <w:p w14:paraId="5864F4CF" w14:textId="77777777" w:rsidR="00452866" w:rsidRPr="00004B63" w:rsidRDefault="00452866" w:rsidP="0078676C">
      <w:pPr>
        <w:jc w:val="both"/>
        <w:rPr>
          <w:sz w:val="20"/>
          <w:szCs w:val="20"/>
        </w:rPr>
      </w:pPr>
      <w:r w:rsidRPr="00004B63">
        <w:rPr>
          <w:sz w:val="20"/>
          <w:szCs w:val="20"/>
        </w:rPr>
        <w:t xml:space="preserve">O dodelitvi sredstev s sklepom odloči predstojnik </w:t>
      </w:r>
      <w:r w:rsidR="00E92CAA" w:rsidRPr="00004B63">
        <w:rPr>
          <w:sz w:val="20"/>
          <w:szCs w:val="20"/>
        </w:rPr>
        <w:t>m</w:t>
      </w:r>
      <w:r w:rsidR="007432A1" w:rsidRPr="00004B63">
        <w:rPr>
          <w:sz w:val="20"/>
          <w:szCs w:val="20"/>
        </w:rPr>
        <w:t>inistrstva</w:t>
      </w:r>
      <w:r w:rsidRPr="00004B63">
        <w:rPr>
          <w:sz w:val="20"/>
          <w:szCs w:val="20"/>
        </w:rPr>
        <w:t>.</w:t>
      </w:r>
    </w:p>
    <w:p w14:paraId="7A3A9FD9" w14:textId="77777777" w:rsidR="000B0737" w:rsidRPr="00004B63" w:rsidRDefault="000B0737" w:rsidP="0078676C">
      <w:pPr>
        <w:jc w:val="both"/>
        <w:rPr>
          <w:sz w:val="20"/>
          <w:szCs w:val="20"/>
        </w:rPr>
      </w:pPr>
      <w:r w:rsidRPr="00004B63">
        <w:rPr>
          <w:sz w:val="20"/>
          <w:szCs w:val="20"/>
        </w:rPr>
        <w:t>M</w:t>
      </w:r>
      <w:r w:rsidR="007432A1" w:rsidRPr="00004B63">
        <w:rPr>
          <w:sz w:val="20"/>
          <w:szCs w:val="20"/>
        </w:rPr>
        <w:t>inistrstvo</w:t>
      </w:r>
      <w:r w:rsidRPr="00004B63">
        <w:rPr>
          <w:sz w:val="20"/>
          <w:szCs w:val="20"/>
        </w:rPr>
        <w:t xml:space="preserve"> bo </w:t>
      </w:r>
      <w:r w:rsidR="00E92CAA" w:rsidRPr="00004B63">
        <w:rPr>
          <w:sz w:val="20"/>
          <w:szCs w:val="20"/>
        </w:rPr>
        <w:t xml:space="preserve">lahko </w:t>
      </w:r>
      <w:r w:rsidRPr="00004B63">
        <w:rPr>
          <w:sz w:val="20"/>
          <w:szCs w:val="20"/>
        </w:rPr>
        <w:t>za vse operacije</w:t>
      </w:r>
      <w:r w:rsidR="002E3550" w:rsidRPr="00004B63">
        <w:rPr>
          <w:sz w:val="20"/>
          <w:szCs w:val="20"/>
        </w:rPr>
        <w:t>,</w:t>
      </w:r>
      <w:r w:rsidRPr="00004B63">
        <w:rPr>
          <w:sz w:val="20"/>
          <w:szCs w:val="20"/>
        </w:rPr>
        <w:t xml:space="preserve"> za katere bo izdan sklep o </w:t>
      </w:r>
      <w:r w:rsidR="00615F82" w:rsidRPr="00004B63">
        <w:rPr>
          <w:sz w:val="20"/>
          <w:szCs w:val="20"/>
        </w:rPr>
        <w:t xml:space="preserve">izboru </w:t>
      </w:r>
      <w:r w:rsidR="00E92CAA" w:rsidRPr="00004B63">
        <w:rPr>
          <w:sz w:val="20"/>
          <w:szCs w:val="20"/>
        </w:rPr>
        <w:t>operacije</w:t>
      </w:r>
      <w:r w:rsidRPr="00004B63">
        <w:rPr>
          <w:sz w:val="20"/>
          <w:szCs w:val="20"/>
        </w:rPr>
        <w:t xml:space="preserve">, </w:t>
      </w:r>
      <w:r w:rsidR="00F03806" w:rsidRPr="00004B63">
        <w:rPr>
          <w:sz w:val="20"/>
          <w:szCs w:val="20"/>
        </w:rPr>
        <w:t>izved</w:t>
      </w:r>
      <w:r w:rsidRPr="00004B63">
        <w:rPr>
          <w:sz w:val="20"/>
          <w:szCs w:val="20"/>
        </w:rPr>
        <w:t>lo kontrolo na terenu</w:t>
      </w:r>
      <w:r w:rsidR="00A54FF2" w:rsidRPr="00004B63">
        <w:rPr>
          <w:sz w:val="20"/>
          <w:szCs w:val="20"/>
        </w:rPr>
        <w:t xml:space="preserve">, </w:t>
      </w:r>
      <w:r w:rsidR="00124D50" w:rsidRPr="00004B63">
        <w:rPr>
          <w:sz w:val="20"/>
          <w:szCs w:val="20"/>
        </w:rPr>
        <w:t>da preveri resničnost podatkov, ki jih je prijavitelj navedel v vlogi.</w:t>
      </w:r>
      <w:r w:rsidR="00F03806" w:rsidRPr="00004B63">
        <w:rPr>
          <w:sz w:val="20"/>
          <w:szCs w:val="20"/>
        </w:rPr>
        <w:t xml:space="preserve"> </w:t>
      </w:r>
      <w:r w:rsidR="000F6730" w:rsidRPr="00004B63">
        <w:rPr>
          <w:sz w:val="20"/>
          <w:szCs w:val="20"/>
        </w:rPr>
        <w:t>Pri operacijah, ki so se začele izvajati pred oddajo vloge</w:t>
      </w:r>
      <w:r w:rsidR="000F089D" w:rsidRPr="00004B63">
        <w:rPr>
          <w:sz w:val="20"/>
          <w:szCs w:val="20"/>
        </w:rPr>
        <w:t>,</w:t>
      </w:r>
      <w:r w:rsidR="000F6730" w:rsidRPr="00004B63">
        <w:rPr>
          <w:sz w:val="20"/>
          <w:szCs w:val="20"/>
        </w:rPr>
        <w:t xml:space="preserve"> se bo izvedlo tudi preverjanje, da se prepriča ali je bila upoštevana vsa veljavna zakonodaja, pomembna za operacijo. </w:t>
      </w:r>
      <w:r w:rsidR="00480643" w:rsidRPr="00004B63">
        <w:rPr>
          <w:sz w:val="20"/>
          <w:szCs w:val="20"/>
        </w:rPr>
        <w:t>Prijavitelj</w:t>
      </w:r>
      <w:r w:rsidR="00F03806" w:rsidRPr="00004B63">
        <w:rPr>
          <w:sz w:val="20"/>
          <w:szCs w:val="20"/>
        </w:rPr>
        <w:t xml:space="preserve"> bo o kontroli na terenu predhodno obveščen. </w:t>
      </w:r>
      <w:r w:rsidR="00124D50" w:rsidRPr="00004B63">
        <w:rPr>
          <w:sz w:val="20"/>
          <w:szCs w:val="20"/>
        </w:rPr>
        <w:t xml:space="preserve">V kolikor </w:t>
      </w:r>
      <w:r w:rsidR="000F6730" w:rsidRPr="00004B63">
        <w:rPr>
          <w:sz w:val="20"/>
          <w:szCs w:val="20"/>
        </w:rPr>
        <w:t xml:space="preserve">se </w:t>
      </w:r>
      <w:r w:rsidR="00124D50" w:rsidRPr="00004B63">
        <w:rPr>
          <w:sz w:val="20"/>
          <w:szCs w:val="20"/>
        </w:rPr>
        <w:t xml:space="preserve">dejansko stanje na terenu ne bo ujemalo s prikazom stanja v vlogi na javni razpis, </w:t>
      </w:r>
      <w:r w:rsidR="00E92CAA" w:rsidRPr="00004B63">
        <w:rPr>
          <w:sz w:val="20"/>
          <w:szCs w:val="20"/>
        </w:rPr>
        <w:t>m</w:t>
      </w:r>
      <w:r w:rsidR="007432A1" w:rsidRPr="00004B63">
        <w:rPr>
          <w:sz w:val="20"/>
          <w:szCs w:val="20"/>
        </w:rPr>
        <w:t>inistrstvo</w:t>
      </w:r>
      <w:r w:rsidR="00124D50" w:rsidRPr="00004B63">
        <w:rPr>
          <w:sz w:val="20"/>
          <w:szCs w:val="20"/>
        </w:rPr>
        <w:t xml:space="preserve"> ne bo pristopilo k podpisu pogodbe.</w:t>
      </w:r>
    </w:p>
    <w:p w14:paraId="1E1B234C" w14:textId="77777777" w:rsidR="0062326D" w:rsidRPr="00004B63" w:rsidRDefault="0062326D" w:rsidP="0078676C">
      <w:pPr>
        <w:jc w:val="both"/>
        <w:rPr>
          <w:sz w:val="20"/>
          <w:szCs w:val="20"/>
        </w:rPr>
      </w:pPr>
      <w:r w:rsidRPr="00004B63">
        <w:rPr>
          <w:sz w:val="20"/>
          <w:szCs w:val="20"/>
        </w:rPr>
        <w:t xml:space="preserve">Prijavitelji bodo na podlagi sklepa o </w:t>
      </w:r>
      <w:r w:rsidR="00615F82" w:rsidRPr="00004B63">
        <w:rPr>
          <w:sz w:val="20"/>
          <w:szCs w:val="20"/>
        </w:rPr>
        <w:t xml:space="preserve">izboru </w:t>
      </w:r>
      <w:r w:rsidR="00E92CAA" w:rsidRPr="00004B63">
        <w:rPr>
          <w:sz w:val="20"/>
          <w:szCs w:val="20"/>
        </w:rPr>
        <w:t xml:space="preserve">operacije </w:t>
      </w:r>
      <w:r w:rsidRPr="00004B63">
        <w:rPr>
          <w:sz w:val="20"/>
          <w:szCs w:val="20"/>
        </w:rPr>
        <w:t>pozvani k podpisu pogodbe. Pogodba o sofinanciranju bo pričela veljati z dnem, ko jo bosta podpisali obe pogodbeni stranki.</w:t>
      </w:r>
    </w:p>
    <w:p w14:paraId="4F51944F" w14:textId="0145C202" w:rsidR="0062326D" w:rsidRPr="00004B63" w:rsidRDefault="0062326D" w:rsidP="0078676C">
      <w:pPr>
        <w:jc w:val="both"/>
        <w:rPr>
          <w:rFonts w:eastAsia="MS Mincho"/>
          <w:sz w:val="20"/>
          <w:szCs w:val="20"/>
        </w:rPr>
      </w:pPr>
      <w:r w:rsidRPr="00004B63">
        <w:rPr>
          <w:rFonts w:eastAsia="MS Mincho"/>
          <w:sz w:val="20"/>
          <w:szCs w:val="20"/>
        </w:rPr>
        <w:t xml:space="preserve">Rezultati predmetnega javnega razpisa so informacije javnega značaja in bodo po izdaji sklepov o </w:t>
      </w:r>
      <w:r w:rsidR="00615F82" w:rsidRPr="00004B63">
        <w:rPr>
          <w:rFonts w:eastAsia="MS Mincho"/>
          <w:sz w:val="20"/>
          <w:szCs w:val="20"/>
        </w:rPr>
        <w:t xml:space="preserve">izboru </w:t>
      </w:r>
      <w:r w:rsidR="00E92CAA" w:rsidRPr="00004B63">
        <w:rPr>
          <w:rFonts w:eastAsia="MS Mincho"/>
          <w:sz w:val="20"/>
          <w:szCs w:val="20"/>
        </w:rPr>
        <w:t xml:space="preserve">operacij </w:t>
      </w:r>
      <w:r w:rsidRPr="00004B63">
        <w:rPr>
          <w:rFonts w:eastAsia="MS Mincho"/>
          <w:sz w:val="20"/>
          <w:szCs w:val="20"/>
        </w:rPr>
        <w:t xml:space="preserve">objavljeni na spletni strani </w:t>
      </w:r>
      <w:r w:rsidR="00AB0B10" w:rsidRPr="00004B63">
        <w:rPr>
          <w:rFonts w:eastAsia="MS Mincho"/>
          <w:sz w:val="20"/>
          <w:szCs w:val="20"/>
        </w:rPr>
        <w:t>m</w:t>
      </w:r>
      <w:r w:rsidR="007432A1" w:rsidRPr="00004B63">
        <w:rPr>
          <w:rFonts w:eastAsia="MS Mincho"/>
          <w:sz w:val="20"/>
          <w:szCs w:val="20"/>
        </w:rPr>
        <w:t>inistrstva</w:t>
      </w:r>
      <w:r w:rsidRPr="00004B63">
        <w:rPr>
          <w:rFonts w:eastAsia="MS Mincho"/>
          <w:sz w:val="20"/>
          <w:szCs w:val="20"/>
        </w:rPr>
        <w:t xml:space="preserve"> in na spletni strani</w:t>
      </w:r>
      <w:r w:rsidR="003F11A1" w:rsidRPr="003F11A1">
        <w:rPr>
          <w:rFonts w:eastAsia="MS Mincho"/>
          <w:sz w:val="20"/>
          <w:szCs w:val="20"/>
        </w:rPr>
        <w:t xml:space="preserve"> https://www.gov.si/drzavni-organi/ministrstva/ministrstvo-za-gospodarski-razvoj-in-tehnologijo/</w:t>
      </w:r>
      <w:r w:rsidRPr="003F11A1">
        <w:t>.</w:t>
      </w:r>
      <w:r w:rsidRPr="00004B63">
        <w:rPr>
          <w:rFonts w:eastAsia="MS Mincho"/>
          <w:sz w:val="20"/>
          <w:szCs w:val="20"/>
        </w:rPr>
        <w:t xml:space="preserve"> </w:t>
      </w:r>
    </w:p>
    <w:p w14:paraId="0D8FE105" w14:textId="77777777" w:rsidR="00246734" w:rsidRPr="00004B63" w:rsidRDefault="00246734" w:rsidP="0078676C">
      <w:pPr>
        <w:jc w:val="both"/>
        <w:rPr>
          <w:sz w:val="20"/>
          <w:szCs w:val="20"/>
        </w:rPr>
      </w:pPr>
      <w:r w:rsidRPr="00004B63">
        <w:rPr>
          <w:sz w:val="20"/>
          <w:szCs w:val="20"/>
        </w:rPr>
        <w:t>V kolikor bo ugotovljeno neizpolnjevanje pogojev</w:t>
      </w:r>
      <w:r w:rsidR="000D4ECA" w:rsidRPr="00004B63">
        <w:rPr>
          <w:sz w:val="20"/>
          <w:szCs w:val="20"/>
        </w:rPr>
        <w:t xml:space="preserve"> ob oddaji vloge</w:t>
      </w:r>
      <w:r w:rsidR="00EF27D0" w:rsidRPr="00004B63">
        <w:rPr>
          <w:sz w:val="20"/>
          <w:szCs w:val="20"/>
        </w:rPr>
        <w:t>,</w:t>
      </w:r>
      <w:r w:rsidRPr="00004B63">
        <w:rPr>
          <w:sz w:val="20"/>
          <w:szCs w:val="20"/>
        </w:rPr>
        <w:t xml:space="preserve"> kadarkoli v času postopka javnega razpisa ali kadarkoli kasneje, se pogodba s prijaviteljem ne podpiše, že podpisana pogodba o </w:t>
      </w:r>
      <w:r w:rsidR="00615F82" w:rsidRPr="00004B63">
        <w:rPr>
          <w:sz w:val="20"/>
          <w:szCs w:val="20"/>
        </w:rPr>
        <w:t xml:space="preserve">izboru </w:t>
      </w:r>
      <w:r w:rsidRPr="00004B63">
        <w:rPr>
          <w:sz w:val="20"/>
          <w:szCs w:val="20"/>
        </w:rPr>
        <w:t xml:space="preserve">operacije se razveže, že izdan sklep pa razveljavi ter od upravičenca zahteva vračilo sredstev, skupaj z zakonitimi zamudnimi obrestmi od dneva izplačila do dneva vračila sredstev. </w:t>
      </w:r>
    </w:p>
    <w:p w14:paraId="2CA898D7" w14:textId="73AA9F69" w:rsidR="002A68FA" w:rsidRPr="005C1035" w:rsidRDefault="005C1035" w:rsidP="005C1035">
      <w:pPr>
        <w:pStyle w:val="Naslov3"/>
        <w:rPr>
          <w:color w:val="auto"/>
          <w:sz w:val="20"/>
          <w:szCs w:val="20"/>
        </w:rPr>
      </w:pPr>
      <w:bookmarkStart w:id="54" w:name="_Toc16598872"/>
      <w:r>
        <w:rPr>
          <w:color w:val="auto"/>
          <w:sz w:val="20"/>
          <w:szCs w:val="20"/>
        </w:rPr>
        <w:t xml:space="preserve">14. </w:t>
      </w:r>
      <w:r w:rsidR="002A68FA" w:rsidRPr="005C1035">
        <w:rPr>
          <w:color w:val="auto"/>
          <w:sz w:val="20"/>
          <w:szCs w:val="20"/>
        </w:rPr>
        <w:t>PRITOŽBA NA POSTOPEK IZBORA OPERACIJ</w:t>
      </w:r>
      <w:bookmarkEnd w:id="54"/>
    </w:p>
    <w:p w14:paraId="1B18070B" w14:textId="019825F8" w:rsidR="00556D2F" w:rsidRPr="00004B63" w:rsidRDefault="002A68FA" w:rsidP="0078676C">
      <w:pPr>
        <w:jc w:val="both"/>
        <w:rPr>
          <w:sz w:val="20"/>
          <w:szCs w:val="20"/>
        </w:rPr>
      </w:pPr>
      <w:r w:rsidRPr="00004B63">
        <w:rPr>
          <w:sz w:val="20"/>
          <w:szCs w:val="20"/>
        </w:rPr>
        <w:t xml:space="preserve">Zoper sklep ministrstva pritožba ni dovoljena. Prijavitelj lahko v tridesetih (30) dneh od vročitve sklepa ministrstva sproži upravni spor z vložitvijo tožbe na Upravno sodišče Republike Slovenije. Vložena tožba ne zadrži podpisa pogodb z ostalimi izbranimi prijavitelji. Predmet tožbe ne morejo biti merila za ocenjevanje vlog. </w:t>
      </w:r>
    </w:p>
    <w:p w14:paraId="03D2F6D5" w14:textId="73B26CC3" w:rsidR="00452866" w:rsidRPr="005C1035" w:rsidRDefault="005C1035" w:rsidP="005C1035">
      <w:pPr>
        <w:pStyle w:val="Naslov3"/>
        <w:rPr>
          <w:color w:val="auto"/>
          <w:sz w:val="20"/>
          <w:szCs w:val="20"/>
        </w:rPr>
      </w:pPr>
      <w:bookmarkStart w:id="55" w:name="_Toc16598873"/>
      <w:r>
        <w:rPr>
          <w:color w:val="auto"/>
          <w:sz w:val="20"/>
          <w:szCs w:val="20"/>
        </w:rPr>
        <w:t xml:space="preserve">15. </w:t>
      </w:r>
      <w:r w:rsidR="006766A5" w:rsidRPr="005C1035">
        <w:rPr>
          <w:color w:val="auto"/>
          <w:sz w:val="20"/>
          <w:szCs w:val="20"/>
        </w:rPr>
        <w:t>OSTALE ZAHTEVE</w:t>
      </w:r>
      <w:bookmarkEnd w:id="55"/>
    </w:p>
    <w:p w14:paraId="77D15691" w14:textId="33F7E325" w:rsidR="00452866" w:rsidRPr="000A1C7E" w:rsidRDefault="000A1C7E" w:rsidP="000A1C7E">
      <w:pPr>
        <w:pStyle w:val="Naslov9"/>
        <w:rPr>
          <w:rFonts w:asciiTheme="minorHAnsi" w:hAnsiTheme="minorHAnsi"/>
          <w:b/>
          <w:i w:val="0"/>
          <w:color w:val="auto"/>
        </w:rPr>
      </w:pPr>
      <w:bookmarkStart w:id="56" w:name="_Toc16598875"/>
      <w:r>
        <w:rPr>
          <w:rFonts w:asciiTheme="minorHAnsi" w:hAnsiTheme="minorHAnsi"/>
          <w:b/>
          <w:i w:val="0"/>
          <w:color w:val="auto"/>
        </w:rPr>
        <w:t xml:space="preserve">15.1. </w:t>
      </w:r>
      <w:r w:rsidR="00452866" w:rsidRPr="000A1C7E">
        <w:rPr>
          <w:rFonts w:asciiTheme="minorHAnsi" w:hAnsiTheme="minorHAnsi"/>
          <w:b/>
          <w:i w:val="0"/>
          <w:color w:val="auto"/>
        </w:rPr>
        <w:t>Zahteve glede hranjenja dokumentacije in spremljanja ter evidentiranja</w:t>
      </w:r>
      <w:bookmarkEnd w:id="56"/>
      <w:r w:rsidR="00452866" w:rsidRPr="000A1C7E">
        <w:rPr>
          <w:rFonts w:asciiTheme="minorHAnsi" w:hAnsiTheme="minorHAnsi"/>
          <w:b/>
          <w:i w:val="0"/>
          <w:color w:val="auto"/>
        </w:rPr>
        <w:t xml:space="preserve"> </w:t>
      </w:r>
    </w:p>
    <w:p w14:paraId="675F8BA0" w14:textId="1BBA6C48" w:rsidR="00AA6C87" w:rsidRPr="00004B63" w:rsidRDefault="00AA6C87" w:rsidP="0078676C">
      <w:pPr>
        <w:jc w:val="both"/>
        <w:rPr>
          <w:rFonts w:eastAsia="Calibri"/>
          <w:sz w:val="20"/>
          <w:szCs w:val="20"/>
        </w:rPr>
      </w:pPr>
      <w:r w:rsidRPr="00004B63">
        <w:rPr>
          <w:rFonts w:eastAsia="Calibri"/>
          <w:sz w:val="20"/>
          <w:szCs w:val="20"/>
        </w:rPr>
        <w:t xml:space="preserve">Upravičenec bo dolžan zagotavljati hrambo celotne originalne dokumentacije, vezane na operacijo in zagotavljati </w:t>
      </w:r>
      <w:r w:rsidR="00AB0B10" w:rsidRPr="00004B63">
        <w:rPr>
          <w:rFonts w:eastAsia="Calibri"/>
          <w:sz w:val="20"/>
          <w:szCs w:val="20"/>
        </w:rPr>
        <w:t>m</w:t>
      </w:r>
      <w:r w:rsidR="007432A1" w:rsidRPr="00004B63">
        <w:rPr>
          <w:rFonts w:eastAsia="Calibri"/>
          <w:sz w:val="20"/>
          <w:szCs w:val="20"/>
        </w:rPr>
        <w:t>inistrstvu</w:t>
      </w:r>
      <w:r w:rsidRPr="00004B63">
        <w:rPr>
          <w:rFonts w:eastAsia="Calibri"/>
          <w:sz w:val="20"/>
          <w:szCs w:val="20"/>
        </w:rPr>
        <w:t xml:space="preserve"> in drugim nadzornim organom vpogled v navedeno dokumentacijo za potrebe bodočih preverjanj skladno s pravili </w:t>
      </w:r>
      <w:proofErr w:type="spellStart"/>
      <w:r w:rsidR="00D30782">
        <w:rPr>
          <w:rFonts w:eastAsia="Calibri"/>
          <w:sz w:val="20"/>
          <w:szCs w:val="20"/>
        </w:rPr>
        <w:t>Euro</w:t>
      </w:r>
      <w:r w:rsidRPr="00004B63">
        <w:rPr>
          <w:rFonts w:eastAsia="Calibri"/>
          <w:sz w:val="20"/>
          <w:szCs w:val="20"/>
        </w:rPr>
        <w:t>pske</w:t>
      </w:r>
      <w:proofErr w:type="spellEnd"/>
      <w:r w:rsidRPr="00004B63">
        <w:rPr>
          <w:rFonts w:eastAsia="Calibri"/>
          <w:sz w:val="20"/>
          <w:szCs w:val="20"/>
        </w:rPr>
        <w:t xml:space="preserve"> unije in zakonodaje Republike Slovenije še </w:t>
      </w:r>
      <w:r w:rsidR="00AB0B10" w:rsidRPr="00004B63">
        <w:rPr>
          <w:rFonts w:eastAsia="Calibri"/>
          <w:sz w:val="20"/>
          <w:szCs w:val="20"/>
        </w:rPr>
        <w:t xml:space="preserve">deset </w:t>
      </w:r>
      <w:r w:rsidRPr="00004B63">
        <w:rPr>
          <w:rFonts w:eastAsia="Calibri"/>
          <w:sz w:val="20"/>
          <w:szCs w:val="20"/>
        </w:rPr>
        <w:t>(</w:t>
      </w:r>
      <w:r w:rsidR="00AB0B10" w:rsidRPr="00004B63">
        <w:rPr>
          <w:rFonts w:eastAsia="Calibri"/>
          <w:sz w:val="20"/>
          <w:szCs w:val="20"/>
        </w:rPr>
        <w:t>10</w:t>
      </w:r>
      <w:r w:rsidRPr="00004B63">
        <w:rPr>
          <w:rFonts w:eastAsia="Calibri"/>
          <w:sz w:val="20"/>
          <w:szCs w:val="20"/>
        </w:rPr>
        <w:t>) let po njenem zaključku. V primeru neskladja rokov veljajo določila Uredbe 1303/2013/EU.</w:t>
      </w:r>
    </w:p>
    <w:p w14:paraId="7C55A9EF" w14:textId="47D1CF65" w:rsidR="00452866" w:rsidRPr="000A1C7E" w:rsidRDefault="000A1C7E" w:rsidP="000A1C7E">
      <w:pPr>
        <w:pStyle w:val="Naslov9"/>
        <w:rPr>
          <w:rFonts w:asciiTheme="minorHAnsi" w:hAnsiTheme="minorHAnsi"/>
          <w:b/>
          <w:i w:val="0"/>
          <w:color w:val="auto"/>
        </w:rPr>
      </w:pPr>
      <w:bookmarkStart w:id="57" w:name="_Toc16598876"/>
      <w:r>
        <w:rPr>
          <w:rFonts w:asciiTheme="minorHAnsi" w:hAnsiTheme="minorHAnsi"/>
          <w:b/>
          <w:i w:val="0"/>
          <w:color w:val="auto"/>
        </w:rPr>
        <w:t xml:space="preserve">15.2. </w:t>
      </w:r>
      <w:r w:rsidR="00452866" w:rsidRPr="000A1C7E">
        <w:rPr>
          <w:rFonts w:asciiTheme="minorHAnsi" w:hAnsiTheme="minorHAnsi"/>
          <w:b/>
          <w:i w:val="0"/>
          <w:color w:val="auto"/>
        </w:rPr>
        <w:t>Zahteve glede dostopnosti dokumentacije nadzornim organom</w:t>
      </w:r>
      <w:bookmarkEnd w:id="57"/>
    </w:p>
    <w:p w14:paraId="2F1E58FC" w14:textId="2B504512" w:rsidR="00AC5C7D" w:rsidRPr="00004B63" w:rsidRDefault="00AC5C7D" w:rsidP="0078676C">
      <w:pPr>
        <w:jc w:val="both"/>
        <w:rPr>
          <w:sz w:val="20"/>
          <w:szCs w:val="20"/>
        </w:rPr>
      </w:pPr>
      <w:r w:rsidRPr="00004B63">
        <w:rPr>
          <w:sz w:val="20"/>
          <w:szCs w:val="20"/>
        </w:rPr>
        <w:t xml:space="preserve">Upravičenec mora omogočiti tehnični, administrativni in finančni nadzor nad izvajanjem operacije, katere sofinanciranje temelji ali se izvaja na podlagi predmetnega javnega razpisa. </w:t>
      </w:r>
      <w:r w:rsidR="0077244E" w:rsidRPr="00004B63">
        <w:rPr>
          <w:sz w:val="20"/>
          <w:szCs w:val="20"/>
        </w:rPr>
        <w:t xml:space="preserve">Nadzor bodo izvajali ministrstvo ter drugi slovenski in </w:t>
      </w:r>
      <w:r w:rsidR="00D30782">
        <w:rPr>
          <w:sz w:val="20"/>
          <w:szCs w:val="20"/>
        </w:rPr>
        <w:t>e</w:t>
      </w:r>
      <w:r w:rsidR="003F11A1">
        <w:rPr>
          <w:sz w:val="20"/>
          <w:szCs w:val="20"/>
        </w:rPr>
        <w:t>v</w:t>
      </w:r>
      <w:r w:rsidR="00D30782">
        <w:rPr>
          <w:sz w:val="20"/>
          <w:szCs w:val="20"/>
        </w:rPr>
        <w:t>ro</w:t>
      </w:r>
      <w:r w:rsidR="0077244E" w:rsidRPr="00004B63">
        <w:rPr>
          <w:sz w:val="20"/>
          <w:szCs w:val="20"/>
        </w:rPr>
        <w:t>pski nadzorni in revizijski organi (v nadaljevanju: nadzorni organi).</w:t>
      </w:r>
    </w:p>
    <w:p w14:paraId="099876AE" w14:textId="77777777" w:rsidR="00AC5C7D" w:rsidRPr="00004B63" w:rsidRDefault="00AC5C7D" w:rsidP="0078676C">
      <w:pPr>
        <w:jc w:val="both"/>
        <w:rPr>
          <w:sz w:val="20"/>
          <w:szCs w:val="20"/>
        </w:rPr>
      </w:pPr>
      <w:r w:rsidRPr="00004B63">
        <w:rPr>
          <w:sz w:val="20"/>
          <w:szCs w:val="20"/>
        </w:rPr>
        <w:t xml:space="preserve">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operacije ter rezultate operacije. Upravičenec bo o izvedbi preverjanja na kraju samem predhodno pisno obveščen, </w:t>
      </w:r>
      <w:r w:rsidR="00AB0B10" w:rsidRPr="00004B63">
        <w:rPr>
          <w:sz w:val="20"/>
          <w:szCs w:val="20"/>
        </w:rPr>
        <w:t>m</w:t>
      </w:r>
      <w:r w:rsidR="007432A1" w:rsidRPr="00004B63">
        <w:rPr>
          <w:sz w:val="20"/>
          <w:szCs w:val="20"/>
        </w:rPr>
        <w:t>inistrstvo</w:t>
      </w:r>
      <w:r w:rsidRPr="00004B63">
        <w:rPr>
          <w:sz w:val="20"/>
          <w:szCs w:val="20"/>
        </w:rPr>
        <w:t xml:space="preserve"> pa lahko opravi pregled na terenu brez predhodne najave. Upravičenec bo dolžan ukrepati skladno s priporočili iz končnih poročil nadzornih organov in redno obveščati ministrstvo o izvedenih ukrepih.</w:t>
      </w:r>
    </w:p>
    <w:p w14:paraId="5CC6F659" w14:textId="570E1E12" w:rsidR="00AC5C7D" w:rsidRPr="000A1C7E" w:rsidRDefault="000A1C7E" w:rsidP="000A1C7E">
      <w:pPr>
        <w:pStyle w:val="Naslov9"/>
        <w:rPr>
          <w:rFonts w:asciiTheme="minorHAnsi" w:hAnsiTheme="minorHAnsi"/>
          <w:b/>
          <w:i w:val="0"/>
          <w:color w:val="auto"/>
        </w:rPr>
      </w:pPr>
      <w:bookmarkStart w:id="58" w:name="_Toc16598877"/>
      <w:r>
        <w:rPr>
          <w:rFonts w:asciiTheme="minorHAnsi" w:hAnsiTheme="minorHAnsi"/>
          <w:b/>
          <w:i w:val="0"/>
          <w:color w:val="auto"/>
        </w:rPr>
        <w:lastRenderedPageBreak/>
        <w:t xml:space="preserve">15.3. </w:t>
      </w:r>
      <w:r w:rsidR="00AC5C7D" w:rsidRPr="000A1C7E">
        <w:rPr>
          <w:rFonts w:asciiTheme="minorHAnsi" w:hAnsiTheme="minorHAnsi"/>
          <w:b/>
          <w:i w:val="0"/>
          <w:color w:val="auto"/>
        </w:rPr>
        <w:t>Zahteve glede zagotavljanja enakih možnosti in trajnostnega razvoja v skladu s 7. in 8. členom Uredbe 1303/2013/EU</w:t>
      </w:r>
      <w:bookmarkEnd w:id="58"/>
    </w:p>
    <w:p w14:paraId="1E57EAF7" w14:textId="77777777" w:rsidR="001D235E" w:rsidRPr="00004B63" w:rsidRDefault="00AC5C7D" w:rsidP="0078676C">
      <w:pPr>
        <w:jc w:val="both"/>
        <w:rPr>
          <w:sz w:val="20"/>
          <w:szCs w:val="20"/>
        </w:rPr>
      </w:pPr>
      <w:r w:rsidRPr="00004B63">
        <w:rPr>
          <w:sz w:val="20"/>
          <w:szCs w:val="20"/>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5EF7AFA8" w14:textId="5B2775CD" w:rsidR="00B93417" w:rsidRPr="00004B63" w:rsidRDefault="00AC5C7D" w:rsidP="0078676C">
      <w:pPr>
        <w:jc w:val="both"/>
        <w:rPr>
          <w:sz w:val="20"/>
          <w:szCs w:val="20"/>
        </w:rPr>
      </w:pPr>
      <w:r w:rsidRPr="00004B63">
        <w:rPr>
          <w:sz w:val="20"/>
          <w:szCs w:val="20"/>
        </w:rPr>
        <w:t xml:space="preserve">Upravičenec bo moral rezultate operacije uresničevati v skladu z načelom trajnostnega razvoja in ob spodbujanju cilja </w:t>
      </w:r>
      <w:proofErr w:type="spellStart"/>
      <w:r w:rsidR="00D30782">
        <w:rPr>
          <w:sz w:val="20"/>
          <w:szCs w:val="20"/>
        </w:rPr>
        <w:t>Euro</w:t>
      </w:r>
      <w:r w:rsidRPr="00004B63">
        <w:rPr>
          <w:sz w:val="20"/>
          <w:szCs w:val="20"/>
        </w:rPr>
        <w:t>pske</w:t>
      </w:r>
      <w:proofErr w:type="spellEnd"/>
      <w:r w:rsidRPr="00004B63">
        <w:rPr>
          <w:sz w:val="20"/>
          <w:szCs w:val="20"/>
        </w:rPr>
        <w:t xml:space="preserve"> </w:t>
      </w:r>
      <w:r w:rsidR="006479D7" w:rsidRPr="00004B63">
        <w:rPr>
          <w:sz w:val="20"/>
          <w:szCs w:val="20"/>
        </w:rPr>
        <w:t>u</w:t>
      </w:r>
      <w:r w:rsidRPr="00004B63">
        <w:rPr>
          <w:sz w:val="20"/>
          <w:szCs w:val="20"/>
        </w:rPr>
        <w:t>nije o ohranjanju, varovanju in izboljšanju kakovosti okolja, ob upoštevanju načela onesnaževalec plača v skladu z 8. členom Uredbe 1303/2013/EU.</w:t>
      </w:r>
    </w:p>
    <w:p w14:paraId="5F1AB4C5" w14:textId="53A48436" w:rsidR="00452866" w:rsidRPr="000A1C7E" w:rsidRDefault="000A1C7E" w:rsidP="000A1C7E">
      <w:pPr>
        <w:pStyle w:val="Naslov9"/>
        <w:rPr>
          <w:rFonts w:asciiTheme="minorHAnsi" w:hAnsiTheme="minorHAnsi"/>
          <w:b/>
          <w:i w:val="0"/>
          <w:color w:val="auto"/>
        </w:rPr>
      </w:pPr>
      <w:bookmarkStart w:id="59" w:name="_Toc16598878"/>
      <w:r>
        <w:rPr>
          <w:rFonts w:asciiTheme="minorHAnsi" w:hAnsiTheme="minorHAnsi"/>
          <w:b/>
          <w:i w:val="0"/>
          <w:color w:val="auto"/>
        </w:rPr>
        <w:t xml:space="preserve">15.4. </w:t>
      </w:r>
      <w:r w:rsidR="00452866" w:rsidRPr="000A1C7E">
        <w:rPr>
          <w:rFonts w:asciiTheme="minorHAnsi" w:hAnsiTheme="minorHAnsi"/>
          <w:b/>
          <w:i w:val="0"/>
          <w:color w:val="auto"/>
        </w:rPr>
        <w:t>Zahteve glede varovanje osebnih podatkov in poslovnih skrivnosti</w:t>
      </w:r>
      <w:bookmarkEnd w:id="59"/>
    </w:p>
    <w:p w14:paraId="72707EB6" w14:textId="64D33F00" w:rsidR="00246030" w:rsidRPr="00004B63" w:rsidRDefault="00246030" w:rsidP="0078676C">
      <w:pPr>
        <w:jc w:val="both"/>
        <w:rPr>
          <w:sz w:val="20"/>
          <w:szCs w:val="20"/>
        </w:rPr>
      </w:pPr>
      <w:r w:rsidRPr="00004B63">
        <w:rPr>
          <w:sz w:val="20"/>
          <w:szCs w:val="20"/>
        </w:rPr>
        <w:t>Varovanje osebnih podatkov, ki jih ministrstvu posredujejo</w:t>
      </w:r>
      <w:r w:rsidR="006F5819" w:rsidRPr="00004B63">
        <w:rPr>
          <w:sz w:val="20"/>
          <w:szCs w:val="20"/>
        </w:rPr>
        <w:t xml:space="preserve"> </w:t>
      </w:r>
      <w:r w:rsidRPr="00004B63">
        <w:rPr>
          <w:sz w:val="20"/>
          <w:szCs w:val="20"/>
        </w:rPr>
        <w:t xml:space="preserve">prijavitelji oziroma upravičenci bo zagotovljeno v skladu z veljavno zakonodajo, ki ureja varovanje osebnih podatkov, vključno s Splošno uredbo GDPR), ZVOP-1 ter s 115. in 140. členom Uredbe št. 1303/2013/EU. V zvezi s tem ministrstvo napotuje na splošne informacije </w:t>
      </w:r>
      <w:r w:rsidR="00673E19" w:rsidRPr="00004B63">
        <w:rPr>
          <w:sz w:val="20"/>
          <w:szCs w:val="20"/>
        </w:rPr>
        <w:t>oziroma</w:t>
      </w:r>
      <w:r w:rsidRPr="00004B63">
        <w:rPr>
          <w:sz w:val="20"/>
          <w:szCs w:val="20"/>
        </w:rPr>
        <w:t xml:space="preserve"> na obvestilo o varstvu osebnih podatkov, objavljeno na spletni strani ministrstva na povezavi </w:t>
      </w:r>
      <w:hyperlink r:id="rId9" w:history="1">
        <w:r w:rsidRPr="00004B63">
          <w:rPr>
            <w:rStyle w:val="Hiperpovezava"/>
            <w:sz w:val="20"/>
            <w:szCs w:val="20"/>
          </w:rPr>
          <w:t>http://www.</w:t>
        </w:r>
        <w:r w:rsidR="00D30782">
          <w:rPr>
            <w:rStyle w:val="Hiperpovezava"/>
            <w:sz w:val="20"/>
            <w:szCs w:val="20"/>
          </w:rPr>
          <w:t>ministrstvo</w:t>
        </w:r>
        <w:r w:rsidRPr="00004B63">
          <w:rPr>
            <w:rStyle w:val="Hiperpovezava"/>
            <w:sz w:val="20"/>
            <w:szCs w:val="20"/>
          </w:rPr>
          <w:t>.gov.si/si/o_ministrstvu/varstvo_osebnih_podatkov/</w:t>
        </w:r>
      </w:hyperlink>
      <w:r w:rsidRPr="00004B63">
        <w:rPr>
          <w:sz w:val="20"/>
          <w:szCs w:val="20"/>
        </w:rPr>
        <w:t>.</w:t>
      </w:r>
    </w:p>
    <w:p w14:paraId="57E2AC4D" w14:textId="2D8C077B" w:rsidR="00246030" w:rsidRPr="00004B63" w:rsidRDefault="00246030" w:rsidP="0078676C">
      <w:pPr>
        <w:jc w:val="both"/>
        <w:rPr>
          <w:sz w:val="20"/>
          <w:szCs w:val="20"/>
        </w:rPr>
      </w:pPr>
      <w:r w:rsidRPr="00004B63">
        <w:rPr>
          <w:sz w:val="20"/>
          <w:szCs w:val="20"/>
        </w:rPr>
        <w:t xml:space="preserve">Vsi podatki iz vlog, ki jih strokovna komisija pregleda, so informacije javnega značaja razen tistih podatkov, ki jih prijavitelj posebej označi, in sicer poslovne skrivnosti, osebni podatki in druge izjeme iz 6. člena Zakona o dostopu do informacij javnega značaja (Uradni list RS, št. 51/06 uradno prečiščeno besedilo 117/2006-ZdavP-2, 23/14, 50/14, 19/15 – </w:t>
      </w:r>
      <w:proofErr w:type="spellStart"/>
      <w:r w:rsidRPr="00004B63">
        <w:rPr>
          <w:sz w:val="20"/>
          <w:szCs w:val="20"/>
        </w:rPr>
        <w:t>odl</w:t>
      </w:r>
      <w:proofErr w:type="spellEnd"/>
      <w:r w:rsidRPr="00004B63">
        <w:rPr>
          <w:sz w:val="20"/>
          <w:szCs w:val="20"/>
        </w:rPr>
        <w:t xml:space="preserve">. US, 102/15 in 7/18 v nadaljnjem besedilu: ZDIJZ), ki niso javno dostopne in tako ne smejo biti razkrite </w:t>
      </w:r>
      <w:r w:rsidR="00673E19" w:rsidRPr="00004B63">
        <w:rPr>
          <w:sz w:val="20"/>
          <w:szCs w:val="20"/>
        </w:rPr>
        <w:t>oziroma</w:t>
      </w:r>
      <w:r w:rsidRPr="00004B63">
        <w:rPr>
          <w:sz w:val="20"/>
          <w:szCs w:val="20"/>
        </w:rPr>
        <w:t xml:space="preserve"> dostopne javnosti. Poslovna skrivnost se lahko nanaša na posamezen podatek ali na del vloge, ne more pa se nanašati na celotno vlogo</w:t>
      </w:r>
      <w:r w:rsidR="00A95A2E" w:rsidRPr="00004B63">
        <w:rPr>
          <w:sz w:val="20"/>
          <w:szCs w:val="20"/>
        </w:rPr>
        <w:t xml:space="preserve"> ali na podatke potrebne za oceno vloge</w:t>
      </w:r>
      <w:r w:rsidRPr="00004B63">
        <w:rPr>
          <w:sz w:val="20"/>
          <w:szCs w:val="20"/>
        </w:rPr>
        <w:t xml:space="preserve">.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3FAC205D" w14:textId="77777777" w:rsidR="00246030" w:rsidRPr="00004B63" w:rsidRDefault="00246030" w:rsidP="0078676C">
      <w:pPr>
        <w:jc w:val="both"/>
        <w:rPr>
          <w:sz w:val="20"/>
          <w:szCs w:val="20"/>
        </w:rPr>
      </w:pPr>
      <w:r w:rsidRPr="00004B63">
        <w:rPr>
          <w:sz w:val="20"/>
          <w:szCs w:val="20"/>
        </w:rPr>
        <w:t>Namen obdelave osebnih podatkov, ki jih ministrstvu posredujejo prijavitelji oziroma upravičenci,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r w:rsidR="002A68FA" w:rsidRPr="00004B63">
        <w:rPr>
          <w:sz w:val="20"/>
          <w:szCs w:val="20"/>
        </w:rPr>
        <w:t>.</w:t>
      </w:r>
    </w:p>
    <w:p w14:paraId="6007CA75" w14:textId="77777777" w:rsidR="00246030" w:rsidRPr="00004B63" w:rsidRDefault="00246030" w:rsidP="0078676C">
      <w:pPr>
        <w:jc w:val="both"/>
        <w:rPr>
          <w:sz w:val="20"/>
          <w:szCs w:val="20"/>
        </w:rPr>
      </w:pPr>
      <w:r w:rsidRPr="00004B63">
        <w:rPr>
          <w:sz w:val="20"/>
          <w:szCs w:val="20"/>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5819A5A9" w14:textId="6970E621" w:rsidR="00452866" w:rsidRPr="000A1C7E" w:rsidRDefault="000A1C7E" w:rsidP="000A1C7E">
      <w:pPr>
        <w:pStyle w:val="Naslov9"/>
        <w:rPr>
          <w:rFonts w:asciiTheme="minorHAnsi" w:hAnsiTheme="minorHAnsi"/>
          <w:b/>
          <w:i w:val="0"/>
          <w:color w:val="auto"/>
        </w:rPr>
      </w:pPr>
      <w:bookmarkStart w:id="60" w:name="_Toc16598879"/>
      <w:r>
        <w:rPr>
          <w:rFonts w:asciiTheme="minorHAnsi" w:hAnsiTheme="minorHAnsi"/>
          <w:b/>
          <w:i w:val="0"/>
          <w:color w:val="auto"/>
        </w:rPr>
        <w:t xml:space="preserve">15.5. </w:t>
      </w:r>
      <w:r w:rsidR="00452866" w:rsidRPr="000A1C7E">
        <w:rPr>
          <w:rFonts w:asciiTheme="minorHAnsi" w:hAnsiTheme="minorHAnsi"/>
          <w:b/>
          <w:i w:val="0"/>
          <w:color w:val="auto"/>
        </w:rPr>
        <w:t>Zahteve glede spremljanja in vrednotenja doseganja ciljev in kazalnikov operacije</w:t>
      </w:r>
      <w:bookmarkEnd w:id="60"/>
    </w:p>
    <w:p w14:paraId="34215B4D" w14:textId="77777777" w:rsidR="00FF02A8" w:rsidRPr="00004B63" w:rsidRDefault="00536488" w:rsidP="0078676C">
      <w:pPr>
        <w:jc w:val="both"/>
        <w:rPr>
          <w:sz w:val="20"/>
          <w:szCs w:val="20"/>
        </w:rPr>
      </w:pPr>
      <w:r w:rsidRPr="00004B63">
        <w:rPr>
          <w:sz w:val="20"/>
          <w:szCs w:val="20"/>
        </w:rPr>
        <w:t>Prijavitelj</w:t>
      </w:r>
      <w:r w:rsidR="00FF02A8" w:rsidRPr="00004B63">
        <w:rPr>
          <w:sz w:val="20"/>
          <w:szCs w:val="20"/>
        </w:rPr>
        <w:t xml:space="preserve"> mora v vlogi realno prikazati načrtovane cilje operacije. Podatki iz vloge za prijavo </w:t>
      </w:r>
      <w:r w:rsidRPr="00004B63">
        <w:rPr>
          <w:sz w:val="20"/>
          <w:szCs w:val="20"/>
        </w:rPr>
        <w:t xml:space="preserve">in </w:t>
      </w:r>
      <w:r w:rsidR="00FF02A8" w:rsidRPr="00004B63">
        <w:rPr>
          <w:sz w:val="20"/>
          <w:szCs w:val="20"/>
        </w:rPr>
        <w:t>prejete dokumentacije bodo osnova za spremljanje pričakovanih rezultatov in bodo kot takšni tudi priloga pogodbe o sofinanciranju.</w:t>
      </w:r>
      <w:r w:rsidR="00AF22FE" w:rsidRPr="00004B63">
        <w:rPr>
          <w:sz w:val="20"/>
          <w:szCs w:val="20"/>
        </w:rPr>
        <w:t xml:space="preserve"> Nedoseganje zastavljenih ciljev je lahko podlaga za zahtevo za vračilo prejetih sredstev. </w:t>
      </w:r>
    </w:p>
    <w:p w14:paraId="02000AEF" w14:textId="77777777" w:rsidR="00FF02A8" w:rsidRPr="00004B63" w:rsidRDefault="00FF02A8" w:rsidP="0078676C">
      <w:pPr>
        <w:jc w:val="both"/>
        <w:rPr>
          <w:sz w:val="20"/>
          <w:szCs w:val="20"/>
        </w:rPr>
      </w:pPr>
      <w:r w:rsidRPr="00004B63">
        <w:rPr>
          <w:sz w:val="20"/>
          <w:szCs w:val="20"/>
        </w:rPr>
        <w:t xml:space="preserve">V primeru, da med izvajanjem operacije pride do sprememb, ki bi vplivale na oceno vloge tako, da bi se ocena znižala pod prag sofinanciranih operacij, </w:t>
      </w:r>
      <w:r w:rsidR="00D3569B" w:rsidRPr="00004B63">
        <w:rPr>
          <w:sz w:val="20"/>
          <w:szCs w:val="20"/>
        </w:rPr>
        <w:t>m</w:t>
      </w:r>
      <w:r w:rsidR="007432A1" w:rsidRPr="00004B63">
        <w:rPr>
          <w:sz w:val="20"/>
          <w:szCs w:val="20"/>
        </w:rPr>
        <w:t>inistrstvo</w:t>
      </w:r>
      <w:r w:rsidRPr="00004B63">
        <w:rPr>
          <w:sz w:val="20"/>
          <w:szCs w:val="20"/>
        </w:rPr>
        <w:t xml:space="preserve"> odstopi od pogodbe o sofinanciranju operacije ter zahteva vrnitev izplačanih sredstev skupaj z zakonskimi zamudnimi obrestmi od dneva nakazila sredstev na transakcijski račun upravičenca do dneva vračila sredstev v proračun Republike Slovenije. </w:t>
      </w:r>
    </w:p>
    <w:p w14:paraId="3CA94171" w14:textId="72C9E135" w:rsidR="00FF02A8" w:rsidRPr="00004B63" w:rsidRDefault="00FF02A8" w:rsidP="0078676C">
      <w:pPr>
        <w:jc w:val="both"/>
        <w:rPr>
          <w:sz w:val="20"/>
          <w:szCs w:val="20"/>
        </w:rPr>
      </w:pPr>
      <w:r w:rsidRPr="00004B63">
        <w:rPr>
          <w:sz w:val="20"/>
          <w:szCs w:val="20"/>
        </w:rPr>
        <w:lastRenderedPageBreak/>
        <w:t xml:space="preserve">V primeru, da upravičenec ob zaključku operacije ne bo dokazal uresničitev načrtovanih ciljev v celoti, lahko </w:t>
      </w:r>
      <w:r w:rsidR="00D3569B" w:rsidRPr="00004B63">
        <w:rPr>
          <w:sz w:val="20"/>
          <w:szCs w:val="20"/>
        </w:rPr>
        <w:t>m</w:t>
      </w:r>
      <w:r w:rsidR="007432A1" w:rsidRPr="00004B63">
        <w:rPr>
          <w:sz w:val="20"/>
          <w:szCs w:val="20"/>
        </w:rPr>
        <w:t>inistrstvo</w:t>
      </w:r>
      <w:r w:rsidRPr="00004B63">
        <w:rPr>
          <w:sz w:val="20"/>
          <w:szCs w:val="20"/>
        </w:rPr>
        <w:t xml:space="preserve"> zahteva vračilo že izplačanih sredstev </w:t>
      </w:r>
      <w:r w:rsidR="00673E19" w:rsidRPr="00004B63">
        <w:rPr>
          <w:sz w:val="20"/>
          <w:szCs w:val="20"/>
        </w:rPr>
        <w:t>oziroma</w:t>
      </w:r>
      <w:r w:rsidRPr="00004B63">
        <w:rPr>
          <w:sz w:val="20"/>
          <w:szCs w:val="20"/>
        </w:rPr>
        <w:t xml:space="preserve"> sorazmernega dela sredstev za nerealizirane aktivnosti, skupaj z zakonitimi zamudnimi obrestmi od dneva nakazila sredstev na transakcijski račun upravičenca do dneva vračila sredstev v proračun Republike Slovenije.</w:t>
      </w:r>
    </w:p>
    <w:p w14:paraId="7799F617" w14:textId="2B396A03" w:rsidR="00FF02A8" w:rsidRPr="000A1C7E" w:rsidRDefault="000A1C7E" w:rsidP="000A1C7E">
      <w:pPr>
        <w:pStyle w:val="Naslov9"/>
        <w:rPr>
          <w:rFonts w:asciiTheme="minorHAnsi" w:hAnsiTheme="minorHAnsi"/>
          <w:b/>
          <w:i w:val="0"/>
          <w:color w:val="auto"/>
        </w:rPr>
      </w:pPr>
      <w:bookmarkStart w:id="61" w:name="_Toc16598880"/>
      <w:r>
        <w:rPr>
          <w:rFonts w:asciiTheme="minorHAnsi" w:hAnsiTheme="minorHAnsi"/>
          <w:b/>
          <w:i w:val="0"/>
          <w:color w:val="auto"/>
        </w:rPr>
        <w:t xml:space="preserve">15.6. </w:t>
      </w:r>
      <w:r w:rsidR="0077244E" w:rsidRPr="000A1C7E">
        <w:rPr>
          <w:rFonts w:asciiTheme="minorHAnsi" w:hAnsiTheme="minorHAnsi"/>
          <w:b/>
          <w:i w:val="0"/>
          <w:color w:val="auto"/>
        </w:rPr>
        <w:t>Omejitve glede</w:t>
      </w:r>
      <w:r w:rsidR="00FF02A8" w:rsidRPr="000A1C7E">
        <w:rPr>
          <w:rFonts w:asciiTheme="minorHAnsi" w:hAnsiTheme="minorHAnsi"/>
          <w:b/>
          <w:i w:val="0"/>
          <w:color w:val="auto"/>
        </w:rPr>
        <w:t xml:space="preserve"> sprememb operacije v skladu z 71. členom Uredbe 1303/2013/EU</w:t>
      </w:r>
      <w:bookmarkEnd w:id="61"/>
    </w:p>
    <w:p w14:paraId="7AEA0DE7" w14:textId="0569E1A1" w:rsidR="00FF02A8" w:rsidRPr="00004B63" w:rsidRDefault="00A04151" w:rsidP="0078676C">
      <w:pPr>
        <w:jc w:val="both"/>
        <w:rPr>
          <w:rFonts w:eastAsia="Times New Roman"/>
          <w:sz w:val="20"/>
          <w:szCs w:val="20"/>
          <w:lang w:eastAsia="sl-SI"/>
        </w:rPr>
      </w:pPr>
      <w:r w:rsidRPr="00004B63">
        <w:rPr>
          <w:rFonts w:eastAsia="Times New Roman"/>
          <w:sz w:val="20"/>
          <w:szCs w:val="20"/>
          <w:lang w:eastAsia="sl-SI"/>
        </w:rPr>
        <w:t xml:space="preserve">Upravičenec </w:t>
      </w:r>
      <w:r w:rsidR="00FF02A8" w:rsidRPr="00004B63">
        <w:rPr>
          <w:rFonts w:eastAsia="Times New Roman"/>
          <w:sz w:val="20"/>
          <w:szCs w:val="20"/>
          <w:lang w:eastAsia="sl-SI"/>
        </w:rPr>
        <w:t>bo moral smiselno upoštevati omejitve glede sprememb operacije v skladu z 71. členom Uredbe 1303/2013/EU. Če v</w:t>
      </w:r>
      <w:r w:rsidR="000D4ECA" w:rsidRPr="00004B63">
        <w:rPr>
          <w:rFonts w:eastAsia="Times New Roman"/>
          <w:sz w:val="20"/>
          <w:szCs w:val="20"/>
          <w:lang w:eastAsia="sl-SI"/>
        </w:rPr>
        <w:t xml:space="preserve"> </w:t>
      </w:r>
      <w:r w:rsidR="0005439B" w:rsidRPr="00004B63">
        <w:rPr>
          <w:rFonts w:eastAsia="Times New Roman"/>
          <w:sz w:val="20"/>
          <w:szCs w:val="20"/>
          <w:lang w:eastAsia="sl-SI"/>
        </w:rPr>
        <w:t>treh</w:t>
      </w:r>
      <w:r w:rsidR="00FF02A8" w:rsidRPr="00004B63">
        <w:rPr>
          <w:rFonts w:eastAsia="Times New Roman"/>
          <w:sz w:val="20"/>
          <w:szCs w:val="20"/>
          <w:lang w:eastAsia="sl-SI"/>
        </w:rPr>
        <w:t xml:space="preserve"> letih od datuma končnega izplačila upravičencu nastopi karkoli od naslednjega: </w:t>
      </w:r>
    </w:p>
    <w:p w14:paraId="00243F5F" w14:textId="77777777" w:rsidR="0098069E" w:rsidRPr="00004B63" w:rsidRDefault="00FF02A8" w:rsidP="0078676C">
      <w:pPr>
        <w:jc w:val="both"/>
        <w:rPr>
          <w:rFonts w:eastAsia="Times New Roman"/>
          <w:sz w:val="20"/>
          <w:szCs w:val="20"/>
          <w:lang w:eastAsia="sl-SI"/>
        </w:rPr>
      </w:pPr>
      <w:r w:rsidRPr="00004B63">
        <w:rPr>
          <w:rFonts w:eastAsia="Times New Roman"/>
          <w:sz w:val="20"/>
          <w:szCs w:val="20"/>
          <w:lang w:eastAsia="sl-SI"/>
        </w:rPr>
        <w:t>(a) prenehanje ali premestitev proizvodne dej</w:t>
      </w:r>
      <w:r w:rsidR="00896D67" w:rsidRPr="00004B63">
        <w:rPr>
          <w:rFonts w:eastAsia="Times New Roman"/>
          <w:sz w:val="20"/>
          <w:szCs w:val="20"/>
          <w:lang w:eastAsia="sl-SI"/>
        </w:rPr>
        <w:t>avnosti iz programskega območja</w:t>
      </w:r>
      <w:r w:rsidRPr="00004B63">
        <w:rPr>
          <w:rFonts w:eastAsia="Times New Roman"/>
          <w:sz w:val="20"/>
          <w:szCs w:val="20"/>
          <w:lang w:eastAsia="sl-SI"/>
        </w:rPr>
        <w:t xml:space="preserve"> </w:t>
      </w:r>
      <w:r w:rsidR="00536488" w:rsidRPr="00004B63">
        <w:rPr>
          <w:rFonts w:eastAsia="Times New Roman"/>
          <w:sz w:val="20"/>
          <w:szCs w:val="20"/>
          <w:lang w:eastAsia="sl-SI"/>
        </w:rPr>
        <w:t>ali</w:t>
      </w:r>
    </w:p>
    <w:p w14:paraId="099FDB15" w14:textId="77777777" w:rsidR="0098069E" w:rsidRPr="00004B63" w:rsidRDefault="00FF02A8" w:rsidP="0078676C">
      <w:pPr>
        <w:jc w:val="both"/>
        <w:rPr>
          <w:rFonts w:eastAsia="Times New Roman"/>
          <w:sz w:val="20"/>
          <w:szCs w:val="20"/>
          <w:lang w:eastAsia="sl-SI"/>
        </w:rPr>
      </w:pPr>
      <w:r w:rsidRPr="00004B63">
        <w:rPr>
          <w:rFonts w:eastAsia="Times New Roman"/>
          <w:sz w:val="20"/>
          <w:szCs w:val="20"/>
          <w:lang w:eastAsia="sl-SI"/>
        </w:rPr>
        <w:t>(b) sprememba lastništva postavke infrastrukture, ki daje upravičencu ali javne</w:t>
      </w:r>
      <w:r w:rsidR="00896D67" w:rsidRPr="00004B63">
        <w:rPr>
          <w:rFonts w:eastAsia="Times New Roman"/>
          <w:sz w:val="20"/>
          <w:szCs w:val="20"/>
          <w:lang w:eastAsia="sl-SI"/>
        </w:rPr>
        <w:t>mu organu neupravičeno prednost</w:t>
      </w:r>
      <w:r w:rsidRPr="00004B63">
        <w:rPr>
          <w:rFonts w:eastAsia="Times New Roman"/>
          <w:sz w:val="20"/>
          <w:szCs w:val="20"/>
          <w:lang w:eastAsia="sl-SI"/>
        </w:rPr>
        <w:t xml:space="preserve"> ali </w:t>
      </w:r>
    </w:p>
    <w:p w14:paraId="54A4779E" w14:textId="77777777" w:rsidR="0098069E" w:rsidRPr="00004B63" w:rsidRDefault="00FF02A8" w:rsidP="0078676C">
      <w:pPr>
        <w:jc w:val="both"/>
        <w:rPr>
          <w:rFonts w:eastAsia="Times New Roman"/>
          <w:sz w:val="20"/>
          <w:szCs w:val="20"/>
          <w:lang w:eastAsia="sl-SI"/>
        </w:rPr>
      </w:pPr>
      <w:r w:rsidRPr="00004B63">
        <w:rPr>
          <w:rFonts w:eastAsia="Times New Roman"/>
          <w:sz w:val="20"/>
          <w:szCs w:val="20"/>
          <w:lang w:eastAsia="sl-SI"/>
        </w:rPr>
        <w:t>(c) bistvena sprememba, ki vpliva na značaj, cilje ali pogoje izvajanja, zaradi česar bi se razvrednotili prvotni cilji</w:t>
      </w:r>
      <w:r w:rsidR="00896D67" w:rsidRPr="00004B63">
        <w:rPr>
          <w:rFonts w:eastAsia="Times New Roman"/>
          <w:sz w:val="20"/>
          <w:szCs w:val="20"/>
          <w:lang w:eastAsia="sl-SI"/>
        </w:rPr>
        <w:t xml:space="preserve"> operacije</w:t>
      </w:r>
      <w:r w:rsidRPr="00004B63">
        <w:rPr>
          <w:rFonts w:eastAsia="Times New Roman"/>
          <w:sz w:val="20"/>
          <w:szCs w:val="20"/>
          <w:lang w:eastAsia="sl-SI"/>
        </w:rPr>
        <w:t xml:space="preserve">, </w:t>
      </w:r>
    </w:p>
    <w:p w14:paraId="448DB916" w14:textId="77777777" w:rsidR="00C05D58" w:rsidRPr="00004B63" w:rsidRDefault="00A04151" w:rsidP="0078676C">
      <w:pPr>
        <w:jc w:val="both"/>
        <w:rPr>
          <w:sz w:val="20"/>
          <w:szCs w:val="20"/>
        </w:rPr>
      </w:pPr>
      <w:r w:rsidRPr="00004B63">
        <w:rPr>
          <w:rFonts w:eastAsia="Times New Roman"/>
          <w:sz w:val="20"/>
          <w:szCs w:val="20"/>
          <w:lang w:eastAsia="sl-SI"/>
        </w:rPr>
        <w:t xml:space="preserve">je upravičenec dolžan </w:t>
      </w:r>
      <w:r w:rsidR="00FF02A8" w:rsidRPr="00004B63">
        <w:rPr>
          <w:rFonts w:eastAsia="Times New Roman"/>
          <w:sz w:val="20"/>
          <w:szCs w:val="20"/>
          <w:lang w:eastAsia="sl-SI"/>
        </w:rPr>
        <w:t>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52B3BFEB" w14:textId="77777777" w:rsidR="00DF224D" w:rsidRPr="00004B63" w:rsidRDefault="00DF224D" w:rsidP="0078676C">
      <w:pPr>
        <w:jc w:val="both"/>
        <w:rPr>
          <w:sz w:val="20"/>
          <w:szCs w:val="20"/>
        </w:rPr>
      </w:pPr>
      <w:bookmarkStart w:id="62" w:name="_Toc16598881"/>
      <w:r w:rsidRPr="00004B63">
        <w:rPr>
          <w:sz w:val="20"/>
          <w:szCs w:val="20"/>
        </w:rPr>
        <w:t>Posledice, če se ugotovi, da je v postopku potrjevanja operacij ali izvrševanja operacij prišlo do resnih napak, nepravilnosti, goljufije ali kršitve obveznosti</w:t>
      </w:r>
      <w:bookmarkEnd w:id="62"/>
    </w:p>
    <w:p w14:paraId="449F117C" w14:textId="77777777" w:rsidR="00DF224D" w:rsidRPr="00004B63" w:rsidRDefault="00DF224D" w:rsidP="0078676C">
      <w:pPr>
        <w:jc w:val="both"/>
        <w:rPr>
          <w:sz w:val="20"/>
          <w:szCs w:val="20"/>
        </w:rPr>
      </w:pPr>
      <w:r w:rsidRPr="00004B63">
        <w:rPr>
          <w:sz w:val="20"/>
          <w:szCs w:val="20"/>
        </w:rPr>
        <w:t xml:space="preserve">V kolikor se ugotovi, da je v postopku potrjevanja operacij ali izvrševanja operacij prišlo do resnih napak, nepravilnosti ali kršitve obveznosti, ali pa upravičenec </w:t>
      </w:r>
      <w:r w:rsidR="00D3569B" w:rsidRPr="00004B63">
        <w:rPr>
          <w:sz w:val="20"/>
          <w:szCs w:val="20"/>
        </w:rPr>
        <w:t>m</w:t>
      </w:r>
      <w:r w:rsidR="007432A1" w:rsidRPr="00004B63">
        <w:rPr>
          <w:sz w:val="20"/>
          <w:szCs w:val="20"/>
        </w:rPr>
        <w:t>inistrstva</w:t>
      </w:r>
      <w:r w:rsidRPr="00004B63">
        <w:rPr>
          <w:sz w:val="20"/>
          <w:szCs w:val="20"/>
        </w:rPr>
        <w:t xml:space="preserve">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w:t>
      </w:r>
      <w:r w:rsidR="00D3569B" w:rsidRPr="00004B63">
        <w:rPr>
          <w:sz w:val="20"/>
          <w:szCs w:val="20"/>
        </w:rPr>
        <w:t>m</w:t>
      </w:r>
      <w:r w:rsidR="007432A1" w:rsidRPr="00004B63">
        <w:rPr>
          <w:sz w:val="20"/>
          <w:szCs w:val="20"/>
        </w:rPr>
        <w:t>inistrstva</w:t>
      </w:r>
      <w:r w:rsidRPr="00004B63">
        <w:rPr>
          <w:sz w:val="20"/>
          <w:szCs w:val="20"/>
        </w:rPr>
        <w:t xml:space="preserve"> o dodelitvi sredstev ali da je neupravičeno pridobil sredstva po tem javnem razpisu na nepošten način, na podlagi ponarejene listine ali kaznivega dejanja, bo </w:t>
      </w:r>
      <w:r w:rsidR="00DC3A14" w:rsidRPr="00004B63">
        <w:rPr>
          <w:sz w:val="20"/>
          <w:szCs w:val="20"/>
        </w:rPr>
        <w:t xml:space="preserve">ministrstvo odstopilo od pogodbe, </w:t>
      </w:r>
      <w:r w:rsidRPr="00004B63">
        <w:rPr>
          <w:sz w:val="20"/>
          <w:szCs w:val="20"/>
        </w:rPr>
        <w:t>upravičenec</w:t>
      </w:r>
      <w:r w:rsidR="00DC3A14" w:rsidRPr="00004B63">
        <w:rPr>
          <w:sz w:val="20"/>
          <w:szCs w:val="20"/>
        </w:rPr>
        <w:t xml:space="preserve"> pa bo </w:t>
      </w:r>
      <w:r w:rsidRPr="00004B63">
        <w:rPr>
          <w:sz w:val="20"/>
          <w:szCs w:val="20"/>
        </w:rPr>
        <w:t>dolžan vrniti neupravičeno prejeta sredstva skupaj z zakonitimi zamudnimi obrestmi od dneva nakazila sredstev na njegov transakcijski račun do dneva vračila sredstev v državni proračun Republike Slovenije. Če je takšno ravnanje namerno, se bo obravnavalo kot goljufija.</w:t>
      </w:r>
    </w:p>
    <w:p w14:paraId="1EC10C41" w14:textId="21DB1015" w:rsidR="00DF224D" w:rsidRPr="00004B63" w:rsidRDefault="00DF224D" w:rsidP="0078676C">
      <w:pPr>
        <w:jc w:val="both"/>
        <w:rPr>
          <w:sz w:val="20"/>
          <w:szCs w:val="20"/>
        </w:rPr>
      </w:pPr>
      <w:bookmarkStart w:id="63" w:name="_Toc16598882"/>
      <w:r w:rsidRPr="00004B63">
        <w:rPr>
          <w:sz w:val="20"/>
          <w:szCs w:val="20"/>
        </w:rPr>
        <w:t>Posledice, če se ugotovi, da aktivnosti na operaciji niso bile skladne s pravom Unije in pravom Republike Slovenije</w:t>
      </w:r>
      <w:bookmarkEnd w:id="63"/>
    </w:p>
    <w:p w14:paraId="65D363E1" w14:textId="77777777" w:rsidR="00452866" w:rsidRPr="00004B63" w:rsidRDefault="00DF224D" w:rsidP="0078676C">
      <w:pPr>
        <w:jc w:val="both"/>
        <w:rPr>
          <w:sz w:val="20"/>
          <w:szCs w:val="20"/>
        </w:rPr>
      </w:pPr>
      <w:r w:rsidRPr="00004B63">
        <w:rPr>
          <w:sz w:val="20"/>
          <w:szCs w:val="20"/>
        </w:rPr>
        <w:t xml:space="preserve">V kolikor se ugotovi, da aktivnosti na operaciji niso bile, skladno z določili 6. člena Uredbe (EU) 1303/2013/EU, skladne s pravom Unije in pravom Republike Slovenije, bo </w:t>
      </w:r>
      <w:r w:rsidR="00D3569B" w:rsidRPr="00004B63">
        <w:rPr>
          <w:sz w:val="20"/>
          <w:szCs w:val="20"/>
        </w:rPr>
        <w:t>m</w:t>
      </w:r>
      <w:r w:rsidR="00BD6F49" w:rsidRPr="00004B63">
        <w:rPr>
          <w:sz w:val="20"/>
          <w:szCs w:val="20"/>
        </w:rPr>
        <w:t>inistrstvo</w:t>
      </w:r>
      <w:r w:rsidRPr="00004B63">
        <w:rPr>
          <w:sz w:val="20"/>
          <w:szCs w:val="20"/>
        </w:rPr>
        <w:t xml:space="preserve"> odstopilo od pogodbe, upravičenec pa bo dolžan vrniti neupravičeno prejeta sredstva skupaj z zakonitimi zamudnimi obrestmi od dneva nakazila sredstev na njegov transakcijski račun do dneva vračila sredstev v državni proračun Republike Slovenije.</w:t>
      </w:r>
    </w:p>
    <w:p w14:paraId="48917A2C" w14:textId="18804BDB" w:rsidR="00DF224D" w:rsidRPr="00004B63" w:rsidRDefault="00DF224D" w:rsidP="0078676C">
      <w:pPr>
        <w:jc w:val="both"/>
        <w:rPr>
          <w:sz w:val="20"/>
          <w:szCs w:val="20"/>
        </w:rPr>
      </w:pPr>
      <w:bookmarkStart w:id="64" w:name="_Toc16598883"/>
      <w:r w:rsidRPr="00004B63">
        <w:rPr>
          <w:sz w:val="20"/>
          <w:szCs w:val="20"/>
        </w:rPr>
        <w:t xml:space="preserve">Posledice, če se ugotovi dvojno financiranje posamezne operacije ali, da je višina financiranja operacije presegla maksimalno dovoljeno stopnjo </w:t>
      </w:r>
      <w:r w:rsidR="00673E19" w:rsidRPr="00004B63">
        <w:rPr>
          <w:sz w:val="20"/>
          <w:szCs w:val="20"/>
        </w:rPr>
        <w:t>oziroma</w:t>
      </w:r>
      <w:r w:rsidRPr="00004B63">
        <w:rPr>
          <w:sz w:val="20"/>
          <w:szCs w:val="20"/>
        </w:rPr>
        <w:t xml:space="preserve"> znesek pomoči</w:t>
      </w:r>
      <w:bookmarkEnd w:id="64"/>
    </w:p>
    <w:p w14:paraId="3D8C2D76" w14:textId="28691CAC" w:rsidR="00DF224D" w:rsidRPr="00004B63" w:rsidRDefault="00DF224D" w:rsidP="0078676C">
      <w:pPr>
        <w:jc w:val="both"/>
        <w:rPr>
          <w:rFonts w:eastAsia="Times New Roman"/>
          <w:sz w:val="20"/>
          <w:szCs w:val="20"/>
          <w:lang w:eastAsia="sl-SI"/>
        </w:rPr>
      </w:pPr>
      <w:r w:rsidRPr="00004B63">
        <w:rPr>
          <w:rFonts w:eastAsia="Times New Roman"/>
          <w:sz w:val="20"/>
          <w:szCs w:val="20"/>
          <w:lang w:eastAsia="sl-SI"/>
        </w:rPr>
        <w:t xml:space="preserve">Dvojno uveljavljanje stroškov in izdatkov, ki so že bili povrnjeni iz katerega koli drugega vira, ni dovoljeno. V kolikor se ugotovi dvojno uveljavljanje stroškov in izdatkov, </w:t>
      </w:r>
      <w:r w:rsidR="00D3569B" w:rsidRPr="00004B63">
        <w:rPr>
          <w:rFonts w:eastAsia="Times New Roman"/>
          <w:sz w:val="20"/>
          <w:szCs w:val="20"/>
          <w:lang w:eastAsia="sl-SI"/>
        </w:rPr>
        <w:t>m</w:t>
      </w:r>
      <w:r w:rsidR="00BD6F49" w:rsidRPr="00004B63">
        <w:rPr>
          <w:rFonts w:eastAsia="Times New Roman"/>
          <w:sz w:val="20"/>
          <w:szCs w:val="20"/>
          <w:lang w:eastAsia="sl-SI"/>
        </w:rPr>
        <w:t>inistrstvo</w:t>
      </w:r>
      <w:r w:rsidRPr="00004B63">
        <w:rPr>
          <w:rFonts w:eastAsia="Times New Roman"/>
          <w:sz w:val="20"/>
          <w:szCs w:val="20"/>
          <w:lang w:eastAsia="sl-SI"/>
        </w:rPr>
        <w:t xml:space="preserve"> </w:t>
      </w:r>
      <w:r w:rsidR="00DC3A14" w:rsidRPr="00004B63">
        <w:rPr>
          <w:rFonts w:eastAsia="Times New Roman"/>
          <w:sz w:val="20"/>
          <w:szCs w:val="20"/>
          <w:lang w:eastAsia="sl-SI"/>
        </w:rPr>
        <w:t>odstopi od pogodbe</w:t>
      </w:r>
      <w:r w:rsidR="00B41741" w:rsidRPr="00004B63">
        <w:rPr>
          <w:rFonts w:eastAsia="Times New Roman"/>
          <w:sz w:val="20"/>
          <w:szCs w:val="20"/>
          <w:lang w:eastAsia="sl-SI"/>
        </w:rPr>
        <w:t xml:space="preserve"> </w:t>
      </w:r>
      <w:r w:rsidRPr="00004B63">
        <w:rPr>
          <w:rFonts w:eastAsia="Times New Roman"/>
          <w:sz w:val="20"/>
          <w:szCs w:val="20"/>
          <w:lang w:eastAsia="sl-SI"/>
        </w:rPr>
        <w:t>in zahteva vračilo</w:t>
      </w:r>
      <w:r w:rsidR="00E72532" w:rsidRPr="00004B63">
        <w:rPr>
          <w:rFonts w:eastAsia="Times New Roman"/>
          <w:sz w:val="20"/>
          <w:szCs w:val="20"/>
          <w:lang w:eastAsia="sl-SI"/>
        </w:rPr>
        <w:t xml:space="preserve"> neustrezno</w:t>
      </w:r>
      <w:r w:rsidRPr="00004B63">
        <w:rPr>
          <w:rFonts w:eastAsia="Times New Roman"/>
          <w:sz w:val="20"/>
          <w:szCs w:val="20"/>
          <w:lang w:eastAsia="sl-SI"/>
        </w:rPr>
        <w:t xml:space="preserve"> izplačanih sredstev skupaj z zakonitimi zamudnimi obrestmi od dneva nakazila sredstev na transakcijski račun upravičenca do dneva vračila sredstev v državni proračun Republike Slovenije. Če je dvojno uveljavljanje stroškov in izdatkov namerno, se bo obravnavalo kot goljufija. Upravičencu se bo vrednost financiranja po pogodbi znižala za vrednost vrnjenih zneskov iz naslova dvojnega uveljavljanja stroškov in izdatkov oziroma iz naslova preseganja maksimalne dovoljene stopnje </w:t>
      </w:r>
      <w:r w:rsidR="00673E19" w:rsidRPr="00004B63">
        <w:rPr>
          <w:rFonts w:eastAsia="Times New Roman"/>
          <w:sz w:val="20"/>
          <w:szCs w:val="20"/>
          <w:lang w:eastAsia="sl-SI"/>
        </w:rPr>
        <w:t>oziroma</w:t>
      </w:r>
      <w:r w:rsidRPr="00004B63">
        <w:rPr>
          <w:rFonts w:eastAsia="Times New Roman"/>
          <w:sz w:val="20"/>
          <w:szCs w:val="20"/>
          <w:lang w:eastAsia="sl-SI"/>
        </w:rPr>
        <w:t xml:space="preserve"> zneska pomoči.</w:t>
      </w:r>
    </w:p>
    <w:p w14:paraId="5DDD8F46" w14:textId="77777777" w:rsidR="00232A64" w:rsidRPr="00004B63" w:rsidRDefault="00DF224D" w:rsidP="0078676C">
      <w:pPr>
        <w:jc w:val="both"/>
        <w:rPr>
          <w:rFonts w:eastAsia="Times New Roman"/>
          <w:sz w:val="20"/>
          <w:szCs w:val="20"/>
          <w:lang w:eastAsia="sl-SI"/>
        </w:rPr>
      </w:pPr>
      <w:r w:rsidRPr="00004B63">
        <w:rPr>
          <w:rFonts w:eastAsia="Times New Roman"/>
          <w:sz w:val="20"/>
          <w:szCs w:val="20"/>
          <w:lang w:eastAsia="sl-SI"/>
        </w:rPr>
        <w:lastRenderedPageBreak/>
        <w:t xml:space="preserve">V kolikor se ugotovi, da je višina sofinanciranja operacije presegla maksimalno dovoljeno stopnjo, </w:t>
      </w:r>
      <w:r w:rsidR="00D3569B" w:rsidRPr="00004B63">
        <w:rPr>
          <w:rFonts w:eastAsia="Times New Roman"/>
          <w:sz w:val="20"/>
          <w:szCs w:val="20"/>
          <w:lang w:eastAsia="sl-SI"/>
        </w:rPr>
        <w:t>m</w:t>
      </w:r>
      <w:r w:rsidR="00BD6F49" w:rsidRPr="00004B63">
        <w:rPr>
          <w:rFonts w:eastAsia="Times New Roman"/>
          <w:sz w:val="20"/>
          <w:szCs w:val="20"/>
          <w:lang w:eastAsia="sl-SI"/>
        </w:rPr>
        <w:t>inistrstvo</w:t>
      </w:r>
      <w:r w:rsidR="005B7659" w:rsidRPr="00004B63">
        <w:rPr>
          <w:rFonts w:eastAsia="Times New Roman"/>
          <w:sz w:val="20"/>
          <w:szCs w:val="20"/>
          <w:lang w:eastAsia="sl-SI"/>
        </w:rPr>
        <w:t xml:space="preserve"> </w:t>
      </w:r>
      <w:r w:rsidRPr="00004B63">
        <w:rPr>
          <w:rFonts w:eastAsia="Times New Roman"/>
          <w:sz w:val="20"/>
          <w:szCs w:val="20"/>
          <w:lang w:eastAsia="sl-SI"/>
        </w:rPr>
        <w:t xml:space="preserve">zahteva vrnitev preveč izplačanih sredstev skupaj z zakonskimi zamudnimi obrestmi od dneva </w:t>
      </w:r>
      <w:r w:rsidR="00F50DF4" w:rsidRPr="00004B63">
        <w:rPr>
          <w:rFonts w:eastAsia="Times New Roman"/>
          <w:sz w:val="20"/>
          <w:szCs w:val="20"/>
          <w:lang w:eastAsia="sl-SI"/>
        </w:rPr>
        <w:t xml:space="preserve">nakazila </w:t>
      </w:r>
      <w:r w:rsidRPr="00004B63">
        <w:rPr>
          <w:rFonts w:eastAsia="Times New Roman"/>
          <w:sz w:val="20"/>
          <w:szCs w:val="20"/>
          <w:lang w:eastAsia="sl-SI"/>
        </w:rPr>
        <w:t xml:space="preserve">sredstev na </w:t>
      </w:r>
      <w:r w:rsidR="00F50DF4" w:rsidRPr="00004B63">
        <w:rPr>
          <w:rFonts w:eastAsia="Times New Roman"/>
          <w:sz w:val="20"/>
          <w:szCs w:val="20"/>
          <w:lang w:eastAsia="sl-SI"/>
        </w:rPr>
        <w:t xml:space="preserve">transakcijski račun upravičenca </w:t>
      </w:r>
      <w:r w:rsidRPr="00004B63">
        <w:rPr>
          <w:rFonts w:eastAsia="Times New Roman"/>
          <w:sz w:val="20"/>
          <w:szCs w:val="20"/>
          <w:lang w:eastAsia="sl-SI"/>
        </w:rPr>
        <w:t>do dneva vračila v državni proračun Republike Slovenije.</w:t>
      </w:r>
    </w:p>
    <w:p w14:paraId="32DA2160" w14:textId="1F036B27" w:rsidR="00452866" w:rsidRDefault="005C1035" w:rsidP="005C1035">
      <w:pPr>
        <w:pStyle w:val="Naslov3"/>
        <w:rPr>
          <w:color w:val="auto"/>
          <w:sz w:val="20"/>
          <w:szCs w:val="20"/>
        </w:rPr>
      </w:pPr>
      <w:bookmarkStart w:id="65" w:name="_Toc511905868"/>
      <w:bookmarkStart w:id="66" w:name="_Toc447691230"/>
      <w:bookmarkStart w:id="67" w:name="_Toc16598884"/>
      <w:bookmarkEnd w:id="65"/>
      <w:r>
        <w:rPr>
          <w:color w:val="auto"/>
          <w:sz w:val="20"/>
          <w:szCs w:val="20"/>
        </w:rPr>
        <w:t xml:space="preserve">16. </w:t>
      </w:r>
      <w:r w:rsidR="006766A5" w:rsidRPr="005C1035">
        <w:rPr>
          <w:color w:val="auto"/>
          <w:sz w:val="20"/>
          <w:szCs w:val="20"/>
        </w:rPr>
        <w:t>DODATNE INFORMACIJE IN OBVEŠČANJE</w:t>
      </w:r>
      <w:bookmarkEnd w:id="66"/>
      <w:bookmarkEnd w:id="67"/>
    </w:p>
    <w:p w14:paraId="1625ACB0" w14:textId="1A4BE6AC" w:rsidR="008C2699" w:rsidRPr="00004B63" w:rsidRDefault="0009729C" w:rsidP="0078676C">
      <w:pPr>
        <w:jc w:val="both"/>
        <w:rPr>
          <w:sz w:val="20"/>
          <w:szCs w:val="20"/>
        </w:rPr>
      </w:pPr>
      <w:r w:rsidRPr="00004B63">
        <w:rPr>
          <w:sz w:val="20"/>
          <w:szCs w:val="20"/>
        </w:rPr>
        <w:t>Vprašanja in dodatne informacije v zvezi s pripravo prijav in pojasnila k razpisni dokumentaciji bodo objavljen</w:t>
      </w:r>
      <w:r w:rsidR="008C2699" w:rsidRPr="00004B63">
        <w:rPr>
          <w:sz w:val="20"/>
          <w:szCs w:val="20"/>
        </w:rPr>
        <w:t>e</w:t>
      </w:r>
      <w:r w:rsidRPr="00004B63">
        <w:rPr>
          <w:sz w:val="20"/>
          <w:szCs w:val="20"/>
        </w:rPr>
        <w:t xml:space="preserve"> na spletnem naslovu </w:t>
      </w:r>
      <w:hyperlink r:id="rId10" w:history="1">
        <w:r w:rsidR="003F11A1" w:rsidRPr="002B6142">
          <w:rPr>
            <w:rStyle w:val="Hiperpovezava"/>
            <w:rFonts w:cs="Arial"/>
            <w:sz w:val="20"/>
            <w:szCs w:val="20"/>
          </w:rPr>
          <w:t>http://www.mgrt.gov.si/</w:t>
        </w:r>
      </w:hyperlink>
      <w:r w:rsidRPr="00004B63">
        <w:rPr>
          <w:sz w:val="20"/>
          <w:szCs w:val="20"/>
        </w:rPr>
        <w:t xml:space="preserve">. </w:t>
      </w:r>
    </w:p>
    <w:p w14:paraId="503CFE50" w14:textId="0E63C05A" w:rsidR="008C2699" w:rsidRPr="00004B63" w:rsidRDefault="0009729C" w:rsidP="0078676C">
      <w:pPr>
        <w:jc w:val="both"/>
        <w:rPr>
          <w:sz w:val="20"/>
          <w:szCs w:val="20"/>
        </w:rPr>
      </w:pPr>
      <w:r w:rsidRPr="00004B63">
        <w:rPr>
          <w:sz w:val="20"/>
          <w:szCs w:val="20"/>
        </w:rPr>
        <w:t>Vprašanja morajo prispeti na elektronski naslov</w:t>
      </w:r>
      <w:r w:rsidRPr="00004B63">
        <w:rPr>
          <w:sz w:val="20"/>
          <w:szCs w:val="20"/>
          <w:u w:val="single"/>
        </w:rPr>
        <w:t xml:space="preserve"> gp.</w:t>
      </w:r>
      <w:r w:rsidR="003F11A1">
        <w:rPr>
          <w:sz w:val="20"/>
          <w:szCs w:val="20"/>
          <w:u w:val="single"/>
        </w:rPr>
        <w:t>mgrt</w:t>
      </w:r>
      <w:r w:rsidRPr="00004B63">
        <w:rPr>
          <w:sz w:val="20"/>
          <w:szCs w:val="20"/>
          <w:u w:val="single"/>
        </w:rPr>
        <w:t xml:space="preserve">@gov.si </w:t>
      </w:r>
      <w:r w:rsidRPr="00004B63">
        <w:rPr>
          <w:sz w:val="20"/>
          <w:szCs w:val="20"/>
        </w:rPr>
        <w:t xml:space="preserve">najkasneje do </w:t>
      </w:r>
      <w:r w:rsidR="00A61BF6" w:rsidRPr="00004B63">
        <w:rPr>
          <w:sz w:val="20"/>
          <w:szCs w:val="20"/>
        </w:rPr>
        <w:t>5</w:t>
      </w:r>
      <w:r w:rsidRPr="00004B63">
        <w:rPr>
          <w:sz w:val="20"/>
          <w:szCs w:val="20"/>
        </w:rPr>
        <w:t xml:space="preserve"> delovnih</w:t>
      </w:r>
      <w:r w:rsidR="00A61BF6" w:rsidRPr="00004B63">
        <w:rPr>
          <w:sz w:val="20"/>
          <w:szCs w:val="20"/>
        </w:rPr>
        <w:t xml:space="preserve"> dni pred iztekom</w:t>
      </w:r>
      <w:r w:rsidR="00ED1E5A" w:rsidRPr="00004B63">
        <w:rPr>
          <w:sz w:val="20"/>
          <w:szCs w:val="20"/>
        </w:rPr>
        <w:t xml:space="preserve"> </w:t>
      </w:r>
      <w:r w:rsidRPr="00004B63">
        <w:rPr>
          <w:sz w:val="20"/>
          <w:szCs w:val="20"/>
        </w:rPr>
        <w:t>roka za oddajo vloge. V zadevo je potrebno nav</w:t>
      </w:r>
      <w:r w:rsidR="003F11A1">
        <w:rPr>
          <w:sz w:val="20"/>
          <w:szCs w:val="20"/>
        </w:rPr>
        <w:t>esti: Vprašanje za Javni razpis za</w:t>
      </w:r>
      <w:r w:rsidRPr="00004B63">
        <w:rPr>
          <w:sz w:val="20"/>
          <w:szCs w:val="20"/>
        </w:rPr>
        <w:t xml:space="preserve"> </w:t>
      </w:r>
      <w:r w:rsidR="003F11A1" w:rsidRPr="003F11A1">
        <w:rPr>
          <w:sz w:val="20"/>
          <w:szCs w:val="20"/>
        </w:rPr>
        <w:t xml:space="preserve">podporo planinski </w:t>
      </w:r>
      <w:r w:rsidR="00C45EEC">
        <w:rPr>
          <w:sz w:val="20"/>
          <w:szCs w:val="20"/>
        </w:rPr>
        <w:t>š</w:t>
      </w:r>
      <w:r w:rsidR="00C45EEC" w:rsidRPr="00C45EEC">
        <w:rPr>
          <w:sz w:val="20"/>
          <w:szCs w:val="20"/>
        </w:rPr>
        <w:t>portni in večnamenski rekreacijski infrastrukturi</w:t>
      </w:r>
      <w:r w:rsidRPr="00004B63">
        <w:rPr>
          <w:sz w:val="20"/>
          <w:szCs w:val="20"/>
        </w:rPr>
        <w:t xml:space="preserve">. </w:t>
      </w:r>
    </w:p>
    <w:p w14:paraId="2CA1D8BF" w14:textId="77777777" w:rsidR="008C2699" w:rsidRPr="00004B63" w:rsidRDefault="0009729C" w:rsidP="0078676C">
      <w:pPr>
        <w:jc w:val="both"/>
        <w:rPr>
          <w:sz w:val="20"/>
          <w:szCs w:val="20"/>
        </w:rPr>
      </w:pPr>
      <w:r w:rsidRPr="00004B63">
        <w:rPr>
          <w:sz w:val="20"/>
          <w:szCs w:val="20"/>
        </w:rPr>
        <w:t xml:space="preserve">Ministrstvo bo objavilo odgovore na vprašanja najkasneje 2 delovna dneva pred iztekom roka za oddajo vloge, pod pogojem, da je bilo vprašanje posredovano pravočasno. Vprašanja, ki ne bodo pravočasna, ne bodo obravnavana. </w:t>
      </w:r>
    </w:p>
    <w:p w14:paraId="4E7F2892" w14:textId="77777777" w:rsidR="008C2699" w:rsidRPr="00004B63" w:rsidRDefault="0009729C" w:rsidP="0078676C">
      <w:pPr>
        <w:jc w:val="both"/>
        <w:rPr>
          <w:sz w:val="20"/>
          <w:szCs w:val="20"/>
        </w:rPr>
      </w:pPr>
      <w:r w:rsidRPr="00004B63">
        <w:rPr>
          <w:sz w:val="20"/>
          <w:szCs w:val="20"/>
        </w:rPr>
        <w:t>Objavljeni odgovori na vprašanja postanejo sestavni del razpisne dokumentacije.</w:t>
      </w:r>
      <w:r w:rsidR="00715F02" w:rsidRPr="00004B63">
        <w:rPr>
          <w:sz w:val="20"/>
          <w:szCs w:val="20"/>
        </w:rPr>
        <w:t xml:space="preserve"> </w:t>
      </w:r>
    </w:p>
    <w:p w14:paraId="7C4D1ACC" w14:textId="33A34F8B" w:rsidR="0009729C" w:rsidRPr="00004B63" w:rsidRDefault="0009729C" w:rsidP="0078676C">
      <w:pPr>
        <w:jc w:val="both"/>
        <w:rPr>
          <w:sz w:val="20"/>
          <w:szCs w:val="20"/>
        </w:rPr>
      </w:pPr>
      <w:r w:rsidRPr="00004B63">
        <w:rPr>
          <w:sz w:val="20"/>
          <w:szCs w:val="20"/>
        </w:rPr>
        <w:t xml:space="preserve">Iz zastavljenih vprašanj ne smejo biti razvidni, </w:t>
      </w:r>
      <w:r w:rsidR="00673E19" w:rsidRPr="00004B63">
        <w:rPr>
          <w:sz w:val="20"/>
          <w:szCs w:val="20"/>
        </w:rPr>
        <w:t>oziroma</w:t>
      </w:r>
      <w:r w:rsidRPr="00004B63">
        <w:rPr>
          <w:sz w:val="20"/>
          <w:szCs w:val="20"/>
        </w:rPr>
        <w:t xml:space="preserve"> iz njih ni moč razkriti morebitnih osebnih podatkov, poslovnih skrivnosti in drugih podatkov, ki ne smejo biti javno objavljeni. V kolikor bo tak podatek iz vprašanja razviden, si ministrstvo pridružuje pravico do spremembe </w:t>
      </w:r>
      <w:r w:rsidR="00673E19" w:rsidRPr="00004B63">
        <w:rPr>
          <w:sz w:val="20"/>
          <w:szCs w:val="20"/>
        </w:rPr>
        <w:t>oziroma</w:t>
      </w:r>
      <w:r w:rsidRPr="00004B63">
        <w:rPr>
          <w:sz w:val="20"/>
          <w:szCs w:val="20"/>
        </w:rPr>
        <w:t xml:space="preserve"> preoblikovanja vprašanja na način, da navedenih podatkov ne bo mogoče razbrati. </w:t>
      </w:r>
    </w:p>
    <w:p w14:paraId="5DCFB1BD" w14:textId="1557DF99" w:rsidR="0009729C" w:rsidRPr="00004B63" w:rsidRDefault="0009729C" w:rsidP="0078676C">
      <w:pPr>
        <w:jc w:val="both"/>
        <w:rPr>
          <w:sz w:val="20"/>
          <w:szCs w:val="20"/>
        </w:rPr>
      </w:pPr>
      <w:r w:rsidRPr="00004B63">
        <w:rPr>
          <w:sz w:val="20"/>
          <w:szCs w:val="20"/>
        </w:rPr>
        <w:t>Potencialni prijavitelji bodo o vseh novostih sproti obveščeni preko spletne strani http://www.</w:t>
      </w:r>
      <w:r w:rsidR="003F11A1">
        <w:rPr>
          <w:sz w:val="20"/>
          <w:szCs w:val="20"/>
        </w:rPr>
        <w:t>mgrt</w:t>
      </w:r>
      <w:r w:rsidRPr="00004B63">
        <w:rPr>
          <w:sz w:val="20"/>
          <w:szCs w:val="20"/>
        </w:rPr>
        <w:t>.gov.si/.</w:t>
      </w:r>
    </w:p>
    <w:p w14:paraId="39F7CB5B" w14:textId="51C2F0B6" w:rsidR="008C2699" w:rsidRDefault="00452866" w:rsidP="0078676C">
      <w:pPr>
        <w:jc w:val="both"/>
        <w:rPr>
          <w:sz w:val="20"/>
          <w:szCs w:val="20"/>
        </w:rPr>
      </w:pPr>
      <w:r w:rsidRPr="00004B63">
        <w:rPr>
          <w:sz w:val="20"/>
          <w:szCs w:val="20"/>
        </w:rPr>
        <w:t>M</w:t>
      </w:r>
      <w:r w:rsidR="007432A1" w:rsidRPr="00004B63">
        <w:rPr>
          <w:sz w:val="20"/>
          <w:szCs w:val="20"/>
        </w:rPr>
        <w:t>inistrstvo</w:t>
      </w:r>
      <w:r w:rsidRPr="00004B63">
        <w:rPr>
          <w:sz w:val="20"/>
          <w:szCs w:val="20"/>
        </w:rPr>
        <w:t xml:space="preserve"> bo po potrebi organiziralo informativne dneve. Datumi informativnih dni in druge informacije bodo objavljene na spletnih straneh </w:t>
      </w:r>
      <w:r w:rsidR="00D3569B" w:rsidRPr="00004B63">
        <w:rPr>
          <w:sz w:val="20"/>
          <w:szCs w:val="20"/>
        </w:rPr>
        <w:t>m</w:t>
      </w:r>
      <w:r w:rsidR="007432A1" w:rsidRPr="00004B63">
        <w:rPr>
          <w:sz w:val="20"/>
          <w:szCs w:val="20"/>
        </w:rPr>
        <w:t>inistrstva</w:t>
      </w:r>
      <w:r w:rsidRPr="00004B63">
        <w:rPr>
          <w:sz w:val="20"/>
          <w:szCs w:val="20"/>
        </w:rPr>
        <w:t>.</w:t>
      </w:r>
      <w:r w:rsidR="000A1C7E">
        <w:rPr>
          <w:sz w:val="20"/>
          <w:szCs w:val="20"/>
        </w:rPr>
        <w:t xml:space="preserve"> </w:t>
      </w:r>
    </w:p>
    <w:p w14:paraId="77CC420F" w14:textId="77777777" w:rsidR="00981980" w:rsidRPr="00004B63" w:rsidRDefault="00981980" w:rsidP="0078676C">
      <w:pPr>
        <w:jc w:val="both"/>
        <w:rPr>
          <w:sz w:val="20"/>
          <w:szCs w:val="20"/>
        </w:rPr>
      </w:pPr>
    </w:p>
    <w:tbl>
      <w:tblPr>
        <w:tblW w:w="0" w:type="auto"/>
        <w:jc w:val="center"/>
        <w:tblLook w:val="01E0" w:firstRow="1" w:lastRow="1" w:firstColumn="1" w:lastColumn="1" w:noHBand="0" w:noVBand="0"/>
      </w:tblPr>
      <w:tblGrid>
        <w:gridCol w:w="2998"/>
        <w:gridCol w:w="978"/>
        <w:gridCol w:w="5096"/>
      </w:tblGrid>
      <w:tr w:rsidR="00452866" w:rsidRPr="00004B63" w14:paraId="5782398A" w14:textId="77777777" w:rsidTr="00834E6F">
        <w:trPr>
          <w:jc w:val="center"/>
        </w:trPr>
        <w:tc>
          <w:tcPr>
            <w:tcW w:w="3077" w:type="dxa"/>
            <w:shd w:val="clear" w:color="auto" w:fill="auto"/>
            <w:vAlign w:val="center"/>
          </w:tcPr>
          <w:p w14:paraId="7241221F" w14:textId="77777777" w:rsidR="00452866" w:rsidRPr="00004B63" w:rsidRDefault="00452866" w:rsidP="0078676C">
            <w:pPr>
              <w:jc w:val="both"/>
              <w:rPr>
                <w:sz w:val="20"/>
                <w:szCs w:val="20"/>
              </w:rPr>
            </w:pPr>
          </w:p>
        </w:tc>
        <w:tc>
          <w:tcPr>
            <w:tcW w:w="1000" w:type="dxa"/>
            <w:shd w:val="clear" w:color="auto" w:fill="auto"/>
            <w:vAlign w:val="center"/>
          </w:tcPr>
          <w:p w14:paraId="47C6E4B7" w14:textId="77777777" w:rsidR="00452866" w:rsidRPr="00004B63" w:rsidRDefault="00452866" w:rsidP="0078676C">
            <w:pPr>
              <w:jc w:val="both"/>
              <w:rPr>
                <w:sz w:val="20"/>
                <w:szCs w:val="20"/>
              </w:rPr>
            </w:pPr>
          </w:p>
        </w:tc>
        <w:tc>
          <w:tcPr>
            <w:tcW w:w="5211" w:type="dxa"/>
            <w:shd w:val="clear" w:color="auto" w:fill="auto"/>
            <w:vAlign w:val="center"/>
          </w:tcPr>
          <w:p w14:paraId="1ADB2C52" w14:textId="77777777" w:rsidR="00452866" w:rsidRPr="00004B63" w:rsidRDefault="00452866" w:rsidP="0078676C">
            <w:pPr>
              <w:jc w:val="both"/>
              <w:rPr>
                <w:sz w:val="20"/>
                <w:szCs w:val="20"/>
              </w:rPr>
            </w:pPr>
          </w:p>
          <w:p w14:paraId="65400986" w14:textId="77777777" w:rsidR="00452866" w:rsidRPr="00004B63" w:rsidRDefault="00452866" w:rsidP="00834E6F">
            <w:pPr>
              <w:jc w:val="center"/>
              <w:rPr>
                <w:sz w:val="20"/>
                <w:szCs w:val="20"/>
              </w:rPr>
            </w:pPr>
            <w:r w:rsidRPr="00004B63">
              <w:rPr>
                <w:sz w:val="20"/>
                <w:szCs w:val="20"/>
              </w:rPr>
              <w:t>Zdravko Počivalšek</w:t>
            </w:r>
          </w:p>
          <w:p w14:paraId="64BA3B4F" w14:textId="11014D3B" w:rsidR="00C931BD" w:rsidRPr="00004B63" w:rsidRDefault="00834E6F" w:rsidP="00834E6F">
            <w:pPr>
              <w:jc w:val="center"/>
              <w:rPr>
                <w:sz w:val="20"/>
                <w:szCs w:val="20"/>
              </w:rPr>
            </w:pPr>
            <w:r w:rsidRPr="00004B63">
              <w:rPr>
                <w:sz w:val="20"/>
                <w:szCs w:val="20"/>
              </w:rPr>
              <w:t>MINISTER</w:t>
            </w:r>
          </w:p>
        </w:tc>
      </w:tr>
    </w:tbl>
    <w:p w14:paraId="39E635EE" w14:textId="77777777" w:rsidR="00452866" w:rsidRPr="00004B63" w:rsidRDefault="00452866" w:rsidP="0078676C">
      <w:pPr>
        <w:jc w:val="both"/>
        <w:rPr>
          <w:sz w:val="20"/>
          <w:szCs w:val="20"/>
          <w:lang w:bidi="en-US"/>
        </w:rPr>
      </w:pPr>
    </w:p>
    <w:p w14:paraId="238A5FA8" w14:textId="163A847D" w:rsidR="004E1245" w:rsidRPr="00004B63" w:rsidRDefault="004E1245" w:rsidP="0078676C">
      <w:pPr>
        <w:jc w:val="both"/>
        <w:rPr>
          <w:sz w:val="20"/>
          <w:szCs w:val="20"/>
          <w:lang w:bidi="en-US"/>
        </w:rPr>
      </w:pPr>
    </w:p>
    <w:sectPr w:rsidR="004E1245" w:rsidRPr="00004B63" w:rsidSect="00EB2040">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8739B" w14:textId="77777777" w:rsidR="00C961C7" w:rsidRDefault="00C961C7" w:rsidP="004C6152">
      <w:r>
        <w:separator/>
      </w:r>
    </w:p>
    <w:p w14:paraId="7D57C15E" w14:textId="77777777" w:rsidR="00C961C7" w:rsidRDefault="00C961C7"/>
  </w:endnote>
  <w:endnote w:type="continuationSeparator" w:id="0">
    <w:p w14:paraId="2D566179" w14:textId="77777777" w:rsidR="00C961C7" w:rsidRDefault="00C961C7" w:rsidP="004C6152">
      <w:r>
        <w:continuationSeparator/>
      </w:r>
    </w:p>
    <w:p w14:paraId="65E62D54" w14:textId="77777777" w:rsidR="00C961C7" w:rsidRDefault="00C961C7"/>
  </w:endnote>
  <w:endnote w:type="continuationNotice" w:id="1">
    <w:p w14:paraId="43A477C6" w14:textId="77777777" w:rsidR="00C961C7" w:rsidRDefault="00C961C7"/>
    <w:p w14:paraId="1793C890" w14:textId="77777777" w:rsidR="00C961C7" w:rsidRDefault="00C96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lin Gothic Medium Cond">
    <w:panose1 w:val="020B0606030402020204"/>
    <w:charset w:val="EE"/>
    <w:family w:val="swiss"/>
    <w:pitch w:val="variable"/>
    <w:sig w:usb0="00000287" w:usb1="00000000" w:usb2="00000000" w:usb3="00000000" w:csb0="0000009F" w:csb1="00000000"/>
  </w:font>
  <w:font w:name="EUAlbertina">
    <w:altName w:val="EU Albertina"/>
    <w:panose1 w:val="00000000000000000000"/>
    <w:charset w:val="EE"/>
    <w:family w:val="swiss"/>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charset w:val="B1"/>
    <w:family w:val="auto"/>
    <w:pitch w:val="variable"/>
    <w:sig w:usb0="00000801" w:usb1="00000000" w:usb2="00000000" w:usb3="00000000" w:csb0="00000020"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28355" w14:textId="77777777" w:rsidR="00C961C7" w:rsidRDefault="00C961C7" w:rsidP="004C6152">
      <w:r>
        <w:separator/>
      </w:r>
    </w:p>
    <w:p w14:paraId="47654E29" w14:textId="77777777" w:rsidR="00C961C7" w:rsidRDefault="00C961C7"/>
  </w:footnote>
  <w:footnote w:type="continuationSeparator" w:id="0">
    <w:p w14:paraId="50676500" w14:textId="77777777" w:rsidR="00C961C7" w:rsidRDefault="00C961C7" w:rsidP="004C6152">
      <w:r>
        <w:continuationSeparator/>
      </w:r>
    </w:p>
    <w:p w14:paraId="299A87FE" w14:textId="77777777" w:rsidR="00C961C7" w:rsidRDefault="00C961C7"/>
  </w:footnote>
  <w:footnote w:type="continuationNotice" w:id="1">
    <w:p w14:paraId="03A192D7" w14:textId="77777777" w:rsidR="00C961C7" w:rsidRDefault="00C961C7"/>
    <w:p w14:paraId="688B0218" w14:textId="77777777" w:rsidR="00C961C7" w:rsidRDefault="00C961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55327" w14:textId="606B5590" w:rsidR="00C961C7" w:rsidRPr="007106AF" w:rsidRDefault="00C961C7" w:rsidP="004C6152"/>
  <w:p w14:paraId="15C870A2" w14:textId="77777777" w:rsidR="00C961C7" w:rsidRDefault="00C961C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1" w15:restartNumberingAfterBreak="0">
    <w:nsid w:val="051071BD"/>
    <w:multiLevelType w:val="hybridMultilevel"/>
    <w:tmpl w:val="26C6F89E"/>
    <w:lvl w:ilvl="0" w:tplc="54B06772">
      <w:start w:val="1"/>
      <w:numFmt w:val="lowerLetter"/>
      <w:lvlText w:val="%1)"/>
      <w:lvlJc w:val="left"/>
      <w:pPr>
        <w:ind w:left="360" w:hanging="360"/>
      </w:pPr>
      <w:rPr>
        <w:rFonts w:ascii="Arial" w:eastAsia="Calibri" w:hAnsi="Arial" w:cs="Arial"/>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4D1BD2"/>
    <w:multiLevelType w:val="hybridMultilevel"/>
    <w:tmpl w:val="19B6AE58"/>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767080F"/>
    <w:multiLevelType w:val="hybridMultilevel"/>
    <w:tmpl w:val="9F3C4A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411234"/>
    <w:multiLevelType w:val="hybridMultilevel"/>
    <w:tmpl w:val="F91897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BB5407"/>
    <w:multiLevelType w:val="hybridMultilevel"/>
    <w:tmpl w:val="8BF00FB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1CD7402"/>
    <w:multiLevelType w:val="hybridMultilevel"/>
    <w:tmpl w:val="66B0F1FE"/>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95A1074"/>
    <w:multiLevelType w:val="hybridMultilevel"/>
    <w:tmpl w:val="415A8EC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B3F58FB"/>
    <w:multiLevelType w:val="hybridMultilevel"/>
    <w:tmpl w:val="E142453E"/>
    <w:lvl w:ilvl="0" w:tplc="EEB081A2">
      <w:start w:val="3"/>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0CB2B0C"/>
    <w:multiLevelType w:val="hybridMultilevel"/>
    <w:tmpl w:val="62968F42"/>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1500056"/>
    <w:multiLevelType w:val="hybridMultilevel"/>
    <w:tmpl w:val="376A498C"/>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2C56F5"/>
    <w:multiLevelType w:val="hybridMultilevel"/>
    <w:tmpl w:val="734CB4E0"/>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AD12323"/>
    <w:multiLevelType w:val="hybridMultilevel"/>
    <w:tmpl w:val="6046F1F8"/>
    <w:lvl w:ilvl="0" w:tplc="881AEDCC">
      <w:start w:val="1"/>
      <w:numFmt w:val="decimal"/>
      <w:pStyle w:val="Slog6"/>
      <w:lvlText w:val="%1."/>
      <w:lvlJc w:val="left"/>
      <w:pPr>
        <w:ind w:left="501"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ED2480A"/>
    <w:multiLevelType w:val="hybridMultilevel"/>
    <w:tmpl w:val="21F8909E"/>
    <w:lvl w:ilvl="0" w:tplc="FFFFFFFF">
      <w:start w:val="3"/>
      <w:numFmt w:val="bullet"/>
      <w:lvlText w:val="-"/>
      <w:lvlJc w:val="left"/>
      <w:pPr>
        <w:tabs>
          <w:tab w:val="num" w:pos="360"/>
        </w:tabs>
        <w:ind w:left="360" w:hanging="360"/>
      </w:pPr>
      <w:rPr>
        <w:rFonts w:hint="default"/>
      </w:rPr>
    </w:lvl>
    <w:lvl w:ilvl="1" w:tplc="836E9406">
      <w:start w:val="1"/>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FB700F"/>
    <w:multiLevelType w:val="hybridMultilevel"/>
    <w:tmpl w:val="415A8EC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45271D85"/>
    <w:multiLevelType w:val="hybridMultilevel"/>
    <w:tmpl w:val="4BEC0694"/>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A37635B"/>
    <w:multiLevelType w:val="hybridMultilevel"/>
    <w:tmpl w:val="415A8EC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2705827"/>
    <w:multiLevelType w:val="hybridMultilevel"/>
    <w:tmpl w:val="415A8EC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507318F"/>
    <w:multiLevelType w:val="hybridMultilevel"/>
    <w:tmpl w:val="CDE093EE"/>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57D748D"/>
    <w:multiLevelType w:val="multilevel"/>
    <w:tmpl w:val="1B26F760"/>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1"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32F58FE"/>
    <w:multiLevelType w:val="hybridMultilevel"/>
    <w:tmpl w:val="8076BEF2"/>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A870AC5"/>
    <w:multiLevelType w:val="hybridMultilevel"/>
    <w:tmpl w:val="6C100FA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18619DC">
      <w:start w:val="6"/>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907055"/>
    <w:multiLevelType w:val="hybridMultilevel"/>
    <w:tmpl w:val="7310C29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F820D51"/>
    <w:multiLevelType w:val="hybridMultilevel"/>
    <w:tmpl w:val="32287AEE"/>
    <w:lvl w:ilvl="0" w:tplc="7F56AC04">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0C6EDC"/>
    <w:multiLevelType w:val="hybridMultilevel"/>
    <w:tmpl w:val="6B54FAB4"/>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97E2B92"/>
    <w:multiLevelType w:val="hybridMultilevel"/>
    <w:tmpl w:val="96B62E3E"/>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B292300"/>
    <w:multiLevelType w:val="hybridMultilevel"/>
    <w:tmpl w:val="CD8E6EE6"/>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6F5CB1"/>
    <w:multiLevelType w:val="hybridMultilevel"/>
    <w:tmpl w:val="9F3C4A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7DCA730D"/>
    <w:multiLevelType w:val="hybridMultilevel"/>
    <w:tmpl w:val="9F3C4A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21"/>
  </w:num>
  <w:num w:numId="3">
    <w:abstractNumId w:val="13"/>
  </w:num>
  <w:num w:numId="4">
    <w:abstractNumId w:val="25"/>
  </w:num>
  <w:num w:numId="5">
    <w:abstractNumId w:val="3"/>
  </w:num>
  <w:num w:numId="6">
    <w:abstractNumId w:val="12"/>
  </w:num>
  <w:num w:numId="7">
    <w:abstractNumId w:val="16"/>
  </w:num>
  <w:num w:numId="8">
    <w:abstractNumId w:val="22"/>
  </w:num>
  <w:num w:numId="9">
    <w:abstractNumId w:val="28"/>
  </w:num>
  <w:num w:numId="10">
    <w:abstractNumId w:val="10"/>
  </w:num>
  <w:num w:numId="11">
    <w:abstractNumId w:val="27"/>
  </w:num>
  <w:num w:numId="12">
    <w:abstractNumId w:val="5"/>
  </w:num>
  <w:num w:numId="13">
    <w:abstractNumId w:val="20"/>
  </w:num>
  <w:num w:numId="14">
    <w:abstractNumId w:val="26"/>
  </w:num>
  <w:num w:numId="15">
    <w:abstractNumId w:val="19"/>
  </w:num>
  <w:num w:numId="16">
    <w:abstractNumId w:val="14"/>
  </w:num>
  <w:num w:numId="17">
    <w:abstractNumId w:val="9"/>
  </w:num>
  <w:num w:numId="18">
    <w:abstractNumId w:val="1"/>
  </w:num>
  <w:num w:numId="19">
    <w:abstractNumId w:val="4"/>
  </w:num>
  <w:num w:numId="20">
    <w:abstractNumId w:val="30"/>
  </w:num>
  <w:num w:numId="21">
    <w:abstractNumId w:val="15"/>
  </w:num>
  <w:num w:numId="22">
    <w:abstractNumId w:val="2"/>
  </w:num>
  <w:num w:numId="23">
    <w:abstractNumId w:val="18"/>
  </w:num>
  <w:num w:numId="24">
    <w:abstractNumId w:val="17"/>
  </w:num>
  <w:num w:numId="25">
    <w:abstractNumId w:val="11"/>
  </w:num>
  <w:num w:numId="26">
    <w:abstractNumId w:val="7"/>
  </w:num>
  <w:num w:numId="27">
    <w:abstractNumId w:val="6"/>
  </w:num>
  <w:num w:numId="28">
    <w:abstractNumId w:val="29"/>
  </w:num>
  <w:num w:numId="29">
    <w:abstractNumId w:val="8"/>
  </w:num>
  <w:num w:numId="30">
    <w:abstractNumId w:val="23"/>
  </w:num>
  <w:num w:numId="31">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52"/>
    <w:rsid w:val="000002CC"/>
    <w:rsid w:val="000021A0"/>
    <w:rsid w:val="000023CD"/>
    <w:rsid w:val="0000285A"/>
    <w:rsid w:val="0000285C"/>
    <w:rsid w:val="00003049"/>
    <w:rsid w:val="0000351C"/>
    <w:rsid w:val="00003EC2"/>
    <w:rsid w:val="000040BA"/>
    <w:rsid w:val="00004168"/>
    <w:rsid w:val="00004411"/>
    <w:rsid w:val="00004B63"/>
    <w:rsid w:val="00004B94"/>
    <w:rsid w:val="0000524F"/>
    <w:rsid w:val="000056DA"/>
    <w:rsid w:val="00005DFA"/>
    <w:rsid w:val="00007163"/>
    <w:rsid w:val="0000734E"/>
    <w:rsid w:val="000075D9"/>
    <w:rsid w:val="00010365"/>
    <w:rsid w:val="00010CD8"/>
    <w:rsid w:val="00010F0A"/>
    <w:rsid w:val="00011BB1"/>
    <w:rsid w:val="00011E5B"/>
    <w:rsid w:val="00011F5C"/>
    <w:rsid w:val="00012883"/>
    <w:rsid w:val="00012D8F"/>
    <w:rsid w:val="00013014"/>
    <w:rsid w:val="000136EE"/>
    <w:rsid w:val="00013784"/>
    <w:rsid w:val="0001383C"/>
    <w:rsid w:val="000144B5"/>
    <w:rsid w:val="00014B42"/>
    <w:rsid w:val="00014D96"/>
    <w:rsid w:val="00015F32"/>
    <w:rsid w:val="00016EE0"/>
    <w:rsid w:val="000172E8"/>
    <w:rsid w:val="0001739D"/>
    <w:rsid w:val="0002015A"/>
    <w:rsid w:val="0002096E"/>
    <w:rsid w:val="00021942"/>
    <w:rsid w:val="00022342"/>
    <w:rsid w:val="00022503"/>
    <w:rsid w:val="000231D6"/>
    <w:rsid w:val="00023E72"/>
    <w:rsid w:val="000249D9"/>
    <w:rsid w:val="00025825"/>
    <w:rsid w:val="00026F06"/>
    <w:rsid w:val="00027EA4"/>
    <w:rsid w:val="00031B3D"/>
    <w:rsid w:val="00031CF4"/>
    <w:rsid w:val="00031F54"/>
    <w:rsid w:val="00032CFE"/>
    <w:rsid w:val="00032F74"/>
    <w:rsid w:val="000336B0"/>
    <w:rsid w:val="00033B25"/>
    <w:rsid w:val="00033E1C"/>
    <w:rsid w:val="00033EF0"/>
    <w:rsid w:val="00034884"/>
    <w:rsid w:val="00034B85"/>
    <w:rsid w:val="00035235"/>
    <w:rsid w:val="00035D84"/>
    <w:rsid w:val="00035DF2"/>
    <w:rsid w:val="000367A7"/>
    <w:rsid w:val="0003683E"/>
    <w:rsid w:val="00036EA6"/>
    <w:rsid w:val="00037457"/>
    <w:rsid w:val="0003788E"/>
    <w:rsid w:val="000400A8"/>
    <w:rsid w:val="00040204"/>
    <w:rsid w:val="0004042F"/>
    <w:rsid w:val="00040B5D"/>
    <w:rsid w:val="000417CE"/>
    <w:rsid w:val="00041F46"/>
    <w:rsid w:val="00041FC8"/>
    <w:rsid w:val="00042AE9"/>
    <w:rsid w:val="00042C56"/>
    <w:rsid w:val="000435D3"/>
    <w:rsid w:val="000437AB"/>
    <w:rsid w:val="00044D1E"/>
    <w:rsid w:val="00044D4B"/>
    <w:rsid w:val="00045632"/>
    <w:rsid w:val="00045CCA"/>
    <w:rsid w:val="0004606E"/>
    <w:rsid w:val="00046AB2"/>
    <w:rsid w:val="00046F8A"/>
    <w:rsid w:val="00046FA7"/>
    <w:rsid w:val="00050F3A"/>
    <w:rsid w:val="00051789"/>
    <w:rsid w:val="00051D74"/>
    <w:rsid w:val="00051FA9"/>
    <w:rsid w:val="00053223"/>
    <w:rsid w:val="00053240"/>
    <w:rsid w:val="00053874"/>
    <w:rsid w:val="00053CBA"/>
    <w:rsid w:val="0005439B"/>
    <w:rsid w:val="00054640"/>
    <w:rsid w:val="00054AF9"/>
    <w:rsid w:val="00054F64"/>
    <w:rsid w:val="00055DE1"/>
    <w:rsid w:val="000560D6"/>
    <w:rsid w:val="000560D8"/>
    <w:rsid w:val="00056448"/>
    <w:rsid w:val="0005655F"/>
    <w:rsid w:val="0005682F"/>
    <w:rsid w:val="00056BC8"/>
    <w:rsid w:val="00056F3A"/>
    <w:rsid w:val="000602DD"/>
    <w:rsid w:val="0006080E"/>
    <w:rsid w:val="00061A67"/>
    <w:rsid w:val="00061F1B"/>
    <w:rsid w:val="00062012"/>
    <w:rsid w:val="00062832"/>
    <w:rsid w:val="00062BEC"/>
    <w:rsid w:val="00063920"/>
    <w:rsid w:val="00064ABE"/>
    <w:rsid w:val="0006517C"/>
    <w:rsid w:val="00065464"/>
    <w:rsid w:val="00065793"/>
    <w:rsid w:val="00065A68"/>
    <w:rsid w:val="00066129"/>
    <w:rsid w:val="0006628A"/>
    <w:rsid w:val="00067576"/>
    <w:rsid w:val="00067F5D"/>
    <w:rsid w:val="0007004E"/>
    <w:rsid w:val="000700DC"/>
    <w:rsid w:val="00070642"/>
    <w:rsid w:val="00070F38"/>
    <w:rsid w:val="00071602"/>
    <w:rsid w:val="00071A0A"/>
    <w:rsid w:val="00071A8C"/>
    <w:rsid w:val="00071BD5"/>
    <w:rsid w:val="00072472"/>
    <w:rsid w:val="00072DEC"/>
    <w:rsid w:val="0007437A"/>
    <w:rsid w:val="000746AB"/>
    <w:rsid w:val="000749EC"/>
    <w:rsid w:val="000759B2"/>
    <w:rsid w:val="000764A9"/>
    <w:rsid w:val="000772D3"/>
    <w:rsid w:val="0007731D"/>
    <w:rsid w:val="000775A3"/>
    <w:rsid w:val="00077B07"/>
    <w:rsid w:val="00077C5D"/>
    <w:rsid w:val="00077F78"/>
    <w:rsid w:val="00080F57"/>
    <w:rsid w:val="00081920"/>
    <w:rsid w:val="00081A77"/>
    <w:rsid w:val="000824B9"/>
    <w:rsid w:val="00082604"/>
    <w:rsid w:val="0008353C"/>
    <w:rsid w:val="000847FC"/>
    <w:rsid w:val="00085525"/>
    <w:rsid w:val="00086108"/>
    <w:rsid w:val="0008646E"/>
    <w:rsid w:val="000866F8"/>
    <w:rsid w:val="00086913"/>
    <w:rsid w:val="0008789F"/>
    <w:rsid w:val="00087BB2"/>
    <w:rsid w:val="000901FF"/>
    <w:rsid w:val="00092719"/>
    <w:rsid w:val="0009276F"/>
    <w:rsid w:val="00093409"/>
    <w:rsid w:val="0009366E"/>
    <w:rsid w:val="00093E15"/>
    <w:rsid w:val="000940F5"/>
    <w:rsid w:val="00094556"/>
    <w:rsid w:val="00094B17"/>
    <w:rsid w:val="00094CB2"/>
    <w:rsid w:val="00094E38"/>
    <w:rsid w:val="00095821"/>
    <w:rsid w:val="00096F64"/>
    <w:rsid w:val="0009729C"/>
    <w:rsid w:val="000976F8"/>
    <w:rsid w:val="000A1301"/>
    <w:rsid w:val="000A190E"/>
    <w:rsid w:val="000A1B99"/>
    <w:rsid w:val="000A1C7E"/>
    <w:rsid w:val="000A2535"/>
    <w:rsid w:val="000A2663"/>
    <w:rsid w:val="000A3142"/>
    <w:rsid w:val="000A67E6"/>
    <w:rsid w:val="000A6E45"/>
    <w:rsid w:val="000A7022"/>
    <w:rsid w:val="000B0737"/>
    <w:rsid w:val="000B0BB7"/>
    <w:rsid w:val="000B128E"/>
    <w:rsid w:val="000B13DE"/>
    <w:rsid w:val="000B2648"/>
    <w:rsid w:val="000B268D"/>
    <w:rsid w:val="000B2D69"/>
    <w:rsid w:val="000B3A7C"/>
    <w:rsid w:val="000B4295"/>
    <w:rsid w:val="000B46FC"/>
    <w:rsid w:val="000B4ED7"/>
    <w:rsid w:val="000B4FC6"/>
    <w:rsid w:val="000B5602"/>
    <w:rsid w:val="000B6027"/>
    <w:rsid w:val="000B6436"/>
    <w:rsid w:val="000B656E"/>
    <w:rsid w:val="000B710F"/>
    <w:rsid w:val="000B72D2"/>
    <w:rsid w:val="000B753A"/>
    <w:rsid w:val="000B77BE"/>
    <w:rsid w:val="000B7D7E"/>
    <w:rsid w:val="000C0802"/>
    <w:rsid w:val="000C11E3"/>
    <w:rsid w:val="000C2284"/>
    <w:rsid w:val="000C2351"/>
    <w:rsid w:val="000C292D"/>
    <w:rsid w:val="000C2B5D"/>
    <w:rsid w:val="000C3BAC"/>
    <w:rsid w:val="000C3C18"/>
    <w:rsid w:val="000C4123"/>
    <w:rsid w:val="000C48AA"/>
    <w:rsid w:val="000C4CC9"/>
    <w:rsid w:val="000C4D51"/>
    <w:rsid w:val="000C52AF"/>
    <w:rsid w:val="000C6653"/>
    <w:rsid w:val="000C67A8"/>
    <w:rsid w:val="000C68F2"/>
    <w:rsid w:val="000C773A"/>
    <w:rsid w:val="000C7BF3"/>
    <w:rsid w:val="000C7C48"/>
    <w:rsid w:val="000D0E2E"/>
    <w:rsid w:val="000D11F8"/>
    <w:rsid w:val="000D1822"/>
    <w:rsid w:val="000D1CD5"/>
    <w:rsid w:val="000D2A86"/>
    <w:rsid w:val="000D2C91"/>
    <w:rsid w:val="000D3107"/>
    <w:rsid w:val="000D35AA"/>
    <w:rsid w:val="000D3658"/>
    <w:rsid w:val="000D4C1E"/>
    <w:rsid w:val="000D4ECA"/>
    <w:rsid w:val="000D7242"/>
    <w:rsid w:val="000E0696"/>
    <w:rsid w:val="000E1565"/>
    <w:rsid w:val="000E17D5"/>
    <w:rsid w:val="000E1D50"/>
    <w:rsid w:val="000E1E9C"/>
    <w:rsid w:val="000E205C"/>
    <w:rsid w:val="000E339D"/>
    <w:rsid w:val="000E390B"/>
    <w:rsid w:val="000E39C4"/>
    <w:rsid w:val="000E4B1C"/>
    <w:rsid w:val="000E4B76"/>
    <w:rsid w:val="000E58BC"/>
    <w:rsid w:val="000E5C62"/>
    <w:rsid w:val="000F0461"/>
    <w:rsid w:val="000F089D"/>
    <w:rsid w:val="000F1516"/>
    <w:rsid w:val="000F303F"/>
    <w:rsid w:val="000F3385"/>
    <w:rsid w:val="000F4042"/>
    <w:rsid w:val="000F417F"/>
    <w:rsid w:val="000F434F"/>
    <w:rsid w:val="000F582A"/>
    <w:rsid w:val="000F6730"/>
    <w:rsid w:val="000F703B"/>
    <w:rsid w:val="000F7E28"/>
    <w:rsid w:val="000F7F03"/>
    <w:rsid w:val="001001A8"/>
    <w:rsid w:val="0010097D"/>
    <w:rsid w:val="001012A1"/>
    <w:rsid w:val="00101A28"/>
    <w:rsid w:val="00101C48"/>
    <w:rsid w:val="00101E6B"/>
    <w:rsid w:val="001024E3"/>
    <w:rsid w:val="00102CE5"/>
    <w:rsid w:val="00103301"/>
    <w:rsid w:val="00103F37"/>
    <w:rsid w:val="0010405E"/>
    <w:rsid w:val="00104F76"/>
    <w:rsid w:val="001058A5"/>
    <w:rsid w:val="0010662D"/>
    <w:rsid w:val="00106823"/>
    <w:rsid w:val="00106891"/>
    <w:rsid w:val="0010718B"/>
    <w:rsid w:val="0010725D"/>
    <w:rsid w:val="001078E5"/>
    <w:rsid w:val="001129B3"/>
    <w:rsid w:val="00112E62"/>
    <w:rsid w:val="00112FF2"/>
    <w:rsid w:val="00114B5A"/>
    <w:rsid w:val="0011505F"/>
    <w:rsid w:val="00115573"/>
    <w:rsid w:val="00115753"/>
    <w:rsid w:val="001160CC"/>
    <w:rsid w:val="001163D9"/>
    <w:rsid w:val="001173CC"/>
    <w:rsid w:val="00117D04"/>
    <w:rsid w:val="001209B4"/>
    <w:rsid w:val="00120E10"/>
    <w:rsid w:val="00121535"/>
    <w:rsid w:val="0012171C"/>
    <w:rsid w:val="00121A69"/>
    <w:rsid w:val="00122507"/>
    <w:rsid w:val="001225C5"/>
    <w:rsid w:val="00122902"/>
    <w:rsid w:val="00124D50"/>
    <w:rsid w:val="00124E32"/>
    <w:rsid w:val="0012518B"/>
    <w:rsid w:val="00125698"/>
    <w:rsid w:val="00125C47"/>
    <w:rsid w:val="001260A3"/>
    <w:rsid w:val="00126831"/>
    <w:rsid w:val="0012734A"/>
    <w:rsid w:val="001277DD"/>
    <w:rsid w:val="00127B8B"/>
    <w:rsid w:val="00130285"/>
    <w:rsid w:val="001306C5"/>
    <w:rsid w:val="001309F4"/>
    <w:rsid w:val="00131563"/>
    <w:rsid w:val="00131659"/>
    <w:rsid w:val="00131848"/>
    <w:rsid w:val="00131C9D"/>
    <w:rsid w:val="00132690"/>
    <w:rsid w:val="001327FB"/>
    <w:rsid w:val="00132C0F"/>
    <w:rsid w:val="00133088"/>
    <w:rsid w:val="00133924"/>
    <w:rsid w:val="00133C85"/>
    <w:rsid w:val="00134DAC"/>
    <w:rsid w:val="00134F13"/>
    <w:rsid w:val="0013552C"/>
    <w:rsid w:val="00135DE2"/>
    <w:rsid w:val="00136186"/>
    <w:rsid w:val="001367DE"/>
    <w:rsid w:val="001369C5"/>
    <w:rsid w:val="0013744C"/>
    <w:rsid w:val="00137D3B"/>
    <w:rsid w:val="00140189"/>
    <w:rsid w:val="00140CC8"/>
    <w:rsid w:val="0014123B"/>
    <w:rsid w:val="00141609"/>
    <w:rsid w:val="00142645"/>
    <w:rsid w:val="001431DC"/>
    <w:rsid w:val="001445F9"/>
    <w:rsid w:val="00144BB4"/>
    <w:rsid w:val="00144C80"/>
    <w:rsid w:val="001451A2"/>
    <w:rsid w:val="00145214"/>
    <w:rsid w:val="00145434"/>
    <w:rsid w:val="00145511"/>
    <w:rsid w:val="001470B5"/>
    <w:rsid w:val="001476F2"/>
    <w:rsid w:val="00147750"/>
    <w:rsid w:val="00147B81"/>
    <w:rsid w:val="00147D34"/>
    <w:rsid w:val="0015083F"/>
    <w:rsid w:val="001517A6"/>
    <w:rsid w:val="00151A4F"/>
    <w:rsid w:val="00151C70"/>
    <w:rsid w:val="00152232"/>
    <w:rsid w:val="001528F6"/>
    <w:rsid w:val="0015312B"/>
    <w:rsid w:val="0015381C"/>
    <w:rsid w:val="00153B2A"/>
    <w:rsid w:val="0015466C"/>
    <w:rsid w:val="00154CB7"/>
    <w:rsid w:val="00154E12"/>
    <w:rsid w:val="00155964"/>
    <w:rsid w:val="001566DD"/>
    <w:rsid w:val="00156745"/>
    <w:rsid w:val="0015681B"/>
    <w:rsid w:val="0015712E"/>
    <w:rsid w:val="0015738E"/>
    <w:rsid w:val="0016005B"/>
    <w:rsid w:val="00163CB4"/>
    <w:rsid w:val="00163F8D"/>
    <w:rsid w:val="00164187"/>
    <w:rsid w:val="0016434E"/>
    <w:rsid w:val="0016437F"/>
    <w:rsid w:val="001647E2"/>
    <w:rsid w:val="0016487E"/>
    <w:rsid w:val="00164FF7"/>
    <w:rsid w:val="0016751E"/>
    <w:rsid w:val="00167F2A"/>
    <w:rsid w:val="00170325"/>
    <w:rsid w:val="001717CE"/>
    <w:rsid w:val="0017185E"/>
    <w:rsid w:val="00172AC5"/>
    <w:rsid w:val="00172C7A"/>
    <w:rsid w:val="00173FB7"/>
    <w:rsid w:val="00174AE5"/>
    <w:rsid w:val="0017503E"/>
    <w:rsid w:val="001759BE"/>
    <w:rsid w:val="0017617D"/>
    <w:rsid w:val="00176872"/>
    <w:rsid w:val="0017779F"/>
    <w:rsid w:val="00177A52"/>
    <w:rsid w:val="00177B6B"/>
    <w:rsid w:val="00177CDA"/>
    <w:rsid w:val="001806FC"/>
    <w:rsid w:val="00180869"/>
    <w:rsid w:val="00180CCA"/>
    <w:rsid w:val="00180F50"/>
    <w:rsid w:val="00181BF9"/>
    <w:rsid w:val="00182401"/>
    <w:rsid w:val="00182857"/>
    <w:rsid w:val="00182A75"/>
    <w:rsid w:val="00182D82"/>
    <w:rsid w:val="00182E43"/>
    <w:rsid w:val="0018397A"/>
    <w:rsid w:val="00183DD9"/>
    <w:rsid w:val="001845F0"/>
    <w:rsid w:val="001846DC"/>
    <w:rsid w:val="001848B4"/>
    <w:rsid w:val="00184AE0"/>
    <w:rsid w:val="001851D1"/>
    <w:rsid w:val="00185D45"/>
    <w:rsid w:val="00186C72"/>
    <w:rsid w:val="00186CCA"/>
    <w:rsid w:val="001876D3"/>
    <w:rsid w:val="00187B57"/>
    <w:rsid w:val="00187BB7"/>
    <w:rsid w:val="00190DCE"/>
    <w:rsid w:val="00191184"/>
    <w:rsid w:val="0019133B"/>
    <w:rsid w:val="00191EE7"/>
    <w:rsid w:val="00192003"/>
    <w:rsid w:val="00192C42"/>
    <w:rsid w:val="001935BB"/>
    <w:rsid w:val="00194C84"/>
    <w:rsid w:val="00194E5D"/>
    <w:rsid w:val="00194E73"/>
    <w:rsid w:val="00195180"/>
    <w:rsid w:val="00195281"/>
    <w:rsid w:val="001A022B"/>
    <w:rsid w:val="001A05E4"/>
    <w:rsid w:val="001A0AB3"/>
    <w:rsid w:val="001A11C6"/>
    <w:rsid w:val="001A13B4"/>
    <w:rsid w:val="001A2A26"/>
    <w:rsid w:val="001A2DF1"/>
    <w:rsid w:val="001A336E"/>
    <w:rsid w:val="001A42FB"/>
    <w:rsid w:val="001A4DCE"/>
    <w:rsid w:val="001A5990"/>
    <w:rsid w:val="001A5AD5"/>
    <w:rsid w:val="001A5E35"/>
    <w:rsid w:val="001A5FD9"/>
    <w:rsid w:val="001A63AD"/>
    <w:rsid w:val="001A6BF8"/>
    <w:rsid w:val="001A7176"/>
    <w:rsid w:val="001A726E"/>
    <w:rsid w:val="001A756D"/>
    <w:rsid w:val="001A7D67"/>
    <w:rsid w:val="001B018E"/>
    <w:rsid w:val="001B0867"/>
    <w:rsid w:val="001B0A17"/>
    <w:rsid w:val="001B0E14"/>
    <w:rsid w:val="001B10AF"/>
    <w:rsid w:val="001B156A"/>
    <w:rsid w:val="001B16DC"/>
    <w:rsid w:val="001B1944"/>
    <w:rsid w:val="001B2B4C"/>
    <w:rsid w:val="001B4B1C"/>
    <w:rsid w:val="001B4CE4"/>
    <w:rsid w:val="001B54CD"/>
    <w:rsid w:val="001B56EA"/>
    <w:rsid w:val="001B5925"/>
    <w:rsid w:val="001B5BB3"/>
    <w:rsid w:val="001B6805"/>
    <w:rsid w:val="001B6B4A"/>
    <w:rsid w:val="001B6C1A"/>
    <w:rsid w:val="001B7753"/>
    <w:rsid w:val="001B790F"/>
    <w:rsid w:val="001C050F"/>
    <w:rsid w:val="001C0718"/>
    <w:rsid w:val="001C0945"/>
    <w:rsid w:val="001C0B5E"/>
    <w:rsid w:val="001C14CB"/>
    <w:rsid w:val="001C1DCD"/>
    <w:rsid w:val="001C1E49"/>
    <w:rsid w:val="001C2454"/>
    <w:rsid w:val="001C25ED"/>
    <w:rsid w:val="001C28E5"/>
    <w:rsid w:val="001C2EBF"/>
    <w:rsid w:val="001C3858"/>
    <w:rsid w:val="001C38EF"/>
    <w:rsid w:val="001C39C4"/>
    <w:rsid w:val="001C41E3"/>
    <w:rsid w:val="001C45EB"/>
    <w:rsid w:val="001C4E9A"/>
    <w:rsid w:val="001C51BE"/>
    <w:rsid w:val="001C5A8F"/>
    <w:rsid w:val="001C67FA"/>
    <w:rsid w:val="001C6BC7"/>
    <w:rsid w:val="001C6D7B"/>
    <w:rsid w:val="001C71BF"/>
    <w:rsid w:val="001C74DE"/>
    <w:rsid w:val="001D040F"/>
    <w:rsid w:val="001D0B9A"/>
    <w:rsid w:val="001D13D5"/>
    <w:rsid w:val="001D16AD"/>
    <w:rsid w:val="001D235E"/>
    <w:rsid w:val="001D3605"/>
    <w:rsid w:val="001D3F81"/>
    <w:rsid w:val="001D4082"/>
    <w:rsid w:val="001D4428"/>
    <w:rsid w:val="001D5F44"/>
    <w:rsid w:val="001D64BA"/>
    <w:rsid w:val="001D6CEF"/>
    <w:rsid w:val="001D71E3"/>
    <w:rsid w:val="001D73FA"/>
    <w:rsid w:val="001E12DE"/>
    <w:rsid w:val="001E13F7"/>
    <w:rsid w:val="001E16A2"/>
    <w:rsid w:val="001E1D6A"/>
    <w:rsid w:val="001E1DCA"/>
    <w:rsid w:val="001E2016"/>
    <w:rsid w:val="001E2026"/>
    <w:rsid w:val="001E21C1"/>
    <w:rsid w:val="001E2CB2"/>
    <w:rsid w:val="001E2F2F"/>
    <w:rsid w:val="001E2FEF"/>
    <w:rsid w:val="001E3344"/>
    <w:rsid w:val="001E359F"/>
    <w:rsid w:val="001E3E8F"/>
    <w:rsid w:val="001E42EE"/>
    <w:rsid w:val="001E44C7"/>
    <w:rsid w:val="001E4EBD"/>
    <w:rsid w:val="001E56E8"/>
    <w:rsid w:val="001E5DC5"/>
    <w:rsid w:val="001E5F71"/>
    <w:rsid w:val="001E619C"/>
    <w:rsid w:val="001E68D3"/>
    <w:rsid w:val="001E6F0F"/>
    <w:rsid w:val="001E76C5"/>
    <w:rsid w:val="001E7E8B"/>
    <w:rsid w:val="001F055C"/>
    <w:rsid w:val="001F0647"/>
    <w:rsid w:val="001F076D"/>
    <w:rsid w:val="001F20B0"/>
    <w:rsid w:val="001F21D4"/>
    <w:rsid w:val="001F24CF"/>
    <w:rsid w:val="001F276D"/>
    <w:rsid w:val="001F2877"/>
    <w:rsid w:val="001F28B0"/>
    <w:rsid w:val="001F2BA6"/>
    <w:rsid w:val="001F2D40"/>
    <w:rsid w:val="001F3F46"/>
    <w:rsid w:val="001F47F7"/>
    <w:rsid w:val="001F48AF"/>
    <w:rsid w:val="001F5111"/>
    <w:rsid w:val="001F59A6"/>
    <w:rsid w:val="001F5E38"/>
    <w:rsid w:val="001F5E9D"/>
    <w:rsid w:val="001F616A"/>
    <w:rsid w:val="001F617E"/>
    <w:rsid w:val="001F6973"/>
    <w:rsid w:val="001F72E0"/>
    <w:rsid w:val="001F747C"/>
    <w:rsid w:val="001F78C2"/>
    <w:rsid w:val="001F7D16"/>
    <w:rsid w:val="0020027D"/>
    <w:rsid w:val="00200507"/>
    <w:rsid w:val="0020143A"/>
    <w:rsid w:val="002015D4"/>
    <w:rsid w:val="00201608"/>
    <w:rsid w:val="00201FAD"/>
    <w:rsid w:val="0020238E"/>
    <w:rsid w:val="0020257B"/>
    <w:rsid w:val="00202684"/>
    <w:rsid w:val="002028C2"/>
    <w:rsid w:val="0020296C"/>
    <w:rsid w:val="00203958"/>
    <w:rsid w:val="00203EF2"/>
    <w:rsid w:val="002042D7"/>
    <w:rsid w:val="00204711"/>
    <w:rsid w:val="00204D63"/>
    <w:rsid w:val="0020606B"/>
    <w:rsid w:val="002067ED"/>
    <w:rsid w:val="002069FD"/>
    <w:rsid w:val="00206CEE"/>
    <w:rsid w:val="00207136"/>
    <w:rsid w:val="00207DC2"/>
    <w:rsid w:val="00211CCE"/>
    <w:rsid w:val="00211ED1"/>
    <w:rsid w:val="00211F30"/>
    <w:rsid w:val="0021283D"/>
    <w:rsid w:val="002135DC"/>
    <w:rsid w:val="00213BB3"/>
    <w:rsid w:val="00214475"/>
    <w:rsid w:val="00214CF9"/>
    <w:rsid w:val="00214E5F"/>
    <w:rsid w:val="002151C4"/>
    <w:rsid w:val="0021564F"/>
    <w:rsid w:val="002158DF"/>
    <w:rsid w:val="00215901"/>
    <w:rsid w:val="00215F9B"/>
    <w:rsid w:val="00215FB2"/>
    <w:rsid w:val="00215FFB"/>
    <w:rsid w:val="00216B7C"/>
    <w:rsid w:val="00216BB4"/>
    <w:rsid w:val="00216D00"/>
    <w:rsid w:val="00217AED"/>
    <w:rsid w:val="00221786"/>
    <w:rsid w:val="00221872"/>
    <w:rsid w:val="00221FA6"/>
    <w:rsid w:val="00222982"/>
    <w:rsid w:val="00224012"/>
    <w:rsid w:val="00224ACF"/>
    <w:rsid w:val="00225C29"/>
    <w:rsid w:val="002261D9"/>
    <w:rsid w:val="0022657B"/>
    <w:rsid w:val="00226AB1"/>
    <w:rsid w:val="00226E82"/>
    <w:rsid w:val="00227A8A"/>
    <w:rsid w:val="002319A8"/>
    <w:rsid w:val="002319D4"/>
    <w:rsid w:val="00232A64"/>
    <w:rsid w:val="00233312"/>
    <w:rsid w:val="002333DB"/>
    <w:rsid w:val="00234A58"/>
    <w:rsid w:val="00234F76"/>
    <w:rsid w:val="002369BB"/>
    <w:rsid w:val="00236A3E"/>
    <w:rsid w:val="00236B0D"/>
    <w:rsid w:val="00236C19"/>
    <w:rsid w:val="00236F5C"/>
    <w:rsid w:val="0023738E"/>
    <w:rsid w:val="00237763"/>
    <w:rsid w:val="00237B62"/>
    <w:rsid w:val="00237E73"/>
    <w:rsid w:val="00237F09"/>
    <w:rsid w:val="00240E77"/>
    <w:rsid w:val="00241304"/>
    <w:rsid w:val="00241897"/>
    <w:rsid w:val="0024238C"/>
    <w:rsid w:val="00243B53"/>
    <w:rsid w:val="00244058"/>
    <w:rsid w:val="00246030"/>
    <w:rsid w:val="002463D6"/>
    <w:rsid w:val="00246723"/>
    <w:rsid w:val="00246734"/>
    <w:rsid w:val="002469B3"/>
    <w:rsid w:val="00246BED"/>
    <w:rsid w:val="00246CB7"/>
    <w:rsid w:val="00247ECA"/>
    <w:rsid w:val="00251124"/>
    <w:rsid w:val="00251C67"/>
    <w:rsid w:val="00252668"/>
    <w:rsid w:val="002526EF"/>
    <w:rsid w:val="00252B25"/>
    <w:rsid w:val="00252FF6"/>
    <w:rsid w:val="00253073"/>
    <w:rsid w:val="00253616"/>
    <w:rsid w:val="00254EF5"/>
    <w:rsid w:val="002550F9"/>
    <w:rsid w:val="002563EA"/>
    <w:rsid w:val="00257697"/>
    <w:rsid w:val="00260FB4"/>
    <w:rsid w:val="00261599"/>
    <w:rsid w:val="00261E6B"/>
    <w:rsid w:val="002625B8"/>
    <w:rsid w:val="002626ED"/>
    <w:rsid w:val="00262949"/>
    <w:rsid w:val="00262E27"/>
    <w:rsid w:val="00262E6F"/>
    <w:rsid w:val="00263AD3"/>
    <w:rsid w:val="00264E33"/>
    <w:rsid w:val="00265574"/>
    <w:rsid w:val="0026652F"/>
    <w:rsid w:val="00266DA9"/>
    <w:rsid w:val="0026710B"/>
    <w:rsid w:val="0026738C"/>
    <w:rsid w:val="0026794A"/>
    <w:rsid w:val="00267B9D"/>
    <w:rsid w:val="00270699"/>
    <w:rsid w:val="00271177"/>
    <w:rsid w:val="00271537"/>
    <w:rsid w:val="002728AC"/>
    <w:rsid w:val="002732D2"/>
    <w:rsid w:val="0027387D"/>
    <w:rsid w:val="00273F2F"/>
    <w:rsid w:val="002743A3"/>
    <w:rsid w:val="002748E2"/>
    <w:rsid w:val="00274F6D"/>
    <w:rsid w:val="0027525A"/>
    <w:rsid w:val="00275336"/>
    <w:rsid w:val="002772BC"/>
    <w:rsid w:val="0027747E"/>
    <w:rsid w:val="002778E3"/>
    <w:rsid w:val="00280256"/>
    <w:rsid w:val="00280D76"/>
    <w:rsid w:val="0028265E"/>
    <w:rsid w:val="00282DB6"/>
    <w:rsid w:val="00283BCA"/>
    <w:rsid w:val="00283CE3"/>
    <w:rsid w:val="00283FD5"/>
    <w:rsid w:val="00284016"/>
    <w:rsid w:val="00285A68"/>
    <w:rsid w:val="00285E05"/>
    <w:rsid w:val="0028681B"/>
    <w:rsid w:val="0028730C"/>
    <w:rsid w:val="002909A4"/>
    <w:rsid w:val="00291629"/>
    <w:rsid w:val="0029178D"/>
    <w:rsid w:val="00291A7C"/>
    <w:rsid w:val="00291D28"/>
    <w:rsid w:val="0029269C"/>
    <w:rsid w:val="002938FC"/>
    <w:rsid w:val="00294A30"/>
    <w:rsid w:val="00294ECC"/>
    <w:rsid w:val="00295414"/>
    <w:rsid w:val="00296852"/>
    <w:rsid w:val="00296ED8"/>
    <w:rsid w:val="00297B30"/>
    <w:rsid w:val="002A0342"/>
    <w:rsid w:val="002A07C9"/>
    <w:rsid w:val="002A15DD"/>
    <w:rsid w:val="002A1BC7"/>
    <w:rsid w:val="002A1E12"/>
    <w:rsid w:val="002A2F04"/>
    <w:rsid w:val="002A38F5"/>
    <w:rsid w:val="002A3CD9"/>
    <w:rsid w:val="002A45FE"/>
    <w:rsid w:val="002A580F"/>
    <w:rsid w:val="002A614B"/>
    <w:rsid w:val="002A6177"/>
    <w:rsid w:val="002A6838"/>
    <w:rsid w:val="002A68FA"/>
    <w:rsid w:val="002A7B8C"/>
    <w:rsid w:val="002B063F"/>
    <w:rsid w:val="002B0903"/>
    <w:rsid w:val="002B155F"/>
    <w:rsid w:val="002B2F73"/>
    <w:rsid w:val="002B321D"/>
    <w:rsid w:val="002B32C6"/>
    <w:rsid w:val="002B32CA"/>
    <w:rsid w:val="002B35CA"/>
    <w:rsid w:val="002B3960"/>
    <w:rsid w:val="002B48A3"/>
    <w:rsid w:val="002B496A"/>
    <w:rsid w:val="002B507C"/>
    <w:rsid w:val="002B5168"/>
    <w:rsid w:val="002B5494"/>
    <w:rsid w:val="002B72E1"/>
    <w:rsid w:val="002B7726"/>
    <w:rsid w:val="002B7911"/>
    <w:rsid w:val="002B7AB8"/>
    <w:rsid w:val="002B7D91"/>
    <w:rsid w:val="002C1F67"/>
    <w:rsid w:val="002C1FAF"/>
    <w:rsid w:val="002C209F"/>
    <w:rsid w:val="002C2AA2"/>
    <w:rsid w:val="002C3D90"/>
    <w:rsid w:val="002C4C7E"/>
    <w:rsid w:val="002C5704"/>
    <w:rsid w:val="002C6BE2"/>
    <w:rsid w:val="002C6C4C"/>
    <w:rsid w:val="002C73BF"/>
    <w:rsid w:val="002C7535"/>
    <w:rsid w:val="002C787E"/>
    <w:rsid w:val="002D04AB"/>
    <w:rsid w:val="002D0DA8"/>
    <w:rsid w:val="002D103E"/>
    <w:rsid w:val="002D229D"/>
    <w:rsid w:val="002D23C0"/>
    <w:rsid w:val="002D3768"/>
    <w:rsid w:val="002D3A0B"/>
    <w:rsid w:val="002D3BCE"/>
    <w:rsid w:val="002D461A"/>
    <w:rsid w:val="002D629F"/>
    <w:rsid w:val="002D6941"/>
    <w:rsid w:val="002D7ACC"/>
    <w:rsid w:val="002D7E4C"/>
    <w:rsid w:val="002E11EF"/>
    <w:rsid w:val="002E1CB1"/>
    <w:rsid w:val="002E2035"/>
    <w:rsid w:val="002E2335"/>
    <w:rsid w:val="002E235E"/>
    <w:rsid w:val="002E2B3A"/>
    <w:rsid w:val="002E3550"/>
    <w:rsid w:val="002E369C"/>
    <w:rsid w:val="002E495B"/>
    <w:rsid w:val="002E4A61"/>
    <w:rsid w:val="002E595E"/>
    <w:rsid w:val="002E5D9D"/>
    <w:rsid w:val="002E5EA3"/>
    <w:rsid w:val="002E624C"/>
    <w:rsid w:val="002E653D"/>
    <w:rsid w:val="002E6B42"/>
    <w:rsid w:val="002E7770"/>
    <w:rsid w:val="002E77DE"/>
    <w:rsid w:val="002E7F3B"/>
    <w:rsid w:val="002F031F"/>
    <w:rsid w:val="002F054D"/>
    <w:rsid w:val="002F0D62"/>
    <w:rsid w:val="002F11CD"/>
    <w:rsid w:val="002F1AD1"/>
    <w:rsid w:val="002F1D40"/>
    <w:rsid w:val="002F2809"/>
    <w:rsid w:val="002F2F41"/>
    <w:rsid w:val="002F4445"/>
    <w:rsid w:val="002F55B7"/>
    <w:rsid w:val="002F5A02"/>
    <w:rsid w:val="002F6E22"/>
    <w:rsid w:val="002F6F58"/>
    <w:rsid w:val="002F719F"/>
    <w:rsid w:val="002F738E"/>
    <w:rsid w:val="002F7612"/>
    <w:rsid w:val="002F7BE5"/>
    <w:rsid w:val="002F7C42"/>
    <w:rsid w:val="00300E3C"/>
    <w:rsid w:val="00300EF2"/>
    <w:rsid w:val="00301374"/>
    <w:rsid w:val="00301FB6"/>
    <w:rsid w:val="00303681"/>
    <w:rsid w:val="00303793"/>
    <w:rsid w:val="00304199"/>
    <w:rsid w:val="00304D46"/>
    <w:rsid w:val="00304E82"/>
    <w:rsid w:val="00305562"/>
    <w:rsid w:val="00305817"/>
    <w:rsid w:val="00305A68"/>
    <w:rsid w:val="003067BC"/>
    <w:rsid w:val="00306911"/>
    <w:rsid w:val="0030693C"/>
    <w:rsid w:val="00306F0A"/>
    <w:rsid w:val="0030729B"/>
    <w:rsid w:val="00307E92"/>
    <w:rsid w:val="00310456"/>
    <w:rsid w:val="003104D9"/>
    <w:rsid w:val="00310520"/>
    <w:rsid w:val="00310767"/>
    <w:rsid w:val="00310CFF"/>
    <w:rsid w:val="00310E95"/>
    <w:rsid w:val="0031199B"/>
    <w:rsid w:val="00311E2D"/>
    <w:rsid w:val="0031214F"/>
    <w:rsid w:val="00313523"/>
    <w:rsid w:val="00314C58"/>
    <w:rsid w:val="0031567A"/>
    <w:rsid w:val="003164EC"/>
    <w:rsid w:val="00316B00"/>
    <w:rsid w:val="00316E10"/>
    <w:rsid w:val="0031702D"/>
    <w:rsid w:val="003207C1"/>
    <w:rsid w:val="0032202E"/>
    <w:rsid w:val="003225CD"/>
    <w:rsid w:val="003231B9"/>
    <w:rsid w:val="003233EF"/>
    <w:rsid w:val="00323540"/>
    <w:rsid w:val="003237D5"/>
    <w:rsid w:val="00323FC1"/>
    <w:rsid w:val="0032469C"/>
    <w:rsid w:val="00324B14"/>
    <w:rsid w:val="0032529F"/>
    <w:rsid w:val="00326D93"/>
    <w:rsid w:val="00327BBB"/>
    <w:rsid w:val="003300DA"/>
    <w:rsid w:val="00331DD7"/>
    <w:rsid w:val="00332689"/>
    <w:rsid w:val="00332D2D"/>
    <w:rsid w:val="00332D7B"/>
    <w:rsid w:val="0033373F"/>
    <w:rsid w:val="003339E5"/>
    <w:rsid w:val="003340CB"/>
    <w:rsid w:val="00334C17"/>
    <w:rsid w:val="00335036"/>
    <w:rsid w:val="00335339"/>
    <w:rsid w:val="00336BD9"/>
    <w:rsid w:val="003372CC"/>
    <w:rsid w:val="0033768F"/>
    <w:rsid w:val="00337871"/>
    <w:rsid w:val="00340BFB"/>
    <w:rsid w:val="00340CBB"/>
    <w:rsid w:val="00341F04"/>
    <w:rsid w:val="003428B2"/>
    <w:rsid w:val="00342EAA"/>
    <w:rsid w:val="003433B1"/>
    <w:rsid w:val="003441FE"/>
    <w:rsid w:val="00344630"/>
    <w:rsid w:val="003447D6"/>
    <w:rsid w:val="00344C1C"/>
    <w:rsid w:val="00345ACB"/>
    <w:rsid w:val="00345F70"/>
    <w:rsid w:val="003464EB"/>
    <w:rsid w:val="00346F9B"/>
    <w:rsid w:val="00347265"/>
    <w:rsid w:val="00347E0B"/>
    <w:rsid w:val="00350423"/>
    <w:rsid w:val="0035114A"/>
    <w:rsid w:val="00351BC6"/>
    <w:rsid w:val="00351C68"/>
    <w:rsid w:val="00351EED"/>
    <w:rsid w:val="00351EEF"/>
    <w:rsid w:val="00352080"/>
    <w:rsid w:val="0035248C"/>
    <w:rsid w:val="00352945"/>
    <w:rsid w:val="0035299B"/>
    <w:rsid w:val="00354546"/>
    <w:rsid w:val="00355861"/>
    <w:rsid w:val="003561E5"/>
    <w:rsid w:val="00356242"/>
    <w:rsid w:val="0035626D"/>
    <w:rsid w:val="00356392"/>
    <w:rsid w:val="003569E9"/>
    <w:rsid w:val="0035700E"/>
    <w:rsid w:val="003573E0"/>
    <w:rsid w:val="003605C7"/>
    <w:rsid w:val="00361CC8"/>
    <w:rsid w:val="00361E9A"/>
    <w:rsid w:val="00361EC2"/>
    <w:rsid w:val="0036266D"/>
    <w:rsid w:val="003640B8"/>
    <w:rsid w:val="00366F39"/>
    <w:rsid w:val="00367768"/>
    <w:rsid w:val="00370858"/>
    <w:rsid w:val="00370BE7"/>
    <w:rsid w:val="0037105A"/>
    <w:rsid w:val="0037111E"/>
    <w:rsid w:val="00371965"/>
    <w:rsid w:val="003721D9"/>
    <w:rsid w:val="00372682"/>
    <w:rsid w:val="00372B50"/>
    <w:rsid w:val="00372BB9"/>
    <w:rsid w:val="003738CC"/>
    <w:rsid w:val="00373CFD"/>
    <w:rsid w:val="00373FD0"/>
    <w:rsid w:val="0037519E"/>
    <w:rsid w:val="0037533B"/>
    <w:rsid w:val="003758CE"/>
    <w:rsid w:val="0037627F"/>
    <w:rsid w:val="00376454"/>
    <w:rsid w:val="00381460"/>
    <w:rsid w:val="0038198E"/>
    <w:rsid w:val="00382521"/>
    <w:rsid w:val="00382B1A"/>
    <w:rsid w:val="00382BD1"/>
    <w:rsid w:val="00383172"/>
    <w:rsid w:val="003834A5"/>
    <w:rsid w:val="00383517"/>
    <w:rsid w:val="0038364F"/>
    <w:rsid w:val="003841BD"/>
    <w:rsid w:val="003844DC"/>
    <w:rsid w:val="0038484A"/>
    <w:rsid w:val="00384B54"/>
    <w:rsid w:val="00384BDD"/>
    <w:rsid w:val="00384BE2"/>
    <w:rsid w:val="00385479"/>
    <w:rsid w:val="00385DD4"/>
    <w:rsid w:val="003861CD"/>
    <w:rsid w:val="00386F5F"/>
    <w:rsid w:val="00387DA7"/>
    <w:rsid w:val="00387FE5"/>
    <w:rsid w:val="003907C2"/>
    <w:rsid w:val="00391353"/>
    <w:rsid w:val="0039204D"/>
    <w:rsid w:val="00392C73"/>
    <w:rsid w:val="00392C76"/>
    <w:rsid w:val="00392EDD"/>
    <w:rsid w:val="00393C37"/>
    <w:rsid w:val="00394420"/>
    <w:rsid w:val="003945C8"/>
    <w:rsid w:val="00397750"/>
    <w:rsid w:val="003978C0"/>
    <w:rsid w:val="00397B49"/>
    <w:rsid w:val="00397FEE"/>
    <w:rsid w:val="003A0DA0"/>
    <w:rsid w:val="003A23BD"/>
    <w:rsid w:val="003A30ED"/>
    <w:rsid w:val="003A32C2"/>
    <w:rsid w:val="003A3A4D"/>
    <w:rsid w:val="003A49F3"/>
    <w:rsid w:val="003A4BAA"/>
    <w:rsid w:val="003A5E3B"/>
    <w:rsid w:val="003A62A1"/>
    <w:rsid w:val="003A7334"/>
    <w:rsid w:val="003A7D00"/>
    <w:rsid w:val="003B03ED"/>
    <w:rsid w:val="003B1A43"/>
    <w:rsid w:val="003B1D03"/>
    <w:rsid w:val="003B22D6"/>
    <w:rsid w:val="003B25FA"/>
    <w:rsid w:val="003B289D"/>
    <w:rsid w:val="003B2B07"/>
    <w:rsid w:val="003B315F"/>
    <w:rsid w:val="003B37B7"/>
    <w:rsid w:val="003B3F30"/>
    <w:rsid w:val="003B4504"/>
    <w:rsid w:val="003B4AB6"/>
    <w:rsid w:val="003B52A4"/>
    <w:rsid w:val="003B59D5"/>
    <w:rsid w:val="003B652E"/>
    <w:rsid w:val="003B69C0"/>
    <w:rsid w:val="003B6D48"/>
    <w:rsid w:val="003B6EE5"/>
    <w:rsid w:val="003B74C2"/>
    <w:rsid w:val="003C22C5"/>
    <w:rsid w:val="003C261D"/>
    <w:rsid w:val="003C45A8"/>
    <w:rsid w:val="003C4E4A"/>
    <w:rsid w:val="003C5846"/>
    <w:rsid w:val="003C6D29"/>
    <w:rsid w:val="003C6EEE"/>
    <w:rsid w:val="003C7157"/>
    <w:rsid w:val="003C7A35"/>
    <w:rsid w:val="003D0119"/>
    <w:rsid w:val="003D0373"/>
    <w:rsid w:val="003D0628"/>
    <w:rsid w:val="003D0C9C"/>
    <w:rsid w:val="003D1473"/>
    <w:rsid w:val="003D1804"/>
    <w:rsid w:val="003D1E7A"/>
    <w:rsid w:val="003D2439"/>
    <w:rsid w:val="003D3578"/>
    <w:rsid w:val="003D3846"/>
    <w:rsid w:val="003D3CB2"/>
    <w:rsid w:val="003D5825"/>
    <w:rsid w:val="003D5E31"/>
    <w:rsid w:val="003D66CF"/>
    <w:rsid w:val="003D6BF5"/>
    <w:rsid w:val="003D6DC8"/>
    <w:rsid w:val="003D6E66"/>
    <w:rsid w:val="003D7046"/>
    <w:rsid w:val="003D72F6"/>
    <w:rsid w:val="003E004D"/>
    <w:rsid w:val="003E009A"/>
    <w:rsid w:val="003E07D2"/>
    <w:rsid w:val="003E11B9"/>
    <w:rsid w:val="003E228A"/>
    <w:rsid w:val="003E28F4"/>
    <w:rsid w:val="003E4E21"/>
    <w:rsid w:val="003E50F1"/>
    <w:rsid w:val="003E53B4"/>
    <w:rsid w:val="003E56FD"/>
    <w:rsid w:val="003E63B7"/>
    <w:rsid w:val="003E67CE"/>
    <w:rsid w:val="003E6C09"/>
    <w:rsid w:val="003E6CBA"/>
    <w:rsid w:val="003E72DD"/>
    <w:rsid w:val="003F0046"/>
    <w:rsid w:val="003F11A1"/>
    <w:rsid w:val="003F288C"/>
    <w:rsid w:val="003F2E35"/>
    <w:rsid w:val="003F33C9"/>
    <w:rsid w:val="003F3EF6"/>
    <w:rsid w:val="003F42F3"/>
    <w:rsid w:val="003F43A4"/>
    <w:rsid w:val="003F5A1D"/>
    <w:rsid w:val="003F66F2"/>
    <w:rsid w:val="003F6B33"/>
    <w:rsid w:val="003F6D95"/>
    <w:rsid w:val="003F74F6"/>
    <w:rsid w:val="00401A3B"/>
    <w:rsid w:val="00403697"/>
    <w:rsid w:val="004036C9"/>
    <w:rsid w:val="00403E6A"/>
    <w:rsid w:val="00404166"/>
    <w:rsid w:val="0040416A"/>
    <w:rsid w:val="00404D6D"/>
    <w:rsid w:val="00405245"/>
    <w:rsid w:val="0040733B"/>
    <w:rsid w:val="004073E1"/>
    <w:rsid w:val="0040750F"/>
    <w:rsid w:val="00407760"/>
    <w:rsid w:val="00407E4A"/>
    <w:rsid w:val="0041004E"/>
    <w:rsid w:val="004108BA"/>
    <w:rsid w:val="004110F6"/>
    <w:rsid w:val="00411889"/>
    <w:rsid w:val="0041394B"/>
    <w:rsid w:val="00413972"/>
    <w:rsid w:val="00413B1A"/>
    <w:rsid w:val="004147A1"/>
    <w:rsid w:val="004147D6"/>
    <w:rsid w:val="0041500B"/>
    <w:rsid w:val="004154FB"/>
    <w:rsid w:val="004155CE"/>
    <w:rsid w:val="0041589F"/>
    <w:rsid w:val="0041608A"/>
    <w:rsid w:val="00416838"/>
    <w:rsid w:val="00416F5E"/>
    <w:rsid w:val="00417016"/>
    <w:rsid w:val="00420960"/>
    <w:rsid w:val="00420EC8"/>
    <w:rsid w:val="0042129C"/>
    <w:rsid w:val="00421342"/>
    <w:rsid w:val="004218C0"/>
    <w:rsid w:val="00421979"/>
    <w:rsid w:val="004219F9"/>
    <w:rsid w:val="00421AD5"/>
    <w:rsid w:val="00421B7F"/>
    <w:rsid w:val="0042277D"/>
    <w:rsid w:val="00422F7F"/>
    <w:rsid w:val="00423925"/>
    <w:rsid w:val="00423DEC"/>
    <w:rsid w:val="00424737"/>
    <w:rsid w:val="004249EB"/>
    <w:rsid w:val="00424DA5"/>
    <w:rsid w:val="00425102"/>
    <w:rsid w:val="004269D3"/>
    <w:rsid w:val="00426F85"/>
    <w:rsid w:val="00427502"/>
    <w:rsid w:val="00427712"/>
    <w:rsid w:val="004279EC"/>
    <w:rsid w:val="004314FE"/>
    <w:rsid w:val="00431971"/>
    <w:rsid w:val="004325B7"/>
    <w:rsid w:val="00432D8A"/>
    <w:rsid w:val="0043506A"/>
    <w:rsid w:val="00435B6F"/>
    <w:rsid w:val="00435BC8"/>
    <w:rsid w:val="0043631C"/>
    <w:rsid w:val="00436AB9"/>
    <w:rsid w:val="0043733A"/>
    <w:rsid w:val="00440320"/>
    <w:rsid w:val="00440E96"/>
    <w:rsid w:val="00441056"/>
    <w:rsid w:val="0044126F"/>
    <w:rsid w:val="00441392"/>
    <w:rsid w:val="00441691"/>
    <w:rsid w:val="00442A1E"/>
    <w:rsid w:val="00442A39"/>
    <w:rsid w:val="004432DC"/>
    <w:rsid w:val="004435D4"/>
    <w:rsid w:val="00443B11"/>
    <w:rsid w:val="00443C3A"/>
    <w:rsid w:val="00443CBC"/>
    <w:rsid w:val="00443E3D"/>
    <w:rsid w:val="004443BF"/>
    <w:rsid w:val="004446FE"/>
    <w:rsid w:val="004448FB"/>
    <w:rsid w:val="00445900"/>
    <w:rsid w:val="00445D0E"/>
    <w:rsid w:val="0044666F"/>
    <w:rsid w:val="00447F2A"/>
    <w:rsid w:val="00450221"/>
    <w:rsid w:val="004504D9"/>
    <w:rsid w:val="004507CF"/>
    <w:rsid w:val="004512F5"/>
    <w:rsid w:val="004523B7"/>
    <w:rsid w:val="004524FF"/>
    <w:rsid w:val="00452866"/>
    <w:rsid w:val="00452B74"/>
    <w:rsid w:val="004531E3"/>
    <w:rsid w:val="004535A6"/>
    <w:rsid w:val="00453AB5"/>
    <w:rsid w:val="00453B48"/>
    <w:rsid w:val="00453C7E"/>
    <w:rsid w:val="0045510A"/>
    <w:rsid w:val="004560D4"/>
    <w:rsid w:val="004562BA"/>
    <w:rsid w:val="00456504"/>
    <w:rsid w:val="00456812"/>
    <w:rsid w:val="0045694C"/>
    <w:rsid w:val="00456A77"/>
    <w:rsid w:val="00456BEB"/>
    <w:rsid w:val="00457488"/>
    <w:rsid w:val="004575AF"/>
    <w:rsid w:val="004617B4"/>
    <w:rsid w:val="00461862"/>
    <w:rsid w:val="00461961"/>
    <w:rsid w:val="00461BCE"/>
    <w:rsid w:val="00461C6C"/>
    <w:rsid w:val="00462882"/>
    <w:rsid w:val="00462B88"/>
    <w:rsid w:val="00463364"/>
    <w:rsid w:val="004639DE"/>
    <w:rsid w:val="00463B6D"/>
    <w:rsid w:val="004642B4"/>
    <w:rsid w:val="004646F1"/>
    <w:rsid w:val="00464D1D"/>
    <w:rsid w:val="004652CF"/>
    <w:rsid w:val="00466399"/>
    <w:rsid w:val="00467504"/>
    <w:rsid w:val="0046788E"/>
    <w:rsid w:val="00470460"/>
    <w:rsid w:val="00471519"/>
    <w:rsid w:val="004717D5"/>
    <w:rsid w:val="00472304"/>
    <w:rsid w:val="0047323F"/>
    <w:rsid w:val="004738FD"/>
    <w:rsid w:val="00473941"/>
    <w:rsid w:val="00474F10"/>
    <w:rsid w:val="00475911"/>
    <w:rsid w:val="00475CC7"/>
    <w:rsid w:val="00475FC1"/>
    <w:rsid w:val="004768EA"/>
    <w:rsid w:val="00477014"/>
    <w:rsid w:val="004777A3"/>
    <w:rsid w:val="00480643"/>
    <w:rsid w:val="004807BC"/>
    <w:rsid w:val="00480C6E"/>
    <w:rsid w:val="004829A3"/>
    <w:rsid w:val="00482CC0"/>
    <w:rsid w:val="00482E48"/>
    <w:rsid w:val="00483344"/>
    <w:rsid w:val="00483981"/>
    <w:rsid w:val="0048445E"/>
    <w:rsid w:val="00485326"/>
    <w:rsid w:val="00485749"/>
    <w:rsid w:val="004864B2"/>
    <w:rsid w:val="0048696A"/>
    <w:rsid w:val="0048757A"/>
    <w:rsid w:val="0048794F"/>
    <w:rsid w:val="00487F15"/>
    <w:rsid w:val="004904B9"/>
    <w:rsid w:val="00491341"/>
    <w:rsid w:val="00491AE2"/>
    <w:rsid w:val="00491B68"/>
    <w:rsid w:val="00493089"/>
    <w:rsid w:val="004933D3"/>
    <w:rsid w:val="00493404"/>
    <w:rsid w:val="00493B55"/>
    <w:rsid w:val="00494CB9"/>
    <w:rsid w:val="00494DA6"/>
    <w:rsid w:val="00495343"/>
    <w:rsid w:val="004959EB"/>
    <w:rsid w:val="00495A17"/>
    <w:rsid w:val="00496737"/>
    <w:rsid w:val="00496DE9"/>
    <w:rsid w:val="00496E8B"/>
    <w:rsid w:val="00497143"/>
    <w:rsid w:val="004A0E23"/>
    <w:rsid w:val="004A1283"/>
    <w:rsid w:val="004A1F3C"/>
    <w:rsid w:val="004A1FF9"/>
    <w:rsid w:val="004A1FFF"/>
    <w:rsid w:val="004A2279"/>
    <w:rsid w:val="004A28C7"/>
    <w:rsid w:val="004A2A53"/>
    <w:rsid w:val="004A3188"/>
    <w:rsid w:val="004A371F"/>
    <w:rsid w:val="004A3DD4"/>
    <w:rsid w:val="004A44A1"/>
    <w:rsid w:val="004A49CA"/>
    <w:rsid w:val="004A5105"/>
    <w:rsid w:val="004A53E1"/>
    <w:rsid w:val="004A5403"/>
    <w:rsid w:val="004A5F3C"/>
    <w:rsid w:val="004A654C"/>
    <w:rsid w:val="004A6FAE"/>
    <w:rsid w:val="004A7C1C"/>
    <w:rsid w:val="004B0333"/>
    <w:rsid w:val="004B0954"/>
    <w:rsid w:val="004B09C9"/>
    <w:rsid w:val="004B0B68"/>
    <w:rsid w:val="004B0E8D"/>
    <w:rsid w:val="004B1011"/>
    <w:rsid w:val="004B3409"/>
    <w:rsid w:val="004B37F5"/>
    <w:rsid w:val="004B38FA"/>
    <w:rsid w:val="004B4723"/>
    <w:rsid w:val="004B4E7C"/>
    <w:rsid w:val="004B560D"/>
    <w:rsid w:val="004B575F"/>
    <w:rsid w:val="004B600B"/>
    <w:rsid w:val="004B627D"/>
    <w:rsid w:val="004B67F1"/>
    <w:rsid w:val="004B6CBF"/>
    <w:rsid w:val="004B7142"/>
    <w:rsid w:val="004B7183"/>
    <w:rsid w:val="004C026F"/>
    <w:rsid w:val="004C0891"/>
    <w:rsid w:val="004C0CDB"/>
    <w:rsid w:val="004C10FC"/>
    <w:rsid w:val="004C17FB"/>
    <w:rsid w:val="004C2D9D"/>
    <w:rsid w:val="004C35BF"/>
    <w:rsid w:val="004C3E57"/>
    <w:rsid w:val="004C3F13"/>
    <w:rsid w:val="004C4791"/>
    <w:rsid w:val="004C48D7"/>
    <w:rsid w:val="004C6152"/>
    <w:rsid w:val="004C65F4"/>
    <w:rsid w:val="004C6723"/>
    <w:rsid w:val="004C69EC"/>
    <w:rsid w:val="004C7EAB"/>
    <w:rsid w:val="004D01E3"/>
    <w:rsid w:val="004D02C4"/>
    <w:rsid w:val="004D0905"/>
    <w:rsid w:val="004D1067"/>
    <w:rsid w:val="004D1AC0"/>
    <w:rsid w:val="004D1B20"/>
    <w:rsid w:val="004D1D1A"/>
    <w:rsid w:val="004D3301"/>
    <w:rsid w:val="004D3483"/>
    <w:rsid w:val="004D3C87"/>
    <w:rsid w:val="004D3C90"/>
    <w:rsid w:val="004D44D5"/>
    <w:rsid w:val="004D5192"/>
    <w:rsid w:val="004D53A0"/>
    <w:rsid w:val="004D6246"/>
    <w:rsid w:val="004D6B28"/>
    <w:rsid w:val="004D6D56"/>
    <w:rsid w:val="004D6E32"/>
    <w:rsid w:val="004D7181"/>
    <w:rsid w:val="004E1245"/>
    <w:rsid w:val="004E212B"/>
    <w:rsid w:val="004E220E"/>
    <w:rsid w:val="004E3AC9"/>
    <w:rsid w:val="004E4C3F"/>
    <w:rsid w:val="004E4D91"/>
    <w:rsid w:val="004E5319"/>
    <w:rsid w:val="004E5618"/>
    <w:rsid w:val="004E5F4E"/>
    <w:rsid w:val="004E6B40"/>
    <w:rsid w:val="004F0181"/>
    <w:rsid w:val="004F0728"/>
    <w:rsid w:val="004F0D9C"/>
    <w:rsid w:val="004F1463"/>
    <w:rsid w:val="004F26B2"/>
    <w:rsid w:val="004F2CDB"/>
    <w:rsid w:val="004F2CF5"/>
    <w:rsid w:val="004F2F15"/>
    <w:rsid w:val="004F3910"/>
    <w:rsid w:val="004F3A2A"/>
    <w:rsid w:val="004F411C"/>
    <w:rsid w:val="004F4223"/>
    <w:rsid w:val="004F549D"/>
    <w:rsid w:val="004F65CB"/>
    <w:rsid w:val="004F6AE2"/>
    <w:rsid w:val="004F6E22"/>
    <w:rsid w:val="004F7197"/>
    <w:rsid w:val="004F74E6"/>
    <w:rsid w:val="004F7DDF"/>
    <w:rsid w:val="004F7E6D"/>
    <w:rsid w:val="005005C5"/>
    <w:rsid w:val="00501403"/>
    <w:rsid w:val="00501623"/>
    <w:rsid w:val="005019E7"/>
    <w:rsid w:val="00501C54"/>
    <w:rsid w:val="00501C6D"/>
    <w:rsid w:val="00501C78"/>
    <w:rsid w:val="00501D05"/>
    <w:rsid w:val="00501FF0"/>
    <w:rsid w:val="00503203"/>
    <w:rsid w:val="00503B01"/>
    <w:rsid w:val="00503DB9"/>
    <w:rsid w:val="00503E15"/>
    <w:rsid w:val="00504F76"/>
    <w:rsid w:val="005051D0"/>
    <w:rsid w:val="0050575D"/>
    <w:rsid w:val="00505862"/>
    <w:rsid w:val="0050662E"/>
    <w:rsid w:val="00506CF3"/>
    <w:rsid w:val="00506FE9"/>
    <w:rsid w:val="00507141"/>
    <w:rsid w:val="00507558"/>
    <w:rsid w:val="005079DF"/>
    <w:rsid w:val="00507EA0"/>
    <w:rsid w:val="00510089"/>
    <w:rsid w:val="005108E1"/>
    <w:rsid w:val="005114B1"/>
    <w:rsid w:val="0051187D"/>
    <w:rsid w:val="00512074"/>
    <w:rsid w:val="00512AF3"/>
    <w:rsid w:val="00512DC5"/>
    <w:rsid w:val="00513142"/>
    <w:rsid w:val="00513B30"/>
    <w:rsid w:val="00513BB1"/>
    <w:rsid w:val="00514032"/>
    <w:rsid w:val="00514465"/>
    <w:rsid w:val="00514A0A"/>
    <w:rsid w:val="00514C18"/>
    <w:rsid w:val="00515A9A"/>
    <w:rsid w:val="00515B96"/>
    <w:rsid w:val="00515E81"/>
    <w:rsid w:val="00515F1E"/>
    <w:rsid w:val="0051645D"/>
    <w:rsid w:val="005164B9"/>
    <w:rsid w:val="005173FD"/>
    <w:rsid w:val="00520C61"/>
    <w:rsid w:val="005216CC"/>
    <w:rsid w:val="00521CD1"/>
    <w:rsid w:val="00521E32"/>
    <w:rsid w:val="005224B1"/>
    <w:rsid w:val="005228C0"/>
    <w:rsid w:val="005229A1"/>
    <w:rsid w:val="0052398B"/>
    <w:rsid w:val="005248DF"/>
    <w:rsid w:val="00524CD1"/>
    <w:rsid w:val="005257C4"/>
    <w:rsid w:val="00525B76"/>
    <w:rsid w:val="00526010"/>
    <w:rsid w:val="0052655E"/>
    <w:rsid w:val="00527051"/>
    <w:rsid w:val="00527D47"/>
    <w:rsid w:val="00530655"/>
    <w:rsid w:val="0053132A"/>
    <w:rsid w:val="00531523"/>
    <w:rsid w:val="0053160B"/>
    <w:rsid w:val="00532D98"/>
    <w:rsid w:val="005337FC"/>
    <w:rsid w:val="00533B2B"/>
    <w:rsid w:val="0053469D"/>
    <w:rsid w:val="0053487A"/>
    <w:rsid w:val="00534A49"/>
    <w:rsid w:val="00535164"/>
    <w:rsid w:val="00535333"/>
    <w:rsid w:val="00535376"/>
    <w:rsid w:val="00535EEC"/>
    <w:rsid w:val="00536488"/>
    <w:rsid w:val="005367C0"/>
    <w:rsid w:val="005369C5"/>
    <w:rsid w:val="0054044C"/>
    <w:rsid w:val="005405B2"/>
    <w:rsid w:val="00540B2F"/>
    <w:rsid w:val="00540C71"/>
    <w:rsid w:val="005415CC"/>
    <w:rsid w:val="00541FFD"/>
    <w:rsid w:val="00542257"/>
    <w:rsid w:val="00542804"/>
    <w:rsid w:val="00542818"/>
    <w:rsid w:val="00542ADB"/>
    <w:rsid w:val="0054464C"/>
    <w:rsid w:val="00545080"/>
    <w:rsid w:val="00545C7A"/>
    <w:rsid w:val="00545CD0"/>
    <w:rsid w:val="005462B0"/>
    <w:rsid w:val="005464B3"/>
    <w:rsid w:val="005464B5"/>
    <w:rsid w:val="00550A30"/>
    <w:rsid w:val="00551114"/>
    <w:rsid w:val="0055154B"/>
    <w:rsid w:val="00551FBC"/>
    <w:rsid w:val="0055218F"/>
    <w:rsid w:val="00552974"/>
    <w:rsid w:val="0055387D"/>
    <w:rsid w:val="00553A73"/>
    <w:rsid w:val="00554353"/>
    <w:rsid w:val="00554AB4"/>
    <w:rsid w:val="00554B62"/>
    <w:rsid w:val="005563BE"/>
    <w:rsid w:val="00556D2F"/>
    <w:rsid w:val="00557F3B"/>
    <w:rsid w:val="0056060D"/>
    <w:rsid w:val="005626CB"/>
    <w:rsid w:val="005628DF"/>
    <w:rsid w:val="00562B5B"/>
    <w:rsid w:val="00564FB8"/>
    <w:rsid w:val="00567211"/>
    <w:rsid w:val="00567464"/>
    <w:rsid w:val="00567D8D"/>
    <w:rsid w:val="005705C8"/>
    <w:rsid w:val="005709F2"/>
    <w:rsid w:val="0057168B"/>
    <w:rsid w:val="00571C4B"/>
    <w:rsid w:val="00571CDF"/>
    <w:rsid w:val="00572280"/>
    <w:rsid w:val="00573AB6"/>
    <w:rsid w:val="00573E3F"/>
    <w:rsid w:val="00575503"/>
    <w:rsid w:val="00575541"/>
    <w:rsid w:val="00575C26"/>
    <w:rsid w:val="0057649C"/>
    <w:rsid w:val="00577EA2"/>
    <w:rsid w:val="00577EB4"/>
    <w:rsid w:val="0058083D"/>
    <w:rsid w:val="005809BE"/>
    <w:rsid w:val="005817F3"/>
    <w:rsid w:val="00581F64"/>
    <w:rsid w:val="00582D46"/>
    <w:rsid w:val="00583CC1"/>
    <w:rsid w:val="00584A1B"/>
    <w:rsid w:val="00584F1A"/>
    <w:rsid w:val="0058589B"/>
    <w:rsid w:val="00585B1E"/>
    <w:rsid w:val="00585CA5"/>
    <w:rsid w:val="00586FBD"/>
    <w:rsid w:val="00587597"/>
    <w:rsid w:val="005877A7"/>
    <w:rsid w:val="005877F3"/>
    <w:rsid w:val="00590407"/>
    <w:rsid w:val="005906FF"/>
    <w:rsid w:val="00590F0D"/>
    <w:rsid w:val="0059160F"/>
    <w:rsid w:val="00591E4E"/>
    <w:rsid w:val="00592274"/>
    <w:rsid w:val="005923F4"/>
    <w:rsid w:val="00594150"/>
    <w:rsid w:val="005948C0"/>
    <w:rsid w:val="00594A98"/>
    <w:rsid w:val="00594BA3"/>
    <w:rsid w:val="0059504D"/>
    <w:rsid w:val="00595055"/>
    <w:rsid w:val="00595663"/>
    <w:rsid w:val="0059585B"/>
    <w:rsid w:val="0059657F"/>
    <w:rsid w:val="00596C38"/>
    <w:rsid w:val="005A0864"/>
    <w:rsid w:val="005A0D36"/>
    <w:rsid w:val="005A28D5"/>
    <w:rsid w:val="005A30BB"/>
    <w:rsid w:val="005A336E"/>
    <w:rsid w:val="005A3866"/>
    <w:rsid w:val="005A3C42"/>
    <w:rsid w:val="005A3DC8"/>
    <w:rsid w:val="005A3F08"/>
    <w:rsid w:val="005A41A0"/>
    <w:rsid w:val="005A4745"/>
    <w:rsid w:val="005A4915"/>
    <w:rsid w:val="005A496C"/>
    <w:rsid w:val="005A49B7"/>
    <w:rsid w:val="005A5B4A"/>
    <w:rsid w:val="005A6734"/>
    <w:rsid w:val="005A77F2"/>
    <w:rsid w:val="005A7BA1"/>
    <w:rsid w:val="005B1881"/>
    <w:rsid w:val="005B1A89"/>
    <w:rsid w:val="005B37AA"/>
    <w:rsid w:val="005B3AB7"/>
    <w:rsid w:val="005B3EA0"/>
    <w:rsid w:val="005B3FD4"/>
    <w:rsid w:val="005B5AB5"/>
    <w:rsid w:val="005B5D5B"/>
    <w:rsid w:val="005B5F6F"/>
    <w:rsid w:val="005B66F1"/>
    <w:rsid w:val="005B7045"/>
    <w:rsid w:val="005B7659"/>
    <w:rsid w:val="005B7C0F"/>
    <w:rsid w:val="005B7D78"/>
    <w:rsid w:val="005C052A"/>
    <w:rsid w:val="005C0D88"/>
    <w:rsid w:val="005C1035"/>
    <w:rsid w:val="005C1132"/>
    <w:rsid w:val="005C1944"/>
    <w:rsid w:val="005C2514"/>
    <w:rsid w:val="005C2A14"/>
    <w:rsid w:val="005C38B4"/>
    <w:rsid w:val="005C4866"/>
    <w:rsid w:val="005C4A5E"/>
    <w:rsid w:val="005C5065"/>
    <w:rsid w:val="005C5455"/>
    <w:rsid w:val="005C5648"/>
    <w:rsid w:val="005C5891"/>
    <w:rsid w:val="005C5CD1"/>
    <w:rsid w:val="005C5E26"/>
    <w:rsid w:val="005C6294"/>
    <w:rsid w:val="005C6CF5"/>
    <w:rsid w:val="005C6FCD"/>
    <w:rsid w:val="005C7DCD"/>
    <w:rsid w:val="005D1983"/>
    <w:rsid w:val="005D2017"/>
    <w:rsid w:val="005D211B"/>
    <w:rsid w:val="005D23F5"/>
    <w:rsid w:val="005D28B1"/>
    <w:rsid w:val="005D3E8B"/>
    <w:rsid w:val="005D53B7"/>
    <w:rsid w:val="005D57DE"/>
    <w:rsid w:val="005D5AE6"/>
    <w:rsid w:val="005D5FF0"/>
    <w:rsid w:val="005D6A62"/>
    <w:rsid w:val="005D6EE3"/>
    <w:rsid w:val="005E1317"/>
    <w:rsid w:val="005E13F3"/>
    <w:rsid w:val="005E255F"/>
    <w:rsid w:val="005E2D5E"/>
    <w:rsid w:val="005E2DE7"/>
    <w:rsid w:val="005E39BF"/>
    <w:rsid w:val="005E522A"/>
    <w:rsid w:val="005E528A"/>
    <w:rsid w:val="005E6757"/>
    <w:rsid w:val="005E6A22"/>
    <w:rsid w:val="005E7872"/>
    <w:rsid w:val="005E7B73"/>
    <w:rsid w:val="005F0330"/>
    <w:rsid w:val="005F107A"/>
    <w:rsid w:val="005F1D5C"/>
    <w:rsid w:val="005F32B1"/>
    <w:rsid w:val="005F3C98"/>
    <w:rsid w:val="005F419C"/>
    <w:rsid w:val="005F45BA"/>
    <w:rsid w:val="005F4C6A"/>
    <w:rsid w:val="005F5614"/>
    <w:rsid w:val="005F5816"/>
    <w:rsid w:val="005F64C2"/>
    <w:rsid w:val="005F7005"/>
    <w:rsid w:val="005F7344"/>
    <w:rsid w:val="005F7707"/>
    <w:rsid w:val="005F7C03"/>
    <w:rsid w:val="00600A27"/>
    <w:rsid w:val="00600C21"/>
    <w:rsid w:val="006015B5"/>
    <w:rsid w:val="00601AEC"/>
    <w:rsid w:val="00601BC9"/>
    <w:rsid w:val="006032E5"/>
    <w:rsid w:val="00603391"/>
    <w:rsid w:val="006037FA"/>
    <w:rsid w:val="0060429F"/>
    <w:rsid w:val="00604442"/>
    <w:rsid w:val="00605218"/>
    <w:rsid w:val="006058BC"/>
    <w:rsid w:val="00605C88"/>
    <w:rsid w:val="006068CD"/>
    <w:rsid w:val="00607388"/>
    <w:rsid w:val="00610F4C"/>
    <w:rsid w:val="00610F97"/>
    <w:rsid w:val="00612267"/>
    <w:rsid w:val="006133AF"/>
    <w:rsid w:val="00613BA7"/>
    <w:rsid w:val="00613F99"/>
    <w:rsid w:val="0061446E"/>
    <w:rsid w:val="006157A5"/>
    <w:rsid w:val="00615F82"/>
    <w:rsid w:val="0061773A"/>
    <w:rsid w:val="00617CBC"/>
    <w:rsid w:val="006208A2"/>
    <w:rsid w:val="00622805"/>
    <w:rsid w:val="00622843"/>
    <w:rsid w:val="00622E56"/>
    <w:rsid w:val="0062326D"/>
    <w:rsid w:val="006234B9"/>
    <w:rsid w:val="0062374A"/>
    <w:rsid w:val="00623C56"/>
    <w:rsid w:val="00623FED"/>
    <w:rsid w:val="006252BD"/>
    <w:rsid w:val="006255F4"/>
    <w:rsid w:val="006259D1"/>
    <w:rsid w:val="00625BB2"/>
    <w:rsid w:val="0063017A"/>
    <w:rsid w:val="0063019D"/>
    <w:rsid w:val="00630A54"/>
    <w:rsid w:val="00630E6C"/>
    <w:rsid w:val="00630F13"/>
    <w:rsid w:val="00631026"/>
    <w:rsid w:val="006310CA"/>
    <w:rsid w:val="006318CB"/>
    <w:rsid w:val="00631A8B"/>
    <w:rsid w:val="00631C73"/>
    <w:rsid w:val="00631EF8"/>
    <w:rsid w:val="006322AC"/>
    <w:rsid w:val="00632744"/>
    <w:rsid w:val="00632B90"/>
    <w:rsid w:val="00633C1A"/>
    <w:rsid w:val="00634F97"/>
    <w:rsid w:val="00635CE5"/>
    <w:rsid w:val="006361D3"/>
    <w:rsid w:val="006365B5"/>
    <w:rsid w:val="00636BD3"/>
    <w:rsid w:val="00640563"/>
    <w:rsid w:val="00640ADD"/>
    <w:rsid w:val="00640F86"/>
    <w:rsid w:val="00641E35"/>
    <w:rsid w:val="00642D02"/>
    <w:rsid w:val="00642ECD"/>
    <w:rsid w:val="006438C4"/>
    <w:rsid w:val="00643A0A"/>
    <w:rsid w:val="00643CC3"/>
    <w:rsid w:val="00644467"/>
    <w:rsid w:val="0064457D"/>
    <w:rsid w:val="00644BF2"/>
    <w:rsid w:val="00644E95"/>
    <w:rsid w:val="0064564D"/>
    <w:rsid w:val="00645EC2"/>
    <w:rsid w:val="00646D61"/>
    <w:rsid w:val="00646DCC"/>
    <w:rsid w:val="0064759D"/>
    <w:rsid w:val="006479D7"/>
    <w:rsid w:val="00650119"/>
    <w:rsid w:val="00650690"/>
    <w:rsid w:val="006508DC"/>
    <w:rsid w:val="006512C6"/>
    <w:rsid w:val="00652342"/>
    <w:rsid w:val="0065253B"/>
    <w:rsid w:val="00652A8A"/>
    <w:rsid w:val="00652BEE"/>
    <w:rsid w:val="00652ED2"/>
    <w:rsid w:val="00653298"/>
    <w:rsid w:val="00653569"/>
    <w:rsid w:val="00654208"/>
    <w:rsid w:val="0065435F"/>
    <w:rsid w:val="00655971"/>
    <w:rsid w:val="006570C0"/>
    <w:rsid w:val="00657A05"/>
    <w:rsid w:val="00660D71"/>
    <w:rsid w:val="00660F43"/>
    <w:rsid w:val="00661046"/>
    <w:rsid w:val="00661379"/>
    <w:rsid w:val="00661BAC"/>
    <w:rsid w:val="00662093"/>
    <w:rsid w:val="0066235D"/>
    <w:rsid w:val="006628F3"/>
    <w:rsid w:val="00662C73"/>
    <w:rsid w:val="00662DBD"/>
    <w:rsid w:val="00662EF7"/>
    <w:rsid w:val="00662FAC"/>
    <w:rsid w:val="00663984"/>
    <w:rsid w:val="00663A0F"/>
    <w:rsid w:val="00664427"/>
    <w:rsid w:val="00664908"/>
    <w:rsid w:val="006655BE"/>
    <w:rsid w:val="00665664"/>
    <w:rsid w:val="0066571B"/>
    <w:rsid w:val="006668F5"/>
    <w:rsid w:val="00666A67"/>
    <w:rsid w:val="00667454"/>
    <w:rsid w:val="00667BA5"/>
    <w:rsid w:val="00671646"/>
    <w:rsid w:val="00671EFC"/>
    <w:rsid w:val="00672D3F"/>
    <w:rsid w:val="00673372"/>
    <w:rsid w:val="006736F7"/>
    <w:rsid w:val="00673734"/>
    <w:rsid w:val="00673E19"/>
    <w:rsid w:val="0067445F"/>
    <w:rsid w:val="0067519D"/>
    <w:rsid w:val="006756A9"/>
    <w:rsid w:val="00675903"/>
    <w:rsid w:val="00675D91"/>
    <w:rsid w:val="00675FCF"/>
    <w:rsid w:val="00676273"/>
    <w:rsid w:val="006763D9"/>
    <w:rsid w:val="006766A5"/>
    <w:rsid w:val="00676C51"/>
    <w:rsid w:val="00677B5F"/>
    <w:rsid w:val="00677FD9"/>
    <w:rsid w:val="00680364"/>
    <w:rsid w:val="00680424"/>
    <w:rsid w:val="006809D1"/>
    <w:rsid w:val="00680A0A"/>
    <w:rsid w:val="006811E2"/>
    <w:rsid w:val="00682EDD"/>
    <w:rsid w:val="006834DF"/>
    <w:rsid w:val="006846D1"/>
    <w:rsid w:val="00684C4C"/>
    <w:rsid w:val="00684C9D"/>
    <w:rsid w:val="006858A1"/>
    <w:rsid w:val="00685A28"/>
    <w:rsid w:val="00685CBE"/>
    <w:rsid w:val="00685F82"/>
    <w:rsid w:val="00686797"/>
    <w:rsid w:val="00686B74"/>
    <w:rsid w:val="00686DC1"/>
    <w:rsid w:val="00686E1B"/>
    <w:rsid w:val="00686E74"/>
    <w:rsid w:val="00687BE0"/>
    <w:rsid w:val="00687E16"/>
    <w:rsid w:val="006910F9"/>
    <w:rsid w:val="006912AC"/>
    <w:rsid w:val="006915D8"/>
    <w:rsid w:val="00691D9F"/>
    <w:rsid w:val="00694319"/>
    <w:rsid w:val="0069458B"/>
    <w:rsid w:val="00695505"/>
    <w:rsid w:val="00695E47"/>
    <w:rsid w:val="00695EAE"/>
    <w:rsid w:val="00696056"/>
    <w:rsid w:val="00696430"/>
    <w:rsid w:val="00696BB2"/>
    <w:rsid w:val="00696F99"/>
    <w:rsid w:val="006975A8"/>
    <w:rsid w:val="00697CD8"/>
    <w:rsid w:val="006A0018"/>
    <w:rsid w:val="006A0B36"/>
    <w:rsid w:val="006A1AB8"/>
    <w:rsid w:val="006A1E26"/>
    <w:rsid w:val="006A2227"/>
    <w:rsid w:val="006A2252"/>
    <w:rsid w:val="006A22C1"/>
    <w:rsid w:val="006A2881"/>
    <w:rsid w:val="006A2C0E"/>
    <w:rsid w:val="006A2EFF"/>
    <w:rsid w:val="006A3454"/>
    <w:rsid w:val="006A3675"/>
    <w:rsid w:val="006A3B33"/>
    <w:rsid w:val="006A42D6"/>
    <w:rsid w:val="006A4BB9"/>
    <w:rsid w:val="006A4F5E"/>
    <w:rsid w:val="006A5A4D"/>
    <w:rsid w:val="006A5A5B"/>
    <w:rsid w:val="006A5DA2"/>
    <w:rsid w:val="006A6121"/>
    <w:rsid w:val="006A6520"/>
    <w:rsid w:val="006A71E4"/>
    <w:rsid w:val="006B02A5"/>
    <w:rsid w:val="006B033D"/>
    <w:rsid w:val="006B20AF"/>
    <w:rsid w:val="006B2C54"/>
    <w:rsid w:val="006B64C0"/>
    <w:rsid w:val="006B66A0"/>
    <w:rsid w:val="006B66D8"/>
    <w:rsid w:val="006B696A"/>
    <w:rsid w:val="006B6EAB"/>
    <w:rsid w:val="006B7DD6"/>
    <w:rsid w:val="006B7EF7"/>
    <w:rsid w:val="006C1637"/>
    <w:rsid w:val="006C2399"/>
    <w:rsid w:val="006C32A3"/>
    <w:rsid w:val="006C3BDA"/>
    <w:rsid w:val="006C43B5"/>
    <w:rsid w:val="006C44E8"/>
    <w:rsid w:val="006C4726"/>
    <w:rsid w:val="006C4B44"/>
    <w:rsid w:val="006C4DD6"/>
    <w:rsid w:val="006C7AB5"/>
    <w:rsid w:val="006D02C7"/>
    <w:rsid w:val="006D0583"/>
    <w:rsid w:val="006D0596"/>
    <w:rsid w:val="006D17BA"/>
    <w:rsid w:val="006D17E8"/>
    <w:rsid w:val="006D25EA"/>
    <w:rsid w:val="006D2E3F"/>
    <w:rsid w:val="006D3852"/>
    <w:rsid w:val="006D4706"/>
    <w:rsid w:val="006D4AD4"/>
    <w:rsid w:val="006D55D7"/>
    <w:rsid w:val="006D56BE"/>
    <w:rsid w:val="006D67F2"/>
    <w:rsid w:val="006D7DDA"/>
    <w:rsid w:val="006E0460"/>
    <w:rsid w:val="006E0AA9"/>
    <w:rsid w:val="006E1368"/>
    <w:rsid w:val="006E2814"/>
    <w:rsid w:val="006E3506"/>
    <w:rsid w:val="006E56F6"/>
    <w:rsid w:val="006E5723"/>
    <w:rsid w:val="006E5A13"/>
    <w:rsid w:val="006E5ACD"/>
    <w:rsid w:val="006E6633"/>
    <w:rsid w:val="006E6687"/>
    <w:rsid w:val="006E6AC7"/>
    <w:rsid w:val="006E6F1C"/>
    <w:rsid w:val="006E7623"/>
    <w:rsid w:val="006F0191"/>
    <w:rsid w:val="006F06A0"/>
    <w:rsid w:val="006F0B07"/>
    <w:rsid w:val="006F0C74"/>
    <w:rsid w:val="006F0CFF"/>
    <w:rsid w:val="006F0D44"/>
    <w:rsid w:val="006F0E92"/>
    <w:rsid w:val="006F10DE"/>
    <w:rsid w:val="006F1529"/>
    <w:rsid w:val="006F1685"/>
    <w:rsid w:val="006F26A9"/>
    <w:rsid w:val="006F2CD2"/>
    <w:rsid w:val="006F36F4"/>
    <w:rsid w:val="006F4051"/>
    <w:rsid w:val="006F4080"/>
    <w:rsid w:val="006F40C5"/>
    <w:rsid w:val="006F42D8"/>
    <w:rsid w:val="006F5592"/>
    <w:rsid w:val="006F5819"/>
    <w:rsid w:val="006F5A9A"/>
    <w:rsid w:val="006F77C0"/>
    <w:rsid w:val="006F7F76"/>
    <w:rsid w:val="007008C9"/>
    <w:rsid w:val="00700C59"/>
    <w:rsid w:val="00701E77"/>
    <w:rsid w:val="007020E8"/>
    <w:rsid w:val="00702C79"/>
    <w:rsid w:val="007030A1"/>
    <w:rsid w:val="0070318D"/>
    <w:rsid w:val="00703CD6"/>
    <w:rsid w:val="007046F3"/>
    <w:rsid w:val="007047C3"/>
    <w:rsid w:val="00706942"/>
    <w:rsid w:val="00706BE0"/>
    <w:rsid w:val="007079BF"/>
    <w:rsid w:val="00707E12"/>
    <w:rsid w:val="00710AF7"/>
    <w:rsid w:val="00710EF5"/>
    <w:rsid w:val="0071122A"/>
    <w:rsid w:val="0071135C"/>
    <w:rsid w:val="0071169E"/>
    <w:rsid w:val="00711E1C"/>
    <w:rsid w:val="007122F5"/>
    <w:rsid w:val="00712567"/>
    <w:rsid w:val="00712DEC"/>
    <w:rsid w:val="007131C3"/>
    <w:rsid w:val="00713BFD"/>
    <w:rsid w:val="007145DA"/>
    <w:rsid w:val="007146F6"/>
    <w:rsid w:val="0071540F"/>
    <w:rsid w:val="007159D3"/>
    <w:rsid w:val="00715F02"/>
    <w:rsid w:val="007164CD"/>
    <w:rsid w:val="007202FC"/>
    <w:rsid w:val="007206BF"/>
    <w:rsid w:val="00720F42"/>
    <w:rsid w:val="0072157D"/>
    <w:rsid w:val="00721EE5"/>
    <w:rsid w:val="007224AD"/>
    <w:rsid w:val="00722577"/>
    <w:rsid w:val="00722714"/>
    <w:rsid w:val="00722767"/>
    <w:rsid w:val="0072309F"/>
    <w:rsid w:val="007230AC"/>
    <w:rsid w:val="007237AF"/>
    <w:rsid w:val="007241C1"/>
    <w:rsid w:val="0072480A"/>
    <w:rsid w:val="00725263"/>
    <w:rsid w:val="0072655A"/>
    <w:rsid w:val="007302B3"/>
    <w:rsid w:val="0073126E"/>
    <w:rsid w:val="0073179C"/>
    <w:rsid w:val="007324A0"/>
    <w:rsid w:val="007328BA"/>
    <w:rsid w:val="00732D11"/>
    <w:rsid w:val="00733C4D"/>
    <w:rsid w:val="00733FB1"/>
    <w:rsid w:val="00734938"/>
    <w:rsid w:val="00735404"/>
    <w:rsid w:val="0073645A"/>
    <w:rsid w:val="00736469"/>
    <w:rsid w:val="0073673C"/>
    <w:rsid w:val="00736B10"/>
    <w:rsid w:val="00737E29"/>
    <w:rsid w:val="00741B52"/>
    <w:rsid w:val="00741DC5"/>
    <w:rsid w:val="007432A1"/>
    <w:rsid w:val="0074360B"/>
    <w:rsid w:val="007437CD"/>
    <w:rsid w:val="007447B8"/>
    <w:rsid w:val="00744DDC"/>
    <w:rsid w:val="00744E39"/>
    <w:rsid w:val="0074513C"/>
    <w:rsid w:val="00745398"/>
    <w:rsid w:val="00745ED8"/>
    <w:rsid w:val="00745F95"/>
    <w:rsid w:val="00746273"/>
    <w:rsid w:val="00746957"/>
    <w:rsid w:val="0074752F"/>
    <w:rsid w:val="00747BB3"/>
    <w:rsid w:val="00750485"/>
    <w:rsid w:val="007506DE"/>
    <w:rsid w:val="00750A70"/>
    <w:rsid w:val="007510E9"/>
    <w:rsid w:val="007518C2"/>
    <w:rsid w:val="007519F7"/>
    <w:rsid w:val="00751E03"/>
    <w:rsid w:val="007522C0"/>
    <w:rsid w:val="007525C5"/>
    <w:rsid w:val="00752AF0"/>
    <w:rsid w:val="00752DA8"/>
    <w:rsid w:val="0075320F"/>
    <w:rsid w:val="0075343F"/>
    <w:rsid w:val="0075522C"/>
    <w:rsid w:val="00756062"/>
    <w:rsid w:val="00756363"/>
    <w:rsid w:val="007563C9"/>
    <w:rsid w:val="007566A5"/>
    <w:rsid w:val="00756967"/>
    <w:rsid w:val="007569ED"/>
    <w:rsid w:val="00756D81"/>
    <w:rsid w:val="00757727"/>
    <w:rsid w:val="007602B3"/>
    <w:rsid w:val="0076037F"/>
    <w:rsid w:val="007607B5"/>
    <w:rsid w:val="0076103A"/>
    <w:rsid w:val="0076186B"/>
    <w:rsid w:val="00762220"/>
    <w:rsid w:val="00762484"/>
    <w:rsid w:val="007624D7"/>
    <w:rsid w:val="00762630"/>
    <w:rsid w:val="00762D97"/>
    <w:rsid w:val="00763237"/>
    <w:rsid w:val="00763CDE"/>
    <w:rsid w:val="007640F5"/>
    <w:rsid w:val="0076423C"/>
    <w:rsid w:val="0076447A"/>
    <w:rsid w:val="00764DC7"/>
    <w:rsid w:val="007653E1"/>
    <w:rsid w:val="00766EC9"/>
    <w:rsid w:val="0076768A"/>
    <w:rsid w:val="00767CC6"/>
    <w:rsid w:val="00767DA9"/>
    <w:rsid w:val="007709D7"/>
    <w:rsid w:val="007717CA"/>
    <w:rsid w:val="00771D85"/>
    <w:rsid w:val="0077215A"/>
    <w:rsid w:val="007722D1"/>
    <w:rsid w:val="007722FC"/>
    <w:rsid w:val="0077244E"/>
    <w:rsid w:val="00772730"/>
    <w:rsid w:val="00773E57"/>
    <w:rsid w:val="00773ED4"/>
    <w:rsid w:val="00774179"/>
    <w:rsid w:val="007745DF"/>
    <w:rsid w:val="00774F5F"/>
    <w:rsid w:val="00775221"/>
    <w:rsid w:val="00775779"/>
    <w:rsid w:val="00775D81"/>
    <w:rsid w:val="0077642B"/>
    <w:rsid w:val="00777217"/>
    <w:rsid w:val="00777BA8"/>
    <w:rsid w:val="00777FC2"/>
    <w:rsid w:val="007806A9"/>
    <w:rsid w:val="00780851"/>
    <w:rsid w:val="007825B3"/>
    <w:rsid w:val="00782D2F"/>
    <w:rsid w:val="00783644"/>
    <w:rsid w:val="0078374C"/>
    <w:rsid w:val="00783BC9"/>
    <w:rsid w:val="00783E85"/>
    <w:rsid w:val="007843C0"/>
    <w:rsid w:val="007847D3"/>
    <w:rsid w:val="007852F5"/>
    <w:rsid w:val="0078551D"/>
    <w:rsid w:val="00785789"/>
    <w:rsid w:val="0078676C"/>
    <w:rsid w:val="007873DB"/>
    <w:rsid w:val="00787463"/>
    <w:rsid w:val="007911DA"/>
    <w:rsid w:val="007915FE"/>
    <w:rsid w:val="0079210E"/>
    <w:rsid w:val="00792186"/>
    <w:rsid w:val="007923F0"/>
    <w:rsid w:val="007926B1"/>
    <w:rsid w:val="007926CC"/>
    <w:rsid w:val="00792819"/>
    <w:rsid w:val="007935DB"/>
    <w:rsid w:val="00794AC4"/>
    <w:rsid w:val="00794E85"/>
    <w:rsid w:val="00794E94"/>
    <w:rsid w:val="007965CD"/>
    <w:rsid w:val="00796835"/>
    <w:rsid w:val="007968C5"/>
    <w:rsid w:val="00797324"/>
    <w:rsid w:val="00797C70"/>
    <w:rsid w:val="007A0B4F"/>
    <w:rsid w:val="007A288B"/>
    <w:rsid w:val="007A376D"/>
    <w:rsid w:val="007A3A48"/>
    <w:rsid w:val="007A3C46"/>
    <w:rsid w:val="007A4033"/>
    <w:rsid w:val="007A42A1"/>
    <w:rsid w:val="007A45E7"/>
    <w:rsid w:val="007A4B7B"/>
    <w:rsid w:val="007A4CF2"/>
    <w:rsid w:val="007A585C"/>
    <w:rsid w:val="007A6008"/>
    <w:rsid w:val="007B027C"/>
    <w:rsid w:val="007B0474"/>
    <w:rsid w:val="007B2072"/>
    <w:rsid w:val="007B2FA4"/>
    <w:rsid w:val="007B304F"/>
    <w:rsid w:val="007B31CB"/>
    <w:rsid w:val="007B34B1"/>
    <w:rsid w:val="007B41C0"/>
    <w:rsid w:val="007B4588"/>
    <w:rsid w:val="007B4643"/>
    <w:rsid w:val="007B46DD"/>
    <w:rsid w:val="007B52C9"/>
    <w:rsid w:val="007B5E40"/>
    <w:rsid w:val="007B5FF6"/>
    <w:rsid w:val="007B6BD6"/>
    <w:rsid w:val="007C045A"/>
    <w:rsid w:val="007C075E"/>
    <w:rsid w:val="007C09B5"/>
    <w:rsid w:val="007C0CEE"/>
    <w:rsid w:val="007C16AA"/>
    <w:rsid w:val="007C2E09"/>
    <w:rsid w:val="007C3157"/>
    <w:rsid w:val="007C3400"/>
    <w:rsid w:val="007C3916"/>
    <w:rsid w:val="007C4C2F"/>
    <w:rsid w:val="007C5094"/>
    <w:rsid w:val="007C5B90"/>
    <w:rsid w:val="007C70A8"/>
    <w:rsid w:val="007D0000"/>
    <w:rsid w:val="007D062D"/>
    <w:rsid w:val="007D063A"/>
    <w:rsid w:val="007D06C3"/>
    <w:rsid w:val="007D11C8"/>
    <w:rsid w:val="007D1D8E"/>
    <w:rsid w:val="007D203C"/>
    <w:rsid w:val="007D26C6"/>
    <w:rsid w:val="007D5037"/>
    <w:rsid w:val="007D53E5"/>
    <w:rsid w:val="007D59B1"/>
    <w:rsid w:val="007D5C7C"/>
    <w:rsid w:val="007D5FF1"/>
    <w:rsid w:val="007D6AED"/>
    <w:rsid w:val="007D71BA"/>
    <w:rsid w:val="007D7691"/>
    <w:rsid w:val="007D7C4D"/>
    <w:rsid w:val="007D7CCE"/>
    <w:rsid w:val="007E04DC"/>
    <w:rsid w:val="007E11BA"/>
    <w:rsid w:val="007E15D3"/>
    <w:rsid w:val="007E184E"/>
    <w:rsid w:val="007E18C2"/>
    <w:rsid w:val="007E1946"/>
    <w:rsid w:val="007E211E"/>
    <w:rsid w:val="007E2F9E"/>
    <w:rsid w:val="007E39F3"/>
    <w:rsid w:val="007E3CD3"/>
    <w:rsid w:val="007E44B8"/>
    <w:rsid w:val="007E51F3"/>
    <w:rsid w:val="007E5793"/>
    <w:rsid w:val="007E6A63"/>
    <w:rsid w:val="007E7392"/>
    <w:rsid w:val="007E7C80"/>
    <w:rsid w:val="007F13ED"/>
    <w:rsid w:val="007F22ED"/>
    <w:rsid w:val="007F2C0F"/>
    <w:rsid w:val="007F2CAA"/>
    <w:rsid w:val="007F2D41"/>
    <w:rsid w:val="007F4207"/>
    <w:rsid w:val="007F42DC"/>
    <w:rsid w:val="007F4368"/>
    <w:rsid w:val="007F4C7A"/>
    <w:rsid w:val="007F53AF"/>
    <w:rsid w:val="007F5CEA"/>
    <w:rsid w:val="007F5CF4"/>
    <w:rsid w:val="007F62D7"/>
    <w:rsid w:val="007F6441"/>
    <w:rsid w:val="007F7B13"/>
    <w:rsid w:val="008018B5"/>
    <w:rsid w:val="00801E85"/>
    <w:rsid w:val="008022A3"/>
    <w:rsid w:val="0080269D"/>
    <w:rsid w:val="00802E27"/>
    <w:rsid w:val="00803A31"/>
    <w:rsid w:val="00803A89"/>
    <w:rsid w:val="00804F4E"/>
    <w:rsid w:val="008052EA"/>
    <w:rsid w:val="00806BCF"/>
    <w:rsid w:val="00807046"/>
    <w:rsid w:val="008076CC"/>
    <w:rsid w:val="00807E6F"/>
    <w:rsid w:val="00810297"/>
    <w:rsid w:val="008104A6"/>
    <w:rsid w:val="008113C2"/>
    <w:rsid w:val="00812297"/>
    <w:rsid w:val="00812619"/>
    <w:rsid w:val="008126F5"/>
    <w:rsid w:val="00814415"/>
    <w:rsid w:val="0081467E"/>
    <w:rsid w:val="00814884"/>
    <w:rsid w:val="00814B3E"/>
    <w:rsid w:val="00814E38"/>
    <w:rsid w:val="00814F52"/>
    <w:rsid w:val="008161C3"/>
    <w:rsid w:val="00816250"/>
    <w:rsid w:val="0081628B"/>
    <w:rsid w:val="00817C1D"/>
    <w:rsid w:val="0082028A"/>
    <w:rsid w:val="008207D9"/>
    <w:rsid w:val="00821061"/>
    <w:rsid w:val="00821562"/>
    <w:rsid w:val="00821EEE"/>
    <w:rsid w:val="00822764"/>
    <w:rsid w:val="00822980"/>
    <w:rsid w:val="0082319F"/>
    <w:rsid w:val="008236F3"/>
    <w:rsid w:val="00823830"/>
    <w:rsid w:val="008245AE"/>
    <w:rsid w:val="00824A84"/>
    <w:rsid w:val="00824DFD"/>
    <w:rsid w:val="0082516D"/>
    <w:rsid w:val="00826014"/>
    <w:rsid w:val="00826031"/>
    <w:rsid w:val="008269FE"/>
    <w:rsid w:val="00827933"/>
    <w:rsid w:val="00830357"/>
    <w:rsid w:val="00830385"/>
    <w:rsid w:val="00830386"/>
    <w:rsid w:val="008320CE"/>
    <w:rsid w:val="008320F9"/>
    <w:rsid w:val="00833129"/>
    <w:rsid w:val="008332ED"/>
    <w:rsid w:val="008335B0"/>
    <w:rsid w:val="00834E6F"/>
    <w:rsid w:val="0083628C"/>
    <w:rsid w:val="00836391"/>
    <w:rsid w:val="008366AE"/>
    <w:rsid w:val="00836BDF"/>
    <w:rsid w:val="0083799C"/>
    <w:rsid w:val="00837A91"/>
    <w:rsid w:val="00837DE2"/>
    <w:rsid w:val="00837E8C"/>
    <w:rsid w:val="00840CEB"/>
    <w:rsid w:val="008410D9"/>
    <w:rsid w:val="008415C0"/>
    <w:rsid w:val="00842951"/>
    <w:rsid w:val="00843A5B"/>
    <w:rsid w:val="00844176"/>
    <w:rsid w:val="0084435D"/>
    <w:rsid w:val="0084489B"/>
    <w:rsid w:val="008450DB"/>
    <w:rsid w:val="00845AA2"/>
    <w:rsid w:val="008476D1"/>
    <w:rsid w:val="0085090C"/>
    <w:rsid w:val="008509F4"/>
    <w:rsid w:val="00851257"/>
    <w:rsid w:val="00851C85"/>
    <w:rsid w:val="008523E5"/>
    <w:rsid w:val="00854766"/>
    <w:rsid w:val="00854D79"/>
    <w:rsid w:val="008552E2"/>
    <w:rsid w:val="008559D8"/>
    <w:rsid w:val="00855A04"/>
    <w:rsid w:val="008564F2"/>
    <w:rsid w:val="008568EC"/>
    <w:rsid w:val="00856BEA"/>
    <w:rsid w:val="00860166"/>
    <w:rsid w:val="00861523"/>
    <w:rsid w:val="008617D0"/>
    <w:rsid w:val="00861AC7"/>
    <w:rsid w:val="00862D79"/>
    <w:rsid w:val="0086490A"/>
    <w:rsid w:val="0086560E"/>
    <w:rsid w:val="0086575C"/>
    <w:rsid w:val="00865FCF"/>
    <w:rsid w:val="0086674E"/>
    <w:rsid w:val="00867151"/>
    <w:rsid w:val="00867864"/>
    <w:rsid w:val="0087032E"/>
    <w:rsid w:val="00870DD9"/>
    <w:rsid w:val="008717EC"/>
    <w:rsid w:val="00871AA0"/>
    <w:rsid w:val="0087217E"/>
    <w:rsid w:val="0087276F"/>
    <w:rsid w:val="008727D0"/>
    <w:rsid w:val="0087436D"/>
    <w:rsid w:val="00874BFA"/>
    <w:rsid w:val="008752EE"/>
    <w:rsid w:val="00875935"/>
    <w:rsid w:val="00875D2A"/>
    <w:rsid w:val="00876399"/>
    <w:rsid w:val="008800F7"/>
    <w:rsid w:val="008819F7"/>
    <w:rsid w:val="008820D6"/>
    <w:rsid w:val="008821C5"/>
    <w:rsid w:val="00882BBF"/>
    <w:rsid w:val="008834CE"/>
    <w:rsid w:val="00883874"/>
    <w:rsid w:val="00883930"/>
    <w:rsid w:val="008839D9"/>
    <w:rsid w:val="00883D9C"/>
    <w:rsid w:val="00883E63"/>
    <w:rsid w:val="0088464F"/>
    <w:rsid w:val="008847CA"/>
    <w:rsid w:val="008848B7"/>
    <w:rsid w:val="00884976"/>
    <w:rsid w:val="008852DB"/>
    <w:rsid w:val="00885CEB"/>
    <w:rsid w:val="00885E06"/>
    <w:rsid w:val="008864E2"/>
    <w:rsid w:val="00886F30"/>
    <w:rsid w:val="00886FB9"/>
    <w:rsid w:val="00887244"/>
    <w:rsid w:val="00887D31"/>
    <w:rsid w:val="00890423"/>
    <w:rsid w:val="00890F2B"/>
    <w:rsid w:val="00890FE1"/>
    <w:rsid w:val="008911DC"/>
    <w:rsid w:val="00892372"/>
    <w:rsid w:val="008925D8"/>
    <w:rsid w:val="008927BD"/>
    <w:rsid w:val="00893558"/>
    <w:rsid w:val="00893CDF"/>
    <w:rsid w:val="00893D6E"/>
    <w:rsid w:val="00894856"/>
    <w:rsid w:val="00894C2E"/>
    <w:rsid w:val="00895212"/>
    <w:rsid w:val="0089528C"/>
    <w:rsid w:val="00895336"/>
    <w:rsid w:val="00895428"/>
    <w:rsid w:val="00895E2D"/>
    <w:rsid w:val="00895E82"/>
    <w:rsid w:val="00895ED5"/>
    <w:rsid w:val="00896C91"/>
    <w:rsid w:val="00896D67"/>
    <w:rsid w:val="00896EF2"/>
    <w:rsid w:val="0089714F"/>
    <w:rsid w:val="008A00E7"/>
    <w:rsid w:val="008A0955"/>
    <w:rsid w:val="008A17E3"/>
    <w:rsid w:val="008A18FA"/>
    <w:rsid w:val="008A1EC1"/>
    <w:rsid w:val="008A3BD8"/>
    <w:rsid w:val="008A3F20"/>
    <w:rsid w:val="008A4B8F"/>
    <w:rsid w:val="008A4DCC"/>
    <w:rsid w:val="008A4F4E"/>
    <w:rsid w:val="008A508D"/>
    <w:rsid w:val="008A5820"/>
    <w:rsid w:val="008A669A"/>
    <w:rsid w:val="008A6921"/>
    <w:rsid w:val="008A7474"/>
    <w:rsid w:val="008A7A03"/>
    <w:rsid w:val="008A7E82"/>
    <w:rsid w:val="008B073A"/>
    <w:rsid w:val="008B0CD7"/>
    <w:rsid w:val="008B0D8D"/>
    <w:rsid w:val="008B0FF1"/>
    <w:rsid w:val="008B1D19"/>
    <w:rsid w:val="008B2738"/>
    <w:rsid w:val="008B2873"/>
    <w:rsid w:val="008B2B11"/>
    <w:rsid w:val="008B2CCA"/>
    <w:rsid w:val="008B30CF"/>
    <w:rsid w:val="008B394D"/>
    <w:rsid w:val="008B434F"/>
    <w:rsid w:val="008B49B8"/>
    <w:rsid w:val="008B57D9"/>
    <w:rsid w:val="008B5CA3"/>
    <w:rsid w:val="008B5CFF"/>
    <w:rsid w:val="008B5E66"/>
    <w:rsid w:val="008B5EFB"/>
    <w:rsid w:val="008B681B"/>
    <w:rsid w:val="008B6E90"/>
    <w:rsid w:val="008B6F64"/>
    <w:rsid w:val="008B7C8C"/>
    <w:rsid w:val="008C0126"/>
    <w:rsid w:val="008C0333"/>
    <w:rsid w:val="008C156F"/>
    <w:rsid w:val="008C2699"/>
    <w:rsid w:val="008C2784"/>
    <w:rsid w:val="008C2A33"/>
    <w:rsid w:val="008C2FF1"/>
    <w:rsid w:val="008C338B"/>
    <w:rsid w:val="008C3508"/>
    <w:rsid w:val="008C3B99"/>
    <w:rsid w:val="008C3C34"/>
    <w:rsid w:val="008C3EA7"/>
    <w:rsid w:val="008C3EF5"/>
    <w:rsid w:val="008C4983"/>
    <w:rsid w:val="008C5B06"/>
    <w:rsid w:val="008C5EB2"/>
    <w:rsid w:val="008C64B8"/>
    <w:rsid w:val="008D0507"/>
    <w:rsid w:val="008D0890"/>
    <w:rsid w:val="008D09E1"/>
    <w:rsid w:val="008D15F1"/>
    <w:rsid w:val="008D172C"/>
    <w:rsid w:val="008D1827"/>
    <w:rsid w:val="008D1E6C"/>
    <w:rsid w:val="008D2B06"/>
    <w:rsid w:val="008D3B77"/>
    <w:rsid w:val="008D3B7F"/>
    <w:rsid w:val="008D4874"/>
    <w:rsid w:val="008D4C3B"/>
    <w:rsid w:val="008D52E5"/>
    <w:rsid w:val="008D567E"/>
    <w:rsid w:val="008D6068"/>
    <w:rsid w:val="008D6521"/>
    <w:rsid w:val="008D6CB1"/>
    <w:rsid w:val="008D6D39"/>
    <w:rsid w:val="008D7345"/>
    <w:rsid w:val="008D740A"/>
    <w:rsid w:val="008D793B"/>
    <w:rsid w:val="008D79EA"/>
    <w:rsid w:val="008D7E5D"/>
    <w:rsid w:val="008E015A"/>
    <w:rsid w:val="008E06EC"/>
    <w:rsid w:val="008E10DF"/>
    <w:rsid w:val="008E13F6"/>
    <w:rsid w:val="008E19D7"/>
    <w:rsid w:val="008E21BC"/>
    <w:rsid w:val="008E32A4"/>
    <w:rsid w:val="008E3A02"/>
    <w:rsid w:val="008E3A1E"/>
    <w:rsid w:val="008E539D"/>
    <w:rsid w:val="008E6304"/>
    <w:rsid w:val="008E6335"/>
    <w:rsid w:val="008E63C6"/>
    <w:rsid w:val="008E64FA"/>
    <w:rsid w:val="008E6B8F"/>
    <w:rsid w:val="008E75C8"/>
    <w:rsid w:val="008E7A31"/>
    <w:rsid w:val="008E7E27"/>
    <w:rsid w:val="008E7F97"/>
    <w:rsid w:val="008F1E5D"/>
    <w:rsid w:val="008F272D"/>
    <w:rsid w:val="008F2B28"/>
    <w:rsid w:val="008F2F0C"/>
    <w:rsid w:val="008F3082"/>
    <w:rsid w:val="008F3843"/>
    <w:rsid w:val="008F3F03"/>
    <w:rsid w:val="008F4706"/>
    <w:rsid w:val="008F4B07"/>
    <w:rsid w:val="008F54A3"/>
    <w:rsid w:val="008F6870"/>
    <w:rsid w:val="008F761D"/>
    <w:rsid w:val="008F7D62"/>
    <w:rsid w:val="00900965"/>
    <w:rsid w:val="0090099E"/>
    <w:rsid w:val="00900B70"/>
    <w:rsid w:val="00900BB3"/>
    <w:rsid w:val="00900EBF"/>
    <w:rsid w:val="00900F07"/>
    <w:rsid w:val="00901118"/>
    <w:rsid w:val="00901BC8"/>
    <w:rsid w:val="00901BDA"/>
    <w:rsid w:val="0090290C"/>
    <w:rsid w:val="00902DA1"/>
    <w:rsid w:val="00903126"/>
    <w:rsid w:val="00903A60"/>
    <w:rsid w:val="00903DC4"/>
    <w:rsid w:val="0090497F"/>
    <w:rsid w:val="00904A57"/>
    <w:rsid w:val="00904FC4"/>
    <w:rsid w:val="009054C1"/>
    <w:rsid w:val="00905592"/>
    <w:rsid w:val="00905D1C"/>
    <w:rsid w:val="009068C5"/>
    <w:rsid w:val="00906B08"/>
    <w:rsid w:val="00906D07"/>
    <w:rsid w:val="00907EB0"/>
    <w:rsid w:val="009117D0"/>
    <w:rsid w:val="00912673"/>
    <w:rsid w:val="00912940"/>
    <w:rsid w:val="00912F89"/>
    <w:rsid w:val="00913DBF"/>
    <w:rsid w:val="00913FAF"/>
    <w:rsid w:val="00914A3A"/>
    <w:rsid w:val="00914D43"/>
    <w:rsid w:val="00916AF1"/>
    <w:rsid w:val="009173AA"/>
    <w:rsid w:val="00917722"/>
    <w:rsid w:val="00917DE9"/>
    <w:rsid w:val="00917FED"/>
    <w:rsid w:val="009201E6"/>
    <w:rsid w:val="009224E4"/>
    <w:rsid w:val="00922C7A"/>
    <w:rsid w:val="00922E93"/>
    <w:rsid w:val="00924698"/>
    <w:rsid w:val="00924781"/>
    <w:rsid w:val="00924AEC"/>
    <w:rsid w:val="00925878"/>
    <w:rsid w:val="00926021"/>
    <w:rsid w:val="00926468"/>
    <w:rsid w:val="00927D9B"/>
    <w:rsid w:val="0093091E"/>
    <w:rsid w:val="00930C04"/>
    <w:rsid w:val="00931215"/>
    <w:rsid w:val="00931670"/>
    <w:rsid w:val="00931E13"/>
    <w:rsid w:val="009329E5"/>
    <w:rsid w:val="009330C0"/>
    <w:rsid w:val="00933498"/>
    <w:rsid w:val="009335A3"/>
    <w:rsid w:val="0093416B"/>
    <w:rsid w:val="00934443"/>
    <w:rsid w:val="00935183"/>
    <w:rsid w:val="0093653B"/>
    <w:rsid w:val="00936D8F"/>
    <w:rsid w:val="009371E0"/>
    <w:rsid w:val="00937E83"/>
    <w:rsid w:val="00940568"/>
    <w:rsid w:val="00940A3B"/>
    <w:rsid w:val="00940E63"/>
    <w:rsid w:val="00941503"/>
    <w:rsid w:val="00941617"/>
    <w:rsid w:val="00941B23"/>
    <w:rsid w:val="0094357C"/>
    <w:rsid w:val="0094394E"/>
    <w:rsid w:val="00943D03"/>
    <w:rsid w:val="0094477A"/>
    <w:rsid w:val="0094482C"/>
    <w:rsid w:val="00944C06"/>
    <w:rsid w:val="00944E7F"/>
    <w:rsid w:val="00945868"/>
    <w:rsid w:val="00946535"/>
    <w:rsid w:val="0094676D"/>
    <w:rsid w:val="00947452"/>
    <w:rsid w:val="00947B3B"/>
    <w:rsid w:val="00947E5E"/>
    <w:rsid w:val="0095014C"/>
    <w:rsid w:val="00950393"/>
    <w:rsid w:val="009504E5"/>
    <w:rsid w:val="00950F2B"/>
    <w:rsid w:val="00951959"/>
    <w:rsid w:val="00952330"/>
    <w:rsid w:val="00952639"/>
    <w:rsid w:val="00953C5E"/>
    <w:rsid w:val="00954BBF"/>
    <w:rsid w:val="00955601"/>
    <w:rsid w:val="00955919"/>
    <w:rsid w:val="00955A11"/>
    <w:rsid w:val="00955D29"/>
    <w:rsid w:val="00956467"/>
    <w:rsid w:val="009565C5"/>
    <w:rsid w:val="00957478"/>
    <w:rsid w:val="009579D6"/>
    <w:rsid w:val="00957ABF"/>
    <w:rsid w:val="00957E7B"/>
    <w:rsid w:val="00960218"/>
    <w:rsid w:val="00960243"/>
    <w:rsid w:val="009602CB"/>
    <w:rsid w:val="009603A9"/>
    <w:rsid w:val="009609F0"/>
    <w:rsid w:val="009615C8"/>
    <w:rsid w:val="009616FA"/>
    <w:rsid w:val="0096186E"/>
    <w:rsid w:val="009622B2"/>
    <w:rsid w:val="00962911"/>
    <w:rsid w:val="00962E88"/>
    <w:rsid w:val="0096300E"/>
    <w:rsid w:val="00963F52"/>
    <w:rsid w:val="00963FD9"/>
    <w:rsid w:val="009640EA"/>
    <w:rsid w:val="0096488A"/>
    <w:rsid w:val="00964896"/>
    <w:rsid w:val="00964D2E"/>
    <w:rsid w:val="009650FF"/>
    <w:rsid w:val="0096608D"/>
    <w:rsid w:val="009662A4"/>
    <w:rsid w:val="00970049"/>
    <w:rsid w:val="009700EC"/>
    <w:rsid w:val="009704E1"/>
    <w:rsid w:val="0097055F"/>
    <w:rsid w:val="00970C81"/>
    <w:rsid w:val="00972370"/>
    <w:rsid w:val="009739DB"/>
    <w:rsid w:val="009741BF"/>
    <w:rsid w:val="00974F04"/>
    <w:rsid w:val="00975AE0"/>
    <w:rsid w:val="00975C40"/>
    <w:rsid w:val="00976AF8"/>
    <w:rsid w:val="0097720C"/>
    <w:rsid w:val="00977E4F"/>
    <w:rsid w:val="009804E8"/>
    <w:rsid w:val="0098069E"/>
    <w:rsid w:val="009807DB"/>
    <w:rsid w:val="0098145A"/>
    <w:rsid w:val="00981629"/>
    <w:rsid w:val="009817CD"/>
    <w:rsid w:val="00981814"/>
    <w:rsid w:val="00981980"/>
    <w:rsid w:val="00981C58"/>
    <w:rsid w:val="009821E8"/>
    <w:rsid w:val="009833D8"/>
    <w:rsid w:val="00983FF5"/>
    <w:rsid w:val="00984443"/>
    <w:rsid w:val="009844D2"/>
    <w:rsid w:val="00985685"/>
    <w:rsid w:val="00985DE3"/>
    <w:rsid w:val="00985E33"/>
    <w:rsid w:val="009862B0"/>
    <w:rsid w:val="009868CC"/>
    <w:rsid w:val="009874CF"/>
    <w:rsid w:val="00987637"/>
    <w:rsid w:val="0098792B"/>
    <w:rsid w:val="009900B5"/>
    <w:rsid w:val="009911C3"/>
    <w:rsid w:val="009922C3"/>
    <w:rsid w:val="009938C2"/>
    <w:rsid w:val="00995399"/>
    <w:rsid w:val="00996F06"/>
    <w:rsid w:val="00997281"/>
    <w:rsid w:val="009A0683"/>
    <w:rsid w:val="009A08E7"/>
    <w:rsid w:val="009A0D0B"/>
    <w:rsid w:val="009A1180"/>
    <w:rsid w:val="009A1546"/>
    <w:rsid w:val="009A20E9"/>
    <w:rsid w:val="009A4C36"/>
    <w:rsid w:val="009A625B"/>
    <w:rsid w:val="009A68F7"/>
    <w:rsid w:val="009A693A"/>
    <w:rsid w:val="009B010C"/>
    <w:rsid w:val="009B0171"/>
    <w:rsid w:val="009B06B5"/>
    <w:rsid w:val="009B0911"/>
    <w:rsid w:val="009B0BB8"/>
    <w:rsid w:val="009B1373"/>
    <w:rsid w:val="009B384F"/>
    <w:rsid w:val="009B3995"/>
    <w:rsid w:val="009B3C2C"/>
    <w:rsid w:val="009B3DC6"/>
    <w:rsid w:val="009B426D"/>
    <w:rsid w:val="009B455F"/>
    <w:rsid w:val="009B525B"/>
    <w:rsid w:val="009B6795"/>
    <w:rsid w:val="009B6871"/>
    <w:rsid w:val="009B68F3"/>
    <w:rsid w:val="009B69E3"/>
    <w:rsid w:val="009B73C9"/>
    <w:rsid w:val="009B73DE"/>
    <w:rsid w:val="009B7698"/>
    <w:rsid w:val="009B7AE4"/>
    <w:rsid w:val="009C0904"/>
    <w:rsid w:val="009C0939"/>
    <w:rsid w:val="009C0C07"/>
    <w:rsid w:val="009C0E8A"/>
    <w:rsid w:val="009C14A9"/>
    <w:rsid w:val="009C2856"/>
    <w:rsid w:val="009C2BC3"/>
    <w:rsid w:val="009C3F4F"/>
    <w:rsid w:val="009C41AE"/>
    <w:rsid w:val="009C4283"/>
    <w:rsid w:val="009C46FD"/>
    <w:rsid w:val="009C4A9E"/>
    <w:rsid w:val="009C4F36"/>
    <w:rsid w:val="009C505D"/>
    <w:rsid w:val="009C5885"/>
    <w:rsid w:val="009C5935"/>
    <w:rsid w:val="009C6027"/>
    <w:rsid w:val="009C650A"/>
    <w:rsid w:val="009C65DE"/>
    <w:rsid w:val="009C670B"/>
    <w:rsid w:val="009C6BCB"/>
    <w:rsid w:val="009C764A"/>
    <w:rsid w:val="009D06DA"/>
    <w:rsid w:val="009D0A52"/>
    <w:rsid w:val="009D1109"/>
    <w:rsid w:val="009D111E"/>
    <w:rsid w:val="009D3684"/>
    <w:rsid w:val="009D5205"/>
    <w:rsid w:val="009D524A"/>
    <w:rsid w:val="009D5B8E"/>
    <w:rsid w:val="009D5DF9"/>
    <w:rsid w:val="009D70E4"/>
    <w:rsid w:val="009D7705"/>
    <w:rsid w:val="009D7DDB"/>
    <w:rsid w:val="009E05F9"/>
    <w:rsid w:val="009E129B"/>
    <w:rsid w:val="009E1389"/>
    <w:rsid w:val="009E278C"/>
    <w:rsid w:val="009E30A5"/>
    <w:rsid w:val="009E37D8"/>
    <w:rsid w:val="009E43CD"/>
    <w:rsid w:val="009E44B2"/>
    <w:rsid w:val="009E48BD"/>
    <w:rsid w:val="009E4E3E"/>
    <w:rsid w:val="009E7799"/>
    <w:rsid w:val="009E7B11"/>
    <w:rsid w:val="009F0235"/>
    <w:rsid w:val="009F0376"/>
    <w:rsid w:val="009F03B8"/>
    <w:rsid w:val="009F0748"/>
    <w:rsid w:val="009F0919"/>
    <w:rsid w:val="009F0C78"/>
    <w:rsid w:val="009F0DBF"/>
    <w:rsid w:val="009F1125"/>
    <w:rsid w:val="009F14BC"/>
    <w:rsid w:val="009F23BB"/>
    <w:rsid w:val="009F3289"/>
    <w:rsid w:val="009F3BF1"/>
    <w:rsid w:val="009F4557"/>
    <w:rsid w:val="009F58BE"/>
    <w:rsid w:val="009F5BFC"/>
    <w:rsid w:val="009F5E80"/>
    <w:rsid w:val="009F614E"/>
    <w:rsid w:val="009F648A"/>
    <w:rsid w:val="009F687E"/>
    <w:rsid w:val="009F72FC"/>
    <w:rsid w:val="009F7E4D"/>
    <w:rsid w:val="00A00622"/>
    <w:rsid w:val="00A00688"/>
    <w:rsid w:val="00A00FA4"/>
    <w:rsid w:val="00A0102D"/>
    <w:rsid w:val="00A01571"/>
    <w:rsid w:val="00A027BD"/>
    <w:rsid w:val="00A029BE"/>
    <w:rsid w:val="00A02B4E"/>
    <w:rsid w:val="00A02EC6"/>
    <w:rsid w:val="00A035BC"/>
    <w:rsid w:val="00A03F47"/>
    <w:rsid w:val="00A04151"/>
    <w:rsid w:val="00A0456C"/>
    <w:rsid w:val="00A046B1"/>
    <w:rsid w:val="00A04B54"/>
    <w:rsid w:val="00A04C2F"/>
    <w:rsid w:val="00A04CC0"/>
    <w:rsid w:val="00A04FC9"/>
    <w:rsid w:val="00A05401"/>
    <w:rsid w:val="00A05C19"/>
    <w:rsid w:val="00A05E89"/>
    <w:rsid w:val="00A06EE7"/>
    <w:rsid w:val="00A06F9F"/>
    <w:rsid w:val="00A0700F"/>
    <w:rsid w:val="00A07706"/>
    <w:rsid w:val="00A1008F"/>
    <w:rsid w:val="00A101D1"/>
    <w:rsid w:val="00A106FF"/>
    <w:rsid w:val="00A10C67"/>
    <w:rsid w:val="00A10DCF"/>
    <w:rsid w:val="00A11632"/>
    <w:rsid w:val="00A1170A"/>
    <w:rsid w:val="00A119FE"/>
    <w:rsid w:val="00A11D4A"/>
    <w:rsid w:val="00A11F79"/>
    <w:rsid w:val="00A124E7"/>
    <w:rsid w:val="00A12793"/>
    <w:rsid w:val="00A13B92"/>
    <w:rsid w:val="00A140A9"/>
    <w:rsid w:val="00A158AD"/>
    <w:rsid w:val="00A15CF2"/>
    <w:rsid w:val="00A16434"/>
    <w:rsid w:val="00A174A2"/>
    <w:rsid w:val="00A20132"/>
    <w:rsid w:val="00A206C2"/>
    <w:rsid w:val="00A20A39"/>
    <w:rsid w:val="00A20F59"/>
    <w:rsid w:val="00A210F6"/>
    <w:rsid w:val="00A2148A"/>
    <w:rsid w:val="00A219D6"/>
    <w:rsid w:val="00A21B0A"/>
    <w:rsid w:val="00A22E77"/>
    <w:rsid w:val="00A246D3"/>
    <w:rsid w:val="00A24DBC"/>
    <w:rsid w:val="00A2547B"/>
    <w:rsid w:val="00A26525"/>
    <w:rsid w:val="00A26A99"/>
    <w:rsid w:val="00A2717A"/>
    <w:rsid w:val="00A27A02"/>
    <w:rsid w:val="00A30622"/>
    <w:rsid w:val="00A31309"/>
    <w:rsid w:val="00A31B0F"/>
    <w:rsid w:val="00A31CCF"/>
    <w:rsid w:val="00A3219B"/>
    <w:rsid w:val="00A32928"/>
    <w:rsid w:val="00A32DE4"/>
    <w:rsid w:val="00A333E7"/>
    <w:rsid w:val="00A340EC"/>
    <w:rsid w:val="00A34D84"/>
    <w:rsid w:val="00A3544E"/>
    <w:rsid w:val="00A35E3F"/>
    <w:rsid w:val="00A36654"/>
    <w:rsid w:val="00A41338"/>
    <w:rsid w:val="00A41700"/>
    <w:rsid w:val="00A419AF"/>
    <w:rsid w:val="00A424D6"/>
    <w:rsid w:val="00A442D2"/>
    <w:rsid w:val="00A444A8"/>
    <w:rsid w:val="00A45100"/>
    <w:rsid w:val="00A46A33"/>
    <w:rsid w:val="00A51216"/>
    <w:rsid w:val="00A51756"/>
    <w:rsid w:val="00A518BE"/>
    <w:rsid w:val="00A5235D"/>
    <w:rsid w:val="00A52366"/>
    <w:rsid w:val="00A52ADF"/>
    <w:rsid w:val="00A53655"/>
    <w:rsid w:val="00A54FF2"/>
    <w:rsid w:val="00A55748"/>
    <w:rsid w:val="00A55883"/>
    <w:rsid w:val="00A558F6"/>
    <w:rsid w:val="00A561A3"/>
    <w:rsid w:val="00A56402"/>
    <w:rsid w:val="00A56FB1"/>
    <w:rsid w:val="00A573F4"/>
    <w:rsid w:val="00A57437"/>
    <w:rsid w:val="00A57B0B"/>
    <w:rsid w:val="00A57D27"/>
    <w:rsid w:val="00A57E1C"/>
    <w:rsid w:val="00A601EF"/>
    <w:rsid w:val="00A60557"/>
    <w:rsid w:val="00A608BA"/>
    <w:rsid w:val="00A61306"/>
    <w:rsid w:val="00A61538"/>
    <w:rsid w:val="00A61BF6"/>
    <w:rsid w:val="00A62738"/>
    <w:rsid w:val="00A6312C"/>
    <w:rsid w:val="00A63B66"/>
    <w:rsid w:val="00A63EDF"/>
    <w:rsid w:val="00A65537"/>
    <w:rsid w:val="00A655C6"/>
    <w:rsid w:val="00A66783"/>
    <w:rsid w:val="00A6689C"/>
    <w:rsid w:val="00A669AD"/>
    <w:rsid w:val="00A67741"/>
    <w:rsid w:val="00A7060C"/>
    <w:rsid w:val="00A70F9D"/>
    <w:rsid w:val="00A715E5"/>
    <w:rsid w:val="00A71B66"/>
    <w:rsid w:val="00A72E6B"/>
    <w:rsid w:val="00A72F69"/>
    <w:rsid w:val="00A7383B"/>
    <w:rsid w:val="00A73B1F"/>
    <w:rsid w:val="00A73DBC"/>
    <w:rsid w:val="00A73E92"/>
    <w:rsid w:val="00A7417B"/>
    <w:rsid w:val="00A76805"/>
    <w:rsid w:val="00A7698F"/>
    <w:rsid w:val="00A76A92"/>
    <w:rsid w:val="00A77B52"/>
    <w:rsid w:val="00A80944"/>
    <w:rsid w:val="00A809AE"/>
    <w:rsid w:val="00A8144A"/>
    <w:rsid w:val="00A81656"/>
    <w:rsid w:val="00A83472"/>
    <w:rsid w:val="00A83827"/>
    <w:rsid w:val="00A83E26"/>
    <w:rsid w:val="00A84069"/>
    <w:rsid w:val="00A85C0B"/>
    <w:rsid w:val="00A86A1F"/>
    <w:rsid w:val="00A86EC9"/>
    <w:rsid w:val="00A87433"/>
    <w:rsid w:val="00A90F35"/>
    <w:rsid w:val="00A91FFA"/>
    <w:rsid w:val="00A92176"/>
    <w:rsid w:val="00A92C26"/>
    <w:rsid w:val="00A92DA6"/>
    <w:rsid w:val="00A93413"/>
    <w:rsid w:val="00A9386D"/>
    <w:rsid w:val="00A93E31"/>
    <w:rsid w:val="00A94A6B"/>
    <w:rsid w:val="00A94BD9"/>
    <w:rsid w:val="00A94E27"/>
    <w:rsid w:val="00A95A00"/>
    <w:rsid w:val="00A95A2E"/>
    <w:rsid w:val="00A967F8"/>
    <w:rsid w:val="00A970CE"/>
    <w:rsid w:val="00A97AA9"/>
    <w:rsid w:val="00A97BE0"/>
    <w:rsid w:val="00A97E63"/>
    <w:rsid w:val="00AA19EC"/>
    <w:rsid w:val="00AA1DF0"/>
    <w:rsid w:val="00AA2A36"/>
    <w:rsid w:val="00AA2A5E"/>
    <w:rsid w:val="00AA2BAD"/>
    <w:rsid w:val="00AA31ED"/>
    <w:rsid w:val="00AA38FA"/>
    <w:rsid w:val="00AA3F49"/>
    <w:rsid w:val="00AA40F0"/>
    <w:rsid w:val="00AA4905"/>
    <w:rsid w:val="00AA4CDC"/>
    <w:rsid w:val="00AA522D"/>
    <w:rsid w:val="00AA5B2E"/>
    <w:rsid w:val="00AA6490"/>
    <w:rsid w:val="00AA659A"/>
    <w:rsid w:val="00AA6C87"/>
    <w:rsid w:val="00AA7078"/>
    <w:rsid w:val="00AA71C8"/>
    <w:rsid w:val="00AA7AC4"/>
    <w:rsid w:val="00AB030D"/>
    <w:rsid w:val="00AB0431"/>
    <w:rsid w:val="00AB0B10"/>
    <w:rsid w:val="00AB104C"/>
    <w:rsid w:val="00AB1793"/>
    <w:rsid w:val="00AB241C"/>
    <w:rsid w:val="00AB24C7"/>
    <w:rsid w:val="00AB2635"/>
    <w:rsid w:val="00AB2759"/>
    <w:rsid w:val="00AB2859"/>
    <w:rsid w:val="00AB28A5"/>
    <w:rsid w:val="00AB35FB"/>
    <w:rsid w:val="00AB3A82"/>
    <w:rsid w:val="00AB3ABF"/>
    <w:rsid w:val="00AB3BF8"/>
    <w:rsid w:val="00AB42D0"/>
    <w:rsid w:val="00AB4C03"/>
    <w:rsid w:val="00AB4D4C"/>
    <w:rsid w:val="00AB5659"/>
    <w:rsid w:val="00AB56A6"/>
    <w:rsid w:val="00AB5A02"/>
    <w:rsid w:val="00AB64DE"/>
    <w:rsid w:val="00AB689E"/>
    <w:rsid w:val="00AB6AC9"/>
    <w:rsid w:val="00AB74EC"/>
    <w:rsid w:val="00AB7872"/>
    <w:rsid w:val="00AB7E89"/>
    <w:rsid w:val="00AC13EC"/>
    <w:rsid w:val="00AC14BB"/>
    <w:rsid w:val="00AC2B50"/>
    <w:rsid w:val="00AC3A6F"/>
    <w:rsid w:val="00AC3D3D"/>
    <w:rsid w:val="00AC3E3B"/>
    <w:rsid w:val="00AC3EB7"/>
    <w:rsid w:val="00AC3F7D"/>
    <w:rsid w:val="00AC4BC2"/>
    <w:rsid w:val="00AC5267"/>
    <w:rsid w:val="00AC550C"/>
    <w:rsid w:val="00AC5C7D"/>
    <w:rsid w:val="00AC62CB"/>
    <w:rsid w:val="00AC74D1"/>
    <w:rsid w:val="00AC791F"/>
    <w:rsid w:val="00AD07D5"/>
    <w:rsid w:val="00AD1173"/>
    <w:rsid w:val="00AD1754"/>
    <w:rsid w:val="00AD2D02"/>
    <w:rsid w:val="00AD2D33"/>
    <w:rsid w:val="00AD2DF9"/>
    <w:rsid w:val="00AD3239"/>
    <w:rsid w:val="00AD3E7F"/>
    <w:rsid w:val="00AD43E5"/>
    <w:rsid w:val="00AD4775"/>
    <w:rsid w:val="00AD47C2"/>
    <w:rsid w:val="00AD5B04"/>
    <w:rsid w:val="00AD5FCC"/>
    <w:rsid w:val="00AD61D9"/>
    <w:rsid w:val="00AD634B"/>
    <w:rsid w:val="00AD6692"/>
    <w:rsid w:val="00AD7547"/>
    <w:rsid w:val="00AD7FE6"/>
    <w:rsid w:val="00AE0D93"/>
    <w:rsid w:val="00AE129C"/>
    <w:rsid w:val="00AE1BF7"/>
    <w:rsid w:val="00AE1CAF"/>
    <w:rsid w:val="00AE26ED"/>
    <w:rsid w:val="00AE2BB5"/>
    <w:rsid w:val="00AE2E61"/>
    <w:rsid w:val="00AE3843"/>
    <w:rsid w:val="00AE4025"/>
    <w:rsid w:val="00AE4384"/>
    <w:rsid w:val="00AE43A6"/>
    <w:rsid w:val="00AE610D"/>
    <w:rsid w:val="00AE6872"/>
    <w:rsid w:val="00AE7108"/>
    <w:rsid w:val="00AE757A"/>
    <w:rsid w:val="00AE7AAC"/>
    <w:rsid w:val="00AE7C0B"/>
    <w:rsid w:val="00AE7CE0"/>
    <w:rsid w:val="00AE7EB8"/>
    <w:rsid w:val="00AE7FA3"/>
    <w:rsid w:val="00AF0673"/>
    <w:rsid w:val="00AF1072"/>
    <w:rsid w:val="00AF1EF2"/>
    <w:rsid w:val="00AF22FE"/>
    <w:rsid w:val="00AF2DD0"/>
    <w:rsid w:val="00AF464A"/>
    <w:rsid w:val="00AF558B"/>
    <w:rsid w:val="00AF5937"/>
    <w:rsid w:val="00AF6851"/>
    <w:rsid w:val="00AF69F1"/>
    <w:rsid w:val="00AF6E3F"/>
    <w:rsid w:val="00AF76E1"/>
    <w:rsid w:val="00AF788F"/>
    <w:rsid w:val="00AF7959"/>
    <w:rsid w:val="00B00952"/>
    <w:rsid w:val="00B00FB6"/>
    <w:rsid w:val="00B0114E"/>
    <w:rsid w:val="00B018EE"/>
    <w:rsid w:val="00B02889"/>
    <w:rsid w:val="00B02947"/>
    <w:rsid w:val="00B02B2A"/>
    <w:rsid w:val="00B02E1E"/>
    <w:rsid w:val="00B02E3C"/>
    <w:rsid w:val="00B03070"/>
    <w:rsid w:val="00B03483"/>
    <w:rsid w:val="00B0359F"/>
    <w:rsid w:val="00B048EC"/>
    <w:rsid w:val="00B04B07"/>
    <w:rsid w:val="00B04FC2"/>
    <w:rsid w:val="00B050C5"/>
    <w:rsid w:val="00B0525E"/>
    <w:rsid w:val="00B0601F"/>
    <w:rsid w:val="00B063C8"/>
    <w:rsid w:val="00B070AD"/>
    <w:rsid w:val="00B07AED"/>
    <w:rsid w:val="00B07C57"/>
    <w:rsid w:val="00B10DDF"/>
    <w:rsid w:val="00B10E2E"/>
    <w:rsid w:val="00B116CE"/>
    <w:rsid w:val="00B11A97"/>
    <w:rsid w:val="00B12329"/>
    <w:rsid w:val="00B12C16"/>
    <w:rsid w:val="00B12F2A"/>
    <w:rsid w:val="00B13197"/>
    <w:rsid w:val="00B1459E"/>
    <w:rsid w:val="00B14C8F"/>
    <w:rsid w:val="00B15248"/>
    <w:rsid w:val="00B15B1C"/>
    <w:rsid w:val="00B15D66"/>
    <w:rsid w:val="00B178D5"/>
    <w:rsid w:val="00B201FD"/>
    <w:rsid w:val="00B2025A"/>
    <w:rsid w:val="00B2083C"/>
    <w:rsid w:val="00B2183A"/>
    <w:rsid w:val="00B22E37"/>
    <w:rsid w:val="00B22E67"/>
    <w:rsid w:val="00B234C5"/>
    <w:rsid w:val="00B234DF"/>
    <w:rsid w:val="00B23A1B"/>
    <w:rsid w:val="00B23E86"/>
    <w:rsid w:val="00B2409C"/>
    <w:rsid w:val="00B24301"/>
    <w:rsid w:val="00B2458D"/>
    <w:rsid w:val="00B247D2"/>
    <w:rsid w:val="00B2487A"/>
    <w:rsid w:val="00B24C24"/>
    <w:rsid w:val="00B25D74"/>
    <w:rsid w:val="00B2637A"/>
    <w:rsid w:val="00B2717C"/>
    <w:rsid w:val="00B274AD"/>
    <w:rsid w:val="00B2762C"/>
    <w:rsid w:val="00B30593"/>
    <w:rsid w:val="00B30602"/>
    <w:rsid w:val="00B306C2"/>
    <w:rsid w:val="00B30C41"/>
    <w:rsid w:val="00B312B3"/>
    <w:rsid w:val="00B31FB8"/>
    <w:rsid w:val="00B320D7"/>
    <w:rsid w:val="00B321E1"/>
    <w:rsid w:val="00B32448"/>
    <w:rsid w:val="00B32BA7"/>
    <w:rsid w:val="00B32F14"/>
    <w:rsid w:val="00B336F5"/>
    <w:rsid w:val="00B3410C"/>
    <w:rsid w:val="00B3485E"/>
    <w:rsid w:val="00B34885"/>
    <w:rsid w:val="00B34B31"/>
    <w:rsid w:val="00B35405"/>
    <w:rsid w:val="00B35FB2"/>
    <w:rsid w:val="00B36156"/>
    <w:rsid w:val="00B369EA"/>
    <w:rsid w:val="00B36AF1"/>
    <w:rsid w:val="00B36E7A"/>
    <w:rsid w:val="00B370A3"/>
    <w:rsid w:val="00B373FF"/>
    <w:rsid w:val="00B37CF6"/>
    <w:rsid w:val="00B409AA"/>
    <w:rsid w:val="00B41511"/>
    <w:rsid w:val="00B41741"/>
    <w:rsid w:val="00B423A2"/>
    <w:rsid w:val="00B428BC"/>
    <w:rsid w:val="00B42AB5"/>
    <w:rsid w:val="00B42BD0"/>
    <w:rsid w:val="00B4362D"/>
    <w:rsid w:val="00B44156"/>
    <w:rsid w:val="00B443E9"/>
    <w:rsid w:val="00B44991"/>
    <w:rsid w:val="00B44B75"/>
    <w:rsid w:val="00B4544B"/>
    <w:rsid w:val="00B463B6"/>
    <w:rsid w:val="00B46AC2"/>
    <w:rsid w:val="00B46AF0"/>
    <w:rsid w:val="00B46BEF"/>
    <w:rsid w:val="00B47B52"/>
    <w:rsid w:val="00B47C46"/>
    <w:rsid w:val="00B50F98"/>
    <w:rsid w:val="00B51BCA"/>
    <w:rsid w:val="00B51ECF"/>
    <w:rsid w:val="00B5239A"/>
    <w:rsid w:val="00B523D5"/>
    <w:rsid w:val="00B52FD4"/>
    <w:rsid w:val="00B53056"/>
    <w:rsid w:val="00B53127"/>
    <w:rsid w:val="00B53F8D"/>
    <w:rsid w:val="00B540D1"/>
    <w:rsid w:val="00B549BD"/>
    <w:rsid w:val="00B60183"/>
    <w:rsid w:val="00B6045C"/>
    <w:rsid w:val="00B605A8"/>
    <w:rsid w:val="00B60671"/>
    <w:rsid w:val="00B6097E"/>
    <w:rsid w:val="00B61BDC"/>
    <w:rsid w:val="00B631C4"/>
    <w:rsid w:val="00B632A8"/>
    <w:rsid w:val="00B64469"/>
    <w:rsid w:val="00B65167"/>
    <w:rsid w:val="00B6579E"/>
    <w:rsid w:val="00B65D09"/>
    <w:rsid w:val="00B6653F"/>
    <w:rsid w:val="00B70B1D"/>
    <w:rsid w:val="00B70D77"/>
    <w:rsid w:val="00B7121A"/>
    <w:rsid w:val="00B71C4A"/>
    <w:rsid w:val="00B72B6B"/>
    <w:rsid w:val="00B73556"/>
    <w:rsid w:val="00B73C93"/>
    <w:rsid w:val="00B74177"/>
    <w:rsid w:val="00B74215"/>
    <w:rsid w:val="00B7433E"/>
    <w:rsid w:val="00B76EE0"/>
    <w:rsid w:val="00B776B4"/>
    <w:rsid w:val="00B77BE4"/>
    <w:rsid w:val="00B77C36"/>
    <w:rsid w:val="00B801EA"/>
    <w:rsid w:val="00B812B5"/>
    <w:rsid w:val="00B8166D"/>
    <w:rsid w:val="00B8196C"/>
    <w:rsid w:val="00B820C8"/>
    <w:rsid w:val="00B8224B"/>
    <w:rsid w:val="00B82623"/>
    <w:rsid w:val="00B829F1"/>
    <w:rsid w:val="00B82B72"/>
    <w:rsid w:val="00B83139"/>
    <w:rsid w:val="00B8382F"/>
    <w:rsid w:val="00B83F6D"/>
    <w:rsid w:val="00B84288"/>
    <w:rsid w:val="00B84755"/>
    <w:rsid w:val="00B8554C"/>
    <w:rsid w:val="00B85DE9"/>
    <w:rsid w:val="00B862F1"/>
    <w:rsid w:val="00B866C7"/>
    <w:rsid w:val="00B86979"/>
    <w:rsid w:val="00B87914"/>
    <w:rsid w:val="00B87EA8"/>
    <w:rsid w:val="00B9047F"/>
    <w:rsid w:val="00B9053F"/>
    <w:rsid w:val="00B90CA6"/>
    <w:rsid w:val="00B90D45"/>
    <w:rsid w:val="00B91386"/>
    <w:rsid w:val="00B91963"/>
    <w:rsid w:val="00B9268C"/>
    <w:rsid w:val="00B931F7"/>
    <w:rsid w:val="00B93417"/>
    <w:rsid w:val="00B94313"/>
    <w:rsid w:val="00B949BF"/>
    <w:rsid w:val="00B94F09"/>
    <w:rsid w:val="00B94FD9"/>
    <w:rsid w:val="00B95919"/>
    <w:rsid w:val="00B95C38"/>
    <w:rsid w:val="00B95FFD"/>
    <w:rsid w:val="00B96ACA"/>
    <w:rsid w:val="00B96D24"/>
    <w:rsid w:val="00B96E67"/>
    <w:rsid w:val="00B97492"/>
    <w:rsid w:val="00BA174A"/>
    <w:rsid w:val="00BA187B"/>
    <w:rsid w:val="00BA1DED"/>
    <w:rsid w:val="00BA2AAC"/>
    <w:rsid w:val="00BA2C9F"/>
    <w:rsid w:val="00BA2F84"/>
    <w:rsid w:val="00BA3157"/>
    <w:rsid w:val="00BA34EF"/>
    <w:rsid w:val="00BA475F"/>
    <w:rsid w:val="00BA4A50"/>
    <w:rsid w:val="00BA4E4D"/>
    <w:rsid w:val="00BA5965"/>
    <w:rsid w:val="00BA67D9"/>
    <w:rsid w:val="00BA6827"/>
    <w:rsid w:val="00BA6A7D"/>
    <w:rsid w:val="00BB063C"/>
    <w:rsid w:val="00BB0662"/>
    <w:rsid w:val="00BB06F1"/>
    <w:rsid w:val="00BB0EEC"/>
    <w:rsid w:val="00BB1839"/>
    <w:rsid w:val="00BB1875"/>
    <w:rsid w:val="00BB1B0C"/>
    <w:rsid w:val="00BB275C"/>
    <w:rsid w:val="00BB2868"/>
    <w:rsid w:val="00BB2E45"/>
    <w:rsid w:val="00BB4BB9"/>
    <w:rsid w:val="00BB524B"/>
    <w:rsid w:val="00BB53F7"/>
    <w:rsid w:val="00BB5963"/>
    <w:rsid w:val="00BB62BE"/>
    <w:rsid w:val="00BB6F96"/>
    <w:rsid w:val="00BB71D0"/>
    <w:rsid w:val="00BB7600"/>
    <w:rsid w:val="00BB7FAB"/>
    <w:rsid w:val="00BC0040"/>
    <w:rsid w:val="00BC0142"/>
    <w:rsid w:val="00BC0A74"/>
    <w:rsid w:val="00BC0C91"/>
    <w:rsid w:val="00BC1040"/>
    <w:rsid w:val="00BC10FD"/>
    <w:rsid w:val="00BC1142"/>
    <w:rsid w:val="00BC1389"/>
    <w:rsid w:val="00BC17F1"/>
    <w:rsid w:val="00BC1C71"/>
    <w:rsid w:val="00BC225B"/>
    <w:rsid w:val="00BC27B8"/>
    <w:rsid w:val="00BC2E3B"/>
    <w:rsid w:val="00BC396F"/>
    <w:rsid w:val="00BC4740"/>
    <w:rsid w:val="00BC4B8F"/>
    <w:rsid w:val="00BC628E"/>
    <w:rsid w:val="00BC6E10"/>
    <w:rsid w:val="00BC727B"/>
    <w:rsid w:val="00BC7DA4"/>
    <w:rsid w:val="00BD05E5"/>
    <w:rsid w:val="00BD1B17"/>
    <w:rsid w:val="00BD1F2E"/>
    <w:rsid w:val="00BD2FEC"/>
    <w:rsid w:val="00BD33C1"/>
    <w:rsid w:val="00BD412C"/>
    <w:rsid w:val="00BD4B3A"/>
    <w:rsid w:val="00BD541E"/>
    <w:rsid w:val="00BD54F6"/>
    <w:rsid w:val="00BD5632"/>
    <w:rsid w:val="00BD566D"/>
    <w:rsid w:val="00BD6677"/>
    <w:rsid w:val="00BD6F49"/>
    <w:rsid w:val="00BD70BD"/>
    <w:rsid w:val="00BD7674"/>
    <w:rsid w:val="00BE0011"/>
    <w:rsid w:val="00BE045D"/>
    <w:rsid w:val="00BE1043"/>
    <w:rsid w:val="00BE1B67"/>
    <w:rsid w:val="00BE26E0"/>
    <w:rsid w:val="00BE2C76"/>
    <w:rsid w:val="00BE2D65"/>
    <w:rsid w:val="00BE429C"/>
    <w:rsid w:val="00BE42FB"/>
    <w:rsid w:val="00BE432D"/>
    <w:rsid w:val="00BE4379"/>
    <w:rsid w:val="00BE4693"/>
    <w:rsid w:val="00BE49A1"/>
    <w:rsid w:val="00BE503C"/>
    <w:rsid w:val="00BE5746"/>
    <w:rsid w:val="00BE5C0F"/>
    <w:rsid w:val="00BE61A6"/>
    <w:rsid w:val="00BE7487"/>
    <w:rsid w:val="00BE7736"/>
    <w:rsid w:val="00BE7D96"/>
    <w:rsid w:val="00BF04CA"/>
    <w:rsid w:val="00BF15B4"/>
    <w:rsid w:val="00BF175F"/>
    <w:rsid w:val="00BF1F5C"/>
    <w:rsid w:val="00BF2888"/>
    <w:rsid w:val="00BF289D"/>
    <w:rsid w:val="00BF3708"/>
    <w:rsid w:val="00BF440F"/>
    <w:rsid w:val="00BF45E3"/>
    <w:rsid w:val="00BF4972"/>
    <w:rsid w:val="00BF502E"/>
    <w:rsid w:val="00BF7784"/>
    <w:rsid w:val="00BF7A79"/>
    <w:rsid w:val="00BF7DBF"/>
    <w:rsid w:val="00C00000"/>
    <w:rsid w:val="00C0036B"/>
    <w:rsid w:val="00C00FDC"/>
    <w:rsid w:val="00C01549"/>
    <w:rsid w:val="00C01C09"/>
    <w:rsid w:val="00C01F59"/>
    <w:rsid w:val="00C03238"/>
    <w:rsid w:val="00C034B2"/>
    <w:rsid w:val="00C03966"/>
    <w:rsid w:val="00C03E8A"/>
    <w:rsid w:val="00C048D3"/>
    <w:rsid w:val="00C051C8"/>
    <w:rsid w:val="00C055AF"/>
    <w:rsid w:val="00C05B12"/>
    <w:rsid w:val="00C05C05"/>
    <w:rsid w:val="00C05D58"/>
    <w:rsid w:val="00C05E17"/>
    <w:rsid w:val="00C05F8E"/>
    <w:rsid w:val="00C063AC"/>
    <w:rsid w:val="00C064D9"/>
    <w:rsid w:val="00C06660"/>
    <w:rsid w:val="00C06AD2"/>
    <w:rsid w:val="00C06D8D"/>
    <w:rsid w:val="00C0704E"/>
    <w:rsid w:val="00C075F2"/>
    <w:rsid w:val="00C103D1"/>
    <w:rsid w:val="00C12493"/>
    <w:rsid w:val="00C13423"/>
    <w:rsid w:val="00C13DB6"/>
    <w:rsid w:val="00C1420D"/>
    <w:rsid w:val="00C14336"/>
    <w:rsid w:val="00C149A7"/>
    <w:rsid w:val="00C14E3B"/>
    <w:rsid w:val="00C14E79"/>
    <w:rsid w:val="00C1540D"/>
    <w:rsid w:val="00C15475"/>
    <w:rsid w:val="00C17643"/>
    <w:rsid w:val="00C200BA"/>
    <w:rsid w:val="00C20602"/>
    <w:rsid w:val="00C20B6C"/>
    <w:rsid w:val="00C2149D"/>
    <w:rsid w:val="00C21F98"/>
    <w:rsid w:val="00C22607"/>
    <w:rsid w:val="00C228D6"/>
    <w:rsid w:val="00C22DA3"/>
    <w:rsid w:val="00C22E11"/>
    <w:rsid w:val="00C22F73"/>
    <w:rsid w:val="00C22FF6"/>
    <w:rsid w:val="00C230FB"/>
    <w:rsid w:val="00C23334"/>
    <w:rsid w:val="00C23590"/>
    <w:rsid w:val="00C2397A"/>
    <w:rsid w:val="00C23D3E"/>
    <w:rsid w:val="00C23DBC"/>
    <w:rsid w:val="00C2431E"/>
    <w:rsid w:val="00C24AFF"/>
    <w:rsid w:val="00C25715"/>
    <w:rsid w:val="00C25B62"/>
    <w:rsid w:val="00C26235"/>
    <w:rsid w:val="00C26CE6"/>
    <w:rsid w:val="00C27308"/>
    <w:rsid w:val="00C27380"/>
    <w:rsid w:val="00C27A53"/>
    <w:rsid w:val="00C30868"/>
    <w:rsid w:val="00C30B85"/>
    <w:rsid w:val="00C30F92"/>
    <w:rsid w:val="00C320F2"/>
    <w:rsid w:val="00C3265B"/>
    <w:rsid w:val="00C33151"/>
    <w:rsid w:val="00C33547"/>
    <w:rsid w:val="00C336A5"/>
    <w:rsid w:val="00C3505E"/>
    <w:rsid w:val="00C358F1"/>
    <w:rsid w:val="00C3644E"/>
    <w:rsid w:val="00C3688F"/>
    <w:rsid w:val="00C36BBD"/>
    <w:rsid w:val="00C36ECB"/>
    <w:rsid w:val="00C37A6E"/>
    <w:rsid w:val="00C37DDC"/>
    <w:rsid w:val="00C40834"/>
    <w:rsid w:val="00C41B3F"/>
    <w:rsid w:val="00C42324"/>
    <w:rsid w:val="00C43B77"/>
    <w:rsid w:val="00C43CBB"/>
    <w:rsid w:val="00C44474"/>
    <w:rsid w:val="00C4551D"/>
    <w:rsid w:val="00C45B33"/>
    <w:rsid w:val="00C45EEC"/>
    <w:rsid w:val="00C46C98"/>
    <w:rsid w:val="00C47028"/>
    <w:rsid w:val="00C4721D"/>
    <w:rsid w:val="00C47792"/>
    <w:rsid w:val="00C47A02"/>
    <w:rsid w:val="00C47C01"/>
    <w:rsid w:val="00C50CD4"/>
    <w:rsid w:val="00C51221"/>
    <w:rsid w:val="00C5204C"/>
    <w:rsid w:val="00C52581"/>
    <w:rsid w:val="00C52C22"/>
    <w:rsid w:val="00C54D12"/>
    <w:rsid w:val="00C54E03"/>
    <w:rsid w:val="00C550D5"/>
    <w:rsid w:val="00C55455"/>
    <w:rsid w:val="00C56724"/>
    <w:rsid w:val="00C56E49"/>
    <w:rsid w:val="00C56E8C"/>
    <w:rsid w:val="00C5758C"/>
    <w:rsid w:val="00C60DD3"/>
    <w:rsid w:val="00C61836"/>
    <w:rsid w:val="00C623FE"/>
    <w:rsid w:val="00C62789"/>
    <w:rsid w:val="00C629E0"/>
    <w:rsid w:val="00C62DA4"/>
    <w:rsid w:val="00C62E73"/>
    <w:rsid w:val="00C6315A"/>
    <w:rsid w:val="00C638CA"/>
    <w:rsid w:val="00C63E59"/>
    <w:rsid w:val="00C64B04"/>
    <w:rsid w:val="00C66CD4"/>
    <w:rsid w:val="00C675CA"/>
    <w:rsid w:val="00C67644"/>
    <w:rsid w:val="00C67E13"/>
    <w:rsid w:val="00C70A15"/>
    <w:rsid w:val="00C70C8C"/>
    <w:rsid w:val="00C72A65"/>
    <w:rsid w:val="00C72AEE"/>
    <w:rsid w:val="00C7300D"/>
    <w:rsid w:val="00C739CA"/>
    <w:rsid w:val="00C73EF1"/>
    <w:rsid w:val="00C7419B"/>
    <w:rsid w:val="00C74E10"/>
    <w:rsid w:val="00C7508E"/>
    <w:rsid w:val="00C753E3"/>
    <w:rsid w:val="00C755DA"/>
    <w:rsid w:val="00C75778"/>
    <w:rsid w:val="00C7586B"/>
    <w:rsid w:val="00C75B6C"/>
    <w:rsid w:val="00C7684F"/>
    <w:rsid w:val="00C7703E"/>
    <w:rsid w:val="00C771EC"/>
    <w:rsid w:val="00C77726"/>
    <w:rsid w:val="00C801F3"/>
    <w:rsid w:val="00C80228"/>
    <w:rsid w:val="00C80776"/>
    <w:rsid w:val="00C80A17"/>
    <w:rsid w:val="00C81EEC"/>
    <w:rsid w:val="00C82528"/>
    <w:rsid w:val="00C82596"/>
    <w:rsid w:val="00C8267A"/>
    <w:rsid w:val="00C82A1B"/>
    <w:rsid w:val="00C834FF"/>
    <w:rsid w:val="00C84C2F"/>
    <w:rsid w:val="00C84D51"/>
    <w:rsid w:val="00C853DC"/>
    <w:rsid w:val="00C855AF"/>
    <w:rsid w:val="00C85AB1"/>
    <w:rsid w:val="00C86366"/>
    <w:rsid w:val="00C86D20"/>
    <w:rsid w:val="00C86FD9"/>
    <w:rsid w:val="00C8763F"/>
    <w:rsid w:val="00C87AAE"/>
    <w:rsid w:val="00C9056F"/>
    <w:rsid w:val="00C90BAE"/>
    <w:rsid w:val="00C90BFB"/>
    <w:rsid w:val="00C911EE"/>
    <w:rsid w:val="00C91210"/>
    <w:rsid w:val="00C91590"/>
    <w:rsid w:val="00C91874"/>
    <w:rsid w:val="00C91E52"/>
    <w:rsid w:val="00C92C57"/>
    <w:rsid w:val="00C931BD"/>
    <w:rsid w:val="00C94764"/>
    <w:rsid w:val="00C94E64"/>
    <w:rsid w:val="00C95884"/>
    <w:rsid w:val="00C95BDF"/>
    <w:rsid w:val="00C960A5"/>
    <w:rsid w:val="00C961C7"/>
    <w:rsid w:val="00C9626A"/>
    <w:rsid w:val="00C96B0A"/>
    <w:rsid w:val="00C96F69"/>
    <w:rsid w:val="00CA0296"/>
    <w:rsid w:val="00CA031F"/>
    <w:rsid w:val="00CA19C1"/>
    <w:rsid w:val="00CA1C7F"/>
    <w:rsid w:val="00CA1D12"/>
    <w:rsid w:val="00CA2C75"/>
    <w:rsid w:val="00CA2F90"/>
    <w:rsid w:val="00CA4799"/>
    <w:rsid w:val="00CA488B"/>
    <w:rsid w:val="00CA4D55"/>
    <w:rsid w:val="00CA5327"/>
    <w:rsid w:val="00CA544A"/>
    <w:rsid w:val="00CA5565"/>
    <w:rsid w:val="00CA64D4"/>
    <w:rsid w:val="00CA70BD"/>
    <w:rsid w:val="00CA73FE"/>
    <w:rsid w:val="00CA7BC3"/>
    <w:rsid w:val="00CB026A"/>
    <w:rsid w:val="00CB0D43"/>
    <w:rsid w:val="00CB16D7"/>
    <w:rsid w:val="00CB1A54"/>
    <w:rsid w:val="00CB1DC5"/>
    <w:rsid w:val="00CB21AF"/>
    <w:rsid w:val="00CB3264"/>
    <w:rsid w:val="00CB33FF"/>
    <w:rsid w:val="00CB472E"/>
    <w:rsid w:val="00CB5222"/>
    <w:rsid w:val="00CB57BA"/>
    <w:rsid w:val="00CB59B0"/>
    <w:rsid w:val="00CB6312"/>
    <w:rsid w:val="00CB6437"/>
    <w:rsid w:val="00CB6A02"/>
    <w:rsid w:val="00CB700A"/>
    <w:rsid w:val="00CC0276"/>
    <w:rsid w:val="00CC0C5D"/>
    <w:rsid w:val="00CC16A3"/>
    <w:rsid w:val="00CC1754"/>
    <w:rsid w:val="00CC1E31"/>
    <w:rsid w:val="00CC2B4F"/>
    <w:rsid w:val="00CC2BC1"/>
    <w:rsid w:val="00CC3264"/>
    <w:rsid w:val="00CC34E6"/>
    <w:rsid w:val="00CC3A22"/>
    <w:rsid w:val="00CC51CD"/>
    <w:rsid w:val="00CC5559"/>
    <w:rsid w:val="00CC7581"/>
    <w:rsid w:val="00CC78A8"/>
    <w:rsid w:val="00CC7D76"/>
    <w:rsid w:val="00CD0BA5"/>
    <w:rsid w:val="00CD0C46"/>
    <w:rsid w:val="00CD0D4E"/>
    <w:rsid w:val="00CD10A5"/>
    <w:rsid w:val="00CD1B13"/>
    <w:rsid w:val="00CD2950"/>
    <w:rsid w:val="00CD2BF9"/>
    <w:rsid w:val="00CD2C71"/>
    <w:rsid w:val="00CD3305"/>
    <w:rsid w:val="00CD3362"/>
    <w:rsid w:val="00CD4006"/>
    <w:rsid w:val="00CD475F"/>
    <w:rsid w:val="00CD503E"/>
    <w:rsid w:val="00CD51B7"/>
    <w:rsid w:val="00CD54F4"/>
    <w:rsid w:val="00CD56EA"/>
    <w:rsid w:val="00CD59C2"/>
    <w:rsid w:val="00CD68A0"/>
    <w:rsid w:val="00CD6907"/>
    <w:rsid w:val="00CD6E7C"/>
    <w:rsid w:val="00CD715F"/>
    <w:rsid w:val="00CE00AB"/>
    <w:rsid w:val="00CE0A2B"/>
    <w:rsid w:val="00CE0C07"/>
    <w:rsid w:val="00CE13BB"/>
    <w:rsid w:val="00CE1C30"/>
    <w:rsid w:val="00CE1D74"/>
    <w:rsid w:val="00CE2560"/>
    <w:rsid w:val="00CE2A65"/>
    <w:rsid w:val="00CE32D3"/>
    <w:rsid w:val="00CE38F4"/>
    <w:rsid w:val="00CE40DA"/>
    <w:rsid w:val="00CE494D"/>
    <w:rsid w:val="00CE49A0"/>
    <w:rsid w:val="00CE4D74"/>
    <w:rsid w:val="00CE5171"/>
    <w:rsid w:val="00CE553B"/>
    <w:rsid w:val="00CE57B5"/>
    <w:rsid w:val="00CE5BFC"/>
    <w:rsid w:val="00CE62AA"/>
    <w:rsid w:val="00CE669B"/>
    <w:rsid w:val="00CF0763"/>
    <w:rsid w:val="00CF0F8A"/>
    <w:rsid w:val="00CF1844"/>
    <w:rsid w:val="00CF2539"/>
    <w:rsid w:val="00CF2C83"/>
    <w:rsid w:val="00CF36FC"/>
    <w:rsid w:val="00CF3E01"/>
    <w:rsid w:val="00CF3E62"/>
    <w:rsid w:val="00CF430D"/>
    <w:rsid w:val="00CF47AA"/>
    <w:rsid w:val="00CF4C48"/>
    <w:rsid w:val="00CF56AD"/>
    <w:rsid w:val="00CF5908"/>
    <w:rsid w:val="00CF5A4D"/>
    <w:rsid w:val="00CF5D00"/>
    <w:rsid w:val="00CF6A85"/>
    <w:rsid w:val="00CF71D1"/>
    <w:rsid w:val="00CF77E8"/>
    <w:rsid w:val="00D00C88"/>
    <w:rsid w:val="00D01495"/>
    <w:rsid w:val="00D015CE"/>
    <w:rsid w:val="00D01CC5"/>
    <w:rsid w:val="00D0357B"/>
    <w:rsid w:val="00D0365C"/>
    <w:rsid w:val="00D03702"/>
    <w:rsid w:val="00D038E5"/>
    <w:rsid w:val="00D056BA"/>
    <w:rsid w:val="00D0577B"/>
    <w:rsid w:val="00D05CCF"/>
    <w:rsid w:val="00D06B47"/>
    <w:rsid w:val="00D072CE"/>
    <w:rsid w:val="00D07530"/>
    <w:rsid w:val="00D07B7D"/>
    <w:rsid w:val="00D1004C"/>
    <w:rsid w:val="00D102BA"/>
    <w:rsid w:val="00D1065C"/>
    <w:rsid w:val="00D10769"/>
    <w:rsid w:val="00D1113C"/>
    <w:rsid w:val="00D1177F"/>
    <w:rsid w:val="00D11B19"/>
    <w:rsid w:val="00D11F52"/>
    <w:rsid w:val="00D12457"/>
    <w:rsid w:val="00D12A36"/>
    <w:rsid w:val="00D134EE"/>
    <w:rsid w:val="00D1351B"/>
    <w:rsid w:val="00D13A64"/>
    <w:rsid w:val="00D15309"/>
    <w:rsid w:val="00D16F48"/>
    <w:rsid w:val="00D1749C"/>
    <w:rsid w:val="00D17A15"/>
    <w:rsid w:val="00D200AE"/>
    <w:rsid w:val="00D20124"/>
    <w:rsid w:val="00D20567"/>
    <w:rsid w:val="00D20935"/>
    <w:rsid w:val="00D213FB"/>
    <w:rsid w:val="00D2156D"/>
    <w:rsid w:val="00D22CA0"/>
    <w:rsid w:val="00D22F42"/>
    <w:rsid w:val="00D238EB"/>
    <w:rsid w:val="00D23C41"/>
    <w:rsid w:val="00D23EC5"/>
    <w:rsid w:val="00D240C0"/>
    <w:rsid w:val="00D24157"/>
    <w:rsid w:val="00D246E6"/>
    <w:rsid w:val="00D24E12"/>
    <w:rsid w:val="00D24E8C"/>
    <w:rsid w:val="00D2538C"/>
    <w:rsid w:val="00D26083"/>
    <w:rsid w:val="00D26410"/>
    <w:rsid w:val="00D269C9"/>
    <w:rsid w:val="00D26ED6"/>
    <w:rsid w:val="00D2735A"/>
    <w:rsid w:val="00D27D28"/>
    <w:rsid w:val="00D302BC"/>
    <w:rsid w:val="00D3057D"/>
    <w:rsid w:val="00D30782"/>
    <w:rsid w:val="00D30E0A"/>
    <w:rsid w:val="00D31154"/>
    <w:rsid w:val="00D31211"/>
    <w:rsid w:val="00D3134E"/>
    <w:rsid w:val="00D31D52"/>
    <w:rsid w:val="00D327F0"/>
    <w:rsid w:val="00D32EBB"/>
    <w:rsid w:val="00D33135"/>
    <w:rsid w:val="00D33580"/>
    <w:rsid w:val="00D33642"/>
    <w:rsid w:val="00D33C86"/>
    <w:rsid w:val="00D33E52"/>
    <w:rsid w:val="00D34044"/>
    <w:rsid w:val="00D34923"/>
    <w:rsid w:val="00D3496C"/>
    <w:rsid w:val="00D3569B"/>
    <w:rsid w:val="00D35E5A"/>
    <w:rsid w:val="00D362C2"/>
    <w:rsid w:val="00D363DA"/>
    <w:rsid w:val="00D404B4"/>
    <w:rsid w:val="00D41262"/>
    <w:rsid w:val="00D41CE8"/>
    <w:rsid w:val="00D42A57"/>
    <w:rsid w:val="00D42C05"/>
    <w:rsid w:val="00D43467"/>
    <w:rsid w:val="00D434FD"/>
    <w:rsid w:val="00D43EBF"/>
    <w:rsid w:val="00D4423F"/>
    <w:rsid w:val="00D445F9"/>
    <w:rsid w:val="00D45D85"/>
    <w:rsid w:val="00D46C4B"/>
    <w:rsid w:val="00D46F4D"/>
    <w:rsid w:val="00D47763"/>
    <w:rsid w:val="00D50762"/>
    <w:rsid w:val="00D51E95"/>
    <w:rsid w:val="00D51F12"/>
    <w:rsid w:val="00D52393"/>
    <w:rsid w:val="00D52F81"/>
    <w:rsid w:val="00D52FB0"/>
    <w:rsid w:val="00D531E3"/>
    <w:rsid w:val="00D53400"/>
    <w:rsid w:val="00D541B8"/>
    <w:rsid w:val="00D54312"/>
    <w:rsid w:val="00D546D0"/>
    <w:rsid w:val="00D55D61"/>
    <w:rsid w:val="00D5649C"/>
    <w:rsid w:val="00D56A33"/>
    <w:rsid w:val="00D56F93"/>
    <w:rsid w:val="00D570D1"/>
    <w:rsid w:val="00D57713"/>
    <w:rsid w:val="00D57BC8"/>
    <w:rsid w:val="00D57FA7"/>
    <w:rsid w:val="00D60019"/>
    <w:rsid w:val="00D60600"/>
    <w:rsid w:val="00D613BF"/>
    <w:rsid w:val="00D61F48"/>
    <w:rsid w:val="00D62370"/>
    <w:rsid w:val="00D62D1D"/>
    <w:rsid w:val="00D63332"/>
    <w:rsid w:val="00D638E1"/>
    <w:rsid w:val="00D63AD4"/>
    <w:rsid w:val="00D63B29"/>
    <w:rsid w:val="00D63FC7"/>
    <w:rsid w:val="00D64716"/>
    <w:rsid w:val="00D6693C"/>
    <w:rsid w:val="00D66A25"/>
    <w:rsid w:val="00D70538"/>
    <w:rsid w:val="00D70832"/>
    <w:rsid w:val="00D71D54"/>
    <w:rsid w:val="00D71F54"/>
    <w:rsid w:val="00D7283E"/>
    <w:rsid w:val="00D72B99"/>
    <w:rsid w:val="00D72DC3"/>
    <w:rsid w:val="00D72E3C"/>
    <w:rsid w:val="00D72F9C"/>
    <w:rsid w:val="00D7300F"/>
    <w:rsid w:val="00D74130"/>
    <w:rsid w:val="00D743C5"/>
    <w:rsid w:val="00D7443A"/>
    <w:rsid w:val="00D74750"/>
    <w:rsid w:val="00D748B0"/>
    <w:rsid w:val="00D749FF"/>
    <w:rsid w:val="00D755B6"/>
    <w:rsid w:val="00D75ABC"/>
    <w:rsid w:val="00D75B3C"/>
    <w:rsid w:val="00D769D1"/>
    <w:rsid w:val="00D76BCB"/>
    <w:rsid w:val="00D76D2C"/>
    <w:rsid w:val="00D77CB2"/>
    <w:rsid w:val="00D80199"/>
    <w:rsid w:val="00D80687"/>
    <w:rsid w:val="00D80906"/>
    <w:rsid w:val="00D8151D"/>
    <w:rsid w:val="00D81653"/>
    <w:rsid w:val="00D81E6C"/>
    <w:rsid w:val="00D837C8"/>
    <w:rsid w:val="00D83D4F"/>
    <w:rsid w:val="00D84374"/>
    <w:rsid w:val="00D850B6"/>
    <w:rsid w:val="00D85564"/>
    <w:rsid w:val="00D861A8"/>
    <w:rsid w:val="00D86627"/>
    <w:rsid w:val="00D8759F"/>
    <w:rsid w:val="00D87D06"/>
    <w:rsid w:val="00D90C3F"/>
    <w:rsid w:val="00D92D41"/>
    <w:rsid w:val="00D9315C"/>
    <w:rsid w:val="00D932CF"/>
    <w:rsid w:val="00D933A9"/>
    <w:rsid w:val="00D9398C"/>
    <w:rsid w:val="00D939BB"/>
    <w:rsid w:val="00D93A2F"/>
    <w:rsid w:val="00D93B72"/>
    <w:rsid w:val="00D93D09"/>
    <w:rsid w:val="00D93EA0"/>
    <w:rsid w:val="00D93EB3"/>
    <w:rsid w:val="00D94444"/>
    <w:rsid w:val="00D9448F"/>
    <w:rsid w:val="00D946D2"/>
    <w:rsid w:val="00D94C6C"/>
    <w:rsid w:val="00D94D08"/>
    <w:rsid w:val="00D94EE4"/>
    <w:rsid w:val="00D95ED2"/>
    <w:rsid w:val="00D96AD4"/>
    <w:rsid w:val="00D96C4F"/>
    <w:rsid w:val="00D96FC2"/>
    <w:rsid w:val="00D97330"/>
    <w:rsid w:val="00D973A6"/>
    <w:rsid w:val="00D97C6B"/>
    <w:rsid w:val="00D97E38"/>
    <w:rsid w:val="00D97F34"/>
    <w:rsid w:val="00DA08CA"/>
    <w:rsid w:val="00DA28A1"/>
    <w:rsid w:val="00DA2A17"/>
    <w:rsid w:val="00DA2E18"/>
    <w:rsid w:val="00DA3186"/>
    <w:rsid w:val="00DA37C7"/>
    <w:rsid w:val="00DA3B76"/>
    <w:rsid w:val="00DA4079"/>
    <w:rsid w:val="00DA4130"/>
    <w:rsid w:val="00DA429B"/>
    <w:rsid w:val="00DA4709"/>
    <w:rsid w:val="00DA498D"/>
    <w:rsid w:val="00DA4C2C"/>
    <w:rsid w:val="00DA53F0"/>
    <w:rsid w:val="00DA585D"/>
    <w:rsid w:val="00DA62ED"/>
    <w:rsid w:val="00DA7689"/>
    <w:rsid w:val="00DB1111"/>
    <w:rsid w:val="00DB121B"/>
    <w:rsid w:val="00DB14DA"/>
    <w:rsid w:val="00DB1FC3"/>
    <w:rsid w:val="00DB28B2"/>
    <w:rsid w:val="00DB2934"/>
    <w:rsid w:val="00DB2A68"/>
    <w:rsid w:val="00DB3113"/>
    <w:rsid w:val="00DB34EC"/>
    <w:rsid w:val="00DB46EE"/>
    <w:rsid w:val="00DB5B04"/>
    <w:rsid w:val="00DB5C80"/>
    <w:rsid w:val="00DC00C4"/>
    <w:rsid w:val="00DC012D"/>
    <w:rsid w:val="00DC0577"/>
    <w:rsid w:val="00DC0C1B"/>
    <w:rsid w:val="00DC1CE6"/>
    <w:rsid w:val="00DC2171"/>
    <w:rsid w:val="00DC2833"/>
    <w:rsid w:val="00DC2986"/>
    <w:rsid w:val="00DC3A14"/>
    <w:rsid w:val="00DC494F"/>
    <w:rsid w:val="00DC524D"/>
    <w:rsid w:val="00DC5532"/>
    <w:rsid w:val="00DC5980"/>
    <w:rsid w:val="00DC599B"/>
    <w:rsid w:val="00DC6406"/>
    <w:rsid w:val="00DC71DC"/>
    <w:rsid w:val="00DC7ABE"/>
    <w:rsid w:val="00DC7FE6"/>
    <w:rsid w:val="00DD0681"/>
    <w:rsid w:val="00DD1249"/>
    <w:rsid w:val="00DD13C9"/>
    <w:rsid w:val="00DD24B9"/>
    <w:rsid w:val="00DD2868"/>
    <w:rsid w:val="00DD3050"/>
    <w:rsid w:val="00DD3F48"/>
    <w:rsid w:val="00DD4A40"/>
    <w:rsid w:val="00DD5D69"/>
    <w:rsid w:val="00DD71A6"/>
    <w:rsid w:val="00DD7DC0"/>
    <w:rsid w:val="00DE0040"/>
    <w:rsid w:val="00DE1084"/>
    <w:rsid w:val="00DE10B5"/>
    <w:rsid w:val="00DE1457"/>
    <w:rsid w:val="00DE15DA"/>
    <w:rsid w:val="00DE1742"/>
    <w:rsid w:val="00DE17BA"/>
    <w:rsid w:val="00DE1981"/>
    <w:rsid w:val="00DE19DC"/>
    <w:rsid w:val="00DE212E"/>
    <w:rsid w:val="00DE27F9"/>
    <w:rsid w:val="00DE29C4"/>
    <w:rsid w:val="00DE360D"/>
    <w:rsid w:val="00DE39E6"/>
    <w:rsid w:val="00DE3AF9"/>
    <w:rsid w:val="00DE42FE"/>
    <w:rsid w:val="00DE4914"/>
    <w:rsid w:val="00DE4AA5"/>
    <w:rsid w:val="00DE4C6E"/>
    <w:rsid w:val="00DE4DC8"/>
    <w:rsid w:val="00DE61A3"/>
    <w:rsid w:val="00DE6B17"/>
    <w:rsid w:val="00DE78AD"/>
    <w:rsid w:val="00DE7A34"/>
    <w:rsid w:val="00DF0712"/>
    <w:rsid w:val="00DF09DC"/>
    <w:rsid w:val="00DF1200"/>
    <w:rsid w:val="00DF1419"/>
    <w:rsid w:val="00DF1660"/>
    <w:rsid w:val="00DF18B7"/>
    <w:rsid w:val="00DF201E"/>
    <w:rsid w:val="00DF217A"/>
    <w:rsid w:val="00DF224D"/>
    <w:rsid w:val="00DF267A"/>
    <w:rsid w:val="00DF27D1"/>
    <w:rsid w:val="00DF2BD5"/>
    <w:rsid w:val="00DF2D49"/>
    <w:rsid w:val="00DF3DD0"/>
    <w:rsid w:val="00DF46E6"/>
    <w:rsid w:val="00DF472F"/>
    <w:rsid w:val="00DF47E9"/>
    <w:rsid w:val="00DF5555"/>
    <w:rsid w:val="00DF59EF"/>
    <w:rsid w:val="00DF639B"/>
    <w:rsid w:val="00DF74A0"/>
    <w:rsid w:val="00E00EE7"/>
    <w:rsid w:val="00E01BAB"/>
    <w:rsid w:val="00E02027"/>
    <w:rsid w:val="00E036BC"/>
    <w:rsid w:val="00E03788"/>
    <w:rsid w:val="00E03BFE"/>
    <w:rsid w:val="00E04126"/>
    <w:rsid w:val="00E05FC9"/>
    <w:rsid w:val="00E063B6"/>
    <w:rsid w:val="00E06811"/>
    <w:rsid w:val="00E06F4D"/>
    <w:rsid w:val="00E07E5F"/>
    <w:rsid w:val="00E10457"/>
    <w:rsid w:val="00E10CE0"/>
    <w:rsid w:val="00E111D4"/>
    <w:rsid w:val="00E1220C"/>
    <w:rsid w:val="00E1259B"/>
    <w:rsid w:val="00E126AF"/>
    <w:rsid w:val="00E12C47"/>
    <w:rsid w:val="00E13253"/>
    <w:rsid w:val="00E13348"/>
    <w:rsid w:val="00E1346D"/>
    <w:rsid w:val="00E1386B"/>
    <w:rsid w:val="00E13DA5"/>
    <w:rsid w:val="00E14277"/>
    <w:rsid w:val="00E1446E"/>
    <w:rsid w:val="00E14AE1"/>
    <w:rsid w:val="00E14D4F"/>
    <w:rsid w:val="00E15786"/>
    <w:rsid w:val="00E16816"/>
    <w:rsid w:val="00E16BBE"/>
    <w:rsid w:val="00E16F3E"/>
    <w:rsid w:val="00E179D1"/>
    <w:rsid w:val="00E17A25"/>
    <w:rsid w:val="00E17BEC"/>
    <w:rsid w:val="00E17C39"/>
    <w:rsid w:val="00E21752"/>
    <w:rsid w:val="00E218F7"/>
    <w:rsid w:val="00E219A0"/>
    <w:rsid w:val="00E21DF7"/>
    <w:rsid w:val="00E22C9C"/>
    <w:rsid w:val="00E2527D"/>
    <w:rsid w:val="00E25493"/>
    <w:rsid w:val="00E25EE1"/>
    <w:rsid w:val="00E260C9"/>
    <w:rsid w:val="00E26299"/>
    <w:rsid w:val="00E267BA"/>
    <w:rsid w:val="00E27E1F"/>
    <w:rsid w:val="00E30578"/>
    <w:rsid w:val="00E3062F"/>
    <w:rsid w:val="00E310FC"/>
    <w:rsid w:val="00E315A8"/>
    <w:rsid w:val="00E31C34"/>
    <w:rsid w:val="00E3242C"/>
    <w:rsid w:val="00E32E66"/>
    <w:rsid w:val="00E347D3"/>
    <w:rsid w:val="00E35102"/>
    <w:rsid w:val="00E3548B"/>
    <w:rsid w:val="00E35B6A"/>
    <w:rsid w:val="00E35EC4"/>
    <w:rsid w:val="00E36908"/>
    <w:rsid w:val="00E4128F"/>
    <w:rsid w:val="00E42812"/>
    <w:rsid w:val="00E43DC1"/>
    <w:rsid w:val="00E44357"/>
    <w:rsid w:val="00E4454F"/>
    <w:rsid w:val="00E44652"/>
    <w:rsid w:val="00E44806"/>
    <w:rsid w:val="00E449A7"/>
    <w:rsid w:val="00E4553F"/>
    <w:rsid w:val="00E460D9"/>
    <w:rsid w:val="00E469C7"/>
    <w:rsid w:val="00E47C13"/>
    <w:rsid w:val="00E47E94"/>
    <w:rsid w:val="00E5019A"/>
    <w:rsid w:val="00E505D6"/>
    <w:rsid w:val="00E506E5"/>
    <w:rsid w:val="00E507FB"/>
    <w:rsid w:val="00E50EED"/>
    <w:rsid w:val="00E5112A"/>
    <w:rsid w:val="00E5113E"/>
    <w:rsid w:val="00E51A1E"/>
    <w:rsid w:val="00E51AB0"/>
    <w:rsid w:val="00E52056"/>
    <w:rsid w:val="00E52539"/>
    <w:rsid w:val="00E52841"/>
    <w:rsid w:val="00E52D5A"/>
    <w:rsid w:val="00E52DCE"/>
    <w:rsid w:val="00E530F0"/>
    <w:rsid w:val="00E5343A"/>
    <w:rsid w:val="00E5353F"/>
    <w:rsid w:val="00E53636"/>
    <w:rsid w:val="00E53B87"/>
    <w:rsid w:val="00E53BBF"/>
    <w:rsid w:val="00E54276"/>
    <w:rsid w:val="00E546FD"/>
    <w:rsid w:val="00E54D72"/>
    <w:rsid w:val="00E55D0C"/>
    <w:rsid w:val="00E55DC9"/>
    <w:rsid w:val="00E56E60"/>
    <w:rsid w:val="00E56F1D"/>
    <w:rsid w:val="00E57E07"/>
    <w:rsid w:val="00E61825"/>
    <w:rsid w:val="00E61BD6"/>
    <w:rsid w:val="00E61EAF"/>
    <w:rsid w:val="00E62E95"/>
    <w:rsid w:val="00E63124"/>
    <w:rsid w:val="00E634D7"/>
    <w:rsid w:val="00E6387E"/>
    <w:rsid w:val="00E63E59"/>
    <w:rsid w:val="00E641A0"/>
    <w:rsid w:val="00E6460E"/>
    <w:rsid w:val="00E64A7D"/>
    <w:rsid w:val="00E64C88"/>
    <w:rsid w:val="00E65123"/>
    <w:rsid w:val="00E65374"/>
    <w:rsid w:val="00E65E6E"/>
    <w:rsid w:val="00E65FC2"/>
    <w:rsid w:val="00E664DB"/>
    <w:rsid w:val="00E66F94"/>
    <w:rsid w:val="00E66FC7"/>
    <w:rsid w:val="00E6759C"/>
    <w:rsid w:val="00E70121"/>
    <w:rsid w:val="00E701FA"/>
    <w:rsid w:val="00E70A14"/>
    <w:rsid w:val="00E70FB4"/>
    <w:rsid w:val="00E720F3"/>
    <w:rsid w:val="00E72532"/>
    <w:rsid w:val="00E738F8"/>
    <w:rsid w:val="00E754AD"/>
    <w:rsid w:val="00E758AF"/>
    <w:rsid w:val="00E75CDE"/>
    <w:rsid w:val="00E76645"/>
    <w:rsid w:val="00E76C31"/>
    <w:rsid w:val="00E80217"/>
    <w:rsid w:val="00E80256"/>
    <w:rsid w:val="00E803F2"/>
    <w:rsid w:val="00E809A1"/>
    <w:rsid w:val="00E81463"/>
    <w:rsid w:val="00E81655"/>
    <w:rsid w:val="00E8170E"/>
    <w:rsid w:val="00E81C60"/>
    <w:rsid w:val="00E82DBC"/>
    <w:rsid w:val="00E837EA"/>
    <w:rsid w:val="00E83983"/>
    <w:rsid w:val="00E83B43"/>
    <w:rsid w:val="00E83F3B"/>
    <w:rsid w:val="00E844B2"/>
    <w:rsid w:val="00E8551B"/>
    <w:rsid w:val="00E86CCE"/>
    <w:rsid w:val="00E86EBB"/>
    <w:rsid w:val="00E87460"/>
    <w:rsid w:val="00E901CF"/>
    <w:rsid w:val="00E902AA"/>
    <w:rsid w:val="00E90F33"/>
    <w:rsid w:val="00E919F8"/>
    <w:rsid w:val="00E91B8C"/>
    <w:rsid w:val="00E9206B"/>
    <w:rsid w:val="00E92C73"/>
    <w:rsid w:val="00E92CAA"/>
    <w:rsid w:val="00E93AC0"/>
    <w:rsid w:val="00E93FD1"/>
    <w:rsid w:val="00E9491F"/>
    <w:rsid w:val="00E94E7B"/>
    <w:rsid w:val="00E94F31"/>
    <w:rsid w:val="00E957C2"/>
    <w:rsid w:val="00E95C84"/>
    <w:rsid w:val="00E96478"/>
    <w:rsid w:val="00E967B1"/>
    <w:rsid w:val="00E97990"/>
    <w:rsid w:val="00EA01AB"/>
    <w:rsid w:val="00EA0798"/>
    <w:rsid w:val="00EA0FB3"/>
    <w:rsid w:val="00EA2A39"/>
    <w:rsid w:val="00EA3461"/>
    <w:rsid w:val="00EA3CF5"/>
    <w:rsid w:val="00EA43DC"/>
    <w:rsid w:val="00EA58FB"/>
    <w:rsid w:val="00EA6A40"/>
    <w:rsid w:val="00EA7994"/>
    <w:rsid w:val="00EA7DB4"/>
    <w:rsid w:val="00EA7ECF"/>
    <w:rsid w:val="00EB0533"/>
    <w:rsid w:val="00EB0825"/>
    <w:rsid w:val="00EB198A"/>
    <w:rsid w:val="00EB1BDB"/>
    <w:rsid w:val="00EB2040"/>
    <w:rsid w:val="00EB28A4"/>
    <w:rsid w:val="00EB2A2A"/>
    <w:rsid w:val="00EB2CD4"/>
    <w:rsid w:val="00EB3328"/>
    <w:rsid w:val="00EB35BB"/>
    <w:rsid w:val="00EB3AC4"/>
    <w:rsid w:val="00EB3C2A"/>
    <w:rsid w:val="00EB5001"/>
    <w:rsid w:val="00EB765A"/>
    <w:rsid w:val="00EC1459"/>
    <w:rsid w:val="00EC23F1"/>
    <w:rsid w:val="00EC283D"/>
    <w:rsid w:val="00EC3F83"/>
    <w:rsid w:val="00EC41EE"/>
    <w:rsid w:val="00EC5DFF"/>
    <w:rsid w:val="00EC6693"/>
    <w:rsid w:val="00EC73F5"/>
    <w:rsid w:val="00EC7882"/>
    <w:rsid w:val="00ED0901"/>
    <w:rsid w:val="00ED0B05"/>
    <w:rsid w:val="00ED0DAA"/>
    <w:rsid w:val="00ED1E5A"/>
    <w:rsid w:val="00ED1F99"/>
    <w:rsid w:val="00ED26FC"/>
    <w:rsid w:val="00ED2D04"/>
    <w:rsid w:val="00ED2E00"/>
    <w:rsid w:val="00ED3011"/>
    <w:rsid w:val="00ED37E3"/>
    <w:rsid w:val="00ED49C7"/>
    <w:rsid w:val="00ED53E9"/>
    <w:rsid w:val="00ED57C1"/>
    <w:rsid w:val="00ED583B"/>
    <w:rsid w:val="00ED7573"/>
    <w:rsid w:val="00ED78E6"/>
    <w:rsid w:val="00ED7FE8"/>
    <w:rsid w:val="00EE0287"/>
    <w:rsid w:val="00EE0679"/>
    <w:rsid w:val="00EE1276"/>
    <w:rsid w:val="00EE1319"/>
    <w:rsid w:val="00EE14A6"/>
    <w:rsid w:val="00EE1507"/>
    <w:rsid w:val="00EE1ED7"/>
    <w:rsid w:val="00EE205A"/>
    <w:rsid w:val="00EE2117"/>
    <w:rsid w:val="00EE26DF"/>
    <w:rsid w:val="00EE2EDB"/>
    <w:rsid w:val="00EE365F"/>
    <w:rsid w:val="00EE4901"/>
    <w:rsid w:val="00EE536C"/>
    <w:rsid w:val="00EE5952"/>
    <w:rsid w:val="00EE61CE"/>
    <w:rsid w:val="00EE6A82"/>
    <w:rsid w:val="00EE6D0C"/>
    <w:rsid w:val="00EE76A9"/>
    <w:rsid w:val="00EE7D33"/>
    <w:rsid w:val="00EF059D"/>
    <w:rsid w:val="00EF11CC"/>
    <w:rsid w:val="00EF15F0"/>
    <w:rsid w:val="00EF1AA3"/>
    <w:rsid w:val="00EF1F07"/>
    <w:rsid w:val="00EF25A6"/>
    <w:rsid w:val="00EF27D0"/>
    <w:rsid w:val="00EF445E"/>
    <w:rsid w:val="00EF5C40"/>
    <w:rsid w:val="00EF7D53"/>
    <w:rsid w:val="00F005EB"/>
    <w:rsid w:val="00F00C67"/>
    <w:rsid w:val="00F021F0"/>
    <w:rsid w:val="00F02C48"/>
    <w:rsid w:val="00F03806"/>
    <w:rsid w:val="00F043E1"/>
    <w:rsid w:val="00F046DB"/>
    <w:rsid w:val="00F04C41"/>
    <w:rsid w:val="00F04CD5"/>
    <w:rsid w:val="00F05082"/>
    <w:rsid w:val="00F07677"/>
    <w:rsid w:val="00F1024D"/>
    <w:rsid w:val="00F106CB"/>
    <w:rsid w:val="00F10910"/>
    <w:rsid w:val="00F1117C"/>
    <w:rsid w:val="00F119F1"/>
    <w:rsid w:val="00F127AF"/>
    <w:rsid w:val="00F12D98"/>
    <w:rsid w:val="00F14E13"/>
    <w:rsid w:val="00F14F69"/>
    <w:rsid w:val="00F152D4"/>
    <w:rsid w:val="00F1537F"/>
    <w:rsid w:val="00F153F4"/>
    <w:rsid w:val="00F15850"/>
    <w:rsid w:val="00F16210"/>
    <w:rsid w:val="00F16930"/>
    <w:rsid w:val="00F17E37"/>
    <w:rsid w:val="00F200A4"/>
    <w:rsid w:val="00F209D8"/>
    <w:rsid w:val="00F20B20"/>
    <w:rsid w:val="00F20FD4"/>
    <w:rsid w:val="00F210C8"/>
    <w:rsid w:val="00F21383"/>
    <w:rsid w:val="00F2151C"/>
    <w:rsid w:val="00F21FDE"/>
    <w:rsid w:val="00F229ED"/>
    <w:rsid w:val="00F2390C"/>
    <w:rsid w:val="00F23F1D"/>
    <w:rsid w:val="00F244FF"/>
    <w:rsid w:val="00F24758"/>
    <w:rsid w:val="00F2516D"/>
    <w:rsid w:val="00F25B8B"/>
    <w:rsid w:val="00F25E82"/>
    <w:rsid w:val="00F26588"/>
    <w:rsid w:val="00F2674F"/>
    <w:rsid w:val="00F26D1E"/>
    <w:rsid w:val="00F26D35"/>
    <w:rsid w:val="00F27A47"/>
    <w:rsid w:val="00F27C21"/>
    <w:rsid w:val="00F303B0"/>
    <w:rsid w:val="00F30E18"/>
    <w:rsid w:val="00F3144C"/>
    <w:rsid w:val="00F322E1"/>
    <w:rsid w:val="00F32AC7"/>
    <w:rsid w:val="00F331B7"/>
    <w:rsid w:val="00F33D6F"/>
    <w:rsid w:val="00F3400F"/>
    <w:rsid w:val="00F34B3C"/>
    <w:rsid w:val="00F356F8"/>
    <w:rsid w:val="00F35E09"/>
    <w:rsid w:val="00F36245"/>
    <w:rsid w:val="00F36B5D"/>
    <w:rsid w:val="00F377D0"/>
    <w:rsid w:val="00F37935"/>
    <w:rsid w:val="00F40243"/>
    <w:rsid w:val="00F41A61"/>
    <w:rsid w:val="00F42524"/>
    <w:rsid w:val="00F43415"/>
    <w:rsid w:val="00F438B7"/>
    <w:rsid w:val="00F43A77"/>
    <w:rsid w:val="00F43DC8"/>
    <w:rsid w:val="00F4572A"/>
    <w:rsid w:val="00F463FA"/>
    <w:rsid w:val="00F464C5"/>
    <w:rsid w:val="00F50462"/>
    <w:rsid w:val="00F506FF"/>
    <w:rsid w:val="00F5088A"/>
    <w:rsid w:val="00F50DF4"/>
    <w:rsid w:val="00F51AFC"/>
    <w:rsid w:val="00F52607"/>
    <w:rsid w:val="00F52999"/>
    <w:rsid w:val="00F53178"/>
    <w:rsid w:val="00F53DCA"/>
    <w:rsid w:val="00F53FB6"/>
    <w:rsid w:val="00F5435B"/>
    <w:rsid w:val="00F547A4"/>
    <w:rsid w:val="00F54D66"/>
    <w:rsid w:val="00F5537E"/>
    <w:rsid w:val="00F5549B"/>
    <w:rsid w:val="00F5643E"/>
    <w:rsid w:val="00F567F2"/>
    <w:rsid w:val="00F568D7"/>
    <w:rsid w:val="00F57240"/>
    <w:rsid w:val="00F5774C"/>
    <w:rsid w:val="00F57F25"/>
    <w:rsid w:val="00F61064"/>
    <w:rsid w:val="00F63609"/>
    <w:rsid w:val="00F6408F"/>
    <w:rsid w:val="00F642AD"/>
    <w:rsid w:val="00F643D0"/>
    <w:rsid w:val="00F6460B"/>
    <w:rsid w:val="00F646D7"/>
    <w:rsid w:val="00F65525"/>
    <w:rsid w:val="00F67024"/>
    <w:rsid w:val="00F67C45"/>
    <w:rsid w:val="00F71B05"/>
    <w:rsid w:val="00F71F0D"/>
    <w:rsid w:val="00F72AFB"/>
    <w:rsid w:val="00F72B89"/>
    <w:rsid w:val="00F7363C"/>
    <w:rsid w:val="00F73CBB"/>
    <w:rsid w:val="00F7424E"/>
    <w:rsid w:val="00F75125"/>
    <w:rsid w:val="00F75CC6"/>
    <w:rsid w:val="00F75E22"/>
    <w:rsid w:val="00F75EA1"/>
    <w:rsid w:val="00F765B1"/>
    <w:rsid w:val="00F76F8C"/>
    <w:rsid w:val="00F77B98"/>
    <w:rsid w:val="00F8002A"/>
    <w:rsid w:val="00F80450"/>
    <w:rsid w:val="00F80AE3"/>
    <w:rsid w:val="00F80E5F"/>
    <w:rsid w:val="00F812E8"/>
    <w:rsid w:val="00F81658"/>
    <w:rsid w:val="00F83CD1"/>
    <w:rsid w:val="00F841EF"/>
    <w:rsid w:val="00F84821"/>
    <w:rsid w:val="00F860CF"/>
    <w:rsid w:val="00F86353"/>
    <w:rsid w:val="00F8636B"/>
    <w:rsid w:val="00F866C8"/>
    <w:rsid w:val="00F87094"/>
    <w:rsid w:val="00F87642"/>
    <w:rsid w:val="00F877C7"/>
    <w:rsid w:val="00F9001F"/>
    <w:rsid w:val="00F90084"/>
    <w:rsid w:val="00F903AA"/>
    <w:rsid w:val="00F9071B"/>
    <w:rsid w:val="00F90E5F"/>
    <w:rsid w:val="00F912E0"/>
    <w:rsid w:val="00F91476"/>
    <w:rsid w:val="00F919D9"/>
    <w:rsid w:val="00F9276C"/>
    <w:rsid w:val="00F92DF6"/>
    <w:rsid w:val="00F93900"/>
    <w:rsid w:val="00F939AA"/>
    <w:rsid w:val="00F93A8E"/>
    <w:rsid w:val="00F94B9F"/>
    <w:rsid w:val="00F94C5F"/>
    <w:rsid w:val="00F95438"/>
    <w:rsid w:val="00F9573E"/>
    <w:rsid w:val="00F9587D"/>
    <w:rsid w:val="00F958D8"/>
    <w:rsid w:val="00F95A67"/>
    <w:rsid w:val="00F95B16"/>
    <w:rsid w:val="00F95B44"/>
    <w:rsid w:val="00F95C9F"/>
    <w:rsid w:val="00F95EAA"/>
    <w:rsid w:val="00F965D2"/>
    <w:rsid w:val="00F96D46"/>
    <w:rsid w:val="00FA0134"/>
    <w:rsid w:val="00FA01A8"/>
    <w:rsid w:val="00FA02E4"/>
    <w:rsid w:val="00FA0AAF"/>
    <w:rsid w:val="00FA0B26"/>
    <w:rsid w:val="00FA11CF"/>
    <w:rsid w:val="00FA1B6A"/>
    <w:rsid w:val="00FA1EEA"/>
    <w:rsid w:val="00FA1F53"/>
    <w:rsid w:val="00FA2613"/>
    <w:rsid w:val="00FA2631"/>
    <w:rsid w:val="00FA2C8C"/>
    <w:rsid w:val="00FA2F72"/>
    <w:rsid w:val="00FA35D1"/>
    <w:rsid w:val="00FA3963"/>
    <w:rsid w:val="00FA3B07"/>
    <w:rsid w:val="00FA3B47"/>
    <w:rsid w:val="00FA3BA8"/>
    <w:rsid w:val="00FA3BAA"/>
    <w:rsid w:val="00FA3BDA"/>
    <w:rsid w:val="00FA40BC"/>
    <w:rsid w:val="00FA4114"/>
    <w:rsid w:val="00FA44A9"/>
    <w:rsid w:val="00FA4500"/>
    <w:rsid w:val="00FA5297"/>
    <w:rsid w:val="00FA5620"/>
    <w:rsid w:val="00FA5814"/>
    <w:rsid w:val="00FA5F96"/>
    <w:rsid w:val="00FA6508"/>
    <w:rsid w:val="00FA6DC2"/>
    <w:rsid w:val="00FA727F"/>
    <w:rsid w:val="00FA74DA"/>
    <w:rsid w:val="00FA77ED"/>
    <w:rsid w:val="00FB0136"/>
    <w:rsid w:val="00FB0B89"/>
    <w:rsid w:val="00FB1055"/>
    <w:rsid w:val="00FB118E"/>
    <w:rsid w:val="00FB17D3"/>
    <w:rsid w:val="00FB1FE8"/>
    <w:rsid w:val="00FB289F"/>
    <w:rsid w:val="00FB2B3B"/>
    <w:rsid w:val="00FB339B"/>
    <w:rsid w:val="00FB3A8F"/>
    <w:rsid w:val="00FB4A35"/>
    <w:rsid w:val="00FB4BF5"/>
    <w:rsid w:val="00FB4C90"/>
    <w:rsid w:val="00FB4D0F"/>
    <w:rsid w:val="00FB4E73"/>
    <w:rsid w:val="00FB5F29"/>
    <w:rsid w:val="00FB6CDA"/>
    <w:rsid w:val="00FB6CE3"/>
    <w:rsid w:val="00FB6EC1"/>
    <w:rsid w:val="00FC0249"/>
    <w:rsid w:val="00FC02FB"/>
    <w:rsid w:val="00FC0A5D"/>
    <w:rsid w:val="00FC1877"/>
    <w:rsid w:val="00FC1BF1"/>
    <w:rsid w:val="00FC1C9F"/>
    <w:rsid w:val="00FC21E2"/>
    <w:rsid w:val="00FC290D"/>
    <w:rsid w:val="00FC29C2"/>
    <w:rsid w:val="00FC2BBE"/>
    <w:rsid w:val="00FC2C8B"/>
    <w:rsid w:val="00FC3003"/>
    <w:rsid w:val="00FC3197"/>
    <w:rsid w:val="00FC3AA3"/>
    <w:rsid w:val="00FC3C5A"/>
    <w:rsid w:val="00FC3C95"/>
    <w:rsid w:val="00FC4658"/>
    <w:rsid w:val="00FC49DB"/>
    <w:rsid w:val="00FC6C08"/>
    <w:rsid w:val="00FC754D"/>
    <w:rsid w:val="00FC764C"/>
    <w:rsid w:val="00FC7A00"/>
    <w:rsid w:val="00FD060B"/>
    <w:rsid w:val="00FD160F"/>
    <w:rsid w:val="00FD24D9"/>
    <w:rsid w:val="00FD2638"/>
    <w:rsid w:val="00FD364A"/>
    <w:rsid w:val="00FD3C94"/>
    <w:rsid w:val="00FD4C32"/>
    <w:rsid w:val="00FD6227"/>
    <w:rsid w:val="00FD6436"/>
    <w:rsid w:val="00FD6485"/>
    <w:rsid w:val="00FD6833"/>
    <w:rsid w:val="00FD6CEA"/>
    <w:rsid w:val="00FD6F47"/>
    <w:rsid w:val="00FD6F4D"/>
    <w:rsid w:val="00FD70CF"/>
    <w:rsid w:val="00FD7631"/>
    <w:rsid w:val="00FE0143"/>
    <w:rsid w:val="00FE06C9"/>
    <w:rsid w:val="00FE082A"/>
    <w:rsid w:val="00FE0F6B"/>
    <w:rsid w:val="00FE0FE5"/>
    <w:rsid w:val="00FE2309"/>
    <w:rsid w:val="00FE24AB"/>
    <w:rsid w:val="00FE2AA8"/>
    <w:rsid w:val="00FE2C89"/>
    <w:rsid w:val="00FE3857"/>
    <w:rsid w:val="00FE3947"/>
    <w:rsid w:val="00FE3F34"/>
    <w:rsid w:val="00FE414C"/>
    <w:rsid w:val="00FE4A1C"/>
    <w:rsid w:val="00FE6CF7"/>
    <w:rsid w:val="00FE7293"/>
    <w:rsid w:val="00FF02A8"/>
    <w:rsid w:val="00FF056D"/>
    <w:rsid w:val="00FF08F2"/>
    <w:rsid w:val="00FF1867"/>
    <w:rsid w:val="00FF19F2"/>
    <w:rsid w:val="00FF1B01"/>
    <w:rsid w:val="00FF32C4"/>
    <w:rsid w:val="00FF3571"/>
    <w:rsid w:val="00FF3B20"/>
    <w:rsid w:val="00FF3C13"/>
    <w:rsid w:val="00FF4C36"/>
    <w:rsid w:val="00FF4E8E"/>
    <w:rsid w:val="00FF584A"/>
    <w:rsid w:val="00FF606A"/>
    <w:rsid w:val="00FF6CE1"/>
    <w:rsid w:val="00FF6E76"/>
    <w:rsid w:val="00FF7060"/>
    <w:rsid w:val="00FF70DE"/>
    <w:rsid w:val="00FF7456"/>
    <w:rsid w:val="00FF7510"/>
    <w:rsid w:val="00FF7C45"/>
    <w:rsid w:val="00FF7F4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BAC598"/>
  <w15:docId w15:val="{D91B9B1C-E730-4C89-B3F6-37AF5F37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7168B"/>
  </w:style>
  <w:style w:type="paragraph" w:styleId="Naslov1">
    <w:name w:val="heading 1"/>
    <w:basedOn w:val="Navaden"/>
    <w:next w:val="Navaden"/>
    <w:link w:val="Naslov1Znak"/>
    <w:qFormat/>
    <w:rsid w:val="007867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avaden"/>
    <w:next w:val="Navaden"/>
    <w:link w:val="Naslov2Znak"/>
    <w:unhideWhenUsed/>
    <w:qFormat/>
    <w:rsid w:val="0078676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avaden"/>
    <w:next w:val="Navaden"/>
    <w:link w:val="Naslov3Znak"/>
    <w:uiPriority w:val="9"/>
    <w:unhideWhenUsed/>
    <w:qFormat/>
    <w:rsid w:val="0078676C"/>
    <w:pPr>
      <w:keepNext/>
      <w:keepLines/>
      <w:spacing w:before="200" w:after="0"/>
      <w:outlineLvl w:val="2"/>
    </w:pPr>
    <w:rPr>
      <w:rFonts w:asciiTheme="majorHAnsi" w:eastAsiaTheme="majorEastAsia" w:hAnsiTheme="majorHAnsi" w:cstheme="majorBidi"/>
      <w:b/>
      <w:bCs/>
      <w:color w:val="5B9BD5" w:themeColor="accent1"/>
    </w:rPr>
  </w:style>
  <w:style w:type="paragraph" w:styleId="Naslov4">
    <w:name w:val="heading 4"/>
    <w:basedOn w:val="Navaden"/>
    <w:next w:val="Navaden"/>
    <w:link w:val="Naslov4Znak"/>
    <w:uiPriority w:val="9"/>
    <w:unhideWhenUsed/>
    <w:qFormat/>
    <w:rsid w:val="0078676C"/>
    <w:pPr>
      <w:keepNext/>
      <w:keepLines/>
      <w:spacing w:before="200" w:after="0"/>
      <w:outlineLvl w:val="3"/>
    </w:pPr>
    <w:rPr>
      <w:rFonts w:asciiTheme="majorHAnsi" w:eastAsiaTheme="majorEastAsia" w:hAnsiTheme="majorHAnsi" w:cstheme="majorBidi"/>
      <w:b/>
      <w:bCs/>
      <w:i/>
      <w:iCs/>
      <w:color w:val="5B9BD5" w:themeColor="accent1"/>
    </w:rPr>
  </w:style>
  <w:style w:type="paragraph" w:styleId="Naslov5">
    <w:name w:val="heading 5"/>
    <w:basedOn w:val="Navaden"/>
    <w:next w:val="Navaden"/>
    <w:link w:val="Naslov5Znak"/>
    <w:uiPriority w:val="9"/>
    <w:unhideWhenUsed/>
    <w:qFormat/>
    <w:rsid w:val="0078676C"/>
    <w:pPr>
      <w:keepNext/>
      <w:keepLines/>
      <w:spacing w:before="200" w:after="0"/>
      <w:outlineLvl w:val="4"/>
    </w:pPr>
    <w:rPr>
      <w:rFonts w:asciiTheme="majorHAnsi" w:eastAsiaTheme="majorEastAsia" w:hAnsiTheme="majorHAnsi" w:cstheme="majorBidi"/>
      <w:color w:val="1F4D78" w:themeColor="accent1" w:themeShade="7F"/>
    </w:rPr>
  </w:style>
  <w:style w:type="paragraph" w:styleId="Naslov6">
    <w:name w:val="heading 6"/>
    <w:basedOn w:val="Navaden"/>
    <w:next w:val="Navaden"/>
    <w:link w:val="Naslov6Znak"/>
    <w:uiPriority w:val="9"/>
    <w:unhideWhenUsed/>
    <w:qFormat/>
    <w:rsid w:val="0078676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slov7">
    <w:name w:val="heading 7"/>
    <w:basedOn w:val="Navaden"/>
    <w:next w:val="Navaden"/>
    <w:link w:val="Naslov7Znak"/>
    <w:uiPriority w:val="9"/>
    <w:unhideWhenUsed/>
    <w:qFormat/>
    <w:rsid w:val="007867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unhideWhenUsed/>
    <w:qFormat/>
    <w:rsid w:val="0078676C"/>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Naslov9">
    <w:name w:val="heading 9"/>
    <w:basedOn w:val="Navaden"/>
    <w:next w:val="Navaden"/>
    <w:link w:val="Naslov9Znak"/>
    <w:uiPriority w:val="9"/>
    <w:unhideWhenUsed/>
    <w:qFormat/>
    <w:rsid w:val="0078676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8676C"/>
    <w:rPr>
      <w:rFonts w:asciiTheme="majorHAnsi" w:eastAsiaTheme="majorEastAsia" w:hAnsiTheme="majorHAnsi" w:cstheme="majorBidi"/>
      <w:b/>
      <w:bCs/>
      <w:color w:val="2E74B5" w:themeColor="accent1" w:themeShade="BF"/>
      <w:sz w:val="28"/>
      <w:szCs w:val="28"/>
    </w:rPr>
  </w:style>
  <w:style w:type="character" w:customStyle="1" w:styleId="Naslov2Znak">
    <w:name w:val="Naslov 2 Znak"/>
    <w:basedOn w:val="Privzetapisavaodstavka"/>
    <w:link w:val="Naslov2"/>
    <w:uiPriority w:val="9"/>
    <w:rsid w:val="0078676C"/>
    <w:rPr>
      <w:rFonts w:asciiTheme="majorHAnsi" w:eastAsiaTheme="majorEastAsia" w:hAnsiTheme="majorHAnsi" w:cstheme="majorBidi"/>
      <w:b/>
      <w:bCs/>
      <w:color w:val="5B9BD5" w:themeColor="accent1"/>
      <w:sz w:val="26"/>
      <w:szCs w:val="26"/>
    </w:rPr>
  </w:style>
  <w:style w:type="character" w:customStyle="1" w:styleId="Naslov3Znak">
    <w:name w:val="Naslov 3 Znak"/>
    <w:basedOn w:val="Privzetapisavaodstavka"/>
    <w:link w:val="Naslov3"/>
    <w:uiPriority w:val="9"/>
    <w:rsid w:val="0078676C"/>
    <w:rPr>
      <w:rFonts w:asciiTheme="majorHAnsi" w:eastAsiaTheme="majorEastAsia" w:hAnsiTheme="majorHAnsi" w:cstheme="majorBidi"/>
      <w:b/>
      <w:bCs/>
      <w:color w:val="5B9BD5" w:themeColor="accent1"/>
    </w:rPr>
  </w:style>
  <w:style w:type="character" w:customStyle="1" w:styleId="Naslov4Znak">
    <w:name w:val="Naslov 4 Znak"/>
    <w:basedOn w:val="Privzetapisavaodstavka"/>
    <w:link w:val="Naslov4"/>
    <w:uiPriority w:val="9"/>
    <w:rsid w:val="0078676C"/>
    <w:rPr>
      <w:rFonts w:asciiTheme="majorHAnsi" w:eastAsiaTheme="majorEastAsia" w:hAnsiTheme="majorHAnsi" w:cstheme="majorBidi"/>
      <w:b/>
      <w:bCs/>
      <w:i/>
      <w:iCs/>
      <w:color w:val="5B9BD5" w:themeColor="accent1"/>
    </w:rPr>
  </w:style>
  <w:style w:type="character" w:customStyle="1" w:styleId="Naslov5Znak">
    <w:name w:val="Naslov 5 Znak"/>
    <w:basedOn w:val="Privzetapisavaodstavka"/>
    <w:link w:val="Naslov5"/>
    <w:uiPriority w:val="9"/>
    <w:rsid w:val="0078676C"/>
    <w:rPr>
      <w:rFonts w:asciiTheme="majorHAnsi" w:eastAsiaTheme="majorEastAsia" w:hAnsiTheme="majorHAnsi" w:cstheme="majorBidi"/>
      <w:color w:val="1F4D78" w:themeColor="accent1" w:themeShade="7F"/>
    </w:rPr>
  </w:style>
  <w:style w:type="character" w:customStyle="1" w:styleId="Naslov6Znak">
    <w:name w:val="Naslov 6 Znak"/>
    <w:basedOn w:val="Privzetapisavaodstavka"/>
    <w:link w:val="Naslov6"/>
    <w:uiPriority w:val="9"/>
    <w:rsid w:val="0078676C"/>
    <w:rPr>
      <w:rFonts w:asciiTheme="majorHAnsi" w:eastAsiaTheme="majorEastAsia" w:hAnsiTheme="majorHAnsi" w:cstheme="majorBidi"/>
      <w:i/>
      <w:iCs/>
      <w:color w:val="1F4D78" w:themeColor="accent1" w:themeShade="7F"/>
    </w:rPr>
  </w:style>
  <w:style w:type="character" w:customStyle="1" w:styleId="Naslov7Znak">
    <w:name w:val="Naslov 7 Znak"/>
    <w:basedOn w:val="Privzetapisavaodstavka"/>
    <w:link w:val="Naslov7"/>
    <w:uiPriority w:val="9"/>
    <w:rsid w:val="0078676C"/>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rsid w:val="0078676C"/>
    <w:rPr>
      <w:rFonts w:asciiTheme="majorHAnsi" w:eastAsiaTheme="majorEastAsia" w:hAnsiTheme="majorHAnsi" w:cstheme="majorBidi"/>
      <w:color w:val="5B9BD5" w:themeColor="accent1"/>
      <w:sz w:val="20"/>
      <w:szCs w:val="20"/>
    </w:rPr>
  </w:style>
  <w:style w:type="character" w:customStyle="1" w:styleId="Naslov9Znak">
    <w:name w:val="Naslov 9 Znak"/>
    <w:basedOn w:val="Privzetapisavaodstavka"/>
    <w:link w:val="Naslov9"/>
    <w:uiPriority w:val="9"/>
    <w:rsid w:val="0078676C"/>
    <w:rPr>
      <w:rFonts w:asciiTheme="majorHAnsi" w:eastAsiaTheme="majorEastAsia" w:hAnsiTheme="majorHAnsi" w:cstheme="majorBidi"/>
      <w:i/>
      <w:iCs/>
      <w:color w:val="404040" w:themeColor="text1" w:themeTint="BF"/>
      <w:sz w:val="20"/>
      <w:szCs w:val="20"/>
    </w:rPr>
  </w:style>
  <w:style w:type="paragraph" w:styleId="Odstavekseznama">
    <w:name w:val="List Paragraph"/>
    <w:basedOn w:val="Navaden"/>
    <w:link w:val="OdstavekseznamaZnak"/>
    <w:uiPriority w:val="34"/>
    <w:qFormat/>
    <w:rsid w:val="0078676C"/>
    <w:pPr>
      <w:ind w:left="720"/>
      <w:contextualSpacing/>
    </w:pPr>
  </w:style>
  <w:style w:type="paragraph" w:styleId="Glava">
    <w:name w:val="header"/>
    <w:basedOn w:val="Navaden"/>
    <w:link w:val="GlavaZnak"/>
    <w:uiPriority w:val="99"/>
    <w:unhideWhenUsed/>
    <w:rsid w:val="004C6152"/>
    <w:pPr>
      <w:tabs>
        <w:tab w:val="center" w:pos="4536"/>
        <w:tab w:val="right" w:pos="9072"/>
      </w:tabs>
    </w:pPr>
  </w:style>
  <w:style w:type="character" w:customStyle="1" w:styleId="GlavaZnak">
    <w:name w:val="Glava Znak"/>
    <w:basedOn w:val="Privzetapisavaodstavka"/>
    <w:link w:val="Glava"/>
    <w:uiPriority w:val="99"/>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uiPriority w:val="99"/>
    <w:semiHidden/>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cs="Arial"/>
      <w:sz w:val="24"/>
      <w:szCs w:val="24"/>
      <w:lang w:eastAsia="sl-SI"/>
    </w:rPr>
  </w:style>
  <w:style w:type="character" w:styleId="Poudarek">
    <w:name w:val="Emphasis"/>
    <w:aliases w:val="Z zamikom"/>
    <w:basedOn w:val="Privzetapisavaodstavka"/>
    <w:uiPriority w:val="20"/>
    <w:qFormat/>
    <w:rsid w:val="0078676C"/>
    <w:rPr>
      <w:i/>
      <w:iCs/>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rsid w:val="00417016"/>
    <w:pPr>
      <w:overflowPunct w:val="0"/>
      <w:autoSpaceDE w:val="0"/>
      <w:autoSpaceDN w:val="0"/>
      <w:adjustRightInd w:val="0"/>
      <w:textAlignment w:val="baseline"/>
    </w:pPr>
    <w:rPr>
      <w:rFonts w:cs="Arial"/>
      <w:b/>
      <w:szCs w:val="20"/>
      <w:lang w:bidi="en-US"/>
    </w:rPr>
  </w:style>
  <w:style w:type="character" w:customStyle="1" w:styleId="Slog8Znak">
    <w:name w:val="Slog8 Znak"/>
    <w:link w:val="Slog8"/>
    <w:rsid w:val="00417016"/>
    <w:rPr>
      <w:rFonts w:ascii="Arial" w:hAnsi="Arial" w:cs="Arial"/>
      <w:b/>
      <w:lang w:bidi="en-US"/>
    </w:rPr>
  </w:style>
  <w:style w:type="paragraph" w:customStyle="1" w:styleId="Slog11">
    <w:name w:val="Slog11"/>
    <w:basedOn w:val="Slog8"/>
    <w:link w:val="Slog11Znak"/>
    <w:autoRedefine/>
    <w:qFormat/>
    <w:rsid w:val="00B53056"/>
    <w:pPr>
      <w:numPr>
        <w:numId w:val="4"/>
      </w:numPr>
    </w:pPr>
    <w:rPr>
      <w:b w:val="0"/>
    </w:rPr>
  </w:style>
  <w:style w:type="character" w:customStyle="1" w:styleId="Slog11Znak">
    <w:name w:val="Slog11 Znak"/>
    <w:link w:val="Slog11"/>
    <w:rsid w:val="00B53056"/>
    <w:rPr>
      <w:rFonts w:cs="Arial"/>
      <w:szCs w:val="20"/>
      <w:lang w:bidi="en-US"/>
    </w:rPr>
  </w:style>
  <w:style w:type="paragraph" w:customStyle="1" w:styleId="Slog2">
    <w:name w:val="Slog2"/>
    <w:basedOn w:val="Navaden"/>
    <w:link w:val="Slog2Znak"/>
    <w:autoRedefine/>
    <w:rsid w:val="00452866"/>
    <w:pPr>
      <w:numPr>
        <w:numId w:val="1"/>
      </w:numPr>
      <w:overflowPunct w:val="0"/>
      <w:autoSpaceDE w:val="0"/>
      <w:autoSpaceDN w:val="0"/>
      <w:adjustRightInd w:val="0"/>
      <w:spacing w:line="260" w:lineRule="atLeast"/>
      <w:ind w:left="357" w:hanging="357"/>
      <w:textAlignment w:val="baseline"/>
    </w:pPr>
    <w:rPr>
      <w:rFonts w:eastAsia="Times New Roman" w:cs="Arial"/>
      <w:bCs/>
      <w:caps/>
      <w:szCs w:val="20"/>
      <w:lang w:eastAsia="sl-SI"/>
    </w:rPr>
  </w:style>
  <w:style w:type="character" w:customStyle="1" w:styleId="Slog2Znak">
    <w:name w:val="Slog2 Znak"/>
    <w:link w:val="Slog2"/>
    <w:rsid w:val="00452866"/>
    <w:rPr>
      <w:rFonts w:eastAsia="Times New Roman" w:cs="Arial"/>
      <w:bCs/>
      <w:caps/>
      <w:szCs w:val="20"/>
      <w:lang w:eastAsia="sl-SI"/>
    </w:rPr>
  </w:style>
  <w:style w:type="paragraph" w:customStyle="1" w:styleId="Slog4">
    <w:name w:val="Slog4"/>
    <w:basedOn w:val="Slog2"/>
    <w:next w:val="Slog2"/>
    <w:link w:val="Slog4Znak"/>
    <w:autoRedefine/>
    <w:rsid w:val="00C0036B"/>
    <w:pPr>
      <w:numPr>
        <w:numId w:val="0"/>
      </w:numPr>
      <w:spacing w:line="240" w:lineRule="auto"/>
      <w:jc w:val="both"/>
    </w:pPr>
    <w:rPr>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rsid w:val="001E2F2F"/>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E2F2F"/>
    <w:rPr>
      <w:rFonts w:ascii="Arial" w:eastAsia="Times New Roman" w:hAnsi="Arial" w:cs="Arial"/>
      <w:lang w:eastAsia="sl-SI"/>
    </w:rPr>
  </w:style>
  <w:style w:type="paragraph" w:customStyle="1" w:styleId="Slog1">
    <w:name w:val="Slog1"/>
    <w:basedOn w:val="Naslov2"/>
    <w:link w:val="Slog1Znak"/>
    <w:rsid w:val="00036EA6"/>
  </w:style>
  <w:style w:type="character" w:customStyle="1" w:styleId="Slog4Znak">
    <w:name w:val="Slog4 Znak"/>
    <w:link w:val="Slog4"/>
    <w:rsid w:val="00C0036B"/>
    <w:rPr>
      <w:rFonts w:ascii="Arial" w:eastAsia="Times New Roman" w:hAnsi="Arial" w:cs="Arial"/>
      <w:bCs/>
      <w:lang w:eastAsia="sl-SI"/>
    </w:rPr>
  </w:style>
  <w:style w:type="character" w:customStyle="1" w:styleId="Slog1Znak">
    <w:name w:val="Slog1 Znak"/>
    <w:basedOn w:val="Naslov2Znak"/>
    <w:link w:val="Slog1"/>
    <w:rsid w:val="00036EA6"/>
    <w:rPr>
      <w:rFonts w:ascii="Arial" w:eastAsia="Times New Roman" w:hAnsi="Arial" w:cs="Arial"/>
      <w:b/>
      <w:bCs/>
      <w:iCs w:val="0"/>
      <w:color w:val="5B9BD5" w:themeColor="accent1"/>
      <w:sz w:val="26"/>
      <w:szCs w:val="28"/>
      <w:lang w:bidi="en-US"/>
    </w:rPr>
  </w:style>
  <w:style w:type="paragraph" w:styleId="NaslovTOC">
    <w:name w:val="TOC Heading"/>
    <w:basedOn w:val="Naslov1"/>
    <w:next w:val="Navaden"/>
    <w:uiPriority w:val="39"/>
    <w:unhideWhenUsed/>
    <w:qFormat/>
    <w:rsid w:val="0078676C"/>
    <w:pPr>
      <w:outlineLvl w:val="9"/>
    </w:p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rsid w:val="00782D2F"/>
    <w:pPr>
      <w:numPr>
        <w:numId w:val="2"/>
      </w:numPr>
      <w:ind w:left="697" w:hanging="357"/>
    </w:pPr>
    <w:rPr>
      <w:b w:val="0"/>
    </w:rPr>
  </w:style>
  <w:style w:type="character" w:customStyle="1" w:styleId="Slog3Znak">
    <w:name w:val="Slog3 Znak"/>
    <w:basedOn w:val="Slog8Znak"/>
    <w:link w:val="Slog3"/>
    <w:rsid w:val="00782D2F"/>
    <w:rPr>
      <w:rFonts w:ascii="Arial" w:hAnsi="Arial" w:cs="Arial"/>
      <w:b w:val="0"/>
      <w:szCs w:val="20"/>
      <w:lang w:bidi="en-US"/>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b/>
      <w:lang w:bidi="en-US"/>
    </w:rPr>
  </w:style>
  <w:style w:type="paragraph" w:customStyle="1" w:styleId="Slog6">
    <w:name w:val="Slog6"/>
    <w:basedOn w:val="Slog8"/>
    <w:link w:val="Slog6Znak"/>
    <w:rsid w:val="004D0905"/>
    <w:pPr>
      <w:numPr>
        <w:numId w:val="3"/>
      </w:numPr>
    </w:pPr>
    <w:rPr>
      <w:b w:val="0"/>
    </w:rPr>
  </w:style>
  <w:style w:type="character" w:customStyle="1" w:styleId="Slog6Znak">
    <w:name w:val="Slog6 Znak"/>
    <w:basedOn w:val="Slog8Znak"/>
    <w:link w:val="Slog6"/>
    <w:rsid w:val="004D0905"/>
    <w:rPr>
      <w:rFonts w:ascii="Arial" w:hAnsi="Arial" w:cs="Arial"/>
      <w:b w:val="0"/>
      <w:szCs w:val="20"/>
      <w:lang w:bidi="en-US"/>
    </w:rPr>
  </w:style>
  <w:style w:type="paragraph" w:customStyle="1" w:styleId="Style10">
    <w:name w:val="Style1"/>
    <w:basedOn w:val="Navaden"/>
    <w:rsid w:val="00154CB7"/>
    <w:pPr>
      <w:widowControl w:val="0"/>
      <w:autoSpaceDE w:val="0"/>
      <w:autoSpaceDN w:val="0"/>
      <w:adjustRightInd w:val="0"/>
      <w:spacing w:line="192" w:lineRule="exact"/>
    </w:pPr>
    <w:rPr>
      <w:rFonts w:ascii="Tahom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
    <w:basedOn w:val="Privzetapisavaodstavka"/>
    <w:uiPriority w:val="99"/>
    <w:semiHidden/>
    <w:unhideWhenUsed/>
    <w:rsid w:val="00351BC6"/>
    <w:rPr>
      <w:vertAlign w:val="superscript"/>
    </w:rPr>
  </w:style>
  <w:style w:type="paragraph" w:styleId="Revizija">
    <w:name w:val="Revision"/>
    <w:hidden/>
    <w:uiPriority w:val="99"/>
    <w:semiHidden/>
    <w:rsid w:val="00962911"/>
    <w:rPr>
      <w:rFonts w:ascii="Arial" w:hAnsi="Arial"/>
    </w:rPr>
  </w:style>
  <w:style w:type="paragraph" w:customStyle="1" w:styleId="CM4">
    <w:name w:val="CM4"/>
    <w:basedOn w:val="Navaden"/>
    <w:next w:val="Navaden"/>
    <w:uiPriority w:val="99"/>
    <w:rsid w:val="00496737"/>
    <w:pPr>
      <w:autoSpaceDE w:val="0"/>
      <w:autoSpaceDN w:val="0"/>
      <w:adjustRightInd w:val="0"/>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AC5C7D"/>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table" w:customStyle="1" w:styleId="Tabelamrea1">
    <w:name w:val="Tabela – mreža1"/>
    <w:basedOn w:val="Navadnatabela"/>
    <w:next w:val="Tabelamrea"/>
    <w:rsid w:val="00054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next w:val="Navaden"/>
    <w:link w:val="NaslovZnak"/>
    <w:uiPriority w:val="10"/>
    <w:qFormat/>
    <w:rsid w:val="0078676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Znak">
    <w:name w:val="Naslov Znak"/>
    <w:basedOn w:val="Privzetapisavaodstavka"/>
    <w:link w:val="Naslov"/>
    <w:uiPriority w:val="10"/>
    <w:rsid w:val="0078676C"/>
    <w:rPr>
      <w:rFonts w:asciiTheme="majorHAnsi" w:eastAsiaTheme="majorEastAsia" w:hAnsiTheme="majorHAnsi" w:cstheme="majorBidi"/>
      <w:color w:val="323E4F" w:themeColor="text2" w:themeShade="BF"/>
      <w:spacing w:val="5"/>
      <w:kern w:val="28"/>
      <w:sz w:val="52"/>
      <w:szCs w:val="52"/>
    </w:rPr>
  </w:style>
  <w:style w:type="table" w:customStyle="1" w:styleId="Tabelamrea2">
    <w:name w:val="Tabela – mreža2"/>
    <w:basedOn w:val="Navadnatabela"/>
    <w:next w:val="Tabelamrea"/>
    <w:rsid w:val="00294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294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ppsi">
    <w:name w:val="mrppsi"/>
    <w:basedOn w:val="Navaden"/>
    <w:rsid w:val="007B6BD6"/>
    <w:pPr>
      <w:spacing w:before="100" w:beforeAutospacing="1" w:after="100" w:afterAutospacing="1"/>
    </w:pPr>
    <w:rPr>
      <w:rFonts w:ascii="Times New Roman" w:eastAsia="Times New Roman" w:hAnsi="Times New Roman"/>
      <w:sz w:val="24"/>
      <w:szCs w:val="24"/>
      <w:lang w:eastAsia="sl-SI"/>
    </w:rPr>
  </w:style>
  <w:style w:type="character" w:customStyle="1" w:styleId="mrppsc">
    <w:name w:val="mrppsc"/>
    <w:basedOn w:val="Privzetapisavaodstavka"/>
    <w:rsid w:val="007B6BD6"/>
  </w:style>
  <w:style w:type="character" w:customStyle="1" w:styleId="fldt">
    <w:name w:val="fldt"/>
    <w:basedOn w:val="Privzetapisavaodstavka"/>
    <w:rsid w:val="007B6BD6"/>
  </w:style>
  <w:style w:type="character" w:customStyle="1" w:styleId="fldtn">
    <w:name w:val="fldtn"/>
    <w:basedOn w:val="Privzetapisavaodstavka"/>
    <w:rsid w:val="007B6BD6"/>
  </w:style>
  <w:style w:type="character" w:customStyle="1" w:styleId="mrppfc">
    <w:name w:val="mrppfc"/>
    <w:basedOn w:val="Privzetapisavaodstavka"/>
    <w:rsid w:val="007B6BD6"/>
  </w:style>
  <w:style w:type="character" w:customStyle="1" w:styleId="mrppfcsl">
    <w:name w:val="mrppfcsl"/>
    <w:basedOn w:val="Privzetapisavaodstavka"/>
    <w:rsid w:val="007B6BD6"/>
  </w:style>
  <w:style w:type="paragraph" w:customStyle="1" w:styleId="alineazaodstavkom0">
    <w:name w:val="alineazaodstavkom"/>
    <w:basedOn w:val="Navaden"/>
    <w:rsid w:val="00AF0673"/>
    <w:pPr>
      <w:spacing w:before="100" w:beforeAutospacing="1" w:after="100" w:afterAutospacing="1"/>
    </w:pPr>
    <w:rPr>
      <w:rFonts w:ascii="Times New Roman" w:eastAsia="Times New Roman" w:hAnsi="Times New Roman"/>
      <w:sz w:val="24"/>
      <w:szCs w:val="24"/>
      <w:lang w:eastAsia="sl-SI"/>
    </w:rPr>
  </w:style>
  <w:style w:type="paragraph" w:customStyle="1" w:styleId="alineazaodstavkom1">
    <w:name w:val="alineazaodstavkom1"/>
    <w:basedOn w:val="Navaden"/>
    <w:rsid w:val="00CF1844"/>
    <w:pPr>
      <w:ind w:left="425" w:hanging="425"/>
    </w:pPr>
    <w:rPr>
      <w:rFonts w:eastAsia="Times New Roman" w:cs="Arial"/>
      <w:lang w:eastAsia="sl-SI"/>
    </w:rPr>
  </w:style>
  <w:style w:type="paragraph" w:customStyle="1" w:styleId="style1">
    <w:name w:val="style1"/>
    <w:basedOn w:val="Navaden"/>
    <w:rsid w:val="00B10E2E"/>
    <w:pPr>
      <w:numPr>
        <w:numId w:val="5"/>
      </w:numPr>
      <w:spacing w:before="40"/>
    </w:pPr>
    <w:rPr>
      <w:rFonts w:ascii="Times New Roman" w:eastAsia="Times New Roman" w:hAnsi="Times New Roman" w:cs="Arial"/>
      <w:color w:val="000000"/>
      <w:sz w:val="24"/>
      <w:szCs w:val="24"/>
      <w:lang w:eastAsia="sl-SI"/>
    </w:rPr>
  </w:style>
  <w:style w:type="paragraph" w:customStyle="1" w:styleId="style5">
    <w:name w:val="style5"/>
    <w:basedOn w:val="Navaden"/>
    <w:rsid w:val="00B10E2E"/>
    <w:pPr>
      <w:ind w:left="425"/>
    </w:pPr>
    <w:rPr>
      <w:rFonts w:ascii="Times New Roman" w:eastAsia="Times New Roman" w:hAnsi="Times New Roman" w:cs="Arial"/>
      <w:sz w:val="24"/>
      <w:szCs w:val="24"/>
      <w:lang w:eastAsia="sl-SI"/>
    </w:rPr>
  </w:style>
  <w:style w:type="table" w:customStyle="1" w:styleId="Tabelamrea3">
    <w:name w:val="Tabela – mreža3"/>
    <w:basedOn w:val="Navadnatabela"/>
    <w:next w:val="Tabelamrea"/>
    <w:rsid w:val="006668F5"/>
    <w:rPr>
      <w:rFonts w:eastAsia="Times New Roman"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repko">
    <w:name w:val="Strong"/>
    <w:basedOn w:val="Privzetapisavaodstavka"/>
    <w:uiPriority w:val="22"/>
    <w:qFormat/>
    <w:rsid w:val="0078676C"/>
    <w:rPr>
      <w:b/>
      <w:bCs/>
    </w:rPr>
  </w:style>
  <w:style w:type="table" w:customStyle="1" w:styleId="Tabelamrea31">
    <w:name w:val="Tabela – mreža31"/>
    <w:basedOn w:val="Navadnatabela"/>
    <w:next w:val="Tabelamrea"/>
    <w:rsid w:val="00F568D7"/>
    <w:rPr>
      <w:rFonts w:eastAsia="Times New Roman" w:cs="Arial"/>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pis">
    <w:name w:val="caption"/>
    <w:basedOn w:val="Navaden"/>
    <w:next w:val="Navaden"/>
    <w:uiPriority w:val="35"/>
    <w:semiHidden/>
    <w:unhideWhenUsed/>
    <w:qFormat/>
    <w:rsid w:val="0078676C"/>
    <w:pPr>
      <w:spacing w:line="240" w:lineRule="auto"/>
    </w:pPr>
    <w:rPr>
      <w:b/>
      <w:bCs/>
      <w:color w:val="5B9BD5" w:themeColor="accent1"/>
      <w:sz w:val="18"/>
      <w:szCs w:val="18"/>
    </w:rPr>
  </w:style>
  <w:style w:type="paragraph" w:styleId="Podnaslov">
    <w:name w:val="Subtitle"/>
    <w:basedOn w:val="Navaden"/>
    <w:next w:val="Navaden"/>
    <w:link w:val="PodnaslovZnak"/>
    <w:uiPriority w:val="11"/>
    <w:qFormat/>
    <w:rsid w:val="0078676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slovZnak">
    <w:name w:val="Podnaslov Znak"/>
    <w:basedOn w:val="Privzetapisavaodstavka"/>
    <w:link w:val="Podnaslov"/>
    <w:uiPriority w:val="11"/>
    <w:rsid w:val="0078676C"/>
    <w:rPr>
      <w:rFonts w:asciiTheme="majorHAnsi" w:eastAsiaTheme="majorEastAsia" w:hAnsiTheme="majorHAnsi" w:cstheme="majorBidi"/>
      <w:i/>
      <w:iCs/>
      <w:color w:val="5B9BD5" w:themeColor="accent1"/>
      <w:spacing w:val="15"/>
      <w:sz w:val="24"/>
      <w:szCs w:val="24"/>
    </w:rPr>
  </w:style>
  <w:style w:type="paragraph" w:styleId="Brezrazmikov">
    <w:name w:val="No Spacing"/>
    <w:uiPriority w:val="1"/>
    <w:qFormat/>
    <w:rsid w:val="0078676C"/>
    <w:pPr>
      <w:spacing w:after="0" w:line="240" w:lineRule="auto"/>
    </w:pPr>
  </w:style>
  <w:style w:type="paragraph" w:styleId="Citat">
    <w:name w:val="Quote"/>
    <w:basedOn w:val="Navaden"/>
    <w:next w:val="Navaden"/>
    <w:link w:val="CitatZnak"/>
    <w:uiPriority w:val="29"/>
    <w:qFormat/>
    <w:rsid w:val="0078676C"/>
    <w:rPr>
      <w:i/>
      <w:iCs/>
      <w:color w:val="000000" w:themeColor="text1"/>
    </w:rPr>
  </w:style>
  <w:style w:type="character" w:customStyle="1" w:styleId="CitatZnak">
    <w:name w:val="Citat Znak"/>
    <w:basedOn w:val="Privzetapisavaodstavka"/>
    <w:link w:val="Citat"/>
    <w:uiPriority w:val="29"/>
    <w:rsid w:val="0078676C"/>
    <w:rPr>
      <w:i/>
      <w:iCs/>
      <w:color w:val="000000" w:themeColor="text1"/>
    </w:rPr>
  </w:style>
  <w:style w:type="paragraph" w:styleId="Intenzivencitat">
    <w:name w:val="Intense Quote"/>
    <w:basedOn w:val="Navaden"/>
    <w:next w:val="Navaden"/>
    <w:link w:val="IntenzivencitatZnak"/>
    <w:uiPriority w:val="30"/>
    <w:qFormat/>
    <w:rsid w:val="0078676C"/>
    <w:pPr>
      <w:pBdr>
        <w:bottom w:val="single" w:sz="4" w:space="4" w:color="5B9BD5" w:themeColor="accent1"/>
      </w:pBdr>
      <w:spacing w:before="200" w:after="280"/>
      <w:ind w:left="936" w:right="936"/>
    </w:pPr>
    <w:rPr>
      <w:b/>
      <w:bCs/>
      <w:i/>
      <w:iCs/>
      <w:color w:val="5B9BD5" w:themeColor="accent1"/>
    </w:rPr>
  </w:style>
  <w:style w:type="character" w:customStyle="1" w:styleId="IntenzivencitatZnak">
    <w:name w:val="Intenziven citat Znak"/>
    <w:basedOn w:val="Privzetapisavaodstavka"/>
    <w:link w:val="Intenzivencitat"/>
    <w:uiPriority w:val="30"/>
    <w:rsid w:val="0078676C"/>
    <w:rPr>
      <w:b/>
      <w:bCs/>
      <w:i/>
      <w:iCs/>
      <w:color w:val="5B9BD5" w:themeColor="accent1"/>
    </w:rPr>
  </w:style>
  <w:style w:type="character" w:styleId="Neenpoudarek">
    <w:name w:val="Subtle Emphasis"/>
    <w:basedOn w:val="Privzetapisavaodstavka"/>
    <w:uiPriority w:val="19"/>
    <w:qFormat/>
    <w:rsid w:val="0078676C"/>
    <w:rPr>
      <w:i/>
      <w:iCs/>
      <w:color w:val="808080" w:themeColor="text1" w:themeTint="7F"/>
    </w:rPr>
  </w:style>
  <w:style w:type="character" w:styleId="Intenzivenpoudarek">
    <w:name w:val="Intense Emphasis"/>
    <w:basedOn w:val="Privzetapisavaodstavka"/>
    <w:uiPriority w:val="21"/>
    <w:qFormat/>
    <w:rsid w:val="0078676C"/>
    <w:rPr>
      <w:b/>
      <w:bCs/>
      <w:i/>
      <w:iCs/>
      <w:color w:val="5B9BD5" w:themeColor="accent1"/>
    </w:rPr>
  </w:style>
  <w:style w:type="character" w:styleId="Neensklic">
    <w:name w:val="Subtle Reference"/>
    <w:basedOn w:val="Privzetapisavaodstavka"/>
    <w:uiPriority w:val="31"/>
    <w:qFormat/>
    <w:rsid w:val="0078676C"/>
    <w:rPr>
      <w:smallCaps/>
      <w:color w:val="ED7D31" w:themeColor="accent2"/>
      <w:u w:val="single"/>
    </w:rPr>
  </w:style>
  <w:style w:type="character" w:styleId="Intenzivensklic">
    <w:name w:val="Intense Reference"/>
    <w:basedOn w:val="Privzetapisavaodstavka"/>
    <w:uiPriority w:val="32"/>
    <w:qFormat/>
    <w:rsid w:val="0078676C"/>
    <w:rPr>
      <w:b/>
      <w:bCs/>
      <w:smallCaps/>
      <w:color w:val="ED7D31" w:themeColor="accent2"/>
      <w:spacing w:val="5"/>
      <w:u w:val="single"/>
    </w:rPr>
  </w:style>
  <w:style w:type="character" w:styleId="Naslovknjige">
    <w:name w:val="Book Title"/>
    <w:basedOn w:val="Privzetapisavaodstavka"/>
    <w:uiPriority w:val="33"/>
    <w:qFormat/>
    <w:rsid w:val="0078676C"/>
    <w:rPr>
      <w:b/>
      <w:bCs/>
      <w:smallCaps/>
      <w:spacing w:val="5"/>
    </w:rPr>
  </w:style>
  <w:style w:type="paragraph" w:styleId="Telobesedila3">
    <w:name w:val="Body Text 3"/>
    <w:basedOn w:val="Navaden"/>
    <w:link w:val="Telobesedila3Znak"/>
    <w:uiPriority w:val="99"/>
    <w:semiHidden/>
    <w:unhideWhenUsed/>
    <w:rsid w:val="00D837C8"/>
    <w:pPr>
      <w:spacing w:after="120"/>
    </w:pPr>
    <w:rPr>
      <w:sz w:val="16"/>
      <w:szCs w:val="16"/>
    </w:rPr>
  </w:style>
  <w:style w:type="character" w:customStyle="1" w:styleId="Telobesedila3Znak">
    <w:name w:val="Telo besedila 3 Znak"/>
    <w:basedOn w:val="Privzetapisavaodstavka"/>
    <w:link w:val="Telobesedila3"/>
    <w:uiPriority w:val="99"/>
    <w:semiHidden/>
    <w:rsid w:val="00D837C8"/>
    <w:rPr>
      <w:sz w:val="16"/>
      <w:szCs w:val="16"/>
    </w:rPr>
  </w:style>
  <w:style w:type="paragraph" w:customStyle="1" w:styleId="BodyText22">
    <w:name w:val="Body Text 22"/>
    <w:basedOn w:val="Navaden"/>
    <w:rsid w:val="00D837C8"/>
    <w:pPr>
      <w:spacing w:after="0" w:line="313" w:lineRule="atLeast"/>
      <w:jc w:val="both"/>
    </w:pPr>
    <w:rPr>
      <w:rFonts w:ascii="Tahoma" w:eastAsia="Calibri" w:hAnsi="Tahoma" w:cs="Times New Roman"/>
      <w:szCs w:val="20"/>
      <w:lang w:eastAsia="sl-SI"/>
    </w:rPr>
  </w:style>
  <w:style w:type="character" w:styleId="Besedilooznabemesta">
    <w:name w:val="Placeholder Text"/>
    <w:basedOn w:val="Privzetapisavaodstavka"/>
    <w:uiPriority w:val="99"/>
    <w:semiHidden/>
    <w:rsid w:val="0057168B"/>
    <w:rPr>
      <w:color w:val="808080"/>
    </w:rPr>
  </w:style>
  <w:style w:type="paragraph" w:customStyle="1" w:styleId="Odstavek">
    <w:name w:val="Odstavek"/>
    <w:basedOn w:val="Navaden"/>
    <w:link w:val="OdstavekZnak"/>
    <w:qFormat/>
    <w:rsid w:val="00140CC8"/>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40CC8"/>
    <w:rPr>
      <w:rFonts w:ascii="Arial" w:eastAsia="Times New Roman" w:hAnsi="Arial" w:cs="Arial"/>
      <w:lang w:eastAsia="sl-SI"/>
    </w:rPr>
  </w:style>
  <w:style w:type="paragraph" w:customStyle="1" w:styleId="Alineazaodstavkom">
    <w:name w:val="Alinea za odstavkom"/>
    <w:basedOn w:val="Navaden"/>
    <w:link w:val="AlineazaodstavkomZnak"/>
    <w:qFormat/>
    <w:rsid w:val="00140CC8"/>
    <w:pPr>
      <w:numPr>
        <w:numId w:val="30"/>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140CC8"/>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70352650">
      <w:bodyDiv w:val="1"/>
      <w:marLeft w:val="0"/>
      <w:marRight w:val="0"/>
      <w:marTop w:val="0"/>
      <w:marBottom w:val="0"/>
      <w:divBdr>
        <w:top w:val="none" w:sz="0" w:space="0" w:color="auto"/>
        <w:left w:val="none" w:sz="0" w:space="0" w:color="auto"/>
        <w:bottom w:val="none" w:sz="0" w:space="0" w:color="auto"/>
        <w:right w:val="none" w:sz="0" w:space="0" w:color="auto"/>
      </w:divBdr>
    </w:div>
    <w:div w:id="79572177">
      <w:bodyDiv w:val="1"/>
      <w:marLeft w:val="0"/>
      <w:marRight w:val="0"/>
      <w:marTop w:val="0"/>
      <w:marBottom w:val="0"/>
      <w:divBdr>
        <w:top w:val="none" w:sz="0" w:space="0" w:color="auto"/>
        <w:left w:val="none" w:sz="0" w:space="0" w:color="auto"/>
        <w:bottom w:val="none" w:sz="0" w:space="0" w:color="auto"/>
        <w:right w:val="none" w:sz="0" w:space="0" w:color="auto"/>
      </w:divBdr>
    </w:div>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157186786">
      <w:bodyDiv w:val="1"/>
      <w:marLeft w:val="0"/>
      <w:marRight w:val="0"/>
      <w:marTop w:val="0"/>
      <w:marBottom w:val="0"/>
      <w:divBdr>
        <w:top w:val="none" w:sz="0" w:space="0" w:color="auto"/>
        <w:left w:val="none" w:sz="0" w:space="0" w:color="auto"/>
        <w:bottom w:val="none" w:sz="0" w:space="0" w:color="auto"/>
        <w:right w:val="none" w:sz="0" w:space="0" w:color="auto"/>
      </w:divBdr>
      <w:divsChild>
        <w:div w:id="182666812">
          <w:marLeft w:val="0"/>
          <w:marRight w:val="0"/>
          <w:marTop w:val="0"/>
          <w:marBottom w:val="0"/>
          <w:divBdr>
            <w:top w:val="none" w:sz="0" w:space="0" w:color="auto"/>
            <w:left w:val="none" w:sz="0" w:space="0" w:color="auto"/>
            <w:bottom w:val="none" w:sz="0" w:space="0" w:color="auto"/>
            <w:right w:val="none" w:sz="0" w:space="0" w:color="auto"/>
          </w:divBdr>
          <w:divsChild>
            <w:div w:id="601766052">
              <w:marLeft w:val="0"/>
              <w:marRight w:val="0"/>
              <w:marTop w:val="0"/>
              <w:marBottom w:val="0"/>
              <w:divBdr>
                <w:top w:val="none" w:sz="0" w:space="0" w:color="auto"/>
                <w:left w:val="none" w:sz="0" w:space="0" w:color="auto"/>
                <w:bottom w:val="none" w:sz="0" w:space="0" w:color="auto"/>
                <w:right w:val="none" w:sz="0" w:space="0" w:color="auto"/>
              </w:divBdr>
              <w:divsChild>
                <w:div w:id="966740207">
                  <w:marLeft w:val="-225"/>
                  <w:marRight w:val="-225"/>
                  <w:marTop w:val="0"/>
                  <w:marBottom w:val="0"/>
                  <w:divBdr>
                    <w:top w:val="none" w:sz="0" w:space="0" w:color="auto"/>
                    <w:left w:val="none" w:sz="0" w:space="0" w:color="auto"/>
                    <w:bottom w:val="none" w:sz="0" w:space="0" w:color="auto"/>
                    <w:right w:val="none" w:sz="0" w:space="0" w:color="auto"/>
                  </w:divBdr>
                  <w:divsChild>
                    <w:div w:id="2078630356">
                      <w:marLeft w:val="0"/>
                      <w:marRight w:val="0"/>
                      <w:marTop w:val="0"/>
                      <w:marBottom w:val="0"/>
                      <w:divBdr>
                        <w:top w:val="none" w:sz="0" w:space="0" w:color="auto"/>
                        <w:left w:val="none" w:sz="0" w:space="0" w:color="auto"/>
                        <w:bottom w:val="none" w:sz="0" w:space="0" w:color="auto"/>
                        <w:right w:val="none" w:sz="0" w:space="0" w:color="auto"/>
                      </w:divBdr>
                      <w:divsChild>
                        <w:div w:id="103236843">
                          <w:marLeft w:val="0"/>
                          <w:marRight w:val="0"/>
                          <w:marTop w:val="0"/>
                          <w:marBottom w:val="0"/>
                          <w:divBdr>
                            <w:top w:val="none" w:sz="0" w:space="0" w:color="auto"/>
                            <w:left w:val="none" w:sz="0" w:space="0" w:color="auto"/>
                            <w:bottom w:val="none" w:sz="0" w:space="0" w:color="auto"/>
                            <w:right w:val="none" w:sz="0" w:space="0" w:color="auto"/>
                          </w:divBdr>
                          <w:divsChild>
                            <w:div w:id="1770390505">
                              <w:marLeft w:val="-225"/>
                              <w:marRight w:val="-225"/>
                              <w:marTop w:val="0"/>
                              <w:marBottom w:val="0"/>
                              <w:divBdr>
                                <w:top w:val="none" w:sz="0" w:space="0" w:color="auto"/>
                                <w:left w:val="none" w:sz="0" w:space="0" w:color="auto"/>
                                <w:bottom w:val="none" w:sz="0" w:space="0" w:color="auto"/>
                                <w:right w:val="none" w:sz="0" w:space="0" w:color="auto"/>
                              </w:divBdr>
                              <w:divsChild>
                                <w:div w:id="151871044">
                                  <w:marLeft w:val="0"/>
                                  <w:marRight w:val="0"/>
                                  <w:marTop w:val="0"/>
                                  <w:marBottom w:val="0"/>
                                  <w:divBdr>
                                    <w:top w:val="none" w:sz="0" w:space="0" w:color="auto"/>
                                    <w:left w:val="none" w:sz="0" w:space="0" w:color="auto"/>
                                    <w:bottom w:val="none" w:sz="0" w:space="0" w:color="auto"/>
                                    <w:right w:val="none" w:sz="0" w:space="0" w:color="auto"/>
                                  </w:divBdr>
                                  <w:divsChild>
                                    <w:div w:id="15489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4787">
      <w:bodyDiv w:val="1"/>
      <w:marLeft w:val="0"/>
      <w:marRight w:val="0"/>
      <w:marTop w:val="0"/>
      <w:marBottom w:val="0"/>
      <w:divBdr>
        <w:top w:val="none" w:sz="0" w:space="0" w:color="auto"/>
        <w:left w:val="none" w:sz="0" w:space="0" w:color="auto"/>
        <w:bottom w:val="none" w:sz="0" w:space="0" w:color="auto"/>
        <w:right w:val="none" w:sz="0" w:space="0" w:color="auto"/>
      </w:divBdr>
    </w:div>
    <w:div w:id="266232084">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9261">
      <w:bodyDiv w:val="1"/>
      <w:marLeft w:val="0"/>
      <w:marRight w:val="0"/>
      <w:marTop w:val="0"/>
      <w:marBottom w:val="0"/>
      <w:divBdr>
        <w:top w:val="none" w:sz="0" w:space="0" w:color="auto"/>
        <w:left w:val="none" w:sz="0" w:space="0" w:color="auto"/>
        <w:bottom w:val="none" w:sz="0" w:space="0" w:color="auto"/>
        <w:right w:val="none" w:sz="0" w:space="0" w:color="auto"/>
      </w:divBdr>
    </w:div>
    <w:div w:id="432556523">
      <w:bodyDiv w:val="1"/>
      <w:marLeft w:val="0"/>
      <w:marRight w:val="0"/>
      <w:marTop w:val="0"/>
      <w:marBottom w:val="0"/>
      <w:divBdr>
        <w:top w:val="none" w:sz="0" w:space="0" w:color="auto"/>
        <w:left w:val="none" w:sz="0" w:space="0" w:color="auto"/>
        <w:bottom w:val="none" w:sz="0" w:space="0" w:color="auto"/>
        <w:right w:val="none" w:sz="0" w:space="0" w:color="auto"/>
      </w:divBdr>
      <w:divsChild>
        <w:div w:id="1827043520">
          <w:marLeft w:val="0"/>
          <w:marRight w:val="0"/>
          <w:marTop w:val="0"/>
          <w:marBottom w:val="0"/>
          <w:divBdr>
            <w:top w:val="none" w:sz="0" w:space="0" w:color="auto"/>
            <w:left w:val="none" w:sz="0" w:space="0" w:color="auto"/>
            <w:bottom w:val="none" w:sz="0" w:space="0" w:color="auto"/>
            <w:right w:val="none" w:sz="0" w:space="0" w:color="auto"/>
          </w:divBdr>
          <w:divsChild>
            <w:div w:id="94449109">
              <w:marLeft w:val="0"/>
              <w:marRight w:val="0"/>
              <w:marTop w:val="0"/>
              <w:marBottom w:val="0"/>
              <w:divBdr>
                <w:top w:val="none" w:sz="0" w:space="0" w:color="auto"/>
                <w:left w:val="none" w:sz="0" w:space="0" w:color="auto"/>
                <w:bottom w:val="none" w:sz="0" w:space="0" w:color="auto"/>
                <w:right w:val="none" w:sz="0" w:space="0" w:color="auto"/>
              </w:divBdr>
              <w:divsChild>
                <w:div w:id="1223172715">
                  <w:marLeft w:val="0"/>
                  <w:marRight w:val="0"/>
                  <w:marTop w:val="0"/>
                  <w:marBottom w:val="0"/>
                  <w:divBdr>
                    <w:top w:val="none" w:sz="0" w:space="0" w:color="auto"/>
                    <w:left w:val="none" w:sz="0" w:space="0" w:color="auto"/>
                    <w:bottom w:val="none" w:sz="0" w:space="0" w:color="auto"/>
                    <w:right w:val="none" w:sz="0" w:space="0" w:color="auto"/>
                  </w:divBdr>
                  <w:divsChild>
                    <w:div w:id="2359364">
                      <w:marLeft w:val="0"/>
                      <w:marRight w:val="0"/>
                      <w:marTop w:val="0"/>
                      <w:marBottom w:val="0"/>
                      <w:divBdr>
                        <w:top w:val="none" w:sz="0" w:space="0" w:color="auto"/>
                        <w:left w:val="none" w:sz="0" w:space="0" w:color="auto"/>
                        <w:bottom w:val="none" w:sz="0" w:space="0" w:color="auto"/>
                        <w:right w:val="none" w:sz="0" w:space="0" w:color="auto"/>
                      </w:divBdr>
                      <w:divsChild>
                        <w:div w:id="1427648819">
                          <w:marLeft w:val="0"/>
                          <w:marRight w:val="0"/>
                          <w:marTop w:val="0"/>
                          <w:marBottom w:val="0"/>
                          <w:divBdr>
                            <w:top w:val="none" w:sz="0" w:space="0" w:color="auto"/>
                            <w:left w:val="none" w:sz="0" w:space="0" w:color="auto"/>
                            <w:bottom w:val="none" w:sz="0" w:space="0" w:color="auto"/>
                            <w:right w:val="none" w:sz="0" w:space="0" w:color="auto"/>
                          </w:divBdr>
                          <w:divsChild>
                            <w:div w:id="1812668887">
                              <w:marLeft w:val="0"/>
                              <w:marRight w:val="0"/>
                              <w:marTop w:val="0"/>
                              <w:marBottom w:val="0"/>
                              <w:divBdr>
                                <w:top w:val="none" w:sz="0" w:space="0" w:color="auto"/>
                                <w:left w:val="none" w:sz="0" w:space="0" w:color="auto"/>
                                <w:bottom w:val="none" w:sz="0" w:space="0" w:color="auto"/>
                                <w:right w:val="none" w:sz="0" w:space="0" w:color="auto"/>
                              </w:divBdr>
                              <w:divsChild>
                                <w:div w:id="16853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3473">
      <w:bodyDiv w:val="1"/>
      <w:marLeft w:val="0"/>
      <w:marRight w:val="0"/>
      <w:marTop w:val="0"/>
      <w:marBottom w:val="0"/>
      <w:divBdr>
        <w:top w:val="none" w:sz="0" w:space="0" w:color="auto"/>
        <w:left w:val="none" w:sz="0" w:space="0" w:color="auto"/>
        <w:bottom w:val="none" w:sz="0" w:space="0" w:color="auto"/>
        <w:right w:val="none" w:sz="0" w:space="0" w:color="auto"/>
      </w:divBdr>
    </w:div>
    <w:div w:id="453212562">
      <w:bodyDiv w:val="1"/>
      <w:marLeft w:val="0"/>
      <w:marRight w:val="0"/>
      <w:marTop w:val="0"/>
      <w:marBottom w:val="0"/>
      <w:divBdr>
        <w:top w:val="none" w:sz="0" w:space="0" w:color="auto"/>
        <w:left w:val="none" w:sz="0" w:space="0" w:color="auto"/>
        <w:bottom w:val="none" w:sz="0" w:space="0" w:color="auto"/>
        <w:right w:val="none" w:sz="0" w:space="0" w:color="auto"/>
      </w:divBdr>
    </w:div>
    <w:div w:id="520316047">
      <w:bodyDiv w:val="1"/>
      <w:marLeft w:val="0"/>
      <w:marRight w:val="0"/>
      <w:marTop w:val="0"/>
      <w:marBottom w:val="0"/>
      <w:divBdr>
        <w:top w:val="none" w:sz="0" w:space="0" w:color="auto"/>
        <w:left w:val="none" w:sz="0" w:space="0" w:color="auto"/>
        <w:bottom w:val="none" w:sz="0" w:space="0" w:color="auto"/>
        <w:right w:val="none" w:sz="0" w:space="0" w:color="auto"/>
      </w:divBdr>
    </w:div>
    <w:div w:id="578910373">
      <w:bodyDiv w:val="1"/>
      <w:marLeft w:val="0"/>
      <w:marRight w:val="0"/>
      <w:marTop w:val="0"/>
      <w:marBottom w:val="0"/>
      <w:divBdr>
        <w:top w:val="none" w:sz="0" w:space="0" w:color="auto"/>
        <w:left w:val="none" w:sz="0" w:space="0" w:color="auto"/>
        <w:bottom w:val="none" w:sz="0" w:space="0" w:color="auto"/>
        <w:right w:val="none" w:sz="0" w:space="0" w:color="auto"/>
      </w:divBdr>
    </w:div>
    <w:div w:id="639383505">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822549567">
      <w:bodyDiv w:val="1"/>
      <w:marLeft w:val="0"/>
      <w:marRight w:val="0"/>
      <w:marTop w:val="0"/>
      <w:marBottom w:val="0"/>
      <w:divBdr>
        <w:top w:val="none" w:sz="0" w:space="0" w:color="auto"/>
        <w:left w:val="none" w:sz="0" w:space="0" w:color="auto"/>
        <w:bottom w:val="none" w:sz="0" w:space="0" w:color="auto"/>
        <w:right w:val="none" w:sz="0" w:space="0" w:color="auto"/>
      </w:divBdr>
    </w:div>
    <w:div w:id="827331603">
      <w:bodyDiv w:val="1"/>
      <w:marLeft w:val="0"/>
      <w:marRight w:val="0"/>
      <w:marTop w:val="0"/>
      <w:marBottom w:val="0"/>
      <w:divBdr>
        <w:top w:val="none" w:sz="0" w:space="0" w:color="auto"/>
        <w:left w:val="none" w:sz="0" w:space="0" w:color="auto"/>
        <w:bottom w:val="none" w:sz="0" w:space="0" w:color="auto"/>
        <w:right w:val="none" w:sz="0" w:space="0" w:color="auto"/>
      </w:divBdr>
    </w:div>
    <w:div w:id="908031110">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 w:id="1261987697">
      <w:bodyDiv w:val="1"/>
      <w:marLeft w:val="0"/>
      <w:marRight w:val="0"/>
      <w:marTop w:val="0"/>
      <w:marBottom w:val="0"/>
      <w:divBdr>
        <w:top w:val="none" w:sz="0" w:space="0" w:color="auto"/>
        <w:left w:val="none" w:sz="0" w:space="0" w:color="auto"/>
        <w:bottom w:val="none" w:sz="0" w:space="0" w:color="auto"/>
        <w:right w:val="none" w:sz="0" w:space="0" w:color="auto"/>
      </w:divBdr>
    </w:div>
    <w:div w:id="1263488110">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 w:id="18361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6058">
      <w:bodyDiv w:val="1"/>
      <w:marLeft w:val="0"/>
      <w:marRight w:val="0"/>
      <w:marTop w:val="0"/>
      <w:marBottom w:val="0"/>
      <w:divBdr>
        <w:top w:val="none" w:sz="0" w:space="0" w:color="auto"/>
        <w:left w:val="none" w:sz="0" w:space="0" w:color="auto"/>
        <w:bottom w:val="none" w:sz="0" w:space="0" w:color="auto"/>
        <w:right w:val="none" w:sz="0" w:space="0" w:color="auto"/>
      </w:divBdr>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 w:id="1541550948">
      <w:bodyDiv w:val="1"/>
      <w:marLeft w:val="0"/>
      <w:marRight w:val="0"/>
      <w:marTop w:val="0"/>
      <w:marBottom w:val="0"/>
      <w:divBdr>
        <w:top w:val="none" w:sz="0" w:space="0" w:color="auto"/>
        <w:left w:val="none" w:sz="0" w:space="0" w:color="auto"/>
        <w:bottom w:val="none" w:sz="0" w:space="0" w:color="auto"/>
        <w:right w:val="none" w:sz="0" w:space="0" w:color="auto"/>
      </w:divBdr>
      <w:divsChild>
        <w:div w:id="380907093">
          <w:marLeft w:val="0"/>
          <w:marRight w:val="0"/>
          <w:marTop w:val="0"/>
          <w:marBottom w:val="0"/>
          <w:divBdr>
            <w:top w:val="none" w:sz="0" w:space="0" w:color="auto"/>
            <w:left w:val="none" w:sz="0" w:space="0" w:color="auto"/>
            <w:bottom w:val="none" w:sz="0" w:space="0" w:color="auto"/>
            <w:right w:val="none" w:sz="0" w:space="0" w:color="auto"/>
          </w:divBdr>
        </w:div>
        <w:div w:id="1472210634">
          <w:marLeft w:val="0"/>
          <w:marRight w:val="0"/>
          <w:marTop w:val="0"/>
          <w:marBottom w:val="0"/>
          <w:divBdr>
            <w:top w:val="none" w:sz="0" w:space="0" w:color="auto"/>
            <w:left w:val="none" w:sz="0" w:space="0" w:color="auto"/>
            <w:bottom w:val="none" w:sz="0" w:space="0" w:color="auto"/>
            <w:right w:val="none" w:sz="0" w:space="0" w:color="auto"/>
          </w:divBdr>
        </w:div>
        <w:div w:id="1604143879">
          <w:marLeft w:val="0"/>
          <w:marRight w:val="0"/>
          <w:marTop w:val="0"/>
          <w:marBottom w:val="0"/>
          <w:divBdr>
            <w:top w:val="none" w:sz="0" w:space="0" w:color="auto"/>
            <w:left w:val="none" w:sz="0" w:space="0" w:color="auto"/>
            <w:bottom w:val="none" w:sz="0" w:space="0" w:color="auto"/>
            <w:right w:val="none" w:sz="0" w:space="0" w:color="auto"/>
          </w:divBdr>
        </w:div>
        <w:div w:id="2078430700">
          <w:marLeft w:val="0"/>
          <w:marRight w:val="0"/>
          <w:marTop w:val="0"/>
          <w:marBottom w:val="0"/>
          <w:divBdr>
            <w:top w:val="none" w:sz="0" w:space="0" w:color="auto"/>
            <w:left w:val="none" w:sz="0" w:space="0" w:color="auto"/>
            <w:bottom w:val="none" w:sz="0" w:space="0" w:color="auto"/>
            <w:right w:val="none" w:sz="0" w:space="0" w:color="auto"/>
          </w:divBdr>
        </w:div>
      </w:divsChild>
    </w:div>
    <w:div w:id="1734311828">
      <w:bodyDiv w:val="1"/>
      <w:marLeft w:val="0"/>
      <w:marRight w:val="0"/>
      <w:marTop w:val="0"/>
      <w:marBottom w:val="0"/>
      <w:divBdr>
        <w:top w:val="none" w:sz="0" w:space="0" w:color="auto"/>
        <w:left w:val="none" w:sz="0" w:space="0" w:color="auto"/>
        <w:bottom w:val="none" w:sz="0" w:space="0" w:color="auto"/>
        <w:right w:val="none" w:sz="0" w:space="0" w:color="auto"/>
      </w:divBdr>
    </w:div>
    <w:div w:id="1788086589">
      <w:bodyDiv w:val="1"/>
      <w:marLeft w:val="0"/>
      <w:marRight w:val="0"/>
      <w:marTop w:val="0"/>
      <w:marBottom w:val="0"/>
      <w:divBdr>
        <w:top w:val="none" w:sz="0" w:space="0" w:color="auto"/>
        <w:left w:val="none" w:sz="0" w:space="0" w:color="auto"/>
        <w:bottom w:val="none" w:sz="0" w:space="0" w:color="auto"/>
        <w:right w:val="none" w:sz="0" w:space="0" w:color="auto"/>
      </w:divBdr>
    </w:div>
    <w:div w:id="1898086398">
      <w:bodyDiv w:val="1"/>
      <w:marLeft w:val="0"/>
      <w:marRight w:val="0"/>
      <w:marTop w:val="0"/>
      <w:marBottom w:val="0"/>
      <w:divBdr>
        <w:top w:val="none" w:sz="0" w:space="0" w:color="auto"/>
        <w:left w:val="none" w:sz="0" w:space="0" w:color="auto"/>
        <w:bottom w:val="none" w:sz="0" w:space="0" w:color="auto"/>
        <w:right w:val="none" w:sz="0" w:space="0" w:color="auto"/>
      </w:divBdr>
    </w:div>
    <w:div w:id="1927685778">
      <w:bodyDiv w:val="1"/>
      <w:marLeft w:val="0"/>
      <w:marRight w:val="0"/>
      <w:marTop w:val="0"/>
      <w:marBottom w:val="0"/>
      <w:divBdr>
        <w:top w:val="none" w:sz="0" w:space="0" w:color="auto"/>
        <w:left w:val="none" w:sz="0" w:space="0" w:color="auto"/>
        <w:bottom w:val="none" w:sz="0" w:space="0" w:color="auto"/>
        <w:right w:val="none" w:sz="0" w:space="0" w:color="auto"/>
      </w:divBdr>
    </w:div>
    <w:div w:id="21069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zs.si/koce.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grt.gov.si/" TargetMode="External"/><Relationship Id="rId4" Type="http://schemas.openxmlformats.org/officeDocument/2006/relationships/settings" Target="settings.xml"/><Relationship Id="rId9" Type="http://schemas.openxmlformats.org/officeDocument/2006/relationships/hyperlink" Target="http://www.mgrt.gov.si/si/o_ministrstvu/varstvo_osebnih_podatkov/"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8A74D1-4C58-4CA2-A962-B6734E55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8455</Words>
  <Characters>48199</Characters>
  <Application>Microsoft Office Word</Application>
  <DocSecurity>0</DocSecurity>
  <Lines>401</Lines>
  <Paragraphs>113</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56541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Zafošnik</dc:creator>
  <cp:lastModifiedBy>Simona Križaj</cp:lastModifiedBy>
  <cp:revision>2</cp:revision>
  <cp:lastPrinted>2020-02-17T09:12:00Z</cp:lastPrinted>
  <dcterms:created xsi:type="dcterms:W3CDTF">2020-08-14T08:03:00Z</dcterms:created>
  <dcterms:modified xsi:type="dcterms:W3CDTF">2020-08-14T08:03:00Z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-807524069</vt:i4>
  </property>
</Properties>
</file>