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98966" w14:textId="04765CFE" w:rsidR="00855687" w:rsidRPr="00CC5FE4" w:rsidRDefault="00DD48C0" w:rsidP="00CC5FE4">
      <w:pPr>
        <w:rPr>
          <w:rFonts w:ascii="Arial" w:hAnsi="Arial" w:cs="Arial"/>
          <w:sz w:val="20"/>
          <w:szCs w:val="20"/>
        </w:rPr>
      </w:pPr>
      <w:r>
        <w:rPr>
          <w:noProof/>
          <w:lang w:val="sl-SI" w:eastAsia="sl-SI"/>
        </w:rPr>
        <w:drawing>
          <wp:anchor distT="0" distB="0" distL="114300" distR="114300" simplePos="0" relativeHeight="251657728" behindDoc="0" locked="0" layoutInCell="1" allowOverlap="1" wp14:anchorId="75E35189" wp14:editId="0477D6C1">
            <wp:simplePos x="0" y="0"/>
            <wp:positionH relativeFrom="column">
              <wp:posOffset>-91440</wp:posOffset>
            </wp:positionH>
            <wp:positionV relativeFrom="paragraph">
              <wp:posOffset>-467995</wp:posOffset>
            </wp:positionV>
            <wp:extent cx="2355215" cy="494030"/>
            <wp:effectExtent l="0" t="0" r="6985" b="127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sidR="00C640EE">
        <w:rPr>
          <w:rFonts w:ascii="Arial" w:hAnsi="Arial"/>
          <w:sz w:val="20"/>
        </w:rPr>
        <w:t xml:space="preserve"> </w:t>
      </w:r>
    </w:p>
    <w:p w14:paraId="6D18FEF8" w14:textId="77777777" w:rsidR="007F4C45" w:rsidRPr="00CC5FE4" w:rsidRDefault="006A152C" w:rsidP="00CC5FE4">
      <w:pPr>
        <w:rPr>
          <w:rFonts w:ascii="Arial" w:hAnsi="Arial" w:cs="Arial"/>
          <w:sz w:val="20"/>
          <w:szCs w:val="20"/>
        </w:rPr>
      </w:pPr>
    </w:p>
    <w:p w14:paraId="72FA6607" w14:textId="77777777" w:rsidR="00940786" w:rsidRPr="00CC5FE4" w:rsidRDefault="00C640EE" w:rsidP="00CC5FE4">
      <w:pPr>
        <w:rPr>
          <w:rFonts w:ascii="Arial" w:hAnsi="Arial" w:cs="Arial"/>
          <w:b/>
          <w:sz w:val="20"/>
          <w:szCs w:val="20"/>
        </w:rPr>
      </w:pPr>
      <w:r>
        <w:rPr>
          <w:rFonts w:ascii="Arial" w:hAnsi="Arial"/>
          <w:b/>
          <w:sz w:val="20"/>
        </w:rPr>
        <w:t>Ministry of Economic Development and Technology of the Republic of Slovenia, Kotnikova ulica 5, Ljubljana,</w:t>
      </w:r>
    </w:p>
    <w:p w14:paraId="0B291727" w14:textId="77777777" w:rsidR="00EB6E5E" w:rsidRPr="00CC5FE4" w:rsidRDefault="006A152C" w:rsidP="00CC5FE4">
      <w:pPr>
        <w:jc w:val="both"/>
        <w:rPr>
          <w:rFonts w:ascii="Arial" w:hAnsi="Arial" w:cs="Arial"/>
          <w:sz w:val="20"/>
          <w:szCs w:val="20"/>
        </w:rPr>
      </w:pPr>
    </w:p>
    <w:p w14:paraId="4269E957" w14:textId="77777777" w:rsidR="00940786" w:rsidRPr="00CC5FE4" w:rsidRDefault="00C640EE" w:rsidP="00CC5FE4">
      <w:pPr>
        <w:rPr>
          <w:rFonts w:ascii="Arial" w:hAnsi="Arial" w:cs="Arial"/>
          <w:b/>
          <w:sz w:val="20"/>
          <w:szCs w:val="20"/>
        </w:rPr>
      </w:pPr>
      <w:r>
        <w:rPr>
          <w:rFonts w:ascii="Arial" w:hAnsi="Arial"/>
          <w:b/>
          <w:sz w:val="20"/>
        </w:rPr>
        <w:t>publishes</w:t>
      </w:r>
    </w:p>
    <w:p w14:paraId="742994F4" w14:textId="77777777" w:rsidR="00E725FC" w:rsidRPr="00CC5FE4" w:rsidRDefault="006A152C" w:rsidP="00CC5FE4">
      <w:pPr>
        <w:ind w:left="2832" w:hanging="2832"/>
        <w:jc w:val="both"/>
        <w:rPr>
          <w:rFonts w:ascii="Arial" w:hAnsi="Arial" w:cs="Arial"/>
          <w:b/>
          <w:sz w:val="20"/>
          <w:szCs w:val="20"/>
        </w:rPr>
      </w:pPr>
    </w:p>
    <w:p w14:paraId="7A44597C" w14:textId="77777777" w:rsidR="006C57CF" w:rsidRPr="00CC5FE4" w:rsidRDefault="006A152C" w:rsidP="00CC5FE4">
      <w:pPr>
        <w:pStyle w:val="Telobesedila"/>
        <w:jc w:val="center"/>
        <w:rPr>
          <w:rFonts w:ascii="Arial" w:hAnsi="Arial" w:cs="Arial"/>
          <w:b/>
          <w:bCs/>
          <w:sz w:val="20"/>
          <w:szCs w:val="20"/>
        </w:rPr>
      </w:pPr>
    </w:p>
    <w:p w14:paraId="2B29EC33" w14:textId="77777777" w:rsidR="00797D59" w:rsidRPr="00CC5FE4" w:rsidRDefault="00C640EE" w:rsidP="00CC5FE4">
      <w:pPr>
        <w:pStyle w:val="Telobesedila"/>
        <w:jc w:val="center"/>
        <w:rPr>
          <w:rFonts w:ascii="Arial" w:hAnsi="Arial" w:cs="Arial"/>
          <w:b/>
          <w:sz w:val="20"/>
          <w:szCs w:val="20"/>
        </w:rPr>
      </w:pPr>
      <w:r>
        <w:rPr>
          <w:rFonts w:ascii="Arial" w:hAnsi="Arial"/>
          <w:b/>
          <w:sz w:val="20"/>
        </w:rPr>
        <w:t>PUBLIC CALL FOR PROMOTING THE RE-ESTABLISHMENT OF SLOVENIA</w:t>
      </w:r>
      <w:r>
        <w:rPr>
          <w:rFonts w:ascii="Arial" w:hAnsi="Arial" w:cs="Arial"/>
          <w:b/>
          <w:sz w:val="20"/>
          <w:cs/>
        </w:rPr>
        <w:t>’</w:t>
      </w:r>
      <w:r>
        <w:rPr>
          <w:rFonts w:ascii="Arial" w:hAnsi="Arial"/>
          <w:b/>
          <w:sz w:val="20"/>
        </w:rPr>
        <w:t xml:space="preserve">S AIR CONNECTIVITY </w:t>
      </w:r>
    </w:p>
    <w:p w14:paraId="025727A3" w14:textId="77777777" w:rsidR="00742DA6" w:rsidRPr="00CC5FE4" w:rsidRDefault="006A152C" w:rsidP="00CC5FE4">
      <w:pPr>
        <w:ind w:left="2832" w:hanging="2832"/>
        <w:jc w:val="center"/>
        <w:rPr>
          <w:rFonts w:ascii="Arial" w:hAnsi="Arial" w:cs="Arial"/>
          <w:b/>
          <w:sz w:val="20"/>
          <w:szCs w:val="20"/>
        </w:rPr>
      </w:pPr>
    </w:p>
    <w:p w14:paraId="64985A26" w14:textId="77777777" w:rsidR="00742DA6" w:rsidRPr="00CC5FE4" w:rsidRDefault="00C640EE" w:rsidP="00CC5FE4">
      <w:pPr>
        <w:pStyle w:val="Odstavekseznama"/>
        <w:numPr>
          <w:ilvl w:val="0"/>
          <w:numId w:val="3"/>
        </w:numPr>
        <w:jc w:val="both"/>
        <w:rPr>
          <w:rFonts w:ascii="Arial" w:hAnsi="Arial" w:cs="Arial"/>
          <w:b/>
          <w:sz w:val="20"/>
          <w:szCs w:val="20"/>
        </w:rPr>
      </w:pPr>
      <w:r>
        <w:rPr>
          <w:rFonts w:ascii="Arial" w:hAnsi="Arial"/>
          <w:b/>
          <w:sz w:val="20"/>
        </w:rPr>
        <w:t xml:space="preserve">Legal basis </w:t>
      </w:r>
    </w:p>
    <w:p w14:paraId="43C75E04" w14:textId="77777777" w:rsidR="000B1F43" w:rsidRPr="00CC5FE4" w:rsidRDefault="006A152C" w:rsidP="00CC5FE4">
      <w:pPr>
        <w:ind w:left="360"/>
        <w:jc w:val="both"/>
        <w:rPr>
          <w:rFonts w:ascii="Arial" w:hAnsi="Arial" w:cs="Arial"/>
          <w:b/>
          <w:sz w:val="20"/>
          <w:szCs w:val="20"/>
        </w:rPr>
      </w:pPr>
    </w:p>
    <w:p w14:paraId="526E93BF" w14:textId="12D9CD0F" w:rsidR="00732B71" w:rsidRPr="00DD48C0" w:rsidRDefault="00C640EE" w:rsidP="00CC5FE4">
      <w:pPr>
        <w:jc w:val="both"/>
        <w:rPr>
          <w:rFonts w:ascii="Arial" w:hAnsi="Arial"/>
          <w:sz w:val="20"/>
        </w:rPr>
      </w:pPr>
      <w:r>
        <w:rPr>
          <w:rFonts w:ascii="Arial" w:hAnsi="Arial"/>
          <w:color w:val="000000"/>
          <w:sz w:val="20"/>
        </w:rPr>
        <w:t>Budget of the Republic of Slovenia for 2020</w:t>
      </w:r>
      <w:r>
        <w:rPr>
          <w:rFonts w:ascii="Arial" w:hAnsi="Arial"/>
          <w:sz w:val="20"/>
        </w:rPr>
        <w:t xml:space="preserve"> (Official Gazette of the Republic of Slovenia [</w:t>
      </w:r>
      <w:r>
        <w:rPr>
          <w:rFonts w:ascii="Arial" w:hAnsi="Arial"/>
          <w:i/>
          <w:sz w:val="20"/>
        </w:rPr>
        <w:t>Uradni list RS</w:t>
      </w:r>
      <w:r>
        <w:rPr>
          <w:rFonts w:ascii="Arial" w:hAnsi="Arial"/>
          <w:sz w:val="20"/>
        </w:rPr>
        <w:t>], No. 75/19</w:t>
      </w:r>
      <w:r w:rsidR="00D8441C">
        <w:rPr>
          <w:rFonts w:ascii="Arial" w:hAnsi="Arial"/>
          <w:sz w:val="20"/>
        </w:rPr>
        <w:t xml:space="preserve"> and 133/20</w:t>
      </w:r>
      <w:r>
        <w:rPr>
          <w:rFonts w:ascii="Arial" w:hAnsi="Arial"/>
          <w:sz w:val="20"/>
        </w:rPr>
        <w:t>),</w:t>
      </w:r>
      <w:r>
        <w:rPr>
          <w:rFonts w:ascii="Arial" w:hAnsi="Arial"/>
          <w:color w:val="000000"/>
          <w:sz w:val="20"/>
        </w:rPr>
        <w:t xml:space="preserve"> </w:t>
      </w:r>
      <w:r w:rsidR="00D8441C">
        <w:rPr>
          <w:rFonts w:ascii="Arial" w:hAnsi="Arial"/>
          <w:color w:val="000000"/>
          <w:sz w:val="20"/>
        </w:rPr>
        <w:t>Budget of the Republic of Slovenia for 2021</w:t>
      </w:r>
      <w:r w:rsidR="00D8441C">
        <w:rPr>
          <w:rFonts w:ascii="Arial" w:hAnsi="Arial"/>
          <w:sz w:val="20"/>
        </w:rPr>
        <w:t xml:space="preserve"> (Official Gazette of the Republic of Slovenia [</w:t>
      </w:r>
      <w:r w:rsidR="00D8441C">
        <w:rPr>
          <w:rFonts w:ascii="Arial" w:hAnsi="Arial"/>
          <w:i/>
          <w:sz w:val="20"/>
        </w:rPr>
        <w:t>Uradni list RS</w:t>
      </w:r>
      <w:r w:rsidR="00D8441C">
        <w:rPr>
          <w:rFonts w:ascii="Arial" w:hAnsi="Arial"/>
          <w:sz w:val="20"/>
        </w:rPr>
        <w:t xml:space="preserve">], No. 75/19), </w:t>
      </w:r>
      <w:r>
        <w:rPr>
          <w:rFonts w:ascii="Arial" w:hAnsi="Arial"/>
          <w:sz w:val="20"/>
        </w:rPr>
        <w:t>Implementation of the Republic of Slovenia's Budget for 2020 and 2021 Act (Official Gazette of the Republic of Slovenia [</w:t>
      </w:r>
      <w:r>
        <w:rPr>
          <w:rFonts w:ascii="Arial" w:hAnsi="Arial"/>
          <w:i/>
          <w:sz w:val="20"/>
        </w:rPr>
        <w:t>Uradni list RS</w:t>
      </w:r>
      <w:r>
        <w:rPr>
          <w:rFonts w:ascii="Arial" w:hAnsi="Arial"/>
          <w:sz w:val="20"/>
        </w:rPr>
        <w:t>], No. 75/19</w:t>
      </w:r>
      <w:r w:rsidR="00D8441C">
        <w:rPr>
          <w:rFonts w:ascii="Arial" w:hAnsi="Arial"/>
          <w:sz w:val="20"/>
        </w:rPr>
        <w:t>, 61/20 – ZDLGPE and 133/20</w:t>
      </w:r>
      <w:r>
        <w:rPr>
          <w:rFonts w:ascii="Arial" w:hAnsi="Arial"/>
          <w:sz w:val="20"/>
        </w:rPr>
        <w:t>), Promotion of Tourism Development Act (Official Gazette of the Republic of Slovenia [</w:t>
      </w:r>
      <w:r>
        <w:rPr>
          <w:rFonts w:ascii="Arial" w:hAnsi="Arial"/>
          <w:i/>
          <w:sz w:val="20"/>
        </w:rPr>
        <w:t>Uradni list RS</w:t>
      </w:r>
      <w:r>
        <w:rPr>
          <w:rFonts w:ascii="Arial" w:hAnsi="Arial"/>
          <w:sz w:val="20"/>
        </w:rPr>
        <w:t>], No. 13/18), Public Finance Act (Official Gazette of the Republic of Slovenia [</w:t>
      </w:r>
      <w:r>
        <w:rPr>
          <w:rFonts w:ascii="Arial" w:hAnsi="Arial"/>
          <w:i/>
          <w:sz w:val="20"/>
        </w:rPr>
        <w:t>Uradni list RS</w:t>
      </w:r>
      <w:r>
        <w:rPr>
          <w:rFonts w:ascii="Arial" w:hAnsi="Arial"/>
          <w:sz w:val="20"/>
        </w:rPr>
        <w:t xml:space="preserve">], Nos. 11/11 </w:t>
      </w:r>
      <w:r>
        <w:rPr>
          <w:rFonts w:ascii="Arial" w:hAnsi="Arial" w:cs="Arial"/>
          <w:sz w:val="20"/>
          <w:cs/>
        </w:rPr>
        <w:t xml:space="preserve">– </w:t>
      </w:r>
      <w:r>
        <w:rPr>
          <w:rFonts w:ascii="Arial" w:hAnsi="Arial"/>
          <w:sz w:val="20"/>
        </w:rPr>
        <w:t>official consolidated text, 14/13-corr., 101/13, 55/15-ZFisP, 96/15-ZIPRS1617 and 13/18; hereinafter: ZJF), Regulation on the procedure of standards and manners to allocate means for the promotion of development programmes and preferential tasks (Official Gazette of the Republic of Slovenia [</w:t>
      </w:r>
      <w:r>
        <w:rPr>
          <w:rFonts w:ascii="Arial" w:hAnsi="Arial"/>
          <w:i/>
          <w:sz w:val="20"/>
        </w:rPr>
        <w:t>Uradni list RS</w:t>
      </w:r>
      <w:r>
        <w:rPr>
          <w:rFonts w:ascii="Arial" w:hAnsi="Arial"/>
          <w:sz w:val="20"/>
        </w:rPr>
        <w:t>], No. 56/11) and the Strategy for the Sustainable Growth of Slovenian Tourism for 2017</w:t>
      </w:r>
      <w:r>
        <w:rPr>
          <w:rFonts w:ascii="Arial" w:hAnsi="Arial" w:cs="Arial"/>
          <w:sz w:val="20"/>
          <w:cs/>
        </w:rPr>
        <w:t>–</w:t>
      </w:r>
      <w:r>
        <w:rPr>
          <w:rFonts w:ascii="Arial" w:hAnsi="Arial"/>
          <w:sz w:val="20"/>
        </w:rPr>
        <w:t>2021 (</w:t>
      </w:r>
      <w:hyperlink r:id="rId9" w:history="1">
        <w:r>
          <w:rPr>
            <w:rStyle w:val="Hiperpovezava"/>
            <w:rFonts w:ascii="Arial" w:hAnsi="Arial"/>
            <w:sz w:val="20"/>
          </w:rPr>
          <w:t>https://www.gov.si/assets/ministrstva/MGRT/Dokumenti/turizem/Strategija-trajnostne-rasti-slovenskega-turizma-2017-2021/Strategija-trajnostne-rasti-slovenskega-turizma-2017-2021.pdf</w:t>
        </w:r>
      </w:hyperlink>
      <w:r>
        <w:rPr>
          <w:rFonts w:ascii="Arial" w:hAnsi="Arial"/>
          <w:sz w:val="20"/>
        </w:rPr>
        <w:t>), Commission Regulation (EU) No 1407/2013 of 18 December 2013 on the application of Articles 107 and 108 of the Treaty on the Functioning of the European Union to de minimis aid (OJ L 352, 24.12.2013, p. 1) (hereinafter: Commission Regulation 1407/2013/EU), Aid scheme "</w:t>
      </w:r>
      <w:r>
        <w:rPr>
          <w:rFonts w:ascii="Arial" w:hAnsi="Arial"/>
          <w:color w:val="000000"/>
          <w:sz w:val="20"/>
        </w:rPr>
        <w:t>Programme for Implementing Financial Incentives MGRT</w:t>
      </w:r>
      <w:r>
        <w:rPr>
          <w:rFonts w:ascii="Arial" w:hAnsi="Arial"/>
          <w:sz w:val="20"/>
        </w:rPr>
        <w:t xml:space="preserve"> </w:t>
      </w:r>
      <w:r>
        <w:rPr>
          <w:rFonts w:ascii="Arial" w:hAnsi="Arial" w:cs="Arial"/>
          <w:sz w:val="20"/>
          <w:cs/>
        </w:rPr>
        <w:t xml:space="preserve">– </w:t>
      </w:r>
      <w:r>
        <w:rPr>
          <w:rFonts w:ascii="Arial" w:hAnsi="Arial"/>
          <w:sz w:val="20"/>
        </w:rPr>
        <w:t>de minimis" (notification no.: M001-2399245-2015/I), Temporary Framework for State aid measures to support the economy in the current COVID-19 outbreak (OJ C 91 I, 20.3.2020, including amendments; hereinafter: Temporary Framework), Act Determining the Intervention Measures to Mitigate and Remedy the Consequences of the COVID-19 Epidemic (Official Gazette of the Republic of Slovenia [</w:t>
      </w:r>
      <w:r>
        <w:rPr>
          <w:rFonts w:ascii="Arial" w:hAnsi="Arial"/>
          <w:i/>
          <w:sz w:val="20"/>
        </w:rPr>
        <w:t>Uradni list RS</w:t>
      </w:r>
      <w:r>
        <w:rPr>
          <w:rFonts w:ascii="Arial" w:hAnsi="Arial"/>
          <w:sz w:val="20"/>
        </w:rPr>
        <w:t>], No. 80/20),</w:t>
      </w:r>
      <w:r w:rsidR="00DD48C0">
        <w:rPr>
          <w:rFonts w:ascii="Arial" w:hAnsi="Arial"/>
          <w:sz w:val="20"/>
        </w:rPr>
        <w:t xml:space="preserve"> </w:t>
      </w:r>
      <w:r w:rsidR="00DD48C0" w:rsidRPr="00DD48C0">
        <w:rPr>
          <w:rFonts w:ascii="Arial" w:hAnsi="Arial"/>
          <w:sz w:val="20"/>
        </w:rPr>
        <w:t xml:space="preserve">Provisional Measures for Mitigation and Elimination of Consequences Act COVID-19 (Official Gazette of the Republic </w:t>
      </w:r>
      <w:r w:rsidR="00DD48C0">
        <w:rPr>
          <w:rFonts w:ascii="Arial" w:hAnsi="Arial"/>
          <w:sz w:val="20"/>
        </w:rPr>
        <w:t>Slovenia [</w:t>
      </w:r>
      <w:r w:rsidR="00DD48C0">
        <w:rPr>
          <w:rFonts w:ascii="Arial" w:hAnsi="Arial"/>
          <w:i/>
          <w:sz w:val="20"/>
        </w:rPr>
        <w:t>Uradni list RS</w:t>
      </w:r>
      <w:r w:rsidR="00DD48C0">
        <w:rPr>
          <w:rFonts w:ascii="Arial" w:hAnsi="Arial"/>
          <w:sz w:val="20"/>
        </w:rPr>
        <w:t>], No.</w:t>
      </w:r>
      <w:r w:rsidR="00DD48C0" w:rsidRPr="00DD48C0">
        <w:rPr>
          <w:rFonts w:ascii="Arial" w:hAnsi="Arial"/>
          <w:sz w:val="20"/>
        </w:rPr>
        <w:t xml:space="preserve"> 152/20</w:t>
      </w:r>
      <w:r w:rsidR="00DD48C0">
        <w:rPr>
          <w:rFonts w:ascii="Arial" w:hAnsi="Arial"/>
          <w:sz w:val="20"/>
        </w:rPr>
        <w:t>), P</w:t>
      </w:r>
      <w:r>
        <w:rPr>
          <w:rFonts w:ascii="Arial" w:hAnsi="Arial"/>
          <w:color w:val="000000"/>
          <w:sz w:val="20"/>
        </w:rPr>
        <w:t>rogramme for Implementing Financial Incentives COVID-19 of the Ministry of Economic Development and Technology No. 303-21/2020/1 of 23 April 2020 with all amendments.</w:t>
      </w:r>
    </w:p>
    <w:p w14:paraId="7726ED7C" w14:textId="77777777" w:rsidR="00B46F6F" w:rsidRPr="00CC5FE4" w:rsidRDefault="006A152C" w:rsidP="00CC5FE4">
      <w:pPr>
        <w:jc w:val="both"/>
        <w:rPr>
          <w:rFonts w:ascii="Arial" w:hAnsi="Arial" w:cs="Arial"/>
          <w:sz w:val="20"/>
          <w:szCs w:val="20"/>
        </w:rPr>
      </w:pPr>
    </w:p>
    <w:p w14:paraId="2B71ABDA" w14:textId="77777777" w:rsidR="006E10DB" w:rsidRPr="00CC5FE4" w:rsidRDefault="00C640EE" w:rsidP="00CC5FE4">
      <w:pPr>
        <w:pStyle w:val="Odstavekseznama"/>
        <w:numPr>
          <w:ilvl w:val="0"/>
          <w:numId w:val="3"/>
        </w:numPr>
        <w:rPr>
          <w:rFonts w:ascii="Arial" w:hAnsi="Arial" w:cs="Arial"/>
          <w:b/>
          <w:sz w:val="20"/>
          <w:szCs w:val="20"/>
        </w:rPr>
      </w:pPr>
      <w:r>
        <w:rPr>
          <w:rFonts w:ascii="Arial" w:hAnsi="Arial"/>
          <w:b/>
          <w:sz w:val="20"/>
        </w:rPr>
        <w:t>Name or title and the head office of the budget user allocating the funds</w:t>
      </w:r>
    </w:p>
    <w:p w14:paraId="42DAA323" w14:textId="77777777" w:rsidR="006C6DE2" w:rsidRPr="00CC5FE4" w:rsidRDefault="006A152C" w:rsidP="00CC5FE4">
      <w:pPr>
        <w:pStyle w:val="Odstavekseznama"/>
        <w:ind w:left="567"/>
        <w:jc w:val="both"/>
        <w:rPr>
          <w:rFonts w:ascii="Arial" w:hAnsi="Arial" w:cs="Arial"/>
          <w:b/>
          <w:sz w:val="20"/>
          <w:szCs w:val="20"/>
        </w:rPr>
      </w:pPr>
    </w:p>
    <w:p w14:paraId="58B1407E" w14:textId="77777777" w:rsidR="006E10DB" w:rsidRPr="00CC5FE4" w:rsidRDefault="00C640EE" w:rsidP="00CC5FE4">
      <w:pPr>
        <w:jc w:val="both"/>
        <w:rPr>
          <w:rFonts w:ascii="Arial" w:hAnsi="Arial" w:cs="Arial"/>
          <w:sz w:val="20"/>
          <w:szCs w:val="20"/>
        </w:rPr>
      </w:pPr>
      <w:r>
        <w:rPr>
          <w:rFonts w:ascii="Arial" w:hAnsi="Arial"/>
          <w:sz w:val="20"/>
        </w:rPr>
        <w:t>State budget user: Ministry of Economic Development and Technology of the Republic of Slovenia, Kotnikova ulica 5, 1000 Ljubljana (hereinafter: the Ministry).</w:t>
      </w:r>
    </w:p>
    <w:p w14:paraId="23040641" w14:textId="77777777" w:rsidR="006E10DB" w:rsidRPr="00CC5FE4" w:rsidRDefault="006A152C" w:rsidP="00CC5FE4">
      <w:pPr>
        <w:ind w:left="360"/>
        <w:jc w:val="both"/>
        <w:outlineLvl w:val="0"/>
        <w:rPr>
          <w:rFonts w:ascii="Arial" w:hAnsi="Arial" w:cs="Arial"/>
          <w:sz w:val="20"/>
          <w:szCs w:val="20"/>
        </w:rPr>
      </w:pPr>
    </w:p>
    <w:p w14:paraId="6C70B557" w14:textId="77777777" w:rsidR="00374B61" w:rsidRPr="00CC5FE4" w:rsidRDefault="00C640EE" w:rsidP="00CC5FE4">
      <w:pPr>
        <w:pStyle w:val="Odstavekseznama"/>
        <w:numPr>
          <w:ilvl w:val="0"/>
          <w:numId w:val="3"/>
        </w:numPr>
        <w:jc w:val="both"/>
        <w:rPr>
          <w:rFonts w:ascii="Arial" w:hAnsi="Arial" w:cs="Arial"/>
          <w:b/>
          <w:sz w:val="20"/>
          <w:szCs w:val="20"/>
        </w:rPr>
      </w:pPr>
      <w:r>
        <w:rPr>
          <w:rFonts w:ascii="Arial" w:hAnsi="Arial"/>
          <w:b/>
          <w:sz w:val="20"/>
        </w:rPr>
        <w:t xml:space="preserve">Purpose, objective and subject of the public call </w:t>
      </w:r>
    </w:p>
    <w:p w14:paraId="3AE9C09E" w14:textId="77777777" w:rsidR="00C747AC" w:rsidRPr="00CC5FE4" w:rsidRDefault="006A152C" w:rsidP="00CC5FE4">
      <w:pPr>
        <w:jc w:val="both"/>
        <w:rPr>
          <w:rFonts w:ascii="Arial" w:hAnsi="Arial" w:cs="Arial"/>
          <w:b/>
          <w:sz w:val="20"/>
          <w:szCs w:val="20"/>
        </w:rPr>
      </w:pPr>
    </w:p>
    <w:p w14:paraId="348F4A89" w14:textId="77777777" w:rsidR="006C6DE2" w:rsidRPr="00CC5FE4" w:rsidRDefault="00C640EE" w:rsidP="00CC5FE4">
      <w:pPr>
        <w:pStyle w:val="Telobesedila"/>
        <w:numPr>
          <w:ilvl w:val="1"/>
          <w:numId w:val="5"/>
        </w:numPr>
        <w:spacing w:after="0"/>
        <w:jc w:val="both"/>
        <w:rPr>
          <w:rFonts w:ascii="Arial" w:hAnsi="Arial" w:cs="Arial"/>
          <w:b/>
          <w:bCs/>
          <w:sz w:val="20"/>
          <w:szCs w:val="20"/>
        </w:rPr>
      </w:pPr>
      <w:r>
        <w:rPr>
          <w:rFonts w:ascii="Arial" w:hAnsi="Arial"/>
          <w:b/>
          <w:sz w:val="20"/>
        </w:rPr>
        <w:t>Purpose and objective of the public call</w:t>
      </w:r>
    </w:p>
    <w:p w14:paraId="782B3B23" w14:textId="77777777" w:rsidR="00ED10A5" w:rsidRPr="00CC5FE4" w:rsidRDefault="006A152C" w:rsidP="00CC5FE4">
      <w:pPr>
        <w:pStyle w:val="Telobesedila"/>
        <w:spacing w:after="0"/>
        <w:jc w:val="both"/>
        <w:rPr>
          <w:rFonts w:ascii="Arial" w:hAnsi="Arial" w:cs="Arial"/>
          <w:b/>
          <w:bCs/>
          <w:sz w:val="20"/>
          <w:szCs w:val="20"/>
        </w:rPr>
      </w:pPr>
    </w:p>
    <w:p w14:paraId="2D88B7F6" w14:textId="77777777" w:rsidR="002A6839" w:rsidRPr="00CC5FE4" w:rsidRDefault="00C640EE" w:rsidP="00CC5FE4">
      <w:pPr>
        <w:autoSpaceDE w:val="0"/>
        <w:autoSpaceDN w:val="0"/>
        <w:adjustRightInd w:val="0"/>
        <w:jc w:val="both"/>
        <w:rPr>
          <w:rFonts w:ascii="Arial" w:hAnsi="Arial" w:cs="Arial"/>
          <w:sz w:val="20"/>
          <w:szCs w:val="20"/>
        </w:rPr>
      </w:pPr>
      <w:r>
        <w:rPr>
          <w:rFonts w:ascii="Arial" w:hAnsi="Arial"/>
          <w:sz w:val="20"/>
        </w:rPr>
        <w:t>The purpose of this public call is to improve Slovenia</w:t>
      </w:r>
      <w:r>
        <w:rPr>
          <w:rFonts w:ascii="Arial" w:hAnsi="Arial" w:cs="Arial"/>
          <w:sz w:val="20"/>
          <w:cs/>
        </w:rPr>
        <w:t>’</w:t>
      </w:r>
      <w:r>
        <w:rPr>
          <w:rFonts w:ascii="Arial" w:hAnsi="Arial"/>
          <w:sz w:val="20"/>
        </w:rPr>
        <w:t>s air connectivity with European and other countries.</w:t>
      </w:r>
    </w:p>
    <w:p w14:paraId="710610C9" w14:textId="77777777" w:rsidR="002A6839" w:rsidRPr="00CC5FE4" w:rsidRDefault="006A152C" w:rsidP="00CC5FE4">
      <w:pPr>
        <w:autoSpaceDE w:val="0"/>
        <w:autoSpaceDN w:val="0"/>
        <w:adjustRightInd w:val="0"/>
        <w:jc w:val="both"/>
        <w:rPr>
          <w:rFonts w:ascii="Arial" w:hAnsi="Arial" w:cs="Arial"/>
          <w:sz w:val="20"/>
          <w:szCs w:val="20"/>
        </w:rPr>
      </w:pPr>
    </w:p>
    <w:p w14:paraId="10BEE69C" w14:textId="77777777" w:rsidR="00071FAF" w:rsidRPr="00CC5FE4" w:rsidRDefault="00C640EE" w:rsidP="00CC5FE4">
      <w:pPr>
        <w:autoSpaceDE w:val="0"/>
        <w:autoSpaceDN w:val="0"/>
        <w:adjustRightInd w:val="0"/>
        <w:jc w:val="both"/>
        <w:rPr>
          <w:rFonts w:ascii="Arial" w:hAnsi="Arial" w:cs="Arial"/>
          <w:sz w:val="20"/>
          <w:szCs w:val="20"/>
        </w:rPr>
      </w:pPr>
      <w:r>
        <w:rPr>
          <w:rFonts w:ascii="Arial" w:hAnsi="Arial"/>
          <w:sz w:val="20"/>
        </w:rPr>
        <w:t>The objective is to maintain the current regular international airlines and promote the establishment of new regular airlines by air carriers who ceased flying to the Republic of Slovenia due to the consequences of the pandemic.</w:t>
      </w:r>
    </w:p>
    <w:p w14:paraId="06A19E41" w14:textId="77777777" w:rsidR="002A6839" w:rsidRPr="00CC5FE4" w:rsidRDefault="00C640EE" w:rsidP="00CC5FE4">
      <w:pPr>
        <w:autoSpaceDE w:val="0"/>
        <w:autoSpaceDN w:val="0"/>
        <w:adjustRightInd w:val="0"/>
        <w:jc w:val="both"/>
        <w:rPr>
          <w:rFonts w:ascii="Arial" w:hAnsi="Arial" w:cs="Arial"/>
          <w:sz w:val="20"/>
          <w:szCs w:val="20"/>
        </w:rPr>
      </w:pPr>
      <w:r>
        <w:rPr>
          <w:rFonts w:ascii="Arial" w:hAnsi="Arial"/>
          <w:sz w:val="20"/>
        </w:rPr>
        <w:t xml:space="preserve"> </w:t>
      </w:r>
    </w:p>
    <w:p w14:paraId="0140E435" w14:textId="77777777" w:rsidR="00923862" w:rsidRPr="00CC5FE4" w:rsidRDefault="00C640EE" w:rsidP="00CC5FE4">
      <w:pPr>
        <w:jc w:val="both"/>
        <w:rPr>
          <w:rFonts w:ascii="Arial" w:hAnsi="Arial" w:cs="Arial"/>
          <w:sz w:val="20"/>
          <w:szCs w:val="20"/>
        </w:rPr>
      </w:pPr>
      <w:r>
        <w:rPr>
          <w:rFonts w:ascii="Arial" w:hAnsi="Arial"/>
          <w:sz w:val="20"/>
        </w:rPr>
        <w:t>At the onset of the COVID-19 pandemic in March 2020, Slovenia adopted a number of measures to protect citizens</w:t>
      </w:r>
      <w:r>
        <w:rPr>
          <w:rFonts w:ascii="Arial" w:hAnsi="Arial" w:cs="Arial"/>
          <w:sz w:val="20"/>
          <w:cs/>
        </w:rPr>
        <w:t xml:space="preserve">’ </w:t>
      </w:r>
      <w:r>
        <w:rPr>
          <w:rFonts w:ascii="Arial" w:hAnsi="Arial"/>
          <w:sz w:val="20"/>
        </w:rPr>
        <w:t xml:space="preserve">health, including the Ordinance on the temporary prohibition of conducting public passenger transport in the territory of the Republic of Slovenia, and it terminated air passenger transport on 17 March 2020. The Government of the Republic of Slovenia cancelled the prohibition of conducting international air passenger transport as of 12 May 2020. Air transport was severely restricted in Europe </w:t>
      </w:r>
      <w:r>
        <w:rPr>
          <w:rFonts w:ascii="Arial" w:hAnsi="Arial"/>
          <w:sz w:val="20"/>
        </w:rPr>
        <w:lastRenderedPageBreak/>
        <w:t xml:space="preserve">and around the world due to the consequences of the COVID-19 epidemic and Slovenia was no exception. When air travel was banned, tourist flow came to a complete halt and was severely reduced both before and after that period. The remaining types of transportation were significantly limited to passengers due to closed borders throughout Europe. Air carriers implementing flights to Slovenia gradually returned to the international Ljubljana Jože Pučnik Airport in May and June. Despite the spring/summer schedule of flights, when a larger number of carriers flew to Slovenia with an increased flight frequency, mostly on the account of a strong impact of tourist flows, the number and frequency of flights decreased significantly when compared to 2019. From the onset of the COVID-19 epidemic until today, the scope of flying by foreign air carriers to and from Slovenia depended mostly on the easing of restrictions when crossing borders and other restrictive measures in individual countries relating to the epidemiological situation in receptive and emitting markets and thus tightly linked demand for flights. While observing the absence of a national air carrier, Slovenia is currently experiencing a very slow recovery and kick-start of air passenger transport. If twelve foreign air carriers were regularly flying to Slovenia according to the autumn/winter timetable in addition to charter flights at the start of 2020, there were only nine such carriers in September and six in October. In 2019, 17 foreign carriers flew to Slovenia, some even on several different routes and multiple times a week. </w:t>
      </w:r>
    </w:p>
    <w:p w14:paraId="317F6866" w14:textId="77777777" w:rsidR="00923862" w:rsidRPr="00CC5FE4" w:rsidRDefault="006A152C" w:rsidP="00CC5FE4">
      <w:pPr>
        <w:jc w:val="both"/>
        <w:rPr>
          <w:rFonts w:ascii="Arial" w:hAnsi="Arial" w:cs="Arial"/>
          <w:sz w:val="20"/>
          <w:szCs w:val="20"/>
        </w:rPr>
      </w:pPr>
    </w:p>
    <w:p w14:paraId="7FD4CBCC" w14:textId="77777777" w:rsidR="00923862" w:rsidRPr="00CC5FE4" w:rsidRDefault="00C640EE" w:rsidP="00CC5FE4">
      <w:pPr>
        <w:jc w:val="both"/>
        <w:rPr>
          <w:rFonts w:ascii="Arial" w:hAnsi="Arial" w:cs="Arial"/>
          <w:sz w:val="20"/>
          <w:szCs w:val="20"/>
        </w:rPr>
      </w:pPr>
      <w:r>
        <w:rPr>
          <w:rFonts w:ascii="Arial" w:hAnsi="Arial"/>
          <w:sz w:val="20"/>
        </w:rPr>
        <w:t>Slovenia is additionally faced with a unique situation of losing its long-term national air carrier, Adria Airways, in 2019, which transported approximately one half of all passengers at the Ljubljana Airport. Although, Slovenia has three public airports for international air transport, i.e. Ljubljana Jože Pučnik Airport, Maribor Edvard Rusjan Airport and Portorož Airport, only Ljubljana Jože Pučnik Airport operates smoothly with charter flights and scheduled airlines. In 2019, some 1,727,136 passengers</w:t>
      </w:r>
      <w:r>
        <w:rPr>
          <w:rStyle w:val="Sprotnaopomba-sklic"/>
          <w:rFonts w:ascii="Arial" w:hAnsi="Arial"/>
          <w:sz w:val="20"/>
        </w:rPr>
        <w:footnoteReference w:id="1"/>
      </w:r>
      <w:r>
        <w:rPr>
          <w:rFonts w:ascii="Arial" w:hAnsi="Arial"/>
          <w:sz w:val="20"/>
        </w:rPr>
        <w:t xml:space="preserve"> were transported to and from Ljubljana Jože Pučnik Airport, which is five per cent less than in 2018. There were 31,489 or 11.3 per cent less aircraft movements. The above drop in air transport is attributed to the bankruptcy of the national air carrier, Adria Airways. In the segment of air passenger transport, Slovenia thus became completely dependent on foreign carriers. </w:t>
      </w:r>
    </w:p>
    <w:p w14:paraId="219B460A" w14:textId="77777777" w:rsidR="00A96C1F" w:rsidRPr="00CC5FE4" w:rsidRDefault="006A152C" w:rsidP="00CC5FE4">
      <w:pPr>
        <w:jc w:val="both"/>
        <w:rPr>
          <w:rFonts w:ascii="Arial" w:hAnsi="Arial" w:cs="Arial"/>
          <w:sz w:val="20"/>
          <w:szCs w:val="20"/>
        </w:rPr>
      </w:pPr>
    </w:p>
    <w:p w14:paraId="5CDA9F4F" w14:textId="77777777" w:rsidR="00A96C1F" w:rsidRPr="00CC5FE4" w:rsidRDefault="00C640EE" w:rsidP="00CC5FE4">
      <w:pPr>
        <w:jc w:val="both"/>
        <w:rPr>
          <w:rFonts w:ascii="Arial" w:hAnsi="Arial" w:cs="Arial"/>
          <w:sz w:val="20"/>
          <w:szCs w:val="20"/>
        </w:rPr>
      </w:pPr>
      <w:r>
        <w:rPr>
          <w:rFonts w:ascii="Arial" w:hAnsi="Arial"/>
          <w:color w:val="000000"/>
          <w:sz w:val="20"/>
        </w:rPr>
        <w:t>When the Ordinance prohibiting international air services in the Republic of Slovenia (Official Gazette of the Republic of Slovenia [</w:t>
      </w:r>
      <w:r>
        <w:rPr>
          <w:rFonts w:ascii="Arial" w:hAnsi="Arial"/>
          <w:i/>
          <w:color w:val="000000"/>
          <w:sz w:val="20"/>
        </w:rPr>
        <w:t>Uradni list RS</w:t>
      </w:r>
      <w:r>
        <w:rPr>
          <w:rFonts w:ascii="Arial" w:hAnsi="Arial"/>
          <w:color w:val="000000"/>
          <w:sz w:val="20"/>
        </w:rPr>
        <w:t xml:space="preserve">], No. 66/20 of 16 March 2020) entered into force on 17 March 2020 due to the COVID-19 epidemic, air transport was evidently lagging behind. In March 2020, the number of air passengers decreased by more than 70 and 60 per cent compared to March 2019. In April and May, the number of passengers reduced by 99.80 per cent (April) and 99.90 per cent (May), while the number of aircraft movements reduced by 79.80 per cent (April) and 77.60 per cent (May) when compared to the same period in 2019. This trend continued in June when the number of passengers and aircraft movements reduced by 97.20 per cent or 72.30 per cent, respectively despite the lifting of restrictions on travel compared to June 2019. The situation did not improve significantly in July and August. </w:t>
      </w:r>
    </w:p>
    <w:p w14:paraId="4A1E83F2" w14:textId="77777777" w:rsidR="00923862" w:rsidRPr="00CC5FE4" w:rsidRDefault="006A152C" w:rsidP="00CC5FE4">
      <w:pPr>
        <w:jc w:val="both"/>
        <w:rPr>
          <w:rFonts w:ascii="Arial" w:hAnsi="Arial" w:cs="Arial"/>
          <w:sz w:val="20"/>
          <w:szCs w:val="20"/>
        </w:rPr>
      </w:pPr>
    </w:p>
    <w:p w14:paraId="0FB8CA7C" w14:textId="77777777" w:rsidR="00923862" w:rsidRPr="00CC5FE4" w:rsidRDefault="00C640EE" w:rsidP="00CC5FE4">
      <w:pPr>
        <w:jc w:val="both"/>
        <w:rPr>
          <w:rFonts w:ascii="Arial" w:hAnsi="Arial" w:cs="Arial"/>
          <w:sz w:val="20"/>
          <w:szCs w:val="20"/>
        </w:rPr>
      </w:pPr>
      <w:r>
        <w:rPr>
          <w:rFonts w:ascii="Arial" w:hAnsi="Arial"/>
          <w:sz w:val="20"/>
        </w:rPr>
        <w:t>As a small open economy, Slovenia is an exceptionally export-oriented country, since the domestic market with little more than two million inhabitants does not enable sufficient domestic consumption. The Slovenian economy thus greatly depends on international trade and is subject to every change in business development of foreign partner countries. As a result, each drop in exports significantly affects the competitiveness of the Slovenian economy. The COVID-19 epidemic impacted the entire real sector in Slovenia, especially the mobility and international trade. Air transport is also a strategically important sector on the global scale, which contributes substantially to the overall economy of the Union, and to direct and indirect employment with more than five million jobs. It contributes EUR 365 billion to the European gross domestic product, which amounts to 2.41 per cent of the Union</w:t>
      </w:r>
      <w:r>
        <w:rPr>
          <w:rFonts w:ascii="Arial" w:hAnsi="Arial" w:cs="Arial"/>
          <w:sz w:val="20"/>
          <w:cs/>
        </w:rPr>
        <w:t>’</w:t>
      </w:r>
      <w:r>
        <w:rPr>
          <w:rFonts w:ascii="Arial" w:hAnsi="Arial"/>
          <w:sz w:val="20"/>
        </w:rPr>
        <w:t>s GDP</w:t>
      </w:r>
      <w:r>
        <w:rPr>
          <w:rStyle w:val="Sprotnaopomba-sklic"/>
          <w:rFonts w:ascii="Arial" w:hAnsi="Arial"/>
          <w:sz w:val="20"/>
        </w:rPr>
        <w:footnoteReference w:id="2"/>
      </w:r>
      <w:r>
        <w:rPr>
          <w:rFonts w:ascii="Arial" w:hAnsi="Arial"/>
          <w:sz w:val="20"/>
        </w:rPr>
        <w:t xml:space="preserve">. </w:t>
      </w:r>
    </w:p>
    <w:p w14:paraId="3F3CBC48" w14:textId="77777777" w:rsidR="00923862" w:rsidRPr="00CC5FE4" w:rsidRDefault="006A152C" w:rsidP="00CC5FE4">
      <w:pPr>
        <w:jc w:val="both"/>
        <w:rPr>
          <w:rFonts w:ascii="Arial" w:hAnsi="Arial" w:cs="Arial"/>
          <w:sz w:val="20"/>
          <w:szCs w:val="20"/>
        </w:rPr>
      </w:pPr>
    </w:p>
    <w:p w14:paraId="180FE9B4" w14:textId="77777777" w:rsidR="002B5C63" w:rsidRPr="00CC5FE4" w:rsidRDefault="00C640EE" w:rsidP="00CC5FE4">
      <w:pPr>
        <w:jc w:val="both"/>
        <w:rPr>
          <w:rFonts w:ascii="Arial" w:hAnsi="Arial" w:cs="Arial"/>
          <w:sz w:val="20"/>
          <w:szCs w:val="20"/>
        </w:rPr>
      </w:pPr>
      <w:r>
        <w:rPr>
          <w:rFonts w:ascii="Arial" w:hAnsi="Arial"/>
          <w:sz w:val="20"/>
        </w:rPr>
        <w:t>International air transport and international connectivity of the Slovenian economy are of general economic significance for Slovenia, as they impact the development of the economy in the entire territory of Slovenia.</w:t>
      </w:r>
    </w:p>
    <w:p w14:paraId="3585662C" w14:textId="77777777" w:rsidR="002F7082" w:rsidRPr="00CC5FE4" w:rsidRDefault="006A152C" w:rsidP="00CC5FE4">
      <w:pPr>
        <w:jc w:val="both"/>
        <w:rPr>
          <w:rFonts w:ascii="Arial" w:hAnsi="Arial" w:cs="Arial"/>
          <w:sz w:val="20"/>
          <w:szCs w:val="20"/>
        </w:rPr>
      </w:pPr>
    </w:p>
    <w:p w14:paraId="59AD8046" w14:textId="77777777" w:rsidR="00923862" w:rsidRPr="00CC5FE4" w:rsidRDefault="00C640EE" w:rsidP="00CC5FE4">
      <w:pPr>
        <w:jc w:val="both"/>
        <w:rPr>
          <w:rFonts w:ascii="Arial" w:hAnsi="Arial" w:cs="Arial"/>
          <w:sz w:val="20"/>
          <w:szCs w:val="20"/>
        </w:rPr>
      </w:pPr>
      <w:r>
        <w:rPr>
          <w:rFonts w:ascii="Arial" w:hAnsi="Arial"/>
          <w:sz w:val="20"/>
        </w:rPr>
        <w:t xml:space="preserve">Air transport connects Slovenia with the international business environment and enable a tourist flow of passengers, particularly from the European and other remote markets. It is of the utmost economic importance that Slovenia maintains regular airlines with the most visible European centres and strategic foreign markets, such as Germany, France, Benelux, Switzerland, Great Britain, Russia, the south-east </w:t>
      </w:r>
      <w:r>
        <w:rPr>
          <w:rFonts w:ascii="Arial" w:hAnsi="Arial"/>
          <w:sz w:val="20"/>
        </w:rPr>
        <w:lastRenderedPageBreak/>
        <w:t>Balkans and other foreign markets. Connections with the relevant destinations are currently enabled only by foreign air carriers who have no interest in increasing their frequency of flights due to the severe decline in air passenger transport.</w:t>
      </w:r>
    </w:p>
    <w:p w14:paraId="701ED28C" w14:textId="77777777" w:rsidR="00923862" w:rsidRPr="00CC5FE4" w:rsidRDefault="006A152C" w:rsidP="00CC5FE4">
      <w:pPr>
        <w:jc w:val="both"/>
        <w:rPr>
          <w:rFonts w:ascii="Arial" w:hAnsi="Arial" w:cs="Arial"/>
          <w:sz w:val="20"/>
          <w:szCs w:val="20"/>
        </w:rPr>
      </w:pPr>
    </w:p>
    <w:p w14:paraId="69802BE2" w14:textId="022610C5" w:rsidR="00923862" w:rsidRPr="00CC5FE4" w:rsidRDefault="00C640EE" w:rsidP="00CC5FE4">
      <w:pPr>
        <w:jc w:val="both"/>
        <w:rPr>
          <w:rFonts w:ascii="Arial" w:hAnsi="Arial" w:cs="Arial"/>
          <w:sz w:val="20"/>
          <w:szCs w:val="20"/>
        </w:rPr>
      </w:pPr>
      <w:r>
        <w:rPr>
          <w:rFonts w:ascii="Arial" w:hAnsi="Arial"/>
          <w:sz w:val="20"/>
        </w:rPr>
        <w:t>The tourism and transport branches, particularly air transport, are among the most affected industries globally with regard to the COVID-19 epidemic. Airlines are crucial for the kick-start of tourist activities. Tourism is one of the key economic industries in Slovenia, since before the pandemic it was generating more than twelve per cent of the Slovenian gross domestic product. Slovenian tourism mostly depends on the travel of foreign tourists, who generate as much as 75 per cent of all tourist arrivals and 72 per cent of overnight stays in Slovenia. Furthermore, the neighbouring Italian market, with one of the largest epidemic hotspots in Europe, is considered one of the three most important foreign markets for Slovenia, which is why a drastic decline in demand from this market is being recorded. Almost half of overnight stays by foreign visitors (47.9 per cent) in 2019 was accounted for by tourists from six countries: Germany (13.4 per cent of all overnight stays by foreign visitors), Italy (11.2 per cent), Austria (8.9 per cent), the Netherlands (5.1 per cent), Croatia (4.7 per cent) and the Czech Republic (4.5 per cent). Almost one quarter of all foreign visitors arrive in Slovenia by air in the main (summer) season, which is why Slovenia</w:t>
      </w:r>
      <w:r>
        <w:rPr>
          <w:rFonts w:ascii="Arial" w:hAnsi="Arial" w:cs="Arial"/>
          <w:sz w:val="20"/>
          <w:cs/>
        </w:rPr>
        <w:t>’</w:t>
      </w:r>
      <w:r>
        <w:rPr>
          <w:rFonts w:ascii="Arial" w:hAnsi="Arial"/>
          <w:sz w:val="20"/>
        </w:rPr>
        <w:t xml:space="preserve">s accessibility by means of air transport is key for further kick-start and enhancement of the tourism industry. </w:t>
      </w:r>
    </w:p>
    <w:p w14:paraId="75207403" w14:textId="77777777" w:rsidR="00923862" w:rsidRPr="00CC5FE4" w:rsidRDefault="006A152C" w:rsidP="00CC5FE4">
      <w:pPr>
        <w:jc w:val="both"/>
        <w:rPr>
          <w:rFonts w:ascii="Arial" w:hAnsi="Arial" w:cs="Arial"/>
          <w:sz w:val="20"/>
          <w:szCs w:val="20"/>
        </w:rPr>
      </w:pPr>
    </w:p>
    <w:p w14:paraId="790F7B0B" w14:textId="77777777" w:rsidR="000D052A" w:rsidRPr="00CC5FE4" w:rsidRDefault="00C640EE" w:rsidP="00CC5FE4">
      <w:pPr>
        <w:jc w:val="both"/>
        <w:rPr>
          <w:rFonts w:ascii="Arial" w:hAnsi="Arial" w:cs="Arial"/>
          <w:sz w:val="20"/>
          <w:szCs w:val="20"/>
        </w:rPr>
      </w:pPr>
      <w:r>
        <w:rPr>
          <w:rFonts w:ascii="Arial" w:hAnsi="Arial"/>
          <w:sz w:val="20"/>
        </w:rPr>
        <w:t xml:space="preserve">Official statistical data show that 40 per cent less overnight stays were recorded between January and August 2020 than in the same period of 2019. The share of overnight stays by foreign visitors amounted to 72 per cent in 2019, while this share dropped by 39 per cent in the first eight months of 2020. Compared to 2019, Slovenia recorded a 70 per cent decline in the arrival of foreign guests and a decline of 68 per cent in overnight stays by foreign visitors. Slovenia records a 55.34 downturn in inflow generated by travel exports between January and July 2020. </w:t>
      </w:r>
    </w:p>
    <w:p w14:paraId="61F03AD2" w14:textId="77777777" w:rsidR="000D052A" w:rsidRPr="00CC5FE4" w:rsidRDefault="006A152C" w:rsidP="00CC5FE4">
      <w:pPr>
        <w:jc w:val="both"/>
        <w:rPr>
          <w:rFonts w:ascii="Arial" w:hAnsi="Arial" w:cs="Arial"/>
          <w:sz w:val="20"/>
          <w:szCs w:val="20"/>
        </w:rPr>
      </w:pPr>
    </w:p>
    <w:p w14:paraId="580D84CC" w14:textId="77777777" w:rsidR="00923862" w:rsidRPr="00CC5FE4" w:rsidRDefault="00C640EE" w:rsidP="00CC5FE4">
      <w:pPr>
        <w:jc w:val="both"/>
        <w:rPr>
          <w:rFonts w:ascii="Arial" w:hAnsi="Arial" w:cs="Arial"/>
          <w:sz w:val="20"/>
          <w:szCs w:val="20"/>
        </w:rPr>
      </w:pPr>
      <w:r>
        <w:rPr>
          <w:rFonts w:ascii="Arial" w:hAnsi="Arial"/>
          <w:sz w:val="20"/>
        </w:rPr>
        <w:t>We established that due to the geographical position, proximity of larger international airports (Venice, Vienna, Graz, Zagreb) and the small size of the country, a unique drop in the arrival of foreign guests has been recorded this year and consequently a drastic decline in revenue and cash flow in air transport, as well as in its dependant tourism industry, a situation which was last experienced in Slovenia due to the independence war in 1991 when it also gained independence.</w:t>
      </w:r>
    </w:p>
    <w:p w14:paraId="19AC5F47" w14:textId="77777777" w:rsidR="00923862" w:rsidRPr="00CC5FE4" w:rsidRDefault="006A152C" w:rsidP="00CC5FE4">
      <w:pPr>
        <w:jc w:val="both"/>
        <w:rPr>
          <w:rFonts w:ascii="Arial" w:hAnsi="Arial" w:cs="Arial"/>
          <w:sz w:val="20"/>
          <w:szCs w:val="20"/>
        </w:rPr>
      </w:pPr>
    </w:p>
    <w:p w14:paraId="04CFE01E" w14:textId="77777777" w:rsidR="00EB3E8E" w:rsidRPr="00CC5FE4" w:rsidRDefault="00C640EE" w:rsidP="00CC5FE4">
      <w:pPr>
        <w:jc w:val="both"/>
        <w:rPr>
          <w:rFonts w:ascii="Arial" w:hAnsi="Arial" w:cs="Arial"/>
          <w:sz w:val="20"/>
          <w:szCs w:val="20"/>
        </w:rPr>
      </w:pPr>
      <w:r>
        <w:rPr>
          <w:rFonts w:ascii="Arial" w:hAnsi="Arial"/>
          <w:sz w:val="20"/>
        </w:rPr>
        <w:t>The absolute short-term priority for Slovenia are measures for a gradual kick-start of the economy and stabilisation of the economic and social situation, which must be designed in such a way so as to be directed as much as possible towards resolving Slovenia</w:t>
      </w:r>
      <w:r>
        <w:rPr>
          <w:rFonts w:ascii="Arial" w:hAnsi="Arial" w:cs="Arial"/>
          <w:sz w:val="20"/>
          <w:cs/>
        </w:rPr>
        <w:t>’</w:t>
      </w:r>
      <w:r>
        <w:rPr>
          <w:rFonts w:ascii="Arial" w:hAnsi="Arial"/>
          <w:sz w:val="20"/>
        </w:rPr>
        <w:t>s key development challenges, the first one being acceleration of productivity growth. From Slovenia</w:t>
      </w:r>
      <w:r>
        <w:rPr>
          <w:rFonts w:ascii="Arial" w:hAnsi="Arial" w:cs="Arial"/>
          <w:sz w:val="20"/>
          <w:cs/>
        </w:rPr>
        <w:t>’</w:t>
      </w:r>
      <w:r>
        <w:rPr>
          <w:rFonts w:ascii="Arial" w:hAnsi="Arial"/>
          <w:sz w:val="20"/>
        </w:rPr>
        <w:t>s development aspect, a comprehensive transport system, including air transport, plays a key role for economic integration in the international sphere, especially for the promotion of tourist arrivals to Slovenia.</w:t>
      </w:r>
    </w:p>
    <w:p w14:paraId="35D590A7" w14:textId="77777777" w:rsidR="00FE6AAA" w:rsidRPr="00CC5FE4" w:rsidRDefault="006A152C" w:rsidP="00CC5FE4">
      <w:pPr>
        <w:jc w:val="both"/>
        <w:rPr>
          <w:rFonts w:ascii="Arial" w:hAnsi="Arial" w:cs="Arial"/>
          <w:sz w:val="20"/>
          <w:szCs w:val="20"/>
        </w:rPr>
      </w:pPr>
    </w:p>
    <w:p w14:paraId="5D1B2185" w14:textId="77777777" w:rsidR="00742DA6" w:rsidRPr="00CC5FE4" w:rsidRDefault="00C640EE" w:rsidP="00CC5FE4">
      <w:pPr>
        <w:pStyle w:val="Odstavekseznama"/>
        <w:numPr>
          <w:ilvl w:val="1"/>
          <w:numId w:val="6"/>
        </w:numPr>
        <w:jc w:val="both"/>
        <w:rPr>
          <w:rFonts w:ascii="Arial" w:hAnsi="Arial" w:cs="Arial"/>
          <w:b/>
          <w:sz w:val="20"/>
          <w:szCs w:val="20"/>
        </w:rPr>
      </w:pPr>
      <w:r>
        <w:rPr>
          <w:rFonts w:ascii="Arial" w:hAnsi="Arial"/>
          <w:b/>
          <w:sz w:val="20"/>
        </w:rPr>
        <w:t>Subject of the public call</w:t>
      </w:r>
    </w:p>
    <w:p w14:paraId="74E1D6C3" w14:textId="77777777" w:rsidR="004B5F73" w:rsidRPr="00CC5FE4" w:rsidRDefault="006A152C" w:rsidP="00CC5FE4">
      <w:pPr>
        <w:pStyle w:val="Odstavekseznama"/>
        <w:ind w:left="1146"/>
        <w:jc w:val="both"/>
        <w:rPr>
          <w:rFonts w:ascii="Arial" w:hAnsi="Arial" w:cs="Arial"/>
          <w:b/>
          <w:sz w:val="20"/>
          <w:szCs w:val="20"/>
        </w:rPr>
      </w:pPr>
    </w:p>
    <w:p w14:paraId="16F8E2D0" w14:textId="77777777" w:rsidR="00C91C6C" w:rsidRDefault="00C640EE" w:rsidP="00CC5FE4">
      <w:pPr>
        <w:jc w:val="both"/>
        <w:rPr>
          <w:rFonts w:ascii="Arial" w:hAnsi="Arial" w:cs="Arial"/>
          <w:sz w:val="20"/>
          <w:szCs w:val="20"/>
        </w:rPr>
      </w:pPr>
      <w:r w:rsidRPr="00AD55F7">
        <w:rPr>
          <w:rFonts w:ascii="Arial" w:hAnsi="Arial"/>
          <w:sz w:val="20"/>
        </w:rPr>
        <w:t>The subject of the call involves co-financing of the costs incurred by air carriers when providing flights and transporting passengers to the Republic of Slovenia.</w:t>
      </w:r>
    </w:p>
    <w:p w14:paraId="652215A9" w14:textId="77777777" w:rsidR="006C6DE2" w:rsidRPr="00CC5FE4" w:rsidRDefault="006A152C" w:rsidP="00CC5FE4">
      <w:pPr>
        <w:jc w:val="both"/>
        <w:rPr>
          <w:rFonts w:ascii="Arial" w:hAnsi="Arial" w:cs="Arial"/>
          <w:sz w:val="20"/>
          <w:szCs w:val="20"/>
        </w:rPr>
      </w:pPr>
    </w:p>
    <w:p w14:paraId="67A5D4E6" w14:textId="77777777" w:rsidR="008606AB" w:rsidRPr="00CC5FE4" w:rsidRDefault="00C640EE" w:rsidP="00CC5FE4">
      <w:pPr>
        <w:pStyle w:val="Odstavekseznama"/>
        <w:numPr>
          <w:ilvl w:val="0"/>
          <w:numId w:val="3"/>
        </w:numPr>
        <w:jc w:val="both"/>
        <w:rPr>
          <w:rFonts w:ascii="Arial" w:hAnsi="Arial" w:cs="Arial"/>
          <w:b/>
          <w:sz w:val="20"/>
          <w:szCs w:val="20"/>
        </w:rPr>
      </w:pPr>
      <w:r>
        <w:rPr>
          <w:rFonts w:ascii="Arial" w:hAnsi="Arial"/>
          <w:b/>
          <w:sz w:val="20"/>
        </w:rPr>
        <w:t>Target groups/beneficiaries</w:t>
      </w:r>
    </w:p>
    <w:p w14:paraId="5FE579F5" w14:textId="77777777" w:rsidR="008606AB" w:rsidRPr="00CC5FE4" w:rsidRDefault="006A152C" w:rsidP="00CC5FE4">
      <w:pPr>
        <w:pStyle w:val="Odstavekseznama"/>
        <w:ind w:left="567"/>
        <w:jc w:val="both"/>
        <w:rPr>
          <w:rFonts w:ascii="Arial" w:hAnsi="Arial" w:cs="Arial"/>
          <w:b/>
          <w:sz w:val="20"/>
          <w:szCs w:val="20"/>
        </w:rPr>
      </w:pPr>
    </w:p>
    <w:p w14:paraId="01849642" w14:textId="77777777" w:rsidR="009044CE" w:rsidRPr="00CC5FE4" w:rsidRDefault="00C640EE" w:rsidP="00CC5FE4">
      <w:pPr>
        <w:pStyle w:val="Odstavekseznama"/>
        <w:ind w:left="0"/>
        <w:jc w:val="both"/>
        <w:rPr>
          <w:rFonts w:ascii="Arial" w:hAnsi="Arial" w:cs="Arial"/>
          <w:sz w:val="20"/>
          <w:szCs w:val="20"/>
        </w:rPr>
      </w:pPr>
      <w:r>
        <w:rPr>
          <w:rFonts w:ascii="Arial" w:hAnsi="Arial"/>
          <w:sz w:val="20"/>
        </w:rPr>
        <w:t>Air carriers currently implementing or those which will be implementing air operations (scheduled flights) at one or more airports in the Republic of Slovenia (hereinafter: Slovenia) can apply to this call.</w:t>
      </w:r>
    </w:p>
    <w:p w14:paraId="568504D1" w14:textId="77777777" w:rsidR="002F7082" w:rsidRPr="00CC5FE4" w:rsidRDefault="006A152C" w:rsidP="00CC5FE4">
      <w:pPr>
        <w:pStyle w:val="Odstavekseznama"/>
        <w:ind w:left="0"/>
        <w:jc w:val="both"/>
        <w:rPr>
          <w:rFonts w:ascii="Arial" w:hAnsi="Arial" w:cs="Arial"/>
          <w:sz w:val="20"/>
          <w:szCs w:val="20"/>
        </w:rPr>
      </w:pPr>
    </w:p>
    <w:p w14:paraId="4816B186" w14:textId="77777777" w:rsidR="002F7082" w:rsidRPr="00CC5FE4" w:rsidRDefault="00C640EE" w:rsidP="00CC5FE4">
      <w:pPr>
        <w:pStyle w:val="Odstavekseznama"/>
        <w:ind w:left="0"/>
        <w:jc w:val="both"/>
        <w:rPr>
          <w:rFonts w:ascii="Arial" w:hAnsi="Arial" w:cs="Arial"/>
          <w:sz w:val="20"/>
          <w:szCs w:val="20"/>
        </w:rPr>
      </w:pPr>
      <w:r>
        <w:rPr>
          <w:rFonts w:ascii="Arial" w:hAnsi="Arial"/>
          <w:sz w:val="20"/>
        </w:rPr>
        <w:t>Air carriers only implementing charter flights at airports in Slovenia are not eligible to apply to this public call.</w:t>
      </w:r>
    </w:p>
    <w:p w14:paraId="29A540B1" w14:textId="77777777" w:rsidR="00C5062D" w:rsidRPr="00CC5FE4" w:rsidRDefault="006A152C" w:rsidP="00CC5FE4">
      <w:pPr>
        <w:jc w:val="both"/>
        <w:rPr>
          <w:rFonts w:ascii="Arial" w:hAnsi="Arial" w:cs="Arial"/>
          <w:sz w:val="20"/>
          <w:szCs w:val="20"/>
        </w:rPr>
      </w:pPr>
    </w:p>
    <w:p w14:paraId="43AF8611" w14:textId="77777777" w:rsidR="00742DA6" w:rsidRPr="00CC5FE4" w:rsidRDefault="00C640EE" w:rsidP="00CC5FE4">
      <w:pPr>
        <w:pStyle w:val="Odstavekseznama"/>
        <w:ind w:left="567" w:hanging="567"/>
        <w:jc w:val="both"/>
        <w:rPr>
          <w:rFonts w:ascii="Arial" w:hAnsi="Arial" w:cs="Arial"/>
          <w:b/>
          <w:sz w:val="20"/>
          <w:szCs w:val="20"/>
        </w:rPr>
      </w:pPr>
      <w:r>
        <w:rPr>
          <w:rFonts w:ascii="Arial" w:hAnsi="Arial"/>
          <w:b/>
          <w:sz w:val="20"/>
        </w:rPr>
        <w:t>5.      Conditions for application</w:t>
      </w:r>
    </w:p>
    <w:p w14:paraId="3FB703C1" w14:textId="77777777" w:rsidR="00500ADF" w:rsidRPr="00CC5FE4" w:rsidRDefault="006A152C" w:rsidP="00CC5FE4">
      <w:pPr>
        <w:pStyle w:val="Odstavekseznama"/>
        <w:ind w:left="567"/>
        <w:jc w:val="both"/>
        <w:rPr>
          <w:rFonts w:ascii="Arial" w:hAnsi="Arial" w:cs="Arial"/>
          <w:b/>
          <w:sz w:val="20"/>
          <w:szCs w:val="20"/>
        </w:rPr>
      </w:pPr>
    </w:p>
    <w:p w14:paraId="6B17EB30" w14:textId="77777777" w:rsidR="00755C51" w:rsidRPr="00CC5FE4" w:rsidRDefault="00C640EE" w:rsidP="00CC5FE4">
      <w:pPr>
        <w:jc w:val="both"/>
        <w:rPr>
          <w:rFonts w:ascii="Arial" w:hAnsi="Arial" w:cs="Arial"/>
          <w:sz w:val="20"/>
          <w:szCs w:val="20"/>
        </w:rPr>
      </w:pPr>
      <w:r>
        <w:rPr>
          <w:rFonts w:ascii="Arial" w:hAnsi="Arial"/>
          <w:sz w:val="20"/>
        </w:rPr>
        <w:t>The applicant</w:t>
      </w:r>
      <w:r>
        <w:rPr>
          <w:rFonts w:ascii="Arial" w:hAnsi="Arial" w:cs="Arial"/>
          <w:sz w:val="20"/>
          <w:cs/>
        </w:rPr>
        <w:t>’</w:t>
      </w:r>
      <w:r>
        <w:rPr>
          <w:rFonts w:ascii="Arial" w:hAnsi="Arial"/>
          <w:sz w:val="20"/>
        </w:rPr>
        <w:t xml:space="preserve">s application shall meet all the conditions of the public call. </w:t>
      </w:r>
    </w:p>
    <w:p w14:paraId="0FA675BE" w14:textId="77777777" w:rsidR="00755C51" w:rsidRPr="00CC5FE4" w:rsidRDefault="006A152C" w:rsidP="00CC5FE4">
      <w:pPr>
        <w:jc w:val="both"/>
        <w:rPr>
          <w:rFonts w:ascii="Arial" w:hAnsi="Arial" w:cs="Arial"/>
          <w:sz w:val="20"/>
          <w:szCs w:val="20"/>
        </w:rPr>
      </w:pPr>
    </w:p>
    <w:p w14:paraId="7FFFC3AD" w14:textId="77777777" w:rsidR="00C5062D" w:rsidRPr="00CC5FE4" w:rsidRDefault="00C640EE" w:rsidP="00CC5FE4">
      <w:pPr>
        <w:jc w:val="both"/>
        <w:rPr>
          <w:rFonts w:ascii="Arial" w:eastAsia="Calibri" w:hAnsi="Arial" w:cs="Arial"/>
          <w:sz w:val="20"/>
          <w:szCs w:val="20"/>
        </w:rPr>
      </w:pPr>
      <w:r>
        <w:rPr>
          <w:rFonts w:ascii="Arial" w:hAnsi="Arial"/>
          <w:sz w:val="20"/>
        </w:rPr>
        <w:t xml:space="preserve">The meeting of conditions must be evident from the content of the entire application. If the application fails to meet all conditions, it shall be rejected. </w:t>
      </w:r>
    </w:p>
    <w:p w14:paraId="1202B2E5" w14:textId="77777777" w:rsidR="00C5062D" w:rsidRPr="00CC5FE4" w:rsidRDefault="006A152C" w:rsidP="00CC5FE4">
      <w:pPr>
        <w:ind w:left="720"/>
        <w:jc w:val="both"/>
        <w:rPr>
          <w:rFonts w:ascii="Arial" w:eastAsia="Calibri" w:hAnsi="Arial" w:cs="Arial"/>
          <w:sz w:val="20"/>
          <w:szCs w:val="20"/>
        </w:rPr>
      </w:pPr>
    </w:p>
    <w:p w14:paraId="0C95B62A" w14:textId="77777777" w:rsidR="00C5062D" w:rsidRPr="00CC5FE4" w:rsidRDefault="00C640EE" w:rsidP="00CC5FE4">
      <w:pPr>
        <w:jc w:val="both"/>
        <w:rPr>
          <w:rFonts w:ascii="Arial" w:eastAsia="Calibri" w:hAnsi="Arial" w:cs="Arial"/>
          <w:sz w:val="20"/>
          <w:szCs w:val="20"/>
        </w:rPr>
      </w:pPr>
      <w:r>
        <w:rPr>
          <w:rFonts w:ascii="Arial" w:hAnsi="Arial"/>
          <w:sz w:val="20"/>
        </w:rPr>
        <w:lastRenderedPageBreak/>
        <w:t xml:space="preserve">If failure to meet the conditions is determined after the decision on the selection of the operation is issued, the contract on co-financing of the operation shall not be concluded, and the decision on the selection of the operation will be revoked or annulled. </w:t>
      </w:r>
    </w:p>
    <w:p w14:paraId="667A1ADC" w14:textId="77777777" w:rsidR="00C5062D" w:rsidRPr="00CC5FE4" w:rsidRDefault="006A152C" w:rsidP="00CC5FE4">
      <w:pPr>
        <w:ind w:left="720"/>
        <w:jc w:val="both"/>
        <w:rPr>
          <w:rFonts w:ascii="Arial" w:eastAsia="Calibri" w:hAnsi="Arial" w:cs="Arial"/>
          <w:sz w:val="20"/>
          <w:szCs w:val="20"/>
        </w:rPr>
      </w:pPr>
    </w:p>
    <w:p w14:paraId="75654D33" w14:textId="77777777" w:rsidR="00C5062D" w:rsidRPr="00CC5FE4" w:rsidRDefault="00C640EE" w:rsidP="00CC5FE4">
      <w:pPr>
        <w:jc w:val="both"/>
        <w:rPr>
          <w:rFonts w:ascii="Arial" w:eastAsia="Calibri" w:hAnsi="Arial" w:cs="Arial"/>
          <w:sz w:val="20"/>
          <w:szCs w:val="20"/>
        </w:rPr>
      </w:pPr>
      <w:r>
        <w:rPr>
          <w:rFonts w:ascii="Arial" w:hAnsi="Arial"/>
          <w:sz w:val="20"/>
        </w:rPr>
        <w:t xml:space="preserve">If failure to meet the conditions is determined after the contract on co-financing is signed, the Ministry may withdraw from the contract on co-financing the operation, whereby the beneficiary will be obliged to return the funds that have already been received together with statutory default interest from the day the funds were transferred to their bank account to the day the funds are returned to the budget of the Republic of Slovenia. </w:t>
      </w:r>
    </w:p>
    <w:p w14:paraId="4A4F9137" w14:textId="77777777" w:rsidR="00A17253" w:rsidRPr="00CC5FE4" w:rsidRDefault="006A152C" w:rsidP="00CC5FE4">
      <w:pPr>
        <w:rPr>
          <w:rFonts w:ascii="Arial" w:hAnsi="Arial" w:cs="Arial"/>
          <w:b/>
          <w:sz w:val="20"/>
          <w:szCs w:val="20"/>
        </w:rPr>
      </w:pPr>
    </w:p>
    <w:p w14:paraId="6982D633" w14:textId="77777777" w:rsidR="00E56ECD" w:rsidRPr="00CC5FE4" w:rsidRDefault="00C640EE" w:rsidP="00CC5FE4">
      <w:pPr>
        <w:pStyle w:val="Odstavekseznama"/>
        <w:numPr>
          <w:ilvl w:val="1"/>
          <w:numId w:val="7"/>
        </w:numPr>
        <w:jc w:val="both"/>
        <w:rPr>
          <w:rFonts w:ascii="Arial" w:hAnsi="Arial" w:cs="Arial"/>
          <w:b/>
          <w:sz w:val="20"/>
          <w:szCs w:val="20"/>
        </w:rPr>
      </w:pPr>
      <w:r>
        <w:rPr>
          <w:rFonts w:ascii="Arial" w:hAnsi="Arial"/>
          <w:b/>
          <w:sz w:val="20"/>
        </w:rPr>
        <w:t xml:space="preserve">General conditions for application </w:t>
      </w:r>
    </w:p>
    <w:p w14:paraId="5B605FF5" w14:textId="77777777" w:rsidR="00E56ECD" w:rsidRPr="00CC5FE4" w:rsidRDefault="006A152C" w:rsidP="00CC5FE4">
      <w:pPr>
        <w:pStyle w:val="Odstavekseznama"/>
        <w:jc w:val="both"/>
        <w:rPr>
          <w:rFonts w:ascii="Arial" w:hAnsi="Arial" w:cs="Arial"/>
          <w:b/>
          <w:sz w:val="20"/>
          <w:szCs w:val="20"/>
        </w:rPr>
      </w:pPr>
    </w:p>
    <w:p w14:paraId="1B4E1665" w14:textId="77777777" w:rsidR="00C5062D" w:rsidRPr="00CC5FE4" w:rsidRDefault="00C640EE" w:rsidP="00CC5FE4">
      <w:pPr>
        <w:shd w:val="clear" w:color="auto" w:fill="FFFFFF"/>
        <w:tabs>
          <w:tab w:val="left" w:pos="360"/>
        </w:tabs>
        <w:rPr>
          <w:rFonts w:ascii="Arial" w:hAnsi="Arial" w:cs="Arial"/>
          <w:sz w:val="20"/>
          <w:szCs w:val="20"/>
        </w:rPr>
      </w:pPr>
      <w:r>
        <w:rPr>
          <w:rFonts w:ascii="Arial" w:hAnsi="Arial"/>
          <w:sz w:val="20"/>
        </w:rPr>
        <w:t>General basic conditions that applicants must meet on the day their application is submitted include:</w:t>
      </w:r>
    </w:p>
    <w:p w14:paraId="1DBDD2BF" w14:textId="77777777" w:rsidR="00C5062D" w:rsidRPr="00CC5FE4" w:rsidRDefault="006A152C" w:rsidP="00CC5FE4">
      <w:pPr>
        <w:pStyle w:val="Odstavekseznama"/>
        <w:rPr>
          <w:rFonts w:ascii="Arial" w:hAnsi="Arial" w:cs="Arial"/>
          <w:bCs/>
          <w:sz w:val="20"/>
          <w:szCs w:val="20"/>
        </w:rPr>
      </w:pPr>
    </w:p>
    <w:p w14:paraId="40641031" w14:textId="77777777" w:rsidR="001E50F4" w:rsidRPr="001E50F4" w:rsidRDefault="001E50F4" w:rsidP="001E50F4">
      <w:pPr>
        <w:numPr>
          <w:ilvl w:val="0"/>
          <w:numId w:val="28"/>
        </w:numPr>
        <w:rPr>
          <w:rFonts w:ascii="Calibri" w:eastAsia="Times New Roman" w:hAnsi="Calibri" w:cs="Calibri"/>
          <w:szCs w:val="22"/>
          <w:lang w:val="sl-SI" w:eastAsia="en-US"/>
        </w:rPr>
      </w:pPr>
      <w:r w:rsidRPr="001E50F4">
        <w:rPr>
          <w:rFonts w:ascii="Arial" w:eastAsia="Times New Roman" w:hAnsi="Arial" w:cs="Arial"/>
          <w:sz w:val="20"/>
          <w:szCs w:val="20"/>
          <w:lang w:eastAsia="sl-SI"/>
        </w:rPr>
        <w:t>The applicant holds traffic rights to perform scheduled international passenger air transport on the tendered route.</w:t>
      </w:r>
      <w:r w:rsidRPr="001E50F4">
        <w:rPr>
          <w:rFonts w:ascii="Calibri" w:eastAsia="Times New Roman" w:hAnsi="Calibri" w:cs="Calibri"/>
          <w:szCs w:val="22"/>
          <w:lang w:eastAsia="sl-SI"/>
        </w:rPr>
        <w:t xml:space="preserve"> </w:t>
      </w:r>
    </w:p>
    <w:p w14:paraId="59CE01A3" w14:textId="5DDF7F9C" w:rsidR="001E50F4" w:rsidRPr="001E50F4" w:rsidRDefault="001E50F4" w:rsidP="001E50F4">
      <w:pPr>
        <w:numPr>
          <w:ilvl w:val="0"/>
          <w:numId w:val="28"/>
        </w:numPr>
        <w:rPr>
          <w:rFonts w:ascii="Calibri" w:eastAsia="Times New Roman" w:hAnsi="Calibri" w:cs="Calibri"/>
          <w:szCs w:val="22"/>
          <w:lang w:val="sl-SI" w:eastAsia="sl-SI"/>
        </w:rPr>
      </w:pPr>
      <w:r w:rsidRPr="001E50F4">
        <w:rPr>
          <w:rFonts w:ascii="Arial" w:eastAsia="Times New Roman" w:hAnsi="Arial" w:cs="Arial"/>
          <w:sz w:val="20"/>
          <w:szCs w:val="20"/>
          <w:lang w:eastAsia="sl-SI"/>
        </w:rPr>
        <w:t>The applicant holds all authorisations to perform scheduled international passenger air transport (air operator</w:t>
      </w:r>
      <w:r w:rsidRPr="001E50F4">
        <w:rPr>
          <w:rFonts w:ascii="Arial" w:eastAsia="Times New Roman" w:hAnsi="Arial" w:cs="Arial"/>
          <w:sz w:val="24"/>
          <w:lang w:eastAsia="sl-SI"/>
        </w:rPr>
        <w:t>’</w:t>
      </w:r>
      <w:r w:rsidRPr="001E50F4">
        <w:rPr>
          <w:rFonts w:ascii="Arial" w:eastAsia="Times New Roman" w:hAnsi="Arial" w:cs="Arial"/>
          <w:sz w:val="20"/>
          <w:szCs w:val="20"/>
          <w:lang w:eastAsia="sl-SI"/>
        </w:rPr>
        <w:t>s certificate – AOC; insurance policy as per Regulation (EC) No 785/2004</w:t>
      </w:r>
      <w:r>
        <w:rPr>
          <w:rStyle w:val="Sprotnaopomba-sklic"/>
          <w:rFonts w:ascii="Arial" w:eastAsia="Times New Roman" w:hAnsi="Arial" w:cs="Arial"/>
          <w:sz w:val="20"/>
          <w:szCs w:val="20"/>
        </w:rPr>
        <w:footnoteReference w:id="3"/>
      </w:r>
      <w:r w:rsidRPr="001E50F4">
        <w:rPr>
          <w:rFonts w:ascii="Arial" w:eastAsia="Times New Roman" w:hAnsi="Arial" w:cs="Arial"/>
          <w:sz w:val="20"/>
          <w:szCs w:val="20"/>
          <w:lang w:eastAsia="sl-SI"/>
        </w:rPr>
        <w:t>; operating licence or permits from a third-country operator if the applicant has their head office in a third country (TCO – third country operator certificate)).</w:t>
      </w:r>
      <w:r w:rsidRPr="001E50F4">
        <w:rPr>
          <w:rFonts w:ascii="Calibri" w:eastAsia="Times New Roman" w:hAnsi="Calibri" w:cs="Calibri"/>
          <w:szCs w:val="22"/>
          <w:lang w:eastAsia="sl-SI"/>
        </w:rPr>
        <w:t xml:space="preserve"> </w:t>
      </w:r>
    </w:p>
    <w:p w14:paraId="495F05B6" w14:textId="77777777" w:rsidR="00005AB7" w:rsidRPr="00CC5FE4" w:rsidRDefault="00C640EE" w:rsidP="00CC5FE4">
      <w:pPr>
        <w:pStyle w:val="Odstavekseznama"/>
        <w:numPr>
          <w:ilvl w:val="0"/>
          <w:numId w:val="28"/>
        </w:numPr>
        <w:jc w:val="both"/>
        <w:rPr>
          <w:rFonts w:ascii="Arial" w:hAnsi="Arial" w:cs="Arial"/>
          <w:bCs/>
          <w:sz w:val="20"/>
          <w:szCs w:val="20"/>
        </w:rPr>
      </w:pPr>
      <w:r>
        <w:rPr>
          <w:rFonts w:ascii="Arial" w:hAnsi="Arial"/>
          <w:sz w:val="20"/>
        </w:rPr>
        <w:t>The applicant is not on the European Commission</w:t>
      </w:r>
      <w:r>
        <w:rPr>
          <w:rFonts w:ascii="Arial" w:hAnsi="Arial" w:cs="Arial"/>
          <w:sz w:val="20"/>
          <w:cs/>
        </w:rPr>
        <w:t>’</w:t>
      </w:r>
      <w:r>
        <w:rPr>
          <w:rFonts w:ascii="Arial" w:hAnsi="Arial"/>
          <w:sz w:val="20"/>
        </w:rPr>
        <w:t xml:space="preserve">s list of air carriers that do not meet air safety standards published at https://ec.europa.eu/transport/modes/air/safety/air-ban/search_en. </w:t>
      </w:r>
    </w:p>
    <w:p w14:paraId="6D9BD6CA" w14:textId="4BC6F7B3" w:rsidR="00005AB7" w:rsidRPr="00BF518E" w:rsidRDefault="00C640EE" w:rsidP="00CC5FE4">
      <w:pPr>
        <w:pStyle w:val="Odstavekseznama"/>
        <w:numPr>
          <w:ilvl w:val="0"/>
          <w:numId w:val="28"/>
        </w:numPr>
        <w:jc w:val="both"/>
        <w:rPr>
          <w:rFonts w:ascii="Arial" w:hAnsi="Arial" w:cs="Arial"/>
          <w:bCs/>
          <w:sz w:val="20"/>
          <w:szCs w:val="20"/>
        </w:rPr>
      </w:pPr>
      <w:r>
        <w:rPr>
          <w:rFonts w:ascii="Arial" w:hAnsi="Arial"/>
          <w:sz w:val="20"/>
        </w:rPr>
        <w:t xml:space="preserve">When allocating the aid, the rule of state aid cumulation is observed </w:t>
      </w:r>
      <w:r>
        <w:rPr>
          <w:rFonts w:ascii="Arial" w:hAnsi="Arial" w:cs="Arial"/>
          <w:sz w:val="20"/>
          <w:cs/>
        </w:rPr>
        <w:t xml:space="preserve">– </w:t>
      </w:r>
      <w:r>
        <w:rPr>
          <w:rFonts w:ascii="Arial" w:hAnsi="Arial"/>
          <w:sz w:val="20"/>
        </w:rPr>
        <w:t xml:space="preserve">the total amount of state aid for the project in connection with the same eligible costs shall not exceed the amount of state aid as determined by the state aid scheme of the Programme for Implementing Financial Incentives MGRT </w:t>
      </w:r>
      <w:r>
        <w:rPr>
          <w:rFonts w:ascii="Arial" w:hAnsi="Arial" w:cs="Arial"/>
          <w:sz w:val="20"/>
          <w:cs/>
        </w:rPr>
        <w:t xml:space="preserve">– </w:t>
      </w:r>
      <w:r>
        <w:rPr>
          <w:rFonts w:ascii="Arial" w:hAnsi="Arial"/>
          <w:sz w:val="20"/>
        </w:rPr>
        <w:t>de minimis (notification no. M001-2399245-2015/I) or in the event of approval by the European Commission relating to the notified Slovenia</w:t>
      </w:r>
      <w:r>
        <w:rPr>
          <w:rFonts w:ascii="Arial" w:hAnsi="Arial" w:cs="Arial"/>
          <w:sz w:val="20"/>
          <w:cs/>
        </w:rPr>
        <w:t>’</w:t>
      </w:r>
      <w:r>
        <w:rPr>
          <w:rFonts w:ascii="Arial" w:hAnsi="Arial"/>
          <w:sz w:val="20"/>
        </w:rPr>
        <w:t xml:space="preserve">s scheme based on Point 3.1 of the </w:t>
      </w:r>
      <w:r w:rsidRPr="00BF518E">
        <w:rPr>
          <w:rFonts w:ascii="Arial" w:hAnsi="Arial"/>
          <w:sz w:val="20"/>
        </w:rPr>
        <w:t xml:space="preserve">Temporary Framework (notification no. </w:t>
      </w:r>
      <w:r w:rsidR="00BF518E" w:rsidRPr="00BF518E">
        <w:rPr>
          <w:rFonts w:ascii="Arial" w:hAnsi="Arial"/>
          <w:sz w:val="20"/>
        </w:rPr>
        <w:t>SA.59124</w:t>
      </w:r>
      <w:r w:rsidRPr="00BF518E">
        <w:rPr>
          <w:rFonts w:ascii="Arial" w:hAnsi="Arial"/>
          <w:sz w:val="20"/>
        </w:rPr>
        <w:t xml:space="preserve">). </w:t>
      </w:r>
    </w:p>
    <w:p w14:paraId="0E8BFD98" w14:textId="77777777" w:rsidR="00005AB7" w:rsidRPr="00CC5FE4" w:rsidRDefault="00C640EE" w:rsidP="00CC5FE4">
      <w:pPr>
        <w:pStyle w:val="Odstavekseznama"/>
        <w:numPr>
          <w:ilvl w:val="0"/>
          <w:numId w:val="28"/>
        </w:numPr>
        <w:jc w:val="both"/>
        <w:rPr>
          <w:rFonts w:ascii="Arial" w:hAnsi="Arial" w:cs="Arial"/>
          <w:bCs/>
          <w:sz w:val="20"/>
          <w:szCs w:val="20"/>
        </w:rPr>
      </w:pPr>
      <w:r>
        <w:rPr>
          <w:rFonts w:ascii="Arial" w:hAnsi="Arial"/>
          <w:sz w:val="20"/>
        </w:rPr>
        <w:t>The applicant was not an undertaking in difficulty as per Point 18 of Article 2 of Regulation 651/2014/EU</w:t>
      </w:r>
      <w:r>
        <w:rPr>
          <w:rStyle w:val="Sprotnaopomba-sklic"/>
          <w:rFonts w:ascii="Arial" w:hAnsi="Arial"/>
          <w:sz w:val="20"/>
        </w:rPr>
        <w:footnoteReference w:id="4"/>
      </w:r>
      <w:r>
        <w:rPr>
          <w:rFonts w:ascii="Arial" w:hAnsi="Arial"/>
          <w:sz w:val="20"/>
        </w:rPr>
        <w:t xml:space="preserve"> as of 31 December 2019.</w:t>
      </w:r>
    </w:p>
    <w:p w14:paraId="2B8C6D96" w14:textId="77777777" w:rsidR="00005AB7" w:rsidRPr="00CC5FE4" w:rsidRDefault="00C640EE" w:rsidP="00CC5FE4">
      <w:pPr>
        <w:pStyle w:val="Odstavekseznama"/>
        <w:numPr>
          <w:ilvl w:val="0"/>
          <w:numId w:val="28"/>
        </w:numPr>
        <w:jc w:val="both"/>
        <w:rPr>
          <w:rFonts w:ascii="Arial" w:hAnsi="Arial" w:cs="Arial"/>
          <w:bCs/>
          <w:sz w:val="20"/>
          <w:szCs w:val="20"/>
        </w:rPr>
      </w:pPr>
      <w:r>
        <w:rPr>
          <w:rFonts w:ascii="Arial" w:hAnsi="Arial"/>
          <w:sz w:val="20"/>
        </w:rPr>
        <w:t>The applicant does not have to return unjustifiably received state aid on the basis of a European Commission decision that declared the state aid received as illegitimate and incompatible with the Union's common market.</w:t>
      </w:r>
    </w:p>
    <w:p w14:paraId="4554E444" w14:textId="77777777" w:rsidR="000D1706" w:rsidRPr="00CC5FE4" w:rsidRDefault="00C640EE" w:rsidP="00CC5FE4">
      <w:pPr>
        <w:pStyle w:val="Odstavekseznama"/>
        <w:numPr>
          <w:ilvl w:val="0"/>
          <w:numId w:val="28"/>
        </w:numPr>
        <w:jc w:val="both"/>
        <w:rPr>
          <w:rFonts w:ascii="Arial" w:hAnsi="Arial" w:cs="Arial"/>
          <w:sz w:val="20"/>
          <w:szCs w:val="20"/>
        </w:rPr>
      </w:pPr>
      <w:r>
        <w:rPr>
          <w:rFonts w:ascii="Arial" w:hAnsi="Arial"/>
          <w:sz w:val="20"/>
        </w:rPr>
        <w:t>For receiving documents, the applicant has authorised a legal entity or a natural person with a business address or residence in the Republic of Slovenia (person authorised to accept service of documents),</w:t>
      </w:r>
      <w:r>
        <w:rPr>
          <w:rStyle w:val="Sprotnaopomba-sklic"/>
          <w:rFonts w:ascii="Arial" w:hAnsi="Arial"/>
          <w:sz w:val="20"/>
        </w:rPr>
        <w:footnoteReference w:id="5"/>
      </w:r>
      <w:r>
        <w:rPr>
          <w:rFonts w:ascii="Arial" w:hAnsi="Arial"/>
          <w:sz w:val="20"/>
        </w:rPr>
        <w:t xml:space="preserve"> or has a subsidiary in the Republic of Slovenia.</w:t>
      </w:r>
    </w:p>
    <w:p w14:paraId="64C5D732" w14:textId="77777777" w:rsidR="00334FA8" w:rsidRPr="00CC5FE4" w:rsidRDefault="00C640EE" w:rsidP="00CC5FE4">
      <w:pPr>
        <w:pStyle w:val="Odstavekseznama"/>
        <w:numPr>
          <w:ilvl w:val="0"/>
          <w:numId w:val="28"/>
        </w:numPr>
        <w:jc w:val="both"/>
        <w:rPr>
          <w:rFonts w:ascii="Arial" w:hAnsi="Arial" w:cs="Arial"/>
          <w:sz w:val="20"/>
          <w:szCs w:val="20"/>
        </w:rPr>
      </w:pPr>
      <w:r>
        <w:rPr>
          <w:rFonts w:ascii="Arial" w:hAnsi="Arial"/>
          <w:sz w:val="20"/>
        </w:rPr>
        <w:t>The applicant does not have due financial liabilities arising from compulsory levies and other non-tax obligations according to the act governing financial administration that are collected by the tax authority (in the amount of EUR 50 or more on the day of the submission of the application); it is considered that the applicant, as a business entity, has not fulfilled its obligations if it has not provided all accounts of the withholding tax on income from employment for the last year up to the day of submission of the application</w:t>
      </w:r>
      <w:r>
        <w:rPr>
          <w:rStyle w:val="Sprotnaopomba-sklic"/>
          <w:rFonts w:ascii="Arial" w:hAnsi="Arial"/>
          <w:sz w:val="20"/>
        </w:rPr>
        <w:footnoteReference w:id="6"/>
      </w:r>
      <w:r>
        <w:rPr>
          <w:rFonts w:ascii="Arial" w:hAnsi="Arial"/>
          <w:sz w:val="20"/>
        </w:rPr>
        <w:t>.</w:t>
      </w:r>
    </w:p>
    <w:p w14:paraId="14DD98D8" w14:textId="77777777" w:rsidR="00D12581" w:rsidRPr="00CC5FE4" w:rsidRDefault="006A152C" w:rsidP="00CC5FE4">
      <w:pPr>
        <w:jc w:val="both"/>
        <w:rPr>
          <w:rFonts w:ascii="Arial" w:hAnsi="Arial" w:cs="Arial"/>
          <w:sz w:val="20"/>
          <w:szCs w:val="20"/>
        </w:rPr>
      </w:pPr>
    </w:p>
    <w:p w14:paraId="143D5DBB" w14:textId="77777777" w:rsidR="00D12581" w:rsidRPr="00CC5FE4" w:rsidRDefault="00C640EE" w:rsidP="00CC5FE4">
      <w:pPr>
        <w:pStyle w:val="Odstavekseznama"/>
        <w:numPr>
          <w:ilvl w:val="1"/>
          <w:numId w:val="31"/>
        </w:numPr>
        <w:jc w:val="both"/>
        <w:rPr>
          <w:rFonts w:ascii="Arial" w:hAnsi="Arial" w:cs="Arial"/>
          <w:b/>
          <w:sz w:val="20"/>
          <w:szCs w:val="20"/>
        </w:rPr>
      </w:pPr>
      <w:r>
        <w:rPr>
          <w:rFonts w:ascii="Arial" w:hAnsi="Arial"/>
          <w:b/>
          <w:sz w:val="20"/>
        </w:rPr>
        <w:t xml:space="preserve">Special conditions for application </w:t>
      </w:r>
    </w:p>
    <w:p w14:paraId="11417872" w14:textId="77777777" w:rsidR="006770B8" w:rsidRPr="00CC5FE4" w:rsidRDefault="006A152C" w:rsidP="00CC5FE4">
      <w:pPr>
        <w:jc w:val="both"/>
        <w:rPr>
          <w:rFonts w:ascii="Arial" w:hAnsi="Arial" w:cs="Arial"/>
          <w:sz w:val="20"/>
          <w:szCs w:val="20"/>
        </w:rPr>
      </w:pPr>
    </w:p>
    <w:p w14:paraId="17B67905" w14:textId="77777777" w:rsidR="00D12581" w:rsidRPr="00CC5FE4" w:rsidRDefault="00C640EE" w:rsidP="00CC5FE4">
      <w:pPr>
        <w:pStyle w:val="Odstavekseznama"/>
        <w:numPr>
          <w:ilvl w:val="2"/>
          <w:numId w:val="31"/>
        </w:numPr>
        <w:jc w:val="both"/>
        <w:rPr>
          <w:rFonts w:ascii="Arial" w:hAnsi="Arial" w:cs="Arial"/>
          <w:b/>
          <w:sz w:val="20"/>
          <w:szCs w:val="20"/>
        </w:rPr>
      </w:pPr>
      <w:r>
        <w:rPr>
          <w:rFonts w:ascii="Arial" w:hAnsi="Arial"/>
          <w:b/>
          <w:sz w:val="20"/>
        </w:rPr>
        <w:t>Special conditions for applicants applying for the first deadline</w:t>
      </w:r>
    </w:p>
    <w:p w14:paraId="4E4D72DB" w14:textId="77777777" w:rsidR="006770B8" w:rsidRPr="00CC5FE4" w:rsidRDefault="006A152C" w:rsidP="00CC5FE4">
      <w:pPr>
        <w:jc w:val="both"/>
        <w:rPr>
          <w:rFonts w:ascii="Arial" w:hAnsi="Arial" w:cs="Arial"/>
          <w:sz w:val="20"/>
          <w:szCs w:val="20"/>
        </w:rPr>
      </w:pPr>
    </w:p>
    <w:p w14:paraId="0C3C24B0" w14:textId="77777777" w:rsidR="006770B8" w:rsidRPr="00CC5FE4" w:rsidRDefault="00C640EE" w:rsidP="00CC5FE4">
      <w:pPr>
        <w:pStyle w:val="Odstavekseznama"/>
        <w:numPr>
          <w:ilvl w:val="0"/>
          <w:numId w:val="32"/>
        </w:numPr>
        <w:jc w:val="both"/>
        <w:rPr>
          <w:rFonts w:ascii="Arial" w:hAnsi="Arial" w:cs="Arial"/>
          <w:bCs/>
          <w:sz w:val="20"/>
          <w:szCs w:val="20"/>
        </w:rPr>
      </w:pPr>
      <w:r>
        <w:rPr>
          <w:rFonts w:ascii="Arial" w:hAnsi="Arial"/>
          <w:sz w:val="20"/>
        </w:rPr>
        <w:lastRenderedPageBreak/>
        <w:t xml:space="preserve"> The applicant performed air operations in passenger transport (scheduled flights) in airports in Slovenia any time between 1 March 2020 and 30 September 2020. </w:t>
      </w:r>
    </w:p>
    <w:p w14:paraId="7A582157" w14:textId="77777777" w:rsidR="0030727E" w:rsidRPr="00CC5FE4" w:rsidRDefault="006A152C" w:rsidP="00CC5FE4">
      <w:pPr>
        <w:jc w:val="both"/>
        <w:rPr>
          <w:rFonts w:ascii="Arial" w:hAnsi="Arial" w:cs="Arial"/>
          <w:sz w:val="20"/>
          <w:szCs w:val="20"/>
        </w:rPr>
      </w:pPr>
    </w:p>
    <w:p w14:paraId="220409A8" w14:textId="77777777" w:rsidR="0030727E" w:rsidRPr="00CC5FE4" w:rsidRDefault="00C640EE" w:rsidP="00CC5FE4">
      <w:pPr>
        <w:pStyle w:val="Odstavekseznama"/>
        <w:numPr>
          <w:ilvl w:val="2"/>
          <w:numId w:val="31"/>
        </w:numPr>
        <w:jc w:val="both"/>
        <w:rPr>
          <w:rFonts w:ascii="Arial" w:hAnsi="Arial" w:cs="Arial"/>
          <w:b/>
          <w:sz w:val="20"/>
          <w:szCs w:val="20"/>
        </w:rPr>
      </w:pPr>
      <w:r>
        <w:rPr>
          <w:rFonts w:ascii="Arial" w:hAnsi="Arial"/>
          <w:b/>
          <w:sz w:val="20"/>
        </w:rPr>
        <w:t>Special conditions for applicants applying for the second deadline</w:t>
      </w:r>
    </w:p>
    <w:p w14:paraId="0FF34009" w14:textId="77777777" w:rsidR="0030727E" w:rsidRPr="00CC5FE4" w:rsidRDefault="006A152C" w:rsidP="00CC5FE4">
      <w:pPr>
        <w:jc w:val="both"/>
        <w:rPr>
          <w:rFonts w:ascii="Arial" w:hAnsi="Arial" w:cs="Arial"/>
          <w:sz w:val="20"/>
          <w:szCs w:val="20"/>
        </w:rPr>
      </w:pPr>
    </w:p>
    <w:p w14:paraId="01EC501F" w14:textId="77777777" w:rsidR="0030727E" w:rsidRPr="00CC5FE4" w:rsidRDefault="00C640EE" w:rsidP="00CC5FE4">
      <w:pPr>
        <w:pStyle w:val="Odstavekseznama"/>
        <w:numPr>
          <w:ilvl w:val="0"/>
          <w:numId w:val="32"/>
        </w:numPr>
        <w:jc w:val="both"/>
        <w:rPr>
          <w:rFonts w:ascii="Arial" w:hAnsi="Arial" w:cs="Arial"/>
          <w:bCs/>
          <w:sz w:val="20"/>
          <w:szCs w:val="20"/>
        </w:rPr>
      </w:pPr>
      <w:r>
        <w:rPr>
          <w:rFonts w:ascii="Arial" w:hAnsi="Arial"/>
          <w:sz w:val="20"/>
        </w:rPr>
        <w:t xml:space="preserve">The applicant performed air operations in passenger transport (scheduled flights) in airports in Slovenia any time between 1 October 2020 and 31 May 2021. </w:t>
      </w:r>
    </w:p>
    <w:p w14:paraId="61CA673D" w14:textId="77777777" w:rsidR="0030727E" w:rsidRPr="00CC5FE4" w:rsidRDefault="006A152C" w:rsidP="00CC5FE4">
      <w:pPr>
        <w:jc w:val="both"/>
        <w:rPr>
          <w:rFonts w:ascii="Arial" w:hAnsi="Arial" w:cs="Arial"/>
          <w:sz w:val="20"/>
          <w:szCs w:val="20"/>
        </w:rPr>
      </w:pPr>
    </w:p>
    <w:p w14:paraId="2CE76EEC" w14:textId="77777777" w:rsidR="0030727E" w:rsidRPr="00CC5FE4" w:rsidRDefault="00C640EE" w:rsidP="00CC5FE4">
      <w:pPr>
        <w:pStyle w:val="Odstavekseznama"/>
        <w:numPr>
          <w:ilvl w:val="2"/>
          <w:numId w:val="31"/>
        </w:numPr>
        <w:jc w:val="both"/>
        <w:rPr>
          <w:rFonts w:ascii="Arial" w:hAnsi="Arial" w:cs="Arial"/>
          <w:b/>
          <w:sz w:val="20"/>
          <w:szCs w:val="20"/>
        </w:rPr>
      </w:pPr>
      <w:r>
        <w:rPr>
          <w:rFonts w:ascii="Arial" w:hAnsi="Arial"/>
          <w:b/>
          <w:sz w:val="20"/>
        </w:rPr>
        <w:t>Special conditions for applicants applying for the third deadline</w:t>
      </w:r>
    </w:p>
    <w:p w14:paraId="45972375" w14:textId="77777777" w:rsidR="0030727E" w:rsidRPr="00CC5FE4" w:rsidRDefault="006A152C" w:rsidP="00CC5FE4">
      <w:pPr>
        <w:jc w:val="both"/>
        <w:rPr>
          <w:rFonts w:ascii="Arial" w:hAnsi="Arial" w:cs="Arial"/>
          <w:sz w:val="20"/>
          <w:szCs w:val="20"/>
        </w:rPr>
      </w:pPr>
    </w:p>
    <w:p w14:paraId="52382388" w14:textId="77777777" w:rsidR="0030727E" w:rsidRPr="00CC5FE4" w:rsidRDefault="00C640EE" w:rsidP="00CC5FE4">
      <w:pPr>
        <w:pStyle w:val="Odstavekseznama"/>
        <w:numPr>
          <w:ilvl w:val="0"/>
          <w:numId w:val="32"/>
        </w:numPr>
        <w:jc w:val="both"/>
        <w:rPr>
          <w:rFonts w:ascii="Arial" w:hAnsi="Arial" w:cs="Arial"/>
          <w:bCs/>
          <w:sz w:val="20"/>
          <w:szCs w:val="20"/>
        </w:rPr>
      </w:pPr>
      <w:r>
        <w:rPr>
          <w:rFonts w:ascii="Arial" w:hAnsi="Arial"/>
          <w:sz w:val="20"/>
        </w:rPr>
        <w:t xml:space="preserve">The applicant performed air operations in passenger transport (scheduled flights) in airports in Slovenia any time between 1 June 2021 and 30 September 2021. </w:t>
      </w:r>
    </w:p>
    <w:p w14:paraId="4EB8050D" w14:textId="77777777" w:rsidR="0030727E" w:rsidRPr="00CC5FE4" w:rsidRDefault="006A152C" w:rsidP="00CC5FE4">
      <w:pPr>
        <w:jc w:val="both"/>
        <w:rPr>
          <w:rFonts w:ascii="Arial" w:hAnsi="Arial" w:cs="Arial"/>
          <w:sz w:val="20"/>
          <w:szCs w:val="20"/>
        </w:rPr>
      </w:pPr>
    </w:p>
    <w:p w14:paraId="04A6AC1A" w14:textId="77777777" w:rsidR="00D44BBF" w:rsidRPr="00CC5FE4" w:rsidRDefault="00C640EE" w:rsidP="00CC5FE4">
      <w:pPr>
        <w:spacing w:after="200"/>
        <w:jc w:val="both"/>
        <w:rPr>
          <w:rFonts w:ascii="Arial" w:eastAsia="Calibri" w:hAnsi="Arial" w:cs="Arial"/>
          <w:sz w:val="20"/>
          <w:szCs w:val="20"/>
        </w:rPr>
      </w:pPr>
      <w:r>
        <w:rPr>
          <w:rFonts w:ascii="Arial" w:hAnsi="Arial"/>
          <w:sz w:val="20"/>
        </w:rPr>
        <w:t>To prove the meeting of the conditions, the applicant must sign Form No. 2 in the form of a statement (Statement of the applicant on the fulfilment and acceptance of the conditions by means of which they confirm the fulfilment and acceptance of the conditions for the application to this public call under criminal and material responsibility). Form No. 2 is an integral part of the public call.</w:t>
      </w:r>
    </w:p>
    <w:p w14:paraId="092515E6" w14:textId="77777777" w:rsidR="00D44BBF" w:rsidRPr="00CC5FE4" w:rsidRDefault="00C640EE" w:rsidP="00CC5FE4">
      <w:pPr>
        <w:spacing w:after="200"/>
        <w:jc w:val="both"/>
        <w:rPr>
          <w:rFonts w:ascii="Arial" w:eastAsia="Calibri" w:hAnsi="Arial" w:cs="Arial"/>
          <w:sz w:val="20"/>
          <w:szCs w:val="20"/>
        </w:rPr>
      </w:pPr>
      <w:r>
        <w:rPr>
          <w:rFonts w:ascii="Arial" w:hAnsi="Arial"/>
          <w:sz w:val="20"/>
        </w:rPr>
        <w:t>In the case of doubt relating to the meeting of conditions, the Ministry may request additional clarifications or evidence.</w:t>
      </w:r>
    </w:p>
    <w:p w14:paraId="6EC5D1B9" w14:textId="77777777" w:rsidR="00663991" w:rsidRPr="00CC5FE4" w:rsidRDefault="006A152C" w:rsidP="001B6329">
      <w:pPr>
        <w:pStyle w:val="Odstavekseznama"/>
        <w:shd w:val="clear" w:color="auto" w:fill="FFFFFF"/>
        <w:tabs>
          <w:tab w:val="left" w:pos="360"/>
        </w:tabs>
        <w:jc w:val="both"/>
        <w:rPr>
          <w:rFonts w:ascii="Arial" w:hAnsi="Arial" w:cs="Arial"/>
          <w:sz w:val="20"/>
          <w:szCs w:val="20"/>
          <w:highlight w:val="yellow"/>
        </w:rPr>
      </w:pPr>
    </w:p>
    <w:p w14:paraId="360B96C0" w14:textId="77777777" w:rsidR="000C3DF9" w:rsidRPr="00CC5FE4" w:rsidRDefault="00C640EE" w:rsidP="00CC5FE4">
      <w:pPr>
        <w:pStyle w:val="Odstavekseznama"/>
        <w:numPr>
          <w:ilvl w:val="1"/>
          <w:numId w:val="31"/>
        </w:numPr>
        <w:tabs>
          <w:tab w:val="left" w:pos="360"/>
        </w:tabs>
        <w:jc w:val="both"/>
        <w:rPr>
          <w:rFonts w:ascii="Arial" w:hAnsi="Arial" w:cs="Arial"/>
          <w:b/>
          <w:sz w:val="20"/>
          <w:szCs w:val="20"/>
        </w:rPr>
      </w:pPr>
      <w:r>
        <w:rPr>
          <w:rFonts w:ascii="Arial" w:hAnsi="Arial"/>
          <w:b/>
          <w:sz w:val="20"/>
        </w:rPr>
        <w:t>The applicant</w:t>
      </w:r>
      <w:r>
        <w:rPr>
          <w:rFonts w:ascii="Arial" w:hAnsi="Arial" w:cs="Arial"/>
          <w:b/>
          <w:sz w:val="20"/>
          <w:cs/>
        </w:rPr>
        <w:t>’</w:t>
      </w:r>
      <w:r>
        <w:rPr>
          <w:rFonts w:ascii="Arial" w:hAnsi="Arial"/>
          <w:b/>
          <w:sz w:val="20"/>
        </w:rPr>
        <w:t>s obligations regarding the maintenance of airlines</w:t>
      </w:r>
    </w:p>
    <w:p w14:paraId="75A316FE" w14:textId="77777777" w:rsidR="00C32E01" w:rsidRPr="00CC5FE4" w:rsidRDefault="006A152C" w:rsidP="00CC5FE4">
      <w:pPr>
        <w:tabs>
          <w:tab w:val="left" w:pos="360"/>
        </w:tabs>
        <w:jc w:val="both"/>
        <w:rPr>
          <w:rFonts w:ascii="Arial" w:hAnsi="Arial" w:cs="Arial"/>
          <w:sz w:val="20"/>
          <w:szCs w:val="20"/>
        </w:rPr>
      </w:pPr>
    </w:p>
    <w:p w14:paraId="0CB606E9" w14:textId="77777777" w:rsidR="009B44FF" w:rsidRPr="00CC5FE4" w:rsidRDefault="00C640EE" w:rsidP="00CC5FE4">
      <w:pPr>
        <w:tabs>
          <w:tab w:val="left" w:pos="360"/>
        </w:tabs>
        <w:jc w:val="both"/>
        <w:rPr>
          <w:rFonts w:ascii="Arial" w:hAnsi="Arial" w:cs="Arial"/>
          <w:sz w:val="20"/>
          <w:szCs w:val="20"/>
        </w:rPr>
      </w:pPr>
      <w:r>
        <w:rPr>
          <w:rFonts w:ascii="Arial" w:hAnsi="Arial"/>
          <w:sz w:val="20"/>
        </w:rPr>
        <w:t>Applicants applying for the first and second deadlines shall be obliged to implement scheduled passenger lines at least twice a week for two months at one of the Slovenian airports in the period between 28 March 2021 and 30 October 2021 (i.e. during the summer air season). Applicants applying for the third deadline shall be obliged to implement scheduled passenger lines twice a week at one of the Slovenian airports in the period between 31 October 2021 and 31 December 2021.</w:t>
      </w:r>
    </w:p>
    <w:p w14:paraId="3E33DD34" w14:textId="77777777" w:rsidR="002868A6" w:rsidRPr="00CC5FE4" w:rsidRDefault="006A152C" w:rsidP="00CC5FE4">
      <w:pPr>
        <w:tabs>
          <w:tab w:val="left" w:pos="360"/>
        </w:tabs>
        <w:jc w:val="both"/>
        <w:rPr>
          <w:rFonts w:ascii="Arial" w:hAnsi="Arial" w:cs="Arial"/>
          <w:sz w:val="20"/>
          <w:szCs w:val="20"/>
        </w:rPr>
      </w:pPr>
    </w:p>
    <w:p w14:paraId="66B9F572" w14:textId="77777777" w:rsidR="002868A6" w:rsidRPr="00CC5FE4" w:rsidRDefault="00C640EE" w:rsidP="00CC5FE4">
      <w:pPr>
        <w:pStyle w:val="Pripombabesedilo"/>
        <w:rPr>
          <w:rFonts w:ascii="Arial" w:hAnsi="Arial" w:cs="Arial"/>
        </w:rPr>
      </w:pPr>
      <w:r>
        <w:rPr>
          <w:rFonts w:ascii="Arial" w:hAnsi="Arial"/>
        </w:rPr>
        <w:t>These obligations shall not apply in the case of extraordinary circumstances linked to a poor COVID-19 epidemiological situation in the country from which an individual air carrier flies and in Slovenia, which significantly impacts the possibility of implementing the contractual commitment.</w:t>
      </w:r>
    </w:p>
    <w:p w14:paraId="070A034A" w14:textId="77777777" w:rsidR="002868A6" w:rsidRPr="00CC5FE4" w:rsidRDefault="006A152C" w:rsidP="00CC5FE4">
      <w:pPr>
        <w:tabs>
          <w:tab w:val="left" w:pos="360"/>
        </w:tabs>
        <w:jc w:val="both"/>
        <w:rPr>
          <w:rFonts w:ascii="Arial" w:hAnsi="Arial" w:cs="Arial"/>
          <w:sz w:val="20"/>
          <w:szCs w:val="20"/>
        </w:rPr>
      </w:pPr>
    </w:p>
    <w:p w14:paraId="262CDE70" w14:textId="77777777" w:rsidR="00C32E01" w:rsidRPr="00CC5FE4" w:rsidRDefault="006A152C" w:rsidP="00CC5FE4">
      <w:pPr>
        <w:tabs>
          <w:tab w:val="left" w:pos="360"/>
        </w:tabs>
        <w:jc w:val="both"/>
        <w:rPr>
          <w:rFonts w:ascii="Arial" w:hAnsi="Arial" w:cs="Arial"/>
          <w:sz w:val="20"/>
          <w:szCs w:val="20"/>
        </w:rPr>
      </w:pPr>
    </w:p>
    <w:p w14:paraId="225E3D24" w14:textId="77777777" w:rsidR="009965D8"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 xml:space="preserve">Criteria for evaluating applications and the selection procedure </w:t>
      </w:r>
    </w:p>
    <w:p w14:paraId="145C4860" w14:textId="77777777" w:rsidR="0008403B" w:rsidRPr="00CC5FE4" w:rsidRDefault="006A152C" w:rsidP="00CC5FE4">
      <w:pPr>
        <w:ind w:left="360"/>
        <w:jc w:val="both"/>
        <w:rPr>
          <w:rFonts w:ascii="Arial" w:hAnsi="Arial" w:cs="Arial"/>
          <w:b/>
          <w:sz w:val="20"/>
          <w:szCs w:val="20"/>
        </w:rPr>
      </w:pPr>
    </w:p>
    <w:p w14:paraId="33514A7D" w14:textId="77777777" w:rsidR="00BD066A" w:rsidRPr="00CC5FE4" w:rsidRDefault="00C640EE" w:rsidP="00CC5FE4">
      <w:pPr>
        <w:jc w:val="both"/>
        <w:rPr>
          <w:rFonts w:ascii="Arial" w:hAnsi="Arial" w:cs="Arial"/>
          <w:bCs/>
          <w:sz w:val="20"/>
          <w:szCs w:val="20"/>
        </w:rPr>
      </w:pPr>
      <w:r>
        <w:rPr>
          <w:rFonts w:ascii="Arial" w:hAnsi="Arial"/>
          <w:sz w:val="20"/>
        </w:rPr>
        <w:t xml:space="preserve">Applications to the public call shall be reviewed by the expert committee appointed by the minister competent for economic development and technology. </w:t>
      </w:r>
    </w:p>
    <w:p w14:paraId="50A37F6A" w14:textId="77777777" w:rsidR="00BD066A" w:rsidRPr="00CC5FE4" w:rsidRDefault="006A152C" w:rsidP="00CC5FE4">
      <w:pPr>
        <w:pStyle w:val="Telobesedila"/>
        <w:rPr>
          <w:rFonts w:ascii="Arial" w:hAnsi="Arial" w:cs="Arial"/>
          <w:bCs/>
          <w:sz w:val="20"/>
          <w:szCs w:val="20"/>
        </w:rPr>
      </w:pPr>
    </w:p>
    <w:p w14:paraId="2B5BF5D4" w14:textId="77777777" w:rsidR="00BD066A" w:rsidRPr="00CC5FE4" w:rsidRDefault="00C640EE" w:rsidP="00CC5FE4">
      <w:pPr>
        <w:jc w:val="both"/>
        <w:rPr>
          <w:rFonts w:ascii="Arial" w:hAnsi="Arial" w:cs="Arial"/>
          <w:bCs/>
          <w:sz w:val="20"/>
          <w:szCs w:val="20"/>
        </w:rPr>
      </w:pPr>
      <w:r>
        <w:rPr>
          <w:rFonts w:ascii="Arial" w:hAnsi="Arial"/>
          <w:sz w:val="20"/>
        </w:rPr>
        <w:t xml:space="preserve">In the first phase, the expert committee will examine formal completion of the applications. Applicants who submit formally incomplete applications will be invited to supplement them. The applications may be supplemented within eight working days from the receipt of the notification. Applications that will not be supplemented within the deadline shall be dismissed. </w:t>
      </w:r>
    </w:p>
    <w:p w14:paraId="01F28436" w14:textId="77777777" w:rsidR="00BD066A" w:rsidRPr="00CC5FE4" w:rsidRDefault="006A152C" w:rsidP="00CC5FE4">
      <w:pPr>
        <w:jc w:val="both"/>
        <w:rPr>
          <w:rFonts w:ascii="Arial" w:hAnsi="Arial" w:cs="Arial"/>
          <w:bCs/>
          <w:sz w:val="20"/>
          <w:szCs w:val="20"/>
        </w:rPr>
      </w:pPr>
    </w:p>
    <w:p w14:paraId="4FC6B5F3" w14:textId="77777777" w:rsidR="00BD066A" w:rsidRPr="00CC5FE4" w:rsidRDefault="00C640EE" w:rsidP="00CC5FE4">
      <w:pPr>
        <w:pStyle w:val="Telobesedila"/>
        <w:jc w:val="both"/>
        <w:rPr>
          <w:rFonts w:ascii="Arial" w:hAnsi="Arial" w:cs="Arial"/>
          <w:bCs/>
          <w:sz w:val="20"/>
          <w:szCs w:val="20"/>
        </w:rPr>
      </w:pPr>
      <w:r>
        <w:rPr>
          <w:rFonts w:ascii="Arial" w:hAnsi="Arial"/>
          <w:sz w:val="20"/>
        </w:rPr>
        <w:t>As per the Regulation on the procedure of standards and manners to allocate means for the promotion of development programmes and preferential tasks (Official Gazette of the Republic of Slovenia [</w:t>
      </w:r>
      <w:r>
        <w:rPr>
          <w:rFonts w:ascii="Arial" w:hAnsi="Arial"/>
          <w:i/>
          <w:sz w:val="20"/>
        </w:rPr>
        <w:t>Uradni list RS</w:t>
      </w:r>
      <w:r>
        <w:rPr>
          <w:rFonts w:ascii="Arial" w:hAnsi="Arial"/>
          <w:sz w:val="20"/>
        </w:rPr>
        <w:t>], No. 56/11), the applicant cannot change:</w:t>
      </w:r>
    </w:p>
    <w:p w14:paraId="153F1D2C" w14:textId="77777777" w:rsidR="00BD066A" w:rsidRPr="00CC5FE4" w:rsidRDefault="00C640EE" w:rsidP="00CC5FE4">
      <w:pPr>
        <w:pStyle w:val="Telobesedila"/>
        <w:numPr>
          <w:ilvl w:val="0"/>
          <w:numId w:val="8"/>
        </w:numPr>
        <w:jc w:val="both"/>
        <w:rPr>
          <w:rFonts w:ascii="Arial" w:hAnsi="Arial" w:cs="Arial"/>
          <w:bCs/>
          <w:sz w:val="20"/>
          <w:szCs w:val="20"/>
        </w:rPr>
      </w:pPr>
      <w:r>
        <w:rPr>
          <w:rFonts w:ascii="Arial" w:hAnsi="Arial"/>
          <w:sz w:val="20"/>
        </w:rPr>
        <w:t>the amount of requested funds,</w:t>
      </w:r>
    </w:p>
    <w:p w14:paraId="314EEF10" w14:textId="77777777" w:rsidR="00BD066A" w:rsidRPr="00CC5FE4" w:rsidRDefault="00C640EE" w:rsidP="00CC5FE4">
      <w:pPr>
        <w:pStyle w:val="Telobesedila"/>
        <w:numPr>
          <w:ilvl w:val="0"/>
          <w:numId w:val="8"/>
        </w:numPr>
        <w:jc w:val="both"/>
        <w:rPr>
          <w:rFonts w:ascii="Arial" w:hAnsi="Arial" w:cs="Arial"/>
          <w:bCs/>
          <w:sz w:val="20"/>
          <w:szCs w:val="20"/>
        </w:rPr>
      </w:pPr>
      <w:r>
        <w:rPr>
          <w:rFonts w:ascii="Arial" w:hAnsi="Arial"/>
          <w:sz w:val="20"/>
        </w:rPr>
        <w:t>the part of the application relating to technical specifications of the subject of the application,</w:t>
      </w:r>
    </w:p>
    <w:p w14:paraId="3C35F6A1" w14:textId="77777777" w:rsidR="00BD066A" w:rsidRPr="00CC5FE4" w:rsidRDefault="00C640EE" w:rsidP="00CC5FE4">
      <w:pPr>
        <w:pStyle w:val="Telobesedila"/>
        <w:numPr>
          <w:ilvl w:val="0"/>
          <w:numId w:val="8"/>
        </w:numPr>
        <w:jc w:val="both"/>
        <w:rPr>
          <w:rFonts w:ascii="Arial" w:hAnsi="Arial" w:cs="Arial"/>
          <w:bCs/>
          <w:sz w:val="20"/>
          <w:szCs w:val="20"/>
        </w:rPr>
      </w:pPr>
      <w:r>
        <w:rPr>
          <w:rFonts w:ascii="Arial" w:hAnsi="Arial"/>
          <w:sz w:val="20"/>
        </w:rPr>
        <w:t>the elements of the application that result in, or could result in, a different ranking of their application with respect to the other applications received by the Contracting Authority in the procedure of allocating funds.</w:t>
      </w:r>
    </w:p>
    <w:p w14:paraId="7D4352B4" w14:textId="77777777" w:rsidR="00BD066A" w:rsidRPr="00CC5FE4" w:rsidRDefault="00C640EE" w:rsidP="00CC5FE4">
      <w:pPr>
        <w:autoSpaceDE w:val="0"/>
        <w:autoSpaceDN w:val="0"/>
        <w:adjustRightInd w:val="0"/>
        <w:jc w:val="both"/>
        <w:rPr>
          <w:rFonts w:ascii="Arial" w:hAnsi="Arial" w:cs="Arial"/>
          <w:sz w:val="20"/>
          <w:szCs w:val="20"/>
        </w:rPr>
      </w:pPr>
      <w:r>
        <w:rPr>
          <w:rFonts w:ascii="Arial" w:hAnsi="Arial"/>
          <w:sz w:val="20"/>
        </w:rPr>
        <w:t xml:space="preserve">If the applicants change the aforementioned sections of the application, the statements provided in the first version of the application shall be observed. </w:t>
      </w:r>
    </w:p>
    <w:p w14:paraId="1AC8C9E4" w14:textId="77777777" w:rsidR="00BD066A" w:rsidRPr="00CC5FE4" w:rsidRDefault="006A152C" w:rsidP="00CC5FE4">
      <w:pPr>
        <w:pStyle w:val="Telobesedila"/>
        <w:jc w:val="both"/>
        <w:rPr>
          <w:rFonts w:ascii="Arial" w:hAnsi="Arial" w:cs="Arial"/>
          <w:bCs/>
          <w:sz w:val="20"/>
          <w:szCs w:val="20"/>
        </w:rPr>
      </w:pPr>
    </w:p>
    <w:p w14:paraId="23F5E51B" w14:textId="77777777" w:rsidR="00BD066A" w:rsidRPr="00CC5FE4" w:rsidRDefault="00C640EE" w:rsidP="00CC5FE4">
      <w:pPr>
        <w:pStyle w:val="Glava"/>
        <w:jc w:val="both"/>
        <w:rPr>
          <w:rFonts w:ascii="Arial" w:hAnsi="Arial" w:cs="Arial"/>
          <w:bCs/>
          <w:sz w:val="20"/>
          <w:szCs w:val="20"/>
        </w:rPr>
      </w:pPr>
      <w:r>
        <w:rPr>
          <w:rFonts w:ascii="Arial" w:hAnsi="Arial"/>
          <w:sz w:val="20"/>
        </w:rPr>
        <w:lastRenderedPageBreak/>
        <w:t>In the second phase, the expert committee will examine the meeting of the conditions for applying. Applications that do not meet the conditions for applying and applications not compliant with the subject of the call shall be dismissed. Complete applications that meet the conditions and are compliant with the subject of the call shall be evaluated by the expert committee as per the criteria provided below.</w:t>
      </w:r>
    </w:p>
    <w:p w14:paraId="2B62F5E8" w14:textId="77777777" w:rsidR="00E77D25" w:rsidRPr="00CC5FE4" w:rsidRDefault="006A152C" w:rsidP="00CC5FE4">
      <w:pPr>
        <w:pStyle w:val="Glava"/>
        <w:jc w:val="both"/>
        <w:rPr>
          <w:rFonts w:ascii="Arial" w:hAnsi="Arial" w:cs="Arial"/>
          <w:i/>
          <w:sz w:val="20"/>
          <w:szCs w:val="20"/>
        </w:rPr>
      </w:pPr>
    </w:p>
    <w:p w14:paraId="0E80887F" w14:textId="77777777" w:rsidR="002D593F" w:rsidRPr="00CC5FE4" w:rsidRDefault="006A152C" w:rsidP="00CC5FE4">
      <w:pPr>
        <w:rPr>
          <w:rFonts w:ascii="Arial" w:hAnsi="Arial" w:cs="Arial"/>
          <w:sz w:val="20"/>
          <w:szCs w:val="20"/>
        </w:rPr>
      </w:pPr>
    </w:p>
    <w:tbl>
      <w:tblPr>
        <w:tblW w:w="9087" w:type="dxa"/>
        <w:tblInd w:w="55" w:type="dxa"/>
        <w:tblCellMar>
          <w:left w:w="70" w:type="dxa"/>
          <w:right w:w="70" w:type="dxa"/>
        </w:tblCellMar>
        <w:tblLook w:val="04A0" w:firstRow="1" w:lastRow="0" w:firstColumn="1" w:lastColumn="0" w:noHBand="0" w:noVBand="1"/>
      </w:tblPr>
      <w:tblGrid>
        <w:gridCol w:w="960"/>
        <w:gridCol w:w="5576"/>
        <w:gridCol w:w="1276"/>
        <w:gridCol w:w="1275"/>
      </w:tblGrid>
      <w:tr w:rsidR="002D593F" w:rsidRPr="00CC5FE4" w14:paraId="4AFF84D9" w14:textId="77777777" w:rsidTr="009F1759">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40120FD"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 </w:t>
            </w:r>
          </w:p>
        </w:tc>
        <w:tc>
          <w:tcPr>
            <w:tcW w:w="5576" w:type="dxa"/>
            <w:tcBorders>
              <w:top w:val="single" w:sz="8" w:space="0" w:color="auto"/>
              <w:left w:val="nil"/>
              <w:bottom w:val="single" w:sz="8" w:space="0" w:color="auto"/>
              <w:right w:val="single" w:sz="8" w:space="0" w:color="auto"/>
            </w:tcBorders>
            <w:shd w:val="clear" w:color="000000" w:fill="BFBFBF"/>
            <w:vAlign w:val="center"/>
            <w:hideMark/>
          </w:tcPr>
          <w:p w14:paraId="6A5B743B"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Criteria </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14:paraId="5186F20B"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No. of points</w:t>
            </w:r>
          </w:p>
        </w:tc>
        <w:tc>
          <w:tcPr>
            <w:tcW w:w="1275" w:type="dxa"/>
            <w:tcBorders>
              <w:top w:val="single" w:sz="8" w:space="0" w:color="auto"/>
              <w:left w:val="nil"/>
              <w:bottom w:val="single" w:sz="8" w:space="0" w:color="auto"/>
              <w:right w:val="single" w:sz="8" w:space="0" w:color="auto"/>
            </w:tcBorders>
            <w:shd w:val="clear" w:color="000000" w:fill="BFBFBF"/>
            <w:vAlign w:val="center"/>
            <w:hideMark/>
          </w:tcPr>
          <w:p w14:paraId="41007E71"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Max. no. of points</w:t>
            </w:r>
          </w:p>
        </w:tc>
      </w:tr>
      <w:tr w:rsidR="002D593F" w:rsidRPr="00CC5FE4" w14:paraId="1653A89F"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479863D4" w14:textId="77777777" w:rsidR="002D593F" w:rsidRPr="00CC5FE4" w:rsidRDefault="00C640EE" w:rsidP="00CC5FE4">
            <w:pPr>
              <w:jc w:val="right"/>
              <w:rPr>
                <w:rFonts w:ascii="Arial" w:hAnsi="Arial" w:cs="Arial"/>
                <w:color w:val="000000"/>
                <w:sz w:val="20"/>
                <w:szCs w:val="20"/>
              </w:rPr>
            </w:pPr>
            <w:r>
              <w:rPr>
                <w:rFonts w:ascii="Arial" w:hAnsi="Arial"/>
                <w:color w:val="000000"/>
                <w:sz w:val="20"/>
              </w:rPr>
              <w:t>1.1</w:t>
            </w:r>
          </w:p>
        </w:tc>
        <w:tc>
          <w:tcPr>
            <w:tcW w:w="5576" w:type="dxa"/>
            <w:tcBorders>
              <w:top w:val="nil"/>
              <w:left w:val="nil"/>
              <w:bottom w:val="single" w:sz="8" w:space="0" w:color="auto"/>
              <w:right w:val="single" w:sz="8" w:space="0" w:color="auto"/>
            </w:tcBorders>
            <w:shd w:val="clear" w:color="auto" w:fill="auto"/>
            <w:vAlign w:val="center"/>
            <w:hideMark/>
          </w:tcPr>
          <w:p w14:paraId="3C3AA48B" w14:textId="77777777" w:rsidR="002D593F" w:rsidRPr="00CC5FE4" w:rsidRDefault="00C640EE" w:rsidP="00CC5FE4">
            <w:pPr>
              <w:rPr>
                <w:rFonts w:ascii="Arial" w:hAnsi="Arial" w:cs="Arial"/>
                <w:b/>
                <w:bCs/>
                <w:color w:val="000000"/>
                <w:sz w:val="20"/>
                <w:szCs w:val="20"/>
              </w:rPr>
            </w:pPr>
            <w:r>
              <w:rPr>
                <w:rFonts w:ascii="Arial" w:hAnsi="Arial"/>
                <w:b/>
                <w:color w:val="000000"/>
                <w:sz w:val="20"/>
              </w:rPr>
              <w:t>Countries covered by the applicant/air carrier</w:t>
            </w:r>
          </w:p>
        </w:tc>
        <w:tc>
          <w:tcPr>
            <w:tcW w:w="1276" w:type="dxa"/>
            <w:tcBorders>
              <w:top w:val="nil"/>
              <w:left w:val="nil"/>
              <w:bottom w:val="single" w:sz="8" w:space="0" w:color="auto"/>
              <w:right w:val="single" w:sz="8" w:space="0" w:color="auto"/>
            </w:tcBorders>
            <w:shd w:val="clear" w:color="auto" w:fill="auto"/>
            <w:vAlign w:val="center"/>
            <w:hideMark/>
          </w:tcPr>
          <w:p w14:paraId="30C72AE2" w14:textId="77777777" w:rsidR="002D593F" w:rsidRPr="00CC5FE4" w:rsidRDefault="00C640EE" w:rsidP="00CC5FE4">
            <w:pPr>
              <w:rPr>
                <w:rFonts w:ascii="Arial" w:hAnsi="Arial" w:cs="Arial"/>
                <w:b/>
                <w:color w:val="000000"/>
                <w:sz w:val="20"/>
                <w:szCs w:val="20"/>
              </w:rPr>
            </w:pPr>
            <w:r>
              <w:rPr>
                <w:rFonts w:ascii="Arial" w:hAnsi="Arial"/>
                <w:b/>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14:paraId="63C4F764"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20</w:t>
            </w:r>
          </w:p>
        </w:tc>
      </w:tr>
      <w:tr w:rsidR="002D593F" w:rsidRPr="00CC5FE4" w14:paraId="0296BB89"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278A7D1"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09CABE6B" w14:textId="77777777" w:rsidR="002D593F" w:rsidRPr="00CC5FE4" w:rsidRDefault="00C640EE" w:rsidP="00CC5FE4">
            <w:pPr>
              <w:jc w:val="both"/>
              <w:rPr>
                <w:rFonts w:ascii="Arial" w:hAnsi="Arial" w:cs="Arial"/>
                <w:bCs/>
                <w:color w:val="000000"/>
                <w:sz w:val="20"/>
                <w:szCs w:val="20"/>
              </w:rPr>
            </w:pPr>
            <w:r>
              <w:rPr>
                <w:rFonts w:ascii="Arial" w:hAnsi="Arial"/>
                <w:color w:val="000000"/>
                <w:sz w:val="20"/>
              </w:rPr>
              <w:t>On the day that the application is submitted, the applicant performed the activity of air passenger transport (scheduled flights) in more than 10 countries</w:t>
            </w:r>
          </w:p>
        </w:tc>
        <w:tc>
          <w:tcPr>
            <w:tcW w:w="1276" w:type="dxa"/>
            <w:tcBorders>
              <w:top w:val="nil"/>
              <w:left w:val="nil"/>
              <w:bottom w:val="single" w:sz="8" w:space="0" w:color="auto"/>
              <w:right w:val="single" w:sz="8" w:space="0" w:color="auto"/>
            </w:tcBorders>
            <w:shd w:val="clear" w:color="auto" w:fill="auto"/>
            <w:vAlign w:val="center"/>
          </w:tcPr>
          <w:p w14:paraId="41F7B8E8"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577D724C"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20</w:t>
            </w:r>
          </w:p>
        </w:tc>
      </w:tr>
      <w:tr w:rsidR="002D593F" w:rsidRPr="00CC5FE4" w14:paraId="727675FA"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6BA515CA"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741C7DE" w14:textId="77777777" w:rsidR="002D593F" w:rsidRPr="00CC5FE4" w:rsidRDefault="00C640EE" w:rsidP="00CC5FE4">
            <w:pPr>
              <w:jc w:val="both"/>
              <w:rPr>
                <w:rFonts w:ascii="Arial" w:hAnsi="Arial" w:cs="Arial"/>
                <w:bCs/>
                <w:color w:val="000000"/>
                <w:sz w:val="20"/>
                <w:szCs w:val="20"/>
              </w:rPr>
            </w:pPr>
            <w:r>
              <w:rPr>
                <w:rFonts w:ascii="Arial" w:hAnsi="Arial"/>
                <w:color w:val="000000"/>
                <w:sz w:val="20"/>
              </w:rPr>
              <w:t>On the day that the application is submitted, the applicant performed the activity of air passenger transport (scheduled flights) in between 5 and 9 countries</w:t>
            </w:r>
          </w:p>
        </w:tc>
        <w:tc>
          <w:tcPr>
            <w:tcW w:w="1276" w:type="dxa"/>
            <w:tcBorders>
              <w:top w:val="nil"/>
              <w:left w:val="nil"/>
              <w:bottom w:val="single" w:sz="8" w:space="0" w:color="auto"/>
              <w:right w:val="single" w:sz="8" w:space="0" w:color="auto"/>
            </w:tcBorders>
            <w:shd w:val="clear" w:color="auto" w:fill="auto"/>
            <w:vAlign w:val="center"/>
          </w:tcPr>
          <w:p w14:paraId="719D6630"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E6637C6"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15</w:t>
            </w:r>
          </w:p>
        </w:tc>
      </w:tr>
      <w:tr w:rsidR="002D593F" w:rsidRPr="00CC5FE4" w14:paraId="339AD543"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4598E9DC"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16508872" w14:textId="77777777" w:rsidR="002D593F" w:rsidRPr="00CC5FE4" w:rsidRDefault="00C640EE" w:rsidP="00CC5FE4">
            <w:pPr>
              <w:jc w:val="both"/>
              <w:rPr>
                <w:rFonts w:ascii="Arial" w:hAnsi="Arial" w:cs="Arial"/>
                <w:bCs/>
                <w:color w:val="000000"/>
                <w:sz w:val="20"/>
                <w:szCs w:val="20"/>
              </w:rPr>
            </w:pPr>
            <w:r>
              <w:rPr>
                <w:rFonts w:ascii="Arial" w:hAnsi="Arial"/>
                <w:color w:val="000000"/>
                <w:sz w:val="20"/>
              </w:rPr>
              <w:t>On the day that the application is submitted, the applicant performed the activity of air passenger transport (scheduled flights) in no more than 4 countries</w:t>
            </w:r>
          </w:p>
        </w:tc>
        <w:tc>
          <w:tcPr>
            <w:tcW w:w="1276" w:type="dxa"/>
            <w:tcBorders>
              <w:top w:val="nil"/>
              <w:left w:val="nil"/>
              <w:bottom w:val="single" w:sz="8" w:space="0" w:color="auto"/>
              <w:right w:val="single" w:sz="8" w:space="0" w:color="auto"/>
            </w:tcBorders>
            <w:shd w:val="clear" w:color="auto" w:fill="auto"/>
            <w:vAlign w:val="center"/>
          </w:tcPr>
          <w:p w14:paraId="2A8F49FE"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5616612D"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10</w:t>
            </w:r>
          </w:p>
        </w:tc>
      </w:tr>
      <w:tr w:rsidR="002D593F" w:rsidRPr="00CC5FE4" w14:paraId="3748D559"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55F443FB" w14:textId="77777777" w:rsidR="002D593F" w:rsidRPr="00CC5FE4" w:rsidRDefault="00C640EE" w:rsidP="00CC5FE4">
            <w:pPr>
              <w:jc w:val="right"/>
              <w:rPr>
                <w:rFonts w:ascii="Arial" w:hAnsi="Arial" w:cs="Arial"/>
                <w:color w:val="000000"/>
                <w:sz w:val="20"/>
                <w:szCs w:val="20"/>
              </w:rPr>
            </w:pPr>
            <w:r>
              <w:rPr>
                <w:rFonts w:ascii="Arial" w:hAnsi="Arial"/>
                <w:color w:val="000000"/>
                <w:sz w:val="20"/>
              </w:rPr>
              <w:t>1.2</w:t>
            </w:r>
          </w:p>
        </w:tc>
        <w:tc>
          <w:tcPr>
            <w:tcW w:w="5576" w:type="dxa"/>
            <w:tcBorders>
              <w:top w:val="nil"/>
              <w:left w:val="nil"/>
              <w:bottom w:val="single" w:sz="8" w:space="0" w:color="auto"/>
              <w:right w:val="single" w:sz="8" w:space="0" w:color="auto"/>
            </w:tcBorders>
            <w:shd w:val="clear" w:color="auto" w:fill="auto"/>
            <w:vAlign w:val="center"/>
          </w:tcPr>
          <w:p w14:paraId="16E0C974" w14:textId="77777777" w:rsidR="002D593F" w:rsidRPr="00CC5FE4" w:rsidRDefault="00C640EE" w:rsidP="00CC5FE4">
            <w:pPr>
              <w:rPr>
                <w:rFonts w:ascii="Arial" w:hAnsi="Arial" w:cs="Arial"/>
                <w:b/>
                <w:bCs/>
                <w:color w:val="000000"/>
                <w:sz w:val="20"/>
                <w:szCs w:val="20"/>
              </w:rPr>
            </w:pPr>
            <w:r>
              <w:rPr>
                <w:rFonts w:ascii="Arial" w:hAnsi="Arial"/>
                <w:b/>
                <w:color w:val="000000"/>
                <w:sz w:val="20"/>
              </w:rPr>
              <w:t xml:space="preserve">Regions where the applicant operates </w:t>
            </w:r>
          </w:p>
        </w:tc>
        <w:tc>
          <w:tcPr>
            <w:tcW w:w="1276" w:type="dxa"/>
            <w:tcBorders>
              <w:top w:val="nil"/>
              <w:left w:val="nil"/>
              <w:bottom w:val="single" w:sz="8" w:space="0" w:color="auto"/>
              <w:right w:val="single" w:sz="8" w:space="0" w:color="auto"/>
            </w:tcBorders>
            <w:shd w:val="clear" w:color="auto" w:fill="auto"/>
            <w:vAlign w:val="center"/>
          </w:tcPr>
          <w:p w14:paraId="489D35BD"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52238241"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20</w:t>
            </w:r>
          </w:p>
        </w:tc>
      </w:tr>
      <w:tr w:rsidR="002D593F" w:rsidRPr="00CC5FE4" w14:paraId="0D5C8BB4"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02D9A17"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707D2744" w14:textId="77777777" w:rsidR="002D593F" w:rsidRPr="00CC5FE4" w:rsidRDefault="00C640EE" w:rsidP="00CC5FE4">
            <w:pPr>
              <w:rPr>
                <w:rFonts w:ascii="Arial" w:hAnsi="Arial" w:cs="Arial"/>
                <w:bCs/>
                <w:color w:val="000000"/>
                <w:sz w:val="20"/>
                <w:szCs w:val="20"/>
              </w:rPr>
            </w:pPr>
            <w:r>
              <w:rPr>
                <w:rFonts w:ascii="Arial" w:hAnsi="Arial"/>
                <w:color w:val="000000"/>
                <w:sz w:val="20"/>
              </w:rPr>
              <w:t>The applicant performs the activity in the European Union and non-EU European countries, and implements intercontinental flights</w:t>
            </w:r>
          </w:p>
        </w:tc>
        <w:tc>
          <w:tcPr>
            <w:tcW w:w="1276" w:type="dxa"/>
            <w:tcBorders>
              <w:top w:val="nil"/>
              <w:left w:val="nil"/>
              <w:bottom w:val="single" w:sz="8" w:space="0" w:color="auto"/>
              <w:right w:val="single" w:sz="8" w:space="0" w:color="auto"/>
            </w:tcBorders>
            <w:shd w:val="clear" w:color="auto" w:fill="auto"/>
            <w:vAlign w:val="center"/>
          </w:tcPr>
          <w:p w14:paraId="0C583D6A"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038C7FA"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20</w:t>
            </w:r>
          </w:p>
        </w:tc>
      </w:tr>
      <w:tr w:rsidR="002D593F" w:rsidRPr="00CC5FE4" w14:paraId="3730818A"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32682F9D"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1F76EDA" w14:textId="77777777" w:rsidR="002D593F" w:rsidRPr="00CC5FE4" w:rsidRDefault="00C640EE" w:rsidP="00CC5FE4">
            <w:pPr>
              <w:rPr>
                <w:rFonts w:ascii="Arial" w:hAnsi="Arial" w:cs="Arial"/>
                <w:bCs/>
                <w:color w:val="000000"/>
                <w:sz w:val="20"/>
                <w:szCs w:val="20"/>
              </w:rPr>
            </w:pPr>
            <w:r>
              <w:rPr>
                <w:rFonts w:ascii="Arial" w:hAnsi="Arial"/>
                <w:color w:val="000000"/>
                <w:sz w:val="20"/>
              </w:rPr>
              <w:t>The applicant performs the activity in the European Union and non-EU European countries</w:t>
            </w:r>
          </w:p>
        </w:tc>
        <w:tc>
          <w:tcPr>
            <w:tcW w:w="1276" w:type="dxa"/>
            <w:tcBorders>
              <w:top w:val="nil"/>
              <w:left w:val="nil"/>
              <w:bottom w:val="single" w:sz="8" w:space="0" w:color="auto"/>
              <w:right w:val="single" w:sz="8" w:space="0" w:color="auto"/>
            </w:tcBorders>
            <w:shd w:val="clear" w:color="auto" w:fill="auto"/>
            <w:vAlign w:val="center"/>
          </w:tcPr>
          <w:p w14:paraId="6C6492B6"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695D3112"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15</w:t>
            </w:r>
          </w:p>
        </w:tc>
      </w:tr>
      <w:tr w:rsidR="002D593F" w:rsidRPr="00CC5FE4" w14:paraId="6DCC05A8"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5AE66A97" w14:textId="77777777" w:rsidR="002D593F" w:rsidRPr="00CC5FE4" w:rsidRDefault="00C640EE" w:rsidP="00CC5FE4">
            <w:pPr>
              <w:jc w:val="right"/>
              <w:rPr>
                <w:rFonts w:ascii="Arial" w:hAnsi="Arial" w:cs="Arial"/>
                <w:b/>
                <w:color w:val="000000"/>
                <w:sz w:val="20"/>
                <w:szCs w:val="20"/>
              </w:rPr>
            </w:pPr>
            <w:r>
              <w:rPr>
                <w:rFonts w:ascii="Arial" w:hAnsi="Arial"/>
                <w:b/>
                <w:color w:val="000000"/>
                <w:sz w:val="20"/>
              </w:rPr>
              <w:t>1.3</w:t>
            </w:r>
          </w:p>
        </w:tc>
        <w:tc>
          <w:tcPr>
            <w:tcW w:w="5576" w:type="dxa"/>
            <w:tcBorders>
              <w:top w:val="nil"/>
              <w:left w:val="nil"/>
              <w:bottom w:val="single" w:sz="8" w:space="0" w:color="auto"/>
              <w:right w:val="single" w:sz="8" w:space="0" w:color="auto"/>
            </w:tcBorders>
            <w:shd w:val="clear" w:color="auto" w:fill="auto"/>
            <w:vAlign w:val="center"/>
          </w:tcPr>
          <w:p w14:paraId="54940C6E" w14:textId="77777777" w:rsidR="002D593F" w:rsidRPr="00CC5FE4" w:rsidRDefault="00C640EE" w:rsidP="00CC5FE4">
            <w:pPr>
              <w:rPr>
                <w:rFonts w:ascii="Arial" w:hAnsi="Arial" w:cs="Arial"/>
                <w:b/>
                <w:bCs/>
                <w:color w:val="000000"/>
                <w:sz w:val="20"/>
                <w:szCs w:val="20"/>
              </w:rPr>
            </w:pPr>
            <w:r>
              <w:rPr>
                <w:rFonts w:ascii="Arial" w:hAnsi="Arial"/>
                <w:b/>
                <w:color w:val="000000"/>
                <w:sz w:val="20"/>
              </w:rPr>
              <w:t>Timetables of scheduled flights</w:t>
            </w:r>
          </w:p>
        </w:tc>
        <w:tc>
          <w:tcPr>
            <w:tcW w:w="1276" w:type="dxa"/>
            <w:tcBorders>
              <w:top w:val="nil"/>
              <w:left w:val="nil"/>
              <w:bottom w:val="single" w:sz="8" w:space="0" w:color="auto"/>
              <w:right w:val="single" w:sz="8" w:space="0" w:color="auto"/>
            </w:tcBorders>
            <w:shd w:val="clear" w:color="auto" w:fill="auto"/>
            <w:vAlign w:val="center"/>
          </w:tcPr>
          <w:p w14:paraId="4EADAF2D" w14:textId="77777777" w:rsidR="002D593F" w:rsidRPr="00CC5FE4" w:rsidRDefault="006A152C" w:rsidP="00CC5FE4">
            <w:pPr>
              <w:rPr>
                <w:rFonts w:ascii="Arial" w:hAnsi="Arial" w:cs="Arial"/>
                <w:b/>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78263BAB"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20</w:t>
            </w:r>
          </w:p>
        </w:tc>
      </w:tr>
      <w:tr w:rsidR="002D593F" w:rsidRPr="00CC5FE4" w14:paraId="70F760DA"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4701E5A8"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2ED43FF7" w14:textId="77777777" w:rsidR="002D593F" w:rsidRPr="00CC5FE4" w:rsidRDefault="00C640EE" w:rsidP="00CC5FE4">
            <w:pPr>
              <w:rPr>
                <w:rFonts w:ascii="Arial" w:hAnsi="Arial" w:cs="Arial"/>
                <w:bCs/>
                <w:color w:val="000000"/>
                <w:sz w:val="20"/>
                <w:szCs w:val="20"/>
              </w:rPr>
            </w:pPr>
            <w:r>
              <w:rPr>
                <w:rFonts w:ascii="Arial" w:hAnsi="Arial"/>
                <w:color w:val="000000"/>
                <w:sz w:val="20"/>
              </w:rPr>
              <w:t>The applicant flies to Slovenia at least 5 times a week</w:t>
            </w:r>
          </w:p>
        </w:tc>
        <w:tc>
          <w:tcPr>
            <w:tcW w:w="1276" w:type="dxa"/>
            <w:tcBorders>
              <w:top w:val="nil"/>
              <w:left w:val="nil"/>
              <w:bottom w:val="single" w:sz="8" w:space="0" w:color="auto"/>
              <w:right w:val="single" w:sz="8" w:space="0" w:color="auto"/>
            </w:tcBorders>
            <w:shd w:val="clear" w:color="auto" w:fill="auto"/>
            <w:vAlign w:val="center"/>
          </w:tcPr>
          <w:p w14:paraId="1FA6A9B8"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57C9BA27"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20</w:t>
            </w:r>
          </w:p>
        </w:tc>
      </w:tr>
      <w:tr w:rsidR="002D593F" w:rsidRPr="00CC5FE4" w14:paraId="28AA520A"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5D4B809B"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491AC6D" w14:textId="77777777" w:rsidR="002D593F" w:rsidRPr="00CC5FE4" w:rsidRDefault="00C640EE" w:rsidP="00CC5FE4">
            <w:pPr>
              <w:rPr>
                <w:rFonts w:ascii="Arial" w:hAnsi="Arial" w:cs="Arial"/>
                <w:bCs/>
                <w:color w:val="000000"/>
                <w:sz w:val="20"/>
                <w:szCs w:val="20"/>
              </w:rPr>
            </w:pPr>
            <w:r>
              <w:rPr>
                <w:rFonts w:ascii="Arial" w:hAnsi="Arial"/>
                <w:color w:val="000000"/>
                <w:sz w:val="20"/>
              </w:rPr>
              <w:t>The applicant flies to Slovenia 2 to 4 times a week</w:t>
            </w:r>
          </w:p>
        </w:tc>
        <w:tc>
          <w:tcPr>
            <w:tcW w:w="1276" w:type="dxa"/>
            <w:tcBorders>
              <w:top w:val="nil"/>
              <w:left w:val="nil"/>
              <w:bottom w:val="single" w:sz="8" w:space="0" w:color="auto"/>
              <w:right w:val="single" w:sz="8" w:space="0" w:color="auto"/>
            </w:tcBorders>
            <w:shd w:val="clear" w:color="auto" w:fill="auto"/>
            <w:vAlign w:val="center"/>
          </w:tcPr>
          <w:p w14:paraId="53909D93"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6DF9F148"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15</w:t>
            </w:r>
          </w:p>
        </w:tc>
      </w:tr>
      <w:tr w:rsidR="002D593F" w:rsidRPr="00CC5FE4" w14:paraId="4361D6D2"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91A1F47"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A2EB1DE" w14:textId="77777777" w:rsidR="002D593F" w:rsidRPr="00CC5FE4" w:rsidRDefault="00C640EE" w:rsidP="00CC5FE4">
            <w:pPr>
              <w:rPr>
                <w:rFonts w:ascii="Arial" w:hAnsi="Arial" w:cs="Arial"/>
                <w:bCs/>
                <w:color w:val="000000"/>
                <w:sz w:val="20"/>
                <w:szCs w:val="20"/>
              </w:rPr>
            </w:pPr>
            <w:r>
              <w:rPr>
                <w:rFonts w:ascii="Arial" w:hAnsi="Arial"/>
                <w:color w:val="000000"/>
                <w:sz w:val="20"/>
              </w:rPr>
              <w:t xml:space="preserve">The applicant flies to Slovenia once a week </w:t>
            </w:r>
          </w:p>
        </w:tc>
        <w:tc>
          <w:tcPr>
            <w:tcW w:w="1276" w:type="dxa"/>
            <w:tcBorders>
              <w:top w:val="nil"/>
              <w:left w:val="nil"/>
              <w:bottom w:val="single" w:sz="8" w:space="0" w:color="auto"/>
              <w:right w:val="single" w:sz="8" w:space="0" w:color="auto"/>
            </w:tcBorders>
            <w:shd w:val="clear" w:color="auto" w:fill="auto"/>
            <w:vAlign w:val="center"/>
          </w:tcPr>
          <w:p w14:paraId="1C6A9201"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F6FE99C"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10</w:t>
            </w:r>
          </w:p>
        </w:tc>
      </w:tr>
      <w:tr w:rsidR="002D593F" w:rsidRPr="00CC5FE4" w14:paraId="7ECFC435"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1B7B0544" w14:textId="77777777" w:rsidR="002D593F" w:rsidRPr="00CC5FE4" w:rsidRDefault="00C640EE" w:rsidP="00CC5FE4">
            <w:pPr>
              <w:jc w:val="right"/>
              <w:rPr>
                <w:rFonts w:ascii="Arial" w:hAnsi="Arial" w:cs="Arial"/>
                <w:b/>
                <w:color w:val="000000"/>
                <w:sz w:val="20"/>
                <w:szCs w:val="20"/>
              </w:rPr>
            </w:pPr>
            <w:r>
              <w:rPr>
                <w:rFonts w:ascii="Arial" w:hAnsi="Arial"/>
                <w:b/>
                <w:color w:val="000000"/>
                <w:sz w:val="20"/>
              </w:rPr>
              <w:t>1.4</w:t>
            </w:r>
          </w:p>
        </w:tc>
        <w:tc>
          <w:tcPr>
            <w:tcW w:w="5576" w:type="dxa"/>
            <w:tcBorders>
              <w:top w:val="nil"/>
              <w:left w:val="nil"/>
              <w:bottom w:val="single" w:sz="8" w:space="0" w:color="auto"/>
              <w:right w:val="single" w:sz="8" w:space="0" w:color="auto"/>
            </w:tcBorders>
            <w:shd w:val="clear" w:color="auto" w:fill="auto"/>
            <w:vAlign w:val="center"/>
            <w:hideMark/>
          </w:tcPr>
          <w:p w14:paraId="5985C669" w14:textId="77777777" w:rsidR="002D593F" w:rsidRPr="00CC5FE4" w:rsidRDefault="00C640EE" w:rsidP="00CC5FE4">
            <w:pPr>
              <w:rPr>
                <w:rFonts w:ascii="Arial" w:hAnsi="Arial" w:cs="Arial"/>
                <w:b/>
                <w:bCs/>
                <w:color w:val="000000"/>
                <w:sz w:val="20"/>
                <w:szCs w:val="20"/>
              </w:rPr>
            </w:pPr>
            <w:r>
              <w:rPr>
                <w:rFonts w:ascii="Arial" w:hAnsi="Arial"/>
                <w:b/>
                <w:color w:val="000000"/>
                <w:sz w:val="20"/>
              </w:rPr>
              <w:t xml:space="preserve">Adjustment of business operations due to the COVID-19 epidemic </w:t>
            </w:r>
          </w:p>
        </w:tc>
        <w:tc>
          <w:tcPr>
            <w:tcW w:w="1276" w:type="dxa"/>
            <w:tcBorders>
              <w:top w:val="nil"/>
              <w:left w:val="nil"/>
              <w:bottom w:val="single" w:sz="8" w:space="0" w:color="auto"/>
              <w:right w:val="single" w:sz="8" w:space="0" w:color="auto"/>
            </w:tcBorders>
            <w:shd w:val="clear" w:color="auto" w:fill="auto"/>
            <w:vAlign w:val="center"/>
            <w:hideMark/>
          </w:tcPr>
          <w:p w14:paraId="7C1999A2"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7D27E6D7"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10</w:t>
            </w:r>
          </w:p>
        </w:tc>
      </w:tr>
      <w:tr w:rsidR="002D593F" w:rsidRPr="00CC5FE4" w14:paraId="50C86655"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03A71A12"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C9FDEE9" w14:textId="77777777" w:rsidR="002D593F" w:rsidRPr="00CC5FE4" w:rsidRDefault="00C640EE" w:rsidP="00CC5FE4">
            <w:pPr>
              <w:rPr>
                <w:rFonts w:ascii="Arial" w:hAnsi="Arial" w:cs="Arial"/>
                <w:bCs/>
                <w:color w:val="000000"/>
                <w:sz w:val="20"/>
                <w:szCs w:val="20"/>
              </w:rPr>
            </w:pPr>
            <w:r>
              <w:rPr>
                <w:rFonts w:ascii="Arial" w:hAnsi="Arial"/>
                <w:color w:val="000000"/>
                <w:sz w:val="20"/>
              </w:rPr>
              <w:t xml:space="preserve">The applicant observes the recommendations of measures to ensure passenger safety and </w:t>
            </w:r>
            <w:r>
              <w:rPr>
                <w:rFonts w:ascii="Arial" w:hAnsi="Arial"/>
                <w:sz w:val="20"/>
              </w:rPr>
              <w:t>health</w:t>
            </w:r>
          </w:p>
        </w:tc>
        <w:tc>
          <w:tcPr>
            <w:tcW w:w="1276" w:type="dxa"/>
            <w:tcBorders>
              <w:top w:val="nil"/>
              <w:left w:val="nil"/>
              <w:bottom w:val="single" w:sz="8" w:space="0" w:color="auto"/>
              <w:right w:val="single" w:sz="8" w:space="0" w:color="auto"/>
            </w:tcBorders>
            <w:shd w:val="clear" w:color="auto" w:fill="auto"/>
            <w:vAlign w:val="center"/>
          </w:tcPr>
          <w:p w14:paraId="5C37573A"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521A29F4"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10</w:t>
            </w:r>
          </w:p>
        </w:tc>
      </w:tr>
      <w:tr w:rsidR="002D593F" w:rsidRPr="00CC5FE4" w14:paraId="439B9457"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330AABEA" w14:textId="77777777" w:rsidR="002D593F" w:rsidRPr="00CC5FE4" w:rsidRDefault="006A152C"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B71EC1A" w14:textId="77777777" w:rsidR="003079F0" w:rsidRPr="00CC5FE4" w:rsidRDefault="00C640EE" w:rsidP="00CC5FE4">
            <w:pPr>
              <w:rPr>
                <w:rFonts w:ascii="Arial" w:hAnsi="Arial" w:cs="Arial"/>
                <w:bCs/>
                <w:color w:val="000000"/>
                <w:sz w:val="20"/>
                <w:szCs w:val="20"/>
              </w:rPr>
            </w:pPr>
            <w:r>
              <w:rPr>
                <w:rFonts w:ascii="Arial" w:hAnsi="Arial"/>
                <w:color w:val="000000"/>
                <w:sz w:val="20"/>
              </w:rPr>
              <w:t xml:space="preserve">The applicant does not observe the recommendations of measures to ensure passenger safety and </w:t>
            </w:r>
            <w:r>
              <w:rPr>
                <w:rFonts w:ascii="Arial" w:hAnsi="Arial"/>
                <w:sz w:val="20"/>
              </w:rPr>
              <w:t>health</w:t>
            </w:r>
          </w:p>
        </w:tc>
        <w:tc>
          <w:tcPr>
            <w:tcW w:w="1276" w:type="dxa"/>
            <w:tcBorders>
              <w:top w:val="nil"/>
              <w:left w:val="nil"/>
              <w:bottom w:val="single" w:sz="8" w:space="0" w:color="auto"/>
              <w:right w:val="single" w:sz="8" w:space="0" w:color="auto"/>
            </w:tcBorders>
            <w:shd w:val="clear" w:color="auto" w:fill="auto"/>
            <w:vAlign w:val="center"/>
          </w:tcPr>
          <w:p w14:paraId="1C7B6ED9" w14:textId="77777777" w:rsidR="002D593F" w:rsidRPr="00CC5FE4" w:rsidRDefault="006A152C"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465846A9" w14:textId="77777777" w:rsidR="002D593F" w:rsidRPr="00CC5FE4" w:rsidRDefault="00C640EE" w:rsidP="00CC5FE4">
            <w:pPr>
              <w:jc w:val="center"/>
              <w:rPr>
                <w:rFonts w:ascii="Arial" w:hAnsi="Arial" w:cs="Arial"/>
                <w:bCs/>
                <w:color w:val="000000"/>
                <w:sz w:val="20"/>
                <w:szCs w:val="20"/>
              </w:rPr>
            </w:pPr>
            <w:r>
              <w:rPr>
                <w:rFonts w:ascii="Arial" w:hAnsi="Arial"/>
                <w:color w:val="000000"/>
                <w:sz w:val="20"/>
              </w:rPr>
              <w:t>0</w:t>
            </w:r>
          </w:p>
        </w:tc>
      </w:tr>
      <w:tr w:rsidR="002D593F" w:rsidRPr="00CC5FE4" w14:paraId="7472B028"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4296AA5E" w14:textId="77777777" w:rsidR="002D593F" w:rsidRPr="00CC5FE4" w:rsidRDefault="00C640EE" w:rsidP="00CC5FE4">
            <w:pPr>
              <w:jc w:val="right"/>
              <w:rPr>
                <w:rFonts w:ascii="Arial" w:hAnsi="Arial" w:cs="Arial"/>
                <w:b/>
                <w:bCs/>
                <w:color w:val="000000"/>
                <w:sz w:val="20"/>
                <w:szCs w:val="20"/>
              </w:rPr>
            </w:pPr>
            <w:r>
              <w:rPr>
                <w:rFonts w:ascii="Arial" w:hAnsi="Arial"/>
                <w:b/>
                <w:color w:val="000000"/>
                <w:sz w:val="20"/>
              </w:rPr>
              <w:t>TOTAL</w:t>
            </w:r>
          </w:p>
        </w:tc>
        <w:tc>
          <w:tcPr>
            <w:tcW w:w="5576" w:type="dxa"/>
            <w:tcBorders>
              <w:top w:val="nil"/>
              <w:left w:val="nil"/>
              <w:bottom w:val="single" w:sz="8" w:space="0" w:color="auto"/>
              <w:right w:val="single" w:sz="8" w:space="0" w:color="auto"/>
            </w:tcBorders>
            <w:shd w:val="clear" w:color="auto" w:fill="auto"/>
            <w:vAlign w:val="center"/>
            <w:hideMark/>
          </w:tcPr>
          <w:p w14:paraId="2912AD0B" w14:textId="77777777" w:rsidR="002D593F" w:rsidRPr="00CC5FE4" w:rsidRDefault="00C640EE" w:rsidP="00CC5FE4">
            <w:pPr>
              <w:rPr>
                <w:rFonts w:ascii="Arial" w:hAnsi="Arial" w:cs="Arial"/>
                <w:color w:val="000000"/>
                <w:sz w:val="20"/>
                <w:szCs w:val="20"/>
              </w:rPr>
            </w:pPr>
            <w:r>
              <w:rPr>
                <w:rFonts w:ascii="Arial" w:hAnsi="Arial"/>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14:paraId="4C85511E" w14:textId="77777777" w:rsidR="002D593F" w:rsidRPr="00CC5FE4" w:rsidRDefault="00C640EE" w:rsidP="00CC5FE4">
            <w:pPr>
              <w:rPr>
                <w:rFonts w:ascii="Arial" w:hAnsi="Arial" w:cs="Arial"/>
                <w:b/>
                <w:bCs/>
                <w:color w:val="000000"/>
                <w:sz w:val="20"/>
                <w:szCs w:val="20"/>
              </w:rPr>
            </w:pPr>
            <w:r>
              <w:rPr>
                <w:rFonts w:ascii="Arial" w:hAnsi="Arial"/>
                <w:b/>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14:paraId="3185C8BC" w14:textId="77777777" w:rsidR="002D593F" w:rsidRPr="00CC5FE4" w:rsidRDefault="00C640EE" w:rsidP="00CC5FE4">
            <w:pPr>
              <w:jc w:val="center"/>
              <w:rPr>
                <w:rFonts w:ascii="Arial" w:hAnsi="Arial" w:cs="Arial"/>
                <w:b/>
                <w:bCs/>
                <w:color w:val="000000"/>
                <w:sz w:val="20"/>
                <w:szCs w:val="20"/>
              </w:rPr>
            </w:pPr>
            <w:r>
              <w:rPr>
                <w:rFonts w:ascii="Arial" w:hAnsi="Arial"/>
                <w:b/>
                <w:color w:val="000000"/>
                <w:sz w:val="20"/>
              </w:rPr>
              <w:t>70</w:t>
            </w:r>
          </w:p>
        </w:tc>
      </w:tr>
    </w:tbl>
    <w:p w14:paraId="6EDCE2E4" w14:textId="77777777" w:rsidR="002D593F" w:rsidRPr="00CC5FE4" w:rsidRDefault="006A152C" w:rsidP="00CC5FE4">
      <w:pPr>
        <w:rPr>
          <w:rFonts w:ascii="Arial" w:hAnsi="Arial" w:cs="Arial"/>
          <w:sz w:val="20"/>
          <w:szCs w:val="20"/>
        </w:rPr>
      </w:pPr>
    </w:p>
    <w:p w14:paraId="2AF9487B" w14:textId="77777777" w:rsidR="00E91AA2" w:rsidRPr="00CC5FE4" w:rsidRDefault="00C640EE" w:rsidP="00CC5FE4">
      <w:pPr>
        <w:jc w:val="both"/>
        <w:rPr>
          <w:rFonts w:ascii="Arial" w:eastAsia="Times New Roman" w:hAnsi="Arial" w:cs="Arial"/>
          <w:sz w:val="20"/>
          <w:szCs w:val="20"/>
        </w:rPr>
      </w:pPr>
      <w:r>
        <w:rPr>
          <w:rFonts w:ascii="Arial" w:hAnsi="Arial"/>
          <w:sz w:val="20"/>
        </w:rPr>
        <w:t>The maximum number of points is 70.</w:t>
      </w:r>
    </w:p>
    <w:p w14:paraId="385E4FB4" w14:textId="77777777" w:rsidR="00E91AA2" w:rsidRPr="00CC5FE4" w:rsidRDefault="006A152C" w:rsidP="00CC5FE4">
      <w:pPr>
        <w:rPr>
          <w:rFonts w:ascii="Arial" w:hAnsi="Arial" w:cs="Arial"/>
          <w:sz w:val="20"/>
          <w:szCs w:val="20"/>
        </w:rPr>
      </w:pPr>
    </w:p>
    <w:p w14:paraId="15248F00" w14:textId="77777777" w:rsidR="00E91AA2" w:rsidRPr="00CC5FE4" w:rsidRDefault="00C640EE" w:rsidP="00CC5FE4">
      <w:pPr>
        <w:jc w:val="both"/>
        <w:rPr>
          <w:rFonts w:ascii="Arial" w:hAnsi="Arial" w:cs="Arial"/>
          <w:sz w:val="20"/>
          <w:szCs w:val="20"/>
        </w:rPr>
      </w:pPr>
      <w:r>
        <w:rPr>
          <w:rFonts w:ascii="Arial" w:hAnsi="Arial"/>
          <w:sz w:val="20"/>
        </w:rPr>
        <w:t xml:space="preserve">The threshold above which co-financing shall be granted is </w:t>
      </w:r>
      <w:r>
        <w:rPr>
          <w:rFonts w:ascii="Arial" w:hAnsi="Arial"/>
          <w:b/>
          <w:sz w:val="20"/>
        </w:rPr>
        <w:t>35</w:t>
      </w:r>
      <w:r>
        <w:rPr>
          <w:rFonts w:ascii="Arial" w:hAnsi="Arial"/>
          <w:sz w:val="20"/>
        </w:rPr>
        <w:t xml:space="preserve"> points. The applications shall be ranked as per the number of points received after evaluation is complete. Applications that do not receive 35 points shall be dismissed. The funds shall be distributed as per the methodology to all applications that receive at least 35 points.</w:t>
      </w:r>
    </w:p>
    <w:p w14:paraId="368EA7FA" w14:textId="77777777" w:rsidR="009B37F5" w:rsidRPr="00CC5FE4" w:rsidRDefault="006A152C" w:rsidP="00CC5FE4">
      <w:pPr>
        <w:jc w:val="both"/>
        <w:rPr>
          <w:rFonts w:ascii="Arial" w:hAnsi="Arial" w:cs="Arial"/>
          <w:sz w:val="20"/>
          <w:szCs w:val="20"/>
        </w:rPr>
      </w:pPr>
    </w:p>
    <w:p w14:paraId="19CEE569" w14:textId="77777777" w:rsidR="0085061F" w:rsidRPr="00CC5FE4" w:rsidRDefault="006A152C" w:rsidP="00CC5FE4">
      <w:pPr>
        <w:jc w:val="both"/>
        <w:rPr>
          <w:rFonts w:ascii="Arial" w:eastAsia="Times New Roman" w:hAnsi="Arial" w:cs="Arial"/>
          <w:sz w:val="20"/>
          <w:szCs w:val="20"/>
        </w:rPr>
      </w:pPr>
    </w:p>
    <w:p w14:paraId="31439A7A" w14:textId="77777777" w:rsidR="00FD3BF9"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 xml:space="preserve">Amount of funds available </w:t>
      </w:r>
    </w:p>
    <w:p w14:paraId="098A100B" w14:textId="77777777" w:rsidR="00FE06BE" w:rsidRPr="00CC5FE4" w:rsidRDefault="006A152C" w:rsidP="00CC5FE4">
      <w:pPr>
        <w:jc w:val="both"/>
        <w:rPr>
          <w:rFonts w:ascii="Arial" w:hAnsi="Arial" w:cs="Arial"/>
          <w:b/>
          <w:sz w:val="20"/>
          <w:szCs w:val="20"/>
        </w:rPr>
      </w:pPr>
    </w:p>
    <w:p w14:paraId="109621AF" w14:textId="18C969CC" w:rsidR="00E24545" w:rsidRDefault="00C640EE" w:rsidP="00CC5FE4">
      <w:pPr>
        <w:jc w:val="both"/>
        <w:rPr>
          <w:rFonts w:ascii="Arial" w:hAnsi="Arial"/>
          <w:b/>
          <w:sz w:val="20"/>
        </w:rPr>
      </w:pPr>
      <w:r>
        <w:rPr>
          <w:rFonts w:ascii="Arial" w:hAnsi="Arial"/>
          <w:sz w:val="20"/>
        </w:rPr>
        <w:t xml:space="preserve">A total framework amount of funds </w:t>
      </w:r>
      <w:r w:rsidR="00B83285">
        <w:rPr>
          <w:rFonts w:ascii="Arial" w:hAnsi="Arial" w:cs="Arial"/>
          <w:sz w:val="20"/>
          <w:szCs w:val="20"/>
        </w:rPr>
        <w:t>planned or forseen</w:t>
      </w:r>
      <w:r w:rsidR="00234B79" w:rsidRPr="00234B79">
        <w:rPr>
          <w:rFonts w:ascii="Arial" w:hAnsi="Arial" w:cs="Arial"/>
          <w:sz w:val="20"/>
          <w:szCs w:val="20"/>
        </w:rPr>
        <w:t xml:space="preserve"> for the implementation </w:t>
      </w:r>
      <w:r>
        <w:rPr>
          <w:rFonts w:ascii="Arial" w:hAnsi="Arial"/>
          <w:sz w:val="20"/>
        </w:rPr>
        <w:t xml:space="preserve">of the relevant public call in 2020 and 2021 is </w:t>
      </w:r>
      <w:r>
        <w:rPr>
          <w:rFonts w:ascii="Arial" w:hAnsi="Arial"/>
          <w:b/>
          <w:sz w:val="20"/>
        </w:rPr>
        <w:t>EUR 5,000,000.00.</w:t>
      </w:r>
    </w:p>
    <w:p w14:paraId="6A96E614" w14:textId="77777777" w:rsidR="00483E8B" w:rsidRPr="00CC5FE4" w:rsidRDefault="006A152C" w:rsidP="00CC5FE4">
      <w:pPr>
        <w:jc w:val="both"/>
        <w:rPr>
          <w:rFonts w:ascii="Arial" w:hAnsi="Arial" w:cs="Arial"/>
          <w:sz w:val="20"/>
          <w:szCs w:val="20"/>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126"/>
        <w:gridCol w:w="2127"/>
        <w:gridCol w:w="2127"/>
      </w:tblGrid>
      <w:tr w:rsidR="00195693" w:rsidRPr="00CC5FE4" w14:paraId="43A134DF" w14:textId="77777777" w:rsidTr="001B6329">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14:paraId="3A056D40" w14:textId="77777777" w:rsidR="00195693" w:rsidRPr="001B6329" w:rsidRDefault="00C640EE" w:rsidP="001B6329">
            <w:pPr>
              <w:tabs>
                <w:tab w:val="left" w:pos="270"/>
                <w:tab w:val="center" w:pos="2214"/>
              </w:tabs>
              <w:rPr>
                <w:rFonts w:ascii="Arial" w:hAnsi="Arial" w:cs="Arial"/>
                <w:b/>
                <w:sz w:val="20"/>
                <w:szCs w:val="20"/>
              </w:rPr>
            </w:pPr>
            <w:r>
              <w:rPr>
                <w:rFonts w:ascii="Arial" w:hAnsi="Arial"/>
                <w:b/>
                <w:sz w:val="20"/>
              </w:rPr>
              <w:tab/>
            </w:r>
            <w:r>
              <w:rPr>
                <w:rFonts w:ascii="Arial" w:hAnsi="Arial"/>
                <w:b/>
                <w:sz w:val="20"/>
              </w:rPr>
              <w:tab/>
              <w:t>Budget item</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D3CFDDF" w14:textId="77777777" w:rsidR="00195693" w:rsidRPr="001B6329" w:rsidRDefault="00C640EE" w:rsidP="001B6329">
            <w:pPr>
              <w:jc w:val="center"/>
              <w:rPr>
                <w:rFonts w:ascii="Arial" w:hAnsi="Arial" w:cs="Arial"/>
                <w:b/>
                <w:sz w:val="20"/>
                <w:szCs w:val="20"/>
              </w:rPr>
            </w:pPr>
            <w:r>
              <w:rPr>
                <w:rFonts w:ascii="Arial" w:hAnsi="Arial"/>
                <w:b/>
                <w:sz w:val="20"/>
              </w:rPr>
              <w:t>2020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7E45B1C" w14:textId="77777777" w:rsidR="00195693" w:rsidRPr="001B6329" w:rsidRDefault="00C640EE" w:rsidP="001B6329">
            <w:pPr>
              <w:jc w:val="center"/>
              <w:rPr>
                <w:rFonts w:ascii="Arial" w:hAnsi="Arial" w:cs="Arial"/>
                <w:b/>
                <w:sz w:val="20"/>
                <w:szCs w:val="20"/>
                <w:lang w:bidi="en-US"/>
              </w:rPr>
            </w:pPr>
            <w:r>
              <w:rPr>
                <w:rFonts w:ascii="Arial" w:hAnsi="Arial"/>
                <w:b/>
                <w:sz w:val="20"/>
              </w:rPr>
              <w:t>2021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8807D3" w14:textId="77777777" w:rsidR="00195693" w:rsidRPr="001B6329" w:rsidRDefault="00C640EE" w:rsidP="001B6329">
            <w:pPr>
              <w:jc w:val="center"/>
              <w:rPr>
                <w:rFonts w:ascii="Arial" w:hAnsi="Arial" w:cs="Arial"/>
                <w:b/>
                <w:sz w:val="20"/>
                <w:szCs w:val="20"/>
                <w:lang w:bidi="en-US"/>
              </w:rPr>
            </w:pPr>
            <w:r>
              <w:rPr>
                <w:rFonts w:ascii="Arial" w:hAnsi="Arial"/>
                <w:b/>
                <w:sz w:val="20"/>
              </w:rPr>
              <w:t>Total</w:t>
            </w:r>
          </w:p>
        </w:tc>
      </w:tr>
      <w:tr w:rsidR="00195693" w:rsidRPr="00CC5FE4" w14:paraId="0220A2BD" w14:textId="77777777" w:rsidTr="001B6329">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14:paraId="1A76155F" w14:textId="77777777" w:rsidR="00195693" w:rsidRPr="001B6329" w:rsidRDefault="00C640EE" w:rsidP="001B6329">
            <w:pPr>
              <w:jc w:val="both"/>
              <w:rPr>
                <w:rFonts w:ascii="Arial" w:hAnsi="Arial" w:cs="Arial"/>
                <w:sz w:val="20"/>
                <w:szCs w:val="20"/>
              </w:rPr>
            </w:pPr>
            <w:r>
              <w:rPr>
                <w:rFonts w:ascii="Arial" w:hAnsi="Arial"/>
                <w:sz w:val="20"/>
              </w:rPr>
              <w:lastRenderedPageBreak/>
              <w:t xml:space="preserve">200486 </w:t>
            </w:r>
            <w:r>
              <w:rPr>
                <w:rFonts w:ascii="Arial" w:hAnsi="Arial" w:cs="Arial"/>
                <w:sz w:val="20"/>
                <w:cs/>
              </w:rPr>
              <w:t xml:space="preserve">– </w:t>
            </w:r>
            <w:r>
              <w:rPr>
                <w:rFonts w:ascii="Arial" w:hAnsi="Arial"/>
                <w:color w:val="000000"/>
                <w:sz w:val="20"/>
              </w:rPr>
              <w:t>Promotion of Slovenia</w:t>
            </w:r>
            <w:r>
              <w:rPr>
                <w:rFonts w:ascii="Arial" w:hAnsi="Arial" w:cs="Arial"/>
                <w:color w:val="000000"/>
                <w:sz w:val="20"/>
                <w:cs/>
              </w:rPr>
              <w:t>’</w:t>
            </w:r>
            <w:r>
              <w:rPr>
                <w:rFonts w:ascii="Arial" w:hAnsi="Arial"/>
                <w:color w:val="000000"/>
                <w:sz w:val="20"/>
              </w:rPr>
              <w:t xml:space="preserve">s air connectivity </w:t>
            </w:r>
            <w:r>
              <w:rPr>
                <w:rFonts w:ascii="Arial" w:hAnsi="Arial" w:cs="Arial"/>
                <w:color w:val="000000"/>
                <w:sz w:val="20"/>
                <w:cs/>
              </w:rPr>
              <w:t xml:space="preserve">– </w:t>
            </w:r>
            <w:r>
              <w:rPr>
                <w:rFonts w:ascii="Arial" w:hAnsi="Arial"/>
                <w:color w:val="000000"/>
                <w:sz w:val="20"/>
              </w:rPr>
              <w:t>COVID-19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A67E" w14:textId="77777777" w:rsidR="00195693" w:rsidRPr="001B6329" w:rsidRDefault="00C640EE" w:rsidP="001B6329">
            <w:pPr>
              <w:jc w:val="both"/>
              <w:rPr>
                <w:rFonts w:ascii="Arial" w:hAnsi="Arial" w:cs="Arial"/>
                <w:sz w:val="20"/>
                <w:szCs w:val="20"/>
              </w:rPr>
            </w:pPr>
            <w:r>
              <w:rPr>
                <w:rFonts w:ascii="Arial" w:hAnsi="Arial"/>
                <w:sz w:val="20"/>
              </w:rPr>
              <w:t>EUR 1,500,000.00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E60678" w14:textId="77777777" w:rsidR="00195693" w:rsidRPr="001B6329" w:rsidRDefault="006A152C" w:rsidP="001B6329">
            <w:pPr>
              <w:jc w:val="both"/>
              <w:rPr>
                <w:rFonts w:ascii="Arial" w:hAnsi="Arial" w:cs="Arial"/>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92E324" w14:textId="77777777" w:rsidR="00195693" w:rsidRPr="001B6329" w:rsidRDefault="00C640EE" w:rsidP="001B6329">
            <w:pPr>
              <w:jc w:val="both"/>
              <w:rPr>
                <w:rFonts w:ascii="Arial" w:hAnsi="Arial" w:cs="Arial"/>
                <w:b/>
                <w:sz w:val="20"/>
                <w:szCs w:val="20"/>
                <w:lang w:bidi="en-US"/>
              </w:rPr>
            </w:pPr>
            <w:r>
              <w:rPr>
                <w:rFonts w:ascii="Arial" w:hAnsi="Arial"/>
                <w:sz w:val="20"/>
              </w:rPr>
              <w:t>EUR 1,500,000.00</w:t>
            </w:r>
          </w:p>
        </w:tc>
      </w:tr>
      <w:tr w:rsidR="0042054D" w:rsidRPr="00CC5FE4" w14:paraId="042507F4" w14:textId="77777777" w:rsidTr="001B6329">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390FEB27" w14:textId="77777777" w:rsidR="0042054D" w:rsidRPr="001B6329" w:rsidRDefault="00C640EE" w:rsidP="001B6329">
            <w:pPr>
              <w:jc w:val="both"/>
              <w:rPr>
                <w:rFonts w:ascii="Arial" w:hAnsi="Arial" w:cs="Arial"/>
                <w:sz w:val="20"/>
                <w:szCs w:val="20"/>
                <w:lang w:bidi="en-US"/>
              </w:rPr>
            </w:pPr>
            <w:r>
              <w:rPr>
                <w:rFonts w:ascii="Arial" w:hAnsi="Arial"/>
                <w:color w:val="000000"/>
                <w:sz w:val="20"/>
              </w:rPr>
              <w:t>Promotion of Slovenia</w:t>
            </w:r>
            <w:r>
              <w:rPr>
                <w:rFonts w:ascii="Arial" w:hAnsi="Arial" w:cs="Arial"/>
                <w:color w:val="000000"/>
                <w:sz w:val="20"/>
                <w:cs/>
              </w:rPr>
              <w:t>’</w:t>
            </w:r>
            <w:r>
              <w:rPr>
                <w:rFonts w:ascii="Arial" w:hAnsi="Arial"/>
                <w:color w:val="000000"/>
                <w:sz w:val="20"/>
              </w:rPr>
              <w:t xml:space="preserve">s air connectivity </w:t>
            </w:r>
            <w:r>
              <w:rPr>
                <w:rFonts w:ascii="Arial" w:hAnsi="Arial" w:cs="Arial"/>
                <w:color w:val="000000"/>
                <w:sz w:val="20"/>
                <w:cs/>
              </w:rPr>
              <w:t xml:space="preserve">– </w:t>
            </w:r>
            <w:r>
              <w:rPr>
                <w:rFonts w:ascii="Arial" w:hAnsi="Arial"/>
                <w:color w:val="000000"/>
                <w:sz w:val="20"/>
              </w:rPr>
              <w:t>COVID-19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FD61" w14:textId="77777777" w:rsidR="0042054D" w:rsidRPr="001B6329" w:rsidRDefault="006A152C" w:rsidP="001B6329">
            <w:pPr>
              <w:jc w:val="both"/>
              <w:rPr>
                <w:rFonts w:ascii="Arial" w:hAnsi="Arial" w:cs="Arial"/>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51444A" w14:textId="77777777" w:rsidR="0042054D" w:rsidRPr="001B6329" w:rsidRDefault="00C640EE" w:rsidP="001B6329">
            <w:pPr>
              <w:jc w:val="both"/>
              <w:rPr>
                <w:rFonts w:ascii="Arial" w:hAnsi="Arial" w:cs="Arial"/>
                <w:sz w:val="20"/>
                <w:szCs w:val="20"/>
                <w:lang w:bidi="en-US"/>
              </w:rPr>
            </w:pPr>
            <w:r>
              <w:rPr>
                <w:rFonts w:ascii="Arial" w:hAnsi="Arial"/>
                <w:sz w:val="20"/>
              </w:rPr>
              <w:t>EUR 3,500,000.00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B57A64" w14:textId="77777777" w:rsidR="0042054D" w:rsidRPr="001B6329" w:rsidRDefault="00C640EE" w:rsidP="001B6329">
            <w:pPr>
              <w:jc w:val="both"/>
              <w:rPr>
                <w:rFonts w:ascii="Arial" w:hAnsi="Arial" w:cs="Arial"/>
                <w:b/>
                <w:sz w:val="20"/>
                <w:szCs w:val="20"/>
                <w:lang w:bidi="en-US"/>
              </w:rPr>
            </w:pPr>
            <w:r>
              <w:rPr>
                <w:rFonts w:ascii="Arial" w:hAnsi="Arial"/>
                <w:sz w:val="20"/>
              </w:rPr>
              <w:t>EUR 3,500,000.00</w:t>
            </w:r>
          </w:p>
        </w:tc>
      </w:tr>
      <w:tr w:rsidR="0042054D" w:rsidRPr="00CC5FE4" w14:paraId="19B7570C" w14:textId="77777777" w:rsidTr="001B6329">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1BAEC2E8" w14:textId="77777777" w:rsidR="0042054D" w:rsidRPr="001B6329" w:rsidRDefault="00C640EE" w:rsidP="001B6329">
            <w:pPr>
              <w:jc w:val="both"/>
              <w:rPr>
                <w:rFonts w:ascii="Arial" w:eastAsia="Times New Roman" w:hAnsi="Arial" w:cs="Arial"/>
                <w:b/>
                <w:color w:val="000000"/>
                <w:sz w:val="20"/>
                <w:szCs w:val="20"/>
                <w:lang w:bidi="en-US"/>
              </w:rPr>
            </w:pPr>
            <w:r>
              <w:rPr>
                <w:rFonts w:ascii="Arial" w:hAnsi="Arial"/>
                <w:b/>
                <w:color w:val="000000"/>
                <w:sz w:val="20"/>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F8A7" w14:textId="77777777" w:rsidR="0042054D" w:rsidRPr="001B6329" w:rsidRDefault="006A152C" w:rsidP="001B6329">
            <w:pPr>
              <w:jc w:val="both"/>
              <w:rPr>
                <w:rFonts w:ascii="Arial" w:hAnsi="Arial" w:cs="Arial"/>
                <w:b/>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8AE541" w14:textId="77777777" w:rsidR="0042054D" w:rsidRPr="001B6329" w:rsidRDefault="006A152C" w:rsidP="001B6329">
            <w:pPr>
              <w:jc w:val="both"/>
              <w:rPr>
                <w:rFonts w:ascii="Arial" w:hAnsi="Arial" w:cs="Arial"/>
                <w:b/>
                <w:sz w:val="20"/>
                <w:szCs w:val="20"/>
                <w:lang w:bidi="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89A622" w14:textId="77777777" w:rsidR="0042054D" w:rsidRPr="001B6329" w:rsidRDefault="00C640EE" w:rsidP="001B6329">
            <w:pPr>
              <w:jc w:val="both"/>
              <w:rPr>
                <w:rFonts w:ascii="Arial" w:hAnsi="Arial" w:cs="Arial"/>
                <w:b/>
                <w:sz w:val="20"/>
                <w:szCs w:val="20"/>
                <w:lang w:bidi="en-US"/>
              </w:rPr>
            </w:pPr>
            <w:r>
              <w:rPr>
                <w:rFonts w:ascii="Arial" w:hAnsi="Arial"/>
                <w:b/>
                <w:sz w:val="20"/>
              </w:rPr>
              <w:t>EUR 5,000,000.00</w:t>
            </w:r>
          </w:p>
        </w:tc>
      </w:tr>
    </w:tbl>
    <w:p w14:paraId="29932208" w14:textId="77777777" w:rsidR="00F25105" w:rsidRPr="00CC5FE4" w:rsidRDefault="006A152C" w:rsidP="00CC5FE4">
      <w:pPr>
        <w:jc w:val="both"/>
        <w:rPr>
          <w:rFonts w:ascii="Arial" w:hAnsi="Arial" w:cs="Arial"/>
          <w:sz w:val="20"/>
          <w:szCs w:val="20"/>
        </w:rPr>
      </w:pPr>
    </w:p>
    <w:p w14:paraId="0C8D4901" w14:textId="77777777" w:rsidR="0037096F" w:rsidRPr="00CC5FE4" w:rsidRDefault="00C640EE" w:rsidP="00CC5FE4">
      <w:pPr>
        <w:jc w:val="both"/>
        <w:rPr>
          <w:rFonts w:ascii="Arial" w:hAnsi="Arial" w:cs="Arial"/>
          <w:sz w:val="20"/>
          <w:szCs w:val="20"/>
        </w:rPr>
      </w:pPr>
      <w:r>
        <w:rPr>
          <w:rFonts w:ascii="Arial" w:hAnsi="Arial"/>
          <w:sz w:val="20"/>
        </w:rPr>
        <w:t>For co-financing applications submitted for the first deadline, EUR 1,500,000.00 shall be available; for applications submitted for the second deadline, EUR 2,300,000.00 shall be available, and for applications submitted for the third deadline, EUR 1,200,000.00 shall be available.</w:t>
      </w:r>
    </w:p>
    <w:p w14:paraId="23365267" w14:textId="77777777" w:rsidR="00C354E5" w:rsidRPr="00CC5FE4" w:rsidRDefault="006A152C" w:rsidP="00CC5FE4">
      <w:pPr>
        <w:jc w:val="both"/>
        <w:rPr>
          <w:rFonts w:ascii="Arial" w:hAnsi="Arial" w:cs="Arial"/>
          <w:sz w:val="20"/>
          <w:szCs w:val="20"/>
        </w:rPr>
      </w:pPr>
    </w:p>
    <w:p w14:paraId="7604053E" w14:textId="77777777" w:rsidR="00160D6C" w:rsidRPr="00CC5FE4" w:rsidRDefault="00C640EE" w:rsidP="00CC5FE4">
      <w:pPr>
        <w:jc w:val="both"/>
        <w:rPr>
          <w:rFonts w:ascii="Arial" w:hAnsi="Arial" w:cs="Arial"/>
          <w:sz w:val="20"/>
          <w:szCs w:val="20"/>
        </w:rPr>
      </w:pPr>
      <w:r>
        <w:rPr>
          <w:rFonts w:ascii="Arial" w:hAnsi="Arial"/>
          <w:sz w:val="20"/>
        </w:rPr>
        <w:t>The amount of funds available within the second and third deadlines for the submission of applications (including the transfer of funds) may change as per the publication of the change to the public call on the Ministry</w:t>
      </w:r>
      <w:r>
        <w:rPr>
          <w:rFonts w:ascii="Arial" w:hAnsi="Arial" w:cs="Arial"/>
          <w:sz w:val="20"/>
          <w:cs/>
        </w:rPr>
        <w:t>’</w:t>
      </w:r>
      <w:r>
        <w:rPr>
          <w:rFonts w:ascii="Arial" w:hAnsi="Arial"/>
          <w:sz w:val="20"/>
        </w:rPr>
        <w:t xml:space="preserve">s website until the issue of decisions on the selection/non-selection at individual opening of applications. </w:t>
      </w:r>
    </w:p>
    <w:p w14:paraId="134A14D6" w14:textId="77777777" w:rsidR="00160D6C" w:rsidRPr="00CC5FE4" w:rsidRDefault="006A152C" w:rsidP="00CC5FE4">
      <w:pPr>
        <w:jc w:val="both"/>
        <w:rPr>
          <w:rFonts w:ascii="Arial" w:hAnsi="Arial" w:cs="Arial"/>
          <w:sz w:val="20"/>
          <w:szCs w:val="20"/>
        </w:rPr>
      </w:pPr>
    </w:p>
    <w:p w14:paraId="1C0E0C38" w14:textId="77777777" w:rsidR="00D322F4" w:rsidRPr="00CC5FE4" w:rsidRDefault="00C640EE" w:rsidP="00CC5FE4">
      <w:pPr>
        <w:jc w:val="both"/>
        <w:rPr>
          <w:rFonts w:ascii="Arial" w:hAnsi="Arial" w:cs="Arial"/>
          <w:sz w:val="20"/>
          <w:szCs w:val="20"/>
        </w:rPr>
      </w:pPr>
      <w:r>
        <w:rPr>
          <w:rFonts w:ascii="Arial" w:hAnsi="Arial"/>
          <w:sz w:val="20"/>
        </w:rPr>
        <w:t>The Ministry</w:t>
      </w:r>
      <w:r>
        <w:rPr>
          <w:rFonts w:ascii="Arial" w:hAnsi="Arial" w:cs="Arial"/>
          <w:sz w:val="20"/>
          <w:cs/>
        </w:rPr>
        <w:t>’</w:t>
      </w:r>
      <w:r>
        <w:rPr>
          <w:rFonts w:ascii="Arial" w:hAnsi="Arial"/>
          <w:sz w:val="20"/>
        </w:rPr>
        <w:t>s payments depend on the availability of budgetary resources and the Ministry</w:t>
      </w:r>
      <w:r>
        <w:rPr>
          <w:rFonts w:ascii="Arial" w:hAnsi="Arial" w:cs="Arial"/>
          <w:sz w:val="20"/>
          <w:cs/>
        </w:rPr>
        <w:t>’</w:t>
      </w:r>
      <w:r>
        <w:rPr>
          <w:rFonts w:ascii="Arial" w:hAnsi="Arial"/>
          <w:sz w:val="20"/>
        </w:rPr>
        <w:t xml:space="preserve">s programme for this purpose. </w:t>
      </w:r>
    </w:p>
    <w:p w14:paraId="61F775D7" w14:textId="77777777" w:rsidR="00D322F4" w:rsidRPr="00CC5FE4" w:rsidRDefault="006A152C" w:rsidP="00CC5FE4">
      <w:pPr>
        <w:jc w:val="both"/>
        <w:rPr>
          <w:rFonts w:ascii="Arial" w:hAnsi="Arial" w:cs="Arial"/>
          <w:sz w:val="20"/>
          <w:szCs w:val="20"/>
        </w:rPr>
      </w:pPr>
    </w:p>
    <w:p w14:paraId="6D70AD77" w14:textId="77777777" w:rsidR="00D322F4" w:rsidRPr="00CC5FE4" w:rsidRDefault="00C640EE" w:rsidP="00CC5FE4">
      <w:pPr>
        <w:jc w:val="both"/>
        <w:rPr>
          <w:rFonts w:ascii="Arial" w:hAnsi="Arial" w:cs="Arial"/>
          <w:sz w:val="20"/>
          <w:szCs w:val="20"/>
        </w:rPr>
      </w:pPr>
      <w:r>
        <w:rPr>
          <w:rFonts w:ascii="Arial" w:hAnsi="Arial"/>
          <w:sz w:val="20"/>
        </w:rPr>
        <w:t>The Ministry reserves the right to change or revoke the public call or an individual deadline for the submission of applications at any time until the issue of decisions on (non)allocation of funds with a publication in the Official Gazette of the Republic of Slovenia.</w:t>
      </w:r>
    </w:p>
    <w:p w14:paraId="16BBB1CF" w14:textId="77777777" w:rsidR="00F83419" w:rsidRPr="00CC5FE4" w:rsidRDefault="006A152C" w:rsidP="00CC5FE4">
      <w:pPr>
        <w:jc w:val="both"/>
        <w:rPr>
          <w:rFonts w:ascii="Arial" w:hAnsi="Arial" w:cs="Arial"/>
          <w:sz w:val="20"/>
          <w:szCs w:val="20"/>
        </w:rPr>
      </w:pPr>
    </w:p>
    <w:p w14:paraId="39A1042D" w14:textId="77777777" w:rsidR="003E4EC3"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Period within which the allocated funds must be spent</w:t>
      </w:r>
    </w:p>
    <w:p w14:paraId="712A121A" w14:textId="77777777" w:rsidR="00D412EC" w:rsidRPr="00CC5FE4" w:rsidRDefault="006A152C" w:rsidP="00CC5FE4">
      <w:pPr>
        <w:jc w:val="both"/>
        <w:rPr>
          <w:rFonts w:ascii="Arial" w:hAnsi="Arial" w:cs="Arial"/>
          <w:sz w:val="20"/>
          <w:szCs w:val="20"/>
        </w:rPr>
      </w:pPr>
    </w:p>
    <w:p w14:paraId="760574E4" w14:textId="77777777" w:rsidR="002868A6" w:rsidRPr="00CC5FE4" w:rsidRDefault="00C640EE" w:rsidP="00CC5FE4">
      <w:pPr>
        <w:jc w:val="both"/>
        <w:rPr>
          <w:rFonts w:ascii="Arial" w:hAnsi="Arial" w:cs="Arial"/>
          <w:sz w:val="20"/>
          <w:szCs w:val="20"/>
        </w:rPr>
      </w:pPr>
      <w:r>
        <w:rPr>
          <w:rFonts w:ascii="Arial" w:hAnsi="Arial"/>
          <w:sz w:val="20"/>
        </w:rPr>
        <w:t>The eligibility period is:</w:t>
      </w:r>
    </w:p>
    <w:p w14:paraId="4A623C00" w14:textId="77777777" w:rsidR="002868A6" w:rsidRPr="00CC5FE4" w:rsidRDefault="00C640EE" w:rsidP="00CC5FE4">
      <w:pPr>
        <w:jc w:val="both"/>
        <w:rPr>
          <w:rFonts w:ascii="Arial" w:hAnsi="Arial" w:cs="Arial"/>
          <w:sz w:val="20"/>
          <w:szCs w:val="20"/>
        </w:rPr>
      </w:pPr>
      <w:r>
        <w:rPr>
          <w:rFonts w:ascii="Arial" w:hAnsi="Arial" w:cs="Arial"/>
          <w:sz w:val="20"/>
          <w:cs/>
        </w:rPr>
        <w:t xml:space="preserve">– </w:t>
      </w:r>
      <w:r>
        <w:rPr>
          <w:rFonts w:ascii="Arial" w:hAnsi="Arial"/>
          <w:sz w:val="20"/>
        </w:rPr>
        <w:t>from 1 March 2020 to 30 September 2020 for applications submitted for the first deadline,</w:t>
      </w:r>
    </w:p>
    <w:p w14:paraId="35A49881" w14:textId="77777777" w:rsidR="002868A6" w:rsidRPr="00CC5FE4" w:rsidRDefault="00C640EE" w:rsidP="00CC5FE4">
      <w:pPr>
        <w:jc w:val="both"/>
        <w:rPr>
          <w:rFonts w:ascii="Arial" w:hAnsi="Arial" w:cs="Arial"/>
          <w:sz w:val="20"/>
          <w:szCs w:val="20"/>
        </w:rPr>
      </w:pPr>
      <w:r>
        <w:rPr>
          <w:rFonts w:ascii="Arial" w:hAnsi="Arial" w:cs="Arial"/>
          <w:sz w:val="20"/>
          <w:cs/>
        </w:rPr>
        <w:t xml:space="preserve">– </w:t>
      </w:r>
      <w:r>
        <w:rPr>
          <w:rFonts w:ascii="Arial" w:hAnsi="Arial"/>
          <w:sz w:val="20"/>
        </w:rPr>
        <w:t xml:space="preserve">from 1 October 2020 to 31 May 2021 for applications submitted for the second deadline, </w:t>
      </w:r>
    </w:p>
    <w:p w14:paraId="067B51CD" w14:textId="77777777" w:rsidR="003E4EC3" w:rsidRPr="00CC5FE4" w:rsidRDefault="00C640EE" w:rsidP="00CC5FE4">
      <w:pPr>
        <w:jc w:val="both"/>
        <w:rPr>
          <w:rFonts w:ascii="Arial" w:hAnsi="Arial" w:cs="Arial"/>
          <w:sz w:val="20"/>
          <w:szCs w:val="20"/>
        </w:rPr>
      </w:pPr>
      <w:r>
        <w:rPr>
          <w:rFonts w:ascii="Arial" w:hAnsi="Arial" w:cs="Arial"/>
          <w:sz w:val="20"/>
          <w:cs/>
        </w:rPr>
        <w:t xml:space="preserve">– </w:t>
      </w:r>
      <w:r>
        <w:rPr>
          <w:rFonts w:ascii="Arial" w:hAnsi="Arial"/>
          <w:sz w:val="20"/>
        </w:rPr>
        <w:t>from 1 June 2021 to 30 September 2021 for applications submitted for the third deadline.</w:t>
      </w:r>
    </w:p>
    <w:p w14:paraId="43FDDD25" w14:textId="77777777" w:rsidR="00313F59" w:rsidRPr="00CC5FE4" w:rsidRDefault="006A152C" w:rsidP="00CC5FE4">
      <w:pPr>
        <w:jc w:val="both"/>
        <w:rPr>
          <w:rFonts w:ascii="Arial" w:hAnsi="Arial" w:cs="Arial"/>
          <w:sz w:val="20"/>
          <w:szCs w:val="20"/>
        </w:rPr>
      </w:pPr>
    </w:p>
    <w:p w14:paraId="7D19ACB4" w14:textId="77777777" w:rsidR="00187AC7" w:rsidRPr="00CC5FE4" w:rsidRDefault="00C640EE" w:rsidP="00CC5FE4">
      <w:pPr>
        <w:jc w:val="both"/>
        <w:rPr>
          <w:rFonts w:ascii="Arial" w:hAnsi="Arial" w:cs="Arial"/>
          <w:sz w:val="20"/>
          <w:szCs w:val="20"/>
        </w:rPr>
      </w:pPr>
      <w:r>
        <w:rPr>
          <w:rFonts w:ascii="Arial" w:hAnsi="Arial"/>
          <w:sz w:val="20"/>
        </w:rPr>
        <w:t xml:space="preserve">The funds for 2020 in the amount of EUR 1,500,000.00 must be used (and paid) until 31 December 2020 (for the first deadline). The funds for 2021 in the amount of EUR 3,500,000.00 must be used until 31 December 2021 (the second and third deadlines). </w:t>
      </w:r>
    </w:p>
    <w:p w14:paraId="5D03748B" w14:textId="77777777" w:rsidR="00187AC7" w:rsidRPr="00CC5FE4" w:rsidRDefault="006A152C" w:rsidP="00CC5FE4">
      <w:pPr>
        <w:jc w:val="both"/>
        <w:rPr>
          <w:rFonts w:ascii="Arial" w:hAnsi="Arial" w:cs="Arial"/>
          <w:sz w:val="20"/>
          <w:szCs w:val="20"/>
        </w:rPr>
      </w:pPr>
    </w:p>
    <w:p w14:paraId="689ADBC6" w14:textId="77777777" w:rsidR="00187AC7" w:rsidRPr="00CC5FE4" w:rsidRDefault="00C640EE" w:rsidP="00CC5FE4">
      <w:pPr>
        <w:jc w:val="both"/>
        <w:rPr>
          <w:rFonts w:ascii="Arial" w:hAnsi="Arial" w:cs="Arial"/>
          <w:sz w:val="20"/>
          <w:szCs w:val="20"/>
        </w:rPr>
      </w:pPr>
      <w:r>
        <w:rPr>
          <w:rFonts w:ascii="Arial" w:hAnsi="Arial"/>
          <w:sz w:val="20"/>
        </w:rPr>
        <w:t>The funds for co-financing will be distributed for the first deadline in compliance with the methodology to the applicants which will ensure scheduled flights to airports in Slovenia between 1 March 2020 and 30 September 2020. Funds will be distributed for the second deadline to the applicants providing flights between 1 October 2020 and 31 May 2021, and for the third deadline between 1 June 2021 and 30 September 2021, and which will meet the conditions of the call and attain a sufficient number of points at the evaluation of applications.</w:t>
      </w:r>
    </w:p>
    <w:p w14:paraId="17EE2E9F" w14:textId="77777777" w:rsidR="00594060" w:rsidRPr="00CC5FE4" w:rsidRDefault="006A152C" w:rsidP="00CC5FE4">
      <w:pPr>
        <w:jc w:val="both"/>
        <w:rPr>
          <w:rFonts w:ascii="Arial" w:hAnsi="Arial" w:cs="Arial"/>
          <w:sz w:val="20"/>
          <w:szCs w:val="20"/>
        </w:rPr>
      </w:pPr>
    </w:p>
    <w:p w14:paraId="277F4E9F" w14:textId="77777777" w:rsidR="00187AC7" w:rsidRPr="00CC5FE4" w:rsidRDefault="006A152C" w:rsidP="00CC5FE4">
      <w:pPr>
        <w:jc w:val="both"/>
        <w:rPr>
          <w:rFonts w:ascii="Arial" w:hAnsi="Arial" w:cs="Arial"/>
          <w:sz w:val="20"/>
          <w:szCs w:val="20"/>
        </w:rPr>
      </w:pPr>
    </w:p>
    <w:p w14:paraId="59F800D4" w14:textId="77777777" w:rsidR="00F25105" w:rsidRPr="00CC5FE4" w:rsidRDefault="00C640EE" w:rsidP="00CC5FE4">
      <w:pPr>
        <w:pStyle w:val="Odstavekseznama"/>
        <w:numPr>
          <w:ilvl w:val="0"/>
          <w:numId w:val="4"/>
        </w:numPr>
        <w:ind w:left="0" w:firstLine="0"/>
        <w:jc w:val="both"/>
        <w:rPr>
          <w:rFonts w:ascii="Arial" w:hAnsi="Arial" w:cs="Arial"/>
          <w:b/>
          <w:sz w:val="20"/>
          <w:szCs w:val="20"/>
        </w:rPr>
      </w:pPr>
      <w:r>
        <w:rPr>
          <w:rFonts w:ascii="Arial" w:hAnsi="Arial"/>
          <w:b/>
          <w:sz w:val="20"/>
        </w:rPr>
        <w:t>The scheme and compliance with the state aid rules</w:t>
      </w:r>
    </w:p>
    <w:p w14:paraId="1A44A168" w14:textId="77777777" w:rsidR="00AE197F" w:rsidRPr="00CC5FE4" w:rsidRDefault="006A152C" w:rsidP="00CC5FE4">
      <w:pPr>
        <w:jc w:val="both"/>
        <w:rPr>
          <w:rFonts w:ascii="Arial" w:hAnsi="Arial" w:cs="Arial"/>
          <w:b/>
          <w:sz w:val="20"/>
          <w:szCs w:val="20"/>
        </w:rPr>
      </w:pPr>
    </w:p>
    <w:p w14:paraId="55F0C4D5" w14:textId="1ACAC32D" w:rsidR="004D681D" w:rsidRPr="00CC5FE4" w:rsidRDefault="00C640EE" w:rsidP="00CC5FE4">
      <w:pPr>
        <w:jc w:val="both"/>
        <w:rPr>
          <w:rFonts w:ascii="Arial" w:hAnsi="Arial" w:cs="Arial"/>
          <w:sz w:val="20"/>
          <w:szCs w:val="20"/>
        </w:rPr>
      </w:pPr>
      <w:r>
        <w:rPr>
          <w:rFonts w:ascii="Arial" w:hAnsi="Arial"/>
          <w:sz w:val="20"/>
        </w:rPr>
        <w:t xml:space="preserve">The co-financing within the public call shall be implemented on the basis of the notified aid scheme, "Programme for Implementing Financial Incentives MGRT </w:t>
      </w:r>
      <w:r>
        <w:rPr>
          <w:rFonts w:ascii="Arial" w:hAnsi="Arial" w:cs="Arial"/>
          <w:sz w:val="20"/>
          <w:cs/>
        </w:rPr>
        <w:t xml:space="preserve">– </w:t>
      </w:r>
      <w:r>
        <w:rPr>
          <w:rFonts w:ascii="Arial" w:hAnsi="Arial"/>
          <w:sz w:val="20"/>
        </w:rPr>
        <w:t xml:space="preserve">de minimis" (notification no.: M001-2399245-2015/I) (hereinafter: de minimis state aid scheme). If, at the time of issue of the decision on selection or later, but nevertheless during the validity of the Temporary Framework, the European </w:t>
      </w:r>
      <w:r w:rsidRPr="00861633">
        <w:rPr>
          <w:rFonts w:ascii="Arial" w:hAnsi="Arial"/>
          <w:sz w:val="20"/>
        </w:rPr>
        <w:t>Commission has already approved the notified scheme, SA.</w:t>
      </w:r>
      <w:r w:rsidR="00861633" w:rsidRPr="00861633">
        <w:rPr>
          <w:rFonts w:ascii="Arial" w:hAnsi="Arial"/>
          <w:sz w:val="20"/>
        </w:rPr>
        <w:t>59124</w:t>
      </w:r>
      <w:r w:rsidRPr="00861633">
        <w:rPr>
          <w:rFonts w:ascii="Arial" w:hAnsi="Arial"/>
          <w:sz w:val="20"/>
        </w:rPr>
        <w:t>, the allocated state aid shall be</w:t>
      </w:r>
      <w:r>
        <w:rPr>
          <w:rFonts w:ascii="Arial" w:hAnsi="Arial"/>
          <w:sz w:val="20"/>
        </w:rPr>
        <w:t xml:space="preserve"> included in the quota of the permitted COVID-19 aid as per Point 3.1 of the Temporary Framework instead of the de minimis quota. </w:t>
      </w:r>
    </w:p>
    <w:p w14:paraId="10BC061C" w14:textId="77777777" w:rsidR="00861B4E" w:rsidRPr="00CC5FE4" w:rsidRDefault="006A152C" w:rsidP="00CC5FE4">
      <w:pPr>
        <w:rPr>
          <w:rFonts w:ascii="Arial" w:hAnsi="Arial" w:cs="Arial"/>
          <w:sz w:val="20"/>
          <w:szCs w:val="20"/>
        </w:rPr>
      </w:pPr>
    </w:p>
    <w:p w14:paraId="184314C6" w14:textId="77777777" w:rsidR="00877D7D" w:rsidRPr="00CC5FE4" w:rsidRDefault="00C640EE" w:rsidP="00CC5FE4">
      <w:pPr>
        <w:jc w:val="both"/>
        <w:rPr>
          <w:rFonts w:ascii="Arial" w:hAnsi="Arial" w:cs="Arial"/>
          <w:sz w:val="20"/>
          <w:szCs w:val="20"/>
        </w:rPr>
      </w:pPr>
      <w:r>
        <w:rPr>
          <w:rFonts w:ascii="Arial" w:hAnsi="Arial"/>
          <w:sz w:val="20"/>
        </w:rPr>
        <w:t xml:space="preserve">The Ministry strives to attain approval of the COVID-19 state aid scheme as per paragraph one of this point as soon as possible after the publication of the relevant call. </w:t>
      </w:r>
    </w:p>
    <w:p w14:paraId="6080B709" w14:textId="77777777" w:rsidR="00877D7D" w:rsidRPr="00CC5FE4" w:rsidRDefault="006A152C" w:rsidP="00CC5FE4">
      <w:pPr>
        <w:jc w:val="both"/>
        <w:rPr>
          <w:rFonts w:ascii="Arial" w:hAnsi="Arial" w:cs="Arial"/>
          <w:sz w:val="20"/>
          <w:szCs w:val="20"/>
        </w:rPr>
      </w:pPr>
    </w:p>
    <w:p w14:paraId="44FABC92" w14:textId="77777777" w:rsidR="0014744A" w:rsidRPr="00CC5FE4" w:rsidRDefault="00C640EE" w:rsidP="0014744A">
      <w:pPr>
        <w:jc w:val="both"/>
        <w:rPr>
          <w:rFonts w:ascii="Arial" w:hAnsi="Arial" w:cs="Arial"/>
          <w:sz w:val="20"/>
          <w:szCs w:val="20"/>
        </w:rPr>
      </w:pPr>
      <w:r>
        <w:rPr>
          <w:rFonts w:ascii="Arial" w:hAnsi="Arial"/>
          <w:sz w:val="20"/>
        </w:rPr>
        <w:t xml:space="preserve">The aforementioned means that the beneficiary as per the relevant public call will be either allocated state aid within the COVID-19 state aid quota according to Point 3.1 of the Temporary Framework, or else within the </w:t>
      </w:r>
      <w:r>
        <w:rPr>
          <w:rFonts w:ascii="Arial" w:hAnsi="Arial"/>
          <w:i/>
          <w:sz w:val="20"/>
        </w:rPr>
        <w:t>de minimis aid quota</w:t>
      </w:r>
      <w:r>
        <w:rPr>
          <w:rFonts w:ascii="Arial" w:hAnsi="Arial"/>
          <w:sz w:val="20"/>
        </w:rPr>
        <w:t xml:space="preserve">. The situation when the allocated aid is not included in the COVID-19 state aid quota, but rather in the </w:t>
      </w:r>
      <w:r>
        <w:rPr>
          <w:rFonts w:ascii="Arial" w:hAnsi="Arial"/>
          <w:i/>
          <w:sz w:val="20"/>
        </w:rPr>
        <w:t>de minimis</w:t>
      </w:r>
      <w:r>
        <w:rPr>
          <w:rFonts w:ascii="Arial" w:hAnsi="Arial"/>
          <w:sz w:val="20"/>
        </w:rPr>
        <w:t xml:space="preserve"> aid quota can occur if the European Commission fails to </w:t>
      </w:r>
      <w:r>
        <w:rPr>
          <w:rFonts w:ascii="Arial" w:hAnsi="Arial"/>
          <w:sz w:val="20"/>
        </w:rPr>
        <w:lastRenderedPageBreak/>
        <w:t xml:space="preserve">approve the notified scheme, or if the European Commission approves this scheme, but the allocation of the aid for an individual deadline would take place later than the current period of validity of the Temporary Framework (this is currently until 30 June 2021), and also if the applicant had already </w:t>
      </w:r>
      <w:r w:rsidRPr="00861633">
        <w:rPr>
          <w:rFonts w:ascii="Arial" w:hAnsi="Arial"/>
          <w:sz w:val="20"/>
        </w:rPr>
        <w:t xml:space="preserve">attained the COVID-19 state aid quota as per Point 3.1 of the Temporary Framework and would be able to take advantage of the available quota to receive </w:t>
      </w:r>
      <w:r w:rsidRPr="00861633">
        <w:rPr>
          <w:rFonts w:ascii="Arial" w:hAnsi="Arial"/>
          <w:i/>
          <w:sz w:val="20"/>
        </w:rPr>
        <w:t>de minimis aid</w:t>
      </w:r>
      <w:r w:rsidRPr="00861633">
        <w:rPr>
          <w:rFonts w:ascii="Arial" w:hAnsi="Arial"/>
          <w:sz w:val="20"/>
        </w:rPr>
        <w:t xml:space="preserve"> at one of the later deadlines. In any case, the aid shall be allocated for each individual deadline as per Point 3.1 of the Temporary Framework or according to the </w:t>
      </w:r>
      <w:r w:rsidRPr="00861633">
        <w:rPr>
          <w:rFonts w:ascii="Arial" w:hAnsi="Arial"/>
          <w:i/>
          <w:sz w:val="20"/>
        </w:rPr>
        <w:t xml:space="preserve">de minimis </w:t>
      </w:r>
      <w:r w:rsidRPr="00861633">
        <w:rPr>
          <w:rFonts w:ascii="Arial" w:hAnsi="Arial"/>
          <w:iCs/>
          <w:sz w:val="20"/>
        </w:rPr>
        <w:t>rule</w:t>
      </w:r>
      <w:r w:rsidRPr="00861633">
        <w:rPr>
          <w:rFonts w:ascii="Arial" w:hAnsi="Arial"/>
          <w:i/>
          <w:sz w:val="20"/>
        </w:rPr>
        <w:t>.</w:t>
      </w:r>
    </w:p>
    <w:p w14:paraId="622100E2" w14:textId="77777777" w:rsidR="00A4349D" w:rsidRPr="00CC5FE4" w:rsidRDefault="006A152C" w:rsidP="00CC5FE4">
      <w:pPr>
        <w:jc w:val="both"/>
        <w:rPr>
          <w:rFonts w:ascii="Arial" w:hAnsi="Arial" w:cs="Arial"/>
          <w:sz w:val="20"/>
          <w:szCs w:val="20"/>
        </w:rPr>
      </w:pPr>
    </w:p>
    <w:p w14:paraId="272BC1C2" w14:textId="77777777" w:rsidR="004D681D" w:rsidRPr="00CC5FE4" w:rsidRDefault="00C640EE" w:rsidP="00CC5FE4">
      <w:pPr>
        <w:jc w:val="both"/>
        <w:rPr>
          <w:rFonts w:ascii="Arial" w:hAnsi="Arial" w:cs="Arial"/>
          <w:sz w:val="20"/>
          <w:szCs w:val="20"/>
        </w:rPr>
      </w:pPr>
      <w:r>
        <w:rPr>
          <w:rFonts w:ascii="Arial" w:hAnsi="Arial"/>
          <w:sz w:val="20"/>
        </w:rPr>
        <w:t xml:space="preserve">The total amount of aid allocated to a single undertaking on the basis of the </w:t>
      </w:r>
      <w:r>
        <w:rPr>
          <w:rFonts w:ascii="Arial" w:hAnsi="Arial"/>
          <w:i/>
          <w:sz w:val="20"/>
        </w:rPr>
        <w:t>de minimis</w:t>
      </w:r>
      <w:r>
        <w:rPr>
          <w:rFonts w:ascii="Arial" w:hAnsi="Arial"/>
          <w:sz w:val="20"/>
        </w:rPr>
        <w:t xml:space="preserve"> rule shall not exceed the maximum aid intensity or the amount of state aid as determined by the </w:t>
      </w:r>
      <w:r>
        <w:rPr>
          <w:rFonts w:ascii="Arial" w:hAnsi="Arial"/>
          <w:i/>
          <w:sz w:val="20"/>
        </w:rPr>
        <w:t>de minimis</w:t>
      </w:r>
      <w:r>
        <w:rPr>
          <w:rFonts w:ascii="Arial" w:hAnsi="Arial"/>
          <w:sz w:val="20"/>
        </w:rPr>
        <w:t xml:space="preserve"> state aid scheme. The total amount of aid allocated to a single undertaking/beneficiary on the basis of the </w:t>
      </w:r>
      <w:r>
        <w:rPr>
          <w:rFonts w:ascii="Arial" w:hAnsi="Arial"/>
          <w:i/>
          <w:sz w:val="20"/>
        </w:rPr>
        <w:t>de minimis</w:t>
      </w:r>
      <w:r>
        <w:rPr>
          <w:rFonts w:ascii="Arial" w:hAnsi="Arial"/>
          <w:sz w:val="20"/>
        </w:rPr>
        <w:t xml:space="preserve"> rule shall not exceed EUR 200,000.00 in any period of three business years. The year of the approval of the relevant aid is considered the first year. The total sum of aid allocated to a single undertaking/beneficiary on the basis of Point 3.1 of the currently applicable Temporary Framework shall not exceed the sum determined in the Temporary Framework (EUR 800,000.00 at the time of publication of the public call). The aid shall be allocated before the date of expiry of the validity of the Temporary Framework, which is 30 June 2021 at the time of publication of the public call. </w:t>
      </w:r>
    </w:p>
    <w:p w14:paraId="54B4F948" w14:textId="77777777" w:rsidR="0030464A" w:rsidRPr="00CC5FE4" w:rsidRDefault="006A152C" w:rsidP="00CC5FE4">
      <w:pPr>
        <w:jc w:val="both"/>
        <w:rPr>
          <w:rFonts w:ascii="Arial" w:hAnsi="Arial" w:cs="Arial"/>
          <w:sz w:val="20"/>
          <w:szCs w:val="20"/>
        </w:rPr>
      </w:pPr>
    </w:p>
    <w:p w14:paraId="3DCC15C6" w14:textId="77777777" w:rsidR="004D681D" w:rsidRPr="00CC5FE4" w:rsidRDefault="00C640EE" w:rsidP="00CC5FE4">
      <w:pPr>
        <w:rPr>
          <w:rFonts w:ascii="Arial" w:hAnsi="Arial" w:cs="Arial"/>
          <w:sz w:val="20"/>
          <w:szCs w:val="20"/>
        </w:rPr>
      </w:pPr>
      <w:r>
        <w:rPr>
          <w:rFonts w:ascii="Arial" w:hAnsi="Arial"/>
          <w:sz w:val="20"/>
        </w:rPr>
        <w:t>As per Regulation 1407/2013/EU, the definition of a single undertaking is observed. A single undertaking is defined as all enterprises within the same Member State, having at least one of the following relationships with each other:</w:t>
      </w:r>
    </w:p>
    <w:p w14:paraId="596C25DE" w14:textId="77777777" w:rsidR="004D681D" w:rsidRPr="00CC5FE4" w:rsidRDefault="00C640EE" w:rsidP="00CC5FE4">
      <w:pPr>
        <w:pStyle w:val="Odstavekseznama"/>
        <w:numPr>
          <w:ilvl w:val="0"/>
          <w:numId w:val="13"/>
        </w:numPr>
        <w:jc w:val="both"/>
        <w:rPr>
          <w:rFonts w:ascii="Arial" w:hAnsi="Arial" w:cs="Arial"/>
          <w:sz w:val="20"/>
          <w:szCs w:val="20"/>
        </w:rPr>
      </w:pPr>
      <w:r>
        <w:rPr>
          <w:rFonts w:ascii="Arial" w:hAnsi="Arial"/>
          <w:sz w:val="20"/>
        </w:rPr>
        <w:t>one enterprise has a majority of the shareholders</w:t>
      </w:r>
      <w:r>
        <w:rPr>
          <w:rFonts w:ascii="Arial" w:hAnsi="Arial" w:cs="Arial"/>
          <w:sz w:val="20"/>
          <w:cs/>
        </w:rPr>
        <w:t xml:space="preserve">’ </w:t>
      </w:r>
      <w:r>
        <w:rPr>
          <w:rFonts w:ascii="Arial" w:hAnsi="Arial"/>
          <w:sz w:val="20"/>
        </w:rPr>
        <w:t>or members</w:t>
      </w:r>
      <w:r>
        <w:rPr>
          <w:rFonts w:ascii="Arial" w:hAnsi="Arial" w:cs="Arial"/>
          <w:sz w:val="20"/>
          <w:cs/>
        </w:rPr>
        <w:t xml:space="preserve">’ </w:t>
      </w:r>
      <w:r>
        <w:rPr>
          <w:rFonts w:ascii="Arial" w:hAnsi="Arial"/>
          <w:sz w:val="20"/>
        </w:rPr>
        <w:t>voting rights in another enterprise,</w:t>
      </w:r>
    </w:p>
    <w:p w14:paraId="24F5A6CB" w14:textId="77777777" w:rsidR="004D681D" w:rsidRPr="00CC5FE4" w:rsidRDefault="00C640EE" w:rsidP="00CC5FE4">
      <w:pPr>
        <w:pStyle w:val="Odstavekseznama"/>
        <w:numPr>
          <w:ilvl w:val="0"/>
          <w:numId w:val="13"/>
        </w:numPr>
        <w:jc w:val="both"/>
        <w:rPr>
          <w:rFonts w:ascii="Arial" w:hAnsi="Arial" w:cs="Arial"/>
          <w:sz w:val="20"/>
          <w:szCs w:val="20"/>
        </w:rPr>
      </w:pPr>
      <w:r>
        <w:rPr>
          <w:rFonts w:ascii="Arial" w:hAnsi="Arial"/>
          <w:sz w:val="20"/>
        </w:rPr>
        <w:t>one enterprise has the right to appoint or remove a majority of the members of the administrative, management or supervisory body of another enterprise,</w:t>
      </w:r>
    </w:p>
    <w:p w14:paraId="7F0C77DC" w14:textId="77777777" w:rsidR="004D681D" w:rsidRPr="00CC5FE4" w:rsidRDefault="00C640EE" w:rsidP="00CC5FE4">
      <w:pPr>
        <w:pStyle w:val="Odstavekseznama"/>
        <w:numPr>
          <w:ilvl w:val="0"/>
          <w:numId w:val="13"/>
        </w:numPr>
        <w:jc w:val="both"/>
        <w:rPr>
          <w:rFonts w:ascii="Arial" w:hAnsi="Arial" w:cs="Arial"/>
          <w:sz w:val="20"/>
          <w:szCs w:val="20"/>
        </w:rPr>
      </w:pPr>
      <w:r>
        <w:rPr>
          <w:rFonts w:ascii="Arial" w:hAnsi="Arial"/>
          <w:sz w:val="20"/>
        </w:rPr>
        <w:t>one enterprise has the right to exercise a dominant influence over another enterprise pursuant to a contract entered into with that enterprise or to a provision in its memorandum or articles of association,</w:t>
      </w:r>
    </w:p>
    <w:p w14:paraId="1C5F2304" w14:textId="77777777" w:rsidR="004D681D" w:rsidRPr="00CC5FE4" w:rsidRDefault="00C640EE" w:rsidP="00CC5FE4">
      <w:pPr>
        <w:pStyle w:val="Odstavekseznama"/>
        <w:numPr>
          <w:ilvl w:val="0"/>
          <w:numId w:val="13"/>
        </w:numPr>
        <w:jc w:val="both"/>
        <w:rPr>
          <w:rFonts w:ascii="Arial" w:hAnsi="Arial" w:cs="Arial"/>
          <w:sz w:val="20"/>
          <w:szCs w:val="20"/>
        </w:rPr>
      </w:pPr>
      <w:r>
        <w:rPr>
          <w:rFonts w:ascii="Arial" w:hAnsi="Arial"/>
          <w:sz w:val="20"/>
        </w:rPr>
        <w:t>one enterprise, which is a shareholder in or a member of another enterprise, controls alone, pursuant to an agreement with other shareholders in or members of that enterprise, a majority of shareholders</w:t>
      </w:r>
      <w:r>
        <w:rPr>
          <w:rFonts w:ascii="Arial" w:hAnsi="Arial" w:cs="Arial"/>
          <w:sz w:val="20"/>
          <w:cs/>
        </w:rPr>
        <w:t xml:space="preserve">’ </w:t>
      </w:r>
      <w:r>
        <w:rPr>
          <w:rFonts w:ascii="Arial" w:hAnsi="Arial"/>
          <w:sz w:val="20"/>
        </w:rPr>
        <w:t>or members</w:t>
      </w:r>
      <w:r>
        <w:rPr>
          <w:rFonts w:ascii="Arial" w:hAnsi="Arial" w:cs="Arial"/>
          <w:sz w:val="20"/>
          <w:cs/>
        </w:rPr>
        <w:t xml:space="preserve">’ </w:t>
      </w:r>
      <w:r>
        <w:rPr>
          <w:rFonts w:ascii="Arial" w:hAnsi="Arial"/>
          <w:sz w:val="20"/>
        </w:rPr>
        <w:t>voting rights in that enterprise.</w:t>
      </w:r>
    </w:p>
    <w:p w14:paraId="08CF201B" w14:textId="77777777" w:rsidR="004D681D" w:rsidRPr="00CC5FE4" w:rsidRDefault="00C640EE" w:rsidP="00CC5FE4">
      <w:pPr>
        <w:rPr>
          <w:rFonts w:ascii="Arial" w:hAnsi="Arial" w:cs="Arial"/>
          <w:sz w:val="20"/>
          <w:szCs w:val="20"/>
        </w:rPr>
      </w:pPr>
      <w:r>
        <w:rPr>
          <w:rFonts w:ascii="Arial" w:hAnsi="Arial"/>
          <w:sz w:val="20"/>
        </w:rPr>
        <w:t>Enterprises with any of the relationships referred to in the points above through one or more other enterprises shall also be considered to be a single undertaking.</w:t>
      </w:r>
    </w:p>
    <w:p w14:paraId="0D0F6282" w14:textId="77777777" w:rsidR="004D681D" w:rsidRPr="00CC5FE4" w:rsidRDefault="006A152C" w:rsidP="00CC5FE4">
      <w:pPr>
        <w:jc w:val="both"/>
        <w:rPr>
          <w:rFonts w:ascii="Arial" w:hAnsi="Arial" w:cs="Arial"/>
          <w:b/>
          <w:sz w:val="20"/>
          <w:szCs w:val="20"/>
        </w:rPr>
      </w:pPr>
    </w:p>
    <w:p w14:paraId="2242DFA2" w14:textId="77777777" w:rsidR="00CB5D9C" w:rsidRPr="00CC5FE4" w:rsidRDefault="00C640EE" w:rsidP="00CC5FE4">
      <w:pPr>
        <w:pStyle w:val="Odstavekseznama"/>
        <w:numPr>
          <w:ilvl w:val="0"/>
          <w:numId w:val="4"/>
        </w:numPr>
        <w:ind w:left="0" w:firstLine="0"/>
        <w:jc w:val="both"/>
        <w:rPr>
          <w:rFonts w:ascii="Arial" w:hAnsi="Arial" w:cs="Arial"/>
          <w:b/>
          <w:sz w:val="20"/>
          <w:szCs w:val="20"/>
        </w:rPr>
      </w:pPr>
      <w:r>
        <w:rPr>
          <w:rFonts w:ascii="Arial" w:hAnsi="Arial"/>
          <w:b/>
          <w:sz w:val="20"/>
        </w:rPr>
        <w:t>Eligible costs, amount and method of co-financing</w:t>
      </w:r>
    </w:p>
    <w:p w14:paraId="7A8A0B7C" w14:textId="77777777" w:rsidR="00062835" w:rsidRPr="00CC5FE4" w:rsidRDefault="006A152C" w:rsidP="00CC5FE4">
      <w:pPr>
        <w:pStyle w:val="TEKST"/>
        <w:spacing w:line="240" w:lineRule="auto"/>
        <w:rPr>
          <w:rFonts w:ascii="Arial" w:eastAsia="MS Mincho" w:hAnsi="Arial" w:cs="Arial"/>
          <w:b/>
          <w:sz w:val="20"/>
          <w:szCs w:val="20"/>
        </w:rPr>
      </w:pPr>
    </w:p>
    <w:p w14:paraId="1CE798BF" w14:textId="77777777" w:rsidR="001628EE" w:rsidRPr="00CC5FE4" w:rsidRDefault="00C640EE" w:rsidP="00CC5FE4">
      <w:pPr>
        <w:pStyle w:val="Sklic-vrstica"/>
        <w:spacing w:after="0"/>
        <w:rPr>
          <w:rFonts w:ascii="Arial" w:hAnsi="Arial" w:cs="Arial"/>
          <w:sz w:val="20"/>
        </w:rPr>
      </w:pPr>
      <w:r>
        <w:rPr>
          <w:rFonts w:ascii="Arial" w:hAnsi="Arial"/>
          <w:sz w:val="20"/>
        </w:rPr>
        <w:t>The eligible amount of costs refers to the costs incurred by the beneficiary to ensure the flight and transport passengers to Slovenia.</w:t>
      </w:r>
    </w:p>
    <w:p w14:paraId="7BDBA53C" w14:textId="77777777" w:rsidR="00130508" w:rsidRPr="00CC5FE4" w:rsidRDefault="006A152C" w:rsidP="00CC5FE4">
      <w:pPr>
        <w:pStyle w:val="Sklic-vrstica"/>
        <w:spacing w:after="0"/>
        <w:rPr>
          <w:rFonts w:ascii="Arial" w:hAnsi="Arial" w:cs="Arial"/>
          <w:sz w:val="20"/>
        </w:rPr>
      </w:pPr>
    </w:p>
    <w:p w14:paraId="345EE46F" w14:textId="77777777" w:rsidR="00130508" w:rsidRPr="00CC5FE4" w:rsidRDefault="00C640EE" w:rsidP="00CC5FE4">
      <w:pPr>
        <w:pStyle w:val="Sklic-vrstica"/>
        <w:spacing w:after="0"/>
        <w:rPr>
          <w:rFonts w:ascii="Arial" w:hAnsi="Arial" w:cs="Arial"/>
          <w:sz w:val="20"/>
        </w:rPr>
      </w:pPr>
      <w:r>
        <w:rPr>
          <w:rFonts w:ascii="Arial" w:hAnsi="Arial"/>
          <w:sz w:val="20"/>
        </w:rPr>
        <w:t xml:space="preserve">In their applications, the applicants shall not provide the requested amount of co-financing. The latter is allocated in the form of a lump sum as per the calculation methodology. </w:t>
      </w:r>
    </w:p>
    <w:p w14:paraId="376E570F" w14:textId="77777777" w:rsidR="00CD2022" w:rsidRPr="00CC5FE4" w:rsidRDefault="006A152C" w:rsidP="00CC5FE4">
      <w:pPr>
        <w:pStyle w:val="Sklic-vrstica"/>
        <w:spacing w:after="0"/>
        <w:rPr>
          <w:rFonts w:ascii="Arial" w:hAnsi="Arial" w:cs="Arial"/>
          <w:sz w:val="20"/>
        </w:rPr>
      </w:pPr>
    </w:p>
    <w:p w14:paraId="1F0EA109" w14:textId="77777777" w:rsidR="00CD2022" w:rsidRPr="00CC5FE4" w:rsidRDefault="00C640EE" w:rsidP="00CC5FE4">
      <w:pPr>
        <w:pStyle w:val="Sklic-vrstica"/>
        <w:spacing w:after="0"/>
        <w:rPr>
          <w:rFonts w:ascii="Arial" w:hAnsi="Arial" w:cs="Arial"/>
          <w:sz w:val="20"/>
        </w:rPr>
      </w:pPr>
      <w:r>
        <w:rPr>
          <w:rFonts w:ascii="Arial" w:hAnsi="Arial"/>
          <w:sz w:val="20"/>
        </w:rPr>
        <w:t>The data on flights implemented by individual air carriers and the number of passengers transported to Slovenia in an individual eligible period confirmed by the operator of the airport in Slovenia shall serve as the basis for calculating the amount of co-financing, whereby flights contribute 50 per cent and the number of passengers contributes 50 per cent to the amount that an individual undertaking can receive. The calculation includes undertakings submitting their applications for the call while meeting the conditions of the call and reaching the threshold with the number of points required for approval of co-financing.</w:t>
      </w:r>
    </w:p>
    <w:p w14:paraId="0F448DCB" w14:textId="77777777" w:rsidR="00F4541C" w:rsidRPr="00CC5FE4" w:rsidRDefault="006A152C" w:rsidP="00CC5FE4">
      <w:pPr>
        <w:pStyle w:val="Sklic-vrstica"/>
        <w:spacing w:after="0"/>
        <w:rPr>
          <w:rFonts w:ascii="Arial" w:hAnsi="Arial" w:cs="Arial"/>
          <w:sz w:val="20"/>
        </w:rPr>
      </w:pPr>
    </w:p>
    <w:p w14:paraId="54006F13" w14:textId="77777777" w:rsidR="00F4541C" w:rsidRPr="00CC5FE4" w:rsidRDefault="00C640EE" w:rsidP="00CC5FE4">
      <w:pPr>
        <w:pStyle w:val="Sklic-vrstica"/>
        <w:spacing w:after="0"/>
        <w:rPr>
          <w:rFonts w:ascii="Arial" w:hAnsi="Arial" w:cs="Arial"/>
          <w:sz w:val="20"/>
        </w:rPr>
      </w:pPr>
      <w:r>
        <w:rPr>
          <w:rFonts w:ascii="Arial" w:hAnsi="Arial"/>
          <w:sz w:val="20"/>
        </w:rPr>
        <w:t xml:space="preserve">If a beneficiary obtains the highest possible amount of co-financing as per this call (according to the state aid rules), they shall not be entitled to apply to the next application submission deadline. </w:t>
      </w:r>
    </w:p>
    <w:p w14:paraId="2FB20CF0" w14:textId="77777777" w:rsidR="0085061F" w:rsidRPr="00CC5FE4" w:rsidRDefault="006A152C" w:rsidP="00CC5FE4">
      <w:pPr>
        <w:pStyle w:val="Sklic-vrstica"/>
        <w:spacing w:after="0"/>
        <w:rPr>
          <w:rFonts w:ascii="Arial" w:hAnsi="Arial" w:cs="Arial"/>
          <w:sz w:val="20"/>
        </w:rPr>
      </w:pPr>
    </w:p>
    <w:p w14:paraId="5CA70F47" w14:textId="77777777" w:rsidR="0085061F" w:rsidRPr="00CC5FE4" w:rsidRDefault="00C640EE" w:rsidP="00CC5FE4">
      <w:pPr>
        <w:rPr>
          <w:rFonts w:ascii="Arial" w:hAnsi="Arial" w:cs="Arial"/>
          <w:b/>
          <w:sz w:val="20"/>
          <w:szCs w:val="20"/>
        </w:rPr>
      </w:pPr>
      <w:r>
        <w:rPr>
          <w:rFonts w:ascii="Arial" w:hAnsi="Arial"/>
          <w:b/>
          <w:sz w:val="20"/>
        </w:rPr>
        <w:t>Incentive calculation methodology for air carriers</w:t>
      </w:r>
    </w:p>
    <w:p w14:paraId="10020A8F" w14:textId="77777777" w:rsidR="0085061F" w:rsidRPr="00CC5FE4" w:rsidRDefault="006A152C" w:rsidP="00CC5FE4">
      <w:pPr>
        <w:rPr>
          <w:rFonts w:ascii="Arial" w:hAnsi="Arial" w:cs="Arial"/>
          <w:sz w:val="20"/>
          <w:szCs w:val="20"/>
        </w:rPr>
      </w:pPr>
    </w:p>
    <w:p w14:paraId="395BDBC7" w14:textId="77777777" w:rsidR="00586D9A" w:rsidRPr="00CC5FE4" w:rsidRDefault="00C640EE" w:rsidP="00CC5FE4">
      <w:pPr>
        <w:jc w:val="both"/>
        <w:rPr>
          <w:rFonts w:ascii="Arial" w:hAnsi="Arial" w:cs="Arial"/>
          <w:sz w:val="20"/>
          <w:szCs w:val="20"/>
        </w:rPr>
      </w:pPr>
      <w:r>
        <w:rPr>
          <w:rFonts w:ascii="Arial" w:hAnsi="Arial"/>
          <w:sz w:val="20"/>
        </w:rPr>
        <w:t>The amount of co-financing eligible costs shall be determined by the committee while observing the calculation methodology on the basis of applications meeting the selection criteria and the data from airport operators on flights implemented and passengers transported to Slovenia as per applicants in the eligible period determined in Chapter 5.2 for individual opening of applications.</w:t>
      </w:r>
    </w:p>
    <w:p w14:paraId="140B343E" w14:textId="77777777" w:rsidR="00586D9A" w:rsidRPr="00CC5FE4" w:rsidRDefault="006A152C" w:rsidP="00CC5FE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28"/>
      </w:tblGrid>
      <w:tr w:rsidR="0085061F" w:rsidRPr="00CC5FE4" w14:paraId="2631209D" w14:textId="77777777" w:rsidTr="001B6329">
        <w:tc>
          <w:tcPr>
            <w:tcW w:w="4531" w:type="dxa"/>
            <w:shd w:val="clear" w:color="auto" w:fill="auto"/>
          </w:tcPr>
          <w:p w14:paraId="0CDFE4ED" w14:textId="77777777" w:rsidR="0085061F" w:rsidRPr="001B6329" w:rsidRDefault="00C640EE" w:rsidP="001B6329">
            <w:pPr>
              <w:jc w:val="center"/>
              <w:rPr>
                <w:rFonts w:ascii="Arial" w:hAnsi="Arial" w:cs="Arial"/>
                <w:b/>
                <w:sz w:val="20"/>
                <w:szCs w:val="20"/>
                <w:lang w:bidi="en-US"/>
              </w:rPr>
            </w:pPr>
            <w:r>
              <w:rPr>
                <w:rFonts w:ascii="Arial" w:hAnsi="Arial"/>
                <w:b/>
                <w:sz w:val="20"/>
              </w:rPr>
              <w:t>Subject of evaluation</w:t>
            </w:r>
          </w:p>
        </w:tc>
        <w:tc>
          <w:tcPr>
            <w:tcW w:w="4531" w:type="dxa"/>
            <w:shd w:val="clear" w:color="auto" w:fill="auto"/>
          </w:tcPr>
          <w:p w14:paraId="045E06A2" w14:textId="77777777" w:rsidR="0085061F" w:rsidRPr="001B6329" w:rsidRDefault="00C640EE" w:rsidP="001B6329">
            <w:pPr>
              <w:jc w:val="center"/>
              <w:rPr>
                <w:rFonts w:ascii="Arial" w:hAnsi="Arial" w:cs="Arial"/>
                <w:b/>
                <w:sz w:val="20"/>
                <w:szCs w:val="20"/>
                <w:lang w:bidi="en-US"/>
              </w:rPr>
            </w:pPr>
            <w:r>
              <w:rPr>
                <w:rFonts w:ascii="Arial" w:hAnsi="Arial"/>
                <w:b/>
                <w:sz w:val="20"/>
              </w:rPr>
              <w:t>Percentage (max.)</w:t>
            </w:r>
          </w:p>
        </w:tc>
      </w:tr>
      <w:tr w:rsidR="0085061F" w:rsidRPr="00CC5FE4" w14:paraId="562C605B" w14:textId="77777777" w:rsidTr="001B6329">
        <w:tc>
          <w:tcPr>
            <w:tcW w:w="4531" w:type="dxa"/>
            <w:shd w:val="clear" w:color="auto" w:fill="auto"/>
          </w:tcPr>
          <w:p w14:paraId="45BCDD82" w14:textId="77777777" w:rsidR="0085061F" w:rsidRPr="001B6329" w:rsidRDefault="00C640EE" w:rsidP="00CC5FE4">
            <w:pPr>
              <w:rPr>
                <w:rFonts w:ascii="Arial" w:hAnsi="Arial" w:cs="Arial"/>
                <w:sz w:val="20"/>
                <w:szCs w:val="20"/>
                <w:lang w:bidi="en-US"/>
              </w:rPr>
            </w:pPr>
            <w:r>
              <w:rPr>
                <w:rFonts w:ascii="Arial" w:hAnsi="Arial"/>
                <w:sz w:val="20"/>
              </w:rPr>
              <w:lastRenderedPageBreak/>
              <w:t>Number of passenger flights to Slovenia</w:t>
            </w:r>
          </w:p>
        </w:tc>
        <w:tc>
          <w:tcPr>
            <w:tcW w:w="4531" w:type="dxa"/>
            <w:shd w:val="clear" w:color="auto" w:fill="auto"/>
          </w:tcPr>
          <w:p w14:paraId="798AA016" w14:textId="77777777" w:rsidR="0085061F" w:rsidRPr="001B6329" w:rsidRDefault="00C640EE" w:rsidP="001B6329">
            <w:pPr>
              <w:jc w:val="center"/>
              <w:rPr>
                <w:rFonts w:ascii="Arial" w:hAnsi="Arial" w:cs="Arial"/>
                <w:sz w:val="20"/>
                <w:szCs w:val="20"/>
                <w:lang w:bidi="en-US"/>
              </w:rPr>
            </w:pPr>
            <w:r>
              <w:rPr>
                <w:rFonts w:ascii="Arial" w:hAnsi="Arial"/>
                <w:sz w:val="20"/>
              </w:rPr>
              <w:t>50%</w:t>
            </w:r>
          </w:p>
        </w:tc>
      </w:tr>
      <w:tr w:rsidR="0085061F" w:rsidRPr="00CC5FE4" w14:paraId="23F5526F" w14:textId="77777777" w:rsidTr="001B6329">
        <w:tc>
          <w:tcPr>
            <w:tcW w:w="4531" w:type="dxa"/>
            <w:shd w:val="clear" w:color="auto" w:fill="auto"/>
          </w:tcPr>
          <w:p w14:paraId="7F796057" w14:textId="77777777" w:rsidR="0085061F" w:rsidRPr="001B6329" w:rsidRDefault="00C640EE" w:rsidP="00CC5FE4">
            <w:pPr>
              <w:rPr>
                <w:rFonts w:ascii="Arial" w:hAnsi="Arial" w:cs="Arial"/>
                <w:sz w:val="20"/>
                <w:szCs w:val="20"/>
                <w:lang w:bidi="en-US"/>
              </w:rPr>
            </w:pPr>
            <w:r>
              <w:rPr>
                <w:rFonts w:ascii="Arial" w:hAnsi="Arial"/>
                <w:sz w:val="20"/>
              </w:rPr>
              <w:t>Number of passengers transported to Slovenia</w:t>
            </w:r>
          </w:p>
        </w:tc>
        <w:tc>
          <w:tcPr>
            <w:tcW w:w="4531" w:type="dxa"/>
            <w:shd w:val="clear" w:color="auto" w:fill="auto"/>
          </w:tcPr>
          <w:p w14:paraId="6E71EF46" w14:textId="77777777" w:rsidR="0085061F" w:rsidRPr="001B6329" w:rsidRDefault="00C640EE" w:rsidP="001B6329">
            <w:pPr>
              <w:jc w:val="center"/>
              <w:rPr>
                <w:rFonts w:ascii="Arial" w:hAnsi="Arial" w:cs="Arial"/>
                <w:sz w:val="20"/>
                <w:szCs w:val="20"/>
                <w:lang w:bidi="en-US"/>
              </w:rPr>
            </w:pPr>
            <w:r>
              <w:rPr>
                <w:rFonts w:ascii="Arial" w:hAnsi="Arial"/>
                <w:sz w:val="20"/>
              </w:rPr>
              <w:t>50%</w:t>
            </w:r>
          </w:p>
        </w:tc>
      </w:tr>
      <w:tr w:rsidR="0085061F" w:rsidRPr="00CC5FE4" w14:paraId="7BEA4D85" w14:textId="77777777" w:rsidTr="001B6329">
        <w:tc>
          <w:tcPr>
            <w:tcW w:w="4531" w:type="dxa"/>
            <w:shd w:val="clear" w:color="auto" w:fill="auto"/>
          </w:tcPr>
          <w:p w14:paraId="1568257F" w14:textId="77777777" w:rsidR="0085061F" w:rsidRPr="001B6329" w:rsidRDefault="00C640EE" w:rsidP="00CC5FE4">
            <w:pPr>
              <w:rPr>
                <w:rFonts w:ascii="Arial" w:hAnsi="Arial" w:cs="Arial"/>
                <w:b/>
                <w:sz w:val="20"/>
                <w:szCs w:val="20"/>
                <w:lang w:bidi="en-US"/>
              </w:rPr>
            </w:pPr>
            <w:r>
              <w:rPr>
                <w:rFonts w:ascii="Arial" w:hAnsi="Arial"/>
                <w:b/>
                <w:sz w:val="20"/>
              </w:rPr>
              <w:t xml:space="preserve">Total (P): </w:t>
            </w:r>
          </w:p>
        </w:tc>
        <w:tc>
          <w:tcPr>
            <w:tcW w:w="4531" w:type="dxa"/>
            <w:shd w:val="clear" w:color="auto" w:fill="auto"/>
          </w:tcPr>
          <w:p w14:paraId="57734351" w14:textId="77777777" w:rsidR="0085061F" w:rsidRPr="001B6329" w:rsidRDefault="00C640EE" w:rsidP="001B6329">
            <w:pPr>
              <w:jc w:val="center"/>
              <w:rPr>
                <w:rFonts w:ascii="Arial" w:hAnsi="Arial" w:cs="Arial"/>
                <w:sz w:val="20"/>
                <w:szCs w:val="20"/>
                <w:lang w:bidi="en-US"/>
              </w:rPr>
            </w:pPr>
            <w:r>
              <w:rPr>
                <w:rFonts w:ascii="Arial" w:hAnsi="Arial"/>
                <w:sz w:val="20"/>
              </w:rPr>
              <w:t>100%</w:t>
            </w:r>
          </w:p>
        </w:tc>
      </w:tr>
    </w:tbl>
    <w:p w14:paraId="66ACD203" w14:textId="77777777" w:rsidR="0085061F" w:rsidRPr="00CC5FE4" w:rsidRDefault="006A152C" w:rsidP="00CC5FE4">
      <w:pPr>
        <w:rPr>
          <w:rFonts w:ascii="Arial" w:hAnsi="Arial" w:cs="Arial"/>
          <w:sz w:val="20"/>
          <w:szCs w:val="20"/>
        </w:rPr>
      </w:pPr>
    </w:p>
    <w:p w14:paraId="0F01B01C" w14:textId="77777777" w:rsidR="0085061F" w:rsidRPr="00CC5FE4" w:rsidRDefault="006A152C" w:rsidP="00CC5FE4">
      <w:pPr>
        <w:rPr>
          <w:rFonts w:ascii="Arial" w:hAnsi="Arial" w:cs="Arial"/>
          <w:sz w:val="20"/>
          <w:szCs w:val="20"/>
        </w:rPr>
      </w:pPr>
    </w:p>
    <w:p w14:paraId="4ECDCEAE" w14:textId="77777777" w:rsidR="0085061F" w:rsidRPr="00CC5FE4" w:rsidRDefault="00C640EE" w:rsidP="00CC5FE4">
      <w:pPr>
        <w:jc w:val="both"/>
        <w:rPr>
          <w:rFonts w:ascii="Arial" w:hAnsi="Arial" w:cs="Arial"/>
          <w:sz w:val="20"/>
          <w:szCs w:val="20"/>
        </w:rPr>
      </w:pPr>
      <w:r>
        <w:rPr>
          <w:rFonts w:ascii="Arial" w:hAnsi="Arial"/>
          <w:sz w:val="20"/>
        </w:rPr>
        <w:t>The share represented by the applicant</w:t>
      </w:r>
      <w:r>
        <w:rPr>
          <w:rFonts w:ascii="Arial" w:hAnsi="Arial" w:cs="Arial"/>
          <w:sz w:val="20"/>
          <w:cs/>
        </w:rPr>
        <w:t>’</w:t>
      </w:r>
      <w:r>
        <w:rPr>
          <w:rFonts w:ascii="Arial" w:hAnsi="Arial"/>
          <w:sz w:val="20"/>
        </w:rPr>
        <w:t xml:space="preserve">s contribution in the total number of flights implemented and passengers transported by all applicants meeting the selection criteria in the eligible period determined for individual opening of applications is calculated. </w:t>
      </w:r>
    </w:p>
    <w:p w14:paraId="487EBF01" w14:textId="77777777" w:rsidR="0085061F" w:rsidRPr="00CC5FE4" w:rsidRDefault="006A152C" w:rsidP="00CC5FE4">
      <w:pPr>
        <w:jc w:val="both"/>
        <w:rPr>
          <w:rFonts w:ascii="Arial" w:hAnsi="Arial" w:cs="Arial"/>
          <w:sz w:val="20"/>
          <w:szCs w:val="20"/>
        </w:rPr>
      </w:pPr>
    </w:p>
    <w:p w14:paraId="41726261" w14:textId="77777777" w:rsidR="0085061F" w:rsidRPr="00CC5FE4" w:rsidRDefault="00C640EE" w:rsidP="00CC5FE4">
      <w:pPr>
        <w:jc w:val="both"/>
        <w:rPr>
          <w:rFonts w:ascii="Arial" w:hAnsi="Arial" w:cs="Arial"/>
          <w:sz w:val="20"/>
          <w:szCs w:val="20"/>
        </w:rPr>
      </w:pPr>
      <w:r>
        <w:rPr>
          <w:rFonts w:ascii="Arial" w:hAnsi="Arial"/>
          <w:sz w:val="20"/>
        </w:rPr>
        <w:t>The aggregate share as per the total number of flights implemented and the share as per the total number of passengers transported by an individual applicant serves as the basis for calculating the amount of co-financing.</w:t>
      </w:r>
    </w:p>
    <w:p w14:paraId="5C34F4FC" w14:textId="77777777" w:rsidR="0085061F" w:rsidRPr="00CC5FE4" w:rsidRDefault="006A152C" w:rsidP="00CC5FE4">
      <w:pPr>
        <w:jc w:val="both"/>
        <w:rPr>
          <w:rFonts w:ascii="Arial" w:hAnsi="Arial" w:cs="Arial"/>
          <w:sz w:val="20"/>
          <w:szCs w:val="20"/>
        </w:rPr>
      </w:pPr>
    </w:p>
    <w:p w14:paraId="76A747E7" w14:textId="77777777" w:rsidR="00444029" w:rsidRPr="00CC5FE4" w:rsidRDefault="00C640EE" w:rsidP="00CC5FE4">
      <w:pPr>
        <w:jc w:val="both"/>
        <w:rPr>
          <w:rFonts w:ascii="Arial" w:hAnsi="Arial" w:cs="Arial"/>
          <w:sz w:val="20"/>
          <w:szCs w:val="20"/>
        </w:rPr>
      </w:pPr>
      <w:r>
        <w:rPr>
          <w:rFonts w:ascii="Arial" w:hAnsi="Arial"/>
          <w:sz w:val="20"/>
        </w:rPr>
        <w:t>The sum of both shares for each applicant multiplied by the available funds is the amount of co-financing received by an individual applicant while observing the limitation of co-financing to no more than EUR 30 per transported passenger per applicant.</w:t>
      </w:r>
    </w:p>
    <w:p w14:paraId="0A7E5964" w14:textId="77777777" w:rsidR="0085061F" w:rsidRPr="00CC5FE4" w:rsidRDefault="006A152C" w:rsidP="00CC5FE4">
      <w:pPr>
        <w:jc w:val="both"/>
        <w:rPr>
          <w:rFonts w:ascii="Arial" w:hAnsi="Arial" w:cs="Arial"/>
          <w:sz w:val="20"/>
          <w:szCs w:val="20"/>
        </w:rPr>
      </w:pPr>
    </w:p>
    <w:p w14:paraId="2C37F72B" w14:textId="77777777" w:rsidR="0085061F" w:rsidRPr="00CC5FE4" w:rsidRDefault="00C640EE" w:rsidP="00CC5FE4">
      <w:pPr>
        <w:rPr>
          <w:rFonts w:ascii="Arial" w:hAnsi="Arial" w:cs="Arial"/>
          <w:sz w:val="20"/>
          <w:szCs w:val="20"/>
        </w:rPr>
      </w:pPr>
      <w:r>
        <w:rPr>
          <w:rFonts w:ascii="Arial" w:hAnsi="Arial"/>
          <w:sz w:val="20"/>
        </w:rPr>
        <w:t xml:space="preserve">The highest amount of co-financing is additionally limited by means of a maximum amount that an applicant can receive in compliance with the state aid rules (defined in Chapter 9). </w:t>
      </w:r>
    </w:p>
    <w:p w14:paraId="7A11FC0B" w14:textId="77777777" w:rsidR="0085061F" w:rsidRPr="00CC5FE4" w:rsidRDefault="006A152C" w:rsidP="00CC5FE4">
      <w:pPr>
        <w:pStyle w:val="Sklic-vrstica"/>
        <w:spacing w:after="0"/>
        <w:rPr>
          <w:rFonts w:ascii="Arial" w:hAnsi="Arial" w:cs="Arial"/>
          <w:sz w:val="20"/>
        </w:rPr>
      </w:pPr>
    </w:p>
    <w:p w14:paraId="1EFF2085" w14:textId="77777777" w:rsidR="00E50A62" w:rsidRPr="00CC5FE4" w:rsidRDefault="00C640EE" w:rsidP="00CC5FE4">
      <w:pPr>
        <w:pStyle w:val="Sklic-vrstica"/>
        <w:spacing w:after="0"/>
        <w:rPr>
          <w:rFonts w:ascii="Arial" w:hAnsi="Arial" w:cs="Arial"/>
          <w:b/>
          <w:sz w:val="20"/>
        </w:rPr>
      </w:pPr>
      <w:r>
        <w:rPr>
          <w:rFonts w:ascii="Arial" w:hAnsi="Arial"/>
          <w:b/>
          <w:sz w:val="20"/>
        </w:rPr>
        <w:t>Example of calculating a co-financing amount:</w:t>
      </w:r>
    </w:p>
    <w:p w14:paraId="3C8F3ECC" w14:textId="77777777" w:rsidR="008B174F" w:rsidRPr="00CC5FE4" w:rsidRDefault="006A152C" w:rsidP="00CC5FE4">
      <w:pPr>
        <w:pStyle w:val="Sklic-vrstica"/>
        <w:spacing w:after="0"/>
        <w:rPr>
          <w:rFonts w:ascii="Arial" w:hAnsi="Arial" w:cs="Arial"/>
          <w:sz w:val="20"/>
        </w:rPr>
      </w:pPr>
    </w:p>
    <w:p w14:paraId="5E68DF97" w14:textId="77777777" w:rsidR="008740EF" w:rsidRPr="00CC5FE4" w:rsidRDefault="00C640EE" w:rsidP="00CC5FE4">
      <w:pPr>
        <w:pStyle w:val="Sklic-vrstica"/>
        <w:spacing w:after="0"/>
        <w:rPr>
          <w:rFonts w:ascii="Arial" w:hAnsi="Arial" w:cs="Arial"/>
          <w:sz w:val="20"/>
        </w:rPr>
      </w:pPr>
      <w:r>
        <w:rPr>
          <w:rFonts w:ascii="Arial" w:hAnsi="Arial"/>
          <w:sz w:val="20"/>
        </w:rPr>
        <w:t>This is based on all flights performed by the applicants meeting the selection criteria in the eligible period, which represent 100 per cent of flights, and we calculate the share of flights contributed by an individual applicant. The calculated share is multiplied by 50 per cent to ensure that flights contribute 50 per cent to the amount of co-financing.</w:t>
      </w:r>
    </w:p>
    <w:p w14:paraId="785688A2" w14:textId="77777777" w:rsidR="008B174F" w:rsidRPr="00CC5FE4" w:rsidRDefault="006A152C" w:rsidP="00CC5FE4">
      <w:pPr>
        <w:pStyle w:val="Sklic-vrstica"/>
        <w:spacing w:after="0"/>
        <w:rPr>
          <w:rFonts w:ascii="Arial" w:hAnsi="Arial"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130"/>
        <w:gridCol w:w="1390"/>
        <w:gridCol w:w="2469"/>
      </w:tblGrid>
      <w:tr w:rsidR="008740EF" w:rsidRPr="00CC5FE4" w14:paraId="350B3323" w14:textId="77777777" w:rsidTr="001B6329">
        <w:trPr>
          <w:jc w:val="center"/>
        </w:trPr>
        <w:tc>
          <w:tcPr>
            <w:tcW w:w="1102" w:type="dxa"/>
            <w:shd w:val="clear" w:color="auto" w:fill="auto"/>
          </w:tcPr>
          <w:p w14:paraId="2AC49475" w14:textId="77777777" w:rsidR="008740EF" w:rsidRPr="001B6329" w:rsidRDefault="006A152C" w:rsidP="001B6329">
            <w:pPr>
              <w:pStyle w:val="Sklic-vrstica"/>
              <w:spacing w:after="0"/>
              <w:rPr>
                <w:rFonts w:ascii="Arial" w:hAnsi="Arial" w:cs="Arial"/>
                <w:sz w:val="20"/>
                <w:lang w:bidi="en-US"/>
              </w:rPr>
            </w:pPr>
          </w:p>
        </w:tc>
        <w:tc>
          <w:tcPr>
            <w:tcW w:w="1130" w:type="dxa"/>
            <w:shd w:val="clear" w:color="auto" w:fill="auto"/>
          </w:tcPr>
          <w:p w14:paraId="52800BAB" w14:textId="77777777" w:rsidR="008740EF" w:rsidRPr="001B6329" w:rsidRDefault="00C640EE" w:rsidP="001B6329">
            <w:pPr>
              <w:pStyle w:val="Sklic-vrstica"/>
              <w:spacing w:after="0"/>
              <w:rPr>
                <w:rFonts w:ascii="Arial" w:hAnsi="Arial" w:cs="Arial"/>
                <w:sz w:val="20"/>
                <w:lang w:bidi="en-US"/>
              </w:rPr>
            </w:pPr>
            <w:r>
              <w:rPr>
                <w:rFonts w:ascii="Arial" w:hAnsi="Arial"/>
                <w:sz w:val="20"/>
              </w:rPr>
              <w:t>No. of flights</w:t>
            </w:r>
          </w:p>
        </w:tc>
        <w:tc>
          <w:tcPr>
            <w:tcW w:w="1390" w:type="dxa"/>
            <w:shd w:val="clear" w:color="auto" w:fill="auto"/>
          </w:tcPr>
          <w:p w14:paraId="154C7DAF" w14:textId="77777777" w:rsidR="008740EF" w:rsidRPr="001B6329" w:rsidRDefault="00C640EE" w:rsidP="001B6329">
            <w:pPr>
              <w:pStyle w:val="Sklic-vrstica"/>
              <w:spacing w:after="0"/>
              <w:rPr>
                <w:rFonts w:ascii="Arial" w:hAnsi="Arial" w:cs="Arial"/>
                <w:sz w:val="20"/>
                <w:lang w:bidi="en-US"/>
              </w:rPr>
            </w:pPr>
            <w:r>
              <w:rPr>
                <w:rFonts w:ascii="Arial" w:hAnsi="Arial"/>
                <w:sz w:val="20"/>
              </w:rPr>
              <w:t>% of no. of flights</w:t>
            </w:r>
          </w:p>
        </w:tc>
        <w:tc>
          <w:tcPr>
            <w:tcW w:w="2469" w:type="dxa"/>
            <w:shd w:val="clear" w:color="auto" w:fill="auto"/>
          </w:tcPr>
          <w:p w14:paraId="327E5EE5" w14:textId="77777777" w:rsidR="008740EF" w:rsidRPr="001B6329" w:rsidRDefault="00C640EE" w:rsidP="001B6329">
            <w:pPr>
              <w:pStyle w:val="Sklic-vrstica"/>
              <w:spacing w:after="0"/>
              <w:rPr>
                <w:rFonts w:ascii="Arial" w:hAnsi="Arial" w:cs="Arial"/>
                <w:sz w:val="20"/>
                <w:lang w:bidi="en-US"/>
              </w:rPr>
            </w:pPr>
            <w:r>
              <w:rPr>
                <w:rFonts w:ascii="Arial" w:hAnsi="Arial"/>
                <w:sz w:val="20"/>
              </w:rPr>
              <w:t>Weight 50%</w:t>
            </w:r>
          </w:p>
        </w:tc>
      </w:tr>
      <w:tr w:rsidR="008740EF" w:rsidRPr="00CC5FE4" w14:paraId="0C6591BF" w14:textId="77777777" w:rsidTr="001B6329">
        <w:trPr>
          <w:jc w:val="center"/>
        </w:trPr>
        <w:tc>
          <w:tcPr>
            <w:tcW w:w="1102" w:type="dxa"/>
            <w:shd w:val="clear" w:color="auto" w:fill="auto"/>
          </w:tcPr>
          <w:p w14:paraId="09B5852F"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1</w:t>
            </w:r>
          </w:p>
        </w:tc>
        <w:tc>
          <w:tcPr>
            <w:tcW w:w="1130" w:type="dxa"/>
            <w:shd w:val="clear" w:color="auto" w:fill="auto"/>
          </w:tcPr>
          <w:p w14:paraId="13C309C9" w14:textId="77777777" w:rsidR="008740EF" w:rsidRPr="001B6329" w:rsidRDefault="00C640EE" w:rsidP="001B6329">
            <w:pPr>
              <w:pStyle w:val="Sklic-vrstica"/>
              <w:spacing w:after="0"/>
              <w:rPr>
                <w:rFonts w:ascii="Arial" w:hAnsi="Arial" w:cs="Arial"/>
                <w:sz w:val="20"/>
                <w:lang w:bidi="en-US"/>
              </w:rPr>
            </w:pPr>
            <w:r>
              <w:rPr>
                <w:rFonts w:ascii="Arial" w:hAnsi="Arial"/>
                <w:sz w:val="20"/>
              </w:rPr>
              <w:t>A</w:t>
            </w:r>
          </w:p>
        </w:tc>
        <w:tc>
          <w:tcPr>
            <w:tcW w:w="1390" w:type="dxa"/>
            <w:shd w:val="clear" w:color="auto" w:fill="auto"/>
          </w:tcPr>
          <w:p w14:paraId="3C5B0FDA" w14:textId="77777777" w:rsidR="008740EF" w:rsidRPr="001B6329" w:rsidRDefault="00C640EE" w:rsidP="001B6329">
            <w:pPr>
              <w:pStyle w:val="Sklic-vrstica"/>
              <w:spacing w:after="0"/>
              <w:rPr>
                <w:rFonts w:ascii="Arial" w:hAnsi="Arial" w:cs="Arial"/>
                <w:sz w:val="20"/>
                <w:lang w:bidi="en-US"/>
              </w:rPr>
            </w:pPr>
            <w:r>
              <w:rPr>
                <w:rFonts w:ascii="Arial" w:hAnsi="Arial"/>
                <w:sz w:val="20"/>
              </w:rPr>
              <w:t>A/(A+B+C)</w:t>
            </w:r>
          </w:p>
        </w:tc>
        <w:tc>
          <w:tcPr>
            <w:tcW w:w="2469" w:type="dxa"/>
            <w:shd w:val="clear" w:color="auto" w:fill="auto"/>
          </w:tcPr>
          <w:p w14:paraId="0C7C0201" w14:textId="77777777" w:rsidR="008740EF" w:rsidRPr="001B6329" w:rsidRDefault="00C640EE" w:rsidP="001B6329">
            <w:pPr>
              <w:pStyle w:val="Sklic-vrstica"/>
              <w:spacing w:after="0"/>
              <w:rPr>
                <w:rFonts w:ascii="Arial" w:hAnsi="Arial" w:cs="Arial"/>
                <w:sz w:val="20"/>
                <w:lang w:bidi="en-US"/>
              </w:rPr>
            </w:pPr>
            <w:r>
              <w:rPr>
                <w:rFonts w:ascii="Arial" w:hAnsi="Arial"/>
                <w:sz w:val="20"/>
              </w:rPr>
              <w:t>A/(A+B+C) * 50%</w:t>
            </w:r>
          </w:p>
        </w:tc>
      </w:tr>
      <w:tr w:rsidR="008740EF" w:rsidRPr="00CC5FE4" w14:paraId="17EA712B" w14:textId="77777777" w:rsidTr="001B6329">
        <w:trPr>
          <w:jc w:val="center"/>
        </w:trPr>
        <w:tc>
          <w:tcPr>
            <w:tcW w:w="1102" w:type="dxa"/>
            <w:shd w:val="clear" w:color="auto" w:fill="auto"/>
          </w:tcPr>
          <w:p w14:paraId="2F94F466"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2</w:t>
            </w:r>
          </w:p>
        </w:tc>
        <w:tc>
          <w:tcPr>
            <w:tcW w:w="1130" w:type="dxa"/>
            <w:shd w:val="clear" w:color="auto" w:fill="auto"/>
          </w:tcPr>
          <w:p w14:paraId="0070C6C0" w14:textId="77777777" w:rsidR="008740EF" w:rsidRPr="001B6329" w:rsidRDefault="00C640EE" w:rsidP="001B6329">
            <w:pPr>
              <w:pStyle w:val="Sklic-vrstica"/>
              <w:spacing w:after="0"/>
              <w:rPr>
                <w:rFonts w:ascii="Arial" w:hAnsi="Arial" w:cs="Arial"/>
                <w:sz w:val="20"/>
                <w:lang w:bidi="en-US"/>
              </w:rPr>
            </w:pPr>
            <w:r>
              <w:rPr>
                <w:rFonts w:ascii="Arial" w:hAnsi="Arial"/>
                <w:sz w:val="20"/>
              </w:rPr>
              <w:t>B</w:t>
            </w:r>
          </w:p>
        </w:tc>
        <w:tc>
          <w:tcPr>
            <w:tcW w:w="1390" w:type="dxa"/>
            <w:shd w:val="clear" w:color="auto" w:fill="auto"/>
          </w:tcPr>
          <w:p w14:paraId="01855120" w14:textId="77777777" w:rsidR="008740EF" w:rsidRPr="001B6329" w:rsidRDefault="00C640EE" w:rsidP="001B6329">
            <w:pPr>
              <w:pStyle w:val="Sklic-vrstica"/>
              <w:spacing w:after="0"/>
              <w:rPr>
                <w:rFonts w:ascii="Arial" w:hAnsi="Arial" w:cs="Arial"/>
                <w:sz w:val="20"/>
                <w:lang w:bidi="en-US"/>
              </w:rPr>
            </w:pPr>
            <w:r>
              <w:rPr>
                <w:rFonts w:ascii="Arial" w:hAnsi="Arial"/>
                <w:sz w:val="20"/>
              </w:rPr>
              <w:t>B/(A+B+C)</w:t>
            </w:r>
          </w:p>
        </w:tc>
        <w:tc>
          <w:tcPr>
            <w:tcW w:w="2469" w:type="dxa"/>
            <w:shd w:val="clear" w:color="auto" w:fill="auto"/>
          </w:tcPr>
          <w:p w14:paraId="7285F3E4" w14:textId="77777777" w:rsidR="008740EF" w:rsidRPr="001B6329" w:rsidRDefault="00C640EE" w:rsidP="001B6329">
            <w:pPr>
              <w:pStyle w:val="Sklic-vrstica"/>
              <w:spacing w:after="0"/>
              <w:rPr>
                <w:rFonts w:ascii="Arial" w:hAnsi="Arial" w:cs="Arial"/>
                <w:sz w:val="20"/>
                <w:lang w:bidi="en-US"/>
              </w:rPr>
            </w:pPr>
            <w:r>
              <w:rPr>
                <w:rFonts w:ascii="Arial" w:hAnsi="Arial"/>
                <w:sz w:val="20"/>
              </w:rPr>
              <w:t>B/(A+B+C) * 50%</w:t>
            </w:r>
          </w:p>
        </w:tc>
      </w:tr>
      <w:tr w:rsidR="008740EF" w:rsidRPr="00CC5FE4" w14:paraId="0D0F41A2" w14:textId="77777777" w:rsidTr="001B6329">
        <w:trPr>
          <w:jc w:val="center"/>
        </w:trPr>
        <w:tc>
          <w:tcPr>
            <w:tcW w:w="1102" w:type="dxa"/>
            <w:shd w:val="clear" w:color="auto" w:fill="auto"/>
          </w:tcPr>
          <w:p w14:paraId="1804492D"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3</w:t>
            </w:r>
          </w:p>
        </w:tc>
        <w:tc>
          <w:tcPr>
            <w:tcW w:w="1130" w:type="dxa"/>
            <w:shd w:val="clear" w:color="auto" w:fill="auto"/>
          </w:tcPr>
          <w:p w14:paraId="777812EB" w14:textId="77777777" w:rsidR="008740EF" w:rsidRPr="001B6329" w:rsidRDefault="00C640EE" w:rsidP="001B6329">
            <w:pPr>
              <w:pStyle w:val="Sklic-vrstica"/>
              <w:spacing w:after="0"/>
              <w:rPr>
                <w:rFonts w:ascii="Arial" w:hAnsi="Arial" w:cs="Arial"/>
                <w:sz w:val="20"/>
                <w:lang w:bidi="en-US"/>
              </w:rPr>
            </w:pPr>
            <w:r>
              <w:rPr>
                <w:rFonts w:ascii="Arial" w:hAnsi="Arial"/>
                <w:sz w:val="20"/>
              </w:rPr>
              <w:t>C</w:t>
            </w:r>
          </w:p>
        </w:tc>
        <w:tc>
          <w:tcPr>
            <w:tcW w:w="1390" w:type="dxa"/>
            <w:shd w:val="clear" w:color="auto" w:fill="auto"/>
          </w:tcPr>
          <w:p w14:paraId="547ABDD3" w14:textId="77777777" w:rsidR="008740EF" w:rsidRPr="001B6329" w:rsidRDefault="00C640EE" w:rsidP="001B6329">
            <w:pPr>
              <w:pStyle w:val="Sklic-vrstica"/>
              <w:spacing w:after="0"/>
              <w:rPr>
                <w:rFonts w:ascii="Arial" w:hAnsi="Arial" w:cs="Arial"/>
                <w:sz w:val="20"/>
                <w:lang w:bidi="en-US"/>
              </w:rPr>
            </w:pPr>
            <w:r>
              <w:rPr>
                <w:rFonts w:ascii="Arial" w:hAnsi="Arial"/>
                <w:sz w:val="20"/>
              </w:rPr>
              <w:t>C/(A+B+C)</w:t>
            </w:r>
          </w:p>
        </w:tc>
        <w:tc>
          <w:tcPr>
            <w:tcW w:w="2469" w:type="dxa"/>
            <w:shd w:val="clear" w:color="auto" w:fill="auto"/>
          </w:tcPr>
          <w:p w14:paraId="03D13C9F" w14:textId="77777777" w:rsidR="008740EF" w:rsidRPr="001B6329" w:rsidRDefault="00C640EE" w:rsidP="001B6329">
            <w:pPr>
              <w:pStyle w:val="Sklic-vrstica"/>
              <w:spacing w:after="0"/>
              <w:rPr>
                <w:rFonts w:ascii="Arial" w:hAnsi="Arial" w:cs="Arial"/>
                <w:sz w:val="20"/>
                <w:lang w:bidi="en-US"/>
              </w:rPr>
            </w:pPr>
            <w:r>
              <w:rPr>
                <w:rFonts w:ascii="Arial" w:hAnsi="Arial"/>
                <w:sz w:val="20"/>
              </w:rPr>
              <w:t>C/(A+B+C) * 50%</w:t>
            </w:r>
          </w:p>
        </w:tc>
      </w:tr>
      <w:tr w:rsidR="008740EF" w:rsidRPr="00CC5FE4" w14:paraId="50464556" w14:textId="77777777" w:rsidTr="001B6329">
        <w:trPr>
          <w:jc w:val="center"/>
        </w:trPr>
        <w:tc>
          <w:tcPr>
            <w:tcW w:w="1102" w:type="dxa"/>
            <w:shd w:val="clear" w:color="auto" w:fill="auto"/>
          </w:tcPr>
          <w:p w14:paraId="1D559B3A" w14:textId="77777777" w:rsidR="008740EF" w:rsidRPr="001B6329" w:rsidRDefault="00C640EE" w:rsidP="001B6329">
            <w:pPr>
              <w:pStyle w:val="Sklic-vrstica"/>
              <w:spacing w:after="0"/>
              <w:rPr>
                <w:rFonts w:ascii="Arial" w:hAnsi="Arial" w:cs="Arial"/>
                <w:sz w:val="20"/>
                <w:lang w:bidi="en-US"/>
              </w:rPr>
            </w:pPr>
            <w:r>
              <w:rPr>
                <w:rFonts w:ascii="Arial" w:hAnsi="Arial"/>
                <w:sz w:val="20"/>
              </w:rPr>
              <w:t>Total</w:t>
            </w:r>
          </w:p>
        </w:tc>
        <w:tc>
          <w:tcPr>
            <w:tcW w:w="1130" w:type="dxa"/>
            <w:shd w:val="clear" w:color="auto" w:fill="auto"/>
          </w:tcPr>
          <w:p w14:paraId="7830BC76" w14:textId="77777777" w:rsidR="008740EF" w:rsidRPr="001B6329" w:rsidRDefault="00C640EE" w:rsidP="001B6329">
            <w:pPr>
              <w:pStyle w:val="Sklic-vrstica"/>
              <w:spacing w:after="0"/>
              <w:rPr>
                <w:rFonts w:ascii="Arial" w:hAnsi="Arial" w:cs="Arial"/>
                <w:sz w:val="20"/>
                <w:lang w:bidi="en-US"/>
              </w:rPr>
            </w:pPr>
            <w:r>
              <w:rPr>
                <w:rFonts w:ascii="Arial" w:hAnsi="Arial"/>
                <w:sz w:val="20"/>
              </w:rPr>
              <w:t>A+B+C</w:t>
            </w:r>
          </w:p>
        </w:tc>
        <w:tc>
          <w:tcPr>
            <w:tcW w:w="1390" w:type="dxa"/>
            <w:shd w:val="clear" w:color="auto" w:fill="auto"/>
          </w:tcPr>
          <w:p w14:paraId="00BAE425" w14:textId="77777777" w:rsidR="008740EF" w:rsidRPr="001B6329" w:rsidRDefault="006A152C" w:rsidP="001B6329">
            <w:pPr>
              <w:pStyle w:val="Sklic-vrstica"/>
              <w:spacing w:after="0"/>
              <w:rPr>
                <w:rFonts w:ascii="Arial" w:hAnsi="Arial" w:cs="Arial"/>
                <w:sz w:val="20"/>
                <w:lang w:bidi="en-US"/>
              </w:rPr>
            </w:pPr>
          </w:p>
        </w:tc>
        <w:tc>
          <w:tcPr>
            <w:tcW w:w="2469" w:type="dxa"/>
            <w:shd w:val="clear" w:color="auto" w:fill="auto"/>
          </w:tcPr>
          <w:p w14:paraId="1CCF1ADD" w14:textId="77777777" w:rsidR="008740EF" w:rsidRPr="001B6329" w:rsidRDefault="006A152C" w:rsidP="001B6329">
            <w:pPr>
              <w:pStyle w:val="Sklic-vrstica"/>
              <w:spacing w:after="0"/>
              <w:rPr>
                <w:rFonts w:ascii="Arial" w:hAnsi="Arial" w:cs="Arial"/>
                <w:sz w:val="20"/>
                <w:lang w:bidi="en-US"/>
              </w:rPr>
            </w:pPr>
          </w:p>
        </w:tc>
      </w:tr>
    </w:tbl>
    <w:p w14:paraId="32DECA4C" w14:textId="77777777" w:rsidR="008B174F" w:rsidRPr="00CC5FE4" w:rsidRDefault="006A152C" w:rsidP="00CC5FE4">
      <w:pPr>
        <w:pStyle w:val="Sklic-vrstica"/>
        <w:spacing w:after="0"/>
        <w:rPr>
          <w:rFonts w:ascii="Arial" w:hAnsi="Arial" w:cs="Arial"/>
          <w:sz w:val="20"/>
        </w:rPr>
      </w:pPr>
    </w:p>
    <w:p w14:paraId="2803A3DF" w14:textId="77777777" w:rsidR="002953B8" w:rsidRPr="00CC5FE4" w:rsidRDefault="00C640EE" w:rsidP="00CC5FE4">
      <w:pPr>
        <w:pStyle w:val="Sklic-vrstica"/>
        <w:spacing w:after="0"/>
        <w:rPr>
          <w:rFonts w:ascii="Arial" w:hAnsi="Arial" w:cs="Arial"/>
          <w:sz w:val="20"/>
        </w:rPr>
      </w:pPr>
      <w:r>
        <w:rPr>
          <w:rFonts w:ascii="Arial" w:hAnsi="Arial"/>
          <w:sz w:val="20"/>
        </w:rPr>
        <w:t>The same calculation is made on the basis of data on passengers transported to Slovenia by an individual applicant.</w:t>
      </w:r>
    </w:p>
    <w:p w14:paraId="2EB268D2" w14:textId="77777777" w:rsidR="008740EF" w:rsidRPr="00CC5FE4" w:rsidRDefault="006A152C" w:rsidP="00CC5FE4">
      <w:pPr>
        <w:pStyle w:val="Sklic-vrstica"/>
        <w:spacing w:after="0"/>
        <w:rPr>
          <w:rFonts w:ascii="Arial" w:hAnsi="Arial"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250"/>
        <w:gridCol w:w="1390"/>
        <w:gridCol w:w="2469"/>
      </w:tblGrid>
      <w:tr w:rsidR="008740EF" w:rsidRPr="00CC5FE4" w14:paraId="5E425396" w14:textId="77777777" w:rsidTr="001B6329">
        <w:trPr>
          <w:jc w:val="center"/>
        </w:trPr>
        <w:tc>
          <w:tcPr>
            <w:tcW w:w="1102" w:type="dxa"/>
            <w:shd w:val="clear" w:color="auto" w:fill="auto"/>
          </w:tcPr>
          <w:p w14:paraId="0D6C0CB8" w14:textId="77777777" w:rsidR="008740EF" w:rsidRPr="001B6329" w:rsidRDefault="006A152C" w:rsidP="001B6329">
            <w:pPr>
              <w:pStyle w:val="Sklic-vrstica"/>
              <w:spacing w:after="0"/>
              <w:rPr>
                <w:rFonts w:ascii="Arial" w:hAnsi="Arial" w:cs="Arial"/>
                <w:sz w:val="20"/>
                <w:lang w:bidi="en-US"/>
              </w:rPr>
            </w:pPr>
          </w:p>
        </w:tc>
        <w:tc>
          <w:tcPr>
            <w:tcW w:w="1130" w:type="dxa"/>
            <w:shd w:val="clear" w:color="auto" w:fill="auto"/>
          </w:tcPr>
          <w:p w14:paraId="0530ACD0" w14:textId="77777777" w:rsidR="008740EF" w:rsidRPr="001B6329" w:rsidRDefault="00C640EE" w:rsidP="001B6329">
            <w:pPr>
              <w:pStyle w:val="Sklic-vrstica"/>
              <w:spacing w:after="0"/>
              <w:rPr>
                <w:rFonts w:ascii="Arial" w:hAnsi="Arial" w:cs="Arial"/>
                <w:sz w:val="20"/>
                <w:lang w:bidi="en-US"/>
              </w:rPr>
            </w:pPr>
            <w:r>
              <w:rPr>
                <w:rFonts w:ascii="Arial" w:hAnsi="Arial"/>
                <w:sz w:val="20"/>
              </w:rPr>
              <w:t>No. of passengers</w:t>
            </w:r>
          </w:p>
        </w:tc>
        <w:tc>
          <w:tcPr>
            <w:tcW w:w="1390" w:type="dxa"/>
            <w:shd w:val="clear" w:color="auto" w:fill="auto"/>
          </w:tcPr>
          <w:p w14:paraId="3762635B" w14:textId="77777777" w:rsidR="008740EF" w:rsidRPr="001B6329" w:rsidRDefault="00C640EE" w:rsidP="001B6329">
            <w:pPr>
              <w:pStyle w:val="Sklic-vrstica"/>
              <w:spacing w:after="0"/>
              <w:rPr>
                <w:rFonts w:ascii="Arial" w:hAnsi="Arial" w:cs="Arial"/>
                <w:sz w:val="20"/>
                <w:lang w:bidi="en-US"/>
              </w:rPr>
            </w:pPr>
            <w:r>
              <w:rPr>
                <w:rFonts w:ascii="Arial" w:hAnsi="Arial"/>
                <w:sz w:val="20"/>
              </w:rPr>
              <w:t>% of no. of passengers</w:t>
            </w:r>
          </w:p>
        </w:tc>
        <w:tc>
          <w:tcPr>
            <w:tcW w:w="2469" w:type="dxa"/>
            <w:shd w:val="clear" w:color="auto" w:fill="auto"/>
          </w:tcPr>
          <w:p w14:paraId="548A71F3" w14:textId="77777777" w:rsidR="008740EF" w:rsidRPr="001B6329" w:rsidRDefault="00C640EE" w:rsidP="001B6329">
            <w:pPr>
              <w:pStyle w:val="Sklic-vrstica"/>
              <w:spacing w:after="0"/>
              <w:rPr>
                <w:rFonts w:ascii="Arial" w:hAnsi="Arial" w:cs="Arial"/>
                <w:sz w:val="20"/>
                <w:lang w:bidi="en-US"/>
              </w:rPr>
            </w:pPr>
            <w:r>
              <w:rPr>
                <w:rFonts w:ascii="Arial" w:hAnsi="Arial"/>
                <w:sz w:val="20"/>
              </w:rPr>
              <w:t>Weight 50%</w:t>
            </w:r>
          </w:p>
        </w:tc>
      </w:tr>
      <w:tr w:rsidR="008740EF" w:rsidRPr="00CC5FE4" w14:paraId="69E5B5B0" w14:textId="77777777" w:rsidTr="001B6329">
        <w:trPr>
          <w:jc w:val="center"/>
        </w:trPr>
        <w:tc>
          <w:tcPr>
            <w:tcW w:w="1102" w:type="dxa"/>
            <w:shd w:val="clear" w:color="auto" w:fill="auto"/>
          </w:tcPr>
          <w:p w14:paraId="318D994E"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1</w:t>
            </w:r>
          </w:p>
        </w:tc>
        <w:tc>
          <w:tcPr>
            <w:tcW w:w="1130" w:type="dxa"/>
            <w:shd w:val="clear" w:color="auto" w:fill="auto"/>
          </w:tcPr>
          <w:p w14:paraId="203F09D3" w14:textId="77777777" w:rsidR="008740EF" w:rsidRPr="001B6329" w:rsidRDefault="00C640EE" w:rsidP="001B6329">
            <w:pPr>
              <w:pStyle w:val="Sklic-vrstica"/>
              <w:spacing w:after="0"/>
              <w:rPr>
                <w:rFonts w:ascii="Arial" w:hAnsi="Arial" w:cs="Arial"/>
                <w:sz w:val="20"/>
                <w:lang w:bidi="en-US"/>
              </w:rPr>
            </w:pPr>
            <w:r>
              <w:rPr>
                <w:rFonts w:ascii="Arial" w:hAnsi="Arial"/>
                <w:sz w:val="20"/>
              </w:rPr>
              <w:t>X</w:t>
            </w:r>
          </w:p>
        </w:tc>
        <w:tc>
          <w:tcPr>
            <w:tcW w:w="1390" w:type="dxa"/>
            <w:shd w:val="clear" w:color="auto" w:fill="auto"/>
          </w:tcPr>
          <w:p w14:paraId="2D6897E1" w14:textId="77777777" w:rsidR="008740EF" w:rsidRPr="001B6329" w:rsidRDefault="00C640EE" w:rsidP="001B6329">
            <w:pPr>
              <w:pStyle w:val="Sklic-vrstica"/>
              <w:spacing w:after="0"/>
              <w:rPr>
                <w:rFonts w:ascii="Arial" w:hAnsi="Arial" w:cs="Arial"/>
                <w:sz w:val="20"/>
                <w:lang w:bidi="en-US"/>
              </w:rPr>
            </w:pPr>
            <w:r>
              <w:rPr>
                <w:rFonts w:ascii="Arial" w:hAnsi="Arial"/>
                <w:sz w:val="20"/>
              </w:rPr>
              <w:t>X/(X+Y+Z)</w:t>
            </w:r>
          </w:p>
        </w:tc>
        <w:tc>
          <w:tcPr>
            <w:tcW w:w="2469" w:type="dxa"/>
            <w:shd w:val="clear" w:color="auto" w:fill="auto"/>
          </w:tcPr>
          <w:p w14:paraId="20975D5E" w14:textId="77777777" w:rsidR="008740EF" w:rsidRPr="001B6329" w:rsidRDefault="00C640EE" w:rsidP="001B6329">
            <w:pPr>
              <w:pStyle w:val="Sklic-vrstica"/>
              <w:spacing w:after="0"/>
              <w:rPr>
                <w:rFonts w:ascii="Arial" w:hAnsi="Arial" w:cs="Arial"/>
                <w:sz w:val="20"/>
                <w:lang w:bidi="en-US"/>
              </w:rPr>
            </w:pPr>
            <w:r>
              <w:rPr>
                <w:rFonts w:ascii="Arial" w:hAnsi="Arial"/>
                <w:sz w:val="20"/>
              </w:rPr>
              <w:t>X/(X+Y+Z) * 50%</w:t>
            </w:r>
          </w:p>
        </w:tc>
      </w:tr>
      <w:tr w:rsidR="008740EF" w:rsidRPr="00CC5FE4" w14:paraId="22448359" w14:textId="77777777" w:rsidTr="001B6329">
        <w:trPr>
          <w:jc w:val="center"/>
        </w:trPr>
        <w:tc>
          <w:tcPr>
            <w:tcW w:w="1102" w:type="dxa"/>
            <w:shd w:val="clear" w:color="auto" w:fill="auto"/>
          </w:tcPr>
          <w:p w14:paraId="2C781946"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2</w:t>
            </w:r>
          </w:p>
        </w:tc>
        <w:tc>
          <w:tcPr>
            <w:tcW w:w="1130" w:type="dxa"/>
            <w:shd w:val="clear" w:color="auto" w:fill="auto"/>
          </w:tcPr>
          <w:p w14:paraId="166E6155" w14:textId="77777777" w:rsidR="008740EF" w:rsidRPr="001B6329" w:rsidRDefault="00C640EE" w:rsidP="001B6329">
            <w:pPr>
              <w:pStyle w:val="Sklic-vrstica"/>
              <w:spacing w:after="0"/>
              <w:rPr>
                <w:rFonts w:ascii="Arial" w:hAnsi="Arial" w:cs="Arial"/>
                <w:sz w:val="20"/>
                <w:lang w:bidi="en-US"/>
              </w:rPr>
            </w:pPr>
            <w:r>
              <w:rPr>
                <w:rFonts w:ascii="Arial" w:hAnsi="Arial"/>
                <w:sz w:val="20"/>
              </w:rPr>
              <w:t>Y</w:t>
            </w:r>
          </w:p>
        </w:tc>
        <w:tc>
          <w:tcPr>
            <w:tcW w:w="1390" w:type="dxa"/>
            <w:shd w:val="clear" w:color="auto" w:fill="auto"/>
          </w:tcPr>
          <w:p w14:paraId="2398B79F" w14:textId="77777777" w:rsidR="008740EF" w:rsidRPr="001B6329" w:rsidRDefault="00C640EE" w:rsidP="001B6329">
            <w:pPr>
              <w:pStyle w:val="Sklic-vrstica"/>
              <w:spacing w:after="0"/>
              <w:rPr>
                <w:rFonts w:ascii="Arial" w:hAnsi="Arial" w:cs="Arial"/>
                <w:sz w:val="20"/>
                <w:lang w:bidi="en-US"/>
              </w:rPr>
            </w:pPr>
            <w:r>
              <w:rPr>
                <w:rFonts w:ascii="Arial" w:hAnsi="Arial"/>
                <w:sz w:val="20"/>
              </w:rPr>
              <w:t>Y/(X+Y+Z)</w:t>
            </w:r>
          </w:p>
        </w:tc>
        <w:tc>
          <w:tcPr>
            <w:tcW w:w="2469" w:type="dxa"/>
            <w:shd w:val="clear" w:color="auto" w:fill="auto"/>
          </w:tcPr>
          <w:p w14:paraId="34C91C04" w14:textId="77777777" w:rsidR="008740EF" w:rsidRPr="001B6329" w:rsidRDefault="00C640EE" w:rsidP="001B6329">
            <w:pPr>
              <w:pStyle w:val="Sklic-vrstica"/>
              <w:spacing w:after="0"/>
              <w:rPr>
                <w:rFonts w:ascii="Arial" w:hAnsi="Arial" w:cs="Arial"/>
                <w:sz w:val="20"/>
                <w:lang w:bidi="en-US"/>
              </w:rPr>
            </w:pPr>
            <w:r>
              <w:rPr>
                <w:rFonts w:ascii="Arial" w:hAnsi="Arial"/>
                <w:sz w:val="20"/>
              </w:rPr>
              <w:t>Y/(X+Y+Z) * 50%</w:t>
            </w:r>
          </w:p>
        </w:tc>
      </w:tr>
      <w:tr w:rsidR="008740EF" w:rsidRPr="00CC5FE4" w14:paraId="4ED90556" w14:textId="77777777" w:rsidTr="001B6329">
        <w:trPr>
          <w:jc w:val="center"/>
        </w:trPr>
        <w:tc>
          <w:tcPr>
            <w:tcW w:w="1102" w:type="dxa"/>
            <w:shd w:val="clear" w:color="auto" w:fill="auto"/>
          </w:tcPr>
          <w:p w14:paraId="396FA228"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3</w:t>
            </w:r>
          </w:p>
        </w:tc>
        <w:tc>
          <w:tcPr>
            <w:tcW w:w="1130" w:type="dxa"/>
            <w:shd w:val="clear" w:color="auto" w:fill="auto"/>
          </w:tcPr>
          <w:p w14:paraId="0AACB48C" w14:textId="77777777" w:rsidR="008740EF" w:rsidRPr="001B6329" w:rsidRDefault="00C640EE" w:rsidP="001B6329">
            <w:pPr>
              <w:pStyle w:val="Sklic-vrstica"/>
              <w:spacing w:after="0"/>
              <w:rPr>
                <w:rFonts w:ascii="Arial" w:hAnsi="Arial" w:cs="Arial"/>
                <w:sz w:val="20"/>
                <w:lang w:bidi="en-US"/>
              </w:rPr>
            </w:pPr>
            <w:r>
              <w:rPr>
                <w:rFonts w:ascii="Arial" w:hAnsi="Arial"/>
                <w:sz w:val="20"/>
              </w:rPr>
              <w:t>Z</w:t>
            </w:r>
          </w:p>
        </w:tc>
        <w:tc>
          <w:tcPr>
            <w:tcW w:w="1390" w:type="dxa"/>
            <w:shd w:val="clear" w:color="auto" w:fill="auto"/>
          </w:tcPr>
          <w:p w14:paraId="1E97146F" w14:textId="77777777" w:rsidR="008740EF" w:rsidRPr="001B6329" w:rsidRDefault="00C640EE" w:rsidP="001B6329">
            <w:pPr>
              <w:pStyle w:val="Sklic-vrstica"/>
              <w:spacing w:after="0"/>
              <w:rPr>
                <w:rFonts w:ascii="Arial" w:hAnsi="Arial" w:cs="Arial"/>
                <w:sz w:val="20"/>
                <w:lang w:bidi="en-US"/>
              </w:rPr>
            </w:pPr>
            <w:r>
              <w:rPr>
                <w:rFonts w:ascii="Arial" w:hAnsi="Arial"/>
                <w:sz w:val="20"/>
              </w:rPr>
              <w:t>Z/(X+Y+Z)</w:t>
            </w:r>
          </w:p>
        </w:tc>
        <w:tc>
          <w:tcPr>
            <w:tcW w:w="2469" w:type="dxa"/>
            <w:shd w:val="clear" w:color="auto" w:fill="auto"/>
          </w:tcPr>
          <w:p w14:paraId="24F7BB4B" w14:textId="77777777" w:rsidR="008740EF" w:rsidRPr="001B6329" w:rsidRDefault="00C640EE" w:rsidP="001B6329">
            <w:pPr>
              <w:pStyle w:val="Sklic-vrstica"/>
              <w:spacing w:after="0"/>
              <w:rPr>
                <w:rFonts w:ascii="Arial" w:hAnsi="Arial" w:cs="Arial"/>
                <w:sz w:val="20"/>
                <w:lang w:bidi="en-US"/>
              </w:rPr>
            </w:pPr>
            <w:r>
              <w:rPr>
                <w:rFonts w:ascii="Arial" w:hAnsi="Arial"/>
                <w:sz w:val="20"/>
              </w:rPr>
              <w:t>Z/(X+Y+Z) * 50%</w:t>
            </w:r>
          </w:p>
        </w:tc>
      </w:tr>
      <w:tr w:rsidR="008740EF" w:rsidRPr="00CC5FE4" w14:paraId="0FFA8C34" w14:textId="77777777" w:rsidTr="001B6329">
        <w:trPr>
          <w:jc w:val="center"/>
        </w:trPr>
        <w:tc>
          <w:tcPr>
            <w:tcW w:w="1102" w:type="dxa"/>
            <w:shd w:val="clear" w:color="auto" w:fill="auto"/>
          </w:tcPr>
          <w:p w14:paraId="76AE8CF4" w14:textId="77777777" w:rsidR="008740EF" w:rsidRPr="001B6329" w:rsidRDefault="00C640EE" w:rsidP="001B6329">
            <w:pPr>
              <w:pStyle w:val="Sklic-vrstica"/>
              <w:spacing w:after="0"/>
              <w:rPr>
                <w:rFonts w:ascii="Arial" w:hAnsi="Arial" w:cs="Arial"/>
                <w:sz w:val="20"/>
                <w:lang w:bidi="en-US"/>
              </w:rPr>
            </w:pPr>
            <w:r>
              <w:rPr>
                <w:rFonts w:ascii="Arial" w:hAnsi="Arial"/>
                <w:sz w:val="20"/>
              </w:rPr>
              <w:t>Total</w:t>
            </w:r>
          </w:p>
        </w:tc>
        <w:tc>
          <w:tcPr>
            <w:tcW w:w="1130" w:type="dxa"/>
            <w:shd w:val="clear" w:color="auto" w:fill="auto"/>
          </w:tcPr>
          <w:p w14:paraId="21626F3E" w14:textId="77777777" w:rsidR="008740EF" w:rsidRPr="001B6329" w:rsidRDefault="00C640EE" w:rsidP="001B6329">
            <w:pPr>
              <w:pStyle w:val="Sklic-vrstica"/>
              <w:spacing w:after="0"/>
              <w:rPr>
                <w:rFonts w:ascii="Arial" w:hAnsi="Arial" w:cs="Arial"/>
                <w:sz w:val="20"/>
                <w:lang w:bidi="en-US"/>
              </w:rPr>
            </w:pPr>
            <w:r>
              <w:rPr>
                <w:rFonts w:ascii="Arial" w:hAnsi="Arial"/>
                <w:sz w:val="20"/>
              </w:rPr>
              <w:t>X+Y+Z</w:t>
            </w:r>
          </w:p>
        </w:tc>
        <w:tc>
          <w:tcPr>
            <w:tcW w:w="1390" w:type="dxa"/>
            <w:shd w:val="clear" w:color="auto" w:fill="auto"/>
          </w:tcPr>
          <w:p w14:paraId="58526813" w14:textId="77777777" w:rsidR="008740EF" w:rsidRPr="001B6329" w:rsidRDefault="006A152C" w:rsidP="001B6329">
            <w:pPr>
              <w:pStyle w:val="Sklic-vrstica"/>
              <w:spacing w:after="0"/>
              <w:rPr>
                <w:rFonts w:ascii="Arial" w:hAnsi="Arial" w:cs="Arial"/>
                <w:sz w:val="20"/>
                <w:lang w:bidi="en-US"/>
              </w:rPr>
            </w:pPr>
          </w:p>
        </w:tc>
        <w:tc>
          <w:tcPr>
            <w:tcW w:w="2469" w:type="dxa"/>
            <w:shd w:val="clear" w:color="auto" w:fill="auto"/>
          </w:tcPr>
          <w:p w14:paraId="6C6F96D6" w14:textId="77777777" w:rsidR="008740EF" w:rsidRPr="001B6329" w:rsidRDefault="006A152C" w:rsidP="001B6329">
            <w:pPr>
              <w:pStyle w:val="Sklic-vrstica"/>
              <w:spacing w:after="0"/>
              <w:rPr>
                <w:rFonts w:ascii="Arial" w:hAnsi="Arial" w:cs="Arial"/>
                <w:sz w:val="20"/>
                <w:lang w:bidi="en-US"/>
              </w:rPr>
            </w:pPr>
          </w:p>
        </w:tc>
      </w:tr>
    </w:tbl>
    <w:p w14:paraId="19E14F21" w14:textId="77777777" w:rsidR="008740EF" w:rsidRPr="00CC5FE4" w:rsidRDefault="006A152C" w:rsidP="00CC5FE4">
      <w:pPr>
        <w:pStyle w:val="Sklic-vrstica"/>
        <w:spacing w:after="0"/>
        <w:rPr>
          <w:rFonts w:ascii="Arial" w:hAnsi="Arial" w:cs="Arial"/>
          <w:sz w:val="20"/>
        </w:rPr>
      </w:pPr>
    </w:p>
    <w:p w14:paraId="73A56D37" w14:textId="77777777" w:rsidR="00233041" w:rsidRPr="00CC5FE4" w:rsidRDefault="006A152C" w:rsidP="00CC5FE4">
      <w:pPr>
        <w:pStyle w:val="Sklic-vrstica"/>
        <w:spacing w:after="0"/>
        <w:rPr>
          <w:rFonts w:ascii="Arial" w:hAnsi="Arial" w:cs="Arial"/>
          <w:sz w:val="20"/>
        </w:rPr>
      </w:pPr>
    </w:p>
    <w:p w14:paraId="2C5BDB15" w14:textId="77777777" w:rsidR="00A526D8" w:rsidRPr="00CC5FE4" w:rsidRDefault="00C640EE" w:rsidP="00CC5FE4">
      <w:pPr>
        <w:pStyle w:val="Sklic-vrstica"/>
        <w:spacing w:after="0"/>
        <w:rPr>
          <w:rFonts w:ascii="Arial" w:hAnsi="Arial" w:cs="Arial"/>
          <w:sz w:val="20"/>
        </w:rPr>
      </w:pPr>
      <w:r>
        <w:rPr>
          <w:rFonts w:ascii="Arial" w:hAnsi="Arial"/>
          <w:sz w:val="20"/>
        </w:rPr>
        <w:t xml:space="preserve">Both shares thus acquired are added up. </w:t>
      </w:r>
    </w:p>
    <w:p w14:paraId="5AF07118" w14:textId="77777777" w:rsidR="00A526D8" w:rsidRPr="00CC5FE4" w:rsidRDefault="006A152C" w:rsidP="00CC5FE4">
      <w:pPr>
        <w:pStyle w:val="Sklic-vrstica"/>
        <w:spacing w:after="0"/>
        <w:rPr>
          <w:rFonts w:ascii="Arial" w:hAnsi="Arial" w:cs="Arial"/>
          <w:sz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2154"/>
        <w:gridCol w:w="2268"/>
        <w:gridCol w:w="3827"/>
      </w:tblGrid>
      <w:tr w:rsidR="008B174F" w:rsidRPr="00CC5FE4" w14:paraId="27A986C7" w14:textId="77777777" w:rsidTr="001B6329">
        <w:tc>
          <w:tcPr>
            <w:tcW w:w="1102" w:type="dxa"/>
            <w:shd w:val="clear" w:color="auto" w:fill="auto"/>
          </w:tcPr>
          <w:p w14:paraId="552F95F6" w14:textId="77777777" w:rsidR="00A526D8" w:rsidRPr="001B6329" w:rsidRDefault="006A152C" w:rsidP="001B6329">
            <w:pPr>
              <w:pStyle w:val="Sklic-vrstica"/>
              <w:spacing w:after="0"/>
              <w:rPr>
                <w:rFonts w:ascii="Arial" w:hAnsi="Arial" w:cs="Arial"/>
                <w:sz w:val="20"/>
                <w:lang w:bidi="en-US"/>
              </w:rPr>
            </w:pPr>
          </w:p>
        </w:tc>
        <w:tc>
          <w:tcPr>
            <w:tcW w:w="2154" w:type="dxa"/>
            <w:shd w:val="clear" w:color="auto" w:fill="auto"/>
          </w:tcPr>
          <w:p w14:paraId="1D98DBF4" w14:textId="77777777" w:rsidR="00A526D8" w:rsidRPr="001B6329" w:rsidRDefault="00C640EE" w:rsidP="001B6329">
            <w:pPr>
              <w:pStyle w:val="Sklic-vrstica"/>
              <w:spacing w:after="0"/>
              <w:jc w:val="center"/>
              <w:rPr>
                <w:rFonts w:ascii="Arial" w:hAnsi="Arial" w:cs="Arial"/>
                <w:sz w:val="20"/>
                <w:lang w:bidi="en-US"/>
              </w:rPr>
            </w:pPr>
            <w:r>
              <w:rPr>
                <w:rFonts w:ascii="Arial" w:hAnsi="Arial"/>
                <w:sz w:val="20"/>
              </w:rPr>
              <w:t>50% flights</w:t>
            </w:r>
          </w:p>
        </w:tc>
        <w:tc>
          <w:tcPr>
            <w:tcW w:w="2268" w:type="dxa"/>
            <w:shd w:val="clear" w:color="auto" w:fill="auto"/>
          </w:tcPr>
          <w:p w14:paraId="0C3AF477" w14:textId="77777777" w:rsidR="00A526D8" w:rsidRPr="001B6329" w:rsidRDefault="00C640EE" w:rsidP="001B6329">
            <w:pPr>
              <w:pStyle w:val="Sklic-vrstica"/>
              <w:spacing w:after="0"/>
              <w:jc w:val="center"/>
              <w:rPr>
                <w:rFonts w:ascii="Arial" w:hAnsi="Arial" w:cs="Arial"/>
                <w:sz w:val="20"/>
                <w:lang w:bidi="en-US"/>
              </w:rPr>
            </w:pPr>
            <w:r>
              <w:rPr>
                <w:rFonts w:ascii="Arial" w:hAnsi="Arial"/>
                <w:sz w:val="20"/>
              </w:rPr>
              <w:t>50% passengers</w:t>
            </w:r>
          </w:p>
        </w:tc>
        <w:tc>
          <w:tcPr>
            <w:tcW w:w="3827" w:type="dxa"/>
            <w:shd w:val="clear" w:color="auto" w:fill="auto"/>
          </w:tcPr>
          <w:p w14:paraId="4CC11E05" w14:textId="77777777" w:rsidR="00A526D8" w:rsidRPr="001B6329" w:rsidRDefault="00C640EE" w:rsidP="001B6329">
            <w:pPr>
              <w:pStyle w:val="Sklic-vrstica"/>
              <w:spacing w:after="0"/>
              <w:jc w:val="center"/>
              <w:rPr>
                <w:rFonts w:ascii="Arial" w:hAnsi="Arial" w:cs="Arial"/>
                <w:sz w:val="20"/>
                <w:lang w:bidi="en-US"/>
              </w:rPr>
            </w:pPr>
            <w:r>
              <w:rPr>
                <w:rFonts w:ascii="Arial" w:hAnsi="Arial"/>
                <w:sz w:val="20"/>
              </w:rPr>
              <w:t>100%</w:t>
            </w:r>
          </w:p>
        </w:tc>
      </w:tr>
      <w:tr w:rsidR="008B174F" w:rsidRPr="00CC5FE4" w14:paraId="592957A6" w14:textId="77777777" w:rsidTr="001B6329">
        <w:tc>
          <w:tcPr>
            <w:tcW w:w="1102" w:type="dxa"/>
            <w:shd w:val="clear" w:color="auto" w:fill="auto"/>
          </w:tcPr>
          <w:p w14:paraId="2DA4356B"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1</w:t>
            </w:r>
          </w:p>
        </w:tc>
        <w:tc>
          <w:tcPr>
            <w:tcW w:w="2154" w:type="dxa"/>
            <w:shd w:val="clear" w:color="auto" w:fill="auto"/>
          </w:tcPr>
          <w:p w14:paraId="0FA21B65" w14:textId="77777777" w:rsidR="008740EF" w:rsidRPr="001B6329" w:rsidRDefault="00C640EE" w:rsidP="001B6329">
            <w:pPr>
              <w:pStyle w:val="Sklic-vrstica"/>
              <w:spacing w:after="0"/>
              <w:rPr>
                <w:rFonts w:ascii="Arial" w:hAnsi="Arial" w:cs="Arial"/>
                <w:sz w:val="20"/>
                <w:lang w:bidi="en-US"/>
              </w:rPr>
            </w:pPr>
            <w:r>
              <w:rPr>
                <w:rFonts w:ascii="Arial" w:hAnsi="Arial"/>
                <w:sz w:val="20"/>
              </w:rPr>
              <w:t>A/(A+B+C) * 50%</w:t>
            </w:r>
          </w:p>
        </w:tc>
        <w:tc>
          <w:tcPr>
            <w:tcW w:w="2268" w:type="dxa"/>
            <w:shd w:val="clear" w:color="auto" w:fill="auto"/>
          </w:tcPr>
          <w:p w14:paraId="5901BD25" w14:textId="77777777" w:rsidR="008740EF" w:rsidRPr="001B6329" w:rsidRDefault="00C640EE" w:rsidP="001B6329">
            <w:pPr>
              <w:pStyle w:val="Sklic-vrstica"/>
              <w:spacing w:after="0"/>
              <w:rPr>
                <w:rFonts w:ascii="Arial" w:hAnsi="Arial" w:cs="Arial"/>
                <w:sz w:val="20"/>
                <w:lang w:bidi="en-US"/>
              </w:rPr>
            </w:pPr>
            <w:r>
              <w:rPr>
                <w:rFonts w:ascii="Arial" w:hAnsi="Arial"/>
                <w:sz w:val="20"/>
              </w:rPr>
              <w:t>X/(X+Y+Z) * 50%</w:t>
            </w:r>
          </w:p>
        </w:tc>
        <w:tc>
          <w:tcPr>
            <w:tcW w:w="3827" w:type="dxa"/>
            <w:shd w:val="clear" w:color="auto" w:fill="auto"/>
          </w:tcPr>
          <w:p w14:paraId="32C20AE9" w14:textId="77777777" w:rsidR="008740EF" w:rsidRPr="001B6329" w:rsidRDefault="00C640EE" w:rsidP="001B6329">
            <w:pPr>
              <w:pStyle w:val="Sklic-vrstica"/>
              <w:spacing w:after="0"/>
              <w:rPr>
                <w:rFonts w:ascii="Arial" w:hAnsi="Arial" w:cs="Arial"/>
                <w:sz w:val="20"/>
                <w:lang w:bidi="en-US"/>
              </w:rPr>
            </w:pPr>
            <w:r>
              <w:rPr>
                <w:rFonts w:ascii="Arial" w:hAnsi="Arial"/>
                <w:sz w:val="20"/>
              </w:rPr>
              <w:t>A/(A+B+C) * 50% + X/(X+Y+Z) * 50%</w:t>
            </w:r>
          </w:p>
        </w:tc>
      </w:tr>
      <w:tr w:rsidR="008B174F" w:rsidRPr="00CC5FE4" w14:paraId="752333F6" w14:textId="77777777" w:rsidTr="001B6329">
        <w:tc>
          <w:tcPr>
            <w:tcW w:w="1102" w:type="dxa"/>
            <w:shd w:val="clear" w:color="auto" w:fill="auto"/>
          </w:tcPr>
          <w:p w14:paraId="22144E54" w14:textId="77777777" w:rsidR="008740EF" w:rsidRPr="001B6329" w:rsidRDefault="00C640EE" w:rsidP="001B6329">
            <w:pPr>
              <w:pStyle w:val="Sklic-vrstica"/>
              <w:spacing w:after="0"/>
              <w:rPr>
                <w:rFonts w:ascii="Arial" w:hAnsi="Arial" w:cs="Arial"/>
                <w:sz w:val="20"/>
                <w:lang w:bidi="en-US"/>
              </w:rPr>
            </w:pPr>
            <w:r>
              <w:rPr>
                <w:rFonts w:ascii="Arial" w:hAnsi="Arial"/>
                <w:sz w:val="20"/>
              </w:rPr>
              <w:t>Applicant 2</w:t>
            </w:r>
          </w:p>
        </w:tc>
        <w:tc>
          <w:tcPr>
            <w:tcW w:w="2154" w:type="dxa"/>
            <w:shd w:val="clear" w:color="auto" w:fill="auto"/>
          </w:tcPr>
          <w:p w14:paraId="000DA9E3" w14:textId="77777777" w:rsidR="008740EF" w:rsidRPr="001B6329" w:rsidRDefault="00C640EE" w:rsidP="001B6329">
            <w:pPr>
              <w:pStyle w:val="Sklic-vrstica"/>
              <w:spacing w:after="0"/>
              <w:rPr>
                <w:rFonts w:ascii="Arial" w:hAnsi="Arial" w:cs="Arial"/>
                <w:sz w:val="20"/>
                <w:lang w:bidi="en-US"/>
              </w:rPr>
            </w:pPr>
            <w:r>
              <w:rPr>
                <w:rFonts w:ascii="Arial" w:hAnsi="Arial"/>
                <w:sz w:val="20"/>
              </w:rPr>
              <w:t>B/(A+B+C) * 50%</w:t>
            </w:r>
          </w:p>
        </w:tc>
        <w:tc>
          <w:tcPr>
            <w:tcW w:w="2268" w:type="dxa"/>
            <w:shd w:val="clear" w:color="auto" w:fill="auto"/>
          </w:tcPr>
          <w:p w14:paraId="273B13E0" w14:textId="77777777" w:rsidR="008740EF" w:rsidRPr="001B6329" w:rsidRDefault="00C640EE" w:rsidP="001B6329">
            <w:pPr>
              <w:pStyle w:val="Sklic-vrstica"/>
              <w:spacing w:after="0"/>
              <w:rPr>
                <w:rFonts w:ascii="Arial" w:hAnsi="Arial" w:cs="Arial"/>
                <w:sz w:val="20"/>
                <w:lang w:bidi="en-US"/>
              </w:rPr>
            </w:pPr>
            <w:r>
              <w:rPr>
                <w:rFonts w:ascii="Arial" w:hAnsi="Arial"/>
                <w:sz w:val="20"/>
              </w:rPr>
              <w:t>Y/(X+Y+Z) * 50%</w:t>
            </w:r>
          </w:p>
        </w:tc>
        <w:tc>
          <w:tcPr>
            <w:tcW w:w="3827" w:type="dxa"/>
            <w:shd w:val="clear" w:color="auto" w:fill="auto"/>
          </w:tcPr>
          <w:p w14:paraId="20764AE0" w14:textId="77777777" w:rsidR="008740EF" w:rsidRPr="001B6329" w:rsidRDefault="00C640EE" w:rsidP="001B6329">
            <w:pPr>
              <w:pStyle w:val="Sklic-vrstica"/>
              <w:spacing w:after="0"/>
              <w:rPr>
                <w:rFonts w:ascii="Arial" w:hAnsi="Arial" w:cs="Arial"/>
                <w:sz w:val="20"/>
                <w:lang w:bidi="en-US"/>
              </w:rPr>
            </w:pPr>
            <w:r>
              <w:rPr>
                <w:rFonts w:ascii="Arial" w:hAnsi="Arial"/>
                <w:sz w:val="20"/>
              </w:rPr>
              <w:t>B/(A+B+C) * 50% + Y/(X+Y+Z) * 50%</w:t>
            </w:r>
          </w:p>
        </w:tc>
      </w:tr>
      <w:tr w:rsidR="008B174F" w:rsidRPr="00CC5FE4" w14:paraId="62CF11A7" w14:textId="77777777" w:rsidTr="001B6329">
        <w:tc>
          <w:tcPr>
            <w:tcW w:w="1102" w:type="dxa"/>
            <w:shd w:val="clear" w:color="auto" w:fill="auto"/>
          </w:tcPr>
          <w:p w14:paraId="628D543C" w14:textId="77777777" w:rsidR="008740EF" w:rsidRPr="001B6329" w:rsidRDefault="00C640EE" w:rsidP="001B6329">
            <w:pPr>
              <w:pStyle w:val="Sklic-vrstica"/>
              <w:spacing w:after="0"/>
              <w:rPr>
                <w:rFonts w:ascii="Arial" w:hAnsi="Arial" w:cs="Arial"/>
                <w:sz w:val="20"/>
                <w:lang w:bidi="en-US"/>
              </w:rPr>
            </w:pPr>
            <w:r>
              <w:rPr>
                <w:rFonts w:ascii="Arial" w:hAnsi="Arial"/>
                <w:sz w:val="20"/>
              </w:rPr>
              <w:lastRenderedPageBreak/>
              <w:t>Applicant 3</w:t>
            </w:r>
          </w:p>
        </w:tc>
        <w:tc>
          <w:tcPr>
            <w:tcW w:w="2154" w:type="dxa"/>
            <w:shd w:val="clear" w:color="auto" w:fill="auto"/>
          </w:tcPr>
          <w:p w14:paraId="62E562FA" w14:textId="77777777" w:rsidR="008740EF" w:rsidRPr="001B6329" w:rsidRDefault="00C640EE" w:rsidP="001B6329">
            <w:pPr>
              <w:pStyle w:val="Sklic-vrstica"/>
              <w:spacing w:after="0"/>
              <w:rPr>
                <w:rFonts w:ascii="Arial" w:hAnsi="Arial" w:cs="Arial"/>
                <w:sz w:val="20"/>
                <w:lang w:bidi="en-US"/>
              </w:rPr>
            </w:pPr>
            <w:r>
              <w:rPr>
                <w:rFonts w:ascii="Arial" w:hAnsi="Arial"/>
                <w:sz w:val="20"/>
              </w:rPr>
              <w:t>C/(A+B+C) * 50%</w:t>
            </w:r>
          </w:p>
        </w:tc>
        <w:tc>
          <w:tcPr>
            <w:tcW w:w="2268" w:type="dxa"/>
            <w:shd w:val="clear" w:color="auto" w:fill="auto"/>
          </w:tcPr>
          <w:p w14:paraId="15130137" w14:textId="77777777" w:rsidR="008740EF" w:rsidRPr="001B6329" w:rsidRDefault="00C640EE" w:rsidP="001B6329">
            <w:pPr>
              <w:pStyle w:val="Sklic-vrstica"/>
              <w:spacing w:after="0"/>
              <w:rPr>
                <w:rFonts w:ascii="Arial" w:hAnsi="Arial" w:cs="Arial"/>
                <w:sz w:val="20"/>
                <w:lang w:bidi="en-US"/>
              </w:rPr>
            </w:pPr>
            <w:r>
              <w:rPr>
                <w:rFonts w:ascii="Arial" w:hAnsi="Arial"/>
                <w:sz w:val="20"/>
              </w:rPr>
              <w:t>Z/( X+Y+Z) * 50 %</w:t>
            </w:r>
          </w:p>
        </w:tc>
        <w:tc>
          <w:tcPr>
            <w:tcW w:w="3827" w:type="dxa"/>
            <w:shd w:val="clear" w:color="auto" w:fill="auto"/>
          </w:tcPr>
          <w:p w14:paraId="15226024" w14:textId="77777777" w:rsidR="008740EF" w:rsidRPr="001B6329" w:rsidRDefault="00C640EE" w:rsidP="001B6329">
            <w:pPr>
              <w:pStyle w:val="Sklic-vrstica"/>
              <w:spacing w:after="0"/>
              <w:rPr>
                <w:rFonts w:ascii="Arial" w:hAnsi="Arial" w:cs="Arial"/>
                <w:sz w:val="20"/>
                <w:lang w:bidi="en-US"/>
              </w:rPr>
            </w:pPr>
            <w:r>
              <w:rPr>
                <w:rFonts w:ascii="Arial" w:hAnsi="Arial"/>
                <w:sz w:val="20"/>
              </w:rPr>
              <w:t>C/(A+B+C) * 50% + Z/( X+Y+Z) * 50%</w:t>
            </w:r>
          </w:p>
        </w:tc>
      </w:tr>
      <w:tr w:rsidR="008B174F" w:rsidRPr="00CC5FE4" w14:paraId="11D5E620" w14:textId="77777777" w:rsidTr="001B6329">
        <w:tc>
          <w:tcPr>
            <w:tcW w:w="1102" w:type="dxa"/>
            <w:shd w:val="clear" w:color="auto" w:fill="auto"/>
          </w:tcPr>
          <w:p w14:paraId="3CE525EF" w14:textId="77777777" w:rsidR="00A526D8" w:rsidRPr="001B6329" w:rsidRDefault="00C640EE" w:rsidP="001B6329">
            <w:pPr>
              <w:pStyle w:val="Sklic-vrstica"/>
              <w:spacing w:after="0"/>
              <w:rPr>
                <w:rFonts w:ascii="Arial" w:hAnsi="Arial" w:cs="Arial"/>
                <w:sz w:val="20"/>
                <w:lang w:bidi="en-US"/>
              </w:rPr>
            </w:pPr>
            <w:r>
              <w:rPr>
                <w:rFonts w:ascii="Arial" w:hAnsi="Arial"/>
                <w:sz w:val="20"/>
              </w:rPr>
              <w:t>Total</w:t>
            </w:r>
          </w:p>
        </w:tc>
        <w:tc>
          <w:tcPr>
            <w:tcW w:w="2154" w:type="dxa"/>
            <w:shd w:val="clear" w:color="auto" w:fill="auto"/>
          </w:tcPr>
          <w:p w14:paraId="3DED1BBD" w14:textId="77777777" w:rsidR="00A526D8" w:rsidRPr="001B6329" w:rsidRDefault="006A152C" w:rsidP="001B6329">
            <w:pPr>
              <w:pStyle w:val="Sklic-vrstica"/>
              <w:spacing w:after="0"/>
              <w:rPr>
                <w:rFonts w:ascii="Arial" w:hAnsi="Arial" w:cs="Arial"/>
                <w:sz w:val="20"/>
                <w:lang w:bidi="en-US"/>
              </w:rPr>
            </w:pPr>
          </w:p>
        </w:tc>
        <w:tc>
          <w:tcPr>
            <w:tcW w:w="2268" w:type="dxa"/>
            <w:shd w:val="clear" w:color="auto" w:fill="auto"/>
          </w:tcPr>
          <w:p w14:paraId="4C4DFA4D" w14:textId="77777777" w:rsidR="00A526D8" w:rsidRPr="001B6329" w:rsidRDefault="006A152C" w:rsidP="001B6329">
            <w:pPr>
              <w:pStyle w:val="Sklic-vrstica"/>
              <w:spacing w:after="0"/>
              <w:rPr>
                <w:rFonts w:ascii="Arial" w:hAnsi="Arial" w:cs="Arial"/>
                <w:sz w:val="20"/>
                <w:lang w:bidi="en-US"/>
              </w:rPr>
            </w:pPr>
          </w:p>
        </w:tc>
        <w:tc>
          <w:tcPr>
            <w:tcW w:w="3827" w:type="dxa"/>
            <w:shd w:val="clear" w:color="auto" w:fill="auto"/>
          </w:tcPr>
          <w:p w14:paraId="6688313D" w14:textId="77777777" w:rsidR="00A526D8" w:rsidRPr="001B6329" w:rsidRDefault="006A152C" w:rsidP="001B6329">
            <w:pPr>
              <w:pStyle w:val="Sklic-vrstica"/>
              <w:spacing w:after="0"/>
              <w:rPr>
                <w:rFonts w:ascii="Arial" w:hAnsi="Arial" w:cs="Arial"/>
                <w:sz w:val="20"/>
                <w:lang w:bidi="en-US"/>
              </w:rPr>
            </w:pPr>
          </w:p>
        </w:tc>
      </w:tr>
    </w:tbl>
    <w:p w14:paraId="55EA21DB" w14:textId="77777777" w:rsidR="00A526D8" w:rsidRPr="00CC5FE4" w:rsidRDefault="006A152C" w:rsidP="00CC5FE4">
      <w:pPr>
        <w:pStyle w:val="Sklic-vrstica"/>
        <w:spacing w:after="0"/>
        <w:rPr>
          <w:rFonts w:ascii="Arial" w:hAnsi="Arial" w:cs="Arial"/>
          <w:sz w:val="20"/>
        </w:rPr>
      </w:pPr>
    </w:p>
    <w:p w14:paraId="1221AC4C" w14:textId="77777777" w:rsidR="00B46509" w:rsidRPr="00CC5FE4" w:rsidRDefault="00C640EE" w:rsidP="00CC5FE4">
      <w:pPr>
        <w:pStyle w:val="Sklic-vrstica"/>
        <w:spacing w:after="0"/>
        <w:rPr>
          <w:rFonts w:ascii="Arial" w:hAnsi="Arial" w:cs="Arial"/>
          <w:sz w:val="20"/>
        </w:rPr>
      </w:pPr>
      <w:r>
        <w:rPr>
          <w:rFonts w:ascii="Arial" w:hAnsi="Arial"/>
          <w:sz w:val="20"/>
        </w:rPr>
        <w:t xml:space="preserve">The funds available for an individual deadline are multiplied by the share attained by an individual applicant, and the result is the amount of funds that the applicant receives. </w:t>
      </w:r>
    </w:p>
    <w:p w14:paraId="30DB9C01" w14:textId="77777777" w:rsidR="002953B8" w:rsidRPr="00CC5FE4" w:rsidRDefault="006A152C" w:rsidP="00CC5FE4">
      <w:pPr>
        <w:ind w:left="720"/>
        <w:jc w:val="both"/>
        <w:rPr>
          <w:rFonts w:ascii="Arial" w:hAnsi="Arial" w:cs="Arial"/>
          <w:b/>
          <w:sz w:val="20"/>
          <w:szCs w:val="20"/>
        </w:rPr>
      </w:pPr>
    </w:p>
    <w:p w14:paraId="73FC9545" w14:textId="77777777" w:rsidR="004B4CD6" w:rsidRPr="00CC5FE4" w:rsidRDefault="00C640EE" w:rsidP="00CC5FE4">
      <w:pPr>
        <w:ind w:right="22"/>
        <w:jc w:val="both"/>
        <w:rPr>
          <w:rFonts w:ascii="Arial" w:hAnsi="Arial" w:cs="Arial"/>
          <w:sz w:val="20"/>
          <w:szCs w:val="20"/>
        </w:rPr>
      </w:pPr>
      <w:r>
        <w:rPr>
          <w:rFonts w:ascii="Arial" w:hAnsi="Arial"/>
          <w:sz w:val="20"/>
        </w:rPr>
        <w:t xml:space="preserve">The funds for co-financing will be transferred to the beneficiaries on the basis of issued requests for payment in a single amount after submission and approval of payment requests. </w:t>
      </w:r>
    </w:p>
    <w:p w14:paraId="3BF78023" w14:textId="77777777" w:rsidR="00D8610F" w:rsidRPr="00CC5FE4" w:rsidRDefault="006A152C" w:rsidP="00CC5FE4">
      <w:pPr>
        <w:ind w:right="22"/>
        <w:jc w:val="both"/>
        <w:rPr>
          <w:rFonts w:ascii="Arial" w:hAnsi="Arial" w:cs="Arial"/>
          <w:sz w:val="20"/>
          <w:szCs w:val="20"/>
        </w:rPr>
      </w:pPr>
    </w:p>
    <w:p w14:paraId="20FB9329" w14:textId="77777777" w:rsidR="00AA76C6" w:rsidRPr="00CC5FE4" w:rsidRDefault="006A152C" w:rsidP="00CC5FE4">
      <w:pPr>
        <w:jc w:val="both"/>
        <w:rPr>
          <w:rFonts w:ascii="Arial" w:hAnsi="Arial" w:cs="Arial"/>
          <w:b/>
          <w:sz w:val="20"/>
          <w:szCs w:val="20"/>
        </w:rPr>
      </w:pPr>
    </w:p>
    <w:p w14:paraId="6E495A91" w14:textId="77777777" w:rsidR="00BE219E"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Deadlines and manner of applying to the public call</w:t>
      </w:r>
    </w:p>
    <w:p w14:paraId="0F24623E" w14:textId="77777777" w:rsidR="00B6080F" w:rsidRPr="00CC5FE4" w:rsidRDefault="006A152C" w:rsidP="00CC5FE4">
      <w:pPr>
        <w:jc w:val="both"/>
        <w:rPr>
          <w:rFonts w:ascii="Arial" w:hAnsi="Arial" w:cs="Arial"/>
          <w:b/>
          <w:sz w:val="20"/>
          <w:szCs w:val="20"/>
        </w:rPr>
      </w:pPr>
    </w:p>
    <w:p w14:paraId="01D997DA" w14:textId="77777777" w:rsidR="002B289C" w:rsidRPr="00CC5FE4" w:rsidRDefault="00C640EE" w:rsidP="00CC5FE4">
      <w:pPr>
        <w:jc w:val="both"/>
        <w:rPr>
          <w:rFonts w:ascii="Arial" w:hAnsi="Arial" w:cs="Arial"/>
          <w:i/>
          <w:sz w:val="20"/>
          <w:szCs w:val="20"/>
        </w:rPr>
      </w:pPr>
      <w:r>
        <w:rPr>
          <w:rFonts w:ascii="Arial" w:hAnsi="Arial"/>
          <w:sz w:val="20"/>
        </w:rPr>
        <w:t>Deadlines for submitting applications are:</w:t>
      </w:r>
      <w:r>
        <w:rPr>
          <w:rFonts w:ascii="Arial" w:hAnsi="Arial"/>
          <w:b/>
          <w:sz w:val="20"/>
        </w:rPr>
        <w:t xml:space="preserve"> 9 November 2020</w:t>
      </w:r>
      <w:r>
        <w:rPr>
          <w:rFonts w:ascii="Arial" w:hAnsi="Arial"/>
          <w:sz w:val="20"/>
        </w:rPr>
        <w:t xml:space="preserve"> (for the first opening of applications), </w:t>
      </w:r>
      <w:r>
        <w:rPr>
          <w:rFonts w:ascii="Arial" w:hAnsi="Arial"/>
          <w:b/>
          <w:sz w:val="20"/>
        </w:rPr>
        <w:t>10 June 2021</w:t>
      </w:r>
      <w:r>
        <w:rPr>
          <w:rFonts w:ascii="Arial" w:hAnsi="Arial"/>
          <w:sz w:val="20"/>
        </w:rPr>
        <w:t xml:space="preserve"> (for the second opening) and </w:t>
      </w:r>
      <w:r>
        <w:rPr>
          <w:rFonts w:ascii="Arial" w:hAnsi="Arial"/>
          <w:b/>
          <w:sz w:val="20"/>
        </w:rPr>
        <w:t>11 October 2021</w:t>
      </w:r>
      <w:r>
        <w:rPr>
          <w:rFonts w:ascii="Arial" w:hAnsi="Arial"/>
          <w:sz w:val="20"/>
        </w:rPr>
        <w:t xml:space="preserve"> (for the third opening).</w:t>
      </w:r>
    </w:p>
    <w:p w14:paraId="13A349EF" w14:textId="77777777" w:rsidR="002B289C" w:rsidRPr="00CC5FE4" w:rsidRDefault="006A152C" w:rsidP="00CC5FE4">
      <w:pPr>
        <w:jc w:val="both"/>
        <w:rPr>
          <w:rFonts w:ascii="Arial" w:hAnsi="Arial" w:cs="Arial"/>
          <w:b/>
          <w:sz w:val="20"/>
          <w:szCs w:val="20"/>
        </w:rPr>
      </w:pPr>
    </w:p>
    <w:p w14:paraId="7A581117" w14:textId="77777777" w:rsidR="00344169" w:rsidRPr="00CC5FE4" w:rsidRDefault="00C640EE" w:rsidP="00CC5FE4">
      <w:pPr>
        <w:jc w:val="both"/>
        <w:rPr>
          <w:rFonts w:ascii="Arial" w:hAnsi="Arial" w:cs="Arial"/>
          <w:sz w:val="20"/>
          <w:szCs w:val="20"/>
        </w:rPr>
      </w:pPr>
      <w:r>
        <w:rPr>
          <w:rFonts w:ascii="Arial" w:hAnsi="Arial"/>
          <w:sz w:val="20"/>
        </w:rPr>
        <w:t>Applications must be submitted to: Ministry of Economic Development and Technology, Kotnikova ulica 5, 1000 Ljubljana. The application can also be submitted electronically in a pdf format to: avio.mgrt@gov.si.</w:t>
      </w:r>
    </w:p>
    <w:p w14:paraId="1F94AA33" w14:textId="77777777" w:rsidR="002B289C" w:rsidRPr="00CC5FE4" w:rsidRDefault="00C640EE" w:rsidP="00CC5FE4">
      <w:pPr>
        <w:jc w:val="both"/>
        <w:rPr>
          <w:rFonts w:ascii="Arial" w:hAnsi="Arial" w:cs="Arial"/>
          <w:i/>
          <w:sz w:val="20"/>
          <w:szCs w:val="20"/>
        </w:rPr>
      </w:pPr>
      <w:r>
        <w:rPr>
          <w:rFonts w:ascii="Arial" w:hAnsi="Arial"/>
          <w:sz w:val="20"/>
        </w:rPr>
        <w:t>Applications submitted by the relevant dates during business hours to the Ministry</w:t>
      </w:r>
      <w:r>
        <w:rPr>
          <w:rFonts w:ascii="Arial" w:hAnsi="Arial" w:cs="Arial"/>
          <w:sz w:val="20"/>
          <w:cs/>
        </w:rPr>
        <w:t>’</w:t>
      </w:r>
      <w:r>
        <w:rPr>
          <w:rFonts w:ascii="Arial" w:hAnsi="Arial"/>
          <w:sz w:val="20"/>
        </w:rPr>
        <w:t>s mailroom (at the reception) or mailed by registered post by the relevant dates or submitted (by midnight) by e-mail shall be considered timely. All three manners of submitting the application are equally valid. If the application is submitted by mail, the date evident on the post stamp on the envelope shall be observed, which must not be later than the deadline set for the submission of applications. If the date on the post stamp is not legible and in the case of direct submission of the application at the Ministry</w:t>
      </w:r>
      <w:r>
        <w:rPr>
          <w:rFonts w:ascii="Arial" w:hAnsi="Arial" w:cs="Arial"/>
          <w:sz w:val="20"/>
          <w:cs/>
        </w:rPr>
        <w:t>’</w:t>
      </w:r>
      <w:r>
        <w:rPr>
          <w:rFonts w:ascii="Arial" w:hAnsi="Arial"/>
          <w:sz w:val="20"/>
        </w:rPr>
        <w:t>s head office, the date entered on the Ministry</w:t>
      </w:r>
      <w:r>
        <w:rPr>
          <w:rFonts w:ascii="Arial" w:hAnsi="Arial" w:cs="Arial"/>
          <w:sz w:val="20"/>
          <w:cs/>
        </w:rPr>
        <w:t>’</w:t>
      </w:r>
      <w:r>
        <w:rPr>
          <w:rFonts w:ascii="Arial" w:hAnsi="Arial"/>
          <w:sz w:val="20"/>
        </w:rPr>
        <w:t>s statement on the receipt of the mail shall apply, which must also not be later than the deadline set for the submission of applications.</w:t>
      </w:r>
    </w:p>
    <w:p w14:paraId="25523055" w14:textId="77777777" w:rsidR="002B289C" w:rsidRPr="00CC5FE4" w:rsidRDefault="00C640EE" w:rsidP="00CC5FE4">
      <w:pPr>
        <w:spacing w:before="120"/>
        <w:jc w:val="both"/>
        <w:rPr>
          <w:rFonts w:ascii="Arial" w:hAnsi="Arial" w:cs="Arial"/>
          <w:sz w:val="20"/>
          <w:szCs w:val="20"/>
        </w:rPr>
      </w:pPr>
      <w:r>
        <w:rPr>
          <w:rFonts w:ascii="Arial" w:hAnsi="Arial"/>
          <w:sz w:val="20"/>
        </w:rPr>
        <w:t xml:space="preserve">The application to the call must be submitted in a sealed envelope marked on the front with no abbreviations: "NE ODPIRAJ </w:t>
      </w:r>
      <w:r>
        <w:rPr>
          <w:rFonts w:ascii="Arial" w:hAnsi="Arial" w:cs="Arial"/>
          <w:sz w:val="20"/>
          <w:cs/>
        </w:rPr>
        <w:t xml:space="preserve">– </w:t>
      </w:r>
      <w:r>
        <w:rPr>
          <w:rFonts w:ascii="Arial" w:hAnsi="Arial"/>
          <w:sz w:val="20"/>
        </w:rPr>
        <w:t xml:space="preserve">VLOGA NA JAVNI RAZPIS LETALSKA POVEZLJIVOST (DO NOT OPEN </w:t>
      </w:r>
      <w:r>
        <w:rPr>
          <w:rFonts w:ascii="Arial" w:hAnsi="Arial" w:cs="Arial"/>
          <w:sz w:val="20"/>
          <w:cs/>
        </w:rPr>
        <w:t xml:space="preserve">– </w:t>
      </w:r>
      <w:r>
        <w:rPr>
          <w:rFonts w:ascii="Arial" w:hAnsi="Arial"/>
          <w:sz w:val="20"/>
        </w:rPr>
        <w:t>APPLICATION TO AIR CONNECTIVITY PUBLIC CALL)", with the full title and address of the applicant. Applications submitted electronically must state in the subject of the communication the following: "VLOGA NA JAVNI RAZPIS LETALSKA POVEZLJIVOST (APPLICATION TO AIR CONNECTIVITY PUBLIC CALL)".</w:t>
      </w:r>
    </w:p>
    <w:p w14:paraId="5D15037F" w14:textId="77777777" w:rsidR="00FC3624" w:rsidRPr="00CC5FE4" w:rsidRDefault="006A152C" w:rsidP="00CC5FE4">
      <w:pPr>
        <w:jc w:val="both"/>
        <w:rPr>
          <w:rFonts w:ascii="Arial" w:hAnsi="Arial" w:cs="Arial"/>
          <w:sz w:val="20"/>
          <w:szCs w:val="20"/>
        </w:rPr>
      </w:pPr>
    </w:p>
    <w:p w14:paraId="0A33F815" w14:textId="77777777" w:rsidR="00483E8B" w:rsidRPr="00CC5FE4" w:rsidRDefault="00C640EE" w:rsidP="00CC5FE4">
      <w:pPr>
        <w:pStyle w:val="TEKST"/>
        <w:spacing w:line="240" w:lineRule="auto"/>
        <w:rPr>
          <w:rFonts w:ascii="Arial" w:eastAsia="MS Mincho" w:hAnsi="Arial" w:cs="Arial"/>
          <w:sz w:val="20"/>
          <w:szCs w:val="20"/>
        </w:rPr>
      </w:pPr>
      <w:r>
        <w:rPr>
          <w:rFonts w:ascii="Arial" w:hAnsi="Arial"/>
          <w:sz w:val="20"/>
        </w:rPr>
        <w:t>Submission of the application indicates that the applicant is acquainted with the content and specifications of the public call and they are deemed to have accepted them.</w:t>
      </w:r>
    </w:p>
    <w:p w14:paraId="06C0E20C" w14:textId="77777777" w:rsidR="00483E8B" w:rsidRPr="00CC5FE4" w:rsidRDefault="006A152C" w:rsidP="00CC5FE4">
      <w:pPr>
        <w:jc w:val="both"/>
        <w:rPr>
          <w:rFonts w:ascii="Arial" w:hAnsi="Arial" w:cs="Arial"/>
          <w:sz w:val="20"/>
          <w:szCs w:val="20"/>
        </w:rPr>
      </w:pPr>
    </w:p>
    <w:p w14:paraId="30ACA47A" w14:textId="77777777" w:rsidR="00483E8B" w:rsidRPr="00CC5FE4" w:rsidRDefault="00C640EE" w:rsidP="00CC5FE4">
      <w:pPr>
        <w:jc w:val="both"/>
        <w:rPr>
          <w:rFonts w:ascii="Arial" w:hAnsi="Arial" w:cs="Arial"/>
          <w:sz w:val="20"/>
          <w:szCs w:val="20"/>
        </w:rPr>
      </w:pPr>
      <w:r>
        <w:rPr>
          <w:rFonts w:ascii="Arial" w:hAnsi="Arial"/>
          <w:sz w:val="20"/>
        </w:rPr>
        <w:t>A complete application shall include all application forms, which must be signed and stamped (if the applicant does not operate by using a stamp, this must be provided) and requested annexes.</w:t>
      </w:r>
    </w:p>
    <w:p w14:paraId="6A2EA60C" w14:textId="77777777" w:rsidR="00483E8B" w:rsidRPr="00CC5FE4" w:rsidRDefault="006A152C" w:rsidP="00CC5FE4">
      <w:pPr>
        <w:jc w:val="both"/>
        <w:rPr>
          <w:rFonts w:ascii="Arial" w:hAnsi="Arial" w:cs="Arial"/>
          <w:sz w:val="20"/>
          <w:szCs w:val="20"/>
        </w:rPr>
      </w:pPr>
    </w:p>
    <w:p w14:paraId="1AA51060" w14:textId="1CEA4BD3" w:rsidR="001A35D1" w:rsidRPr="00CC5FE4" w:rsidRDefault="00C640EE" w:rsidP="00CC5FE4">
      <w:pPr>
        <w:pStyle w:val="Naslov5"/>
        <w:jc w:val="both"/>
        <w:rPr>
          <w:rFonts w:ascii="Arial" w:hAnsi="Arial" w:cs="Arial"/>
          <w:color w:val="000000"/>
          <w:sz w:val="20"/>
          <w:szCs w:val="20"/>
        </w:rPr>
      </w:pPr>
      <w:r>
        <w:rPr>
          <w:rFonts w:ascii="Arial" w:hAnsi="Arial"/>
          <w:color w:val="000000"/>
          <w:sz w:val="20"/>
        </w:rPr>
        <w:t xml:space="preserve">Applicants may submit their applications </w:t>
      </w:r>
      <w:r w:rsidR="000A43A1">
        <w:rPr>
          <w:rFonts w:ascii="Arial" w:hAnsi="Arial"/>
          <w:color w:val="000000"/>
          <w:sz w:val="20"/>
        </w:rPr>
        <w:t xml:space="preserve">in </w:t>
      </w:r>
      <w:r>
        <w:rPr>
          <w:rFonts w:ascii="Arial" w:hAnsi="Arial"/>
          <w:color w:val="000000"/>
          <w:sz w:val="20"/>
        </w:rPr>
        <w:t xml:space="preserve">Slovenian </w:t>
      </w:r>
      <w:r w:rsidR="000A43A1">
        <w:rPr>
          <w:rFonts w:ascii="Arial" w:hAnsi="Arial"/>
          <w:color w:val="000000"/>
          <w:sz w:val="20"/>
        </w:rPr>
        <w:t>(additionally also in</w:t>
      </w:r>
      <w:r>
        <w:rPr>
          <w:rFonts w:ascii="Arial" w:hAnsi="Arial"/>
          <w:color w:val="000000"/>
          <w:sz w:val="20"/>
        </w:rPr>
        <w:t xml:space="preserve"> English</w:t>
      </w:r>
      <w:r w:rsidR="000A43A1">
        <w:rPr>
          <w:rFonts w:ascii="Arial" w:hAnsi="Arial"/>
          <w:color w:val="000000"/>
          <w:sz w:val="20"/>
        </w:rPr>
        <w:t>)</w:t>
      </w:r>
      <w:r>
        <w:rPr>
          <w:rFonts w:ascii="Arial" w:hAnsi="Arial"/>
          <w:color w:val="000000"/>
          <w:sz w:val="20"/>
        </w:rPr>
        <w:t>.</w:t>
      </w:r>
    </w:p>
    <w:p w14:paraId="4971E993" w14:textId="77777777" w:rsidR="001A35D1" w:rsidRPr="00CC5FE4" w:rsidRDefault="006A152C" w:rsidP="00CC5FE4">
      <w:pPr>
        <w:pStyle w:val="Telobesedila"/>
        <w:rPr>
          <w:rFonts w:ascii="Arial" w:hAnsi="Arial" w:cs="Arial"/>
          <w:b/>
          <w:sz w:val="20"/>
          <w:szCs w:val="20"/>
        </w:rPr>
      </w:pPr>
    </w:p>
    <w:p w14:paraId="321A76CF" w14:textId="67DD6FCE" w:rsidR="001A35D1" w:rsidRPr="00CC5FE4" w:rsidRDefault="00C640EE" w:rsidP="00CC5FE4">
      <w:pPr>
        <w:pStyle w:val="Telobesedila"/>
        <w:ind w:right="121"/>
        <w:jc w:val="both"/>
        <w:rPr>
          <w:rFonts w:ascii="Arial" w:hAnsi="Arial" w:cs="Arial"/>
          <w:sz w:val="20"/>
          <w:szCs w:val="20"/>
        </w:rPr>
      </w:pPr>
      <w:r>
        <w:rPr>
          <w:rFonts w:ascii="Arial" w:hAnsi="Arial"/>
          <w:sz w:val="20"/>
        </w:rPr>
        <w:t>The contract shall be concluded in Slovenian</w:t>
      </w:r>
      <w:r w:rsidR="000A43A1">
        <w:rPr>
          <w:rFonts w:ascii="Arial" w:hAnsi="Arial"/>
          <w:sz w:val="20"/>
        </w:rPr>
        <w:t xml:space="preserve"> (additionally also in</w:t>
      </w:r>
      <w:r>
        <w:rPr>
          <w:rFonts w:ascii="Arial" w:hAnsi="Arial"/>
          <w:sz w:val="20"/>
        </w:rPr>
        <w:t xml:space="preserve"> English</w:t>
      </w:r>
      <w:r w:rsidR="000A43A1">
        <w:rPr>
          <w:rFonts w:ascii="Arial" w:hAnsi="Arial"/>
          <w:sz w:val="20"/>
        </w:rPr>
        <w:t>)</w:t>
      </w:r>
      <w:r>
        <w:rPr>
          <w:rFonts w:ascii="Arial" w:hAnsi="Arial"/>
          <w:sz w:val="20"/>
        </w:rPr>
        <w:t>. In the event of a lack of clarity, the text in Slovenian shall take precedence with regard to the interpretation of contractual provisions.</w:t>
      </w:r>
    </w:p>
    <w:p w14:paraId="3C4CA4D6" w14:textId="77777777" w:rsidR="001A35D1" w:rsidRPr="00CC5FE4" w:rsidRDefault="006A152C" w:rsidP="00CC5FE4">
      <w:pPr>
        <w:jc w:val="both"/>
        <w:rPr>
          <w:rFonts w:ascii="Arial" w:hAnsi="Arial" w:cs="Arial"/>
          <w:sz w:val="20"/>
          <w:szCs w:val="20"/>
        </w:rPr>
      </w:pPr>
    </w:p>
    <w:p w14:paraId="635C8413" w14:textId="1A8EBEF4" w:rsidR="009E687D" w:rsidRPr="00CC5FE4" w:rsidRDefault="00C640EE" w:rsidP="00CC5FE4">
      <w:pPr>
        <w:pStyle w:val="Odstavekseznama"/>
        <w:numPr>
          <w:ilvl w:val="0"/>
          <w:numId w:val="4"/>
        </w:numPr>
        <w:ind w:left="360"/>
        <w:jc w:val="both"/>
        <w:rPr>
          <w:rFonts w:ascii="Arial" w:hAnsi="Arial" w:cs="Arial"/>
          <w:b/>
          <w:sz w:val="20"/>
          <w:szCs w:val="20"/>
        </w:rPr>
      </w:pPr>
      <w:r>
        <w:rPr>
          <w:rFonts w:ascii="Arial" w:hAnsi="Arial"/>
          <w:b/>
          <w:sz w:val="20"/>
        </w:rPr>
        <w:t xml:space="preserve">Opening applications for the allocation of funds </w:t>
      </w:r>
    </w:p>
    <w:p w14:paraId="6F43C10A" w14:textId="77777777" w:rsidR="00A011BF" w:rsidRPr="00CC5FE4" w:rsidRDefault="006A152C" w:rsidP="00CC5FE4">
      <w:pPr>
        <w:jc w:val="both"/>
        <w:rPr>
          <w:rFonts w:ascii="Arial" w:hAnsi="Arial" w:cs="Arial"/>
          <w:sz w:val="20"/>
          <w:szCs w:val="20"/>
        </w:rPr>
      </w:pPr>
    </w:p>
    <w:p w14:paraId="15518B4E" w14:textId="77777777" w:rsidR="00EA734D" w:rsidRPr="00CC5FE4" w:rsidRDefault="00C640EE" w:rsidP="00CC5FE4">
      <w:pPr>
        <w:jc w:val="both"/>
        <w:rPr>
          <w:rFonts w:ascii="Arial" w:hAnsi="Arial" w:cs="Arial"/>
          <w:sz w:val="20"/>
          <w:szCs w:val="20"/>
        </w:rPr>
      </w:pPr>
      <w:r>
        <w:rPr>
          <w:rFonts w:ascii="Arial" w:hAnsi="Arial"/>
          <w:sz w:val="20"/>
        </w:rPr>
        <w:t>All applications arriving on time at the Ministry</w:t>
      </w:r>
      <w:r>
        <w:rPr>
          <w:rFonts w:ascii="Arial" w:hAnsi="Arial" w:cs="Arial"/>
          <w:sz w:val="20"/>
          <w:cs/>
        </w:rPr>
        <w:t>’</w:t>
      </w:r>
      <w:r>
        <w:rPr>
          <w:rFonts w:ascii="Arial" w:hAnsi="Arial"/>
          <w:sz w:val="20"/>
        </w:rPr>
        <w:t xml:space="preserve">s address irrespective of the method of delivery shall be considered upon every deadline. Applications arriving after an individual deadline shall not be opened, but are instead rejected based on a decision and returned to the applicant. </w:t>
      </w:r>
    </w:p>
    <w:p w14:paraId="7459EDC0" w14:textId="77777777" w:rsidR="00A011BF" w:rsidRPr="00CC5FE4" w:rsidRDefault="006A152C" w:rsidP="00CC5FE4">
      <w:pPr>
        <w:jc w:val="both"/>
        <w:rPr>
          <w:rFonts w:ascii="Arial" w:hAnsi="Arial" w:cs="Arial"/>
          <w:sz w:val="20"/>
          <w:szCs w:val="20"/>
        </w:rPr>
      </w:pPr>
    </w:p>
    <w:p w14:paraId="3902C45A" w14:textId="77777777" w:rsidR="00F01CE7" w:rsidRPr="00CC5FE4" w:rsidRDefault="00C640EE" w:rsidP="00CC5FE4">
      <w:pPr>
        <w:jc w:val="both"/>
        <w:rPr>
          <w:rFonts w:ascii="Arial" w:hAnsi="Arial" w:cs="Arial"/>
          <w:sz w:val="20"/>
          <w:szCs w:val="20"/>
        </w:rPr>
      </w:pPr>
      <w:r>
        <w:rPr>
          <w:rFonts w:ascii="Arial" w:hAnsi="Arial"/>
          <w:sz w:val="20"/>
        </w:rPr>
        <w:t xml:space="preserve">At the opening, the expert committee examines the completeness of the applications received. </w:t>
      </w:r>
    </w:p>
    <w:p w14:paraId="3A339639" w14:textId="77777777" w:rsidR="00F01CE7" w:rsidRPr="00CC5FE4" w:rsidRDefault="006A152C" w:rsidP="00CC5FE4">
      <w:pPr>
        <w:jc w:val="both"/>
        <w:rPr>
          <w:rFonts w:ascii="Arial" w:hAnsi="Arial" w:cs="Arial"/>
          <w:sz w:val="20"/>
          <w:szCs w:val="20"/>
        </w:rPr>
      </w:pPr>
    </w:p>
    <w:p w14:paraId="6816E744" w14:textId="77777777" w:rsidR="00A011BF" w:rsidRPr="00CC5FE4" w:rsidRDefault="00C640EE" w:rsidP="00CC5FE4">
      <w:pPr>
        <w:jc w:val="both"/>
        <w:rPr>
          <w:rFonts w:ascii="Arial" w:hAnsi="Arial" w:cs="Arial"/>
          <w:sz w:val="20"/>
          <w:szCs w:val="20"/>
        </w:rPr>
      </w:pPr>
      <w:r>
        <w:rPr>
          <w:rFonts w:ascii="Arial" w:hAnsi="Arial"/>
          <w:sz w:val="20"/>
        </w:rPr>
        <w:t xml:space="preserve">Within eight days after opening the applications, the expert committee shall ask in writing (by e-mail) the applicants to supplement their incomplete applications. When supplementing, the applicant must not change the amount of requested funds, the section of the application relating to technical specifications </w:t>
      </w:r>
      <w:r>
        <w:rPr>
          <w:rFonts w:ascii="Arial" w:hAnsi="Arial"/>
          <w:sz w:val="20"/>
        </w:rPr>
        <w:lastRenderedPageBreak/>
        <w:t>of the subject of the application or the elements that affect or could affect the ranking of their application as per other applications that the Ministry received in the procedure of allocating funds. The deadline for supplementing applications may not be more than eight (8) days. Incomplete applications that the applicants fail to supplement in accordance with the request for supplementation shall be rejected with a decision.</w:t>
      </w:r>
    </w:p>
    <w:p w14:paraId="51B2FE62" w14:textId="77777777" w:rsidR="00A011BF" w:rsidRPr="00CC5FE4" w:rsidRDefault="006A152C" w:rsidP="00CC5FE4">
      <w:pPr>
        <w:jc w:val="both"/>
        <w:rPr>
          <w:rFonts w:ascii="Arial" w:hAnsi="Arial" w:cs="Arial"/>
          <w:sz w:val="20"/>
          <w:szCs w:val="20"/>
        </w:rPr>
      </w:pPr>
    </w:p>
    <w:p w14:paraId="5AD5D7E8" w14:textId="77777777" w:rsidR="00A011BF" w:rsidRPr="00CC5FE4" w:rsidRDefault="00C640EE" w:rsidP="00CC5FE4">
      <w:pPr>
        <w:jc w:val="both"/>
        <w:rPr>
          <w:rFonts w:ascii="Arial" w:hAnsi="Arial" w:cs="Arial"/>
          <w:sz w:val="20"/>
          <w:szCs w:val="20"/>
        </w:rPr>
      </w:pPr>
      <w:r>
        <w:rPr>
          <w:rFonts w:ascii="Arial" w:hAnsi="Arial"/>
          <w:sz w:val="20"/>
        </w:rPr>
        <w:t>The expert committee for the allocation of funds shall use the evaluation criteria when examining all formally complete and suitable applications. Any application that fails to meet the conditions from specifications is rejected as unsuitable.</w:t>
      </w:r>
    </w:p>
    <w:p w14:paraId="58C8C51C" w14:textId="77777777" w:rsidR="00B85645" w:rsidRPr="00CC5FE4" w:rsidRDefault="006A152C" w:rsidP="00CC5FE4">
      <w:pPr>
        <w:jc w:val="both"/>
        <w:rPr>
          <w:rFonts w:ascii="Arial" w:hAnsi="Arial" w:cs="Arial"/>
          <w:sz w:val="20"/>
          <w:szCs w:val="20"/>
        </w:rPr>
      </w:pPr>
    </w:p>
    <w:p w14:paraId="293E973E" w14:textId="77777777" w:rsidR="00B85645" w:rsidRPr="00CC5FE4" w:rsidRDefault="00C640EE" w:rsidP="00CC5FE4">
      <w:pPr>
        <w:pStyle w:val="Odstavekseznama"/>
        <w:numPr>
          <w:ilvl w:val="0"/>
          <w:numId w:val="4"/>
        </w:numPr>
        <w:ind w:left="360"/>
        <w:jc w:val="both"/>
        <w:rPr>
          <w:rFonts w:ascii="Arial" w:hAnsi="Arial" w:cs="Arial"/>
          <w:b/>
          <w:sz w:val="20"/>
          <w:szCs w:val="20"/>
        </w:rPr>
      </w:pPr>
      <w:r>
        <w:rPr>
          <w:rFonts w:ascii="Arial" w:hAnsi="Arial"/>
          <w:b/>
          <w:sz w:val="20"/>
        </w:rPr>
        <w:t xml:space="preserve"> Personal data protection and business secret</w:t>
      </w:r>
    </w:p>
    <w:p w14:paraId="613CF7B8" w14:textId="77777777" w:rsidR="00B85645" w:rsidRPr="00CC5FE4" w:rsidRDefault="006A152C" w:rsidP="00CC5FE4">
      <w:pPr>
        <w:rPr>
          <w:rFonts w:ascii="Arial" w:hAnsi="Arial" w:cs="Arial"/>
          <w:sz w:val="20"/>
          <w:szCs w:val="20"/>
        </w:rPr>
      </w:pPr>
    </w:p>
    <w:p w14:paraId="7AF831A5" w14:textId="6E32E3EA" w:rsidR="00B85645" w:rsidRDefault="00C640EE" w:rsidP="00CC5FE4">
      <w:pPr>
        <w:pStyle w:val="TEKST"/>
        <w:spacing w:line="240" w:lineRule="auto"/>
        <w:rPr>
          <w:rFonts w:ascii="Arial" w:hAnsi="Arial"/>
          <w:sz w:val="20"/>
        </w:rPr>
      </w:pPr>
      <w:r>
        <w:rPr>
          <w:rFonts w:ascii="Arial" w:hAnsi="Arial"/>
          <w:sz w:val="20"/>
        </w:rPr>
        <w:t xml:space="preserve">The protection of personal data provided by the applicants shall be ensured by the Ministry as per the applicable legislation that governs personal data protection, including the General Data Protection Regulation (GDPR). </w:t>
      </w:r>
      <w:r w:rsidR="00D91637">
        <w:rPr>
          <w:rFonts w:ascii="Arial" w:hAnsi="Arial"/>
          <w:sz w:val="20"/>
        </w:rPr>
        <w:t>The document is an annex to the public call.</w:t>
      </w:r>
    </w:p>
    <w:p w14:paraId="1E95850C" w14:textId="77777777" w:rsidR="00B85645" w:rsidRPr="00CC5FE4" w:rsidRDefault="006A152C" w:rsidP="00CC5FE4">
      <w:pPr>
        <w:pStyle w:val="TEKST"/>
        <w:spacing w:line="240" w:lineRule="auto"/>
        <w:rPr>
          <w:rFonts w:ascii="Arial" w:eastAsia="MS Mincho" w:hAnsi="Arial" w:cs="Arial"/>
          <w:sz w:val="20"/>
          <w:szCs w:val="20"/>
        </w:rPr>
      </w:pPr>
    </w:p>
    <w:p w14:paraId="691DEBCF" w14:textId="77777777" w:rsidR="00B85645" w:rsidRPr="00CC5FE4" w:rsidRDefault="00C640EE" w:rsidP="00CC5FE4">
      <w:pPr>
        <w:pStyle w:val="TEKST"/>
        <w:spacing w:line="240" w:lineRule="auto"/>
        <w:rPr>
          <w:rFonts w:ascii="Arial" w:eastAsia="MS Mincho" w:hAnsi="Arial" w:cs="Arial"/>
          <w:sz w:val="20"/>
          <w:szCs w:val="20"/>
        </w:rPr>
      </w:pPr>
      <w:r>
        <w:rPr>
          <w:rFonts w:ascii="Arial" w:hAnsi="Arial"/>
          <w:sz w:val="20"/>
        </w:rPr>
        <w:t>All data in applications opened by the committee is public information, except for data marked by the applicant separately, i.e. confidential business information, personal data and other exceptions under Article 6 of the Public Information Access Act (Official Gazette of the Republic of Slovenia [</w:t>
      </w:r>
      <w:r>
        <w:rPr>
          <w:rFonts w:ascii="Arial" w:hAnsi="Arial"/>
          <w:i/>
          <w:sz w:val="20"/>
        </w:rPr>
        <w:t>Uradni list RS</w:t>
      </w:r>
      <w:r>
        <w:rPr>
          <w:rFonts w:ascii="Arial" w:hAnsi="Arial"/>
          <w:sz w:val="20"/>
        </w:rPr>
        <w:t xml:space="preserve">], Nos. 51/06 </w:t>
      </w:r>
      <w:r>
        <w:rPr>
          <w:rFonts w:ascii="Arial" w:hAnsi="Arial" w:cs="Arial"/>
          <w:sz w:val="20"/>
          <w:cs/>
        </w:rPr>
        <w:t xml:space="preserve">– </w:t>
      </w:r>
      <w:r>
        <w:rPr>
          <w:rFonts w:ascii="Arial" w:hAnsi="Arial"/>
          <w:sz w:val="20"/>
        </w:rPr>
        <w:t xml:space="preserve">official consolidated text, 117/06 </w:t>
      </w:r>
      <w:r>
        <w:rPr>
          <w:rFonts w:ascii="Arial" w:hAnsi="Arial" w:cs="Arial"/>
          <w:sz w:val="20"/>
          <w:cs/>
        </w:rPr>
        <w:t xml:space="preserve">– </w:t>
      </w:r>
      <w:r>
        <w:rPr>
          <w:rFonts w:ascii="Arial" w:hAnsi="Arial"/>
          <w:sz w:val="20"/>
        </w:rPr>
        <w:t xml:space="preserve">ZDavP-2, 23/14, 50/14, 19/15 </w:t>
      </w:r>
      <w:r>
        <w:rPr>
          <w:rFonts w:ascii="Arial" w:hAnsi="Arial" w:cs="Arial"/>
          <w:sz w:val="20"/>
          <w:cs/>
        </w:rPr>
        <w:t xml:space="preserve">– </w:t>
      </w:r>
      <w:r>
        <w:rPr>
          <w:rFonts w:ascii="Arial" w:hAnsi="Arial"/>
          <w:sz w:val="20"/>
        </w:rPr>
        <w:t xml:space="preserve">Constitutional Court Decision and 7/18; hereinafter: ZDIJZ), which are not publicly accessible and must not be disclosed or made public. A business secret may refer to an individual piece of information or a section of the application, but it cannot refer to the entire application. The applicant must explain why a piece of information must not be publicly accessible as public information. If the applicant fails to mark and explain such data in the application, the Ministry shall assume that the application according to the applicant contains no confidential business information or other exceptions under Article 6 of the ZDIJZ. </w:t>
      </w:r>
    </w:p>
    <w:p w14:paraId="3BEC44DB" w14:textId="77777777" w:rsidR="00B85645" w:rsidRPr="00CC5FE4" w:rsidRDefault="006A152C" w:rsidP="00CC5FE4">
      <w:pPr>
        <w:pStyle w:val="TEKST"/>
        <w:spacing w:line="240" w:lineRule="auto"/>
        <w:rPr>
          <w:rFonts w:ascii="Arial" w:eastAsia="MS Mincho" w:hAnsi="Arial" w:cs="Arial"/>
          <w:sz w:val="20"/>
          <w:szCs w:val="20"/>
        </w:rPr>
      </w:pPr>
    </w:p>
    <w:p w14:paraId="721A6B89" w14:textId="77777777" w:rsidR="00B85645" w:rsidRPr="00CC5FE4" w:rsidRDefault="00C640EE" w:rsidP="00CC5FE4">
      <w:pPr>
        <w:pStyle w:val="TEKST"/>
        <w:spacing w:line="240" w:lineRule="auto"/>
        <w:rPr>
          <w:rFonts w:ascii="Arial" w:eastAsia="MS Mincho" w:hAnsi="Arial" w:cs="Arial"/>
          <w:sz w:val="20"/>
          <w:szCs w:val="20"/>
        </w:rPr>
      </w:pPr>
      <w:r>
        <w:rPr>
          <w:rFonts w:ascii="Arial" w:hAnsi="Arial"/>
          <w:sz w:val="20"/>
        </w:rPr>
        <w:t>The purpose of processing personal information submitted to the Ministry by the applicants is to implement the public call and manage data, records, analyses and other databases for the Ministry and supervisory bodies on the result of the public call and the implementation of the contract on (co-)financing. Furthermore, the purpose of processing personal data is also to prepare studies and evaluations, cooperate and prepare or draft applications in procedures before competent authorities (proceedings before judicial, investigation and other competent authorities). Personal data are also processed for the purpose of efficient operation of information systems or aids used by the Ministry or which the Ministry is obliged to use.</w:t>
      </w:r>
    </w:p>
    <w:p w14:paraId="7A9C48C6" w14:textId="77777777" w:rsidR="00B85645" w:rsidRPr="00CC5FE4" w:rsidRDefault="006A152C" w:rsidP="00CC5FE4">
      <w:pPr>
        <w:pStyle w:val="TEKST"/>
        <w:spacing w:line="240" w:lineRule="auto"/>
        <w:rPr>
          <w:rFonts w:ascii="Arial" w:eastAsia="MS Mincho" w:hAnsi="Arial" w:cs="Arial"/>
          <w:sz w:val="20"/>
          <w:szCs w:val="20"/>
        </w:rPr>
      </w:pPr>
    </w:p>
    <w:p w14:paraId="58A0C43F" w14:textId="77777777" w:rsidR="00B85645" w:rsidRPr="00CC5FE4" w:rsidRDefault="00C640EE" w:rsidP="00CC5FE4">
      <w:pPr>
        <w:pStyle w:val="TEKST"/>
        <w:spacing w:line="240" w:lineRule="auto"/>
        <w:rPr>
          <w:rFonts w:ascii="Arial" w:eastAsia="MS Mincho" w:hAnsi="Arial" w:cs="Arial"/>
          <w:sz w:val="20"/>
          <w:szCs w:val="20"/>
        </w:rPr>
      </w:pPr>
      <w:r>
        <w:rPr>
          <w:rFonts w:ascii="Arial" w:hAnsi="Arial"/>
          <w:sz w:val="20"/>
        </w:rPr>
        <w:t>The data on co-financed operations for which this is determined by regulations or which are considered public information will be published. The list of applicants that will include applicants</w:t>
      </w:r>
      <w:r>
        <w:rPr>
          <w:rFonts w:ascii="Arial" w:hAnsi="Arial" w:cs="Arial"/>
          <w:sz w:val="20"/>
          <w:cs/>
        </w:rPr>
        <w:t xml:space="preserve">’ </w:t>
      </w:r>
      <w:r>
        <w:rPr>
          <w:rFonts w:ascii="Arial" w:hAnsi="Arial"/>
          <w:sz w:val="20"/>
        </w:rPr>
        <w:t>names, the title of the operation, applicants</w:t>
      </w:r>
      <w:r>
        <w:rPr>
          <w:rFonts w:ascii="Arial" w:hAnsi="Arial" w:cs="Arial"/>
          <w:sz w:val="20"/>
          <w:cs/>
        </w:rPr>
        <w:t xml:space="preserve">’ </w:t>
      </w:r>
      <w:r>
        <w:rPr>
          <w:rFonts w:ascii="Arial" w:hAnsi="Arial"/>
          <w:sz w:val="20"/>
        </w:rPr>
        <w:t>programme area and the amount of public funds used for financing the operation shall be published. The publication of information on operation, applicants and funds shall be implemented as per the ZDIJZ.</w:t>
      </w:r>
    </w:p>
    <w:p w14:paraId="2A958984" w14:textId="77777777" w:rsidR="00DC74D1" w:rsidRPr="00CC5FE4" w:rsidRDefault="006A152C" w:rsidP="00CC5FE4">
      <w:pPr>
        <w:jc w:val="both"/>
        <w:rPr>
          <w:rFonts w:ascii="Arial" w:hAnsi="Arial" w:cs="Arial"/>
          <w:sz w:val="20"/>
          <w:szCs w:val="20"/>
        </w:rPr>
      </w:pPr>
    </w:p>
    <w:p w14:paraId="45C9649F" w14:textId="77777777" w:rsidR="00CA34CF"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 xml:space="preserve">The deadline by which the applicants will be informed about the result of the public call </w:t>
      </w:r>
    </w:p>
    <w:p w14:paraId="5A25EF2B" w14:textId="77777777" w:rsidR="000B4113" w:rsidRPr="00CC5FE4" w:rsidRDefault="006A152C" w:rsidP="00CC5FE4">
      <w:pPr>
        <w:ind w:left="360"/>
        <w:jc w:val="both"/>
        <w:rPr>
          <w:rFonts w:ascii="Arial" w:hAnsi="Arial" w:cs="Arial"/>
          <w:b/>
          <w:sz w:val="20"/>
          <w:szCs w:val="20"/>
        </w:rPr>
      </w:pPr>
    </w:p>
    <w:p w14:paraId="7C55226E" w14:textId="77777777" w:rsidR="00804B27" w:rsidRPr="00CC5FE4" w:rsidRDefault="00C640EE" w:rsidP="00CC5FE4">
      <w:pPr>
        <w:jc w:val="both"/>
        <w:rPr>
          <w:rFonts w:ascii="Arial" w:hAnsi="Arial" w:cs="Arial"/>
          <w:sz w:val="20"/>
          <w:szCs w:val="20"/>
        </w:rPr>
      </w:pPr>
      <w:r>
        <w:rPr>
          <w:rFonts w:ascii="Arial" w:hAnsi="Arial"/>
          <w:sz w:val="20"/>
        </w:rPr>
        <w:t>Applicants shall be informed about the result within thirty (30) days from the date of opening the applications.</w:t>
      </w:r>
    </w:p>
    <w:p w14:paraId="6916BFAF" w14:textId="77777777" w:rsidR="00804B27" w:rsidRPr="00CC5FE4" w:rsidRDefault="006A152C" w:rsidP="00CC5FE4">
      <w:pPr>
        <w:rPr>
          <w:rFonts w:ascii="Arial" w:hAnsi="Arial" w:cs="Arial"/>
          <w:sz w:val="20"/>
          <w:szCs w:val="20"/>
        </w:rPr>
      </w:pPr>
    </w:p>
    <w:p w14:paraId="28C481CE" w14:textId="77777777" w:rsidR="00804B27" w:rsidRPr="00CC5FE4" w:rsidRDefault="00C640EE" w:rsidP="00CC5FE4">
      <w:pPr>
        <w:jc w:val="both"/>
        <w:rPr>
          <w:rFonts w:ascii="Arial" w:hAnsi="Arial" w:cs="Arial"/>
          <w:color w:val="000000"/>
          <w:sz w:val="20"/>
          <w:szCs w:val="20"/>
          <w:shd w:val="clear" w:color="000000" w:fill="auto"/>
        </w:rPr>
      </w:pPr>
      <w:r>
        <w:rPr>
          <w:rFonts w:ascii="Arial" w:hAnsi="Arial"/>
          <w:sz w:val="20"/>
        </w:rPr>
        <w:t xml:space="preserve">Based on the decision on selection, the applicants shall be invited to sign the contract and submit the request. </w:t>
      </w:r>
      <w:r>
        <w:rPr>
          <w:rFonts w:ascii="Arial" w:hAnsi="Arial"/>
          <w:color w:val="000000"/>
          <w:sz w:val="20"/>
        </w:rPr>
        <w:t>If the selected applicant fails to respond to the invitation within eight days of receiving it, it shall be understood that they withdrew the application.</w:t>
      </w:r>
    </w:p>
    <w:p w14:paraId="15B47E86" w14:textId="77777777" w:rsidR="00B85B57" w:rsidRPr="00CC5FE4" w:rsidRDefault="006A152C" w:rsidP="00CC5FE4">
      <w:pPr>
        <w:jc w:val="both"/>
        <w:rPr>
          <w:rFonts w:ascii="Arial" w:hAnsi="Arial" w:cs="Arial"/>
          <w:sz w:val="20"/>
          <w:szCs w:val="20"/>
        </w:rPr>
      </w:pPr>
    </w:p>
    <w:p w14:paraId="4866A77B" w14:textId="77777777" w:rsidR="00804B27" w:rsidRPr="00CC5FE4" w:rsidRDefault="00C640EE" w:rsidP="00CC5FE4">
      <w:pPr>
        <w:pStyle w:val="TEKST"/>
        <w:spacing w:line="240" w:lineRule="auto"/>
        <w:rPr>
          <w:rFonts w:ascii="Arial" w:eastAsia="MS Mincho" w:hAnsi="Arial" w:cs="Arial"/>
          <w:sz w:val="20"/>
          <w:szCs w:val="20"/>
        </w:rPr>
      </w:pPr>
      <w:r>
        <w:rPr>
          <w:rFonts w:ascii="Arial" w:hAnsi="Arial"/>
          <w:sz w:val="20"/>
        </w:rPr>
        <w:t>By filing a lawsuit with the Administrative Court of the Republic of Slovenia, an administrative dispute may be instigated against the decision on (non)selection within thirty (30) days from the receipt of the decision. The criteria set for evaluating applications cannot be the subject of the lawsuit. The filed lawsuit shall not suspend the conclusion of contracts on co-financing with other applicants.</w:t>
      </w:r>
    </w:p>
    <w:p w14:paraId="2533FA7E" w14:textId="77777777" w:rsidR="00804B27" w:rsidRPr="00CC5FE4" w:rsidRDefault="006A152C" w:rsidP="00CC5FE4">
      <w:pPr>
        <w:pStyle w:val="TEKST"/>
        <w:spacing w:line="240" w:lineRule="auto"/>
        <w:rPr>
          <w:rFonts w:ascii="Arial" w:eastAsia="MS Mincho" w:hAnsi="Arial" w:cs="Arial"/>
          <w:sz w:val="20"/>
          <w:szCs w:val="20"/>
        </w:rPr>
      </w:pPr>
    </w:p>
    <w:p w14:paraId="561D8153" w14:textId="77777777" w:rsidR="00804B27" w:rsidRPr="00CC5FE4" w:rsidRDefault="00C640EE" w:rsidP="00CC5FE4">
      <w:pPr>
        <w:autoSpaceDE w:val="0"/>
        <w:autoSpaceDN w:val="0"/>
        <w:adjustRightInd w:val="0"/>
        <w:jc w:val="both"/>
        <w:rPr>
          <w:rFonts w:ascii="Arial" w:hAnsi="Arial" w:cs="Arial"/>
          <w:sz w:val="20"/>
          <w:szCs w:val="20"/>
        </w:rPr>
      </w:pPr>
      <w:r>
        <w:rPr>
          <w:rFonts w:ascii="Arial" w:hAnsi="Arial"/>
          <w:sz w:val="20"/>
        </w:rPr>
        <w:t>The results of the relevant public call are considered public information and will be published on the Ministry</w:t>
      </w:r>
      <w:r>
        <w:rPr>
          <w:rFonts w:ascii="Arial" w:hAnsi="Arial" w:cs="Arial"/>
          <w:sz w:val="20"/>
          <w:cs/>
        </w:rPr>
        <w:t>’</w:t>
      </w:r>
      <w:r>
        <w:rPr>
          <w:rFonts w:ascii="Arial" w:hAnsi="Arial"/>
          <w:sz w:val="20"/>
        </w:rPr>
        <w:t>s website.</w:t>
      </w:r>
    </w:p>
    <w:p w14:paraId="44F726EB" w14:textId="77777777" w:rsidR="000B4113" w:rsidRPr="00CC5FE4" w:rsidRDefault="006A152C" w:rsidP="00CC5FE4">
      <w:pPr>
        <w:pStyle w:val="TEKST"/>
        <w:spacing w:line="240" w:lineRule="auto"/>
        <w:rPr>
          <w:rFonts w:ascii="Arial" w:hAnsi="Arial" w:cs="Arial"/>
          <w:sz w:val="20"/>
          <w:szCs w:val="20"/>
        </w:rPr>
      </w:pPr>
    </w:p>
    <w:p w14:paraId="589CD013" w14:textId="77777777" w:rsidR="00351DFE"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lastRenderedPageBreak/>
        <w:t>Availability of specifications</w:t>
      </w:r>
    </w:p>
    <w:p w14:paraId="12E7466A" w14:textId="77777777" w:rsidR="00FB7F1D" w:rsidRPr="00CC5FE4" w:rsidRDefault="006A152C" w:rsidP="00CC5FE4">
      <w:pPr>
        <w:ind w:left="360"/>
        <w:jc w:val="both"/>
        <w:rPr>
          <w:rFonts w:ascii="Arial" w:hAnsi="Arial" w:cs="Arial"/>
          <w:b/>
          <w:sz w:val="20"/>
          <w:szCs w:val="20"/>
        </w:rPr>
      </w:pPr>
    </w:p>
    <w:p w14:paraId="4D851E5C" w14:textId="77777777" w:rsidR="00971106" w:rsidRPr="00CC5FE4" w:rsidRDefault="00C640EE" w:rsidP="00CC5FE4">
      <w:pPr>
        <w:jc w:val="both"/>
        <w:rPr>
          <w:rFonts w:ascii="Arial" w:hAnsi="Arial" w:cs="Arial"/>
          <w:sz w:val="20"/>
          <w:szCs w:val="20"/>
        </w:rPr>
      </w:pPr>
      <w:r>
        <w:rPr>
          <w:rFonts w:ascii="Arial" w:hAnsi="Arial"/>
          <w:sz w:val="20"/>
        </w:rPr>
        <w:t>All relevant data and instructions enabling the drafting of a complete and correct application for the allocation of funds</w:t>
      </w:r>
      <w:r>
        <w:rPr>
          <w:rFonts w:ascii="Arial" w:hAnsi="Arial"/>
          <w:caps/>
          <w:sz w:val="20"/>
        </w:rPr>
        <w:t xml:space="preserve"> </w:t>
      </w:r>
      <w:r>
        <w:rPr>
          <w:rFonts w:ascii="Arial" w:hAnsi="Arial"/>
          <w:sz w:val="20"/>
        </w:rPr>
        <w:t xml:space="preserve">are provided in the specifications published on the MGRT website from the day of publication of the public call: </w:t>
      </w:r>
      <w:hyperlink r:id="rId10" w:history="1">
        <w:r>
          <w:rPr>
            <w:rStyle w:val="Hiperpovezava"/>
            <w:rFonts w:ascii="Arial" w:hAnsi="Arial"/>
            <w:sz w:val="20"/>
          </w:rPr>
          <w:t>https://www.gov.si/drzavni-organi/ministrstva/ministrstvo-za-gospodarski-razvoj-in-tehnologijo/javne-objave/</w:t>
        </w:r>
      </w:hyperlink>
    </w:p>
    <w:p w14:paraId="06EA7EB3" w14:textId="77777777" w:rsidR="00CA2CF5" w:rsidRPr="00CC5FE4" w:rsidRDefault="006A152C" w:rsidP="00CC5FE4">
      <w:pPr>
        <w:jc w:val="both"/>
        <w:rPr>
          <w:rFonts w:ascii="Arial" w:hAnsi="Arial" w:cs="Arial"/>
          <w:sz w:val="20"/>
          <w:szCs w:val="20"/>
        </w:rPr>
      </w:pPr>
    </w:p>
    <w:p w14:paraId="6D0B533F" w14:textId="77777777" w:rsidR="00351DFE" w:rsidRPr="00CC5FE4" w:rsidRDefault="00C640EE" w:rsidP="00CC5FE4">
      <w:pPr>
        <w:pStyle w:val="Odstavekseznama"/>
        <w:numPr>
          <w:ilvl w:val="0"/>
          <w:numId w:val="4"/>
        </w:numPr>
        <w:ind w:left="567" w:hanging="567"/>
        <w:jc w:val="both"/>
        <w:rPr>
          <w:rFonts w:ascii="Arial" w:hAnsi="Arial" w:cs="Arial"/>
          <w:b/>
          <w:sz w:val="20"/>
          <w:szCs w:val="20"/>
        </w:rPr>
      </w:pPr>
      <w:r>
        <w:rPr>
          <w:rFonts w:ascii="Arial" w:hAnsi="Arial"/>
          <w:b/>
          <w:sz w:val="20"/>
        </w:rPr>
        <w:t xml:space="preserve">Additional information </w:t>
      </w:r>
    </w:p>
    <w:p w14:paraId="668576E5" w14:textId="77777777" w:rsidR="00762F95" w:rsidRPr="00CC5FE4" w:rsidRDefault="006A152C" w:rsidP="00CC5FE4">
      <w:pPr>
        <w:jc w:val="both"/>
        <w:rPr>
          <w:rFonts w:ascii="Arial" w:hAnsi="Arial" w:cs="Arial"/>
          <w:b/>
          <w:sz w:val="20"/>
          <w:szCs w:val="20"/>
        </w:rPr>
      </w:pPr>
    </w:p>
    <w:p w14:paraId="292F1552" w14:textId="77777777" w:rsidR="00A50B42" w:rsidRPr="00CC5FE4" w:rsidRDefault="00C640EE" w:rsidP="00CC5FE4">
      <w:pPr>
        <w:pStyle w:val="TEKST"/>
        <w:spacing w:line="240" w:lineRule="auto"/>
        <w:rPr>
          <w:rFonts w:ascii="Arial" w:hAnsi="Arial" w:cs="Arial"/>
          <w:sz w:val="20"/>
          <w:szCs w:val="20"/>
        </w:rPr>
      </w:pPr>
      <w:r>
        <w:rPr>
          <w:rFonts w:ascii="Arial" w:hAnsi="Arial"/>
          <w:sz w:val="20"/>
        </w:rPr>
        <w:t xml:space="preserve">Additional information relating to the preparation of applications and clarifications of the specifications is available to applicants on the basis of a written request submitted to e-mail: </w:t>
      </w:r>
      <w:hyperlink r:id="rId11" w:history="1">
        <w:r>
          <w:rPr>
            <w:rStyle w:val="Hiperpovezava"/>
            <w:rFonts w:ascii="Arial" w:hAnsi="Arial"/>
            <w:sz w:val="20"/>
          </w:rPr>
          <w:t>avio.mgrt@gov.si</w:t>
        </w:r>
      </w:hyperlink>
      <w:r>
        <w:rPr>
          <w:rFonts w:ascii="Arial" w:hAnsi="Arial"/>
          <w:sz w:val="20"/>
        </w:rPr>
        <w:t xml:space="preserve"> with note: JR spodbujanje letalske povezljivosti (PC promotion of air connectivity).</w:t>
      </w:r>
    </w:p>
    <w:p w14:paraId="0E51B45F" w14:textId="77777777" w:rsidR="00A03019" w:rsidRPr="00CC5FE4" w:rsidRDefault="006A152C" w:rsidP="00CC5FE4">
      <w:pPr>
        <w:pStyle w:val="TEKST"/>
        <w:spacing w:line="240" w:lineRule="auto"/>
        <w:jc w:val="right"/>
        <w:rPr>
          <w:rFonts w:ascii="Arial" w:hAnsi="Arial" w:cs="Arial"/>
          <w:sz w:val="20"/>
          <w:szCs w:val="20"/>
        </w:rPr>
      </w:pPr>
    </w:p>
    <w:p w14:paraId="6F816239" w14:textId="77777777" w:rsidR="00A03019" w:rsidRPr="00CC5FE4" w:rsidRDefault="00C640EE" w:rsidP="00CC5FE4">
      <w:pPr>
        <w:pStyle w:val="TEKST"/>
        <w:spacing w:line="240" w:lineRule="auto"/>
        <w:rPr>
          <w:rFonts w:ascii="Arial" w:hAnsi="Arial" w:cs="Arial"/>
          <w:sz w:val="20"/>
          <w:szCs w:val="20"/>
        </w:rPr>
      </w:pPr>
      <w:r>
        <w:rPr>
          <w:rFonts w:ascii="Arial" w:hAnsi="Arial"/>
          <w:sz w:val="20"/>
        </w:rPr>
        <w:t xml:space="preserve">Potential applicants can find regularly updated information at </w:t>
      </w:r>
      <w:hyperlink r:id="rId12" w:history="1">
        <w:r>
          <w:rPr>
            <w:rStyle w:val="Hiperpovezava"/>
            <w:rFonts w:ascii="Arial" w:hAnsi="Arial"/>
            <w:sz w:val="20"/>
          </w:rPr>
          <w:t>http://www.mgrt.gov.si/</w:t>
        </w:r>
      </w:hyperlink>
      <w:r>
        <w:rPr>
          <w:rFonts w:ascii="Arial" w:hAnsi="Arial"/>
          <w:sz w:val="20"/>
        </w:rPr>
        <w:t xml:space="preserve">. </w:t>
      </w:r>
    </w:p>
    <w:p w14:paraId="51A20A02" w14:textId="77777777" w:rsidR="00CA2CF5" w:rsidRPr="00CC5FE4" w:rsidRDefault="006A152C" w:rsidP="00CC5FE4">
      <w:pPr>
        <w:ind w:left="426" w:hanging="426"/>
        <w:jc w:val="both"/>
        <w:rPr>
          <w:rFonts w:ascii="Arial" w:hAnsi="Arial" w:cs="Arial"/>
          <w:sz w:val="20"/>
          <w:szCs w:val="20"/>
        </w:rPr>
      </w:pPr>
    </w:p>
    <w:p w14:paraId="5066DEBE" w14:textId="77777777" w:rsidR="007667FB" w:rsidRPr="00CC5FE4" w:rsidRDefault="006A152C" w:rsidP="00CC5FE4">
      <w:pPr>
        <w:ind w:left="426" w:hanging="426"/>
        <w:jc w:val="both"/>
        <w:rPr>
          <w:rFonts w:ascii="Arial" w:hAnsi="Arial" w:cs="Arial"/>
          <w:sz w:val="20"/>
          <w:szCs w:val="20"/>
        </w:rPr>
      </w:pPr>
    </w:p>
    <w:p w14:paraId="157C0E12" w14:textId="11128329" w:rsidR="003D5944" w:rsidRPr="00CC5FE4" w:rsidRDefault="00C640EE" w:rsidP="00CC5FE4">
      <w:pPr>
        <w:rPr>
          <w:rFonts w:ascii="Arial" w:hAnsi="Arial" w:cs="Arial"/>
          <w:sz w:val="20"/>
          <w:szCs w:val="20"/>
        </w:rPr>
      </w:pPr>
      <w:r>
        <w:rPr>
          <w:rFonts w:ascii="Arial" w:hAnsi="Arial"/>
          <w:sz w:val="20"/>
        </w:rPr>
        <w:t>Number: 4300-12/2020-</w:t>
      </w:r>
      <w:r w:rsidR="00D91637">
        <w:rPr>
          <w:rFonts w:ascii="Arial" w:hAnsi="Arial"/>
          <w:sz w:val="20"/>
        </w:rPr>
        <w:t>5</w:t>
      </w:r>
    </w:p>
    <w:p w14:paraId="5334835B" w14:textId="0E3E71FF" w:rsidR="003D5944" w:rsidRPr="00CC5FE4" w:rsidRDefault="006A152C" w:rsidP="00D91637">
      <w:pPr>
        <w:jc w:val="both"/>
        <w:rPr>
          <w:rFonts w:ascii="Arial" w:hAnsi="Arial" w:cs="Arial"/>
          <w:sz w:val="20"/>
          <w:szCs w:val="20"/>
        </w:rPr>
      </w:pPr>
    </w:p>
    <w:p w14:paraId="20A02A74" w14:textId="77777777" w:rsidR="003D5944" w:rsidRPr="00CC5FE4" w:rsidRDefault="00C640EE" w:rsidP="00CC5FE4">
      <w:pPr>
        <w:autoSpaceDE w:val="0"/>
        <w:autoSpaceDN w:val="0"/>
        <w:adjustRightInd w:val="0"/>
        <w:jc w:val="right"/>
        <w:rPr>
          <w:rFonts w:ascii="Arial" w:hAnsi="Arial" w:cs="Arial"/>
          <w:sz w:val="20"/>
          <w:szCs w:val="20"/>
        </w:rPr>
      </w:pPr>
      <w:r>
        <w:rPr>
          <w:rFonts w:ascii="Arial" w:hAnsi="Arial"/>
          <w:sz w:val="20"/>
        </w:rPr>
        <w:t>Zdravko Počivalšek</w:t>
      </w:r>
    </w:p>
    <w:p w14:paraId="3B89694D" w14:textId="77777777" w:rsidR="003D5944" w:rsidRPr="00CC5FE4" w:rsidRDefault="00C640EE" w:rsidP="00CC5FE4">
      <w:pPr>
        <w:jc w:val="right"/>
        <w:rPr>
          <w:rFonts w:ascii="Arial" w:hAnsi="Arial" w:cs="Arial"/>
          <w:sz w:val="20"/>
          <w:szCs w:val="20"/>
        </w:rPr>
      </w:pPr>
      <w:r>
        <w:rPr>
          <w:rFonts w:ascii="Arial" w:hAnsi="Arial"/>
          <w:sz w:val="20"/>
        </w:rPr>
        <w:t>Minister</w:t>
      </w:r>
    </w:p>
    <w:p w14:paraId="21997B8D" w14:textId="77777777" w:rsidR="003D5944" w:rsidRPr="00CC5FE4" w:rsidRDefault="006A152C" w:rsidP="00CC5FE4">
      <w:pPr>
        <w:ind w:left="426" w:hanging="426"/>
        <w:jc w:val="both"/>
        <w:rPr>
          <w:rFonts w:ascii="Arial" w:hAnsi="Arial" w:cs="Arial"/>
          <w:sz w:val="20"/>
          <w:szCs w:val="20"/>
        </w:rPr>
      </w:pPr>
    </w:p>
    <w:p w14:paraId="18259C21" w14:textId="77777777" w:rsidR="00B02289" w:rsidRPr="00CC5FE4" w:rsidRDefault="006A152C" w:rsidP="00CC5FE4">
      <w:pPr>
        <w:ind w:left="426" w:hanging="426"/>
        <w:jc w:val="both"/>
        <w:rPr>
          <w:rFonts w:ascii="Arial" w:hAnsi="Arial" w:cs="Arial"/>
          <w:sz w:val="20"/>
          <w:szCs w:val="20"/>
        </w:rPr>
      </w:pPr>
    </w:p>
    <w:sectPr w:rsidR="00B02289" w:rsidRPr="00CC5FE4" w:rsidSect="004670B5">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96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EEE2" w14:textId="77777777" w:rsidR="0059631B" w:rsidRDefault="00C640EE" w:rsidP="00C7547C">
      <w:r>
        <w:separator/>
      </w:r>
    </w:p>
    <w:p w14:paraId="30DA5E6C" w14:textId="77777777" w:rsidR="0059631B" w:rsidRDefault="006A152C"/>
  </w:endnote>
  <w:endnote w:type="continuationSeparator" w:id="0">
    <w:p w14:paraId="74D7EB18" w14:textId="77777777" w:rsidR="0059631B" w:rsidRDefault="00C640EE" w:rsidP="00C7547C">
      <w:r>
        <w:continuationSeparator/>
      </w:r>
    </w:p>
    <w:p w14:paraId="1A62F048" w14:textId="77777777" w:rsidR="0059631B" w:rsidRDefault="006A1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5748" w14:textId="77777777" w:rsidR="00A4349D" w:rsidRDefault="00C640EE" w:rsidP="00E80BE6">
    <w:pPr>
      <w:pStyle w:val="Noga"/>
      <w:spacing w:line="276" w:lineRule="auto"/>
      <w:ind w:left="-284"/>
      <w:jc w:val="both"/>
      <w:rPr>
        <w:rFonts w:cs="MyriadPro-Cond"/>
        <w:color w:val="595959"/>
        <w:sz w:val="14"/>
        <w:szCs w:val="14"/>
      </w:rPr>
    </w:pPr>
    <w:r>
      <w:rPr>
        <w:color w:val="595959"/>
        <w:sz w:val="14"/>
      </w:rPr>
      <w:t xml:space="preserve">Public Agency for Entrepreneurship, Internationalization, Foreign Investments and Technology </w:t>
    </w:r>
  </w:p>
  <w:p w14:paraId="49DF406B" w14:textId="77777777" w:rsidR="00A4349D" w:rsidRDefault="00C640EE" w:rsidP="00E80BE6">
    <w:pPr>
      <w:pStyle w:val="Noga"/>
      <w:spacing w:line="276" w:lineRule="auto"/>
      <w:ind w:left="-284"/>
      <w:jc w:val="both"/>
      <w:rPr>
        <w:rFonts w:cs="MyriadPro-Cond"/>
        <w:color w:val="595959"/>
        <w:sz w:val="14"/>
        <w:szCs w:val="14"/>
      </w:rPr>
    </w:pPr>
    <w:r>
      <w:rPr>
        <w:color w:val="595959"/>
        <w:sz w:val="14"/>
      </w:rPr>
      <w:t xml:space="preserve">Verovškova ulica 60, SI-1000 Ljubljana, </w:t>
    </w:r>
    <w:r>
      <w:rPr>
        <w:color w:val="646B6A"/>
        <w:sz w:val="14"/>
      </w:rPr>
      <w:t>Slovenia,</w:t>
    </w:r>
    <w:r>
      <w:rPr>
        <w:color w:val="595959"/>
        <w:sz w:val="14"/>
      </w:rPr>
      <w:t xml:space="preserve"> </w:t>
    </w:r>
    <w:r>
      <w:rPr>
        <w:color w:val="76923C"/>
        <w:sz w:val="14"/>
      </w:rPr>
      <w:t>T:</w:t>
    </w:r>
    <w:r>
      <w:rPr>
        <w:sz w:val="14"/>
      </w:rPr>
      <w:t xml:space="preserve"> </w:t>
    </w:r>
    <w:r>
      <w:rPr>
        <w:color w:val="595959"/>
        <w:sz w:val="14"/>
      </w:rPr>
      <w:t>01 589 18 70,</w:t>
    </w:r>
    <w:r>
      <w:rPr>
        <w:color w:val="646B6A"/>
        <w:sz w:val="14"/>
      </w:rPr>
      <w:t xml:space="preserve"> </w:t>
    </w:r>
    <w:r>
      <w:rPr>
        <w:color w:val="76923C"/>
        <w:sz w:val="14"/>
      </w:rPr>
      <w:t>F:</w:t>
    </w:r>
    <w:r>
      <w:rPr>
        <w:color w:val="646B6A"/>
        <w:sz w:val="14"/>
      </w:rPr>
      <w:t xml:space="preserve"> </w:t>
    </w:r>
    <w:r>
      <w:rPr>
        <w:color w:val="595959"/>
        <w:sz w:val="14"/>
      </w:rPr>
      <w:t>01 589 18 77,</w:t>
    </w:r>
    <w:r>
      <w:rPr>
        <w:color w:val="3C3C3B"/>
        <w:sz w:val="14"/>
      </w:rPr>
      <w:t xml:space="preserve"> </w:t>
    </w:r>
    <w:r>
      <w:rPr>
        <w:color w:val="76923C"/>
        <w:sz w:val="14"/>
      </w:rPr>
      <w:t>E:</w:t>
    </w:r>
    <w:r>
      <w:rPr>
        <w:sz w:val="14"/>
      </w:rPr>
      <w:t xml:space="preserve"> </w:t>
    </w:r>
    <w:r>
      <w:rPr>
        <w:color w:val="595959"/>
        <w:sz w:val="14"/>
      </w:rPr>
      <w:t>info@spiritslovenia.si,</w:t>
    </w:r>
    <w:r>
      <w:rPr>
        <w:color w:val="636968"/>
        <w:sz w:val="14"/>
      </w:rPr>
      <w:t xml:space="preserve"> </w:t>
    </w:r>
    <w:r>
      <w:rPr>
        <w:color w:val="76923C"/>
        <w:sz w:val="14"/>
      </w:rPr>
      <w:t>registration no.:</w:t>
    </w:r>
    <w:r>
      <w:rPr>
        <w:color w:val="646B6A"/>
        <w:sz w:val="14"/>
      </w:rPr>
      <w:t xml:space="preserve"> </w:t>
    </w:r>
    <w:r>
      <w:rPr>
        <w:color w:val="595959"/>
        <w:sz w:val="14"/>
      </w:rPr>
      <w:t>6283519000,</w:t>
    </w:r>
    <w:r>
      <w:rPr>
        <w:color w:val="646B6A"/>
        <w:sz w:val="14"/>
      </w:rPr>
      <w:t xml:space="preserve"> </w:t>
    </w:r>
    <w:r>
      <w:rPr>
        <w:color w:val="76923C"/>
        <w:sz w:val="14"/>
      </w:rPr>
      <w:t>ID for VAT:</w:t>
    </w:r>
    <w:r>
      <w:rPr>
        <w:color w:val="646B6A"/>
        <w:sz w:val="14"/>
      </w:rPr>
      <w:t xml:space="preserve"> SI</w:t>
    </w:r>
    <w:r>
      <w:rPr>
        <w:color w:val="595959"/>
        <w:sz w:val="14"/>
      </w:rPr>
      <w:t>97712663</w:t>
    </w:r>
    <w:r>
      <w:rPr>
        <w:color w:val="76923C"/>
        <w:sz w:val="14"/>
      </w:rPr>
      <w:t>, IBAN:</w:t>
    </w:r>
    <w:r>
      <w:rPr>
        <w:color w:val="646B6A"/>
        <w:sz w:val="14"/>
      </w:rPr>
      <w:t xml:space="preserve"> </w:t>
    </w:r>
    <w:r>
      <w:rPr>
        <w:color w:val="595959"/>
        <w:sz w:val="14"/>
      </w:rPr>
      <w:t xml:space="preserve">SI56 0110 0600 0041 927; </w:t>
    </w:r>
    <w:r>
      <w:rPr>
        <w:color w:val="76923C"/>
        <w:sz w:val="14"/>
      </w:rPr>
      <w:t>www.spiritslovenia.si</w:t>
    </w:r>
  </w:p>
  <w:p w14:paraId="14B72BDB" w14:textId="77777777" w:rsidR="00A4349D" w:rsidRPr="00E80BE6" w:rsidRDefault="00C640EE" w:rsidP="00E80BE6">
    <w:pPr>
      <w:pStyle w:val="Noga"/>
      <w:jc w:val="center"/>
      <w:rPr>
        <w:sz w:val="16"/>
        <w:szCs w:val="16"/>
      </w:rPr>
    </w:pPr>
    <w:r>
      <w:rPr>
        <w:rStyle w:val="tevilkastrani"/>
        <w:sz w:val="16"/>
      </w:rPr>
      <w:fldChar w:fldCharType="begin"/>
    </w:r>
    <w:r>
      <w:rPr>
        <w:rStyle w:val="tevilkastrani"/>
        <w:sz w:val="16"/>
      </w:rPr>
      <w:instrText xml:space="preserve"> PAGE </w:instrText>
    </w:r>
    <w:r>
      <w:rPr>
        <w:rStyle w:val="tevilkastrani"/>
        <w:sz w:val="16"/>
      </w:rPr>
      <w:fldChar w:fldCharType="separate"/>
    </w:r>
    <w:r>
      <w:rPr>
        <w:rStyle w:val="tevilkastrani"/>
        <w:sz w:val="16"/>
      </w:rPr>
      <w:t>52</w:t>
    </w:r>
    <w:r>
      <w:rPr>
        <w:rStyle w:val="tevilkastrani"/>
        <w:sz w:val="16"/>
      </w:rPr>
      <w:fldChar w:fldCharType="end"/>
    </w:r>
    <w:r>
      <w:rPr>
        <w:rStyle w:val="tevilkastrani"/>
        <w:sz w:val="16"/>
      </w:rPr>
      <w:t>/</w:t>
    </w:r>
    <w:r>
      <w:rPr>
        <w:rStyle w:val="tevilkastrani"/>
        <w:sz w:val="16"/>
      </w:rPr>
      <w:fldChar w:fldCharType="begin"/>
    </w:r>
    <w:r>
      <w:rPr>
        <w:rStyle w:val="tevilkastrani"/>
        <w:sz w:val="16"/>
      </w:rPr>
      <w:instrText xml:space="preserve"> NUMPAGES </w:instrText>
    </w:r>
    <w:r>
      <w:rPr>
        <w:rStyle w:val="tevilkastrani"/>
        <w:sz w:val="16"/>
      </w:rPr>
      <w:fldChar w:fldCharType="separate"/>
    </w:r>
    <w:r>
      <w:rPr>
        <w:rStyle w:val="tevilkastrani"/>
        <w:sz w:val="16"/>
      </w:rPr>
      <w:t>11</w:t>
    </w:r>
    <w:r>
      <w:rPr>
        <w:rStyle w:val="tevilkastrani"/>
        <w:sz w:val="16"/>
      </w:rPr>
      <w:fldChar w:fldCharType="end"/>
    </w:r>
  </w:p>
  <w:p w14:paraId="521A2203" w14:textId="77777777" w:rsidR="00A4349D" w:rsidRDefault="006A152C" w:rsidP="00E80BE6">
    <w:pPr>
      <w:pStyle w:val="Noga"/>
      <w:ind w:left="-284"/>
    </w:pPr>
  </w:p>
  <w:p w14:paraId="4F97A26F" w14:textId="77777777" w:rsidR="00A4349D" w:rsidRDefault="006A15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824E" w14:textId="77777777" w:rsidR="00A4349D" w:rsidRPr="00E80BE6" w:rsidRDefault="00C640EE" w:rsidP="00E80BE6">
    <w:pPr>
      <w:pStyle w:val="Noga"/>
      <w:jc w:val="center"/>
      <w:rPr>
        <w:sz w:val="16"/>
        <w:szCs w:val="16"/>
      </w:rPr>
    </w:pPr>
    <w:r>
      <w:rPr>
        <w:rStyle w:val="tevilkastrani"/>
        <w:sz w:val="16"/>
      </w:rPr>
      <w:fldChar w:fldCharType="begin"/>
    </w:r>
    <w:r>
      <w:rPr>
        <w:rStyle w:val="tevilkastrani"/>
        <w:sz w:val="16"/>
      </w:rPr>
      <w:instrText xml:space="preserve"> PAGE </w:instrText>
    </w:r>
    <w:r>
      <w:rPr>
        <w:rStyle w:val="tevilkastrani"/>
        <w:sz w:val="16"/>
      </w:rPr>
      <w:fldChar w:fldCharType="separate"/>
    </w:r>
    <w:r w:rsidR="006A152C">
      <w:rPr>
        <w:rStyle w:val="tevilkastrani"/>
        <w:noProof/>
        <w:sz w:val="16"/>
      </w:rPr>
      <w:t>5</w:t>
    </w:r>
    <w:r>
      <w:rPr>
        <w:rStyle w:val="tevilkastrani"/>
        <w:sz w:val="16"/>
      </w:rPr>
      <w:fldChar w:fldCharType="end"/>
    </w:r>
    <w:r>
      <w:rPr>
        <w:rStyle w:val="tevilkastrani"/>
        <w:sz w:val="16"/>
      </w:rPr>
      <w:t>/</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A152C">
      <w:rPr>
        <w:rStyle w:val="tevilkastrani"/>
        <w:noProof/>
        <w:sz w:val="16"/>
      </w:rPr>
      <w:t>12</w:t>
    </w:r>
    <w:r>
      <w:rPr>
        <w:rStyle w:val="tevilkastrani"/>
        <w:sz w:val="16"/>
      </w:rPr>
      <w:fldChar w:fldCharType="end"/>
    </w:r>
  </w:p>
  <w:p w14:paraId="56D4A215" w14:textId="77777777" w:rsidR="00A4349D" w:rsidRPr="00D46011" w:rsidRDefault="006A152C" w:rsidP="00E80BE6">
    <w:pPr>
      <w:pStyle w:val="Noga"/>
      <w:jc w:val="center"/>
    </w:pPr>
  </w:p>
  <w:p w14:paraId="365ADEDD" w14:textId="77777777" w:rsidR="00A4349D" w:rsidRDefault="006A15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3A5E" w14:textId="77777777" w:rsidR="00A4349D" w:rsidRPr="00E80BE6" w:rsidRDefault="00C640EE" w:rsidP="00E80BE6">
    <w:pPr>
      <w:pStyle w:val="Noga"/>
      <w:jc w:val="center"/>
      <w:rPr>
        <w:sz w:val="16"/>
        <w:szCs w:val="16"/>
      </w:rPr>
    </w:pPr>
    <w:r>
      <w:rPr>
        <w:rStyle w:val="tevilkastrani"/>
        <w:sz w:val="16"/>
      </w:rPr>
      <w:fldChar w:fldCharType="begin"/>
    </w:r>
    <w:r>
      <w:rPr>
        <w:rStyle w:val="tevilkastrani"/>
        <w:sz w:val="16"/>
      </w:rPr>
      <w:instrText xml:space="preserve"> PAGE </w:instrText>
    </w:r>
    <w:r>
      <w:rPr>
        <w:rStyle w:val="tevilkastrani"/>
        <w:sz w:val="16"/>
      </w:rPr>
      <w:fldChar w:fldCharType="separate"/>
    </w:r>
    <w:r w:rsidR="001E50F4">
      <w:rPr>
        <w:rStyle w:val="tevilkastrani"/>
        <w:noProof/>
        <w:sz w:val="16"/>
      </w:rPr>
      <w:t>1</w:t>
    </w:r>
    <w:r>
      <w:rPr>
        <w:rStyle w:val="tevilkastrani"/>
        <w:sz w:val="16"/>
      </w:rPr>
      <w:fldChar w:fldCharType="end"/>
    </w:r>
    <w:r>
      <w:rPr>
        <w:rStyle w:val="tevilkastrani"/>
        <w:sz w:val="16"/>
      </w:rPr>
      <w:t>/</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E50F4">
      <w:rPr>
        <w:rStyle w:val="tevilkastrani"/>
        <w:noProof/>
        <w:sz w:val="16"/>
      </w:rPr>
      <w:t>12</w:t>
    </w:r>
    <w:r>
      <w:rPr>
        <w:rStyle w:val="tevilkastrani"/>
        <w:sz w:val="16"/>
      </w:rPr>
      <w:fldChar w:fldCharType="end"/>
    </w:r>
  </w:p>
  <w:p w14:paraId="0491D017" w14:textId="77777777" w:rsidR="00A4349D" w:rsidRPr="001B6329" w:rsidRDefault="006A152C" w:rsidP="00E80BE6">
    <w:pPr>
      <w:pStyle w:val="Noga"/>
      <w:ind w:left="-284"/>
      <w:jc w:val="center"/>
      <w:rPr>
        <w:rFonts w:cs="MyriadPro-Cond"/>
        <w:color w:val="595959"/>
        <w:sz w:val="14"/>
        <w:szCs w:val="14"/>
      </w:rPr>
    </w:pPr>
  </w:p>
  <w:p w14:paraId="68E8AEB6" w14:textId="77777777" w:rsidR="00A4349D" w:rsidRDefault="006A1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BF3C6" w14:textId="77777777" w:rsidR="0059631B" w:rsidRDefault="00C640EE" w:rsidP="00C7547C">
      <w:r>
        <w:separator/>
      </w:r>
    </w:p>
    <w:p w14:paraId="4183C846" w14:textId="77777777" w:rsidR="0059631B" w:rsidRDefault="006A152C"/>
  </w:footnote>
  <w:footnote w:type="continuationSeparator" w:id="0">
    <w:p w14:paraId="5BF7F31C" w14:textId="77777777" w:rsidR="0059631B" w:rsidRDefault="00C640EE" w:rsidP="00C7547C">
      <w:r>
        <w:continuationSeparator/>
      </w:r>
    </w:p>
    <w:p w14:paraId="5236575B" w14:textId="77777777" w:rsidR="0059631B" w:rsidRDefault="006A152C"/>
  </w:footnote>
  <w:footnote w:id="1">
    <w:p w14:paraId="6993467F" w14:textId="77777777" w:rsidR="00A4349D" w:rsidRDefault="00C640EE" w:rsidP="00923862">
      <w:pPr>
        <w:pStyle w:val="Sprotnaopomba-besedilo"/>
      </w:pPr>
      <w:r>
        <w:rPr>
          <w:rStyle w:val="Sprotnaopomba-sklic"/>
        </w:rPr>
        <w:footnoteRef/>
      </w:r>
      <w:r>
        <w:t xml:space="preserve"> </w:t>
      </w:r>
      <w:hyperlink r:id="rId1" w:history="1">
        <w:r>
          <w:rPr>
            <w:rStyle w:val="Hiperpovezava"/>
          </w:rPr>
          <w:t>https://www.fraport-slovenija.si/sl/podjetje/financna-porocila/</w:t>
        </w:r>
      </w:hyperlink>
    </w:p>
  </w:footnote>
  <w:footnote w:id="2">
    <w:p w14:paraId="52046D7F" w14:textId="77777777" w:rsidR="00A4349D" w:rsidRDefault="00C640EE" w:rsidP="00923862">
      <w:pPr>
        <w:pStyle w:val="Sprotnaopomba-besedilo"/>
      </w:pPr>
      <w:r>
        <w:rPr>
          <w:rStyle w:val="Sprotnaopomba-sklic"/>
        </w:rPr>
        <w:footnoteRef/>
      </w:r>
      <w:r>
        <w:t xml:space="preserve"> </w:t>
      </w:r>
      <w:hyperlink r:id="rId2" w:history="1">
        <w:r>
          <w:rPr>
            <w:rStyle w:val="Hiperpovezava"/>
          </w:rPr>
          <w:t>https://ec.europa.eu/transport/modes/air_en</w:t>
        </w:r>
      </w:hyperlink>
      <w:r>
        <w:t xml:space="preserve"> </w:t>
      </w:r>
    </w:p>
  </w:footnote>
  <w:footnote w:id="3">
    <w:p w14:paraId="622F7962" w14:textId="7C922FB5" w:rsidR="001E50F4" w:rsidRPr="001E50F4" w:rsidRDefault="001E50F4">
      <w:pPr>
        <w:pStyle w:val="Sprotnaopomba-besedilo"/>
      </w:pPr>
      <w:r>
        <w:rPr>
          <w:rStyle w:val="Sprotnaopomba-sklic"/>
        </w:rPr>
        <w:footnoteRef/>
      </w:r>
      <w:r>
        <w:t xml:space="preserve"> </w:t>
      </w:r>
      <w:r w:rsidR="006A152C">
        <w:rPr>
          <w:rFonts w:ascii="Tahoma" w:hAnsi="Tahoma" w:cs="Tahoma"/>
          <w:bCs/>
          <w:sz w:val="16"/>
          <w:szCs w:val="16"/>
          <w:shd w:val="clear" w:color="auto" w:fill="FFFFFF"/>
        </w:rPr>
        <w:t>Regulation (</w:t>
      </w:r>
      <w:r w:rsidRPr="004D7286">
        <w:rPr>
          <w:rFonts w:ascii="Tahoma" w:hAnsi="Tahoma" w:cs="Tahoma"/>
          <w:bCs/>
          <w:sz w:val="16"/>
          <w:szCs w:val="16"/>
          <w:shd w:val="clear" w:color="auto" w:fill="FFFFFF"/>
        </w:rPr>
        <w:t>E</w:t>
      </w:r>
      <w:r w:rsidR="006A152C">
        <w:rPr>
          <w:rFonts w:ascii="Tahoma" w:hAnsi="Tahoma" w:cs="Tahoma"/>
          <w:bCs/>
          <w:sz w:val="16"/>
          <w:szCs w:val="16"/>
          <w:shd w:val="clear" w:color="auto" w:fill="FFFFFF"/>
        </w:rPr>
        <w:t>C</w:t>
      </w:r>
      <w:r w:rsidRPr="004D7286">
        <w:rPr>
          <w:rFonts w:ascii="Tahoma" w:hAnsi="Tahoma" w:cs="Tahoma"/>
          <w:bCs/>
          <w:sz w:val="16"/>
          <w:szCs w:val="16"/>
          <w:shd w:val="clear" w:color="auto" w:fill="FFFFFF"/>
        </w:rPr>
        <w:t xml:space="preserve">) </w:t>
      </w:r>
      <w:r w:rsidR="006A152C">
        <w:rPr>
          <w:rFonts w:ascii="Tahoma" w:hAnsi="Tahoma" w:cs="Tahoma"/>
          <w:bCs/>
          <w:sz w:val="16"/>
          <w:szCs w:val="16"/>
          <w:shd w:val="clear" w:color="auto" w:fill="FFFFFF"/>
        </w:rPr>
        <w:t>No</w:t>
      </w:r>
      <w:r w:rsidRPr="004D7286">
        <w:rPr>
          <w:rFonts w:ascii="Tahoma" w:hAnsi="Tahoma" w:cs="Tahoma"/>
          <w:bCs/>
          <w:sz w:val="16"/>
          <w:szCs w:val="16"/>
          <w:shd w:val="clear" w:color="auto" w:fill="FFFFFF"/>
        </w:rPr>
        <w:t xml:space="preserve"> 785/2004 </w:t>
      </w:r>
      <w:r w:rsidR="006A152C">
        <w:rPr>
          <w:rFonts w:ascii="Tahoma" w:hAnsi="Tahoma" w:cs="Tahoma"/>
          <w:bCs/>
          <w:sz w:val="16"/>
          <w:szCs w:val="16"/>
          <w:shd w:val="clear" w:color="auto" w:fill="FFFFFF"/>
        </w:rPr>
        <w:t xml:space="preserve">of the European Parliament and of the Council </w:t>
      </w:r>
      <w:bookmarkStart w:id="0" w:name="_GoBack"/>
      <w:bookmarkEnd w:id="0"/>
      <w:r w:rsidR="006A152C">
        <w:rPr>
          <w:rFonts w:ascii="Tahoma" w:hAnsi="Tahoma" w:cs="Tahoma"/>
          <w:bCs/>
          <w:sz w:val="16"/>
          <w:szCs w:val="16"/>
          <w:shd w:val="clear" w:color="auto" w:fill="FFFFFF"/>
        </w:rPr>
        <w:t>of 2</w:t>
      </w:r>
      <w:r w:rsidRPr="004D7286">
        <w:rPr>
          <w:rFonts w:ascii="Tahoma" w:hAnsi="Tahoma" w:cs="Tahoma"/>
          <w:bCs/>
          <w:sz w:val="16"/>
          <w:szCs w:val="16"/>
          <w:shd w:val="clear" w:color="auto" w:fill="FFFFFF"/>
        </w:rPr>
        <w:t xml:space="preserve">1 </w:t>
      </w:r>
      <w:r w:rsidR="006A152C">
        <w:rPr>
          <w:rFonts w:ascii="Tahoma" w:hAnsi="Tahoma" w:cs="Tahoma"/>
          <w:bCs/>
          <w:sz w:val="16"/>
          <w:szCs w:val="16"/>
          <w:shd w:val="clear" w:color="auto" w:fill="FFFFFF"/>
        </w:rPr>
        <w:t>A</w:t>
      </w:r>
      <w:r w:rsidRPr="004D7286">
        <w:rPr>
          <w:rFonts w:ascii="Tahoma" w:hAnsi="Tahoma" w:cs="Tahoma"/>
          <w:bCs/>
          <w:sz w:val="16"/>
          <w:szCs w:val="16"/>
          <w:shd w:val="clear" w:color="auto" w:fill="FFFFFF"/>
        </w:rPr>
        <w:t>pril 2004 o</w:t>
      </w:r>
      <w:r w:rsidR="006A152C">
        <w:rPr>
          <w:rFonts w:ascii="Tahoma" w:hAnsi="Tahoma" w:cs="Tahoma"/>
          <w:bCs/>
          <w:sz w:val="16"/>
          <w:szCs w:val="16"/>
          <w:shd w:val="clear" w:color="auto" w:fill="FFFFFF"/>
        </w:rPr>
        <w:t>n insurance requirements for air carriers and aircraft operators</w:t>
      </w:r>
    </w:p>
  </w:footnote>
  <w:footnote w:id="4">
    <w:p w14:paraId="0EE9888B" w14:textId="796AE733" w:rsidR="00A4349D" w:rsidRPr="002868A6" w:rsidRDefault="00C640EE" w:rsidP="00005AB7">
      <w:pPr>
        <w:pStyle w:val="Odstavekseznama"/>
        <w:ind w:left="0"/>
        <w:jc w:val="both"/>
        <w:rPr>
          <w:rFonts w:ascii="Tahoma" w:hAnsi="Tahoma" w:cs="Tahoma"/>
          <w:sz w:val="16"/>
          <w:szCs w:val="16"/>
        </w:rPr>
      </w:pPr>
      <w:r>
        <w:rPr>
          <w:rStyle w:val="Sprotnaopomba-sklic"/>
        </w:rPr>
        <w:footnoteRef/>
      </w:r>
      <w:r>
        <w:t xml:space="preserve"> </w:t>
      </w:r>
      <w:r>
        <w:rPr>
          <w:rFonts w:ascii="Tahoma" w:hAnsi="Tahoma"/>
          <w:sz w:val="16"/>
        </w:rPr>
        <w:t xml:space="preserve">Commission Regulation (EU) No 651/2014 of 17 June 2014 declaring certain categories of aid compatible with the internal market in application of Articles 107 and 108 of the Treaty (OJ L 187, 26.6.2014, p. 1) last amended by means of Corrigendum to Commission Regulation (EU) No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(OJ L 26, 31.1.2018, p. 53). </w:t>
      </w:r>
    </w:p>
  </w:footnote>
  <w:footnote w:id="5">
    <w:p w14:paraId="3027E316" w14:textId="77777777" w:rsidR="00A4349D" w:rsidRPr="002868A6" w:rsidRDefault="00C640EE">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The person authorised to accept service of documents is required to accelerate the procedures of discussing the application when the head office of the potential applicant is located abroad.</w:t>
      </w:r>
    </w:p>
  </w:footnote>
  <w:footnote w:id="6">
    <w:p w14:paraId="053F8B60" w14:textId="40B4A7B0" w:rsidR="00A4349D" w:rsidRPr="002868A6" w:rsidRDefault="00C640EE">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Only for applicants registered</w:t>
      </w:r>
      <w:r w:rsidR="00BF518E">
        <w:rPr>
          <w:rFonts w:ascii="Tahoma" w:hAnsi="Tahoma"/>
          <w:sz w:val="16"/>
        </w:rPr>
        <w:t xml:space="preserve"> in Slovenia</w:t>
      </w:r>
      <w:r>
        <w:rPr>
          <w:rFonts w:ascii="Tahoma" w:hAnsi="Tahoma"/>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2032" w14:textId="77777777" w:rsidR="00A4349D" w:rsidRPr="00474A7D" w:rsidRDefault="00C640EE">
    <w:pPr>
      <w:pStyle w:val="Glava"/>
      <w:rPr>
        <w:sz w:val="40"/>
        <w:szCs w:val="40"/>
      </w:rPr>
    </w:pPr>
    <w:r>
      <w:rPr>
        <w:sz w:val="40"/>
      </w:rPr>
      <w:tab/>
    </w:r>
    <w:r>
      <w:rPr>
        <w:sz w:val="40"/>
      </w:rPr>
      <w:tab/>
    </w:r>
  </w:p>
  <w:p w14:paraId="312EE86B" w14:textId="77777777" w:rsidR="00A4349D" w:rsidRDefault="006A15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967" w14:textId="77777777" w:rsidR="00A4349D" w:rsidRDefault="00C640EE">
    <w:pPr>
      <w:pStyle w:val="Glava"/>
    </w:pPr>
    <w:r>
      <w:rPr>
        <w:sz w:val="40"/>
      </w:rPr>
      <w:tab/>
    </w:r>
    <w:r>
      <w:rPr>
        <w:sz w:val="40"/>
      </w:rPr>
      <w:tab/>
    </w:r>
  </w:p>
  <w:p w14:paraId="44AAB185" w14:textId="77777777" w:rsidR="00A4349D" w:rsidRDefault="006A15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AC39" w14:textId="77777777" w:rsidR="00A4349D" w:rsidRDefault="006A152C" w:rsidP="00253C6A">
    <w:pPr>
      <w:pStyle w:val="Glava"/>
      <w:jc w:val="right"/>
    </w:pPr>
  </w:p>
  <w:p w14:paraId="2B37C98B" w14:textId="77777777" w:rsidR="00A4349D" w:rsidRDefault="006A15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0B2"/>
    <w:multiLevelType w:val="hybridMultilevel"/>
    <w:tmpl w:val="1E867812"/>
    <w:lvl w:ilvl="0" w:tplc="3F2CEA4E">
      <w:start w:val="1"/>
      <w:numFmt w:val="bullet"/>
      <w:lvlText w:val=""/>
      <w:lvlJc w:val="left"/>
      <w:pPr>
        <w:ind w:left="360" w:hanging="360"/>
      </w:pPr>
      <w:rPr>
        <w:rFonts w:ascii="Symbol" w:hAnsi="Symbol" w:hint="default"/>
      </w:rPr>
    </w:lvl>
    <w:lvl w:ilvl="1" w:tplc="67B04FB4" w:tentative="1">
      <w:start w:val="1"/>
      <w:numFmt w:val="bullet"/>
      <w:lvlText w:val="o"/>
      <w:lvlJc w:val="left"/>
      <w:pPr>
        <w:ind w:left="1080" w:hanging="360"/>
      </w:pPr>
      <w:rPr>
        <w:rFonts w:ascii="Courier New" w:hAnsi="Courier New" w:cs="Courier New" w:hint="default"/>
      </w:rPr>
    </w:lvl>
    <w:lvl w:ilvl="2" w:tplc="2BEA2C40" w:tentative="1">
      <w:start w:val="1"/>
      <w:numFmt w:val="bullet"/>
      <w:lvlText w:val=""/>
      <w:lvlJc w:val="left"/>
      <w:pPr>
        <w:ind w:left="1800" w:hanging="360"/>
      </w:pPr>
      <w:rPr>
        <w:rFonts w:ascii="Wingdings" w:hAnsi="Wingdings" w:hint="default"/>
      </w:rPr>
    </w:lvl>
    <w:lvl w:ilvl="3" w:tplc="035ACF54" w:tentative="1">
      <w:start w:val="1"/>
      <w:numFmt w:val="bullet"/>
      <w:lvlText w:val=""/>
      <w:lvlJc w:val="left"/>
      <w:pPr>
        <w:ind w:left="2520" w:hanging="360"/>
      </w:pPr>
      <w:rPr>
        <w:rFonts w:ascii="Symbol" w:hAnsi="Symbol" w:hint="default"/>
      </w:rPr>
    </w:lvl>
    <w:lvl w:ilvl="4" w:tplc="5204F9CA" w:tentative="1">
      <w:start w:val="1"/>
      <w:numFmt w:val="bullet"/>
      <w:lvlText w:val="o"/>
      <w:lvlJc w:val="left"/>
      <w:pPr>
        <w:ind w:left="3240" w:hanging="360"/>
      </w:pPr>
      <w:rPr>
        <w:rFonts w:ascii="Courier New" w:hAnsi="Courier New" w:cs="Courier New" w:hint="default"/>
      </w:rPr>
    </w:lvl>
    <w:lvl w:ilvl="5" w:tplc="6A7A4804" w:tentative="1">
      <w:start w:val="1"/>
      <w:numFmt w:val="bullet"/>
      <w:lvlText w:val=""/>
      <w:lvlJc w:val="left"/>
      <w:pPr>
        <w:ind w:left="3960" w:hanging="360"/>
      </w:pPr>
      <w:rPr>
        <w:rFonts w:ascii="Wingdings" w:hAnsi="Wingdings" w:hint="default"/>
      </w:rPr>
    </w:lvl>
    <w:lvl w:ilvl="6" w:tplc="247C3214" w:tentative="1">
      <w:start w:val="1"/>
      <w:numFmt w:val="bullet"/>
      <w:lvlText w:val=""/>
      <w:lvlJc w:val="left"/>
      <w:pPr>
        <w:ind w:left="4680" w:hanging="360"/>
      </w:pPr>
      <w:rPr>
        <w:rFonts w:ascii="Symbol" w:hAnsi="Symbol" w:hint="default"/>
      </w:rPr>
    </w:lvl>
    <w:lvl w:ilvl="7" w:tplc="93024A8E" w:tentative="1">
      <w:start w:val="1"/>
      <w:numFmt w:val="bullet"/>
      <w:lvlText w:val="o"/>
      <w:lvlJc w:val="left"/>
      <w:pPr>
        <w:ind w:left="5400" w:hanging="360"/>
      </w:pPr>
      <w:rPr>
        <w:rFonts w:ascii="Courier New" w:hAnsi="Courier New" w:cs="Courier New" w:hint="default"/>
      </w:rPr>
    </w:lvl>
    <w:lvl w:ilvl="8" w:tplc="84BA6826" w:tentative="1">
      <w:start w:val="1"/>
      <w:numFmt w:val="bullet"/>
      <w:lvlText w:val=""/>
      <w:lvlJc w:val="left"/>
      <w:pPr>
        <w:ind w:left="6120" w:hanging="360"/>
      </w:pPr>
      <w:rPr>
        <w:rFonts w:ascii="Wingdings" w:hAnsi="Wingdings" w:hint="default"/>
      </w:rPr>
    </w:lvl>
  </w:abstractNum>
  <w:abstractNum w:abstractNumId="1" w15:restartNumberingAfterBreak="0">
    <w:nsid w:val="11005B01"/>
    <w:multiLevelType w:val="hybridMultilevel"/>
    <w:tmpl w:val="492A37B0"/>
    <w:lvl w:ilvl="0" w:tplc="22929742">
      <w:start w:val="6"/>
      <w:numFmt w:val="decimal"/>
      <w:lvlText w:val="%1."/>
      <w:lvlJc w:val="left"/>
      <w:pPr>
        <w:ind w:left="720" w:hanging="360"/>
      </w:pPr>
      <w:rPr>
        <w:rFonts w:hint="default"/>
      </w:rPr>
    </w:lvl>
    <w:lvl w:ilvl="1" w:tplc="666CCE00" w:tentative="1">
      <w:start w:val="1"/>
      <w:numFmt w:val="lowerLetter"/>
      <w:lvlText w:val="%2."/>
      <w:lvlJc w:val="left"/>
      <w:pPr>
        <w:ind w:left="1440" w:hanging="360"/>
      </w:pPr>
    </w:lvl>
    <w:lvl w:ilvl="2" w:tplc="8F240070" w:tentative="1">
      <w:start w:val="1"/>
      <w:numFmt w:val="lowerRoman"/>
      <w:lvlText w:val="%3."/>
      <w:lvlJc w:val="right"/>
      <w:pPr>
        <w:ind w:left="2160" w:hanging="180"/>
      </w:pPr>
    </w:lvl>
    <w:lvl w:ilvl="3" w:tplc="28D60844">
      <w:start w:val="1"/>
      <w:numFmt w:val="decimal"/>
      <w:lvlText w:val="%4."/>
      <w:lvlJc w:val="left"/>
      <w:pPr>
        <w:ind w:left="2880" w:hanging="360"/>
      </w:pPr>
    </w:lvl>
    <w:lvl w:ilvl="4" w:tplc="6E648DB4" w:tentative="1">
      <w:start w:val="1"/>
      <w:numFmt w:val="lowerLetter"/>
      <w:lvlText w:val="%5."/>
      <w:lvlJc w:val="left"/>
      <w:pPr>
        <w:ind w:left="3600" w:hanging="360"/>
      </w:pPr>
    </w:lvl>
    <w:lvl w:ilvl="5" w:tplc="DEC49D98" w:tentative="1">
      <w:start w:val="1"/>
      <w:numFmt w:val="lowerRoman"/>
      <w:lvlText w:val="%6."/>
      <w:lvlJc w:val="right"/>
      <w:pPr>
        <w:ind w:left="4320" w:hanging="180"/>
      </w:pPr>
    </w:lvl>
    <w:lvl w:ilvl="6" w:tplc="3AC4EF20">
      <w:start w:val="1"/>
      <w:numFmt w:val="decimal"/>
      <w:lvlText w:val="%7."/>
      <w:lvlJc w:val="left"/>
      <w:pPr>
        <w:ind w:left="5040" w:hanging="360"/>
      </w:pPr>
    </w:lvl>
    <w:lvl w:ilvl="7" w:tplc="2C3A2BA2" w:tentative="1">
      <w:start w:val="1"/>
      <w:numFmt w:val="lowerLetter"/>
      <w:lvlText w:val="%8."/>
      <w:lvlJc w:val="left"/>
      <w:pPr>
        <w:ind w:left="5760" w:hanging="360"/>
      </w:pPr>
    </w:lvl>
    <w:lvl w:ilvl="8" w:tplc="35B2448A" w:tentative="1">
      <w:start w:val="1"/>
      <w:numFmt w:val="lowerRoman"/>
      <w:lvlText w:val="%9."/>
      <w:lvlJc w:val="right"/>
      <w:pPr>
        <w:ind w:left="6480" w:hanging="180"/>
      </w:pPr>
    </w:lvl>
  </w:abstractNum>
  <w:abstractNum w:abstractNumId="2" w15:restartNumberingAfterBreak="0">
    <w:nsid w:val="13803B59"/>
    <w:multiLevelType w:val="hybridMultilevel"/>
    <w:tmpl w:val="E660A2EC"/>
    <w:lvl w:ilvl="0" w:tplc="8D0462EE">
      <w:start w:val="17"/>
      <w:numFmt w:val="bullet"/>
      <w:lvlText w:val="-"/>
      <w:lvlJc w:val="left"/>
      <w:pPr>
        <w:ind w:left="720" w:hanging="360"/>
      </w:pPr>
      <w:rPr>
        <w:rFonts w:ascii="Calibri" w:eastAsia="Cambria" w:hAnsi="Calibri" w:cs="Calibri" w:hint="default"/>
        <w:sz w:val="20"/>
      </w:rPr>
    </w:lvl>
    <w:lvl w:ilvl="1" w:tplc="9E862316" w:tentative="1">
      <w:start w:val="1"/>
      <w:numFmt w:val="bullet"/>
      <w:lvlText w:val="o"/>
      <w:lvlJc w:val="left"/>
      <w:pPr>
        <w:ind w:left="1440" w:hanging="360"/>
      </w:pPr>
      <w:rPr>
        <w:rFonts w:ascii="Courier New" w:hAnsi="Courier New" w:cs="Courier New" w:hint="default"/>
      </w:rPr>
    </w:lvl>
    <w:lvl w:ilvl="2" w:tplc="7EE8FA4A" w:tentative="1">
      <w:start w:val="1"/>
      <w:numFmt w:val="bullet"/>
      <w:lvlText w:val=""/>
      <w:lvlJc w:val="left"/>
      <w:pPr>
        <w:ind w:left="2160" w:hanging="360"/>
      </w:pPr>
      <w:rPr>
        <w:rFonts w:ascii="Wingdings" w:hAnsi="Wingdings" w:hint="default"/>
      </w:rPr>
    </w:lvl>
    <w:lvl w:ilvl="3" w:tplc="7A5A4FFE" w:tentative="1">
      <w:start w:val="1"/>
      <w:numFmt w:val="bullet"/>
      <w:lvlText w:val=""/>
      <w:lvlJc w:val="left"/>
      <w:pPr>
        <w:ind w:left="2880" w:hanging="360"/>
      </w:pPr>
      <w:rPr>
        <w:rFonts w:ascii="Symbol" w:hAnsi="Symbol" w:hint="default"/>
      </w:rPr>
    </w:lvl>
    <w:lvl w:ilvl="4" w:tplc="2228DA9C" w:tentative="1">
      <w:start w:val="1"/>
      <w:numFmt w:val="bullet"/>
      <w:lvlText w:val="o"/>
      <w:lvlJc w:val="left"/>
      <w:pPr>
        <w:ind w:left="3600" w:hanging="360"/>
      </w:pPr>
      <w:rPr>
        <w:rFonts w:ascii="Courier New" w:hAnsi="Courier New" w:cs="Courier New" w:hint="default"/>
      </w:rPr>
    </w:lvl>
    <w:lvl w:ilvl="5" w:tplc="5566A4CE" w:tentative="1">
      <w:start w:val="1"/>
      <w:numFmt w:val="bullet"/>
      <w:lvlText w:val=""/>
      <w:lvlJc w:val="left"/>
      <w:pPr>
        <w:ind w:left="4320" w:hanging="360"/>
      </w:pPr>
      <w:rPr>
        <w:rFonts w:ascii="Wingdings" w:hAnsi="Wingdings" w:hint="default"/>
      </w:rPr>
    </w:lvl>
    <w:lvl w:ilvl="6" w:tplc="1E26D9D0" w:tentative="1">
      <w:start w:val="1"/>
      <w:numFmt w:val="bullet"/>
      <w:lvlText w:val=""/>
      <w:lvlJc w:val="left"/>
      <w:pPr>
        <w:ind w:left="5040" w:hanging="360"/>
      </w:pPr>
      <w:rPr>
        <w:rFonts w:ascii="Symbol" w:hAnsi="Symbol" w:hint="default"/>
      </w:rPr>
    </w:lvl>
    <w:lvl w:ilvl="7" w:tplc="9F2A9860" w:tentative="1">
      <w:start w:val="1"/>
      <w:numFmt w:val="bullet"/>
      <w:lvlText w:val="o"/>
      <w:lvlJc w:val="left"/>
      <w:pPr>
        <w:ind w:left="5760" w:hanging="360"/>
      </w:pPr>
      <w:rPr>
        <w:rFonts w:ascii="Courier New" w:hAnsi="Courier New" w:cs="Courier New" w:hint="default"/>
      </w:rPr>
    </w:lvl>
    <w:lvl w:ilvl="8" w:tplc="057EEED8" w:tentative="1">
      <w:start w:val="1"/>
      <w:numFmt w:val="bullet"/>
      <w:lvlText w:val=""/>
      <w:lvlJc w:val="left"/>
      <w:pPr>
        <w:ind w:left="6480" w:hanging="360"/>
      </w:pPr>
      <w:rPr>
        <w:rFonts w:ascii="Wingdings" w:hAnsi="Wingdings" w:hint="default"/>
      </w:rPr>
    </w:lvl>
  </w:abstractNum>
  <w:abstractNum w:abstractNumId="3" w15:restartNumberingAfterBreak="0">
    <w:nsid w:val="17775C71"/>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04387B"/>
    <w:multiLevelType w:val="hybridMultilevel"/>
    <w:tmpl w:val="831C28EE"/>
    <w:lvl w:ilvl="0" w:tplc="E9BE9B6C">
      <w:start w:val="5"/>
      <w:numFmt w:val="bullet"/>
      <w:lvlText w:val="-"/>
      <w:lvlJc w:val="left"/>
      <w:pPr>
        <w:ind w:left="720" w:hanging="360"/>
      </w:pPr>
      <w:rPr>
        <w:rFonts w:ascii="Arial" w:eastAsia="MS Mincho" w:hAnsi="Arial" w:cs="Arial" w:hint="default"/>
      </w:rPr>
    </w:lvl>
    <w:lvl w:ilvl="1" w:tplc="F27C177C" w:tentative="1">
      <w:start w:val="1"/>
      <w:numFmt w:val="bullet"/>
      <w:lvlText w:val="o"/>
      <w:lvlJc w:val="left"/>
      <w:pPr>
        <w:ind w:left="1440" w:hanging="360"/>
      </w:pPr>
      <w:rPr>
        <w:rFonts w:ascii="Courier New" w:hAnsi="Courier New" w:cs="Courier New" w:hint="default"/>
      </w:rPr>
    </w:lvl>
    <w:lvl w:ilvl="2" w:tplc="2E6EB0DE" w:tentative="1">
      <w:start w:val="1"/>
      <w:numFmt w:val="bullet"/>
      <w:lvlText w:val=""/>
      <w:lvlJc w:val="left"/>
      <w:pPr>
        <w:ind w:left="2160" w:hanging="360"/>
      </w:pPr>
      <w:rPr>
        <w:rFonts w:ascii="Wingdings" w:hAnsi="Wingdings" w:hint="default"/>
      </w:rPr>
    </w:lvl>
    <w:lvl w:ilvl="3" w:tplc="B15247A0" w:tentative="1">
      <w:start w:val="1"/>
      <w:numFmt w:val="bullet"/>
      <w:lvlText w:val=""/>
      <w:lvlJc w:val="left"/>
      <w:pPr>
        <w:ind w:left="2880" w:hanging="360"/>
      </w:pPr>
      <w:rPr>
        <w:rFonts w:ascii="Symbol" w:hAnsi="Symbol" w:hint="default"/>
      </w:rPr>
    </w:lvl>
    <w:lvl w:ilvl="4" w:tplc="56382956" w:tentative="1">
      <w:start w:val="1"/>
      <w:numFmt w:val="bullet"/>
      <w:lvlText w:val="o"/>
      <w:lvlJc w:val="left"/>
      <w:pPr>
        <w:ind w:left="3600" w:hanging="360"/>
      </w:pPr>
      <w:rPr>
        <w:rFonts w:ascii="Courier New" w:hAnsi="Courier New" w:cs="Courier New" w:hint="default"/>
      </w:rPr>
    </w:lvl>
    <w:lvl w:ilvl="5" w:tplc="54B4CD8A" w:tentative="1">
      <w:start w:val="1"/>
      <w:numFmt w:val="bullet"/>
      <w:lvlText w:val=""/>
      <w:lvlJc w:val="left"/>
      <w:pPr>
        <w:ind w:left="4320" w:hanging="360"/>
      </w:pPr>
      <w:rPr>
        <w:rFonts w:ascii="Wingdings" w:hAnsi="Wingdings" w:hint="default"/>
      </w:rPr>
    </w:lvl>
    <w:lvl w:ilvl="6" w:tplc="D9DC86A8" w:tentative="1">
      <w:start w:val="1"/>
      <w:numFmt w:val="bullet"/>
      <w:lvlText w:val=""/>
      <w:lvlJc w:val="left"/>
      <w:pPr>
        <w:ind w:left="5040" w:hanging="360"/>
      </w:pPr>
      <w:rPr>
        <w:rFonts w:ascii="Symbol" w:hAnsi="Symbol" w:hint="default"/>
      </w:rPr>
    </w:lvl>
    <w:lvl w:ilvl="7" w:tplc="638EA1E2" w:tentative="1">
      <w:start w:val="1"/>
      <w:numFmt w:val="bullet"/>
      <w:lvlText w:val="o"/>
      <w:lvlJc w:val="left"/>
      <w:pPr>
        <w:ind w:left="5760" w:hanging="360"/>
      </w:pPr>
      <w:rPr>
        <w:rFonts w:ascii="Courier New" w:hAnsi="Courier New" w:cs="Courier New" w:hint="default"/>
      </w:rPr>
    </w:lvl>
    <w:lvl w:ilvl="8" w:tplc="F86CCC92" w:tentative="1">
      <w:start w:val="1"/>
      <w:numFmt w:val="bullet"/>
      <w:lvlText w:val=""/>
      <w:lvlJc w:val="left"/>
      <w:pPr>
        <w:ind w:left="6480" w:hanging="360"/>
      </w:pPr>
      <w:rPr>
        <w:rFonts w:ascii="Wingdings" w:hAnsi="Wingdings" w:hint="default"/>
      </w:rPr>
    </w:lvl>
  </w:abstractNum>
  <w:abstractNum w:abstractNumId="5" w15:restartNumberingAfterBreak="0">
    <w:nsid w:val="2D2D43B2"/>
    <w:multiLevelType w:val="hybridMultilevel"/>
    <w:tmpl w:val="FFDE9358"/>
    <w:lvl w:ilvl="0" w:tplc="50380C42">
      <w:start w:val="1"/>
      <w:numFmt w:val="decimal"/>
      <w:lvlText w:val="%1."/>
      <w:lvlJc w:val="left"/>
      <w:pPr>
        <w:ind w:left="1080" w:hanging="360"/>
      </w:pPr>
    </w:lvl>
    <w:lvl w:ilvl="1" w:tplc="9DC2A88E">
      <w:start w:val="1"/>
      <w:numFmt w:val="lowerLetter"/>
      <w:lvlText w:val="%2."/>
      <w:lvlJc w:val="left"/>
      <w:pPr>
        <w:ind w:left="1800" w:hanging="360"/>
      </w:pPr>
    </w:lvl>
    <w:lvl w:ilvl="2" w:tplc="EB6899A2" w:tentative="1">
      <w:start w:val="1"/>
      <w:numFmt w:val="lowerRoman"/>
      <w:lvlText w:val="%3."/>
      <w:lvlJc w:val="right"/>
      <w:pPr>
        <w:ind w:left="2520" w:hanging="180"/>
      </w:pPr>
    </w:lvl>
    <w:lvl w:ilvl="3" w:tplc="7E4EECEE" w:tentative="1">
      <w:start w:val="1"/>
      <w:numFmt w:val="decimal"/>
      <w:lvlText w:val="%4."/>
      <w:lvlJc w:val="left"/>
      <w:pPr>
        <w:ind w:left="3240" w:hanging="360"/>
      </w:pPr>
    </w:lvl>
    <w:lvl w:ilvl="4" w:tplc="292E24E2" w:tentative="1">
      <w:start w:val="1"/>
      <w:numFmt w:val="lowerLetter"/>
      <w:lvlText w:val="%5."/>
      <w:lvlJc w:val="left"/>
      <w:pPr>
        <w:ind w:left="3960" w:hanging="360"/>
      </w:pPr>
    </w:lvl>
    <w:lvl w:ilvl="5" w:tplc="689A63DA" w:tentative="1">
      <w:start w:val="1"/>
      <w:numFmt w:val="lowerRoman"/>
      <w:lvlText w:val="%6."/>
      <w:lvlJc w:val="right"/>
      <w:pPr>
        <w:ind w:left="4680" w:hanging="180"/>
      </w:pPr>
    </w:lvl>
    <w:lvl w:ilvl="6" w:tplc="133A1276" w:tentative="1">
      <w:start w:val="1"/>
      <w:numFmt w:val="decimal"/>
      <w:lvlText w:val="%7."/>
      <w:lvlJc w:val="left"/>
      <w:pPr>
        <w:ind w:left="5400" w:hanging="360"/>
      </w:pPr>
    </w:lvl>
    <w:lvl w:ilvl="7" w:tplc="BD2251EE" w:tentative="1">
      <w:start w:val="1"/>
      <w:numFmt w:val="lowerLetter"/>
      <w:lvlText w:val="%8."/>
      <w:lvlJc w:val="left"/>
      <w:pPr>
        <w:ind w:left="6120" w:hanging="360"/>
      </w:pPr>
    </w:lvl>
    <w:lvl w:ilvl="8" w:tplc="904085C0" w:tentative="1">
      <w:start w:val="1"/>
      <w:numFmt w:val="lowerRoman"/>
      <w:lvlText w:val="%9."/>
      <w:lvlJc w:val="right"/>
      <w:pPr>
        <w:ind w:left="6840" w:hanging="180"/>
      </w:pPr>
    </w:lvl>
  </w:abstractNum>
  <w:abstractNum w:abstractNumId="6" w15:restartNumberingAfterBreak="0">
    <w:nsid w:val="2D3E5975"/>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410435"/>
    <w:multiLevelType w:val="multilevel"/>
    <w:tmpl w:val="04601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2C3B5B"/>
    <w:multiLevelType w:val="hybridMultilevel"/>
    <w:tmpl w:val="92C0341A"/>
    <w:lvl w:ilvl="0" w:tplc="1706A22C">
      <w:numFmt w:val="bullet"/>
      <w:lvlText w:val="-"/>
      <w:lvlJc w:val="left"/>
      <w:pPr>
        <w:ind w:left="720" w:hanging="360"/>
      </w:pPr>
      <w:rPr>
        <w:rFonts w:ascii="Calibri" w:eastAsia="Cambria" w:hAnsi="Calibri" w:cs="Calibri" w:hint="default"/>
      </w:rPr>
    </w:lvl>
    <w:lvl w:ilvl="1" w:tplc="F67EC356" w:tentative="1">
      <w:start w:val="1"/>
      <w:numFmt w:val="bullet"/>
      <w:lvlText w:val="o"/>
      <w:lvlJc w:val="left"/>
      <w:pPr>
        <w:ind w:left="1440" w:hanging="360"/>
      </w:pPr>
      <w:rPr>
        <w:rFonts w:ascii="Courier New" w:hAnsi="Courier New" w:cs="Courier New" w:hint="default"/>
      </w:rPr>
    </w:lvl>
    <w:lvl w:ilvl="2" w:tplc="2C482DDA" w:tentative="1">
      <w:start w:val="1"/>
      <w:numFmt w:val="bullet"/>
      <w:lvlText w:val=""/>
      <w:lvlJc w:val="left"/>
      <w:pPr>
        <w:ind w:left="2160" w:hanging="360"/>
      </w:pPr>
      <w:rPr>
        <w:rFonts w:ascii="Wingdings" w:hAnsi="Wingdings" w:hint="default"/>
      </w:rPr>
    </w:lvl>
    <w:lvl w:ilvl="3" w:tplc="935E08DA" w:tentative="1">
      <w:start w:val="1"/>
      <w:numFmt w:val="bullet"/>
      <w:lvlText w:val=""/>
      <w:lvlJc w:val="left"/>
      <w:pPr>
        <w:ind w:left="2880" w:hanging="360"/>
      </w:pPr>
      <w:rPr>
        <w:rFonts w:ascii="Symbol" w:hAnsi="Symbol" w:hint="default"/>
      </w:rPr>
    </w:lvl>
    <w:lvl w:ilvl="4" w:tplc="0BA04390" w:tentative="1">
      <w:start w:val="1"/>
      <w:numFmt w:val="bullet"/>
      <w:lvlText w:val="o"/>
      <w:lvlJc w:val="left"/>
      <w:pPr>
        <w:ind w:left="3600" w:hanging="360"/>
      </w:pPr>
      <w:rPr>
        <w:rFonts w:ascii="Courier New" w:hAnsi="Courier New" w:cs="Courier New" w:hint="default"/>
      </w:rPr>
    </w:lvl>
    <w:lvl w:ilvl="5" w:tplc="4454B548" w:tentative="1">
      <w:start w:val="1"/>
      <w:numFmt w:val="bullet"/>
      <w:lvlText w:val=""/>
      <w:lvlJc w:val="left"/>
      <w:pPr>
        <w:ind w:left="4320" w:hanging="360"/>
      </w:pPr>
      <w:rPr>
        <w:rFonts w:ascii="Wingdings" w:hAnsi="Wingdings" w:hint="default"/>
      </w:rPr>
    </w:lvl>
    <w:lvl w:ilvl="6" w:tplc="440E586C" w:tentative="1">
      <w:start w:val="1"/>
      <w:numFmt w:val="bullet"/>
      <w:lvlText w:val=""/>
      <w:lvlJc w:val="left"/>
      <w:pPr>
        <w:ind w:left="5040" w:hanging="360"/>
      </w:pPr>
      <w:rPr>
        <w:rFonts w:ascii="Symbol" w:hAnsi="Symbol" w:hint="default"/>
      </w:rPr>
    </w:lvl>
    <w:lvl w:ilvl="7" w:tplc="89F87B7C" w:tentative="1">
      <w:start w:val="1"/>
      <w:numFmt w:val="bullet"/>
      <w:lvlText w:val="o"/>
      <w:lvlJc w:val="left"/>
      <w:pPr>
        <w:ind w:left="5760" w:hanging="360"/>
      </w:pPr>
      <w:rPr>
        <w:rFonts w:ascii="Courier New" w:hAnsi="Courier New" w:cs="Courier New" w:hint="default"/>
      </w:rPr>
    </w:lvl>
    <w:lvl w:ilvl="8" w:tplc="DEAC1DF6" w:tentative="1">
      <w:start w:val="1"/>
      <w:numFmt w:val="bullet"/>
      <w:lvlText w:val=""/>
      <w:lvlJc w:val="left"/>
      <w:pPr>
        <w:ind w:left="6480" w:hanging="360"/>
      </w:pPr>
      <w:rPr>
        <w:rFonts w:ascii="Wingdings" w:hAnsi="Wingdings" w:hint="default"/>
      </w:rPr>
    </w:lvl>
  </w:abstractNum>
  <w:abstractNum w:abstractNumId="10" w15:restartNumberingAfterBreak="0">
    <w:nsid w:val="452F4EC3"/>
    <w:multiLevelType w:val="hybridMultilevel"/>
    <w:tmpl w:val="A49093D8"/>
    <w:lvl w:ilvl="0" w:tplc="BE127288">
      <w:start w:val="5"/>
      <w:numFmt w:val="bullet"/>
      <w:lvlText w:val="-"/>
      <w:lvlJc w:val="left"/>
      <w:pPr>
        <w:ind w:left="720" w:hanging="360"/>
      </w:pPr>
      <w:rPr>
        <w:rFonts w:ascii="Arial" w:eastAsia="MS Mincho" w:hAnsi="Arial" w:cs="Arial" w:hint="default"/>
      </w:rPr>
    </w:lvl>
    <w:lvl w:ilvl="1" w:tplc="2A36A834" w:tentative="1">
      <w:start w:val="1"/>
      <w:numFmt w:val="bullet"/>
      <w:lvlText w:val="o"/>
      <w:lvlJc w:val="left"/>
      <w:pPr>
        <w:ind w:left="1440" w:hanging="360"/>
      </w:pPr>
      <w:rPr>
        <w:rFonts w:ascii="Courier New" w:hAnsi="Courier New" w:cs="Courier New" w:hint="default"/>
      </w:rPr>
    </w:lvl>
    <w:lvl w:ilvl="2" w:tplc="85C2F2B4" w:tentative="1">
      <w:start w:val="1"/>
      <w:numFmt w:val="bullet"/>
      <w:lvlText w:val=""/>
      <w:lvlJc w:val="left"/>
      <w:pPr>
        <w:ind w:left="2160" w:hanging="360"/>
      </w:pPr>
      <w:rPr>
        <w:rFonts w:ascii="Wingdings" w:hAnsi="Wingdings" w:hint="default"/>
      </w:rPr>
    </w:lvl>
    <w:lvl w:ilvl="3" w:tplc="76866196" w:tentative="1">
      <w:start w:val="1"/>
      <w:numFmt w:val="bullet"/>
      <w:lvlText w:val=""/>
      <w:lvlJc w:val="left"/>
      <w:pPr>
        <w:ind w:left="2880" w:hanging="360"/>
      </w:pPr>
      <w:rPr>
        <w:rFonts w:ascii="Symbol" w:hAnsi="Symbol" w:hint="default"/>
      </w:rPr>
    </w:lvl>
    <w:lvl w:ilvl="4" w:tplc="21FE7AC6" w:tentative="1">
      <w:start w:val="1"/>
      <w:numFmt w:val="bullet"/>
      <w:lvlText w:val="o"/>
      <w:lvlJc w:val="left"/>
      <w:pPr>
        <w:ind w:left="3600" w:hanging="360"/>
      </w:pPr>
      <w:rPr>
        <w:rFonts w:ascii="Courier New" w:hAnsi="Courier New" w:cs="Courier New" w:hint="default"/>
      </w:rPr>
    </w:lvl>
    <w:lvl w:ilvl="5" w:tplc="6CE05420" w:tentative="1">
      <w:start w:val="1"/>
      <w:numFmt w:val="bullet"/>
      <w:lvlText w:val=""/>
      <w:lvlJc w:val="left"/>
      <w:pPr>
        <w:ind w:left="4320" w:hanging="360"/>
      </w:pPr>
      <w:rPr>
        <w:rFonts w:ascii="Wingdings" w:hAnsi="Wingdings" w:hint="default"/>
      </w:rPr>
    </w:lvl>
    <w:lvl w:ilvl="6" w:tplc="C58639FC" w:tentative="1">
      <w:start w:val="1"/>
      <w:numFmt w:val="bullet"/>
      <w:lvlText w:val=""/>
      <w:lvlJc w:val="left"/>
      <w:pPr>
        <w:ind w:left="5040" w:hanging="360"/>
      </w:pPr>
      <w:rPr>
        <w:rFonts w:ascii="Symbol" w:hAnsi="Symbol" w:hint="default"/>
      </w:rPr>
    </w:lvl>
    <w:lvl w:ilvl="7" w:tplc="062C3CB6" w:tentative="1">
      <w:start w:val="1"/>
      <w:numFmt w:val="bullet"/>
      <w:lvlText w:val="o"/>
      <w:lvlJc w:val="left"/>
      <w:pPr>
        <w:ind w:left="5760" w:hanging="360"/>
      </w:pPr>
      <w:rPr>
        <w:rFonts w:ascii="Courier New" w:hAnsi="Courier New" w:cs="Courier New" w:hint="default"/>
      </w:rPr>
    </w:lvl>
    <w:lvl w:ilvl="8" w:tplc="7E92268C" w:tentative="1">
      <w:start w:val="1"/>
      <w:numFmt w:val="bullet"/>
      <w:lvlText w:val=""/>
      <w:lvlJc w:val="left"/>
      <w:pPr>
        <w:ind w:left="6480" w:hanging="360"/>
      </w:pPr>
      <w:rPr>
        <w:rFonts w:ascii="Wingdings" w:hAnsi="Wingdings" w:hint="default"/>
      </w:rPr>
    </w:lvl>
  </w:abstractNum>
  <w:abstractNum w:abstractNumId="11"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DE81412"/>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9820E57"/>
    <w:multiLevelType w:val="hybridMultilevel"/>
    <w:tmpl w:val="4E8A5460"/>
    <w:lvl w:ilvl="0" w:tplc="48741D2A">
      <w:start w:val="1"/>
      <w:numFmt w:val="decimal"/>
      <w:lvlText w:val="%1."/>
      <w:lvlJc w:val="left"/>
      <w:pPr>
        <w:ind w:left="720"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FF0532A"/>
    <w:multiLevelType w:val="hybridMultilevel"/>
    <w:tmpl w:val="8A2A0D56"/>
    <w:lvl w:ilvl="0" w:tplc="5CD4AD0A">
      <w:start w:val="1"/>
      <w:numFmt w:val="decimal"/>
      <w:lvlText w:val="%1."/>
      <w:lvlJc w:val="left"/>
      <w:pPr>
        <w:ind w:left="720" w:hanging="360"/>
      </w:pPr>
      <w:rPr>
        <w:rFonts w:hint="default"/>
      </w:rPr>
    </w:lvl>
    <w:lvl w:ilvl="1" w:tplc="D1368DE6" w:tentative="1">
      <w:start w:val="1"/>
      <w:numFmt w:val="lowerLetter"/>
      <w:lvlText w:val="%2."/>
      <w:lvlJc w:val="left"/>
      <w:pPr>
        <w:ind w:left="1440" w:hanging="360"/>
      </w:pPr>
    </w:lvl>
    <w:lvl w:ilvl="2" w:tplc="332ECF66" w:tentative="1">
      <w:start w:val="1"/>
      <w:numFmt w:val="lowerRoman"/>
      <w:lvlText w:val="%3."/>
      <w:lvlJc w:val="right"/>
      <w:pPr>
        <w:ind w:left="2160" w:hanging="180"/>
      </w:pPr>
    </w:lvl>
    <w:lvl w:ilvl="3" w:tplc="FC0AD2F6" w:tentative="1">
      <w:start w:val="1"/>
      <w:numFmt w:val="decimal"/>
      <w:lvlText w:val="%4."/>
      <w:lvlJc w:val="left"/>
      <w:pPr>
        <w:ind w:left="2880" w:hanging="360"/>
      </w:pPr>
    </w:lvl>
    <w:lvl w:ilvl="4" w:tplc="9F4CCE40" w:tentative="1">
      <w:start w:val="1"/>
      <w:numFmt w:val="lowerLetter"/>
      <w:lvlText w:val="%5."/>
      <w:lvlJc w:val="left"/>
      <w:pPr>
        <w:ind w:left="3600" w:hanging="360"/>
      </w:pPr>
    </w:lvl>
    <w:lvl w:ilvl="5" w:tplc="E26CC69C" w:tentative="1">
      <w:start w:val="1"/>
      <w:numFmt w:val="lowerRoman"/>
      <w:lvlText w:val="%6."/>
      <w:lvlJc w:val="right"/>
      <w:pPr>
        <w:ind w:left="4320" w:hanging="180"/>
      </w:pPr>
    </w:lvl>
    <w:lvl w:ilvl="6" w:tplc="C21663E8" w:tentative="1">
      <w:start w:val="1"/>
      <w:numFmt w:val="decimal"/>
      <w:lvlText w:val="%7."/>
      <w:lvlJc w:val="left"/>
      <w:pPr>
        <w:ind w:left="5040" w:hanging="360"/>
      </w:pPr>
    </w:lvl>
    <w:lvl w:ilvl="7" w:tplc="4ADAF8F2" w:tentative="1">
      <w:start w:val="1"/>
      <w:numFmt w:val="lowerLetter"/>
      <w:lvlText w:val="%8."/>
      <w:lvlJc w:val="left"/>
      <w:pPr>
        <w:ind w:left="5760" w:hanging="360"/>
      </w:pPr>
    </w:lvl>
    <w:lvl w:ilvl="8" w:tplc="0982143E" w:tentative="1">
      <w:start w:val="1"/>
      <w:numFmt w:val="lowerRoman"/>
      <w:lvlText w:val="%9."/>
      <w:lvlJc w:val="right"/>
      <w:pPr>
        <w:ind w:left="6480" w:hanging="180"/>
      </w:pPr>
    </w:lvl>
  </w:abstractNum>
  <w:abstractNum w:abstractNumId="15" w15:restartNumberingAfterBreak="0">
    <w:nsid w:val="64E333D7"/>
    <w:multiLevelType w:val="hybridMultilevel"/>
    <w:tmpl w:val="1962176C"/>
    <w:lvl w:ilvl="0" w:tplc="8D02F150">
      <w:start w:val="1"/>
      <w:numFmt w:val="bullet"/>
      <w:lvlText w:val=""/>
      <w:lvlJc w:val="left"/>
      <w:pPr>
        <w:ind w:left="720" w:hanging="360"/>
      </w:pPr>
      <w:rPr>
        <w:rFonts w:ascii="Symbol" w:hAnsi="Symbol" w:hint="default"/>
      </w:rPr>
    </w:lvl>
    <w:lvl w:ilvl="1" w:tplc="4BBE1A34" w:tentative="1">
      <w:start w:val="1"/>
      <w:numFmt w:val="bullet"/>
      <w:lvlText w:val="o"/>
      <w:lvlJc w:val="left"/>
      <w:pPr>
        <w:ind w:left="1440" w:hanging="360"/>
      </w:pPr>
      <w:rPr>
        <w:rFonts w:ascii="Courier New" w:hAnsi="Courier New" w:cs="Courier New" w:hint="default"/>
      </w:rPr>
    </w:lvl>
    <w:lvl w:ilvl="2" w:tplc="8558FAEA" w:tentative="1">
      <w:start w:val="1"/>
      <w:numFmt w:val="bullet"/>
      <w:lvlText w:val=""/>
      <w:lvlJc w:val="left"/>
      <w:pPr>
        <w:ind w:left="2160" w:hanging="360"/>
      </w:pPr>
      <w:rPr>
        <w:rFonts w:ascii="Wingdings" w:hAnsi="Wingdings" w:hint="default"/>
      </w:rPr>
    </w:lvl>
    <w:lvl w:ilvl="3" w:tplc="6D64FF18" w:tentative="1">
      <w:start w:val="1"/>
      <w:numFmt w:val="bullet"/>
      <w:lvlText w:val=""/>
      <w:lvlJc w:val="left"/>
      <w:pPr>
        <w:ind w:left="2880" w:hanging="360"/>
      </w:pPr>
      <w:rPr>
        <w:rFonts w:ascii="Symbol" w:hAnsi="Symbol" w:hint="default"/>
      </w:rPr>
    </w:lvl>
    <w:lvl w:ilvl="4" w:tplc="E7DC61F0" w:tentative="1">
      <w:start w:val="1"/>
      <w:numFmt w:val="bullet"/>
      <w:lvlText w:val="o"/>
      <w:lvlJc w:val="left"/>
      <w:pPr>
        <w:ind w:left="3600" w:hanging="360"/>
      </w:pPr>
      <w:rPr>
        <w:rFonts w:ascii="Courier New" w:hAnsi="Courier New" w:cs="Courier New" w:hint="default"/>
      </w:rPr>
    </w:lvl>
    <w:lvl w:ilvl="5" w:tplc="9352581A" w:tentative="1">
      <w:start w:val="1"/>
      <w:numFmt w:val="bullet"/>
      <w:lvlText w:val=""/>
      <w:lvlJc w:val="left"/>
      <w:pPr>
        <w:ind w:left="4320" w:hanging="360"/>
      </w:pPr>
      <w:rPr>
        <w:rFonts w:ascii="Wingdings" w:hAnsi="Wingdings" w:hint="default"/>
      </w:rPr>
    </w:lvl>
    <w:lvl w:ilvl="6" w:tplc="6AE672C2" w:tentative="1">
      <w:start w:val="1"/>
      <w:numFmt w:val="bullet"/>
      <w:lvlText w:val=""/>
      <w:lvlJc w:val="left"/>
      <w:pPr>
        <w:ind w:left="5040" w:hanging="360"/>
      </w:pPr>
      <w:rPr>
        <w:rFonts w:ascii="Symbol" w:hAnsi="Symbol" w:hint="default"/>
      </w:rPr>
    </w:lvl>
    <w:lvl w:ilvl="7" w:tplc="D8E8E96C" w:tentative="1">
      <w:start w:val="1"/>
      <w:numFmt w:val="bullet"/>
      <w:lvlText w:val="o"/>
      <w:lvlJc w:val="left"/>
      <w:pPr>
        <w:ind w:left="5760" w:hanging="360"/>
      </w:pPr>
      <w:rPr>
        <w:rFonts w:ascii="Courier New" w:hAnsi="Courier New" w:cs="Courier New" w:hint="default"/>
      </w:rPr>
    </w:lvl>
    <w:lvl w:ilvl="8" w:tplc="8CE6C7D8" w:tentative="1">
      <w:start w:val="1"/>
      <w:numFmt w:val="bullet"/>
      <w:lvlText w:val=""/>
      <w:lvlJc w:val="left"/>
      <w:pPr>
        <w:ind w:left="6480" w:hanging="360"/>
      </w:pPr>
      <w:rPr>
        <w:rFonts w:ascii="Wingdings" w:hAnsi="Wingdings" w:hint="default"/>
      </w:rPr>
    </w:lvl>
  </w:abstractNum>
  <w:abstractNum w:abstractNumId="16" w15:restartNumberingAfterBreak="0">
    <w:nsid w:val="65123DE8"/>
    <w:multiLevelType w:val="hybridMultilevel"/>
    <w:tmpl w:val="43F0DC8A"/>
    <w:lvl w:ilvl="0" w:tplc="C52E2FAA">
      <w:start w:val="1"/>
      <w:numFmt w:val="decimal"/>
      <w:lvlText w:val="%1."/>
      <w:lvlJc w:val="left"/>
      <w:pPr>
        <w:ind w:left="720" w:hanging="360"/>
      </w:pPr>
      <w:rPr>
        <w:rFonts w:hint="default"/>
      </w:rPr>
    </w:lvl>
    <w:lvl w:ilvl="1" w:tplc="0C7C40BE" w:tentative="1">
      <w:start w:val="1"/>
      <w:numFmt w:val="lowerLetter"/>
      <w:lvlText w:val="%2."/>
      <w:lvlJc w:val="left"/>
      <w:pPr>
        <w:ind w:left="1440" w:hanging="360"/>
      </w:pPr>
    </w:lvl>
    <w:lvl w:ilvl="2" w:tplc="32CE63BC" w:tentative="1">
      <w:start w:val="1"/>
      <w:numFmt w:val="lowerRoman"/>
      <w:lvlText w:val="%3."/>
      <w:lvlJc w:val="right"/>
      <w:pPr>
        <w:ind w:left="2160" w:hanging="180"/>
      </w:pPr>
    </w:lvl>
    <w:lvl w:ilvl="3" w:tplc="9B92C124" w:tentative="1">
      <w:start w:val="1"/>
      <w:numFmt w:val="decimal"/>
      <w:lvlText w:val="%4."/>
      <w:lvlJc w:val="left"/>
      <w:pPr>
        <w:ind w:left="2880" w:hanging="360"/>
      </w:pPr>
    </w:lvl>
    <w:lvl w:ilvl="4" w:tplc="2C0C40A8" w:tentative="1">
      <w:start w:val="1"/>
      <w:numFmt w:val="lowerLetter"/>
      <w:lvlText w:val="%5."/>
      <w:lvlJc w:val="left"/>
      <w:pPr>
        <w:ind w:left="3600" w:hanging="360"/>
      </w:pPr>
    </w:lvl>
    <w:lvl w:ilvl="5" w:tplc="DD9ADB18" w:tentative="1">
      <w:start w:val="1"/>
      <w:numFmt w:val="lowerRoman"/>
      <w:lvlText w:val="%6."/>
      <w:lvlJc w:val="right"/>
      <w:pPr>
        <w:ind w:left="4320" w:hanging="180"/>
      </w:pPr>
    </w:lvl>
    <w:lvl w:ilvl="6" w:tplc="BF1ACEC8" w:tentative="1">
      <w:start w:val="1"/>
      <w:numFmt w:val="decimal"/>
      <w:lvlText w:val="%7."/>
      <w:lvlJc w:val="left"/>
      <w:pPr>
        <w:ind w:left="5040" w:hanging="360"/>
      </w:pPr>
    </w:lvl>
    <w:lvl w:ilvl="7" w:tplc="4EC08994" w:tentative="1">
      <w:start w:val="1"/>
      <w:numFmt w:val="lowerLetter"/>
      <w:lvlText w:val="%8."/>
      <w:lvlJc w:val="left"/>
      <w:pPr>
        <w:ind w:left="5760" w:hanging="360"/>
      </w:pPr>
    </w:lvl>
    <w:lvl w:ilvl="8" w:tplc="68BC82BC" w:tentative="1">
      <w:start w:val="1"/>
      <w:numFmt w:val="lowerRoman"/>
      <w:lvlText w:val="%9."/>
      <w:lvlJc w:val="right"/>
      <w:pPr>
        <w:ind w:left="6480" w:hanging="180"/>
      </w:pPr>
    </w:lvl>
  </w:abstractNum>
  <w:abstractNum w:abstractNumId="17" w15:restartNumberingAfterBreak="0">
    <w:nsid w:val="65373E7D"/>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6FC1E5A"/>
    <w:multiLevelType w:val="hybridMultilevel"/>
    <w:tmpl w:val="2D6E56CA"/>
    <w:lvl w:ilvl="0" w:tplc="F1584440">
      <w:start w:val="1"/>
      <w:numFmt w:val="decimal"/>
      <w:lvlText w:val="%1."/>
      <w:lvlJc w:val="left"/>
      <w:pPr>
        <w:ind w:left="720" w:hanging="360"/>
      </w:pPr>
    </w:lvl>
    <w:lvl w:ilvl="1" w:tplc="CC3A4542" w:tentative="1">
      <w:start w:val="1"/>
      <w:numFmt w:val="lowerLetter"/>
      <w:lvlText w:val="%2."/>
      <w:lvlJc w:val="left"/>
      <w:pPr>
        <w:ind w:left="1440" w:hanging="360"/>
      </w:pPr>
    </w:lvl>
    <w:lvl w:ilvl="2" w:tplc="4C9C5C22" w:tentative="1">
      <w:start w:val="1"/>
      <w:numFmt w:val="lowerRoman"/>
      <w:lvlText w:val="%3."/>
      <w:lvlJc w:val="right"/>
      <w:pPr>
        <w:ind w:left="2160" w:hanging="180"/>
      </w:pPr>
    </w:lvl>
    <w:lvl w:ilvl="3" w:tplc="F0F470EA" w:tentative="1">
      <w:start w:val="1"/>
      <w:numFmt w:val="decimal"/>
      <w:lvlText w:val="%4."/>
      <w:lvlJc w:val="left"/>
      <w:pPr>
        <w:ind w:left="2880" w:hanging="360"/>
      </w:pPr>
    </w:lvl>
    <w:lvl w:ilvl="4" w:tplc="4948D3DA" w:tentative="1">
      <w:start w:val="1"/>
      <w:numFmt w:val="lowerLetter"/>
      <w:lvlText w:val="%5."/>
      <w:lvlJc w:val="left"/>
      <w:pPr>
        <w:ind w:left="3600" w:hanging="360"/>
      </w:pPr>
    </w:lvl>
    <w:lvl w:ilvl="5" w:tplc="EE06DA20" w:tentative="1">
      <w:start w:val="1"/>
      <w:numFmt w:val="lowerRoman"/>
      <w:lvlText w:val="%6."/>
      <w:lvlJc w:val="right"/>
      <w:pPr>
        <w:ind w:left="4320" w:hanging="180"/>
      </w:pPr>
    </w:lvl>
    <w:lvl w:ilvl="6" w:tplc="852A3DFC" w:tentative="1">
      <w:start w:val="1"/>
      <w:numFmt w:val="decimal"/>
      <w:lvlText w:val="%7."/>
      <w:lvlJc w:val="left"/>
      <w:pPr>
        <w:ind w:left="5040" w:hanging="360"/>
      </w:pPr>
    </w:lvl>
    <w:lvl w:ilvl="7" w:tplc="42A07D3A" w:tentative="1">
      <w:start w:val="1"/>
      <w:numFmt w:val="lowerLetter"/>
      <w:lvlText w:val="%8."/>
      <w:lvlJc w:val="left"/>
      <w:pPr>
        <w:ind w:left="5760" w:hanging="360"/>
      </w:pPr>
    </w:lvl>
    <w:lvl w:ilvl="8" w:tplc="B9687596" w:tentative="1">
      <w:start w:val="1"/>
      <w:numFmt w:val="lowerRoman"/>
      <w:lvlText w:val="%9."/>
      <w:lvlJc w:val="right"/>
      <w:pPr>
        <w:ind w:left="6480" w:hanging="180"/>
      </w:pPr>
    </w:lvl>
  </w:abstractNum>
  <w:abstractNum w:abstractNumId="19" w15:restartNumberingAfterBreak="0">
    <w:nsid w:val="6A953209"/>
    <w:multiLevelType w:val="hybridMultilevel"/>
    <w:tmpl w:val="5270FA64"/>
    <w:lvl w:ilvl="0" w:tplc="A3FC840A">
      <w:start w:val="1"/>
      <w:numFmt w:val="lowerLetter"/>
      <w:lvlText w:val="%1)"/>
      <w:lvlJc w:val="left"/>
      <w:pPr>
        <w:ind w:left="720" w:hanging="360"/>
      </w:pPr>
      <w:rPr>
        <w:rFonts w:hint="default"/>
      </w:rPr>
    </w:lvl>
    <w:lvl w:ilvl="1" w:tplc="F1329FB8" w:tentative="1">
      <w:start w:val="1"/>
      <w:numFmt w:val="lowerLetter"/>
      <w:lvlText w:val="%2."/>
      <w:lvlJc w:val="left"/>
      <w:pPr>
        <w:ind w:left="1440" w:hanging="360"/>
      </w:pPr>
    </w:lvl>
    <w:lvl w:ilvl="2" w:tplc="D396A1DC" w:tentative="1">
      <w:start w:val="1"/>
      <w:numFmt w:val="lowerRoman"/>
      <w:lvlText w:val="%3."/>
      <w:lvlJc w:val="right"/>
      <w:pPr>
        <w:ind w:left="2160" w:hanging="180"/>
      </w:pPr>
    </w:lvl>
    <w:lvl w:ilvl="3" w:tplc="0FEAD950" w:tentative="1">
      <w:start w:val="1"/>
      <w:numFmt w:val="decimal"/>
      <w:lvlText w:val="%4."/>
      <w:lvlJc w:val="left"/>
      <w:pPr>
        <w:ind w:left="2880" w:hanging="360"/>
      </w:pPr>
    </w:lvl>
    <w:lvl w:ilvl="4" w:tplc="4DC604F8" w:tentative="1">
      <w:start w:val="1"/>
      <w:numFmt w:val="lowerLetter"/>
      <w:lvlText w:val="%5."/>
      <w:lvlJc w:val="left"/>
      <w:pPr>
        <w:ind w:left="3600" w:hanging="360"/>
      </w:pPr>
    </w:lvl>
    <w:lvl w:ilvl="5" w:tplc="EB501492" w:tentative="1">
      <w:start w:val="1"/>
      <w:numFmt w:val="lowerRoman"/>
      <w:lvlText w:val="%6."/>
      <w:lvlJc w:val="right"/>
      <w:pPr>
        <w:ind w:left="4320" w:hanging="180"/>
      </w:pPr>
    </w:lvl>
    <w:lvl w:ilvl="6" w:tplc="9B20BFEC" w:tentative="1">
      <w:start w:val="1"/>
      <w:numFmt w:val="decimal"/>
      <w:lvlText w:val="%7."/>
      <w:lvlJc w:val="left"/>
      <w:pPr>
        <w:ind w:left="5040" w:hanging="360"/>
      </w:pPr>
    </w:lvl>
    <w:lvl w:ilvl="7" w:tplc="4076841C" w:tentative="1">
      <w:start w:val="1"/>
      <w:numFmt w:val="lowerLetter"/>
      <w:lvlText w:val="%8."/>
      <w:lvlJc w:val="left"/>
      <w:pPr>
        <w:ind w:left="5760" w:hanging="360"/>
      </w:pPr>
    </w:lvl>
    <w:lvl w:ilvl="8" w:tplc="B7C4840A" w:tentative="1">
      <w:start w:val="1"/>
      <w:numFmt w:val="lowerRoman"/>
      <w:lvlText w:val="%9."/>
      <w:lvlJc w:val="right"/>
      <w:pPr>
        <w:ind w:left="6480" w:hanging="180"/>
      </w:pPr>
    </w:lvl>
  </w:abstractNum>
  <w:abstractNum w:abstractNumId="20" w15:restartNumberingAfterBreak="0">
    <w:nsid w:val="6E1E448B"/>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3C93EFE"/>
    <w:multiLevelType w:val="hybridMultilevel"/>
    <w:tmpl w:val="73E8F212"/>
    <w:lvl w:ilvl="0" w:tplc="F9D27AC0">
      <w:start w:val="1"/>
      <w:numFmt w:val="upperRoman"/>
      <w:pStyle w:val="Naslov2"/>
      <w:lvlText w:val="%1."/>
      <w:lvlJc w:val="right"/>
      <w:pPr>
        <w:ind w:left="720" w:hanging="360"/>
      </w:pPr>
    </w:lvl>
    <w:lvl w:ilvl="1" w:tplc="BEF8D868" w:tentative="1">
      <w:start w:val="1"/>
      <w:numFmt w:val="lowerLetter"/>
      <w:lvlText w:val="%2."/>
      <w:lvlJc w:val="left"/>
      <w:pPr>
        <w:ind w:left="1440" w:hanging="360"/>
      </w:pPr>
    </w:lvl>
    <w:lvl w:ilvl="2" w:tplc="AC027744" w:tentative="1">
      <w:start w:val="1"/>
      <w:numFmt w:val="lowerRoman"/>
      <w:lvlText w:val="%3."/>
      <w:lvlJc w:val="right"/>
      <w:pPr>
        <w:ind w:left="2160" w:hanging="180"/>
      </w:pPr>
    </w:lvl>
    <w:lvl w:ilvl="3" w:tplc="CEEEFBE6" w:tentative="1">
      <w:start w:val="1"/>
      <w:numFmt w:val="decimal"/>
      <w:lvlText w:val="%4."/>
      <w:lvlJc w:val="left"/>
      <w:pPr>
        <w:ind w:left="2880" w:hanging="360"/>
      </w:pPr>
    </w:lvl>
    <w:lvl w:ilvl="4" w:tplc="55CCDD50" w:tentative="1">
      <w:start w:val="1"/>
      <w:numFmt w:val="lowerLetter"/>
      <w:lvlText w:val="%5."/>
      <w:lvlJc w:val="left"/>
      <w:pPr>
        <w:ind w:left="3600" w:hanging="360"/>
      </w:pPr>
    </w:lvl>
    <w:lvl w:ilvl="5" w:tplc="04F20AA4" w:tentative="1">
      <w:start w:val="1"/>
      <w:numFmt w:val="lowerRoman"/>
      <w:lvlText w:val="%6."/>
      <w:lvlJc w:val="right"/>
      <w:pPr>
        <w:ind w:left="4320" w:hanging="180"/>
      </w:pPr>
    </w:lvl>
    <w:lvl w:ilvl="6" w:tplc="87F2CC5E" w:tentative="1">
      <w:start w:val="1"/>
      <w:numFmt w:val="decimal"/>
      <w:lvlText w:val="%7."/>
      <w:lvlJc w:val="left"/>
      <w:pPr>
        <w:ind w:left="5040" w:hanging="360"/>
      </w:pPr>
    </w:lvl>
    <w:lvl w:ilvl="7" w:tplc="BA723E7C" w:tentative="1">
      <w:start w:val="1"/>
      <w:numFmt w:val="lowerLetter"/>
      <w:lvlText w:val="%8."/>
      <w:lvlJc w:val="left"/>
      <w:pPr>
        <w:ind w:left="5760" w:hanging="360"/>
      </w:pPr>
    </w:lvl>
    <w:lvl w:ilvl="8" w:tplc="AFDE5E8C" w:tentative="1">
      <w:start w:val="1"/>
      <w:numFmt w:val="lowerRoman"/>
      <w:lvlText w:val="%9."/>
      <w:lvlJc w:val="right"/>
      <w:pPr>
        <w:ind w:left="6480" w:hanging="180"/>
      </w:pPr>
    </w:lvl>
  </w:abstractNum>
  <w:abstractNum w:abstractNumId="22"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7E35136F"/>
    <w:multiLevelType w:val="hybridMultilevel"/>
    <w:tmpl w:val="93583006"/>
    <w:lvl w:ilvl="0" w:tplc="DB32ACA0">
      <w:start w:val="1"/>
      <w:numFmt w:val="bullet"/>
      <w:lvlText w:val=""/>
      <w:lvlJc w:val="left"/>
      <w:pPr>
        <w:ind w:left="1440" w:hanging="360"/>
      </w:pPr>
      <w:rPr>
        <w:rFonts w:ascii="Symbol" w:hAnsi="Symbol" w:hint="default"/>
      </w:rPr>
    </w:lvl>
    <w:lvl w:ilvl="1" w:tplc="0AAA6C08">
      <w:start w:val="1"/>
      <w:numFmt w:val="bullet"/>
      <w:lvlText w:val="o"/>
      <w:lvlJc w:val="left"/>
      <w:pPr>
        <w:ind w:left="2160" w:hanging="360"/>
      </w:pPr>
      <w:rPr>
        <w:rFonts w:ascii="Courier New" w:hAnsi="Courier New" w:cs="Courier New" w:hint="default"/>
      </w:rPr>
    </w:lvl>
    <w:lvl w:ilvl="2" w:tplc="DA243D0C" w:tentative="1">
      <w:start w:val="1"/>
      <w:numFmt w:val="bullet"/>
      <w:lvlText w:val=""/>
      <w:lvlJc w:val="left"/>
      <w:pPr>
        <w:ind w:left="2880" w:hanging="360"/>
      </w:pPr>
      <w:rPr>
        <w:rFonts w:ascii="Wingdings" w:hAnsi="Wingdings" w:hint="default"/>
      </w:rPr>
    </w:lvl>
    <w:lvl w:ilvl="3" w:tplc="6CD6A972" w:tentative="1">
      <w:start w:val="1"/>
      <w:numFmt w:val="bullet"/>
      <w:lvlText w:val=""/>
      <w:lvlJc w:val="left"/>
      <w:pPr>
        <w:ind w:left="3600" w:hanging="360"/>
      </w:pPr>
      <w:rPr>
        <w:rFonts w:ascii="Symbol" w:hAnsi="Symbol" w:hint="default"/>
      </w:rPr>
    </w:lvl>
    <w:lvl w:ilvl="4" w:tplc="2E302C86" w:tentative="1">
      <w:start w:val="1"/>
      <w:numFmt w:val="bullet"/>
      <w:lvlText w:val="o"/>
      <w:lvlJc w:val="left"/>
      <w:pPr>
        <w:ind w:left="4320" w:hanging="360"/>
      </w:pPr>
      <w:rPr>
        <w:rFonts w:ascii="Courier New" w:hAnsi="Courier New" w:cs="Courier New" w:hint="default"/>
      </w:rPr>
    </w:lvl>
    <w:lvl w:ilvl="5" w:tplc="79CC272A" w:tentative="1">
      <w:start w:val="1"/>
      <w:numFmt w:val="bullet"/>
      <w:lvlText w:val=""/>
      <w:lvlJc w:val="left"/>
      <w:pPr>
        <w:ind w:left="5040" w:hanging="360"/>
      </w:pPr>
      <w:rPr>
        <w:rFonts w:ascii="Wingdings" w:hAnsi="Wingdings" w:hint="default"/>
      </w:rPr>
    </w:lvl>
    <w:lvl w:ilvl="6" w:tplc="F788A6C2" w:tentative="1">
      <w:start w:val="1"/>
      <w:numFmt w:val="bullet"/>
      <w:lvlText w:val=""/>
      <w:lvlJc w:val="left"/>
      <w:pPr>
        <w:ind w:left="5760" w:hanging="360"/>
      </w:pPr>
      <w:rPr>
        <w:rFonts w:ascii="Symbol" w:hAnsi="Symbol" w:hint="default"/>
      </w:rPr>
    </w:lvl>
    <w:lvl w:ilvl="7" w:tplc="0518E26C" w:tentative="1">
      <w:start w:val="1"/>
      <w:numFmt w:val="bullet"/>
      <w:lvlText w:val="o"/>
      <w:lvlJc w:val="left"/>
      <w:pPr>
        <w:ind w:left="6480" w:hanging="360"/>
      </w:pPr>
      <w:rPr>
        <w:rFonts w:ascii="Courier New" w:hAnsi="Courier New" w:cs="Courier New" w:hint="default"/>
      </w:rPr>
    </w:lvl>
    <w:lvl w:ilvl="8" w:tplc="DA3A6C42" w:tentative="1">
      <w:start w:val="1"/>
      <w:numFmt w:val="bullet"/>
      <w:lvlText w:val=""/>
      <w:lvlJc w:val="left"/>
      <w:pPr>
        <w:ind w:left="7200" w:hanging="360"/>
      </w:pPr>
      <w:rPr>
        <w:rFonts w:ascii="Wingdings" w:hAnsi="Wingdings" w:hint="default"/>
      </w:rPr>
    </w:lvl>
  </w:abstractNum>
  <w:num w:numId="1">
    <w:abstractNumId w:val="21"/>
  </w:num>
  <w:num w:numId="2">
    <w:abstractNumId w:val="17"/>
  </w:num>
  <w:num w:numId="3">
    <w:abstractNumId w:val="12"/>
  </w:num>
  <w:num w:numId="4">
    <w:abstractNumId w:val="1"/>
  </w:num>
  <w:num w:numId="5">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7"/>
  </w:num>
  <w:num w:numId="8">
    <w:abstractNumId w:val="14"/>
  </w:num>
  <w:num w:numId="9">
    <w:abstractNumId w:val="19"/>
  </w:num>
  <w:num w:numId="10">
    <w:abstractNumId w:val="22"/>
  </w:num>
  <w:num w:numId="11">
    <w:abstractNumId w:val="23"/>
  </w:num>
  <w:num w:numId="12">
    <w:abstractNumId w:val="5"/>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16"/>
  </w:num>
  <w:num w:numId="27">
    <w:abstractNumId w:val="9"/>
  </w:num>
  <w:num w:numId="28">
    <w:abstractNumId w:val="11"/>
  </w:num>
  <w:num w:numId="29">
    <w:abstractNumId w:val="18"/>
  </w:num>
  <w:num w:numId="30">
    <w:abstractNumId w:val="15"/>
  </w:num>
  <w:num w:numId="31">
    <w:abstractNumId w:val="6"/>
  </w:num>
  <w:num w:numId="32">
    <w:abstractNumId w:val="10"/>
  </w:num>
  <w:num w:numId="33">
    <w:abstractNumId w:val="20"/>
  </w:num>
  <w:num w:numId="34">
    <w:abstractNumId w:val="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A43A1"/>
    <w:rsid w:val="001E50F4"/>
    <w:rsid w:val="00234B79"/>
    <w:rsid w:val="0049119D"/>
    <w:rsid w:val="006A152C"/>
    <w:rsid w:val="00861633"/>
    <w:rsid w:val="00AD55F7"/>
    <w:rsid w:val="00B83285"/>
    <w:rsid w:val="00BF518E"/>
    <w:rsid w:val="00C640EE"/>
    <w:rsid w:val="00C7547C"/>
    <w:rsid w:val="00D8441C"/>
    <w:rsid w:val="00D91637"/>
    <w:rsid w:val="00DD48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620BB484"/>
  <w15:docId w15:val="{8F61C91D-9D38-4C8A-BB6D-CA632490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sz w:val="22"/>
      <w:szCs w:val="24"/>
      <w:lang w:val="en-GB" w:eastAsia="en-GB"/>
    </w:rPr>
  </w:style>
  <w:style w:type="paragraph" w:styleId="Naslov1">
    <w:name w:val="heading 1"/>
    <w:aliases w:val="Subtitle"/>
    <w:basedOn w:val="Navaden"/>
    <w:next w:val="Navaden"/>
    <w:link w:val="Naslov1Znak"/>
    <w:qFormat/>
    <w:rsid w:val="00C7547C"/>
    <w:pPr>
      <w:keepNext/>
      <w:keepLines/>
      <w:outlineLvl w:val="0"/>
    </w:pPr>
    <w:rPr>
      <w:rFonts w:eastAsia="Times New Roman"/>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hAnsi="Arial Narrow"/>
      <w:b/>
      <w:bCs/>
      <w:sz w:val="22"/>
      <w:szCs w:val="26"/>
      <w:lang w:val="en-GB" w:eastAsia="en-GB"/>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rPr>
  </w:style>
  <w:style w:type="paragraph" w:styleId="Naslov5">
    <w:name w:val="heading 5"/>
    <w:basedOn w:val="Navaden"/>
    <w:next w:val="Navaden"/>
    <w:link w:val="Naslov5Znak"/>
    <w:uiPriority w:val="9"/>
    <w:semiHidden/>
    <w:unhideWhenUsed/>
    <w:qFormat/>
    <w:rsid w:val="001A35D1"/>
    <w:pPr>
      <w:keepNext/>
      <w:keepLines/>
      <w:spacing w:before="40"/>
      <w:outlineLvl w:val="4"/>
    </w:pPr>
    <w:rPr>
      <w:rFonts w:ascii="Calibri" w:eastAsia="Times New Roman" w:hAnsi="Calibri"/>
      <w:color w:val="365F9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link w:val="Naslov1"/>
    <w:rsid w:val="00C7547C"/>
    <w:rPr>
      <w:rFonts w:ascii="Arial Narrow" w:eastAsia="Times New Roman" w:hAnsi="Arial Narrow" w:cs="Times New Roman"/>
      <w:b/>
      <w:bCs/>
      <w:lang w:val="en-GB" w:eastAsia="en-GB"/>
    </w:rPr>
  </w:style>
  <w:style w:type="character" w:customStyle="1" w:styleId="Naslov2Znak">
    <w:name w:val="Naslov 2 Znak"/>
    <w:aliases w:val="Poglavje_rimska Znak"/>
    <w:link w:val="Naslov2"/>
    <w:rsid w:val="00C7547C"/>
    <w:rPr>
      <w:rFonts w:ascii="Arial Narrow" w:eastAsia="Times New Roman" w:hAnsi="Arial Narrow" w:cs="Times New Roman"/>
      <w:b/>
      <w:bCs/>
      <w:sz w:val="22"/>
      <w:szCs w:val="26"/>
      <w:lang w:val="en-GB" w:eastAsia="en-GB"/>
    </w:rPr>
  </w:style>
  <w:style w:type="character" w:styleId="Krepko">
    <w:name w:val="Strong"/>
    <w:aliases w:val="Zadeva"/>
    <w:uiPriority w:val="22"/>
    <w:qFormat/>
    <w:rsid w:val="00C7547C"/>
    <w:rPr>
      <w:rFonts w:ascii="Arial Narrow" w:hAnsi="Arial Narrow"/>
      <w:b/>
      <w:bCs/>
      <w:sz w:val="28"/>
      <w:szCs w:val="28"/>
      <w:lang w:val="en-GB" w:eastAsia="en-GB"/>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iCs/>
      <w:color w:val="000000"/>
      <w:sz w:val="22"/>
      <w:szCs w:val="24"/>
      <w:lang w:val="en-GB" w:eastAsia="en-GB"/>
    </w:rPr>
  </w:style>
  <w:style w:type="character" w:customStyle="1" w:styleId="CitatZnak">
    <w:name w:val="Citat Znak"/>
    <w:aliases w:val="Besedilo Znak"/>
    <w:link w:val="Citat"/>
    <w:uiPriority w:val="29"/>
    <w:rsid w:val="00C7547C"/>
    <w:rPr>
      <w:rFonts w:ascii="Arial Narrow" w:eastAsia="MS Mincho" w:hAnsi="Arial Narrow" w:cs="Times New Roman"/>
      <w:iCs/>
      <w:color w:val="000000"/>
      <w:sz w:val="22"/>
      <w:lang w:val="en-GB" w:eastAsia="en-GB"/>
    </w:rPr>
  </w:style>
  <w:style w:type="paragraph" w:styleId="Brezrazmikov">
    <w:name w:val="No Spacing"/>
    <w:aliases w:val="Poglavje/besedilo"/>
    <w:uiPriority w:val="1"/>
    <w:qFormat/>
    <w:rsid w:val="00C7547C"/>
    <w:pPr>
      <w:ind w:left="284"/>
    </w:pPr>
    <w:rPr>
      <w:rFonts w:ascii="Arial Narrow" w:eastAsia="MS Mincho" w:hAnsi="Arial Narrow"/>
      <w:sz w:val="22"/>
      <w:szCs w:val="24"/>
      <w:lang w:val="en-GB" w:eastAsia="en-GB"/>
    </w:rPr>
  </w:style>
  <w:style w:type="paragraph" w:styleId="Glava">
    <w:name w:val="header"/>
    <w:basedOn w:val="Navaden"/>
    <w:link w:val="GlavaZnak"/>
    <w:uiPriority w:val="99"/>
    <w:unhideWhenUsed/>
    <w:rsid w:val="00C7547C"/>
    <w:pPr>
      <w:tabs>
        <w:tab w:val="center" w:pos="4320"/>
        <w:tab w:val="right" w:pos="8640"/>
      </w:tabs>
    </w:pPr>
  </w:style>
  <w:style w:type="character" w:customStyle="1" w:styleId="GlavaZnak">
    <w:name w:val="Glava Znak"/>
    <w:link w:val="Glava"/>
    <w:uiPriority w:val="99"/>
    <w:rsid w:val="00C7547C"/>
    <w:rPr>
      <w:rFonts w:ascii="Arial Narrow" w:eastAsia="MS Mincho" w:hAnsi="Arial Narrow" w:cs="Times New Roman"/>
      <w:sz w:val="22"/>
      <w:lang w:val="en-GB" w:eastAsia="en-GB"/>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link w:val="Noga"/>
    <w:uiPriority w:val="99"/>
    <w:rsid w:val="00C7547C"/>
    <w:rPr>
      <w:rFonts w:ascii="Arial Narrow" w:eastAsia="MS Mincho" w:hAnsi="Arial Narrow" w:cs="Times New Roman"/>
      <w:sz w:val="22"/>
      <w:lang w:val="en-GB" w:eastAsia="en-GB"/>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link w:val="Besedilooblaka"/>
    <w:rsid w:val="001A63F3"/>
    <w:rPr>
      <w:rFonts w:ascii="Lucida Grande" w:eastAsia="MS Mincho" w:hAnsi="Lucida Grande" w:cs="Lucida Grande"/>
      <w:sz w:val="18"/>
      <w:szCs w:val="18"/>
      <w:lang w:val="en-GB" w:eastAsia="en-GB"/>
    </w:rPr>
  </w:style>
  <w:style w:type="table" w:styleId="Tabelamrea">
    <w:name w:val="Table Grid"/>
    <w:basedOn w:val="Navadnatabela"/>
    <w:uiPriority w:val="39"/>
    <w:rsid w:val="00960CE8"/>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etlosenenjepoudarek11">
    <w:name w:val="Svetlo senčenje – poudarek 11"/>
    <w:basedOn w:val="Navadnatabela"/>
    <w:uiPriority w:val="60"/>
    <w:rsid w:val="00D4601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rPr>
  </w:style>
  <w:style w:type="character" w:styleId="Pripombasklic">
    <w:name w:val="annotation reference"/>
    <w:aliases w:val="Komentar - sklic,Komentar - sklic1"/>
    <w:uiPriority w:val="99"/>
    <w:rsid w:val="00BA46EB"/>
    <w:rPr>
      <w:sz w:val="16"/>
      <w:szCs w:val="16"/>
      <w:lang w:val="en-GB" w:eastAsia="en-GB"/>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rPr>
  </w:style>
  <w:style w:type="character" w:customStyle="1" w:styleId="PripombabesediloZnak">
    <w:name w:val="Pripomba – besedilo Znak"/>
    <w:link w:val="Pripombabesedilo"/>
    <w:uiPriority w:val="99"/>
    <w:rsid w:val="00BA46EB"/>
    <w:rPr>
      <w:rFonts w:ascii="Times New Roman" w:eastAsia="Times New Roman" w:hAnsi="Times New Roman" w:cs="Times New Roman"/>
      <w:sz w:val="20"/>
      <w:szCs w:val="20"/>
      <w:lang w:val="en-GB" w:eastAsia="en-GB"/>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link w:val="Zadevapripombe"/>
    <w:rsid w:val="00BA46EB"/>
    <w:rPr>
      <w:rFonts w:ascii="Times New Roman" w:eastAsia="Times New Roman" w:hAnsi="Times New Roman" w:cs="Times New Roman"/>
      <w:b/>
      <w:bCs/>
      <w:sz w:val="20"/>
      <w:szCs w:val="20"/>
      <w:lang w:val="en-GB" w:eastAsia="en-GB"/>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82624"/>
    <w:pPr>
      <w:ind w:left="720"/>
      <w:contextualSpacing/>
    </w:pPr>
  </w:style>
  <w:style w:type="character" w:styleId="Hiperpovezava">
    <w:name w:val="Hyperlink"/>
    <w:uiPriority w:val="99"/>
    <w:unhideWhenUsed/>
    <w:rsid w:val="00FF072F"/>
    <w:rPr>
      <w:color w:val="0000FF"/>
      <w:u w:val="single"/>
      <w:lang w:val="en-GB" w:eastAsia="en-GB"/>
    </w:rPr>
  </w:style>
  <w:style w:type="character" w:customStyle="1" w:styleId="Naslov3Znak">
    <w:name w:val="Naslov 3 Znak"/>
    <w:link w:val="Naslov3"/>
    <w:rsid w:val="00742DA6"/>
    <w:rPr>
      <w:rFonts w:ascii="Trebuchet MS" w:eastAsia="Times New Roman" w:hAnsi="Trebuchet MS" w:cs="Arial"/>
      <w:b/>
      <w:bCs/>
      <w:i/>
      <w:sz w:val="22"/>
      <w:szCs w:val="26"/>
      <w:lang w:val="en-GB" w:eastAsia="en-GB"/>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rPr>
  </w:style>
  <w:style w:type="paragraph" w:customStyle="1" w:styleId="TEKST">
    <w:name w:val="TEKST"/>
    <w:basedOn w:val="Navaden"/>
    <w:link w:val="TEKSTZnak"/>
    <w:rsid w:val="00742DA6"/>
    <w:pPr>
      <w:spacing w:line="264" w:lineRule="auto"/>
      <w:jc w:val="both"/>
    </w:pPr>
    <w:rPr>
      <w:rFonts w:ascii="Trebuchet MS" w:eastAsia="Times New Roman" w:hAnsi="Trebuchet MS"/>
    </w:rPr>
  </w:style>
  <w:style w:type="table" w:styleId="Tabelapreprosta1">
    <w:name w:val="Table Simple 1"/>
    <w:basedOn w:val="Navadnatabela"/>
    <w:rsid w:val="00742DA6"/>
    <w:pPr>
      <w:spacing w:line="264" w:lineRule="auto"/>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rPr>
  </w:style>
  <w:style w:type="character" w:customStyle="1" w:styleId="ZgradbadokumentaZnak">
    <w:name w:val="Zgradba dokumenta Znak"/>
    <w:aliases w:val=" Znak Znak"/>
    <w:link w:val="Zgradbadokumenta"/>
    <w:semiHidden/>
    <w:rsid w:val="00742DA6"/>
    <w:rPr>
      <w:rFonts w:ascii="Tahoma" w:eastAsia="Times New Roman" w:hAnsi="Tahoma" w:cs="Tahoma"/>
      <w:sz w:val="20"/>
      <w:szCs w:val="20"/>
      <w:lang w:val="en-GB" w:eastAsia="en-GB"/>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link w:val="TEKST"/>
    <w:locked/>
    <w:rsid w:val="00742DA6"/>
    <w:rPr>
      <w:rFonts w:ascii="Trebuchet MS" w:eastAsia="Times New Roman" w:hAnsi="Trebuchet MS" w:cs="Times New Roman"/>
      <w:sz w:val="22"/>
      <w:lang w:val="en-GB" w:eastAsia="en-GB"/>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742DA6"/>
    <w:pPr>
      <w:spacing w:line="264" w:lineRule="auto"/>
      <w:jc w:val="both"/>
    </w:pPr>
    <w:rPr>
      <w:rFonts w:ascii="Trebuchet MS" w:eastAsia="Times New Roman"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742DA6"/>
    <w:rPr>
      <w:rFonts w:ascii="Trebuchet MS" w:eastAsia="Times New Roman" w:hAnsi="Trebuchet MS" w:cs="Times New Roman"/>
      <w:sz w:val="20"/>
      <w:szCs w:val="20"/>
      <w:lang w:val="en-GB" w:eastAsia="en-GB"/>
    </w:rPr>
  </w:style>
  <w:style w:type="character" w:styleId="Sprotnaopomba-sklic">
    <w:name w:val="footnote reference"/>
    <w:aliases w:val="Footnote symbol"/>
    <w:uiPriority w:val="99"/>
    <w:rsid w:val="00742DA6"/>
    <w:rPr>
      <w:vertAlign w:val="superscript"/>
      <w:lang w:val="en-GB" w:eastAsia="en-GB"/>
    </w:rPr>
  </w:style>
  <w:style w:type="character" w:customStyle="1" w:styleId="Heading3Char">
    <w:name w:val="Heading 3 Char"/>
    <w:semiHidden/>
    <w:locked/>
    <w:rsid w:val="00742DA6"/>
    <w:rPr>
      <w:rFonts w:ascii="Cambria" w:hAnsi="Cambria" w:cs="Times New Roman"/>
      <w:b/>
      <w:bCs/>
      <w:sz w:val="26"/>
      <w:szCs w:val="26"/>
      <w:lang w:val="en-GB" w:eastAsia="en-GB"/>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uiPriority w:val="99"/>
    <w:rsid w:val="00742DA6"/>
    <w:rPr>
      <w:color w:val="800080"/>
      <w:u w:val="single"/>
      <w:lang w:val="en-GB" w:eastAsia="en-GB"/>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locked/>
    <w:rsid w:val="00742DA6"/>
    <w:rPr>
      <w:rFonts w:ascii="Trebuchet MS" w:hAnsi="Trebuchet MS"/>
      <w:sz w:val="22"/>
      <w:szCs w:val="24"/>
      <w:lang w:val="en-GB" w:eastAsia="en-GB" w:bidi="ar-SA"/>
    </w:rPr>
  </w:style>
  <w:style w:type="numbering" w:styleId="111111">
    <w:name w:val="Outline List 2"/>
    <w:basedOn w:val="Brezseznama"/>
    <w:rsid w:val="00742DA6"/>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rPr>
  </w:style>
  <w:style w:type="paragraph" w:customStyle="1" w:styleId="BodyText21">
    <w:name w:val="Body Text 21"/>
    <w:basedOn w:val="Navaden"/>
    <w:rsid w:val="004A45B6"/>
    <w:pPr>
      <w:jc w:val="both"/>
    </w:pPr>
    <w:rPr>
      <w:rFonts w:ascii="Times New Roman" w:eastAsia="Times New Roman" w:hAnsi="Times New Roman"/>
      <w:b/>
      <w:bCs/>
      <w:sz w:val="24"/>
    </w:rPr>
  </w:style>
  <w:style w:type="paragraph" w:customStyle="1" w:styleId="ListParagraph1">
    <w:name w:val="List Paragraph1"/>
    <w:basedOn w:val="Navaden"/>
    <w:rsid w:val="00CB0FF6"/>
    <w:pPr>
      <w:suppressAutoHyphens/>
      <w:ind w:left="708"/>
    </w:pPr>
    <w:rPr>
      <w:rFonts w:ascii="Times New Roman" w:eastAsia="Times New Roman" w:hAnsi="Times New Roman"/>
      <w:sz w:val="24"/>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rPr>
  </w:style>
  <w:style w:type="character" w:styleId="Besedilooznabemesta">
    <w:name w:val="Placeholder Text"/>
    <w:uiPriority w:val="99"/>
    <w:semiHidden/>
    <w:rsid w:val="00F62E21"/>
    <w:rPr>
      <w:color w:val="808080"/>
      <w:lang w:val="en-GB" w:eastAsia="en-GB"/>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sz w:val="22"/>
      <w:szCs w:val="24"/>
      <w:lang w:val="en-GB" w:eastAsia="en-GB"/>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rPr>
  </w:style>
  <w:style w:type="character" w:customStyle="1" w:styleId="TelobesedilaZnak">
    <w:name w:val="Telo besedila Znak"/>
    <w:link w:val="Telobesedila"/>
    <w:rsid w:val="00F81ED7"/>
    <w:rPr>
      <w:rFonts w:ascii="Times New Roman" w:eastAsia="Times New Roman" w:hAnsi="Times New Roman" w:cs="Times New Roman"/>
      <w:lang w:val="en-GB" w:eastAsia="en-GB"/>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921C5D"/>
    <w:rPr>
      <w:rFonts w:ascii="Arial Narrow" w:eastAsia="MS Mincho" w:hAnsi="Arial Narrow" w:cs="Times New Roman"/>
      <w:sz w:val="22"/>
      <w:lang w:val="en-GB" w:eastAsia="en-GB"/>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link w:val="Telobesedila-zamik"/>
    <w:uiPriority w:val="99"/>
    <w:semiHidden/>
    <w:rsid w:val="00733326"/>
    <w:rPr>
      <w:rFonts w:ascii="Arial Narrow" w:eastAsia="MS Mincho" w:hAnsi="Arial Narrow" w:cs="Times New Roman"/>
      <w:sz w:val="22"/>
      <w:lang w:val="en-GB" w:eastAsia="en-GB"/>
    </w:rPr>
  </w:style>
  <w:style w:type="paragraph" w:customStyle="1" w:styleId="BodyText22">
    <w:name w:val="Body Text 22"/>
    <w:basedOn w:val="Navaden"/>
    <w:rsid w:val="00F6381D"/>
    <w:pPr>
      <w:spacing w:line="313" w:lineRule="atLeast"/>
    </w:pPr>
    <w:rPr>
      <w:rFonts w:ascii="Calibri" w:eastAsia="Times New Roman" w:hAnsi="Calibri"/>
      <w:sz w:val="24"/>
    </w:rPr>
  </w:style>
  <w:style w:type="paragraph" w:customStyle="1" w:styleId="Default">
    <w:name w:val="Default"/>
    <w:rsid w:val="004B788A"/>
    <w:pPr>
      <w:autoSpaceDE w:val="0"/>
      <w:autoSpaceDN w:val="0"/>
      <w:adjustRightInd w:val="0"/>
    </w:pPr>
    <w:rPr>
      <w:rFonts w:ascii="Tahoma" w:eastAsia="Cambria" w:hAnsi="Tahoma" w:cs="Tahoma"/>
      <w:color w:val="000000"/>
      <w:sz w:val="24"/>
      <w:szCs w:val="24"/>
      <w:lang w:val="en-GB" w:eastAsia="en-GB"/>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rPr>
  </w:style>
  <w:style w:type="paragraph" w:customStyle="1" w:styleId="Text">
    <w:name w:val="Text"/>
    <w:basedOn w:val="Navaden"/>
    <w:link w:val="TextChar"/>
    <w:qFormat/>
    <w:rsid w:val="00ED10A5"/>
    <w:pPr>
      <w:spacing w:before="120" w:after="120"/>
      <w:ind w:left="709"/>
      <w:jc w:val="both"/>
    </w:pPr>
    <w:rPr>
      <w:rFonts w:ascii="Humanist 521 BT" w:eastAsia="Cambria" w:hAnsi="Humanist 521 BT"/>
      <w:color w:val="000000"/>
      <w:szCs w:val="22"/>
    </w:rPr>
  </w:style>
  <w:style w:type="character" w:customStyle="1" w:styleId="TextChar">
    <w:name w:val="Text Char"/>
    <w:link w:val="Text"/>
    <w:rsid w:val="00ED10A5"/>
    <w:rPr>
      <w:rFonts w:ascii="Humanist 521 BT" w:eastAsia="Cambria" w:hAnsi="Humanist 521 BT"/>
      <w:color w:val="000000"/>
      <w:sz w:val="22"/>
      <w:szCs w:val="22"/>
      <w:lang w:val="en-GB" w:eastAsia="en-GB"/>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rPr>
  </w:style>
  <w:style w:type="character" w:customStyle="1" w:styleId="Naslov5Znak">
    <w:name w:val="Naslov 5 Znak"/>
    <w:link w:val="Naslov5"/>
    <w:uiPriority w:val="9"/>
    <w:semiHidden/>
    <w:rsid w:val="001A35D1"/>
    <w:rPr>
      <w:rFonts w:ascii="Calibri" w:eastAsia="Times New Roman" w:hAnsi="Calibri" w:cs="Times New Roman"/>
      <w:color w:val="365F91"/>
      <w:sz w:val="22"/>
      <w:lang w:val="en-GB" w:eastAsia="en-GB"/>
    </w:rPr>
  </w:style>
  <w:style w:type="paragraph" w:customStyle="1" w:styleId="alineazaodstavkom">
    <w:name w:val="alineazaodstavkom"/>
    <w:basedOn w:val="Navaden"/>
    <w:rsid w:val="00334FA8"/>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0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rt.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o.mgrt@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drzavni-organi/ministrstva/ministrstvo-za-gospodarski-razvoj-in-tehnologijo/javne-obja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assets/ministrstva/MGRT/Dokumenti/turizem/Strategija-trajnostne-rasti-slovenskega-turizma-2017-2021/Strategija-trajnostne-rasti-slovenskega-turizma-2017-2021.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modes/air_en" TargetMode="External"/><Relationship Id="rId1" Type="http://schemas.openxmlformats.org/officeDocument/2006/relationships/hyperlink" Target="https://www.fraport-slovenija.si/sl/podjetje/financna-porocil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31D3-6115-45B8-AF1E-13B9D05C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6105</Words>
  <Characters>34805</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40829</CharactersWithSpaces>
  <SharedDoc>false</SharedDoc>
  <HLinks>
    <vt:vector size="42" baseType="variant">
      <vt:variant>
        <vt:i4>3276833</vt:i4>
      </vt:variant>
      <vt:variant>
        <vt:i4>12</vt:i4>
      </vt:variant>
      <vt:variant>
        <vt:i4>0</vt:i4>
      </vt:variant>
      <vt:variant>
        <vt:i4>5</vt:i4>
      </vt:variant>
      <vt:variant>
        <vt:lpwstr>http://www.mgrt.gov.si/</vt:lpwstr>
      </vt:variant>
      <vt:variant>
        <vt:lpwstr/>
      </vt:variant>
      <vt:variant>
        <vt:i4>3473485</vt:i4>
      </vt:variant>
      <vt:variant>
        <vt:i4>9</vt:i4>
      </vt:variant>
      <vt:variant>
        <vt:i4>0</vt:i4>
      </vt:variant>
      <vt:variant>
        <vt:i4>5</vt:i4>
      </vt:variant>
      <vt:variant>
        <vt:lpwstr>mailto:avio.mgrt@gov.si</vt:lpwstr>
      </vt:variant>
      <vt:variant>
        <vt:lpwstr/>
      </vt:variant>
      <vt:variant>
        <vt:i4>5242889</vt:i4>
      </vt:variant>
      <vt:variant>
        <vt:i4>6</vt:i4>
      </vt:variant>
      <vt:variant>
        <vt:i4>0</vt:i4>
      </vt:variant>
      <vt:variant>
        <vt:i4>5</vt:i4>
      </vt:variant>
      <vt:variant>
        <vt:lpwstr>https://www.gov.si/drzavni-organi/ministrstva/ministrstvo-za-gospodarski-razvoj-in-tehnologijo/javne-objave/</vt:lpwstr>
      </vt:variant>
      <vt:variant>
        <vt:lpwstr/>
      </vt:variant>
      <vt:variant>
        <vt:i4>6291479</vt:i4>
      </vt:variant>
      <vt:variant>
        <vt:i4>3</vt:i4>
      </vt:variant>
      <vt:variant>
        <vt:i4>0</vt:i4>
      </vt:variant>
      <vt:variant>
        <vt:i4>5</vt:i4>
      </vt:variant>
      <vt:variant>
        <vt:lpwstr>http://www.mgrt.gov.si/si/o_ministrstvu/varstvo_osebnih_podatkov/</vt:lpwstr>
      </vt:variant>
      <vt:variant>
        <vt:lpwstr/>
      </vt:variant>
      <vt:variant>
        <vt:i4>393304</vt:i4>
      </vt:variant>
      <vt:variant>
        <vt:i4>0</vt:i4>
      </vt:variant>
      <vt:variant>
        <vt:i4>0</vt:i4>
      </vt:variant>
      <vt:variant>
        <vt:i4>5</vt:i4>
      </vt:variant>
      <vt:variant>
        <vt:lpwstr>https://www.gov.si/assets/ministrstva/MGRT/Dokumenti/turizem/Strategija-trajnostne-rasti-slovenskega-turizma-2017-2021/Strategija-trajnostne-rasti-slovenskega-turizma-2017-2021.pdf</vt:lpwstr>
      </vt:variant>
      <vt:variant>
        <vt:lpwstr/>
      </vt:variant>
      <vt:variant>
        <vt:i4>4128792</vt:i4>
      </vt:variant>
      <vt:variant>
        <vt:i4>3</vt:i4>
      </vt:variant>
      <vt:variant>
        <vt:i4>0</vt:i4>
      </vt:variant>
      <vt:variant>
        <vt:i4>5</vt:i4>
      </vt:variant>
      <vt:variant>
        <vt:lpwstr>https://ec.europa.eu/transport/modes/air_en</vt:lpwstr>
      </vt:variant>
      <vt:variant>
        <vt:lpwstr/>
      </vt:variant>
      <vt:variant>
        <vt:i4>2687022</vt:i4>
      </vt:variant>
      <vt:variant>
        <vt:i4>0</vt:i4>
      </vt:variant>
      <vt:variant>
        <vt:i4>0</vt:i4>
      </vt:variant>
      <vt:variant>
        <vt:i4>5</vt:i4>
      </vt:variant>
      <vt:variant>
        <vt:lpwstr>https://www.fraport-slovenija.si/sl/podjetje/financna-porocila/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Ivanisevic</dc:creator>
  <cp:keywords/>
  <cp:lastModifiedBy>Irena Milinkovič</cp:lastModifiedBy>
  <cp:revision>2</cp:revision>
  <cp:lastPrinted>2020-10-15T11:30:00Z</cp:lastPrinted>
  <dcterms:created xsi:type="dcterms:W3CDTF">2020-10-29T10:11:00Z</dcterms:created>
  <dcterms:modified xsi:type="dcterms:W3CDTF">2020-10-29T10:11:00Z</dcterms:modified>
</cp:coreProperties>
</file>