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97805" w14:textId="77777777" w:rsidR="00B06FF0" w:rsidRPr="00F67293" w:rsidRDefault="00B06FF0" w:rsidP="00B06FF0">
      <w:pPr>
        <w:jc w:val="both"/>
        <w:rPr>
          <w:rFonts w:ascii="Arial" w:hAnsi="Arial" w:cs="Arial"/>
          <w:b/>
          <w:sz w:val="20"/>
          <w:szCs w:val="20"/>
        </w:rPr>
      </w:pPr>
      <w:r w:rsidRPr="00F67293">
        <w:rPr>
          <w:rFonts w:ascii="Arial" w:hAnsi="Arial" w:cs="Arial"/>
          <w:b/>
          <w:sz w:val="20"/>
          <w:szCs w:val="20"/>
        </w:rPr>
        <w:t>Republika Slovenija, Ministrstvo z</w:t>
      </w:r>
      <w:r w:rsidR="0011739E" w:rsidRPr="00F67293">
        <w:rPr>
          <w:rFonts w:ascii="Arial" w:hAnsi="Arial" w:cs="Arial"/>
          <w:b/>
          <w:sz w:val="20"/>
          <w:szCs w:val="20"/>
        </w:rPr>
        <w:t>a gospodarstvo, turizem in šport</w:t>
      </w:r>
      <w:r w:rsidRPr="00F67293">
        <w:rPr>
          <w:rFonts w:ascii="Arial" w:hAnsi="Arial" w:cs="Arial"/>
          <w:b/>
          <w:sz w:val="20"/>
          <w:szCs w:val="20"/>
        </w:rPr>
        <w:t>, Kotnikova ulica 5, Ljubljana</w:t>
      </w:r>
    </w:p>
    <w:p w14:paraId="011E2260" w14:textId="77777777" w:rsidR="00B06FF0" w:rsidRPr="00F67293" w:rsidRDefault="00B06FF0" w:rsidP="00B06FF0">
      <w:pPr>
        <w:jc w:val="both"/>
        <w:rPr>
          <w:rFonts w:ascii="Arial" w:hAnsi="Arial" w:cs="Arial"/>
          <w:sz w:val="20"/>
          <w:szCs w:val="20"/>
        </w:rPr>
      </w:pPr>
    </w:p>
    <w:p w14:paraId="7C196615" w14:textId="77777777" w:rsidR="00B06FF0" w:rsidRPr="00F67293" w:rsidRDefault="00B06FF0" w:rsidP="00B06FF0">
      <w:pPr>
        <w:jc w:val="both"/>
        <w:rPr>
          <w:rFonts w:ascii="Arial" w:hAnsi="Arial" w:cs="Arial"/>
          <w:b/>
          <w:sz w:val="20"/>
          <w:szCs w:val="20"/>
        </w:rPr>
      </w:pPr>
      <w:r w:rsidRPr="00F67293">
        <w:rPr>
          <w:rFonts w:ascii="Arial" w:hAnsi="Arial" w:cs="Arial"/>
          <w:b/>
          <w:sz w:val="20"/>
          <w:szCs w:val="20"/>
        </w:rPr>
        <w:t>objavlja</w:t>
      </w:r>
    </w:p>
    <w:p w14:paraId="756E3015" w14:textId="77777777" w:rsidR="00B06FF0" w:rsidRPr="00F67293" w:rsidRDefault="00B06FF0" w:rsidP="00B06FF0">
      <w:pPr>
        <w:ind w:left="2832" w:hanging="2832"/>
        <w:jc w:val="both"/>
        <w:rPr>
          <w:rFonts w:ascii="Arial" w:hAnsi="Arial" w:cs="Arial"/>
          <w:b/>
          <w:sz w:val="20"/>
          <w:szCs w:val="20"/>
        </w:rPr>
      </w:pPr>
    </w:p>
    <w:p w14:paraId="1F379622" w14:textId="77777777" w:rsidR="00B06FF0" w:rsidRPr="00F67293" w:rsidRDefault="00B06FF0" w:rsidP="00B06FF0">
      <w:pPr>
        <w:pStyle w:val="Telobesedila"/>
        <w:rPr>
          <w:rFonts w:ascii="Arial" w:hAnsi="Arial" w:cs="Arial"/>
          <w:b/>
          <w:bCs/>
          <w:sz w:val="20"/>
          <w:szCs w:val="20"/>
        </w:rPr>
      </w:pPr>
    </w:p>
    <w:p w14:paraId="32875D9C" w14:textId="77777777" w:rsidR="00B06FF0" w:rsidRPr="00F67293" w:rsidRDefault="00B06FF0" w:rsidP="00B06FF0">
      <w:pPr>
        <w:pStyle w:val="Telobesedila"/>
        <w:rPr>
          <w:rFonts w:ascii="Arial" w:hAnsi="Arial" w:cs="Arial"/>
          <w:sz w:val="20"/>
          <w:szCs w:val="20"/>
        </w:rPr>
      </w:pPr>
      <w:r w:rsidRPr="00F67293">
        <w:rPr>
          <w:rFonts w:ascii="Arial" w:hAnsi="Arial" w:cs="Arial"/>
          <w:b/>
          <w:bCs/>
          <w:sz w:val="20"/>
          <w:szCs w:val="20"/>
        </w:rPr>
        <w:t xml:space="preserve">JAVNI RAZPIS ZA </w:t>
      </w:r>
      <w:r w:rsidRPr="00F67293">
        <w:rPr>
          <w:rFonts w:ascii="Arial" w:hAnsi="Arial" w:cs="Arial"/>
          <w:b/>
          <w:sz w:val="20"/>
          <w:szCs w:val="20"/>
        </w:rPr>
        <w:t xml:space="preserve">SPODBUJANJE UVAJANJA OKOLJSKIH IN TRAJNOSTNIH ZNAKOV ZA PONUDNIKE V GOSTINSTVU IN TURIZMU </w:t>
      </w:r>
    </w:p>
    <w:p w14:paraId="0E1EF98C" w14:textId="77777777" w:rsidR="00B06FF0" w:rsidRPr="00F67293" w:rsidRDefault="00B06FF0" w:rsidP="00B06FF0">
      <w:pPr>
        <w:ind w:left="2832" w:hanging="2832"/>
        <w:jc w:val="both"/>
        <w:rPr>
          <w:rFonts w:ascii="Arial" w:hAnsi="Arial" w:cs="Arial"/>
          <w:b/>
          <w:sz w:val="20"/>
          <w:szCs w:val="20"/>
        </w:rPr>
      </w:pPr>
    </w:p>
    <w:p w14:paraId="55583B76"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Pravna podlaga </w:t>
      </w:r>
    </w:p>
    <w:p w14:paraId="34EE0246" w14:textId="77777777" w:rsidR="00B06FF0" w:rsidRPr="00F67293" w:rsidRDefault="00B06FF0" w:rsidP="00B06FF0">
      <w:pPr>
        <w:ind w:left="360"/>
        <w:jc w:val="both"/>
        <w:rPr>
          <w:rFonts w:ascii="Arial" w:hAnsi="Arial" w:cs="Arial"/>
          <w:b/>
          <w:sz w:val="20"/>
          <w:szCs w:val="20"/>
        </w:rPr>
      </w:pPr>
    </w:p>
    <w:p w14:paraId="29D9FA31" w14:textId="5EE5631C" w:rsidR="0011739E" w:rsidRPr="00AC7B89" w:rsidRDefault="0011739E" w:rsidP="0011739E">
      <w:pPr>
        <w:jc w:val="both"/>
        <w:rPr>
          <w:rFonts w:ascii="Arial" w:hAnsi="Arial" w:cs="Arial"/>
          <w:sz w:val="20"/>
          <w:szCs w:val="20"/>
        </w:rPr>
      </w:pPr>
      <w:r w:rsidRPr="00AC7B89">
        <w:rPr>
          <w:rFonts w:ascii="Arial" w:hAnsi="Arial" w:cs="Arial"/>
          <w:sz w:val="20"/>
          <w:szCs w:val="20"/>
        </w:rPr>
        <w:t>Podlaga za izvedbo javnega razpisa je Proračun Republike Slovenije za leto 2023 (Uradni list RS, št. 187/21 in 150/22), Zakon o izvrševanju proračunov Republike Slovenije za leti 2023 in 2024 (Uradni list RS, št. 150/22), Zakon o spodbujanju razvoja turizma (Uradni list RS, št. 13/18), Uredba o razvojnih spodbudah za turizem (Uradni list RS, št. 208/21)</w:t>
      </w:r>
      <w:r w:rsidR="00815CE6" w:rsidRPr="00AC7B89">
        <w:rPr>
          <w:rFonts w:ascii="Arial" w:hAnsi="Arial" w:cs="Arial"/>
          <w:sz w:val="20"/>
          <w:szCs w:val="20"/>
        </w:rPr>
        <w:t>,</w:t>
      </w:r>
      <w:r w:rsidR="00251BB6" w:rsidRPr="00AC7B89">
        <w:rPr>
          <w:rFonts w:ascii="Arial" w:hAnsi="Arial" w:cs="Arial"/>
          <w:sz w:val="20"/>
          <w:szCs w:val="20"/>
        </w:rPr>
        <w:t xml:space="preserve"> </w:t>
      </w:r>
      <w:r w:rsidR="00251BB6" w:rsidRPr="00AC7B89">
        <w:rPr>
          <w:rFonts w:ascii="Arial" w:hAnsi="Arial" w:cs="Arial"/>
          <w:bCs/>
          <w:sz w:val="20"/>
          <w:szCs w:val="20"/>
          <w:shd w:val="clear" w:color="auto" w:fill="FFFFFF"/>
        </w:rPr>
        <w:t>Zakon o javnih financah (Uradni list RS, št. </w:t>
      </w:r>
      <w:hyperlink r:id="rId8" w:tgtFrame="_blank" w:tooltip="Zakon o javnih financah (uradno prečiščeno besedilo)" w:history="1">
        <w:r w:rsidR="00251BB6" w:rsidRPr="00AC7B89">
          <w:rPr>
            <w:rStyle w:val="Hiperpovezava"/>
            <w:rFonts w:ascii="Arial" w:hAnsi="Arial" w:cs="Arial"/>
            <w:bCs/>
            <w:color w:val="auto"/>
            <w:sz w:val="20"/>
            <w:szCs w:val="20"/>
            <w:u w:val="none"/>
            <w:shd w:val="clear" w:color="auto" w:fill="FFFFFF"/>
          </w:rPr>
          <w:t>11/11</w:t>
        </w:r>
      </w:hyperlink>
      <w:r w:rsidR="00251BB6" w:rsidRPr="00AC7B89">
        <w:rPr>
          <w:rFonts w:ascii="Arial" w:hAnsi="Arial" w:cs="Arial"/>
          <w:bCs/>
          <w:sz w:val="20"/>
          <w:szCs w:val="20"/>
          <w:shd w:val="clear" w:color="auto" w:fill="FFFFFF"/>
        </w:rPr>
        <w:t> – uradno prečiščeno besedilo, </w:t>
      </w:r>
      <w:hyperlink r:id="rId9" w:tgtFrame="_blank" w:tooltip="Popravek Uradnega prečiščenega besedila Zakona  o javnih financah (ZJF-UPB4p)" w:history="1">
        <w:r w:rsidR="00251BB6" w:rsidRPr="00AC7B89">
          <w:rPr>
            <w:rStyle w:val="Hiperpovezava"/>
            <w:rFonts w:ascii="Arial" w:hAnsi="Arial" w:cs="Arial"/>
            <w:bCs/>
            <w:color w:val="auto"/>
            <w:sz w:val="20"/>
            <w:szCs w:val="20"/>
            <w:u w:val="none"/>
            <w:shd w:val="clear" w:color="auto" w:fill="FFFFFF"/>
          </w:rPr>
          <w:t>14/13 – popr.</w:t>
        </w:r>
      </w:hyperlink>
      <w:r w:rsidR="00251BB6" w:rsidRPr="00AC7B89">
        <w:rPr>
          <w:rFonts w:ascii="Arial" w:hAnsi="Arial" w:cs="Arial"/>
          <w:bCs/>
          <w:sz w:val="20"/>
          <w:szCs w:val="20"/>
          <w:shd w:val="clear" w:color="auto" w:fill="FFFFFF"/>
        </w:rPr>
        <w:t>, </w:t>
      </w:r>
      <w:hyperlink r:id="rId10" w:tgtFrame="_blank" w:tooltip="Zakon o dopolnitvi Zakona o javnih financah" w:history="1">
        <w:r w:rsidR="00251BB6" w:rsidRPr="00AC7B89">
          <w:rPr>
            <w:rStyle w:val="Hiperpovezava"/>
            <w:rFonts w:ascii="Arial" w:hAnsi="Arial" w:cs="Arial"/>
            <w:bCs/>
            <w:color w:val="auto"/>
            <w:sz w:val="20"/>
            <w:szCs w:val="20"/>
            <w:u w:val="none"/>
            <w:shd w:val="clear" w:color="auto" w:fill="FFFFFF"/>
          </w:rPr>
          <w:t>101/13</w:t>
        </w:r>
      </w:hyperlink>
      <w:r w:rsidR="00251BB6" w:rsidRPr="00AC7B89">
        <w:rPr>
          <w:rFonts w:ascii="Arial" w:hAnsi="Arial" w:cs="Arial"/>
          <w:bCs/>
          <w:sz w:val="20"/>
          <w:szCs w:val="20"/>
          <w:shd w:val="clear" w:color="auto" w:fill="FFFFFF"/>
        </w:rPr>
        <w:t>, </w:t>
      </w:r>
      <w:hyperlink r:id="rId11" w:tgtFrame="_blank" w:tooltip="Zakon o fiskalnem pravilu" w:history="1">
        <w:r w:rsidR="00251BB6" w:rsidRPr="00AC7B89">
          <w:rPr>
            <w:rStyle w:val="Hiperpovezava"/>
            <w:rFonts w:ascii="Arial" w:hAnsi="Arial" w:cs="Arial"/>
            <w:bCs/>
            <w:color w:val="auto"/>
            <w:sz w:val="20"/>
            <w:szCs w:val="20"/>
            <w:u w:val="none"/>
            <w:shd w:val="clear" w:color="auto" w:fill="FFFFFF"/>
          </w:rPr>
          <w:t>55/15</w:t>
        </w:r>
      </w:hyperlink>
      <w:r w:rsidR="00251BB6" w:rsidRPr="00AC7B89">
        <w:rPr>
          <w:rFonts w:ascii="Arial" w:hAnsi="Arial" w:cs="Arial"/>
          <w:bCs/>
          <w:sz w:val="20"/>
          <w:szCs w:val="20"/>
          <w:shd w:val="clear" w:color="auto" w:fill="FFFFFF"/>
        </w:rPr>
        <w:t> – ZFisP, </w:t>
      </w:r>
      <w:hyperlink r:id="rId12" w:tgtFrame="_blank" w:tooltip="Zakon o izvrševanju proračunov Republike Slovenije za leti 2016 in 2017" w:history="1">
        <w:r w:rsidR="00251BB6" w:rsidRPr="00AC7B89">
          <w:rPr>
            <w:rStyle w:val="Hiperpovezava"/>
            <w:rFonts w:ascii="Arial" w:hAnsi="Arial" w:cs="Arial"/>
            <w:bCs/>
            <w:color w:val="auto"/>
            <w:sz w:val="20"/>
            <w:szCs w:val="20"/>
            <w:u w:val="none"/>
            <w:shd w:val="clear" w:color="auto" w:fill="FFFFFF"/>
          </w:rPr>
          <w:t>96/15</w:t>
        </w:r>
      </w:hyperlink>
      <w:r w:rsidR="00251BB6" w:rsidRPr="00AC7B89">
        <w:rPr>
          <w:rFonts w:ascii="Arial" w:hAnsi="Arial" w:cs="Arial"/>
          <w:bCs/>
          <w:sz w:val="20"/>
          <w:szCs w:val="20"/>
          <w:shd w:val="clear" w:color="auto" w:fill="FFFFFF"/>
        </w:rPr>
        <w:t> – ZIPRS1617, </w:t>
      </w:r>
      <w:hyperlink r:id="rId13" w:tgtFrame="_blank" w:tooltip="Zakon o spremembah in dopolnitvah Zakona o javnih financah" w:history="1">
        <w:r w:rsidR="00251BB6" w:rsidRPr="00AC7B89">
          <w:rPr>
            <w:rStyle w:val="Hiperpovezava"/>
            <w:rFonts w:ascii="Arial" w:hAnsi="Arial" w:cs="Arial"/>
            <w:bCs/>
            <w:color w:val="auto"/>
            <w:sz w:val="20"/>
            <w:szCs w:val="20"/>
            <w:u w:val="none"/>
            <w:shd w:val="clear" w:color="auto" w:fill="FFFFFF"/>
          </w:rPr>
          <w:t>13/18</w:t>
        </w:r>
      </w:hyperlink>
      <w:r w:rsidR="00251BB6" w:rsidRPr="00AC7B89">
        <w:rPr>
          <w:rFonts w:ascii="Arial" w:hAnsi="Arial" w:cs="Arial"/>
          <w:bCs/>
          <w:sz w:val="20"/>
          <w:szCs w:val="20"/>
          <w:shd w:val="clear" w:color="auto" w:fill="FFFFFF"/>
        </w:rPr>
        <w:t>, </w:t>
      </w:r>
      <w:hyperlink r:id="rId14"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251BB6" w:rsidRPr="00AC7B89">
          <w:rPr>
            <w:rStyle w:val="Hiperpovezava"/>
            <w:rFonts w:ascii="Arial" w:hAnsi="Arial" w:cs="Arial"/>
            <w:bCs/>
            <w:color w:val="auto"/>
            <w:sz w:val="20"/>
            <w:szCs w:val="20"/>
            <w:u w:val="none"/>
            <w:shd w:val="clear" w:color="auto" w:fill="FFFFFF"/>
          </w:rPr>
          <w:t>195/20</w:t>
        </w:r>
      </w:hyperlink>
      <w:r w:rsidR="00251BB6" w:rsidRPr="00AC7B89">
        <w:rPr>
          <w:rFonts w:ascii="Arial" w:hAnsi="Arial" w:cs="Arial"/>
          <w:bCs/>
          <w:sz w:val="20"/>
          <w:szCs w:val="20"/>
          <w:shd w:val="clear" w:color="auto" w:fill="FFFFFF"/>
        </w:rPr>
        <w:t> – odl. US in </w:t>
      </w:r>
      <w:hyperlink r:id="rId15" w:tgtFrame="_blank" w:tooltip="Zakon o spremembah in dopolnitvah Zakona o državni upravi" w:history="1">
        <w:r w:rsidR="00251BB6" w:rsidRPr="00AC7B89">
          <w:rPr>
            <w:rStyle w:val="Hiperpovezava"/>
            <w:rFonts w:ascii="Arial" w:hAnsi="Arial" w:cs="Arial"/>
            <w:bCs/>
            <w:color w:val="auto"/>
            <w:sz w:val="20"/>
            <w:szCs w:val="20"/>
            <w:u w:val="none"/>
            <w:shd w:val="clear" w:color="auto" w:fill="FFFFFF"/>
          </w:rPr>
          <w:t>18/23</w:t>
        </w:r>
      </w:hyperlink>
      <w:r w:rsidR="00251BB6" w:rsidRPr="00AC7B89">
        <w:rPr>
          <w:rFonts w:ascii="Arial" w:hAnsi="Arial" w:cs="Arial"/>
          <w:bCs/>
          <w:sz w:val="20"/>
          <w:szCs w:val="20"/>
          <w:shd w:val="clear" w:color="auto" w:fill="FFFFFF"/>
        </w:rPr>
        <w:t> – ZDU-1O), Pravilnik o postopkih za izvrševanje proračuna Republike Slovenije (Uradni list RS, št. </w:t>
      </w:r>
      <w:hyperlink r:id="rId16" w:tgtFrame="_blank" w:tooltip="Pravilnik o postopkih za izvrševanje proračuna Republike Slovenije" w:history="1">
        <w:r w:rsidR="00251BB6" w:rsidRPr="00AC7B89">
          <w:rPr>
            <w:rStyle w:val="Hiperpovezava"/>
            <w:rFonts w:ascii="Arial" w:hAnsi="Arial" w:cs="Arial"/>
            <w:bCs/>
            <w:color w:val="auto"/>
            <w:sz w:val="20"/>
            <w:szCs w:val="20"/>
            <w:u w:val="none"/>
            <w:shd w:val="clear" w:color="auto" w:fill="FFFFFF"/>
          </w:rPr>
          <w:t>50/07</w:t>
        </w:r>
      </w:hyperlink>
      <w:r w:rsidR="00251BB6" w:rsidRPr="00AC7B89">
        <w:rPr>
          <w:rFonts w:ascii="Arial" w:hAnsi="Arial" w:cs="Arial"/>
          <w:bCs/>
          <w:sz w:val="20"/>
          <w:szCs w:val="20"/>
          <w:shd w:val="clear" w:color="auto" w:fill="FFFFFF"/>
        </w:rPr>
        <w:t>, </w:t>
      </w:r>
      <w:hyperlink r:id="rId17" w:tgtFrame="_blank" w:tooltip="Pravilnik o spremembah in dopolnitvah Pravilnika o postopkih za izvrševanje proračuna Republike Slovenije" w:history="1">
        <w:r w:rsidR="00251BB6" w:rsidRPr="00AC7B89">
          <w:rPr>
            <w:rStyle w:val="Hiperpovezava"/>
            <w:rFonts w:ascii="Arial" w:hAnsi="Arial" w:cs="Arial"/>
            <w:bCs/>
            <w:color w:val="auto"/>
            <w:sz w:val="20"/>
            <w:szCs w:val="20"/>
            <w:u w:val="none"/>
            <w:shd w:val="clear" w:color="auto" w:fill="FFFFFF"/>
          </w:rPr>
          <w:t>61/08</w:t>
        </w:r>
      </w:hyperlink>
      <w:r w:rsidR="00251BB6" w:rsidRPr="00AC7B89">
        <w:rPr>
          <w:rFonts w:ascii="Arial" w:hAnsi="Arial" w:cs="Arial"/>
          <w:bCs/>
          <w:sz w:val="20"/>
          <w:szCs w:val="20"/>
          <w:shd w:val="clear" w:color="auto" w:fill="FFFFFF"/>
        </w:rPr>
        <w:t>, </w:t>
      </w:r>
      <w:hyperlink r:id="rId18" w:tgtFrame="_blank" w:tooltip="Zakon o izvrševanju proračunov Republike Slovenije za leti 2010 in 2011" w:history="1">
        <w:r w:rsidR="00251BB6" w:rsidRPr="00AC7B89">
          <w:rPr>
            <w:rStyle w:val="Hiperpovezava"/>
            <w:rFonts w:ascii="Arial" w:hAnsi="Arial" w:cs="Arial"/>
            <w:bCs/>
            <w:color w:val="auto"/>
            <w:sz w:val="20"/>
            <w:szCs w:val="20"/>
            <w:u w:val="none"/>
            <w:shd w:val="clear" w:color="auto" w:fill="FFFFFF"/>
          </w:rPr>
          <w:t>99/09</w:t>
        </w:r>
      </w:hyperlink>
      <w:r w:rsidR="00251BB6" w:rsidRPr="00AC7B89">
        <w:rPr>
          <w:rFonts w:ascii="Arial" w:hAnsi="Arial" w:cs="Arial"/>
          <w:bCs/>
          <w:sz w:val="20"/>
          <w:szCs w:val="20"/>
          <w:shd w:val="clear" w:color="auto" w:fill="FFFFFF"/>
        </w:rPr>
        <w:t> – ZIPRS1011, </w:t>
      </w:r>
      <w:hyperlink r:id="rId19" w:tgtFrame="_blank" w:tooltip="Pravilnik o spremembah in dopolnitvah Pravilnika o postopkih za izvrševanje proračuna Republike Slovenije" w:history="1">
        <w:r w:rsidR="00251BB6" w:rsidRPr="00AC7B89">
          <w:rPr>
            <w:rStyle w:val="Hiperpovezava"/>
            <w:rFonts w:ascii="Arial" w:hAnsi="Arial" w:cs="Arial"/>
            <w:bCs/>
            <w:color w:val="auto"/>
            <w:sz w:val="20"/>
            <w:szCs w:val="20"/>
            <w:u w:val="none"/>
            <w:shd w:val="clear" w:color="auto" w:fill="FFFFFF"/>
          </w:rPr>
          <w:t>3/13</w:t>
        </w:r>
      </w:hyperlink>
      <w:r w:rsidR="00251BB6" w:rsidRPr="00AC7B89">
        <w:rPr>
          <w:rFonts w:ascii="Arial" w:hAnsi="Arial" w:cs="Arial"/>
          <w:bCs/>
          <w:sz w:val="20"/>
          <w:szCs w:val="20"/>
          <w:shd w:val="clear" w:color="auto" w:fill="FFFFFF"/>
        </w:rPr>
        <w:t>, </w:t>
      </w:r>
      <w:hyperlink r:id="rId20" w:tgtFrame="_blank" w:tooltip="Pravilnik o spremembah in dopolnitvah Pravilnika o postopkih za izvrševanje proračuna Republike Slovenije" w:history="1">
        <w:r w:rsidR="00251BB6" w:rsidRPr="00AC7B89">
          <w:rPr>
            <w:rStyle w:val="Hiperpovezava"/>
            <w:rFonts w:ascii="Arial" w:hAnsi="Arial" w:cs="Arial"/>
            <w:bCs/>
            <w:color w:val="auto"/>
            <w:sz w:val="20"/>
            <w:szCs w:val="20"/>
            <w:u w:val="none"/>
            <w:shd w:val="clear" w:color="auto" w:fill="FFFFFF"/>
          </w:rPr>
          <w:t>81/16</w:t>
        </w:r>
      </w:hyperlink>
      <w:r w:rsidR="00251BB6" w:rsidRPr="00AC7B89">
        <w:rPr>
          <w:rFonts w:ascii="Arial" w:hAnsi="Arial" w:cs="Arial"/>
          <w:bCs/>
          <w:sz w:val="20"/>
          <w:szCs w:val="20"/>
          <w:shd w:val="clear" w:color="auto" w:fill="FFFFFF"/>
        </w:rPr>
        <w:t>, </w:t>
      </w:r>
      <w:hyperlink r:id="rId21" w:tgtFrame="_blank" w:tooltip="Pravilnik o spremembah in dopolnitvah Pravilnika o postopkih za izvrševanje proračuna Republike Slovenije" w:history="1">
        <w:r w:rsidR="00251BB6" w:rsidRPr="00AC7B89">
          <w:rPr>
            <w:rStyle w:val="Hiperpovezava"/>
            <w:rFonts w:ascii="Arial" w:hAnsi="Arial" w:cs="Arial"/>
            <w:bCs/>
            <w:color w:val="auto"/>
            <w:sz w:val="20"/>
            <w:szCs w:val="20"/>
            <w:u w:val="none"/>
            <w:shd w:val="clear" w:color="auto" w:fill="FFFFFF"/>
          </w:rPr>
          <w:t>11/22</w:t>
        </w:r>
      </w:hyperlink>
      <w:r w:rsidR="00251BB6" w:rsidRPr="00AC7B89">
        <w:rPr>
          <w:rFonts w:ascii="Arial" w:hAnsi="Arial" w:cs="Arial"/>
          <w:bCs/>
          <w:sz w:val="20"/>
          <w:szCs w:val="20"/>
          <w:shd w:val="clear" w:color="auto" w:fill="FFFFFF"/>
        </w:rPr>
        <w:t>, </w:t>
      </w:r>
      <w:hyperlink r:id="rId22" w:tgtFrame="_blank" w:tooltip="Pravilnik o spremembi Pravilnika o postopkih za izvrševanje proračuna Republike Slovenije" w:history="1">
        <w:r w:rsidR="00251BB6" w:rsidRPr="00AC7B89">
          <w:rPr>
            <w:rStyle w:val="Hiperpovezava"/>
            <w:rFonts w:ascii="Arial" w:hAnsi="Arial" w:cs="Arial"/>
            <w:bCs/>
            <w:color w:val="auto"/>
            <w:sz w:val="20"/>
            <w:szCs w:val="20"/>
            <w:u w:val="none"/>
            <w:shd w:val="clear" w:color="auto" w:fill="FFFFFF"/>
          </w:rPr>
          <w:t>96/22</w:t>
        </w:r>
      </w:hyperlink>
      <w:r w:rsidR="00251BB6" w:rsidRPr="00AC7B89">
        <w:rPr>
          <w:rFonts w:ascii="Arial" w:hAnsi="Arial" w:cs="Arial"/>
          <w:bCs/>
          <w:sz w:val="20"/>
          <w:szCs w:val="20"/>
          <w:shd w:val="clear" w:color="auto" w:fill="FFFFFF"/>
        </w:rPr>
        <w:t>, </w:t>
      </w:r>
      <w:hyperlink r:id="rId23" w:tgtFrame="_blank" w:tooltip="Zakon za zmanjšanje neenakosti in škodljivih posegov politike ter zagotavljanje spoštovanja pravne države" w:history="1">
        <w:r w:rsidR="00251BB6" w:rsidRPr="00AC7B89">
          <w:rPr>
            <w:rStyle w:val="Hiperpovezava"/>
            <w:rFonts w:ascii="Arial" w:hAnsi="Arial" w:cs="Arial"/>
            <w:bCs/>
            <w:color w:val="auto"/>
            <w:sz w:val="20"/>
            <w:szCs w:val="20"/>
            <w:u w:val="none"/>
            <w:shd w:val="clear" w:color="auto" w:fill="FFFFFF"/>
          </w:rPr>
          <w:t>105/22</w:t>
        </w:r>
      </w:hyperlink>
      <w:r w:rsidR="00251BB6" w:rsidRPr="00AC7B89">
        <w:rPr>
          <w:rFonts w:ascii="Arial" w:hAnsi="Arial" w:cs="Arial"/>
          <w:bCs/>
          <w:sz w:val="20"/>
          <w:szCs w:val="20"/>
          <w:shd w:val="clear" w:color="auto" w:fill="FFFFFF"/>
        </w:rPr>
        <w:t> – ZZNŠPP in </w:t>
      </w:r>
      <w:hyperlink r:id="rId24" w:tgtFrame="_blank" w:tooltip="Pravilnik o spremembah in dopolnitvah Pravilnika o postopkih za izvrševanje proračuna Republike Slovenije" w:history="1">
        <w:r w:rsidR="00251BB6" w:rsidRPr="00AC7B89">
          <w:rPr>
            <w:rStyle w:val="Hiperpovezava"/>
            <w:rFonts w:ascii="Arial" w:hAnsi="Arial" w:cs="Arial"/>
            <w:bCs/>
            <w:color w:val="auto"/>
            <w:sz w:val="20"/>
            <w:szCs w:val="20"/>
            <w:u w:val="none"/>
            <w:shd w:val="clear" w:color="auto" w:fill="FFFFFF"/>
          </w:rPr>
          <w:t>149/22</w:t>
        </w:r>
      </w:hyperlink>
      <w:r w:rsidR="00251BB6" w:rsidRPr="00AC7B89">
        <w:rPr>
          <w:rFonts w:ascii="Arial" w:hAnsi="Arial" w:cs="Arial"/>
          <w:bCs/>
          <w:sz w:val="20"/>
          <w:szCs w:val="20"/>
          <w:shd w:val="clear" w:color="auto" w:fill="FFFFFF"/>
        </w:rPr>
        <w:t>),</w:t>
      </w:r>
      <w:r w:rsidR="00815CE6" w:rsidRPr="00AC7B89">
        <w:rPr>
          <w:rFonts w:ascii="Arial" w:hAnsi="Arial" w:cs="Arial"/>
          <w:sz w:val="20"/>
          <w:szCs w:val="20"/>
        </w:rPr>
        <w:t xml:space="preserve"> Program izvajanja finančnih spodbud Ministrstva za gospodarski razvoj in tehnologijo 2015 </w:t>
      </w:r>
      <w:r w:rsidR="00251BB6" w:rsidRPr="00AC7B89">
        <w:rPr>
          <w:rFonts w:ascii="Arial" w:hAnsi="Arial" w:cs="Arial"/>
          <w:sz w:val="20"/>
          <w:szCs w:val="20"/>
        </w:rPr>
        <w:t>–</w:t>
      </w:r>
      <w:r w:rsidR="00815CE6" w:rsidRPr="00AC7B89">
        <w:rPr>
          <w:rFonts w:ascii="Arial" w:hAnsi="Arial" w:cs="Arial"/>
          <w:sz w:val="20"/>
          <w:szCs w:val="20"/>
        </w:rPr>
        <w:t xml:space="preserve"> 2020</w:t>
      </w:r>
      <w:r w:rsidR="00B70698">
        <w:rPr>
          <w:rFonts w:ascii="Arial" w:hAnsi="Arial" w:cs="Arial"/>
          <w:sz w:val="20"/>
          <w:szCs w:val="20"/>
        </w:rPr>
        <w:t xml:space="preserve"> in</w:t>
      </w:r>
      <w:r w:rsidR="00251BB6" w:rsidRPr="00AC7B89">
        <w:rPr>
          <w:rFonts w:ascii="Arial" w:hAnsi="Arial" w:cs="Arial"/>
          <w:sz w:val="20"/>
          <w:szCs w:val="20"/>
        </w:rPr>
        <w:t xml:space="preserve"> Uredba o merilih, postopkih in načinih dodeljevanja sredstev za spodbujanje razvojnih programov in prednostnih nalog (Uradni list RS, št. 56/11</w:t>
      </w:r>
      <w:r w:rsidR="00B70698">
        <w:rPr>
          <w:rFonts w:ascii="Arial" w:hAnsi="Arial" w:cs="Arial"/>
          <w:sz w:val="20"/>
          <w:szCs w:val="20"/>
        </w:rPr>
        <w:t>)</w:t>
      </w:r>
      <w:r w:rsidRPr="00AC7B89">
        <w:rPr>
          <w:rFonts w:ascii="Arial" w:hAnsi="Arial" w:cs="Arial"/>
          <w:sz w:val="20"/>
          <w:szCs w:val="20"/>
        </w:rPr>
        <w:t>.</w:t>
      </w:r>
    </w:p>
    <w:p w14:paraId="2A5FFD92" w14:textId="77777777" w:rsidR="00B06FF0" w:rsidRPr="00F67293" w:rsidRDefault="00B06FF0" w:rsidP="00B06FF0">
      <w:pPr>
        <w:jc w:val="both"/>
        <w:rPr>
          <w:rFonts w:ascii="Arial" w:hAnsi="Arial" w:cs="Arial"/>
          <w:sz w:val="20"/>
          <w:szCs w:val="20"/>
        </w:rPr>
      </w:pPr>
    </w:p>
    <w:p w14:paraId="3F8FA6BA"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Ime oziroma naziv in sedež proračunskega uporabnika, ki dodeljuje sredstva</w:t>
      </w:r>
    </w:p>
    <w:p w14:paraId="04FBFB80" w14:textId="77777777" w:rsidR="00B06FF0" w:rsidRPr="00F67293" w:rsidRDefault="00B06FF0" w:rsidP="00B06FF0">
      <w:pPr>
        <w:pStyle w:val="Odstavekseznama"/>
        <w:ind w:left="567"/>
        <w:jc w:val="both"/>
        <w:rPr>
          <w:rFonts w:ascii="Arial" w:hAnsi="Arial" w:cs="Arial"/>
          <w:b/>
          <w:sz w:val="20"/>
          <w:szCs w:val="20"/>
        </w:rPr>
      </w:pPr>
    </w:p>
    <w:p w14:paraId="51EC0D61"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Uporabnik državnega proračuna: </w:t>
      </w:r>
      <w:r w:rsidRPr="00F67293">
        <w:rPr>
          <w:rFonts w:ascii="Arial" w:hAnsi="Arial" w:cs="Arial"/>
          <w:bCs/>
          <w:sz w:val="20"/>
          <w:szCs w:val="20"/>
        </w:rPr>
        <w:t>Republika Slovenija, Ministrstvo za gospodars</w:t>
      </w:r>
      <w:r w:rsidR="0011739E" w:rsidRPr="00F67293">
        <w:rPr>
          <w:rFonts w:ascii="Arial" w:hAnsi="Arial" w:cs="Arial"/>
          <w:bCs/>
          <w:sz w:val="20"/>
          <w:szCs w:val="20"/>
        </w:rPr>
        <w:t>tvo, turizem in šport</w:t>
      </w:r>
      <w:r w:rsidRPr="00F67293">
        <w:rPr>
          <w:rFonts w:ascii="Arial" w:hAnsi="Arial" w:cs="Arial"/>
          <w:bCs/>
          <w:sz w:val="20"/>
          <w:szCs w:val="20"/>
        </w:rPr>
        <w:t>, Kotnikova ulica 5, 1000  Ljubljana</w:t>
      </w:r>
      <w:r w:rsidRPr="00F67293">
        <w:rPr>
          <w:rFonts w:ascii="Arial" w:hAnsi="Arial" w:cs="Arial"/>
          <w:sz w:val="20"/>
          <w:szCs w:val="20"/>
        </w:rPr>
        <w:t xml:space="preserve"> (v nadaljnjem besedilu: ministrstvo).</w:t>
      </w:r>
    </w:p>
    <w:p w14:paraId="67CA1EB3" w14:textId="77777777" w:rsidR="00B06FF0" w:rsidRPr="00F67293" w:rsidRDefault="00B06FF0" w:rsidP="00B06FF0">
      <w:pPr>
        <w:ind w:left="360"/>
        <w:jc w:val="both"/>
        <w:rPr>
          <w:rFonts w:ascii="Arial" w:hAnsi="Arial" w:cs="Arial"/>
          <w:sz w:val="20"/>
          <w:szCs w:val="20"/>
        </w:rPr>
      </w:pPr>
    </w:p>
    <w:p w14:paraId="50089869"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Namen, cilj in predmet javnega razpisa </w:t>
      </w:r>
    </w:p>
    <w:p w14:paraId="74CBD6BF" w14:textId="77777777" w:rsidR="00B06FF0" w:rsidRPr="00F67293" w:rsidRDefault="00B06FF0" w:rsidP="00B06FF0">
      <w:pPr>
        <w:jc w:val="both"/>
        <w:rPr>
          <w:rFonts w:ascii="Arial" w:hAnsi="Arial" w:cs="Arial"/>
          <w:b/>
          <w:sz w:val="20"/>
          <w:szCs w:val="20"/>
        </w:rPr>
      </w:pPr>
    </w:p>
    <w:p w14:paraId="4AFA5F16" w14:textId="77777777" w:rsidR="00B06FF0" w:rsidRPr="00F67293" w:rsidRDefault="00B06FF0" w:rsidP="00B06FF0">
      <w:pPr>
        <w:pStyle w:val="Telobesedila"/>
        <w:numPr>
          <w:ilvl w:val="1"/>
          <w:numId w:val="20"/>
        </w:numPr>
        <w:suppressAutoHyphens/>
        <w:autoSpaceDN w:val="0"/>
        <w:textAlignment w:val="baseline"/>
        <w:rPr>
          <w:rFonts w:ascii="Arial" w:hAnsi="Arial" w:cs="Arial"/>
          <w:b/>
          <w:bCs/>
          <w:sz w:val="20"/>
          <w:szCs w:val="20"/>
        </w:rPr>
      </w:pPr>
      <w:r w:rsidRPr="00F67293">
        <w:rPr>
          <w:rFonts w:ascii="Arial" w:hAnsi="Arial" w:cs="Arial"/>
          <w:b/>
          <w:bCs/>
          <w:sz w:val="20"/>
          <w:szCs w:val="20"/>
        </w:rPr>
        <w:t>Namen in cilj javnega razpisa</w:t>
      </w:r>
    </w:p>
    <w:p w14:paraId="021EB905" w14:textId="77777777" w:rsidR="00B06FF0" w:rsidRPr="00F67293" w:rsidRDefault="00B06FF0" w:rsidP="00B06FF0">
      <w:pPr>
        <w:pStyle w:val="Telobesedila"/>
        <w:rPr>
          <w:rFonts w:ascii="Arial" w:hAnsi="Arial" w:cs="Arial"/>
          <w:b/>
          <w:bCs/>
          <w:sz w:val="20"/>
          <w:szCs w:val="20"/>
        </w:rPr>
      </w:pPr>
    </w:p>
    <w:p w14:paraId="6FACA91D" w14:textId="648AFA77" w:rsidR="0011739E" w:rsidRPr="00F67293" w:rsidRDefault="0011739E" w:rsidP="0011739E">
      <w:pPr>
        <w:pStyle w:val="Telobesedila"/>
        <w:rPr>
          <w:rFonts w:ascii="Arial" w:hAnsi="Arial" w:cs="Arial"/>
          <w:sz w:val="20"/>
          <w:szCs w:val="20"/>
        </w:rPr>
      </w:pPr>
      <w:r w:rsidRPr="00F67293">
        <w:rPr>
          <w:rFonts w:ascii="Arial" w:hAnsi="Arial" w:cs="Arial"/>
          <w:sz w:val="20"/>
          <w:szCs w:val="20"/>
        </w:rPr>
        <w:t>Namen tega javnega razpisa je spodbuditi</w:t>
      </w:r>
      <w:r w:rsidRPr="00F67293">
        <w:rPr>
          <w:rFonts w:ascii="Arial" w:hAnsi="Arial" w:cs="Arial"/>
          <w:bCs/>
          <w:sz w:val="20"/>
          <w:szCs w:val="20"/>
        </w:rPr>
        <w:t xml:space="preserve"> </w:t>
      </w:r>
      <w:r w:rsidRPr="00F67293">
        <w:rPr>
          <w:rFonts w:ascii="Arial" w:hAnsi="Arial" w:cs="Arial"/>
          <w:sz w:val="20"/>
          <w:szCs w:val="20"/>
        </w:rPr>
        <w:t>pravne in fizične osebe, društva in druge subjekte javnega in zasebnega prava, ki delujejo na področju turizma in so registrirani za dejavnost po SKD 55.100, 55.201, 55.202, 55.203, 55.204, 55.209, 55.300, 79.110 ali 79.120, ter na področju gostinske ponudbe za dejavnosti 56.101, 56.102 ali 56.105, k uvajanju trajnostnega managementa</w:t>
      </w:r>
      <w:r w:rsidR="00A36A03" w:rsidRPr="00F67293">
        <w:rPr>
          <w:rFonts w:ascii="Arial" w:hAnsi="Arial" w:cs="Arial"/>
          <w:sz w:val="20"/>
          <w:szCs w:val="20"/>
        </w:rPr>
        <w:t xml:space="preserve"> in </w:t>
      </w:r>
      <w:r w:rsidRPr="00F67293">
        <w:rPr>
          <w:rFonts w:ascii="Arial" w:hAnsi="Arial" w:cs="Arial"/>
          <w:sz w:val="20"/>
          <w:szCs w:val="20"/>
        </w:rPr>
        <w:t>standardov v turističnih nastanitvenih objektih, gostinskih obratih</w:t>
      </w:r>
      <w:r w:rsidR="00A36A03" w:rsidRPr="00F67293">
        <w:rPr>
          <w:rFonts w:ascii="Arial" w:hAnsi="Arial" w:cs="Arial"/>
          <w:sz w:val="20"/>
          <w:szCs w:val="20"/>
        </w:rPr>
        <w:t>,</w:t>
      </w:r>
      <w:r w:rsidRPr="00F67293">
        <w:rPr>
          <w:rFonts w:ascii="Arial" w:hAnsi="Arial" w:cs="Arial"/>
          <w:sz w:val="20"/>
          <w:szCs w:val="20"/>
        </w:rPr>
        <w:t xml:space="preserve"> turističnih atrakcijah</w:t>
      </w:r>
      <w:r w:rsidR="00FB4043">
        <w:rPr>
          <w:rFonts w:ascii="Arial" w:hAnsi="Arial" w:cs="Arial"/>
          <w:sz w:val="20"/>
          <w:szCs w:val="20"/>
        </w:rPr>
        <w:t xml:space="preserve"> </w:t>
      </w:r>
      <w:r w:rsidR="00A36A03" w:rsidRPr="00F67293">
        <w:rPr>
          <w:rFonts w:ascii="Arial" w:hAnsi="Arial" w:cs="Arial"/>
          <w:sz w:val="20"/>
          <w:szCs w:val="20"/>
        </w:rPr>
        <w:t>in turističnih agencijah ter k p</w:t>
      </w:r>
      <w:r w:rsidRPr="00F67293">
        <w:rPr>
          <w:rFonts w:ascii="Arial" w:hAnsi="Arial" w:cs="Arial"/>
          <w:sz w:val="20"/>
          <w:szCs w:val="20"/>
        </w:rPr>
        <w:t>ridobitvi mednarodno uveljavljenega okoljskega ali trajnostnega znaka.</w:t>
      </w:r>
    </w:p>
    <w:p w14:paraId="4DE0B57F" w14:textId="77777777" w:rsidR="00A36A03" w:rsidRPr="00F67293" w:rsidRDefault="00A36A03" w:rsidP="00B06FF0">
      <w:pPr>
        <w:pStyle w:val="Telobesedila"/>
        <w:rPr>
          <w:rFonts w:ascii="Arial" w:hAnsi="Arial" w:cs="Arial"/>
          <w:sz w:val="20"/>
          <w:szCs w:val="20"/>
        </w:rPr>
      </w:pPr>
    </w:p>
    <w:p w14:paraId="409FB290" w14:textId="77777777" w:rsidR="00B06FF0" w:rsidRPr="00F67293" w:rsidRDefault="00B06FF0" w:rsidP="00B06FF0">
      <w:pPr>
        <w:pStyle w:val="Telobesedila"/>
        <w:rPr>
          <w:rFonts w:ascii="Arial" w:hAnsi="Arial" w:cs="Arial"/>
          <w:sz w:val="20"/>
          <w:szCs w:val="20"/>
        </w:rPr>
      </w:pPr>
      <w:r w:rsidRPr="00F67293">
        <w:rPr>
          <w:rFonts w:ascii="Arial" w:hAnsi="Arial" w:cs="Arial"/>
          <w:sz w:val="20"/>
          <w:szCs w:val="20"/>
        </w:rPr>
        <w:t xml:space="preserve">Cilj javnega razpisa je spodbujanje pridobitve okoljskih </w:t>
      </w:r>
      <w:r w:rsidR="00A36A03" w:rsidRPr="00F67293">
        <w:rPr>
          <w:rFonts w:ascii="Arial" w:hAnsi="Arial" w:cs="Arial"/>
          <w:sz w:val="20"/>
          <w:szCs w:val="20"/>
        </w:rPr>
        <w:t>ali</w:t>
      </w:r>
      <w:r w:rsidRPr="00F67293">
        <w:rPr>
          <w:rFonts w:ascii="Arial" w:hAnsi="Arial" w:cs="Arial"/>
          <w:sz w:val="20"/>
          <w:szCs w:val="20"/>
        </w:rPr>
        <w:t xml:space="preserve"> trajnostnih znakov za turistične nastanitve, gostinske ponudnike</w:t>
      </w:r>
      <w:r w:rsidR="00A36A03" w:rsidRPr="00F67293">
        <w:rPr>
          <w:rFonts w:ascii="Arial" w:hAnsi="Arial" w:cs="Arial"/>
          <w:sz w:val="20"/>
          <w:szCs w:val="20"/>
        </w:rPr>
        <w:t>, t</w:t>
      </w:r>
      <w:r w:rsidR="00144E8A" w:rsidRPr="00F67293">
        <w:rPr>
          <w:rFonts w:ascii="Arial" w:hAnsi="Arial" w:cs="Arial"/>
          <w:sz w:val="20"/>
          <w:szCs w:val="20"/>
        </w:rPr>
        <w:t>uristične atrakcije in agencije, ki na podlagi tega lahko vstopijo v Zeleno shemo slovenskega turizma (ZSST).</w:t>
      </w:r>
    </w:p>
    <w:p w14:paraId="49920798" w14:textId="77777777" w:rsidR="00144E8A" w:rsidRPr="00F67293" w:rsidRDefault="00144E8A" w:rsidP="00B06FF0">
      <w:pPr>
        <w:jc w:val="both"/>
        <w:rPr>
          <w:rFonts w:ascii="Arial" w:hAnsi="Arial" w:cs="Arial"/>
          <w:sz w:val="20"/>
          <w:szCs w:val="20"/>
        </w:rPr>
      </w:pPr>
    </w:p>
    <w:p w14:paraId="18054F13" w14:textId="725372B9" w:rsidR="00B90678" w:rsidRPr="00F67293" w:rsidRDefault="00E41FD1" w:rsidP="00B90678">
      <w:pPr>
        <w:jc w:val="both"/>
        <w:rPr>
          <w:rFonts w:ascii="Arial" w:hAnsi="Arial" w:cs="Arial"/>
          <w:color w:val="000000"/>
          <w:sz w:val="20"/>
          <w:szCs w:val="20"/>
        </w:rPr>
      </w:pPr>
      <w:r w:rsidRPr="00F67293">
        <w:rPr>
          <w:rFonts w:ascii="Arial" w:hAnsi="Arial" w:cs="Arial"/>
          <w:sz w:val="20"/>
          <w:szCs w:val="20"/>
        </w:rPr>
        <w:t xml:space="preserve">Cilj javnega razpisa bo </w:t>
      </w:r>
      <w:r w:rsidR="00B70698" w:rsidRPr="00F67293">
        <w:rPr>
          <w:rFonts w:ascii="Arial" w:hAnsi="Arial" w:cs="Arial"/>
          <w:sz w:val="20"/>
          <w:szCs w:val="20"/>
        </w:rPr>
        <w:t>dose</w:t>
      </w:r>
      <w:r w:rsidR="00B70698">
        <w:rPr>
          <w:rFonts w:ascii="Arial" w:hAnsi="Arial" w:cs="Arial"/>
          <w:sz w:val="20"/>
          <w:szCs w:val="20"/>
        </w:rPr>
        <w:t>žen</w:t>
      </w:r>
      <w:r w:rsidR="00B70698" w:rsidRPr="00F67293">
        <w:rPr>
          <w:rFonts w:ascii="Arial" w:hAnsi="Arial" w:cs="Arial"/>
          <w:sz w:val="20"/>
          <w:szCs w:val="20"/>
        </w:rPr>
        <w:t xml:space="preserve"> </w:t>
      </w:r>
      <w:r w:rsidRPr="00F67293">
        <w:rPr>
          <w:rFonts w:ascii="Arial" w:hAnsi="Arial" w:cs="Arial"/>
          <w:sz w:val="20"/>
          <w:szCs w:val="20"/>
        </w:rPr>
        <w:t>s sofinanciranjem stroškov pridobitve mednarodno uveljavljenih okoljskih in trajnostnih znakov</w:t>
      </w:r>
      <w:r w:rsidR="00B70698">
        <w:rPr>
          <w:rFonts w:ascii="Arial" w:hAnsi="Arial" w:cs="Arial"/>
          <w:sz w:val="20"/>
          <w:szCs w:val="20"/>
        </w:rPr>
        <w:t>.</w:t>
      </w:r>
      <w:r w:rsidR="00B70698">
        <w:rPr>
          <w:rFonts w:ascii="Arial" w:hAnsi="Arial" w:cs="Arial"/>
          <w:color w:val="000000"/>
          <w:sz w:val="20"/>
          <w:szCs w:val="20"/>
        </w:rPr>
        <w:t xml:space="preserve"> </w:t>
      </w:r>
      <w:r w:rsidR="00B90678" w:rsidRPr="00F67293">
        <w:rPr>
          <w:rFonts w:ascii="Arial" w:hAnsi="Arial" w:cs="Arial"/>
          <w:color w:val="000000"/>
          <w:sz w:val="20"/>
          <w:szCs w:val="20"/>
        </w:rPr>
        <w:t>Ponudniki v gostinstvu in turizmu morajo za pridobitev znaka Slovenia Green Accommodation/Travel Agency/Attraction/Cuisine najprej pridobiti enega izmed mednarodno prepoznanih in s strani sheme verificiranih trajnostnih znakov.</w:t>
      </w:r>
    </w:p>
    <w:p w14:paraId="1EB74D2B" w14:textId="77777777" w:rsidR="00144E8A" w:rsidRPr="00F67293" w:rsidRDefault="00144E8A" w:rsidP="00B06FF0">
      <w:pPr>
        <w:jc w:val="both"/>
        <w:rPr>
          <w:rFonts w:ascii="Arial" w:hAnsi="Arial" w:cs="Arial"/>
          <w:sz w:val="20"/>
          <w:szCs w:val="20"/>
        </w:rPr>
      </w:pPr>
    </w:p>
    <w:p w14:paraId="2E7B08EB" w14:textId="77777777" w:rsidR="00E41FD1" w:rsidRPr="00F67293" w:rsidRDefault="00E41FD1" w:rsidP="00E41FD1">
      <w:pPr>
        <w:jc w:val="both"/>
        <w:textAlignment w:val="baseline"/>
        <w:rPr>
          <w:rFonts w:ascii="Arial" w:hAnsi="Arial" w:cs="Arial"/>
          <w:color w:val="000000"/>
          <w:sz w:val="20"/>
          <w:szCs w:val="20"/>
        </w:rPr>
      </w:pPr>
      <w:r w:rsidRPr="00F67293">
        <w:rPr>
          <w:rFonts w:ascii="Arial" w:hAnsi="Arial" w:cs="Arial"/>
          <w:color w:val="000000"/>
          <w:sz w:val="20"/>
          <w:szCs w:val="20"/>
        </w:rPr>
        <w:t xml:space="preserve">Implementacija mednarodnega standarda v poslovanje zahteva določena finančna, časovna in kadrovska sredstva. Da se ponudnik odloči za ta postopek, mora biti dobro seznanjen glede prednosti certifikata s poudarkom na izboljšanju poslovnih procesov in finančnih prihrankih. S tem namenom </w:t>
      </w:r>
      <w:r w:rsidR="00130BF2" w:rsidRPr="00F67293">
        <w:rPr>
          <w:rFonts w:ascii="Arial" w:hAnsi="Arial" w:cs="Arial"/>
          <w:color w:val="000000"/>
          <w:sz w:val="20"/>
          <w:szCs w:val="20"/>
        </w:rPr>
        <w:t xml:space="preserve">so </w:t>
      </w:r>
      <w:r w:rsidRPr="00F67293">
        <w:rPr>
          <w:rFonts w:ascii="Arial" w:hAnsi="Arial" w:cs="Arial"/>
          <w:color w:val="000000"/>
          <w:sz w:val="20"/>
          <w:szCs w:val="20"/>
        </w:rPr>
        <w:t xml:space="preserve">se zainteresirani javnosti ob povabilu v Zeleno shemo slovenskega turizma </w:t>
      </w:r>
      <w:r w:rsidR="00130BF2" w:rsidRPr="00F67293">
        <w:rPr>
          <w:rFonts w:ascii="Arial" w:hAnsi="Arial" w:cs="Arial"/>
          <w:color w:val="000000"/>
          <w:sz w:val="20"/>
          <w:szCs w:val="20"/>
        </w:rPr>
        <w:t>2023 predstavili vsi okoljski in trajnostni znaki, ki jih priznava ZSST.</w:t>
      </w:r>
    </w:p>
    <w:p w14:paraId="4111E5E1" w14:textId="77777777" w:rsidR="00B06FF0" w:rsidRPr="00F67293" w:rsidRDefault="00B06FF0" w:rsidP="00E41FD1">
      <w:pPr>
        <w:jc w:val="both"/>
        <w:rPr>
          <w:rFonts w:ascii="Arial" w:hAnsi="Arial" w:cs="Arial"/>
          <w:sz w:val="20"/>
          <w:szCs w:val="20"/>
        </w:rPr>
      </w:pPr>
    </w:p>
    <w:p w14:paraId="0C415E7C" w14:textId="77777777" w:rsidR="00B06FF0" w:rsidRPr="00F67293" w:rsidRDefault="00B06FF0" w:rsidP="00B06FF0">
      <w:pPr>
        <w:pStyle w:val="Odstavekseznama"/>
        <w:numPr>
          <w:ilvl w:val="1"/>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Predmet javnega razpisa</w:t>
      </w:r>
    </w:p>
    <w:p w14:paraId="42D27557" w14:textId="77777777" w:rsidR="00B06FF0" w:rsidRPr="00F67293" w:rsidRDefault="00B06FF0" w:rsidP="00B06FF0">
      <w:pPr>
        <w:pStyle w:val="Odstavekseznama"/>
        <w:ind w:left="1146"/>
        <w:jc w:val="both"/>
        <w:rPr>
          <w:rFonts w:ascii="Arial" w:hAnsi="Arial" w:cs="Arial"/>
          <w:b/>
          <w:sz w:val="20"/>
          <w:szCs w:val="20"/>
        </w:rPr>
      </w:pPr>
    </w:p>
    <w:p w14:paraId="1EEC7096" w14:textId="6CEC3406" w:rsidR="00B06FF0" w:rsidRPr="00F67293" w:rsidRDefault="00B06FF0" w:rsidP="00B06FF0">
      <w:pPr>
        <w:jc w:val="both"/>
        <w:rPr>
          <w:rFonts w:ascii="Arial" w:hAnsi="Arial" w:cs="Arial"/>
          <w:sz w:val="20"/>
          <w:szCs w:val="20"/>
        </w:rPr>
      </w:pPr>
      <w:r w:rsidRPr="00F67293">
        <w:rPr>
          <w:rFonts w:ascii="Arial" w:hAnsi="Arial" w:cs="Arial"/>
          <w:sz w:val="20"/>
          <w:szCs w:val="20"/>
        </w:rPr>
        <w:t>Predmet razpisa je sofinanciranje stroškov pridobitve mednarodno uveljavljenega okoljskega ali trajnostnega znaka</w:t>
      </w:r>
      <w:r w:rsidR="002A0E25" w:rsidRPr="00F67293">
        <w:rPr>
          <w:rFonts w:ascii="Arial" w:hAnsi="Arial" w:cs="Arial"/>
          <w:sz w:val="20"/>
          <w:szCs w:val="20"/>
        </w:rPr>
        <w:t>. Z</w:t>
      </w:r>
      <w:r w:rsidRPr="00F67293">
        <w:rPr>
          <w:rFonts w:ascii="Arial" w:hAnsi="Arial" w:cs="Arial"/>
          <w:sz w:val="20"/>
          <w:szCs w:val="20"/>
        </w:rPr>
        <w:t>naki, ki so predmet sofinanciranja, so naslednji: znak za okolje EU – EU ECOLABEL, Bio Hotels, Green Globe, Green Key, Travelife za nastanitve,</w:t>
      </w:r>
      <w:r w:rsidR="00DA67D2">
        <w:rPr>
          <w:rFonts w:ascii="Arial" w:hAnsi="Arial" w:cs="Arial"/>
          <w:sz w:val="20"/>
          <w:szCs w:val="20"/>
        </w:rPr>
        <w:t xml:space="preserve"> Travelife za turistične agencije in organizatorje potovanj,</w:t>
      </w:r>
      <w:r w:rsidRPr="00F67293">
        <w:rPr>
          <w:rFonts w:ascii="Arial" w:hAnsi="Arial" w:cs="Arial"/>
          <w:sz w:val="20"/>
          <w:szCs w:val="20"/>
        </w:rPr>
        <w:t xml:space="preserve"> Ecocamping, World of Glamping Green, Hostelling International Quality &amp; Sustainability in L.E.A.F</w:t>
      </w:r>
      <w:r w:rsidR="007D06B2">
        <w:rPr>
          <w:rFonts w:ascii="Arial" w:hAnsi="Arial" w:cs="Arial"/>
          <w:sz w:val="20"/>
          <w:szCs w:val="20"/>
        </w:rPr>
        <w:t>.</w:t>
      </w:r>
    </w:p>
    <w:p w14:paraId="6FA7E622" w14:textId="77777777" w:rsidR="00B06FF0" w:rsidRPr="00F67293" w:rsidRDefault="00B06FF0" w:rsidP="00B06FF0">
      <w:pPr>
        <w:jc w:val="both"/>
        <w:rPr>
          <w:rFonts w:ascii="Arial" w:hAnsi="Arial" w:cs="Arial"/>
          <w:sz w:val="20"/>
          <w:szCs w:val="20"/>
        </w:rPr>
      </w:pPr>
    </w:p>
    <w:p w14:paraId="173496A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Prijavitelj lahko v vlogi zaprosi za sofinanciranje uvedbe enega okoljskega/trajnostnega znaka za en nastanitve</w:t>
      </w:r>
      <w:r w:rsidR="002A0E25" w:rsidRPr="00F67293">
        <w:rPr>
          <w:rFonts w:ascii="Arial" w:hAnsi="Arial" w:cs="Arial"/>
          <w:sz w:val="20"/>
          <w:szCs w:val="20"/>
        </w:rPr>
        <w:t>ni objekt, gostinski obrat, turistično atrakcijo ali agencijo.</w:t>
      </w:r>
    </w:p>
    <w:p w14:paraId="578502C0" w14:textId="77777777" w:rsidR="00B90678" w:rsidRPr="00F67293" w:rsidRDefault="00B90678" w:rsidP="00B06FF0">
      <w:pPr>
        <w:jc w:val="both"/>
        <w:rPr>
          <w:rFonts w:ascii="Arial" w:hAnsi="Arial" w:cs="Arial"/>
          <w:sz w:val="20"/>
          <w:szCs w:val="20"/>
        </w:rPr>
      </w:pPr>
    </w:p>
    <w:p w14:paraId="2DC9B4D5" w14:textId="77777777" w:rsidR="00B06FF0" w:rsidRPr="00F67293" w:rsidRDefault="00B06FF0" w:rsidP="00B06FF0">
      <w:pPr>
        <w:pStyle w:val="Odstavekseznama"/>
        <w:numPr>
          <w:ilvl w:val="0"/>
          <w:numId w:val="2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Ciljne skupine/upravičenci</w:t>
      </w:r>
    </w:p>
    <w:p w14:paraId="2E2B1357" w14:textId="77777777" w:rsidR="00B06FF0" w:rsidRPr="00F67293" w:rsidRDefault="00B06FF0" w:rsidP="00B06FF0">
      <w:pPr>
        <w:pStyle w:val="Odstavekseznama"/>
        <w:ind w:left="567"/>
        <w:jc w:val="both"/>
        <w:rPr>
          <w:rFonts w:ascii="Arial" w:hAnsi="Arial" w:cs="Arial"/>
          <w:b/>
          <w:sz w:val="20"/>
          <w:szCs w:val="20"/>
        </w:rPr>
      </w:pPr>
    </w:p>
    <w:p w14:paraId="4591C0C7" w14:textId="77777777" w:rsidR="00B06FF0" w:rsidRPr="00F67293" w:rsidRDefault="00B06FF0" w:rsidP="00B06FF0">
      <w:pPr>
        <w:pStyle w:val="Odstavekseznama"/>
        <w:ind w:left="0"/>
        <w:jc w:val="both"/>
        <w:rPr>
          <w:rFonts w:ascii="Arial" w:hAnsi="Arial" w:cs="Arial"/>
          <w:sz w:val="20"/>
          <w:szCs w:val="20"/>
        </w:rPr>
      </w:pPr>
      <w:r w:rsidRPr="00F67293">
        <w:rPr>
          <w:rFonts w:ascii="Arial" w:hAnsi="Arial" w:cs="Arial"/>
          <w:sz w:val="20"/>
          <w:szCs w:val="20"/>
        </w:rPr>
        <w:t>Na razpis se lahko prijavijo pravne in fizične osebe, društva in drugi subjekti javnega in zasebnega prava, ki delujejo na področju turizma in gostinstva in so registrirani za dejavnost po SKD 55.100, 55.201, 55.202, 55.203, 55.204, 55.209, 55.300, 56.101, 56.102</w:t>
      </w:r>
      <w:r w:rsidR="002A0E25" w:rsidRPr="00F67293">
        <w:rPr>
          <w:rFonts w:ascii="Arial" w:hAnsi="Arial" w:cs="Arial"/>
          <w:sz w:val="20"/>
          <w:szCs w:val="20"/>
        </w:rPr>
        <w:t xml:space="preserve">, 56.105, 79.110 ali 79.120, </w:t>
      </w:r>
      <w:r w:rsidRPr="00F67293">
        <w:rPr>
          <w:rFonts w:ascii="Arial" w:hAnsi="Arial" w:cs="Arial"/>
          <w:sz w:val="20"/>
          <w:szCs w:val="20"/>
        </w:rPr>
        <w:t>in ki doslej niso bili prejemniki sredstev ministrstva za namen uvedbe okoljskega znaka za isto turistično nastanitev, gostinski obrat</w:t>
      </w:r>
      <w:r w:rsidR="002A0E25" w:rsidRPr="00F67293">
        <w:rPr>
          <w:rFonts w:ascii="Arial" w:hAnsi="Arial" w:cs="Arial"/>
          <w:sz w:val="20"/>
          <w:szCs w:val="20"/>
        </w:rPr>
        <w:t>, turistično atrakcijo ali agencijo.</w:t>
      </w:r>
    </w:p>
    <w:p w14:paraId="039D79C6" w14:textId="77777777" w:rsidR="00B06FF0" w:rsidRPr="00F67293" w:rsidRDefault="00B06FF0" w:rsidP="00B06FF0">
      <w:pPr>
        <w:pStyle w:val="Odstavekseznama"/>
        <w:ind w:left="0"/>
        <w:jc w:val="both"/>
        <w:rPr>
          <w:rFonts w:ascii="Arial" w:hAnsi="Arial" w:cs="Arial"/>
          <w:sz w:val="20"/>
          <w:szCs w:val="20"/>
        </w:rPr>
      </w:pPr>
    </w:p>
    <w:p w14:paraId="22B0D5AC" w14:textId="77777777" w:rsidR="00B06FF0" w:rsidRPr="00F67293" w:rsidRDefault="00B06FF0" w:rsidP="00B06FF0">
      <w:pPr>
        <w:pStyle w:val="Odstavekseznama"/>
        <w:ind w:left="567" w:hanging="567"/>
        <w:jc w:val="both"/>
        <w:rPr>
          <w:rFonts w:ascii="Arial" w:hAnsi="Arial" w:cs="Arial"/>
          <w:b/>
          <w:sz w:val="20"/>
          <w:szCs w:val="20"/>
        </w:rPr>
      </w:pPr>
      <w:r w:rsidRPr="00F67293">
        <w:rPr>
          <w:rFonts w:ascii="Arial" w:hAnsi="Arial" w:cs="Arial"/>
          <w:b/>
          <w:sz w:val="20"/>
          <w:szCs w:val="20"/>
        </w:rPr>
        <w:t>5.      Pogoji za kandidiranje</w:t>
      </w:r>
    </w:p>
    <w:p w14:paraId="7501ED2A" w14:textId="77777777" w:rsidR="00B06FF0" w:rsidRPr="00F67293" w:rsidRDefault="00B06FF0" w:rsidP="00B06FF0">
      <w:pPr>
        <w:pStyle w:val="Odstavekseznama"/>
        <w:ind w:left="567"/>
        <w:jc w:val="both"/>
        <w:rPr>
          <w:rFonts w:ascii="Arial" w:hAnsi="Arial" w:cs="Arial"/>
          <w:b/>
          <w:sz w:val="20"/>
          <w:szCs w:val="20"/>
        </w:rPr>
      </w:pPr>
    </w:p>
    <w:p w14:paraId="65F4619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Vloga prijavitelja mora izpolnjevati vse pogoje javnega razpisa. </w:t>
      </w:r>
    </w:p>
    <w:p w14:paraId="6B519987" w14:textId="77777777" w:rsidR="00B06FF0" w:rsidRPr="00F67293" w:rsidRDefault="00B06FF0" w:rsidP="00B06FF0">
      <w:pPr>
        <w:jc w:val="both"/>
        <w:rPr>
          <w:rFonts w:ascii="Arial" w:hAnsi="Arial" w:cs="Arial"/>
          <w:sz w:val="20"/>
          <w:szCs w:val="20"/>
        </w:rPr>
      </w:pPr>
    </w:p>
    <w:p w14:paraId="347BB38C" w14:textId="77777777" w:rsidR="00B06FF0" w:rsidRPr="00F67293" w:rsidRDefault="00B06FF0" w:rsidP="00B06FF0">
      <w:pPr>
        <w:jc w:val="both"/>
        <w:rPr>
          <w:rFonts w:ascii="Arial" w:eastAsia="Calibri" w:hAnsi="Arial" w:cs="Arial"/>
          <w:sz w:val="20"/>
          <w:szCs w:val="20"/>
        </w:rPr>
      </w:pPr>
      <w:r w:rsidRPr="00F67293">
        <w:rPr>
          <w:rFonts w:ascii="Arial" w:eastAsia="Calibri" w:hAnsi="Arial" w:cs="Arial"/>
          <w:sz w:val="20"/>
          <w:szCs w:val="20"/>
        </w:rPr>
        <w:t xml:space="preserve">Izpolnjevanje pogojev mora biti razvidno iz vsebine celotne vloge. Če vloga ne bo izpolnjevala vseh pogojev, se zavrne. </w:t>
      </w:r>
    </w:p>
    <w:p w14:paraId="08A3E418" w14:textId="77777777" w:rsidR="00B06FF0" w:rsidRPr="00F67293" w:rsidRDefault="00B06FF0" w:rsidP="00B06FF0">
      <w:pPr>
        <w:ind w:left="720"/>
        <w:jc w:val="both"/>
        <w:rPr>
          <w:rFonts w:ascii="Arial" w:eastAsia="Calibri" w:hAnsi="Arial" w:cs="Arial"/>
          <w:sz w:val="20"/>
          <w:szCs w:val="20"/>
        </w:rPr>
      </w:pPr>
    </w:p>
    <w:p w14:paraId="12722538" w14:textId="77777777" w:rsidR="00B06FF0" w:rsidRPr="00F67293" w:rsidRDefault="00B06FF0" w:rsidP="00B06FF0">
      <w:pPr>
        <w:jc w:val="both"/>
        <w:rPr>
          <w:rFonts w:ascii="Arial" w:eastAsia="Calibri" w:hAnsi="Arial" w:cs="Arial"/>
          <w:sz w:val="20"/>
          <w:szCs w:val="20"/>
        </w:rPr>
      </w:pPr>
      <w:r w:rsidRPr="00F67293">
        <w:rPr>
          <w:rFonts w:ascii="Arial" w:eastAsia="Calibri" w:hAnsi="Arial" w:cs="Arial"/>
          <w:sz w:val="20"/>
          <w:szCs w:val="20"/>
        </w:rPr>
        <w:t xml:space="preserve">V primeru, da se neizpolnjevanje pogojev ugotovi po izdaji sklepa o izboru projekta, se pogodba o sofinanciranju projekta ne bo sklenila, sklep o izboru projekta pa se odpravi oz. razveljavi. </w:t>
      </w:r>
    </w:p>
    <w:p w14:paraId="400A872C" w14:textId="77777777" w:rsidR="00B06FF0" w:rsidRPr="00F67293" w:rsidRDefault="00B06FF0" w:rsidP="00B06FF0">
      <w:pPr>
        <w:ind w:left="720"/>
        <w:jc w:val="both"/>
        <w:rPr>
          <w:rFonts w:ascii="Arial" w:eastAsia="Calibri" w:hAnsi="Arial" w:cs="Arial"/>
          <w:sz w:val="20"/>
          <w:szCs w:val="20"/>
        </w:rPr>
      </w:pPr>
    </w:p>
    <w:p w14:paraId="6EF074CE" w14:textId="77777777" w:rsidR="00B06FF0" w:rsidRPr="00F67293" w:rsidRDefault="00B06FF0" w:rsidP="00B06FF0">
      <w:pPr>
        <w:jc w:val="both"/>
        <w:rPr>
          <w:rFonts w:ascii="Arial" w:hAnsi="Arial" w:cs="Arial"/>
          <w:sz w:val="20"/>
          <w:szCs w:val="20"/>
        </w:rPr>
      </w:pPr>
      <w:r w:rsidRPr="00F67293">
        <w:rPr>
          <w:rFonts w:ascii="Arial" w:eastAsia="Calibri" w:hAnsi="Arial" w:cs="Arial"/>
          <w:sz w:val="20"/>
          <w:szCs w:val="20"/>
        </w:rPr>
        <w:t xml:space="preserve">V primeru, da se neizpolnjevanje pogojev ugotovi po podpisu pogodbe o sofinanciranju, lahko ministrstvo odstopi od pogodbe o sofinanciranju projekta, pri čemer bo upravičenec dolžan vrniti že prejeta sredstva skupaj z zakonskimi zamudnimi obrestmi od dneva nakazila sredstev na njegov transakcijski račun do dneva vračila sredstev v proračun Republike Slovenije. </w:t>
      </w:r>
    </w:p>
    <w:p w14:paraId="19BDEA2A" w14:textId="77777777" w:rsidR="00B06FF0" w:rsidRPr="00F67293" w:rsidRDefault="00B06FF0" w:rsidP="00B06FF0">
      <w:pPr>
        <w:jc w:val="both"/>
        <w:rPr>
          <w:rFonts w:ascii="Arial" w:hAnsi="Arial" w:cs="Arial"/>
          <w:b/>
          <w:sz w:val="20"/>
          <w:szCs w:val="20"/>
        </w:rPr>
      </w:pPr>
    </w:p>
    <w:p w14:paraId="25CD1351" w14:textId="77777777" w:rsidR="00EA19F4" w:rsidRPr="00F67293" w:rsidRDefault="00EA19F4" w:rsidP="00EA19F4">
      <w:pPr>
        <w:pStyle w:val="Odstavekseznama"/>
        <w:numPr>
          <w:ilvl w:val="1"/>
          <w:numId w:val="28"/>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Splošni pogoji za kandidiranje </w:t>
      </w:r>
    </w:p>
    <w:p w14:paraId="476ADDE5" w14:textId="77777777" w:rsidR="00EA19F4" w:rsidRPr="00F67293" w:rsidRDefault="00EA19F4" w:rsidP="00EA19F4">
      <w:pPr>
        <w:pStyle w:val="Odstavekseznama"/>
        <w:jc w:val="both"/>
        <w:rPr>
          <w:rFonts w:ascii="Arial" w:hAnsi="Arial" w:cs="Arial"/>
          <w:b/>
          <w:sz w:val="20"/>
          <w:szCs w:val="20"/>
        </w:rPr>
      </w:pPr>
    </w:p>
    <w:p w14:paraId="69CF815E" w14:textId="77777777" w:rsidR="00EA19F4" w:rsidRPr="00F67293" w:rsidRDefault="00EA19F4" w:rsidP="00EA19F4">
      <w:pPr>
        <w:shd w:val="clear" w:color="auto" w:fill="FFFFFF"/>
        <w:tabs>
          <w:tab w:val="left" w:pos="360"/>
        </w:tabs>
        <w:jc w:val="both"/>
        <w:rPr>
          <w:rFonts w:ascii="Arial" w:hAnsi="Arial" w:cs="Arial"/>
          <w:sz w:val="20"/>
          <w:szCs w:val="20"/>
        </w:rPr>
      </w:pPr>
      <w:r w:rsidRPr="00F67293">
        <w:rPr>
          <w:rFonts w:ascii="Arial" w:hAnsi="Arial" w:cs="Arial"/>
          <w:sz w:val="20"/>
          <w:szCs w:val="20"/>
        </w:rPr>
        <w:t>Splošni osnovni pogoji, ki jih mora izpolnjevati prijavitelj, so:</w:t>
      </w:r>
    </w:p>
    <w:p w14:paraId="58A2D18F" w14:textId="77777777" w:rsidR="00EA19F4" w:rsidRPr="00F67293" w:rsidRDefault="00EA19F4" w:rsidP="00EA19F4">
      <w:pPr>
        <w:shd w:val="clear" w:color="auto" w:fill="FFFFFF"/>
        <w:tabs>
          <w:tab w:val="left" w:pos="360"/>
        </w:tabs>
        <w:jc w:val="both"/>
        <w:rPr>
          <w:rFonts w:ascii="Arial" w:hAnsi="Arial" w:cs="Arial"/>
          <w:sz w:val="20"/>
          <w:szCs w:val="20"/>
          <w:shd w:val="clear" w:color="auto" w:fill="FFFF00"/>
        </w:rPr>
      </w:pPr>
    </w:p>
    <w:p w14:paraId="67DC18DE" w14:textId="77777777" w:rsidR="00765A3A" w:rsidRPr="00F67293" w:rsidRDefault="00EA19F4" w:rsidP="00EA19F4">
      <w:pPr>
        <w:pStyle w:val="Odstavekseznama"/>
        <w:numPr>
          <w:ilvl w:val="0"/>
          <w:numId w:val="12"/>
        </w:numPr>
        <w:ind w:left="709"/>
        <w:jc w:val="both"/>
        <w:rPr>
          <w:rFonts w:ascii="Arial" w:hAnsi="Arial" w:cs="Arial"/>
          <w:bCs/>
          <w:sz w:val="20"/>
          <w:szCs w:val="20"/>
        </w:rPr>
      </w:pPr>
      <w:r w:rsidRPr="00F67293">
        <w:rPr>
          <w:rFonts w:ascii="Arial" w:hAnsi="Arial" w:cs="Arial"/>
          <w:sz w:val="20"/>
          <w:szCs w:val="20"/>
        </w:rPr>
        <w:t>Prijavitelj opravlja dejavnost v Republiki Sloveniji in je registriran za dejavnost po SKD: 55.100 (dejavnost hotelov in podobnih nastanitvenih obratov), 55.201 (počitniški domovi in letovišča), 55.202 (turistične kmetije s sobami), 55.203 (oddajanje zasebnih sob gostom), 55.204 (planinski domovi in mladinska prenočišča), 55.209 (druge nastanitve za krajši čas), 55.300 (dejavnost avtokampov, taborov), 56.101 (restavracije in gostilne), 56.102 (okrepčevalnice in podobni obrati), 56.105 (turistične kmetije brez sob), 79.110 (dejavnost potovalnih agencij) ali 79.120 (dejavnost organizatorjev potovanj).</w:t>
      </w:r>
      <w:r w:rsidR="00DC5251" w:rsidRPr="00F67293">
        <w:rPr>
          <w:rFonts w:ascii="Arial" w:hAnsi="Arial" w:cs="Arial"/>
          <w:sz w:val="20"/>
          <w:szCs w:val="20"/>
        </w:rPr>
        <w:t xml:space="preserve"> </w:t>
      </w:r>
    </w:p>
    <w:p w14:paraId="51B35258" w14:textId="77777777" w:rsidR="00765A3A" w:rsidRPr="00F67293" w:rsidRDefault="00EA19F4" w:rsidP="00EA19F4">
      <w:pPr>
        <w:pStyle w:val="Odstavekseznama"/>
        <w:numPr>
          <w:ilvl w:val="0"/>
          <w:numId w:val="12"/>
        </w:numPr>
        <w:ind w:left="709"/>
        <w:jc w:val="both"/>
        <w:rPr>
          <w:rFonts w:ascii="Arial" w:hAnsi="Arial" w:cs="Arial"/>
          <w:sz w:val="20"/>
          <w:szCs w:val="20"/>
        </w:rPr>
      </w:pPr>
      <w:r w:rsidRPr="00F67293">
        <w:rPr>
          <w:rFonts w:ascii="Arial" w:hAnsi="Arial" w:cs="Arial"/>
          <w:sz w:val="20"/>
          <w:szCs w:val="20"/>
        </w:rPr>
        <w:t>Prijavitelj na dan oddaje vloge nima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oz. o dodelitvi javnih sredstev in so bile kot neporavnane in zapadle spoznane v pravnomočni odločbi pristojnega organa.</w:t>
      </w:r>
      <w:r w:rsidR="00DC5251" w:rsidRPr="00F67293">
        <w:rPr>
          <w:rFonts w:ascii="Arial" w:hAnsi="Arial" w:cs="Arial"/>
          <w:sz w:val="20"/>
          <w:szCs w:val="20"/>
        </w:rPr>
        <w:t xml:space="preserve"> </w:t>
      </w:r>
    </w:p>
    <w:p w14:paraId="75031138" w14:textId="77777777" w:rsidR="00765A3A" w:rsidRPr="00F67293" w:rsidRDefault="00EA19F4" w:rsidP="00765A3A">
      <w:pPr>
        <w:pStyle w:val="Odstavekseznama"/>
        <w:numPr>
          <w:ilvl w:val="0"/>
          <w:numId w:val="12"/>
        </w:numPr>
        <w:ind w:left="709"/>
        <w:jc w:val="both"/>
        <w:rPr>
          <w:rFonts w:ascii="Arial" w:hAnsi="Arial" w:cs="Arial"/>
          <w:sz w:val="20"/>
          <w:szCs w:val="20"/>
        </w:rPr>
      </w:pPr>
      <w:r w:rsidRPr="00F67293">
        <w:rPr>
          <w:rFonts w:ascii="Arial" w:hAnsi="Arial" w:cs="Arial"/>
          <w:sz w:val="20"/>
          <w:szCs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r w:rsidR="00765A3A" w:rsidRPr="00F67293">
        <w:rPr>
          <w:rFonts w:ascii="Arial" w:hAnsi="Arial" w:cs="Arial"/>
          <w:sz w:val="20"/>
          <w:szCs w:val="20"/>
        </w:rPr>
        <w:t xml:space="preserve"> </w:t>
      </w:r>
    </w:p>
    <w:p w14:paraId="372D0126" w14:textId="77777777" w:rsidR="00765A3A" w:rsidRPr="00F67293" w:rsidRDefault="00EA19F4" w:rsidP="00EA19F4">
      <w:pPr>
        <w:pStyle w:val="Odstavekseznama"/>
        <w:numPr>
          <w:ilvl w:val="0"/>
          <w:numId w:val="12"/>
        </w:numPr>
        <w:ind w:left="709"/>
        <w:jc w:val="both"/>
        <w:rPr>
          <w:rFonts w:ascii="Arial" w:hAnsi="Arial" w:cs="Arial"/>
          <w:bCs/>
          <w:sz w:val="20"/>
          <w:szCs w:val="20"/>
        </w:rPr>
      </w:pPr>
      <w:r w:rsidRPr="00F67293">
        <w:rPr>
          <w:rFonts w:ascii="Arial" w:hAnsi="Arial" w:cs="Arial"/>
          <w:sz w:val="20"/>
          <w:szCs w:val="20"/>
        </w:rPr>
        <w:t xml:space="preserve">Med prijaviteljem in ministrstvom oz. izvajalskimi institucijami ministrstva niso bile pri že sklenjenih pogodbah o sofinanciranju ugotovljene hujše nepravilnosti pri porabi javnih </w:t>
      </w:r>
      <w:r w:rsidRPr="00F67293">
        <w:rPr>
          <w:rFonts w:ascii="Arial" w:hAnsi="Arial" w:cs="Arial"/>
          <w:sz w:val="20"/>
          <w:szCs w:val="20"/>
        </w:rPr>
        <w:lastRenderedPageBreak/>
        <w:t>sredstev in izpolnjevanju ključnih pogodbenih obveznosti, zaradi česar je ministrstvo oz. izvajalska institucija odstopila od pogodbe o sofinanciranju, od odstopa od pogodbe pa še niso pretekla 3 leta. Pri povratnih sredstvih pa med prijaviteljem in ministrstvom oz. izvajalskimi institucijami ministrstva pri že sklenjenih pogodbah ne sme priti do hujših kršitev pogodbenih obveznosti iz naslova pogodbe o poravnavi dolga.</w:t>
      </w:r>
      <w:r w:rsidR="00765A3A" w:rsidRPr="00F67293">
        <w:rPr>
          <w:rFonts w:ascii="Arial" w:hAnsi="Arial" w:cs="Arial"/>
          <w:sz w:val="20"/>
          <w:szCs w:val="20"/>
        </w:rPr>
        <w:t xml:space="preserve"> </w:t>
      </w:r>
    </w:p>
    <w:p w14:paraId="111FEBAE" w14:textId="10BE00EE" w:rsidR="00765A3A" w:rsidRPr="00F67293" w:rsidRDefault="00EA19F4" w:rsidP="00EA19F4">
      <w:pPr>
        <w:pStyle w:val="Odstavekseznama"/>
        <w:numPr>
          <w:ilvl w:val="0"/>
          <w:numId w:val="12"/>
        </w:numPr>
        <w:ind w:left="709"/>
        <w:jc w:val="both"/>
        <w:rPr>
          <w:rFonts w:ascii="Arial" w:hAnsi="Arial" w:cs="Arial"/>
          <w:bCs/>
          <w:sz w:val="20"/>
          <w:szCs w:val="20"/>
        </w:rPr>
      </w:pPr>
      <w:r w:rsidRPr="00F67293">
        <w:rPr>
          <w:rFonts w:ascii="Arial" w:eastAsia="Calibri" w:hAnsi="Arial" w:cs="Arial"/>
          <w:sz w:val="20"/>
          <w:szCs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w:t>
      </w:r>
      <w:r w:rsidR="00AE4196">
        <w:rPr>
          <w:rFonts w:ascii="Arial" w:eastAsia="Calibri" w:hAnsi="Arial" w:cs="Arial"/>
          <w:sz w:val="20"/>
          <w:szCs w:val="20"/>
        </w:rPr>
        <w:t>176/21</w:t>
      </w:r>
      <w:r w:rsidRPr="00F67293">
        <w:rPr>
          <w:rFonts w:ascii="Arial" w:eastAsia="Calibri" w:hAnsi="Arial" w:cs="Arial"/>
          <w:sz w:val="20"/>
          <w:szCs w:val="20"/>
        </w:rPr>
        <w:t xml:space="preserve"> - uradno prečiščeno besedilo</w:t>
      </w:r>
      <w:r w:rsidR="00AE4196">
        <w:rPr>
          <w:rFonts w:ascii="Arial" w:eastAsia="Calibri" w:hAnsi="Arial" w:cs="Arial"/>
          <w:sz w:val="20"/>
          <w:szCs w:val="20"/>
        </w:rPr>
        <w:t>, 178/21</w:t>
      </w:r>
      <w:r w:rsidRPr="00F67293">
        <w:rPr>
          <w:rFonts w:ascii="Arial" w:eastAsia="Calibri" w:hAnsi="Arial" w:cs="Arial"/>
          <w:sz w:val="20"/>
          <w:szCs w:val="20"/>
        </w:rPr>
        <w:t xml:space="preserve"> - popr., </w:t>
      </w:r>
      <w:r w:rsidR="00AE4196">
        <w:rPr>
          <w:rFonts w:ascii="Arial" w:eastAsia="Calibri" w:hAnsi="Arial" w:cs="Arial"/>
          <w:sz w:val="20"/>
          <w:szCs w:val="20"/>
        </w:rPr>
        <w:t xml:space="preserve">196/21 </w:t>
      </w:r>
      <w:r w:rsidRPr="00F67293">
        <w:rPr>
          <w:rFonts w:ascii="Arial" w:eastAsia="Calibri" w:hAnsi="Arial" w:cs="Arial"/>
          <w:sz w:val="20"/>
          <w:szCs w:val="20"/>
        </w:rPr>
        <w:t>-</w:t>
      </w:r>
      <w:r w:rsidR="00AE4196">
        <w:rPr>
          <w:rFonts w:ascii="Arial" w:eastAsia="Calibri" w:hAnsi="Arial" w:cs="Arial"/>
          <w:sz w:val="20"/>
          <w:szCs w:val="20"/>
        </w:rPr>
        <w:t xml:space="preserve"> </w:t>
      </w:r>
      <w:r w:rsidRPr="00F67293">
        <w:rPr>
          <w:rFonts w:ascii="Arial" w:eastAsia="Calibri" w:hAnsi="Arial" w:cs="Arial"/>
          <w:sz w:val="20"/>
          <w:szCs w:val="20"/>
        </w:rPr>
        <w:t>odl. US</w:t>
      </w:r>
      <w:r w:rsidR="00AE4196">
        <w:rPr>
          <w:rFonts w:ascii="Arial" w:hAnsi="Arial" w:cs="Arial"/>
          <w:sz w:val="20"/>
          <w:szCs w:val="20"/>
        </w:rPr>
        <w:t xml:space="preserve"> </w:t>
      </w:r>
      <w:r w:rsidRPr="00F67293">
        <w:rPr>
          <w:rFonts w:ascii="Arial" w:eastAsia="Calibri" w:hAnsi="Arial" w:cs="Arial"/>
          <w:sz w:val="20"/>
          <w:szCs w:val="20"/>
        </w:rPr>
        <w:t xml:space="preserve">in </w:t>
      </w:r>
      <w:r w:rsidR="00AE4196">
        <w:rPr>
          <w:rFonts w:ascii="Arial" w:eastAsia="Calibri" w:hAnsi="Arial" w:cs="Arial"/>
          <w:sz w:val="20"/>
          <w:szCs w:val="20"/>
        </w:rPr>
        <w:t>1</w:t>
      </w:r>
      <w:r w:rsidRPr="00F67293">
        <w:rPr>
          <w:rFonts w:ascii="Arial" w:eastAsia="Calibri" w:hAnsi="Arial" w:cs="Arial"/>
          <w:sz w:val="20"/>
          <w:szCs w:val="20"/>
        </w:rPr>
        <w:t>5</w:t>
      </w:r>
      <w:r w:rsidR="00AE4196">
        <w:rPr>
          <w:rFonts w:ascii="Arial" w:eastAsia="Calibri" w:hAnsi="Arial" w:cs="Arial"/>
          <w:sz w:val="20"/>
          <w:szCs w:val="20"/>
        </w:rPr>
        <w:t>7</w:t>
      </w:r>
      <w:r w:rsidRPr="00F67293">
        <w:rPr>
          <w:rFonts w:ascii="Arial" w:eastAsia="Calibri" w:hAnsi="Arial" w:cs="Arial"/>
          <w:sz w:val="20"/>
          <w:szCs w:val="20"/>
        </w:rPr>
        <w:t>/</w:t>
      </w:r>
      <w:r w:rsidR="00AE4196">
        <w:rPr>
          <w:rFonts w:ascii="Arial" w:eastAsia="Calibri" w:hAnsi="Arial" w:cs="Arial"/>
          <w:sz w:val="20"/>
          <w:szCs w:val="20"/>
        </w:rPr>
        <w:t>22</w:t>
      </w:r>
      <w:r w:rsidRPr="00F67293">
        <w:rPr>
          <w:rFonts w:ascii="Arial" w:eastAsia="Calibri" w:hAnsi="Arial" w:cs="Arial"/>
          <w:sz w:val="20"/>
          <w:szCs w:val="20"/>
        </w:rPr>
        <w:t xml:space="preserve"> – odl. US). </w:t>
      </w:r>
    </w:p>
    <w:p w14:paraId="5ED8D6DE" w14:textId="5E2101DA" w:rsidR="00EA19F4" w:rsidRPr="00F67293" w:rsidRDefault="00EA19F4" w:rsidP="00EA19F4">
      <w:pPr>
        <w:pStyle w:val="Odstavekseznama"/>
        <w:numPr>
          <w:ilvl w:val="0"/>
          <w:numId w:val="12"/>
        </w:numPr>
        <w:ind w:left="709"/>
        <w:jc w:val="both"/>
        <w:rPr>
          <w:rFonts w:ascii="Arial" w:hAnsi="Arial" w:cs="Arial"/>
          <w:bCs/>
          <w:sz w:val="20"/>
          <w:szCs w:val="20"/>
        </w:rPr>
      </w:pPr>
      <w:r w:rsidRPr="00F67293">
        <w:rPr>
          <w:rFonts w:ascii="Arial" w:hAnsi="Arial" w:cs="Arial"/>
          <w:sz w:val="20"/>
          <w:szCs w:val="20"/>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sidRPr="00F67293">
        <w:rPr>
          <w:rStyle w:val="Sprotnaopomba-sklic"/>
          <w:rFonts w:ascii="Arial" w:hAnsi="Arial" w:cs="Arial"/>
          <w:sz w:val="20"/>
          <w:szCs w:val="20"/>
        </w:rPr>
        <w:footnoteReference w:id="1"/>
      </w:r>
      <w:r w:rsidRPr="00F67293">
        <w:rPr>
          <w:rFonts w:ascii="Arial" w:hAnsi="Arial" w:cs="Arial"/>
          <w:sz w:val="20"/>
          <w:szCs w:val="20"/>
        </w:rPr>
        <w:t>.</w:t>
      </w:r>
    </w:p>
    <w:p w14:paraId="0D6FA39E" w14:textId="45FD70E9" w:rsidR="00EA19F4" w:rsidRPr="00433C57" w:rsidRDefault="00EA19F4" w:rsidP="00BE5981">
      <w:pPr>
        <w:pStyle w:val="Odstavekseznama"/>
        <w:numPr>
          <w:ilvl w:val="0"/>
          <w:numId w:val="12"/>
        </w:numPr>
        <w:ind w:left="709"/>
        <w:jc w:val="both"/>
        <w:rPr>
          <w:rFonts w:ascii="Arial" w:hAnsi="Arial" w:cs="Arial"/>
          <w:sz w:val="20"/>
          <w:szCs w:val="20"/>
        </w:rPr>
      </w:pPr>
      <w:r w:rsidRPr="00F67293">
        <w:rPr>
          <w:rFonts w:ascii="Arial" w:hAnsi="Arial" w:cs="Arial"/>
          <w:sz w:val="20"/>
          <w:szCs w:val="20"/>
        </w:rPr>
        <w:t>Glede prijavitelja ni podana prepoved poslovanja v razmerju do ministrstva v obsegu, kot izhaja iz 35. člena Zakona o integriteti in preprečevanju korupcije (Uradni list RS, št. 69/11 – uradno prečiščeno besedilo</w:t>
      </w:r>
      <w:r w:rsidR="00BE5981">
        <w:rPr>
          <w:rFonts w:ascii="Arial" w:hAnsi="Arial" w:cs="Arial"/>
          <w:sz w:val="20"/>
          <w:szCs w:val="20"/>
        </w:rPr>
        <w:t>,</w:t>
      </w:r>
      <w:r w:rsidRPr="00F67293">
        <w:rPr>
          <w:rFonts w:ascii="Arial" w:hAnsi="Arial" w:cs="Arial"/>
          <w:sz w:val="20"/>
          <w:szCs w:val="20"/>
        </w:rPr>
        <w:t xml:space="preserve"> 158/20</w:t>
      </w:r>
      <w:r w:rsidR="00BE5981">
        <w:rPr>
          <w:rFonts w:ascii="Arial" w:hAnsi="Arial" w:cs="Arial"/>
          <w:sz w:val="20"/>
          <w:szCs w:val="20"/>
        </w:rPr>
        <w:t xml:space="preserve">, </w:t>
      </w:r>
      <w:r w:rsidR="00BE5981">
        <w:rPr>
          <w:rFonts w:ascii="Arial" w:hAnsi="Arial" w:cs="Arial"/>
          <w:bCs/>
          <w:sz w:val="20"/>
          <w:szCs w:val="20"/>
        </w:rPr>
        <w:t>3/22 – ZDeb in 16/23 – ZZPri</w:t>
      </w:r>
      <w:r w:rsidRPr="00433C57">
        <w:rPr>
          <w:rFonts w:ascii="Arial" w:hAnsi="Arial" w:cs="Arial"/>
          <w:sz w:val="20"/>
          <w:szCs w:val="20"/>
        </w:rPr>
        <w:t xml:space="preserve">). </w:t>
      </w:r>
    </w:p>
    <w:p w14:paraId="738933B3" w14:textId="77777777" w:rsidR="00EA19F4" w:rsidRPr="00F67293" w:rsidRDefault="00EA19F4" w:rsidP="00EA19F4">
      <w:pPr>
        <w:pStyle w:val="Odstavekseznama"/>
        <w:numPr>
          <w:ilvl w:val="0"/>
          <w:numId w:val="12"/>
        </w:numPr>
        <w:ind w:left="709"/>
        <w:jc w:val="both"/>
        <w:rPr>
          <w:rFonts w:ascii="Arial" w:hAnsi="Arial" w:cs="Arial"/>
          <w:bCs/>
          <w:sz w:val="20"/>
          <w:szCs w:val="20"/>
        </w:rPr>
      </w:pPr>
      <w:r w:rsidRPr="00F67293">
        <w:rPr>
          <w:rFonts w:ascii="Arial" w:eastAsia="Calibri" w:hAnsi="Arial" w:cs="Arial"/>
          <w:sz w:val="20"/>
          <w:szCs w:val="20"/>
        </w:rPr>
        <w:t>Prijavitelj skladno z Uredbo 1407/2013/EU</w:t>
      </w:r>
      <w:r w:rsidRPr="00F67293">
        <w:rPr>
          <w:rStyle w:val="Sprotnaopomba-sklic"/>
          <w:rFonts w:ascii="Arial" w:eastAsia="Calibri" w:hAnsi="Arial" w:cs="Arial"/>
          <w:sz w:val="20"/>
          <w:szCs w:val="20"/>
        </w:rPr>
        <w:footnoteReference w:id="2"/>
      </w:r>
      <w:r w:rsidRPr="00F67293">
        <w:rPr>
          <w:rFonts w:ascii="Arial" w:eastAsia="Calibri" w:hAnsi="Arial" w:cs="Arial"/>
          <w:sz w:val="20"/>
          <w:szCs w:val="20"/>
        </w:rPr>
        <w:t xml:space="preserve"> ne sme imeti registrirane glavne dejavnosti in tudi vsebina sofinanciranega projekta se ne sme nanašati na sledeče izključene sektorje:</w:t>
      </w:r>
    </w:p>
    <w:p w14:paraId="71914300" w14:textId="77777777" w:rsidR="00EA19F4" w:rsidRPr="00F67293" w:rsidRDefault="00EA19F4" w:rsidP="00EA19F4">
      <w:pPr>
        <w:pStyle w:val="Odstavekseznama"/>
        <w:numPr>
          <w:ilvl w:val="0"/>
          <w:numId w:val="13"/>
        </w:numPr>
        <w:jc w:val="both"/>
        <w:rPr>
          <w:rFonts w:ascii="Arial" w:eastAsia="Calibri" w:hAnsi="Arial" w:cs="Arial"/>
          <w:sz w:val="20"/>
          <w:szCs w:val="20"/>
        </w:rPr>
      </w:pPr>
      <w:r w:rsidRPr="00F67293">
        <w:rPr>
          <w:rFonts w:ascii="Arial" w:eastAsia="Calibri" w:hAnsi="Arial" w:cs="Arial"/>
          <w:sz w:val="20"/>
          <w:szCs w:val="20"/>
        </w:rPr>
        <w:t>ribištva in akvakulture, kakor ju zajema Uredba (EU) št. 1379/2013</w:t>
      </w:r>
      <w:r w:rsidRPr="00F67293">
        <w:rPr>
          <w:rStyle w:val="Sprotnaopomba-sklic"/>
          <w:rFonts w:ascii="Arial" w:eastAsia="Calibri" w:hAnsi="Arial" w:cs="Arial"/>
          <w:sz w:val="20"/>
          <w:szCs w:val="20"/>
        </w:rPr>
        <w:footnoteReference w:id="3"/>
      </w:r>
      <w:r w:rsidRPr="00F67293">
        <w:rPr>
          <w:rFonts w:ascii="Arial" w:eastAsia="Calibri" w:hAnsi="Arial" w:cs="Arial"/>
          <w:sz w:val="20"/>
          <w:szCs w:val="20"/>
        </w:rPr>
        <w:t>;</w:t>
      </w:r>
    </w:p>
    <w:p w14:paraId="6CC44345" w14:textId="77777777" w:rsidR="00EA19F4" w:rsidRPr="00F67293" w:rsidRDefault="00EA19F4" w:rsidP="00EA19F4">
      <w:pPr>
        <w:pStyle w:val="Odstavekseznama"/>
        <w:numPr>
          <w:ilvl w:val="0"/>
          <w:numId w:val="13"/>
        </w:numPr>
        <w:jc w:val="both"/>
        <w:rPr>
          <w:rFonts w:ascii="Arial" w:eastAsia="Calibri" w:hAnsi="Arial" w:cs="Arial"/>
          <w:sz w:val="20"/>
          <w:szCs w:val="20"/>
        </w:rPr>
      </w:pPr>
      <w:r w:rsidRPr="00F67293">
        <w:rPr>
          <w:rFonts w:ascii="Arial" w:eastAsia="Calibri" w:hAnsi="Arial" w:cs="Arial"/>
          <w:sz w:val="20"/>
          <w:szCs w:val="20"/>
        </w:rPr>
        <w:t>primarne proizvodnje kmetijskih proizvodov;</w:t>
      </w:r>
    </w:p>
    <w:p w14:paraId="40559A0A" w14:textId="77777777" w:rsidR="00EA19F4" w:rsidRPr="00F67293" w:rsidRDefault="00EA19F4" w:rsidP="00EA19F4">
      <w:pPr>
        <w:pStyle w:val="Odstavekseznama"/>
        <w:numPr>
          <w:ilvl w:val="0"/>
          <w:numId w:val="13"/>
        </w:numPr>
        <w:jc w:val="both"/>
        <w:rPr>
          <w:rFonts w:ascii="Arial" w:eastAsia="Calibri" w:hAnsi="Arial" w:cs="Arial"/>
          <w:sz w:val="20"/>
          <w:szCs w:val="20"/>
        </w:rPr>
      </w:pPr>
      <w:r w:rsidRPr="00F67293">
        <w:rPr>
          <w:rFonts w:ascii="Arial" w:eastAsia="Calibri" w:hAnsi="Arial" w:cs="Arial"/>
          <w:sz w:val="20"/>
          <w:szCs w:val="20"/>
        </w:rPr>
        <w:t>predelave in trženja kmetijskih proizvodov.</w:t>
      </w:r>
    </w:p>
    <w:p w14:paraId="2AFD8371" w14:textId="26E17BFA" w:rsidR="00EA19F4" w:rsidRPr="00F67293" w:rsidRDefault="00EA19F4" w:rsidP="00EA19F4">
      <w:pPr>
        <w:pStyle w:val="Odstavekseznama"/>
        <w:numPr>
          <w:ilvl w:val="0"/>
          <w:numId w:val="12"/>
        </w:numPr>
        <w:ind w:left="709"/>
        <w:jc w:val="both"/>
        <w:rPr>
          <w:rFonts w:ascii="Arial" w:hAnsi="Arial" w:cs="Arial"/>
          <w:sz w:val="20"/>
          <w:szCs w:val="20"/>
        </w:rPr>
      </w:pPr>
      <w:r w:rsidRPr="00F67293">
        <w:rPr>
          <w:rFonts w:ascii="Arial" w:hAnsi="Arial" w:cs="Arial"/>
          <w:sz w:val="20"/>
          <w:szCs w:val="20"/>
        </w:rPr>
        <w:t xml:space="preserve">Dejanski lastnik/i prijavitelja v skladu z Zakonom o preprečevanju pranja denarja in financiranja terorizma (Uradni list RS, št. </w:t>
      </w:r>
      <w:r w:rsidR="00685226">
        <w:rPr>
          <w:rFonts w:ascii="Arial" w:hAnsi="Arial" w:cs="Arial"/>
          <w:sz w:val="20"/>
          <w:szCs w:val="20"/>
        </w:rPr>
        <w:t>48/22 in 145/22</w:t>
      </w:r>
      <w:r w:rsidRPr="00F67293">
        <w:rPr>
          <w:rFonts w:ascii="Arial" w:hAnsi="Arial" w:cs="Arial"/>
          <w:sz w:val="20"/>
          <w:szCs w:val="20"/>
        </w:rPr>
        <w:t>) ni/niso vpleten/i v postopke pranja denarja in financiranja terorizma.</w:t>
      </w:r>
    </w:p>
    <w:p w14:paraId="24BD8BE4" w14:textId="08F23523" w:rsidR="00087553" w:rsidRPr="00F67293" w:rsidRDefault="00EA19F4" w:rsidP="00087553">
      <w:pPr>
        <w:pStyle w:val="Odstavekseznama"/>
        <w:numPr>
          <w:ilvl w:val="0"/>
          <w:numId w:val="12"/>
        </w:numPr>
        <w:ind w:left="709"/>
        <w:jc w:val="both"/>
        <w:rPr>
          <w:rFonts w:ascii="Arial" w:hAnsi="Arial" w:cs="Arial"/>
          <w:bCs/>
          <w:sz w:val="20"/>
          <w:szCs w:val="20"/>
        </w:rPr>
      </w:pPr>
      <w:r w:rsidRPr="00F67293">
        <w:rPr>
          <w:rFonts w:ascii="Arial" w:eastAsia="Calibri" w:hAnsi="Arial" w:cs="Arial"/>
          <w:sz w:val="20"/>
          <w:szCs w:val="20"/>
        </w:rPr>
        <w:t>Prijavitelj ni v postopku vračanja neupravičeno prejete državne pomoči, na osnovi odločbe Evropske komisije, ki je prejeto državno pomoč razglasila za nezakonito in nezdružljivo s skupnim trgom Skupnosti.</w:t>
      </w:r>
    </w:p>
    <w:p w14:paraId="1025B631" w14:textId="77777777" w:rsidR="00EA19F4" w:rsidRPr="00F67293" w:rsidRDefault="00EA19F4" w:rsidP="00EA19F4">
      <w:pPr>
        <w:pStyle w:val="Odstavekseznama"/>
        <w:numPr>
          <w:ilvl w:val="0"/>
          <w:numId w:val="12"/>
        </w:numPr>
        <w:ind w:left="709"/>
        <w:jc w:val="both"/>
        <w:rPr>
          <w:rFonts w:ascii="Arial" w:hAnsi="Arial" w:cs="Arial"/>
          <w:bCs/>
          <w:sz w:val="20"/>
          <w:szCs w:val="20"/>
        </w:rPr>
      </w:pPr>
      <w:r w:rsidRPr="00F67293">
        <w:rPr>
          <w:rFonts w:ascii="Arial" w:eastAsia="Calibri" w:hAnsi="Arial" w:cs="Arial"/>
          <w:sz w:val="20"/>
          <w:szCs w:val="20"/>
        </w:rPr>
        <w:t>Prijavitelj za iste že povrnjene upravičene stroške in aktivnosti, ki so predmet sofinanciranja v tem razpisu, ni in ne bo pridobil sredstev iz drugih javnih virov (sredstev evropskega, državnega ali lokalnega proračuna).</w:t>
      </w:r>
    </w:p>
    <w:p w14:paraId="3909E554" w14:textId="77777777" w:rsidR="00EA19F4" w:rsidRPr="00F67293" w:rsidRDefault="00EA19F4" w:rsidP="00EA19F4">
      <w:pPr>
        <w:pStyle w:val="Odstavekseznama"/>
        <w:numPr>
          <w:ilvl w:val="0"/>
          <w:numId w:val="12"/>
        </w:numPr>
        <w:ind w:left="709"/>
        <w:jc w:val="both"/>
        <w:rPr>
          <w:rFonts w:ascii="Arial" w:hAnsi="Arial" w:cs="Arial"/>
          <w:sz w:val="20"/>
          <w:szCs w:val="20"/>
        </w:rPr>
      </w:pPr>
      <w:r w:rsidRPr="00F67293">
        <w:rPr>
          <w:rFonts w:ascii="Arial" w:hAnsi="Arial" w:cs="Arial"/>
          <w:sz w:val="20"/>
          <w:szCs w:val="20"/>
        </w:rPr>
        <w:t>Prijavitelj se je seznanil in se strinja z vsemi pogoji, ki so navedeni v tem javnem razpisu in razpisni dokumentaciji.</w:t>
      </w:r>
    </w:p>
    <w:p w14:paraId="2BDF30F5" w14:textId="77777777" w:rsidR="00EA19F4" w:rsidRPr="00F67293" w:rsidRDefault="00EA19F4" w:rsidP="00EA19F4">
      <w:pPr>
        <w:pStyle w:val="Odstavekseznama"/>
        <w:numPr>
          <w:ilvl w:val="0"/>
          <w:numId w:val="12"/>
        </w:numPr>
        <w:ind w:left="709"/>
        <w:jc w:val="both"/>
        <w:rPr>
          <w:rFonts w:ascii="Arial" w:hAnsi="Arial" w:cs="Arial"/>
          <w:sz w:val="20"/>
          <w:szCs w:val="20"/>
        </w:rPr>
      </w:pPr>
      <w:r w:rsidRPr="00F67293">
        <w:rPr>
          <w:rFonts w:ascii="Arial" w:hAnsi="Arial" w:cs="Arial"/>
          <w:sz w:val="20"/>
          <w:szCs w:val="20"/>
        </w:rPr>
        <w:t>Prijavitelj izjavlja, da vse kopije, ki so priložene k vlogi, ustrezajo originalom.</w:t>
      </w:r>
    </w:p>
    <w:p w14:paraId="5C755B98" w14:textId="77777777" w:rsidR="00EA19F4" w:rsidRPr="00F67293" w:rsidRDefault="00EA19F4" w:rsidP="00EA19F4">
      <w:pPr>
        <w:pStyle w:val="Odstavekseznama"/>
        <w:numPr>
          <w:ilvl w:val="0"/>
          <w:numId w:val="12"/>
        </w:numPr>
        <w:ind w:left="709"/>
        <w:jc w:val="both"/>
        <w:rPr>
          <w:rFonts w:ascii="Arial" w:hAnsi="Arial" w:cs="Arial"/>
          <w:sz w:val="20"/>
          <w:szCs w:val="20"/>
        </w:rPr>
      </w:pPr>
      <w:r w:rsidRPr="00F67293">
        <w:rPr>
          <w:rFonts w:ascii="Arial" w:hAnsi="Arial" w:cs="Arial"/>
          <w:sz w:val="20"/>
          <w:szCs w:val="20"/>
        </w:rPr>
        <w:t>Prijavitelj izjavlja, da so vse navedbe, ki so podane v vlogi, resnične in ustrezajo dejanskemu stanju.</w:t>
      </w:r>
    </w:p>
    <w:p w14:paraId="62B2BBB0" w14:textId="77777777" w:rsidR="00EA19F4" w:rsidRPr="00F67293" w:rsidRDefault="00EA19F4" w:rsidP="00EA19F4">
      <w:pPr>
        <w:pStyle w:val="Odstavekseznama"/>
        <w:numPr>
          <w:ilvl w:val="0"/>
          <w:numId w:val="12"/>
        </w:numPr>
        <w:ind w:left="709"/>
        <w:jc w:val="both"/>
        <w:rPr>
          <w:rFonts w:ascii="Arial" w:hAnsi="Arial" w:cs="Arial"/>
          <w:bCs/>
          <w:sz w:val="20"/>
          <w:szCs w:val="20"/>
        </w:rPr>
      </w:pPr>
      <w:r w:rsidRPr="00F67293">
        <w:rPr>
          <w:rFonts w:ascii="Arial" w:hAnsi="Arial" w:cs="Arial"/>
          <w:sz w:val="20"/>
          <w:szCs w:val="20"/>
        </w:rPr>
        <w:t>Projekt mora biti skladen z namenom, ciljem in s predmetom javnega razpisa</w:t>
      </w:r>
    </w:p>
    <w:p w14:paraId="7DD73B0E" w14:textId="77777777" w:rsidR="00EA19F4" w:rsidRPr="00F67293" w:rsidRDefault="00EA19F4" w:rsidP="00EA19F4">
      <w:pPr>
        <w:pStyle w:val="Odstavekseznama"/>
        <w:rPr>
          <w:rFonts w:ascii="Arial" w:hAnsi="Arial" w:cs="Arial"/>
          <w:bCs/>
          <w:sz w:val="20"/>
          <w:szCs w:val="20"/>
        </w:rPr>
      </w:pPr>
    </w:p>
    <w:p w14:paraId="7803B0B3" w14:textId="77777777" w:rsidR="00EA19F4" w:rsidRPr="00F67293" w:rsidRDefault="00EA19F4" w:rsidP="00EA19F4">
      <w:pPr>
        <w:spacing w:after="200" w:line="276" w:lineRule="auto"/>
        <w:jc w:val="both"/>
        <w:rPr>
          <w:rFonts w:ascii="Arial" w:eastAsia="Calibri" w:hAnsi="Arial" w:cs="Arial"/>
          <w:sz w:val="20"/>
          <w:szCs w:val="20"/>
        </w:rPr>
      </w:pPr>
      <w:r w:rsidRPr="00F67293">
        <w:rPr>
          <w:rFonts w:ascii="Arial" w:eastAsia="Calibri" w:hAnsi="Arial" w:cs="Arial"/>
          <w:sz w:val="20"/>
          <w:szCs w:val="20"/>
        </w:rPr>
        <w:lastRenderedPageBreak/>
        <w:t>V primeru dvoma glede izpolnjevanja pogojev prijavitelja lahko ministrstvo zahteva dodatna pojasnila ali dokazila.</w:t>
      </w:r>
    </w:p>
    <w:p w14:paraId="676667F9" w14:textId="77777777" w:rsidR="00B06FF0" w:rsidRPr="00F67293" w:rsidRDefault="00B06FF0" w:rsidP="00B06FF0">
      <w:pPr>
        <w:ind w:left="360"/>
        <w:jc w:val="both"/>
        <w:rPr>
          <w:rFonts w:ascii="Arial" w:hAnsi="Arial" w:cs="Arial"/>
          <w:b/>
          <w:sz w:val="20"/>
          <w:szCs w:val="20"/>
        </w:rPr>
      </w:pPr>
      <w:r w:rsidRPr="00F67293">
        <w:rPr>
          <w:rFonts w:ascii="Arial" w:hAnsi="Arial" w:cs="Arial"/>
          <w:b/>
          <w:sz w:val="20"/>
          <w:szCs w:val="20"/>
        </w:rPr>
        <w:t xml:space="preserve">5.2.  Posebni pogoji za prijavitelje </w:t>
      </w:r>
    </w:p>
    <w:p w14:paraId="5EAFAFAB" w14:textId="710C366B" w:rsidR="00B06FF0" w:rsidRDefault="00B06FF0" w:rsidP="00B06FF0">
      <w:pPr>
        <w:pStyle w:val="Odstavekseznama"/>
        <w:jc w:val="both"/>
        <w:rPr>
          <w:rFonts w:ascii="Arial" w:hAnsi="Arial" w:cs="Arial"/>
          <w:b/>
          <w:sz w:val="20"/>
          <w:szCs w:val="20"/>
        </w:rPr>
      </w:pPr>
    </w:p>
    <w:p w14:paraId="7C90905E" w14:textId="77777777" w:rsidR="000B0779" w:rsidRPr="00F67293" w:rsidRDefault="000B0779" w:rsidP="00B06FF0">
      <w:pPr>
        <w:pStyle w:val="Odstavekseznama"/>
        <w:jc w:val="both"/>
        <w:rPr>
          <w:rFonts w:ascii="Arial" w:hAnsi="Arial" w:cs="Arial"/>
          <w:b/>
          <w:sz w:val="20"/>
          <w:szCs w:val="20"/>
        </w:rPr>
      </w:pPr>
    </w:p>
    <w:p w14:paraId="14F328C3" w14:textId="19560085"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Prijavitelji morajo izpolnjevati naslednje </w:t>
      </w:r>
      <w:r w:rsidR="005701AD">
        <w:rPr>
          <w:rFonts w:ascii="Arial" w:hAnsi="Arial" w:cs="Arial"/>
          <w:sz w:val="20"/>
          <w:szCs w:val="20"/>
        </w:rPr>
        <w:t xml:space="preserve">posebne </w:t>
      </w:r>
      <w:r w:rsidRPr="00F67293">
        <w:rPr>
          <w:rFonts w:ascii="Arial" w:hAnsi="Arial" w:cs="Arial"/>
          <w:sz w:val="20"/>
          <w:szCs w:val="20"/>
        </w:rPr>
        <w:t xml:space="preserve">pogoje za kandidiranje:  </w:t>
      </w:r>
    </w:p>
    <w:p w14:paraId="4F6F7B0F" w14:textId="77777777" w:rsidR="00B06FF0" w:rsidRPr="00F67293" w:rsidRDefault="00B06FF0" w:rsidP="00B06FF0">
      <w:pPr>
        <w:jc w:val="both"/>
        <w:rPr>
          <w:rFonts w:ascii="Arial" w:hAnsi="Arial" w:cs="Arial"/>
          <w:sz w:val="20"/>
          <w:szCs w:val="20"/>
        </w:rPr>
      </w:pPr>
    </w:p>
    <w:p w14:paraId="02D0CD76" w14:textId="77777777" w:rsidR="00B06FF0" w:rsidRPr="00F67293" w:rsidRDefault="00B06FF0" w:rsidP="00B06FF0">
      <w:pPr>
        <w:numPr>
          <w:ilvl w:val="0"/>
          <w:numId w:val="29"/>
        </w:numPr>
        <w:suppressAutoHyphens/>
        <w:autoSpaceDN w:val="0"/>
        <w:jc w:val="both"/>
        <w:textAlignment w:val="baseline"/>
        <w:rPr>
          <w:rFonts w:ascii="Arial" w:hAnsi="Arial" w:cs="Arial"/>
          <w:sz w:val="20"/>
          <w:szCs w:val="20"/>
        </w:rPr>
      </w:pPr>
      <w:r w:rsidRPr="00F67293">
        <w:rPr>
          <w:rFonts w:ascii="Arial" w:hAnsi="Arial" w:cs="Arial"/>
          <w:bCs/>
          <w:sz w:val="20"/>
          <w:szCs w:val="20"/>
        </w:rPr>
        <w:t>Pridobitev okoljskega/trajnostnega z</w:t>
      </w:r>
      <w:r w:rsidRPr="00F67293">
        <w:rPr>
          <w:rFonts w:ascii="Arial" w:hAnsi="Arial" w:cs="Arial"/>
          <w:sz w:val="20"/>
          <w:szCs w:val="20"/>
        </w:rPr>
        <w:t xml:space="preserve">naka, ki je naveden v tem razpisu, pred prijavo na razpis. </w:t>
      </w:r>
      <w:r w:rsidRPr="00F67293">
        <w:rPr>
          <w:rFonts w:ascii="Arial" w:hAnsi="Arial" w:cs="Arial"/>
          <w:b/>
          <w:sz w:val="20"/>
          <w:szCs w:val="20"/>
        </w:rPr>
        <w:t>Prijavitelj kot dokazilo predloži fotokopijo certifikata.</w:t>
      </w:r>
    </w:p>
    <w:p w14:paraId="1F66E7A2" w14:textId="77777777" w:rsidR="00B06FF0" w:rsidRPr="00F67293" w:rsidRDefault="00B06FF0" w:rsidP="00B06FF0">
      <w:pPr>
        <w:numPr>
          <w:ilvl w:val="0"/>
          <w:numId w:val="29"/>
        </w:numPr>
        <w:suppressAutoHyphens/>
        <w:autoSpaceDN w:val="0"/>
        <w:jc w:val="both"/>
        <w:textAlignment w:val="baseline"/>
        <w:rPr>
          <w:rFonts w:ascii="Arial" w:hAnsi="Arial" w:cs="Arial"/>
          <w:sz w:val="20"/>
          <w:szCs w:val="20"/>
        </w:rPr>
      </w:pPr>
      <w:r w:rsidRPr="00F67293">
        <w:rPr>
          <w:rFonts w:ascii="Arial" w:hAnsi="Arial" w:cs="Arial"/>
          <w:sz w:val="20"/>
          <w:szCs w:val="20"/>
        </w:rPr>
        <w:t xml:space="preserve">Prijavitelj mora predložiti dokazilo o lastništvu, zakupu, najemu, upravljanju  oziroma drugi pravici razpolaganja z nepremičnino ali atrakcijo, ki je prejela okoljski/trajnostni znak. Kot dokazilo prijavitelj </w:t>
      </w:r>
      <w:r w:rsidRPr="00F67293">
        <w:rPr>
          <w:rFonts w:ascii="Arial" w:hAnsi="Arial" w:cs="Arial"/>
          <w:b/>
          <w:sz w:val="20"/>
          <w:szCs w:val="20"/>
        </w:rPr>
        <w:t xml:space="preserve">predloži zemljiškoknjižni izpisek. </w:t>
      </w:r>
      <w:r w:rsidRPr="00F67293">
        <w:rPr>
          <w:rFonts w:ascii="Arial" w:hAnsi="Arial" w:cs="Arial"/>
          <w:sz w:val="20"/>
          <w:szCs w:val="20"/>
        </w:rPr>
        <w:t>V primeru ko prijavitelj ni lastnik nepremičnine,</w:t>
      </w:r>
      <w:r w:rsidRPr="00F67293">
        <w:rPr>
          <w:rFonts w:ascii="Arial" w:hAnsi="Arial" w:cs="Arial"/>
          <w:b/>
          <w:sz w:val="20"/>
          <w:szCs w:val="20"/>
        </w:rPr>
        <w:t xml:space="preserve"> predloži pogodbo o najemu, zakupu, upravljanju objekta ali atrakcije oziroma drugi relevantni dokument ter zemljiškoknjižni izpisek lastnika.</w:t>
      </w:r>
    </w:p>
    <w:p w14:paraId="714AAA09" w14:textId="515D35DD" w:rsidR="00B06FF0" w:rsidRDefault="00B06FF0" w:rsidP="00B06FF0">
      <w:pPr>
        <w:tabs>
          <w:tab w:val="left" w:pos="360"/>
        </w:tabs>
        <w:spacing w:line="264" w:lineRule="auto"/>
        <w:jc w:val="both"/>
        <w:rPr>
          <w:rFonts w:ascii="Arial" w:hAnsi="Arial" w:cs="Arial"/>
          <w:sz w:val="20"/>
          <w:szCs w:val="20"/>
        </w:rPr>
      </w:pPr>
    </w:p>
    <w:p w14:paraId="72C9666E" w14:textId="7C19FDA6" w:rsidR="000B0779" w:rsidRPr="00FB4043" w:rsidRDefault="000B0779" w:rsidP="00FB4043">
      <w:pPr>
        <w:ind w:left="360"/>
        <w:jc w:val="both"/>
        <w:rPr>
          <w:rFonts w:ascii="Arial" w:hAnsi="Arial" w:cs="Arial"/>
          <w:b/>
          <w:sz w:val="20"/>
          <w:szCs w:val="20"/>
        </w:rPr>
      </w:pPr>
      <w:bookmarkStart w:id="0" w:name="_Toc96607110"/>
      <w:r w:rsidRPr="00FB4043">
        <w:rPr>
          <w:rFonts w:ascii="Arial" w:hAnsi="Arial" w:cs="Arial"/>
          <w:b/>
          <w:sz w:val="20"/>
          <w:szCs w:val="20"/>
        </w:rPr>
        <w:t xml:space="preserve">5.2.  Posebni pogoji za </w:t>
      </w:r>
      <w:r w:rsidRPr="00FB4043">
        <w:rPr>
          <w:rFonts w:ascii="Arial" w:hAnsi="Arial" w:cs="Arial"/>
          <w:b/>
          <w:sz w:val="20"/>
        </w:rPr>
        <w:t>projekte</w:t>
      </w:r>
      <w:bookmarkEnd w:id="0"/>
    </w:p>
    <w:p w14:paraId="336B7A48" w14:textId="77777777" w:rsidR="000B0779" w:rsidRPr="00FB4043" w:rsidRDefault="000B0779" w:rsidP="000B0779">
      <w:pPr>
        <w:tabs>
          <w:tab w:val="left" w:pos="360"/>
        </w:tabs>
        <w:spacing w:line="264" w:lineRule="auto"/>
        <w:jc w:val="both"/>
        <w:rPr>
          <w:rFonts w:ascii="Arial" w:hAnsi="Arial" w:cs="Arial"/>
          <w:sz w:val="20"/>
          <w:szCs w:val="20"/>
        </w:rPr>
      </w:pPr>
    </w:p>
    <w:p w14:paraId="3D3EDA6C" w14:textId="77777777" w:rsidR="000B0779" w:rsidRPr="00FB4043" w:rsidRDefault="000B0779" w:rsidP="000B0779">
      <w:pPr>
        <w:tabs>
          <w:tab w:val="left" w:pos="360"/>
        </w:tabs>
        <w:jc w:val="both"/>
        <w:rPr>
          <w:rFonts w:ascii="Arial" w:hAnsi="Arial" w:cs="Arial"/>
          <w:sz w:val="20"/>
          <w:szCs w:val="20"/>
        </w:rPr>
      </w:pPr>
      <w:r w:rsidRPr="00FB4043">
        <w:rPr>
          <w:rFonts w:ascii="Arial" w:hAnsi="Arial" w:cs="Arial"/>
          <w:sz w:val="20"/>
          <w:szCs w:val="20"/>
        </w:rPr>
        <w:t>Upravičeni projekti:</w:t>
      </w:r>
    </w:p>
    <w:p w14:paraId="2F4E38E7" w14:textId="77777777" w:rsidR="000B0779" w:rsidRPr="00FB4043" w:rsidRDefault="000B0779" w:rsidP="000B0779">
      <w:pPr>
        <w:jc w:val="both"/>
        <w:rPr>
          <w:rFonts w:ascii="Arial" w:eastAsia="Calibri" w:hAnsi="Arial" w:cs="Arial"/>
          <w:sz w:val="20"/>
          <w:szCs w:val="20"/>
        </w:rPr>
      </w:pPr>
    </w:p>
    <w:p w14:paraId="66E9BD53" w14:textId="19DD4730" w:rsidR="000B0779" w:rsidRPr="00FB4043" w:rsidRDefault="000B0779" w:rsidP="000B0779">
      <w:pPr>
        <w:numPr>
          <w:ilvl w:val="0"/>
          <w:numId w:val="21"/>
        </w:numPr>
        <w:spacing w:after="200" w:line="276" w:lineRule="auto"/>
        <w:jc w:val="both"/>
        <w:rPr>
          <w:rFonts w:ascii="Arial" w:hAnsi="Arial" w:cs="Arial"/>
          <w:sz w:val="20"/>
          <w:szCs w:val="20"/>
        </w:rPr>
      </w:pPr>
      <w:r w:rsidRPr="00FB4043">
        <w:rPr>
          <w:rFonts w:ascii="Arial" w:eastAsia="Calibri" w:hAnsi="Arial" w:cs="Arial"/>
          <w:sz w:val="20"/>
          <w:szCs w:val="20"/>
        </w:rPr>
        <w:t>Projekti, ki so skladni z namenom, ciljem in predmetom javnega razpisa.</w:t>
      </w:r>
    </w:p>
    <w:p w14:paraId="3010F6F7" w14:textId="7E6D522B" w:rsidR="000B0779" w:rsidRPr="00FB4043" w:rsidRDefault="000B0779" w:rsidP="000B0779">
      <w:pPr>
        <w:numPr>
          <w:ilvl w:val="0"/>
          <w:numId w:val="21"/>
        </w:numPr>
        <w:spacing w:after="200" w:line="276" w:lineRule="auto"/>
        <w:jc w:val="both"/>
        <w:rPr>
          <w:rFonts w:ascii="Arial" w:eastAsia="Calibri" w:hAnsi="Arial" w:cs="Arial"/>
          <w:sz w:val="20"/>
          <w:szCs w:val="20"/>
        </w:rPr>
      </w:pPr>
      <w:r w:rsidRPr="00FB4043">
        <w:rPr>
          <w:rFonts w:ascii="Arial" w:eastAsia="Calibri" w:hAnsi="Arial" w:cs="Arial"/>
          <w:sz w:val="20"/>
          <w:szCs w:val="20"/>
        </w:rPr>
        <w:t>Pri projektu je upoštevano pravilo kumulacije državnih pomoči - skupna višina državne pomoči za projekt v zvezi z istimi upravičenimi stroški ne bo presegla največje intenzivnosti pomoči oziroma zneska državne pomoči, kot to določa shema državne pomoči, veljavna za razpis.</w:t>
      </w:r>
      <w:r w:rsidRPr="00FB4043">
        <w:rPr>
          <w:rFonts w:ascii="Arial" w:eastAsia="Calibri" w:hAnsi="Arial" w:cs="Arial"/>
          <w:i/>
          <w:sz w:val="20"/>
          <w:szCs w:val="20"/>
        </w:rPr>
        <w:t xml:space="preserve"> </w:t>
      </w:r>
    </w:p>
    <w:p w14:paraId="7FE85272" w14:textId="77777777" w:rsidR="000B0779" w:rsidRPr="00F67293" w:rsidRDefault="000B0779" w:rsidP="00B06FF0">
      <w:pPr>
        <w:tabs>
          <w:tab w:val="left" w:pos="360"/>
        </w:tabs>
        <w:spacing w:line="264" w:lineRule="auto"/>
        <w:jc w:val="both"/>
        <w:rPr>
          <w:rFonts w:ascii="Arial" w:hAnsi="Arial" w:cs="Arial"/>
          <w:sz w:val="20"/>
          <w:szCs w:val="20"/>
        </w:rPr>
      </w:pPr>
    </w:p>
    <w:p w14:paraId="586A1DDE"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Merila za ocenjevanje vlog in postopek izbora </w:t>
      </w:r>
    </w:p>
    <w:p w14:paraId="7A08BE90" w14:textId="77777777" w:rsidR="00B06FF0" w:rsidRPr="00F67293" w:rsidRDefault="00B06FF0" w:rsidP="00B06FF0">
      <w:pPr>
        <w:ind w:left="360"/>
        <w:jc w:val="both"/>
        <w:rPr>
          <w:rFonts w:ascii="Arial" w:hAnsi="Arial" w:cs="Arial"/>
          <w:b/>
          <w:sz w:val="20"/>
          <w:szCs w:val="20"/>
        </w:rPr>
      </w:pPr>
    </w:p>
    <w:p w14:paraId="3C839040" w14:textId="77777777" w:rsidR="00B06FF0" w:rsidRPr="00F67293" w:rsidRDefault="00B06FF0" w:rsidP="00B06FF0">
      <w:pPr>
        <w:jc w:val="both"/>
        <w:rPr>
          <w:rFonts w:ascii="Arial" w:hAnsi="Arial" w:cs="Arial"/>
          <w:bCs/>
          <w:sz w:val="20"/>
          <w:szCs w:val="20"/>
        </w:rPr>
      </w:pPr>
      <w:r w:rsidRPr="00F67293">
        <w:rPr>
          <w:rFonts w:ascii="Arial" w:hAnsi="Arial" w:cs="Arial"/>
          <w:bCs/>
          <w:sz w:val="20"/>
          <w:szCs w:val="20"/>
        </w:rPr>
        <w:t xml:space="preserve">Vloge na javni razpis obravnava strokovna komisija, ki jo je imenoval minister, pristojen za </w:t>
      </w:r>
      <w:r w:rsidR="00117747" w:rsidRPr="00F67293">
        <w:rPr>
          <w:rFonts w:ascii="Arial" w:hAnsi="Arial" w:cs="Arial"/>
          <w:bCs/>
          <w:sz w:val="20"/>
          <w:szCs w:val="20"/>
        </w:rPr>
        <w:t>turizem</w:t>
      </w:r>
      <w:r w:rsidRPr="00F67293">
        <w:rPr>
          <w:rFonts w:ascii="Arial" w:hAnsi="Arial" w:cs="Arial"/>
          <w:bCs/>
          <w:sz w:val="20"/>
          <w:szCs w:val="20"/>
        </w:rPr>
        <w:t xml:space="preserve">. </w:t>
      </w:r>
    </w:p>
    <w:p w14:paraId="1E41BD7F" w14:textId="77777777" w:rsidR="00B06FF0" w:rsidRPr="00F67293" w:rsidRDefault="00B06FF0" w:rsidP="00B06FF0">
      <w:pPr>
        <w:jc w:val="both"/>
        <w:rPr>
          <w:rFonts w:ascii="Arial" w:hAnsi="Arial" w:cs="Arial"/>
          <w:bCs/>
          <w:sz w:val="20"/>
          <w:szCs w:val="20"/>
        </w:rPr>
      </w:pPr>
    </w:p>
    <w:p w14:paraId="5B0F673C" w14:textId="42F6389A" w:rsidR="00B06FF0" w:rsidRPr="00F67293" w:rsidRDefault="00B06FF0" w:rsidP="00B06FF0">
      <w:pPr>
        <w:jc w:val="both"/>
        <w:rPr>
          <w:rFonts w:ascii="Arial" w:hAnsi="Arial" w:cs="Arial"/>
          <w:bCs/>
          <w:sz w:val="20"/>
          <w:szCs w:val="20"/>
        </w:rPr>
      </w:pPr>
      <w:r w:rsidRPr="00F67293">
        <w:rPr>
          <w:rFonts w:ascii="Arial" w:hAnsi="Arial" w:cs="Arial"/>
          <w:bCs/>
          <w:sz w:val="20"/>
          <w:szCs w:val="20"/>
        </w:rPr>
        <w:t xml:space="preserve">Strokovna komisija bo v prvi fazi preverjala formalno popolnost vlog. Prijavitelji, ki bodo podali formalno nepopolne vloge, bodo pozvani k dopolnitvi le-teh. Dopolnitev vlog je mogoča v roku 8 delovnih dni od prejema poziva k dopolnitvi. </w:t>
      </w:r>
      <w:r w:rsidR="00E7578D">
        <w:rPr>
          <w:rFonts w:ascii="Arial" w:hAnsi="Arial" w:cs="Arial"/>
          <w:bCs/>
          <w:sz w:val="20"/>
          <w:szCs w:val="20"/>
        </w:rPr>
        <w:t>Dopolnitve bodo prijavitelji lahko posredov</w:t>
      </w:r>
      <w:r w:rsidR="00F31983">
        <w:rPr>
          <w:rFonts w:ascii="Arial" w:hAnsi="Arial" w:cs="Arial"/>
          <w:bCs/>
          <w:sz w:val="20"/>
          <w:szCs w:val="20"/>
        </w:rPr>
        <w:t>ali po e-pošti</w:t>
      </w:r>
      <w:r w:rsidR="00E7578D">
        <w:rPr>
          <w:rFonts w:ascii="Arial" w:hAnsi="Arial" w:cs="Arial"/>
          <w:bCs/>
          <w:sz w:val="20"/>
          <w:szCs w:val="20"/>
        </w:rPr>
        <w:t>.</w:t>
      </w:r>
      <w:r w:rsidR="00E7578D" w:rsidRPr="00F67293">
        <w:rPr>
          <w:rFonts w:ascii="Arial" w:hAnsi="Arial" w:cs="Arial"/>
          <w:bCs/>
          <w:sz w:val="20"/>
          <w:szCs w:val="20"/>
        </w:rPr>
        <w:t xml:space="preserve"> </w:t>
      </w:r>
      <w:r w:rsidRPr="00F67293">
        <w:rPr>
          <w:rFonts w:ascii="Arial" w:hAnsi="Arial" w:cs="Arial"/>
          <w:bCs/>
          <w:sz w:val="20"/>
          <w:szCs w:val="20"/>
        </w:rPr>
        <w:t>Vloge, ki ne bodo dopolnjene v določenem roku, bodo zavržene.</w:t>
      </w:r>
      <w:r w:rsidR="00FB4043">
        <w:rPr>
          <w:rFonts w:ascii="Arial" w:hAnsi="Arial" w:cs="Arial"/>
          <w:bCs/>
          <w:sz w:val="20"/>
          <w:szCs w:val="20"/>
        </w:rPr>
        <w:t xml:space="preserve"> </w:t>
      </w:r>
    </w:p>
    <w:p w14:paraId="78F8482D" w14:textId="77777777" w:rsidR="00B06FF0" w:rsidRPr="00F67293" w:rsidRDefault="00B06FF0" w:rsidP="00B06FF0">
      <w:pPr>
        <w:jc w:val="both"/>
        <w:rPr>
          <w:rFonts w:ascii="Arial" w:hAnsi="Arial" w:cs="Arial"/>
          <w:bCs/>
          <w:sz w:val="20"/>
          <w:szCs w:val="20"/>
        </w:rPr>
      </w:pPr>
    </w:p>
    <w:p w14:paraId="67F5EF51" w14:textId="7FDBC3C8" w:rsidR="00B06FF0" w:rsidRPr="00F67293" w:rsidRDefault="00B06FF0" w:rsidP="00B06FF0">
      <w:pPr>
        <w:pStyle w:val="Telobesedila"/>
        <w:rPr>
          <w:rFonts w:ascii="Arial" w:hAnsi="Arial" w:cs="Arial"/>
          <w:sz w:val="20"/>
          <w:szCs w:val="20"/>
        </w:rPr>
      </w:pPr>
      <w:r w:rsidRPr="00F67293">
        <w:rPr>
          <w:rFonts w:ascii="Arial" w:hAnsi="Arial" w:cs="Arial"/>
          <w:bCs/>
          <w:sz w:val="20"/>
          <w:szCs w:val="20"/>
        </w:rPr>
        <w:t>Prijavitelj v dopolnitvi v skladu z Uredbo o merilih, postopkih in načinih dodeljevanja sredstev za spodbujanje razvojnih programov in prednostnih nalog ne sme spreminjati:</w:t>
      </w:r>
    </w:p>
    <w:p w14:paraId="60EAD1C3" w14:textId="77777777" w:rsidR="00B06FF0" w:rsidRPr="00F67293"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67293">
        <w:rPr>
          <w:rFonts w:ascii="Arial" w:hAnsi="Arial" w:cs="Arial"/>
          <w:bCs/>
          <w:sz w:val="20"/>
          <w:szCs w:val="20"/>
        </w:rPr>
        <w:t>višine zaprošenih sredstev,</w:t>
      </w:r>
    </w:p>
    <w:p w14:paraId="2B7E0FCA" w14:textId="77777777" w:rsidR="00B06FF0" w:rsidRPr="00F67293"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67293">
        <w:rPr>
          <w:rFonts w:ascii="Arial" w:hAnsi="Arial" w:cs="Arial"/>
          <w:bCs/>
          <w:sz w:val="20"/>
          <w:szCs w:val="20"/>
        </w:rPr>
        <w:t>tistega dela vloge, ki se veže na tehnične specifikacije predmeta vloge,</w:t>
      </w:r>
    </w:p>
    <w:p w14:paraId="1E308C15" w14:textId="77777777" w:rsidR="00B06FF0" w:rsidRPr="00F67293" w:rsidRDefault="00B06FF0" w:rsidP="00B06FF0">
      <w:pPr>
        <w:pStyle w:val="Telobesedila"/>
        <w:numPr>
          <w:ilvl w:val="0"/>
          <w:numId w:val="31"/>
        </w:numPr>
        <w:suppressAutoHyphens/>
        <w:autoSpaceDN w:val="0"/>
        <w:spacing w:after="120"/>
        <w:textAlignment w:val="baseline"/>
        <w:rPr>
          <w:rFonts w:ascii="Arial" w:hAnsi="Arial" w:cs="Arial"/>
          <w:bCs/>
          <w:sz w:val="20"/>
          <w:szCs w:val="20"/>
        </w:rPr>
      </w:pPr>
      <w:r w:rsidRPr="00F67293">
        <w:rPr>
          <w:rFonts w:ascii="Arial" w:hAnsi="Arial" w:cs="Arial"/>
          <w:bCs/>
          <w:sz w:val="20"/>
          <w:szCs w:val="20"/>
        </w:rPr>
        <w:t>tistih elementov vloge, ki vplivajo ali bi lahko vplivali na drugačno razvrstitev njegove vloge glede na preostale vloge, ki jih je naročnik prejel v postopku dodelitve sredstev.</w:t>
      </w:r>
    </w:p>
    <w:p w14:paraId="477AB0FC" w14:textId="77777777" w:rsidR="00B06FF0" w:rsidRPr="00F67293" w:rsidRDefault="00B06FF0" w:rsidP="00B06FF0">
      <w:pPr>
        <w:autoSpaceDE w:val="0"/>
        <w:spacing w:line="260" w:lineRule="atLeast"/>
        <w:jc w:val="both"/>
        <w:rPr>
          <w:rFonts w:ascii="Arial" w:hAnsi="Arial" w:cs="Arial"/>
          <w:sz w:val="20"/>
          <w:szCs w:val="20"/>
        </w:rPr>
      </w:pPr>
      <w:r w:rsidRPr="00F67293">
        <w:rPr>
          <w:rFonts w:ascii="Arial" w:hAnsi="Arial" w:cs="Arial"/>
          <w:sz w:val="20"/>
          <w:szCs w:val="20"/>
        </w:rPr>
        <w:t xml:space="preserve">V kolikor bi prijavitelji v dopolnitvi spreminjali zgoraj navedene dele vloge, se upoštevajo navedbe iz prvotne vloge. </w:t>
      </w:r>
    </w:p>
    <w:p w14:paraId="48E48598" w14:textId="77777777" w:rsidR="00B06FF0" w:rsidRPr="00F67293" w:rsidRDefault="00B06FF0" w:rsidP="00B06FF0">
      <w:pPr>
        <w:autoSpaceDE w:val="0"/>
        <w:spacing w:line="260" w:lineRule="atLeast"/>
        <w:jc w:val="both"/>
        <w:rPr>
          <w:rFonts w:ascii="Arial" w:hAnsi="Arial" w:cs="Arial"/>
          <w:sz w:val="20"/>
          <w:szCs w:val="20"/>
        </w:rPr>
      </w:pPr>
    </w:p>
    <w:p w14:paraId="01E5EE17" w14:textId="77777777" w:rsidR="00B06FF0" w:rsidRPr="00F67293" w:rsidRDefault="00B06FF0" w:rsidP="00B06FF0">
      <w:pPr>
        <w:pStyle w:val="Telobesedila"/>
        <w:rPr>
          <w:rFonts w:ascii="Arial" w:hAnsi="Arial" w:cs="Arial"/>
          <w:bCs/>
          <w:sz w:val="20"/>
          <w:szCs w:val="20"/>
        </w:rPr>
      </w:pPr>
      <w:r w:rsidRPr="00F67293">
        <w:rPr>
          <w:rFonts w:ascii="Arial" w:hAnsi="Arial" w:cs="Arial"/>
          <w:bCs/>
          <w:sz w:val="20"/>
          <w:szCs w:val="20"/>
        </w:rPr>
        <w:t>Dopolnitev vlog je namenjena zagotovitvi morebitnih manjkajočih dokumentov, obrazcev oziroma podatkov, ki bodo izkazovali izpolnjevanje pogojev ob izteku roka za oddajo vloge na javni razpis.</w:t>
      </w:r>
    </w:p>
    <w:p w14:paraId="6CEBA1F9" w14:textId="6B207CBD" w:rsidR="00B06FF0" w:rsidRPr="00F67293" w:rsidRDefault="00B06FF0" w:rsidP="00B06FF0">
      <w:pPr>
        <w:pStyle w:val="Telobesedila"/>
        <w:rPr>
          <w:rFonts w:ascii="Arial" w:hAnsi="Arial" w:cs="Arial"/>
          <w:bCs/>
          <w:sz w:val="20"/>
          <w:szCs w:val="20"/>
        </w:rPr>
      </w:pPr>
      <w:r w:rsidRPr="00F67293">
        <w:rPr>
          <w:rFonts w:ascii="Arial" w:hAnsi="Arial" w:cs="Arial"/>
          <w:bCs/>
          <w:sz w:val="20"/>
          <w:szCs w:val="20"/>
        </w:rPr>
        <w:t xml:space="preserve">Izključno prijavitelj sme ob pisnem soglasju neposrednega uporabnika državnega proračuna popraviti očitne računske napake, ki jih odkrije pri pregledu in ocenjevanju ponudb. </w:t>
      </w:r>
    </w:p>
    <w:p w14:paraId="26B1C173" w14:textId="77777777" w:rsidR="00DE400D" w:rsidRPr="00F67293" w:rsidRDefault="00DE400D" w:rsidP="00B06FF0">
      <w:pPr>
        <w:pStyle w:val="Telobesedila"/>
        <w:rPr>
          <w:rFonts w:ascii="Arial" w:hAnsi="Arial" w:cs="Arial"/>
          <w:bCs/>
          <w:sz w:val="20"/>
          <w:szCs w:val="20"/>
        </w:rPr>
      </w:pPr>
    </w:p>
    <w:p w14:paraId="0C572A3A" w14:textId="6DB6EE7E" w:rsidR="00B06FF0" w:rsidRPr="00F67293" w:rsidRDefault="00B06FF0" w:rsidP="00B06FF0">
      <w:pPr>
        <w:pStyle w:val="Glava"/>
        <w:jc w:val="both"/>
        <w:rPr>
          <w:rFonts w:ascii="Arial" w:hAnsi="Arial" w:cs="Arial"/>
          <w:sz w:val="20"/>
          <w:szCs w:val="20"/>
        </w:rPr>
      </w:pPr>
      <w:r w:rsidRPr="00F67293">
        <w:rPr>
          <w:rFonts w:ascii="Arial" w:hAnsi="Arial" w:cs="Arial"/>
          <w:bCs/>
          <w:sz w:val="20"/>
          <w:szCs w:val="20"/>
        </w:rPr>
        <w:t xml:space="preserve">V drugi fazi bo strokovna komisija preverjala izpolnjevanje pogojev za kandidiranje. Vloge, ki ne bodo izpolnjevale pogojev za kandidiranje in vloge, ki ne bodo skladne z </w:t>
      </w:r>
      <w:r w:rsidR="005701AD" w:rsidRPr="00F67293">
        <w:rPr>
          <w:rFonts w:ascii="Arial" w:hAnsi="Arial" w:cs="Arial"/>
          <w:bCs/>
          <w:sz w:val="20"/>
          <w:szCs w:val="20"/>
        </w:rPr>
        <w:t>namen</w:t>
      </w:r>
      <w:r w:rsidR="005701AD">
        <w:rPr>
          <w:rFonts w:ascii="Arial" w:hAnsi="Arial" w:cs="Arial"/>
          <w:bCs/>
          <w:sz w:val="20"/>
          <w:szCs w:val="20"/>
        </w:rPr>
        <w:t>om</w:t>
      </w:r>
      <w:r w:rsidR="006F66E1">
        <w:rPr>
          <w:rFonts w:ascii="Arial" w:hAnsi="Arial" w:cs="Arial"/>
          <w:bCs/>
          <w:sz w:val="20"/>
          <w:szCs w:val="20"/>
        </w:rPr>
        <w:t>, ciljem ali predmetom</w:t>
      </w:r>
      <w:r w:rsidR="005701AD" w:rsidRPr="00F67293">
        <w:rPr>
          <w:rFonts w:ascii="Arial" w:hAnsi="Arial" w:cs="Arial"/>
          <w:bCs/>
          <w:sz w:val="20"/>
          <w:szCs w:val="20"/>
        </w:rPr>
        <w:t xml:space="preserve"> </w:t>
      </w:r>
      <w:r w:rsidRPr="00F67293">
        <w:rPr>
          <w:rFonts w:ascii="Arial" w:hAnsi="Arial" w:cs="Arial"/>
          <w:bCs/>
          <w:sz w:val="20"/>
          <w:szCs w:val="20"/>
        </w:rPr>
        <w:t>razpisa, se zavrnejo. Popolne vloge, ki bodo izpolnjevale pogoje za kandidiranje in bodo skladne z namenom razpisa, bo strokovna komisija ocenila v skladu z objavljenimi merili.</w:t>
      </w:r>
    </w:p>
    <w:p w14:paraId="5543FA5D" w14:textId="77777777" w:rsidR="00B06FF0" w:rsidRPr="00F67293" w:rsidRDefault="00B06FF0" w:rsidP="00B06FF0">
      <w:pPr>
        <w:ind w:left="720"/>
        <w:jc w:val="both"/>
        <w:rPr>
          <w:rFonts w:ascii="Arial" w:hAnsi="Arial" w:cs="Arial"/>
          <w:b/>
          <w:sz w:val="20"/>
          <w:szCs w:val="20"/>
        </w:rPr>
      </w:pPr>
    </w:p>
    <w:tbl>
      <w:tblPr>
        <w:tblW w:w="8440" w:type="dxa"/>
        <w:tblInd w:w="55" w:type="dxa"/>
        <w:tblCellMar>
          <w:left w:w="70" w:type="dxa"/>
          <w:right w:w="70" w:type="dxa"/>
        </w:tblCellMar>
        <w:tblLook w:val="0000" w:firstRow="0" w:lastRow="0" w:firstColumn="0" w:lastColumn="0" w:noHBand="0" w:noVBand="0"/>
      </w:tblPr>
      <w:tblGrid>
        <w:gridCol w:w="644"/>
        <w:gridCol w:w="6072"/>
        <w:gridCol w:w="1724"/>
      </w:tblGrid>
      <w:tr w:rsidR="00F67293" w:rsidRPr="00F67293" w14:paraId="0EC2ACDD" w14:textId="77777777" w:rsidTr="00A336BC">
        <w:trPr>
          <w:trHeight w:val="330"/>
        </w:trPr>
        <w:tc>
          <w:tcPr>
            <w:tcW w:w="644" w:type="dxa"/>
            <w:tcBorders>
              <w:top w:val="single" w:sz="8" w:space="0" w:color="auto"/>
              <w:left w:val="single" w:sz="8" w:space="0" w:color="auto"/>
              <w:bottom w:val="single" w:sz="4" w:space="0" w:color="auto"/>
              <w:right w:val="single" w:sz="4" w:space="0" w:color="auto"/>
            </w:tcBorders>
            <w:shd w:val="clear" w:color="auto" w:fill="auto"/>
            <w:noWrap/>
            <w:vAlign w:val="bottom"/>
          </w:tcPr>
          <w:p w14:paraId="2BE8AAC3" w14:textId="77777777" w:rsidR="00F67293" w:rsidRPr="00F67293" w:rsidRDefault="00F67293" w:rsidP="00F93889">
            <w:pPr>
              <w:jc w:val="center"/>
              <w:rPr>
                <w:rFonts w:ascii="Arial" w:hAnsi="Arial" w:cs="Arial"/>
                <w:b/>
                <w:bCs/>
                <w:sz w:val="20"/>
                <w:szCs w:val="20"/>
              </w:rPr>
            </w:pPr>
            <w:r w:rsidRPr="00F67293">
              <w:rPr>
                <w:rFonts w:ascii="Arial" w:hAnsi="Arial" w:cs="Arial"/>
                <w:b/>
                <w:bCs/>
                <w:sz w:val="20"/>
                <w:szCs w:val="20"/>
              </w:rPr>
              <w:lastRenderedPageBreak/>
              <w:t> </w:t>
            </w:r>
          </w:p>
        </w:tc>
        <w:tc>
          <w:tcPr>
            <w:tcW w:w="6072" w:type="dxa"/>
            <w:tcBorders>
              <w:top w:val="single" w:sz="8" w:space="0" w:color="auto"/>
              <w:left w:val="nil"/>
              <w:bottom w:val="single" w:sz="4" w:space="0" w:color="auto"/>
              <w:right w:val="single" w:sz="4" w:space="0" w:color="auto"/>
            </w:tcBorders>
            <w:shd w:val="clear" w:color="auto" w:fill="auto"/>
            <w:vAlign w:val="bottom"/>
          </w:tcPr>
          <w:p w14:paraId="17EBC0AD" w14:textId="77777777" w:rsidR="00F67293" w:rsidRPr="00F67293" w:rsidRDefault="00F67293" w:rsidP="00F93889">
            <w:pPr>
              <w:jc w:val="center"/>
              <w:rPr>
                <w:rFonts w:ascii="Arial" w:hAnsi="Arial" w:cs="Arial"/>
                <w:b/>
                <w:bCs/>
                <w:sz w:val="20"/>
                <w:szCs w:val="20"/>
              </w:rPr>
            </w:pPr>
            <w:r w:rsidRPr="00F67293">
              <w:rPr>
                <w:rFonts w:ascii="Arial" w:hAnsi="Arial" w:cs="Arial"/>
                <w:b/>
                <w:bCs/>
                <w:sz w:val="20"/>
                <w:szCs w:val="20"/>
              </w:rPr>
              <w:t>MERILO</w:t>
            </w:r>
          </w:p>
        </w:tc>
        <w:tc>
          <w:tcPr>
            <w:tcW w:w="1724" w:type="dxa"/>
            <w:tcBorders>
              <w:top w:val="single" w:sz="8" w:space="0" w:color="auto"/>
              <w:left w:val="nil"/>
              <w:bottom w:val="single" w:sz="4" w:space="0" w:color="auto"/>
              <w:right w:val="single" w:sz="8" w:space="0" w:color="auto"/>
            </w:tcBorders>
            <w:shd w:val="clear" w:color="auto" w:fill="auto"/>
            <w:noWrap/>
            <w:vAlign w:val="bottom"/>
          </w:tcPr>
          <w:p w14:paraId="4A648EAF" w14:textId="7AE644E2" w:rsidR="00F67293" w:rsidRPr="00F67293" w:rsidRDefault="00F67293" w:rsidP="00FB4043">
            <w:pPr>
              <w:jc w:val="right"/>
              <w:rPr>
                <w:rFonts w:ascii="Arial" w:hAnsi="Arial" w:cs="Arial"/>
                <w:b/>
                <w:bCs/>
                <w:sz w:val="20"/>
                <w:szCs w:val="20"/>
              </w:rPr>
            </w:pPr>
            <w:r w:rsidRPr="00F67293">
              <w:rPr>
                <w:rFonts w:ascii="Arial" w:hAnsi="Arial" w:cs="Arial"/>
                <w:b/>
                <w:bCs/>
                <w:sz w:val="20"/>
                <w:szCs w:val="20"/>
              </w:rPr>
              <w:t>Največje št. točk pri posameznem sklopu</w:t>
            </w:r>
          </w:p>
        </w:tc>
      </w:tr>
      <w:tr w:rsidR="00F67293" w:rsidRPr="00F67293" w14:paraId="0E6E6994" w14:textId="77777777" w:rsidTr="00A336BC">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5D6E533B"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I.</w:t>
            </w:r>
          </w:p>
        </w:tc>
        <w:tc>
          <w:tcPr>
            <w:tcW w:w="6072" w:type="dxa"/>
            <w:tcBorders>
              <w:top w:val="single" w:sz="4" w:space="0" w:color="auto"/>
              <w:bottom w:val="single" w:sz="4" w:space="0" w:color="auto"/>
            </w:tcBorders>
            <w:shd w:val="clear" w:color="auto" w:fill="D9D9D9"/>
            <w:vAlign w:val="bottom"/>
          </w:tcPr>
          <w:p w14:paraId="6C7BDA12"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Skladnost z razvojnimi dokumenti na nacionalni ravni</w:t>
            </w:r>
          </w:p>
        </w:tc>
        <w:tc>
          <w:tcPr>
            <w:tcW w:w="1724" w:type="dxa"/>
            <w:tcBorders>
              <w:top w:val="single" w:sz="4" w:space="0" w:color="auto"/>
              <w:bottom w:val="single" w:sz="4" w:space="0" w:color="auto"/>
              <w:right w:val="single" w:sz="4" w:space="0" w:color="auto"/>
            </w:tcBorders>
            <w:shd w:val="clear" w:color="auto" w:fill="D9D9D9"/>
            <w:noWrap/>
            <w:vAlign w:val="bottom"/>
          </w:tcPr>
          <w:p w14:paraId="0290F75D"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10</w:t>
            </w:r>
          </w:p>
        </w:tc>
      </w:tr>
      <w:tr w:rsidR="00F67293" w:rsidRPr="00F67293" w14:paraId="72262C50" w14:textId="77777777" w:rsidTr="00A336BC">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1AE4BBE2"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II.</w:t>
            </w:r>
          </w:p>
        </w:tc>
        <w:tc>
          <w:tcPr>
            <w:tcW w:w="6072" w:type="dxa"/>
            <w:tcBorders>
              <w:top w:val="single" w:sz="4" w:space="0" w:color="auto"/>
              <w:bottom w:val="single" w:sz="4" w:space="0" w:color="auto"/>
            </w:tcBorders>
            <w:shd w:val="clear" w:color="auto" w:fill="D9D9D9"/>
            <w:vAlign w:val="bottom"/>
          </w:tcPr>
          <w:p w14:paraId="54089183"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Skladnost z razvojnimi dokumenti turistične destinacije</w:t>
            </w:r>
          </w:p>
        </w:tc>
        <w:tc>
          <w:tcPr>
            <w:tcW w:w="1724" w:type="dxa"/>
            <w:tcBorders>
              <w:top w:val="single" w:sz="4" w:space="0" w:color="auto"/>
              <w:bottom w:val="single" w:sz="4" w:space="0" w:color="auto"/>
              <w:right w:val="single" w:sz="4" w:space="0" w:color="auto"/>
            </w:tcBorders>
            <w:shd w:val="clear" w:color="auto" w:fill="D9D9D9"/>
            <w:noWrap/>
            <w:vAlign w:val="bottom"/>
          </w:tcPr>
          <w:p w14:paraId="4404405E"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10</w:t>
            </w:r>
          </w:p>
        </w:tc>
      </w:tr>
      <w:tr w:rsidR="00F67293" w:rsidRPr="00F67293" w14:paraId="0DA7E2EE" w14:textId="77777777" w:rsidTr="00A336BC">
        <w:trPr>
          <w:trHeight w:val="330"/>
        </w:trPr>
        <w:tc>
          <w:tcPr>
            <w:tcW w:w="644" w:type="dxa"/>
            <w:tcBorders>
              <w:top w:val="single" w:sz="4" w:space="0" w:color="auto"/>
              <w:left w:val="single" w:sz="4" w:space="0" w:color="auto"/>
              <w:bottom w:val="single" w:sz="4" w:space="0" w:color="auto"/>
            </w:tcBorders>
            <w:shd w:val="clear" w:color="auto" w:fill="D9D9D9"/>
            <w:noWrap/>
            <w:vAlign w:val="bottom"/>
          </w:tcPr>
          <w:p w14:paraId="5D2779C9"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III.</w:t>
            </w:r>
          </w:p>
        </w:tc>
        <w:tc>
          <w:tcPr>
            <w:tcW w:w="6072" w:type="dxa"/>
            <w:tcBorders>
              <w:top w:val="single" w:sz="4" w:space="0" w:color="auto"/>
              <w:bottom w:val="single" w:sz="4" w:space="0" w:color="auto"/>
            </w:tcBorders>
            <w:shd w:val="clear" w:color="auto" w:fill="D9D9D9"/>
            <w:vAlign w:val="bottom"/>
          </w:tcPr>
          <w:p w14:paraId="4E77EE9B"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Kakovost projekta</w:t>
            </w:r>
          </w:p>
        </w:tc>
        <w:tc>
          <w:tcPr>
            <w:tcW w:w="1724" w:type="dxa"/>
            <w:tcBorders>
              <w:top w:val="single" w:sz="4" w:space="0" w:color="auto"/>
              <w:bottom w:val="single" w:sz="4" w:space="0" w:color="auto"/>
              <w:right w:val="single" w:sz="4" w:space="0" w:color="auto"/>
            </w:tcBorders>
            <w:shd w:val="clear" w:color="auto" w:fill="D9D9D9"/>
            <w:noWrap/>
            <w:vAlign w:val="bottom"/>
          </w:tcPr>
          <w:p w14:paraId="0E7DDD85"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20</w:t>
            </w:r>
          </w:p>
        </w:tc>
      </w:tr>
      <w:tr w:rsidR="00F67293" w:rsidRPr="00F67293" w14:paraId="2B8D9D46" w14:textId="77777777" w:rsidTr="00A336BC">
        <w:trPr>
          <w:trHeight w:val="270"/>
        </w:trPr>
        <w:tc>
          <w:tcPr>
            <w:tcW w:w="644" w:type="dxa"/>
            <w:tcBorders>
              <w:top w:val="single" w:sz="4" w:space="0" w:color="auto"/>
              <w:left w:val="single" w:sz="4" w:space="0" w:color="auto"/>
              <w:bottom w:val="single" w:sz="4" w:space="0" w:color="auto"/>
            </w:tcBorders>
            <w:shd w:val="clear" w:color="auto" w:fill="D9D9D9"/>
            <w:noWrap/>
            <w:vAlign w:val="bottom"/>
          </w:tcPr>
          <w:p w14:paraId="6DBEC6BE" w14:textId="77777777" w:rsidR="00F67293" w:rsidRPr="00F67293" w:rsidRDefault="00F67293" w:rsidP="00F93889">
            <w:pPr>
              <w:rPr>
                <w:rFonts w:ascii="Arial" w:hAnsi="Arial" w:cs="Arial"/>
                <w:b/>
                <w:sz w:val="20"/>
                <w:szCs w:val="20"/>
              </w:rPr>
            </w:pPr>
            <w:r w:rsidRPr="00F67293">
              <w:rPr>
                <w:rFonts w:ascii="Arial" w:hAnsi="Arial" w:cs="Arial"/>
                <w:b/>
                <w:sz w:val="20"/>
                <w:szCs w:val="20"/>
              </w:rPr>
              <w:t xml:space="preserve">IV. </w:t>
            </w:r>
          </w:p>
        </w:tc>
        <w:tc>
          <w:tcPr>
            <w:tcW w:w="6072" w:type="dxa"/>
            <w:tcBorders>
              <w:top w:val="single" w:sz="4" w:space="0" w:color="auto"/>
              <w:bottom w:val="single" w:sz="4" w:space="0" w:color="auto"/>
            </w:tcBorders>
            <w:shd w:val="clear" w:color="auto" w:fill="D9D9D9"/>
            <w:vAlign w:val="bottom"/>
          </w:tcPr>
          <w:p w14:paraId="4ADB6893" w14:textId="77777777" w:rsidR="00F67293" w:rsidRPr="00F67293" w:rsidRDefault="00F67293" w:rsidP="00F93889">
            <w:pPr>
              <w:rPr>
                <w:rFonts w:ascii="Arial" w:hAnsi="Arial" w:cs="Arial"/>
                <w:b/>
                <w:sz w:val="20"/>
                <w:szCs w:val="20"/>
              </w:rPr>
            </w:pPr>
            <w:r w:rsidRPr="00F67293">
              <w:rPr>
                <w:rFonts w:ascii="Arial" w:hAnsi="Arial" w:cs="Arial"/>
                <w:b/>
                <w:sz w:val="20"/>
                <w:szCs w:val="20"/>
              </w:rPr>
              <w:t>Širši družbeni vpliv</w:t>
            </w:r>
          </w:p>
        </w:tc>
        <w:tc>
          <w:tcPr>
            <w:tcW w:w="1724" w:type="dxa"/>
            <w:tcBorders>
              <w:top w:val="single" w:sz="4" w:space="0" w:color="auto"/>
              <w:bottom w:val="single" w:sz="4" w:space="0" w:color="auto"/>
              <w:right w:val="single" w:sz="4" w:space="0" w:color="auto"/>
            </w:tcBorders>
            <w:shd w:val="clear" w:color="auto" w:fill="D9D9D9"/>
            <w:noWrap/>
            <w:vAlign w:val="bottom"/>
          </w:tcPr>
          <w:p w14:paraId="7E8ABD50" w14:textId="77777777" w:rsidR="00F67293" w:rsidRPr="00F67293" w:rsidRDefault="00F67293" w:rsidP="00F67293">
            <w:pPr>
              <w:jc w:val="right"/>
              <w:rPr>
                <w:rFonts w:ascii="Arial" w:hAnsi="Arial" w:cs="Arial"/>
                <w:b/>
                <w:sz w:val="20"/>
                <w:szCs w:val="20"/>
              </w:rPr>
            </w:pPr>
            <w:r w:rsidRPr="00F67293">
              <w:rPr>
                <w:rFonts w:ascii="Arial" w:hAnsi="Arial" w:cs="Arial"/>
                <w:b/>
                <w:sz w:val="20"/>
                <w:szCs w:val="20"/>
              </w:rPr>
              <w:t>20</w:t>
            </w:r>
          </w:p>
        </w:tc>
      </w:tr>
      <w:tr w:rsidR="00F67293" w:rsidRPr="00F67293" w14:paraId="7E55DF81" w14:textId="77777777" w:rsidTr="00A336BC">
        <w:trPr>
          <w:trHeight w:val="270"/>
        </w:trPr>
        <w:tc>
          <w:tcPr>
            <w:tcW w:w="644" w:type="dxa"/>
            <w:tcBorders>
              <w:top w:val="single" w:sz="4" w:space="0" w:color="auto"/>
              <w:left w:val="single" w:sz="4" w:space="0" w:color="auto"/>
              <w:bottom w:val="single" w:sz="4" w:space="0" w:color="auto"/>
            </w:tcBorders>
            <w:shd w:val="clear" w:color="auto" w:fill="D9D9D9"/>
            <w:noWrap/>
            <w:vAlign w:val="bottom"/>
          </w:tcPr>
          <w:p w14:paraId="512F5000" w14:textId="77777777" w:rsidR="00F67293" w:rsidRPr="00F67293" w:rsidRDefault="00F67293" w:rsidP="00242574">
            <w:pPr>
              <w:rPr>
                <w:rFonts w:ascii="Arial" w:hAnsi="Arial" w:cs="Arial"/>
                <w:b/>
                <w:sz w:val="20"/>
                <w:szCs w:val="20"/>
              </w:rPr>
            </w:pPr>
            <w:r w:rsidRPr="00F67293">
              <w:rPr>
                <w:rFonts w:ascii="Arial" w:hAnsi="Arial" w:cs="Arial"/>
                <w:b/>
                <w:sz w:val="20"/>
                <w:szCs w:val="20"/>
              </w:rPr>
              <w:t xml:space="preserve">V. </w:t>
            </w:r>
          </w:p>
        </w:tc>
        <w:tc>
          <w:tcPr>
            <w:tcW w:w="6072" w:type="dxa"/>
            <w:tcBorders>
              <w:top w:val="single" w:sz="4" w:space="0" w:color="auto"/>
              <w:bottom w:val="single" w:sz="4" w:space="0" w:color="auto"/>
            </w:tcBorders>
            <w:shd w:val="clear" w:color="auto" w:fill="D9D9D9"/>
            <w:vAlign w:val="bottom"/>
          </w:tcPr>
          <w:p w14:paraId="1F1CE1F9" w14:textId="77777777" w:rsidR="00F67293" w:rsidRPr="00F67293" w:rsidRDefault="00F67293" w:rsidP="00F93889">
            <w:pPr>
              <w:rPr>
                <w:rFonts w:ascii="Arial" w:hAnsi="Arial" w:cs="Arial"/>
                <w:b/>
                <w:sz w:val="20"/>
                <w:szCs w:val="20"/>
              </w:rPr>
            </w:pPr>
            <w:r w:rsidRPr="00F67293">
              <w:rPr>
                <w:rFonts w:ascii="Arial" w:hAnsi="Arial" w:cs="Arial"/>
                <w:b/>
                <w:sz w:val="20"/>
                <w:szCs w:val="20"/>
              </w:rPr>
              <w:t>Regionalni kriterij</w:t>
            </w:r>
          </w:p>
        </w:tc>
        <w:tc>
          <w:tcPr>
            <w:tcW w:w="1724" w:type="dxa"/>
            <w:tcBorders>
              <w:top w:val="single" w:sz="4" w:space="0" w:color="auto"/>
              <w:bottom w:val="single" w:sz="4" w:space="0" w:color="auto"/>
              <w:right w:val="single" w:sz="4" w:space="0" w:color="auto"/>
            </w:tcBorders>
            <w:shd w:val="clear" w:color="auto" w:fill="D9D9D9"/>
            <w:noWrap/>
            <w:vAlign w:val="bottom"/>
          </w:tcPr>
          <w:p w14:paraId="0BB3732B" w14:textId="77777777" w:rsidR="00F67293" w:rsidRPr="00F67293" w:rsidRDefault="00F67293" w:rsidP="00F67293">
            <w:pPr>
              <w:jc w:val="right"/>
              <w:rPr>
                <w:rFonts w:ascii="Arial" w:hAnsi="Arial" w:cs="Arial"/>
                <w:b/>
                <w:sz w:val="20"/>
                <w:szCs w:val="20"/>
              </w:rPr>
            </w:pPr>
            <w:r w:rsidRPr="00F67293">
              <w:rPr>
                <w:rFonts w:ascii="Arial" w:hAnsi="Arial" w:cs="Arial"/>
                <w:b/>
                <w:sz w:val="20"/>
                <w:szCs w:val="20"/>
              </w:rPr>
              <w:t>7</w:t>
            </w:r>
          </w:p>
        </w:tc>
      </w:tr>
      <w:tr w:rsidR="00F67293" w:rsidRPr="00F67293" w14:paraId="787EACAB" w14:textId="77777777" w:rsidTr="00A336BC">
        <w:trPr>
          <w:trHeight w:val="330"/>
        </w:trPr>
        <w:tc>
          <w:tcPr>
            <w:tcW w:w="644" w:type="dxa"/>
            <w:tcBorders>
              <w:top w:val="nil"/>
              <w:left w:val="single" w:sz="8" w:space="0" w:color="auto"/>
              <w:bottom w:val="single" w:sz="8" w:space="0" w:color="auto"/>
              <w:right w:val="single" w:sz="4" w:space="0" w:color="auto"/>
            </w:tcBorders>
            <w:shd w:val="clear" w:color="auto" w:fill="auto"/>
            <w:noWrap/>
            <w:vAlign w:val="bottom"/>
          </w:tcPr>
          <w:p w14:paraId="1B895785"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 </w:t>
            </w:r>
          </w:p>
        </w:tc>
        <w:tc>
          <w:tcPr>
            <w:tcW w:w="6072" w:type="dxa"/>
            <w:tcBorders>
              <w:top w:val="nil"/>
              <w:left w:val="nil"/>
              <w:bottom w:val="single" w:sz="8" w:space="0" w:color="auto"/>
              <w:right w:val="single" w:sz="4" w:space="0" w:color="auto"/>
            </w:tcBorders>
            <w:shd w:val="clear" w:color="auto" w:fill="auto"/>
            <w:vAlign w:val="bottom"/>
          </w:tcPr>
          <w:p w14:paraId="7EEF4C13" w14:textId="77777777" w:rsidR="00F67293" w:rsidRPr="00F67293" w:rsidRDefault="00F67293" w:rsidP="00F93889">
            <w:pPr>
              <w:rPr>
                <w:rFonts w:ascii="Arial" w:hAnsi="Arial" w:cs="Arial"/>
                <w:b/>
                <w:bCs/>
                <w:sz w:val="20"/>
                <w:szCs w:val="20"/>
              </w:rPr>
            </w:pPr>
            <w:r w:rsidRPr="00F67293">
              <w:rPr>
                <w:rFonts w:ascii="Arial" w:hAnsi="Arial" w:cs="Arial"/>
                <w:b/>
                <w:bCs/>
                <w:sz w:val="20"/>
                <w:szCs w:val="20"/>
              </w:rPr>
              <w:t xml:space="preserve">Skupaj </w:t>
            </w:r>
          </w:p>
        </w:tc>
        <w:tc>
          <w:tcPr>
            <w:tcW w:w="1724" w:type="dxa"/>
            <w:tcBorders>
              <w:top w:val="nil"/>
              <w:left w:val="nil"/>
              <w:bottom w:val="single" w:sz="8" w:space="0" w:color="auto"/>
              <w:right w:val="single" w:sz="8" w:space="0" w:color="auto"/>
            </w:tcBorders>
            <w:shd w:val="clear" w:color="auto" w:fill="auto"/>
            <w:noWrap/>
            <w:vAlign w:val="bottom"/>
          </w:tcPr>
          <w:p w14:paraId="521E891B" w14:textId="77777777" w:rsidR="00F67293" w:rsidRPr="00F67293" w:rsidRDefault="00F67293" w:rsidP="00F67293">
            <w:pPr>
              <w:jc w:val="right"/>
              <w:rPr>
                <w:rFonts w:ascii="Arial" w:hAnsi="Arial" w:cs="Arial"/>
                <w:b/>
                <w:bCs/>
                <w:sz w:val="20"/>
                <w:szCs w:val="20"/>
              </w:rPr>
            </w:pPr>
            <w:r w:rsidRPr="00F67293">
              <w:rPr>
                <w:rFonts w:ascii="Arial" w:hAnsi="Arial" w:cs="Arial"/>
                <w:b/>
                <w:bCs/>
                <w:sz w:val="20"/>
                <w:szCs w:val="20"/>
              </w:rPr>
              <w:t>67</w:t>
            </w:r>
          </w:p>
        </w:tc>
      </w:tr>
    </w:tbl>
    <w:p w14:paraId="2EB3107C" w14:textId="77777777" w:rsidR="00AA61A9" w:rsidRPr="00F67293" w:rsidRDefault="00AA61A9" w:rsidP="00AA61A9">
      <w:pPr>
        <w:jc w:val="both"/>
        <w:rPr>
          <w:rFonts w:ascii="Arial" w:hAnsi="Arial" w:cs="Arial"/>
          <w:i/>
          <w:iCs/>
          <w:color w:val="FF0000"/>
          <w:sz w:val="20"/>
          <w:szCs w:val="20"/>
        </w:rPr>
      </w:pPr>
    </w:p>
    <w:p w14:paraId="268C4256" w14:textId="77777777" w:rsidR="00B06FF0" w:rsidRPr="00F67293" w:rsidRDefault="00B06FF0" w:rsidP="00B06FF0">
      <w:pPr>
        <w:ind w:left="720"/>
        <w:jc w:val="both"/>
        <w:rPr>
          <w:rFonts w:ascii="Arial" w:hAnsi="Arial" w:cs="Arial"/>
          <w:b/>
          <w:sz w:val="20"/>
          <w:szCs w:val="20"/>
        </w:rPr>
      </w:pPr>
    </w:p>
    <w:p w14:paraId="6DD9962F" w14:textId="0F37BE71"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Prag števila točk, nad katerim bo odobreno sofinanciranje, je </w:t>
      </w:r>
      <w:r w:rsidR="00242574" w:rsidRPr="00F67293">
        <w:rPr>
          <w:rFonts w:ascii="Arial" w:hAnsi="Arial" w:cs="Arial"/>
          <w:b/>
          <w:sz w:val="20"/>
          <w:szCs w:val="20"/>
        </w:rPr>
        <w:t>4</w:t>
      </w:r>
      <w:r w:rsidRPr="00F67293">
        <w:rPr>
          <w:rFonts w:ascii="Arial" w:hAnsi="Arial" w:cs="Arial"/>
          <w:b/>
          <w:bCs/>
          <w:sz w:val="20"/>
          <w:szCs w:val="20"/>
        </w:rPr>
        <w:t>0</w:t>
      </w:r>
      <w:r w:rsidRPr="00F67293">
        <w:rPr>
          <w:rFonts w:ascii="Arial" w:hAnsi="Arial" w:cs="Arial"/>
          <w:sz w:val="20"/>
          <w:szCs w:val="20"/>
        </w:rPr>
        <w:t xml:space="preserve"> točk. V kolikor se bo po končanem ocenjevanju izkazalo, da skupna vrednost pričakovanega sofinanciranja projektov, ki so dosegli prag števila točk, presega razpoložljiva sredstva, bodo sredstva razdeljena glede na višino doseženih točk, prednost pri dodelitvi bodo imeli projekti z višjim številom točk. V primeru, da bo več projektov z enako oceno, se bo upoštevalo število točk pri merilu k</w:t>
      </w:r>
      <w:r w:rsidR="008D3926" w:rsidRPr="00F67293">
        <w:rPr>
          <w:rFonts w:ascii="Arial" w:hAnsi="Arial" w:cs="Arial"/>
          <w:sz w:val="20"/>
          <w:szCs w:val="20"/>
        </w:rPr>
        <w:t>akovost</w:t>
      </w:r>
      <w:r w:rsidRPr="00F67293">
        <w:rPr>
          <w:rFonts w:ascii="Arial" w:hAnsi="Arial" w:cs="Arial"/>
          <w:sz w:val="20"/>
          <w:szCs w:val="20"/>
        </w:rPr>
        <w:t xml:space="preserve"> projekta. </w:t>
      </w:r>
      <w:r w:rsidRPr="00F67293">
        <w:rPr>
          <w:rFonts w:ascii="Arial" w:hAnsi="Arial" w:cs="Arial"/>
          <w:bCs/>
          <w:sz w:val="20"/>
          <w:szCs w:val="20"/>
        </w:rPr>
        <w:t>V primeru, da bodo projekti tudi pri tem merilu dosegli enako oceno, se bo upoštevala višina točk pri merilu vezanem na regionalni kriterij.</w:t>
      </w:r>
    </w:p>
    <w:p w14:paraId="4F638B13" w14:textId="77777777" w:rsidR="00B06FF0" w:rsidRPr="00F67293" w:rsidRDefault="00B06FF0" w:rsidP="00B06FF0">
      <w:pPr>
        <w:jc w:val="both"/>
        <w:rPr>
          <w:rFonts w:ascii="Arial" w:hAnsi="Arial" w:cs="Arial"/>
          <w:sz w:val="20"/>
          <w:szCs w:val="20"/>
        </w:rPr>
      </w:pPr>
    </w:p>
    <w:p w14:paraId="38DB3770" w14:textId="77777777" w:rsidR="00B06FF0" w:rsidRPr="00F67293" w:rsidRDefault="00B06FF0" w:rsidP="00B06FF0">
      <w:pPr>
        <w:jc w:val="both"/>
        <w:rPr>
          <w:rFonts w:ascii="Arial" w:hAnsi="Arial" w:cs="Arial"/>
          <w:sz w:val="20"/>
          <w:szCs w:val="20"/>
        </w:rPr>
      </w:pPr>
    </w:p>
    <w:p w14:paraId="139373B9"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Višina razpoložljivih sredstev </w:t>
      </w:r>
    </w:p>
    <w:p w14:paraId="1ACB4CDC" w14:textId="77777777" w:rsidR="00B06FF0" w:rsidRPr="00F67293" w:rsidRDefault="00B06FF0" w:rsidP="00B06FF0">
      <w:pPr>
        <w:jc w:val="both"/>
        <w:rPr>
          <w:rFonts w:ascii="Arial" w:hAnsi="Arial" w:cs="Arial"/>
          <w:b/>
          <w:sz w:val="20"/>
          <w:szCs w:val="20"/>
        </w:rPr>
      </w:pPr>
    </w:p>
    <w:p w14:paraId="1B844F8B" w14:textId="4D10EF6B" w:rsidR="00B06FF0" w:rsidRPr="00F67293" w:rsidRDefault="00C91489" w:rsidP="00B06FF0">
      <w:pPr>
        <w:jc w:val="both"/>
        <w:rPr>
          <w:rFonts w:ascii="Arial" w:hAnsi="Arial" w:cs="Arial"/>
          <w:sz w:val="20"/>
          <w:szCs w:val="20"/>
        </w:rPr>
      </w:pPr>
      <w:r>
        <w:rPr>
          <w:rFonts w:ascii="Arial" w:hAnsi="Arial" w:cs="Arial"/>
          <w:sz w:val="20"/>
          <w:szCs w:val="20"/>
        </w:rPr>
        <w:t>Sk</w:t>
      </w:r>
      <w:r w:rsidR="00B06FF0" w:rsidRPr="00F67293">
        <w:rPr>
          <w:rFonts w:ascii="Arial" w:hAnsi="Arial" w:cs="Arial"/>
          <w:sz w:val="20"/>
          <w:szCs w:val="20"/>
        </w:rPr>
        <w:t>upna višina sredstev, ki so na razpolago za izvedbo predmetnega javnega razpisa, je 300.000,00 EUR.</w:t>
      </w:r>
      <w:r w:rsidR="00C7719F">
        <w:rPr>
          <w:rFonts w:ascii="Arial" w:hAnsi="Arial" w:cs="Arial"/>
          <w:sz w:val="20"/>
          <w:szCs w:val="20"/>
        </w:rPr>
        <w:t xml:space="preserve"> </w:t>
      </w:r>
      <w:r w:rsidR="00B06FF0" w:rsidRPr="00F67293">
        <w:rPr>
          <w:rFonts w:ascii="Arial" w:hAnsi="Arial" w:cs="Arial"/>
          <w:sz w:val="20"/>
          <w:szCs w:val="20"/>
        </w:rPr>
        <w:t>Sredstva so zagotovljena na proračunski postavki 173210 – Trženje in razvoj turizma.</w:t>
      </w:r>
    </w:p>
    <w:p w14:paraId="3DEC3A26" w14:textId="77777777" w:rsidR="00B06FF0" w:rsidRPr="00F67293" w:rsidRDefault="00B06FF0" w:rsidP="00B06FF0">
      <w:pPr>
        <w:jc w:val="both"/>
        <w:rPr>
          <w:rFonts w:ascii="Arial" w:hAnsi="Arial" w:cs="Arial"/>
          <w:sz w:val="20"/>
          <w:szCs w:val="20"/>
        </w:rPr>
      </w:pPr>
    </w:p>
    <w:p w14:paraId="2A7F958E"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Višina razpisanih sredstev se lahko spremeni z objavo spremembe javnega razpisa o povečanju sredstev v Uradnem listu RS do izdaje sklepov o izboru za sofinanciranje.</w:t>
      </w:r>
    </w:p>
    <w:p w14:paraId="7B992294" w14:textId="77777777" w:rsidR="00B06FF0" w:rsidRPr="00F67293" w:rsidRDefault="00B06FF0" w:rsidP="00B06FF0">
      <w:pPr>
        <w:jc w:val="both"/>
        <w:rPr>
          <w:rFonts w:ascii="Arial" w:hAnsi="Arial" w:cs="Arial"/>
          <w:sz w:val="20"/>
          <w:szCs w:val="20"/>
        </w:rPr>
      </w:pPr>
    </w:p>
    <w:p w14:paraId="3CD0783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Del razpisanih sredstev lahko ostane nerazporejen v primeru premajhnega števila ustreznih vlog.</w:t>
      </w:r>
    </w:p>
    <w:p w14:paraId="24A16200" w14:textId="77777777" w:rsidR="00B06FF0" w:rsidRPr="00F67293" w:rsidRDefault="00B06FF0" w:rsidP="00B06FF0">
      <w:pPr>
        <w:jc w:val="both"/>
        <w:rPr>
          <w:rFonts w:ascii="Arial" w:hAnsi="Arial" w:cs="Arial"/>
          <w:sz w:val="20"/>
          <w:szCs w:val="20"/>
        </w:rPr>
      </w:pPr>
    </w:p>
    <w:p w14:paraId="5E39696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Izplačila ministrstva so odvisna od razpoložljivosti proračunskih sredstev in programa ministrstva za ta namen. V kolikor bi bile ukinjene ali zmanjšane pravice porabe na proračunskih postavkah, lahko ministrstvo razveljavi javni razpis in izdane sklepe o sofinanciranju, ali skladno s pogodbo o sofinanciranju določi novo pogodbeno vrednost ali dinamiko izplačil. V kolikor se izbrani prijavitelj ne strinja s predlogom ministrstva, se šteje, da odstopa od vloge oziroma od pogodbe o sofinanciranju.</w:t>
      </w:r>
    </w:p>
    <w:p w14:paraId="5B8E42C1" w14:textId="77777777" w:rsidR="00B06FF0" w:rsidRPr="00F67293" w:rsidRDefault="00B06FF0" w:rsidP="00B06FF0">
      <w:pPr>
        <w:jc w:val="both"/>
        <w:rPr>
          <w:rFonts w:ascii="Arial" w:hAnsi="Arial" w:cs="Arial"/>
          <w:sz w:val="20"/>
          <w:szCs w:val="20"/>
        </w:rPr>
      </w:pPr>
    </w:p>
    <w:p w14:paraId="7BA3BCE0"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Ministrstvo si pridružuje pravico, da lahko javni razpis kadarkoli do izdaje sklepov o (ne)dodelitvi sredstev prekliče z objavo v Uradnem listu Republike Slovenije.</w:t>
      </w:r>
    </w:p>
    <w:p w14:paraId="5391EA9D" w14:textId="77777777" w:rsidR="00B06FF0" w:rsidRPr="00F67293" w:rsidRDefault="00B06FF0" w:rsidP="00B06FF0">
      <w:pPr>
        <w:jc w:val="both"/>
        <w:rPr>
          <w:rFonts w:ascii="Arial" w:hAnsi="Arial" w:cs="Arial"/>
          <w:sz w:val="20"/>
          <w:szCs w:val="20"/>
        </w:rPr>
      </w:pPr>
    </w:p>
    <w:p w14:paraId="1FE27203"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Obdobje, v katerem morajo biti porabljena dodeljena sredstva</w:t>
      </w:r>
    </w:p>
    <w:p w14:paraId="4D3CA2EC" w14:textId="77777777" w:rsidR="00B06FF0" w:rsidRPr="00F67293" w:rsidRDefault="00B06FF0" w:rsidP="00B06FF0">
      <w:pPr>
        <w:jc w:val="both"/>
        <w:rPr>
          <w:rFonts w:ascii="Arial" w:hAnsi="Arial" w:cs="Arial"/>
          <w:sz w:val="20"/>
          <w:szCs w:val="20"/>
        </w:rPr>
      </w:pPr>
    </w:p>
    <w:p w14:paraId="2A431CAA"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Sredstva morajo biti porabljena v letu 202</w:t>
      </w:r>
      <w:r w:rsidR="008D1BDA" w:rsidRPr="00F67293">
        <w:rPr>
          <w:rFonts w:ascii="Arial" w:hAnsi="Arial" w:cs="Arial"/>
          <w:sz w:val="20"/>
          <w:szCs w:val="20"/>
        </w:rPr>
        <w:t>3</w:t>
      </w:r>
      <w:r w:rsidRPr="00F67293">
        <w:rPr>
          <w:rFonts w:ascii="Arial" w:hAnsi="Arial" w:cs="Arial"/>
          <w:sz w:val="20"/>
          <w:szCs w:val="20"/>
        </w:rPr>
        <w:t>.</w:t>
      </w:r>
    </w:p>
    <w:p w14:paraId="6BAF72EE" w14:textId="77777777" w:rsidR="00B06FF0" w:rsidRPr="00F67293" w:rsidRDefault="00B06FF0" w:rsidP="00B06FF0">
      <w:pPr>
        <w:tabs>
          <w:tab w:val="left" w:pos="720"/>
        </w:tabs>
        <w:jc w:val="both"/>
        <w:rPr>
          <w:rFonts w:ascii="Arial" w:hAnsi="Arial" w:cs="Arial"/>
          <w:sz w:val="20"/>
          <w:szCs w:val="20"/>
        </w:rPr>
      </w:pPr>
    </w:p>
    <w:p w14:paraId="44D9181C" w14:textId="77777777" w:rsidR="00B06FF0" w:rsidRPr="00F67293" w:rsidRDefault="00B06FF0" w:rsidP="00B06FF0">
      <w:pPr>
        <w:pStyle w:val="Sklic-vrstica"/>
        <w:spacing w:after="0"/>
        <w:rPr>
          <w:rFonts w:ascii="Arial" w:hAnsi="Arial" w:cs="Arial"/>
          <w:sz w:val="20"/>
        </w:rPr>
      </w:pPr>
      <w:r w:rsidRPr="00F67293">
        <w:rPr>
          <w:rFonts w:ascii="Arial" w:hAnsi="Arial" w:cs="Arial"/>
          <w:sz w:val="20"/>
        </w:rPr>
        <w:t xml:space="preserve">Za upravičene stroške, ki bodo financirani, se šteje tiste, ki so nastali na osnovi prvega izdanega naročila za </w:t>
      </w:r>
      <w:r w:rsidR="008D1BDA" w:rsidRPr="00F67293">
        <w:rPr>
          <w:rFonts w:ascii="Arial" w:hAnsi="Arial" w:cs="Arial"/>
          <w:sz w:val="20"/>
        </w:rPr>
        <w:t>izvedbo aktivnosti od 1. 1. 2022</w:t>
      </w:r>
      <w:r w:rsidRPr="00F67293">
        <w:rPr>
          <w:rFonts w:ascii="Arial" w:hAnsi="Arial" w:cs="Arial"/>
          <w:sz w:val="20"/>
        </w:rPr>
        <w:t>.</w:t>
      </w:r>
    </w:p>
    <w:p w14:paraId="577EC98E" w14:textId="77777777" w:rsidR="00B06FF0" w:rsidRPr="00F67293" w:rsidRDefault="00B06FF0" w:rsidP="00B06FF0">
      <w:pPr>
        <w:pStyle w:val="Sklic-vrstica"/>
        <w:spacing w:after="0"/>
        <w:rPr>
          <w:rFonts w:ascii="Arial" w:hAnsi="Arial" w:cs="Arial"/>
          <w:sz w:val="20"/>
        </w:rPr>
      </w:pPr>
    </w:p>
    <w:p w14:paraId="36072F31" w14:textId="5976ACD2" w:rsidR="00B06FF0" w:rsidRPr="00F67293" w:rsidRDefault="00B06FF0" w:rsidP="00B06FF0">
      <w:pPr>
        <w:jc w:val="both"/>
        <w:rPr>
          <w:rFonts w:ascii="Arial" w:hAnsi="Arial" w:cs="Arial"/>
          <w:sz w:val="20"/>
          <w:szCs w:val="20"/>
        </w:rPr>
      </w:pPr>
      <w:r w:rsidRPr="00F67293">
        <w:rPr>
          <w:rFonts w:ascii="Arial" w:hAnsi="Arial" w:cs="Arial"/>
          <w:sz w:val="20"/>
          <w:szCs w:val="20"/>
        </w:rPr>
        <w:t>Obdobje upravičenosti izdatkov je od 1. 1. 202</w:t>
      </w:r>
      <w:r w:rsidR="008D1BDA" w:rsidRPr="00F67293">
        <w:rPr>
          <w:rFonts w:ascii="Arial" w:hAnsi="Arial" w:cs="Arial"/>
          <w:sz w:val="20"/>
          <w:szCs w:val="20"/>
        </w:rPr>
        <w:t>2</w:t>
      </w:r>
      <w:r w:rsidR="00A34FBE">
        <w:rPr>
          <w:rFonts w:ascii="Arial" w:hAnsi="Arial" w:cs="Arial"/>
          <w:sz w:val="20"/>
          <w:szCs w:val="20"/>
        </w:rPr>
        <w:t xml:space="preserve"> do 18</w:t>
      </w:r>
      <w:r w:rsidRPr="00F67293">
        <w:rPr>
          <w:rFonts w:ascii="Arial" w:hAnsi="Arial" w:cs="Arial"/>
          <w:sz w:val="20"/>
          <w:szCs w:val="20"/>
        </w:rPr>
        <w:t xml:space="preserve">. </w:t>
      </w:r>
      <w:r w:rsidR="00A34FBE">
        <w:rPr>
          <w:rFonts w:ascii="Arial" w:hAnsi="Arial" w:cs="Arial"/>
          <w:sz w:val="20"/>
          <w:szCs w:val="20"/>
        </w:rPr>
        <w:t>9</w:t>
      </w:r>
      <w:r w:rsidRPr="00F67293">
        <w:rPr>
          <w:rFonts w:ascii="Arial" w:hAnsi="Arial" w:cs="Arial"/>
          <w:sz w:val="20"/>
          <w:szCs w:val="20"/>
        </w:rPr>
        <w:t>. 202</w:t>
      </w:r>
      <w:r w:rsidR="00A34FBE">
        <w:rPr>
          <w:rFonts w:ascii="Arial" w:hAnsi="Arial" w:cs="Arial"/>
          <w:sz w:val="20"/>
          <w:szCs w:val="20"/>
        </w:rPr>
        <w:t>3</w:t>
      </w:r>
      <w:r w:rsidRPr="00F67293">
        <w:rPr>
          <w:rFonts w:ascii="Arial" w:hAnsi="Arial" w:cs="Arial"/>
          <w:sz w:val="20"/>
          <w:szCs w:val="20"/>
        </w:rPr>
        <w:t>.</w:t>
      </w:r>
    </w:p>
    <w:p w14:paraId="4CAA4623" w14:textId="77777777" w:rsidR="00B06FF0" w:rsidRPr="00F67293" w:rsidRDefault="00B06FF0" w:rsidP="00B06FF0">
      <w:pPr>
        <w:jc w:val="both"/>
        <w:rPr>
          <w:rFonts w:ascii="Arial" w:hAnsi="Arial" w:cs="Arial"/>
          <w:sz w:val="20"/>
          <w:szCs w:val="20"/>
        </w:rPr>
      </w:pPr>
    </w:p>
    <w:p w14:paraId="3B5196AA" w14:textId="77777777" w:rsidR="00B06FF0" w:rsidRPr="00F67293" w:rsidRDefault="00B06FF0" w:rsidP="00B06FF0">
      <w:pPr>
        <w:pStyle w:val="Odstavekseznama"/>
        <w:numPr>
          <w:ilvl w:val="0"/>
          <w:numId w:val="30"/>
        </w:numPr>
        <w:suppressAutoHyphens/>
        <w:autoSpaceDN w:val="0"/>
        <w:ind w:left="0" w:firstLine="0"/>
        <w:contextualSpacing w:val="0"/>
        <w:jc w:val="both"/>
        <w:textAlignment w:val="baseline"/>
        <w:rPr>
          <w:rFonts w:ascii="Arial" w:hAnsi="Arial" w:cs="Arial"/>
          <w:b/>
          <w:sz w:val="20"/>
          <w:szCs w:val="20"/>
        </w:rPr>
      </w:pPr>
      <w:r w:rsidRPr="00F67293">
        <w:rPr>
          <w:rFonts w:ascii="Arial" w:hAnsi="Arial" w:cs="Arial"/>
          <w:b/>
          <w:sz w:val="20"/>
          <w:szCs w:val="20"/>
        </w:rPr>
        <w:t>Shema in skladnost s pravili državnih pomoči</w:t>
      </w:r>
    </w:p>
    <w:p w14:paraId="440DCB74" w14:textId="77777777" w:rsidR="00B06FF0" w:rsidRPr="00F67293" w:rsidRDefault="00B06FF0" w:rsidP="00B06FF0">
      <w:pPr>
        <w:jc w:val="both"/>
        <w:rPr>
          <w:rFonts w:ascii="Arial" w:hAnsi="Arial" w:cs="Arial"/>
          <w:b/>
          <w:sz w:val="20"/>
          <w:szCs w:val="20"/>
        </w:rPr>
      </w:pPr>
    </w:p>
    <w:p w14:paraId="6042F6DB" w14:textId="45587346" w:rsidR="00B06FF0" w:rsidRPr="00F67293" w:rsidRDefault="00B06FF0" w:rsidP="00B06FF0">
      <w:pPr>
        <w:tabs>
          <w:tab w:val="left" w:pos="360"/>
        </w:tabs>
        <w:spacing w:line="264" w:lineRule="auto"/>
        <w:jc w:val="both"/>
        <w:rPr>
          <w:rFonts w:ascii="Arial" w:hAnsi="Arial" w:cs="Arial"/>
          <w:sz w:val="20"/>
          <w:szCs w:val="20"/>
        </w:rPr>
      </w:pPr>
      <w:r w:rsidRPr="00F67293">
        <w:rPr>
          <w:rFonts w:ascii="Arial" w:hAnsi="Arial" w:cs="Arial"/>
          <w:color w:val="000000"/>
          <w:sz w:val="20"/>
          <w:szCs w:val="20"/>
        </w:rPr>
        <w:t xml:space="preserve">Skupni znesek pomoči, dodeljen enotnemu podjetju, na podlagi pravila </w:t>
      </w:r>
      <w:r w:rsidRPr="00F67293">
        <w:rPr>
          <w:rFonts w:ascii="Arial" w:hAnsi="Arial" w:cs="Arial"/>
          <w:i/>
          <w:iCs/>
          <w:color w:val="000000"/>
          <w:sz w:val="20"/>
          <w:szCs w:val="20"/>
        </w:rPr>
        <w:t>de minimis</w:t>
      </w:r>
      <w:r w:rsidRPr="00F67293">
        <w:rPr>
          <w:rFonts w:ascii="Arial" w:hAnsi="Arial" w:cs="Arial"/>
          <w:color w:val="000000"/>
          <w:sz w:val="20"/>
          <w:szCs w:val="20"/>
        </w:rPr>
        <w:t xml:space="preserve"> ne sme presegati največje intenzivnosti pomoči ali zneska državne pomoči, kot določa shema državnih pomoči </w:t>
      </w:r>
      <w:r w:rsidRPr="00F67293">
        <w:rPr>
          <w:rFonts w:ascii="Arial" w:hAnsi="Arial" w:cs="Arial"/>
          <w:i/>
          <w:iCs/>
          <w:color w:val="000000"/>
          <w:sz w:val="20"/>
          <w:szCs w:val="20"/>
        </w:rPr>
        <w:t>de minimis</w:t>
      </w:r>
      <w:r w:rsidRPr="00F67293">
        <w:rPr>
          <w:rFonts w:ascii="Arial" w:hAnsi="Arial" w:cs="Arial"/>
          <w:color w:val="000000"/>
          <w:sz w:val="20"/>
          <w:szCs w:val="20"/>
        </w:rPr>
        <w:t xml:space="preserve">. Skupni znesek pomoči, dodeljen istemu upravičencu na podlagi pravila </w:t>
      </w:r>
      <w:r w:rsidRPr="00F67293">
        <w:rPr>
          <w:rFonts w:ascii="Arial" w:hAnsi="Arial" w:cs="Arial"/>
          <w:i/>
          <w:iCs/>
          <w:color w:val="000000"/>
          <w:sz w:val="20"/>
          <w:szCs w:val="20"/>
        </w:rPr>
        <w:t>de minimis</w:t>
      </w:r>
      <w:r w:rsidRPr="00F67293">
        <w:rPr>
          <w:rFonts w:ascii="Arial" w:hAnsi="Arial" w:cs="Arial"/>
          <w:color w:val="000000"/>
          <w:sz w:val="20"/>
          <w:szCs w:val="20"/>
        </w:rPr>
        <w:t xml:space="preserve"> ne sme presegati 200.000,00 EUR v kateremkoli obdobju treh poslovnih let. Za prvo leto se upošteva leto odobritve pomoči. Omenjeni znesek se zniža na vrednost 100.000,00 EUR za </w:t>
      </w:r>
      <w:r w:rsidRPr="00F67293">
        <w:rPr>
          <w:rFonts w:ascii="Arial" w:hAnsi="Arial" w:cs="Arial"/>
          <w:color w:val="000000"/>
          <w:sz w:val="20"/>
          <w:szCs w:val="20"/>
        </w:rPr>
        <w:lastRenderedPageBreak/>
        <w:t>podjetja, ki delujejo v komercialnem cestnem tovornem prevozu, ne sme pa se uporabljati za nabavo vozil za cestni prevoz tovora.</w:t>
      </w:r>
    </w:p>
    <w:p w14:paraId="54DB2AF6" w14:textId="77777777" w:rsidR="00B06FF0" w:rsidRPr="00F67293" w:rsidRDefault="00B06FF0" w:rsidP="00B06FF0">
      <w:pPr>
        <w:jc w:val="both"/>
        <w:rPr>
          <w:rFonts w:ascii="Arial" w:hAnsi="Arial" w:cs="Arial"/>
          <w:b/>
          <w:sz w:val="20"/>
          <w:szCs w:val="20"/>
        </w:rPr>
      </w:pPr>
    </w:p>
    <w:p w14:paraId="770BFF59" w14:textId="0B9964AF" w:rsidR="00B06FF0" w:rsidRPr="00F67293" w:rsidRDefault="00B06FF0" w:rsidP="00B06FF0">
      <w:pPr>
        <w:pStyle w:val="Odstavekseznama"/>
        <w:numPr>
          <w:ilvl w:val="0"/>
          <w:numId w:val="30"/>
        </w:numPr>
        <w:suppressAutoHyphens/>
        <w:autoSpaceDN w:val="0"/>
        <w:ind w:left="0" w:firstLine="0"/>
        <w:contextualSpacing w:val="0"/>
        <w:jc w:val="both"/>
        <w:textAlignment w:val="baseline"/>
        <w:rPr>
          <w:rFonts w:ascii="Arial" w:hAnsi="Arial" w:cs="Arial"/>
          <w:b/>
          <w:sz w:val="20"/>
          <w:szCs w:val="20"/>
        </w:rPr>
      </w:pPr>
      <w:r w:rsidRPr="00F67293">
        <w:rPr>
          <w:rFonts w:ascii="Arial" w:hAnsi="Arial" w:cs="Arial"/>
          <w:b/>
          <w:sz w:val="20"/>
          <w:szCs w:val="20"/>
        </w:rPr>
        <w:t>Upraviče</w:t>
      </w:r>
      <w:r w:rsidR="006F7558">
        <w:rPr>
          <w:rFonts w:ascii="Arial" w:hAnsi="Arial" w:cs="Arial"/>
          <w:b/>
          <w:sz w:val="20"/>
          <w:szCs w:val="20"/>
        </w:rPr>
        <w:t>ni stroški</w:t>
      </w:r>
      <w:r w:rsidRPr="00F67293">
        <w:rPr>
          <w:rFonts w:ascii="Arial" w:hAnsi="Arial" w:cs="Arial"/>
          <w:b/>
          <w:sz w:val="20"/>
          <w:szCs w:val="20"/>
        </w:rPr>
        <w:t xml:space="preserve"> </w:t>
      </w:r>
    </w:p>
    <w:p w14:paraId="224FED53" w14:textId="77777777" w:rsidR="00B06FF0" w:rsidRPr="00F67293" w:rsidRDefault="00B06FF0" w:rsidP="00B06FF0">
      <w:pPr>
        <w:pStyle w:val="TEKST"/>
        <w:spacing w:line="240" w:lineRule="auto"/>
        <w:rPr>
          <w:rFonts w:ascii="Arial" w:eastAsia="MS Mincho" w:hAnsi="Arial" w:cs="Arial"/>
          <w:b/>
          <w:sz w:val="20"/>
          <w:szCs w:val="20"/>
          <w:lang w:eastAsia="en-US"/>
        </w:rPr>
      </w:pPr>
    </w:p>
    <w:p w14:paraId="0B421E57" w14:textId="1F0CC206" w:rsidR="00A002F6" w:rsidRDefault="00B06FF0" w:rsidP="004F0DB1">
      <w:pPr>
        <w:pStyle w:val="Sklic-vrstica"/>
        <w:spacing w:after="0"/>
        <w:rPr>
          <w:rFonts w:ascii="Arial" w:hAnsi="Arial" w:cs="Arial"/>
          <w:sz w:val="20"/>
        </w:rPr>
      </w:pPr>
      <w:r w:rsidRPr="00F67293">
        <w:rPr>
          <w:rFonts w:ascii="Arial" w:hAnsi="Arial" w:cs="Arial"/>
          <w:sz w:val="20"/>
        </w:rPr>
        <w:t>Upravičeni</w:t>
      </w:r>
      <w:r w:rsidR="00E41446">
        <w:rPr>
          <w:rFonts w:ascii="Arial" w:hAnsi="Arial" w:cs="Arial"/>
          <w:sz w:val="20"/>
        </w:rPr>
        <w:t xml:space="preserve"> stroški so</w:t>
      </w:r>
      <w:r w:rsidR="00766CCC">
        <w:rPr>
          <w:rFonts w:ascii="Arial" w:hAnsi="Arial" w:cs="Arial"/>
          <w:b/>
          <w:sz w:val="20"/>
        </w:rPr>
        <w:t xml:space="preserve"> s</w:t>
      </w:r>
      <w:r w:rsidR="00766CCC" w:rsidRPr="00A60FF8">
        <w:rPr>
          <w:rFonts w:ascii="Arial" w:hAnsi="Arial" w:cs="Arial"/>
          <w:b/>
          <w:sz w:val="20"/>
        </w:rPr>
        <w:t xml:space="preserve">troški </w:t>
      </w:r>
      <w:r w:rsidRPr="00A60FF8">
        <w:rPr>
          <w:rFonts w:ascii="Arial" w:hAnsi="Arial" w:cs="Arial"/>
          <w:b/>
          <w:sz w:val="20"/>
        </w:rPr>
        <w:t>svetovalnih storitev</w:t>
      </w:r>
      <w:r w:rsidRPr="00F67293">
        <w:rPr>
          <w:rFonts w:ascii="Arial" w:hAnsi="Arial" w:cs="Arial"/>
          <w:sz w:val="20"/>
        </w:rPr>
        <w:t xml:space="preserve"> na področju ekološkega/trajnostnega managementa, ki so izvedene s strani zunanjih svetovalcev z namenom pridobitve okoljskega/trajnostnega znaka, vključno s stroški pridobitve znaka</w:t>
      </w:r>
      <w:r w:rsidR="00EA19F4" w:rsidRPr="00F67293">
        <w:rPr>
          <w:rFonts w:ascii="Arial" w:hAnsi="Arial" w:cs="Arial"/>
          <w:sz w:val="20"/>
        </w:rPr>
        <w:t xml:space="preserve"> (stroški certificiranja) in stroški označevalnih tabel</w:t>
      </w:r>
      <w:r w:rsidR="00A002F6">
        <w:rPr>
          <w:rFonts w:ascii="Arial" w:hAnsi="Arial" w:cs="Arial"/>
          <w:sz w:val="20"/>
        </w:rPr>
        <w:t>.</w:t>
      </w:r>
    </w:p>
    <w:p w14:paraId="0437AED1" w14:textId="77777777" w:rsidR="00B06FF0" w:rsidRPr="00F67293" w:rsidRDefault="00B06FF0" w:rsidP="00B06FF0">
      <w:pPr>
        <w:jc w:val="both"/>
        <w:rPr>
          <w:rFonts w:ascii="Arial" w:hAnsi="Arial" w:cs="Arial"/>
          <w:i/>
          <w:sz w:val="20"/>
          <w:szCs w:val="20"/>
          <w:shd w:val="clear" w:color="auto" w:fill="D3D3D3"/>
        </w:rPr>
      </w:pPr>
    </w:p>
    <w:p w14:paraId="41DA3B03" w14:textId="477C13A8" w:rsidR="00EA19F4" w:rsidRDefault="00EA19F4" w:rsidP="00EA19F4">
      <w:pPr>
        <w:pStyle w:val="Sklic-vrstica"/>
        <w:spacing w:after="0"/>
        <w:rPr>
          <w:rFonts w:ascii="Arial" w:hAnsi="Arial" w:cs="Arial"/>
          <w:sz w:val="20"/>
        </w:rPr>
      </w:pPr>
      <w:r w:rsidRPr="00F67293">
        <w:rPr>
          <w:rFonts w:ascii="Arial" w:hAnsi="Arial" w:cs="Arial"/>
          <w:sz w:val="20"/>
        </w:rPr>
        <w:t>Upoštevajo se stroški zunanjih izvajalcev pri izvajanju aktivnosti, potrebnih za uvajanje sistema ekološkega mana</w:t>
      </w:r>
      <w:r w:rsidR="00E41446">
        <w:rPr>
          <w:rFonts w:ascii="Arial" w:hAnsi="Arial" w:cs="Arial"/>
          <w:sz w:val="20"/>
        </w:rPr>
        <w:t>gementa in/ali trajnostnih ukrepov</w:t>
      </w:r>
      <w:r w:rsidRPr="00F67293">
        <w:rPr>
          <w:rFonts w:ascii="Arial" w:hAnsi="Arial" w:cs="Arial"/>
          <w:sz w:val="20"/>
        </w:rPr>
        <w:t xml:space="preserve"> v podjetju z namenom </w:t>
      </w:r>
      <w:r w:rsidR="009A6944">
        <w:rPr>
          <w:rFonts w:ascii="Arial" w:hAnsi="Arial" w:cs="Arial"/>
          <w:sz w:val="20"/>
        </w:rPr>
        <w:t>pridobitve</w:t>
      </w:r>
      <w:r w:rsidRPr="00F67293">
        <w:rPr>
          <w:rFonts w:ascii="Arial" w:hAnsi="Arial" w:cs="Arial"/>
          <w:sz w:val="20"/>
        </w:rPr>
        <w:t xml:space="preserve"> ok</w:t>
      </w:r>
      <w:r w:rsidR="00E41446">
        <w:rPr>
          <w:rFonts w:ascii="Arial" w:hAnsi="Arial" w:cs="Arial"/>
          <w:sz w:val="20"/>
        </w:rPr>
        <w:t xml:space="preserve">oljskega/trajnostnega znaka, vključno s </w:t>
      </w:r>
      <w:r w:rsidRPr="00F67293">
        <w:rPr>
          <w:rFonts w:ascii="Arial" w:hAnsi="Arial" w:cs="Arial"/>
          <w:sz w:val="20"/>
        </w:rPr>
        <w:t xml:space="preserve">stroški certificiranja. Članarine in takse so prav tako upravičen strošek. </w:t>
      </w:r>
      <w:r w:rsidR="002A14E0">
        <w:rPr>
          <w:rFonts w:ascii="Arial" w:hAnsi="Arial" w:cs="Arial"/>
          <w:sz w:val="20"/>
        </w:rPr>
        <w:t>Upravičen strošek so tudi označevalne table z informacijo o prejetem certifikatu, ki jo prejemniki znaka po želji lahko namestijo na ali v certificiran objekt.</w:t>
      </w:r>
    </w:p>
    <w:p w14:paraId="0F084384" w14:textId="77777777" w:rsidR="002A14E0" w:rsidRDefault="002A14E0" w:rsidP="00EA19F4">
      <w:pPr>
        <w:pStyle w:val="Sklic-vrstica"/>
        <w:spacing w:after="0"/>
        <w:rPr>
          <w:rFonts w:ascii="Arial" w:hAnsi="Arial" w:cs="Arial"/>
          <w:sz w:val="20"/>
        </w:rPr>
      </w:pPr>
    </w:p>
    <w:p w14:paraId="52ECD3D6" w14:textId="4894C9A3" w:rsidR="00A002F6" w:rsidRPr="00F67293" w:rsidRDefault="00A002F6" w:rsidP="00EA19F4">
      <w:pPr>
        <w:pStyle w:val="Sklic-vrstica"/>
        <w:spacing w:after="0"/>
        <w:rPr>
          <w:rFonts w:ascii="Arial" w:hAnsi="Arial" w:cs="Arial"/>
          <w:sz w:val="20"/>
        </w:rPr>
      </w:pPr>
      <w:r>
        <w:rPr>
          <w:rFonts w:ascii="Arial" w:hAnsi="Arial" w:cs="Arial"/>
          <w:sz w:val="20"/>
        </w:rPr>
        <w:t>Stroški izobraževalnih storitev so neupravičen stroš</w:t>
      </w:r>
      <w:r w:rsidR="00A60FF8">
        <w:rPr>
          <w:rFonts w:ascii="Arial" w:hAnsi="Arial" w:cs="Arial"/>
          <w:sz w:val="20"/>
        </w:rPr>
        <w:t>e</w:t>
      </w:r>
      <w:r>
        <w:rPr>
          <w:rFonts w:ascii="Arial" w:hAnsi="Arial" w:cs="Arial"/>
          <w:sz w:val="20"/>
        </w:rPr>
        <w:t xml:space="preserve">k, razen v primeru, da </w:t>
      </w:r>
      <w:r w:rsidR="00A60FF8">
        <w:rPr>
          <w:rFonts w:ascii="Arial" w:hAnsi="Arial" w:cs="Arial"/>
          <w:sz w:val="20"/>
        </w:rPr>
        <w:t xml:space="preserve">je izvedba izobraževanja </w:t>
      </w:r>
      <w:r>
        <w:rPr>
          <w:rFonts w:ascii="Arial" w:hAnsi="Arial" w:cs="Arial"/>
          <w:sz w:val="20"/>
        </w:rPr>
        <w:t>obvezen sestavni del pridobitve certifikata.</w:t>
      </w:r>
    </w:p>
    <w:p w14:paraId="6C16A7EC" w14:textId="720DF91D" w:rsidR="00B06FF0" w:rsidRDefault="00B06FF0" w:rsidP="00B06FF0">
      <w:pPr>
        <w:jc w:val="both"/>
        <w:rPr>
          <w:rFonts w:ascii="Arial" w:hAnsi="Arial" w:cs="Arial"/>
          <w:sz w:val="20"/>
          <w:szCs w:val="20"/>
        </w:rPr>
      </w:pPr>
    </w:p>
    <w:p w14:paraId="41B94E6F" w14:textId="77777777" w:rsidR="00A002F6" w:rsidRPr="00F67293" w:rsidRDefault="00A002F6" w:rsidP="00A002F6">
      <w:pPr>
        <w:jc w:val="both"/>
        <w:rPr>
          <w:rFonts w:ascii="Arial" w:hAnsi="Arial" w:cs="Arial"/>
          <w:sz w:val="20"/>
          <w:szCs w:val="20"/>
        </w:rPr>
      </w:pPr>
      <w:r w:rsidRPr="00F67293">
        <w:rPr>
          <w:rFonts w:ascii="Arial" w:hAnsi="Arial" w:cs="Arial"/>
          <w:sz w:val="20"/>
          <w:szCs w:val="20"/>
        </w:rPr>
        <w:t xml:space="preserve">Vsi ostali stroški so neupravičeni. </w:t>
      </w:r>
    </w:p>
    <w:p w14:paraId="47DB2F8F" w14:textId="77777777" w:rsidR="00A002F6" w:rsidRPr="00F67293" w:rsidRDefault="00A002F6" w:rsidP="00B06FF0">
      <w:pPr>
        <w:jc w:val="both"/>
        <w:rPr>
          <w:rFonts w:ascii="Arial" w:hAnsi="Arial" w:cs="Arial"/>
          <w:sz w:val="20"/>
          <w:szCs w:val="20"/>
        </w:rPr>
      </w:pPr>
    </w:p>
    <w:p w14:paraId="3C34EDAA" w14:textId="4197EF02" w:rsidR="00B06FF0" w:rsidRPr="00F67293" w:rsidRDefault="00B06FF0" w:rsidP="00B06FF0">
      <w:pPr>
        <w:jc w:val="both"/>
        <w:rPr>
          <w:rFonts w:ascii="Arial" w:hAnsi="Arial" w:cs="Arial"/>
          <w:b/>
          <w:sz w:val="20"/>
          <w:szCs w:val="20"/>
        </w:rPr>
      </w:pPr>
      <w:r w:rsidRPr="00F67293">
        <w:rPr>
          <w:rFonts w:ascii="Arial" w:hAnsi="Arial" w:cs="Arial"/>
          <w:b/>
          <w:sz w:val="20"/>
          <w:szCs w:val="20"/>
        </w:rPr>
        <w:t xml:space="preserve">Stroški </w:t>
      </w:r>
      <w:r w:rsidR="00A002F6" w:rsidRPr="00F67293">
        <w:rPr>
          <w:rFonts w:ascii="Arial" w:hAnsi="Arial" w:cs="Arial"/>
          <w:b/>
          <w:sz w:val="20"/>
          <w:szCs w:val="20"/>
        </w:rPr>
        <w:t xml:space="preserve">vstopa v Zeleno shemo slovenskega turizma </w:t>
      </w:r>
      <w:r w:rsidR="00A002F6">
        <w:rPr>
          <w:rFonts w:ascii="Arial" w:hAnsi="Arial" w:cs="Arial"/>
          <w:b/>
          <w:sz w:val="20"/>
          <w:szCs w:val="20"/>
        </w:rPr>
        <w:t xml:space="preserve">in </w:t>
      </w:r>
      <w:r w:rsidRPr="00F67293">
        <w:rPr>
          <w:rFonts w:ascii="Arial" w:hAnsi="Arial" w:cs="Arial"/>
          <w:b/>
          <w:sz w:val="20"/>
          <w:szCs w:val="20"/>
        </w:rPr>
        <w:t>pridobitve znaka Slovenia Green za ponudnike niso upravičen strošek.</w:t>
      </w:r>
    </w:p>
    <w:p w14:paraId="558E6002" w14:textId="77777777" w:rsidR="00B06FF0" w:rsidRPr="00F67293" w:rsidRDefault="00B06FF0" w:rsidP="00B06FF0">
      <w:pPr>
        <w:jc w:val="both"/>
        <w:rPr>
          <w:rFonts w:ascii="Arial" w:hAnsi="Arial" w:cs="Arial"/>
          <w:b/>
          <w:sz w:val="20"/>
          <w:szCs w:val="20"/>
        </w:rPr>
      </w:pPr>
    </w:p>
    <w:p w14:paraId="520610FB" w14:textId="6AF42708" w:rsidR="00B06FF0" w:rsidRPr="00F67293" w:rsidRDefault="00B06FF0" w:rsidP="00B06FF0">
      <w:pPr>
        <w:pStyle w:val="Sklic-vrstica"/>
        <w:spacing w:after="0"/>
        <w:rPr>
          <w:rFonts w:ascii="Arial" w:hAnsi="Arial" w:cs="Arial"/>
          <w:sz w:val="20"/>
        </w:rPr>
      </w:pPr>
      <w:r w:rsidRPr="00F67293">
        <w:rPr>
          <w:rFonts w:ascii="Arial" w:hAnsi="Arial" w:cs="Arial"/>
          <w:sz w:val="20"/>
        </w:rPr>
        <w:t>Davek na dodano vrednost ni upravičen strošek.</w:t>
      </w:r>
    </w:p>
    <w:p w14:paraId="338A4F59" w14:textId="00F2A010" w:rsidR="00787DA6" w:rsidRPr="00F67293" w:rsidRDefault="00787DA6" w:rsidP="00B06FF0">
      <w:pPr>
        <w:pStyle w:val="Sklic-vrstica"/>
        <w:spacing w:after="0"/>
        <w:rPr>
          <w:rFonts w:ascii="Arial" w:hAnsi="Arial" w:cs="Arial"/>
          <w:sz w:val="20"/>
        </w:rPr>
      </w:pPr>
    </w:p>
    <w:p w14:paraId="4F57C22C" w14:textId="57970C33" w:rsidR="00787DA6" w:rsidRPr="00F67293" w:rsidRDefault="00787DA6" w:rsidP="00787DA6">
      <w:pPr>
        <w:pStyle w:val="Sklic-vrstica"/>
        <w:spacing w:after="0"/>
        <w:rPr>
          <w:rFonts w:ascii="Arial" w:hAnsi="Arial" w:cs="Arial"/>
          <w:sz w:val="20"/>
        </w:rPr>
      </w:pPr>
      <w:r w:rsidRPr="00F67293">
        <w:rPr>
          <w:rFonts w:ascii="Arial" w:hAnsi="Arial" w:cs="Arial"/>
          <w:sz w:val="20"/>
        </w:rPr>
        <w:t>Za upravičene stroške, ki bodo financirani, se šteje</w:t>
      </w:r>
      <w:r w:rsidR="00766CCC">
        <w:rPr>
          <w:rFonts w:ascii="Arial" w:hAnsi="Arial" w:cs="Arial"/>
          <w:sz w:val="20"/>
        </w:rPr>
        <w:t>jo</w:t>
      </w:r>
      <w:r w:rsidRPr="00F67293">
        <w:rPr>
          <w:rFonts w:ascii="Arial" w:hAnsi="Arial" w:cs="Arial"/>
          <w:sz w:val="20"/>
        </w:rPr>
        <w:t xml:space="preserve"> </w:t>
      </w:r>
      <w:r w:rsidR="00766CCC" w:rsidRPr="00F67293">
        <w:rPr>
          <w:rFonts w:ascii="Arial" w:hAnsi="Arial" w:cs="Arial"/>
          <w:sz w:val="20"/>
        </w:rPr>
        <w:t>tist</w:t>
      </w:r>
      <w:r w:rsidR="00766CCC">
        <w:rPr>
          <w:rFonts w:ascii="Arial" w:hAnsi="Arial" w:cs="Arial"/>
          <w:sz w:val="20"/>
        </w:rPr>
        <w:t>i</w:t>
      </w:r>
      <w:r w:rsidRPr="00F67293">
        <w:rPr>
          <w:rFonts w:ascii="Arial" w:hAnsi="Arial" w:cs="Arial"/>
          <w:sz w:val="20"/>
        </w:rPr>
        <w:t>, ki so nastali na osnovi prvega izdanega naročila za izvedbo aktivnosti od 1. 1. 2022.</w:t>
      </w:r>
    </w:p>
    <w:p w14:paraId="76F331B8" w14:textId="77777777" w:rsidR="00787DA6" w:rsidRPr="00F67293" w:rsidRDefault="00787DA6" w:rsidP="00B06FF0">
      <w:pPr>
        <w:pStyle w:val="Sklic-vrstica"/>
        <w:spacing w:after="0"/>
        <w:rPr>
          <w:rFonts w:ascii="Arial" w:hAnsi="Arial" w:cs="Arial"/>
          <w:sz w:val="20"/>
        </w:rPr>
      </w:pPr>
    </w:p>
    <w:p w14:paraId="4AD34086" w14:textId="77777777" w:rsidR="00B06FF0" w:rsidRPr="00F67293" w:rsidRDefault="00B06FF0" w:rsidP="00B06FF0">
      <w:pPr>
        <w:pStyle w:val="Odstavekseznama"/>
        <w:numPr>
          <w:ilvl w:val="0"/>
          <w:numId w:val="30"/>
        </w:numPr>
        <w:suppressAutoHyphens/>
        <w:autoSpaceDN w:val="0"/>
        <w:ind w:hanging="720"/>
        <w:contextualSpacing w:val="0"/>
        <w:jc w:val="both"/>
        <w:textAlignment w:val="baseline"/>
        <w:rPr>
          <w:rFonts w:ascii="Arial" w:hAnsi="Arial" w:cs="Arial"/>
          <w:b/>
          <w:sz w:val="20"/>
          <w:szCs w:val="20"/>
        </w:rPr>
      </w:pPr>
      <w:r w:rsidRPr="00F67293">
        <w:rPr>
          <w:rFonts w:ascii="Arial" w:hAnsi="Arial" w:cs="Arial"/>
          <w:b/>
          <w:sz w:val="20"/>
          <w:szCs w:val="20"/>
        </w:rPr>
        <w:t>Način financiranja upravičenih stroškov</w:t>
      </w:r>
    </w:p>
    <w:p w14:paraId="255F309E" w14:textId="77777777" w:rsidR="00B06FF0" w:rsidRPr="00F67293" w:rsidRDefault="00B06FF0" w:rsidP="00B06FF0">
      <w:pPr>
        <w:ind w:right="22"/>
        <w:jc w:val="both"/>
        <w:rPr>
          <w:rFonts w:ascii="Arial" w:hAnsi="Arial" w:cs="Arial"/>
          <w:sz w:val="20"/>
          <w:szCs w:val="20"/>
        </w:rPr>
      </w:pPr>
    </w:p>
    <w:p w14:paraId="4FD8F25E" w14:textId="1CDED709" w:rsidR="00B06FF0" w:rsidRPr="00F67293" w:rsidRDefault="00B06FF0" w:rsidP="00B06FF0">
      <w:pPr>
        <w:jc w:val="both"/>
        <w:rPr>
          <w:rFonts w:ascii="Arial" w:hAnsi="Arial" w:cs="Arial"/>
          <w:sz w:val="20"/>
          <w:szCs w:val="20"/>
        </w:rPr>
      </w:pPr>
      <w:r w:rsidRPr="00F67293">
        <w:rPr>
          <w:rFonts w:ascii="Arial" w:hAnsi="Arial" w:cs="Arial"/>
          <w:sz w:val="20"/>
          <w:szCs w:val="20"/>
        </w:rPr>
        <w:t>Višina sofinanciranja upravičenih stroškov uvajanja okoljskega/trajnostnega znaka za turistične nastanitve, gostinske ponudnike</w:t>
      </w:r>
      <w:r w:rsidR="00787DA6" w:rsidRPr="00F67293">
        <w:rPr>
          <w:rFonts w:ascii="Arial" w:hAnsi="Arial" w:cs="Arial"/>
          <w:sz w:val="20"/>
          <w:szCs w:val="20"/>
        </w:rPr>
        <w:t xml:space="preserve">, </w:t>
      </w:r>
      <w:r w:rsidRPr="00F67293">
        <w:rPr>
          <w:rFonts w:ascii="Arial" w:hAnsi="Arial" w:cs="Arial"/>
          <w:sz w:val="20"/>
          <w:szCs w:val="20"/>
        </w:rPr>
        <w:t xml:space="preserve">turistične atrakcije </w:t>
      </w:r>
      <w:r w:rsidR="00787DA6" w:rsidRPr="00F67293">
        <w:rPr>
          <w:rFonts w:ascii="Arial" w:hAnsi="Arial" w:cs="Arial"/>
          <w:sz w:val="20"/>
          <w:szCs w:val="20"/>
        </w:rPr>
        <w:t xml:space="preserve">ali agencije </w:t>
      </w:r>
      <w:r w:rsidRPr="00F67293">
        <w:rPr>
          <w:rFonts w:ascii="Arial" w:hAnsi="Arial" w:cs="Arial"/>
          <w:sz w:val="20"/>
          <w:szCs w:val="20"/>
        </w:rPr>
        <w:t xml:space="preserve">lahko dosega največ </w:t>
      </w:r>
      <w:r w:rsidR="00787DA6" w:rsidRPr="00F67293">
        <w:rPr>
          <w:rFonts w:ascii="Arial" w:hAnsi="Arial" w:cs="Arial"/>
          <w:b/>
          <w:sz w:val="20"/>
          <w:szCs w:val="20"/>
        </w:rPr>
        <w:t>3</w:t>
      </w:r>
      <w:r w:rsidRPr="00F67293">
        <w:rPr>
          <w:rFonts w:ascii="Arial" w:hAnsi="Arial" w:cs="Arial"/>
          <w:b/>
          <w:sz w:val="20"/>
          <w:szCs w:val="20"/>
        </w:rPr>
        <w:t>.</w:t>
      </w:r>
      <w:r w:rsidR="00787DA6" w:rsidRPr="00F67293">
        <w:rPr>
          <w:rFonts w:ascii="Arial" w:hAnsi="Arial" w:cs="Arial"/>
          <w:b/>
          <w:sz w:val="20"/>
          <w:szCs w:val="20"/>
        </w:rPr>
        <w:t>5</w:t>
      </w:r>
      <w:r w:rsidRPr="00F67293">
        <w:rPr>
          <w:rFonts w:ascii="Arial" w:hAnsi="Arial" w:cs="Arial"/>
          <w:b/>
          <w:sz w:val="20"/>
          <w:szCs w:val="20"/>
        </w:rPr>
        <w:t>00,00 EUR</w:t>
      </w:r>
      <w:r w:rsidRPr="00F67293">
        <w:rPr>
          <w:rFonts w:ascii="Arial" w:hAnsi="Arial" w:cs="Arial"/>
          <w:sz w:val="20"/>
          <w:szCs w:val="20"/>
        </w:rPr>
        <w:t xml:space="preserve"> za posamezen objekt oziroma atrakcijo. </w:t>
      </w:r>
    </w:p>
    <w:p w14:paraId="5579A7A7" w14:textId="1AFCC2F8" w:rsidR="00787DA6" w:rsidRPr="00F67293" w:rsidRDefault="00787DA6" w:rsidP="00B06FF0">
      <w:pPr>
        <w:jc w:val="both"/>
        <w:rPr>
          <w:rFonts w:ascii="Arial" w:hAnsi="Arial" w:cs="Arial"/>
          <w:sz w:val="20"/>
          <w:szCs w:val="20"/>
        </w:rPr>
      </w:pPr>
    </w:p>
    <w:p w14:paraId="0B96AF60" w14:textId="7DF83925" w:rsidR="00787DA6" w:rsidRPr="00F67293" w:rsidRDefault="00787DA6" w:rsidP="00787DA6">
      <w:pPr>
        <w:pStyle w:val="TEKST"/>
        <w:spacing w:line="240" w:lineRule="auto"/>
        <w:rPr>
          <w:rFonts w:ascii="Arial" w:eastAsia="MS Mincho" w:hAnsi="Arial" w:cs="Arial"/>
          <w:b/>
          <w:sz w:val="20"/>
          <w:szCs w:val="20"/>
          <w:lang w:eastAsia="en-US"/>
        </w:rPr>
      </w:pPr>
      <w:r w:rsidRPr="00F67293">
        <w:rPr>
          <w:rFonts w:ascii="Arial" w:eastAsia="MS Mincho" w:hAnsi="Arial" w:cs="Arial"/>
          <w:sz w:val="20"/>
          <w:szCs w:val="20"/>
          <w:lang w:eastAsia="en-US"/>
        </w:rPr>
        <w:t xml:space="preserve">Financiranje upravičenih stroškov bo izvedeno na osnovi </w:t>
      </w:r>
      <w:r w:rsidRPr="00F67293">
        <w:rPr>
          <w:rFonts w:ascii="Arial" w:eastAsia="MS Mincho" w:hAnsi="Arial" w:cs="Arial"/>
          <w:b/>
          <w:sz w:val="20"/>
          <w:szCs w:val="20"/>
          <w:lang w:eastAsia="en-US"/>
        </w:rPr>
        <w:t>dejanskih upravičenih stroškov</w:t>
      </w:r>
      <w:r w:rsidRPr="00F67293">
        <w:rPr>
          <w:rFonts w:ascii="Arial" w:eastAsia="MS Mincho" w:hAnsi="Arial" w:cs="Arial"/>
          <w:sz w:val="20"/>
          <w:szCs w:val="20"/>
          <w:lang w:eastAsia="en-US"/>
        </w:rPr>
        <w:t xml:space="preserve">, ki se bodo dokazovali z računi oziroma drugimi verodostojnimi listinami ter ostalimi obveznimi dokazili, ki bodo posredovana ministrstvu ob oddaji vloge. </w:t>
      </w:r>
      <w:r w:rsidRPr="00F67293">
        <w:rPr>
          <w:rFonts w:ascii="Arial" w:eastAsia="MS Mincho" w:hAnsi="Arial" w:cs="Arial"/>
          <w:b/>
          <w:sz w:val="20"/>
          <w:szCs w:val="20"/>
          <w:lang w:eastAsia="en-US"/>
        </w:rPr>
        <w:t xml:space="preserve">Pred prijavo na razpis mora biti certifikat že pridobljen. </w:t>
      </w:r>
    </w:p>
    <w:p w14:paraId="50D6D93D" w14:textId="33ECBA63" w:rsidR="00B06FF0" w:rsidRPr="00F67293" w:rsidRDefault="00B06FF0" w:rsidP="00B06FF0">
      <w:pPr>
        <w:ind w:right="22"/>
        <w:jc w:val="both"/>
        <w:rPr>
          <w:rFonts w:ascii="Arial" w:hAnsi="Arial" w:cs="Arial"/>
          <w:sz w:val="20"/>
          <w:szCs w:val="20"/>
        </w:rPr>
      </w:pPr>
    </w:p>
    <w:p w14:paraId="5D58D1E0" w14:textId="6C582D47" w:rsidR="00B06FF0" w:rsidRPr="00F67293" w:rsidRDefault="00B06FF0" w:rsidP="00B06FF0">
      <w:pPr>
        <w:ind w:right="22"/>
        <w:jc w:val="both"/>
        <w:rPr>
          <w:rFonts w:ascii="Arial" w:hAnsi="Arial" w:cs="Arial"/>
          <w:sz w:val="20"/>
          <w:szCs w:val="20"/>
        </w:rPr>
      </w:pPr>
      <w:r w:rsidRPr="00F67293">
        <w:rPr>
          <w:rFonts w:ascii="Arial" w:hAnsi="Arial" w:cs="Arial"/>
          <w:sz w:val="20"/>
          <w:szCs w:val="20"/>
        </w:rPr>
        <w:t>Sredstva za sofinanciranje bodo prejemnikom nakazana na osnovi izstavljenih zahtevkov za izplačilo in sicer v enkratnem znesku po predložitvi in potrditvi zahtevka za izplačilo.</w:t>
      </w:r>
    </w:p>
    <w:p w14:paraId="33785A9D" w14:textId="77777777" w:rsidR="00B06FF0" w:rsidRPr="00F67293" w:rsidRDefault="00B06FF0" w:rsidP="00B06FF0">
      <w:pPr>
        <w:autoSpaceDE w:val="0"/>
        <w:jc w:val="both"/>
        <w:rPr>
          <w:rFonts w:ascii="Arial" w:hAnsi="Arial" w:cs="Arial"/>
          <w:color w:val="000000"/>
          <w:sz w:val="20"/>
          <w:szCs w:val="20"/>
        </w:rPr>
      </w:pPr>
      <w:r w:rsidRPr="00F67293">
        <w:rPr>
          <w:rFonts w:ascii="Arial" w:hAnsi="Arial" w:cs="Arial"/>
          <w:color w:val="000000"/>
          <w:sz w:val="20"/>
          <w:szCs w:val="20"/>
        </w:rPr>
        <w:t>Sredstva dodeljena v okviru zadevnega razpisa predstavljajo pomoč po pravilu »de minimis«.</w:t>
      </w:r>
    </w:p>
    <w:p w14:paraId="2B390384" w14:textId="77777777" w:rsidR="00B06FF0" w:rsidRPr="00F67293" w:rsidRDefault="00B06FF0" w:rsidP="00B06FF0">
      <w:pPr>
        <w:autoSpaceDE w:val="0"/>
        <w:jc w:val="both"/>
        <w:rPr>
          <w:rFonts w:ascii="Arial" w:hAnsi="Arial" w:cs="Arial"/>
          <w:sz w:val="20"/>
          <w:szCs w:val="20"/>
        </w:rPr>
      </w:pPr>
    </w:p>
    <w:p w14:paraId="4548A78F" w14:textId="77777777" w:rsidR="00B06FF0" w:rsidRPr="00F67293" w:rsidRDefault="00B06FF0" w:rsidP="00B06FF0">
      <w:pPr>
        <w:autoSpaceDE w:val="0"/>
        <w:jc w:val="both"/>
        <w:rPr>
          <w:rFonts w:ascii="Arial" w:hAnsi="Arial" w:cs="Arial"/>
          <w:sz w:val="20"/>
          <w:szCs w:val="20"/>
        </w:rPr>
      </w:pPr>
      <w:r w:rsidRPr="00F67293">
        <w:rPr>
          <w:rFonts w:ascii="Arial" w:hAnsi="Arial" w:cs="Arial"/>
          <w:sz w:val="20"/>
          <w:szCs w:val="20"/>
        </w:rPr>
        <w:t xml:space="preserve">V okviru obravnave vlog prijaviteljev bo strokovna komisija izpolnjevanje pogoja za dodelitev pomoči po pravilu »de minimis« preverila na podlagi podatkov prijavitelja, ki so sestavni del vloge za izvedbo projekta in dodatno s poizvedbo pri Sektorju za spremljanje državnih pomoči na Ministrstvu za finance. </w:t>
      </w:r>
    </w:p>
    <w:p w14:paraId="0F50F32B" w14:textId="77777777" w:rsidR="00B06FF0" w:rsidRPr="00F67293" w:rsidRDefault="00B06FF0" w:rsidP="00B06FF0">
      <w:pPr>
        <w:autoSpaceDE w:val="0"/>
        <w:jc w:val="both"/>
        <w:rPr>
          <w:rFonts w:ascii="Arial" w:hAnsi="Arial" w:cs="Arial"/>
          <w:sz w:val="20"/>
          <w:szCs w:val="20"/>
        </w:rPr>
      </w:pPr>
    </w:p>
    <w:p w14:paraId="2F8D6069" w14:textId="77777777" w:rsidR="00B06FF0" w:rsidRPr="00F67293" w:rsidRDefault="00B06FF0" w:rsidP="00B06FF0">
      <w:pPr>
        <w:autoSpaceDE w:val="0"/>
        <w:jc w:val="both"/>
        <w:rPr>
          <w:rFonts w:ascii="Arial" w:hAnsi="Arial" w:cs="Arial"/>
          <w:sz w:val="20"/>
          <w:szCs w:val="20"/>
        </w:rPr>
      </w:pPr>
      <w:r w:rsidRPr="00F67293">
        <w:rPr>
          <w:rFonts w:ascii="Arial" w:hAnsi="Arial" w:cs="Arial"/>
          <w:sz w:val="20"/>
          <w:szCs w:val="20"/>
        </w:rPr>
        <w:t xml:space="preserve">V primeru, da strokovna komisija ugotovi, da bi skupna vrednost pomoči, dodeljene prijavitelju, presegala 200.000,00 EUR v obdobju treh poslovnih let, ne glede na obliko ali namen pomoči, pomoči takšni vlogi po pravilu »de minimis« ne bo dodelila. </w:t>
      </w:r>
    </w:p>
    <w:p w14:paraId="5DB860ED" w14:textId="77777777" w:rsidR="00B06FF0" w:rsidRPr="00F67293" w:rsidRDefault="00B06FF0" w:rsidP="00B06FF0">
      <w:pPr>
        <w:autoSpaceDE w:val="0"/>
        <w:jc w:val="both"/>
        <w:rPr>
          <w:rFonts w:ascii="Arial" w:hAnsi="Arial" w:cs="Arial"/>
          <w:sz w:val="20"/>
          <w:szCs w:val="20"/>
        </w:rPr>
      </w:pPr>
    </w:p>
    <w:p w14:paraId="056B5A90" w14:textId="77777777" w:rsidR="00B06FF0" w:rsidRPr="00F67293" w:rsidRDefault="00B06FF0" w:rsidP="00B06FF0">
      <w:pPr>
        <w:autoSpaceDE w:val="0"/>
        <w:jc w:val="both"/>
        <w:rPr>
          <w:rFonts w:ascii="Arial" w:hAnsi="Arial" w:cs="Arial"/>
          <w:sz w:val="20"/>
          <w:szCs w:val="20"/>
        </w:rPr>
      </w:pPr>
      <w:r w:rsidRPr="00F67293">
        <w:rPr>
          <w:rFonts w:ascii="Arial" w:hAnsi="Arial" w:cs="Arial"/>
          <w:sz w:val="20"/>
          <w:szCs w:val="20"/>
        </w:rPr>
        <w:t xml:space="preserve">V primeru prekoračitve dovoljenega zneska pomoči po pravilu »de minimis« v predpisanem obdobju, in sicer z dodelitvijo sredstev na podlagi tega javnega razpisa, je upravičenec dolžan prejeta sredstva, s katerimi je zgornjo mejo dovoljene de minimis pomoči presegel, v celoti vrniti skupaj z zakonitimi zamudnimi obrestmi. </w:t>
      </w:r>
    </w:p>
    <w:p w14:paraId="027E0076" w14:textId="77777777" w:rsidR="00B06FF0" w:rsidRPr="00F67293" w:rsidRDefault="00B06FF0" w:rsidP="00B06FF0">
      <w:pPr>
        <w:jc w:val="both"/>
        <w:rPr>
          <w:rFonts w:ascii="Arial" w:hAnsi="Arial" w:cs="Arial"/>
          <w:sz w:val="20"/>
          <w:szCs w:val="20"/>
        </w:rPr>
      </w:pPr>
    </w:p>
    <w:p w14:paraId="36E4608C"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lastRenderedPageBreak/>
        <w:t>Dovoljena je kumulacija pomoči po pravilu »de minimis« z drugimi vrstami pomoči za iste upravičene stroške, vendar le, če se s takšno kumulacijo ne preseže največja intenzivnost pomoči in znesek pomoči, dopustnih po drugih predpisih (shemah).</w:t>
      </w:r>
    </w:p>
    <w:p w14:paraId="72589EBE" w14:textId="77777777" w:rsidR="00B06FF0" w:rsidRPr="00F67293" w:rsidRDefault="00B06FF0" w:rsidP="00B06FF0">
      <w:pPr>
        <w:jc w:val="both"/>
        <w:rPr>
          <w:rFonts w:ascii="Arial" w:hAnsi="Arial" w:cs="Arial"/>
          <w:b/>
          <w:sz w:val="20"/>
          <w:szCs w:val="20"/>
        </w:rPr>
      </w:pPr>
    </w:p>
    <w:p w14:paraId="4CCEE598"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Roki in način prijave na javni razpis</w:t>
      </w:r>
    </w:p>
    <w:p w14:paraId="384ADAC0" w14:textId="77777777" w:rsidR="00B06FF0" w:rsidRPr="00F67293" w:rsidRDefault="00B06FF0" w:rsidP="00B06FF0">
      <w:pPr>
        <w:jc w:val="both"/>
        <w:rPr>
          <w:rFonts w:ascii="Arial" w:hAnsi="Arial" w:cs="Arial"/>
          <w:b/>
          <w:sz w:val="20"/>
          <w:szCs w:val="20"/>
        </w:rPr>
      </w:pPr>
    </w:p>
    <w:p w14:paraId="2AB6CC1F" w14:textId="2F901BD7" w:rsidR="00B06FF0" w:rsidRPr="00F67293" w:rsidRDefault="00B06FF0" w:rsidP="00B06FF0">
      <w:pPr>
        <w:jc w:val="both"/>
        <w:rPr>
          <w:rFonts w:ascii="Arial" w:hAnsi="Arial" w:cs="Arial"/>
          <w:sz w:val="20"/>
          <w:szCs w:val="20"/>
        </w:rPr>
      </w:pPr>
      <w:r w:rsidRPr="00F67293">
        <w:rPr>
          <w:rFonts w:ascii="Arial" w:hAnsi="Arial" w:cs="Arial"/>
          <w:sz w:val="20"/>
          <w:szCs w:val="20"/>
        </w:rPr>
        <w:t xml:space="preserve">Rok za oddajo vlog je </w:t>
      </w:r>
      <w:r w:rsidR="00C86D8C" w:rsidRPr="00F67293">
        <w:rPr>
          <w:rFonts w:ascii="Arial" w:hAnsi="Arial" w:cs="Arial"/>
          <w:b/>
          <w:sz w:val="20"/>
          <w:szCs w:val="20"/>
        </w:rPr>
        <w:t>18. 9. 2023.</w:t>
      </w:r>
    </w:p>
    <w:p w14:paraId="41C188F8" w14:textId="77777777" w:rsidR="00B06FF0" w:rsidRPr="00F67293" w:rsidRDefault="00B06FF0" w:rsidP="00B06FF0">
      <w:pPr>
        <w:pStyle w:val="TEKST"/>
        <w:spacing w:line="240" w:lineRule="auto"/>
        <w:rPr>
          <w:rFonts w:ascii="Arial" w:eastAsia="MS Mincho" w:hAnsi="Arial" w:cs="Arial"/>
          <w:sz w:val="20"/>
          <w:szCs w:val="20"/>
          <w:lang w:eastAsia="en-US"/>
        </w:rPr>
      </w:pPr>
    </w:p>
    <w:p w14:paraId="38B0656A" w14:textId="77777777" w:rsidR="00B06FF0" w:rsidRPr="00F67293" w:rsidRDefault="00B06FF0" w:rsidP="00B06FF0">
      <w:pPr>
        <w:pStyle w:val="TEKST"/>
        <w:spacing w:line="240" w:lineRule="auto"/>
        <w:rPr>
          <w:rFonts w:ascii="Arial" w:eastAsia="MS Mincho" w:hAnsi="Arial" w:cs="Arial"/>
          <w:sz w:val="20"/>
          <w:szCs w:val="20"/>
          <w:lang w:eastAsia="en-US"/>
        </w:rPr>
      </w:pPr>
      <w:r w:rsidRPr="00F67293">
        <w:rPr>
          <w:rFonts w:ascii="Arial" w:eastAsia="MS Mincho" w:hAnsi="Arial" w:cs="Arial"/>
          <w:sz w:val="20"/>
          <w:szCs w:val="20"/>
          <w:lang w:eastAsia="en-US"/>
        </w:rPr>
        <w:t xml:space="preserve">Oddaja vloge pomeni, da se je prijavitelj seznanil z vsebino javnega razpisa </w:t>
      </w:r>
      <w:r w:rsidR="00C86D8C" w:rsidRPr="00F67293">
        <w:rPr>
          <w:rFonts w:ascii="Arial" w:eastAsia="MS Mincho" w:hAnsi="Arial" w:cs="Arial"/>
          <w:sz w:val="20"/>
          <w:szCs w:val="20"/>
          <w:lang w:eastAsia="en-US"/>
        </w:rPr>
        <w:t>in</w:t>
      </w:r>
      <w:r w:rsidRPr="00F67293">
        <w:rPr>
          <w:rFonts w:ascii="Arial" w:eastAsia="MS Mincho" w:hAnsi="Arial" w:cs="Arial"/>
          <w:sz w:val="20"/>
          <w:szCs w:val="20"/>
          <w:lang w:eastAsia="en-US"/>
        </w:rPr>
        <w:t xml:space="preserve"> da se z njo strinja.</w:t>
      </w:r>
    </w:p>
    <w:p w14:paraId="622F6CBF" w14:textId="77777777" w:rsidR="00B06FF0" w:rsidRPr="00F67293" w:rsidRDefault="00B06FF0" w:rsidP="00B06FF0">
      <w:pPr>
        <w:jc w:val="both"/>
        <w:rPr>
          <w:rFonts w:ascii="Arial" w:hAnsi="Arial" w:cs="Arial"/>
          <w:sz w:val="20"/>
          <w:szCs w:val="20"/>
        </w:rPr>
      </w:pPr>
    </w:p>
    <w:p w14:paraId="506BC20A"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Popolno vlogo predstavljajo vsi obrazci za prijavo, ki morajo biti podpisani in žigosani (v primeru, da prijavitelj ne posluje z žigom, mora to navesti) ter zahtevane priloge.</w:t>
      </w:r>
    </w:p>
    <w:p w14:paraId="50FFCDA0" w14:textId="77777777" w:rsidR="00B06FF0" w:rsidRPr="00F67293" w:rsidRDefault="00B06FF0" w:rsidP="00B06FF0">
      <w:pPr>
        <w:jc w:val="both"/>
        <w:rPr>
          <w:rFonts w:ascii="Arial" w:hAnsi="Arial" w:cs="Arial"/>
          <w:sz w:val="20"/>
          <w:szCs w:val="20"/>
        </w:rPr>
      </w:pPr>
    </w:p>
    <w:p w14:paraId="008064B8" w14:textId="146EED28" w:rsidR="00A457DB" w:rsidRPr="00F67293" w:rsidRDefault="00A457DB" w:rsidP="00A457DB">
      <w:pPr>
        <w:jc w:val="both"/>
        <w:rPr>
          <w:rFonts w:ascii="Arial" w:hAnsi="Arial" w:cs="Arial"/>
          <w:sz w:val="20"/>
          <w:szCs w:val="20"/>
        </w:rPr>
      </w:pPr>
      <w:r w:rsidRPr="00A60FF8">
        <w:rPr>
          <w:rFonts w:ascii="Arial" w:hAnsi="Arial" w:cs="Arial"/>
          <w:b/>
          <w:sz w:val="20"/>
          <w:szCs w:val="20"/>
        </w:rPr>
        <w:t>Vloge je potrebno</w:t>
      </w:r>
      <w:r w:rsidR="006509E3" w:rsidRPr="00A60FF8">
        <w:rPr>
          <w:rFonts w:ascii="Arial" w:hAnsi="Arial" w:cs="Arial"/>
          <w:b/>
          <w:sz w:val="20"/>
          <w:szCs w:val="20"/>
        </w:rPr>
        <w:t xml:space="preserve"> </w:t>
      </w:r>
      <w:r w:rsidRPr="00A60FF8">
        <w:rPr>
          <w:rFonts w:ascii="Arial" w:hAnsi="Arial" w:cs="Arial"/>
          <w:b/>
          <w:sz w:val="20"/>
          <w:szCs w:val="20"/>
        </w:rPr>
        <w:t>oddati v elektronski obliki</w:t>
      </w:r>
      <w:r w:rsidRPr="00932D8C">
        <w:rPr>
          <w:rFonts w:ascii="Arial" w:hAnsi="Arial" w:cs="Arial"/>
          <w:sz w:val="20"/>
          <w:szCs w:val="20"/>
        </w:rPr>
        <w:t xml:space="preserve"> na naslov: </w:t>
      </w:r>
      <w:hyperlink r:id="rId25" w:history="1">
        <w:r w:rsidRPr="00932D8C">
          <w:rPr>
            <w:rStyle w:val="Hiperpovezava"/>
            <w:rFonts w:ascii="Arial" w:hAnsi="Arial" w:cs="Arial"/>
            <w:sz w:val="20"/>
            <w:szCs w:val="20"/>
          </w:rPr>
          <w:t>gp.mgts@gov.si</w:t>
        </w:r>
      </w:hyperlink>
      <w:r w:rsidRPr="00932D8C">
        <w:rPr>
          <w:rFonts w:ascii="Arial" w:hAnsi="Arial" w:cs="Arial"/>
          <w:sz w:val="20"/>
          <w:szCs w:val="20"/>
        </w:rPr>
        <w:t xml:space="preserve"> </w:t>
      </w:r>
      <w:r w:rsidR="00932D8C" w:rsidRPr="00932D8C">
        <w:rPr>
          <w:rFonts w:ascii="Arial" w:hAnsi="Arial" w:cs="Arial"/>
          <w:sz w:val="20"/>
          <w:szCs w:val="20"/>
        </w:rPr>
        <w:t xml:space="preserve">najkasneje </w:t>
      </w:r>
      <w:r w:rsidRPr="00932D8C">
        <w:rPr>
          <w:rFonts w:ascii="Arial" w:hAnsi="Arial" w:cs="Arial"/>
          <w:sz w:val="20"/>
          <w:szCs w:val="20"/>
        </w:rPr>
        <w:t>do roka za oddajo do 23.59 ure.</w:t>
      </w:r>
      <w:r w:rsidR="006509E3" w:rsidRPr="00932D8C">
        <w:rPr>
          <w:rFonts w:ascii="Arial" w:hAnsi="Arial" w:cs="Arial"/>
          <w:sz w:val="20"/>
          <w:szCs w:val="20"/>
        </w:rPr>
        <w:t xml:space="preserve"> Vloga mora vsebovati naslov</w:t>
      </w:r>
      <w:r w:rsidR="00A60FF8">
        <w:rPr>
          <w:rFonts w:ascii="Arial" w:hAnsi="Arial" w:cs="Arial"/>
          <w:sz w:val="20"/>
          <w:szCs w:val="20"/>
        </w:rPr>
        <w:t xml:space="preserve"> (zadeva)</w:t>
      </w:r>
      <w:r w:rsidR="00932D8C">
        <w:rPr>
          <w:rFonts w:ascii="Arial" w:hAnsi="Arial" w:cs="Arial"/>
          <w:sz w:val="20"/>
          <w:szCs w:val="20"/>
        </w:rPr>
        <w:t>: VLOGA NA RAZPIS OKOLJSKI ZNAK</w:t>
      </w:r>
      <w:r w:rsidR="006509E3" w:rsidRPr="00932D8C">
        <w:rPr>
          <w:rFonts w:ascii="Arial" w:hAnsi="Arial" w:cs="Arial"/>
          <w:sz w:val="20"/>
          <w:szCs w:val="20"/>
        </w:rPr>
        <w:t>, s</w:t>
      </w:r>
      <w:r w:rsidR="006509E3" w:rsidRPr="00F67293">
        <w:rPr>
          <w:rFonts w:ascii="Arial" w:hAnsi="Arial" w:cs="Arial"/>
          <w:sz w:val="20"/>
          <w:szCs w:val="20"/>
        </w:rPr>
        <w:t xml:space="preserve"> pripisom</w:t>
      </w:r>
      <w:r w:rsidR="00A60FF8">
        <w:rPr>
          <w:rFonts w:ascii="Arial" w:hAnsi="Arial" w:cs="Arial"/>
          <w:sz w:val="20"/>
          <w:szCs w:val="20"/>
        </w:rPr>
        <w:t xml:space="preserve"> naziva prijavitelja</w:t>
      </w:r>
      <w:r w:rsidR="006509E3" w:rsidRPr="00F67293">
        <w:rPr>
          <w:rFonts w:ascii="Arial" w:hAnsi="Arial" w:cs="Arial"/>
          <w:sz w:val="20"/>
          <w:szCs w:val="20"/>
        </w:rPr>
        <w:t>.</w:t>
      </w:r>
    </w:p>
    <w:p w14:paraId="58A4A868" w14:textId="77777777" w:rsidR="00A457DB" w:rsidRPr="00F67293" w:rsidRDefault="00A457DB" w:rsidP="00B06FF0">
      <w:pPr>
        <w:jc w:val="both"/>
        <w:rPr>
          <w:rFonts w:ascii="Arial" w:hAnsi="Arial" w:cs="Arial"/>
          <w:sz w:val="20"/>
          <w:szCs w:val="20"/>
        </w:rPr>
      </w:pPr>
    </w:p>
    <w:p w14:paraId="1C00AA95" w14:textId="3F21FC78" w:rsidR="00932D8C" w:rsidRDefault="00B06FF0" w:rsidP="00B06FF0">
      <w:pPr>
        <w:jc w:val="both"/>
        <w:rPr>
          <w:rFonts w:ascii="Arial" w:hAnsi="Arial" w:cs="Arial"/>
          <w:sz w:val="20"/>
          <w:szCs w:val="20"/>
        </w:rPr>
      </w:pPr>
      <w:r w:rsidRPr="00F67293">
        <w:rPr>
          <w:rFonts w:ascii="Arial" w:hAnsi="Arial" w:cs="Arial"/>
          <w:sz w:val="20"/>
          <w:szCs w:val="20"/>
        </w:rPr>
        <w:t xml:space="preserve">Kot pravočasne bodo upoštevane vloge, ki bodo do navedenega roka </w:t>
      </w:r>
      <w:r w:rsidR="00932D8C">
        <w:rPr>
          <w:rFonts w:ascii="Arial" w:hAnsi="Arial" w:cs="Arial"/>
          <w:sz w:val="20"/>
          <w:szCs w:val="20"/>
        </w:rPr>
        <w:t>prispele na navedeni elektronski naslov ministrstva</w:t>
      </w:r>
      <w:r w:rsidRPr="00F67293">
        <w:rPr>
          <w:rFonts w:ascii="Arial" w:hAnsi="Arial" w:cs="Arial"/>
          <w:sz w:val="20"/>
          <w:szCs w:val="20"/>
        </w:rPr>
        <w:t xml:space="preserve">. </w:t>
      </w:r>
    </w:p>
    <w:p w14:paraId="6F408EBF" w14:textId="77777777" w:rsidR="00B06FF0" w:rsidRPr="00F67293" w:rsidRDefault="00B06FF0" w:rsidP="00B06FF0">
      <w:pPr>
        <w:spacing w:before="120"/>
        <w:jc w:val="both"/>
        <w:rPr>
          <w:rFonts w:ascii="Arial" w:hAnsi="Arial" w:cs="Arial"/>
          <w:sz w:val="20"/>
          <w:szCs w:val="20"/>
        </w:rPr>
      </w:pPr>
    </w:p>
    <w:p w14:paraId="17E69BB2" w14:textId="77777777" w:rsidR="00B06FF0" w:rsidRPr="00F67293" w:rsidRDefault="00B06FF0" w:rsidP="00B06FF0">
      <w:pPr>
        <w:pStyle w:val="Odstavekseznama"/>
        <w:numPr>
          <w:ilvl w:val="0"/>
          <w:numId w:val="30"/>
        </w:numPr>
        <w:suppressAutoHyphens/>
        <w:autoSpaceDN w:val="0"/>
        <w:contextualSpacing w:val="0"/>
        <w:jc w:val="both"/>
        <w:textAlignment w:val="baseline"/>
        <w:rPr>
          <w:rFonts w:ascii="Arial" w:hAnsi="Arial" w:cs="Arial"/>
          <w:b/>
          <w:sz w:val="20"/>
          <w:szCs w:val="20"/>
        </w:rPr>
      </w:pPr>
      <w:r w:rsidRPr="00F67293">
        <w:rPr>
          <w:rFonts w:ascii="Arial" w:hAnsi="Arial" w:cs="Arial"/>
          <w:b/>
          <w:sz w:val="20"/>
          <w:szCs w:val="20"/>
        </w:rPr>
        <w:t xml:space="preserve">Odpiranje vlog za dodelitev sredstev  </w:t>
      </w:r>
    </w:p>
    <w:p w14:paraId="04EFC134" w14:textId="77777777" w:rsidR="00B06FF0" w:rsidRPr="00F67293" w:rsidRDefault="00B06FF0" w:rsidP="00B06FF0">
      <w:pPr>
        <w:jc w:val="both"/>
        <w:rPr>
          <w:rFonts w:ascii="Arial" w:hAnsi="Arial" w:cs="Arial"/>
          <w:sz w:val="20"/>
          <w:szCs w:val="20"/>
        </w:rPr>
      </w:pPr>
    </w:p>
    <w:p w14:paraId="7CD38A94" w14:textId="05553D6A" w:rsidR="00B06FF0" w:rsidRDefault="00B06FF0" w:rsidP="00B06FF0">
      <w:pPr>
        <w:jc w:val="both"/>
        <w:rPr>
          <w:rFonts w:ascii="Arial" w:hAnsi="Arial" w:cs="Arial"/>
          <w:sz w:val="20"/>
          <w:szCs w:val="20"/>
        </w:rPr>
      </w:pPr>
      <w:r w:rsidRPr="00F67293">
        <w:rPr>
          <w:rFonts w:ascii="Arial" w:hAnsi="Arial" w:cs="Arial"/>
          <w:sz w:val="20"/>
          <w:szCs w:val="20"/>
        </w:rPr>
        <w:t>Pri odpiranju bodo upošteva</w:t>
      </w:r>
      <w:r w:rsidR="00A60FF8">
        <w:rPr>
          <w:rFonts w:ascii="Arial" w:hAnsi="Arial" w:cs="Arial"/>
          <w:sz w:val="20"/>
          <w:szCs w:val="20"/>
        </w:rPr>
        <w:t>n</w:t>
      </w:r>
      <w:r w:rsidRPr="00F67293">
        <w:rPr>
          <w:rFonts w:ascii="Arial" w:hAnsi="Arial" w:cs="Arial"/>
          <w:sz w:val="20"/>
          <w:szCs w:val="20"/>
        </w:rPr>
        <w:t xml:space="preserve">e vse vloge, ki </w:t>
      </w:r>
      <w:r w:rsidRPr="00F67293">
        <w:rPr>
          <w:rFonts w:ascii="Arial" w:hAnsi="Arial" w:cs="Arial"/>
          <w:bCs/>
          <w:sz w:val="20"/>
          <w:szCs w:val="20"/>
        </w:rPr>
        <w:t>bodo</w:t>
      </w:r>
      <w:r w:rsidRPr="00F67293">
        <w:rPr>
          <w:rFonts w:ascii="Arial" w:hAnsi="Arial" w:cs="Arial"/>
          <w:b/>
          <w:bCs/>
          <w:sz w:val="20"/>
          <w:szCs w:val="20"/>
        </w:rPr>
        <w:t xml:space="preserve"> </w:t>
      </w:r>
      <w:r w:rsidR="000E30C8" w:rsidRPr="00F67293">
        <w:rPr>
          <w:rFonts w:ascii="Arial" w:hAnsi="Arial" w:cs="Arial"/>
          <w:bCs/>
          <w:sz w:val="20"/>
          <w:szCs w:val="20"/>
        </w:rPr>
        <w:t xml:space="preserve">pravočasno </w:t>
      </w:r>
      <w:r w:rsidRPr="00F67293">
        <w:rPr>
          <w:rFonts w:ascii="Arial" w:hAnsi="Arial" w:cs="Arial"/>
          <w:bCs/>
          <w:sz w:val="20"/>
          <w:szCs w:val="20"/>
        </w:rPr>
        <w:t>prispele</w:t>
      </w:r>
      <w:r w:rsidRPr="00F67293">
        <w:rPr>
          <w:rFonts w:ascii="Arial" w:hAnsi="Arial" w:cs="Arial"/>
          <w:sz w:val="20"/>
          <w:szCs w:val="20"/>
        </w:rPr>
        <w:t xml:space="preserve"> </w:t>
      </w:r>
      <w:r w:rsidR="00182566">
        <w:rPr>
          <w:rFonts w:ascii="Arial" w:hAnsi="Arial" w:cs="Arial"/>
          <w:sz w:val="20"/>
          <w:szCs w:val="20"/>
        </w:rPr>
        <w:t>na</w:t>
      </w:r>
      <w:r w:rsidR="000E30C8" w:rsidRPr="00F67293">
        <w:rPr>
          <w:rFonts w:ascii="Arial" w:hAnsi="Arial" w:cs="Arial"/>
          <w:sz w:val="20"/>
          <w:szCs w:val="20"/>
        </w:rPr>
        <w:t xml:space="preserve"> elektronski naslov </w:t>
      </w:r>
      <w:r w:rsidRPr="00F67293">
        <w:rPr>
          <w:rFonts w:ascii="Arial" w:hAnsi="Arial" w:cs="Arial"/>
          <w:sz w:val="20"/>
          <w:szCs w:val="20"/>
        </w:rPr>
        <w:t>Ministrstva za gospodars</w:t>
      </w:r>
      <w:r w:rsidR="000E30C8" w:rsidRPr="00F67293">
        <w:rPr>
          <w:rFonts w:ascii="Arial" w:hAnsi="Arial" w:cs="Arial"/>
          <w:sz w:val="20"/>
          <w:szCs w:val="20"/>
        </w:rPr>
        <w:t>tvo, turizem in šport</w:t>
      </w:r>
      <w:r w:rsidRPr="00F67293">
        <w:rPr>
          <w:rFonts w:ascii="Arial" w:hAnsi="Arial" w:cs="Arial"/>
          <w:sz w:val="20"/>
          <w:szCs w:val="20"/>
        </w:rPr>
        <w:t xml:space="preserve">. </w:t>
      </w:r>
    </w:p>
    <w:p w14:paraId="3221CD39" w14:textId="291556BE" w:rsidR="00C0311E" w:rsidRDefault="00C0311E" w:rsidP="00B06FF0">
      <w:pPr>
        <w:jc w:val="both"/>
        <w:rPr>
          <w:rFonts w:ascii="Arial" w:hAnsi="Arial" w:cs="Arial"/>
          <w:sz w:val="20"/>
          <w:szCs w:val="20"/>
        </w:rPr>
      </w:pPr>
    </w:p>
    <w:p w14:paraId="32AD7CA2" w14:textId="670E578D" w:rsidR="00C0311E" w:rsidRPr="00F67293" w:rsidRDefault="00C0311E" w:rsidP="00B06FF0">
      <w:pPr>
        <w:jc w:val="both"/>
        <w:rPr>
          <w:rFonts w:ascii="Arial" w:hAnsi="Arial" w:cs="Arial"/>
          <w:sz w:val="20"/>
          <w:szCs w:val="20"/>
        </w:rPr>
      </w:pPr>
      <w:r>
        <w:rPr>
          <w:rFonts w:ascii="Arial" w:hAnsi="Arial" w:cs="Arial"/>
          <w:sz w:val="20"/>
          <w:szCs w:val="20"/>
        </w:rPr>
        <w:t>Podrobnejši opis postopka ocenjevanja vlog je naveden v točki 4.4. Razpisne dokumentacije.</w:t>
      </w:r>
    </w:p>
    <w:p w14:paraId="5A7853CA" w14:textId="77777777" w:rsidR="00B06FF0" w:rsidRPr="00F67293" w:rsidRDefault="00B06FF0" w:rsidP="00B06FF0">
      <w:pPr>
        <w:jc w:val="both"/>
        <w:rPr>
          <w:rFonts w:ascii="Arial" w:hAnsi="Arial" w:cs="Arial"/>
          <w:sz w:val="20"/>
          <w:szCs w:val="20"/>
        </w:rPr>
      </w:pPr>
    </w:p>
    <w:p w14:paraId="0B4DDAD3" w14:textId="77777777" w:rsidR="00B06FF0" w:rsidRPr="00F67293" w:rsidRDefault="00B06FF0" w:rsidP="00B06FF0">
      <w:pPr>
        <w:jc w:val="both"/>
        <w:rPr>
          <w:rFonts w:ascii="Arial" w:hAnsi="Arial" w:cs="Arial"/>
          <w:sz w:val="20"/>
          <w:szCs w:val="20"/>
        </w:rPr>
      </w:pPr>
    </w:p>
    <w:p w14:paraId="44D078D0" w14:textId="77777777" w:rsidR="00B06FF0" w:rsidRPr="00A60FF8" w:rsidRDefault="00B06FF0" w:rsidP="00B06FF0">
      <w:pPr>
        <w:pStyle w:val="Odstavekseznama"/>
        <w:numPr>
          <w:ilvl w:val="0"/>
          <w:numId w:val="30"/>
        </w:numPr>
        <w:suppressAutoHyphens/>
        <w:autoSpaceDN w:val="0"/>
        <w:contextualSpacing w:val="0"/>
        <w:jc w:val="both"/>
        <w:textAlignment w:val="baseline"/>
        <w:rPr>
          <w:rFonts w:ascii="Arial" w:hAnsi="Arial" w:cs="Arial"/>
          <w:b/>
          <w:sz w:val="20"/>
          <w:szCs w:val="20"/>
        </w:rPr>
      </w:pPr>
      <w:r w:rsidRPr="00A60FF8">
        <w:rPr>
          <w:rFonts w:ascii="Arial" w:hAnsi="Arial" w:cs="Arial"/>
          <w:b/>
          <w:sz w:val="20"/>
          <w:szCs w:val="20"/>
        </w:rPr>
        <w:t>Varovanje osebnih podatkov in poslovna skrivnost</w:t>
      </w:r>
    </w:p>
    <w:p w14:paraId="0CB7AB31" w14:textId="77777777" w:rsidR="00B06FF0" w:rsidRPr="00F67293" w:rsidRDefault="00B06FF0" w:rsidP="00B06FF0">
      <w:pPr>
        <w:jc w:val="both"/>
        <w:rPr>
          <w:rFonts w:ascii="Arial" w:hAnsi="Arial" w:cs="Arial"/>
          <w:sz w:val="20"/>
          <w:szCs w:val="20"/>
        </w:rPr>
      </w:pPr>
    </w:p>
    <w:p w14:paraId="7D2F324A" w14:textId="0F3F787D" w:rsidR="00B06FF0" w:rsidRPr="00F67293" w:rsidRDefault="00B06FF0" w:rsidP="00B06FF0">
      <w:pPr>
        <w:autoSpaceDE w:val="0"/>
        <w:jc w:val="both"/>
        <w:rPr>
          <w:rFonts w:ascii="Arial" w:eastAsia="SimSun" w:hAnsi="Arial" w:cs="Arial"/>
          <w:color w:val="000000"/>
          <w:sz w:val="20"/>
          <w:szCs w:val="20"/>
        </w:rPr>
      </w:pPr>
      <w:r w:rsidRPr="00F67293">
        <w:rPr>
          <w:rFonts w:ascii="Arial" w:eastAsia="SimSun" w:hAnsi="Arial" w:cs="Arial"/>
          <w:color w:val="000000"/>
          <w:sz w:val="20"/>
          <w:szCs w:val="20"/>
        </w:rPr>
        <w:t xml:space="preserve">Varovanje osebnih podatkov, ki jih ministrstvu posredujejo prijavitelji oziroma upravičenci bo zagotovljeno v skladu z veljavno zakonodajo, ki ureja varovanje osebnih podatkov, vključno s Splošno uredbo GDPR, </w:t>
      </w:r>
      <w:r w:rsidR="00831206" w:rsidRPr="00831206">
        <w:rPr>
          <w:rFonts w:ascii="Arial" w:eastAsia="SimSun" w:hAnsi="Arial" w:cs="Arial"/>
          <w:color w:val="000000"/>
          <w:sz w:val="20"/>
          <w:szCs w:val="20"/>
        </w:rPr>
        <w:t>Zakon</w:t>
      </w:r>
      <w:r w:rsidR="00E66E5D">
        <w:rPr>
          <w:rFonts w:ascii="Arial" w:eastAsia="SimSun" w:hAnsi="Arial" w:cs="Arial"/>
          <w:color w:val="000000"/>
          <w:sz w:val="20"/>
          <w:szCs w:val="20"/>
        </w:rPr>
        <w:t xml:space="preserve">om </w:t>
      </w:r>
      <w:r w:rsidR="00831206" w:rsidRPr="00831206">
        <w:rPr>
          <w:rFonts w:ascii="Arial" w:eastAsia="SimSun" w:hAnsi="Arial" w:cs="Arial"/>
          <w:color w:val="000000"/>
          <w:sz w:val="20"/>
          <w:szCs w:val="20"/>
        </w:rPr>
        <w:t>o varstvu osebnih podatkov (Uradni list RS, št. 163/22)</w:t>
      </w:r>
      <w:r w:rsidR="00E66E5D">
        <w:rPr>
          <w:rFonts w:ascii="Arial" w:eastAsia="SimSun" w:hAnsi="Arial" w:cs="Arial"/>
          <w:color w:val="000000"/>
          <w:sz w:val="20"/>
          <w:szCs w:val="20"/>
        </w:rPr>
        <w:t xml:space="preserve"> </w:t>
      </w:r>
      <w:r w:rsidRPr="00F67293">
        <w:rPr>
          <w:rFonts w:ascii="Arial" w:eastAsia="SimSun" w:hAnsi="Arial" w:cs="Arial"/>
          <w:color w:val="000000"/>
          <w:sz w:val="20"/>
          <w:szCs w:val="20"/>
        </w:rPr>
        <w:t>ter 115. in 140. členom Uredbe št. 1303/2013/EU.</w:t>
      </w:r>
    </w:p>
    <w:p w14:paraId="16A949A1" w14:textId="77777777" w:rsidR="00B06FF0" w:rsidRPr="00F67293" w:rsidRDefault="00B06FF0" w:rsidP="00B06FF0">
      <w:pPr>
        <w:autoSpaceDE w:val="0"/>
        <w:jc w:val="both"/>
        <w:rPr>
          <w:rFonts w:ascii="Arial" w:eastAsia="SimSun" w:hAnsi="Arial" w:cs="Arial"/>
          <w:color w:val="000000"/>
          <w:sz w:val="20"/>
          <w:szCs w:val="20"/>
        </w:rPr>
      </w:pPr>
    </w:p>
    <w:p w14:paraId="2E8DEC8E" w14:textId="4708D664" w:rsidR="00B06FF0" w:rsidRPr="00F67293" w:rsidRDefault="00B06FF0" w:rsidP="00B06FF0">
      <w:pPr>
        <w:autoSpaceDE w:val="0"/>
        <w:jc w:val="both"/>
        <w:rPr>
          <w:rFonts w:ascii="Arial" w:eastAsia="SimSun" w:hAnsi="Arial" w:cs="Arial"/>
          <w:color w:val="000000"/>
          <w:sz w:val="20"/>
          <w:szCs w:val="20"/>
        </w:rPr>
      </w:pPr>
      <w:r w:rsidRPr="003C023D">
        <w:rPr>
          <w:rFonts w:ascii="Arial" w:eastAsia="SimSun" w:hAnsi="Arial" w:cs="Arial"/>
          <w:color w:val="000000"/>
          <w:sz w:val="20"/>
          <w:szCs w:val="20"/>
        </w:rPr>
        <w:t xml:space="preserve">Več o varstvu osebnih podatkov in zavezah ministrstva je navedeno v Obrazcu </w:t>
      </w:r>
      <w:r w:rsidR="003C023D" w:rsidRPr="003C023D">
        <w:rPr>
          <w:rFonts w:ascii="Arial" w:eastAsia="SimSun" w:hAnsi="Arial" w:cs="Arial"/>
          <w:color w:val="000000"/>
          <w:sz w:val="20"/>
          <w:szCs w:val="20"/>
        </w:rPr>
        <w:t xml:space="preserve">št. </w:t>
      </w:r>
      <w:r w:rsidRPr="003C023D">
        <w:rPr>
          <w:rFonts w:ascii="Arial" w:eastAsia="SimSun" w:hAnsi="Arial" w:cs="Arial"/>
          <w:color w:val="000000"/>
          <w:sz w:val="20"/>
          <w:szCs w:val="20"/>
        </w:rPr>
        <w:t>1</w:t>
      </w:r>
      <w:r w:rsidR="003C023D" w:rsidRPr="003C023D">
        <w:rPr>
          <w:rFonts w:ascii="Arial" w:eastAsia="SimSun" w:hAnsi="Arial" w:cs="Arial"/>
          <w:color w:val="000000"/>
          <w:sz w:val="20"/>
          <w:szCs w:val="20"/>
        </w:rPr>
        <w:t>1</w:t>
      </w:r>
      <w:r w:rsidR="00433C57">
        <w:rPr>
          <w:rFonts w:ascii="Arial" w:eastAsia="SimSun" w:hAnsi="Arial" w:cs="Arial"/>
          <w:color w:val="000000"/>
          <w:sz w:val="20"/>
          <w:szCs w:val="20"/>
        </w:rPr>
        <w:t xml:space="preserve"> (obrazci so del razpisne dokumentacije</w:t>
      </w:r>
      <w:r w:rsidR="003C023D">
        <w:rPr>
          <w:rFonts w:ascii="Arial" w:eastAsia="SimSun" w:hAnsi="Arial" w:cs="Arial"/>
          <w:color w:val="000000"/>
          <w:sz w:val="20"/>
          <w:szCs w:val="20"/>
        </w:rPr>
        <w:t>).</w:t>
      </w:r>
    </w:p>
    <w:p w14:paraId="15B8D20A" w14:textId="77777777" w:rsidR="00B06FF0" w:rsidRPr="00F67293" w:rsidRDefault="00B06FF0" w:rsidP="00B06FF0">
      <w:pPr>
        <w:autoSpaceDE w:val="0"/>
        <w:jc w:val="both"/>
        <w:rPr>
          <w:rFonts w:ascii="Arial" w:eastAsia="SimSun" w:hAnsi="Arial" w:cs="Arial"/>
          <w:color w:val="000000"/>
          <w:sz w:val="20"/>
          <w:szCs w:val="20"/>
        </w:rPr>
      </w:pPr>
    </w:p>
    <w:p w14:paraId="6E5E83ED" w14:textId="4179F0C3" w:rsidR="00B06FF0" w:rsidRPr="00F67293" w:rsidRDefault="00B06FF0" w:rsidP="00B06FF0">
      <w:pPr>
        <w:autoSpaceDE w:val="0"/>
        <w:jc w:val="both"/>
        <w:rPr>
          <w:rFonts w:ascii="Arial" w:eastAsia="SimSun" w:hAnsi="Arial" w:cs="Arial"/>
          <w:color w:val="000000"/>
          <w:sz w:val="20"/>
          <w:szCs w:val="20"/>
        </w:rPr>
      </w:pPr>
      <w:r w:rsidRPr="00F67293">
        <w:rPr>
          <w:rFonts w:ascii="Arial" w:eastAsia="SimSun" w:hAnsi="Arial" w:cs="Arial"/>
          <w:color w:val="000000"/>
          <w:sz w:val="20"/>
          <w:szCs w:val="20"/>
        </w:rPr>
        <w:t>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odl. US</w:t>
      </w:r>
      <w:r w:rsidR="003C023D">
        <w:rPr>
          <w:rFonts w:ascii="Arial" w:eastAsia="SimSun" w:hAnsi="Arial" w:cs="Arial"/>
          <w:color w:val="000000"/>
          <w:sz w:val="20"/>
          <w:szCs w:val="20"/>
        </w:rPr>
        <w:t xml:space="preserve">, </w:t>
      </w:r>
      <w:r w:rsidRPr="00F67293">
        <w:rPr>
          <w:rFonts w:ascii="Arial" w:eastAsia="SimSun" w:hAnsi="Arial" w:cs="Arial"/>
          <w:color w:val="000000"/>
          <w:sz w:val="20"/>
          <w:szCs w:val="20"/>
        </w:rPr>
        <w:t>7/18</w:t>
      </w:r>
      <w:r w:rsidR="003C023D">
        <w:rPr>
          <w:rFonts w:ascii="Arial" w:eastAsia="SimSun" w:hAnsi="Arial" w:cs="Arial"/>
          <w:color w:val="000000"/>
          <w:sz w:val="20"/>
          <w:szCs w:val="20"/>
        </w:rPr>
        <w:t xml:space="preserve"> in 141/22</w:t>
      </w:r>
      <w:r w:rsidRPr="00F67293">
        <w:rPr>
          <w:rFonts w:ascii="Arial" w:eastAsia="SimSun" w:hAnsi="Arial" w:cs="Arial"/>
          <w:color w:val="000000"/>
          <w:sz w:val="20"/>
          <w:szCs w:val="20"/>
        </w:rPr>
        <w:t xml:space="preserve">,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 </w:t>
      </w:r>
    </w:p>
    <w:p w14:paraId="3AF80113" w14:textId="77777777" w:rsidR="00B06FF0" w:rsidRPr="00F67293" w:rsidRDefault="00B06FF0" w:rsidP="00B06FF0">
      <w:pPr>
        <w:autoSpaceDE w:val="0"/>
        <w:jc w:val="both"/>
        <w:rPr>
          <w:rFonts w:ascii="Arial" w:eastAsia="SimSun" w:hAnsi="Arial" w:cs="Arial"/>
          <w:color w:val="000000"/>
          <w:sz w:val="20"/>
          <w:szCs w:val="20"/>
        </w:rPr>
      </w:pPr>
    </w:p>
    <w:p w14:paraId="574E17FB" w14:textId="77777777" w:rsidR="00B06FF0" w:rsidRPr="00F67293" w:rsidRDefault="00B06FF0" w:rsidP="00B06FF0">
      <w:pPr>
        <w:pStyle w:val="TEKST"/>
        <w:spacing w:line="240" w:lineRule="auto"/>
        <w:rPr>
          <w:rFonts w:ascii="Arial" w:hAnsi="Arial" w:cs="Arial"/>
          <w:sz w:val="20"/>
          <w:szCs w:val="20"/>
        </w:rPr>
      </w:pPr>
      <w:r w:rsidRPr="00F67293">
        <w:rPr>
          <w:rFonts w:ascii="Arial" w:eastAsia="SimSun" w:hAnsi="Arial" w:cs="Arial"/>
          <w:color w:val="000000"/>
          <w:sz w:val="20"/>
          <w:szCs w:val="20"/>
        </w:rPr>
        <w:t xml:space="preserve">Podatki o sofinanciranih </w:t>
      </w:r>
      <w:r w:rsidRPr="00F67293">
        <w:rPr>
          <w:rFonts w:ascii="Arial" w:eastAsia="Calibri" w:hAnsi="Arial" w:cs="Arial"/>
          <w:sz w:val="20"/>
          <w:szCs w:val="20"/>
        </w:rPr>
        <w:t>projektih</w:t>
      </w:r>
      <w:r w:rsidRPr="00F67293">
        <w:rPr>
          <w:rFonts w:ascii="Arial" w:eastAsia="SimSun" w:hAnsi="Arial" w:cs="Arial"/>
          <w:color w:val="000000"/>
          <w:sz w:val="20"/>
          <w:szCs w:val="20"/>
        </w:rPr>
        <w:t xml:space="preserve">, za katere je tako določeno s predpisi ali, ki so javnega značaja, se bodo objavili. Objavljen bo seznam upravičencev, ki bo obsegal navedbo upravičenca, naziv </w:t>
      </w:r>
      <w:r w:rsidRPr="00F67293">
        <w:rPr>
          <w:rFonts w:ascii="Arial" w:eastAsia="Calibri" w:hAnsi="Arial" w:cs="Arial"/>
          <w:sz w:val="20"/>
          <w:szCs w:val="20"/>
        </w:rPr>
        <w:t>projekta</w:t>
      </w:r>
      <w:r w:rsidRPr="00F67293">
        <w:rPr>
          <w:rFonts w:ascii="Arial" w:eastAsia="SimSun" w:hAnsi="Arial" w:cs="Arial"/>
          <w:color w:val="000000"/>
          <w:sz w:val="20"/>
          <w:szCs w:val="20"/>
        </w:rPr>
        <w:t xml:space="preserve">, programsko območje upravičenca in znesek javnih virov financiranja </w:t>
      </w:r>
      <w:r w:rsidRPr="00F67293">
        <w:rPr>
          <w:rFonts w:ascii="Arial" w:eastAsia="Calibri" w:hAnsi="Arial" w:cs="Arial"/>
          <w:sz w:val="20"/>
          <w:szCs w:val="20"/>
        </w:rPr>
        <w:t>projekta</w:t>
      </w:r>
      <w:r w:rsidRPr="00F67293">
        <w:rPr>
          <w:rFonts w:ascii="Arial" w:eastAsia="SimSun" w:hAnsi="Arial" w:cs="Arial"/>
          <w:color w:val="000000"/>
          <w:sz w:val="20"/>
          <w:szCs w:val="20"/>
        </w:rPr>
        <w:t xml:space="preserve">. Objave podatkov o </w:t>
      </w:r>
      <w:r w:rsidRPr="00F67293">
        <w:rPr>
          <w:rFonts w:ascii="Arial" w:eastAsia="Calibri" w:hAnsi="Arial" w:cs="Arial"/>
          <w:sz w:val="20"/>
          <w:szCs w:val="20"/>
        </w:rPr>
        <w:t>projektu</w:t>
      </w:r>
      <w:r w:rsidRPr="00F67293">
        <w:rPr>
          <w:rFonts w:ascii="Arial" w:eastAsia="SimSun" w:hAnsi="Arial" w:cs="Arial"/>
          <w:color w:val="000000"/>
          <w:sz w:val="20"/>
          <w:szCs w:val="20"/>
        </w:rPr>
        <w:t xml:space="preserve"> in upravičencih do sredstev bodo izvedene v skladu z ZDIJZ.</w:t>
      </w:r>
    </w:p>
    <w:p w14:paraId="69FAEF78" w14:textId="77777777" w:rsidR="00B06FF0" w:rsidRPr="00F67293" w:rsidRDefault="00B06FF0" w:rsidP="00B06FF0">
      <w:pPr>
        <w:jc w:val="both"/>
        <w:rPr>
          <w:rFonts w:ascii="Arial" w:hAnsi="Arial" w:cs="Arial"/>
          <w:sz w:val="20"/>
          <w:szCs w:val="20"/>
        </w:rPr>
      </w:pPr>
    </w:p>
    <w:p w14:paraId="5AC1AF06"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Rok, v katerem bodo prijavitelji obveščeni o izidu javnega razpisa </w:t>
      </w:r>
    </w:p>
    <w:p w14:paraId="5364709D" w14:textId="77777777" w:rsidR="00B06FF0" w:rsidRPr="00F67293" w:rsidRDefault="00B06FF0" w:rsidP="00B06FF0">
      <w:pPr>
        <w:ind w:left="360"/>
        <w:jc w:val="both"/>
        <w:rPr>
          <w:rFonts w:ascii="Arial" w:hAnsi="Arial" w:cs="Arial"/>
          <w:b/>
          <w:sz w:val="20"/>
          <w:szCs w:val="20"/>
        </w:rPr>
      </w:pPr>
    </w:p>
    <w:p w14:paraId="4F412567"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t>Prijavitelji bodo o izidu njihove vloge obveščeni najkasneje v roku šestdeset (60) dni od datuma odpiranja vlog.</w:t>
      </w:r>
    </w:p>
    <w:p w14:paraId="1144CF9D" w14:textId="77777777" w:rsidR="00B06FF0" w:rsidRPr="00F67293" w:rsidRDefault="00B06FF0" w:rsidP="00B06FF0">
      <w:pPr>
        <w:jc w:val="both"/>
        <w:rPr>
          <w:rFonts w:ascii="Arial" w:hAnsi="Arial" w:cs="Arial"/>
          <w:sz w:val="20"/>
          <w:szCs w:val="20"/>
        </w:rPr>
      </w:pPr>
    </w:p>
    <w:p w14:paraId="17DD82CB" w14:textId="77777777" w:rsidR="00B06FF0" w:rsidRPr="00F67293" w:rsidRDefault="00B06FF0" w:rsidP="00B06FF0">
      <w:pPr>
        <w:jc w:val="both"/>
        <w:rPr>
          <w:rFonts w:ascii="Arial" w:hAnsi="Arial" w:cs="Arial"/>
          <w:sz w:val="20"/>
          <w:szCs w:val="20"/>
        </w:rPr>
      </w:pPr>
      <w:r w:rsidRPr="00F67293">
        <w:rPr>
          <w:rFonts w:ascii="Arial" w:hAnsi="Arial" w:cs="Arial"/>
          <w:sz w:val="20"/>
          <w:szCs w:val="20"/>
        </w:rPr>
        <w:lastRenderedPageBreak/>
        <w:t>Prijavitelji bodo na podlagi sklepa o izboru pozvani k podpisu pogodbe. Prijavitelj lahko umakne vlogo za pridobitev sredstev do pravnomočnosti sklepa o izboru.</w:t>
      </w:r>
    </w:p>
    <w:p w14:paraId="27EF6789" w14:textId="77777777" w:rsidR="00B06FF0" w:rsidRPr="00F67293" w:rsidRDefault="00B06FF0" w:rsidP="00B06FF0">
      <w:pPr>
        <w:pStyle w:val="TEKST"/>
        <w:spacing w:line="240" w:lineRule="auto"/>
        <w:rPr>
          <w:rFonts w:ascii="Arial" w:eastAsia="MS Mincho" w:hAnsi="Arial" w:cs="Arial"/>
          <w:sz w:val="20"/>
          <w:szCs w:val="20"/>
          <w:lang w:eastAsia="en-US"/>
        </w:rPr>
      </w:pPr>
    </w:p>
    <w:p w14:paraId="2663B8AE" w14:textId="77777777" w:rsidR="00B06FF0" w:rsidRPr="00F67293" w:rsidRDefault="00B06FF0" w:rsidP="00B06FF0">
      <w:pPr>
        <w:pStyle w:val="TEKST"/>
        <w:spacing w:line="240" w:lineRule="auto"/>
        <w:rPr>
          <w:rFonts w:ascii="Arial" w:eastAsia="MS Mincho" w:hAnsi="Arial" w:cs="Arial"/>
          <w:sz w:val="20"/>
          <w:szCs w:val="20"/>
          <w:lang w:eastAsia="en-US"/>
        </w:rPr>
      </w:pPr>
      <w:r w:rsidRPr="00F67293">
        <w:rPr>
          <w:rFonts w:ascii="Arial" w:eastAsia="MS Mincho" w:hAnsi="Arial" w:cs="Arial"/>
          <w:sz w:val="20"/>
          <w:szCs w:val="20"/>
          <w:lang w:eastAsia="en-US"/>
        </w:rPr>
        <w:t>Zoper sklep o (ne)izboru se lahko v tridesetih (30) dneh od prejema sklepa sproži upravni spor z vložitvijo tožbe na Upravno sodišče Republike Slovenije. Predmet tožbe ne morejo biti postavljena merila za ocenjevanje vlog. Vložena tožba ne zadrži podpisa pogodb o sofinanciranju z drugimi prijavitelji.</w:t>
      </w:r>
    </w:p>
    <w:p w14:paraId="5AB0B0BE" w14:textId="77777777" w:rsidR="00B06FF0" w:rsidRPr="00F67293" w:rsidRDefault="00B06FF0" w:rsidP="00B06FF0">
      <w:pPr>
        <w:pStyle w:val="TEKST"/>
        <w:spacing w:line="240" w:lineRule="auto"/>
        <w:rPr>
          <w:rFonts w:ascii="Arial" w:eastAsia="MS Mincho" w:hAnsi="Arial" w:cs="Arial"/>
          <w:sz w:val="20"/>
          <w:szCs w:val="20"/>
          <w:lang w:eastAsia="en-US"/>
        </w:rPr>
      </w:pPr>
    </w:p>
    <w:p w14:paraId="1542C4B7" w14:textId="2F1C9546"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Razpoložljivost dokumentacije</w:t>
      </w:r>
    </w:p>
    <w:p w14:paraId="3D8155E8" w14:textId="77777777" w:rsidR="00B06FF0" w:rsidRPr="00F67293" w:rsidRDefault="00B06FF0" w:rsidP="00B06FF0">
      <w:pPr>
        <w:ind w:left="360"/>
        <w:jc w:val="both"/>
        <w:rPr>
          <w:rFonts w:ascii="Arial" w:hAnsi="Arial" w:cs="Arial"/>
          <w:b/>
          <w:sz w:val="20"/>
          <w:szCs w:val="20"/>
        </w:rPr>
      </w:pPr>
    </w:p>
    <w:p w14:paraId="50BD4E84" w14:textId="69A45015" w:rsidR="002538BE" w:rsidRPr="009D65B8" w:rsidRDefault="00B06FF0" w:rsidP="00B06FF0">
      <w:pPr>
        <w:jc w:val="both"/>
        <w:rPr>
          <w:rFonts w:ascii="Arial" w:hAnsi="Arial" w:cs="Arial"/>
          <w:sz w:val="20"/>
          <w:szCs w:val="20"/>
        </w:rPr>
      </w:pPr>
      <w:r w:rsidRPr="009D65B8">
        <w:rPr>
          <w:rFonts w:ascii="Arial" w:hAnsi="Arial" w:cs="Arial"/>
          <w:sz w:val="20"/>
          <w:szCs w:val="20"/>
        </w:rPr>
        <w:t>Vsi potrebni podatki in navodila, ki bodo omogočila izdelavo popolne in pravilne vloge za dodelitev sredstev,</w:t>
      </w:r>
      <w:r w:rsidRPr="009D65B8">
        <w:rPr>
          <w:rFonts w:ascii="Arial" w:hAnsi="Arial" w:cs="Arial"/>
          <w:caps/>
          <w:sz w:val="20"/>
          <w:szCs w:val="20"/>
        </w:rPr>
        <w:t xml:space="preserve"> </w:t>
      </w:r>
      <w:r w:rsidRPr="009D65B8">
        <w:rPr>
          <w:rFonts w:ascii="Arial" w:hAnsi="Arial" w:cs="Arial"/>
          <w:sz w:val="20"/>
          <w:szCs w:val="20"/>
        </w:rPr>
        <w:t xml:space="preserve">so navedeni v </w:t>
      </w:r>
      <w:r w:rsidR="007D06B2">
        <w:rPr>
          <w:rFonts w:ascii="Arial" w:hAnsi="Arial" w:cs="Arial"/>
          <w:sz w:val="20"/>
          <w:szCs w:val="20"/>
        </w:rPr>
        <w:t xml:space="preserve">razpisni dokumentaciji, </w:t>
      </w:r>
      <w:r w:rsidRPr="009D65B8">
        <w:rPr>
          <w:rFonts w:ascii="Arial" w:hAnsi="Arial" w:cs="Arial"/>
          <w:sz w:val="20"/>
          <w:szCs w:val="20"/>
        </w:rPr>
        <w:t>ki bo od dne objave javnega razpisa dalje o</w:t>
      </w:r>
      <w:r w:rsidR="002538BE" w:rsidRPr="009D65B8">
        <w:rPr>
          <w:rFonts w:ascii="Arial" w:hAnsi="Arial" w:cs="Arial"/>
          <w:sz w:val="20"/>
          <w:szCs w:val="20"/>
        </w:rPr>
        <w:t>bjavljen</w:t>
      </w:r>
      <w:r w:rsidR="007D06B2">
        <w:rPr>
          <w:rFonts w:ascii="Arial" w:hAnsi="Arial" w:cs="Arial"/>
          <w:sz w:val="20"/>
          <w:szCs w:val="20"/>
        </w:rPr>
        <w:t>a</w:t>
      </w:r>
      <w:r w:rsidR="002538BE" w:rsidRPr="009D65B8">
        <w:rPr>
          <w:rFonts w:ascii="Arial" w:hAnsi="Arial" w:cs="Arial"/>
          <w:sz w:val="20"/>
          <w:szCs w:val="20"/>
        </w:rPr>
        <w:t xml:space="preserve"> na spletni strani ministrstva </w:t>
      </w:r>
      <w:hyperlink r:id="rId26" w:history="1">
        <w:r w:rsidR="002538BE" w:rsidRPr="009D65B8">
          <w:rPr>
            <w:rStyle w:val="Hiperpovezava"/>
            <w:rFonts w:ascii="Arial" w:hAnsi="Arial" w:cs="Arial"/>
            <w:sz w:val="20"/>
            <w:szCs w:val="20"/>
          </w:rPr>
          <w:t>Javne objave Ministrstva za gospodarstvo, turizem in šport | GOV.SI</w:t>
        </w:r>
      </w:hyperlink>
    </w:p>
    <w:p w14:paraId="27AD8EBA" w14:textId="77777777" w:rsidR="002538BE" w:rsidRPr="009D65B8" w:rsidRDefault="002538BE" w:rsidP="00B06FF0">
      <w:pPr>
        <w:jc w:val="both"/>
        <w:rPr>
          <w:rFonts w:ascii="Arial" w:hAnsi="Arial" w:cs="Arial"/>
          <w:sz w:val="20"/>
          <w:szCs w:val="20"/>
        </w:rPr>
      </w:pPr>
    </w:p>
    <w:p w14:paraId="7D274C4F" w14:textId="77777777" w:rsidR="00B06FF0" w:rsidRPr="00F67293" w:rsidRDefault="00B06FF0" w:rsidP="00B06FF0">
      <w:pPr>
        <w:pStyle w:val="Odstavekseznama"/>
        <w:numPr>
          <w:ilvl w:val="0"/>
          <w:numId w:val="30"/>
        </w:numPr>
        <w:suppressAutoHyphens/>
        <w:autoSpaceDN w:val="0"/>
        <w:ind w:left="567" w:hanging="567"/>
        <w:contextualSpacing w:val="0"/>
        <w:jc w:val="both"/>
        <w:textAlignment w:val="baseline"/>
        <w:rPr>
          <w:rFonts w:ascii="Arial" w:hAnsi="Arial" w:cs="Arial"/>
          <w:b/>
          <w:sz w:val="20"/>
          <w:szCs w:val="20"/>
        </w:rPr>
      </w:pPr>
      <w:r w:rsidRPr="00F67293">
        <w:rPr>
          <w:rFonts w:ascii="Arial" w:hAnsi="Arial" w:cs="Arial"/>
          <w:b/>
          <w:sz w:val="20"/>
          <w:szCs w:val="20"/>
        </w:rPr>
        <w:t xml:space="preserve">Dodatne informacije </w:t>
      </w:r>
    </w:p>
    <w:p w14:paraId="67A76663" w14:textId="77777777" w:rsidR="00B06FF0" w:rsidRPr="00F67293" w:rsidRDefault="00B06FF0" w:rsidP="00B06FF0">
      <w:pPr>
        <w:jc w:val="both"/>
        <w:rPr>
          <w:rFonts w:ascii="Arial" w:hAnsi="Arial" w:cs="Arial"/>
          <w:b/>
          <w:sz w:val="20"/>
          <w:szCs w:val="20"/>
        </w:rPr>
      </w:pPr>
    </w:p>
    <w:p w14:paraId="1C0FCF31" w14:textId="54E856ED" w:rsidR="00B06FF0" w:rsidRPr="00F67293" w:rsidRDefault="00B06FF0" w:rsidP="00917B08">
      <w:pPr>
        <w:pStyle w:val="TEKST"/>
        <w:spacing w:line="276" w:lineRule="auto"/>
        <w:rPr>
          <w:rFonts w:ascii="Arial" w:hAnsi="Arial" w:cs="Arial"/>
          <w:sz w:val="20"/>
          <w:szCs w:val="20"/>
        </w:rPr>
      </w:pPr>
      <w:r w:rsidRPr="00F67293">
        <w:rPr>
          <w:rFonts w:ascii="Arial" w:hAnsi="Arial" w:cs="Arial"/>
          <w:sz w:val="20"/>
          <w:szCs w:val="20"/>
        </w:rPr>
        <w:t xml:space="preserve">Dodatne informacije v zvezi s pripravo prijav in pojasnila k razpisni dokumentaciji bodo prijavitelju dosegljiva na podlagi pisnega zaprosila, posredovanega na elektronski naslov </w:t>
      </w:r>
      <w:hyperlink r:id="rId27" w:history="1">
        <w:r w:rsidR="00B82093" w:rsidRPr="00F67293">
          <w:rPr>
            <w:rStyle w:val="Hiperpovezava"/>
            <w:rFonts w:ascii="Arial" w:hAnsi="Arial" w:cs="Arial"/>
            <w:sz w:val="20"/>
            <w:szCs w:val="20"/>
          </w:rPr>
          <w:t>gp.mgts@gov.si</w:t>
        </w:r>
      </w:hyperlink>
      <w:r w:rsidRPr="00F67293">
        <w:rPr>
          <w:rFonts w:ascii="Arial" w:hAnsi="Arial" w:cs="Arial"/>
          <w:sz w:val="20"/>
          <w:szCs w:val="20"/>
        </w:rPr>
        <w:t xml:space="preserve"> s pripisom: JR okoljski znaki.</w:t>
      </w:r>
    </w:p>
    <w:p w14:paraId="258C3B82" w14:textId="77777777" w:rsidR="00B06FF0" w:rsidRPr="00F67293" w:rsidRDefault="00B06FF0" w:rsidP="00B06FF0">
      <w:pPr>
        <w:pStyle w:val="TEKST"/>
        <w:rPr>
          <w:rFonts w:ascii="Arial" w:hAnsi="Arial" w:cs="Arial"/>
          <w:sz w:val="20"/>
          <w:szCs w:val="20"/>
        </w:rPr>
      </w:pPr>
    </w:p>
    <w:p w14:paraId="0FD3A041" w14:textId="2B40BFA4" w:rsidR="00B06FF0" w:rsidRPr="00F67293" w:rsidRDefault="00B06FF0" w:rsidP="00B06FF0">
      <w:pPr>
        <w:pStyle w:val="TEKST"/>
        <w:rPr>
          <w:rFonts w:ascii="Arial" w:hAnsi="Arial" w:cs="Arial"/>
          <w:sz w:val="20"/>
          <w:szCs w:val="20"/>
        </w:rPr>
      </w:pPr>
      <w:r w:rsidRPr="00F67293">
        <w:rPr>
          <w:rFonts w:ascii="Arial" w:hAnsi="Arial" w:cs="Arial"/>
          <w:sz w:val="20"/>
          <w:szCs w:val="20"/>
        </w:rPr>
        <w:t xml:space="preserve">Potencialni prijavitelji bodo o vseh novostih sproti obveščeni preko spletne strani </w:t>
      </w:r>
      <w:hyperlink r:id="rId28" w:history="1">
        <w:r w:rsidR="006658A6" w:rsidRPr="00F67293">
          <w:rPr>
            <w:rStyle w:val="Hiperpovezava"/>
            <w:rFonts w:ascii="Arial" w:hAnsi="Arial" w:cs="Arial"/>
            <w:sz w:val="20"/>
            <w:szCs w:val="20"/>
          </w:rPr>
          <w:t>http://www.mgts.gov.si/</w:t>
        </w:r>
      </w:hyperlink>
      <w:r w:rsidRPr="00F67293">
        <w:rPr>
          <w:rFonts w:ascii="Arial" w:hAnsi="Arial" w:cs="Arial"/>
          <w:sz w:val="20"/>
          <w:szCs w:val="20"/>
        </w:rPr>
        <w:t xml:space="preserve">. </w:t>
      </w:r>
    </w:p>
    <w:p w14:paraId="44B78FAA" w14:textId="77777777" w:rsidR="00B06FF0" w:rsidRPr="00F67293" w:rsidRDefault="00B06FF0" w:rsidP="00B06FF0">
      <w:pPr>
        <w:ind w:left="426" w:hanging="426"/>
        <w:jc w:val="both"/>
        <w:rPr>
          <w:rFonts w:ascii="Arial" w:hAnsi="Arial" w:cs="Arial"/>
          <w:sz w:val="20"/>
          <w:szCs w:val="20"/>
        </w:rPr>
      </w:pPr>
    </w:p>
    <w:p w14:paraId="510F537C" w14:textId="77777777" w:rsidR="00B06FF0" w:rsidRPr="00F67293" w:rsidRDefault="00B06FF0" w:rsidP="00B06FF0">
      <w:pPr>
        <w:ind w:left="426" w:hanging="426"/>
        <w:jc w:val="both"/>
        <w:rPr>
          <w:rFonts w:ascii="Arial" w:hAnsi="Arial" w:cs="Arial"/>
          <w:sz w:val="20"/>
          <w:szCs w:val="20"/>
        </w:rPr>
      </w:pPr>
    </w:p>
    <w:p w14:paraId="54029702" w14:textId="77777777" w:rsidR="00B06FF0" w:rsidRPr="00F67293" w:rsidRDefault="00B06FF0" w:rsidP="00B06FF0">
      <w:pPr>
        <w:ind w:left="426" w:hanging="426"/>
        <w:jc w:val="both"/>
        <w:rPr>
          <w:rFonts w:ascii="Arial" w:hAnsi="Arial" w:cs="Arial"/>
          <w:sz w:val="20"/>
          <w:szCs w:val="20"/>
        </w:rPr>
      </w:pPr>
    </w:p>
    <w:p w14:paraId="02681533" w14:textId="2F372F1B" w:rsidR="00B06FF0" w:rsidRPr="00F67293" w:rsidRDefault="00B06FF0" w:rsidP="00B06FF0">
      <w:pPr>
        <w:jc w:val="both"/>
        <w:rPr>
          <w:rFonts w:ascii="Arial" w:hAnsi="Arial" w:cs="Arial"/>
          <w:sz w:val="20"/>
          <w:szCs w:val="20"/>
        </w:rPr>
      </w:pPr>
      <w:r w:rsidRPr="00F67293">
        <w:rPr>
          <w:rFonts w:ascii="Arial" w:hAnsi="Arial" w:cs="Arial"/>
          <w:sz w:val="20"/>
          <w:szCs w:val="20"/>
        </w:rPr>
        <w:t>Številka: 4300-1/202</w:t>
      </w:r>
      <w:r w:rsidR="00FB4E8A" w:rsidRPr="00F67293">
        <w:rPr>
          <w:rFonts w:ascii="Arial" w:hAnsi="Arial" w:cs="Arial"/>
          <w:sz w:val="20"/>
          <w:szCs w:val="20"/>
        </w:rPr>
        <w:t>3/3</w:t>
      </w:r>
    </w:p>
    <w:p w14:paraId="6E020776" w14:textId="6B614FD1" w:rsidR="00B06FF0" w:rsidRPr="00F67293" w:rsidRDefault="00B06FF0" w:rsidP="00B06FF0">
      <w:pPr>
        <w:ind w:left="426" w:hanging="426"/>
        <w:jc w:val="both"/>
        <w:rPr>
          <w:rFonts w:ascii="Arial" w:hAnsi="Arial" w:cs="Arial"/>
          <w:sz w:val="20"/>
          <w:szCs w:val="20"/>
        </w:rPr>
      </w:pPr>
      <w:r w:rsidRPr="00F67293">
        <w:rPr>
          <w:rFonts w:ascii="Arial" w:hAnsi="Arial" w:cs="Arial"/>
          <w:sz w:val="20"/>
          <w:szCs w:val="20"/>
        </w:rPr>
        <w:t xml:space="preserve">Ljubljana, dne </w:t>
      </w:r>
      <w:r w:rsidR="00A70611">
        <w:rPr>
          <w:rFonts w:ascii="Arial" w:hAnsi="Arial" w:cs="Arial"/>
          <w:sz w:val="20"/>
          <w:szCs w:val="20"/>
        </w:rPr>
        <w:t>31.3.2023</w:t>
      </w:r>
      <w:bookmarkStart w:id="1" w:name="_GoBack"/>
      <w:bookmarkEnd w:id="1"/>
    </w:p>
    <w:p w14:paraId="5EE53413" w14:textId="77777777" w:rsidR="00B06FF0" w:rsidRPr="00F67293" w:rsidRDefault="00B06FF0" w:rsidP="00B06FF0">
      <w:pPr>
        <w:autoSpaceDE w:val="0"/>
        <w:ind w:left="5760" w:firstLine="720"/>
        <w:jc w:val="both"/>
        <w:rPr>
          <w:rFonts w:ascii="Arial" w:hAnsi="Arial" w:cs="Arial"/>
          <w:sz w:val="20"/>
          <w:szCs w:val="20"/>
        </w:rPr>
      </w:pPr>
    </w:p>
    <w:p w14:paraId="1A0BB790" w14:textId="77777777" w:rsidR="00B06FF0" w:rsidRPr="00F67293" w:rsidRDefault="00B06FF0" w:rsidP="00B06FF0">
      <w:pPr>
        <w:autoSpaceDE w:val="0"/>
        <w:ind w:left="5760" w:firstLine="720"/>
        <w:jc w:val="both"/>
        <w:rPr>
          <w:rFonts w:ascii="Arial" w:hAnsi="Arial" w:cs="Arial"/>
          <w:sz w:val="20"/>
          <w:szCs w:val="20"/>
        </w:rPr>
      </w:pPr>
    </w:p>
    <w:p w14:paraId="4E8DD00D" w14:textId="77777777" w:rsidR="00B06FF0" w:rsidRPr="00F67293" w:rsidRDefault="00B06FF0" w:rsidP="00B06FF0">
      <w:pPr>
        <w:autoSpaceDE w:val="0"/>
        <w:ind w:left="5760" w:firstLine="720"/>
        <w:jc w:val="both"/>
        <w:rPr>
          <w:rFonts w:ascii="Arial" w:hAnsi="Arial" w:cs="Arial"/>
          <w:sz w:val="20"/>
          <w:szCs w:val="20"/>
        </w:rPr>
      </w:pPr>
    </w:p>
    <w:p w14:paraId="7965C149" w14:textId="77777777" w:rsidR="00FB4E8A" w:rsidRPr="00F67293" w:rsidRDefault="00FB4E8A" w:rsidP="00FB4E8A">
      <w:pPr>
        <w:autoSpaceDE w:val="0"/>
        <w:ind w:left="5760" w:firstLine="720"/>
        <w:jc w:val="both"/>
        <w:rPr>
          <w:rFonts w:ascii="Arial" w:hAnsi="Arial" w:cs="Arial"/>
          <w:sz w:val="20"/>
          <w:szCs w:val="20"/>
        </w:rPr>
      </w:pPr>
      <w:r w:rsidRPr="00F67293">
        <w:rPr>
          <w:rFonts w:ascii="Arial" w:hAnsi="Arial" w:cs="Arial"/>
          <w:sz w:val="20"/>
          <w:szCs w:val="20"/>
        </w:rPr>
        <w:t>Matjaž Han</w:t>
      </w:r>
    </w:p>
    <w:p w14:paraId="3156D620" w14:textId="45C032B2" w:rsidR="00B06FF0" w:rsidRPr="00F67293" w:rsidRDefault="00B06FF0" w:rsidP="00FB4E8A">
      <w:pPr>
        <w:autoSpaceDE w:val="0"/>
        <w:ind w:left="6480"/>
        <w:jc w:val="both"/>
        <w:rPr>
          <w:rFonts w:ascii="Arial" w:hAnsi="Arial" w:cs="Arial"/>
          <w:sz w:val="20"/>
          <w:szCs w:val="20"/>
        </w:rPr>
      </w:pPr>
      <w:r w:rsidRPr="00F67293">
        <w:rPr>
          <w:rFonts w:ascii="Arial" w:hAnsi="Arial" w:cs="Arial"/>
          <w:sz w:val="20"/>
          <w:szCs w:val="20"/>
        </w:rPr>
        <w:t>minister</w:t>
      </w:r>
    </w:p>
    <w:p w14:paraId="6B614D6F" w14:textId="7BE623AD" w:rsidR="00AB660A" w:rsidRPr="00F67293" w:rsidRDefault="00AB660A" w:rsidP="00B06FF0">
      <w:pPr>
        <w:rPr>
          <w:rFonts w:ascii="Arial" w:hAnsi="Arial" w:cs="Arial"/>
          <w:sz w:val="20"/>
          <w:szCs w:val="20"/>
        </w:rPr>
      </w:pPr>
    </w:p>
    <w:sectPr w:rsidR="00AB660A" w:rsidRPr="00F67293" w:rsidSect="007F64A8">
      <w:headerReference w:type="default" r:id="rId29"/>
      <w:footerReference w:type="even" r:id="rId30"/>
      <w:footerReference w:type="default" r:id="rId31"/>
      <w:headerReference w:type="first" r:id="rId3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04B55" w14:textId="77777777" w:rsidR="00A26D27" w:rsidRDefault="00A26D27" w:rsidP="008A4089">
      <w:r>
        <w:separator/>
      </w:r>
    </w:p>
  </w:endnote>
  <w:endnote w:type="continuationSeparator" w:id="0">
    <w:p w14:paraId="6E81CFEA" w14:textId="77777777" w:rsidR="00A26D27" w:rsidRDefault="00A26D27" w:rsidP="008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6950" w14:textId="77777777" w:rsidR="00A26D27" w:rsidRDefault="00A26D27" w:rsidP="007F64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A24D4A4" w14:textId="77777777" w:rsidR="00A26D27" w:rsidRDefault="00A26D27">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2189" w14:textId="388D27FA" w:rsidR="00A26D27" w:rsidRDefault="00A26D27" w:rsidP="007F64A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70611">
      <w:rPr>
        <w:rStyle w:val="tevilkastrani"/>
        <w:noProof/>
      </w:rPr>
      <w:t>8</w:t>
    </w:r>
    <w:r>
      <w:rPr>
        <w:rStyle w:val="tevilkastrani"/>
      </w:rPr>
      <w:fldChar w:fldCharType="end"/>
    </w:r>
  </w:p>
  <w:p w14:paraId="70E374DC" w14:textId="77777777" w:rsidR="00A26D27" w:rsidRDefault="00A26D2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C3F1" w14:textId="77777777" w:rsidR="00A26D27" w:rsidRDefault="00A26D27" w:rsidP="008A4089">
      <w:r>
        <w:separator/>
      </w:r>
    </w:p>
  </w:footnote>
  <w:footnote w:type="continuationSeparator" w:id="0">
    <w:p w14:paraId="7680DF15" w14:textId="77777777" w:rsidR="00A26D27" w:rsidRDefault="00A26D27" w:rsidP="008A4089">
      <w:r>
        <w:continuationSeparator/>
      </w:r>
    </w:p>
  </w:footnote>
  <w:footnote w:id="1">
    <w:p w14:paraId="07CAAAFD" w14:textId="7E0AE5B3" w:rsidR="00A26D27" w:rsidRDefault="00A26D27" w:rsidP="00EA19F4">
      <w:pPr>
        <w:pStyle w:val="Odstavekseznama"/>
        <w:ind w:left="0"/>
        <w:jc w:val="both"/>
        <w:rPr>
          <w:rFonts w:ascii="Tahoma" w:hAnsi="Tahoma" w:cs="Tahoma"/>
          <w:sz w:val="16"/>
          <w:szCs w:val="16"/>
        </w:rPr>
      </w:pPr>
      <w:r>
        <w:rPr>
          <w:rStyle w:val="Sprotnaopomba-sklic"/>
        </w:rPr>
        <w:footnoteRef/>
      </w:r>
      <w:r>
        <w:t xml:space="preserve"> </w:t>
      </w:r>
      <w:r w:rsidRPr="004309C2">
        <w:rPr>
          <w:rFonts w:ascii="Tahoma" w:hAnsi="Tahoma" w:cs="Tahoma"/>
          <w:sz w:val="16"/>
          <w:szCs w:val="16"/>
        </w:rPr>
        <w:t>Uredb</w:t>
      </w:r>
      <w:r>
        <w:rPr>
          <w:rFonts w:ascii="Tahoma" w:hAnsi="Tahoma" w:cs="Tahoma"/>
          <w:sz w:val="16"/>
          <w:szCs w:val="16"/>
        </w:rPr>
        <w:t>a</w:t>
      </w:r>
      <w:r w:rsidRPr="004309C2">
        <w:rPr>
          <w:rFonts w:ascii="Tahoma" w:hAnsi="Tahoma" w:cs="Tahoma"/>
          <w:sz w:val="16"/>
          <w:szCs w:val="16"/>
        </w:rPr>
        <w:t xml:space="preserve"> Komisije (EU) št. 651/2014 z dne 17. junija 2014 o razglasitvi nekaterih vrst pomoči za združljive z notranjim trgom pri uporabi členov 107 in 108 Pogodbe (UL L št. 187 z dne 26. 6. 2014, str. 1), zadnjič </w:t>
      </w:r>
      <w:r w:rsidR="00AE4196">
        <w:rPr>
          <w:rFonts w:ascii="Tahoma" w:hAnsi="Tahoma" w:cs="Tahoma"/>
          <w:sz w:val="16"/>
          <w:szCs w:val="16"/>
        </w:rPr>
        <w:t>spremenj</w:t>
      </w:r>
      <w:r w:rsidR="00AE4196" w:rsidRPr="004309C2">
        <w:rPr>
          <w:rFonts w:ascii="Tahoma" w:hAnsi="Tahoma" w:cs="Tahoma"/>
          <w:sz w:val="16"/>
          <w:szCs w:val="16"/>
        </w:rPr>
        <w:t>en</w:t>
      </w:r>
      <w:r w:rsidR="00AE4196">
        <w:rPr>
          <w:rFonts w:ascii="Tahoma" w:hAnsi="Tahoma" w:cs="Tahoma"/>
          <w:sz w:val="16"/>
          <w:szCs w:val="16"/>
        </w:rPr>
        <w:t>a</w:t>
      </w:r>
      <w:r w:rsidR="00AE4196" w:rsidRPr="004309C2">
        <w:rPr>
          <w:rFonts w:ascii="Tahoma" w:hAnsi="Tahoma" w:cs="Tahoma"/>
          <w:sz w:val="16"/>
          <w:szCs w:val="16"/>
        </w:rPr>
        <w:t xml:space="preserve"> </w:t>
      </w:r>
      <w:r w:rsidR="00AE4196">
        <w:rPr>
          <w:rFonts w:ascii="Tahoma" w:hAnsi="Tahoma" w:cs="Tahoma"/>
          <w:sz w:val="16"/>
          <w:szCs w:val="16"/>
        </w:rPr>
        <w:t>z</w:t>
      </w:r>
      <w:r w:rsidR="00AE4196" w:rsidRPr="004309C2">
        <w:rPr>
          <w:rFonts w:ascii="Tahoma" w:hAnsi="Tahoma" w:cs="Tahoma"/>
          <w:sz w:val="16"/>
          <w:szCs w:val="16"/>
        </w:rPr>
        <w:t xml:space="preserve"> </w:t>
      </w:r>
      <w:r w:rsidRPr="004309C2">
        <w:rPr>
          <w:rFonts w:ascii="Tahoma" w:hAnsi="Tahoma" w:cs="Tahoma"/>
          <w:sz w:val="16"/>
          <w:szCs w:val="16"/>
        </w:rPr>
        <w:t>Uredb</w:t>
      </w:r>
      <w:r w:rsidR="00AE4196">
        <w:rPr>
          <w:rFonts w:ascii="Tahoma" w:hAnsi="Tahoma" w:cs="Tahoma"/>
          <w:sz w:val="16"/>
          <w:szCs w:val="16"/>
        </w:rPr>
        <w:t>o</w:t>
      </w:r>
      <w:r w:rsidRPr="004309C2">
        <w:rPr>
          <w:rFonts w:ascii="Tahoma" w:hAnsi="Tahoma" w:cs="Tahoma"/>
          <w:sz w:val="16"/>
          <w:szCs w:val="16"/>
        </w:rPr>
        <w:t xml:space="preserve"> Komisije (EU) </w:t>
      </w:r>
      <w:r w:rsidR="00AE4196" w:rsidRPr="004309C2">
        <w:rPr>
          <w:rFonts w:ascii="Tahoma" w:hAnsi="Tahoma" w:cs="Tahoma"/>
          <w:sz w:val="16"/>
          <w:szCs w:val="16"/>
        </w:rPr>
        <w:t>20</w:t>
      </w:r>
      <w:r w:rsidR="00AE4196">
        <w:rPr>
          <w:rFonts w:ascii="Tahoma" w:hAnsi="Tahoma" w:cs="Tahoma"/>
          <w:sz w:val="16"/>
          <w:szCs w:val="16"/>
        </w:rPr>
        <w:t>21</w:t>
      </w:r>
      <w:r w:rsidRPr="004309C2">
        <w:rPr>
          <w:rFonts w:ascii="Tahoma" w:hAnsi="Tahoma" w:cs="Tahoma"/>
          <w:sz w:val="16"/>
          <w:szCs w:val="16"/>
        </w:rPr>
        <w:t>/</w:t>
      </w:r>
      <w:r w:rsidR="00AE4196" w:rsidRPr="004309C2">
        <w:rPr>
          <w:rFonts w:ascii="Tahoma" w:hAnsi="Tahoma" w:cs="Tahoma"/>
          <w:sz w:val="16"/>
          <w:szCs w:val="16"/>
        </w:rPr>
        <w:t>1</w:t>
      </w:r>
      <w:r w:rsidR="00AE4196">
        <w:rPr>
          <w:rFonts w:ascii="Tahoma" w:hAnsi="Tahoma" w:cs="Tahoma"/>
          <w:sz w:val="16"/>
          <w:szCs w:val="16"/>
        </w:rPr>
        <w:t>237</w:t>
      </w:r>
      <w:r w:rsidR="00AE4196" w:rsidRPr="004309C2">
        <w:rPr>
          <w:rFonts w:ascii="Tahoma" w:hAnsi="Tahoma" w:cs="Tahoma"/>
          <w:sz w:val="16"/>
          <w:szCs w:val="16"/>
        </w:rPr>
        <w:t xml:space="preserve"> </w:t>
      </w:r>
      <w:r w:rsidRPr="004309C2">
        <w:rPr>
          <w:rFonts w:ascii="Tahoma" w:hAnsi="Tahoma" w:cs="Tahoma"/>
          <w:sz w:val="16"/>
          <w:szCs w:val="16"/>
        </w:rPr>
        <w:t xml:space="preserve">z dne </w:t>
      </w:r>
      <w:r w:rsidR="00AE4196">
        <w:rPr>
          <w:rFonts w:ascii="Tahoma" w:hAnsi="Tahoma" w:cs="Tahoma"/>
          <w:sz w:val="16"/>
          <w:szCs w:val="16"/>
        </w:rPr>
        <w:t>23</w:t>
      </w:r>
      <w:r w:rsidRPr="004309C2">
        <w:rPr>
          <w:rFonts w:ascii="Tahoma" w:hAnsi="Tahoma" w:cs="Tahoma"/>
          <w:sz w:val="16"/>
          <w:szCs w:val="16"/>
        </w:rPr>
        <w:t xml:space="preserve">. </w:t>
      </w:r>
      <w:r w:rsidR="00AE4196" w:rsidRPr="004309C2">
        <w:rPr>
          <w:rFonts w:ascii="Tahoma" w:hAnsi="Tahoma" w:cs="Tahoma"/>
          <w:sz w:val="16"/>
          <w:szCs w:val="16"/>
        </w:rPr>
        <w:t>ju</w:t>
      </w:r>
      <w:r w:rsidR="00AE4196">
        <w:rPr>
          <w:rFonts w:ascii="Tahoma" w:hAnsi="Tahoma" w:cs="Tahoma"/>
          <w:sz w:val="16"/>
          <w:szCs w:val="16"/>
        </w:rPr>
        <w:t>l</w:t>
      </w:r>
      <w:r w:rsidR="00AE4196" w:rsidRPr="004309C2">
        <w:rPr>
          <w:rFonts w:ascii="Tahoma" w:hAnsi="Tahoma" w:cs="Tahoma"/>
          <w:sz w:val="16"/>
          <w:szCs w:val="16"/>
        </w:rPr>
        <w:t>ija 20</w:t>
      </w:r>
      <w:r w:rsidR="00AE4196">
        <w:rPr>
          <w:rFonts w:ascii="Tahoma" w:hAnsi="Tahoma" w:cs="Tahoma"/>
          <w:sz w:val="16"/>
          <w:szCs w:val="16"/>
        </w:rPr>
        <w:t>21</w:t>
      </w:r>
      <w:r w:rsidR="00AE4196" w:rsidRPr="004309C2">
        <w:rPr>
          <w:rFonts w:ascii="Tahoma" w:hAnsi="Tahoma" w:cs="Tahoma"/>
          <w:sz w:val="16"/>
          <w:szCs w:val="16"/>
        </w:rPr>
        <w:t xml:space="preserve"> </w:t>
      </w:r>
      <w:r w:rsidRPr="004309C2">
        <w:rPr>
          <w:rFonts w:ascii="Tahoma" w:hAnsi="Tahoma" w:cs="Tahoma"/>
          <w:sz w:val="16"/>
          <w:szCs w:val="16"/>
        </w:rPr>
        <w:t>o spremembi Uredbe (EU) št. 651/2014</w:t>
      </w:r>
      <w:r w:rsidR="00AE4196">
        <w:rPr>
          <w:rFonts w:ascii="Tahoma" w:hAnsi="Tahoma" w:cs="Tahoma"/>
          <w:sz w:val="16"/>
          <w:szCs w:val="16"/>
        </w:rPr>
        <w:t xml:space="preserve"> o razglasitvi nekaterih vrsti pomoči za združljive z notranjim trgom pri uporabi členov 107 in 108 Pogodbe</w:t>
      </w:r>
      <w:r w:rsidRPr="004309C2">
        <w:rPr>
          <w:rFonts w:ascii="Tahoma" w:hAnsi="Tahoma" w:cs="Tahoma"/>
          <w:sz w:val="16"/>
          <w:szCs w:val="16"/>
        </w:rPr>
        <w:t xml:space="preserve">, kar zadeva pomoč za pristaniško in letališko infrastrukturo, pragove za priglasitev za pomoč za kulturo in (UL L št. </w:t>
      </w:r>
      <w:r w:rsidR="00AE4196">
        <w:rPr>
          <w:rFonts w:ascii="Tahoma" w:hAnsi="Tahoma" w:cs="Tahoma"/>
          <w:sz w:val="16"/>
          <w:szCs w:val="16"/>
        </w:rPr>
        <w:t>270</w:t>
      </w:r>
      <w:r w:rsidR="00AE4196" w:rsidRPr="004309C2">
        <w:rPr>
          <w:rFonts w:ascii="Tahoma" w:hAnsi="Tahoma" w:cs="Tahoma"/>
          <w:sz w:val="16"/>
          <w:szCs w:val="16"/>
        </w:rPr>
        <w:t xml:space="preserve"> </w:t>
      </w:r>
      <w:r w:rsidRPr="004309C2">
        <w:rPr>
          <w:rFonts w:ascii="Tahoma" w:hAnsi="Tahoma" w:cs="Tahoma"/>
          <w:sz w:val="16"/>
          <w:szCs w:val="16"/>
        </w:rPr>
        <w:t xml:space="preserve">z dne </w:t>
      </w:r>
      <w:r w:rsidR="00AE4196">
        <w:rPr>
          <w:rFonts w:ascii="Tahoma" w:hAnsi="Tahoma" w:cs="Tahoma"/>
          <w:sz w:val="16"/>
          <w:szCs w:val="16"/>
        </w:rPr>
        <w:t>29</w:t>
      </w:r>
      <w:r w:rsidRPr="004309C2">
        <w:rPr>
          <w:rFonts w:ascii="Tahoma" w:hAnsi="Tahoma" w:cs="Tahoma"/>
          <w:sz w:val="16"/>
          <w:szCs w:val="16"/>
        </w:rPr>
        <w:t xml:space="preserve">. </w:t>
      </w:r>
      <w:r w:rsidR="00AE4196">
        <w:rPr>
          <w:rFonts w:ascii="Tahoma" w:hAnsi="Tahoma" w:cs="Tahoma"/>
          <w:sz w:val="16"/>
          <w:szCs w:val="16"/>
        </w:rPr>
        <w:t>7</w:t>
      </w:r>
      <w:r w:rsidRPr="004309C2">
        <w:rPr>
          <w:rFonts w:ascii="Tahoma" w:hAnsi="Tahoma" w:cs="Tahoma"/>
          <w:sz w:val="16"/>
          <w:szCs w:val="16"/>
        </w:rPr>
        <w:t xml:space="preserve">. </w:t>
      </w:r>
      <w:r w:rsidR="00AE4196" w:rsidRPr="004309C2">
        <w:rPr>
          <w:rFonts w:ascii="Tahoma" w:hAnsi="Tahoma" w:cs="Tahoma"/>
          <w:sz w:val="16"/>
          <w:szCs w:val="16"/>
        </w:rPr>
        <w:t>20</w:t>
      </w:r>
      <w:r w:rsidR="00AE4196">
        <w:rPr>
          <w:rFonts w:ascii="Tahoma" w:hAnsi="Tahoma" w:cs="Tahoma"/>
          <w:sz w:val="16"/>
          <w:szCs w:val="16"/>
        </w:rPr>
        <w:t>21</w:t>
      </w:r>
      <w:r w:rsidRPr="004309C2">
        <w:rPr>
          <w:rFonts w:ascii="Tahoma" w:hAnsi="Tahoma" w:cs="Tahoma"/>
          <w:sz w:val="16"/>
          <w:szCs w:val="16"/>
        </w:rPr>
        <w:t xml:space="preserve">, str. </w:t>
      </w:r>
      <w:r w:rsidR="00AE4196">
        <w:rPr>
          <w:rFonts w:ascii="Tahoma" w:hAnsi="Tahoma" w:cs="Tahoma"/>
          <w:sz w:val="16"/>
          <w:szCs w:val="16"/>
        </w:rPr>
        <w:t>39</w:t>
      </w:r>
      <w:r w:rsidRPr="004309C2">
        <w:rPr>
          <w:rFonts w:ascii="Tahoma" w:hAnsi="Tahoma" w:cs="Tahoma"/>
          <w:sz w:val="16"/>
          <w:szCs w:val="16"/>
        </w:rPr>
        <w:t>)</w:t>
      </w:r>
    </w:p>
    <w:p w14:paraId="050E6DA0" w14:textId="77777777" w:rsidR="00A26D27" w:rsidRDefault="00A26D27" w:rsidP="00EA19F4">
      <w:pPr>
        <w:pStyle w:val="Odstavekseznama"/>
        <w:ind w:left="0"/>
        <w:jc w:val="both"/>
      </w:pPr>
      <w:r w:rsidRPr="004309C2">
        <w:rPr>
          <w:rFonts w:ascii="Tahoma" w:hAnsi="Tahoma" w:cs="Tahoma"/>
          <w:sz w:val="16"/>
          <w:szCs w:val="16"/>
        </w:rPr>
        <w:t xml:space="preserve">  </w:t>
      </w:r>
    </w:p>
  </w:footnote>
  <w:footnote w:id="2">
    <w:p w14:paraId="15905211" w14:textId="72CDA0D7" w:rsidR="00A26D27" w:rsidRPr="005F55D7" w:rsidRDefault="00A26D27" w:rsidP="00EA19F4">
      <w:pPr>
        <w:pStyle w:val="Pripombabesedilo"/>
        <w:rPr>
          <w:rFonts w:ascii="Tahoma" w:hAnsi="Tahoma" w:cs="Tahoma"/>
          <w:sz w:val="16"/>
          <w:szCs w:val="16"/>
        </w:rPr>
      </w:pPr>
      <w:r w:rsidRPr="005F55D7">
        <w:rPr>
          <w:rStyle w:val="Sprotnaopomba-sklic"/>
          <w:rFonts w:eastAsia="MS Mincho"/>
        </w:rPr>
        <w:footnoteRef/>
      </w:r>
      <w:r w:rsidRPr="005F55D7">
        <w:t xml:space="preserve"> </w:t>
      </w:r>
      <w:r w:rsidRPr="005F55D7">
        <w:rPr>
          <w:rFonts w:ascii="Tahoma" w:hAnsi="Tahoma" w:cs="Tahoma"/>
          <w:sz w:val="16"/>
          <w:szCs w:val="16"/>
        </w:rPr>
        <w:t>Uredba Komisije (EU) št. 1407/2013 z dne 18. decembra 2013 o uporabi členov 107 in 108 Pogodbe o delovanju Evropske unije pri pomoči de minimis (UL L št. 352 z dne 24. 12. 2013, str. 1)</w:t>
      </w:r>
      <w:r w:rsidR="00BE5981">
        <w:rPr>
          <w:rFonts w:ascii="Tahoma" w:hAnsi="Tahoma" w:cs="Tahoma"/>
          <w:sz w:val="16"/>
          <w:szCs w:val="16"/>
        </w:rPr>
        <w:t>, zadnjič spremenjena z Uredbo Komisije (EU) 2020/972 z dne 2. julija 2020 o spremembi Uredbe (EU) 1407/2013 v zvezi s podaljšanjem njene veljavnosti in o spremembi Uredbe (EU) št. 651/2015 v zvezi s podaljšanjem njene veljavnosti in ustreznimi prilagoditvami (UL L št. 215 z dne 7. 7. 2020, str. 3)</w:t>
      </w:r>
    </w:p>
    <w:p w14:paraId="5CA91FD4" w14:textId="77777777" w:rsidR="00A26D27" w:rsidRPr="005F55D7" w:rsidRDefault="00A26D27" w:rsidP="00EA19F4">
      <w:pPr>
        <w:pStyle w:val="Sprotnaopomba-besedilo"/>
        <w:rPr>
          <w:rFonts w:ascii="Tahoma" w:hAnsi="Tahoma" w:cs="Tahoma"/>
          <w:sz w:val="16"/>
          <w:szCs w:val="16"/>
        </w:rPr>
      </w:pPr>
    </w:p>
  </w:footnote>
  <w:footnote w:id="3">
    <w:p w14:paraId="5F36F70F" w14:textId="53C752F9" w:rsidR="00A26D27" w:rsidRPr="00FD2DCB" w:rsidRDefault="00A26D27" w:rsidP="00EA19F4">
      <w:pPr>
        <w:pStyle w:val="Pripombabesedilo"/>
        <w:rPr>
          <w:sz w:val="16"/>
          <w:szCs w:val="16"/>
        </w:rPr>
      </w:pPr>
      <w:r>
        <w:rPr>
          <w:rStyle w:val="Sprotnaopomba-sklic"/>
          <w:rFonts w:eastAsia="MS Mincho"/>
        </w:rPr>
        <w:footnoteRef/>
      </w:r>
      <w:r>
        <w:t xml:space="preserve"> </w:t>
      </w:r>
      <w:r w:rsidRPr="005F55D7">
        <w:rPr>
          <w:rFonts w:ascii="Tahoma" w:eastAsia="MS Mincho" w:hAnsi="Tahoma" w:cs="Tahoma"/>
          <w:sz w:val="16"/>
          <w:szCs w:val="16"/>
          <w:lang w:eastAsia="en-US"/>
        </w:rPr>
        <w:t>Uredba (EU) št. 1379/2013 Evropskega parlamenta in Sveta z dne 11. decembra 2013 o skupni ureditvi trgov za ribiške proizvode in proizvode iz ribogojstva in o s</w:t>
      </w:r>
      <w:r w:rsidRPr="009174BE">
        <w:rPr>
          <w:rFonts w:ascii="Tahoma" w:hAnsi="Tahoma" w:cs="Tahoma"/>
          <w:sz w:val="16"/>
          <w:szCs w:val="16"/>
        </w:rPr>
        <w:t>premembi uredb Sveta (</w:t>
      </w:r>
      <w:r w:rsidRPr="00FD2DCB">
        <w:rPr>
          <w:rFonts w:ascii="Tahoma" w:hAnsi="Tahoma" w:cs="Tahoma"/>
          <w:sz w:val="16"/>
          <w:szCs w:val="16"/>
        </w:rPr>
        <w:t xml:space="preserve">ES) št. 1184/2006 in (ES) 1224/2009 ter razveljavitvi Uredbe Sveta 104/2000 (UL L št. 354 z dne 28. 12. 2013, str. 1), zadnjič spremenjena z Uredbo (EU) </w:t>
      </w:r>
      <w:r w:rsidR="00685226" w:rsidRPr="00FD2DCB">
        <w:rPr>
          <w:rFonts w:ascii="Tahoma" w:hAnsi="Tahoma" w:cs="Tahoma"/>
          <w:sz w:val="16"/>
          <w:szCs w:val="16"/>
        </w:rPr>
        <w:t>20</w:t>
      </w:r>
      <w:r w:rsidR="00685226">
        <w:rPr>
          <w:rFonts w:ascii="Tahoma" w:hAnsi="Tahoma" w:cs="Tahoma"/>
          <w:sz w:val="16"/>
          <w:szCs w:val="16"/>
        </w:rPr>
        <w:t>20</w:t>
      </w:r>
      <w:r w:rsidRPr="00FD2DCB">
        <w:rPr>
          <w:rFonts w:ascii="Tahoma" w:hAnsi="Tahoma" w:cs="Tahoma"/>
          <w:sz w:val="16"/>
          <w:szCs w:val="16"/>
        </w:rPr>
        <w:t>/</w:t>
      </w:r>
      <w:r w:rsidR="00685226">
        <w:rPr>
          <w:rFonts w:ascii="Tahoma" w:hAnsi="Tahoma" w:cs="Tahoma"/>
          <w:sz w:val="16"/>
          <w:szCs w:val="16"/>
        </w:rPr>
        <w:t>560</w:t>
      </w:r>
      <w:r w:rsidR="00685226" w:rsidRPr="00FD2DCB">
        <w:rPr>
          <w:rFonts w:ascii="Tahoma" w:hAnsi="Tahoma" w:cs="Tahoma"/>
          <w:sz w:val="16"/>
          <w:szCs w:val="16"/>
        </w:rPr>
        <w:t xml:space="preserve"> </w:t>
      </w:r>
      <w:r w:rsidRPr="00FD2DCB">
        <w:rPr>
          <w:rFonts w:ascii="Tahoma" w:hAnsi="Tahoma" w:cs="Tahoma"/>
          <w:sz w:val="16"/>
          <w:szCs w:val="16"/>
        </w:rPr>
        <w:t xml:space="preserve">Evropskega parlamenta in Sveta z dne </w:t>
      </w:r>
      <w:r w:rsidR="00685226" w:rsidRPr="00FD2DCB">
        <w:rPr>
          <w:rFonts w:ascii="Tahoma" w:hAnsi="Tahoma" w:cs="Tahoma"/>
          <w:sz w:val="16"/>
          <w:szCs w:val="16"/>
        </w:rPr>
        <w:t>2</w:t>
      </w:r>
      <w:r w:rsidR="00685226">
        <w:rPr>
          <w:rFonts w:ascii="Tahoma" w:hAnsi="Tahoma" w:cs="Tahoma"/>
          <w:sz w:val="16"/>
          <w:szCs w:val="16"/>
        </w:rPr>
        <w:t>3</w:t>
      </w:r>
      <w:r w:rsidRPr="00FD2DCB">
        <w:rPr>
          <w:rFonts w:ascii="Tahoma" w:hAnsi="Tahoma" w:cs="Tahoma"/>
          <w:sz w:val="16"/>
          <w:szCs w:val="16"/>
        </w:rPr>
        <w:t xml:space="preserve">. </w:t>
      </w:r>
      <w:r w:rsidR="00685226">
        <w:rPr>
          <w:rFonts w:ascii="Tahoma" w:hAnsi="Tahoma" w:cs="Tahoma"/>
          <w:sz w:val="16"/>
          <w:szCs w:val="16"/>
        </w:rPr>
        <w:t>april</w:t>
      </w:r>
      <w:r w:rsidR="00685226" w:rsidRPr="00FD2DCB">
        <w:rPr>
          <w:rFonts w:ascii="Tahoma" w:hAnsi="Tahoma" w:cs="Tahoma"/>
          <w:sz w:val="16"/>
          <w:szCs w:val="16"/>
        </w:rPr>
        <w:t>a 20</w:t>
      </w:r>
      <w:r w:rsidR="00685226">
        <w:rPr>
          <w:rFonts w:ascii="Tahoma" w:hAnsi="Tahoma" w:cs="Tahoma"/>
          <w:sz w:val="16"/>
          <w:szCs w:val="16"/>
        </w:rPr>
        <w:t>20</w:t>
      </w:r>
      <w:r w:rsidR="00685226" w:rsidRPr="00FD2DCB">
        <w:rPr>
          <w:rFonts w:ascii="Tahoma" w:hAnsi="Tahoma" w:cs="Tahoma"/>
          <w:sz w:val="16"/>
          <w:szCs w:val="16"/>
        </w:rPr>
        <w:t xml:space="preserve"> </w:t>
      </w:r>
      <w:r w:rsidRPr="00FD2DCB">
        <w:rPr>
          <w:rFonts w:ascii="Tahoma" w:hAnsi="Tahoma" w:cs="Tahoma"/>
          <w:sz w:val="16"/>
          <w:szCs w:val="16"/>
        </w:rPr>
        <w:t xml:space="preserve">o spremembi uredb </w:t>
      </w:r>
      <w:r w:rsidR="00685226" w:rsidRPr="00FD2DCB">
        <w:rPr>
          <w:rFonts w:ascii="Tahoma" w:hAnsi="Tahoma" w:cs="Tahoma"/>
          <w:sz w:val="16"/>
          <w:szCs w:val="16"/>
        </w:rPr>
        <w:t>E</w:t>
      </w:r>
      <w:r w:rsidR="00685226">
        <w:rPr>
          <w:rFonts w:ascii="Tahoma" w:hAnsi="Tahoma" w:cs="Tahoma"/>
          <w:sz w:val="16"/>
          <w:szCs w:val="16"/>
        </w:rPr>
        <w:t>U</w:t>
      </w:r>
      <w:r w:rsidRPr="00FD2DCB">
        <w:rPr>
          <w:rFonts w:ascii="Tahoma" w:hAnsi="Tahoma" w:cs="Tahoma"/>
          <w:sz w:val="16"/>
          <w:szCs w:val="16"/>
        </w:rPr>
        <w:t xml:space="preserve">) št. </w:t>
      </w:r>
      <w:r w:rsidR="00685226">
        <w:rPr>
          <w:rFonts w:ascii="Tahoma" w:hAnsi="Tahoma" w:cs="Tahoma"/>
          <w:sz w:val="16"/>
          <w:szCs w:val="16"/>
        </w:rPr>
        <w:t>508</w:t>
      </w:r>
      <w:r w:rsidRPr="00FD2DCB">
        <w:rPr>
          <w:rFonts w:ascii="Tahoma" w:hAnsi="Tahoma" w:cs="Tahoma"/>
          <w:sz w:val="16"/>
          <w:szCs w:val="16"/>
        </w:rPr>
        <w:t>/</w:t>
      </w:r>
      <w:r w:rsidR="00685226">
        <w:rPr>
          <w:rFonts w:ascii="Tahoma" w:hAnsi="Tahoma" w:cs="Tahoma"/>
          <w:sz w:val="16"/>
          <w:szCs w:val="16"/>
        </w:rPr>
        <w:t xml:space="preserve">2014 in (EU) 1379/2013 </w:t>
      </w:r>
      <w:r w:rsidRPr="00FD2DCB">
        <w:rPr>
          <w:rFonts w:ascii="Tahoma" w:hAnsi="Tahoma" w:cs="Tahoma"/>
          <w:sz w:val="16"/>
          <w:szCs w:val="16"/>
        </w:rPr>
        <w:t xml:space="preserve"> glede </w:t>
      </w:r>
      <w:r w:rsidR="00685226">
        <w:rPr>
          <w:rFonts w:ascii="Tahoma" w:hAnsi="Tahoma" w:cs="Tahoma"/>
          <w:sz w:val="16"/>
          <w:szCs w:val="16"/>
        </w:rPr>
        <w:t>posebnih ukrepov za ublažitev izbruha COVID-19 na sektor ribištva in akvakulture</w:t>
      </w:r>
      <w:r w:rsidRPr="00FD2DCB">
        <w:rPr>
          <w:rFonts w:ascii="Tahoma" w:hAnsi="Tahoma" w:cs="Tahoma"/>
          <w:sz w:val="16"/>
          <w:szCs w:val="16"/>
        </w:rPr>
        <w:t xml:space="preserve"> (UL L št. </w:t>
      </w:r>
      <w:r w:rsidR="00685226" w:rsidRPr="00FD2DCB">
        <w:rPr>
          <w:rFonts w:ascii="Tahoma" w:hAnsi="Tahoma" w:cs="Tahoma"/>
          <w:sz w:val="16"/>
          <w:szCs w:val="16"/>
        </w:rPr>
        <w:t>13</w:t>
      </w:r>
      <w:r w:rsidR="00685226">
        <w:rPr>
          <w:rFonts w:ascii="Tahoma" w:hAnsi="Tahoma" w:cs="Tahoma"/>
          <w:sz w:val="16"/>
          <w:szCs w:val="16"/>
        </w:rPr>
        <w:t>0</w:t>
      </w:r>
      <w:r w:rsidR="00685226" w:rsidRPr="00FD2DCB">
        <w:rPr>
          <w:rFonts w:ascii="Tahoma" w:hAnsi="Tahoma" w:cs="Tahoma"/>
          <w:sz w:val="16"/>
          <w:szCs w:val="16"/>
        </w:rPr>
        <w:t xml:space="preserve"> </w:t>
      </w:r>
      <w:r w:rsidRPr="00FD2DCB">
        <w:rPr>
          <w:rFonts w:ascii="Tahoma" w:hAnsi="Tahoma" w:cs="Tahoma"/>
          <w:sz w:val="16"/>
          <w:szCs w:val="16"/>
        </w:rPr>
        <w:t xml:space="preserve">z dne </w:t>
      </w:r>
      <w:r w:rsidR="00685226">
        <w:rPr>
          <w:rFonts w:ascii="Tahoma" w:hAnsi="Tahoma" w:cs="Tahoma"/>
          <w:sz w:val="16"/>
          <w:szCs w:val="16"/>
        </w:rPr>
        <w:t>24</w:t>
      </w:r>
      <w:r w:rsidRPr="00FD2DCB">
        <w:rPr>
          <w:rFonts w:ascii="Tahoma" w:hAnsi="Tahoma" w:cs="Tahoma"/>
          <w:sz w:val="16"/>
          <w:szCs w:val="16"/>
        </w:rPr>
        <w:t xml:space="preserve">. </w:t>
      </w:r>
      <w:r w:rsidR="00685226">
        <w:rPr>
          <w:rFonts w:ascii="Tahoma" w:hAnsi="Tahoma" w:cs="Tahoma"/>
          <w:sz w:val="16"/>
          <w:szCs w:val="16"/>
        </w:rPr>
        <w:t>4</w:t>
      </w:r>
      <w:r w:rsidRPr="00FD2DCB">
        <w:rPr>
          <w:rFonts w:ascii="Tahoma" w:hAnsi="Tahoma" w:cs="Tahoma"/>
          <w:sz w:val="16"/>
          <w:szCs w:val="16"/>
        </w:rPr>
        <w:t xml:space="preserve">. </w:t>
      </w:r>
      <w:r w:rsidR="00685226" w:rsidRPr="00FD2DCB">
        <w:rPr>
          <w:rFonts w:ascii="Tahoma" w:hAnsi="Tahoma" w:cs="Tahoma"/>
          <w:sz w:val="16"/>
          <w:szCs w:val="16"/>
        </w:rPr>
        <w:t>20</w:t>
      </w:r>
      <w:r w:rsidR="00685226">
        <w:rPr>
          <w:rFonts w:ascii="Tahoma" w:hAnsi="Tahoma" w:cs="Tahoma"/>
          <w:sz w:val="16"/>
          <w:szCs w:val="16"/>
        </w:rPr>
        <w:t>20</w:t>
      </w:r>
      <w:r w:rsidRPr="00FD2DCB">
        <w:rPr>
          <w:rFonts w:ascii="Tahoma" w:hAnsi="Tahoma" w:cs="Tahoma"/>
          <w:sz w:val="16"/>
          <w:szCs w:val="16"/>
        </w:rPr>
        <w:t xml:space="preserve">, str. </w:t>
      </w:r>
      <w:r w:rsidR="00685226">
        <w:rPr>
          <w:rFonts w:ascii="Tahoma" w:hAnsi="Tahoma" w:cs="Tahoma"/>
          <w:sz w:val="16"/>
          <w:szCs w:val="16"/>
        </w:rPr>
        <w:t>1</w:t>
      </w:r>
      <w:r w:rsidRPr="00FD2DCB">
        <w:rPr>
          <w:rFonts w:ascii="Tahoma" w:hAnsi="Tahoma" w:cs="Tahoma"/>
          <w:sz w:val="16"/>
          <w:szCs w:val="16"/>
        </w:rPr>
        <w:t>1).</w:t>
      </w:r>
    </w:p>
    <w:p w14:paraId="5AB0DBA1" w14:textId="77777777" w:rsidR="00A26D27" w:rsidRDefault="00A26D27" w:rsidP="00EA19F4">
      <w:pPr>
        <w:pStyle w:val="Sprotnaopomba-besedil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FC0C" w14:textId="77777777" w:rsidR="00A26D27" w:rsidRPr="00110CBD" w:rsidRDefault="00A26D27" w:rsidP="007F64A8">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A26D27" w:rsidRPr="008F3500" w14:paraId="4C019AD3" w14:textId="77777777" w:rsidTr="007F64A8">
      <w:trPr>
        <w:trHeight w:hRule="exact" w:val="847"/>
      </w:trPr>
      <w:tc>
        <w:tcPr>
          <w:tcW w:w="649" w:type="dxa"/>
        </w:tcPr>
        <w:p w14:paraId="6747DAF5" w14:textId="77777777" w:rsidR="00A26D27" w:rsidRDefault="00A26D27" w:rsidP="007F64A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4AA7E0BD" w14:textId="77777777" w:rsidR="00A26D27" w:rsidRPr="006D42D9" w:rsidRDefault="00A26D27" w:rsidP="007F64A8">
          <w:pPr>
            <w:rPr>
              <w:rFonts w:ascii="Republika" w:hAnsi="Republika"/>
              <w:sz w:val="60"/>
              <w:szCs w:val="60"/>
            </w:rPr>
          </w:pPr>
        </w:p>
        <w:p w14:paraId="2565968B" w14:textId="77777777" w:rsidR="00A26D27" w:rsidRPr="006D42D9" w:rsidRDefault="00A26D27" w:rsidP="007F64A8">
          <w:pPr>
            <w:rPr>
              <w:rFonts w:ascii="Republika" w:hAnsi="Republika"/>
              <w:sz w:val="60"/>
              <w:szCs w:val="60"/>
            </w:rPr>
          </w:pPr>
        </w:p>
        <w:p w14:paraId="454D0AD8" w14:textId="77777777" w:rsidR="00A26D27" w:rsidRPr="006D42D9" w:rsidRDefault="00A26D27" w:rsidP="007F64A8">
          <w:pPr>
            <w:rPr>
              <w:rFonts w:ascii="Republika" w:hAnsi="Republika"/>
              <w:sz w:val="60"/>
              <w:szCs w:val="60"/>
            </w:rPr>
          </w:pPr>
        </w:p>
        <w:p w14:paraId="37A5CAB9" w14:textId="77777777" w:rsidR="00A26D27" w:rsidRPr="006D42D9" w:rsidRDefault="00A26D27" w:rsidP="007F64A8">
          <w:pPr>
            <w:rPr>
              <w:rFonts w:ascii="Republika" w:hAnsi="Republika"/>
              <w:sz w:val="60"/>
              <w:szCs w:val="60"/>
            </w:rPr>
          </w:pPr>
        </w:p>
        <w:p w14:paraId="6E5EF545" w14:textId="77777777" w:rsidR="00A26D27" w:rsidRPr="006D42D9" w:rsidRDefault="00A26D27" w:rsidP="007F64A8">
          <w:pPr>
            <w:rPr>
              <w:rFonts w:ascii="Republika" w:hAnsi="Republika"/>
              <w:sz w:val="60"/>
              <w:szCs w:val="60"/>
            </w:rPr>
          </w:pPr>
        </w:p>
        <w:p w14:paraId="4BF43EA5" w14:textId="77777777" w:rsidR="00A26D27" w:rsidRPr="006D42D9" w:rsidRDefault="00A26D27" w:rsidP="007F64A8">
          <w:pPr>
            <w:rPr>
              <w:rFonts w:ascii="Republika" w:hAnsi="Republika"/>
              <w:sz w:val="60"/>
              <w:szCs w:val="60"/>
            </w:rPr>
          </w:pPr>
        </w:p>
        <w:p w14:paraId="74140D0A" w14:textId="77777777" w:rsidR="00A26D27" w:rsidRPr="006D42D9" w:rsidRDefault="00A26D27" w:rsidP="007F64A8">
          <w:pPr>
            <w:rPr>
              <w:rFonts w:ascii="Republika" w:hAnsi="Republika"/>
              <w:sz w:val="60"/>
              <w:szCs w:val="60"/>
            </w:rPr>
          </w:pPr>
        </w:p>
        <w:p w14:paraId="40453550" w14:textId="77777777" w:rsidR="00A26D27" w:rsidRPr="006D42D9" w:rsidRDefault="00A26D27" w:rsidP="007F64A8">
          <w:pPr>
            <w:rPr>
              <w:rFonts w:ascii="Republika" w:hAnsi="Republika"/>
              <w:sz w:val="60"/>
              <w:szCs w:val="60"/>
            </w:rPr>
          </w:pPr>
        </w:p>
        <w:p w14:paraId="3A1B217E" w14:textId="77777777" w:rsidR="00A26D27" w:rsidRPr="006D42D9" w:rsidRDefault="00A26D27" w:rsidP="007F64A8">
          <w:pPr>
            <w:rPr>
              <w:rFonts w:ascii="Republika" w:hAnsi="Republika"/>
              <w:sz w:val="60"/>
              <w:szCs w:val="60"/>
            </w:rPr>
          </w:pPr>
        </w:p>
        <w:p w14:paraId="3DE0BA09" w14:textId="77777777" w:rsidR="00A26D27" w:rsidRPr="006D42D9" w:rsidRDefault="00A26D27" w:rsidP="007F64A8">
          <w:pPr>
            <w:rPr>
              <w:rFonts w:ascii="Republika" w:hAnsi="Republika"/>
              <w:sz w:val="60"/>
              <w:szCs w:val="60"/>
            </w:rPr>
          </w:pPr>
        </w:p>
        <w:p w14:paraId="714DCE3F" w14:textId="77777777" w:rsidR="00A26D27" w:rsidRPr="006D42D9" w:rsidRDefault="00A26D27" w:rsidP="007F64A8">
          <w:pPr>
            <w:rPr>
              <w:rFonts w:ascii="Republika" w:hAnsi="Republika"/>
              <w:sz w:val="60"/>
              <w:szCs w:val="60"/>
            </w:rPr>
          </w:pPr>
        </w:p>
        <w:p w14:paraId="50EE4511" w14:textId="77777777" w:rsidR="00A26D27" w:rsidRPr="006D42D9" w:rsidRDefault="00A26D27" w:rsidP="007F64A8">
          <w:pPr>
            <w:rPr>
              <w:rFonts w:ascii="Republika" w:hAnsi="Republika"/>
              <w:sz w:val="60"/>
              <w:szCs w:val="60"/>
            </w:rPr>
          </w:pPr>
        </w:p>
        <w:p w14:paraId="5FDC7284" w14:textId="77777777" w:rsidR="00A26D27" w:rsidRPr="006D42D9" w:rsidRDefault="00A26D27" w:rsidP="007F64A8">
          <w:pPr>
            <w:rPr>
              <w:rFonts w:ascii="Republika" w:hAnsi="Republika"/>
              <w:sz w:val="60"/>
              <w:szCs w:val="60"/>
            </w:rPr>
          </w:pPr>
        </w:p>
        <w:p w14:paraId="27222DE3" w14:textId="77777777" w:rsidR="00A26D27" w:rsidRPr="006D42D9" w:rsidRDefault="00A26D27" w:rsidP="007F64A8">
          <w:pPr>
            <w:rPr>
              <w:rFonts w:ascii="Republika" w:hAnsi="Republika"/>
              <w:sz w:val="60"/>
              <w:szCs w:val="60"/>
            </w:rPr>
          </w:pPr>
        </w:p>
        <w:p w14:paraId="65472193" w14:textId="77777777" w:rsidR="00A26D27" w:rsidRPr="006D42D9" w:rsidRDefault="00A26D27" w:rsidP="007F64A8">
          <w:pPr>
            <w:rPr>
              <w:rFonts w:ascii="Republika" w:hAnsi="Republika"/>
              <w:sz w:val="60"/>
              <w:szCs w:val="60"/>
            </w:rPr>
          </w:pPr>
        </w:p>
        <w:p w14:paraId="74DFE282" w14:textId="77777777" w:rsidR="00A26D27" w:rsidRPr="006D42D9" w:rsidRDefault="00A26D27" w:rsidP="007F64A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A26D27" w:rsidRPr="008F3500" w14:paraId="5547BE3D" w14:textId="77777777" w:rsidTr="007F64A8">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749D6565" w14:textId="77777777" w:rsidR="00A26D27" w:rsidRPr="006D42D9" w:rsidRDefault="00A26D27" w:rsidP="007F64A8">
          <w:pPr>
            <w:rPr>
              <w:rFonts w:ascii="Republika" w:hAnsi="Republika"/>
              <w:sz w:val="60"/>
              <w:szCs w:val="60"/>
            </w:rPr>
          </w:pPr>
        </w:p>
      </w:tc>
    </w:tr>
  </w:tbl>
  <w:p w14:paraId="3C5A0F64" w14:textId="77777777" w:rsidR="00A26D27" w:rsidRPr="008F3500" w:rsidRDefault="00A26D27" w:rsidP="007F64A8">
    <w:pPr>
      <w:autoSpaceDE w:val="0"/>
      <w:autoSpaceDN w:val="0"/>
      <w:adjustRightInd w:val="0"/>
      <w:rPr>
        <w:rFonts w:ascii="Republika" w:hAnsi="Republika"/>
      </w:rPr>
    </w:pPr>
    <w:r w:rsidRPr="008F3500">
      <w:rPr>
        <w:noProof/>
        <w:szCs w:val="20"/>
      </w:rPr>
      <mc:AlternateContent>
        <mc:Choice Requires="wps">
          <w:drawing>
            <wp:anchor distT="0" distB="0" distL="114300" distR="114300" simplePos="0" relativeHeight="251659264" behindDoc="1" locked="0" layoutInCell="0" allowOverlap="1" wp14:anchorId="35D7C7C5" wp14:editId="3217AF94">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cx1="http://schemas.microsoft.com/office/drawing/2015/9/8/chartex"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15F545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660D3203" w14:textId="77777777" w:rsidR="00A26D27" w:rsidRPr="008A4089" w:rsidRDefault="00A26D27" w:rsidP="007F64A8">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23449042" w14:textId="77777777" w:rsidR="00A26D27" w:rsidRPr="008F3500" w:rsidRDefault="00A26D27" w:rsidP="00AC1684">
    <w:pPr>
      <w:pStyle w:val="Glava"/>
      <w:tabs>
        <w:tab w:val="clear" w:pos="4320"/>
        <w:tab w:val="clear" w:pos="8640"/>
        <w:tab w:val="left" w:pos="5112"/>
      </w:tabs>
      <w:spacing w:before="240" w:line="240" w:lineRule="exact"/>
      <w:rPr>
        <w:rFonts w:cs="Arial"/>
        <w:sz w:val="16"/>
      </w:rPr>
    </w:pPr>
    <w:r>
      <w:rPr>
        <w:rFonts w:cs="Arial"/>
        <w:sz w:val="16"/>
      </w:rPr>
      <w:t>Kotnikova ulica 5, 1000 Ljubljana</w:t>
    </w:r>
    <w:r w:rsidRPr="008F3500">
      <w:rPr>
        <w:rFonts w:cs="Arial"/>
        <w:sz w:val="16"/>
      </w:rPr>
      <w:tab/>
      <w:t xml:space="preserve">T: </w:t>
    </w:r>
    <w:r>
      <w:rPr>
        <w:rFonts w:cs="Arial"/>
        <w:sz w:val="16"/>
      </w:rPr>
      <w:t>01 400 33 11</w:t>
    </w:r>
  </w:p>
  <w:p w14:paraId="185EEE6C" w14:textId="77777777" w:rsidR="00A26D27" w:rsidRPr="008F3500" w:rsidRDefault="00A26D27"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0CED72CA" w14:textId="77777777" w:rsidR="00A26D27" w:rsidRPr="008F3500" w:rsidRDefault="00A26D27"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p w14:paraId="0C5962C9" w14:textId="77777777" w:rsidR="00A26D27" w:rsidRPr="008F3500" w:rsidRDefault="00A26D27" w:rsidP="007F64A8">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1A9"/>
    <w:multiLevelType w:val="hybridMultilevel"/>
    <w:tmpl w:val="4D400DFE"/>
    <w:lvl w:ilvl="0" w:tplc="54386E3C">
      <w:start w:val="1"/>
      <w:numFmt w:val="bullet"/>
      <w:lvlText w:val=""/>
      <w:lvlJc w:val="left"/>
      <w:pPr>
        <w:tabs>
          <w:tab w:val="num" w:pos="720"/>
        </w:tabs>
        <w:ind w:left="720" w:hanging="360"/>
      </w:pPr>
      <w:rPr>
        <w:rFonts w:ascii="Wingdings" w:hAnsi="Wingdings" w:hint="default"/>
      </w:rPr>
    </w:lvl>
    <w:lvl w:ilvl="1" w:tplc="B2804F46">
      <w:start w:val="1506"/>
      <w:numFmt w:val="bullet"/>
      <w:lvlText w:val="-"/>
      <w:lvlJc w:val="left"/>
      <w:pPr>
        <w:tabs>
          <w:tab w:val="num" w:pos="1440"/>
        </w:tabs>
        <w:ind w:left="1440" w:hanging="360"/>
      </w:pPr>
      <w:rPr>
        <w:rFonts w:ascii="Arial" w:eastAsia="Times New Roman" w:hAnsi="Arial" w:hint="default"/>
      </w:rPr>
    </w:lvl>
    <w:lvl w:ilvl="2" w:tplc="14C2A30C" w:tentative="1">
      <w:start w:val="1"/>
      <w:numFmt w:val="bullet"/>
      <w:lvlText w:val=""/>
      <w:lvlJc w:val="left"/>
      <w:pPr>
        <w:tabs>
          <w:tab w:val="num" w:pos="2160"/>
        </w:tabs>
        <w:ind w:left="2160" w:hanging="360"/>
      </w:pPr>
      <w:rPr>
        <w:rFonts w:ascii="Wingdings" w:hAnsi="Wingdings" w:hint="default"/>
      </w:rPr>
    </w:lvl>
    <w:lvl w:ilvl="3" w:tplc="7CF08690" w:tentative="1">
      <w:start w:val="1"/>
      <w:numFmt w:val="bullet"/>
      <w:lvlText w:val=""/>
      <w:lvlJc w:val="left"/>
      <w:pPr>
        <w:tabs>
          <w:tab w:val="num" w:pos="2880"/>
        </w:tabs>
        <w:ind w:left="2880" w:hanging="360"/>
      </w:pPr>
      <w:rPr>
        <w:rFonts w:ascii="Wingdings" w:hAnsi="Wingdings" w:hint="default"/>
      </w:rPr>
    </w:lvl>
    <w:lvl w:ilvl="4" w:tplc="E7E0F858" w:tentative="1">
      <w:start w:val="1"/>
      <w:numFmt w:val="bullet"/>
      <w:lvlText w:val=""/>
      <w:lvlJc w:val="left"/>
      <w:pPr>
        <w:tabs>
          <w:tab w:val="num" w:pos="3600"/>
        </w:tabs>
        <w:ind w:left="3600" w:hanging="360"/>
      </w:pPr>
      <w:rPr>
        <w:rFonts w:ascii="Wingdings" w:hAnsi="Wingdings" w:hint="default"/>
      </w:rPr>
    </w:lvl>
    <w:lvl w:ilvl="5" w:tplc="CC00D156" w:tentative="1">
      <w:start w:val="1"/>
      <w:numFmt w:val="bullet"/>
      <w:lvlText w:val=""/>
      <w:lvlJc w:val="left"/>
      <w:pPr>
        <w:tabs>
          <w:tab w:val="num" w:pos="4320"/>
        </w:tabs>
        <w:ind w:left="4320" w:hanging="360"/>
      </w:pPr>
      <w:rPr>
        <w:rFonts w:ascii="Wingdings" w:hAnsi="Wingdings" w:hint="default"/>
      </w:rPr>
    </w:lvl>
    <w:lvl w:ilvl="6" w:tplc="75662ABA" w:tentative="1">
      <w:start w:val="1"/>
      <w:numFmt w:val="bullet"/>
      <w:lvlText w:val=""/>
      <w:lvlJc w:val="left"/>
      <w:pPr>
        <w:tabs>
          <w:tab w:val="num" w:pos="5040"/>
        </w:tabs>
        <w:ind w:left="5040" w:hanging="360"/>
      </w:pPr>
      <w:rPr>
        <w:rFonts w:ascii="Wingdings" w:hAnsi="Wingdings" w:hint="default"/>
      </w:rPr>
    </w:lvl>
    <w:lvl w:ilvl="7" w:tplc="6B5E75C2" w:tentative="1">
      <w:start w:val="1"/>
      <w:numFmt w:val="bullet"/>
      <w:lvlText w:val=""/>
      <w:lvlJc w:val="left"/>
      <w:pPr>
        <w:tabs>
          <w:tab w:val="num" w:pos="5760"/>
        </w:tabs>
        <w:ind w:left="5760" w:hanging="360"/>
      </w:pPr>
      <w:rPr>
        <w:rFonts w:ascii="Wingdings" w:hAnsi="Wingdings" w:hint="default"/>
      </w:rPr>
    </w:lvl>
    <w:lvl w:ilvl="8" w:tplc="1C3ECE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73ED7"/>
    <w:multiLevelType w:val="hybridMultilevel"/>
    <w:tmpl w:val="93B88D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67A42"/>
    <w:multiLevelType w:val="hybridMultilevel"/>
    <w:tmpl w:val="EC7E2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D861BF"/>
    <w:multiLevelType w:val="multilevel"/>
    <w:tmpl w:val="2A72A07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C3D3C21"/>
    <w:multiLevelType w:val="hybridMultilevel"/>
    <w:tmpl w:val="D69E0766"/>
    <w:lvl w:ilvl="0" w:tplc="54386E3C">
      <w:start w:val="1"/>
      <w:numFmt w:val="bullet"/>
      <w:lvlText w:val=""/>
      <w:lvlJc w:val="left"/>
      <w:pPr>
        <w:tabs>
          <w:tab w:val="num" w:pos="720"/>
        </w:tabs>
        <w:ind w:left="720" w:hanging="360"/>
      </w:pPr>
      <w:rPr>
        <w:rFonts w:ascii="Wingdings" w:hAnsi="Wingdings" w:hint="default"/>
      </w:rPr>
    </w:lvl>
    <w:lvl w:ilvl="1" w:tplc="80C23754">
      <w:start w:val="1"/>
      <w:numFmt w:val="bullet"/>
      <w:lvlText w:val=""/>
      <w:lvlJc w:val="left"/>
      <w:pPr>
        <w:tabs>
          <w:tab w:val="num" w:pos="1440"/>
        </w:tabs>
        <w:ind w:left="1440" w:hanging="360"/>
      </w:pPr>
      <w:rPr>
        <w:rFonts w:ascii="Wingdings" w:hAnsi="Wingdings" w:hint="default"/>
      </w:rPr>
    </w:lvl>
    <w:lvl w:ilvl="2" w:tplc="14C2A30C" w:tentative="1">
      <w:start w:val="1"/>
      <w:numFmt w:val="bullet"/>
      <w:lvlText w:val=""/>
      <w:lvlJc w:val="left"/>
      <w:pPr>
        <w:tabs>
          <w:tab w:val="num" w:pos="2160"/>
        </w:tabs>
        <w:ind w:left="2160" w:hanging="360"/>
      </w:pPr>
      <w:rPr>
        <w:rFonts w:ascii="Wingdings" w:hAnsi="Wingdings" w:hint="default"/>
      </w:rPr>
    </w:lvl>
    <w:lvl w:ilvl="3" w:tplc="7CF08690" w:tentative="1">
      <w:start w:val="1"/>
      <w:numFmt w:val="bullet"/>
      <w:lvlText w:val=""/>
      <w:lvlJc w:val="left"/>
      <w:pPr>
        <w:tabs>
          <w:tab w:val="num" w:pos="2880"/>
        </w:tabs>
        <w:ind w:left="2880" w:hanging="360"/>
      </w:pPr>
      <w:rPr>
        <w:rFonts w:ascii="Wingdings" w:hAnsi="Wingdings" w:hint="default"/>
      </w:rPr>
    </w:lvl>
    <w:lvl w:ilvl="4" w:tplc="E7E0F858" w:tentative="1">
      <w:start w:val="1"/>
      <w:numFmt w:val="bullet"/>
      <w:lvlText w:val=""/>
      <w:lvlJc w:val="left"/>
      <w:pPr>
        <w:tabs>
          <w:tab w:val="num" w:pos="3600"/>
        </w:tabs>
        <w:ind w:left="3600" w:hanging="360"/>
      </w:pPr>
      <w:rPr>
        <w:rFonts w:ascii="Wingdings" w:hAnsi="Wingdings" w:hint="default"/>
      </w:rPr>
    </w:lvl>
    <w:lvl w:ilvl="5" w:tplc="CC00D156" w:tentative="1">
      <w:start w:val="1"/>
      <w:numFmt w:val="bullet"/>
      <w:lvlText w:val=""/>
      <w:lvlJc w:val="left"/>
      <w:pPr>
        <w:tabs>
          <w:tab w:val="num" w:pos="4320"/>
        </w:tabs>
        <w:ind w:left="4320" w:hanging="360"/>
      </w:pPr>
      <w:rPr>
        <w:rFonts w:ascii="Wingdings" w:hAnsi="Wingdings" w:hint="default"/>
      </w:rPr>
    </w:lvl>
    <w:lvl w:ilvl="6" w:tplc="75662ABA" w:tentative="1">
      <w:start w:val="1"/>
      <w:numFmt w:val="bullet"/>
      <w:lvlText w:val=""/>
      <w:lvlJc w:val="left"/>
      <w:pPr>
        <w:tabs>
          <w:tab w:val="num" w:pos="5040"/>
        </w:tabs>
        <w:ind w:left="5040" w:hanging="360"/>
      </w:pPr>
      <w:rPr>
        <w:rFonts w:ascii="Wingdings" w:hAnsi="Wingdings" w:hint="default"/>
      </w:rPr>
    </w:lvl>
    <w:lvl w:ilvl="7" w:tplc="6B5E75C2" w:tentative="1">
      <w:start w:val="1"/>
      <w:numFmt w:val="bullet"/>
      <w:lvlText w:val=""/>
      <w:lvlJc w:val="left"/>
      <w:pPr>
        <w:tabs>
          <w:tab w:val="num" w:pos="5760"/>
        </w:tabs>
        <w:ind w:left="5760" w:hanging="360"/>
      </w:pPr>
      <w:rPr>
        <w:rFonts w:ascii="Wingdings" w:hAnsi="Wingdings" w:hint="default"/>
      </w:rPr>
    </w:lvl>
    <w:lvl w:ilvl="8" w:tplc="1C3ECE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3A24F1"/>
    <w:multiLevelType w:val="hybridMultilevel"/>
    <w:tmpl w:val="21A2AB56"/>
    <w:lvl w:ilvl="0" w:tplc="24F891F0">
      <w:start w:val="2"/>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91554E"/>
    <w:multiLevelType w:val="multilevel"/>
    <w:tmpl w:val="AF643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F82C17"/>
    <w:multiLevelType w:val="hybridMultilevel"/>
    <w:tmpl w:val="65CE1206"/>
    <w:lvl w:ilvl="0" w:tplc="BB9AA594">
      <w:start w:val="1"/>
      <w:numFmt w:val="decimal"/>
      <w:lvlText w:val="%1."/>
      <w:lvlJc w:val="left"/>
      <w:pPr>
        <w:tabs>
          <w:tab w:val="num" w:pos="720"/>
        </w:tabs>
        <w:ind w:left="720" w:hanging="360"/>
      </w:pPr>
    </w:lvl>
    <w:lvl w:ilvl="1" w:tplc="B8FC37F6" w:tentative="1">
      <w:start w:val="1"/>
      <w:numFmt w:val="decimal"/>
      <w:lvlText w:val="%2."/>
      <w:lvlJc w:val="left"/>
      <w:pPr>
        <w:tabs>
          <w:tab w:val="num" w:pos="1440"/>
        </w:tabs>
        <w:ind w:left="1440" w:hanging="360"/>
      </w:pPr>
    </w:lvl>
    <w:lvl w:ilvl="2" w:tplc="4C525C14" w:tentative="1">
      <w:start w:val="1"/>
      <w:numFmt w:val="decimal"/>
      <w:lvlText w:val="%3."/>
      <w:lvlJc w:val="left"/>
      <w:pPr>
        <w:tabs>
          <w:tab w:val="num" w:pos="2160"/>
        </w:tabs>
        <w:ind w:left="2160" w:hanging="360"/>
      </w:pPr>
    </w:lvl>
    <w:lvl w:ilvl="3" w:tplc="08169256" w:tentative="1">
      <w:start w:val="1"/>
      <w:numFmt w:val="decimal"/>
      <w:lvlText w:val="%4."/>
      <w:lvlJc w:val="left"/>
      <w:pPr>
        <w:tabs>
          <w:tab w:val="num" w:pos="2880"/>
        </w:tabs>
        <w:ind w:left="2880" w:hanging="360"/>
      </w:pPr>
    </w:lvl>
    <w:lvl w:ilvl="4" w:tplc="6BECC962" w:tentative="1">
      <w:start w:val="1"/>
      <w:numFmt w:val="decimal"/>
      <w:lvlText w:val="%5."/>
      <w:lvlJc w:val="left"/>
      <w:pPr>
        <w:tabs>
          <w:tab w:val="num" w:pos="3600"/>
        </w:tabs>
        <w:ind w:left="3600" w:hanging="360"/>
      </w:pPr>
    </w:lvl>
    <w:lvl w:ilvl="5" w:tplc="612E9AAA" w:tentative="1">
      <w:start w:val="1"/>
      <w:numFmt w:val="decimal"/>
      <w:lvlText w:val="%6."/>
      <w:lvlJc w:val="left"/>
      <w:pPr>
        <w:tabs>
          <w:tab w:val="num" w:pos="4320"/>
        </w:tabs>
        <w:ind w:left="4320" w:hanging="360"/>
      </w:pPr>
    </w:lvl>
    <w:lvl w:ilvl="6" w:tplc="161478E8" w:tentative="1">
      <w:start w:val="1"/>
      <w:numFmt w:val="decimal"/>
      <w:lvlText w:val="%7."/>
      <w:lvlJc w:val="left"/>
      <w:pPr>
        <w:tabs>
          <w:tab w:val="num" w:pos="5040"/>
        </w:tabs>
        <w:ind w:left="5040" w:hanging="360"/>
      </w:pPr>
    </w:lvl>
    <w:lvl w:ilvl="7" w:tplc="E068B3EA" w:tentative="1">
      <w:start w:val="1"/>
      <w:numFmt w:val="decimal"/>
      <w:lvlText w:val="%8."/>
      <w:lvlJc w:val="left"/>
      <w:pPr>
        <w:tabs>
          <w:tab w:val="num" w:pos="5760"/>
        </w:tabs>
        <w:ind w:left="5760" w:hanging="360"/>
      </w:pPr>
    </w:lvl>
    <w:lvl w:ilvl="8" w:tplc="CDA4B2F8" w:tentative="1">
      <w:start w:val="1"/>
      <w:numFmt w:val="decimal"/>
      <w:lvlText w:val="%9."/>
      <w:lvlJc w:val="left"/>
      <w:pPr>
        <w:tabs>
          <w:tab w:val="num" w:pos="6480"/>
        </w:tabs>
        <w:ind w:left="6480" w:hanging="360"/>
      </w:pPr>
    </w:lvl>
  </w:abstractNum>
  <w:abstractNum w:abstractNumId="8" w15:restartNumberingAfterBreak="0">
    <w:nsid w:val="199C31D6"/>
    <w:multiLevelType w:val="multilevel"/>
    <w:tmpl w:val="14427F5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3C5B33"/>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845E66"/>
    <w:multiLevelType w:val="hybridMultilevel"/>
    <w:tmpl w:val="3F5CF59C"/>
    <w:lvl w:ilvl="0" w:tplc="E90618B6">
      <w:start w:val="12"/>
      <w:numFmt w:val="bullet"/>
      <w:lvlText w:val="-"/>
      <w:lvlJc w:val="left"/>
      <w:pPr>
        <w:ind w:left="700" w:hanging="360"/>
      </w:pPr>
      <w:rPr>
        <w:rFonts w:ascii="Arial" w:eastAsiaTheme="minorHAnsi" w:hAnsi="Arial" w:cs="Arial" w:hint="default"/>
        <w:color w:val="84A113"/>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1" w15:restartNumberingAfterBreak="0">
    <w:nsid w:val="2A182281"/>
    <w:multiLevelType w:val="hybridMultilevel"/>
    <w:tmpl w:val="CDB8AC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1645FC"/>
    <w:multiLevelType w:val="hybridMultilevel"/>
    <w:tmpl w:val="A5DA1572"/>
    <w:lvl w:ilvl="0" w:tplc="2BDC26B8">
      <w:start w:val="4"/>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3" w15:restartNumberingAfterBreak="0">
    <w:nsid w:val="2EBC1A2B"/>
    <w:multiLevelType w:val="hybridMultilevel"/>
    <w:tmpl w:val="AEDCA8D8"/>
    <w:lvl w:ilvl="0" w:tplc="C9C421FE">
      <w:start w:val="1"/>
      <w:numFmt w:val="decimal"/>
      <w:lvlText w:val="%1."/>
      <w:lvlJc w:val="left"/>
      <w:pPr>
        <w:tabs>
          <w:tab w:val="num" w:pos="600"/>
        </w:tabs>
        <w:ind w:left="600" w:hanging="360"/>
      </w:pPr>
      <w:rPr>
        <w:rFonts w:ascii="Republika" w:eastAsia="Times New Roman" w:hAnsi="Republika" w:cs="Arial"/>
        <w:b w:val="0"/>
        <w:bCs w:val="0"/>
      </w:rPr>
    </w:lvl>
    <w:lvl w:ilvl="1" w:tplc="6882E06E">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7B6030C"/>
    <w:multiLevelType w:val="hybridMultilevel"/>
    <w:tmpl w:val="9760B3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A1A12"/>
    <w:multiLevelType w:val="hybridMultilevel"/>
    <w:tmpl w:val="A6E638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E672AC"/>
    <w:multiLevelType w:val="multilevel"/>
    <w:tmpl w:val="07CA3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B836A7"/>
    <w:multiLevelType w:val="hybridMultilevel"/>
    <w:tmpl w:val="B4025634"/>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4C5E7899"/>
    <w:multiLevelType w:val="multilevel"/>
    <w:tmpl w:val="C64A82E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670C0E"/>
    <w:multiLevelType w:val="multilevel"/>
    <w:tmpl w:val="4F4A1E0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46F6839"/>
    <w:multiLevelType w:val="hybridMultilevel"/>
    <w:tmpl w:val="738403CA"/>
    <w:lvl w:ilvl="0" w:tplc="BD0271EE">
      <w:start w:val="1"/>
      <w:numFmt w:val="decimal"/>
      <w:lvlText w:val="%1."/>
      <w:lvlJc w:val="left"/>
      <w:pPr>
        <w:ind w:left="720" w:hanging="360"/>
      </w:pPr>
      <w:rPr>
        <w:rFonts w:hint="default"/>
        <w:i w:val="0"/>
        <w:color w:val="auto"/>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EC131C"/>
    <w:multiLevelType w:val="hybridMultilevel"/>
    <w:tmpl w:val="E99A3A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9E3EFB"/>
    <w:multiLevelType w:val="hybridMultilevel"/>
    <w:tmpl w:val="F7E48AD4"/>
    <w:lvl w:ilvl="0" w:tplc="5068F5A2">
      <w:start w:val="1"/>
      <w:numFmt w:val="bullet"/>
      <w:lvlText w:val="-"/>
      <w:lvlJc w:val="left"/>
      <w:pPr>
        <w:tabs>
          <w:tab w:val="num" w:pos="780"/>
        </w:tabs>
        <w:ind w:left="780" w:hanging="360"/>
      </w:pPr>
      <w:rPr>
        <w:rFonts w:hint="default"/>
      </w:rPr>
    </w:lvl>
    <w:lvl w:ilvl="1" w:tplc="AC42D17A">
      <w:numFmt w:val="bullet"/>
      <w:lvlText w:val="-"/>
      <w:lvlJc w:val="left"/>
      <w:pPr>
        <w:tabs>
          <w:tab w:val="num" w:pos="1860"/>
        </w:tabs>
        <w:ind w:left="1860" w:hanging="360"/>
      </w:pPr>
      <w:rPr>
        <w:rFonts w:ascii="Times New Roman" w:eastAsia="Times New Roman" w:hAnsi="Times New Roman" w:cs="Times New Roman" w:hint="default"/>
      </w:rPr>
    </w:lvl>
    <w:lvl w:ilvl="2" w:tplc="04240005" w:tentative="1">
      <w:start w:val="1"/>
      <w:numFmt w:val="bullet"/>
      <w:lvlText w:val=""/>
      <w:lvlJc w:val="left"/>
      <w:pPr>
        <w:tabs>
          <w:tab w:val="num" w:pos="2580"/>
        </w:tabs>
        <w:ind w:left="2580" w:hanging="360"/>
      </w:pPr>
      <w:rPr>
        <w:rFonts w:ascii="Wingdings" w:hAnsi="Wingdings" w:hint="default"/>
      </w:rPr>
    </w:lvl>
    <w:lvl w:ilvl="3" w:tplc="04240001" w:tentative="1">
      <w:start w:val="1"/>
      <w:numFmt w:val="bullet"/>
      <w:lvlText w:val=""/>
      <w:lvlJc w:val="left"/>
      <w:pPr>
        <w:tabs>
          <w:tab w:val="num" w:pos="3300"/>
        </w:tabs>
        <w:ind w:left="3300" w:hanging="360"/>
      </w:pPr>
      <w:rPr>
        <w:rFonts w:ascii="Symbol" w:hAnsi="Symbol" w:hint="default"/>
      </w:rPr>
    </w:lvl>
    <w:lvl w:ilvl="4" w:tplc="04240003" w:tentative="1">
      <w:start w:val="1"/>
      <w:numFmt w:val="bullet"/>
      <w:lvlText w:val="o"/>
      <w:lvlJc w:val="left"/>
      <w:pPr>
        <w:tabs>
          <w:tab w:val="num" w:pos="4020"/>
        </w:tabs>
        <w:ind w:left="4020" w:hanging="360"/>
      </w:pPr>
      <w:rPr>
        <w:rFonts w:ascii="Courier New" w:hAnsi="Courier New" w:cs="Courier New" w:hint="default"/>
      </w:rPr>
    </w:lvl>
    <w:lvl w:ilvl="5" w:tplc="04240005" w:tentative="1">
      <w:start w:val="1"/>
      <w:numFmt w:val="bullet"/>
      <w:lvlText w:val=""/>
      <w:lvlJc w:val="left"/>
      <w:pPr>
        <w:tabs>
          <w:tab w:val="num" w:pos="4740"/>
        </w:tabs>
        <w:ind w:left="4740" w:hanging="360"/>
      </w:pPr>
      <w:rPr>
        <w:rFonts w:ascii="Wingdings" w:hAnsi="Wingdings" w:hint="default"/>
      </w:rPr>
    </w:lvl>
    <w:lvl w:ilvl="6" w:tplc="04240001" w:tentative="1">
      <w:start w:val="1"/>
      <w:numFmt w:val="bullet"/>
      <w:lvlText w:val=""/>
      <w:lvlJc w:val="left"/>
      <w:pPr>
        <w:tabs>
          <w:tab w:val="num" w:pos="5460"/>
        </w:tabs>
        <w:ind w:left="5460" w:hanging="360"/>
      </w:pPr>
      <w:rPr>
        <w:rFonts w:ascii="Symbol" w:hAnsi="Symbol" w:hint="default"/>
      </w:rPr>
    </w:lvl>
    <w:lvl w:ilvl="7" w:tplc="04240003" w:tentative="1">
      <w:start w:val="1"/>
      <w:numFmt w:val="bullet"/>
      <w:lvlText w:val="o"/>
      <w:lvlJc w:val="left"/>
      <w:pPr>
        <w:tabs>
          <w:tab w:val="num" w:pos="6180"/>
        </w:tabs>
        <w:ind w:left="6180" w:hanging="360"/>
      </w:pPr>
      <w:rPr>
        <w:rFonts w:ascii="Courier New" w:hAnsi="Courier New" w:cs="Courier New" w:hint="default"/>
      </w:rPr>
    </w:lvl>
    <w:lvl w:ilvl="8" w:tplc="0424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582D0988"/>
    <w:multiLevelType w:val="multilevel"/>
    <w:tmpl w:val="8BD61BF4"/>
    <w:lvl w:ilvl="0">
      <w:start w:val="1"/>
      <w:numFmt w:val="none"/>
      <w:lvlText w:val="5.%1"/>
      <w:lvlJc w:val="left"/>
      <w:pPr>
        <w:ind w:left="360" w:hanging="360"/>
      </w:pPr>
    </w:lvl>
    <w:lvl w:ilvl="1">
      <w:start w:val="1"/>
      <w:numFmt w:val="none"/>
      <w:lvlText w:val="5.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836323"/>
    <w:multiLevelType w:val="hybridMultilevel"/>
    <w:tmpl w:val="EC7E20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F9644F"/>
    <w:multiLevelType w:val="hybridMultilevel"/>
    <w:tmpl w:val="EE1A05C6"/>
    <w:lvl w:ilvl="0" w:tplc="D66C749A">
      <w:start w:val="1"/>
      <w:numFmt w:val="bullet"/>
      <w:lvlText w:val="-"/>
      <w:lvlJc w:val="left"/>
      <w:pPr>
        <w:tabs>
          <w:tab w:val="num" w:pos="720"/>
        </w:tabs>
        <w:ind w:left="720" w:hanging="360"/>
      </w:pPr>
      <w:rPr>
        <w:rFonts w:ascii="Times New Roman" w:hAnsi="Times New Roman" w:hint="default"/>
      </w:rPr>
    </w:lvl>
    <w:lvl w:ilvl="1" w:tplc="BCC081B6" w:tentative="1">
      <w:start w:val="1"/>
      <w:numFmt w:val="bullet"/>
      <w:lvlText w:val="-"/>
      <w:lvlJc w:val="left"/>
      <w:pPr>
        <w:tabs>
          <w:tab w:val="num" w:pos="1440"/>
        </w:tabs>
        <w:ind w:left="1440" w:hanging="360"/>
      </w:pPr>
      <w:rPr>
        <w:rFonts w:ascii="Times New Roman" w:hAnsi="Times New Roman" w:hint="default"/>
      </w:rPr>
    </w:lvl>
    <w:lvl w:ilvl="2" w:tplc="9D100410" w:tentative="1">
      <w:start w:val="1"/>
      <w:numFmt w:val="bullet"/>
      <w:lvlText w:val="-"/>
      <w:lvlJc w:val="left"/>
      <w:pPr>
        <w:tabs>
          <w:tab w:val="num" w:pos="2160"/>
        </w:tabs>
        <w:ind w:left="2160" w:hanging="360"/>
      </w:pPr>
      <w:rPr>
        <w:rFonts w:ascii="Times New Roman" w:hAnsi="Times New Roman" w:hint="default"/>
      </w:rPr>
    </w:lvl>
    <w:lvl w:ilvl="3" w:tplc="57303B1E" w:tentative="1">
      <w:start w:val="1"/>
      <w:numFmt w:val="bullet"/>
      <w:lvlText w:val="-"/>
      <w:lvlJc w:val="left"/>
      <w:pPr>
        <w:tabs>
          <w:tab w:val="num" w:pos="2880"/>
        </w:tabs>
        <w:ind w:left="2880" w:hanging="360"/>
      </w:pPr>
      <w:rPr>
        <w:rFonts w:ascii="Times New Roman" w:hAnsi="Times New Roman" w:hint="default"/>
      </w:rPr>
    </w:lvl>
    <w:lvl w:ilvl="4" w:tplc="640A54D6" w:tentative="1">
      <w:start w:val="1"/>
      <w:numFmt w:val="bullet"/>
      <w:lvlText w:val="-"/>
      <w:lvlJc w:val="left"/>
      <w:pPr>
        <w:tabs>
          <w:tab w:val="num" w:pos="3600"/>
        </w:tabs>
        <w:ind w:left="3600" w:hanging="360"/>
      </w:pPr>
      <w:rPr>
        <w:rFonts w:ascii="Times New Roman" w:hAnsi="Times New Roman" w:hint="default"/>
      </w:rPr>
    </w:lvl>
    <w:lvl w:ilvl="5" w:tplc="1D8622FC" w:tentative="1">
      <w:start w:val="1"/>
      <w:numFmt w:val="bullet"/>
      <w:lvlText w:val="-"/>
      <w:lvlJc w:val="left"/>
      <w:pPr>
        <w:tabs>
          <w:tab w:val="num" w:pos="4320"/>
        </w:tabs>
        <w:ind w:left="4320" w:hanging="360"/>
      </w:pPr>
      <w:rPr>
        <w:rFonts w:ascii="Times New Roman" w:hAnsi="Times New Roman" w:hint="default"/>
      </w:rPr>
    </w:lvl>
    <w:lvl w:ilvl="6" w:tplc="744276C0" w:tentative="1">
      <w:start w:val="1"/>
      <w:numFmt w:val="bullet"/>
      <w:lvlText w:val="-"/>
      <w:lvlJc w:val="left"/>
      <w:pPr>
        <w:tabs>
          <w:tab w:val="num" w:pos="5040"/>
        </w:tabs>
        <w:ind w:left="5040" w:hanging="360"/>
      </w:pPr>
      <w:rPr>
        <w:rFonts w:ascii="Times New Roman" w:hAnsi="Times New Roman" w:hint="default"/>
      </w:rPr>
    </w:lvl>
    <w:lvl w:ilvl="7" w:tplc="0C5EE9F2" w:tentative="1">
      <w:start w:val="1"/>
      <w:numFmt w:val="bullet"/>
      <w:lvlText w:val="-"/>
      <w:lvlJc w:val="left"/>
      <w:pPr>
        <w:tabs>
          <w:tab w:val="num" w:pos="5760"/>
        </w:tabs>
        <w:ind w:left="5760" w:hanging="360"/>
      </w:pPr>
      <w:rPr>
        <w:rFonts w:ascii="Times New Roman" w:hAnsi="Times New Roman" w:hint="default"/>
      </w:rPr>
    </w:lvl>
    <w:lvl w:ilvl="8" w:tplc="7CEE416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F0532A"/>
    <w:multiLevelType w:val="multilevel"/>
    <w:tmpl w:val="1DD0F522"/>
    <w:lvl w:ilvl="0">
      <w:start w:val="1"/>
      <w:numFmt w:val="decimal"/>
      <w:lvlText w:val="%1."/>
      <w:lvlJc w:val="left"/>
      <w:pPr>
        <w:ind w:left="720" w:hanging="360"/>
      </w:pPr>
      <w:rPr>
        <w:rFonts w:hint="default"/>
      </w:rPr>
    </w:lvl>
    <w:lvl w:ilvl="1">
      <w:start w:val="1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E163AA"/>
    <w:multiLevelType w:val="hybridMultilevel"/>
    <w:tmpl w:val="583E953E"/>
    <w:lvl w:ilvl="0" w:tplc="80FE1630">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5387338"/>
    <w:multiLevelType w:val="multilevel"/>
    <w:tmpl w:val="E0BC2BB2"/>
    <w:lvl w:ilvl="0">
      <w:start w:val="1"/>
      <w:numFmt w:val="decimal"/>
      <w:lvlText w:val="%1."/>
      <w:lvlJc w:val="left"/>
      <w:pPr>
        <w:ind w:left="600" w:hanging="360"/>
      </w:pPr>
      <w:rPr>
        <w:rFonts w:ascii="Republika" w:eastAsia="Times New Roman" w:hAnsi="Republika" w:cs="Arial"/>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953209"/>
    <w:multiLevelType w:val="hybridMultilevel"/>
    <w:tmpl w:val="5270FA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C1B242C"/>
    <w:multiLevelType w:val="hybridMultilevel"/>
    <w:tmpl w:val="DE40E0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48525A"/>
    <w:multiLevelType w:val="multilevel"/>
    <w:tmpl w:val="C05AB716"/>
    <w:lvl w:ilvl="0">
      <w:start w:val="1"/>
      <w:numFmt w:val="decimal"/>
      <w:lvlText w:val="%1."/>
      <w:lvlJc w:val="left"/>
      <w:pPr>
        <w:tabs>
          <w:tab w:val="num" w:pos="720"/>
        </w:tabs>
        <w:ind w:left="720" w:hanging="360"/>
      </w:pPr>
      <w:rPr>
        <w:rFonts w:hint="default"/>
        <w:b w:val="0"/>
        <w:i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108F6"/>
    <w:multiLevelType w:val="hybridMultilevel"/>
    <w:tmpl w:val="1C5434B8"/>
    <w:lvl w:ilvl="0" w:tplc="04240003">
      <w:start w:val="1"/>
      <w:numFmt w:val="bullet"/>
      <w:lvlText w:val="o"/>
      <w:lvlJc w:val="left"/>
      <w:pPr>
        <w:tabs>
          <w:tab w:val="num" w:pos="720"/>
        </w:tabs>
        <w:ind w:left="720" w:hanging="360"/>
      </w:pPr>
      <w:rPr>
        <w:rFonts w:ascii="Courier New" w:hAnsi="Courier New" w:cs="Courier New" w:hint="default"/>
      </w:rPr>
    </w:lvl>
    <w:lvl w:ilvl="1" w:tplc="04240005">
      <w:start w:val="1"/>
      <w:numFmt w:val="bullet"/>
      <w:lvlText w:val=""/>
      <w:lvlJc w:val="left"/>
      <w:pPr>
        <w:tabs>
          <w:tab w:val="num" w:pos="1080"/>
        </w:tabs>
        <w:ind w:left="1080" w:hanging="360"/>
      </w:pPr>
      <w:rPr>
        <w:rFonts w:ascii="Wingdings" w:hAnsi="Wingdings" w:hint="default"/>
      </w:rPr>
    </w:lvl>
    <w:lvl w:ilvl="2" w:tplc="B2804F46">
      <w:start w:val="1506"/>
      <w:numFmt w:val="bullet"/>
      <w:lvlText w:val="-"/>
      <w:lvlJc w:val="left"/>
      <w:pPr>
        <w:tabs>
          <w:tab w:val="num" w:pos="2520"/>
        </w:tabs>
        <w:ind w:left="2520" w:hanging="360"/>
      </w:pPr>
      <w:rPr>
        <w:rFonts w:ascii="Arial" w:eastAsia="Times New Roman" w:hAnsi="Arial" w:hint="default"/>
      </w:rPr>
    </w:lvl>
    <w:lvl w:ilvl="3" w:tplc="0424000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FE6957"/>
    <w:multiLevelType w:val="hybridMultilevel"/>
    <w:tmpl w:val="CDB8AC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6DC30D1"/>
    <w:multiLevelType w:val="multilevel"/>
    <w:tmpl w:val="E9E0FBBE"/>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0E5A12"/>
    <w:multiLevelType w:val="multilevel"/>
    <w:tmpl w:val="5A7CB53A"/>
    <w:lvl w:ilvl="0">
      <w:start w:val="1"/>
      <w:numFmt w:val="decimal"/>
      <w:lvlText w:val="%1."/>
      <w:lvlJc w:val="left"/>
      <w:pPr>
        <w:ind w:left="5322" w:hanging="360"/>
      </w:pPr>
      <w:rPr>
        <w:rFonts w:ascii="Arial" w:eastAsia="Calibri" w:hAnsi="Arial" w:cs="Arial"/>
        <w:b w:val="0"/>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F896C55"/>
    <w:multiLevelType w:val="hybridMultilevel"/>
    <w:tmpl w:val="39F4CB84"/>
    <w:lvl w:ilvl="0" w:tplc="B2804F46">
      <w:start w:val="1506"/>
      <w:numFmt w:val="bullet"/>
      <w:lvlText w:val="-"/>
      <w:lvlJc w:val="left"/>
      <w:pPr>
        <w:ind w:left="720" w:hanging="360"/>
      </w:pPr>
      <w:rPr>
        <w:rFonts w:ascii="Arial" w:eastAsia="Times New Roman" w:hAnsi="Arial" w:hint="default"/>
      </w:rPr>
    </w:lvl>
    <w:lvl w:ilvl="1" w:tplc="4D94BE10">
      <w:numFmt w:val="bullet"/>
      <w:lvlText w:val="•"/>
      <w:lvlJc w:val="left"/>
      <w:pPr>
        <w:ind w:left="1440" w:hanging="360"/>
      </w:pPr>
      <w:rPr>
        <w:rFonts w:ascii="Arial" w:eastAsiaTheme="minorHAnsi" w:hAnsi="Arial" w:cs="Arial" w:hint="default"/>
        <w:color w:val="84A113"/>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4"/>
  </w:num>
  <w:num w:numId="4">
    <w:abstractNumId w:val="26"/>
  </w:num>
  <w:num w:numId="5">
    <w:abstractNumId w:val="29"/>
  </w:num>
  <w:num w:numId="6">
    <w:abstractNumId w:val="17"/>
  </w:num>
  <w:num w:numId="7">
    <w:abstractNumId w:val="32"/>
  </w:num>
  <w:num w:numId="8">
    <w:abstractNumId w:val="3"/>
  </w:num>
  <w:num w:numId="9">
    <w:abstractNumId w:val="8"/>
  </w:num>
  <w:num w:numId="10">
    <w:abstractNumId w:val="19"/>
  </w:num>
  <w:num w:numId="11">
    <w:abstractNumId w:val="27"/>
  </w:num>
  <w:num w:numId="12">
    <w:abstractNumId w:val="35"/>
  </w:num>
  <w:num w:numId="13">
    <w:abstractNumId w:val="36"/>
  </w:num>
  <w:num w:numId="14">
    <w:abstractNumId w:val="7"/>
  </w:num>
  <w:num w:numId="15">
    <w:abstractNumId w:val="15"/>
  </w:num>
  <w:num w:numId="16">
    <w:abstractNumId w:val="24"/>
  </w:num>
  <w:num w:numId="17">
    <w:abstractNumId w:val="21"/>
  </w:num>
  <w:num w:numId="18">
    <w:abstractNumId w:val="12"/>
  </w:num>
  <w:num w:numId="19">
    <w:abstractNumId w:val="1"/>
  </w:num>
  <w:num w:numId="20">
    <w:abstractNumId w:val="34"/>
  </w:num>
  <w:num w:numId="21">
    <w:abstractNumId w:val="9"/>
  </w:num>
  <w:num w:numId="22">
    <w:abstractNumId w:val="2"/>
  </w:num>
  <w:num w:numId="23">
    <w:abstractNumId w:val="5"/>
  </w:num>
  <w:num w:numId="24">
    <w:abstractNumId w:val="11"/>
  </w:num>
  <w:num w:numId="25">
    <w:abstractNumId w:val="4"/>
  </w:num>
  <w:num w:numId="26">
    <w:abstractNumId w:val="0"/>
  </w:num>
  <w:num w:numId="27">
    <w:abstractNumId w:val="25"/>
  </w:num>
  <w:num w:numId="28">
    <w:abstractNumId w:val="23"/>
  </w:num>
  <w:num w:numId="29">
    <w:abstractNumId w:val="28"/>
  </w:num>
  <w:num w:numId="30">
    <w:abstractNumId w:val="18"/>
  </w:num>
  <w:num w:numId="31">
    <w:abstractNumId w:val="6"/>
  </w:num>
  <w:num w:numId="32">
    <w:abstractNumId w:val="16"/>
  </w:num>
  <w:num w:numId="33">
    <w:abstractNumId w:val="31"/>
  </w:num>
  <w:num w:numId="34">
    <w:abstractNumId w:val="20"/>
  </w:num>
  <w:num w:numId="35">
    <w:abstractNumId w:val="33"/>
  </w:num>
  <w:num w:numId="36">
    <w:abstractNumId w:val="30"/>
  </w:num>
  <w:num w:numId="37">
    <w:abstractNumId w:val="10"/>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85"/>
    <w:rsid w:val="000150D5"/>
    <w:rsid w:val="0002206E"/>
    <w:rsid w:val="00026291"/>
    <w:rsid w:val="0006271F"/>
    <w:rsid w:val="00087553"/>
    <w:rsid w:val="000B0779"/>
    <w:rsid w:val="000E30C8"/>
    <w:rsid w:val="000F4667"/>
    <w:rsid w:val="000F5F88"/>
    <w:rsid w:val="001028B4"/>
    <w:rsid w:val="00112C1F"/>
    <w:rsid w:val="0011739E"/>
    <w:rsid w:val="00117747"/>
    <w:rsid w:val="00130BF2"/>
    <w:rsid w:val="00144E8A"/>
    <w:rsid w:val="00162F93"/>
    <w:rsid w:val="00182566"/>
    <w:rsid w:val="001B2841"/>
    <w:rsid w:val="001D4310"/>
    <w:rsid w:val="002041F5"/>
    <w:rsid w:val="00242574"/>
    <w:rsid w:val="00250B7C"/>
    <w:rsid w:val="00251BB6"/>
    <w:rsid w:val="002538BE"/>
    <w:rsid w:val="002633D8"/>
    <w:rsid w:val="00274685"/>
    <w:rsid w:val="00291EE2"/>
    <w:rsid w:val="002A0E25"/>
    <w:rsid w:val="002A14E0"/>
    <w:rsid w:val="003702FA"/>
    <w:rsid w:val="00374230"/>
    <w:rsid w:val="003C023D"/>
    <w:rsid w:val="003E0356"/>
    <w:rsid w:val="00433C57"/>
    <w:rsid w:val="00434740"/>
    <w:rsid w:val="004941CD"/>
    <w:rsid w:val="004A08CF"/>
    <w:rsid w:val="004A5D9C"/>
    <w:rsid w:val="004C4B35"/>
    <w:rsid w:val="004C6AC8"/>
    <w:rsid w:val="004F0DB1"/>
    <w:rsid w:val="005141A8"/>
    <w:rsid w:val="00516356"/>
    <w:rsid w:val="0052796B"/>
    <w:rsid w:val="00537EAF"/>
    <w:rsid w:val="00566037"/>
    <w:rsid w:val="005701AD"/>
    <w:rsid w:val="00585657"/>
    <w:rsid w:val="005A2038"/>
    <w:rsid w:val="0061724B"/>
    <w:rsid w:val="00626E90"/>
    <w:rsid w:val="00631DA0"/>
    <w:rsid w:val="00634EE8"/>
    <w:rsid w:val="006509E3"/>
    <w:rsid w:val="006658A6"/>
    <w:rsid w:val="00685226"/>
    <w:rsid w:val="006A6FD3"/>
    <w:rsid w:val="006D5EE5"/>
    <w:rsid w:val="006F66E1"/>
    <w:rsid w:val="006F7558"/>
    <w:rsid w:val="00722E8D"/>
    <w:rsid w:val="00745865"/>
    <w:rsid w:val="00751E80"/>
    <w:rsid w:val="007601A2"/>
    <w:rsid w:val="00765A3A"/>
    <w:rsid w:val="00766CCC"/>
    <w:rsid w:val="00771366"/>
    <w:rsid w:val="00787DA6"/>
    <w:rsid w:val="0079510C"/>
    <w:rsid w:val="007A64F5"/>
    <w:rsid w:val="007D06B2"/>
    <w:rsid w:val="007F64A8"/>
    <w:rsid w:val="00815CE6"/>
    <w:rsid w:val="00831206"/>
    <w:rsid w:val="00861895"/>
    <w:rsid w:val="00863AA6"/>
    <w:rsid w:val="008A4089"/>
    <w:rsid w:val="008A534F"/>
    <w:rsid w:val="008B66F4"/>
    <w:rsid w:val="008D0896"/>
    <w:rsid w:val="008D1BDA"/>
    <w:rsid w:val="008D3926"/>
    <w:rsid w:val="009063D5"/>
    <w:rsid w:val="00917B08"/>
    <w:rsid w:val="00932D8C"/>
    <w:rsid w:val="0093364F"/>
    <w:rsid w:val="00960F5C"/>
    <w:rsid w:val="009737FB"/>
    <w:rsid w:val="009A6944"/>
    <w:rsid w:val="009D6004"/>
    <w:rsid w:val="009D65B8"/>
    <w:rsid w:val="009E2039"/>
    <w:rsid w:val="00A002F6"/>
    <w:rsid w:val="00A20822"/>
    <w:rsid w:val="00A26D27"/>
    <w:rsid w:val="00A336BC"/>
    <w:rsid w:val="00A34FBE"/>
    <w:rsid w:val="00A36A03"/>
    <w:rsid w:val="00A457DB"/>
    <w:rsid w:val="00A60FF8"/>
    <w:rsid w:val="00A70611"/>
    <w:rsid w:val="00AA4FC0"/>
    <w:rsid w:val="00AA61A9"/>
    <w:rsid w:val="00AB660A"/>
    <w:rsid w:val="00AC1684"/>
    <w:rsid w:val="00AC7B89"/>
    <w:rsid w:val="00AE4196"/>
    <w:rsid w:val="00B06FF0"/>
    <w:rsid w:val="00B12F1A"/>
    <w:rsid w:val="00B53905"/>
    <w:rsid w:val="00B70698"/>
    <w:rsid w:val="00B82093"/>
    <w:rsid w:val="00B833F7"/>
    <w:rsid w:val="00B90678"/>
    <w:rsid w:val="00B90D7A"/>
    <w:rsid w:val="00BA0488"/>
    <w:rsid w:val="00BB2F06"/>
    <w:rsid w:val="00BC5AA6"/>
    <w:rsid w:val="00BE5981"/>
    <w:rsid w:val="00BE7E1D"/>
    <w:rsid w:val="00C0311E"/>
    <w:rsid w:val="00C3025A"/>
    <w:rsid w:val="00C34CE1"/>
    <w:rsid w:val="00C7719F"/>
    <w:rsid w:val="00C77296"/>
    <w:rsid w:val="00C77FF8"/>
    <w:rsid w:val="00C86D8C"/>
    <w:rsid w:val="00C91489"/>
    <w:rsid w:val="00C95E7E"/>
    <w:rsid w:val="00CB53B1"/>
    <w:rsid w:val="00CC7328"/>
    <w:rsid w:val="00D53628"/>
    <w:rsid w:val="00D66869"/>
    <w:rsid w:val="00DA1D17"/>
    <w:rsid w:val="00DA67D2"/>
    <w:rsid w:val="00DB0357"/>
    <w:rsid w:val="00DC5251"/>
    <w:rsid w:val="00DE400D"/>
    <w:rsid w:val="00E41446"/>
    <w:rsid w:val="00E41FD1"/>
    <w:rsid w:val="00E6010E"/>
    <w:rsid w:val="00E66E5D"/>
    <w:rsid w:val="00E7578D"/>
    <w:rsid w:val="00E92DEF"/>
    <w:rsid w:val="00EA19F4"/>
    <w:rsid w:val="00F13FDD"/>
    <w:rsid w:val="00F17F85"/>
    <w:rsid w:val="00F31983"/>
    <w:rsid w:val="00F67293"/>
    <w:rsid w:val="00F83A93"/>
    <w:rsid w:val="00F93889"/>
    <w:rsid w:val="00FA7FF9"/>
    <w:rsid w:val="00FB4043"/>
    <w:rsid w:val="00FB4E8A"/>
    <w:rsid w:val="00FC6A27"/>
    <w:rsid w:val="00FD2735"/>
    <w:rsid w:val="00FE26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F51697"/>
  <w15:chartTrackingRefBased/>
  <w15:docId w15:val="{D0852849-4CAF-4F1D-8ED0-6D8F4304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627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274685"/>
    <w:pPr>
      <w:keepNext/>
      <w:jc w:val="both"/>
      <w:outlineLvl w:val="0"/>
    </w:pPr>
    <w:rPr>
      <w:rFonts w:ascii="Arial" w:hAnsi="Arial"/>
      <w:b/>
      <w:bCs/>
    </w:rPr>
  </w:style>
  <w:style w:type="paragraph" w:styleId="Naslov2">
    <w:name w:val="heading 2"/>
    <w:basedOn w:val="Navaden"/>
    <w:next w:val="Navaden"/>
    <w:link w:val="Naslov2Znak"/>
    <w:qFormat/>
    <w:rsid w:val="00274685"/>
    <w:pPr>
      <w:keepNext/>
      <w:jc w:val="both"/>
      <w:outlineLvl w:val="1"/>
    </w:pPr>
    <w:rPr>
      <w:rFonts w:ascii="Arial" w:hAnsi="Arial"/>
      <w:b/>
      <w:bCs/>
      <w:sz w:val="22"/>
    </w:rPr>
  </w:style>
  <w:style w:type="paragraph" w:styleId="Naslov3">
    <w:name w:val="heading 3"/>
    <w:basedOn w:val="Navaden"/>
    <w:next w:val="Navaden"/>
    <w:link w:val="Naslov3Znak"/>
    <w:qFormat/>
    <w:rsid w:val="00274685"/>
    <w:pPr>
      <w:keepNext/>
      <w:ind w:left="-142" w:right="4053"/>
      <w:jc w:val="center"/>
      <w:outlineLvl w:val="2"/>
    </w:pPr>
    <w:rPr>
      <w:rFonts w:ascii="Arial" w:hAnsi="Arial"/>
      <w:b/>
      <w:sz w:val="22"/>
      <w:szCs w:val="20"/>
    </w:rPr>
  </w:style>
  <w:style w:type="paragraph" w:styleId="Naslov4">
    <w:name w:val="heading 4"/>
    <w:basedOn w:val="Navaden"/>
    <w:next w:val="Navaden"/>
    <w:link w:val="Naslov4Znak"/>
    <w:qFormat/>
    <w:rsid w:val="00274685"/>
    <w:pPr>
      <w:keepNext/>
      <w:ind w:left="2832"/>
      <w:jc w:val="both"/>
      <w:outlineLvl w:val="3"/>
    </w:pPr>
    <w:rPr>
      <w:b/>
      <w:bCs/>
    </w:rPr>
  </w:style>
  <w:style w:type="paragraph" w:styleId="Naslov9">
    <w:name w:val="heading 9"/>
    <w:basedOn w:val="Navaden"/>
    <w:next w:val="Navaden"/>
    <w:link w:val="Naslov9Znak"/>
    <w:qFormat/>
    <w:rsid w:val="00274685"/>
    <w:pPr>
      <w:keepNext/>
      <w:widowControl w:val="0"/>
      <w:ind w:right="-1"/>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1Znak">
    <w:name w:val="Naslov 1 Znak"/>
    <w:basedOn w:val="Privzetapisavaodstavka"/>
    <w:link w:val="Naslov1"/>
    <w:rsid w:val="00274685"/>
    <w:rPr>
      <w:rFonts w:ascii="Arial" w:eastAsia="Times New Roman" w:hAnsi="Arial" w:cs="Times New Roman"/>
      <w:b/>
      <w:bCs/>
      <w:sz w:val="24"/>
      <w:szCs w:val="24"/>
      <w:lang w:eastAsia="sl-SI"/>
    </w:rPr>
  </w:style>
  <w:style w:type="character" w:customStyle="1" w:styleId="Naslov2Znak">
    <w:name w:val="Naslov 2 Znak"/>
    <w:basedOn w:val="Privzetapisavaodstavka"/>
    <w:link w:val="Naslov2"/>
    <w:rsid w:val="00274685"/>
    <w:rPr>
      <w:rFonts w:ascii="Arial" w:eastAsia="Times New Roman" w:hAnsi="Arial" w:cs="Times New Roman"/>
      <w:b/>
      <w:bCs/>
      <w:szCs w:val="24"/>
      <w:lang w:eastAsia="sl-SI"/>
    </w:rPr>
  </w:style>
  <w:style w:type="character" w:customStyle="1" w:styleId="Naslov3Znak">
    <w:name w:val="Naslov 3 Znak"/>
    <w:basedOn w:val="Privzetapisavaodstavka"/>
    <w:link w:val="Naslov3"/>
    <w:rsid w:val="00274685"/>
    <w:rPr>
      <w:rFonts w:ascii="Arial" w:eastAsia="Times New Roman" w:hAnsi="Arial" w:cs="Times New Roman"/>
      <w:b/>
      <w:szCs w:val="20"/>
      <w:lang w:eastAsia="sl-SI"/>
    </w:rPr>
  </w:style>
  <w:style w:type="character" w:customStyle="1" w:styleId="Naslov4Znak">
    <w:name w:val="Naslov 4 Znak"/>
    <w:basedOn w:val="Privzetapisavaodstavka"/>
    <w:link w:val="Naslov4"/>
    <w:rsid w:val="00274685"/>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rsid w:val="00274685"/>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274685"/>
    <w:pPr>
      <w:jc w:val="both"/>
    </w:pPr>
  </w:style>
  <w:style w:type="character" w:customStyle="1" w:styleId="TelobesedilaZnak">
    <w:name w:val="Telo besedila Znak"/>
    <w:basedOn w:val="Privzetapisavaodstavka"/>
    <w:link w:val="Telobesedila"/>
    <w:rsid w:val="00274685"/>
    <w:rPr>
      <w:rFonts w:ascii="Times New Roman" w:eastAsia="Times New Roman" w:hAnsi="Times New Roman" w:cs="Times New Roman"/>
      <w:sz w:val="24"/>
      <w:szCs w:val="24"/>
      <w:lang w:eastAsia="sl-SI"/>
    </w:rPr>
  </w:style>
  <w:style w:type="paragraph" w:customStyle="1" w:styleId="BodyText21">
    <w:name w:val="Body Text 21"/>
    <w:basedOn w:val="Navaden"/>
    <w:rsid w:val="00274685"/>
    <w:pPr>
      <w:overflowPunct w:val="0"/>
      <w:autoSpaceDE w:val="0"/>
      <w:autoSpaceDN w:val="0"/>
      <w:adjustRightInd w:val="0"/>
      <w:ind w:left="360"/>
      <w:jc w:val="both"/>
      <w:textAlignment w:val="baseline"/>
    </w:pPr>
    <w:rPr>
      <w:szCs w:val="20"/>
    </w:rPr>
  </w:style>
  <w:style w:type="paragraph" w:customStyle="1" w:styleId="Preformatted">
    <w:name w:val="Preformatted"/>
    <w:basedOn w:val="Navaden"/>
    <w:rsid w:val="00274685"/>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sz w:val="20"/>
      <w:szCs w:val="20"/>
    </w:rPr>
  </w:style>
  <w:style w:type="paragraph" w:customStyle="1" w:styleId="Sklic-vrstica">
    <w:name w:val="Sklic- vrstica"/>
    <w:basedOn w:val="Telobesedila"/>
    <w:rsid w:val="00274685"/>
    <w:pPr>
      <w:overflowPunct w:val="0"/>
      <w:autoSpaceDE w:val="0"/>
      <w:autoSpaceDN w:val="0"/>
      <w:adjustRightInd w:val="0"/>
      <w:spacing w:after="120"/>
      <w:textAlignment w:val="baseline"/>
    </w:pPr>
    <w:rPr>
      <w:szCs w:val="20"/>
    </w:rPr>
  </w:style>
  <w:style w:type="paragraph" w:styleId="Telobesedila2">
    <w:name w:val="Body Text 2"/>
    <w:basedOn w:val="Navaden"/>
    <w:link w:val="Telobesedila2Znak"/>
    <w:rsid w:val="00274685"/>
    <w:pPr>
      <w:jc w:val="both"/>
    </w:pPr>
    <w:rPr>
      <w:b/>
      <w:bCs/>
    </w:rPr>
  </w:style>
  <w:style w:type="character" w:customStyle="1" w:styleId="Telobesedila2Znak">
    <w:name w:val="Telo besedila 2 Znak"/>
    <w:basedOn w:val="Privzetapisavaodstavka"/>
    <w:link w:val="Telobesedila2"/>
    <w:rsid w:val="00274685"/>
    <w:rPr>
      <w:rFonts w:ascii="Times New Roman" w:eastAsia="Times New Roman" w:hAnsi="Times New Roman" w:cs="Times New Roman"/>
      <w:b/>
      <w:bCs/>
      <w:sz w:val="24"/>
      <w:szCs w:val="24"/>
      <w:lang w:eastAsia="sl-SI"/>
    </w:rPr>
  </w:style>
  <w:style w:type="character" w:styleId="Hiperpovezava">
    <w:name w:val="Hyperlink"/>
    <w:uiPriority w:val="99"/>
    <w:rsid w:val="00274685"/>
    <w:rPr>
      <w:color w:val="0000FF"/>
      <w:u w:val="single"/>
    </w:rPr>
  </w:style>
  <w:style w:type="paragraph" w:styleId="Sprotnaopomba-besedilo">
    <w:name w:val="footnote text"/>
    <w:basedOn w:val="Navaden"/>
    <w:link w:val="Sprotnaopomba-besediloZnak"/>
    <w:uiPriority w:val="99"/>
    <w:rsid w:val="00274685"/>
    <w:rPr>
      <w:sz w:val="20"/>
      <w:szCs w:val="20"/>
    </w:rPr>
  </w:style>
  <w:style w:type="character" w:customStyle="1" w:styleId="Sprotnaopomba-besediloZnak">
    <w:name w:val="Sprotna opomba - besedilo Znak"/>
    <w:basedOn w:val="Privzetapisavaodstavka"/>
    <w:link w:val="Sprotnaopomba-besedilo"/>
    <w:uiPriority w:val="99"/>
    <w:rsid w:val="00274685"/>
    <w:rPr>
      <w:rFonts w:ascii="Times New Roman" w:eastAsia="Times New Roman" w:hAnsi="Times New Roman" w:cs="Times New Roman"/>
      <w:sz w:val="20"/>
      <w:szCs w:val="20"/>
      <w:lang w:eastAsia="sl-SI"/>
    </w:rPr>
  </w:style>
  <w:style w:type="character" w:styleId="Sprotnaopomba-sklic">
    <w:name w:val="footnote reference"/>
    <w:aliases w:val="Footnote symbol"/>
    <w:uiPriority w:val="99"/>
    <w:rsid w:val="00274685"/>
    <w:rPr>
      <w:vertAlign w:val="superscript"/>
    </w:rPr>
  </w:style>
  <w:style w:type="paragraph" w:styleId="Besedilooblaka">
    <w:name w:val="Balloon Text"/>
    <w:basedOn w:val="Navaden"/>
    <w:link w:val="BesedilooblakaZnak"/>
    <w:semiHidden/>
    <w:rsid w:val="00274685"/>
    <w:rPr>
      <w:rFonts w:ascii="Tahoma" w:hAnsi="Tahoma" w:cs="Tahoma"/>
      <w:sz w:val="16"/>
      <w:szCs w:val="16"/>
    </w:rPr>
  </w:style>
  <w:style w:type="character" w:customStyle="1" w:styleId="BesedilooblakaZnak">
    <w:name w:val="Besedilo oblačka Znak"/>
    <w:basedOn w:val="Privzetapisavaodstavka"/>
    <w:link w:val="Besedilooblaka"/>
    <w:semiHidden/>
    <w:rsid w:val="00274685"/>
    <w:rPr>
      <w:rFonts w:ascii="Tahoma" w:eastAsia="Times New Roman" w:hAnsi="Tahoma" w:cs="Tahoma"/>
      <w:sz w:val="16"/>
      <w:szCs w:val="16"/>
      <w:lang w:eastAsia="sl-SI"/>
    </w:rPr>
  </w:style>
  <w:style w:type="paragraph" w:customStyle="1" w:styleId="Rimske-glavno">
    <w:name w:val="Rimske-glavno"/>
    <w:basedOn w:val="Navaden"/>
    <w:autoRedefine/>
    <w:rsid w:val="00274685"/>
    <w:pPr>
      <w:ind w:left="-57"/>
      <w:jc w:val="both"/>
    </w:pPr>
    <w:rPr>
      <w:rFonts w:ascii="Verdana" w:hAnsi="Verdana"/>
      <w:b/>
      <w:sz w:val="20"/>
      <w:szCs w:val="20"/>
    </w:rPr>
  </w:style>
  <w:style w:type="character" w:styleId="Pripombasklic">
    <w:name w:val="annotation reference"/>
    <w:aliases w:val="Komentar - sklic,Komentar - sklic1"/>
    <w:uiPriority w:val="99"/>
    <w:rsid w:val="00274685"/>
    <w:rPr>
      <w:sz w:val="16"/>
      <w:szCs w:val="16"/>
    </w:rPr>
  </w:style>
  <w:style w:type="paragraph" w:styleId="Pripombabesedilo">
    <w:name w:val="annotation text"/>
    <w:aliases w:val="Komentar - besedilo,Komentar - besedilo1, Znak9,Znak9"/>
    <w:basedOn w:val="Navaden"/>
    <w:link w:val="PripombabesediloZnak"/>
    <w:uiPriority w:val="99"/>
    <w:rsid w:val="00274685"/>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27468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semiHidden/>
    <w:rsid w:val="00274685"/>
    <w:rPr>
      <w:b/>
      <w:bCs/>
    </w:rPr>
  </w:style>
  <w:style w:type="character" w:customStyle="1" w:styleId="ZadevapripombeZnak">
    <w:name w:val="Zadeva pripombe Znak"/>
    <w:basedOn w:val="PripombabesediloZnak"/>
    <w:link w:val="Zadevapripombe"/>
    <w:semiHidden/>
    <w:rsid w:val="00274685"/>
    <w:rPr>
      <w:rFonts w:ascii="Times New Roman" w:eastAsia="Times New Roman" w:hAnsi="Times New Roman" w:cs="Times New Roman"/>
      <w:b/>
      <w:bCs/>
      <w:sz w:val="20"/>
      <w:szCs w:val="20"/>
      <w:lang w:eastAsia="sl-SI"/>
    </w:rPr>
  </w:style>
  <w:style w:type="paragraph" w:customStyle="1" w:styleId="Slog1">
    <w:name w:val="Slog1"/>
    <w:basedOn w:val="Navaden"/>
    <w:rsid w:val="00274685"/>
    <w:pPr>
      <w:jc w:val="both"/>
    </w:pPr>
  </w:style>
  <w:style w:type="character" w:styleId="Krepko">
    <w:name w:val="Strong"/>
    <w:uiPriority w:val="22"/>
    <w:qFormat/>
    <w:rsid w:val="00274685"/>
    <w:rPr>
      <w:b/>
      <w:bCs/>
    </w:rPr>
  </w:style>
  <w:style w:type="paragraph" w:styleId="Navadensplet">
    <w:name w:val="Normal (Web)"/>
    <w:basedOn w:val="Navaden"/>
    <w:link w:val="NavadenspletZnak"/>
    <w:uiPriority w:val="99"/>
    <w:rsid w:val="00274685"/>
    <w:rPr>
      <w:rFonts w:ascii="Verdana" w:hAnsi="Verdana"/>
      <w:color w:val="4F4F4F"/>
      <w:sz w:val="17"/>
      <w:szCs w:val="17"/>
    </w:rPr>
  </w:style>
  <w:style w:type="table" w:styleId="Tabelamrea">
    <w:name w:val="Table Grid"/>
    <w:basedOn w:val="Navadnatabela"/>
    <w:rsid w:val="00274685"/>
    <w:pPr>
      <w:spacing w:after="0" w:line="240" w:lineRule="auto"/>
    </w:pPr>
    <w:rPr>
      <w:rFonts w:ascii="Times New Roman" w:eastAsia="SimSu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1">
    <w:name w:val="toc 1"/>
    <w:basedOn w:val="Navaden"/>
    <w:next w:val="Navaden"/>
    <w:autoRedefine/>
    <w:uiPriority w:val="39"/>
    <w:rsid w:val="00274685"/>
    <w:pPr>
      <w:tabs>
        <w:tab w:val="left" w:pos="660"/>
        <w:tab w:val="right" w:leader="dot" w:pos="8778"/>
      </w:tabs>
    </w:pPr>
  </w:style>
  <w:style w:type="paragraph" w:styleId="Kazalovsebine2">
    <w:name w:val="toc 2"/>
    <w:basedOn w:val="Navaden"/>
    <w:next w:val="Navaden"/>
    <w:autoRedefine/>
    <w:uiPriority w:val="39"/>
    <w:rsid w:val="00274685"/>
    <w:pPr>
      <w:tabs>
        <w:tab w:val="left" w:pos="880"/>
        <w:tab w:val="right" w:leader="dot" w:pos="8778"/>
      </w:tabs>
    </w:pPr>
  </w:style>
  <w:style w:type="paragraph" w:styleId="Kazalovsebine3">
    <w:name w:val="toc 3"/>
    <w:basedOn w:val="Navaden"/>
    <w:next w:val="Navaden"/>
    <w:autoRedefine/>
    <w:uiPriority w:val="39"/>
    <w:rsid w:val="00274685"/>
    <w:pPr>
      <w:ind w:left="480"/>
    </w:pPr>
  </w:style>
  <w:style w:type="paragraph" w:customStyle="1" w:styleId="BodyTextIndent21">
    <w:name w:val="Body Text Indent 21"/>
    <w:basedOn w:val="Navaden"/>
    <w:rsid w:val="00274685"/>
    <w:pPr>
      <w:ind w:left="426"/>
    </w:pPr>
    <w:rPr>
      <w:szCs w:val="20"/>
    </w:rPr>
  </w:style>
  <w:style w:type="paragraph" w:styleId="Telobesedila-zamik">
    <w:name w:val="Body Text Indent"/>
    <w:basedOn w:val="Navaden"/>
    <w:link w:val="Telobesedila-zamikZnak"/>
    <w:rsid w:val="00274685"/>
    <w:pPr>
      <w:spacing w:after="120"/>
      <w:ind w:left="283"/>
    </w:pPr>
  </w:style>
  <w:style w:type="character" w:customStyle="1" w:styleId="Telobesedila-zamikZnak">
    <w:name w:val="Telo besedila - zamik Znak"/>
    <w:basedOn w:val="Privzetapisavaodstavka"/>
    <w:link w:val="Telobesedila-zamik"/>
    <w:rsid w:val="00274685"/>
    <w:rPr>
      <w:rFonts w:ascii="Times New Roman" w:eastAsia="Times New Roman" w:hAnsi="Times New Roman" w:cs="Times New Roman"/>
      <w:sz w:val="24"/>
      <w:szCs w:val="24"/>
      <w:lang w:eastAsia="sl-SI"/>
    </w:rPr>
  </w:style>
  <w:style w:type="paragraph" w:customStyle="1" w:styleId="ZnakZnakZnakZnakZnakZnakZnakZnakZnak">
    <w:name w:val="Znak Znak Znak Znak Znak Znak Znak Znak Znak"/>
    <w:basedOn w:val="Navaden"/>
    <w:rsid w:val="00274685"/>
    <w:pPr>
      <w:spacing w:after="160" w:line="240" w:lineRule="exact"/>
    </w:pPr>
    <w:rPr>
      <w:rFonts w:ascii="Tahoma" w:hAnsi="Tahoma"/>
      <w:sz w:val="20"/>
      <w:szCs w:val="20"/>
      <w:lang w:val="en-US" w:eastAsia="en-US"/>
    </w:rPr>
  </w:style>
  <w:style w:type="paragraph" w:customStyle="1" w:styleId="Default">
    <w:name w:val="Default"/>
    <w:rsid w:val="00274685"/>
    <w:pPr>
      <w:autoSpaceDE w:val="0"/>
      <w:autoSpaceDN w:val="0"/>
      <w:adjustRightInd w:val="0"/>
      <w:spacing w:after="0" w:line="240" w:lineRule="auto"/>
    </w:pPr>
    <w:rPr>
      <w:rFonts w:ascii="Arial" w:eastAsia="SimSun" w:hAnsi="Arial" w:cs="Arial"/>
      <w:color w:val="000000"/>
      <w:sz w:val="24"/>
      <w:szCs w:val="24"/>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274685"/>
    <w:pPr>
      <w:ind w:left="720"/>
      <w:contextualSpacing/>
    </w:pPr>
  </w:style>
  <w:style w:type="paragraph" w:customStyle="1" w:styleId="bodytext">
    <w:name w:val="bodytext"/>
    <w:basedOn w:val="Navaden"/>
    <w:rsid w:val="00274685"/>
    <w:pPr>
      <w:spacing w:before="100" w:beforeAutospacing="1" w:after="100" w:afterAutospacing="1"/>
    </w:pPr>
  </w:style>
  <w:style w:type="character" w:customStyle="1" w:styleId="NavadenspletZnak">
    <w:name w:val="Navaden (splet) Znak"/>
    <w:link w:val="Navadensplet"/>
    <w:uiPriority w:val="99"/>
    <w:rsid w:val="00274685"/>
    <w:rPr>
      <w:rFonts w:ascii="Verdana" w:eastAsia="Times New Roman" w:hAnsi="Verdana" w:cs="Times New Roman"/>
      <w:color w:val="4F4F4F"/>
      <w:sz w:val="17"/>
      <w:szCs w:val="17"/>
      <w:lang w:eastAsia="sl-SI"/>
    </w:rPr>
  </w:style>
  <w:style w:type="character" w:styleId="SledenaHiperpovezava">
    <w:name w:val="FollowedHyperlink"/>
    <w:rsid w:val="00274685"/>
    <w:rPr>
      <w:color w:val="954F72"/>
      <w:u w:val="single"/>
    </w:rPr>
  </w:style>
  <w:style w:type="paragraph" w:customStyle="1" w:styleId="align-justify">
    <w:name w:val="align-justify"/>
    <w:basedOn w:val="Navaden"/>
    <w:rsid w:val="00274685"/>
    <w:pPr>
      <w:spacing w:before="100" w:beforeAutospacing="1" w:after="100" w:afterAutospacing="1"/>
      <w:jc w:val="both"/>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locked/>
    <w:rsid w:val="00274685"/>
    <w:rPr>
      <w:rFonts w:ascii="Times New Roman" w:eastAsia="Times New Roman" w:hAnsi="Times New Roman" w:cs="Times New Roman"/>
      <w:sz w:val="24"/>
      <w:szCs w:val="24"/>
      <w:lang w:eastAsia="sl-SI"/>
    </w:rPr>
  </w:style>
  <w:style w:type="paragraph" w:styleId="NaslovTOC">
    <w:name w:val="TOC Heading"/>
    <w:basedOn w:val="Naslov1"/>
    <w:next w:val="Navaden"/>
    <w:uiPriority w:val="39"/>
    <w:unhideWhenUsed/>
    <w:qFormat/>
    <w:rsid w:val="00274685"/>
    <w:pPr>
      <w:keepLines/>
      <w:spacing w:before="240" w:line="259" w:lineRule="auto"/>
      <w:jc w:val="left"/>
      <w:outlineLvl w:val="9"/>
    </w:pPr>
    <w:rPr>
      <w:rFonts w:ascii="Calibri Light" w:hAnsi="Calibri Light"/>
      <w:b w:val="0"/>
      <w:bCs w:val="0"/>
      <w:color w:val="2E74B5"/>
      <w:sz w:val="32"/>
      <w:szCs w:val="32"/>
    </w:rPr>
  </w:style>
  <w:style w:type="paragraph" w:customStyle="1" w:styleId="TEKST">
    <w:name w:val="TEKST"/>
    <w:basedOn w:val="Navaden"/>
    <w:link w:val="TEKSTZnak"/>
    <w:rsid w:val="00274685"/>
    <w:pPr>
      <w:spacing w:line="264" w:lineRule="auto"/>
      <w:jc w:val="both"/>
    </w:pPr>
    <w:rPr>
      <w:rFonts w:ascii="Trebuchet MS" w:hAnsi="Trebuchet MS"/>
      <w:sz w:val="22"/>
    </w:rPr>
  </w:style>
  <w:style w:type="character" w:customStyle="1" w:styleId="TEKSTZnak">
    <w:name w:val="TEKST Znak"/>
    <w:link w:val="TEKST"/>
    <w:locked/>
    <w:rsid w:val="00274685"/>
    <w:rPr>
      <w:rFonts w:ascii="Trebuchet MS" w:eastAsia="Times New Roman" w:hAnsi="Trebuchet MS" w:cs="Times New Roman"/>
      <w:szCs w:val="24"/>
      <w:lang w:eastAsia="sl-SI"/>
    </w:rPr>
  </w:style>
  <w:style w:type="paragraph" w:customStyle="1" w:styleId="xxmsonormal">
    <w:name w:val="x_x_msonormal"/>
    <w:basedOn w:val="Navaden"/>
    <w:rsid w:val="00274685"/>
    <w:rPr>
      <w:rFonts w:ascii="Calibri" w:hAnsi="Calibri" w:cs="Calibri"/>
      <w:sz w:val="22"/>
      <w:szCs w:val="22"/>
    </w:rPr>
  </w:style>
  <w:style w:type="numbering" w:customStyle="1" w:styleId="1111111">
    <w:name w:val="1 / 1.1 / 1.1.11"/>
    <w:basedOn w:val="Brezseznama"/>
    <w:rsid w:val="00274685"/>
    <w:pPr>
      <w:numPr>
        <w:numId w:val="20"/>
      </w:numPr>
    </w:pPr>
  </w:style>
  <w:style w:type="paragraph" w:customStyle="1" w:styleId="gmail-msolistparagraph">
    <w:name w:val="gmail-msolistparagraph"/>
    <w:basedOn w:val="Navaden"/>
    <w:rsid w:val="004C4B35"/>
    <w:pPr>
      <w:spacing w:before="100" w:beforeAutospacing="1" w:after="100" w:afterAutospacing="1"/>
    </w:pPr>
  </w:style>
  <w:style w:type="paragraph" w:customStyle="1" w:styleId="Pa7">
    <w:name w:val="Pa7"/>
    <w:basedOn w:val="Default"/>
    <w:next w:val="Default"/>
    <w:uiPriority w:val="99"/>
    <w:rsid w:val="0006271F"/>
    <w:pPr>
      <w:spacing w:line="241" w:lineRule="atLeast"/>
    </w:pPr>
    <w:rPr>
      <w:rFonts w:ascii="Segoe UI" w:eastAsiaTheme="minorHAnsi" w:hAnsi="Segoe UI" w:cs="Segoe UI"/>
      <w:color w:val="auto"/>
      <w:lang w:eastAsia="en-US"/>
    </w:rPr>
  </w:style>
  <w:style w:type="paragraph" w:customStyle="1" w:styleId="Pa13">
    <w:name w:val="Pa13"/>
    <w:basedOn w:val="Default"/>
    <w:next w:val="Default"/>
    <w:uiPriority w:val="99"/>
    <w:rsid w:val="0006271F"/>
    <w:pPr>
      <w:spacing w:line="241" w:lineRule="atLeast"/>
    </w:pPr>
    <w:rPr>
      <w:rFonts w:ascii="Segoe UI" w:eastAsiaTheme="minorHAnsi" w:hAnsi="Segoe UI" w:cs="Segoe UI"/>
      <w:color w:val="auto"/>
      <w:lang w:eastAsia="en-US"/>
    </w:rPr>
  </w:style>
  <w:style w:type="character" w:customStyle="1" w:styleId="A11">
    <w:name w:val="A11"/>
    <w:uiPriority w:val="99"/>
    <w:rsid w:val="0006271F"/>
    <w:rPr>
      <w:color w:val="84A11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80077">
      <w:bodyDiv w:val="1"/>
      <w:marLeft w:val="0"/>
      <w:marRight w:val="0"/>
      <w:marTop w:val="0"/>
      <w:marBottom w:val="0"/>
      <w:divBdr>
        <w:top w:val="none" w:sz="0" w:space="0" w:color="auto"/>
        <w:left w:val="none" w:sz="0" w:space="0" w:color="auto"/>
        <w:bottom w:val="none" w:sz="0" w:space="0" w:color="auto"/>
        <w:right w:val="none" w:sz="0" w:space="0" w:color="auto"/>
      </w:divBdr>
      <w:divsChild>
        <w:div w:id="876696312">
          <w:marLeft w:val="0"/>
          <w:marRight w:val="0"/>
          <w:marTop w:val="0"/>
          <w:marBottom w:val="0"/>
          <w:divBdr>
            <w:top w:val="none" w:sz="0" w:space="0" w:color="auto"/>
            <w:left w:val="none" w:sz="0" w:space="0" w:color="auto"/>
            <w:bottom w:val="none" w:sz="0" w:space="0" w:color="auto"/>
            <w:right w:val="none" w:sz="0" w:space="0" w:color="auto"/>
          </w:divBdr>
          <w:divsChild>
            <w:div w:id="8771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8-01-0544" TargetMode="External"/><Relationship Id="rId18" Type="http://schemas.openxmlformats.org/officeDocument/2006/relationships/hyperlink" Target="http://www.uradni-list.si/1/objava.jsp?sop=2009-01-4372" TargetMode="External"/><Relationship Id="rId26" Type="http://schemas.openxmlformats.org/officeDocument/2006/relationships/hyperlink" Target="https://www.gov.si/drzavni-organi/ministrstva/ministrstvo-za-gospodarstvo-turizem-in-sport/javne-objave/" TargetMode="External"/><Relationship Id="rId3" Type="http://schemas.openxmlformats.org/officeDocument/2006/relationships/styles" Target="styles.xml"/><Relationship Id="rId21" Type="http://schemas.openxmlformats.org/officeDocument/2006/relationships/hyperlink" Target="http://www.uradni-list.si/1/objava.jsp?sop=2022-01-020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5-01-3772" TargetMode="External"/><Relationship Id="rId17" Type="http://schemas.openxmlformats.org/officeDocument/2006/relationships/hyperlink" Target="http://www.uradni-list.si/1/objava.jsp?sop=2008-01-2615" TargetMode="External"/><Relationship Id="rId25" Type="http://schemas.openxmlformats.org/officeDocument/2006/relationships/hyperlink" Target="mailto:gp.mgts@gov.s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07-01-2694" TargetMode="External"/><Relationship Id="rId20" Type="http://schemas.openxmlformats.org/officeDocument/2006/relationships/hyperlink" Target="http://www.uradni-list.si/1/objava.jsp?sop=2016-01-344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2277" TargetMode="External"/><Relationship Id="rId24" Type="http://schemas.openxmlformats.org/officeDocument/2006/relationships/hyperlink" Target="http://www.uradni-list.si/1/objava.jsp?sop=2022-01-3730"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2023-01-0348" TargetMode="External"/><Relationship Id="rId23" Type="http://schemas.openxmlformats.org/officeDocument/2006/relationships/hyperlink" Target="http://www.uradni-list.si/1/objava.jsp?sop=2022-01-2603" TargetMode="External"/><Relationship Id="rId28" Type="http://schemas.openxmlformats.org/officeDocument/2006/relationships/hyperlink" Target="http://www.mgts.gov.si/" TargetMode="External"/><Relationship Id="rId10" Type="http://schemas.openxmlformats.org/officeDocument/2006/relationships/hyperlink" Target="http://www.uradni-list.si/1/objava.jsp?sop=2013-01-3677" TargetMode="External"/><Relationship Id="rId19" Type="http://schemas.openxmlformats.org/officeDocument/2006/relationships/hyperlink" Target="http://www.uradni-list.si/1/objava.jsp?sop=2013-01-010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3-21-0433" TargetMode="External"/><Relationship Id="rId14" Type="http://schemas.openxmlformats.org/officeDocument/2006/relationships/hyperlink" Target="http://www.uradni-list.si/1/objava.jsp?sop=2020-01-3501" TargetMode="External"/><Relationship Id="rId22" Type="http://schemas.openxmlformats.org/officeDocument/2006/relationships/hyperlink" Target="http://www.uradni-list.si/1/objava.jsp?sop=2022-01-2394" TargetMode="External"/><Relationship Id="rId27" Type="http://schemas.openxmlformats.org/officeDocument/2006/relationships/hyperlink" Target="mailto:gp.mgts@gov.si" TargetMode="External"/><Relationship Id="rId30" Type="http://schemas.openxmlformats.org/officeDocument/2006/relationships/footer" Target="footer1.xml"/><Relationship Id="rId8" Type="http://schemas.openxmlformats.org/officeDocument/2006/relationships/hyperlink" Target="http://www.uradni-list.si/1/objava.jsp?sop=2011-01-044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A1A50F-8369-4994-BC8F-A7E92A7D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0</TotalTime>
  <Pages>8</Pages>
  <Words>3967</Words>
  <Characters>22618</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Irena</cp:lastModifiedBy>
  <cp:revision>2</cp:revision>
  <cp:lastPrinted>2023-03-21T08:54:00Z</cp:lastPrinted>
  <dcterms:created xsi:type="dcterms:W3CDTF">2023-03-29T08:58:00Z</dcterms:created>
  <dcterms:modified xsi:type="dcterms:W3CDTF">2023-03-29T08:58:00Z</dcterms:modified>
</cp:coreProperties>
</file>