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97DA" w14:textId="77777777" w:rsidR="00194382" w:rsidRPr="00597CDE" w:rsidRDefault="00A354D4" w:rsidP="00194382">
      <w:pPr>
        <w:pStyle w:val="Naslov1"/>
        <w:rPr>
          <w:rFonts w:ascii="Arial" w:hAnsi="Arial" w:cs="Arial"/>
          <w:b/>
          <w:color w:val="auto"/>
        </w:rPr>
      </w:pPr>
      <w:r w:rsidRPr="00597CDE">
        <w:rPr>
          <w:rFonts w:ascii="Arial" w:hAnsi="Arial" w:cs="Arial"/>
          <w:b/>
          <w:noProof/>
          <w:color w:val="auto"/>
        </w:rPr>
        <w:drawing>
          <wp:inline distT="0" distB="0" distL="0" distR="0" wp14:anchorId="16D357BA" wp14:editId="44D93C22">
            <wp:extent cx="2446020" cy="426720"/>
            <wp:effectExtent l="0" t="0" r="0" b="0"/>
            <wp:docPr id="1" name="Slika 1" descr="Republika Slovenija Ministrstvo za gospodarstvo, turizem in š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publika Slovenija Ministrstvo za gospodarstvo, turizem in š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3818" w14:textId="77777777" w:rsidR="00DA2382" w:rsidRPr="00597CDE" w:rsidRDefault="00DA2382" w:rsidP="00581A4D">
      <w:pPr>
        <w:spacing w:line="240" w:lineRule="auto"/>
        <w:textAlignment w:val="baseline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195DEFE0" w14:textId="77777777" w:rsidR="005D0776" w:rsidRPr="00597CDE" w:rsidRDefault="004F2423" w:rsidP="00303359">
      <w:pPr>
        <w:spacing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597CDE">
        <w:rPr>
          <w:rFonts w:ascii="Arial" w:hAnsi="Arial" w:cs="Arial"/>
          <w:b/>
          <w:sz w:val="32"/>
          <w:szCs w:val="32"/>
          <w:shd w:val="clear" w:color="auto" w:fill="FFFFFF"/>
        </w:rPr>
        <w:t xml:space="preserve">Navodila za izpolnjevanje </w:t>
      </w:r>
      <w:r w:rsidR="00FB05CB" w:rsidRPr="00597CDE">
        <w:rPr>
          <w:rFonts w:ascii="Arial" w:hAnsi="Arial" w:cs="Arial"/>
          <w:b/>
          <w:sz w:val="32"/>
          <w:szCs w:val="32"/>
          <w:shd w:val="clear" w:color="auto" w:fill="FFFFFF"/>
        </w:rPr>
        <w:t xml:space="preserve">poenostavljenega </w:t>
      </w:r>
      <w:r w:rsidRPr="00597CDE">
        <w:rPr>
          <w:rFonts w:ascii="Arial" w:hAnsi="Arial" w:cs="Arial"/>
          <w:b/>
          <w:sz w:val="32"/>
          <w:szCs w:val="32"/>
          <w:shd w:val="clear" w:color="auto" w:fill="FFFFFF"/>
        </w:rPr>
        <w:t>obrazca za oceno š</w:t>
      </w:r>
      <w:r w:rsidR="0026387C" w:rsidRPr="00597CDE">
        <w:rPr>
          <w:rFonts w:ascii="Arial" w:hAnsi="Arial" w:cs="Arial"/>
          <w:b/>
          <w:sz w:val="32"/>
          <w:szCs w:val="32"/>
          <w:shd w:val="clear" w:color="auto" w:fill="FFFFFF"/>
        </w:rPr>
        <w:t>kode v gospodarstvu</w:t>
      </w:r>
      <w:r w:rsidR="00FB05CB" w:rsidRPr="00597CDE">
        <w:rPr>
          <w:rFonts w:ascii="Arial" w:hAnsi="Arial" w:cs="Arial"/>
          <w:b/>
          <w:sz w:val="32"/>
          <w:szCs w:val="32"/>
          <w:shd w:val="clear" w:color="auto" w:fill="FFFFFF"/>
        </w:rPr>
        <w:t xml:space="preserve"> in vloge za dodelitev predplačila</w:t>
      </w:r>
    </w:p>
    <w:p w14:paraId="43C8214B" w14:textId="77777777" w:rsidR="005D0776" w:rsidRPr="00597CDE" w:rsidRDefault="00082A06" w:rsidP="00303359">
      <w:pPr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97CDE">
        <w:rPr>
          <w:rFonts w:ascii="Arial" w:hAnsi="Arial" w:cs="Arial"/>
          <w:b/>
          <w:sz w:val="24"/>
          <w:szCs w:val="24"/>
          <w:shd w:val="clear" w:color="auto" w:fill="FFFFFF"/>
        </w:rPr>
        <w:t xml:space="preserve">zaradi posledic </w:t>
      </w:r>
      <w:r w:rsidR="005D0776" w:rsidRPr="00597CDE">
        <w:rPr>
          <w:rFonts w:ascii="Arial" w:hAnsi="Arial" w:cs="Arial"/>
          <w:b/>
          <w:sz w:val="24"/>
          <w:szCs w:val="24"/>
          <w:shd w:val="clear" w:color="auto" w:fill="FFFFFF"/>
        </w:rPr>
        <w:t>močnih neurij z večdnevnim obilnimi deževjem na širšem območju Republike Slovenije, ki je povzročilo katastrofalne poplave, plazenje tal in druge posledice hudourniškega delovanja visokih voda</w:t>
      </w:r>
    </w:p>
    <w:p w14:paraId="6FB20792" w14:textId="77777777" w:rsidR="008D6B1C" w:rsidRPr="00597CDE" w:rsidRDefault="00303359" w:rsidP="00303359">
      <w:pPr>
        <w:pStyle w:val="Naslov1"/>
        <w:numPr>
          <w:ilvl w:val="0"/>
          <w:numId w:val="6"/>
        </w:numPr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97CDE">
        <w:rPr>
          <w:rFonts w:ascii="Arial" w:hAnsi="Arial" w:cs="Arial"/>
          <w:b/>
          <w:color w:val="auto"/>
          <w:sz w:val="28"/>
          <w:szCs w:val="28"/>
        </w:rPr>
        <w:t>POPLAVE avgust 2023</w:t>
      </w:r>
    </w:p>
    <w:p w14:paraId="1BD95744" w14:textId="77777777" w:rsidR="00625558" w:rsidRPr="00597CDE" w:rsidRDefault="00625558" w:rsidP="00F24403">
      <w:pPr>
        <w:spacing w:after="0"/>
        <w:rPr>
          <w:rFonts w:ascii="Arial" w:hAnsi="Arial" w:cs="Arial"/>
        </w:rPr>
      </w:pPr>
    </w:p>
    <w:p w14:paraId="7BF57C7A" w14:textId="608E7A5F" w:rsidR="004F2423" w:rsidRPr="00077AB1" w:rsidRDefault="004F2423" w:rsidP="00303359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597CDE">
        <w:rPr>
          <w:rFonts w:ascii="Arial" w:hAnsi="Arial" w:cs="Arial"/>
          <w:sz w:val="24"/>
          <w:szCs w:val="24"/>
        </w:rPr>
        <w:t>Skladno z Zakonom o odp</w:t>
      </w:r>
      <w:r w:rsidR="00670036" w:rsidRPr="00597CDE">
        <w:rPr>
          <w:rFonts w:ascii="Arial" w:hAnsi="Arial" w:cs="Arial"/>
          <w:sz w:val="24"/>
          <w:szCs w:val="24"/>
        </w:rPr>
        <w:t xml:space="preserve">ravi naravnih nesreč (ZOPNN) </w:t>
      </w:r>
      <w:r w:rsidRPr="00597CDE">
        <w:rPr>
          <w:rFonts w:ascii="Arial" w:hAnsi="Arial" w:cs="Arial"/>
          <w:sz w:val="24"/>
          <w:szCs w:val="24"/>
        </w:rPr>
        <w:t>je Ministrstvo za gospodars</w:t>
      </w:r>
      <w:r w:rsidR="000F0184" w:rsidRPr="00597CDE">
        <w:rPr>
          <w:rFonts w:ascii="Arial" w:hAnsi="Arial" w:cs="Arial"/>
          <w:sz w:val="24"/>
          <w:szCs w:val="24"/>
        </w:rPr>
        <w:t xml:space="preserve">tvo, turizem in šport </w:t>
      </w:r>
      <w:r w:rsidRPr="00597CDE">
        <w:rPr>
          <w:rFonts w:ascii="Arial" w:hAnsi="Arial" w:cs="Arial"/>
          <w:sz w:val="24"/>
          <w:szCs w:val="24"/>
        </w:rPr>
        <w:t xml:space="preserve">zadolženo za pripravo ocene škode </w:t>
      </w:r>
      <w:r w:rsidR="0026387C" w:rsidRPr="00597CDE">
        <w:rPr>
          <w:rFonts w:ascii="Arial" w:hAnsi="Arial" w:cs="Arial"/>
          <w:sz w:val="24"/>
          <w:szCs w:val="24"/>
        </w:rPr>
        <w:t xml:space="preserve">v gospodarstvu </w:t>
      </w:r>
      <w:r w:rsidRPr="00597CDE">
        <w:rPr>
          <w:rFonts w:ascii="Arial" w:hAnsi="Arial" w:cs="Arial"/>
          <w:sz w:val="24"/>
          <w:szCs w:val="24"/>
        </w:rPr>
        <w:t>po naravnih nesrečah.</w:t>
      </w:r>
      <w:r w:rsidR="00670036" w:rsidRPr="00597CDE">
        <w:rPr>
          <w:rFonts w:ascii="Arial" w:hAnsi="Arial" w:cs="Arial"/>
          <w:sz w:val="24"/>
          <w:szCs w:val="24"/>
        </w:rPr>
        <w:t xml:space="preserve"> Glede na </w:t>
      </w:r>
      <w:r w:rsidR="0026387C" w:rsidRPr="00597CDE">
        <w:rPr>
          <w:rFonts w:ascii="Arial" w:hAnsi="Arial" w:cs="Arial"/>
          <w:sz w:val="24"/>
          <w:szCs w:val="24"/>
        </w:rPr>
        <w:t xml:space="preserve">sklep Uprave RS za zaščito in reševanje </w:t>
      </w:r>
      <w:r w:rsidR="005F5564" w:rsidRPr="00597CDE">
        <w:rPr>
          <w:rFonts w:ascii="Arial" w:hAnsi="Arial" w:cs="Arial"/>
          <w:sz w:val="24"/>
          <w:szCs w:val="24"/>
        </w:rPr>
        <w:t>št.</w:t>
      </w:r>
      <w:r w:rsidR="005D0776" w:rsidRPr="00597CDE">
        <w:rPr>
          <w:rFonts w:ascii="Arial" w:eastAsia="Times New Roman" w:hAnsi="Arial" w:cs="Arial"/>
          <w:sz w:val="24"/>
          <w:szCs w:val="24"/>
          <w:lang w:eastAsia="sl-SI"/>
        </w:rPr>
        <w:t xml:space="preserve"> 844-30/2023-18 </w:t>
      </w:r>
      <w:r w:rsidR="005D0776" w:rsidRPr="00597CDE">
        <w:rPr>
          <w:rFonts w:ascii="Arial" w:hAnsi="Arial" w:cs="Arial"/>
          <w:sz w:val="24"/>
          <w:szCs w:val="24"/>
        </w:rPr>
        <w:t xml:space="preserve">- DGZR z dne 10. 8. 2023 </w:t>
      </w:r>
      <w:r w:rsidR="0047275A">
        <w:rPr>
          <w:rFonts w:ascii="Arial" w:hAnsi="Arial" w:cs="Arial"/>
          <w:sz w:val="24"/>
          <w:szCs w:val="24"/>
        </w:rPr>
        <w:t xml:space="preserve">in št. 844-30/2023-390-DGZR z dne 16. 11. 2023 </w:t>
      </w:r>
      <w:r w:rsidR="000F0184" w:rsidRPr="00597CDE">
        <w:rPr>
          <w:rFonts w:ascii="Arial" w:hAnsi="Arial" w:cs="Arial"/>
          <w:sz w:val="24"/>
          <w:szCs w:val="24"/>
        </w:rPr>
        <w:t>bomo</w:t>
      </w:r>
      <w:r w:rsidR="00670036" w:rsidRPr="00597CDE">
        <w:rPr>
          <w:rFonts w:ascii="Arial" w:hAnsi="Arial" w:cs="Arial"/>
          <w:sz w:val="24"/>
          <w:szCs w:val="24"/>
        </w:rPr>
        <w:t xml:space="preserve"> </w:t>
      </w:r>
      <w:r w:rsidR="00B568D3" w:rsidRPr="00597CDE">
        <w:rPr>
          <w:rFonts w:ascii="Arial" w:hAnsi="Arial" w:cs="Arial"/>
          <w:sz w:val="24"/>
          <w:szCs w:val="24"/>
        </w:rPr>
        <w:t>za š</w:t>
      </w:r>
      <w:r w:rsidR="0026387C" w:rsidRPr="00597CDE">
        <w:rPr>
          <w:rFonts w:ascii="Arial" w:hAnsi="Arial" w:cs="Arial"/>
          <w:sz w:val="24"/>
          <w:szCs w:val="24"/>
        </w:rPr>
        <w:t xml:space="preserve">kodo v gospodarstvu </w:t>
      </w:r>
      <w:r w:rsidR="005D0776" w:rsidRPr="00597CDE">
        <w:rPr>
          <w:rFonts w:ascii="Arial" w:hAnsi="Arial" w:cs="Arial"/>
          <w:sz w:val="24"/>
          <w:szCs w:val="24"/>
        </w:rPr>
        <w:t xml:space="preserve">zaradi posledic močnih neurij z večdnevnim obilnimi deževjem na širšem območju Republike Slovenije, ki je povzročilo katastrofalne poplave, plazenje tal in druge posledice hudourniškega delovanja visokih voda </w:t>
      </w:r>
      <w:r w:rsidR="00670036" w:rsidRPr="00005B0E">
        <w:rPr>
          <w:rFonts w:ascii="Arial" w:hAnsi="Arial" w:cs="Arial"/>
          <w:b/>
          <w:bCs/>
          <w:sz w:val="24"/>
          <w:szCs w:val="24"/>
        </w:rPr>
        <w:t>zbiral</w:t>
      </w:r>
      <w:r w:rsidR="000F0184" w:rsidRPr="00005B0E">
        <w:rPr>
          <w:rFonts w:ascii="Arial" w:hAnsi="Arial" w:cs="Arial"/>
          <w:b/>
          <w:bCs/>
          <w:sz w:val="24"/>
          <w:szCs w:val="24"/>
        </w:rPr>
        <w:t xml:space="preserve">i </w:t>
      </w:r>
      <w:r w:rsidR="00670036" w:rsidRPr="00005B0E">
        <w:rPr>
          <w:rFonts w:ascii="Arial" w:hAnsi="Arial" w:cs="Arial"/>
          <w:b/>
          <w:bCs/>
          <w:sz w:val="24"/>
          <w:szCs w:val="24"/>
          <w:u w:val="single"/>
        </w:rPr>
        <w:t>ocen</w:t>
      </w:r>
      <w:r w:rsidR="000F0184" w:rsidRPr="00005B0E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670036" w:rsidRPr="00005B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70036" w:rsidRPr="00005B0E">
        <w:rPr>
          <w:rFonts w:ascii="Arial" w:hAnsi="Arial" w:cs="Arial"/>
          <w:b/>
          <w:bCs/>
          <w:sz w:val="24"/>
          <w:szCs w:val="24"/>
        </w:rPr>
        <w:t xml:space="preserve">škode </w:t>
      </w:r>
      <w:r w:rsidR="00670036" w:rsidRPr="00597CDE">
        <w:rPr>
          <w:rFonts w:ascii="Arial" w:hAnsi="Arial" w:cs="Arial"/>
          <w:b/>
          <w:bCs/>
          <w:sz w:val="24"/>
          <w:szCs w:val="24"/>
        </w:rPr>
        <w:t xml:space="preserve">na poenostavljenem obrazcu, ki je objavljen na spletni strani </w:t>
      </w:r>
      <w:hyperlink r:id="rId9" w:history="1">
        <w:r w:rsidR="00005B0E" w:rsidRPr="00077AB1">
          <w:rPr>
            <w:rStyle w:val="Hiperpovezava"/>
            <w:rFonts w:ascii="Arial" w:hAnsi="Arial" w:cs="Arial"/>
            <w:sz w:val="24"/>
            <w:szCs w:val="24"/>
          </w:rPr>
          <w:t>Ukrepi za oceno in povračilo škode | GOV.SI</w:t>
        </w:r>
      </w:hyperlink>
      <w:hyperlink r:id="rId10" w:tgtFrame="_blank" w:history="1"/>
      <w:r w:rsidR="00670036" w:rsidRPr="00077AB1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.</w:t>
      </w:r>
    </w:p>
    <w:p w14:paraId="13B55E0B" w14:textId="77777777" w:rsidR="00490320" w:rsidRPr="00597CDE" w:rsidRDefault="00490320" w:rsidP="00A6140F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14:paraId="2FE57A14" w14:textId="77777777" w:rsidR="00490320" w:rsidRPr="00597CDE" w:rsidRDefault="009673B7" w:rsidP="00A614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7CDE">
        <w:rPr>
          <w:rFonts w:ascii="Arial" w:hAnsi="Arial" w:cs="Arial"/>
          <w:b/>
          <w:bCs/>
          <w:sz w:val="24"/>
          <w:szCs w:val="24"/>
        </w:rPr>
        <w:t>Za izpolnjevanje obrazca</w:t>
      </w:r>
      <w:r w:rsidR="00490320" w:rsidRPr="00597CDE">
        <w:rPr>
          <w:rFonts w:ascii="Arial" w:hAnsi="Arial" w:cs="Arial"/>
          <w:b/>
          <w:bCs/>
          <w:sz w:val="24"/>
          <w:szCs w:val="24"/>
        </w:rPr>
        <w:t xml:space="preserve"> boste potrebovali naslednje informacije</w:t>
      </w:r>
      <w:r w:rsidR="00490320" w:rsidRPr="00597CDE">
        <w:rPr>
          <w:rFonts w:ascii="Arial" w:hAnsi="Arial" w:cs="Arial"/>
          <w:sz w:val="24"/>
          <w:szCs w:val="24"/>
        </w:rPr>
        <w:t>:</w:t>
      </w:r>
    </w:p>
    <w:p w14:paraId="11891FF2" w14:textId="77777777" w:rsidR="00490320" w:rsidRPr="00597CDE" w:rsidRDefault="00AC511F" w:rsidP="0008299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n</w:t>
      </w:r>
      <w:r w:rsidR="00490320" w:rsidRPr="00597CDE">
        <w:rPr>
          <w:rFonts w:ascii="Arial" w:hAnsi="Arial" w:cs="Arial"/>
          <w:sz w:val="24"/>
          <w:szCs w:val="24"/>
          <w:lang w:val="sl-SI"/>
        </w:rPr>
        <w:t>aziv oškodovanca</w:t>
      </w:r>
    </w:p>
    <w:p w14:paraId="549B2FC0" w14:textId="54F974A3" w:rsidR="00FB05CB" w:rsidRDefault="00FB05CB" w:rsidP="00FB05CB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 xml:space="preserve">statusna oblika oškodovanca </w:t>
      </w:r>
    </w:p>
    <w:p w14:paraId="6083B25D" w14:textId="71F3C39B" w:rsidR="00AA1A89" w:rsidRPr="00597CDE" w:rsidRDefault="00005B0E" w:rsidP="00FB05CB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odgovorna oseba </w:t>
      </w:r>
      <w:r w:rsidR="00450622">
        <w:rPr>
          <w:rFonts w:ascii="Arial" w:hAnsi="Arial" w:cs="Arial"/>
          <w:sz w:val="24"/>
          <w:szCs w:val="24"/>
          <w:lang w:val="sl-SI"/>
        </w:rPr>
        <w:t>oškodovanca</w:t>
      </w:r>
    </w:p>
    <w:p w14:paraId="3EEB02C3" w14:textId="77777777" w:rsidR="00005B0E" w:rsidRPr="00077AB1" w:rsidRDefault="00005B0E" w:rsidP="00077AB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77AB1">
        <w:rPr>
          <w:rFonts w:ascii="Arial" w:hAnsi="Arial" w:cs="Arial"/>
          <w:sz w:val="24"/>
          <w:szCs w:val="24"/>
          <w:lang w:val="sl-SI"/>
        </w:rPr>
        <w:t>ulica in hišna številka sedeža oškodovanca:</w:t>
      </w:r>
    </w:p>
    <w:p w14:paraId="58D5BFF1" w14:textId="77777777" w:rsidR="00005B0E" w:rsidRPr="00077AB1" w:rsidRDefault="00005B0E" w:rsidP="00077AB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</w:t>
      </w:r>
      <w:r w:rsidRPr="00077AB1">
        <w:rPr>
          <w:rFonts w:ascii="Arial" w:hAnsi="Arial" w:cs="Arial"/>
          <w:sz w:val="24"/>
          <w:szCs w:val="24"/>
          <w:lang w:val="sl-SI"/>
        </w:rPr>
        <w:t>oštna številka in pošta sedeža oškodovanca</w:t>
      </w:r>
    </w:p>
    <w:p w14:paraId="1B3156DF" w14:textId="77777777" w:rsidR="00005B0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t</w:t>
      </w:r>
      <w:r w:rsidR="00490320" w:rsidRPr="00597CDE">
        <w:rPr>
          <w:rFonts w:ascii="Arial" w:hAnsi="Arial" w:cs="Arial"/>
          <w:sz w:val="24"/>
          <w:szCs w:val="24"/>
          <w:lang w:val="sl-SI"/>
        </w:rPr>
        <w:t>elefonska št</w:t>
      </w:r>
      <w:r w:rsidR="00005B0E">
        <w:rPr>
          <w:rFonts w:ascii="Arial" w:hAnsi="Arial" w:cs="Arial"/>
          <w:sz w:val="24"/>
          <w:szCs w:val="24"/>
          <w:lang w:val="sl-SI"/>
        </w:rPr>
        <w:t>evilka oškodovanca</w:t>
      </w:r>
    </w:p>
    <w:p w14:paraId="4EDE6614" w14:textId="4038BA3B" w:rsidR="00490320" w:rsidRPr="00597CDE" w:rsidRDefault="00490320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elektronski naslov oškodovanca</w:t>
      </w:r>
    </w:p>
    <w:p w14:paraId="44FEE887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m</w:t>
      </w:r>
      <w:r w:rsidR="00490320" w:rsidRPr="00597CDE">
        <w:rPr>
          <w:rFonts w:ascii="Arial" w:hAnsi="Arial" w:cs="Arial"/>
          <w:sz w:val="24"/>
          <w:szCs w:val="24"/>
          <w:lang w:val="sl-SI"/>
        </w:rPr>
        <w:t>atična številka</w:t>
      </w:r>
      <w:r w:rsidR="00082994" w:rsidRPr="00597CDE">
        <w:rPr>
          <w:rFonts w:ascii="Arial" w:hAnsi="Arial" w:cs="Arial"/>
          <w:sz w:val="24"/>
          <w:szCs w:val="24"/>
          <w:lang w:val="sl-SI"/>
        </w:rPr>
        <w:t xml:space="preserve"> oškodovanca</w:t>
      </w:r>
    </w:p>
    <w:p w14:paraId="022B6607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d</w:t>
      </w:r>
      <w:r w:rsidR="00490320" w:rsidRPr="00597CDE">
        <w:rPr>
          <w:rFonts w:ascii="Arial" w:hAnsi="Arial" w:cs="Arial"/>
          <w:sz w:val="24"/>
          <w:szCs w:val="24"/>
          <w:lang w:val="sl-SI"/>
        </w:rPr>
        <w:t xml:space="preserve">avčna </w:t>
      </w:r>
      <w:r w:rsidR="00082994" w:rsidRPr="00597CDE">
        <w:rPr>
          <w:rFonts w:ascii="Arial" w:hAnsi="Arial" w:cs="Arial"/>
          <w:sz w:val="24"/>
          <w:szCs w:val="24"/>
          <w:lang w:val="sl-SI"/>
        </w:rPr>
        <w:t>š</w:t>
      </w:r>
      <w:r w:rsidR="00490320" w:rsidRPr="00597CDE">
        <w:rPr>
          <w:rFonts w:ascii="Arial" w:hAnsi="Arial" w:cs="Arial"/>
          <w:sz w:val="24"/>
          <w:szCs w:val="24"/>
          <w:lang w:val="sl-SI"/>
        </w:rPr>
        <w:t>tevilka</w:t>
      </w:r>
      <w:r w:rsidR="00082994" w:rsidRPr="00597CDE">
        <w:rPr>
          <w:rFonts w:ascii="Arial" w:hAnsi="Arial" w:cs="Arial"/>
          <w:sz w:val="24"/>
          <w:szCs w:val="24"/>
          <w:lang w:val="sl-SI"/>
        </w:rPr>
        <w:t xml:space="preserve"> oškodovanca</w:t>
      </w:r>
    </w:p>
    <w:p w14:paraId="55F5CBFF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u</w:t>
      </w:r>
      <w:r w:rsidR="00490320" w:rsidRPr="00597CDE">
        <w:rPr>
          <w:rFonts w:ascii="Arial" w:hAnsi="Arial" w:cs="Arial"/>
          <w:sz w:val="24"/>
          <w:szCs w:val="24"/>
          <w:lang w:val="sl-SI"/>
        </w:rPr>
        <w:t>lica nastanka nesreče</w:t>
      </w:r>
    </w:p>
    <w:p w14:paraId="519FCAFB" w14:textId="77777777" w:rsidR="00005B0E" w:rsidRPr="00597CDE" w:rsidRDefault="00005B0E" w:rsidP="00005B0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pošta nastanka nesreče</w:t>
      </w:r>
    </w:p>
    <w:p w14:paraId="7A3AEBC0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p</w:t>
      </w:r>
      <w:r w:rsidR="00490320" w:rsidRPr="00597CDE">
        <w:rPr>
          <w:rFonts w:ascii="Arial" w:hAnsi="Arial" w:cs="Arial"/>
          <w:sz w:val="24"/>
          <w:szCs w:val="24"/>
          <w:lang w:val="sl-SI"/>
        </w:rPr>
        <w:t xml:space="preserve">oštna št. nastanka nesreče </w:t>
      </w:r>
    </w:p>
    <w:p w14:paraId="7A7FC93F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k</w:t>
      </w:r>
      <w:r w:rsidR="00490320" w:rsidRPr="00597CDE">
        <w:rPr>
          <w:rFonts w:ascii="Arial" w:hAnsi="Arial" w:cs="Arial"/>
          <w:sz w:val="24"/>
          <w:szCs w:val="24"/>
          <w:lang w:val="sl-SI"/>
        </w:rPr>
        <w:t>raj</w:t>
      </w:r>
      <w:r w:rsidR="00005B0E">
        <w:rPr>
          <w:rFonts w:ascii="Arial" w:hAnsi="Arial" w:cs="Arial"/>
          <w:sz w:val="24"/>
          <w:szCs w:val="24"/>
          <w:lang w:val="sl-SI"/>
        </w:rPr>
        <w:t>-i</w:t>
      </w:r>
      <w:r w:rsidR="00490320" w:rsidRPr="00597CDE">
        <w:rPr>
          <w:rFonts w:ascii="Arial" w:hAnsi="Arial" w:cs="Arial"/>
          <w:sz w:val="24"/>
          <w:szCs w:val="24"/>
          <w:lang w:val="sl-SI"/>
        </w:rPr>
        <w:t xml:space="preserve"> nastanka nesreče</w:t>
      </w:r>
    </w:p>
    <w:p w14:paraId="13587B69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o</w:t>
      </w:r>
      <w:r w:rsidR="00490320" w:rsidRPr="00597CDE">
        <w:rPr>
          <w:rFonts w:ascii="Arial" w:hAnsi="Arial" w:cs="Arial"/>
          <w:sz w:val="24"/>
          <w:szCs w:val="24"/>
          <w:lang w:val="sl-SI"/>
        </w:rPr>
        <w:t>bčina</w:t>
      </w:r>
      <w:r w:rsidR="00005B0E">
        <w:rPr>
          <w:rFonts w:ascii="Arial" w:hAnsi="Arial" w:cs="Arial"/>
          <w:sz w:val="24"/>
          <w:szCs w:val="24"/>
          <w:lang w:val="sl-SI"/>
        </w:rPr>
        <w:t>/-e</w:t>
      </w:r>
      <w:r w:rsidR="00490320" w:rsidRPr="00597CDE">
        <w:rPr>
          <w:rFonts w:ascii="Arial" w:hAnsi="Arial" w:cs="Arial"/>
          <w:sz w:val="24"/>
          <w:szCs w:val="24"/>
          <w:lang w:val="sl-SI"/>
        </w:rPr>
        <w:t xml:space="preserve"> nastanka nesreče</w:t>
      </w:r>
    </w:p>
    <w:p w14:paraId="448338FF" w14:textId="77777777" w:rsidR="00303359" w:rsidRPr="00597CDE" w:rsidRDefault="00AC511F" w:rsidP="00303359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97CDE">
        <w:rPr>
          <w:rFonts w:ascii="Arial" w:hAnsi="Arial" w:cs="Arial"/>
          <w:sz w:val="24"/>
          <w:szCs w:val="24"/>
          <w:lang w:val="sl-SI"/>
        </w:rPr>
        <w:t>d</w:t>
      </w:r>
      <w:r w:rsidR="00303359" w:rsidRPr="00597CDE">
        <w:rPr>
          <w:rFonts w:ascii="Arial" w:hAnsi="Arial" w:cs="Arial"/>
          <w:sz w:val="24"/>
          <w:szCs w:val="24"/>
          <w:lang w:val="sl-SI"/>
        </w:rPr>
        <w:t>ejavnost podjetja po SKD</w:t>
      </w:r>
    </w:p>
    <w:p w14:paraId="792E5DE8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597CDE">
        <w:rPr>
          <w:rFonts w:ascii="Arial" w:hAnsi="Arial" w:cs="Arial"/>
          <w:b/>
          <w:bCs/>
          <w:sz w:val="24"/>
          <w:szCs w:val="24"/>
          <w:lang w:val="sl-SI"/>
        </w:rPr>
        <w:t>o</w:t>
      </w:r>
      <w:r w:rsidR="00490320" w:rsidRPr="00597CDE">
        <w:rPr>
          <w:rFonts w:ascii="Arial" w:hAnsi="Arial" w:cs="Arial"/>
          <w:b/>
          <w:bCs/>
          <w:sz w:val="24"/>
          <w:szCs w:val="24"/>
          <w:lang w:val="sl-SI"/>
        </w:rPr>
        <w:t>cena škode na strojih in opremi (v EUR)</w:t>
      </w:r>
    </w:p>
    <w:p w14:paraId="02D5943B" w14:textId="77777777" w:rsidR="00490320" w:rsidRPr="00597CDE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597CDE">
        <w:rPr>
          <w:rFonts w:ascii="Arial" w:hAnsi="Arial" w:cs="Arial"/>
          <w:b/>
          <w:bCs/>
          <w:sz w:val="24"/>
          <w:szCs w:val="24"/>
          <w:lang w:val="sl-SI"/>
        </w:rPr>
        <w:t>o</w:t>
      </w:r>
      <w:r w:rsidR="00490320" w:rsidRPr="00597CDE">
        <w:rPr>
          <w:rFonts w:ascii="Arial" w:hAnsi="Arial" w:cs="Arial"/>
          <w:b/>
          <w:bCs/>
          <w:sz w:val="24"/>
          <w:szCs w:val="24"/>
          <w:lang w:val="sl-SI"/>
        </w:rPr>
        <w:t>cena škode na zalogah (v EUR)</w:t>
      </w:r>
    </w:p>
    <w:p w14:paraId="56A45427" w14:textId="77777777" w:rsidR="00490320" w:rsidRDefault="00AC511F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597CDE">
        <w:rPr>
          <w:rFonts w:ascii="Arial" w:hAnsi="Arial" w:cs="Arial"/>
          <w:b/>
          <w:bCs/>
          <w:sz w:val="24"/>
          <w:szCs w:val="24"/>
          <w:lang w:val="sl-SI"/>
        </w:rPr>
        <w:t>o</w:t>
      </w:r>
      <w:r w:rsidR="00490320" w:rsidRPr="00597CDE">
        <w:rPr>
          <w:rFonts w:ascii="Arial" w:hAnsi="Arial" w:cs="Arial"/>
          <w:b/>
          <w:bCs/>
          <w:sz w:val="24"/>
          <w:szCs w:val="24"/>
          <w:lang w:val="sl-SI"/>
        </w:rPr>
        <w:t>cena škode na izpadu prihodka (v EUR)</w:t>
      </w:r>
    </w:p>
    <w:p w14:paraId="793D4943" w14:textId="77777777" w:rsidR="00005B0E" w:rsidRDefault="00005B0E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77AB1">
        <w:rPr>
          <w:rFonts w:ascii="Arial" w:hAnsi="Arial" w:cs="Arial"/>
          <w:sz w:val="24"/>
          <w:szCs w:val="24"/>
          <w:lang w:val="sl-SI"/>
        </w:rPr>
        <w:t xml:space="preserve">ocena stroškov čiščenja strojev, opreme in zalog: </w:t>
      </w:r>
      <w:r>
        <w:rPr>
          <w:rStyle w:val="Sprotnaopomba-sklic"/>
          <w:lang w:val="sl-SI"/>
        </w:rPr>
        <w:footnoteReference w:id="1"/>
      </w:r>
    </w:p>
    <w:p w14:paraId="3F30922A" w14:textId="77777777" w:rsidR="00005B0E" w:rsidRDefault="00005B0E" w:rsidP="00005B0E">
      <w:pPr>
        <w:pStyle w:val="Odstavekseznama"/>
        <w:ind w:left="360" w:firstLine="348"/>
        <w:jc w:val="both"/>
        <w:rPr>
          <w:rFonts w:ascii="Arial" w:hAnsi="Arial" w:cs="Arial"/>
          <w:sz w:val="24"/>
          <w:szCs w:val="24"/>
          <w:lang w:val="sl-SI"/>
        </w:rPr>
      </w:pPr>
      <w:r w:rsidRPr="00077AB1">
        <w:rPr>
          <w:rFonts w:ascii="Arial" w:hAnsi="Arial" w:cs="Arial"/>
          <w:sz w:val="24"/>
          <w:szCs w:val="24"/>
          <w:lang w:val="sl-SI"/>
        </w:rPr>
        <w:t>o stroški dela zaposlenih v podjetju (v EUR)</w:t>
      </w:r>
    </w:p>
    <w:p w14:paraId="456434CB" w14:textId="77777777" w:rsidR="00005B0E" w:rsidRPr="00077AB1" w:rsidRDefault="00005B0E" w:rsidP="00077AB1">
      <w:pPr>
        <w:pStyle w:val="Odstavekseznama"/>
        <w:ind w:left="360" w:firstLine="348"/>
        <w:jc w:val="both"/>
        <w:rPr>
          <w:rFonts w:ascii="Arial" w:hAnsi="Arial" w:cs="Arial"/>
          <w:sz w:val="24"/>
          <w:szCs w:val="24"/>
          <w:lang w:val="sl-SI"/>
        </w:rPr>
      </w:pPr>
      <w:r w:rsidRPr="00077AB1">
        <w:rPr>
          <w:rFonts w:ascii="Arial" w:hAnsi="Arial" w:cs="Arial"/>
          <w:sz w:val="24"/>
          <w:szCs w:val="24"/>
          <w:lang w:val="sl-SI"/>
        </w:rPr>
        <w:t>o stroški zunanjih izvajalcev (v EUR)</w:t>
      </w:r>
    </w:p>
    <w:p w14:paraId="304A19ED" w14:textId="77777777" w:rsidR="0098776B" w:rsidRDefault="00AA1A89" w:rsidP="0049032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številka </w:t>
      </w:r>
      <w:r w:rsidR="00AC511F" w:rsidRPr="00597CDE">
        <w:rPr>
          <w:rFonts w:ascii="Arial" w:hAnsi="Arial" w:cs="Arial"/>
          <w:sz w:val="24"/>
          <w:szCs w:val="24"/>
          <w:lang w:val="sl-SI"/>
        </w:rPr>
        <w:t>t</w:t>
      </w:r>
      <w:r w:rsidR="00082994" w:rsidRPr="00597CDE">
        <w:rPr>
          <w:rFonts w:ascii="Arial" w:hAnsi="Arial" w:cs="Arial"/>
          <w:sz w:val="24"/>
          <w:szCs w:val="24"/>
          <w:lang w:val="sl-SI"/>
        </w:rPr>
        <w:t>ransakcijsk</w:t>
      </w:r>
      <w:r>
        <w:rPr>
          <w:rFonts w:ascii="Arial" w:hAnsi="Arial" w:cs="Arial"/>
          <w:sz w:val="24"/>
          <w:szCs w:val="24"/>
          <w:lang w:val="sl-SI"/>
        </w:rPr>
        <w:t>ega</w:t>
      </w:r>
      <w:r w:rsidR="00082994" w:rsidRPr="00597CDE">
        <w:rPr>
          <w:rFonts w:ascii="Arial" w:hAnsi="Arial" w:cs="Arial"/>
          <w:sz w:val="24"/>
          <w:szCs w:val="24"/>
          <w:lang w:val="sl-SI"/>
        </w:rPr>
        <w:t xml:space="preserve"> račun</w:t>
      </w:r>
      <w:r>
        <w:rPr>
          <w:rFonts w:ascii="Arial" w:hAnsi="Arial" w:cs="Arial"/>
          <w:sz w:val="24"/>
          <w:szCs w:val="24"/>
          <w:lang w:val="sl-SI"/>
        </w:rPr>
        <w:t>a oškodovanca</w:t>
      </w:r>
    </w:p>
    <w:p w14:paraId="25D16C32" w14:textId="77777777" w:rsidR="00005B0E" w:rsidRPr="00077AB1" w:rsidRDefault="00005B0E" w:rsidP="00005B0E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Pr="00077AB1">
        <w:rPr>
          <w:rFonts w:ascii="Arial" w:hAnsi="Arial" w:cs="Arial"/>
          <w:sz w:val="24"/>
          <w:szCs w:val="24"/>
          <w:lang w:val="sl-SI"/>
        </w:rPr>
        <w:t>aziv banke pri kateri je odprt transakcijski račun</w:t>
      </w:r>
      <w:r>
        <w:rPr>
          <w:rFonts w:ascii="Arial" w:hAnsi="Arial" w:cs="Arial"/>
          <w:sz w:val="24"/>
          <w:szCs w:val="24"/>
          <w:lang w:val="sl-SI"/>
        </w:rPr>
        <w:t>.</w:t>
      </w:r>
      <w:r w:rsidRPr="00077AB1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4708DD4C" w14:textId="088DBE3E" w:rsidR="0098776B" w:rsidRPr="00597CDE" w:rsidRDefault="0098776B" w:rsidP="0098776B">
      <w:pPr>
        <w:jc w:val="both"/>
        <w:rPr>
          <w:rFonts w:ascii="Arial" w:hAnsi="Arial" w:cs="Arial"/>
          <w:sz w:val="24"/>
          <w:szCs w:val="24"/>
        </w:rPr>
      </w:pPr>
      <w:r w:rsidRPr="00597CDE">
        <w:rPr>
          <w:rFonts w:ascii="Arial" w:hAnsi="Arial" w:cs="Arial"/>
          <w:b/>
          <w:bCs/>
          <w:sz w:val="24"/>
          <w:szCs w:val="24"/>
        </w:rPr>
        <w:t xml:space="preserve">in </w:t>
      </w:r>
      <w:r w:rsidR="00077AB1">
        <w:rPr>
          <w:rFonts w:ascii="Arial" w:hAnsi="Arial" w:cs="Arial"/>
          <w:b/>
          <w:bCs/>
          <w:sz w:val="24"/>
          <w:szCs w:val="24"/>
        </w:rPr>
        <w:t xml:space="preserve">nato </w:t>
      </w:r>
      <w:r w:rsidRPr="00597CDE">
        <w:rPr>
          <w:rFonts w:ascii="Arial" w:hAnsi="Arial" w:cs="Arial"/>
          <w:b/>
          <w:bCs/>
          <w:sz w:val="24"/>
          <w:szCs w:val="24"/>
        </w:rPr>
        <w:t>podpisati izjave, ki so del obrazca in vloge.</w:t>
      </w:r>
    </w:p>
    <w:p w14:paraId="3A1E8181" w14:textId="77777777" w:rsidR="005B67B1" w:rsidRPr="00597CDE" w:rsidRDefault="005B67B1" w:rsidP="005B67B1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43068690"/>
    </w:p>
    <w:p w14:paraId="3F5B03FC" w14:textId="77777777" w:rsidR="004B7617" w:rsidRPr="00597CDE" w:rsidRDefault="004B7617" w:rsidP="005B67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1B4B763" w14:textId="77777777" w:rsidR="00561FFB" w:rsidRDefault="00450622" w:rsidP="00450622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 w:rsidRPr="00450622">
        <w:rPr>
          <w:rFonts w:ascii="Arial" w:hAnsi="Arial" w:cs="Arial"/>
          <w:sz w:val="24"/>
          <w:szCs w:val="24"/>
          <w:lang w:val="sl-SI"/>
        </w:rPr>
        <w:t xml:space="preserve">V tem trenutku zbiramo zgolj </w:t>
      </w:r>
      <w:r w:rsidRPr="00005B0E">
        <w:rPr>
          <w:rFonts w:ascii="Arial" w:hAnsi="Arial" w:cs="Arial"/>
          <w:b/>
          <w:bCs/>
          <w:sz w:val="24"/>
          <w:szCs w:val="24"/>
          <w:u w:val="single"/>
          <w:lang w:val="sl-SI"/>
        </w:rPr>
        <w:t>oceno</w:t>
      </w:r>
      <w:r w:rsidRPr="00005B0E">
        <w:rPr>
          <w:rFonts w:ascii="Arial" w:hAnsi="Arial" w:cs="Arial"/>
          <w:b/>
          <w:bCs/>
          <w:sz w:val="24"/>
          <w:szCs w:val="24"/>
          <w:lang w:val="sl-SI"/>
        </w:rPr>
        <w:t xml:space="preserve"> škode</w:t>
      </w:r>
      <w:r w:rsidRPr="00450622">
        <w:rPr>
          <w:rFonts w:ascii="Arial" w:hAnsi="Arial" w:cs="Arial"/>
          <w:sz w:val="24"/>
          <w:szCs w:val="24"/>
          <w:lang w:val="sl-SI"/>
        </w:rPr>
        <w:t xml:space="preserve"> na strojih in opremi, zalogah in </w:t>
      </w:r>
      <w:r>
        <w:rPr>
          <w:rFonts w:ascii="Arial" w:hAnsi="Arial" w:cs="Arial"/>
          <w:sz w:val="24"/>
          <w:szCs w:val="24"/>
          <w:lang w:val="sl-SI"/>
        </w:rPr>
        <w:t xml:space="preserve">zaradi </w:t>
      </w:r>
      <w:r w:rsidRPr="00450622">
        <w:rPr>
          <w:rFonts w:ascii="Arial" w:hAnsi="Arial" w:cs="Arial"/>
          <w:sz w:val="24"/>
          <w:szCs w:val="24"/>
          <w:lang w:val="sl-SI"/>
        </w:rPr>
        <w:t>izpad</w:t>
      </w:r>
      <w:r>
        <w:rPr>
          <w:rFonts w:ascii="Arial" w:hAnsi="Arial" w:cs="Arial"/>
          <w:sz w:val="24"/>
          <w:szCs w:val="24"/>
          <w:lang w:val="sl-SI"/>
        </w:rPr>
        <w:t>a</w:t>
      </w:r>
      <w:r w:rsidRPr="00450622">
        <w:rPr>
          <w:rFonts w:ascii="Arial" w:hAnsi="Arial" w:cs="Arial"/>
          <w:sz w:val="24"/>
          <w:szCs w:val="24"/>
          <w:lang w:val="sl-SI"/>
        </w:rPr>
        <w:t xml:space="preserve"> prihodka</w:t>
      </w:r>
      <w:r w:rsidR="00561FFB">
        <w:rPr>
          <w:rFonts w:ascii="Arial" w:hAnsi="Arial" w:cs="Arial"/>
          <w:sz w:val="24"/>
          <w:szCs w:val="24"/>
          <w:lang w:val="sl-SI"/>
        </w:rPr>
        <w:t xml:space="preserve"> tistih oškodovancev, ki niso oddali ocene škode do 20.</w:t>
      </w:r>
      <w:r w:rsidR="006156F4">
        <w:rPr>
          <w:rFonts w:ascii="Arial" w:hAnsi="Arial" w:cs="Arial"/>
          <w:sz w:val="24"/>
          <w:szCs w:val="24"/>
          <w:lang w:val="sl-SI"/>
        </w:rPr>
        <w:t xml:space="preserve"> </w:t>
      </w:r>
      <w:r w:rsidR="00561FFB">
        <w:rPr>
          <w:rFonts w:ascii="Arial" w:hAnsi="Arial" w:cs="Arial"/>
          <w:sz w:val="24"/>
          <w:szCs w:val="24"/>
          <w:lang w:val="sl-SI"/>
        </w:rPr>
        <w:t>9.</w:t>
      </w:r>
      <w:r w:rsidR="006156F4">
        <w:rPr>
          <w:rFonts w:ascii="Arial" w:hAnsi="Arial" w:cs="Arial"/>
          <w:sz w:val="24"/>
          <w:szCs w:val="24"/>
          <w:lang w:val="sl-SI"/>
        </w:rPr>
        <w:t xml:space="preserve"> </w:t>
      </w:r>
      <w:r w:rsidR="00561FFB">
        <w:rPr>
          <w:rFonts w:ascii="Arial" w:hAnsi="Arial" w:cs="Arial"/>
          <w:sz w:val="24"/>
          <w:szCs w:val="24"/>
          <w:lang w:val="sl-SI"/>
        </w:rPr>
        <w:t>2023</w:t>
      </w:r>
      <w:r w:rsidRPr="00450622"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2CEC0677" w14:textId="77777777" w:rsidR="00561FFB" w:rsidRDefault="00561FFB" w:rsidP="00450622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14:paraId="75C0D13A" w14:textId="77777777" w:rsidR="00561FFB" w:rsidRDefault="00450622" w:rsidP="00450622">
      <w:pPr>
        <w:pStyle w:val="Odstavekseznama"/>
        <w:ind w:left="0"/>
        <w:rPr>
          <w:rFonts w:ascii="Arial" w:hAnsi="Arial" w:cs="Arial"/>
          <w:b/>
          <w:bCs/>
          <w:sz w:val="24"/>
          <w:szCs w:val="24"/>
        </w:rPr>
      </w:pPr>
      <w:r w:rsidRPr="00450622">
        <w:rPr>
          <w:rFonts w:ascii="Arial" w:hAnsi="Arial" w:cs="Arial"/>
          <w:sz w:val="24"/>
          <w:szCs w:val="24"/>
          <w:lang w:val="sl-SI"/>
        </w:rPr>
        <w:t>Predplačila se bodo izplačala na osnovi ocenjene vrednosti škode.</w:t>
      </w:r>
      <w:r w:rsidRPr="004506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27A1A6" w14:textId="77777777" w:rsidR="00561FFB" w:rsidRDefault="00561FFB" w:rsidP="00450622">
      <w:pPr>
        <w:pStyle w:val="Odstavekseznama"/>
        <w:ind w:left="0"/>
        <w:rPr>
          <w:rFonts w:ascii="Arial" w:hAnsi="Arial" w:cs="Arial"/>
          <w:b/>
          <w:bCs/>
          <w:sz w:val="24"/>
          <w:szCs w:val="24"/>
        </w:rPr>
      </w:pPr>
    </w:p>
    <w:p w14:paraId="68710F48" w14:textId="77777777" w:rsidR="00450622" w:rsidRPr="00077AB1" w:rsidRDefault="00450622" w:rsidP="00450622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sl-SI"/>
        </w:rPr>
      </w:pPr>
      <w:r w:rsidRPr="00077AB1">
        <w:rPr>
          <w:rFonts w:ascii="Arial" w:hAnsi="Arial" w:cs="Arial"/>
          <w:sz w:val="24"/>
          <w:szCs w:val="24"/>
          <w:lang w:val="sl-SI"/>
        </w:rPr>
        <w:t xml:space="preserve">Za oceno škode upravičencem </w:t>
      </w:r>
      <w:r w:rsidRPr="00077AB1">
        <w:rPr>
          <w:rFonts w:ascii="Arial" w:hAnsi="Arial" w:cs="Arial"/>
          <w:b/>
          <w:bCs/>
          <w:sz w:val="24"/>
          <w:szCs w:val="24"/>
          <w:lang w:val="sl-SI"/>
        </w:rPr>
        <w:t>še ni potrebno priložiti nobenih dokazil!</w:t>
      </w:r>
    </w:p>
    <w:p w14:paraId="1FB6278F" w14:textId="77777777" w:rsidR="00BA3B98" w:rsidRDefault="00BA3B98" w:rsidP="00450622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2A1857AA" w14:textId="77777777" w:rsidR="00450622" w:rsidRDefault="003F5131" w:rsidP="00450622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 w:rsidRPr="00005B0E">
        <w:rPr>
          <w:rFonts w:ascii="Arial" w:hAnsi="Arial" w:cs="Arial"/>
          <w:b/>
          <w:bCs/>
          <w:sz w:val="24"/>
          <w:szCs w:val="24"/>
          <w:lang w:val="sl-SI"/>
        </w:rPr>
        <w:t xml:space="preserve">Naknadno, na poziv ministrstva, bodo morali </w:t>
      </w:r>
      <w:r w:rsidR="00450622" w:rsidRPr="00005B0E">
        <w:rPr>
          <w:rFonts w:ascii="Arial" w:hAnsi="Arial" w:cs="Arial"/>
          <w:b/>
          <w:bCs/>
          <w:sz w:val="24"/>
          <w:szCs w:val="24"/>
          <w:lang w:val="sl-SI"/>
        </w:rPr>
        <w:t xml:space="preserve">oškodovanci </w:t>
      </w:r>
      <w:r w:rsidRPr="00005B0E">
        <w:rPr>
          <w:rFonts w:ascii="Arial" w:hAnsi="Arial" w:cs="Arial"/>
          <w:b/>
          <w:bCs/>
          <w:sz w:val="24"/>
          <w:szCs w:val="24"/>
          <w:lang w:val="sl-SI"/>
        </w:rPr>
        <w:t>predložiti</w:t>
      </w:r>
      <w:r>
        <w:rPr>
          <w:rFonts w:ascii="Arial" w:hAnsi="Arial" w:cs="Arial"/>
          <w:sz w:val="24"/>
          <w:szCs w:val="24"/>
          <w:lang w:val="sl-SI"/>
        </w:rPr>
        <w:t>:</w:t>
      </w:r>
    </w:p>
    <w:p w14:paraId="02E7EFE0" w14:textId="77777777" w:rsidR="00BA3B98" w:rsidRPr="00450622" w:rsidRDefault="00BA3B98" w:rsidP="00450622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14:paraId="16EA130F" w14:textId="14801AB3" w:rsidR="00450622" w:rsidRPr="00450622" w:rsidRDefault="003F5131" w:rsidP="00450622">
      <w:pPr>
        <w:numPr>
          <w:ilvl w:val="0"/>
          <w:numId w:val="9"/>
        </w:numPr>
        <w:spacing w:after="0" w:line="240" w:lineRule="auto"/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š</w:t>
      </w:r>
      <w:r w:rsidR="00450622" w:rsidRPr="00450622">
        <w:rPr>
          <w:rFonts w:ascii="Arial" w:hAnsi="Arial" w:cs="Arial"/>
          <w:sz w:val="24"/>
          <w:szCs w:val="24"/>
        </w:rPr>
        <w:t>kodo na strojih in opremi: izpolnjen obrazec in ceniln</w:t>
      </w:r>
      <w:r w:rsidR="00561FFB">
        <w:rPr>
          <w:rFonts w:ascii="Arial" w:hAnsi="Arial" w:cs="Arial"/>
          <w:sz w:val="24"/>
          <w:szCs w:val="24"/>
        </w:rPr>
        <w:t>o poročilo</w:t>
      </w:r>
      <w:r w:rsidR="00BA3B98">
        <w:rPr>
          <w:rFonts w:ascii="Arial" w:hAnsi="Arial" w:cs="Arial"/>
          <w:sz w:val="24"/>
          <w:szCs w:val="24"/>
        </w:rPr>
        <w:t>,</w:t>
      </w:r>
    </w:p>
    <w:p w14:paraId="2CE9E026" w14:textId="67D0026A" w:rsidR="00450622" w:rsidRPr="00450622" w:rsidRDefault="003F5131" w:rsidP="00450622">
      <w:pPr>
        <w:numPr>
          <w:ilvl w:val="0"/>
          <w:numId w:val="9"/>
        </w:numPr>
        <w:spacing w:after="0" w:line="240" w:lineRule="auto"/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š</w:t>
      </w:r>
      <w:r w:rsidR="00450622" w:rsidRPr="00450622">
        <w:rPr>
          <w:rFonts w:ascii="Arial" w:hAnsi="Arial" w:cs="Arial"/>
          <w:sz w:val="24"/>
          <w:szCs w:val="24"/>
        </w:rPr>
        <w:t>kod</w:t>
      </w:r>
      <w:r>
        <w:rPr>
          <w:rFonts w:ascii="Arial" w:hAnsi="Arial" w:cs="Arial"/>
          <w:sz w:val="24"/>
          <w:szCs w:val="24"/>
        </w:rPr>
        <w:t>o</w:t>
      </w:r>
      <w:r w:rsidR="00450622" w:rsidRPr="00450622">
        <w:rPr>
          <w:rFonts w:ascii="Arial" w:hAnsi="Arial" w:cs="Arial"/>
          <w:sz w:val="24"/>
          <w:szCs w:val="24"/>
        </w:rPr>
        <w:t xml:space="preserve"> na zalogah: izpolnjen obrazec in </w:t>
      </w:r>
      <w:r w:rsidR="00561FFB">
        <w:rPr>
          <w:rFonts w:ascii="Arial" w:hAnsi="Arial" w:cs="Arial"/>
          <w:sz w:val="24"/>
          <w:szCs w:val="24"/>
        </w:rPr>
        <w:t>cenilno poročilo</w:t>
      </w:r>
      <w:r w:rsidR="006156F4">
        <w:rPr>
          <w:rFonts w:ascii="Arial" w:hAnsi="Arial" w:cs="Arial"/>
          <w:sz w:val="24"/>
          <w:szCs w:val="24"/>
        </w:rPr>
        <w:t>,</w:t>
      </w:r>
    </w:p>
    <w:p w14:paraId="2348D70A" w14:textId="0462DBB2" w:rsidR="00450622" w:rsidRDefault="00BA3B98" w:rsidP="00450622">
      <w:pPr>
        <w:numPr>
          <w:ilvl w:val="0"/>
          <w:numId w:val="9"/>
        </w:numPr>
        <w:spacing w:after="0" w:line="240" w:lineRule="auto"/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F5131">
        <w:rPr>
          <w:rFonts w:ascii="Arial" w:hAnsi="Arial" w:cs="Arial"/>
          <w:sz w:val="24"/>
          <w:szCs w:val="24"/>
        </w:rPr>
        <w:t xml:space="preserve">a škodo nastalo zaradi izpada </w:t>
      </w:r>
      <w:r w:rsidR="00450622" w:rsidRPr="00450622">
        <w:rPr>
          <w:rFonts w:ascii="Arial" w:hAnsi="Arial" w:cs="Arial"/>
          <w:sz w:val="24"/>
          <w:szCs w:val="24"/>
        </w:rPr>
        <w:t>prihodka: izpolnjen obrazec s strani odgovorne osebe za sestavo bilanc, ki ga podpiše odgovorna oseba podjetja.</w:t>
      </w:r>
    </w:p>
    <w:p w14:paraId="3C6E6E2E" w14:textId="77777777" w:rsidR="00450622" w:rsidRPr="00450622" w:rsidRDefault="00450622" w:rsidP="00450622">
      <w:pPr>
        <w:spacing w:after="0" w:line="240" w:lineRule="auto"/>
        <w:ind w:left="348"/>
        <w:rPr>
          <w:rFonts w:ascii="Arial" w:hAnsi="Arial" w:cs="Arial"/>
          <w:sz w:val="24"/>
          <w:szCs w:val="24"/>
        </w:rPr>
      </w:pPr>
    </w:p>
    <w:p w14:paraId="7385A27D" w14:textId="5F92F4D5" w:rsidR="00561FFB" w:rsidRDefault="00561FFB" w:rsidP="003F51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pozivu ministrstva vam bomo posredovali tudi vse potrebne obrazce.</w:t>
      </w:r>
    </w:p>
    <w:p w14:paraId="68B7960F" w14:textId="77777777" w:rsidR="003F5131" w:rsidRDefault="00561FFB" w:rsidP="003F51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resničnost in </w:t>
      </w:r>
      <w:r w:rsidR="003F5131">
        <w:rPr>
          <w:rFonts w:ascii="Arial" w:hAnsi="Arial" w:cs="Arial"/>
          <w:sz w:val="24"/>
          <w:szCs w:val="24"/>
        </w:rPr>
        <w:t>pravilnost podatkov jamči odgovorna oseba oškodovanca.</w:t>
      </w:r>
    </w:p>
    <w:p w14:paraId="6604B901" w14:textId="500EE93D" w:rsidR="003F5131" w:rsidRDefault="003F5131" w:rsidP="003F51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Omenjen</w:t>
      </w:r>
      <w:r w:rsidR="004270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005B0E">
        <w:rPr>
          <w:rFonts w:ascii="Arial" w:hAnsi="Arial" w:cs="Arial"/>
          <w:b/>
          <w:bCs/>
          <w:sz w:val="24"/>
          <w:szCs w:val="24"/>
        </w:rPr>
        <w:t>ceniln</w:t>
      </w:r>
      <w:r w:rsidR="004270B8">
        <w:rPr>
          <w:rFonts w:ascii="Arial" w:hAnsi="Arial" w:cs="Arial"/>
          <w:b/>
          <w:bCs/>
          <w:sz w:val="24"/>
          <w:szCs w:val="24"/>
        </w:rPr>
        <w:t>i</w:t>
      </w:r>
      <w:r w:rsidRPr="00005B0E">
        <w:rPr>
          <w:rFonts w:ascii="Arial" w:hAnsi="Arial" w:cs="Arial"/>
          <w:b/>
          <w:bCs/>
          <w:sz w:val="24"/>
          <w:szCs w:val="24"/>
        </w:rPr>
        <w:t xml:space="preserve"> zapisnik</w:t>
      </w:r>
      <w:r w:rsidR="004270B8">
        <w:rPr>
          <w:rFonts w:ascii="Arial" w:hAnsi="Arial" w:cs="Arial"/>
          <w:b/>
          <w:bCs/>
          <w:sz w:val="24"/>
          <w:szCs w:val="24"/>
        </w:rPr>
        <w:t xml:space="preserve">i </w:t>
      </w:r>
      <w:r w:rsidR="004270B8" w:rsidRPr="00077AB1">
        <w:rPr>
          <w:rFonts w:ascii="Arial" w:hAnsi="Arial" w:cs="Arial"/>
          <w:sz w:val="24"/>
          <w:szCs w:val="24"/>
        </w:rPr>
        <w:t>so lahko pripravljeni s strani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E3A495B" w14:textId="77777777" w:rsidR="003F5131" w:rsidRPr="00005B0E" w:rsidRDefault="003F5131" w:rsidP="004270B8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sl-SI"/>
        </w:rPr>
      </w:pPr>
      <w:r w:rsidRPr="00005B0E">
        <w:rPr>
          <w:rFonts w:ascii="Arial" w:hAnsi="Arial" w:cs="Arial"/>
          <w:sz w:val="24"/>
          <w:szCs w:val="24"/>
          <w:lang w:val="sl-SI"/>
        </w:rPr>
        <w:t>Pooblaščeni</w:t>
      </w:r>
      <w:r w:rsidR="004270B8">
        <w:rPr>
          <w:rFonts w:ascii="Arial" w:hAnsi="Arial" w:cs="Arial"/>
          <w:sz w:val="24"/>
          <w:szCs w:val="24"/>
          <w:lang w:val="sl-SI"/>
        </w:rPr>
        <w:t>h</w:t>
      </w:r>
      <w:r w:rsidRPr="00005B0E">
        <w:rPr>
          <w:rFonts w:ascii="Arial" w:hAnsi="Arial" w:cs="Arial"/>
          <w:sz w:val="24"/>
          <w:szCs w:val="24"/>
          <w:lang w:val="sl-SI"/>
        </w:rPr>
        <w:t xml:space="preserve"> ocenjevalc</w:t>
      </w:r>
      <w:r w:rsidR="004270B8">
        <w:rPr>
          <w:rFonts w:ascii="Arial" w:hAnsi="Arial" w:cs="Arial"/>
          <w:sz w:val="24"/>
          <w:szCs w:val="24"/>
          <w:lang w:val="sl-SI"/>
        </w:rPr>
        <w:t>ev</w:t>
      </w:r>
      <w:r w:rsidRPr="00005B0E">
        <w:rPr>
          <w:rFonts w:ascii="Arial" w:hAnsi="Arial" w:cs="Arial"/>
          <w:sz w:val="24"/>
          <w:szCs w:val="24"/>
          <w:lang w:val="sl-SI"/>
        </w:rPr>
        <w:t xml:space="preserve"> vrednosti (register vodi Inštitut za revizijo) </w:t>
      </w:r>
      <w:hyperlink r:id="rId11" w:history="1">
        <w:r w:rsidRPr="00005B0E">
          <w:rPr>
            <w:rFonts w:ascii="Arial" w:hAnsi="Arial" w:cs="Arial"/>
            <w:sz w:val="24"/>
            <w:szCs w:val="24"/>
            <w:lang w:val="sl-SI"/>
          </w:rPr>
          <w:t>Slovenski inštitut za revizijo - Register (si-revizija.si)</w:t>
        </w:r>
      </w:hyperlink>
      <w:r w:rsidR="004270B8">
        <w:rPr>
          <w:rFonts w:ascii="Arial" w:hAnsi="Arial" w:cs="Arial"/>
          <w:sz w:val="24"/>
          <w:szCs w:val="24"/>
          <w:lang w:val="sl-SI"/>
        </w:rPr>
        <w:t xml:space="preserve"> ali</w:t>
      </w:r>
    </w:p>
    <w:p w14:paraId="7D1D1AC5" w14:textId="77777777" w:rsidR="003F5131" w:rsidRPr="00005B0E" w:rsidRDefault="003F5131" w:rsidP="004270B8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sl-SI"/>
        </w:rPr>
      </w:pPr>
      <w:r w:rsidRPr="00005B0E">
        <w:rPr>
          <w:rFonts w:ascii="Arial" w:hAnsi="Arial" w:cs="Arial"/>
          <w:sz w:val="24"/>
          <w:szCs w:val="24"/>
          <w:lang w:val="sl-SI"/>
        </w:rPr>
        <w:t>Sodni</w:t>
      </w:r>
      <w:r w:rsidR="004270B8">
        <w:rPr>
          <w:rFonts w:ascii="Arial" w:hAnsi="Arial" w:cs="Arial"/>
          <w:sz w:val="24"/>
          <w:szCs w:val="24"/>
          <w:lang w:val="sl-SI"/>
        </w:rPr>
        <w:t>h</w:t>
      </w:r>
      <w:r w:rsidRPr="00005B0E">
        <w:rPr>
          <w:rFonts w:ascii="Arial" w:hAnsi="Arial" w:cs="Arial"/>
          <w:sz w:val="24"/>
          <w:szCs w:val="24"/>
          <w:lang w:val="sl-SI"/>
        </w:rPr>
        <w:t xml:space="preserve"> cenilc</w:t>
      </w:r>
      <w:r w:rsidR="004270B8">
        <w:rPr>
          <w:rFonts w:ascii="Arial" w:hAnsi="Arial" w:cs="Arial"/>
          <w:sz w:val="24"/>
          <w:szCs w:val="24"/>
          <w:lang w:val="sl-SI"/>
        </w:rPr>
        <w:t>ev</w:t>
      </w:r>
      <w:r w:rsidRPr="00005B0E">
        <w:rPr>
          <w:rFonts w:ascii="Arial" w:hAnsi="Arial" w:cs="Arial"/>
          <w:sz w:val="24"/>
          <w:szCs w:val="24"/>
          <w:lang w:val="sl-SI"/>
        </w:rPr>
        <w:t xml:space="preserve"> (register vodi Ministrstvo za pravosodje) - </w:t>
      </w:r>
      <w:hyperlink r:id="rId12" w:history="1">
        <w:r w:rsidRPr="00005B0E">
          <w:rPr>
            <w:rFonts w:ascii="Arial" w:hAnsi="Arial" w:cs="Arial"/>
            <w:sz w:val="24"/>
            <w:szCs w:val="24"/>
            <w:lang w:val="sl-SI"/>
          </w:rPr>
          <w:t>Imenik sodnih cenilcev (gov.si)</w:t>
        </w:r>
      </w:hyperlink>
      <w:r w:rsidR="004270B8">
        <w:rPr>
          <w:rFonts w:ascii="Arial" w:hAnsi="Arial" w:cs="Arial"/>
          <w:sz w:val="24"/>
          <w:szCs w:val="24"/>
          <w:lang w:val="sl-SI"/>
        </w:rPr>
        <w:t xml:space="preserve"> ali</w:t>
      </w:r>
    </w:p>
    <w:p w14:paraId="6098FB4A" w14:textId="77777777" w:rsidR="003F5131" w:rsidRPr="00005B0E" w:rsidRDefault="003F5131" w:rsidP="004270B8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  <w:lang w:val="sl-SI"/>
        </w:rPr>
      </w:pPr>
      <w:r w:rsidRPr="00005B0E">
        <w:rPr>
          <w:rFonts w:ascii="Arial" w:hAnsi="Arial" w:cs="Arial"/>
          <w:sz w:val="24"/>
          <w:szCs w:val="24"/>
          <w:lang w:val="sl-SI"/>
        </w:rPr>
        <w:t>Zavarovalniški</w:t>
      </w:r>
      <w:r w:rsidR="004270B8">
        <w:rPr>
          <w:rFonts w:ascii="Arial" w:hAnsi="Arial" w:cs="Arial"/>
          <w:sz w:val="24"/>
          <w:szCs w:val="24"/>
          <w:lang w:val="sl-SI"/>
        </w:rPr>
        <w:t>h</w:t>
      </w:r>
      <w:r w:rsidRPr="00005B0E">
        <w:rPr>
          <w:rFonts w:ascii="Arial" w:hAnsi="Arial" w:cs="Arial"/>
          <w:sz w:val="24"/>
          <w:szCs w:val="24"/>
          <w:lang w:val="sl-SI"/>
        </w:rPr>
        <w:t xml:space="preserve"> cenilc</w:t>
      </w:r>
      <w:r w:rsidR="004270B8">
        <w:rPr>
          <w:rFonts w:ascii="Arial" w:hAnsi="Arial" w:cs="Arial"/>
          <w:sz w:val="24"/>
          <w:szCs w:val="24"/>
          <w:lang w:val="sl-SI"/>
        </w:rPr>
        <w:t>ev</w:t>
      </w:r>
      <w:r w:rsidRPr="00005B0E">
        <w:rPr>
          <w:rFonts w:ascii="Arial" w:hAnsi="Arial" w:cs="Arial"/>
          <w:sz w:val="24"/>
          <w:szCs w:val="24"/>
          <w:lang w:val="sl-SI"/>
        </w:rPr>
        <w:t xml:space="preserve"> (praviloma, če so bili stroji, oprema, zaloge, izpad prihodka zavarovani oz. izjemoma, če ni mogoče dobiti pooblaščenega ocenjevalca vrednosti oz. sodnega cenilca.</w:t>
      </w:r>
    </w:p>
    <w:bookmarkEnd w:id="0"/>
    <w:p w14:paraId="10C9B828" w14:textId="77777777" w:rsidR="001465A8" w:rsidRPr="00597CDE" w:rsidRDefault="001465A8" w:rsidP="00005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5AA87C3" w14:textId="74572B55" w:rsidR="003F5131" w:rsidRPr="00597CDE" w:rsidRDefault="00077AB1" w:rsidP="00BA3B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Metodologijo </w:t>
      </w:r>
      <w:r w:rsidR="00A6140F" w:rsidRPr="00597CD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270B8">
        <w:rPr>
          <w:rFonts w:ascii="Arial" w:eastAsia="Times New Roman" w:hAnsi="Arial" w:cs="Arial"/>
          <w:sz w:val="24"/>
          <w:szCs w:val="24"/>
          <w:lang w:eastAsia="sl-SI"/>
        </w:rPr>
        <w:t>za ocenjevanje</w:t>
      </w:r>
      <w:r w:rsidR="00A6140F" w:rsidRPr="00597CDE">
        <w:rPr>
          <w:rFonts w:ascii="Arial" w:eastAsia="Times New Roman" w:hAnsi="Arial" w:cs="Arial"/>
          <w:sz w:val="24"/>
          <w:szCs w:val="24"/>
          <w:lang w:eastAsia="sl-SI"/>
        </w:rPr>
        <w:t xml:space="preserve"> škode </w:t>
      </w:r>
      <w:r w:rsidR="004270B8">
        <w:rPr>
          <w:rFonts w:ascii="Arial" w:eastAsia="Times New Roman" w:hAnsi="Arial" w:cs="Arial"/>
          <w:sz w:val="24"/>
          <w:szCs w:val="24"/>
          <w:lang w:eastAsia="sl-SI"/>
        </w:rPr>
        <w:t>v gospodarstvu</w:t>
      </w:r>
      <w:r w:rsidR="00BA3B98">
        <w:rPr>
          <w:rFonts w:ascii="Arial" w:eastAsia="Times New Roman" w:hAnsi="Arial" w:cs="Arial"/>
          <w:sz w:val="24"/>
          <w:szCs w:val="24"/>
          <w:lang w:eastAsia="sl-SI"/>
        </w:rPr>
        <w:t>, ki temelji na U</w:t>
      </w:r>
      <w:r w:rsidR="003F5131" w:rsidRPr="00597CDE">
        <w:rPr>
          <w:rFonts w:ascii="Arial" w:hAnsi="Arial" w:cs="Arial"/>
          <w:sz w:val="24"/>
          <w:szCs w:val="24"/>
        </w:rPr>
        <w:t>redb</w:t>
      </w:r>
      <w:r w:rsidR="00E26E6C">
        <w:rPr>
          <w:rFonts w:ascii="Arial" w:hAnsi="Arial" w:cs="Arial"/>
          <w:sz w:val="24"/>
          <w:szCs w:val="24"/>
        </w:rPr>
        <w:t>i</w:t>
      </w:r>
      <w:r w:rsidR="003F5131" w:rsidRPr="00597CDE">
        <w:rPr>
          <w:rFonts w:ascii="Arial" w:hAnsi="Arial" w:cs="Arial"/>
          <w:sz w:val="24"/>
          <w:szCs w:val="24"/>
        </w:rPr>
        <w:t xml:space="preserve"> o metodologiji za ocenjevanje škode po naravnih in drugih nesrečah</w:t>
      </w:r>
      <w:r>
        <w:rPr>
          <w:rFonts w:ascii="Arial" w:hAnsi="Arial" w:cs="Arial"/>
          <w:sz w:val="24"/>
          <w:szCs w:val="24"/>
        </w:rPr>
        <w:t xml:space="preserve"> najdete tukaj:</w:t>
      </w:r>
      <w:r w:rsidR="003F5131" w:rsidRPr="00597CDE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283B6A">
          <w:rPr>
            <w:rStyle w:val="Hiperpovezava"/>
            <w:rFonts w:ascii="Arial" w:hAnsi="Arial" w:cs="Arial"/>
            <w:sz w:val="24"/>
            <w:szCs w:val="24"/>
          </w:rPr>
          <w:t>http://www.pisrs.si/Pis.web/pregledPredpisa?id=URED2969</w:t>
        </w:r>
      </w:hyperlink>
    </w:p>
    <w:p w14:paraId="1A270448" w14:textId="77777777" w:rsidR="00005B0E" w:rsidRDefault="00005B0E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14:paraId="04ED188C" w14:textId="7426C2A0" w:rsidR="006E2962" w:rsidRPr="00077AB1" w:rsidRDefault="006E2962" w:rsidP="00077AB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</w:pPr>
    </w:p>
    <w:sectPr w:rsidR="006E2962" w:rsidRPr="00077AB1" w:rsidSect="00077AB1">
      <w:pgSz w:w="11906" w:h="16838"/>
      <w:pgMar w:top="102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0CA5" w14:textId="77777777" w:rsidR="00077AB1" w:rsidRDefault="00077AB1" w:rsidP="00010AE7">
      <w:pPr>
        <w:spacing w:after="0" w:line="240" w:lineRule="auto"/>
      </w:pPr>
      <w:r>
        <w:separator/>
      </w:r>
    </w:p>
  </w:endnote>
  <w:endnote w:type="continuationSeparator" w:id="0">
    <w:p w14:paraId="51F1BB55" w14:textId="77777777" w:rsidR="00077AB1" w:rsidRDefault="00077AB1" w:rsidP="0001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1F5E" w14:textId="77777777" w:rsidR="00077AB1" w:rsidRDefault="00077AB1" w:rsidP="00010AE7">
      <w:pPr>
        <w:spacing w:after="0" w:line="240" w:lineRule="auto"/>
      </w:pPr>
      <w:r>
        <w:separator/>
      </w:r>
    </w:p>
  </w:footnote>
  <w:footnote w:type="continuationSeparator" w:id="0">
    <w:p w14:paraId="202D738D" w14:textId="77777777" w:rsidR="00077AB1" w:rsidRDefault="00077AB1" w:rsidP="00010AE7">
      <w:pPr>
        <w:spacing w:after="0" w:line="240" w:lineRule="auto"/>
      </w:pPr>
      <w:r>
        <w:continuationSeparator/>
      </w:r>
    </w:p>
  </w:footnote>
  <w:footnote w:id="1">
    <w:p w14:paraId="50A35B5F" w14:textId="4D1F44BD" w:rsidR="00005B0E" w:rsidRDefault="00005B0E">
      <w:pPr>
        <w:pStyle w:val="Sprotnaopomba-besedilo"/>
      </w:pPr>
      <w:r>
        <w:rPr>
          <w:rStyle w:val="Sprotnaopomba-sklic"/>
        </w:rPr>
        <w:footnoteRef/>
      </w:r>
      <w:r>
        <w:t xml:space="preserve"> Oceno stroškov za čiščenje strojev, opreme in zalog zbiramo informativno</w:t>
      </w:r>
      <w:r w:rsidR="0047275A">
        <w:t xml:space="preserve"> </w:t>
      </w:r>
      <w:r w:rsidR="0047275A" w:rsidRPr="00077AB1">
        <w:t>in ne predstavljajo osnove za izplačilo preplačila oz. povračila</w:t>
      </w:r>
      <w:r w:rsidR="00077AB1">
        <w:t>.</w:t>
      </w:r>
      <w:r>
        <w:t xml:space="preserve"> </w:t>
      </w:r>
      <w:r w:rsidR="0047275A">
        <w:t>V obrazcu</w:t>
      </w:r>
      <w:r>
        <w:t xml:space="preserve"> ločit</w:t>
      </w:r>
      <w:r w:rsidR="0047275A">
        <w:t>e</w:t>
      </w:r>
      <w:r>
        <w:t xml:space="preserve"> stroške čiščenja, ki so nastali kot strošek dela zaposlenih (ki so izvajali čiščenje) in stroške čiščenja, ki so nastali kot strošek zunanjih izvajalcev.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4CC"/>
    <w:multiLevelType w:val="hybridMultilevel"/>
    <w:tmpl w:val="12C44168"/>
    <w:lvl w:ilvl="0" w:tplc="3E5A79F0">
      <w:start w:val="1"/>
      <w:numFmt w:val="bullet"/>
      <w:lvlText w:val="-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C4250"/>
    <w:multiLevelType w:val="hybridMultilevel"/>
    <w:tmpl w:val="48CAFE26"/>
    <w:lvl w:ilvl="0" w:tplc="F5EAB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6DDB"/>
    <w:multiLevelType w:val="hybridMultilevel"/>
    <w:tmpl w:val="BB5E8AB2"/>
    <w:lvl w:ilvl="0" w:tplc="886CF72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171C7A"/>
    <w:multiLevelType w:val="hybridMultilevel"/>
    <w:tmpl w:val="E614318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68424E"/>
    <w:multiLevelType w:val="hybridMultilevel"/>
    <w:tmpl w:val="F9747B72"/>
    <w:lvl w:ilvl="0" w:tplc="3E5A79F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E641E"/>
    <w:multiLevelType w:val="hybridMultilevel"/>
    <w:tmpl w:val="0E90EE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D3471"/>
    <w:multiLevelType w:val="hybridMultilevel"/>
    <w:tmpl w:val="8E003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B1F48"/>
    <w:multiLevelType w:val="hybridMultilevel"/>
    <w:tmpl w:val="C09843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352"/>
    <w:multiLevelType w:val="hybridMultilevel"/>
    <w:tmpl w:val="4BCE6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72BC"/>
    <w:multiLevelType w:val="hybridMultilevel"/>
    <w:tmpl w:val="D8C82F42"/>
    <w:lvl w:ilvl="0" w:tplc="3E5A79F0">
      <w:start w:val="1"/>
      <w:numFmt w:val="bullet"/>
      <w:lvlText w:val="-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71599">
    <w:abstractNumId w:val="8"/>
  </w:num>
  <w:num w:numId="2" w16cid:durableId="282657644">
    <w:abstractNumId w:val="6"/>
  </w:num>
  <w:num w:numId="3" w16cid:durableId="79912562">
    <w:abstractNumId w:val="7"/>
  </w:num>
  <w:num w:numId="4" w16cid:durableId="418792091">
    <w:abstractNumId w:val="4"/>
  </w:num>
  <w:num w:numId="5" w16cid:durableId="89470462">
    <w:abstractNumId w:val="0"/>
  </w:num>
  <w:num w:numId="6" w16cid:durableId="520047844">
    <w:abstractNumId w:val="1"/>
  </w:num>
  <w:num w:numId="7" w16cid:durableId="1909345464">
    <w:abstractNumId w:val="5"/>
  </w:num>
  <w:num w:numId="8" w16cid:durableId="254828531">
    <w:abstractNumId w:val="3"/>
  </w:num>
  <w:num w:numId="9" w16cid:durableId="1788697036">
    <w:abstractNumId w:val="2"/>
  </w:num>
  <w:num w:numId="10" w16cid:durableId="1345590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23"/>
    <w:rsid w:val="00005B0E"/>
    <w:rsid w:val="00010AE7"/>
    <w:rsid w:val="00020AD9"/>
    <w:rsid w:val="0002640B"/>
    <w:rsid w:val="0002652E"/>
    <w:rsid w:val="00064BE8"/>
    <w:rsid w:val="00077AB1"/>
    <w:rsid w:val="00082994"/>
    <w:rsid w:val="00082A06"/>
    <w:rsid w:val="000D7D19"/>
    <w:rsid w:val="000F0184"/>
    <w:rsid w:val="0010324A"/>
    <w:rsid w:val="00115231"/>
    <w:rsid w:val="00116D01"/>
    <w:rsid w:val="0012239F"/>
    <w:rsid w:val="001465A8"/>
    <w:rsid w:val="001918A8"/>
    <w:rsid w:val="00194382"/>
    <w:rsid w:val="0019581B"/>
    <w:rsid w:val="001F5DEB"/>
    <w:rsid w:val="00246B80"/>
    <w:rsid w:val="0026387C"/>
    <w:rsid w:val="00283316"/>
    <w:rsid w:val="002867C0"/>
    <w:rsid w:val="00291D55"/>
    <w:rsid w:val="00296FE7"/>
    <w:rsid w:val="002A5D6E"/>
    <w:rsid w:val="002C1528"/>
    <w:rsid w:val="002D18D6"/>
    <w:rsid w:val="002D4377"/>
    <w:rsid w:val="002D4843"/>
    <w:rsid w:val="002D6C65"/>
    <w:rsid w:val="002E0941"/>
    <w:rsid w:val="002E4780"/>
    <w:rsid w:val="00303359"/>
    <w:rsid w:val="00310CE5"/>
    <w:rsid w:val="0038347F"/>
    <w:rsid w:val="003D23B4"/>
    <w:rsid w:val="003D3957"/>
    <w:rsid w:val="003F5131"/>
    <w:rsid w:val="004168C2"/>
    <w:rsid w:val="004270B8"/>
    <w:rsid w:val="00443C0B"/>
    <w:rsid w:val="00450622"/>
    <w:rsid w:val="004509D4"/>
    <w:rsid w:val="0047275A"/>
    <w:rsid w:val="00476C96"/>
    <w:rsid w:val="00490320"/>
    <w:rsid w:val="00494A7B"/>
    <w:rsid w:val="004B5ACC"/>
    <w:rsid w:val="004B7617"/>
    <w:rsid w:val="004F2423"/>
    <w:rsid w:val="005076CF"/>
    <w:rsid w:val="00561559"/>
    <w:rsid w:val="00561FFB"/>
    <w:rsid w:val="00580577"/>
    <w:rsid w:val="00581A4D"/>
    <w:rsid w:val="00593F28"/>
    <w:rsid w:val="00597CDE"/>
    <w:rsid w:val="005A58BF"/>
    <w:rsid w:val="005B67B1"/>
    <w:rsid w:val="005B779C"/>
    <w:rsid w:val="005C5931"/>
    <w:rsid w:val="005D0776"/>
    <w:rsid w:val="005E62C9"/>
    <w:rsid w:val="005F5564"/>
    <w:rsid w:val="00605A8A"/>
    <w:rsid w:val="006156F4"/>
    <w:rsid w:val="006238EA"/>
    <w:rsid w:val="00625558"/>
    <w:rsid w:val="00664BBC"/>
    <w:rsid w:val="00670036"/>
    <w:rsid w:val="006707D3"/>
    <w:rsid w:val="006825F9"/>
    <w:rsid w:val="00684BCC"/>
    <w:rsid w:val="00691461"/>
    <w:rsid w:val="00694AF2"/>
    <w:rsid w:val="006B0D17"/>
    <w:rsid w:val="006B7136"/>
    <w:rsid w:val="006E2962"/>
    <w:rsid w:val="006E6420"/>
    <w:rsid w:val="006F3712"/>
    <w:rsid w:val="006F67E8"/>
    <w:rsid w:val="00732CCF"/>
    <w:rsid w:val="00741569"/>
    <w:rsid w:val="00741630"/>
    <w:rsid w:val="00746D03"/>
    <w:rsid w:val="00772653"/>
    <w:rsid w:val="007877FD"/>
    <w:rsid w:val="0085708D"/>
    <w:rsid w:val="008815CB"/>
    <w:rsid w:val="008A2CE2"/>
    <w:rsid w:val="008A42CB"/>
    <w:rsid w:val="008B4DC6"/>
    <w:rsid w:val="008B6DFF"/>
    <w:rsid w:val="008B7C41"/>
    <w:rsid w:val="008D6B1C"/>
    <w:rsid w:val="009673B7"/>
    <w:rsid w:val="0097594F"/>
    <w:rsid w:val="009842BD"/>
    <w:rsid w:val="0098776B"/>
    <w:rsid w:val="009947FA"/>
    <w:rsid w:val="009F509A"/>
    <w:rsid w:val="00A354D4"/>
    <w:rsid w:val="00A6140F"/>
    <w:rsid w:val="00A63B28"/>
    <w:rsid w:val="00AA10E4"/>
    <w:rsid w:val="00AA1A89"/>
    <w:rsid w:val="00AA60E4"/>
    <w:rsid w:val="00AA6444"/>
    <w:rsid w:val="00AC511F"/>
    <w:rsid w:val="00AD3771"/>
    <w:rsid w:val="00AE07A0"/>
    <w:rsid w:val="00AE5E20"/>
    <w:rsid w:val="00AF6A05"/>
    <w:rsid w:val="00B14535"/>
    <w:rsid w:val="00B14F5D"/>
    <w:rsid w:val="00B17E4F"/>
    <w:rsid w:val="00B43225"/>
    <w:rsid w:val="00B437A4"/>
    <w:rsid w:val="00B568D3"/>
    <w:rsid w:val="00B63705"/>
    <w:rsid w:val="00B75DBE"/>
    <w:rsid w:val="00BA3B98"/>
    <w:rsid w:val="00BC68EA"/>
    <w:rsid w:val="00BD1246"/>
    <w:rsid w:val="00BD2F9B"/>
    <w:rsid w:val="00BF0FED"/>
    <w:rsid w:val="00C355F7"/>
    <w:rsid w:val="00C4561A"/>
    <w:rsid w:val="00C81A9F"/>
    <w:rsid w:val="00C90280"/>
    <w:rsid w:val="00CA6968"/>
    <w:rsid w:val="00CC6BAD"/>
    <w:rsid w:val="00CD05E9"/>
    <w:rsid w:val="00D002D9"/>
    <w:rsid w:val="00D03891"/>
    <w:rsid w:val="00D24E03"/>
    <w:rsid w:val="00D32E77"/>
    <w:rsid w:val="00D3488F"/>
    <w:rsid w:val="00D6638C"/>
    <w:rsid w:val="00D935EE"/>
    <w:rsid w:val="00D94BB2"/>
    <w:rsid w:val="00D977BF"/>
    <w:rsid w:val="00DA2382"/>
    <w:rsid w:val="00DD2229"/>
    <w:rsid w:val="00DE0972"/>
    <w:rsid w:val="00DE48F3"/>
    <w:rsid w:val="00DF0E0A"/>
    <w:rsid w:val="00DF5369"/>
    <w:rsid w:val="00E26E6C"/>
    <w:rsid w:val="00E41EEA"/>
    <w:rsid w:val="00E44E00"/>
    <w:rsid w:val="00E61022"/>
    <w:rsid w:val="00E659B7"/>
    <w:rsid w:val="00E72557"/>
    <w:rsid w:val="00E839A1"/>
    <w:rsid w:val="00EA0CEE"/>
    <w:rsid w:val="00EA0CFB"/>
    <w:rsid w:val="00EC23F8"/>
    <w:rsid w:val="00ED774C"/>
    <w:rsid w:val="00EF3D86"/>
    <w:rsid w:val="00EF76EC"/>
    <w:rsid w:val="00F234C6"/>
    <w:rsid w:val="00F24403"/>
    <w:rsid w:val="00F37FC4"/>
    <w:rsid w:val="00F450C2"/>
    <w:rsid w:val="00F657D6"/>
    <w:rsid w:val="00F7474C"/>
    <w:rsid w:val="00FB05CB"/>
    <w:rsid w:val="00FC063F"/>
    <w:rsid w:val="00FD4D9B"/>
    <w:rsid w:val="00FD72F4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21BA7"/>
  <w15:chartTrackingRefBased/>
  <w15:docId w15:val="{26C6C859-8170-469E-87DA-C805845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62555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10AE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10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10AE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7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uiPriority w:val="9"/>
    <w:rsid w:val="00625558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povezava">
    <w:name w:val="Hyperlink"/>
    <w:uiPriority w:val="99"/>
    <w:unhideWhenUsed/>
    <w:rsid w:val="00F24403"/>
    <w:rPr>
      <w:color w:val="0563C1"/>
      <w:u w:val="single"/>
    </w:rPr>
  </w:style>
  <w:style w:type="character" w:customStyle="1" w:styleId="Naslov2Znak">
    <w:name w:val="Naslov 2 Znak"/>
    <w:link w:val="Naslov2"/>
    <w:uiPriority w:val="9"/>
    <w:rsid w:val="00010AE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semiHidden/>
    <w:rsid w:val="00010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semiHidden/>
    <w:rsid w:val="00010A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10AE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10AE7"/>
    <w:rPr>
      <w:lang w:eastAsia="en-US"/>
    </w:rPr>
  </w:style>
  <w:style w:type="character" w:styleId="Sprotnaopomba-sklic">
    <w:name w:val="footnote reference"/>
    <w:uiPriority w:val="99"/>
    <w:rsid w:val="00010AE7"/>
    <w:rPr>
      <w:rFonts w:ascii="Times New Roman" w:hAnsi="Times New Roman" w:cs="Times New Roman"/>
      <w:sz w:val="20"/>
      <w:szCs w:val="20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B6DFF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aliases w:val="K1,Table of contents numbered,Elenco num ARGEA,body,Odsek zoznamu2,za tekst,Označevanje,List Paragraph2,numbered list,Tabela - prazna vrstica"/>
    <w:basedOn w:val="Navaden"/>
    <w:link w:val="OdstavekseznamaZnak"/>
    <w:uiPriority w:val="34"/>
    <w:qFormat/>
    <w:rsid w:val="00DE0972"/>
    <w:pPr>
      <w:spacing w:after="0" w:line="240" w:lineRule="auto"/>
      <w:ind w:left="720"/>
    </w:pPr>
    <w:rPr>
      <w:rFonts w:cs="Calibri"/>
      <w:lang w:val="en-US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umbered list Znak,Tabela - prazna vrstica Znak"/>
    <w:link w:val="Odstavekseznama"/>
    <w:uiPriority w:val="34"/>
    <w:qFormat/>
    <w:locked/>
    <w:rsid w:val="00DE0972"/>
    <w:rPr>
      <w:rFonts w:cs="Calibri"/>
      <w:sz w:val="22"/>
      <w:szCs w:val="22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19438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94382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9438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94382"/>
    <w:rPr>
      <w:sz w:val="22"/>
      <w:szCs w:val="22"/>
      <w:lang w:eastAsia="en-US"/>
    </w:rPr>
  </w:style>
  <w:style w:type="table" w:styleId="Tabelatemnamrea5poudarek1">
    <w:name w:val="Grid Table 5 Dark Accent 1"/>
    <w:basedOn w:val="Navadnatabela"/>
    <w:uiPriority w:val="50"/>
    <w:rsid w:val="00BC68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Revizija">
    <w:name w:val="Revision"/>
    <w:hidden/>
    <w:uiPriority w:val="99"/>
    <w:semiHidden/>
    <w:rsid w:val="003D23B4"/>
    <w:rPr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95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958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9581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5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581B"/>
    <w:rPr>
      <w:b/>
      <w:bCs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275A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srs.si/Pis.web/pregledPredpisa?id=URED29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vt.mp.gov.si/cenilc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-revizija.si/ocenjevalci/regis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grt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zbirke/projekti-in-programi/ukrepi-drzave-za-pomoc-po-poplavah/ukrepi-za-pomoc-gospodarstvu/ukrepi-za-oceno-in-povracilo-sko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BBB3-85B6-4683-B58D-81CD9D47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Links>
    <vt:vector size="12" baseType="variant"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http://www.pisrs.si/Pis.web/pregledPredpisa?id=URED2969</vt:lpwstr>
      </vt:variant>
      <vt:variant>
        <vt:lpwstr/>
      </vt:variant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Osterc</dc:creator>
  <cp:keywords/>
  <dc:description/>
  <cp:lastModifiedBy>Miša Osterc</cp:lastModifiedBy>
  <cp:revision>1</cp:revision>
  <dcterms:created xsi:type="dcterms:W3CDTF">2023-11-22T07:19:00Z</dcterms:created>
  <dcterms:modified xsi:type="dcterms:W3CDTF">2023-11-22T07:22:00Z</dcterms:modified>
</cp:coreProperties>
</file>