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CBEBE" w14:textId="0410B01E" w:rsidR="009E1E90" w:rsidRPr="00756287" w:rsidRDefault="009E1E90" w:rsidP="009E1E90">
      <w:pPr>
        <w:jc w:val="right"/>
        <w:rPr>
          <w:i/>
          <w:iCs/>
          <w:sz w:val="20"/>
          <w:szCs w:val="20"/>
        </w:rPr>
      </w:pPr>
      <w:r w:rsidRPr="00756287">
        <w:rPr>
          <w:i/>
          <w:iCs/>
          <w:sz w:val="20"/>
          <w:szCs w:val="20"/>
        </w:rPr>
        <w:t>Zadnja posodobitev</w:t>
      </w:r>
      <w:r w:rsidR="00756287" w:rsidRPr="00756287">
        <w:rPr>
          <w:i/>
          <w:iCs/>
          <w:sz w:val="20"/>
          <w:szCs w:val="20"/>
        </w:rPr>
        <w:t>:</w:t>
      </w:r>
      <w:r w:rsidRPr="00756287">
        <w:rPr>
          <w:i/>
          <w:iCs/>
          <w:sz w:val="20"/>
          <w:szCs w:val="20"/>
        </w:rPr>
        <w:t xml:space="preserve"> </w:t>
      </w:r>
      <w:r w:rsidR="009D03F5">
        <w:rPr>
          <w:i/>
          <w:iCs/>
          <w:sz w:val="20"/>
          <w:szCs w:val="20"/>
        </w:rPr>
        <w:t>22</w:t>
      </w:r>
      <w:r w:rsidRPr="00756287">
        <w:rPr>
          <w:i/>
          <w:iCs/>
          <w:sz w:val="20"/>
          <w:szCs w:val="20"/>
        </w:rPr>
        <w:t>.</w:t>
      </w:r>
      <w:r w:rsidR="00756287" w:rsidRPr="00756287">
        <w:rPr>
          <w:i/>
          <w:iCs/>
          <w:sz w:val="20"/>
          <w:szCs w:val="20"/>
        </w:rPr>
        <w:t xml:space="preserve"> </w:t>
      </w:r>
      <w:r w:rsidR="009D03F5">
        <w:rPr>
          <w:i/>
          <w:iCs/>
          <w:sz w:val="20"/>
          <w:szCs w:val="20"/>
        </w:rPr>
        <w:t>november</w:t>
      </w:r>
      <w:r w:rsidR="009D03F5" w:rsidRPr="00756287">
        <w:rPr>
          <w:i/>
          <w:iCs/>
          <w:sz w:val="20"/>
          <w:szCs w:val="20"/>
        </w:rPr>
        <w:t xml:space="preserve"> </w:t>
      </w:r>
      <w:r w:rsidRPr="00756287">
        <w:rPr>
          <w:i/>
          <w:iCs/>
          <w:sz w:val="20"/>
          <w:szCs w:val="20"/>
        </w:rPr>
        <w:t>2023</w:t>
      </w:r>
    </w:p>
    <w:p w14:paraId="570C89EA" w14:textId="06FE7C37" w:rsidR="00194382" w:rsidRPr="00EA3893" w:rsidRDefault="00A354D4" w:rsidP="00194382">
      <w:pPr>
        <w:pStyle w:val="Naslov1"/>
        <w:rPr>
          <w:rFonts w:asciiTheme="minorHAnsi" w:hAnsiTheme="minorHAnsi" w:cstheme="minorHAnsi"/>
          <w:b/>
          <w:color w:val="auto"/>
          <w:sz w:val="22"/>
          <w:szCs w:val="22"/>
        </w:rPr>
      </w:pPr>
      <w:r w:rsidRPr="00EA3893">
        <w:rPr>
          <w:rFonts w:asciiTheme="minorHAnsi" w:hAnsiTheme="minorHAnsi" w:cstheme="minorHAnsi"/>
          <w:b/>
          <w:noProof/>
          <w:color w:val="auto"/>
          <w:sz w:val="22"/>
          <w:szCs w:val="22"/>
        </w:rPr>
        <w:drawing>
          <wp:inline distT="0" distB="0" distL="0" distR="0" wp14:anchorId="6CA6BBC5" wp14:editId="537E5CF1">
            <wp:extent cx="2446020" cy="426720"/>
            <wp:effectExtent l="0" t="0" r="0" b="0"/>
            <wp:docPr id="1" name="Slika 1" descr="Republika Slovenija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Republika Slovenija Ministrstvo za gospodarstvo, turizem in šp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6020" cy="426720"/>
                    </a:xfrm>
                    <a:prstGeom prst="rect">
                      <a:avLst/>
                    </a:prstGeom>
                    <a:noFill/>
                    <a:ln>
                      <a:noFill/>
                    </a:ln>
                  </pic:spPr>
                </pic:pic>
              </a:graphicData>
            </a:graphic>
          </wp:inline>
        </w:drawing>
      </w:r>
    </w:p>
    <w:p w14:paraId="34CC818F" w14:textId="1837DD94" w:rsidR="00BE4C6B" w:rsidRDefault="00BE4C6B" w:rsidP="00BE4C6B">
      <w:pPr>
        <w:pStyle w:val="Naslov1"/>
        <w:spacing w:before="0"/>
        <w:rPr>
          <w:rFonts w:asciiTheme="minorHAnsi" w:hAnsiTheme="minorHAnsi" w:cstheme="minorHAnsi"/>
          <w:b/>
          <w:color w:val="auto"/>
          <w:sz w:val="22"/>
          <w:szCs w:val="22"/>
        </w:rPr>
      </w:pPr>
    </w:p>
    <w:p w14:paraId="323C4511" w14:textId="77777777" w:rsidR="009D03F5" w:rsidRPr="009D03F5" w:rsidRDefault="009D03F5" w:rsidP="009D03F5"/>
    <w:p w14:paraId="68C5A4BC" w14:textId="77777777" w:rsidR="00445066" w:rsidRPr="00EA3893" w:rsidRDefault="00445066" w:rsidP="00BE4C6B">
      <w:pPr>
        <w:pStyle w:val="Naslov1"/>
        <w:spacing w:before="0"/>
        <w:rPr>
          <w:rFonts w:asciiTheme="minorHAnsi" w:hAnsiTheme="minorHAnsi" w:cstheme="minorHAnsi"/>
          <w:b/>
          <w:color w:val="auto"/>
          <w:sz w:val="22"/>
          <w:szCs w:val="22"/>
        </w:rPr>
      </w:pPr>
    </w:p>
    <w:p w14:paraId="54DABD14" w14:textId="77777777" w:rsidR="00756287" w:rsidRPr="00766819" w:rsidRDefault="00756287" w:rsidP="00756287">
      <w:pPr>
        <w:pStyle w:val="Naslov1"/>
        <w:spacing w:before="0"/>
        <w:rPr>
          <w:rFonts w:ascii="Arial" w:hAnsi="Arial" w:cs="Arial"/>
          <w:b/>
          <w:color w:val="auto"/>
          <w:sz w:val="28"/>
          <w:szCs w:val="28"/>
        </w:rPr>
      </w:pPr>
      <w:r w:rsidRPr="00766819">
        <w:rPr>
          <w:rFonts w:ascii="Arial" w:hAnsi="Arial" w:cs="Arial"/>
          <w:b/>
          <w:color w:val="auto"/>
          <w:sz w:val="28"/>
          <w:szCs w:val="28"/>
        </w:rPr>
        <w:t>Odgovori na vprašanja</w:t>
      </w:r>
      <w:r>
        <w:rPr>
          <w:rFonts w:ascii="Arial" w:hAnsi="Arial" w:cs="Arial"/>
          <w:b/>
          <w:color w:val="auto"/>
          <w:sz w:val="28"/>
          <w:szCs w:val="28"/>
        </w:rPr>
        <w:t xml:space="preserve"> podjetij</w:t>
      </w:r>
      <w:r w:rsidRPr="00766819">
        <w:rPr>
          <w:rFonts w:ascii="Arial" w:hAnsi="Arial" w:cs="Arial"/>
          <w:b/>
          <w:color w:val="auto"/>
          <w:sz w:val="28"/>
          <w:szCs w:val="28"/>
        </w:rPr>
        <w:t xml:space="preserve">: </w:t>
      </w:r>
      <w:r>
        <w:rPr>
          <w:rFonts w:ascii="Arial" w:hAnsi="Arial" w:cs="Arial"/>
          <w:b/>
          <w:color w:val="auto"/>
          <w:sz w:val="28"/>
          <w:szCs w:val="28"/>
        </w:rPr>
        <w:t>Poplave,</w:t>
      </w:r>
      <w:r w:rsidRPr="00766819">
        <w:rPr>
          <w:rFonts w:ascii="Arial" w:hAnsi="Arial" w:cs="Arial"/>
          <w:b/>
          <w:color w:val="auto"/>
          <w:sz w:val="28"/>
          <w:szCs w:val="28"/>
        </w:rPr>
        <w:t xml:space="preserve"> avgust 2023</w:t>
      </w:r>
    </w:p>
    <w:p w14:paraId="53D1D5DA" w14:textId="23F63D7C" w:rsidR="00625558" w:rsidRDefault="00625558" w:rsidP="00F24403">
      <w:pPr>
        <w:spacing w:after="0"/>
        <w:rPr>
          <w:rFonts w:asciiTheme="minorHAnsi" w:hAnsiTheme="minorHAnsi" w:cstheme="minorHAnsi"/>
        </w:rPr>
      </w:pPr>
    </w:p>
    <w:p w14:paraId="38A17B44" w14:textId="77777777" w:rsidR="009D03F5" w:rsidRPr="00EA3893" w:rsidRDefault="009D03F5" w:rsidP="00F24403">
      <w:pPr>
        <w:spacing w:after="0"/>
        <w:rPr>
          <w:rFonts w:asciiTheme="minorHAnsi" w:hAnsiTheme="minorHAnsi" w:cstheme="minorHAnsi"/>
        </w:rPr>
      </w:pPr>
    </w:p>
    <w:p w14:paraId="1974617D" w14:textId="77777777" w:rsidR="00E33392" w:rsidRPr="00EA3893" w:rsidRDefault="00E33392" w:rsidP="00E33392">
      <w:pPr>
        <w:pStyle w:val="Odstavekseznama"/>
        <w:numPr>
          <w:ilvl w:val="0"/>
          <w:numId w:val="10"/>
        </w:numPr>
        <w:rPr>
          <w:rFonts w:asciiTheme="minorHAnsi" w:hAnsiTheme="minorHAnsi" w:cstheme="minorHAnsi"/>
          <w:b/>
          <w:bCs/>
          <w:lang w:val="sl-SI"/>
        </w:rPr>
      </w:pPr>
      <w:r w:rsidRPr="00EA3893">
        <w:rPr>
          <w:rFonts w:asciiTheme="minorHAnsi" w:hAnsiTheme="minorHAnsi" w:cstheme="minorHAnsi"/>
          <w:b/>
          <w:bCs/>
          <w:lang w:val="sl-SI"/>
        </w:rPr>
        <w:t>Kje lahko najdem vse ukrepe za odpravo oz. omilitev posledic škode v gospodarstvu po poplavah?</w:t>
      </w:r>
    </w:p>
    <w:p w14:paraId="166955C1" w14:textId="5661AFCC" w:rsidR="00493244" w:rsidRPr="00EA3893" w:rsidRDefault="00E33392" w:rsidP="00493244">
      <w:pPr>
        <w:pStyle w:val="Odstavekseznama"/>
        <w:rPr>
          <w:rFonts w:asciiTheme="minorHAnsi" w:hAnsiTheme="minorHAnsi" w:cstheme="minorHAnsi"/>
          <w:lang w:val="sl-SI"/>
        </w:rPr>
      </w:pPr>
      <w:r w:rsidRPr="00EA3893">
        <w:rPr>
          <w:rFonts w:asciiTheme="minorHAnsi" w:hAnsiTheme="minorHAnsi" w:cstheme="minorHAnsi"/>
          <w:lang w:val="sl-SI"/>
        </w:rPr>
        <w:t>Vse ukrepe lahko najdete na naslednji povezavi:</w:t>
      </w:r>
      <w:r w:rsidRPr="00EA3893">
        <w:rPr>
          <w:rFonts w:asciiTheme="minorHAnsi" w:hAnsiTheme="minorHAnsi" w:cstheme="minorHAnsi"/>
          <w:b/>
          <w:bCs/>
          <w:lang w:val="sl-SI"/>
        </w:rPr>
        <w:t xml:space="preserve">  </w:t>
      </w:r>
      <w:hyperlink r:id="rId9" w:history="1">
        <w:r w:rsidRPr="00EA3893">
          <w:rPr>
            <w:rStyle w:val="Hiperpovezava"/>
            <w:rFonts w:asciiTheme="minorHAnsi" w:hAnsiTheme="minorHAnsi" w:cstheme="minorHAnsi"/>
            <w:color w:val="auto"/>
            <w:lang w:val="sl-SI"/>
          </w:rPr>
          <w:t>Ukrepi za pomoč gospodarstvu za odpravo posledic škode v poplavah | GOV.SI</w:t>
        </w:r>
      </w:hyperlink>
    </w:p>
    <w:p w14:paraId="74EF1863" w14:textId="77777777" w:rsidR="00E33392" w:rsidRPr="00EA3893" w:rsidRDefault="00E33392" w:rsidP="00E33392">
      <w:pPr>
        <w:pStyle w:val="Odstavekseznama"/>
        <w:rPr>
          <w:rFonts w:asciiTheme="minorHAnsi" w:hAnsiTheme="minorHAnsi" w:cstheme="minorHAnsi"/>
          <w:b/>
          <w:bCs/>
          <w:lang w:val="sl-SI"/>
        </w:rPr>
      </w:pPr>
    </w:p>
    <w:p w14:paraId="75153372" w14:textId="17747E31" w:rsidR="00493244" w:rsidRPr="00EA3893" w:rsidRDefault="00493244" w:rsidP="00493244">
      <w:pPr>
        <w:pStyle w:val="Odstavekseznama"/>
        <w:numPr>
          <w:ilvl w:val="0"/>
          <w:numId w:val="10"/>
        </w:numPr>
        <w:rPr>
          <w:rFonts w:asciiTheme="minorHAnsi" w:hAnsiTheme="minorHAnsi" w:cstheme="minorHAnsi"/>
          <w:b/>
          <w:bCs/>
          <w:lang w:val="sl-SI"/>
        </w:rPr>
      </w:pPr>
      <w:r w:rsidRPr="00EA3893">
        <w:rPr>
          <w:rFonts w:asciiTheme="minorHAnsi" w:hAnsiTheme="minorHAnsi" w:cstheme="minorHAnsi"/>
          <w:b/>
          <w:bCs/>
          <w:lang w:val="sl-SI"/>
        </w:rPr>
        <w:t>Kdo so upravičenci do sredstev za odpravo škode v gospodarstvu</w:t>
      </w:r>
      <w:r w:rsidR="009F23F4">
        <w:rPr>
          <w:rFonts w:asciiTheme="minorHAnsi" w:hAnsiTheme="minorHAnsi" w:cstheme="minorHAnsi"/>
          <w:b/>
          <w:bCs/>
          <w:lang w:val="sl-SI"/>
        </w:rPr>
        <w:t>?</w:t>
      </w:r>
    </w:p>
    <w:p w14:paraId="7DE7694B" w14:textId="77777777" w:rsidR="00493244" w:rsidRPr="00EA3893" w:rsidRDefault="00493244" w:rsidP="00493244">
      <w:pPr>
        <w:pStyle w:val="Navadensplet"/>
        <w:spacing w:before="0" w:beforeAutospacing="0" w:after="0" w:afterAutospacing="0"/>
        <w:ind w:left="708"/>
        <w:textAlignment w:val="baseline"/>
        <w:rPr>
          <w:rFonts w:asciiTheme="minorHAnsi" w:eastAsia="Calibri" w:hAnsiTheme="minorHAnsi" w:cstheme="minorHAnsi"/>
          <w:sz w:val="22"/>
          <w:szCs w:val="22"/>
          <w:lang w:eastAsia="en-US"/>
        </w:rPr>
      </w:pPr>
      <w:r w:rsidRPr="00EA3893">
        <w:rPr>
          <w:rFonts w:asciiTheme="minorHAnsi" w:eastAsia="Calibri" w:hAnsiTheme="minorHAnsi" w:cstheme="minorHAnsi"/>
          <w:b/>
          <w:bCs/>
          <w:sz w:val="22"/>
          <w:szCs w:val="22"/>
          <w:lang w:eastAsia="en-US"/>
        </w:rPr>
        <w:t>Oceno škode predložijo oškodovanci iz gospodarstva, </w:t>
      </w:r>
      <w:r w:rsidRPr="00EA3893">
        <w:rPr>
          <w:rFonts w:asciiTheme="minorHAnsi" w:eastAsia="Calibri" w:hAnsiTheme="minorHAnsi" w:cstheme="minorHAnsi"/>
          <w:sz w:val="22"/>
          <w:szCs w:val="22"/>
          <w:lang w:eastAsia="en-US"/>
        </w:rPr>
        <w:t>ki so gospodarske družbe, podjetniki posamezniki, posamezniki, ki samostojno opravljajo dejavnost, zavodi in zadruge </w:t>
      </w:r>
      <w:r w:rsidRPr="00EA3893">
        <w:rPr>
          <w:rFonts w:asciiTheme="minorHAnsi" w:eastAsia="Calibri" w:hAnsiTheme="minorHAnsi" w:cstheme="minorHAnsi"/>
          <w:b/>
          <w:bCs/>
          <w:sz w:val="22"/>
          <w:szCs w:val="22"/>
          <w:lang w:eastAsia="en-US"/>
        </w:rPr>
        <w:t>s sedežem v Republiki Sloveniji</w:t>
      </w:r>
      <w:r w:rsidRPr="00EA3893">
        <w:rPr>
          <w:rFonts w:asciiTheme="minorHAnsi" w:eastAsia="Calibri" w:hAnsiTheme="minorHAnsi" w:cstheme="minorHAnsi"/>
          <w:sz w:val="22"/>
          <w:szCs w:val="22"/>
          <w:lang w:eastAsia="en-US"/>
        </w:rPr>
        <w:t> in izpolnjujejo naslednje dodatne pogoje: </w:t>
      </w:r>
    </w:p>
    <w:p w14:paraId="31BF63E0" w14:textId="77777777" w:rsidR="00493244" w:rsidRPr="00EA3893" w:rsidRDefault="00493244" w:rsidP="00493244">
      <w:pPr>
        <w:numPr>
          <w:ilvl w:val="0"/>
          <w:numId w:val="24"/>
        </w:numPr>
        <w:tabs>
          <w:tab w:val="clear" w:pos="720"/>
          <w:tab w:val="num" w:pos="1428"/>
        </w:tabs>
        <w:spacing w:after="0" w:line="240" w:lineRule="auto"/>
        <w:ind w:left="1428"/>
        <w:rPr>
          <w:rFonts w:asciiTheme="minorHAnsi" w:hAnsiTheme="minorHAnsi" w:cstheme="minorHAnsi"/>
        </w:rPr>
      </w:pPr>
      <w:r w:rsidRPr="00EA3893">
        <w:rPr>
          <w:rFonts w:asciiTheme="minorHAnsi" w:hAnsiTheme="minorHAnsi" w:cstheme="minorHAnsi"/>
          <w:b/>
          <w:bCs/>
        </w:rPr>
        <w:t>So utrpeli škodo v prizadetih občinah </w:t>
      </w:r>
      <w:r w:rsidRPr="00EA3893">
        <w:rPr>
          <w:rFonts w:asciiTheme="minorHAnsi" w:hAnsiTheme="minorHAnsi" w:cstheme="minorHAnsi"/>
        </w:rPr>
        <w:t>skladno s sklepom</w:t>
      </w:r>
      <w:r w:rsidRPr="00EA3893">
        <w:rPr>
          <w:rFonts w:asciiTheme="minorHAnsi" w:hAnsiTheme="minorHAnsi" w:cstheme="minorHAnsi"/>
          <w:b/>
          <w:bCs/>
        </w:rPr>
        <w:t> </w:t>
      </w:r>
      <w:r w:rsidRPr="00EA3893">
        <w:rPr>
          <w:rFonts w:asciiTheme="minorHAnsi" w:hAnsiTheme="minorHAnsi" w:cstheme="minorHAnsi"/>
        </w:rPr>
        <w:t>Uprave RS za zaščito in reševanje (URSZR). V tem trenutku URSZR ne navaja posameznih prizadetih občin, navaja zgolj regije skladno z regijskimi enotami URSZR. Kot potencialno prizadete opredeljuje občine v regijah: Dolenjska, Gorenjska, Koroška, Osrednje slovenska, Notranjska, Pomurje, Podravje, Posavje, Severno primorska, Vzhodno štajerska, Zahodno štajerska in Zasavje. Občine Ankaran, Piran, Koper in Izola ne sodijo med prizadete občine. </w:t>
      </w:r>
      <w:r w:rsidRPr="00EA3893">
        <w:rPr>
          <w:rFonts w:asciiTheme="minorHAnsi" w:hAnsiTheme="minorHAnsi" w:cstheme="minorHAnsi"/>
          <w:b/>
          <w:bCs/>
        </w:rPr>
        <w:t>Oškodovanci lahko pri svoji občini preverijo, ali se šteje za prizadeto.</w:t>
      </w:r>
    </w:p>
    <w:p w14:paraId="16674525" w14:textId="77777777" w:rsidR="00493244" w:rsidRPr="00EA3893" w:rsidRDefault="00493244" w:rsidP="00493244">
      <w:pPr>
        <w:numPr>
          <w:ilvl w:val="0"/>
          <w:numId w:val="24"/>
        </w:numPr>
        <w:tabs>
          <w:tab w:val="clear" w:pos="720"/>
          <w:tab w:val="num" w:pos="1428"/>
        </w:tabs>
        <w:spacing w:beforeAutospacing="1" w:after="0" w:line="240" w:lineRule="auto"/>
        <w:ind w:left="1428"/>
        <w:rPr>
          <w:rFonts w:asciiTheme="minorHAnsi" w:hAnsiTheme="minorHAnsi" w:cstheme="minorHAnsi"/>
        </w:rPr>
      </w:pPr>
      <w:r w:rsidRPr="00EA3893">
        <w:rPr>
          <w:rFonts w:asciiTheme="minorHAnsi" w:hAnsiTheme="minorHAnsi" w:cstheme="minorHAnsi"/>
        </w:rPr>
        <w:t>So utrpeli naslednje vrste škode:</w:t>
      </w:r>
      <w:r w:rsidRPr="00EA3893">
        <w:rPr>
          <w:rFonts w:asciiTheme="minorHAnsi" w:hAnsiTheme="minorHAnsi" w:cstheme="minorHAnsi"/>
        </w:rPr>
        <w:br/>
      </w:r>
      <w:r w:rsidRPr="00EA3893">
        <w:rPr>
          <w:rFonts w:asciiTheme="minorHAnsi" w:hAnsiTheme="minorHAnsi" w:cstheme="minorHAnsi"/>
          <w:b/>
          <w:bCs/>
        </w:rPr>
        <w:t>- škodo na strojih in opremi </w:t>
      </w:r>
      <w:r w:rsidRPr="00EA3893">
        <w:rPr>
          <w:rFonts w:asciiTheme="minorHAnsi" w:hAnsiTheme="minorHAnsi" w:cstheme="minorHAnsi"/>
        </w:rPr>
        <w:t>in/ali</w:t>
      </w:r>
      <w:r w:rsidRPr="00EA3893">
        <w:rPr>
          <w:rFonts w:asciiTheme="minorHAnsi" w:hAnsiTheme="minorHAnsi" w:cstheme="minorHAnsi"/>
        </w:rPr>
        <w:br/>
      </w:r>
      <w:r w:rsidRPr="00EA3893">
        <w:rPr>
          <w:rFonts w:asciiTheme="minorHAnsi" w:hAnsiTheme="minorHAnsi" w:cstheme="minorHAnsi"/>
          <w:b/>
          <w:bCs/>
        </w:rPr>
        <w:t>- škodo nastalo zaradi uničenja zalog </w:t>
      </w:r>
      <w:r w:rsidRPr="00EA3893">
        <w:rPr>
          <w:rFonts w:asciiTheme="minorHAnsi" w:hAnsiTheme="minorHAnsi" w:cstheme="minorHAnsi"/>
        </w:rPr>
        <w:t>in/ali</w:t>
      </w:r>
      <w:r w:rsidRPr="00EA3893">
        <w:rPr>
          <w:rFonts w:asciiTheme="minorHAnsi" w:hAnsiTheme="minorHAnsi" w:cstheme="minorHAnsi"/>
        </w:rPr>
        <w:br/>
      </w:r>
      <w:r w:rsidRPr="00EA3893">
        <w:rPr>
          <w:rFonts w:asciiTheme="minorHAnsi" w:hAnsiTheme="minorHAnsi" w:cstheme="minorHAnsi"/>
          <w:b/>
          <w:bCs/>
        </w:rPr>
        <w:t>- škodo zaradi izpada prihodka.</w:t>
      </w:r>
    </w:p>
    <w:p w14:paraId="12D45BD5" w14:textId="68B767E5" w:rsidR="00493244" w:rsidRPr="00EA3893" w:rsidRDefault="00493244" w:rsidP="00EA3893">
      <w:pPr>
        <w:numPr>
          <w:ilvl w:val="0"/>
          <w:numId w:val="24"/>
        </w:numPr>
        <w:tabs>
          <w:tab w:val="clear" w:pos="720"/>
          <w:tab w:val="num" w:pos="1428"/>
        </w:tabs>
        <w:spacing w:before="100" w:beforeAutospacing="1" w:after="0" w:line="240" w:lineRule="auto"/>
        <w:ind w:left="1428"/>
        <w:rPr>
          <w:rFonts w:asciiTheme="minorHAnsi" w:hAnsiTheme="minorHAnsi" w:cstheme="minorHAnsi"/>
        </w:rPr>
      </w:pPr>
      <w:r w:rsidRPr="00EA3893">
        <w:rPr>
          <w:rFonts w:asciiTheme="minorHAnsi" w:hAnsiTheme="minorHAnsi" w:cstheme="minorHAnsi"/>
        </w:rPr>
        <w:t>Zaradi posledic poplave v avgustu 2023</w:t>
      </w:r>
      <w:r w:rsidRPr="00EA3893">
        <w:rPr>
          <w:rFonts w:asciiTheme="minorHAnsi" w:hAnsiTheme="minorHAnsi" w:cstheme="minorHAnsi"/>
          <w:b/>
          <w:bCs/>
        </w:rPr>
        <w:t> ne morejo poslovati ali imajo oteženo poslovanje.</w:t>
      </w:r>
    </w:p>
    <w:p w14:paraId="77D3C77A" w14:textId="77777777" w:rsidR="00493244" w:rsidRPr="00EA3893" w:rsidRDefault="00493244" w:rsidP="00493244">
      <w:pPr>
        <w:pStyle w:val="Navadensplet"/>
        <w:spacing w:before="0" w:beforeAutospacing="0" w:after="0" w:afterAutospacing="0"/>
        <w:ind w:left="1068"/>
        <w:textAlignment w:val="baseline"/>
        <w:rPr>
          <w:rFonts w:asciiTheme="minorHAnsi" w:eastAsia="Calibri" w:hAnsiTheme="minorHAnsi" w:cstheme="minorHAnsi"/>
          <w:sz w:val="22"/>
          <w:szCs w:val="22"/>
          <w:lang w:eastAsia="en-US"/>
        </w:rPr>
      </w:pPr>
      <w:r w:rsidRPr="00EA3893">
        <w:rPr>
          <w:rFonts w:asciiTheme="minorHAnsi" w:eastAsia="Calibri" w:hAnsiTheme="minorHAnsi" w:cstheme="minorHAnsi"/>
          <w:sz w:val="22"/>
          <w:szCs w:val="22"/>
          <w:lang w:eastAsia="en-US"/>
        </w:rPr>
        <w:t>Skladno s shemo državnih pomoči so </w:t>
      </w:r>
      <w:r w:rsidRPr="00EA3893">
        <w:rPr>
          <w:rFonts w:asciiTheme="minorHAnsi" w:eastAsia="Calibri" w:hAnsiTheme="minorHAnsi" w:cstheme="minorHAnsi"/>
          <w:b/>
          <w:bCs/>
          <w:sz w:val="22"/>
          <w:szCs w:val="22"/>
          <w:lang w:eastAsia="en-US"/>
        </w:rPr>
        <w:t>izločena podjetja iz naslednjih dejavnosti</w:t>
      </w:r>
      <w:r w:rsidRPr="00EA3893">
        <w:rPr>
          <w:rFonts w:asciiTheme="minorHAnsi" w:eastAsia="Calibri" w:hAnsiTheme="minorHAnsi" w:cstheme="minorHAnsi"/>
          <w:sz w:val="22"/>
          <w:szCs w:val="22"/>
          <w:lang w:eastAsia="en-US"/>
        </w:rPr>
        <w:t>:</w:t>
      </w:r>
    </w:p>
    <w:p w14:paraId="12989001" w14:textId="77777777" w:rsidR="00493244" w:rsidRPr="00EA3893" w:rsidRDefault="00493244" w:rsidP="00493244">
      <w:pPr>
        <w:numPr>
          <w:ilvl w:val="0"/>
          <w:numId w:val="25"/>
        </w:numPr>
        <w:spacing w:after="0" w:line="240" w:lineRule="auto"/>
        <w:rPr>
          <w:rFonts w:asciiTheme="minorHAnsi" w:hAnsiTheme="minorHAnsi" w:cstheme="minorHAnsi"/>
        </w:rPr>
      </w:pPr>
      <w:r w:rsidRPr="00EA3893">
        <w:rPr>
          <w:rFonts w:asciiTheme="minorHAnsi" w:hAnsiTheme="minorHAnsi" w:cstheme="minorHAnsi"/>
        </w:rPr>
        <w:t>primarni sektor kmetijske proizvodnje,</w:t>
      </w:r>
    </w:p>
    <w:p w14:paraId="0E1D23E8" w14:textId="47A4E32E" w:rsidR="00493244" w:rsidRPr="00EA3893" w:rsidRDefault="00493244" w:rsidP="00493244">
      <w:pPr>
        <w:numPr>
          <w:ilvl w:val="0"/>
          <w:numId w:val="25"/>
        </w:numPr>
        <w:spacing w:after="0" w:line="240" w:lineRule="auto"/>
        <w:rPr>
          <w:rFonts w:asciiTheme="minorHAnsi" w:hAnsiTheme="minorHAnsi" w:cstheme="minorHAnsi"/>
        </w:rPr>
      </w:pPr>
      <w:r w:rsidRPr="00EA3893">
        <w:rPr>
          <w:rFonts w:asciiTheme="minorHAnsi" w:hAnsiTheme="minorHAnsi" w:cstheme="minorHAnsi"/>
        </w:rPr>
        <w:t>sektor ribištva in akvakulture, kakor ju določa Uredba Evropskega parlamenta in Sveta (EU) št. 1379/2013.</w:t>
      </w:r>
    </w:p>
    <w:p w14:paraId="1BAC48A9" w14:textId="77777777" w:rsidR="00493244" w:rsidRPr="00EA3893" w:rsidRDefault="00493244" w:rsidP="00493244">
      <w:pPr>
        <w:spacing w:after="0" w:line="240" w:lineRule="auto"/>
        <w:ind w:left="1428"/>
        <w:rPr>
          <w:rFonts w:asciiTheme="minorHAnsi" w:hAnsiTheme="minorHAnsi" w:cstheme="minorHAnsi"/>
        </w:rPr>
      </w:pPr>
    </w:p>
    <w:p w14:paraId="3F1D27F0" w14:textId="092A3015" w:rsidR="009E1E90" w:rsidRDefault="009E1E90" w:rsidP="00B51708">
      <w:pPr>
        <w:pStyle w:val="Odstavekseznama"/>
        <w:numPr>
          <w:ilvl w:val="0"/>
          <w:numId w:val="10"/>
        </w:numPr>
        <w:rPr>
          <w:rFonts w:asciiTheme="minorHAnsi" w:hAnsiTheme="minorHAnsi" w:cstheme="minorHAnsi"/>
          <w:b/>
          <w:bCs/>
          <w:lang w:val="sl-SI"/>
        </w:rPr>
      </w:pPr>
      <w:r>
        <w:rPr>
          <w:rFonts w:asciiTheme="minorHAnsi" w:hAnsiTheme="minorHAnsi" w:cstheme="minorHAnsi"/>
          <w:b/>
          <w:bCs/>
          <w:lang w:val="sl-SI"/>
        </w:rPr>
        <w:t>Kaj je potrebno narediti, da oddam vlogo za oceno škode?</w:t>
      </w:r>
    </w:p>
    <w:p w14:paraId="328338B2" w14:textId="4BB2D6C1" w:rsidR="009E1E90" w:rsidRPr="009D03F5" w:rsidRDefault="009E1E90" w:rsidP="009E1E90">
      <w:pPr>
        <w:pStyle w:val="Odstavekseznama"/>
        <w:rPr>
          <w:rFonts w:asciiTheme="minorHAnsi" w:hAnsiTheme="minorHAnsi" w:cstheme="minorHAnsi"/>
          <w:lang w:val="sl-SI"/>
        </w:rPr>
      </w:pPr>
      <w:r w:rsidRPr="009D03F5">
        <w:rPr>
          <w:rFonts w:asciiTheme="minorHAnsi" w:hAnsiTheme="minorHAnsi" w:cstheme="minorHAnsi"/>
          <w:lang w:val="sl-SI"/>
        </w:rPr>
        <w:t>Za oceno škode je potrebno izpolniti poenostavljen obrazec, ki ga lahko najdete na povezavi:</w:t>
      </w:r>
    </w:p>
    <w:p w14:paraId="575AAA20" w14:textId="26E58BE6" w:rsidR="009E1E90" w:rsidRPr="009D03F5" w:rsidRDefault="009D03F5" w:rsidP="009E1E90">
      <w:pPr>
        <w:pStyle w:val="Odstavekseznama"/>
        <w:ind w:left="708"/>
        <w:rPr>
          <w:lang w:val="sl-SI"/>
        </w:rPr>
      </w:pPr>
      <w:hyperlink r:id="rId10" w:history="1">
        <w:r w:rsidR="009E1E90" w:rsidRPr="009D03F5">
          <w:rPr>
            <w:rStyle w:val="Hiperpovezava"/>
            <w:lang w:val="sl-SI"/>
          </w:rPr>
          <w:t>Ukrepi za oceno in povračilo škode | GOV.SI</w:t>
        </w:r>
      </w:hyperlink>
      <w:r w:rsidR="009E1E90" w:rsidRPr="009D03F5">
        <w:rPr>
          <w:lang w:val="sl-SI"/>
        </w:rPr>
        <w:t>.</w:t>
      </w:r>
    </w:p>
    <w:p w14:paraId="4F34AB9A" w14:textId="77777777" w:rsidR="009E1E90" w:rsidRPr="009D03F5" w:rsidRDefault="009E1E90" w:rsidP="009E1E90">
      <w:pPr>
        <w:pStyle w:val="Odstavekseznama"/>
        <w:ind w:left="708"/>
        <w:rPr>
          <w:lang w:val="sl-SI"/>
        </w:rPr>
      </w:pPr>
    </w:p>
    <w:p w14:paraId="396B6CEC" w14:textId="2A8983CA" w:rsidR="009E1E90" w:rsidRPr="009D03F5" w:rsidRDefault="00152113" w:rsidP="009E1E90">
      <w:pPr>
        <w:pStyle w:val="Odstavekseznama"/>
        <w:ind w:left="708"/>
        <w:rPr>
          <w:lang w:val="sl-SI"/>
        </w:rPr>
      </w:pPr>
      <w:r w:rsidRPr="009D03F5">
        <w:rPr>
          <w:lang w:val="sl-SI"/>
        </w:rPr>
        <w:t xml:space="preserve">Na 1. poziv </w:t>
      </w:r>
      <w:r w:rsidR="009E1E90" w:rsidRPr="009D03F5">
        <w:rPr>
          <w:lang w:val="sl-SI"/>
        </w:rPr>
        <w:t xml:space="preserve">je </w:t>
      </w:r>
      <w:r w:rsidRPr="009D03F5">
        <w:rPr>
          <w:lang w:val="sl-SI"/>
        </w:rPr>
        <w:t xml:space="preserve">bilo </w:t>
      </w:r>
      <w:r w:rsidR="009E1E90" w:rsidRPr="009D03F5">
        <w:rPr>
          <w:lang w:val="sl-SI"/>
        </w:rPr>
        <w:t xml:space="preserve">potrebno </w:t>
      </w:r>
      <w:r w:rsidRPr="009D03F5">
        <w:rPr>
          <w:lang w:val="sl-SI"/>
        </w:rPr>
        <w:t xml:space="preserve">obrazec oddati </w:t>
      </w:r>
      <w:r w:rsidR="009E1E90" w:rsidRPr="009D03F5">
        <w:rPr>
          <w:lang w:val="sl-SI"/>
        </w:rPr>
        <w:t>najkasneje do 20.</w:t>
      </w:r>
      <w:r w:rsidR="00D36ED1" w:rsidRPr="009D03F5">
        <w:rPr>
          <w:lang w:val="sl-SI"/>
        </w:rPr>
        <w:t xml:space="preserve"> </w:t>
      </w:r>
      <w:r w:rsidR="009E1E90" w:rsidRPr="009D03F5">
        <w:rPr>
          <w:lang w:val="sl-SI"/>
        </w:rPr>
        <w:t>9.</w:t>
      </w:r>
      <w:r w:rsidR="00D36ED1" w:rsidRPr="009D03F5">
        <w:rPr>
          <w:lang w:val="sl-SI"/>
        </w:rPr>
        <w:t xml:space="preserve"> </w:t>
      </w:r>
      <w:r w:rsidR="009E1E90" w:rsidRPr="009D03F5">
        <w:rPr>
          <w:lang w:val="sl-SI"/>
        </w:rPr>
        <w:t>2023</w:t>
      </w:r>
      <w:r w:rsidRPr="009D03F5">
        <w:rPr>
          <w:lang w:val="sl-SI"/>
        </w:rPr>
        <w:t xml:space="preserve"> </w:t>
      </w:r>
      <w:r w:rsidR="009E1E90" w:rsidRPr="009D03F5">
        <w:rPr>
          <w:lang w:val="sl-SI"/>
        </w:rPr>
        <w:t>in sicer:</w:t>
      </w:r>
    </w:p>
    <w:p w14:paraId="68A47809" w14:textId="77777777" w:rsidR="009E1E90" w:rsidRPr="009D03F5" w:rsidRDefault="009E1E90" w:rsidP="009E1E90">
      <w:pPr>
        <w:pStyle w:val="Odstavekseznama"/>
        <w:numPr>
          <w:ilvl w:val="0"/>
          <w:numId w:val="27"/>
        </w:numPr>
        <w:rPr>
          <w:lang w:val="sl-SI"/>
        </w:rPr>
      </w:pPr>
      <w:r w:rsidRPr="009D03F5">
        <w:rPr>
          <w:lang w:val="sl-SI"/>
        </w:rPr>
        <w:t>po elektronski pošti na naslov </w:t>
      </w:r>
      <w:hyperlink r:id="rId11" w:history="1">
        <w:r w:rsidRPr="009D03F5">
          <w:rPr>
            <w:rStyle w:val="Hiperpovezava"/>
            <w:rFonts w:asciiTheme="minorHAnsi" w:hAnsiTheme="minorHAnsi" w:cstheme="minorHAnsi"/>
            <w:lang w:val="sl-SI"/>
          </w:rPr>
          <w:t>poplave2023.mgts@gov.si</w:t>
        </w:r>
      </w:hyperlink>
      <w:r w:rsidRPr="009D03F5">
        <w:rPr>
          <w:rStyle w:val="Hiperpovezava"/>
          <w:rFonts w:asciiTheme="minorHAnsi" w:hAnsiTheme="minorHAnsi" w:cstheme="minorHAnsi"/>
          <w:lang w:val="sl-SI"/>
        </w:rPr>
        <w:t> ali</w:t>
      </w:r>
    </w:p>
    <w:p w14:paraId="089DE902" w14:textId="4AEBE061" w:rsidR="009E1E90" w:rsidRPr="009D03F5" w:rsidRDefault="009E1E90" w:rsidP="009E1E90">
      <w:pPr>
        <w:pStyle w:val="Odstavekseznama"/>
        <w:numPr>
          <w:ilvl w:val="0"/>
          <w:numId w:val="27"/>
        </w:numPr>
        <w:rPr>
          <w:lang w:val="sl-SI"/>
        </w:rPr>
      </w:pPr>
      <w:r w:rsidRPr="009D03F5">
        <w:rPr>
          <w:lang w:val="sl-SI"/>
        </w:rPr>
        <w:t>po navadni pošti na naslov: Ministrstvo za gospodarstvo, turizem in šport, Trubarjeva ulica 11, 2000 Maribor (z oznako »Poplave avgust 2023«).</w:t>
      </w:r>
    </w:p>
    <w:p w14:paraId="78902146" w14:textId="1AF6F52F" w:rsidR="00152113" w:rsidRPr="009D03F5" w:rsidRDefault="00152113" w:rsidP="009E1E90">
      <w:pPr>
        <w:spacing w:after="0" w:line="240" w:lineRule="auto"/>
        <w:ind w:left="708"/>
        <w:rPr>
          <w:rFonts w:cs="Calibri"/>
          <w:b/>
          <w:bCs/>
        </w:rPr>
      </w:pPr>
      <w:r w:rsidRPr="009D03F5">
        <w:rPr>
          <w:rFonts w:cs="Calibri"/>
        </w:rPr>
        <w:t xml:space="preserve">Na 2. poziv, s katerim se poziva izključno oškodovance, ki še niso oddali ocene škode, je potrebno </w:t>
      </w:r>
      <w:r w:rsidRPr="009D03F5">
        <w:rPr>
          <w:rFonts w:cs="Calibri"/>
          <w:b/>
          <w:bCs/>
        </w:rPr>
        <w:t xml:space="preserve">obrazec oddati po elektronski pošti na naslov </w:t>
      </w:r>
      <w:hyperlink r:id="rId12" w:history="1">
        <w:r w:rsidRPr="009D03F5">
          <w:rPr>
            <w:rStyle w:val="Hiperpovezava"/>
            <w:rFonts w:asciiTheme="minorHAnsi" w:hAnsiTheme="minorHAnsi" w:cstheme="minorHAnsi"/>
            <w:b/>
            <w:bCs/>
          </w:rPr>
          <w:t>poplave2023.mgts@gov.si</w:t>
        </w:r>
      </w:hyperlink>
      <w:r w:rsidRPr="009D03F5">
        <w:rPr>
          <w:rStyle w:val="Hiperpovezava"/>
          <w:rFonts w:asciiTheme="minorHAnsi" w:hAnsiTheme="minorHAnsi" w:cstheme="minorHAnsi"/>
          <w:b/>
          <w:bCs/>
        </w:rPr>
        <w:t xml:space="preserve"> </w:t>
      </w:r>
      <w:r w:rsidRPr="009D03F5">
        <w:rPr>
          <w:rFonts w:cs="Calibri"/>
          <w:b/>
          <w:bCs/>
        </w:rPr>
        <w:t>najkasneje do 1.</w:t>
      </w:r>
      <w:r w:rsidR="00D36ED1" w:rsidRPr="009D03F5">
        <w:rPr>
          <w:rFonts w:cs="Calibri"/>
          <w:b/>
          <w:bCs/>
        </w:rPr>
        <w:t xml:space="preserve"> </w:t>
      </w:r>
      <w:r w:rsidRPr="009D03F5">
        <w:rPr>
          <w:rFonts w:cs="Calibri"/>
          <w:b/>
          <w:bCs/>
        </w:rPr>
        <w:t>12.</w:t>
      </w:r>
      <w:r w:rsidR="00D36ED1" w:rsidRPr="009D03F5">
        <w:rPr>
          <w:rFonts w:cs="Calibri"/>
          <w:b/>
          <w:bCs/>
        </w:rPr>
        <w:t xml:space="preserve"> </w:t>
      </w:r>
      <w:r w:rsidRPr="009D03F5">
        <w:rPr>
          <w:rFonts w:cs="Calibri"/>
          <w:b/>
          <w:bCs/>
        </w:rPr>
        <w:t>2023</w:t>
      </w:r>
    </w:p>
    <w:p w14:paraId="23DEA7A0" w14:textId="77777777" w:rsidR="00152113" w:rsidRPr="009D03F5" w:rsidRDefault="00152113" w:rsidP="009E1E90">
      <w:pPr>
        <w:spacing w:after="0" w:line="240" w:lineRule="auto"/>
        <w:ind w:left="708"/>
        <w:rPr>
          <w:rFonts w:cs="Calibri"/>
          <w:b/>
          <w:bCs/>
          <w:lang w:val="en-US"/>
        </w:rPr>
      </w:pPr>
    </w:p>
    <w:p w14:paraId="127B69F1" w14:textId="77777777" w:rsidR="009E1E90" w:rsidRPr="009E1E90" w:rsidRDefault="009E1E90" w:rsidP="009E1E90">
      <w:pPr>
        <w:pStyle w:val="Odstavekseznama"/>
        <w:rPr>
          <w:rFonts w:asciiTheme="minorHAnsi" w:hAnsiTheme="minorHAnsi" w:cstheme="minorHAnsi"/>
          <w:lang w:val="sl-SI"/>
        </w:rPr>
      </w:pPr>
    </w:p>
    <w:p w14:paraId="1BCF62EE" w14:textId="358B6136" w:rsidR="00B51708" w:rsidRPr="00EA3893" w:rsidRDefault="00B51708" w:rsidP="00B51708">
      <w:pPr>
        <w:pStyle w:val="Odstavekseznama"/>
        <w:numPr>
          <w:ilvl w:val="0"/>
          <w:numId w:val="10"/>
        </w:numPr>
        <w:rPr>
          <w:rFonts w:asciiTheme="minorHAnsi" w:hAnsiTheme="minorHAnsi" w:cstheme="minorHAnsi"/>
          <w:b/>
          <w:bCs/>
          <w:lang w:val="sl-SI"/>
        </w:rPr>
      </w:pPr>
      <w:r w:rsidRPr="00EA3893">
        <w:rPr>
          <w:rFonts w:asciiTheme="minorHAnsi" w:hAnsiTheme="minorHAnsi" w:cstheme="minorHAnsi"/>
          <w:b/>
          <w:bCs/>
          <w:lang w:val="sl-SI"/>
        </w:rPr>
        <w:lastRenderedPageBreak/>
        <w:t>Koliko ocen škode</w:t>
      </w:r>
      <w:r w:rsidR="00775C15" w:rsidRPr="00EA3893">
        <w:rPr>
          <w:rFonts w:asciiTheme="minorHAnsi" w:hAnsiTheme="minorHAnsi" w:cstheme="minorHAnsi"/>
          <w:b/>
          <w:bCs/>
          <w:lang w:val="sl-SI"/>
        </w:rPr>
        <w:t xml:space="preserve"> v gospodarstvu</w:t>
      </w:r>
      <w:r w:rsidRPr="00EA3893">
        <w:rPr>
          <w:rFonts w:asciiTheme="minorHAnsi" w:hAnsiTheme="minorHAnsi" w:cstheme="minorHAnsi"/>
          <w:b/>
          <w:bCs/>
          <w:lang w:val="sl-SI"/>
        </w:rPr>
        <w:t xml:space="preserve"> moram oddati in do kdaj moram oddati oceno škode</w:t>
      </w:r>
      <w:r w:rsidR="00B37700" w:rsidRPr="00EA3893">
        <w:rPr>
          <w:rFonts w:asciiTheme="minorHAnsi" w:hAnsiTheme="minorHAnsi" w:cstheme="minorHAnsi"/>
          <w:b/>
          <w:bCs/>
          <w:lang w:val="sl-SI"/>
        </w:rPr>
        <w:t>?</w:t>
      </w:r>
    </w:p>
    <w:p w14:paraId="5AF1D289" w14:textId="77777777" w:rsidR="00766819" w:rsidRPr="00EA3893" w:rsidRDefault="00B51708" w:rsidP="00B51708">
      <w:pPr>
        <w:pStyle w:val="Odstavekseznama"/>
        <w:rPr>
          <w:rFonts w:asciiTheme="minorHAnsi" w:hAnsiTheme="minorHAnsi" w:cstheme="minorHAnsi"/>
          <w:lang w:val="sl-SI"/>
        </w:rPr>
      </w:pPr>
      <w:r w:rsidRPr="00EA3893">
        <w:rPr>
          <w:rFonts w:asciiTheme="minorHAnsi" w:hAnsiTheme="minorHAnsi" w:cstheme="minorHAnsi"/>
          <w:lang w:val="sl-SI"/>
        </w:rPr>
        <w:t xml:space="preserve">Oddate samo eno oceno škode </w:t>
      </w:r>
      <w:r w:rsidR="007D5C58" w:rsidRPr="00EA3893">
        <w:rPr>
          <w:rFonts w:asciiTheme="minorHAnsi" w:hAnsiTheme="minorHAnsi" w:cstheme="minorHAnsi"/>
          <w:lang w:val="sl-SI"/>
        </w:rPr>
        <w:t xml:space="preserve">za vse tri vrste škod (škodo na strojih in opremi in/ali </w:t>
      </w:r>
      <w:r w:rsidR="00766819" w:rsidRPr="00EA3893">
        <w:rPr>
          <w:rFonts w:asciiTheme="minorHAnsi" w:hAnsiTheme="minorHAnsi" w:cstheme="minorHAnsi"/>
          <w:lang w:val="sl-SI"/>
        </w:rPr>
        <w:t>škodo na zalogah in/ali škodo zaradi izpada prihodka)</w:t>
      </w:r>
    </w:p>
    <w:p w14:paraId="08EE4D35" w14:textId="77777777" w:rsidR="00766819" w:rsidRPr="00EA3893" w:rsidRDefault="00766819" w:rsidP="00B51708">
      <w:pPr>
        <w:pStyle w:val="Odstavekseznama"/>
        <w:rPr>
          <w:rFonts w:asciiTheme="minorHAnsi" w:hAnsiTheme="minorHAnsi" w:cstheme="minorHAnsi"/>
          <w:lang w:val="sl-SI"/>
        </w:rPr>
      </w:pPr>
    </w:p>
    <w:p w14:paraId="7E12FDA1" w14:textId="26FB8090" w:rsidR="00B51708" w:rsidRPr="00EA3893" w:rsidRDefault="00766819" w:rsidP="00B51708">
      <w:pPr>
        <w:pStyle w:val="Odstavekseznama"/>
        <w:rPr>
          <w:rFonts w:asciiTheme="minorHAnsi" w:hAnsiTheme="minorHAnsi" w:cstheme="minorHAnsi"/>
          <w:lang w:val="sl-SI"/>
        </w:rPr>
      </w:pPr>
      <w:r w:rsidRPr="00EA3893">
        <w:rPr>
          <w:rFonts w:asciiTheme="minorHAnsi" w:hAnsiTheme="minorHAnsi" w:cstheme="minorHAnsi"/>
          <w:lang w:val="sl-SI"/>
        </w:rPr>
        <w:t xml:space="preserve">Obrazec za oceno škode pošljite </w:t>
      </w:r>
      <w:r w:rsidR="00B51708" w:rsidRPr="00EA3893">
        <w:rPr>
          <w:rFonts w:asciiTheme="minorHAnsi" w:hAnsiTheme="minorHAnsi" w:cstheme="minorHAnsi"/>
          <w:lang w:val="sl-SI"/>
        </w:rPr>
        <w:t xml:space="preserve">na mail </w:t>
      </w:r>
      <w:hyperlink r:id="rId13" w:history="1">
        <w:r w:rsidR="00B51708" w:rsidRPr="00EA3893">
          <w:rPr>
            <w:rStyle w:val="Hiperpovezava"/>
            <w:rFonts w:asciiTheme="minorHAnsi" w:hAnsiTheme="minorHAnsi" w:cstheme="minorHAnsi"/>
            <w:lang w:val="sl-SI"/>
          </w:rPr>
          <w:t>poplave2023.mgts@gov.si</w:t>
        </w:r>
      </w:hyperlink>
    </w:p>
    <w:p w14:paraId="3998FA08" w14:textId="77777777" w:rsidR="00B51708" w:rsidRPr="00EA3893" w:rsidRDefault="00B51708" w:rsidP="00B51708">
      <w:pPr>
        <w:pStyle w:val="Odstavekseznama"/>
        <w:rPr>
          <w:rFonts w:asciiTheme="minorHAnsi" w:hAnsiTheme="minorHAnsi" w:cstheme="minorHAnsi"/>
          <w:lang w:val="sl-SI"/>
        </w:rPr>
      </w:pPr>
    </w:p>
    <w:p w14:paraId="3CBCD827" w14:textId="77777777" w:rsidR="00B51708" w:rsidRPr="00EA3893" w:rsidRDefault="00B51708" w:rsidP="00B51708">
      <w:pPr>
        <w:ind w:left="708"/>
        <w:rPr>
          <w:rFonts w:asciiTheme="minorHAnsi" w:hAnsiTheme="minorHAnsi" w:cstheme="minorHAnsi"/>
          <w:b/>
          <w:bCs/>
        </w:rPr>
      </w:pPr>
      <w:r w:rsidRPr="00EA3893">
        <w:rPr>
          <w:rFonts w:asciiTheme="minorHAnsi" w:hAnsiTheme="minorHAnsi" w:cstheme="minorHAnsi"/>
        </w:rPr>
        <w:t>Oceno škode v gospodarstvu je potrebno oddati do:</w:t>
      </w:r>
    </w:p>
    <w:p w14:paraId="33BD2271" w14:textId="20DEA97A" w:rsidR="00B51708" w:rsidRPr="00EA3893" w:rsidRDefault="00B51708" w:rsidP="00B51708">
      <w:pPr>
        <w:pStyle w:val="Odstavekseznama"/>
        <w:numPr>
          <w:ilvl w:val="0"/>
          <w:numId w:val="16"/>
        </w:numPr>
        <w:jc w:val="both"/>
        <w:rPr>
          <w:rFonts w:asciiTheme="minorHAnsi" w:hAnsiTheme="minorHAnsi" w:cstheme="minorHAnsi"/>
          <w:color w:val="000000"/>
          <w:lang w:val="sl-SI"/>
        </w:rPr>
      </w:pPr>
      <w:r w:rsidRPr="00EA3893">
        <w:rPr>
          <w:rFonts w:asciiTheme="minorHAnsi" w:hAnsiTheme="minorHAnsi" w:cstheme="minorHAnsi"/>
          <w:lang w:val="sl-SI"/>
        </w:rPr>
        <w:t xml:space="preserve">1.9. 2023 – v </w:t>
      </w:r>
      <w:r w:rsidRPr="00EA3893">
        <w:rPr>
          <w:rFonts w:asciiTheme="minorHAnsi" w:hAnsiTheme="minorHAnsi" w:cstheme="minorHAnsi"/>
          <w:color w:val="000000"/>
          <w:lang w:val="sl-SI"/>
        </w:rPr>
        <w:t xml:space="preserve">kolikor boste oddali do tega roka, imate možnost prejeti predplačilo v višini </w:t>
      </w:r>
      <w:r w:rsidR="00D41F2D" w:rsidRPr="00EA3893">
        <w:rPr>
          <w:rFonts w:asciiTheme="minorHAnsi" w:hAnsiTheme="minorHAnsi" w:cstheme="minorHAnsi"/>
          <w:color w:val="000000"/>
          <w:lang w:val="sl-SI"/>
        </w:rPr>
        <w:t xml:space="preserve">do </w:t>
      </w:r>
      <w:r w:rsidRPr="00EA3893">
        <w:rPr>
          <w:rFonts w:asciiTheme="minorHAnsi" w:hAnsiTheme="minorHAnsi" w:cstheme="minorHAnsi"/>
          <w:color w:val="000000"/>
          <w:lang w:val="sl-SI"/>
        </w:rPr>
        <w:t xml:space="preserve">10% vrednosti ocene škode </w:t>
      </w:r>
      <w:r w:rsidR="00D41F2D" w:rsidRPr="00EA3893">
        <w:rPr>
          <w:rFonts w:asciiTheme="minorHAnsi" w:hAnsiTheme="minorHAnsi" w:cstheme="minorHAnsi"/>
          <w:color w:val="000000"/>
          <w:lang w:val="sl-SI"/>
        </w:rPr>
        <w:t>in v nadaljevanju razliko do 50 oz. 60% (v kolikor bodo zagotovljena finančna sredstva)</w:t>
      </w:r>
    </w:p>
    <w:p w14:paraId="79DF0D75" w14:textId="4874DAFA" w:rsidR="00B51708" w:rsidRPr="009D03F5" w:rsidRDefault="00B51708" w:rsidP="00B51708">
      <w:pPr>
        <w:pStyle w:val="Odstavekseznama"/>
        <w:numPr>
          <w:ilvl w:val="0"/>
          <w:numId w:val="16"/>
        </w:numPr>
        <w:jc w:val="both"/>
        <w:rPr>
          <w:rFonts w:asciiTheme="minorHAnsi" w:hAnsiTheme="minorHAnsi" w:cstheme="minorHAnsi"/>
          <w:lang w:val="sl-SI"/>
        </w:rPr>
      </w:pPr>
      <w:r w:rsidRPr="00EA3893">
        <w:rPr>
          <w:rFonts w:asciiTheme="minorHAnsi" w:hAnsiTheme="minorHAnsi" w:cstheme="minorHAnsi"/>
          <w:lang w:val="sl-SI"/>
        </w:rPr>
        <w:t>20.9.2023 – v kolikor ne uspete predložiti obrazca za oceno škode do 1.9.2023, lahko obrazec za oceno škode posreduje najkasneje do 20.9.2023, vendar v tem primeru ne boste upravičeni do izplačila predplačila</w:t>
      </w:r>
      <w:r w:rsidR="00D41F2D" w:rsidRPr="00EA3893">
        <w:rPr>
          <w:rFonts w:asciiTheme="minorHAnsi" w:hAnsiTheme="minorHAnsi" w:cstheme="minorHAnsi"/>
          <w:lang w:val="sl-SI"/>
        </w:rPr>
        <w:t xml:space="preserve">, vendar pa boste lahko v nadaljevanju pridobili povračilo škode do 50 oz. 60% </w:t>
      </w:r>
      <w:r w:rsidR="00D41F2D" w:rsidRPr="00EA3893">
        <w:rPr>
          <w:rFonts w:asciiTheme="minorHAnsi" w:hAnsiTheme="minorHAnsi" w:cstheme="minorHAnsi"/>
          <w:color w:val="000000"/>
          <w:lang w:val="sl-SI"/>
        </w:rPr>
        <w:t>(v kolikor bodo zagotovljena finančna sredstva).</w:t>
      </w:r>
    </w:p>
    <w:p w14:paraId="460175EC" w14:textId="10FCD2DC" w:rsidR="00152113" w:rsidRPr="00EA3893" w:rsidRDefault="00152113" w:rsidP="00B51708">
      <w:pPr>
        <w:pStyle w:val="Odstavekseznama"/>
        <w:numPr>
          <w:ilvl w:val="0"/>
          <w:numId w:val="16"/>
        </w:numPr>
        <w:jc w:val="both"/>
        <w:rPr>
          <w:rFonts w:asciiTheme="minorHAnsi" w:hAnsiTheme="minorHAnsi" w:cstheme="minorHAnsi"/>
          <w:lang w:val="sl-SI"/>
        </w:rPr>
      </w:pPr>
      <w:r>
        <w:rPr>
          <w:rFonts w:asciiTheme="minorHAnsi" w:hAnsiTheme="minorHAnsi" w:cstheme="minorHAnsi"/>
          <w:lang w:val="sl-SI"/>
        </w:rPr>
        <w:t>1.</w:t>
      </w:r>
      <w:r w:rsidR="00D36ED1">
        <w:rPr>
          <w:rFonts w:asciiTheme="minorHAnsi" w:hAnsiTheme="minorHAnsi" w:cstheme="minorHAnsi"/>
          <w:lang w:val="sl-SI"/>
        </w:rPr>
        <w:t xml:space="preserve"> </w:t>
      </w:r>
      <w:r>
        <w:rPr>
          <w:rFonts w:asciiTheme="minorHAnsi" w:hAnsiTheme="minorHAnsi" w:cstheme="minorHAnsi"/>
          <w:lang w:val="sl-SI"/>
        </w:rPr>
        <w:t>12.</w:t>
      </w:r>
      <w:r w:rsidR="00D36ED1">
        <w:rPr>
          <w:rFonts w:asciiTheme="minorHAnsi" w:hAnsiTheme="minorHAnsi" w:cstheme="minorHAnsi"/>
          <w:lang w:val="sl-SI"/>
        </w:rPr>
        <w:t xml:space="preserve"> </w:t>
      </w:r>
      <w:r>
        <w:rPr>
          <w:rFonts w:asciiTheme="minorHAnsi" w:hAnsiTheme="minorHAnsi" w:cstheme="minorHAnsi"/>
          <w:lang w:val="sl-SI"/>
        </w:rPr>
        <w:t>2023 – velja izključno za oškodovance, ki še niso oddali ocene škode.</w:t>
      </w:r>
    </w:p>
    <w:p w14:paraId="767B7231" w14:textId="4D326FE5" w:rsidR="00B51708" w:rsidRDefault="00B51708" w:rsidP="00B51708">
      <w:pPr>
        <w:pStyle w:val="Odstavekseznama"/>
        <w:ind w:left="1440"/>
        <w:jc w:val="both"/>
        <w:rPr>
          <w:rFonts w:asciiTheme="minorHAnsi" w:hAnsiTheme="minorHAnsi" w:cstheme="minorHAnsi"/>
          <w:lang w:val="sl-SI"/>
        </w:rPr>
      </w:pPr>
    </w:p>
    <w:p w14:paraId="22FB926A" w14:textId="77777777" w:rsidR="009D03F5" w:rsidRPr="00EA3893" w:rsidRDefault="009D03F5" w:rsidP="00B51708">
      <w:pPr>
        <w:pStyle w:val="Odstavekseznama"/>
        <w:ind w:left="1440"/>
        <w:jc w:val="both"/>
        <w:rPr>
          <w:rFonts w:asciiTheme="minorHAnsi" w:hAnsiTheme="minorHAnsi" w:cstheme="minorHAnsi"/>
          <w:lang w:val="sl-SI"/>
        </w:rPr>
      </w:pPr>
    </w:p>
    <w:p w14:paraId="7444DBA7" w14:textId="7E4757EB" w:rsidR="00B51708" w:rsidRPr="00EA3893" w:rsidRDefault="00B51708" w:rsidP="00B51708">
      <w:pPr>
        <w:pStyle w:val="Odstavekseznama"/>
        <w:numPr>
          <w:ilvl w:val="0"/>
          <w:numId w:val="10"/>
        </w:numPr>
        <w:rPr>
          <w:rFonts w:asciiTheme="minorHAnsi" w:hAnsiTheme="minorHAnsi" w:cstheme="minorHAnsi"/>
          <w:b/>
          <w:bCs/>
          <w:lang w:val="sl-SI"/>
        </w:rPr>
      </w:pPr>
      <w:r w:rsidRPr="00EA3893">
        <w:rPr>
          <w:rFonts w:asciiTheme="minorHAnsi" w:hAnsiTheme="minorHAnsi" w:cstheme="minorHAnsi"/>
          <w:b/>
          <w:bCs/>
          <w:lang w:val="sl-SI"/>
        </w:rPr>
        <w:t>Če oddam vlogo do 20.</w:t>
      </w:r>
      <w:r w:rsidR="00D36ED1">
        <w:rPr>
          <w:rFonts w:asciiTheme="minorHAnsi" w:hAnsiTheme="minorHAnsi" w:cstheme="minorHAnsi"/>
          <w:b/>
          <w:bCs/>
          <w:lang w:val="sl-SI"/>
        </w:rPr>
        <w:t xml:space="preserve"> </w:t>
      </w:r>
      <w:r w:rsidRPr="00EA3893">
        <w:rPr>
          <w:rFonts w:asciiTheme="minorHAnsi" w:hAnsiTheme="minorHAnsi" w:cstheme="minorHAnsi"/>
          <w:b/>
          <w:bCs/>
          <w:lang w:val="sl-SI"/>
        </w:rPr>
        <w:t>9.</w:t>
      </w:r>
      <w:r w:rsidR="00D36ED1">
        <w:rPr>
          <w:rFonts w:asciiTheme="minorHAnsi" w:hAnsiTheme="minorHAnsi" w:cstheme="minorHAnsi"/>
          <w:b/>
          <w:bCs/>
          <w:lang w:val="sl-SI"/>
        </w:rPr>
        <w:t xml:space="preserve"> </w:t>
      </w:r>
      <w:r w:rsidRPr="00EA3893">
        <w:rPr>
          <w:rFonts w:asciiTheme="minorHAnsi" w:hAnsiTheme="minorHAnsi" w:cstheme="minorHAnsi"/>
          <w:b/>
          <w:bCs/>
          <w:lang w:val="sl-SI"/>
        </w:rPr>
        <w:t>2023 (in nisem upravičen do predplačila)  ali bom dobil manj povračila kot če bi oddal vlogo do 1.</w:t>
      </w:r>
      <w:r w:rsidR="00D36ED1">
        <w:rPr>
          <w:rFonts w:asciiTheme="minorHAnsi" w:hAnsiTheme="minorHAnsi" w:cstheme="minorHAnsi"/>
          <w:b/>
          <w:bCs/>
          <w:lang w:val="sl-SI"/>
        </w:rPr>
        <w:t xml:space="preserve"> </w:t>
      </w:r>
      <w:r w:rsidRPr="00EA3893">
        <w:rPr>
          <w:rFonts w:asciiTheme="minorHAnsi" w:hAnsiTheme="minorHAnsi" w:cstheme="minorHAnsi"/>
          <w:b/>
          <w:bCs/>
          <w:lang w:val="sl-SI"/>
        </w:rPr>
        <w:t>9.</w:t>
      </w:r>
      <w:r w:rsidR="00D36ED1">
        <w:rPr>
          <w:rFonts w:asciiTheme="minorHAnsi" w:hAnsiTheme="minorHAnsi" w:cstheme="minorHAnsi"/>
          <w:b/>
          <w:bCs/>
          <w:lang w:val="sl-SI"/>
        </w:rPr>
        <w:t xml:space="preserve"> </w:t>
      </w:r>
      <w:r w:rsidRPr="00EA3893">
        <w:rPr>
          <w:rFonts w:asciiTheme="minorHAnsi" w:hAnsiTheme="minorHAnsi" w:cstheme="minorHAnsi"/>
          <w:b/>
          <w:bCs/>
          <w:lang w:val="sl-SI"/>
        </w:rPr>
        <w:t>2023?</w:t>
      </w:r>
    </w:p>
    <w:p w14:paraId="10AB823E" w14:textId="77777777" w:rsidR="00B51708" w:rsidRPr="00EA3893" w:rsidRDefault="00B51708" w:rsidP="00B51708">
      <w:pPr>
        <w:spacing w:after="0"/>
        <w:ind w:left="708"/>
        <w:jc w:val="both"/>
        <w:rPr>
          <w:rFonts w:asciiTheme="minorHAnsi" w:eastAsia="Times New Roman" w:hAnsiTheme="minorHAnsi" w:cstheme="minorHAnsi"/>
        </w:rPr>
      </w:pPr>
      <w:r w:rsidRPr="00EA3893">
        <w:rPr>
          <w:rFonts w:asciiTheme="minorHAnsi" w:eastAsia="Times New Roman" w:hAnsiTheme="minorHAnsi" w:cstheme="minorHAnsi"/>
        </w:rPr>
        <w:t>Ne.</w:t>
      </w:r>
    </w:p>
    <w:p w14:paraId="1EB03FA5" w14:textId="77777777" w:rsidR="00B51708" w:rsidRPr="00EA3893" w:rsidRDefault="00B51708" w:rsidP="00B51708">
      <w:pPr>
        <w:spacing w:after="0"/>
        <w:ind w:left="708"/>
        <w:textAlignment w:val="baseline"/>
        <w:rPr>
          <w:rFonts w:asciiTheme="minorHAnsi" w:eastAsia="Times New Roman" w:hAnsiTheme="minorHAnsi" w:cstheme="minorHAnsi"/>
        </w:rPr>
      </w:pPr>
      <w:r w:rsidRPr="00EA3893">
        <w:rPr>
          <w:rFonts w:asciiTheme="minorHAnsi" w:eastAsia="Times New Roman" w:hAnsiTheme="minorHAnsi" w:cstheme="minorHAnsi"/>
        </w:rPr>
        <w:t xml:space="preserve">Zakon o odpravi posledic naravnih nesreč pod pogojem, da so na voljo proračunska sredstva, omogoča da lahko oškodovana podjetja prejmejo pomoč v višini do 60 odstotkov, če so imela škodo, ki je nastala in je upravičena do pomoči, zavarovano. Če niso imela zavarovanja lahko povračilo znaša največ do 50 odstotkov. </w:t>
      </w:r>
    </w:p>
    <w:p w14:paraId="6A865C7A" w14:textId="77777777" w:rsidR="00B51708" w:rsidRPr="00EA3893" w:rsidRDefault="00B51708" w:rsidP="00B51708">
      <w:pPr>
        <w:spacing w:after="0"/>
        <w:ind w:left="708"/>
        <w:textAlignment w:val="baseline"/>
        <w:rPr>
          <w:rFonts w:asciiTheme="minorHAnsi" w:eastAsia="Times New Roman" w:hAnsiTheme="minorHAnsi" w:cstheme="minorHAnsi"/>
        </w:rPr>
      </w:pPr>
    </w:p>
    <w:p w14:paraId="13C64849" w14:textId="6DFF39E6" w:rsidR="00B51708" w:rsidRDefault="00B51708" w:rsidP="00B51708">
      <w:pPr>
        <w:spacing w:after="0"/>
        <w:ind w:left="708"/>
        <w:textAlignment w:val="baseline"/>
        <w:rPr>
          <w:rFonts w:asciiTheme="minorHAnsi" w:eastAsia="Times New Roman" w:hAnsiTheme="minorHAnsi" w:cstheme="minorHAnsi"/>
        </w:rPr>
      </w:pPr>
      <w:r w:rsidRPr="00EA3893">
        <w:rPr>
          <w:rFonts w:asciiTheme="minorHAnsi" w:eastAsia="Times New Roman" w:hAnsiTheme="minorHAnsi" w:cstheme="minorHAnsi"/>
        </w:rPr>
        <w:t xml:space="preserve">Če </w:t>
      </w:r>
      <w:r w:rsidR="00152113">
        <w:rPr>
          <w:rFonts w:asciiTheme="minorHAnsi" w:eastAsia="Times New Roman" w:hAnsiTheme="minorHAnsi" w:cstheme="minorHAnsi"/>
        </w:rPr>
        <w:t>ste</w:t>
      </w:r>
      <w:r w:rsidR="00152113" w:rsidRPr="00EA3893">
        <w:rPr>
          <w:rFonts w:asciiTheme="minorHAnsi" w:eastAsia="Times New Roman" w:hAnsiTheme="minorHAnsi" w:cstheme="minorHAnsi"/>
        </w:rPr>
        <w:t xml:space="preserve"> </w:t>
      </w:r>
      <w:r w:rsidRPr="00EA3893">
        <w:rPr>
          <w:rFonts w:asciiTheme="minorHAnsi" w:eastAsia="Times New Roman" w:hAnsiTheme="minorHAnsi" w:cstheme="minorHAnsi"/>
        </w:rPr>
        <w:t xml:space="preserve">oddali oceno škode do 1.9.2023 in </w:t>
      </w:r>
      <w:r w:rsidR="00152113">
        <w:rPr>
          <w:rFonts w:asciiTheme="minorHAnsi" w:eastAsia="Times New Roman" w:hAnsiTheme="minorHAnsi" w:cstheme="minorHAnsi"/>
        </w:rPr>
        <w:t xml:space="preserve">ste označili, da želite predplačilo, ste </w:t>
      </w:r>
      <w:r w:rsidRPr="00EA3893">
        <w:rPr>
          <w:rFonts w:asciiTheme="minorHAnsi" w:eastAsia="Times New Roman" w:hAnsiTheme="minorHAnsi" w:cstheme="minorHAnsi"/>
        </w:rPr>
        <w:t>predplačilo v višini največ do 10% ocenjene škode</w:t>
      </w:r>
      <w:r w:rsidR="00152113">
        <w:rPr>
          <w:rFonts w:asciiTheme="minorHAnsi" w:eastAsia="Times New Roman" w:hAnsiTheme="minorHAnsi" w:cstheme="minorHAnsi"/>
        </w:rPr>
        <w:t xml:space="preserve"> že prejeli. Prejeti</w:t>
      </w:r>
      <w:r w:rsidRPr="00EA3893">
        <w:rPr>
          <w:rFonts w:asciiTheme="minorHAnsi" w:eastAsia="Times New Roman" w:hAnsiTheme="minorHAnsi" w:cstheme="minorHAnsi"/>
        </w:rPr>
        <w:t xml:space="preserve"> znesek </w:t>
      </w:r>
      <w:r w:rsidR="00152113">
        <w:rPr>
          <w:rFonts w:asciiTheme="minorHAnsi" w:eastAsia="Times New Roman" w:hAnsiTheme="minorHAnsi" w:cstheme="minorHAnsi"/>
        </w:rPr>
        <w:t xml:space="preserve">se </w:t>
      </w:r>
      <w:r w:rsidRPr="00EA3893">
        <w:rPr>
          <w:rFonts w:asciiTheme="minorHAnsi" w:eastAsia="Times New Roman" w:hAnsiTheme="minorHAnsi" w:cstheme="minorHAnsi"/>
        </w:rPr>
        <w:t xml:space="preserve">všteva v skupno vrednost povračila (50% oz. 60%). V primeru, če bo vrednost predplačila presegala 50% oz. 60% vrednosti dejanske škode, bo oškodovanec zavezan k vračilu sredstev. </w:t>
      </w:r>
    </w:p>
    <w:p w14:paraId="07821B17" w14:textId="1271A55E" w:rsidR="00152113" w:rsidRDefault="00152113" w:rsidP="00B51708">
      <w:pPr>
        <w:spacing w:after="0"/>
        <w:ind w:left="708"/>
        <w:textAlignment w:val="baseline"/>
        <w:rPr>
          <w:rFonts w:asciiTheme="minorHAnsi" w:eastAsia="Times New Roman" w:hAnsiTheme="minorHAnsi" w:cstheme="minorHAnsi"/>
        </w:rPr>
      </w:pPr>
    </w:p>
    <w:p w14:paraId="2CE1C69D" w14:textId="70F249C1" w:rsidR="00152113" w:rsidRPr="009D03F5" w:rsidRDefault="00AE4CDF" w:rsidP="00D36ED1">
      <w:pPr>
        <w:spacing w:after="0"/>
        <w:ind w:left="708"/>
        <w:textAlignment w:val="baseline"/>
        <w:rPr>
          <w:rFonts w:asciiTheme="minorHAnsi" w:hAnsiTheme="minorHAnsi" w:cstheme="minorHAnsi"/>
          <w:b/>
          <w:bCs/>
          <w:color w:val="0563C1"/>
          <w:u w:val="single"/>
        </w:rPr>
      </w:pPr>
      <w:r w:rsidRPr="009D03F5">
        <w:rPr>
          <w:rFonts w:asciiTheme="minorHAnsi" w:eastAsia="Times New Roman" w:hAnsiTheme="minorHAnsi" w:cstheme="minorHAnsi"/>
        </w:rPr>
        <w:t>Vsi</w:t>
      </w:r>
      <w:r w:rsidR="00152113" w:rsidRPr="009D03F5">
        <w:rPr>
          <w:rFonts w:asciiTheme="minorHAnsi" w:eastAsia="Times New Roman" w:hAnsiTheme="minorHAnsi" w:cstheme="minorHAnsi"/>
        </w:rPr>
        <w:t xml:space="preserve">, ki ste že oddali oceno škode in še niste prejeli predplačila, ste dne 21.11.2023 prejeli elektronsko sporočilo z vlogo za predplačilo. Če bi predplačilo želeli prejeti, morate izpolniti vlogo in jo poslati po </w:t>
      </w:r>
      <w:r w:rsidR="00152113" w:rsidRPr="009D03F5">
        <w:rPr>
          <w:rFonts w:cs="Calibri"/>
          <w:b/>
          <w:bCs/>
        </w:rPr>
        <w:t xml:space="preserve">elektronski pošti na naslov </w:t>
      </w:r>
      <w:hyperlink r:id="rId14" w:history="1">
        <w:r w:rsidR="00152113" w:rsidRPr="009D03F5">
          <w:rPr>
            <w:rStyle w:val="Hiperpovezava"/>
            <w:rFonts w:asciiTheme="minorHAnsi" w:hAnsiTheme="minorHAnsi" w:cstheme="minorHAnsi"/>
            <w:b/>
            <w:bCs/>
          </w:rPr>
          <w:t>poplave2023.mgts@gov.si</w:t>
        </w:r>
      </w:hyperlink>
      <w:r w:rsidR="00152113" w:rsidRPr="009D03F5">
        <w:rPr>
          <w:rStyle w:val="Hiperpovezava"/>
          <w:rFonts w:asciiTheme="minorHAnsi" w:hAnsiTheme="minorHAnsi" w:cstheme="minorHAnsi"/>
          <w:b/>
          <w:bCs/>
        </w:rPr>
        <w:t xml:space="preserve"> </w:t>
      </w:r>
      <w:r w:rsidR="00152113" w:rsidRPr="009D03F5">
        <w:rPr>
          <w:rStyle w:val="Hiperpovezava"/>
          <w:rFonts w:asciiTheme="minorHAnsi" w:hAnsiTheme="minorHAnsi" w:cstheme="minorHAnsi"/>
          <w:color w:val="auto"/>
          <w:u w:val="none"/>
        </w:rPr>
        <w:t xml:space="preserve">najkasneje </w:t>
      </w:r>
      <w:r w:rsidRPr="009D03F5">
        <w:rPr>
          <w:rStyle w:val="Hiperpovezava"/>
          <w:rFonts w:asciiTheme="minorHAnsi" w:hAnsiTheme="minorHAnsi" w:cstheme="minorHAnsi"/>
          <w:color w:val="auto"/>
          <w:u w:val="none"/>
        </w:rPr>
        <w:t xml:space="preserve">do </w:t>
      </w:r>
      <w:r w:rsidR="00152113" w:rsidRPr="009D03F5">
        <w:rPr>
          <w:rStyle w:val="Hiperpovezava"/>
          <w:rFonts w:asciiTheme="minorHAnsi" w:hAnsiTheme="minorHAnsi" w:cstheme="minorHAnsi"/>
          <w:color w:val="auto"/>
          <w:u w:val="none"/>
        </w:rPr>
        <w:t>1.</w:t>
      </w:r>
      <w:r w:rsidR="00D36ED1" w:rsidRPr="009D03F5">
        <w:rPr>
          <w:rStyle w:val="Hiperpovezava"/>
          <w:rFonts w:asciiTheme="minorHAnsi" w:hAnsiTheme="minorHAnsi" w:cstheme="minorHAnsi"/>
          <w:color w:val="auto"/>
          <w:u w:val="none"/>
        </w:rPr>
        <w:t xml:space="preserve"> </w:t>
      </w:r>
      <w:r w:rsidR="00152113" w:rsidRPr="009D03F5">
        <w:rPr>
          <w:rStyle w:val="Hiperpovezava"/>
          <w:rFonts w:asciiTheme="minorHAnsi" w:hAnsiTheme="minorHAnsi" w:cstheme="minorHAnsi"/>
          <w:color w:val="auto"/>
          <w:u w:val="none"/>
        </w:rPr>
        <w:t>12.</w:t>
      </w:r>
      <w:r w:rsidR="00D36ED1" w:rsidRPr="009D03F5">
        <w:rPr>
          <w:rStyle w:val="Hiperpovezava"/>
          <w:rFonts w:asciiTheme="minorHAnsi" w:hAnsiTheme="minorHAnsi" w:cstheme="minorHAnsi"/>
          <w:color w:val="auto"/>
          <w:u w:val="none"/>
        </w:rPr>
        <w:t xml:space="preserve"> </w:t>
      </w:r>
      <w:r w:rsidR="00152113" w:rsidRPr="009D03F5">
        <w:rPr>
          <w:rStyle w:val="Hiperpovezava"/>
          <w:rFonts w:asciiTheme="minorHAnsi" w:hAnsiTheme="minorHAnsi" w:cstheme="minorHAnsi"/>
          <w:color w:val="auto"/>
          <w:u w:val="none"/>
        </w:rPr>
        <w:t xml:space="preserve">2023. </w:t>
      </w:r>
    </w:p>
    <w:p w14:paraId="38CFD656" w14:textId="77777777" w:rsidR="00B51708" w:rsidRPr="009D03F5" w:rsidRDefault="00B51708" w:rsidP="009D03F5">
      <w:pPr>
        <w:rPr>
          <w:rFonts w:asciiTheme="minorHAnsi" w:hAnsiTheme="minorHAnsi" w:cstheme="minorHAnsi"/>
          <w:b/>
          <w:bCs/>
        </w:rPr>
      </w:pPr>
    </w:p>
    <w:p w14:paraId="185E7577" w14:textId="77777777" w:rsidR="00B51708" w:rsidRPr="009D03F5" w:rsidRDefault="00B51708" w:rsidP="00B51708">
      <w:pPr>
        <w:pStyle w:val="Odstavekseznama"/>
        <w:numPr>
          <w:ilvl w:val="0"/>
          <w:numId w:val="10"/>
        </w:numPr>
        <w:rPr>
          <w:rFonts w:asciiTheme="minorHAnsi" w:hAnsiTheme="minorHAnsi" w:cstheme="minorHAnsi"/>
          <w:b/>
          <w:bCs/>
          <w:lang w:val="sl-SI"/>
        </w:rPr>
      </w:pPr>
      <w:r w:rsidRPr="009D03F5">
        <w:rPr>
          <w:rFonts w:asciiTheme="minorHAnsi" w:hAnsiTheme="minorHAnsi" w:cstheme="minorHAnsi"/>
          <w:b/>
          <w:bCs/>
          <w:lang w:val="sl-SI"/>
        </w:rPr>
        <w:t>Če prejmemo predplačilo, kaj in kdaj bomo morali dokazati škodo?</w:t>
      </w:r>
    </w:p>
    <w:p w14:paraId="7ACD0FFF" w14:textId="657A0B3E" w:rsidR="00B51708" w:rsidRPr="009D03F5" w:rsidRDefault="00B51708" w:rsidP="00B51708">
      <w:pPr>
        <w:pStyle w:val="Odstavekseznama"/>
        <w:rPr>
          <w:rFonts w:asciiTheme="minorHAnsi" w:eastAsia="Times New Roman" w:hAnsiTheme="minorHAnsi" w:cstheme="minorHAnsi"/>
          <w:lang w:val="sl-SI"/>
        </w:rPr>
      </w:pPr>
      <w:r w:rsidRPr="009D03F5">
        <w:rPr>
          <w:rFonts w:asciiTheme="minorHAnsi" w:hAnsiTheme="minorHAnsi" w:cstheme="minorHAnsi"/>
          <w:lang w:val="sl-SI"/>
        </w:rPr>
        <w:t xml:space="preserve">Dokazila o dejanski škodi bodo morali posredovati vsi oškodovanci, naknadno, na poziv ministrstva. V primeru, če bo vrednost predplačila presegala 50% oz. 60% vrednosti dejanske škode, bo oškodovanec zavezan k vračilu sredstev. </w:t>
      </w:r>
      <w:r w:rsidRPr="009D03F5">
        <w:rPr>
          <w:rFonts w:asciiTheme="minorHAnsi" w:eastAsia="Times New Roman" w:hAnsiTheme="minorHAnsi" w:cstheme="minorHAnsi"/>
          <w:lang w:val="sl-SI"/>
        </w:rPr>
        <w:t>Škodo bo potrebno dokazati na naslednji način:</w:t>
      </w:r>
    </w:p>
    <w:p w14:paraId="27EBAB90" w14:textId="735D12AE" w:rsidR="00B51708" w:rsidRPr="009D03F5" w:rsidRDefault="00B51708" w:rsidP="00B51708">
      <w:pPr>
        <w:pStyle w:val="Odstavekseznama"/>
        <w:numPr>
          <w:ilvl w:val="0"/>
          <w:numId w:val="18"/>
        </w:numPr>
        <w:rPr>
          <w:rFonts w:asciiTheme="minorHAnsi" w:hAnsiTheme="minorHAnsi" w:cstheme="minorHAnsi"/>
          <w:b/>
          <w:bCs/>
          <w:lang w:val="sl-SI"/>
        </w:rPr>
      </w:pPr>
      <w:r w:rsidRPr="009D03F5">
        <w:rPr>
          <w:rFonts w:asciiTheme="minorHAnsi" w:eastAsia="Times New Roman" w:hAnsiTheme="minorHAnsi" w:cstheme="minorHAnsi"/>
          <w:lang w:val="sl-SI"/>
        </w:rPr>
        <w:t xml:space="preserve">Škodo na strojih in opremi: izpolnjen obrazec in </w:t>
      </w:r>
      <w:r w:rsidR="00185489" w:rsidRPr="009D03F5">
        <w:rPr>
          <w:rFonts w:asciiTheme="minorHAnsi" w:eastAsia="Times New Roman" w:hAnsiTheme="minorHAnsi" w:cstheme="minorHAnsi"/>
          <w:lang w:val="sl-SI"/>
        </w:rPr>
        <w:t>cenilno poročilo</w:t>
      </w:r>
      <w:r w:rsidRPr="009D03F5">
        <w:rPr>
          <w:rFonts w:asciiTheme="minorHAnsi" w:eastAsia="Times New Roman" w:hAnsiTheme="minorHAnsi" w:cstheme="minorHAnsi"/>
          <w:lang w:val="sl-SI" w:eastAsia="sl-SI"/>
        </w:rPr>
        <w:t xml:space="preserve"> </w:t>
      </w:r>
    </w:p>
    <w:p w14:paraId="22DAE970" w14:textId="7B10D930" w:rsidR="00B37700" w:rsidRPr="009D03F5" w:rsidRDefault="00B51708" w:rsidP="00B37700">
      <w:pPr>
        <w:pStyle w:val="Odstavekseznama"/>
        <w:numPr>
          <w:ilvl w:val="0"/>
          <w:numId w:val="18"/>
        </w:numPr>
        <w:rPr>
          <w:rFonts w:asciiTheme="minorHAnsi" w:hAnsiTheme="minorHAnsi" w:cstheme="minorHAnsi"/>
          <w:b/>
          <w:bCs/>
          <w:lang w:val="sl-SI"/>
        </w:rPr>
      </w:pPr>
      <w:r w:rsidRPr="009D03F5">
        <w:rPr>
          <w:rFonts w:asciiTheme="minorHAnsi" w:eastAsia="Times New Roman" w:hAnsiTheme="minorHAnsi" w:cstheme="minorHAnsi"/>
          <w:lang w:val="sl-SI"/>
        </w:rPr>
        <w:t xml:space="preserve">Škoda na zalogah: izpolnjen obrazec in </w:t>
      </w:r>
      <w:r w:rsidR="00185489" w:rsidRPr="009D03F5">
        <w:rPr>
          <w:rFonts w:asciiTheme="minorHAnsi" w:eastAsia="Times New Roman" w:hAnsiTheme="minorHAnsi" w:cstheme="minorHAnsi"/>
          <w:lang w:val="sl-SI"/>
        </w:rPr>
        <w:t>cenilno poročilo</w:t>
      </w:r>
    </w:p>
    <w:p w14:paraId="7D02E4E8" w14:textId="5068EE96" w:rsidR="00B51708" w:rsidRPr="009D03F5" w:rsidRDefault="00B51708" w:rsidP="00B37700">
      <w:pPr>
        <w:pStyle w:val="Odstavekseznama"/>
        <w:numPr>
          <w:ilvl w:val="0"/>
          <w:numId w:val="18"/>
        </w:numPr>
        <w:rPr>
          <w:rFonts w:asciiTheme="minorHAnsi" w:hAnsiTheme="minorHAnsi" w:cstheme="minorHAnsi"/>
          <w:b/>
          <w:bCs/>
          <w:lang w:val="sl-SI"/>
        </w:rPr>
      </w:pPr>
      <w:r w:rsidRPr="009D03F5">
        <w:rPr>
          <w:rFonts w:asciiTheme="minorHAnsi" w:eastAsia="Times New Roman" w:hAnsiTheme="minorHAnsi" w:cstheme="minorHAnsi"/>
          <w:lang w:val="sl-SI"/>
        </w:rPr>
        <w:t xml:space="preserve">Izpad prihodka: </w:t>
      </w:r>
      <w:r w:rsidR="00B37700" w:rsidRPr="009D03F5">
        <w:rPr>
          <w:rFonts w:asciiTheme="minorHAnsi" w:hAnsiTheme="minorHAnsi" w:cstheme="minorHAnsi"/>
          <w:bCs/>
          <w:lang w:val="sl-SI" w:eastAsia="sl-SI"/>
        </w:rPr>
        <w:t>izpolnjen obrazec s strani odgovorne osebe za sestavo bilanc, ki ga po</w:t>
      </w:r>
      <w:r w:rsidR="00EA3893" w:rsidRPr="009D03F5">
        <w:rPr>
          <w:rFonts w:asciiTheme="minorHAnsi" w:hAnsiTheme="minorHAnsi" w:cstheme="minorHAnsi"/>
          <w:bCs/>
          <w:lang w:val="sl-SI" w:eastAsia="sl-SI"/>
        </w:rPr>
        <w:t>d</w:t>
      </w:r>
      <w:r w:rsidR="00B37700" w:rsidRPr="009D03F5">
        <w:rPr>
          <w:rFonts w:asciiTheme="minorHAnsi" w:hAnsiTheme="minorHAnsi" w:cstheme="minorHAnsi"/>
          <w:bCs/>
          <w:lang w:val="sl-SI" w:eastAsia="sl-SI"/>
        </w:rPr>
        <w:t>piše odgovorna oseba podjetja;</w:t>
      </w:r>
    </w:p>
    <w:p w14:paraId="0C3AF92A" w14:textId="77777777" w:rsidR="00B51708" w:rsidRPr="009D03F5" w:rsidRDefault="00B51708" w:rsidP="00B51708">
      <w:pPr>
        <w:pStyle w:val="Odstavekseznama"/>
        <w:ind w:left="1440"/>
        <w:jc w:val="both"/>
        <w:rPr>
          <w:rFonts w:asciiTheme="minorHAnsi" w:hAnsiTheme="minorHAnsi" w:cstheme="minorHAnsi"/>
          <w:lang w:val="sl-SI"/>
        </w:rPr>
      </w:pPr>
    </w:p>
    <w:p w14:paraId="541EEB6A" w14:textId="77777777" w:rsidR="009D03F5" w:rsidRDefault="009D03F5">
      <w:pPr>
        <w:spacing w:after="0" w:line="240" w:lineRule="auto"/>
        <w:rPr>
          <w:rFonts w:asciiTheme="minorHAnsi" w:hAnsiTheme="minorHAnsi" w:cstheme="minorHAnsi"/>
          <w:b/>
          <w:bCs/>
        </w:rPr>
      </w:pPr>
      <w:r>
        <w:rPr>
          <w:rFonts w:asciiTheme="minorHAnsi" w:hAnsiTheme="minorHAnsi" w:cstheme="minorHAnsi"/>
          <w:b/>
          <w:bCs/>
        </w:rPr>
        <w:br w:type="page"/>
      </w:r>
    </w:p>
    <w:p w14:paraId="5E63FB15" w14:textId="282CA767" w:rsidR="00CC7E74" w:rsidRPr="009D03F5" w:rsidRDefault="00BE4C6B" w:rsidP="00CC7E74">
      <w:pPr>
        <w:pStyle w:val="Odstavekseznama"/>
        <w:numPr>
          <w:ilvl w:val="0"/>
          <w:numId w:val="10"/>
        </w:numPr>
        <w:jc w:val="both"/>
        <w:rPr>
          <w:rFonts w:asciiTheme="minorHAnsi" w:hAnsiTheme="minorHAnsi" w:cstheme="minorHAnsi"/>
          <w:b/>
          <w:bCs/>
          <w:lang w:val="sl-SI"/>
        </w:rPr>
      </w:pPr>
      <w:r w:rsidRPr="009D03F5">
        <w:rPr>
          <w:rFonts w:asciiTheme="minorHAnsi" w:hAnsiTheme="minorHAnsi" w:cstheme="minorHAnsi"/>
          <w:b/>
          <w:bCs/>
          <w:lang w:val="sl-SI"/>
        </w:rPr>
        <w:lastRenderedPageBreak/>
        <w:t xml:space="preserve">Ali turistične kmetije </w:t>
      </w:r>
      <w:r w:rsidR="009E1E90" w:rsidRPr="009D03F5">
        <w:rPr>
          <w:rFonts w:asciiTheme="minorHAnsi" w:hAnsiTheme="minorHAnsi" w:cstheme="minorHAnsi"/>
          <w:b/>
          <w:bCs/>
          <w:lang w:val="sl-SI"/>
        </w:rPr>
        <w:t xml:space="preserve">(oz. drugi nosilci dopolnilne dejavnosti na kmetiji) </w:t>
      </w:r>
      <w:r w:rsidRPr="009D03F5">
        <w:rPr>
          <w:rFonts w:asciiTheme="minorHAnsi" w:hAnsiTheme="minorHAnsi" w:cstheme="minorHAnsi"/>
          <w:b/>
          <w:bCs/>
          <w:lang w:val="sl-SI"/>
        </w:rPr>
        <w:t>spadajo med upravičence za škodo v gospodarstvu?</w:t>
      </w:r>
    </w:p>
    <w:p w14:paraId="0AEE020E" w14:textId="6E39804C" w:rsidR="009E1E90" w:rsidRPr="009D03F5" w:rsidRDefault="00BE4C6B" w:rsidP="009D03F5">
      <w:pPr>
        <w:pStyle w:val="Odstavekseznama"/>
        <w:jc w:val="both"/>
        <w:rPr>
          <w:rFonts w:asciiTheme="minorHAnsi" w:hAnsiTheme="minorHAnsi" w:cstheme="minorHAnsi"/>
          <w:color w:val="000000"/>
          <w:lang w:val="sl-SI"/>
        </w:rPr>
      </w:pPr>
      <w:r w:rsidRPr="009D03F5">
        <w:rPr>
          <w:rFonts w:asciiTheme="minorHAnsi" w:hAnsiTheme="minorHAnsi" w:cstheme="minorHAnsi"/>
          <w:color w:val="000000"/>
          <w:lang w:val="sl-SI"/>
        </w:rPr>
        <w:t>V kolikor imate turistično kmetijo in ste v AJPES vpisani kot nosilec dopolnilne dejavnosti na kmetiji, lahko oddate oceno škode v gospodarstvu (za stroje in opremo, zaloge in izpad prihodka).</w:t>
      </w:r>
      <w:r w:rsidR="00DD5C29" w:rsidRPr="009D03F5">
        <w:rPr>
          <w:rFonts w:asciiTheme="minorHAnsi" w:hAnsiTheme="minorHAnsi" w:cstheme="minorHAnsi"/>
          <w:color w:val="000000"/>
          <w:lang w:val="sl-SI"/>
        </w:rPr>
        <w:t xml:space="preserve"> Upravičenci so gospodarske družbe, podjetniki posamezniki, posamezniki, ki samostojno opravljajo dejavnost, zavodi in zadruge </w:t>
      </w:r>
      <w:r w:rsidR="00DD5C29" w:rsidRPr="009D03F5">
        <w:rPr>
          <w:rFonts w:asciiTheme="minorHAnsi" w:hAnsiTheme="minorHAnsi" w:cstheme="minorHAnsi"/>
          <w:b/>
          <w:bCs/>
          <w:color w:val="000000"/>
          <w:lang w:val="sl-SI"/>
        </w:rPr>
        <w:t xml:space="preserve">s </w:t>
      </w:r>
      <w:r w:rsidR="00DD5C29" w:rsidRPr="009D03F5">
        <w:rPr>
          <w:rFonts w:asciiTheme="minorHAnsi" w:hAnsiTheme="minorHAnsi" w:cstheme="minorHAnsi"/>
          <w:color w:val="000000"/>
          <w:lang w:val="sl-SI"/>
        </w:rPr>
        <w:t>sedežem v Republiki Sloveniji.</w:t>
      </w:r>
      <w:r w:rsidR="009D03F5">
        <w:rPr>
          <w:rFonts w:asciiTheme="minorHAnsi" w:hAnsiTheme="minorHAnsi" w:cstheme="minorHAnsi"/>
          <w:color w:val="000000"/>
          <w:lang w:val="sl-SI"/>
        </w:rPr>
        <w:t xml:space="preserve"> </w:t>
      </w:r>
      <w:r w:rsidR="009E1E90" w:rsidRPr="009D03F5">
        <w:rPr>
          <w:rFonts w:asciiTheme="minorHAnsi" w:hAnsiTheme="minorHAnsi" w:cstheme="minorHAnsi"/>
          <w:color w:val="000000"/>
          <w:lang w:val="sl-SI"/>
        </w:rPr>
        <w:t>Enako velja za druge dopolnilne dejavnosti na kmetiji, če izpolnjujejo ostale pogoje.</w:t>
      </w:r>
    </w:p>
    <w:p w14:paraId="1790BE8D" w14:textId="77777777" w:rsidR="00CC7E74" w:rsidRPr="00EA3893" w:rsidRDefault="00CC7E74" w:rsidP="00CC7E74">
      <w:pPr>
        <w:pStyle w:val="Odstavekseznama"/>
        <w:jc w:val="both"/>
        <w:rPr>
          <w:rFonts w:asciiTheme="minorHAnsi" w:hAnsiTheme="minorHAnsi" w:cstheme="minorHAnsi"/>
          <w:b/>
          <w:bCs/>
          <w:lang w:val="sl-SI"/>
        </w:rPr>
      </w:pPr>
    </w:p>
    <w:p w14:paraId="6E19A9A7" w14:textId="36EA4A37" w:rsidR="00CC7E74" w:rsidRPr="00EA3893" w:rsidRDefault="00BE4C6B" w:rsidP="00CC7E74">
      <w:pPr>
        <w:pStyle w:val="Odstavekseznama"/>
        <w:numPr>
          <w:ilvl w:val="0"/>
          <w:numId w:val="10"/>
        </w:numPr>
        <w:jc w:val="both"/>
        <w:rPr>
          <w:rFonts w:asciiTheme="minorHAnsi" w:hAnsiTheme="minorHAnsi" w:cstheme="minorHAnsi"/>
          <w:b/>
          <w:bCs/>
          <w:lang w:val="sl-SI"/>
        </w:rPr>
      </w:pPr>
      <w:r w:rsidRPr="00EA3893">
        <w:rPr>
          <w:rFonts w:asciiTheme="minorHAnsi" w:hAnsiTheme="minorHAnsi" w:cstheme="minorHAnsi"/>
          <w:b/>
          <w:bCs/>
          <w:lang w:val="sl-SI"/>
        </w:rPr>
        <w:t xml:space="preserve">Kako </w:t>
      </w:r>
      <w:r w:rsidR="00AD10BA" w:rsidRPr="00EA3893">
        <w:rPr>
          <w:rFonts w:asciiTheme="minorHAnsi" w:hAnsiTheme="minorHAnsi" w:cstheme="minorHAnsi"/>
          <w:b/>
          <w:bCs/>
          <w:lang w:val="sl-SI"/>
        </w:rPr>
        <w:t>ocenim škodo za</w:t>
      </w:r>
      <w:r w:rsidRPr="00EA3893">
        <w:rPr>
          <w:rFonts w:asciiTheme="minorHAnsi" w:hAnsiTheme="minorHAnsi" w:cstheme="minorHAnsi"/>
          <w:b/>
          <w:bCs/>
          <w:lang w:val="sl-SI"/>
        </w:rPr>
        <w:t xml:space="preserve"> izpad prihodka?</w:t>
      </w:r>
    </w:p>
    <w:p w14:paraId="2CB6CCFC" w14:textId="386DEF90" w:rsidR="00CC7E74" w:rsidRPr="00EA3893" w:rsidRDefault="009E1E90" w:rsidP="00B37700">
      <w:pPr>
        <w:ind w:left="708"/>
        <w:jc w:val="both"/>
        <w:rPr>
          <w:rFonts w:asciiTheme="minorHAnsi" w:hAnsiTheme="minorHAnsi" w:cstheme="minorHAnsi"/>
          <w:b/>
          <w:bCs/>
        </w:rPr>
      </w:pPr>
      <w:r>
        <w:rPr>
          <w:rFonts w:asciiTheme="minorHAnsi" w:hAnsiTheme="minorHAnsi" w:cstheme="minorHAnsi"/>
          <w:color w:val="000000"/>
        </w:rPr>
        <w:t>I</w:t>
      </w:r>
      <w:r w:rsidR="00B37700" w:rsidRPr="00EA3893">
        <w:rPr>
          <w:rFonts w:asciiTheme="minorHAnsi" w:hAnsiTheme="minorHAnsi" w:cstheme="minorHAnsi"/>
          <w:color w:val="000000"/>
        </w:rPr>
        <w:t xml:space="preserve">zpad prihodka </w:t>
      </w:r>
      <w:r>
        <w:rPr>
          <w:rFonts w:asciiTheme="minorHAnsi" w:hAnsiTheme="minorHAnsi" w:cstheme="minorHAnsi"/>
          <w:color w:val="000000"/>
        </w:rPr>
        <w:t>ocenite</w:t>
      </w:r>
      <w:r w:rsidR="00B37700" w:rsidRPr="00EA3893">
        <w:rPr>
          <w:rFonts w:asciiTheme="minorHAnsi" w:hAnsiTheme="minorHAnsi" w:cstheme="minorHAnsi"/>
          <w:color w:val="000000"/>
        </w:rPr>
        <w:t xml:space="preserve"> tako, da se </w:t>
      </w:r>
      <w:r w:rsidR="00BE4C6B" w:rsidRPr="00EA3893">
        <w:rPr>
          <w:rFonts w:asciiTheme="minorHAnsi" w:hAnsiTheme="minorHAnsi" w:cstheme="minorHAnsi"/>
          <w:color w:val="000000"/>
        </w:rPr>
        <w:t xml:space="preserve">seštevek dodanih vrednosti zadnjih 12 mesecev pred nesrečo (v tem primeru je to od avgust 2022 – julij 2023) deli z 12 in pomnoži z obdobjem, za katerega pričakujete, da svojega poslovanja še ne boste mogli vrniti v stanje pred nesrečo (normalizacija poslovanja) (vendar ne več kot 3 mesece). </w:t>
      </w:r>
      <w:r w:rsidR="002C43F2">
        <w:rPr>
          <w:rFonts w:asciiTheme="minorHAnsi" w:hAnsiTheme="minorHAnsi" w:cstheme="minorHAnsi"/>
          <w:color w:val="000000"/>
        </w:rPr>
        <w:t xml:space="preserve"> Tisti, ki boste oddajali oceno škode do 1.</w:t>
      </w:r>
      <w:r w:rsidR="00185489">
        <w:rPr>
          <w:rFonts w:asciiTheme="minorHAnsi" w:hAnsiTheme="minorHAnsi" w:cstheme="minorHAnsi"/>
          <w:color w:val="000000"/>
        </w:rPr>
        <w:t xml:space="preserve"> </w:t>
      </w:r>
      <w:r w:rsidR="002C43F2">
        <w:rPr>
          <w:rFonts w:asciiTheme="minorHAnsi" w:hAnsiTheme="minorHAnsi" w:cstheme="minorHAnsi"/>
          <w:color w:val="000000"/>
        </w:rPr>
        <w:t>12.</w:t>
      </w:r>
      <w:r w:rsidR="00185489">
        <w:rPr>
          <w:rFonts w:asciiTheme="minorHAnsi" w:hAnsiTheme="minorHAnsi" w:cstheme="minorHAnsi"/>
          <w:color w:val="000000"/>
        </w:rPr>
        <w:t xml:space="preserve"> </w:t>
      </w:r>
      <w:r w:rsidR="002C43F2">
        <w:rPr>
          <w:rFonts w:asciiTheme="minorHAnsi" w:hAnsiTheme="minorHAnsi" w:cstheme="minorHAnsi"/>
          <w:color w:val="000000"/>
        </w:rPr>
        <w:t>2023, boste to obdobje lažje opredelili, saj bo do takrat preteklo že nekaj manj kot 4 mesece od naravne nesreče.</w:t>
      </w:r>
    </w:p>
    <w:p w14:paraId="3A43B058" w14:textId="0A72A795" w:rsidR="00BE4C6B" w:rsidRPr="00EA3893" w:rsidRDefault="00BE4C6B" w:rsidP="00B37700">
      <w:pPr>
        <w:ind w:left="708"/>
        <w:jc w:val="both"/>
        <w:rPr>
          <w:rFonts w:asciiTheme="minorHAnsi" w:hAnsiTheme="minorHAnsi" w:cstheme="minorHAnsi"/>
          <w:b/>
          <w:bCs/>
        </w:rPr>
      </w:pPr>
      <w:r w:rsidRPr="00EA3893">
        <w:rPr>
          <w:rFonts w:asciiTheme="minorHAnsi" w:hAnsiTheme="minorHAnsi" w:cstheme="minorHAnsi"/>
          <w:color w:val="000000"/>
        </w:rPr>
        <w:t xml:space="preserve">Primer: Če načrtujete, da bo izpad prihodka npr. 1 mesec, se pomnoži povprečje dodanih vrednosti z 1. Če pa se načrtuje, da bo izpad prihodka </w:t>
      </w:r>
      <w:r w:rsidR="0009273F" w:rsidRPr="00EA3893">
        <w:rPr>
          <w:rFonts w:asciiTheme="minorHAnsi" w:hAnsiTheme="minorHAnsi" w:cstheme="minorHAnsi"/>
          <w:color w:val="000000"/>
        </w:rPr>
        <w:t>x</w:t>
      </w:r>
      <w:r w:rsidRPr="00EA3893">
        <w:rPr>
          <w:rFonts w:asciiTheme="minorHAnsi" w:hAnsiTheme="minorHAnsi" w:cstheme="minorHAnsi"/>
          <w:color w:val="000000"/>
        </w:rPr>
        <w:t xml:space="preserve"> dni, se pomnoži povprečje dodanih vrednosti z </w:t>
      </w:r>
      <w:r w:rsidR="0009273F" w:rsidRPr="00EA3893">
        <w:rPr>
          <w:rFonts w:asciiTheme="minorHAnsi" w:hAnsiTheme="minorHAnsi" w:cstheme="minorHAnsi"/>
          <w:color w:val="000000"/>
        </w:rPr>
        <w:t>naslednjo vrednostjo x / št. dni v mesecu izpada prihodka.</w:t>
      </w:r>
      <w:r w:rsidRPr="00EA3893">
        <w:rPr>
          <w:rFonts w:asciiTheme="minorHAnsi" w:hAnsiTheme="minorHAnsi" w:cstheme="minorHAnsi"/>
          <w:color w:val="000000"/>
        </w:rPr>
        <w:t xml:space="preserve"> Dokazilo oz. podlaga za izračun izplačila sredstev (za odpravo posledic škode v gospodarstvu po poplavah 2023) bo za izpad prihodka obrazec o oceni izpada prihodka po naravni nesreči, ki ga podpiše odgovorna oseba podjetja</w:t>
      </w:r>
      <w:r w:rsidR="00CC7E74" w:rsidRPr="00EA3893">
        <w:rPr>
          <w:rFonts w:asciiTheme="minorHAnsi" w:hAnsiTheme="minorHAnsi" w:cstheme="minorHAnsi"/>
          <w:color w:val="000000"/>
        </w:rPr>
        <w:t>.</w:t>
      </w:r>
    </w:p>
    <w:p w14:paraId="6ADA4CC1" w14:textId="4B931CDB" w:rsidR="00CC7E74" w:rsidRPr="00EA3893" w:rsidRDefault="00AD10BA" w:rsidP="0043209B">
      <w:pPr>
        <w:spacing w:after="0"/>
        <w:ind w:left="708"/>
        <w:jc w:val="both"/>
        <w:rPr>
          <w:rFonts w:asciiTheme="minorHAnsi" w:hAnsiTheme="minorHAnsi" w:cstheme="minorHAnsi"/>
          <w:bCs/>
          <w:lang w:eastAsia="sl-SI"/>
        </w:rPr>
      </w:pPr>
      <w:r w:rsidRPr="00EA3893">
        <w:rPr>
          <w:rFonts w:asciiTheme="minorHAnsi" w:hAnsiTheme="minorHAnsi" w:cstheme="minorHAnsi"/>
        </w:rPr>
        <w:t>Za oceno škode za</w:t>
      </w:r>
      <w:r w:rsidR="00165F43">
        <w:rPr>
          <w:rFonts w:asciiTheme="minorHAnsi" w:hAnsiTheme="minorHAnsi" w:cstheme="minorHAnsi"/>
        </w:rPr>
        <w:t>radi</w:t>
      </w:r>
      <w:r w:rsidRPr="00EA3893">
        <w:rPr>
          <w:rFonts w:asciiTheme="minorHAnsi" w:hAnsiTheme="minorHAnsi" w:cstheme="minorHAnsi"/>
        </w:rPr>
        <w:t xml:space="preserve"> izpad</w:t>
      </w:r>
      <w:r w:rsidR="00165F43">
        <w:rPr>
          <w:rFonts w:asciiTheme="minorHAnsi" w:hAnsiTheme="minorHAnsi" w:cstheme="minorHAnsi"/>
        </w:rPr>
        <w:t>a</w:t>
      </w:r>
      <w:r w:rsidRPr="00EA3893">
        <w:rPr>
          <w:rFonts w:asciiTheme="minorHAnsi" w:hAnsiTheme="minorHAnsi" w:cstheme="minorHAnsi"/>
        </w:rPr>
        <w:t xml:space="preserve"> prihodka vpišete zgolj ocenjeno vrednost škode v poenostavljen obrazec.</w:t>
      </w:r>
      <w:r w:rsidR="00493244" w:rsidRPr="00EA3893">
        <w:rPr>
          <w:rFonts w:asciiTheme="minorHAnsi" w:hAnsiTheme="minorHAnsi" w:cstheme="minorHAnsi"/>
        </w:rPr>
        <w:t xml:space="preserve"> </w:t>
      </w:r>
      <w:r w:rsidRPr="00EA3893">
        <w:rPr>
          <w:rFonts w:asciiTheme="minorHAnsi" w:hAnsiTheme="minorHAnsi" w:cstheme="minorHAnsi"/>
        </w:rPr>
        <w:t>Kot dokazilo boste naknadno poslali izpolnjen obrazec za izpad prihodka</w:t>
      </w:r>
      <w:r w:rsidR="00B37700" w:rsidRPr="00EA3893">
        <w:rPr>
          <w:rFonts w:asciiTheme="minorHAnsi" w:hAnsiTheme="minorHAnsi" w:cstheme="minorHAnsi"/>
          <w:bCs/>
          <w:lang w:eastAsia="sl-SI"/>
        </w:rPr>
        <w:t xml:space="preserve"> izpolnjen s strani odgovorne osebe za sestavo bilanc , ki ga popiše odgovorna oseba podjetja</w:t>
      </w:r>
      <w:r w:rsidR="00493244" w:rsidRPr="00EA3893">
        <w:rPr>
          <w:rFonts w:asciiTheme="minorHAnsi" w:hAnsiTheme="minorHAnsi" w:cstheme="minorHAnsi"/>
          <w:bCs/>
          <w:lang w:eastAsia="sl-SI"/>
        </w:rPr>
        <w:t>.</w:t>
      </w:r>
    </w:p>
    <w:p w14:paraId="249E6180" w14:textId="6B0F3155" w:rsidR="00493244" w:rsidRPr="00EA3893" w:rsidRDefault="00493244" w:rsidP="0043209B">
      <w:pPr>
        <w:spacing w:after="0"/>
        <w:ind w:left="708"/>
        <w:jc w:val="both"/>
        <w:rPr>
          <w:rFonts w:asciiTheme="minorHAnsi" w:hAnsiTheme="minorHAnsi" w:cstheme="minorHAnsi"/>
          <w:bCs/>
          <w:lang w:eastAsia="sl-SI"/>
        </w:rPr>
      </w:pPr>
    </w:p>
    <w:p w14:paraId="40E46ECF" w14:textId="7FC29C88" w:rsidR="00493244" w:rsidRPr="00EA3893" w:rsidRDefault="00493244" w:rsidP="0043209B">
      <w:pPr>
        <w:spacing w:after="0"/>
        <w:ind w:left="708"/>
        <w:jc w:val="both"/>
        <w:rPr>
          <w:rFonts w:asciiTheme="minorHAnsi" w:hAnsiTheme="minorHAnsi" w:cstheme="minorHAnsi"/>
          <w:bCs/>
          <w:lang w:eastAsia="sl-SI"/>
        </w:rPr>
      </w:pPr>
      <w:r w:rsidRPr="00EA3893">
        <w:rPr>
          <w:rFonts w:asciiTheme="minorHAnsi" w:hAnsiTheme="minorHAnsi" w:cstheme="minorHAnsi"/>
          <w:bCs/>
          <w:lang w:eastAsia="sl-SI"/>
        </w:rPr>
        <w:t xml:space="preserve">Pri tem je pogoj, da ste škodo utrpeli v prizadeti občini in izpolnjujete vse ostale pogoje za ta ukrep (pojasnjeno pri odgovoru na vprašanje št.2) </w:t>
      </w:r>
    </w:p>
    <w:p w14:paraId="086FCD5A" w14:textId="77777777" w:rsidR="00493244" w:rsidRPr="00EA3893" w:rsidRDefault="00493244" w:rsidP="0043209B">
      <w:pPr>
        <w:spacing w:after="0"/>
        <w:ind w:left="708"/>
        <w:jc w:val="both"/>
        <w:rPr>
          <w:rFonts w:asciiTheme="minorHAnsi" w:hAnsiTheme="minorHAnsi" w:cstheme="minorHAnsi"/>
          <w:b/>
          <w:bCs/>
        </w:rPr>
      </w:pPr>
    </w:p>
    <w:p w14:paraId="60DBF069" w14:textId="6B0730E1" w:rsidR="00CC7E74" w:rsidRPr="00EA3893" w:rsidRDefault="00BE4C6B" w:rsidP="00BE4C6B">
      <w:pPr>
        <w:pStyle w:val="Odstavekseznama"/>
        <w:numPr>
          <w:ilvl w:val="0"/>
          <w:numId w:val="10"/>
        </w:numPr>
        <w:rPr>
          <w:rFonts w:asciiTheme="minorHAnsi" w:hAnsiTheme="minorHAnsi" w:cstheme="minorHAnsi"/>
          <w:b/>
          <w:bCs/>
          <w:lang w:val="sl-SI"/>
        </w:rPr>
      </w:pPr>
      <w:r w:rsidRPr="00EA3893">
        <w:rPr>
          <w:rFonts w:asciiTheme="minorHAnsi" w:hAnsiTheme="minorHAnsi" w:cstheme="minorHAnsi"/>
          <w:b/>
          <w:bCs/>
          <w:lang w:val="sl-SI"/>
        </w:rPr>
        <w:t xml:space="preserve">Če imamo škodo na poslovnih enotah, ali oddamo oceno na enem obrazcu? </w:t>
      </w:r>
    </w:p>
    <w:p w14:paraId="44571298" w14:textId="5CF31838" w:rsidR="00BE4C6B" w:rsidRPr="00EA3893" w:rsidRDefault="00BE4C6B" w:rsidP="00CC7E74">
      <w:pPr>
        <w:pStyle w:val="Odstavekseznama"/>
        <w:rPr>
          <w:rFonts w:asciiTheme="minorHAnsi" w:hAnsiTheme="minorHAnsi" w:cstheme="minorHAnsi"/>
          <w:lang w:val="sl-SI"/>
        </w:rPr>
      </w:pPr>
      <w:r w:rsidRPr="00EA3893">
        <w:rPr>
          <w:rFonts w:asciiTheme="minorHAnsi" w:hAnsiTheme="minorHAnsi" w:cstheme="minorHAnsi"/>
          <w:lang w:val="sl-SI"/>
        </w:rPr>
        <w:t xml:space="preserve">Če so poslovne enote </w:t>
      </w:r>
      <w:r w:rsidR="00892F7A">
        <w:rPr>
          <w:rFonts w:asciiTheme="minorHAnsi" w:hAnsiTheme="minorHAnsi" w:cstheme="minorHAnsi"/>
          <w:lang w:val="sl-SI"/>
        </w:rPr>
        <w:t xml:space="preserve">(PE) </w:t>
      </w:r>
      <w:r w:rsidRPr="00EA3893">
        <w:rPr>
          <w:rFonts w:asciiTheme="minorHAnsi" w:hAnsiTheme="minorHAnsi" w:cstheme="minorHAnsi"/>
          <w:lang w:val="sl-SI"/>
        </w:rPr>
        <w:t>vpisane v A</w:t>
      </w:r>
      <w:r w:rsidR="00AD10BA" w:rsidRPr="00EA3893">
        <w:rPr>
          <w:rFonts w:asciiTheme="minorHAnsi" w:hAnsiTheme="minorHAnsi" w:cstheme="minorHAnsi"/>
          <w:lang w:val="sl-SI"/>
        </w:rPr>
        <w:t>JPES</w:t>
      </w:r>
      <w:r w:rsidRPr="00EA3893">
        <w:rPr>
          <w:rFonts w:asciiTheme="minorHAnsi" w:hAnsiTheme="minorHAnsi" w:cstheme="minorHAnsi"/>
          <w:lang w:val="sl-SI"/>
        </w:rPr>
        <w:t xml:space="preserve"> kot samostojne enote, se </w:t>
      </w:r>
      <w:r w:rsidR="00EA3893" w:rsidRPr="00EA3893">
        <w:rPr>
          <w:rFonts w:asciiTheme="minorHAnsi" w:hAnsiTheme="minorHAnsi" w:cstheme="minorHAnsi"/>
          <w:lang w:val="sl-SI"/>
        </w:rPr>
        <w:t xml:space="preserve">načeloma </w:t>
      </w:r>
      <w:r w:rsidRPr="00EA3893">
        <w:rPr>
          <w:rFonts w:asciiTheme="minorHAnsi" w:hAnsiTheme="minorHAnsi" w:cstheme="minorHAnsi"/>
          <w:lang w:val="sl-SI"/>
        </w:rPr>
        <w:t>ocena škode</w:t>
      </w:r>
      <w:r w:rsidR="009E1E90">
        <w:rPr>
          <w:rFonts w:asciiTheme="minorHAnsi" w:hAnsiTheme="minorHAnsi" w:cstheme="minorHAnsi"/>
          <w:lang w:val="sl-SI"/>
        </w:rPr>
        <w:t xml:space="preserve"> lahko </w:t>
      </w:r>
      <w:r w:rsidRPr="00EA3893">
        <w:rPr>
          <w:rFonts w:asciiTheme="minorHAnsi" w:hAnsiTheme="minorHAnsi" w:cstheme="minorHAnsi"/>
          <w:lang w:val="sl-SI"/>
        </w:rPr>
        <w:t xml:space="preserve"> odda na ločenem obrazcu.</w:t>
      </w:r>
      <w:r w:rsidR="00EA3893" w:rsidRPr="00EA3893">
        <w:rPr>
          <w:rFonts w:asciiTheme="minorHAnsi" w:hAnsiTheme="minorHAnsi" w:cstheme="minorHAnsi"/>
          <w:lang w:val="sl-SI"/>
        </w:rPr>
        <w:t xml:space="preserve"> V kolikor za P</w:t>
      </w:r>
      <w:r w:rsidR="00892F7A">
        <w:rPr>
          <w:rFonts w:asciiTheme="minorHAnsi" w:hAnsiTheme="minorHAnsi" w:cstheme="minorHAnsi"/>
          <w:lang w:val="sl-SI"/>
        </w:rPr>
        <w:t>E</w:t>
      </w:r>
      <w:r w:rsidR="00EA3893" w:rsidRPr="00EA3893">
        <w:rPr>
          <w:rFonts w:asciiTheme="minorHAnsi" w:hAnsiTheme="minorHAnsi" w:cstheme="minorHAnsi"/>
          <w:lang w:val="sl-SI"/>
        </w:rPr>
        <w:t xml:space="preserve"> ne vodite ločenih računovodskih izkazov, pa </w:t>
      </w:r>
      <w:r w:rsidR="00892F7A">
        <w:rPr>
          <w:rFonts w:asciiTheme="minorHAnsi" w:hAnsiTheme="minorHAnsi" w:cstheme="minorHAnsi"/>
          <w:lang w:val="sl-SI"/>
        </w:rPr>
        <w:t xml:space="preserve">lahko </w:t>
      </w:r>
      <w:r w:rsidR="00EA3893" w:rsidRPr="00EA3893">
        <w:rPr>
          <w:rFonts w:asciiTheme="minorHAnsi" w:hAnsiTheme="minorHAnsi" w:cstheme="minorHAnsi"/>
          <w:lang w:val="sl-SI"/>
        </w:rPr>
        <w:t>predložite oceno škode na ravni matičnega podjetja.</w:t>
      </w:r>
    </w:p>
    <w:p w14:paraId="710954C8" w14:textId="77777777" w:rsidR="00CC7E74" w:rsidRPr="00EA3893" w:rsidRDefault="00CC7E74" w:rsidP="00CC7E74">
      <w:pPr>
        <w:pStyle w:val="Odstavekseznama"/>
        <w:rPr>
          <w:rFonts w:asciiTheme="minorHAnsi" w:hAnsiTheme="minorHAnsi" w:cstheme="minorHAnsi"/>
          <w:b/>
          <w:bCs/>
          <w:lang w:val="sl-SI"/>
        </w:rPr>
      </w:pPr>
    </w:p>
    <w:p w14:paraId="1A4FA377" w14:textId="00D77A43" w:rsidR="00CC7E74" w:rsidRPr="00EA3893" w:rsidRDefault="00BE4C6B" w:rsidP="00BE4C6B">
      <w:pPr>
        <w:pStyle w:val="Odstavekseznama"/>
        <w:numPr>
          <w:ilvl w:val="0"/>
          <w:numId w:val="10"/>
        </w:numPr>
        <w:rPr>
          <w:rFonts w:asciiTheme="minorHAnsi" w:hAnsiTheme="minorHAnsi" w:cstheme="minorHAnsi"/>
          <w:b/>
          <w:bCs/>
          <w:lang w:val="sl-SI"/>
        </w:rPr>
      </w:pPr>
      <w:r w:rsidRPr="00EA3893">
        <w:rPr>
          <w:rFonts w:asciiTheme="minorHAnsi" w:hAnsiTheme="minorHAnsi" w:cstheme="minorHAnsi"/>
          <w:b/>
          <w:bCs/>
          <w:lang w:val="sl-SI"/>
        </w:rPr>
        <w:t>Če imamo škodo na več lokacijah, kako oddamo oceno škode?</w:t>
      </w:r>
    </w:p>
    <w:p w14:paraId="432CF552" w14:textId="5527A6F6" w:rsidR="00445066" w:rsidRPr="00EA3893" w:rsidRDefault="00BE4C6B" w:rsidP="00B51708">
      <w:pPr>
        <w:pStyle w:val="Odstavekseznama"/>
        <w:rPr>
          <w:rFonts w:asciiTheme="minorHAnsi" w:hAnsiTheme="minorHAnsi" w:cstheme="minorHAnsi"/>
          <w:lang w:val="sl-SI"/>
        </w:rPr>
      </w:pPr>
      <w:r w:rsidRPr="00EA3893">
        <w:rPr>
          <w:rFonts w:asciiTheme="minorHAnsi" w:hAnsiTheme="minorHAnsi" w:cstheme="minorHAnsi"/>
          <w:lang w:val="sl-SI"/>
        </w:rPr>
        <w:t>Oceno škode lahko oddate kot en gospodarski subjekt, kot eno vlogo</w:t>
      </w:r>
      <w:r w:rsidR="00AD10BA" w:rsidRPr="00EA3893">
        <w:rPr>
          <w:rFonts w:asciiTheme="minorHAnsi" w:hAnsiTheme="minorHAnsi" w:cstheme="minorHAnsi"/>
          <w:lang w:val="sl-SI"/>
        </w:rPr>
        <w:t xml:space="preserve"> (na istem obrazcu)</w:t>
      </w:r>
      <w:r w:rsidRPr="00EA3893">
        <w:rPr>
          <w:rFonts w:asciiTheme="minorHAnsi" w:hAnsiTheme="minorHAnsi" w:cstheme="minorHAnsi"/>
          <w:lang w:val="sl-SI"/>
        </w:rPr>
        <w:t>, pri čemer navedete vse občine in naslove nastanka škode.</w:t>
      </w:r>
      <w:r w:rsidR="00AD10BA" w:rsidRPr="00EA3893">
        <w:rPr>
          <w:rFonts w:asciiTheme="minorHAnsi" w:hAnsiTheme="minorHAnsi" w:cstheme="minorHAnsi"/>
          <w:lang w:val="sl-SI"/>
        </w:rPr>
        <w:t xml:space="preserve"> Če pa gre za subjekte (npr. poslovne enote), ki so vpisane v AJPES kot samostojne enote, pa je za vsako samostojno enoto, potrebno poslati ločeno vlogo oz. obrazec</w:t>
      </w:r>
      <w:r w:rsidR="00EA3893" w:rsidRPr="00EA3893">
        <w:rPr>
          <w:rFonts w:asciiTheme="minorHAnsi" w:hAnsiTheme="minorHAnsi" w:cstheme="minorHAnsi"/>
          <w:lang w:val="sl-SI"/>
        </w:rPr>
        <w:t>, razen če za PE ne vodite ločenih računovodskih izkazov – v tem primeru lahko predložite oceno škode na ravni matičnega podjetja.</w:t>
      </w:r>
    </w:p>
    <w:p w14:paraId="121DBCA4" w14:textId="77777777" w:rsidR="00CC7E74" w:rsidRPr="00EA3893" w:rsidRDefault="00CC7E74" w:rsidP="00CC7E74">
      <w:pPr>
        <w:pStyle w:val="Odstavekseznama"/>
        <w:ind w:left="1440"/>
        <w:jc w:val="both"/>
        <w:rPr>
          <w:rFonts w:asciiTheme="minorHAnsi" w:hAnsiTheme="minorHAnsi" w:cstheme="minorHAnsi"/>
          <w:color w:val="000000"/>
          <w:lang w:val="sl-SI"/>
        </w:rPr>
      </w:pPr>
    </w:p>
    <w:p w14:paraId="5B394985" w14:textId="45BA7CBC" w:rsidR="00CC7E74" w:rsidRPr="00EA3893" w:rsidRDefault="00BE4C6B" w:rsidP="00BE4C6B">
      <w:pPr>
        <w:pStyle w:val="Odstavekseznama"/>
        <w:numPr>
          <w:ilvl w:val="0"/>
          <w:numId w:val="10"/>
        </w:numPr>
        <w:rPr>
          <w:rFonts w:asciiTheme="minorHAnsi" w:hAnsiTheme="minorHAnsi" w:cstheme="minorHAnsi"/>
          <w:b/>
          <w:bCs/>
          <w:lang w:val="sl-SI"/>
        </w:rPr>
      </w:pPr>
      <w:r w:rsidRPr="00EA3893">
        <w:rPr>
          <w:rFonts w:asciiTheme="minorHAnsi" w:hAnsiTheme="minorHAnsi" w:cstheme="minorHAnsi"/>
          <w:b/>
          <w:bCs/>
          <w:lang w:val="sl-SI"/>
        </w:rPr>
        <w:t>Ali smo mi kot podjetje, ki dobavljamo našim kupcem in so sedaj poplavljeni in vsaj nekaj mesecev ne bodo obratovali, tudi upravičeni do odškodnine in moramo izpolniti obrazec</w:t>
      </w:r>
      <w:r w:rsidR="00B51708" w:rsidRPr="00EA3893">
        <w:rPr>
          <w:rFonts w:asciiTheme="minorHAnsi" w:hAnsiTheme="minorHAnsi" w:cstheme="minorHAnsi"/>
          <w:b/>
          <w:bCs/>
          <w:lang w:val="sl-SI"/>
        </w:rPr>
        <w:t xml:space="preserve"> za oceno škode v go</w:t>
      </w:r>
      <w:r w:rsidR="007D5C58" w:rsidRPr="00EA3893">
        <w:rPr>
          <w:rFonts w:asciiTheme="minorHAnsi" w:hAnsiTheme="minorHAnsi" w:cstheme="minorHAnsi"/>
          <w:b/>
          <w:bCs/>
          <w:lang w:val="sl-SI"/>
        </w:rPr>
        <w:t>s</w:t>
      </w:r>
      <w:r w:rsidR="00B51708" w:rsidRPr="00EA3893">
        <w:rPr>
          <w:rFonts w:asciiTheme="minorHAnsi" w:hAnsiTheme="minorHAnsi" w:cstheme="minorHAnsi"/>
          <w:b/>
          <w:bCs/>
          <w:lang w:val="sl-SI"/>
        </w:rPr>
        <w:t>podarstvu</w:t>
      </w:r>
      <w:r w:rsidRPr="00EA3893">
        <w:rPr>
          <w:rFonts w:asciiTheme="minorHAnsi" w:hAnsiTheme="minorHAnsi" w:cstheme="minorHAnsi"/>
          <w:b/>
          <w:bCs/>
          <w:lang w:val="sl-SI"/>
        </w:rPr>
        <w:t xml:space="preserve">? </w:t>
      </w:r>
    </w:p>
    <w:p w14:paraId="6F76D430" w14:textId="781BC4DD" w:rsidR="00EA3893" w:rsidRPr="00EA3893" w:rsidRDefault="00BE4C6B" w:rsidP="00EA3893">
      <w:pPr>
        <w:spacing w:before="100" w:beforeAutospacing="1" w:after="0" w:line="240" w:lineRule="auto"/>
        <w:ind w:left="708"/>
        <w:rPr>
          <w:rFonts w:asciiTheme="minorHAnsi" w:hAnsiTheme="minorHAnsi" w:cstheme="minorHAnsi"/>
        </w:rPr>
      </w:pPr>
      <w:r w:rsidRPr="00EA3893">
        <w:rPr>
          <w:rFonts w:asciiTheme="minorHAnsi" w:hAnsiTheme="minorHAnsi" w:cstheme="minorHAnsi"/>
        </w:rPr>
        <w:t>Upravičeni ste,  v kolikor</w:t>
      </w:r>
      <w:r w:rsidR="00766819" w:rsidRPr="00EA3893">
        <w:rPr>
          <w:rFonts w:asciiTheme="minorHAnsi" w:hAnsiTheme="minorHAnsi" w:cstheme="minorHAnsi"/>
        </w:rPr>
        <w:t xml:space="preserve"> ima</w:t>
      </w:r>
      <w:r w:rsidRPr="00EA3893">
        <w:rPr>
          <w:rFonts w:asciiTheme="minorHAnsi" w:hAnsiTheme="minorHAnsi" w:cstheme="minorHAnsi"/>
        </w:rPr>
        <w:t xml:space="preserve"> vaše podjetje </w:t>
      </w:r>
      <w:r w:rsidR="00766819" w:rsidRPr="00EA3893">
        <w:rPr>
          <w:rFonts w:asciiTheme="minorHAnsi" w:hAnsiTheme="minorHAnsi" w:cstheme="minorHAnsi"/>
        </w:rPr>
        <w:t xml:space="preserve">sedež v Republiki Sloveniji in ste utrpeli </w:t>
      </w:r>
      <w:r w:rsidR="00B51708" w:rsidRPr="00EA3893">
        <w:rPr>
          <w:rFonts w:asciiTheme="minorHAnsi" w:hAnsiTheme="minorHAnsi" w:cstheme="minorHAnsi"/>
        </w:rPr>
        <w:t xml:space="preserve">škodo </w:t>
      </w:r>
      <w:r w:rsidR="00766819" w:rsidRPr="00EA3893">
        <w:rPr>
          <w:rFonts w:asciiTheme="minorHAnsi" w:hAnsiTheme="minorHAnsi" w:cstheme="minorHAnsi"/>
        </w:rPr>
        <w:t>(</w:t>
      </w:r>
      <w:r w:rsidR="00B51708" w:rsidRPr="00EA3893">
        <w:rPr>
          <w:rFonts w:asciiTheme="minorHAnsi" w:hAnsiTheme="minorHAnsi" w:cstheme="minorHAnsi"/>
        </w:rPr>
        <w:t>na strojih in opremi in/ali zalogah in/ali škodo zaradi izpada prihodka</w:t>
      </w:r>
      <w:r w:rsidR="00766819" w:rsidRPr="00EA3893">
        <w:rPr>
          <w:rFonts w:asciiTheme="minorHAnsi" w:hAnsiTheme="minorHAnsi" w:cstheme="minorHAnsi"/>
        </w:rPr>
        <w:t>) v eni izmed prizadetih občin</w:t>
      </w:r>
      <w:r w:rsidR="00EA3893" w:rsidRPr="00EA3893">
        <w:rPr>
          <w:rFonts w:asciiTheme="minorHAnsi" w:hAnsiTheme="minorHAnsi" w:cstheme="minorHAnsi"/>
        </w:rPr>
        <w:t xml:space="preserve"> in zaradi posledic poplave v avgustu 2023</w:t>
      </w:r>
      <w:r w:rsidR="00EA3893" w:rsidRPr="00EA3893">
        <w:rPr>
          <w:rFonts w:asciiTheme="minorHAnsi" w:hAnsiTheme="minorHAnsi" w:cstheme="minorHAnsi"/>
          <w:b/>
          <w:bCs/>
        </w:rPr>
        <w:t> </w:t>
      </w:r>
      <w:r w:rsidR="00EA3893" w:rsidRPr="00EA3893">
        <w:rPr>
          <w:rFonts w:asciiTheme="minorHAnsi" w:hAnsiTheme="minorHAnsi" w:cstheme="minorHAnsi"/>
        </w:rPr>
        <w:t>ne morete poslovati ali imate oteženo poslovanje.</w:t>
      </w:r>
    </w:p>
    <w:p w14:paraId="0C5A7D70" w14:textId="3CB7259B" w:rsidR="00766819" w:rsidRPr="00EA3893" w:rsidRDefault="00766819" w:rsidP="00CC7E74">
      <w:pPr>
        <w:pStyle w:val="Odstavekseznama"/>
        <w:jc w:val="both"/>
        <w:rPr>
          <w:rFonts w:asciiTheme="minorHAnsi" w:hAnsiTheme="minorHAnsi" w:cstheme="minorHAnsi"/>
          <w:lang w:val="sl-SI"/>
        </w:rPr>
      </w:pPr>
    </w:p>
    <w:p w14:paraId="611C618B" w14:textId="0F6B273C" w:rsidR="00445066" w:rsidRPr="00EA3893" w:rsidRDefault="00BE4C6B" w:rsidP="00766819">
      <w:pPr>
        <w:pStyle w:val="Odstavekseznama"/>
        <w:jc w:val="both"/>
        <w:rPr>
          <w:rFonts w:asciiTheme="minorHAnsi" w:hAnsiTheme="minorHAnsi" w:cstheme="minorHAnsi"/>
          <w:lang w:val="sl-SI"/>
        </w:rPr>
      </w:pPr>
      <w:r w:rsidRPr="00EA3893">
        <w:rPr>
          <w:rFonts w:asciiTheme="minorHAnsi" w:hAnsiTheme="minorHAnsi" w:cstheme="minorHAnsi"/>
          <w:lang w:val="sl-SI"/>
        </w:rPr>
        <w:t>Oškodovanci lahko preveri</w:t>
      </w:r>
      <w:r w:rsidR="00EA3893" w:rsidRPr="00EA3893">
        <w:rPr>
          <w:rFonts w:asciiTheme="minorHAnsi" w:hAnsiTheme="minorHAnsi" w:cstheme="minorHAnsi"/>
          <w:lang w:val="sl-SI"/>
        </w:rPr>
        <w:t>te</w:t>
      </w:r>
      <w:r w:rsidRPr="00EA3893">
        <w:rPr>
          <w:rFonts w:asciiTheme="minorHAnsi" w:hAnsiTheme="minorHAnsi" w:cstheme="minorHAnsi"/>
          <w:lang w:val="sl-SI"/>
        </w:rPr>
        <w:t xml:space="preserve">, ali se posamezna občina šteje za prizadeto, pri </w:t>
      </w:r>
      <w:r w:rsidR="00D41F2D" w:rsidRPr="00EA3893">
        <w:rPr>
          <w:rFonts w:asciiTheme="minorHAnsi" w:hAnsiTheme="minorHAnsi" w:cstheme="minorHAnsi"/>
          <w:lang w:val="sl-SI"/>
        </w:rPr>
        <w:t>tej</w:t>
      </w:r>
      <w:r w:rsidR="00EA3893" w:rsidRPr="00EA3893">
        <w:rPr>
          <w:rFonts w:asciiTheme="minorHAnsi" w:hAnsiTheme="minorHAnsi" w:cstheme="minorHAnsi"/>
          <w:lang w:val="sl-SI"/>
        </w:rPr>
        <w:t xml:space="preserve"> </w:t>
      </w:r>
      <w:r w:rsidRPr="00EA3893">
        <w:rPr>
          <w:rFonts w:asciiTheme="minorHAnsi" w:hAnsiTheme="minorHAnsi" w:cstheme="minorHAnsi"/>
          <w:lang w:val="sl-SI"/>
        </w:rPr>
        <w:t>občini.</w:t>
      </w:r>
      <w:r w:rsidR="00766819" w:rsidRPr="00EA3893">
        <w:rPr>
          <w:rFonts w:asciiTheme="minorHAnsi" w:hAnsiTheme="minorHAnsi" w:cstheme="minorHAnsi"/>
          <w:lang w:val="sl-SI"/>
        </w:rPr>
        <w:t xml:space="preserve"> </w:t>
      </w:r>
    </w:p>
    <w:p w14:paraId="30312C8A" w14:textId="77777777" w:rsidR="00CC7E74" w:rsidRPr="00EA3893" w:rsidRDefault="00802906" w:rsidP="00802906">
      <w:pPr>
        <w:pStyle w:val="Odstavekseznama"/>
        <w:numPr>
          <w:ilvl w:val="0"/>
          <w:numId w:val="10"/>
        </w:numPr>
        <w:rPr>
          <w:rFonts w:asciiTheme="minorHAnsi" w:hAnsiTheme="minorHAnsi" w:cstheme="minorHAnsi"/>
          <w:b/>
          <w:bCs/>
          <w:lang w:val="sl-SI"/>
        </w:rPr>
      </w:pPr>
      <w:r w:rsidRPr="00EA3893">
        <w:rPr>
          <w:rFonts w:asciiTheme="minorHAnsi" w:hAnsiTheme="minorHAnsi" w:cstheme="minorHAnsi"/>
          <w:b/>
          <w:bCs/>
          <w:lang w:val="sl-SI"/>
        </w:rPr>
        <w:lastRenderedPageBreak/>
        <w:t>Zanima nas, kako se bo naknadno dokazovala škoda na zalogah oziroma kako naj se dokumentira? Ali je potrebno narediti fotografije, zapisnike,…?</w:t>
      </w:r>
    </w:p>
    <w:p w14:paraId="30730E60" w14:textId="1DD2028C" w:rsidR="00CC7E74" w:rsidRPr="00EA3893" w:rsidRDefault="00802906" w:rsidP="00CC7E74">
      <w:pPr>
        <w:pStyle w:val="Odstavekseznama"/>
        <w:rPr>
          <w:rFonts w:asciiTheme="minorHAnsi" w:eastAsia="Times New Roman" w:hAnsiTheme="minorHAnsi" w:cstheme="minorHAnsi"/>
          <w:lang w:val="sl-SI"/>
        </w:rPr>
      </w:pPr>
      <w:bookmarkStart w:id="0" w:name="_Hlk144880440"/>
      <w:r w:rsidRPr="00EA3893">
        <w:rPr>
          <w:rFonts w:asciiTheme="minorHAnsi" w:eastAsia="Times New Roman" w:hAnsiTheme="minorHAnsi" w:cstheme="minorHAnsi"/>
          <w:lang w:val="sl-SI"/>
        </w:rPr>
        <w:t xml:space="preserve">V tem trenutku zbiramo zgolj oceno škode na strojih in opremi, zalogah in </w:t>
      </w:r>
      <w:r w:rsidR="00206A14">
        <w:rPr>
          <w:rFonts w:asciiTheme="minorHAnsi" w:eastAsia="Times New Roman" w:hAnsiTheme="minorHAnsi" w:cstheme="minorHAnsi"/>
          <w:lang w:val="sl-SI"/>
        </w:rPr>
        <w:t xml:space="preserve">zaradi </w:t>
      </w:r>
      <w:r w:rsidRPr="00EA3893">
        <w:rPr>
          <w:rFonts w:asciiTheme="minorHAnsi" w:eastAsia="Times New Roman" w:hAnsiTheme="minorHAnsi" w:cstheme="minorHAnsi"/>
          <w:lang w:val="sl-SI"/>
        </w:rPr>
        <w:t>izpad</w:t>
      </w:r>
      <w:r w:rsidR="00206A14">
        <w:rPr>
          <w:rFonts w:asciiTheme="minorHAnsi" w:eastAsia="Times New Roman" w:hAnsiTheme="minorHAnsi" w:cstheme="minorHAnsi"/>
          <w:lang w:val="sl-SI"/>
        </w:rPr>
        <w:t>a</w:t>
      </w:r>
      <w:r w:rsidRPr="00EA3893">
        <w:rPr>
          <w:rFonts w:asciiTheme="minorHAnsi" w:eastAsia="Times New Roman" w:hAnsiTheme="minorHAnsi" w:cstheme="minorHAnsi"/>
          <w:lang w:val="sl-SI"/>
        </w:rPr>
        <w:t xml:space="preserve"> prihodka. Predplačila se bodo izplačala na osnovi ocenjene vrednosti škode.</w:t>
      </w:r>
    </w:p>
    <w:p w14:paraId="487E24A6" w14:textId="6711C9AE" w:rsidR="00802906" w:rsidRPr="00EA3893" w:rsidRDefault="00802906" w:rsidP="00CC7E74">
      <w:pPr>
        <w:pStyle w:val="Odstavekseznama"/>
        <w:rPr>
          <w:rFonts w:asciiTheme="minorHAnsi" w:hAnsiTheme="minorHAnsi" w:cstheme="minorHAnsi"/>
          <w:b/>
          <w:bCs/>
          <w:lang w:val="sl-SI"/>
        </w:rPr>
      </w:pPr>
      <w:r w:rsidRPr="00EA3893">
        <w:rPr>
          <w:rFonts w:asciiTheme="minorHAnsi" w:eastAsia="Times New Roman" w:hAnsiTheme="minorHAnsi" w:cstheme="minorHAnsi"/>
          <w:lang w:val="sl-SI"/>
        </w:rPr>
        <w:t>V nadaljevanju bo potrebno škodo dokazati:</w:t>
      </w:r>
    </w:p>
    <w:p w14:paraId="2A50BF16" w14:textId="6448D07A" w:rsidR="00802906" w:rsidRPr="00EA3893" w:rsidRDefault="00802906" w:rsidP="00802906">
      <w:pPr>
        <w:numPr>
          <w:ilvl w:val="0"/>
          <w:numId w:val="14"/>
        </w:numPr>
        <w:spacing w:after="0" w:line="240" w:lineRule="auto"/>
        <w:rPr>
          <w:rFonts w:asciiTheme="minorHAnsi" w:eastAsia="Times New Roman" w:hAnsiTheme="minorHAnsi" w:cstheme="minorHAnsi"/>
        </w:rPr>
      </w:pPr>
      <w:r w:rsidRPr="00EA3893">
        <w:rPr>
          <w:rFonts w:asciiTheme="minorHAnsi" w:eastAsia="Times New Roman" w:hAnsiTheme="minorHAnsi" w:cstheme="minorHAnsi"/>
        </w:rPr>
        <w:t xml:space="preserve">Škodo na strojih in opremi: izpolnjen obrazec in </w:t>
      </w:r>
      <w:r w:rsidR="00185489">
        <w:rPr>
          <w:rFonts w:asciiTheme="minorHAnsi" w:eastAsia="Times New Roman" w:hAnsiTheme="minorHAnsi" w:cstheme="minorHAnsi"/>
        </w:rPr>
        <w:t>cenilno poročilo</w:t>
      </w:r>
      <w:r w:rsidRPr="00EA3893">
        <w:rPr>
          <w:rFonts w:asciiTheme="minorHAnsi" w:eastAsia="Times New Roman" w:hAnsiTheme="minorHAnsi" w:cstheme="minorHAnsi"/>
          <w:lang w:eastAsia="sl-SI"/>
        </w:rPr>
        <w:t xml:space="preserve"> </w:t>
      </w:r>
    </w:p>
    <w:p w14:paraId="76BF6D1B" w14:textId="4529498C" w:rsidR="00802906" w:rsidRPr="00EA3893" w:rsidRDefault="00802906" w:rsidP="00802906">
      <w:pPr>
        <w:numPr>
          <w:ilvl w:val="0"/>
          <w:numId w:val="14"/>
        </w:numPr>
        <w:spacing w:after="0" w:line="240" w:lineRule="auto"/>
        <w:rPr>
          <w:rFonts w:asciiTheme="minorHAnsi" w:eastAsia="Times New Roman" w:hAnsiTheme="minorHAnsi" w:cstheme="minorHAnsi"/>
        </w:rPr>
      </w:pPr>
      <w:r w:rsidRPr="00EA3893">
        <w:rPr>
          <w:rFonts w:asciiTheme="minorHAnsi" w:eastAsia="Times New Roman" w:hAnsiTheme="minorHAnsi" w:cstheme="minorHAnsi"/>
        </w:rPr>
        <w:t xml:space="preserve">Škoda na zalogah: izpolnjen obrazec in </w:t>
      </w:r>
      <w:r w:rsidR="00185489">
        <w:rPr>
          <w:rFonts w:asciiTheme="minorHAnsi" w:eastAsia="Times New Roman" w:hAnsiTheme="minorHAnsi" w:cstheme="minorHAnsi"/>
        </w:rPr>
        <w:t>cenilno poročilo</w:t>
      </w:r>
    </w:p>
    <w:p w14:paraId="28C994E7" w14:textId="78D124BD" w:rsidR="00802906" w:rsidRPr="00197F53" w:rsidRDefault="00802906" w:rsidP="00802906">
      <w:pPr>
        <w:numPr>
          <w:ilvl w:val="0"/>
          <w:numId w:val="14"/>
        </w:numPr>
        <w:spacing w:after="0" w:line="240" w:lineRule="auto"/>
        <w:rPr>
          <w:rFonts w:asciiTheme="minorHAnsi" w:eastAsia="Times New Roman" w:hAnsiTheme="minorHAnsi" w:cstheme="minorHAnsi"/>
        </w:rPr>
      </w:pPr>
      <w:r w:rsidRPr="00EA3893">
        <w:rPr>
          <w:rFonts w:asciiTheme="minorHAnsi" w:eastAsia="Times New Roman" w:hAnsiTheme="minorHAnsi" w:cstheme="minorHAnsi"/>
        </w:rPr>
        <w:t xml:space="preserve">Izpad prihodka: </w:t>
      </w:r>
      <w:r w:rsidR="00EA3893" w:rsidRPr="00EA3893">
        <w:rPr>
          <w:rFonts w:asciiTheme="minorHAnsi" w:eastAsia="Times New Roman" w:hAnsiTheme="minorHAnsi" w:cstheme="minorHAnsi"/>
        </w:rPr>
        <w:t xml:space="preserve"> </w:t>
      </w:r>
      <w:r w:rsidR="00EA3893" w:rsidRPr="00EA3893">
        <w:rPr>
          <w:rFonts w:asciiTheme="minorHAnsi" w:hAnsiTheme="minorHAnsi" w:cstheme="minorHAnsi"/>
          <w:bCs/>
          <w:lang w:eastAsia="sl-SI"/>
        </w:rPr>
        <w:t>izpolnjen obrazec s strani odgovorne osebe za sestavo bilanc , ki ga podpiše odgovorna oseba podjetja</w:t>
      </w:r>
      <w:r w:rsidR="00EA3893">
        <w:rPr>
          <w:rFonts w:asciiTheme="minorHAnsi" w:hAnsiTheme="minorHAnsi" w:cstheme="minorHAnsi"/>
          <w:bCs/>
          <w:lang w:eastAsia="sl-SI"/>
        </w:rPr>
        <w:t>.</w:t>
      </w:r>
    </w:p>
    <w:p w14:paraId="0A7B6A63" w14:textId="35E349A6" w:rsidR="00197F53" w:rsidRDefault="00197F53" w:rsidP="00197F53">
      <w:pPr>
        <w:spacing w:after="0" w:line="240" w:lineRule="auto"/>
        <w:ind w:left="708"/>
        <w:rPr>
          <w:rFonts w:asciiTheme="minorHAnsi" w:hAnsiTheme="minorHAnsi" w:cstheme="minorHAnsi"/>
          <w:bCs/>
          <w:lang w:eastAsia="sl-SI"/>
        </w:rPr>
      </w:pPr>
      <w:r>
        <w:rPr>
          <w:rFonts w:asciiTheme="minorHAnsi" w:hAnsiTheme="minorHAnsi" w:cstheme="minorHAnsi"/>
          <w:bCs/>
          <w:lang w:eastAsia="sl-SI"/>
        </w:rPr>
        <w:t>Fotografije in podoben dokazen material ni potrebno prilagati k obrazcu za oceno škode, bo</w:t>
      </w:r>
      <w:r w:rsidR="00936A35">
        <w:rPr>
          <w:rFonts w:asciiTheme="minorHAnsi" w:hAnsiTheme="minorHAnsi" w:cstheme="minorHAnsi"/>
          <w:bCs/>
          <w:lang w:eastAsia="sl-SI"/>
        </w:rPr>
        <w:t xml:space="preserve"> pa to</w:t>
      </w:r>
      <w:r>
        <w:rPr>
          <w:rFonts w:asciiTheme="minorHAnsi" w:hAnsiTheme="minorHAnsi" w:cstheme="minorHAnsi"/>
          <w:bCs/>
          <w:lang w:eastAsia="sl-SI"/>
        </w:rPr>
        <w:t xml:space="preserve"> zagotovo v pomoč cenilcem.</w:t>
      </w:r>
    </w:p>
    <w:p w14:paraId="6B8D3626" w14:textId="77777777" w:rsidR="009D03F5" w:rsidRPr="00EA3893" w:rsidRDefault="009D03F5" w:rsidP="00197F53">
      <w:pPr>
        <w:spacing w:after="0" w:line="240" w:lineRule="auto"/>
        <w:ind w:left="708"/>
        <w:rPr>
          <w:rFonts w:asciiTheme="minorHAnsi" w:eastAsia="Times New Roman" w:hAnsiTheme="minorHAnsi" w:cstheme="minorHAnsi"/>
        </w:rPr>
      </w:pPr>
    </w:p>
    <w:bookmarkEnd w:id="0"/>
    <w:p w14:paraId="7667E3E0" w14:textId="0E2DA49F" w:rsidR="00587A42" w:rsidRPr="00EA3893" w:rsidRDefault="00587A42" w:rsidP="00587A42">
      <w:pPr>
        <w:pStyle w:val="Odstavekseznama"/>
        <w:numPr>
          <w:ilvl w:val="0"/>
          <w:numId w:val="10"/>
        </w:numPr>
        <w:rPr>
          <w:rFonts w:asciiTheme="minorHAnsi" w:hAnsiTheme="minorHAnsi" w:cstheme="minorHAnsi"/>
          <w:b/>
          <w:bCs/>
          <w:lang w:val="sl-SI"/>
        </w:rPr>
      </w:pPr>
      <w:r w:rsidRPr="00EA3893">
        <w:rPr>
          <w:rFonts w:asciiTheme="minorHAnsi" w:hAnsiTheme="minorHAnsi" w:cstheme="minorHAnsi"/>
          <w:b/>
          <w:bCs/>
          <w:lang w:val="sl-SI"/>
        </w:rPr>
        <w:t>Ali so javni zavodi upravičeni do povračila škode v gospodarstvu?</w:t>
      </w:r>
    </w:p>
    <w:p w14:paraId="59A5C1DF" w14:textId="77777777" w:rsidR="00FF4E5F" w:rsidRPr="00EA3893" w:rsidRDefault="00587A42" w:rsidP="00FF4E5F">
      <w:pPr>
        <w:pStyle w:val="Odstavekseznama"/>
        <w:jc w:val="both"/>
        <w:rPr>
          <w:rFonts w:asciiTheme="minorHAnsi" w:eastAsia="Times New Roman" w:hAnsiTheme="minorHAnsi" w:cstheme="minorHAnsi"/>
          <w:lang w:val="sl-SI"/>
        </w:rPr>
      </w:pPr>
      <w:r w:rsidRPr="00EA3893">
        <w:rPr>
          <w:rFonts w:asciiTheme="minorHAnsi" w:eastAsia="Times New Roman" w:hAnsiTheme="minorHAnsi" w:cstheme="minorHAnsi"/>
          <w:lang w:val="sl-SI"/>
        </w:rPr>
        <w:t xml:space="preserve">Ne. Skladno s 44.e členom ZOPNN so upravičenci do sredstev za odpravo posledic škode v gospodarstvu gospodarske družbe, podjetniki, posamezniki, zavodi in zadruge s sedežem v Republiki Sloveniji, pri čemer 9. člen ZOPNN določa, da se kot zavod po tem zakonu šteje samo pravna oseba zasebnega prava. </w:t>
      </w:r>
    </w:p>
    <w:p w14:paraId="06E7A0D7" w14:textId="77777777" w:rsidR="00FF4E5F" w:rsidRPr="00EA3893" w:rsidRDefault="00FF4E5F" w:rsidP="00FF4E5F">
      <w:pPr>
        <w:pStyle w:val="Odstavekseznama"/>
        <w:jc w:val="both"/>
        <w:rPr>
          <w:rFonts w:asciiTheme="minorHAnsi" w:eastAsia="Times New Roman" w:hAnsiTheme="minorHAnsi" w:cstheme="minorHAnsi"/>
          <w:lang w:val="sl-SI"/>
        </w:rPr>
      </w:pPr>
    </w:p>
    <w:p w14:paraId="10033F18" w14:textId="5053B86D" w:rsidR="00FF4E5F" w:rsidRPr="00EA3893" w:rsidRDefault="00FF4E5F" w:rsidP="00FF4E5F">
      <w:pPr>
        <w:pStyle w:val="Odstavekseznama"/>
        <w:numPr>
          <w:ilvl w:val="0"/>
          <w:numId w:val="10"/>
        </w:numPr>
        <w:rPr>
          <w:rFonts w:asciiTheme="minorHAnsi" w:hAnsiTheme="minorHAnsi" w:cstheme="minorHAnsi"/>
          <w:b/>
          <w:bCs/>
          <w:lang w:val="sl-SI"/>
        </w:rPr>
      </w:pPr>
      <w:r w:rsidRPr="00EA3893">
        <w:rPr>
          <w:rFonts w:asciiTheme="minorHAnsi" w:hAnsiTheme="minorHAnsi" w:cstheme="minorHAnsi"/>
          <w:b/>
          <w:bCs/>
          <w:lang w:val="sl-SI"/>
        </w:rPr>
        <w:t>Ali se lahko dodelijo sredstva za odpravo posledic škode v gospodarstvu za škodo nastalo na</w:t>
      </w:r>
      <w:r w:rsidRPr="00EA3893">
        <w:rPr>
          <w:rFonts w:asciiTheme="minorHAnsi" w:hAnsiTheme="minorHAnsi" w:cstheme="minorHAnsi"/>
          <w:lang w:val="sl-SI"/>
        </w:rPr>
        <w:t xml:space="preserve"> </w:t>
      </w:r>
      <w:r w:rsidRPr="00EA3893">
        <w:rPr>
          <w:rFonts w:asciiTheme="minorHAnsi" w:hAnsiTheme="minorHAnsi" w:cstheme="minorHAnsi"/>
          <w:b/>
          <w:bCs/>
          <w:lang w:val="sl-SI"/>
        </w:rPr>
        <w:t>avtomobilih in drugih prevoznih sredstvih?</w:t>
      </w:r>
    </w:p>
    <w:p w14:paraId="45371A52" w14:textId="77777777" w:rsidR="00BC17AA" w:rsidRPr="00EA3893" w:rsidRDefault="00FF4E5F" w:rsidP="00587A42">
      <w:pPr>
        <w:pStyle w:val="Odstavekseznama"/>
        <w:rPr>
          <w:rStyle w:val="Hiperpovezava"/>
          <w:rFonts w:asciiTheme="minorHAnsi" w:hAnsiTheme="minorHAnsi" w:cstheme="minorHAnsi"/>
          <w:color w:val="auto"/>
          <w:u w:val="none"/>
          <w:lang w:val="sl-SI"/>
        </w:rPr>
      </w:pPr>
      <w:r w:rsidRPr="00EA3893">
        <w:rPr>
          <w:rStyle w:val="Hiperpovezava"/>
          <w:rFonts w:asciiTheme="minorHAnsi" w:hAnsiTheme="minorHAnsi" w:cstheme="minorHAnsi"/>
          <w:color w:val="auto"/>
          <w:u w:val="none"/>
          <w:lang w:val="sl-SI"/>
        </w:rPr>
        <w:t xml:space="preserve">Da. </w:t>
      </w:r>
    </w:p>
    <w:p w14:paraId="43C290CF" w14:textId="104DD9E5" w:rsidR="00BC17AA" w:rsidRDefault="008D6F37" w:rsidP="009D03F5">
      <w:pPr>
        <w:pStyle w:val="Odstavekseznama"/>
        <w:rPr>
          <w:rStyle w:val="Hiperpovezava"/>
          <w:rFonts w:asciiTheme="minorHAnsi" w:hAnsiTheme="minorHAnsi" w:cstheme="minorHAnsi"/>
          <w:color w:val="auto"/>
          <w:u w:val="none"/>
          <w:lang w:val="sl-SI"/>
        </w:rPr>
      </w:pPr>
      <w:r w:rsidRPr="00EA3893">
        <w:rPr>
          <w:rStyle w:val="Hiperpovezava"/>
          <w:rFonts w:asciiTheme="minorHAnsi" w:hAnsiTheme="minorHAnsi" w:cstheme="minorHAnsi"/>
          <w:color w:val="auto"/>
          <w:u w:val="none"/>
          <w:lang w:val="sl-SI"/>
        </w:rPr>
        <w:t>Avtomobili in druga prevozna sredstva se štejejo kot »stroji in oprema«.</w:t>
      </w:r>
    </w:p>
    <w:p w14:paraId="15ACDF11" w14:textId="77777777" w:rsidR="009D03F5" w:rsidRPr="009D03F5" w:rsidRDefault="009D03F5" w:rsidP="009D03F5">
      <w:pPr>
        <w:pStyle w:val="Odstavekseznama"/>
        <w:rPr>
          <w:rStyle w:val="Hiperpovezava"/>
          <w:rFonts w:asciiTheme="minorHAnsi" w:hAnsiTheme="minorHAnsi" w:cstheme="minorHAnsi"/>
          <w:color w:val="auto"/>
          <w:u w:val="none"/>
          <w:lang w:val="sl-SI"/>
        </w:rPr>
      </w:pPr>
    </w:p>
    <w:p w14:paraId="2847B422" w14:textId="77777777" w:rsidR="00BC17AA" w:rsidRPr="00EA3893" w:rsidRDefault="00BC17AA" w:rsidP="00BC17AA">
      <w:pPr>
        <w:pStyle w:val="Odstavekseznama"/>
        <w:numPr>
          <w:ilvl w:val="0"/>
          <w:numId w:val="10"/>
        </w:numPr>
        <w:rPr>
          <w:rFonts w:asciiTheme="minorHAnsi" w:hAnsiTheme="minorHAnsi" w:cstheme="minorHAnsi"/>
          <w:b/>
          <w:bCs/>
          <w:lang w:val="sl-SI"/>
        </w:rPr>
      </w:pPr>
      <w:r w:rsidRPr="00EA3893">
        <w:rPr>
          <w:rFonts w:asciiTheme="minorHAnsi" w:hAnsiTheme="minorHAnsi" w:cstheme="minorHAnsi"/>
          <w:b/>
          <w:bCs/>
          <w:lang w:val="sl-SI"/>
        </w:rPr>
        <w:t>46.a člen ZOPNN:</w:t>
      </w:r>
    </w:p>
    <w:p w14:paraId="7C1E1FB6" w14:textId="5E52A116" w:rsidR="00BC17AA" w:rsidRPr="00EA3893" w:rsidRDefault="00BC17AA" w:rsidP="00BC17AA">
      <w:pPr>
        <w:pStyle w:val="Odstavekseznama"/>
        <w:numPr>
          <w:ilvl w:val="0"/>
          <w:numId w:val="20"/>
        </w:numPr>
        <w:rPr>
          <w:rFonts w:asciiTheme="minorHAnsi" w:hAnsiTheme="minorHAnsi" w:cstheme="minorHAnsi"/>
          <w:lang w:val="sl-SI"/>
        </w:rPr>
      </w:pPr>
      <w:r w:rsidRPr="00EA3893">
        <w:rPr>
          <w:rFonts w:asciiTheme="minorHAnsi" w:hAnsiTheme="minorHAnsi" w:cstheme="minorHAnsi"/>
          <w:b/>
          <w:bCs/>
          <w:lang w:val="sl-SI"/>
        </w:rPr>
        <w:t>Povezana podjetja – Ali v primeru povezanih podjetij (kjer je prvo podjetje večinski lastnik drugih dveh podjetij) in bi vlogo za pomoč pri poplavah oddali le drugi dve podjetji, prvo podjetje (ki je večinski lastnik drugih dveh podjetij) tudi zadevajo omejitve določil o dodelitvi državnih pomoči kot jih določa 46.a člen?</w:t>
      </w:r>
    </w:p>
    <w:p w14:paraId="245717D3" w14:textId="77777777" w:rsidR="00BC17AA" w:rsidRPr="00EA3893" w:rsidRDefault="00BC17AA" w:rsidP="00BC17AA">
      <w:pPr>
        <w:spacing w:after="0"/>
        <w:ind w:left="1068"/>
        <w:rPr>
          <w:rFonts w:asciiTheme="minorHAnsi" w:hAnsiTheme="minorHAnsi" w:cstheme="minorHAnsi"/>
        </w:rPr>
      </w:pPr>
      <w:r w:rsidRPr="00EA3893">
        <w:rPr>
          <w:rFonts w:asciiTheme="minorHAnsi" w:hAnsiTheme="minorHAnsi" w:cstheme="minorHAnsi"/>
        </w:rPr>
        <w:t xml:space="preserve">Da. </w:t>
      </w:r>
    </w:p>
    <w:p w14:paraId="23053644" w14:textId="0DD7A163" w:rsidR="00BC17AA" w:rsidRPr="00EA3893" w:rsidRDefault="00BC17AA" w:rsidP="00BC17AA">
      <w:pPr>
        <w:spacing w:after="0"/>
        <w:ind w:left="1068"/>
        <w:rPr>
          <w:rFonts w:asciiTheme="minorHAnsi" w:hAnsiTheme="minorHAnsi" w:cstheme="minorHAnsi"/>
        </w:rPr>
      </w:pPr>
      <w:r w:rsidRPr="00EA3893">
        <w:rPr>
          <w:rFonts w:asciiTheme="minorHAnsi" w:hAnsiTheme="minorHAnsi" w:cstheme="minorHAnsi"/>
        </w:rPr>
        <w:t>Tudi za prvo podjetje (ki ni oddalo vloge) velja omejitev izplačila dobička, nagrad itd. V 46. a členu je namreč navedeno »če je pri njem ali pri osebah, ki skupaj z upravičencem delujejo kot en subjekt s skupnim virom nadzora v smislu tretjega odstavka 3. člena Priloge I k Uredbi 651/2014/EU ali Uredbe 2022/2472/EU«.</w:t>
      </w:r>
    </w:p>
    <w:p w14:paraId="67B7EB66" w14:textId="275A6D25" w:rsidR="00BC17AA" w:rsidRPr="00EA3893" w:rsidRDefault="00BC17AA" w:rsidP="00BC17AA">
      <w:pPr>
        <w:pStyle w:val="Odstavekseznama"/>
        <w:numPr>
          <w:ilvl w:val="0"/>
          <w:numId w:val="20"/>
        </w:numPr>
        <w:rPr>
          <w:rFonts w:asciiTheme="minorHAnsi" w:hAnsiTheme="minorHAnsi" w:cstheme="minorHAnsi"/>
          <w:b/>
          <w:bCs/>
          <w:lang w:val="sl-SI"/>
        </w:rPr>
      </w:pPr>
      <w:r w:rsidRPr="00EA3893">
        <w:rPr>
          <w:rFonts w:asciiTheme="minorHAnsi" w:hAnsiTheme="minorHAnsi" w:cstheme="minorHAnsi"/>
          <w:b/>
          <w:bCs/>
          <w:lang w:val="sl-SI"/>
        </w:rPr>
        <w:t>Ali 46.a člen velja tudi za predplačila?</w:t>
      </w:r>
    </w:p>
    <w:p w14:paraId="7B9530FF" w14:textId="400AB5B0" w:rsidR="00BC17AA" w:rsidRPr="00EA3893" w:rsidRDefault="00582E01" w:rsidP="00582E01">
      <w:pPr>
        <w:pStyle w:val="Odstavekseznama"/>
        <w:ind w:left="1068"/>
        <w:rPr>
          <w:rFonts w:asciiTheme="minorHAnsi" w:hAnsiTheme="minorHAnsi" w:cstheme="minorHAnsi"/>
          <w:lang w:val="sl-SI"/>
        </w:rPr>
      </w:pPr>
      <w:r w:rsidRPr="00EA3893">
        <w:rPr>
          <w:rFonts w:asciiTheme="minorHAnsi" w:hAnsiTheme="minorHAnsi" w:cstheme="minorHAnsi"/>
          <w:lang w:val="sl-SI"/>
        </w:rPr>
        <w:t xml:space="preserve">Da, </w:t>
      </w:r>
      <w:r w:rsidR="00BC17AA" w:rsidRPr="00EA3893">
        <w:rPr>
          <w:rFonts w:asciiTheme="minorHAnsi" w:hAnsiTheme="minorHAnsi" w:cstheme="minorHAnsi"/>
          <w:lang w:val="sl-SI"/>
        </w:rPr>
        <w:t xml:space="preserve">46.a člen velja tudi za predplačila, saj so ta sestavni del končnega plačila po programu. </w:t>
      </w:r>
    </w:p>
    <w:p w14:paraId="75E8E532" w14:textId="77777777" w:rsidR="00F524B5" w:rsidRPr="00EA3893" w:rsidRDefault="00F524B5" w:rsidP="00582E01">
      <w:pPr>
        <w:pStyle w:val="Odstavekseznama"/>
        <w:ind w:left="1068"/>
        <w:rPr>
          <w:rFonts w:asciiTheme="minorHAnsi" w:hAnsiTheme="minorHAnsi" w:cstheme="minorHAnsi"/>
          <w:lang w:val="sl-SI"/>
        </w:rPr>
      </w:pPr>
    </w:p>
    <w:p w14:paraId="0A6C0CF8" w14:textId="38693A78" w:rsidR="0009273F" w:rsidRPr="00EA3893" w:rsidRDefault="0009273F" w:rsidP="0009273F">
      <w:pPr>
        <w:pStyle w:val="Odstavekseznama"/>
        <w:numPr>
          <w:ilvl w:val="0"/>
          <w:numId w:val="10"/>
        </w:numPr>
        <w:rPr>
          <w:rFonts w:asciiTheme="minorHAnsi" w:hAnsiTheme="minorHAnsi" w:cstheme="minorHAnsi"/>
          <w:b/>
          <w:bCs/>
          <w:lang w:val="sl-SI"/>
        </w:rPr>
      </w:pPr>
      <w:r w:rsidRPr="00EA3893">
        <w:rPr>
          <w:rFonts w:asciiTheme="minorHAnsi" w:hAnsiTheme="minorHAnsi" w:cstheme="minorHAnsi"/>
          <w:b/>
          <w:bCs/>
          <w:lang w:val="sl-SI"/>
        </w:rPr>
        <w:t>Ali se v oceno škode v gospodarstvu vključuje tudi škoda nastala na objektih za izvajanje dejavnosti</w:t>
      </w:r>
      <w:r w:rsidR="00936A35">
        <w:rPr>
          <w:rFonts w:asciiTheme="minorHAnsi" w:hAnsiTheme="minorHAnsi" w:cstheme="minorHAnsi"/>
          <w:b/>
          <w:bCs/>
          <w:lang w:val="sl-SI"/>
        </w:rPr>
        <w:t xml:space="preserve"> oz. poslovnih/proizvodnih stavbah</w:t>
      </w:r>
      <w:r w:rsidRPr="00EA3893">
        <w:rPr>
          <w:rFonts w:asciiTheme="minorHAnsi" w:hAnsiTheme="minorHAnsi" w:cstheme="minorHAnsi"/>
          <w:b/>
          <w:bCs/>
          <w:lang w:val="sl-SI"/>
        </w:rPr>
        <w:t>?</w:t>
      </w:r>
    </w:p>
    <w:p w14:paraId="21F76261" w14:textId="77777777" w:rsidR="0009273F" w:rsidRPr="00EA3893" w:rsidRDefault="0009273F" w:rsidP="0009273F">
      <w:pPr>
        <w:autoSpaceDE w:val="0"/>
        <w:autoSpaceDN w:val="0"/>
        <w:adjustRightInd w:val="0"/>
        <w:spacing w:after="0" w:line="240" w:lineRule="auto"/>
        <w:ind w:left="708"/>
        <w:rPr>
          <w:rFonts w:asciiTheme="minorHAnsi" w:hAnsiTheme="minorHAnsi" w:cstheme="minorHAnsi"/>
          <w:b/>
          <w:bCs/>
        </w:rPr>
      </w:pPr>
      <w:r w:rsidRPr="00EA3893">
        <w:rPr>
          <w:rFonts w:asciiTheme="minorHAnsi" w:hAnsiTheme="minorHAnsi" w:cstheme="minorHAnsi"/>
          <w:b/>
          <w:bCs/>
        </w:rPr>
        <w:t>Ne.</w:t>
      </w:r>
    </w:p>
    <w:p w14:paraId="4772C457" w14:textId="1F0CF2F0" w:rsidR="0009273F" w:rsidRPr="00EA3893" w:rsidRDefault="0009273F" w:rsidP="00F524B5">
      <w:pPr>
        <w:autoSpaceDE w:val="0"/>
        <w:autoSpaceDN w:val="0"/>
        <w:adjustRightInd w:val="0"/>
        <w:spacing w:after="0" w:line="240" w:lineRule="auto"/>
        <w:ind w:left="708"/>
        <w:rPr>
          <w:rFonts w:asciiTheme="minorHAnsi" w:hAnsiTheme="minorHAnsi" w:cstheme="minorHAnsi"/>
        </w:rPr>
      </w:pPr>
      <w:r w:rsidRPr="00EA3893">
        <w:rPr>
          <w:rFonts w:asciiTheme="minorHAnsi" w:hAnsiTheme="minorHAnsi" w:cstheme="minorHAnsi"/>
        </w:rPr>
        <w:t>ZOPNN opredeljuje, da se kot škoda v gospodarstvu šteje:</w:t>
      </w:r>
    </w:p>
    <w:p w14:paraId="18E311D4" w14:textId="77777777" w:rsidR="0009273F" w:rsidRPr="00EA3893" w:rsidRDefault="0009273F" w:rsidP="00F524B5">
      <w:pPr>
        <w:autoSpaceDE w:val="0"/>
        <w:autoSpaceDN w:val="0"/>
        <w:adjustRightInd w:val="0"/>
        <w:spacing w:after="0" w:line="240" w:lineRule="auto"/>
        <w:ind w:left="708"/>
        <w:rPr>
          <w:rFonts w:asciiTheme="minorHAnsi" w:hAnsiTheme="minorHAnsi" w:cstheme="minorHAnsi"/>
        </w:rPr>
      </w:pPr>
      <w:r w:rsidRPr="00EA3893">
        <w:rPr>
          <w:rFonts w:asciiTheme="minorHAnsi" w:hAnsiTheme="minorHAnsi" w:cstheme="minorHAnsi"/>
        </w:rPr>
        <w:t>- škoda nastala na strojih in opremi,</w:t>
      </w:r>
    </w:p>
    <w:p w14:paraId="5A2FABC9" w14:textId="77777777" w:rsidR="0009273F" w:rsidRPr="00EA3893" w:rsidRDefault="0009273F" w:rsidP="00F524B5">
      <w:pPr>
        <w:autoSpaceDE w:val="0"/>
        <w:autoSpaceDN w:val="0"/>
        <w:adjustRightInd w:val="0"/>
        <w:spacing w:after="0" w:line="240" w:lineRule="auto"/>
        <w:ind w:left="708"/>
        <w:rPr>
          <w:rFonts w:asciiTheme="minorHAnsi" w:hAnsiTheme="minorHAnsi" w:cstheme="minorHAnsi"/>
        </w:rPr>
      </w:pPr>
      <w:r w:rsidRPr="00EA3893">
        <w:rPr>
          <w:rFonts w:asciiTheme="minorHAnsi" w:hAnsiTheme="minorHAnsi" w:cstheme="minorHAnsi"/>
        </w:rPr>
        <w:t>- škoda zaradi uničenja zalog in</w:t>
      </w:r>
    </w:p>
    <w:p w14:paraId="71DE1994" w14:textId="77777777" w:rsidR="0009273F" w:rsidRPr="00EA3893" w:rsidRDefault="0009273F" w:rsidP="00F524B5">
      <w:pPr>
        <w:autoSpaceDE w:val="0"/>
        <w:autoSpaceDN w:val="0"/>
        <w:adjustRightInd w:val="0"/>
        <w:spacing w:after="0" w:line="240" w:lineRule="auto"/>
        <w:ind w:left="708"/>
        <w:rPr>
          <w:rFonts w:asciiTheme="minorHAnsi" w:hAnsiTheme="minorHAnsi" w:cstheme="minorHAnsi"/>
        </w:rPr>
      </w:pPr>
      <w:r w:rsidRPr="00EA3893">
        <w:rPr>
          <w:rFonts w:asciiTheme="minorHAnsi" w:hAnsiTheme="minorHAnsi" w:cstheme="minorHAnsi"/>
        </w:rPr>
        <w:t xml:space="preserve">- škoda zaradi izpada prihodkov.  </w:t>
      </w:r>
    </w:p>
    <w:p w14:paraId="71F4C0F6" w14:textId="77777777" w:rsidR="0009273F" w:rsidRPr="00EA3893" w:rsidRDefault="0009273F" w:rsidP="00F524B5">
      <w:pPr>
        <w:autoSpaceDE w:val="0"/>
        <w:autoSpaceDN w:val="0"/>
        <w:adjustRightInd w:val="0"/>
        <w:spacing w:after="0" w:line="240" w:lineRule="auto"/>
        <w:ind w:left="708"/>
        <w:rPr>
          <w:rFonts w:asciiTheme="minorHAnsi" w:hAnsiTheme="minorHAnsi" w:cstheme="minorHAnsi"/>
        </w:rPr>
      </w:pPr>
      <w:r w:rsidRPr="00EA3893">
        <w:rPr>
          <w:rFonts w:asciiTheme="minorHAnsi" w:hAnsiTheme="minorHAnsi" w:cstheme="minorHAnsi"/>
        </w:rPr>
        <w:t>Škoda na  objektih v skladu z ZOPNN  torej ne sodi v škodo v gospodarstvu in tako tudi zbiranje škode na objektih ne sodi v pristojnost Ministrstva za gospodarstvo, turizem in šport.</w:t>
      </w:r>
    </w:p>
    <w:p w14:paraId="559B867E" w14:textId="77777777" w:rsidR="0009273F" w:rsidRPr="00EA3893" w:rsidRDefault="0009273F" w:rsidP="00F524B5">
      <w:pPr>
        <w:autoSpaceDE w:val="0"/>
        <w:autoSpaceDN w:val="0"/>
        <w:adjustRightInd w:val="0"/>
        <w:spacing w:after="0" w:line="240" w:lineRule="auto"/>
        <w:ind w:left="708"/>
        <w:rPr>
          <w:rFonts w:asciiTheme="minorHAnsi" w:hAnsiTheme="minorHAnsi" w:cstheme="minorHAnsi"/>
        </w:rPr>
      </w:pPr>
    </w:p>
    <w:p w14:paraId="25E6AC1F" w14:textId="4F8259BE" w:rsidR="0009273F" w:rsidRDefault="0009273F" w:rsidP="00936A35">
      <w:pPr>
        <w:autoSpaceDE w:val="0"/>
        <w:autoSpaceDN w:val="0"/>
        <w:adjustRightInd w:val="0"/>
        <w:spacing w:after="0" w:line="240" w:lineRule="auto"/>
        <w:ind w:left="708"/>
        <w:rPr>
          <w:rFonts w:asciiTheme="minorHAnsi" w:hAnsiTheme="minorHAnsi" w:cstheme="minorHAnsi"/>
        </w:rPr>
      </w:pPr>
      <w:r w:rsidRPr="00EA3893">
        <w:rPr>
          <w:rFonts w:asciiTheme="minorHAnsi" w:hAnsiTheme="minorHAnsi" w:cstheme="minorHAnsi"/>
        </w:rPr>
        <w:t xml:space="preserve">Oceno škode na objektih za izvajanje dejavnosti </w:t>
      </w:r>
      <w:r w:rsidR="002C43F2">
        <w:rPr>
          <w:rFonts w:asciiTheme="minorHAnsi" w:hAnsiTheme="minorHAnsi" w:cstheme="minorHAnsi"/>
        </w:rPr>
        <w:t>so morala</w:t>
      </w:r>
      <w:r w:rsidR="002C43F2" w:rsidRPr="00EA3893">
        <w:rPr>
          <w:rFonts w:asciiTheme="minorHAnsi" w:hAnsiTheme="minorHAnsi" w:cstheme="minorHAnsi"/>
        </w:rPr>
        <w:t xml:space="preserve"> </w:t>
      </w:r>
      <w:r w:rsidRPr="00EA3893">
        <w:rPr>
          <w:rFonts w:asciiTheme="minorHAnsi" w:hAnsiTheme="minorHAnsi" w:cstheme="minorHAnsi"/>
        </w:rPr>
        <w:t>podjetja oddati občini na ustreznem obrazcu</w:t>
      </w:r>
      <w:r w:rsidR="00936A35">
        <w:rPr>
          <w:rFonts w:asciiTheme="minorHAnsi" w:hAnsiTheme="minorHAnsi" w:cstheme="minorHAnsi"/>
        </w:rPr>
        <w:t>. Več o »Oceni škode na poslovnih stavbah« lahko najdete na tej povezavi:</w:t>
      </w:r>
    </w:p>
    <w:p w14:paraId="54371CF1" w14:textId="5F600D1A" w:rsidR="00936A35" w:rsidRPr="00EA3893" w:rsidRDefault="009D03F5" w:rsidP="00936A35">
      <w:pPr>
        <w:autoSpaceDE w:val="0"/>
        <w:autoSpaceDN w:val="0"/>
        <w:adjustRightInd w:val="0"/>
        <w:spacing w:after="0" w:line="240" w:lineRule="auto"/>
        <w:ind w:left="708"/>
        <w:rPr>
          <w:rFonts w:asciiTheme="minorHAnsi" w:hAnsiTheme="minorHAnsi" w:cstheme="minorHAnsi"/>
          <w:lang w:eastAsia="sl-SI"/>
        </w:rPr>
      </w:pPr>
      <w:hyperlink r:id="rId15" w:history="1">
        <w:r w:rsidR="00936A35">
          <w:rPr>
            <w:rStyle w:val="Hiperpovezava"/>
          </w:rPr>
          <w:t>Ukrepi za oceno in povračilo škode | GOV.SI</w:t>
        </w:r>
      </w:hyperlink>
    </w:p>
    <w:p w14:paraId="530737C8" w14:textId="60C1C6FD" w:rsidR="00EB5F07" w:rsidRPr="00EA3893" w:rsidRDefault="00EB5F07" w:rsidP="00EB5F07">
      <w:pPr>
        <w:autoSpaceDE w:val="0"/>
        <w:autoSpaceDN w:val="0"/>
        <w:adjustRightInd w:val="0"/>
        <w:spacing w:after="0" w:line="240" w:lineRule="auto"/>
        <w:rPr>
          <w:rFonts w:asciiTheme="minorHAnsi" w:hAnsiTheme="minorHAnsi" w:cstheme="minorHAnsi"/>
          <w:lang w:eastAsia="sl-SI"/>
        </w:rPr>
      </w:pPr>
    </w:p>
    <w:p w14:paraId="0E150EB2" w14:textId="77777777" w:rsidR="009D03F5" w:rsidRDefault="009D03F5">
      <w:pPr>
        <w:spacing w:after="0" w:line="240" w:lineRule="auto"/>
        <w:rPr>
          <w:rFonts w:asciiTheme="minorHAnsi" w:hAnsiTheme="minorHAnsi" w:cstheme="minorHAnsi"/>
          <w:b/>
          <w:bCs/>
        </w:rPr>
      </w:pPr>
      <w:r>
        <w:rPr>
          <w:rFonts w:asciiTheme="minorHAnsi" w:hAnsiTheme="minorHAnsi" w:cstheme="minorHAnsi"/>
          <w:b/>
          <w:bCs/>
        </w:rPr>
        <w:br w:type="page"/>
      </w:r>
    </w:p>
    <w:p w14:paraId="3AB1AF1C" w14:textId="2EFBD487" w:rsidR="00AE1707" w:rsidRPr="00EA3893" w:rsidRDefault="00AE1707" w:rsidP="00F524B5">
      <w:pPr>
        <w:pStyle w:val="Odstavekseznama"/>
        <w:numPr>
          <w:ilvl w:val="0"/>
          <w:numId w:val="10"/>
        </w:numPr>
        <w:rPr>
          <w:rFonts w:asciiTheme="minorHAnsi" w:hAnsiTheme="minorHAnsi" w:cstheme="minorHAnsi"/>
          <w:b/>
          <w:bCs/>
          <w:lang w:val="sl-SI"/>
        </w:rPr>
      </w:pPr>
      <w:r w:rsidRPr="00EA3893">
        <w:rPr>
          <w:rFonts w:asciiTheme="minorHAnsi" w:hAnsiTheme="minorHAnsi" w:cstheme="minorHAnsi"/>
          <w:b/>
          <w:bCs/>
          <w:lang w:val="sl-SI"/>
        </w:rPr>
        <w:lastRenderedPageBreak/>
        <w:t>Gre za podjetje, ki opravlja dejavnost skladiščenja blaga za druga podjetja, ki so lastniki blaga. Nekatera od teh podjetij so imela svoje blago v skladišču zavarovano preko zavarovalne police, ki jo je imelo sklenjeno podjetje, ki opravlja dejavnost skladiščenja blaga.</w:t>
      </w:r>
    </w:p>
    <w:p w14:paraId="4D979DBD" w14:textId="77777777" w:rsidR="00AE1707" w:rsidRPr="00EA3893" w:rsidRDefault="00AE1707" w:rsidP="00F524B5">
      <w:pPr>
        <w:pStyle w:val="Odstavekseznama"/>
        <w:rPr>
          <w:rFonts w:asciiTheme="minorHAnsi" w:hAnsiTheme="minorHAnsi" w:cstheme="minorHAnsi"/>
          <w:b/>
          <w:bCs/>
          <w:lang w:val="sl-SI"/>
        </w:rPr>
      </w:pPr>
      <w:r w:rsidRPr="00EA3893">
        <w:rPr>
          <w:rFonts w:asciiTheme="minorHAnsi" w:hAnsiTheme="minorHAnsi" w:cstheme="minorHAnsi"/>
          <w:b/>
          <w:bCs/>
          <w:lang w:val="sl-SI"/>
        </w:rPr>
        <w:t>Postavlja se vprašanje: kdo mora v oceno škode vpisati vrednost poškodovanega blaga; ali je to podjetje, ki opravlja dejavnost skladiščenja blaga ali podjetje, katerega blago je bilo skladiščeno (lastnik blaga)?</w:t>
      </w:r>
    </w:p>
    <w:p w14:paraId="54688FCF" w14:textId="29B8FE46" w:rsidR="00C7543B" w:rsidRDefault="00AE1707" w:rsidP="009D03F5">
      <w:pPr>
        <w:pStyle w:val="Odstavekseznama"/>
        <w:rPr>
          <w:rFonts w:asciiTheme="minorHAnsi" w:hAnsiTheme="minorHAnsi" w:cstheme="minorHAnsi"/>
          <w:lang w:val="sl-SI" w:eastAsia="sl-SI"/>
        </w:rPr>
      </w:pPr>
      <w:r w:rsidRPr="00EA3893">
        <w:rPr>
          <w:rFonts w:asciiTheme="minorHAnsi" w:hAnsiTheme="minorHAnsi" w:cstheme="minorHAnsi"/>
          <w:lang w:val="sl-SI" w:eastAsia="sl-SI"/>
        </w:rPr>
        <w:t>O</w:t>
      </w:r>
      <w:r w:rsidR="00CD4C19" w:rsidRPr="00EA3893">
        <w:rPr>
          <w:rFonts w:asciiTheme="minorHAnsi" w:hAnsiTheme="minorHAnsi" w:cstheme="minorHAnsi"/>
          <w:lang w:val="sl-SI" w:eastAsia="sl-SI"/>
        </w:rPr>
        <w:t>ceno škode na strojih, opremi in/ali zalogah poda podjetje, ki je lastnik le-teh, pri čemer je potrebno upoštevati, da vsota sredstev, dodeljenih po Zakonu o odpravi posledic naravnih nesreč, in sredstev, dodeljenih kot izplačilo zavarovalnega zneska, donacij, sredstev, dodeljenih iz državnega proračuna in občinskih proračunov ter morebitnih odškodnin po skladiščnih pogodbah, ne more biti večja od dejanske škode.«</w:t>
      </w:r>
    </w:p>
    <w:p w14:paraId="38FF8DD6" w14:textId="77777777" w:rsidR="009D03F5" w:rsidRPr="009D03F5" w:rsidRDefault="009D03F5" w:rsidP="009D03F5">
      <w:pPr>
        <w:pStyle w:val="Odstavekseznama"/>
        <w:rPr>
          <w:rFonts w:asciiTheme="minorHAnsi" w:hAnsiTheme="minorHAnsi" w:cstheme="minorHAnsi"/>
          <w:b/>
          <w:bCs/>
          <w:lang w:val="sl-SI"/>
        </w:rPr>
      </w:pPr>
    </w:p>
    <w:p w14:paraId="4ADF1D07" w14:textId="56B9AE15" w:rsidR="00743D2B" w:rsidRPr="00EA3893" w:rsidRDefault="00743D2B">
      <w:pPr>
        <w:pStyle w:val="Odstavekseznama"/>
        <w:numPr>
          <w:ilvl w:val="0"/>
          <w:numId w:val="10"/>
        </w:numPr>
        <w:rPr>
          <w:rFonts w:asciiTheme="minorHAnsi" w:hAnsiTheme="minorHAnsi" w:cstheme="minorHAnsi"/>
          <w:b/>
          <w:bCs/>
          <w:lang w:val="sl-SI"/>
        </w:rPr>
      </w:pPr>
      <w:r w:rsidRPr="00EA3893">
        <w:rPr>
          <w:rFonts w:asciiTheme="minorHAnsi" w:hAnsiTheme="minorHAnsi" w:cstheme="minorHAnsi"/>
          <w:b/>
          <w:bCs/>
          <w:lang w:val="sl-SI"/>
        </w:rPr>
        <w:t xml:space="preserve">Kasneje bo potrebno za dokazovanje priložiti </w:t>
      </w:r>
      <w:r w:rsidR="00185489">
        <w:rPr>
          <w:rFonts w:asciiTheme="minorHAnsi" w:hAnsiTheme="minorHAnsi" w:cstheme="minorHAnsi"/>
          <w:b/>
          <w:bCs/>
          <w:lang w:val="sl-SI"/>
        </w:rPr>
        <w:t>cenilna poročila.</w:t>
      </w:r>
      <w:r w:rsidRPr="00EA3893">
        <w:rPr>
          <w:rFonts w:asciiTheme="minorHAnsi" w:hAnsiTheme="minorHAnsi" w:cstheme="minorHAnsi"/>
          <w:b/>
          <w:bCs/>
          <w:lang w:val="sl-SI"/>
        </w:rPr>
        <w:t xml:space="preserve"> Kje lahko najdemo cenilce?</w:t>
      </w:r>
    </w:p>
    <w:p w14:paraId="4A61CF57" w14:textId="21FB9064" w:rsidR="00C7543B" w:rsidRPr="00EA3893" w:rsidRDefault="00C7543B" w:rsidP="00F524B5">
      <w:pPr>
        <w:pStyle w:val="Odstavekseznama"/>
        <w:rPr>
          <w:rFonts w:asciiTheme="minorHAnsi" w:hAnsiTheme="minorHAnsi" w:cstheme="minorHAnsi"/>
          <w:lang w:val="sl-SI"/>
        </w:rPr>
      </w:pPr>
      <w:bookmarkStart w:id="1" w:name="_Hlk144884003"/>
      <w:r w:rsidRPr="00EA3893">
        <w:rPr>
          <w:rFonts w:asciiTheme="minorHAnsi" w:hAnsiTheme="minorHAnsi" w:cstheme="minorHAnsi"/>
          <w:lang w:val="sl-SI"/>
        </w:rPr>
        <w:t>Gre za 3 vrste cenilcev:</w:t>
      </w:r>
    </w:p>
    <w:p w14:paraId="476FBF28" w14:textId="2670AA43" w:rsidR="00743D2B" w:rsidRPr="00EA3893" w:rsidRDefault="00743D2B" w:rsidP="00743D2B">
      <w:pPr>
        <w:pStyle w:val="Odstavekseznama"/>
        <w:numPr>
          <w:ilvl w:val="0"/>
          <w:numId w:val="14"/>
        </w:numPr>
        <w:autoSpaceDE w:val="0"/>
        <w:autoSpaceDN w:val="0"/>
        <w:adjustRightInd w:val="0"/>
        <w:rPr>
          <w:rFonts w:asciiTheme="minorHAnsi" w:hAnsiTheme="minorHAnsi" w:cstheme="minorHAnsi"/>
          <w:lang w:val="sl-SI" w:eastAsia="sl-SI"/>
        </w:rPr>
      </w:pPr>
      <w:r w:rsidRPr="00EA3893">
        <w:rPr>
          <w:rFonts w:asciiTheme="minorHAnsi" w:hAnsiTheme="minorHAnsi" w:cstheme="minorHAnsi"/>
          <w:lang w:val="sl-SI" w:eastAsia="sl-SI"/>
        </w:rPr>
        <w:t xml:space="preserve">Pooblaščeni ocenjevalci vrednosti (register vodi Inštitut za revizijo) </w:t>
      </w:r>
      <w:hyperlink r:id="rId16" w:history="1">
        <w:r w:rsidRPr="00EA3893">
          <w:rPr>
            <w:rFonts w:asciiTheme="minorHAnsi" w:hAnsiTheme="minorHAnsi" w:cstheme="minorHAnsi"/>
            <w:u w:val="single"/>
            <w:lang w:val="sl-SI" w:eastAsia="sl-SI"/>
          </w:rPr>
          <w:t>Slovenski inštitut za revizijo - Register (si-revizija.si)</w:t>
        </w:r>
      </w:hyperlink>
    </w:p>
    <w:p w14:paraId="25053980" w14:textId="54DBE4EA" w:rsidR="00743D2B" w:rsidRPr="00EA3893" w:rsidRDefault="00743D2B" w:rsidP="00743D2B">
      <w:pPr>
        <w:pStyle w:val="Odstavekseznama"/>
        <w:numPr>
          <w:ilvl w:val="0"/>
          <w:numId w:val="14"/>
        </w:numPr>
        <w:autoSpaceDE w:val="0"/>
        <w:autoSpaceDN w:val="0"/>
        <w:adjustRightInd w:val="0"/>
        <w:rPr>
          <w:rFonts w:asciiTheme="minorHAnsi" w:hAnsiTheme="minorHAnsi" w:cstheme="minorHAnsi"/>
          <w:lang w:val="sl-SI" w:eastAsia="sl-SI"/>
        </w:rPr>
      </w:pPr>
      <w:r w:rsidRPr="00EA3893">
        <w:rPr>
          <w:rFonts w:asciiTheme="minorHAnsi" w:hAnsiTheme="minorHAnsi" w:cstheme="minorHAnsi"/>
          <w:lang w:val="sl-SI" w:eastAsia="sl-SI"/>
        </w:rPr>
        <w:t xml:space="preserve">Sodni cenilci (register vodi Ministrstvo za pravosodje) - </w:t>
      </w:r>
      <w:hyperlink r:id="rId17" w:history="1">
        <w:r w:rsidRPr="00EA3893">
          <w:rPr>
            <w:rFonts w:asciiTheme="minorHAnsi" w:hAnsiTheme="minorHAnsi" w:cstheme="minorHAnsi"/>
            <w:u w:val="single"/>
            <w:lang w:val="sl-SI" w:eastAsia="sl-SI"/>
          </w:rPr>
          <w:t>Imenik sodnih cenilcev (gov.si)</w:t>
        </w:r>
      </w:hyperlink>
    </w:p>
    <w:p w14:paraId="014BC465" w14:textId="4AE443D0" w:rsidR="00F524B5" w:rsidRDefault="00743D2B" w:rsidP="009D03F5">
      <w:pPr>
        <w:pStyle w:val="Odstavekseznama"/>
        <w:numPr>
          <w:ilvl w:val="0"/>
          <w:numId w:val="14"/>
        </w:numPr>
        <w:rPr>
          <w:rFonts w:asciiTheme="minorHAnsi" w:hAnsiTheme="minorHAnsi" w:cstheme="minorHAnsi"/>
          <w:lang w:val="sl-SI"/>
        </w:rPr>
      </w:pPr>
      <w:r w:rsidRPr="00EA3893">
        <w:rPr>
          <w:rFonts w:asciiTheme="minorHAnsi" w:hAnsiTheme="minorHAnsi" w:cstheme="minorHAnsi"/>
          <w:lang w:val="sl-SI"/>
        </w:rPr>
        <w:t>Zavarovalniški cenilci (praviloma, če so bili stroji, oprema, zaloge, izpad prihodka zavarovani oz. izjemoma, če ni mogoče dobiti pooblaščenega ocenjevalca vrednosti oz. sodnega cenilca</w:t>
      </w:r>
      <w:r w:rsidR="009F23F4">
        <w:rPr>
          <w:rFonts w:asciiTheme="minorHAnsi" w:hAnsiTheme="minorHAnsi" w:cstheme="minorHAnsi"/>
          <w:lang w:val="sl-SI"/>
        </w:rPr>
        <w:t>.</w:t>
      </w:r>
      <w:bookmarkEnd w:id="1"/>
    </w:p>
    <w:p w14:paraId="320A72A8" w14:textId="77777777" w:rsidR="009D03F5" w:rsidRPr="009D03F5" w:rsidRDefault="009D03F5" w:rsidP="009D03F5">
      <w:pPr>
        <w:pStyle w:val="Odstavekseznama"/>
        <w:ind w:left="1068"/>
        <w:rPr>
          <w:rFonts w:asciiTheme="minorHAnsi" w:hAnsiTheme="minorHAnsi" w:cstheme="minorHAnsi"/>
          <w:lang w:val="sl-SI"/>
        </w:rPr>
      </w:pPr>
    </w:p>
    <w:p w14:paraId="04FBCA2E" w14:textId="748F98D1" w:rsidR="00EB5F07" w:rsidRPr="00EA3893" w:rsidRDefault="00F524B5" w:rsidP="00EB5F07">
      <w:pPr>
        <w:pStyle w:val="Odstavekseznama"/>
        <w:numPr>
          <w:ilvl w:val="0"/>
          <w:numId w:val="10"/>
        </w:numPr>
        <w:rPr>
          <w:rFonts w:asciiTheme="minorHAnsi" w:hAnsiTheme="minorHAnsi" w:cstheme="minorHAnsi"/>
          <w:b/>
          <w:bCs/>
          <w:lang w:val="sl-SI"/>
        </w:rPr>
      </w:pPr>
      <w:r w:rsidRPr="00EA3893">
        <w:rPr>
          <w:rFonts w:asciiTheme="minorHAnsi" w:hAnsiTheme="minorHAnsi" w:cstheme="minorHAnsi"/>
          <w:b/>
          <w:bCs/>
          <w:lang w:val="sl-SI"/>
        </w:rPr>
        <w:t>Ali š</w:t>
      </w:r>
      <w:r w:rsidR="00EB5F07" w:rsidRPr="00EA3893">
        <w:rPr>
          <w:rFonts w:asciiTheme="minorHAnsi" w:hAnsiTheme="minorHAnsi" w:cstheme="minorHAnsi"/>
          <w:b/>
          <w:bCs/>
          <w:lang w:val="sl-SI"/>
        </w:rPr>
        <w:t xml:space="preserve">koda na </w:t>
      </w:r>
      <w:r w:rsidR="009F23F4">
        <w:rPr>
          <w:rFonts w:asciiTheme="minorHAnsi" w:hAnsiTheme="minorHAnsi" w:cstheme="minorHAnsi"/>
          <w:b/>
          <w:bCs/>
          <w:lang w:val="sl-SI"/>
        </w:rPr>
        <w:t xml:space="preserve">distribucijskih cevovodih (za vodo in odpadno vodo), elektroenergetskih vodih, </w:t>
      </w:r>
      <w:r w:rsidR="00EB5F07" w:rsidRPr="00EA3893">
        <w:rPr>
          <w:rFonts w:asciiTheme="minorHAnsi" w:hAnsiTheme="minorHAnsi" w:cstheme="minorHAnsi"/>
          <w:b/>
          <w:bCs/>
          <w:lang w:val="sl-SI"/>
        </w:rPr>
        <w:t>plinovodih</w:t>
      </w:r>
      <w:r w:rsidRPr="00EA3893">
        <w:rPr>
          <w:rFonts w:asciiTheme="minorHAnsi" w:hAnsiTheme="minorHAnsi" w:cstheme="minorHAnsi"/>
          <w:b/>
          <w:bCs/>
          <w:lang w:val="sl-SI"/>
        </w:rPr>
        <w:t xml:space="preserve"> in telekomunikacijskem omrežju šteje kot škoda v gospodarstvu? </w:t>
      </w:r>
    </w:p>
    <w:p w14:paraId="2906A8EF" w14:textId="43E67EE4" w:rsidR="00F524B5" w:rsidRPr="00EA3893" w:rsidRDefault="00F524B5" w:rsidP="00F524B5">
      <w:pPr>
        <w:pStyle w:val="Odstavekseznama"/>
        <w:rPr>
          <w:rFonts w:asciiTheme="minorHAnsi" w:hAnsiTheme="minorHAnsi" w:cstheme="minorHAnsi"/>
          <w:lang w:val="sl-SI"/>
        </w:rPr>
      </w:pPr>
      <w:r w:rsidRPr="00EA3893">
        <w:rPr>
          <w:rFonts w:asciiTheme="minorHAnsi" w:hAnsiTheme="minorHAnsi" w:cstheme="minorHAnsi"/>
          <w:lang w:val="sl-SI"/>
        </w:rPr>
        <w:t>NE. Omenjeno ne sodi v škodo v gospodarstvu.</w:t>
      </w:r>
    </w:p>
    <w:p w14:paraId="682891E0" w14:textId="77777777" w:rsidR="00F524B5" w:rsidRPr="00EA3893" w:rsidRDefault="00F524B5" w:rsidP="00F524B5">
      <w:pPr>
        <w:pStyle w:val="Odstavekseznama"/>
        <w:rPr>
          <w:rFonts w:asciiTheme="minorHAnsi" w:hAnsiTheme="minorHAnsi" w:cstheme="minorHAnsi"/>
          <w:b/>
          <w:bCs/>
          <w:lang w:val="sl-SI"/>
        </w:rPr>
      </w:pPr>
    </w:p>
    <w:p w14:paraId="369EFFA9" w14:textId="05544757" w:rsidR="00EB5F07" w:rsidRPr="00EA3893" w:rsidRDefault="00E33392" w:rsidP="00EB5F07">
      <w:pPr>
        <w:pStyle w:val="Odstavekseznama"/>
        <w:numPr>
          <w:ilvl w:val="0"/>
          <w:numId w:val="10"/>
        </w:numPr>
        <w:rPr>
          <w:rFonts w:asciiTheme="minorHAnsi" w:hAnsiTheme="minorHAnsi" w:cstheme="minorHAnsi"/>
          <w:b/>
          <w:bCs/>
          <w:lang w:val="sl-SI"/>
        </w:rPr>
      </w:pPr>
      <w:r w:rsidRPr="00EA3893">
        <w:rPr>
          <w:rFonts w:asciiTheme="minorHAnsi" w:hAnsiTheme="minorHAnsi" w:cstheme="minorHAnsi"/>
          <w:b/>
          <w:bCs/>
          <w:lang w:val="sl-SI"/>
        </w:rPr>
        <w:t xml:space="preserve">Kdo da vlogo za oceno škode v primeru podjetja, ki daje (drugim podjetjem oz. fizičnim osebam) v najem stroje in opremo in je bila ta oprema pri najemojemalcih poplavljena? </w:t>
      </w:r>
    </w:p>
    <w:p w14:paraId="081162E3" w14:textId="77777777" w:rsidR="00E33392" w:rsidRPr="00EA3893" w:rsidRDefault="005122DA" w:rsidP="00F524B5">
      <w:pPr>
        <w:pStyle w:val="Odstavekseznama"/>
        <w:rPr>
          <w:rFonts w:asciiTheme="minorHAnsi" w:hAnsiTheme="minorHAnsi" w:cstheme="minorHAnsi"/>
          <w:lang w:val="sl-SI"/>
        </w:rPr>
      </w:pPr>
      <w:r w:rsidRPr="00EA3893">
        <w:rPr>
          <w:rFonts w:asciiTheme="minorHAnsi" w:hAnsiTheme="minorHAnsi" w:cstheme="minorHAnsi"/>
          <w:lang w:val="sl-SI"/>
        </w:rPr>
        <w:t>Vlogo da lastnik strojev oz. opreme</w:t>
      </w:r>
      <w:r w:rsidR="00E33392" w:rsidRPr="00EA3893">
        <w:rPr>
          <w:rFonts w:asciiTheme="minorHAnsi" w:hAnsiTheme="minorHAnsi" w:cstheme="minorHAnsi"/>
          <w:lang w:val="sl-SI"/>
        </w:rPr>
        <w:t>, torej v tem primeru najemodajalec, saj je škoda nastala njemu.</w:t>
      </w:r>
    </w:p>
    <w:p w14:paraId="27DDCA79" w14:textId="64CD89F0" w:rsidR="005122DA" w:rsidRPr="00EA3893" w:rsidRDefault="005122DA" w:rsidP="00F524B5">
      <w:pPr>
        <w:pStyle w:val="Odstavekseznama"/>
        <w:rPr>
          <w:rFonts w:asciiTheme="minorHAnsi" w:hAnsiTheme="minorHAnsi" w:cstheme="minorHAnsi"/>
          <w:lang w:val="sl-SI"/>
        </w:rPr>
      </w:pPr>
    </w:p>
    <w:p w14:paraId="352388AB" w14:textId="6B19E385" w:rsidR="00EB5F07" w:rsidRPr="00EA3893" w:rsidRDefault="00EB5F07" w:rsidP="00EB5F07">
      <w:pPr>
        <w:pStyle w:val="Odstavekseznama"/>
        <w:numPr>
          <w:ilvl w:val="0"/>
          <w:numId w:val="10"/>
        </w:numPr>
        <w:rPr>
          <w:rFonts w:asciiTheme="minorHAnsi" w:hAnsiTheme="minorHAnsi" w:cstheme="minorHAnsi"/>
          <w:b/>
          <w:bCs/>
          <w:lang w:val="sl-SI"/>
        </w:rPr>
      </w:pPr>
      <w:r w:rsidRPr="00EA3893">
        <w:rPr>
          <w:rFonts w:asciiTheme="minorHAnsi" w:hAnsiTheme="minorHAnsi" w:cstheme="minorHAnsi"/>
          <w:b/>
          <w:bCs/>
          <w:lang w:val="sl-SI"/>
        </w:rPr>
        <w:t>Primarna kmetijska proizvodnja – ali so</w:t>
      </w:r>
      <w:r w:rsidR="009F23F4">
        <w:rPr>
          <w:rFonts w:asciiTheme="minorHAnsi" w:hAnsiTheme="minorHAnsi" w:cstheme="minorHAnsi"/>
          <w:b/>
          <w:bCs/>
          <w:lang w:val="sl-SI"/>
        </w:rPr>
        <w:t xml:space="preserve"> podjetja iz primarne kmetijske dejavnosti</w:t>
      </w:r>
      <w:r w:rsidRPr="00EA3893">
        <w:rPr>
          <w:rFonts w:asciiTheme="minorHAnsi" w:hAnsiTheme="minorHAnsi" w:cstheme="minorHAnsi"/>
          <w:b/>
          <w:bCs/>
          <w:lang w:val="sl-SI"/>
        </w:rPr>
        <w:t xml:space="preserve"> upravičen</w:t>
      </w:r>
      <w:r w:rsidR="009F23F4">
        <w:rPr>
          <w:rFonts w:asciiTheme="minorHAnsi" w:hAnsiTheme="minorHAnsi" w:cstheme="minorHAnsi"/>
          <w:b/>
          <w:bCs/>
          <w:lang w:val="sl-SI"/>
        </w:rPr>
        <w:t xml:space="preserve">a </w:t>
      </w:r>
      <w:r w:rsidR="009F23F4" w:rsidRPr="00EA3893">
        <w:rPr>
          <w:rFonts w:asciiTheme="minorHAnsi" w:hAnsiTheme="minorHAnsi" w:cstheme="minorHAnsi"/>
          <w:b/>
          <w:bCs/>
          <w:lang w:val="sl-SI"/>
        </w:rPr>
        <w:t>do sredstev za odpravo škode v gospodarstvu</w:t>
      </w:r>
      <w:r w:rsidRPr="00EA3893">
        <w:rPr>
          <w:rFonts w:asciiTheme="minorHAnsi" w:hAnsiTheme="minorHAnsi" w:cstheme="minorHAnsi"/>
          <w:b/>
          <w:bCs/>
          <w:lang w:val="sl-SI"/>
        </w:rPr>
        <w:t>? Kje uveljavljajo nastalo škodo?</w:t>
      </w:r>
    </w:p>
    <w:p w14:paraId="1C7C69CC" w14:textId="77777777" w:rsidR="00E33392" w:rsidRPr="00EA3893" w:rsidRDefault="00E33392" w:rsidP="00E33392">
      <w:pPr>
        <w:spacing w:after="0" w:line="240" w:lineRule="auto"/>
        <w:ind w:firstLine="708"/>
        <w:textAlignment w:val="baseline"/>
        <w:rPr>
          <w:rFonts w:asciiTheme="minorHAnsi" w:hAnsiTheme="minorHAnsi" w:cstheme="minorHAnsi"/>
        </w:rPr>
      </w:pPr>
      <w:r w:rsidRPr="00EA3893">
        <w:rPr>
          <w:rFonts w:asciiTheme="minorHAnsi" w:hAnsiTheme="minorHAnsi" w:cstheme="minorHAnsi"/>
        </w:rPr>
        <w:t>Skladno s shemo državnih pomoči so izločena podjetja iz naslednjih dejavnosti:</w:t>
      </w:r>
    </w:p>
    <w:p w14:paraId="6BF36749" w14:textId="77777777" w:rsidR="00E33392" w:rsidRPr="00EA3893" w:rsidRDefault="00E33392" w:rsidP="00E33392">
      <w:pPr>
        <w:numPr>
          <w:ilvl w:val="0"/>
          <w:numId w:val="23"/>
        </w:numPr>
        <w:spacing w:after="0" w:line="240" w:lineRule="auto"/>
        <w:rPr>
          <w:rFonts w:asciiTheme="minorHAnsi" w:hAnsiTheme="minorHAnsi" w:cstheme="minorHAnsi"/>
        </w:rPr>
      </w:pPr>
      <w:r w:rsidRPr="00EA3893">
        <w:rPr>
          <w:rFonts w:asciiTheme="minorHAnsi" w:hAnsiTheme="minorHAnsi" w:cstheme="minorHAnsi"/>
        </w:rPr>
        <w:t>primarni sektor kmetijske proizvodnje,</w:t>
      </w:r>
    </w:p>
    <w:p w14:paraId="73CE53DA" w14:textId="742E28C4" w:rsidR="00E33392" w:rsidRDefault="00E33392" w:rsidP="00E33392">
      <w:pPr>
        <w:numPr>
          <w:ilvl w:val="0"/>
          <w:numId w:val="23"/>
        </w:numPr>
        <w:spacing w:after="0" w:line="240" w:lineRule="auto"/>
        <w:rPr>
          <w:rFonts w:asciiTheme="minorHAnsi" w:hAnsiTheme="minorHAnsi" w:cstheme="minorHAnsi"/>
        </w:rPr>
      </w:pPr>
      <w:r w:rsidRPr="00EA3893">
        <w:rPr>
          <w:rFonts w:asciiTheme="minorHAnsi" w:hAnsiTheme="minorHAnsi" w:cstheme="minorHAnsi"/>
        </w:rPr>
        <w:t>sektor ribištva in akvakulture, kakor ju določa Uredba Evropskega parlamenta in Sveta (EU) št. 1379/2013</w:t>
      </w:r>
      <w:r w:rsidR="00D85DD3">
        <w:rPr>
          <w:rFonts w:asciiTheme="minorHAnsi" w:hAnsiTheme="minorHAnsi" w:cstheme="minorHAnsi"/>
        </w:rPr>
        <w:t>.</w:t>
      </w:r>
    </w:p>
    <w:p w14:paraId="29DED460" w14:textId="0B0BDEB4" w:rsidR="00D85DD3" w:rsidRPr="00EA3893" w:rsidRDefault="00D85DD3" w:rsidP="00D85DD3">
      <w:pPr>
        <w:spacing w:after="0" w:line="240" w:lineRule="auto"/>
        <w:ind w:left="708"/>
        <w:rPr>
          <w:rFonts w:asciiTheme="minorHAnsi" w:hAnsiTheme="minorHAnsi" w:cstheme="minorHAnsi"/>
        </w:rPr>
      </w:pPr>
      <w:r>
        <w:rPr>
          <w:rFonts w:asciiTheme="minorHAnsi" w:hAnsiTheme="minorHAnsi" w:cstheme="minorHAnsi"/>
        </w:rPr>
        <w:t>Za škodo v kmetijstvu je pristojno Ministrstvo za kmetijstvo, gozdarstvo in prehrano.</w:t>
      </w:r>
    </w:p>
    <w:p w14:paraId="6B88D897" w14:textId="77777777" w:rsidR="00985776" w:rsidRPr="00EA3893" w:rsidRDefault="00985776" w:rsidP="00985776">
      <w:pPr>
        <w:spacing w:after="0" w:line="240" w:lineRule="auto"/>
        <w:rPr>
          <w:rFonts w:asciiTheme="minorHAnsi" w:hAnsiTheme="minorHAnsi" w:cstheme="minorHAnsi"/>
        </w:rPr>
      </w:pPr>
    </w:p>
    <w:p w14:paraId="406B6063" w14:textId="5C232E23" w:rsidR="00985776" w:rsidRPr="00FC1355" w:rsidRDefault="00985776" w:rsidP="00985776">
      <w:pPr>
        <w:pStyle w:val="Odstavekseznama"/>
        <w:numPr>
          <w:ilvl w:val="0"/>
          <w:numId w:val="10"/>
        </w:numPr>
        <w:rPr>
          <w:rFonts w:asciiTheme="minorHAnsi" w:hAnsiTheme="minorHAnsi" w:cstheme="minorHAnsi"/>
          <w:b/>
          <w:bCs/>
          <w:lang w:val="sl-SI"/>
        </w:rPr>
      </w:pPr>
      <w:r w:rsidRPr="00FC1355">
        <w:rPr>
          <w:rFonts w:asciiTheme="minorHAnsi" w:hAnsiTheme="minorHAnsi" w:cstheme="minorHAnsi"/>
          <w:b/>
          <w:bCs/>
          <w:lang w:val="sl-SI"/>
        </w:rPr>
        <w:t>Ali lahko v oceno škode v gospodarstvu prištejemo tudi stroške čiščenja (poslovne stavbe, stroje, zalog,…)?</w:t>
      </w:r>
    </w:p>
    <w:p w14:paraId="72894DE3" w14:textId="77777777" w:rsidR="00FC1355" w:rsidRPr="009D03F5" w:rsidRDefault="00985776" w:rsidP="008933D3">
      <w:pPr>
        <w:pStyle w:val="Navadensplet"/>
        <w:spacing w:before="0" w:beforeAutospacing="0" w:after="0" w:afterAutospacing="0"/>
        <w:ind w:left="708"/>
        <w:textAlignment w:val="baseline"/>
        <w:rPr>
          <w:rFonts w:asciiTheme="minorHAnsi" w:hAnsiTheme="minorHAnsi" w:cstheme="minorHAnsi"/>
          <w:sz w:val="22"/>
          <w:szCs w:val="22"/>
        </w:rPr>
      </w:pPr>
      <w:r w:rsidRPr="009D03F5">
        <w:rPr>
          <w:rFonts w:asciiTheme="minorHAnsi" w:hAnsiTheme="minorHAnsi" w:cstheme="minorHAnsi"/>
          <w:sz w:val="22"/>
          <w:szCs w:val="22"/>
        </w:rPr>
        <w:t>NE. Stroški čiščenja se ne vštevajo v oceno škode v gospodarstvu</w:t>
      </w:r>
      <w:r w:rsidR="00D85DD3" w:rsidRPr="009D03F5">
        <w:rPr>
          <w:rFonts w:asciiTheme="minorHAnsi" w:hAnsiTheme="minorHAnsi" w:cstheme="minorHAnsi"/>
          <w:sz w:val="22"/>
          <w:szCs w:val="22"/>
        </w:rPr>
        <w:t xml:space="preserve">. V poenostavljenem obrazcu </w:t>
      </w:r>
      <w:r w:rsidR="008933D3" w:rsidRPr="009D03F5">
        <w:rPr>
          <w:rFonts w:asciiTheme="minorHAnsi" w:hAnsiTheme="minorHAnsi" w:cstheme="minorHAnsi"/>
          <w:sz w:val="22"/>
          <w:szCs w:val="22"/>
        </w:rPr>
        <w:t xml:space="preserve">Ministrstvo za gospodarstvo, turizem in šport </w:t>
      </w:r>
      <w:r w:rsidR="00B72B2F" w:rsidRPr="009D03F5">
        <w:rPr>
          <w:rFonts w:asciiTheme="minorHAnsi" w:hAnsiTheme="minorHAnsi" w:cstheme="minorHAnsi"/>
          <w:sz w:val="22"/>
          <w:szCs w:val="22"/>
        </w:rPr>
        <w:t>oceno</w:t>
      </w:r>
      <w:r w:rsidR="00D85DD3" w:rsidRPr="009D03F5">
        <w:rPr>
          <w:rFonts w:asciiTheme="minorHAnsi" w:hAnsiTheme="minorHAnsi" w:cstheme="minorHAnsi"/>
          <w:sz w:val="22"/>
          <w:szCs w:val="22"/>
        </w:rPr>
        <w:t xml:space="preserve"> stroškov za čiščenje strojev, opreme in zalog zbira</w:t>
      </w:r>
      <w:r w:rsidR="00B72B2F" w:rsidRPr="009D03F5">
        <w:rPr>
          <w:rFonts w:asciiTheme="minorHAnsi" w:hAnsiTheme="minorHAnsi" w:cstheme="minorHAnsi"/>
          <w:sz w:val="22"/>
          <w:szCs w:val="22"/>
        </w:rPr>
        <w:t xml:space="preserve"> samo</w:t>
      </w:r>
      <w:r w:rsidR="00D85DD3" w:rsidRPr="009D03F5">
        <w:rPr>
          <w:rFonts w:asciiTheme="minorHAnsi" w:hAnsiTheme="minorHAnsi" w:cstheme="minorHAnsi"/>
          <w:sz w:val="22"/>
          <w:szCs w:val="22"/>
        </w:rPr>
        <w:t xml:space="preserve"> informativno</w:t>
      </w:r>
      <w:r w:rsidR="008933D3" w:rsidRPr="009D03F5">
        <w:rPr>
          <w:rFonts w:asciiTheme="minorHAnsi" w:hAnsiTheme="minorHAnsi" w:cstheme="minorHAnsi"/>
          <w:sz w:val="22"/>
          <w:szCs w:val="22"/>
        </w:rPr>
        <w:t xml:space="preserve">. </w:t>
      </w:r>
      <w:r w:rsidR="00B72B2F" w:rsidRPr="009D03F5">
        <w:rPr>
          <w:rFonts w:asciiTheme="minorHAnsi" w:hAnsiTheme="minorHAnsi" w:cstheme="minorHAnsi"/>
          <w:sz w:val="22"/>
          <w:szCs w:val="22"/>
        </w:rPr>
        <w:t xml:space="preserve"> saj nam </w:t>
      </w:r>
      <w:r w:rsidR="00D85DD3" w:rsidRPr="009D03F5">
        <w:rPr>
          <w:rFonts w:asciiTheme="minorHAnsi" w:hAnsiTheme="minorHAnsi" w:cstheme="minorHAnsi"/>
          <w:sz w:val="22"/>
          <w:szCs w:val="22"/>
        </w:rPr>
        <w:t>trenutne pravne podlage ne omogočajo povračila teh stroškov</w:t>
      </w:r>
      <w:r w:rsidR="00B72B2F" w:rsidRPr="009D03F5">
        <w:rPr>
          <w:rFonts w:asciiTheme="minorHAnsi" w:hAnsiTheme="minorHAnsi" w:cstheme="minorHAnsi"/>
          <w:sz w:val="22"/>
          <w:szCs w:val="22"/>
        </w:rPr>
        <w:t>.</w:t>
      </w:r>
      <w:r w:rsidR="008933D3" w:rsidRPr="009D03F5">
        <w:rPr>
          <w:rFonts w:asciiTheme="minorHAnsi" w:hAnsiTheme="minorHAnsi" w:cstheme="minorHAnsi"/>
          <w:sz w:val="22"/>
          <w:szCs w:val="22"/>
        </w:rPr>
        <w:t xml:space="preserve"> </w:t>
      </w:r>
    </w:p>
    <w:p w14:paraId="7B9E046C" w14:textId="7E02CDAB" w:rsidR="008933D3" w:rsidRPr="009D03F5" w:rsidRDefault="008933D3" w:rsidP="009D03F5">
      <w:pPr>
        <w:pStyle w:val="Navadensplet"/>
        <w:spacing w:before="0" w:beforeAutospacing="0" w:after="0" w:afterAutospacing="0"/>
        <w:ind w:left="708"/>
        <w:jc w:val="both"/>
        <w:textAlignment w:val="baseline"/>
        <w:rPr>
          <w:rFonts w:asciiTheme="minorHAnsi" w:hAnsiTheme="minorHAnsi" w:cstheme="minorHAnsi"/>
          <w:sz w:val="22"/>
          <w:szCs w:val="22"/>
        </w:rPr>
      </w:pPr>
      <w:r w:rsidRPr="009D03F5">
        <w:rPr>
          <w:rFonts w:asciiTheme="minorHAnsi" w:hAnsiTheme="minorHAnsi" w:cstheme="minorHAnsi"/>
          <w:sz w:val="22"/>
          <w:szCs w:val="22"/>
        </w:rPr>
        <w:t xml:space="preserve">Za povračilo nadomestila plač delavcem, ki odpravljajo posledice poplav pri </w:t>
      </w:r>
      <w:r w:rsidR="002C43F2" w:rsidRPr="009D03F5">
        <w:rPr>
          <w:rFonts w:asciiTheme="minorHAnsi" w:eastAsia="Calibri" w:hAnsiTheme="minorHAnsi" w:cstheme="minorHAnsi"/>
          <w:sz w:val="22"/>
          <w:szCs w:val="22"/>
          <w:lang w:eastAsia="en-US"/>
        </w:rPr>
        <w:t>d</w:t>
      </w:r>
      <w:r w:rsidR="00936A35" w:rsidRPr="009D03F5">
        <w:rPr>
          <w:rFonts w:asciiTheme="minorHAnsi" w:eastAsia="Calibri" w:hAnsiTheme="minorHAnsi" w:cstheme="minorHAnsi"/>
          <w:sz w:val="22"/>
          <w:szCs w:val="22"/>
          <w:lang w:eastAsia="en-US"/>
        </w:rPr>
        <w:t xml:space="preserve">elodajalcu </w:t>
      </w:r>
      <w:r w:rsidR="002C43F2" w:rsidRPr="009D03F5">
        <w:rPr>
          <w:rFonts w:asciiTheme="minorHAnsi" w:eastAsia="Calibri" w:hAnsiTheme="minorHAnsi" w:cstheme="minorHAnsi"/>
          <w:sz w:val="22"/>
          <w:szCs w:val="22"/>
          <w:lang w:eastAsia="en-US"/>
        </w:rPr>
        <w:t xml:space="preserve">je </w:t>
      </w:r>
      <w:r w:rsidRPr="009D03F5">
        <w:rPr>
          <w:rFonts w:asciiTheme="minorHAnsi" w:eastAsia="Calibri" w:hAnsiTheme="minorHAnsi" w:cstheme="minorHAnsi"/>
          <w:sz w:val="22"/>
          <w:szCs w:val="22"/>
          <w:lang w:eastAsia="en-US"/>
        </w:rPr>
        <w:t>mora</w:t>
      </w:r>
      <w:r w:rsidR="002C43F2" w:rsidRPr="009D03F5">
        <w:rPr>
          <w:rFonts w:asciiTheme="minorHAnsi" w:eastAsia="Calibri" w:hAnsiTheme="minorHAnsi" w:cstheme="minorHAnsi"/>
          <w:sz w:val="22"/>
          <w:szCs w:val="22"/>
          <w:lang w:eastAsia="en-US"/>
        </w:rPr>
        <w:t>l</w:t>
      </w:r>
      <w:r w:rsidRPr="009D03F5">
        <w:rPr>
          <w:rFonts w:asciiTheme="minorHAnsi" w:eastAsia="Calibri" w:hAnsiTheme="minorHAnsi" w:cstheme="minorHAnsi"/>
          <w:sz w:val="22"/>
          <w:szCs w:val="22"/>
          <w:lang w:eastAsia="en-US"/>
        </w:rPr>
        <w:t xml:space="preserve"> delodajalec vložiti </w:t>
      </w:r>
      <w:r w:rsidRPr="009D03F5">
        <w:rPr>
          <w:rFonts w:asciiTheme="minorHAnsi" w:eastAsia="Calibri" w:hAnsiTheme="minorHAnsi" w:cstheme="minorHAnsi"/>
          <w:b/>
          <w:bCs/>
          <w:sz w:val="22"/>
          <w:szCs w:val="22"/>
          <w:lang w:eastAsia="en-US"/>
        </w:rPr>
        <w:t>vlogo v elektronski obliki pri </w:t>
      </w:r>
      <w:hyperlink r:id="rId18" w:anchor="/" w:history="1">
        <w:r w:rsidRPr="009D03F5">
          <w:rPr>
            <w:rFonts w:asciiTheme="minorHAnsi" w:eastAsia="Calibri" w:hAnsiTheme="minorHAnsi" w:cstheme="minorHAnsi"/>
            <w:sz w:val="22"/>
            <w:szCs w:val="22"/>
            <w:lang w:eastAsia="en-US"/>
          </w:rPr>
          <w:t>Zavodu Republike Slovenije za zaposlovanje (ZRSZ)</w:t>
        </w:r>
      </w:hyperlink>
      <w:r w:rsidRPr="009D03F5">
        <w:rPr>
          <w:rFonts w:asciiTheme="minorHAnsi" w:eastAsia="Calibri" w:hAnsiTheme="minorHAnsi" w:cstheme="minorHAnsi"/>
          <w:sz w:val="22"/>
          <w:szCs w:val="22"/>
          <w:lang w:eastAsia="en-US"/>
        </w:rPr>
        <w:t>. </w:t>
      </w:r>
      <w:r w:rsidRPr="009D03F5">
        <w:rPr>
          <w:rFonts w:asciiTheme="minorHAnsi" w:eastAsia="Calibri" w:hAnsiTheme="minorHAnsi" w:cstheme="minorHAnsi"/>
          <w:b/>
          <w:bCs/>
          <w:sz w:val="22"/>
          <w:szCs w:val="22"/>
          <w:lang w:eastAsia="en-US"/>
        </w:rPr>
        <w:t xml:space="preserve">Povračilo plače </w:t>
      </w:r>
      <w:r w:rsidR="002C43F2" w:rsidRPr="009D03F5">
        <w:rPr>
          <w:rFonts w:asciiTheme="minorHAnsi" w:eastAsia="Calibri" w:hAnsiTheme="minorHAnsi" w:cstheme="minorHAnsi"/>
          <w:b/>
          <w:bCs/>
          <w:sz w:val="22"/>
          <w:szCs w:val="22"/>
          <w:lang w:eastAsia="en-US"/>
        </w:rPr>
        <w:t>je bilo možno</w:t>
      </w:r>
      <w:r w:rsidRPr="009D03F5">
        <w:rPr>
          <w:rFonts w:asciiTheme="minorHAnsi" w:eastAsia="Calibri" w:hAnsiTheme="minorHAnsi" w:cstheme="minorHAnsi"/>
          <w:b/>
          <w:bCs/>
          <w:sz w:val="22"/>
          <w:szCs w:val="22"/>
          <w:lang w:eastAsia="en-US"/>
        </w:rPr>
        <w:t xml:space="preserve"> v celoti (bruto I)</w:t>
      </w:r>
      <w:r w:rsidRPr="009D03F5">
        <w:rPr>
          <w:rFonts w:asciiTheme="minorHAnsi" w:eastAsia="Calibri" w:hAnsiTheme="minorHAnsi" w:cstheme="minorHAnsi"/>
          <w:sz w:val="22"/>
          <w:szCs w:val="22"/>
          <w:lang w:eastAsia="en-US"/>
        </w:rPr>
        <w:t>, vendar </w:t>
      </w:r>
      <w:r w:rsidRPr="009D03F5">
        <w:rPr>
          <w:rFonts w:asciiTheme="minorHAnsi" w:eastAsia="Calibri" w:hAnsiTheme="minorHAnsi" w:cstheme="minorHAnsi"/>
          <w:b/>
          <w:bCs/>
          <w:sz w:val="22"/>
          <w:szCs w:val="22"/>
          <w:lang w:eastAsia="en-US"/>
        </w:rPr>
        <w:t>največ do višine povprečne mesečne plače</w:t>
      </w:r>
      <w:r w:rsidRPr="009D03F5">
        <w:rPr>
          <w:rFonts w:asciiTheme="minorHAnsi" w:eastAsia="Calibri" w:hAnsiTheme="minorHAnsi" w:cstheme="minorHAnsi"/>
          <w:sz w:val="22"/>
          <w:szCs w:val="22"/>
          <w:lang w:eastAsia="en-US"/>
        </w:rPr>
        <w:t> za maj 2023.</w:t>
      </w:r>
    </w:p>
    <w:p w14:paraId="3472D15D" w14:textId="68B618C0" w:rsidR="00936A35" w:rsidRDefault="008933D3" w:rsidP="00936A35">
      <w:pPr>
        <w:pStyle w:val="Navadensplet"/>
        <w:spacing w:before="0" w:beforeAutospacing="0" w:after="360" w:afterAutospacing="0"/>
        <w:ind w:left="708"/>
        <w:textAlignment w:val="baseline"/>
        <w:rPr>
          <w:rStyle w:val="Hiperpovezava"/>
        </w:rPr>
      </w:pPr>
      <w:r w:rsidRPr="00FC1355">
        <w:rPr>
          <w:rFonts w:asciiTheme="minorHAnsi" w:eastAsia="Calibri" w:hAnsiTheme="minorHAnsi" w:cstheme="minorHAnsi"/>
          <w:sz w:val="22"/>
          <w:szCs w:val="22"/>
          <w:lang w:eastAsia="en-US"/>
        </w:rPr>
        <w:t xml:space="preserve">Delodajalci </w:t>
      </w:r>
      <w:r w:rsidR="002C43F2">
        <w:rPr>
          <w:rFonts w:asciiTheme="minorHAnsi" w:eastAsia="Calibri" w:hAnsiTheme="minorHAnsi" w:cstheme="minorHAnsi"/>
          <w:sz w:val="22"/>
          <w:szCs w:val="22"/>
          <w:lang w:eastAsia="en-US"/>
        </w:rPr>
        <w:t>so</w:t>
      </w:r>
      <w:r w:rsidR="002C43F2" w:rsidRPr="00FC1355">
        <w:rPr>
          <w:rFonts w:asciiTheme="minorHAnsi" w:eastAsia="Calibri" w:hAnsiTheme="minorHAnsi" w:cstheme="minorHAnsi"/>
          <w:sz w:val="22"/>
          <w:szCs w:val="22"/>
          <w:lang w:eastAsia="en-US"/>
        </w:rPr>
        <w:t xml:space="preserve"> </w:t>
      </w:r>
      <w:r w:rsidRPr="00FC1355">
        <w:rPr>
          <w:rFonts w:asciiTheme="minorHAnsi" w:eastAsia="Calibri" w:hAnsiTheme="minorHAnsi" w:cstheme="minorHAnsi"/>
          <w:sz w:val="22"/>
          <w:szCs w:val="22"/>
          <w:lang w:eastAsia="en-US"/>
        </w:rPr>
        <w:t xml:space="preserve">lahko uveljavljali povračilo izplačanih plač za obdobje od 3. avgusta do 3. septembra 2023. Vloge </w:t>
      </w:r>
      <w:r w:rsidR="002C43F2">
        <w:rPr>
          <w:rFonts w:asciiTheme="minorHAnsi" w:eastAsia="Calibri" w:hAnsiTheme="minorHAnsi" w:cstheme="minorHAnsi"/>
          <w:sz w:val="22"/>
          <w:szCs w:val="22"/>
          <w:lang w:eastAsia="en-US"/>
        </w:rPr>
        <w:t>je bilo mogoče</w:t>
      </w:r>
      <w:r w:rsidRPr="00FC1355">
        <w:rPr>
          <w:rFonts w:asciiTheme="minorHAnsi" w:eastAsia="Calibri" w:hAnsiTheme="minorHAnsi" w:cstheme="minorHAnsi"/>
          <w:sz w:val="22"/>
          <w:szCs w:val="22"/>
          <w:lang w:eastAsia="en-US"/>
        </w:rPr>
        <w:t xml:space="preserve"> vlagati 15 dni od uveljavitve ukrepa.</w:t>
      </w:r>
      <w:r w:rsidR="00936A35">
        <w:rPr>
          <w:rFonts w:asciiTheme="minorHAnsi" w:eastAsia="Calibri" w:hAnsiTheme="minorHAnsi" w:cstheme="minorHAnsi"/>
          <w:sz w:val="22"/>
          <w:szCs w:val="22"/>
          <w:lang w:eastAsia="en-US"/>
        </w:rPr>
        <w:t xml:space="preserve"> Več informacij o ukrepu lahko najdete na tej povezavi: </w:t>
      </w:r>
      <w:hyperlink r:id="rId19" w:history="1">
        <w:r w:rsidR="00936A35">
          <w:rPr>
            <w:rStyle w:val="Hiperpovezava"/>
          </w:rPr>
          <w:t>Ukrepi za ohranitev delovnih mest | GOV.SI</w:t>
        </w:r>
      </w:hyperlink>
    </w:p>
    <w:p w14:paraId="5798461A" w14:textId="5AEF2D79" w:rsidR="00741F0A" w:rsidRPr="00194729" w:rsidRDefault="00741F0A" w:rsidP="00194729">
      <w:pPr>
        <w:pStyle w:val="Navadensplet"/>
        <w:numPr>
          <w:ilvl w:val="0"/>
          <w:numId w:val="10"/>
        </w:numPr>
        <w:spacing w:before="0" w:beforeAutospacing="0" w:after="360" w:afterAutospacing="0"/>
        <w:textAlignment w:val="baseline"/>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lastRenderedPageBreak/>
        <w:t>Ministrstvo je 21.11.2023 objavilo 2. poziv za oddajo ocene škode</w:t>
      </w:r>
      <w:r w:rsidR="00194729">
        <w:rPr>
          <w:rFonts w:asciiTheme="minorHAnsi" w:eastAsia="Calibri" w:hAnsiTheme="minorHAnsi" w:cstheme="minorHAnsi"/>
          <w:b/>
          <w:bCs/>
          <w:sz w:val="22"/>
          <w:szCs w:val="22"/>
          <w:lang w:eastAsia="en-US"/>
        </w:rPr>
        <w:t xml:space="preserve"> z navedbo, da lahko oceno škode oddajo le tisti, ki tega še niso storili. </w:t>
      </w:r>
      <w:r w:rsidRPr="00194729">
        <w:rPr>
          <w:rFonts w:asciiTheme="minorHAnsi" w:eastAsia="Calibri" w:hAnsiTheme="minorHAnsi" w:cstheme="minorHAnsi"/>
          <w:b/>
          <w:bCs/>
          <w:sz w:val="22"/>
          <w:szCs w:val="22"/>
          <w:lang w:eastAsia="en-US"/>
        </w:rPr>
        <w:t>Naše podjetje je že oddalo oceno škode v septembru, vendar ugotavljamo, da je naša dejanska škoda višja kot ocena škode, ki smo jo podali. Ali lahko pošljemo popravek ocene škode?</w:t>
      </w:r>
      <w:r w:rsidR="00194729">
        <w:rPr>
          <w:rFonts w:asciiTheme="minorHAnsi" w:eastAsia="Calibri" w:hAnsiTheme="minorHAnsi" w:cstheme="minorHAnsi"/>
          <w:b/>
          <w:bCs/>
          <w:sz w:val="22"/>
          <w:szCs w:val="22"/>
          <w:lang w:eastAsia="en-US"/>
        </w:rPr>
        <w:t xml:space="preserve"> </w:t>
      </w:r>
    </w:p>
    <w:p w14:paraId="6C4D5B02" w14:textId="2CE059D7" w:rsidR="00741F0A" w:rsidRPr="009D03F5" w:rsidRDefault="00741F0A" w:rsidP="009D03F5">
      <w:pPr>
        <w:pStyle w:val="Odstavekseznama"/>
      </w:pPr>
      <w:r w:rsidRPr="009D03F5">
        <w:rPr>
          <w:rFonts w:asciiTheme="minorHAnsi" w:hAnsiTheme="minorHAnsi" w:cstheme="minorHAnsi"/>
          <w:lang w:val="sl-SI"/>
        </w:rPr>
        <w:t xml:space="preserve">NE. </w:t>
      </w:r>
      <w:r w:rsidR="00194729" w:rsidRPr="009D03F5">
        <w:rPr>
          <w:rFonts w:asciiTheme="minorHAnsi" w:hAnsiTheme="minorHAnsi" w:cstheme="minorHAnsi"/>
          <w:lang w:val="sl-SI"/>
        </w:rPr>
        <w:t xml:space="preserve"> Že oddane ocene škode ni mogoče popravljati oz. spreminjati. Vsem, ki ste imeli dejansko škodo višjo od ocenjene in boste (ko vas bo k temu pozvalo ministrstvo) predložili zahtevana dokazila, se bo povračilo računalo na osnovi dejanske škode.</w:t>
      </w:r>
    </w:p>
    <w:p w14:paraId="4C6A9C29" w14:textId="77777777" w:rsidR="00352718" w:rsidRDefault="00352718" w:rsidP="00165F43">
      <w:pPr>
        <w:pStyle w:val="Navadensplet"/>
        <w:spacing w:before="0" w:beforeAutospacing="0" w:after="0" w:afterAutospacing="0"/>
        <w:ind w:left="708"/>
        <w:textAlignment w:val="baseline"/>
        <w:rPr>
          <w:rFonts w:asciiTheme="minorHAnsi" w:eastAsia="Calibri" w:hAnsiTheme="minorHAnsi" w:cstheme="minorHAnsi"/>
          <w:sz w:val="22"/>
          <w:szCs w:val="22"/>
          <w:lang w:eastAsia="en-US"/>
        </w:rPr>
      </w:pPr>
    </w:p>
    <w:p w14:paraId="441BCA96" w14:textId="77777777" w:rsidR="00165F43" w:rsidRPr="00EA3893" w:rsidRDefault="00165F43" w:rsidP="00775C15">
      <w:pPr>
        <w:pStyle w:val="Navadensplet"/>
        <w:spacing w:before="0" w:beforeAutospacing="0" w:after="0" w:afterAutospacing="0"/>
        <w:ind w:left="708"/>
        <w:textAlignment w:val="baseline"/>
        <w:rPr>
          <w:rFonts w:asciiTheme="minorHAnsi" w:eastAsia="Calibri" w:hAnsiTheme="minorHAnsi" w:cstheme="minorHAnsi"/>
          <w:b/>
          <w:bCs/>
          <w:sz w:val="22"/>
          <w:szCs w:val="22"/>
          <w:lang w:eastAsia="en-US"/>
        </w:rPr>
      </w:pPr>
    </w:p>
    <w:p w14:paraId="404319FF" w14:textId="77777777" w:rsidR="00165F43" w:rsidRPr="00EA3893" w:rsidRDefault="00165F43" w:rsidP="00165F43">
      <w:pPr>
        <w:spacing w:after="0"/>
        <w:ind w:left="708"/>
        <w:jc w:val="both"/>
        <w:rPr>
          <w:rFonts w:asciiTheme="minorHAnsi" w:hAnsiTheme="minorHAnsi" w:cstheme="minorHAnsi"/>
          <w:bCs/>
          <w:lang w:eastAsia="sl-SI"/>
        </w:rPr>
      </w:pPr>
    </w:p>
    <w:p w14:paraId="43492275" w14:textId="12589103" w:rsidR="00985776" w:rsidRPr="00EA3893" w:rsidRDefault="00985776" w:rsidP="00985776">
      <w:pPr>
        <w:pStyle w:val="Odstavekseznama"/>
        <w:rPr>
          <w:rStyle w:val="Hiperpovezava"/>
          <w:rFonts w:asciiTheme="minorHAnsi" w:hAnsiTheme="minorHAnsi" w:cstheme="minorHAnsi"/>
          <w:lang w:val="sl-SI"/>
        </w:rPr>
      </w:pPr>
    </w:p>
    <w:p w14:paraId="00A66B48" w14:textId="52C07824" w:rsidR="00FF1C76" w:rsidRPr="00EA3893" w:rsidRDefault="00FF1C76" w:rsidP="00FF1C76">
      <w:pPr>
        <w:rPr>
          <w:rFonts w:asciiTheme="minorHAnsi" w:hAnsiTheme="minorHAnsi" w:cstheme="minorHAnsi"/>
          <w:b/>
          <w:bCs/>
        </w:rPr>
      </w:pPr>
    </w:p>
    <w:p w14:paraId="0CD98E74" w14:textId="77777777" w:rsidR="00802906" w:rsidRPr="00EA3893" w:rsidRDefault="00802906" w:rsidP="00802906">
      <w:pPr>
        <w:pStyle w:val="Odstavekseznama"/>
        <w:rPr>
          <w:rFonts w:asciiTheme="minorHAnsi" w:hAnsiTheme="minorHAnsi" w:cstheme="minorHAnsi"/>
          <w:lang w:val="sl-SI"/>
        </w:rPr>
      </w:pPr>
    </w:p>
    <w:p w14:paraId="3C7AB498" w14:textId="77777777" w:rsidR="00BE4C6B" w:rsidRPr="00EA3893" w:rsidRDefault="00BE4C6B" w:rsidP="00BE4C6B">
      <w:pPr>
        <w:rPr>
          <w:rFonts w:asciiTheme="minorHAnsi" w:hAnsiTheme="minorHAnsi" w:cstheme="minorHAnsi"/>
        </w:rPr>
      </w:pPr>
    </w:p>
    <w:p w14:paraId="4B21D9A0" w14:textId="77777777" w:rsidR="006E2962" w:rsidRPr="00EA3893" w:rsidRDefault="006E2962" w:rsidP="004F2423">
      <w:pPr>
        <w:rPr>
          <w:rFonts w:asciiTheme="minorHAnsi" w:hAnsiTheme="minorHAnsi" w:cstheme="minorHAnsi"/>
        </w:rPr>
      </w:pPr>
    </w:p>
    <w:sectPr w:rsidR="006E2962" w:rsidRPr="00EA3893" w:rsidSect="00445066">
      <w:pgSz w:w="11906" w:h="16838"/>
      <w:pgMar w:top="1134"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F584" w14:textId="77777777" w:rsidR="00521F8B" w:rsidRDefault="00521F8B" w:rsidP="00010AE7">
      <w:pPr>
        <w:spacing w:after="0" w:line="240" w:lineRule="auto"/>
      </w:pPr>
      <w:r>
        <w:separator/>
      </w:r>
    </w:p>
  </w:endnote>
  <w:endnote w:type="continuationSeparator" w:id="0">
    <w:p w14:paraId="1A0C93BE" w14:textId="77777777" w:rsidR="00521F8B" w:rsidRDefault="00521F8B" w:rsidP="0001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D69D" w14:textId="77777777" w:rsidR="00521F8B" w:rsidRDefault="00521F8B" w:rsidP="00010AE7">
      <w:pPr>
        <w:spacing w:after="0" w:line="240" w:lineRule="auto"/>
      </w:pPr>
      <w:r>
        <w:separator/>
      </w:r>
    </w:p>
  </w:footnote>
  <w:footnote w:type="continuationSeparator" w:id="0">
    <w:p w14:paraId="541E47F4" w14:textId="77777777" w:rsidR="00521F8B" w:rsidRDefault="00521F8B" w:rsidP="00010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C2EB42"/>
    <w:lvl w:ilvl="0">
      <w:numFmt w:val="bullet"/>
      <w:lvlText w:val="*"/>
      <w:lvlJc w:val="left"/>
    </w:lvl>
  </w:abstractNum>
  <w:abstractNum w:abstractNumId="1" w15:restartNumberingAfterBreak="0">
    <w:nsid w:val="02984117"/>
    <w:multiLevelType w:val="hybridMultilevel"/>
    <w:tmpl w:val="A008D10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403639"/>
    <w:multiLevelType w:val="hybridMultilevel"/>
    <w:tmpl w:val="F3CEC96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 w15:restartNumberingAfterBreak="0">
    <w:nsid w:val="1A7074CC"/>
    <w:multiLevelType w:val="hybridMultilevel"/>
    <w:tmpl w:val="12C44168"/>
    <w:lvl w:ilvl="0" w:tplc="3E5A79F0">
      <w:start w:val="1"/>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39C4250"/>
    <w:multiLevelType w:val="hybridMultilevel"/>
    <w:tmpl w:val="48CAFE26"/>
    <w:lvl w:ilvl="0" w:tplc="F5EABD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B2129D"/>
    <w:multiLevelType w:val="hybridMultilevel"/>
    <w:tmpl w:val="817E651E"/>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23D31D46"/>
    <w:multiLevelType w:val="hybridMultilevel"/>
    <w:tmpl w:val="20DACF5A"/>
    <w:lvl w:ilvl="0" w:tplc="1220A0F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27314578"/>
    <w:multiLevelType w:val="hybridMultilevel"/>
    <w:tmpl w:val="A94AEED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2B0F173D"/>
    <w:multiLevelType w:val="multilevel"/>
    <w:tmpl w:val="56EAC520"/>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9" w15:restartNumberingAfterBreak="0">
    <w:nsid w:val="2CDA6DDB"/>
    <w:multiLevelType w:val="hybridMultilevel"/>
    <w:tmpl w:val="BB5E8AB2"/>
    <w:lvl w:ilvl="0" w:tplc="886CF724">
      <w:numFmt w:val="bullet"/>
      <w:lvlText w:val="-"/>
      <w:lvlJc w:val="left"/>
      <w:pPr>
        <w:ind w:left="1068" w:hanging="360"/>
      </w:pPr>
      <w:rPr>
        <w:rFonts w:ascii="Calibri" w:eastAsia="Calibr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0" w15:restartNumberingAfterBreak="0">
    <w:nsid w:val="315B320D"/>
    <w:multiLevelType w:val="multilevel"/>
    <w:tmpl w:val="A7ECA070"/>
    <w:lvl w:ilvl="0">
      <w:start w:val="1"/>
      <w:numFmt w:val="bullet"/>
      <w:lvlText w:val=""/>
      <w:lvlJc w:val="left"/>
      <w:pPr>
        <w:tabs>
          <w:tab w:val="num" w:pos="3228"/>
        </w:tabs>
        <w:ind w:left="3228" w:hanging="360"/>
      </w:pPr>
      <w:rPr>
        <w:rFonts w:ascii="Symbol" w:hAnsi="Symbol" w:hint="default"/>
        <w:sz w:val="20"/>
      </w:rPr>
    </w:lvl>
    <w:lvl w:ilvl="1" w:tentative="1">
      <w:start w:val="1"/>
      <w:numFmt w:val="bullet"/>
      <w:lvlText w:val="o"/>
      <w:lvlJc w:val="left"/>
      <w:pPr>
        <w:tabs>
          <w:tab w:val="num" w:pos="3948"/>
        </w:tabs>
        <w:ind w:left="3948" w:hanging="360"/>
      </w:pPr>
      <w:rPr>
        <w:rFonts w:ascii="Courier New" w:hAnsi="Courier New" w:hint="default"/>
        <w:sz w:val="20"/>
      </w:rPr>
    </w:lvl>
    <w:lvl w:ilvl="2" w:tentative="1">
      <w:start w:val="1"/>
      <w:numFmt w:val="bullet"/>
      <w:lvlText w:val=""/>
      <w:lvlJc w:val="left"/>
      <w:pPr>
        <w:tabs>
          <w:tab w:val="num" w:pos="4668"/>
        </w:tabs>
        <w:ind w:left="4668" w:hanging="360"/>
      </w:pPr>
      <w:rPr>
        <w:rFonts w:ascii="Wingdings" w:hAnsi="Wingdings" w:hint="default"/>
        <w:sz w:val="20"/>
      </w:rPr>
    </w:lvl>
    <w:lvl w:ilvl="3" w:tentative="1">
      <w:start w:val="1"/>
      <w:numFmt w:val="bullet"/>
      <w:lvlText w:val=""/>
      <w:lvlJc w:val="left"/>
      <w:pPr>
        <w:tabs>
          <w:tab w:val="num" w:pos="5388"/>
        </w:tabs>
        <w:ind w:left="5388" w:hanging="360"/>
      </w:pPr>
      <w:rPr>
        <w:rFonts w:ascii="Wingdings" w:hAnsi="Wingdings" w:hint="default"/>
        <w:sz w:val="20"/>
      </w:rPr>
    </w:lvl>
    <w:lvl w:ilvl="4" w:tentative="1">
      <w:start w:val="1"/>
      <w:numFmt w:val="bullet"/>
      <w:lvlText w:val=""/>
      <w:lvlJc w:val="left"/>
      <w:pPr>
        <w:tabs>
          <w:tab w:val="num" w:pos="6108"/>
        </w:tabs>
        <w:ind w:left="6108" w:hanging="360"/>
      </w:pPr>
      <w:rPr>
        <w:rFonts w:ascii="Wingdings" w:hAnsi="Wingdings" w:hint="default"/>
        <w:sz w:val="20"/>
      </w:rPr>
    </w:lvl>
    <w:lvl w:ilvl="5" w:tentative="1">
      <w:start w:val="1"/>
      <w:numFmt w:val="bullet"/>
      <w:lvlText w:val=""/>
      <w:lvlJc w:val="left"/>
      <w:pPr>
        <w:tabs>
          <w:tab w:val="num" w:pos="6828"/>
        </w:tabs>
        <w:ind w:left="6828" w:hanging="360"/>
      </w:pPr>
      <w:rPr>
        <w:rFonts w:ascii="Wingdings" w:hAnsi="Wingdings" w:hint="default"/>
        <w:sz w:val="20"/>
      </w:rPr>
    </w:lvl>
    <w:lvl w:ilvl="6" w:tentative="1">
      <w:start w:val="1"/>
      <w:numFmt w:val="bullet"/>
      <w:lvlText w:val=""/>
      <w:lvlJc w:val="left"/>
      <w:pPr>
        <w:tabs>
          <w:tab w:val="num" w:pos="7548"/>
        </w:tabs>
        <w:ind w:left="7548" w:hanging="360"/>
      </w:pPr>
      <w:rPr>
        <w:rFonts w:ascii="Wingdings" w:hAnsi="Wingdings" w:hint="default"/>
        <w:sz w:val="20"/>
      </w:rPr>
    </w:lvl>
    <w:lvl w:ilvl="7" w:tentative="1">
      <w:start w:val="1"/>
      <w:numFmt w:val="bullet"/>
      <w:lvlText w:val=""/>
      <w:lvlJc w:val="left"/>
      <w:pPr>
        <w:tabs>
          <w:tab w:val="num" w:pos="8268"/>
        </w:tabs>
        <w:ind w:left="8268" w:hanging="360"/>
      </w:pPr>
      <w:rPr>
        <w:rFonts w:ascii="Wingdings" w:hAnsi="Wingdings" w:hint="default"/>
        <w:sz w:val="20"/>
      </w:rPr>
    </w:lvl>
    <w:lvl w:ilvl="8" w:tentative="1">
      <w:start w:val="1"/>
      <w:numFmt w:val="bullet"/>
      <w:lvlText w:val=""/>
      <w:lvlJc w:val="left"/>
      <w:pPr>
        <w:tabs>
          <w:tab w:val="num" w:pos="8988"/>
        </w:tabs>
        <w:ind w:left="8988" w:hanging="360"/>
      </w:pPr>
      <w:rPr>
        <w:rFonts w:ascii="Wingdings" w:hAnsi="Wingdings" w:hint="default"/>
        <w:sz w:val="20"/>
      </w:rPr>
    </w:lvl>
  </w:abstractNum>
  <w:abstractNum w:abstractNumId="11" w15:restartNumberingAfterBreak="0">
    <w:nsid w:val="31F94FDB"/>
    <w:multiLevelType w:val="hybridMultilevel"/>
    <w:tmpl w:val="C04EE280"/>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4171C7A"/>
    <w:multiLevelType w:val="hybridMultilevel"/>
    <w:tmpl w:val="E614318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3468424E"/>
    <w:multiLevelType w:val="hybridMultilevel"/>
    <w:tmpl w:val="F9747B72"/>
    <w:lvl w:ilvl="0" w:tplc="3E5A79F0">
      <w:start w:val="1"/>
      <w:numFmt w:val="bullet"/>
      <w:lvlText w:val="-"/>
      <w:lvlJc w:val="left"/>
      <w:pPr>
        <w:ind w:left="72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7E563FA"/>
    <w:multiLevelType w:val="multilevel"/>
    <w:tmpl w:val="81A63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4E641E"/>
    <w:multiLevelType w:val="hybridMultilevel"/>
    <w:tmpl w:val="0E90EEF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DAF6C5D"/>
    <w:multiLevelType w:val="hybridMultilevel"/>
    <w:tmpl w:val="256AAD0C"/>
    <w:lvl w:ilvl="0" w:tplc="88A4750E">
      <w:start w:val="3"/>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52A6699B"/>
    <w:multiLevelType w:val="hybridMultilevel"/>
    <w:tmpl w:val="3FE2522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6732F86"/>
    <w:multiLevelType w:val="hybridMultilevel"/>
    <w:tmpl w:val="D36C51E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5DDD3471"/>
    <w:multiLevelType w:val="hybridMultilevel"/>
    <w:tmpl w:val="8E003280"/>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A32C24"/>
    <w:multiLevelType w:val="multilevel"/>
    <w:tmpl w:val="50BCB72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15:restartNumberingAfterBreak="0">
    <w:nsid w:val="63DB1F48"/>
    <w:multiLevelType w:val="hybridMultilevel"/>
    <w:tmpl w:val="C09843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5F0732F"/>
    <w:multiLevelType w:val="hybridMultilevel"/>
    <w:tmpl w:val="497443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7225352"/>
    <w:multiLevelType w:val="hybridMultilevel"/>
    <w:tmpl w:val="4BCE6C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474454E"/>
    <w:multiLevelType w:val="hybridMultilevel"/>
    <w:tmpl w:val="EEC83686"/>
    <w:lvl w:ilvl="0" w:tplc="68D401BC">
      <w:start w:val="1"/>
      <w:numFmt w:val="decimal"/>
      <w:lvlText w:val="%1."/>
      <w:lvlJc w:val="left"/>
      <w:pPr>
        <w:ind w:left="720" w:hanging="360"/>
      </w:pPr>
      <w:rPr>
        <w:rFonts w:asciiTheme="minorHAnsi" w:eastAsiaTheme="minorHAnsi" w:hAnsiTheme="minorHAnsi" w:cstheme="minorHAnsi" w:hint="default"/>
        <w:color w:val="auto"/>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74D1F0A"/>
    <w:multiLevelType w:val="hybridMultilevel"/>
    <w:tmpl w:val="E720394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668171599">
    <w:abstractNumId w:val="23"/>
  </w:num>
  <w:num w:numId="2" w16cid:durableId="282657644">
    <w:abstractNumId w:val="19"/>
  </w:num>
  <w:num w:numId="3" w16cid:durableId="79912562">
    <w:abstractNumId w:val="21"/>
  </w:num>
  <w:num w:numId="4" w16cid:durableId="418792091">
    <w:abstractNumId w:val="13"/>
  </w:num>
  <w:num w:numId="5" w16cid:durableId="89470462">
    <w:abstractNumId w:val="3"/>
  </w:num>
  <w:num w:numId="6" w16cid:durableId="520047844">
    <w:abstractNumId w:val="4"/>
  </w:num>
  <w:num w:numId="7" w16cid:durableId="1909345464">
    <w:abstractNumId w:val="15"/>
  </w:num>
  <w:num w:numId="8" w16cid:durableId="254828531">
    <w:abstractNumId w:val="12"/>
  </w:num>
  <w:num w:numId="9" w16cid:durableId="45640850">
    <w:abstractNumId w:val="0"/>
    <w:lvlOverride w:ilvl="0">
      <w:lvl w:ilvl="0">
        <w:numFmt w:val="bullet"/>
        <w:lvlText w:val=""/>
        <w:legacy w:legacy="1" w:legacySpace="0" w:legacyIndent="0"/>
        <w:lvlJc w:val="left"/>
        <w:rPr>
          <w:rFonts w:ascii="Symbol" w:hAnsi="Symbol" w:hint="default"/>
          <w:sz w:val="22"/>
        </w:rPr>
      </w:lvl>
    </w:lvlOverride>
  </w:num>
  <w:num w:numId="10" w16cid:durableId="958335169">
    <w:abstractNumId w:val="1"/>
  </w:num>
  <w:num w:numId="11" w16cid:durableId="1452549114">
    <w:abstractNumId w:val="22"/>
  </w:num>
  <w:num w:numId="12" w16cid:durableId="1434981570">
    <w:abstractNumId w:val="24"/>
  </w:num>
  <w:num w:numId="13" w16cid:durableId="32004706">
    <w:abstractNumId w:val="6"/>
  </w:num>
  <w:num w:numId="14" w16cid:durableId="927271874">
    <w:abstractNumId w:val="9"/>
  </w:num>
  <w:num w:numId="15" w16cid:durableId="1314485207">
    <w:abstractNumId w:val="17"/>
  </w:num>
  <w:num w:numId="16" w16cid:durableId="1310941059">
    <w:abstractNumId w:val="25"/>
  </w:num>
  <w:num w:numId="17" w16cid:durableId="1817188585">
    <w:abstractNumId w:val="15"/>
  </w:num>
  <w:num w:numId="18" w16cid:durableId="146171128">
    <w:abstractNumId w:val="18"/>
  </w:num>
  <w:num w:numId="19" w16cid:durableId="442580322">
    <w:abstractNumId w:val="7"/>
  </w:num>
  <w:num w:numId="20" w16cid:durableId="1824009038">
    <w:abstractNumId w:val="2"/>
  </w:num>
  <w:num w:numId="21" w16cid:durableId="779837456">
    <w:abstractNumId w:val="5"/>
  </w:num>
  <w:num w:numId="22" w16cid:durableId="186529210">
    <w:abstractNumId w:val="16"/>
  </w:num>
  <w:num w:numId="23" w16cid:durableId="491991782">
    <w:abstractNumId w:val="20"/>
  </w:num>
  <w:num w:numId="24" w16cid:durableId="1794055113">
    <w:abstractNumId w:val="14"/>
  </w:num>
  <w:num w:numId="25" w16cid:durableId="539434941">
    <w:abstractNumId w:val="8"/>
  </w:num>
  <w:num w:numId="26" w16cid:durableId="689063353">
    <w:abstractNumId w:val="10"/>
  </w:num>
  <w:num w:numId="27" w16cid:durableId="4795425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23"/>
    <w:rsid w:val="00010AE7"/>
    <w:rsid w:val="00020AD9"/>
    <w:rsid w:val="0002640B"/>
    <w:rsid w:val="0002652E"/>
    <w:rsid w:val="00064BE8"/>
    <w:rsid w:val="0007731C"/>
    <w:rsid w:val="00082994"/>
    <w:rsid w:val="00082A06"/>
    <w:rsid w:val="0009273F"/>
    <w:rsid w:val="000A7736"/>
    <w:rsid w:val="000D7D19"/>
    <w:rsid w:val="000F0184"/>
    <w:rsid w:val="0010324A"/>
    <w:rsid w:val="00115231"/>
    <w:rsid w:val="00116D01"/>
    <w:rsid w:val="0012239F"/>
    <w:rsid w:val="001465A8"/>
    <w:rsid w:val="00152113"/>
    <w:rsid w:val="00165F43"/>
    <w:rsid w:val="00185489"/>
    <w:rsid w:val="00194382"/>
    <w:rsid w:val="00194729"/>
    <w:rsid w:val="0019581B"/>
    <w:rsid w:val="00197F53"/>
    <w:rsid w:val="001A18B4"/>
    <w:rsid w:val="001F5DEB"/>
    <w:rsid w:val="00206A14"/>
    <w:rsid w:val="00246B80"/>
    <w:rsid w:val="0026387C"/>
    <w:rsid w:val="00267C53"/>
    <w:rsid w:val="00283316"/>
    <w:rsid w:val="002867C0"/>
    <w:rsid w:val="00291D55"/>
    <w:rsid w:val="00296FE7"/>
    <w:rsid w:val="002A5D6E"/>
    <w:rsid w:val="002C1528"/>
    <w:rsid w:val="002C43F2"/>
    <w:rsid w:val="002D18D6"/>
    <w:rsid w:val="002D4377"/>
    <w:rsid w:val="002D4843"/>
    <w:rsid w:val="002D6C65"/>
    <w:rsid w:val="002E0941"/>
    <w:rsid w:val="002E4780"/>
    <w:rsid w:val="00303359"/>
    <w:rsid w:val="00310CE5"/>
    <w:rsid w:val="00352718"/>
    <w:rsid w:val="0038347F"/>
    <w:rsid w:val="003D23B4"/>
    <w:rsid w:val="003D3957"/>
    <w:rsid w:val="004168C2"/>
    <w:rsid w:val="0043209B"/>
    <w:rsid w:val="00443C0B"/>
    <w:rsid w:val="00445066"/>
    <w:rsid w:val="004509D4"/>
    <w:rsid w:val="00476C96"/>
    <w:rsid w:val="00490320"/>
    <w:rsid w:val="00493244"/>
    <w:rsid w:val="004B5ACC"/>
    <w:rsid w:val="004B7617"/>
    <w:rsid w:val="004F2423"/>
    <w:rsid w:val="005076CF"/>
    <w:rsid w:val="005122DA"/>
    <w:rsid w:val="00521F8B"/>
    <w:rsid w:val="00536704"/>
    <w:rsid w:val="00553A6B"/>
    <w:rsid w:val="00561559"/>
    <w:rsid w:val="00580577"/>
    <w:rsid w:val="00581A4D"/>
    <w:rsid w:val="005827AB"/>
    <w:rsid w:val="00582E01"/>
    <w:rsid w:val="00587351"/>
    <w:rsid w:val="00587A42"/>
    <w:rsid w:val="00593F28"/>
    <w:rsid w:val="00597CDE"/>
    <w:rsid w:val="005A58BF"/>
    <w:rsid w:val="005B67B1"/>
    <w:rsid w:val="005B779C"/>
    <w:rsid w:val="005C5931"/>
    <w:rsid w:val="005D0776"/>
    <w:rsid w:val="005E62C9"/>
    <w:rsid w:val="005F5564"/>
    <w:rsid w:val="00605A8A"/>
    <w:rsid w:val="006238EA"/>
    <w:rsid w:val="00625558"/>
    <w:rsid w:val="00664BBC"/>
    <w:rsid w:val="00670036"/>
    <w:rsid w:val="006707D3"/>
    <w:rsid w:val="006825F9"/>
    <w:rsid w:val="00684BCC"/>
    <w:rsid w:val="00691461"/>
    <w:rsid w:val="00694AF2"/>
    <w:rsid w:val="006B0D17"/>
    <w:rsid w:val="006B7136"/>
    <w:rsid w:val="006E2962"/>
    <w:rsid w:val="006E6420"/>
    <w:rsid w:val="006F3712"/>
    <w:rsid w:val="006F67E8"/>
    <w:rsid w:val="00732CCF"/>
    <w:rsid w:val="00741569"/>
    <w:rsid w:val="00741630"/>
    <w:rsid w:val="00741F0A"/>
    <w:rsid w:val="00743D2B"/>
    <w:rsid w:val="00746D03"/>
    <w:rsid w:val="00756287"/>
    <w:rsid w:val="00766819"/>
    <w:rsid w:val="00772653"/>
    <w:rsid w:val="00775C15"/>
    <w:rsid w:val="007877FD"/>
    <w:rsid w:val="007D5C58"/>
    <w:rsid w:val="00802906"/>
    <w:rsid w:val="0085708D"/>
    <w:rsid w:val="008815CB"/>
    <w:rsid w:val="00892F7A"/>
    <w:rsid w:val="008933D3"/>
    <w:rsid w:val="008A2CE2"/>
    <w:rsid w:val="008A42CB"/>
    <w:rsid w:val="008B4DC6"/>
    <w:rsid w:val="008B6DFF"/>
    <w:rsid w:val="008B7C41"/>
    <w:rsid w:val="008D6B1C"/>
    <w:rsid w:val="008D6F37"/>
    <w:rsid w:val="00903C27"/>
    <w:rsid w:val="00936A35"/>
    <w:rsid w:val="009673B7"/>
    <w:rsid w:val="00970E1C"/>
    <w:rsid w:val="0097594F"/>
    <w:rsid w:val="009842BD"/>
    <w:rsid w:val="00985776"/>
    <w:rsid w:val="0098776B"/>
    <w:rsid w:val="009947FA"/>
    <w:rsid w:val="009D03F5"/>
    <w:rsid w:val="009E1E90"/>
    <w:rsid w:val="009F23F4"/>
    <w:rsid w:val="009F509A"/>
    <w:rsid w:val="00A354D4"/>
    <w:rsid w:val="00A6140F"/>
    <w:rsid w:val="00A63B28"/>
    <w:rsid w:val="00AA10E4"/>
    <w:rsid w:val="00AA60E4"/>
    <w:rsid w:val="00AA6444"/>
    <w:rsid w:val="00AC511F"/>
    <w:rsid w:val="00AD10BA"/>
    <w:rsid w:val="00AD3771"/>
    <w:rsid w:val="00AE07A0"/>
    <w:rsid w:val="00AE1707"/>
    <w:rsid w:val="00AE4CDF"/>
    <w:rsid w:val="00AE5E20"/>
    <w:rsid w:val="00B14535"/>
    <w:rsid w:val="00B14F5D"/>
    <w:rsid w:val="00B17E4F"/>
    <w:rsid w:val="00B37700"/>
    <w:rsid w:val="00B43225"/>
    <w:rsid w:val="00B437A4"/>
    <w:rsid w:val="00B51708"/>
    <w:rsid w:val="00B568D3"/>
    <w:rsid w:val="00B63705"/>
    <w:rsid w:val="00B72B2F"/>
    <w:rsid w:val="00B75DBE"/>
    <w:rsid w:val="00B766B9"/>
    <w:rsid w:val="00B85853"/>
    <w:rsid w:val="00B9492C"/>
    <w:rsid w:val="00BC17AA"/>
    <w:rsid w:val="00BC68EA"/>
    <w:rsid w:val="00BD1246"/>
    <w:rsid w:val="00BD2F9B"/>
    <w:rsid w:val="00BE4C6B"/>
    <w:rsid w:val="00BF0FED"/>
    <w:rsid w:val="00C309C3"/>
    <w:rsid w:val="00C355F7"/>
    <w:rsid w:val="00C4561A"/>
    <w:rsid w:val="00C74428"/>
    <w:rsid w:val="00C7543B"/>
    <w:rsid w:val="00C81A9F"/>
    <w:rsid w:val="00C90280"/>
    <w:rsid w:val="00CA6968"/>
    <w:rsid w:val="00CC6BAD"/>
    <w:rsid w:val="00CC7E74"/>
    <w:rsid w:val="00CD05E9"/>
    <w:rsid w:val="00CD4C19"/>
    <w:rsid w:val="00D002D9"/>
    <w:rsid w:val="00D03891"/>
    <w:rsid w:val="00D24E03"/>
    <w:rsid w:val="00D32E77"/>
    <w:rsid w:val="00D3488F"/>
    <w:rsid w:val="00D36ED1"/>
    <w:rsid w:val="00D41F2D"/>
    <w:rsid w:val="00D6638C"/>
    <w:rsid w:val="00D85DD3"/>
    <w:rsid w:val="00D935EE"/>
    <w:rsid w:val="00D94BB2"/>
    <w:rsid w:val="00D977BF"/>
    <w:rsid w:val="00DA2382"/>
    <w:rsid w:val="00DD2229"/>
    <w:rsid w:val="00DD5C29"/>
    <w:rsid w:val="00DE0972"/>
    <w:rsid w:val="00DE48F3"/>
    <w:rsid w:val="00DF0E0A"/>
    <w:rsid w:val="00DF5369"/>
    <w:rsid w:val="00E33392"/>
    <w:rsid w:val="00E41EEA"/>
    <w:rsid w:val="00E44E00"/>
    <w:rsid w:val="00E61022"/>
    <w:rsid w:val="00E659B7"/>
    <w:rsid w:val="00E72557"/>
    <w:rsid w:val="00E839A1"/>
    <w:rsid w:val="00EA0CEE"/>
    <w:rsid w:val="00EA0CFB"/>
    <w:rsid w:val="00EA3893"/>
    <w:rsid w:val="00EB5F07"/>
    <w:rsid w:val="00EC23F8"/>
    <w:rsid w:val="00ED774C"/>
    <w:rsid w:val="00EF3D86"/>
    <w:rsid w:val="00EF72DB"/>
    <w:rsid w:val="00EF76EC"/>
    <w:rsid w:val="00F234C6"/>
    <w:rsid w:val="00F24403"/>
    <w:rsid w:val="00F37FC4"/>
    <w:rsid w:val="00F450C2"/>
    <w:rsid w:val="00F524B5"/>
    <w:rsid w:val="00F657D6"/>
    <w:rsid w:val="00FB05CB"/>
    <w:rsid w:val="00FC063F"/>
    <w:rsid w:val="00FC1355"/>
    <w:rsid w:val="00FD2E58"/>
    <w:rsid w:val="00FD4D9B"/>
    <w:rsid w:val="00FD72F4"/>
    <w:rsid w:val="00FE6831"/>
    <w:rsid w:val="00FF1C76"/>
    <w:rsid w:val="00FF4E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F5201"/>
  <w15:chartTrackingRefBased/>
  <w15:docId w15:val="{26C6C859-8170-469E-87DA-C805845D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60" w:line="259" w:lineRule="auto"/>
    </w:pPr>
    <w:rPr>
      <w:sz w:val="22"/>
      <w:szCs w:val="22"/>
      <w:lang w:eastAsia="en-US"/>
    </w:rPr>
  </w:style>
  <w:style w:type="paragraph" w:styleId="Naslov1">
    <w:name w:val="heading 1"/>
    <w:basedOn w:val="Navaden"/>
    <w:next w:val="Navaden"/>
    <w:link w:val="Naslov1Znak"/>
    <w:uiPriority w:val="9"/>
    <w:qFormat/>
    <w:rsid w:val="00625558"/>
    <w:pPr>
      <w:keepNext/>
      <w:keepLines/>
      <w:spacing w:before="240" w:after="0"/>
      <w:outlineLvl w:val="0"/>
    </w:pPr>
    <w:rPr>
      <w:rFonts w:ascii="Calibri Light" w:eastAsia="Times New Roman" w:hAnsi="Calibri Light"/>
      <w:color w:val="2E74B5"/>
      <w:sz w:val="32"/>
      <w:szCs w:val="32"/>
    </w:rPr>
  </w:style>
  <w:style w:type="paragraph" w:styleId="Naslov2">
    <w:name w:val="heading 2"/>
    <w:basedOn w:val="Navaden"/>
    <w:next w:val="Navaden"/>
    <w:link w:val="Naslov2Znak"/>
    <w:uiPriority w:val="9"/>
    <w:unhideWhenUsed/>
    <w:qFormat/>
    <w:rsid w:val="00010AE7"/>
    <w:pPr>
      <w:keepNext/>
      <w:spacing w:before="240" w:after="60"/>
      <w:outlineLvl w:val="1"/>
    </w:pPr>
    <w:rPr>
      <w:rFonts w:ascii="Calibri Light" w:eastAsia="Times New Roman" w:hAnsi="Calibri Light"/>
      <w:b/>
      <w:bCs/>
      <w:i/>
      <w:iCs/>
      <w:sz w:val="28"/>
      <w:szCs w:val="28"/>
    </w:rPr>
  </w:style>
  <w:style w:type="paragraph" w:styleId="Naslov3">
    <w:name w:val="heading 3"/>
    <w:basedOn w:val="Navaden"/>
    <w:next w:val="Navaden"/>
    <w:link w:val="Naslov3Znak"/>
    <w:uiPriority w:val="9"/>
    <w:semiHidden/>
    <w:unhideWhenUsed/>
    <w:qFormat/>
    <w:rsid w:val="00010AE7"/>
    <w:pPr>
      <w:keepNext/>
      <w:spacing w:before="240" w:after="60"/>
      <w:outlineLvl w:val="2"/>
    </w:pPr>
    <w:rPr>
      <w:rFonts w:ascii="Calibri Light" w:eastAsia="Times New Roman" w:hAnsi="Calibri Light"/>
      <w:b/>
      <w:bCs/>
      <w:sz w:val="26"/>
      <w:szCs w:val="26"/>
    </w:rPr>
  </w:style>
  <w:style w:type="paragraph" w:styleId="Naslov4">
    <w:name w:val="heading 4"/>
    <w:basedOn w:val="Navaden"/>
    <w:next w:val="Navaden"/>
    <w:link w:val="Naslov4Znak"/>
    <w:uiPriority w:val="9"/>
    <w:semiHidden/>
    <w:unhideWhenUsed/>
    <w:qFormat/>
    <w:rsid w:val="00010AE7"/>
    <w:pPr>
      <w:keepNext/>
      <w:spacing w:before="240" w:after="60"/>
      <w:outlineLvl w:val="3"/>
    </w:pPr>
    <w:rPr>
      <w:rFonts w:eastAsia="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70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uiPriority w:val="9"/>
    <w:rsid w:val="00625558"/>
    <w:rPr>
      <w:rFonts w:ascii="Calibri Light" w:eastAsia="Times New Roman" w:hAnsi="Calibri Light" w:cs="Times New Roman"/>
      <w:color w:val="2E74B5"/>
      <w:sz w:val="32"/>
      <w:szCs w:val="32"/>
    </w:rPr>
  </w:style>
  <w:style w:type="character" w:styleId="Hiperpovezava">
    <w:name w:val="Hyperlink"/>
    <w:uiPriority w:val="99"/>
    <w:unhideWhenUsed/>
    <w:rsid w:val="00F24403"/>
    <w:rPr>
      <w:color w:val="0563C1"/>
      <w:u w:val="single"/>
    </w:rPr>
  </w:style>
  <w:style w:type="character" w:customStyle="1" w:styleId="Naslov2Znak">
    <w:name w:val="Naslov 2 Znak"/>
    <w:link w:val="Naslov2"/>
    <w:uiPriority w:val="9"/>
    <w:rsid w:val="00010AE7"/>
    <w:rPr>
      <w:rFonts w:ascii="Calibri Light" w:eastAsia="Times New Roman" w:hAnsi="Calibri Light" w:cs="Times New Roman"/>
      <w:b/>
      <w:bCs/>
      <w:i/>
      <w:iCs/>
      <w:sz w:val="28"/>
      <w:szCs w:val="28"/>
      <w:lang w:eastAsia="en-US"/>
    </w:rPr>
  </w:style>
  <w:style w:type="character" w:customStyle="1" w:styleId="Naslov3Znak">
    <w:name w:val="Naslov 3 Znak"/>
    <w:link w:val="Naslov3"/>
    <w:uiPriority w:val="9"/>
    <w:semiHidden/>
    <w:rsid w:val="00010AE7"/>
    <w:rPr>
      <w:rFonts w:ascii="Calibri Light" w:eastAsia="Times New Roman" w:hAnsi="Calibri Light" w:cs="Times New Roman"/>
      <w:b/>
      <w:bCs/>
      <w:sz w:val="26"/>
      <w:szCs w:val="26"/>
      <w:lang w:eastAsia="en-US"/>
    </w:rPr>
  </w:style>
  <w:style w:type="character" w:customStyle="1" w:styleId="Naslov4Znak">
    <w:name w:val="Naslov 4 Znak"/>
    <w:link w:val="Naslov4"/>
    <w:uiPriority w:val="9"/>
    <w:semiHidden/>
    <w:rsid w:val="00010AE7"/>
    <w:rPr>
      <w:rFonts w:ascii="Calibri" w:eastAsia="Times New Roman" w:hAnsi="Calibri" w:cs="Times New Roman"/>
      <w:b/>
      <w:bCs/>
      <w:sz w:val="28"/>
      <w:szCs w:val="28"/>
      <w:lang w:eastAsia="en-US"/>
    </w:rPr>
  </w:style>
  <w:style w:type="paragraph" w:styleId="Sprotnaopomba-besedilo">
    <w:name w:val="footnote text"/>
    <w:basedOn w:val="Navaden"/>
    <w:link w:val="Sprotnaopomba-besediloZnak"/>
    <w:uiPriority w:val="99"/>
    <w:semiHidden/>
    <w:unhideWhenUsed/>
    <w:rsid w:val="00010AE7"/>
    <w:pPr>
      <w:spacing w:after="0" w:line="240" w:lineRule="auto"/>
    </w:pPr>
    <w:rPr>
      <w:sz w:val="20"/>
      <w:szCs w:val="20"/>
    </w:rPr>
  </w:style>
  <w:style w:type="character" w:customStyle="1" w:styleId="Sprotnaopomba-besediloZnak">
    <w:name w:val="Sprotna opomba - besedilo Znak"/>
    <w:link w:val="Sprotnaopomba-besedilo"/>
    <w:uiPriority w:val="99"/>
    <w:semiHidden/>
    <w:rsid w:val="00010AE7"/>
    <w:rPr>
      <w:lang w:eastAsia="en-US"/>
    </w:rPr>
  </w:style>
  <w:style w:type="character" w:styleId="Sprotnaopomba-sklic">
    <w:name w:val="footnote reference"/>
    <w:uiPriority w:val="99"/>
    <w:rsid w:val="00010AE7"/>
    <w:rPr>
      <w:rFonts w:ascii="Times New Roman" w:hAnsi="Times New Roman" w:cs="Times New Roman"/>
      <w:sz w:val="20"/>
      <w:szCs w:val="20"/>
      <w:vertAlign w:val="superscript"/>
    </w:rPr>
  </w:style>
  <w:style w:type="paragraph" w:styleId="Besedilooblaka">
    <w:name w:val="Balloon Text"/>
    <w:basedOn w:val="Navaden"/>
    <w:link w:val="BesedilooblakaZnak"/>
    <w:uiPriority w:val="99"/>
    <w:semiHidden/>
    <w:unhideWhenUsed/>
    <w:rsid w:val="008B6DFF"/>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8B6DFF"/>
    <w:rPr>
      <w:rFonts w:ascii="Segoe UI" w:hAnsi="Segoe UI" w:cs="Segoe UI"/>
      <w:sz w:val="18"/>
      <w:szCs w:val="18"/>
      <w:lang w:eastAsia="en-US"/>
    </w:rPr>
  </w:style>
  <w:style w:type="paragraph" w:styleId="Odstavekseznama">
    <w:name w:val="List Paragraph"/>
    <w:aliases w:val="K1,Table of contents numbered,Elenco num ARGEA,body,Odsek zoznamu2,za tekst,Označevanje,List Paragraph2,numbered list,Tabela - prazna vrstica"/>
    <w:basedOn w:val="Navaden"/>
    <w:link w:val="OdstavekseznamaZnak"/>
    <w:uiPriority w:val="34"/>
    <w:qFormat/>
    <w:rsid w:val="00DE0972"/>
    <w:pPr>
      <w:spacing w:after="0" w:line="240" w:lineRule="auto"/>
      <w:ind w:left="720"/>
    </w:pPr>
    <w:rPr>
      <w:rFonts w:cs="Calibri"/>
      <w:lang w:val="en-US"/>
    </w:rPr>
  </w:style>
  <w:style w:type="character" w:customStyle="1" w:styleId="OdstavekseznamaZnak">
    <w:name w:val="Odstavek seznama Znak"/>
    <w:aliases w:val="K1 Znak,Table of contents numbered Znak,Elenco num ARGEA Znak,body Znak,Odsek zoznamu2 Znak,za tekst Znak,Označevanje Znak,List Paragraph2 Znak,numbered list Znak,Tabela - prazna vrstica Znak"/>
    <w:link w:val="Odstavekseznama"/>
    <w:uiPriority w:val="34"/>
    <w:qFormat/>
    <w:locked/>
    <w:rsid w:val="00DE0972"/>
    <w:rPr>
      <w:rFonts w:cs="Calibri"/>
      <w:sz w:val="22"/>
      <w:szCs w:val="22"/>
      <w:lang w:val="en-US" w:eastAsia="en-US"/>
    </w:rPr>
  </w:style>
  <w:style w:type="paragraph" w:styleId="Glava">
    <w:name w:val="header"/>
    <w:basedOn w:val="Navaden"/>
    <w:link w:val="GlavaZnak"/>
    <w:uiPriority w:val="99"/>
    <w:unhideWhenUsed/>
    <w:rsid w:val="00194382"/>
    <w:pPr>
      <w:tabs>
        <w:tab w:val="center" w:pos="4536"/>
        <w:tab w:val="right" w:pos="9072"/>
      </w:tabs>
    </w:pPr>
  </w:style>
  <w:style w:type="character" w:customStyle="1" w:styleId="GlavaZnak">
    <w:name w:val="Glava Znak"/>
    <w:link w:val="Glava"/>
    <w:uiPriority w:val="99"/>
    <w:rsid w:val="00194382"/>
    <w:rPr>
      <w:sz w:val="22"/>
      <w:szCs w:val="22"/>
      <w:lang w:eastAsia="en-US"/>
    </w:rPr>
  </w:style>
  <w:style w:type="paragraph" w:styleId="Noga">
    <w:name w:val="footer"/>
    <w:basedOn w:val="Navaden"/>
    <w:link w:val="NogaZnak"/>
    <w:uiPriority w:val="99"/>
    <w:unhideWhenUsed/>
    <w:rsid w:val="00194382"/>
    <w:pPr>
      <w:tabs>
        <w:tab w:val="center" w:pos="4536"/>
        <w:tab w:val="right" w:pos="9072"/>
      </w:tabs>
    </w:pPr>
  </w:style>
  <w:style w:type="character" w:customStyle="1" w:styleId="NogaZnak">
    <w:name w:val="Noga Znak"/>
    <w:link w:val="Noga"/>
    <w:uiPriority w:val="99"/>
    <w:rsid w:val="00194382"/>
    <w:rPr>
      <w:sz w:val="22"/>
      <w:szCs w:val="22"/>
      <w:lang w:eastAsia="en-US"/>
    </w:rPr>
  </w:style>
  <w:style w:type="table" w:styleId="Tabelatemnamrea5poudarek1">
    <w:name w:val="Grid Table 5 Dark Accent 1"/>
    <w:basedOn w:val="Navadnatabela"/>
    <w:uiPriority w:val="50"/>
    <w:rsid w:val="00BC68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Revizija">
    <w:name w:val="Revision"/>
    <w:hidden/>
    <w:uiPriority w:val="99"/>
    <w:semiHidden/>
    <w:rsid w:val="003D23B4"/>
    <w:rPr>
      <w:sz w:val="22"/>
      <w:szCs w:val="22"/>
      <w:lang w:eastAsia="en-US"/>
    </w:rPr>
  </w:style>
  <w:style w:type="character" w:styleId="Pripombasklic">
    <w:name w:val="annotation reference"/>
    <w:basedOn w:val="Privzetapisavaodstavka"/>
    <w:uiPriority w:val="99"/>
    <w:semiHidden/>
    <w:unhideWhenUsed/>
    <w:rsid w:val="0019581B"/>
    <w:rPr>
      <w:sz w:val="16"/>
      <w:szCs w:val="16"/>
    </w:rPr>
  </w:style>
  <w:style w:type="paragraph" w:styleId="Pripombabesedilo">
    <w:name w:val="annotation text"/>
    <w:basedOn w:val="Navaden"/>
    <w:link w:val="PripombabesediloZnak"/>
    <w:uiPriority w:val="99"/>
    <w:unhideWhenUsed/>
    <w:rsid w:val="0019581B"/>
    <w:pPr>
      <w:spacing w:line="240" w:lineRule="auto"/>
    </w:pPr>
    <w:rPr>
      <w:sz w:val="20"/>
      <w:szCs w:val="20"/>
    </w:rPr>
  </w:style>
  <w:style w:type="character" w:customStyle="1" w:styleId="PripombabesediloZnak">
    <w:name w:val="Pripomba – besedilo Znak"/>
    <w:basedOn w:val="Privzetapisavaodstavka"/>
    <w:link w:val="Pripombabesedilo"/>
    <w:uiPriority w:val="99"/>
    <w:rsid w:val="0019581B"/>
    <w:rPr>
      <w:lang w:eastAsia="en-US"/>
    </w:rPr>
  </w:style>
  <w:style w:type="paragraph" w:styleId="Zadevapripombe">
    <w:name w:val="annotation subject"/>
    <w:basedOn w:val="Pripombabesedilo"/>
    <w:next w:val="Pripombabesedilo"/>
    <w:link w:val="ZadevapripombeZnak"/>
    <w:uiPriority w:val="99"/>
    <w:semiHidden/>
    <w:unhideWhenUsed/>
    <w:rsid w:val="0019581B"/>
    <w:rPr>
      <w:b/>
      <w:bCs/>
    </w:rPr>
  </w:style>
  <w:style w:type="character" w:customStyle="1" w:styleId="ZadevapripombeZnak">
    <w:name w:val="Zadeva pripombe Znak"/>
    <w:basedOn w:val="PripombabesediloZnak"/>
    <w:link w:val="Zadevapripombe"/>
    <w:uiPriority w:val="99"/>
    <w:semiHidden/>
    <w:rsid w:val="0019581B"/>
    <w:rPr>
      <w:b/>
      <w:bCs/>
      <w:lang w:eastAsia="en-US"/>
    </w:rPr>
  </w:style>
  <w:style w:type="character" w:styleId="Krepko">
    <w:name w:val="Strong"/>
    <w:basedOn w:val="Privzetapisavaodstavka"/>
    <w:uiPriority w:val="22"/>
    <w:qFormat/>
    <w:rsid w:val="00BE4C6B"/>
    <w:rPr>
      <w:b/>
      <w:bCs/>
    </w:rPr>
  </w:style>
  <w:style w:type="character" w:styleId="Nerazreenaomemba">
    <w:name w:val="Unresolved Mention"/>
    <w:basedOn w:val="Privzetapisavaodstavka"/>
    <w:uiPriority w:val="99"/>
    <w:semiHidden/>
    <w:unhideWhenUsed/>
    <w:rsid w:val="00DD5C29"/>
    <w:rPr>
      <w:color w:val="605E5C"/>
      <w:shd w:val="clear" w:color="auto" w:fill="E1DFDD"/>
    </w:rPr>
  </w:style>
  <w:style w:type="paragraph" w:styleId="Navadensplet">
    <w:name w:val="Normal (Web)"/>
    <w:basedOn w:val="Navaden"/>
    <w:uiPriority w:val="99"/>
    <w:unhideWhenUsed/>
    <w:rsid w:val="00E33392"/>
    <w:pPr>
      <w:spacing w:before="100" w:beforeAutospacing="1" w:after="100" w:afterAutospacing="1" w:line="240" w:lineRule="auto"/>
    </w:pPr>
    <w:rPr>
      <w:rFonts w:ascii="Times New Roman" w:eastAsia="Times New Roman" w:hAnsi="Times New Roman"/>
      <w:sz w:val="24"/>
      <w:szCs w:val="24"/>
      <w:lang w:eastAsia="sl-SI"/>
    </w:rPr>
  </w:style>
  <w:style w:type="character" w:styleId="SledenaHiperpovezava">
    <w:name w:val="FollowedHyperlink"/>
    <w:basedOn w:val="Privzetapisavaodstavka"/>
    <w:uiPriority w:val="99"/>
    <w:semiHidden/>
    <w:unhideWhenUsed/>
    <w:rsid w:val="001521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19340">
      <w:bodyDiv w:val="1"/>
      <w:marLeft w:val="0"/>
      <w:marRight w:val="0"/>
      <w:marTop w:val="0"/>
      <w:marBottom w:val="0"/>
      <w:divBdr>
        <w:top w:val="none" w:sz="0" w:space="0" w:color="auto"/>
        <w:left w:val="none" w:sz="0" w:space="0" w:color="auto"/>
        <w:bottom w:val="none" w:sz="0" w:space="0" w:color="auto"/>
        <w:right w:val="none" w:sz="0" w:space="0" w:color="auto"/>
      </w:divBdr>
    </w:div>
    <w:div w:id="495343609">
      <w:bodyDiv w:val="1"/>
      <w:marLeft w:val="0"/>
      <w:marRight w:val="0"/>
      <w:marTop w:val="0"/>
      <w:marBottom w:val="0"/>
      <w:divBdr>
        <w:top w:val="none" w:sz="0" w:space="0" w:color="auto"/>
        <w:left w:val="none" w:sz="0" w:space="0" w:color="auto"/>
        <w:bottom w:val="none" w:sz="0" w:space="0" w:color="auto"/>
        <w:right w:val="none" w:sz="0" w:space="0" w:color="auto"/>
      </w:divBdr>
    </w:div>
    <w:div w:id="506141915">
      <w:bodyDiv w:val="1"/>
      <w:marLeft w:val="0"/>
      <w:marRight w:val="0"/>
      <w:marTop w:val="0"/>
      <w:marBottom w:val="0"/>
      <w:divBdr>
        <w:top w:val="none" w:sz="0" w:space="0" w:color="auto"/>
        <w:left w:val="none" w:sz="0" w:space="0" w:color="auto"/>
        <w:bottom w:val="none" w:sz="0" w:space="0" w:color="auto"/>
        <w:right w:val="none" w:sz="0" w:space="0" w:color="auto"/>
      </w:divBdr>
    </w:div>
    <w:div w:id="549418689">
      <w:bodyDiv w:val="1"/>
      <w:marLeft w:val="0"/>
      <w:marRight w:val="0"/>
      <w:marTop w:val="0"/>
      <w:marBottom w:val="0"/>
      <w:divBdr>
        <w:top w:val="none" w:sz="0" w:space="0" w:color="auto"/>
        <w:left w:val="none" w:sz="0" w:space="0" w:color="auto"/>
        <w:bottom w:val="none" w:sz="0" w:space="0" w:color="auto"/>
        <w:right w:val="none" w:sz="0" w:space="0" w:color="auto"/>
      </w:divBdr>
    </w:div>
    <w:div w:id="551884767">
      <w:bodyDiv w:val="1"/>
      <w:marLeft w:val="0"/>
      <w:marRight w:val="0"/>
      <w:marTop w:val="0"/>
      <w:marBottom w:val="0"/>
      <w:divBdr>
        <w:top w:val="none" w:sz="0" w:space="0" w:color="auto"/>
        <w:left w:val="none" w:sz="0" w:space="0" w:color="auto"/>
        <w:bottom w:val="none" w:sz="0" w:space="0" w:color="auto"/>
        <w:right w:val="none" w:sz="0" w:space="0" w:color="auto"/>
      </w:divBdr>
      <w:divsChild>
        <w:div w:id="1020620155">
          <w:marLeft w:val="0"/>
          <w:marRight w:val="0"/>
          <w:marTop w:val="240"/>
          <w:marBottom w:val="120"/>
          <w:divBdr>
            <w:top w:val="none" w:sz="0" w:space="0" w:color="auto"/>
            <w:left w:val="none" w:sz="0" w:space="0" w:color="auto"/>
            <w:bottom w:val="none" w:sz="0" w:space="0" w:color="auto"/>
            <w:right w:val="none" w:sz="0" w:space="0" w:color="auto"/>
          </w:divBdr>
        </w:div>
      </w:divsChild>
    </w:div>
    <w:div w:id="590352580">
      <w:bodyDiv w:val="1"/>
      <w:marLeft w:val="0"/>
      <w:marRight w:val="0"/>
      <w:marTop w:val="0"/>
      <w:marBottom w:val="0"/>
      <w:divBdr>
        <w:top w:val="none" w:sz="0" w:space="0" w:color="auto"/>
        <w:left w:val="none" w:sz="0" w:space="0" w:color="auto"/>
        <w:bottom w:val="none" w:sz="0" w:space="0" w:color="auto"/>
        <w:right w:val="none" w:sz="0" w:space="0" w:color="auto"/>
      </w:divBdr>
    </w:div>
    <w:div w:id="601690559">
      <w:bodyDiv w:val="1"/>
      <w:marLeft w:val="0"/>
      <w:marRight w:val="0"/>
      <w:marTop w:val="0"/>
      <w:marBottom w:val="0"/>
      <w:divBdr>
        <w:top w:val="none" w:sz="0" w:space="0" w:color="auto"/>
        <w:left w:val="none" w:sz="0" w:space="0" w:color="auto"/>
        <w:bottom w:val="none" w:sz="0" w:space="0" w:color="auto"/>
        <w:right w:val="none" w:sz="0" w:space="0" w:color="auto"/>
      </w:divBdr>
    </w:div>
    <w:div w:id="680546018">
      <w:bodyDiv w:val="1"/>
      <w:marLeft w:val="0"/>
      <w:marRight w:val="0"/>
      <w:marTop w:val="0"/>
      <w:marBottom w:val="0"/>
      <w:divBdr>
        <w:top w:val="none" w:sz="0" w:space="0" w:color="auto"/>
        <w:left w:val="none" w:sz="0" w:space="0" w:color="auto"/>
        <w:bottom w:val="none" w:sz="0" w:space="0" w:color="auto"/>
        <w:right w:val="none" w:sz="0" w:space="0" w:color="auto"/>
      </w:divBdr>
    </w:div>
    <w:div w:id="751464252">
      <w:bodyDiv w:val="1"/>
      <w:marLeft w:val="0"/>
      <w:marRight w:val="0"/>
      <w:marTop w:val="0"/>
      <w:marBottom w:val="0"/>
      <w:divBdr>
        <w:top w:val="none" w:sz="0" w:space="0" w:color="auto"/>
        <w:left w:val="none" w:sz="0" w:space="0" w:color="auto"/>
        <w:bottom w:val="none" w:sz="0" w:space="0" w:color="auto"/>
        <w:right w:val="none" w:sz="0" w:space="0" w:color="auto"/>
      </w:divBdr>
    </w:div>
    <w:div w:id="762184120">
      <w:bodyDiv w:val="1"/>
      <w:marLeft w:val="0"/>
      <w:marRight w:val="0"/>
      <w:marTop w:val="0"/>
      <w:marBottom w:val="0"/>
      <w:divBdr>
        <w:top w:val="none" w:sz="0" w:space="0" w:color="auto"/>
        <w:left w:val="none" w:sz="0" w:space="0" w:color="auto"/>
        <w:bottom w:val="none" w:sz="0" w:space="0" w:color="auto"/>
        <w:right w:val="none" w:sz="0" w:space="0" w:color="auto"/>
      </w:divBdr>
    </w:div>
    <w:div w:id="782455598">
      <w:bodyDiv w:val="1"/>
      <w:marLeft w:val="0"/>
      <w:marRight w:val="0"/>
      <w:marTop w:val="0"/>
      <w:marBottom w:val="0"/>
      <w:divBdr>
        <w:top w:val="none" w:sz="0" w:space="0" w:color="auto"/>
        <w:left w:val="none" w:sz="0" w:space="0" w:color="auto"/>
        <w:bottom w:val="none" w:sz="0" w:space="0" w:color="auto"/>
        <w:right w:val="none" w:sz="0" w:space="0" w:color="auto"/>
      </w:divBdr>
    </w:div>
    <w:div w:id="865218641">
      <w:bodyDiv w:val="1"/>
      <w:marLeft w:val="0"/>
      <w:marRight w:val="0"/>
      <w:marTop w:val="0"/>
      <w:marBottom w:val="0"/>
      <w:divBdr>
        <w:top w:val="none" w:sz="0" w:space="0" w:color="auto"/>
        <w:left w:val="none" w:sz="0" w:space="0" w:color="auto"/>
        <w:bottom w:val="none" w:sz="0" w:space="0" w:color="auto"/>
        <w:right w:val="none" w:sz="0" w:space="0" w:color="auto"/>
      </w:divBdr>
    </w:div>
    <w:div w:id="883370285">
      <w:bodyDiv w:val="1"/>
      <w:marLeft w:val="0"/>
      <w:marRight w:val="0"/>
      <w:marTop w:val="0"/>
      <w:marBottom w:val="0"/>
      <w:divBdr>
        <w:top w:val="none" w:sz="0" w:space="0" w:color="auto"/>
        <w:left w:val="none" w:sz="0" w:space="0" w:color="auto"/>
        <w:bottom w:val="none" w:sz="0" w:space="0" w:color="auto"/>
        <w:right w:val="none" w:sz="0" w:space="0" w:color="auto"/>
      </w:divBdr>
    </w:div>
    <w:div w:id="942688566">
      <w:bodyDiv w:val="1"/>
      <w:marLeft w:val="0"/>
      <w:marRight w:val="0"/>
      <w:marTop w:val="0"/>
      <w:marBottom w:val="0"/>
      <w:divBdr>
        <w:top w:val="none" w:sz="0" w:space="0" w:color="auto"/>
        <w:left w:val="none" w:sz="0" w:space="0" w:color="auto"/>
        <w:bottom w:val="none" w:sz="0" w:space="0" w:color="auto"/>
        <w:right w:val="none" w:sz="0" w:space="0" w:color="auto"/>
      </w:divBdr>
    </w:div>
    <w:div w:id="1049497845">
      <w:bodyDiv w:val="1"/>
      <w:marLeft w:val="0"/>
      <w:marRight w:val="0"/>
      <w:marTop w:val="0"/>
      <w:marBottom w:val="0"/>
      <w:divBdr>
        <w:top w:val="none" w:sz="0" w:space="0" w:color="auto"/>
        <w:left w:val="none" w:sz="0" w:space="0" w:color="auto"/>
        <w:bottom w:val="none" w:sz="0" w:space="0" w:color="auto"/>
        <w:right w:val="none" w:sz="0" w:space="0" w:color="auto"/>
      </w:divBdr>
    </w:div>
    <w:div w:id="1109546497">
      <w:bodyDiv w:val="1"/>
      <w:marLeft w:val="0"/>
      <w:marRight w:val="0"/>
      <w:marTop w:val="0"/>
      <w:marBottom w:val="0"/>
      <w:divBdr>
        <w:top w:val="none" w:sz="0" w:space="0" w:color="auto"/>
        <w:left w:val="none" w:sz="0" w:space="0" w:color="auto"/>
        <w:bottom w:val="none" w:sz="0" w:space="0" w:color="auto"/>
        <w:right w:val="none" w:sz="0" w:space="0" w:color="auto"/>
      </w:divBdr>
    </w:div>
    <w:div w:id="1173498519">
      <w:bodyDiv w:val="1"/>
      <w:marLeft w:val="0"/>
      <w:marRight w:val="0"/>
      <w:marTop w:val="0"/>
      <w:marBottom w:val="0"/>
      <w:divBdr>
        <w:top w:val="none" w:sz="0" w:space="0" w:color="auto"/>
        <w:left w:val="none" w:sz="0" w:space="0" w:color="auto"/>
        <w:bottom w:val="none" w:sz="0" w:space="0" w:color="auto"/>
        <w:right w:val="none" w:sz="0" w:space="0" w:color="auto"/>
      </w:divBdr>
    </w:div>
    <w:div w:id="1308167898">
      <w:bodyDiv w:val="1"/>
      <w:marLeft w:val="0"/>
      <w:marRight w:val="0"/>
      <w:marTop w:val="0"/>
      <w:marBottom w:val="0"/>
      <w:divBdr>
        <w:top w:val="none" w:sz="0" w:space="0" w:color="auto"/>
        <w:left w:val="none" w:sz="0" w:space="0" w:color="auto"/>
        <w:bottom w:val="none" w:sz="0" w:space="0" w:color="auto"/>
        <w:right w:val="none" w:sz="0" w:space="0" w:color="auto"/>
      </w:divBdr>
    </w:div>
    <w:div w:id="1323701208">
      <w:bodyDiv w:val="1"/>
      <w:marLeft w:val="0"/>
      <w:marRight w:val="0"/>
      <w:marTop w:val="0"/>
      <w:marBottom w:val="0"/>
      <w:divBdr>
        <w:top w:val="none" w:sz="0" w:space="0" w:color="auto"/>
        <w:left w:val="none" w:sz="0" w:space="0" w:color="auto"/>
        <w:bottom w:val="none" w:sz="0" w:space="0" w:color="auto"/>
        <w:right w:val="none" w:sz="0" w:space="0" w:color="auto"/>
      </w:divBdr>
      <w:divsChild>
        <w:div w:id="1633291864">
          <w:marLeft w:val="0"/>
          <w:marRight w:val="0"/>
          <w:marTop w:val="240"/>
          <w:marBottom w:val="120"/>
          <w:divBdr>
            <w:top w:val="none" w:sz="0" w:space="0" w:color="auto"/>
            <w:left w:val="none" w:sz="0" w:space="0" w:color="auto"/>
            <w:bottom w:val="none" w:sz="0" w:space="0" w:color="auto"/>
            <w:right w:val="none" w:sz="0" w:space="0" w:color="auto"/>
          </w:divBdr>
        </w:div>
      </w:divsChild>
    </w:div>
    <w:div w:id="1409496875">
      <w:bodyDiv w:val="1"/>
      <w:marLeft w:val="0"/>
      <w:marRight w:val="0"/>
      <w:marTop w:val="0"/>
      <w:marBottom w:val="0"/>
      <w:divBdr>
        <w:top w:val="none" w:sz="0" w:space="0" w:color="auto"/>
        <w:left w:val="none" w:sz="0" w:space="0" w:color="auto"/>
        <w:bottom w:val="none" w:sz="0" w:space="0" w:color="auto"/>
        <w:right w:val="none" w:sz="0" w:space="0" w:color="auto"/>
      </w:divBdr>
    </w:div>
    <w:div w:id="1665432456">
      <w:bodyDiv w:val="1"/>
      <w:marLeft w:val="0"/>
      <w:marRight w:val="0"/>
      <w:marTop w:val="0"/>
      <w:marBottom w:val="0"/>
      <w:divBdr>
        <w:top w:val="none" w:sz="0" w:space="0" w:color="auto"/>
        <w:left w:val="none" w:sz="0" w:space="0" w:color="auto"/>
        <w:bottom w:val="none" w:sz="0" w:space="0" w:color="auto"/>
        <w:right w:val="none" w:sz="0" w:space="0" w:color="auto"/>
      </w:divBdr>
    </w:div>
    <w:div w:id="1752458455">
      <w:bodyDiv w:val="1"/>
      <w:marLeft w:val="0"/>
      <w:marRight w:val="0"/>
      <w:marTop w:val="0"/>
      <w:marBottom w:val="0"/>
      <w:divBdr>
        <w:top w:val="none" w:sz="0" w:space="0" w:color="auto"/>
        <w:left w:val="none" w:sz="0" w:space="0" w:color="auto"/>
        <w:bottom w:val="none" w:sz="0" w:space="0" w:color="auto"/>
        <w:right w:val="none" w:sz="0" w:space="0" w:color="auto"/>
      </w:divBdr>
    </w:div>
    <w:div w:id="1761556957">
      <w:bodyDiv w:val="1"/>
      <w:marLeft w:val="0"/>
      <w:marRight w:val="0"/>
      <w:marTop w:val="0"/>
      <w:marBottom w:val="0"/>
      <w:divBdr>
        <w:top w:val="none" w:sz="0" w:space="0" w:color="auto"/>
        <w:left w:val="none" w:sz="0" w:space="0" w:color="auto"/>
        <w:bottom w:val="none" w:sz="0" w:space="0" w:color="auto"/>
        <w:right w:val="none" w:sz="0" w:space="0" w:color="auto"/>
      </w:divBdr>
    </w:div>
    <w:div w:id="1781417255">
      <w:bodyDiv w:val="1"/>
      <w:marLeft w:val="0"/>
      <w:marRight w:val="0"/>
      <w:marTop w:val="0"/>
      <w:marBottom w:val="0"/>
      <w:divBdr>
        <w:top w:val="none" w:sz="0" w:space="0" w:color="auto"/>
        <w:left w:val="none" w:sz="0" w:space="0" w:color="auto"/>
        <w:bottom w:val="none" w:sz="0" w:space="0" w:color="auto"/>
        <w:right w:val="none" w:sz="0" w:space="0" w:color="auto"/>
      </w:divBdr>
    </w:div>
    <w:div w:id="18867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plave2023.mgts@gov.si" TargetMode="External"/><Relationship Id="rId18" Type="http://schemas.openxmlformats.org/officeDocument/2006/relationships/hyperlink" Target="https://www.zadelodajalce.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oplave2023.mgts@gov.si" TargetMode="External"/><Relationship Id="rId17" Type="http://schemas.openxmlformats.org/officeDocument/2006/relationships/hyperlink" Target="https://spvt.mp.gov.si/cenilci.html" TargetMode="External"/><Relationship Id="rId2" Type="http://schemas.openxmlformats.org/officeDocument/2006/relationships/numbering" Target="numbering.xml"/><Relationship Id="rId16" Type="http://schemas.openxmlformats.org/officeDocument/2006/relationships/hyperlink" Target="https://www.si-revizija.si/ocenjevalci/regist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plave2023.mgts@gov.si" TargetMode="External"/><Relationship Id="rId5" Type="http://schemas.openxmlformats.org/officeDocument/2006/relationships/webSettings" Target="webSettings.xml"/><Relationship Id="rId15" Type="http://schemas.openxmlformats.org/officeDocument/2006/relationships/hyperlink" Target="https://www.gov.si/zbirke/projekti-in-programi/slovenijo-prizadele-najhujse-poplave/ukrepi-za-pomoc-gospodarstvu/ukrepi-za-oceno-in-povracilo-skode/" TargetMode="External"/><Relationship Id="rId10" Type="http://schemas.openxmlformats.org/officeDocument/2006/relationships/hyperlink" Target="https://www.gov.si/zbirke/projekti-in-programi/slovenijo-prizadele-najhujse-poplave/ukrepi-za-pomoc-gospodarstvu/ukrepi-za-oceno-in-povracilo-skode/" TargetMode="External"/><Relationship Id="rId19" Type="http://schemas.openxmlformats.org/officeDocument/2006/relationships/hyperlink" Target="https://www.gov.si/zbirke/projekti-in-programi/slovenijo-prizadele-najhujse-poplave/ukrepi-za-pomoc-gospodarstvu/ukrepi-za-ohranitev-delovnih-mest/" TargetMode="External"/><Relationship Id="rId4" Type="http://schemas.openxmlformats.org/officeDocument/2006/relationships/settings" Target="settings.xml"/><Relationship Id="rId9" Type="http://schemas.openxmlformats.org/officeDocument/2006/relationships/hyperlink" Target="https://www.gov.si/zbirke/projekti-in-programi/slovenijo-prizadele-najhujse-poplave/ukrepi-za-pomoc-gospodarstvu/" TargetMode="External"/><Relationship Id="rId14" Type="http://schemas.openxmlformats.org/officeDocument/2006/relationships/hyperlink" Target="mailto:poplave2023.mgt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6BBB3-85B6-4683-B58D-81CD9D47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2398</Words>
  <Characters>13673</Characters>
  <Application>Microsoft Office Word</Application>
  <DocSecurity>0</DocSecurity>
  <Lines>113</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16039</CharactersWithSpaces>
  <SharedDoc>false</SharedDoc>
  <HLinks>
    <vt:vector size="12" baseType="variant">
      <vt:variant>
        <vt:i4>2293858</vt:i4>
      </vt:variant>
      <vt:variant>
        <vt:i4>3</vt:i4>
      </vt:variant>
      <vt:variant>
        <vt:i4>0</vt:i4>
      </vt:variant>
      <vt:variant>
        <vt:i4>5</vt:i4>
      </vt:variant>
      <vt:variant>
        <vt:lpwstr>http://www.pisrs.si/Pis.web/pregledPredpisa?id=URED2969</vt:lpwstr>
      </vt:variant>
      <vt:variant>
        <vt:lpwstr/>
      </vt:variant>
      <vt:variant>
        <vt:i4>3276833</vt:i4>
      </vt:variant>
      <vt:variant>
        <vt:i4>0</vt:i4>
      </vt:variant>
      <vt:variant>
        <vt:i4>0</vt:i4>
      </vt:variant>
      <vt:variant>
        <vt:i4>5</vt:i4>
      </vt:variant>
      <vt:variant>
        <vt:lpwstr>http://www.mgrt.gov.si/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Miša Osterc</dc:creator>
  <cp:keywords/>
  <dc:description/>
  <cp:lastModifiedBy>Miša Osterc</cp:lastModifiedBy>
  <cp:revision>2</cp:revision>
  <cp:lastPrinted>2023-09-05T12:15:00Z</cp:lastPrinted>
  <dcterms:created xsi:type="dcterms:W3CDTF">2023-11-22T07:26:00Z</dcterms:created>
  <dcterms:modified xsi:type="dcterms:W3CDTF">2023-11-22T07:26:00Z</dcterms:modified>
</cp:coreProperties>
</file>