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9B" w:rsidRDefault="0058629B" w:rsidP="00940A88">
      <w:r>
        <w:rPr>
          <w:noProof/>
          <w:lang w:val="sl-SI" w:eastAsia="sl-SI"/>
        </w:rPr>
        <w:drawing>
          <wp:inline distT="0" distB="0" distL="0" distR="0" wp14:anchorId="35806EA5" wp14:editId="1B2179E6">
            <wp:extent cx="2184400" cy="67420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475" cy="697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0A88">
        <w:t xml:space="preserve">                                                                                   </w:t>
      </w:r>
      <w:r w:rsidR="00940A88" w:rsidRPr="00940A88">
        <w:rPr>
          <w:noProof/>
          <w:lang w:val="sl-SI" w:eastAsia="sl-SI"/>
        </w:rPr>
        <w:drawing>
          <wp:inline distT="0" distB="0" distL="0" distR="0" wp14:anchorId="1308E20B" wp14:editId="6597A620">
            <wp:extent cx="900430" cy="8009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7016" t="10232" r="2012" b="14970"/>
                    <a:stretch/>
                  </pic:blipFill>
                  <pic:spPr bwMode="auto">
                    <a:xfrm>
                      <a:off x="0" y="0"/>
                      <a:ext cx="949157" cy="844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1E6E" w:rsidRDefault="00C81E6E" w:rsidP="00C81E6E">
      <w:pPr>
        <w:pStyle w:val="Naslov1"/>
        <w:spacing w:line="240" w:lineRule="auto"/>
        <w:jc w:val="center"/>
        <w:rPr>
          <w:sz w:val="28"/>
          <w:szCs w:val="28"/>
        </w:rPr>
      </w:pPr>
    </w:p>
    <w:p w:rsidR="00C81E6E" w:rsidRPr="00C81E6E" w:rsidRDefault="00C81E6E" w:rsidP="00C81E6E">
      <w:pPr>
        <w:pStyle w:val="Naslov1"/>
        <w:spacing w:line="240" w:lineRule="auto"/>
        <w:jc w:val="center"/>
        <w:rPr>
          <w:b/>
          <w:sz w:val="28"/>
          <w:szCs w:val="28"/>
        </w:rPr>
      </w:pPr>
      <w:r w:rsidRPr="00C81E6E">
        <w:rPr>
          <w:b/>
          <w:sz w:val="28"/>
          <w:szCs w:val="28"/>
        </w:rPr>
        <w:t xml:space="preserve">Prispevek OECD Nacionalnih kontaktnih točk k </w:t>
      </w:r>
    </w:p>
    <w:p w:rsidR="009A0511" w:rsidRPr="00C81E6E" w:rsidRDefault="0058629B" w:rsidP="00C81E6E">
      <w:pPr>
        <w:pStyle w:val="Naslov1"/>
        <w:spacing w:line="240" w:lineRule="auto"/>
        <w:jc w:val="center"/>
        <w:rPr>
          <w:b/>
          <w:sz w:val="28"/>
          <w:szCs w:val="28"/>
        </w:rPr>
      </w:pPr>
      <w:r w:rsidRPr="00C81E6E">
        <w:rPr>
          <w:b/>
          <w:sz w:val="28"/>
          <w:szCs w:val="28"/>
        </w:rPr>
        <w:t>odgovornem</w:t>
      </w:r>
      <w:r w:rsidR="00C81E6E" w:rsidRPr="00C81E6E">
        <w:rPr>
          <w:b/>
          <w:sz w:val="28"/>
          <w:szCs w:val="28"/>
        </w:rPr>
        <w:t>u</w:t>
      </w:r>
      <w:r w:rsidR="000A08D7">
        <w:rPr>
          <w:b/>
          <w:sz w:val="28"/>
          <w:szCs w:val="28"/>
        </w:rPr>
        <w:t xml:space="preserve"> poslovnem ravnanju</w:t>
      </w:r>
    </w:p>
    <w:p w:rsidR="0058629B" w:rsidRPr="00C81E6E" w:rsidRDefault="00C81E6E" w:rsidP="009A0511">
      <w:pPr>
        <w:jc w:val="center"/>
        <w:rPr>
          <w:b/>
        </w:rPr>
      </w:pPr>
      <w:r>
        <w:rPr>
          <w:b/>
        </w:rPr>
        <w:t>19. maj 2022</w:t>
      </w:r>
      <w:r w:rsidR="00F179A0">
        <w:rPr>
          <w:b/>
        </w:rPr>
        <w:t>,</w:t>
      </w:r>
      <w:r>
        <w:rPr>
          <w:b/>
        </w:rPr>
        <w:t xml:space="preserve"> od 12:00 do 13:</w:t>
      </w:r>
      <w:r w:rsidR="009A0511" w:rsidRPr="00C81E6E">
        <w:rPr>
          <w:b/>
        </w:rPr>
        <w:t>00</w:t>
      </w:r>
      <w:r w:rsidRPr="00C81E6E">
        <w:rPr>
          <w:noProof/>
          <w:lang w:val="sl-SI" w:eastAsia="sl-SI"/>
        </w:rPr>
        <w:t xml:space="preserve"> </w:t>
      </w:r>
      <w:r w:rsidR="0058629B" w:rsidRPr="00C81E6E">
        <w:rPr>
          <w:noProof/>
          <w:lang w:val="sl-SI" w:eastAsia="sl-SI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5564C65F" wp14:editId="161B00FB">
                <wp:simplePos x="0" y="0"/>
                <wp:positionH relativeFrom="margin">
                  <wp:align>right</wp:align>
                </wp:positionH>
                <wp:positionV relativeFrom="paragraph">
                  <wp:posOffset>271780</wp:posOffset>
                </wp:positionV>
                <wp:extent cx="5740400" cy="1403985"/>
                <wp:effectExtent l="0" t="0" r="0" b="698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:rsidR="0058629B" w:rsidRPr="00E53D7B" w:rsidRDefault="00C81E6E" w:rsidP="0058629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both"/>
                              <w:rPr>
                                <w:i/>
                                <w:iCs/>
                                <w:color w:val="2F5496" w:themeColor="accent1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C81E6E">
                              <w:rPr>
                                <w:i/>
                                <w:iCs/>
                                <w:color w:val="2F5496" w:themeColor="accent1" w:themeShade="BF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="00FA42E6">
                              <w:rPr>
                                <w:i/>
                                <w:iCs/>
                                <w:color w:val="2F5496" w:themeColor="accent1" w:themeShade="BF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edstavitveni</w:t>
                            </w:r>
                            <w:r w:rsidRPr="00C81E6E">
                              <w:rPr>
                                <w:i/>
                                <w:iCs/>
                                <w:color w:val="2F5496" w:themeColor="accent1" w:themeShade="BF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dogodek</w:t>
                            </w: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organizira slovenska NKT. V</w:t>
                            </w:r>
                            <w:r w:rsidRPr="00C81E6E">
                              <w:rPr>
                                <w:i/>
                                <w:iCs/>
                                <w:color w:val="2F5496" w:themeColor="accent1" w:themeShade="BF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seboval</w:t>
                            </w: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bo</w:t>
                            </w:r>
                            <w:r w:rsidRPr="00C81E6E">
                              <w:rPr>
                                <w:i/>
                                <w:iCs/>
                                <w:color w:val="2F5496" w:themeColor="accent1" w:themeShade="BF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predstavitve nacionalnih kontaktnih točk za odgovorno poslovno ravnanje ZDA, Avstrije in Madžarske ter sekretariata OECD</w:t>
                            </w: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 Organizirana bo panelna</w:t>
                            </w:r>
                            <w:r w:rsidRPr="00C81E6E">
                              <w:rPr>
                                <w:i/>
                                <w:iCs/>
                                <w:color w:val="2F5496" w:themeColor="accent1" w:themeShade="BF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razpravo z govo</w:t>
                            </w: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rci. Na dogodku bo predstavljena obravnava posebnih primerov na</w:t>
                            </w:r>
                            <w:r w:rsidR="00620290">
                              <w:rPr>
                                <w:i/>
                                <w:iCs/>
                                <w:color w:val="2F5496" w:themeColor="accent1" w:themeShade="BF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NKT ter predstavitev NKT</w:t>
                            </w:r>
                            <w:r w:rsidRPr="00C81E6E">
                              <w:rPr>
                                <w:i/>
                                <w:iCs/>
                                <w:color w:val="2F5496" w:themeColor="accent1" w:themeShade="BF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Slovenije.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8pt;margin-top:21.4pt;width:452pt;height:110.55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" filled="f" stroked="f">
                <v:textbox style="mso-fit-shape-to-text:t">
                  <w:txbxContent>
                    <w:p w:rsidR="0058629B" w:rsidRPr="00E53D7B" w:rsidRDefault="00C81E6E" w:rsidP="0058629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both"/>
                        <w:rPr>
                          <w:i/>
                          <w:iCs/>
                          <w:color w:val="2F5496" w:themeColor="accent1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2F5496" w:themeColor="accent1" w:themeShade="BF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C81E6E">
                        <w:rPr>
                          <w:i/>
                          <w:iCs/>
                          <w:color w:val="2F5496" w:themeColor="accent1" w:themeShade="BF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="00FA42E6">
                        <w:rPr>
                          <w:i/>
                          <w:iCs/>
                          <w:color w:val="2F5496" w:themeColor="accent1" w:themeShade="BF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edstavitveni</w:t>
                      </w:r>
                      <w:r w:rsidRPr="00C81E6E">
                        <w:rPr>
                          <w:i/>
                          <w:iCs/>
                          <w:color w:val="2F5496" w:themeColor="accent1" w:themeShade="BF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dogodek</w:t>
                      </w:r>
                      <w:r>
                        <w:rPr>
                          <w:i/>
                          <w:iCs/>
                          <w:color w:val="2F5496" w:themeColor="accent1" w:themeShade="BF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organizira slovenska NKT. V</w:t>
                      </w:r>
                      <w:r w:rsidRPr="00C81E6E">
                        <w:rPr>
                          <w:i/>
                          <w:iCs/>
                          <w:color w:val="2F5496" w:themeColor="accent1" w:themeShade="BF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seboval</w:t>
                      </w:r>
                      <w:r>
                        <w:rPr>
                          <w:i/>
                          <w:iCs/>
                          <w:color w:val="2F5496" w:themeColor="accent1" w:themeShade="BF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bo</w:t>
                      </w:r>
                      <w:r w:rsidRPr="00C81E6E">
                        <w:rPr>
                          <w:i/>
                          <w:iCs/>
                          <w:color w:val="2F5496" w:themeColor="accent1" w:themeShade="BF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predstavitve nacionalnih kontaktnih točk za odgovorno poslovno ravnanje ZDA, Avstrije in Madžarske ter sekretariata OECD</w:t>
                      </w:r>
                      <w:r>
                        <w:rPr>
                          <w:i/>
                          <w:iCs/>
                          <w:color w:val="2F5496" w:themeColor="accent1" w:themeShade="BF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 Organizirana bo panelna</w:t>
                      </w:r>
                      <w:r w:rsidRPr="00C81E6E">
                        <w:rPr>
                          <w:i/>
                          <w:iCs/>
                          <w:color w:val="2F5496" w:themeColor="accent1" w:themeShade="BF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razpravo z govo</w:t>
                      </w:r>
                      <w:r>
                        <w:rPr>
                          <w:i/>
                          <w:iCs/>
                          <w:color w:val="2F5496" w:themeColor="accent1" w:themeShade="BF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rci. Na dogodku bo predstavljena obravnava posebnih primerov na</w:t>
                      </w:r>
                      <w:r w:rsidR="00620290">
                        <w:rPr>
                          <w:i/>
                          <w:iCs/>
                          <w:color w:val="2F5496" w:themeColor="accent1" w:themeShade="BF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NKT ter predstavitev NKT</w:t>
                      </w:r>
                      <w:r w:rsidRPr="00C81E6E">
                        <w:rPr>
                          <w:i/>
                          <w:iCs/>
                          <w:color w:val="2F5496" w:themeColor="accent1" w:themeShade="BF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Slovenije.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8629B" w:rsidRPr="00C81E6E" w:rsidRDefault="00F179A0" w:rsidP="0058629B">
      <w:pPr>
        <w:pStyle w:val="Naslov2"/>
        <w:rPr>
          <w:sz w:val="22"/>
          <w:szCs w:val="22"/>
        </w:rPr>
      </w:pPr>
      <w:r>
        <w:rPr>
          <w:rStyle w:val="Poudarek"/>
          <w:color w:val="auto"/>
          <w:sz w:val="22"/>
          <w:szCs w:val="22"/>
        </w:rPr>
        <w:t>D</w:t>
      </w:r>
      <w:r w:rsidR="0058629B" w:rsidRPr="00C81E6E">
        <w:rPr>
          <w:rStyle w:val="Poudarek"/>
          <w:color w:val="auto"/>
          <w:sz w:val="22"/>
          <w:szCs w:val="22"/>
        </w:rPr>
        <w:t>o</w:t>
      </w:r>
      <w:r w:rsidR="00C81E6E">
        <w:rPr>
          <w:rStyle w:val="Poudarek"/>
          <w:color w:val="auto"/>
          <w:sz w:val="22"/>
          <w:szCs w:val="22"/>
        </w:rPr>
        <w:t xml:space="preserve">godek </w:t>
      </w:r>
      <w:r>
        <w:rPr>
          <w:rStyle w:val="Poudarek"/>
          <w:color w:val="auto"/>
          <w:sz w:val="22"/>
          <w:szCs w:val="22"/>
        </w:rPr>
        <w:t xml:space="preserve">bo </w:t>
      </w:r>
      <w:r w:rsidR="00C81E6E">
        <w:rPr>
          <w:rStyle w:val="Poudarek"/>
          <w:color w:val="auto"/>
          <w:sz w:val="22"/>
          <w:szCs w:val="22"/>
        </w:rPr>
        <w:t xml:space="preserve">potekal v hibridni obliki </w:t>
      </w:r>
      <w:r w:rsidR="00D85FC8">
        <w:rPr>
          <w:rStyle w:val="Poudarek"/>
          <w:color w:val="auto"/>
          <w:sz w:val="22"/>
          <w:szCs w:val="22"/>
        </w:rPr>
        <w:t xml:space="preserve"> v angleščini</w:t>
      </w:r>
      <w:r w:rsidR="0058629B" w:rsidRPr="00C81E6E">
        <w:rPr>
          <w:rStyle w:val="Poudarek"/>
          <w:color w:val="auto"/>
          <w:sz w:val="22"/>
          <w:szCs w:val="22"/>
        </w:rPr>
        <w:t>. Za</w:t>
      </w:r>
      <w:r w:rsidR="00C81E6E">
        <w:rPr>
          <w:rStyle w:val="Poudarek"/>
          <w:color w:val="auto"/>
          <w:sz w:val="22"/>
          <w:szCs w:val="22"/>
        </w:rPr>
        <w:t xml:space="preserve"> udeležbo preko spleta se </w:t>
      </w:r>
      <w:r w:rsidR="0058629B" w:rsidRPr="00C81E6E">
        <w:rPr>
          <w:rStyle w:val="Poudarek"/>
          <w:color w:val="auto"/>
          <w:sz w:val="22"/>
          <w:szCs w:val="22"/>
        </w:rPr>
        <w:t>prijavite</w:t>
      </w:r>
      <w:r w:rsidR="00C81E6E">
        <w:rPr>
          <w:rStyle w:val="Poudarek"/>
          <w:color w:val="auto"/>
          <w:sz w:val="22"/>
          <w:szCs w:val="22"/>
        </w:rPr>
        <w:t xml:space="preserve"> </w:t>
      </w:r>
      <w:r w:rsidR="00C81E6E" w:rsidRPr="00C32C3E">
        <w:rPr>
          <w:rStyle w:val="Poudarek"/>
          <w:color w:val="auto"/>
          <w:sz w:val="22"/>
          <w:szCs w:val="22"/>
        </w:rPr>
        <w:t xml:space="preserve">po e-pošti </w:t>
      </w:r>
      <w:r w:rsidR="0058629B" w:rsidRPr="00C32C3E">
        <w:rPr>
          <w:rStyle w:val="Poudarek"/>
          <w:color w:val="auto"/>
          <w:sz w:val="22"/>
          <w:szCs w:val="22"/>
        </w:rPr>
        <w:t xml:space="preserve"> </w:t>
      </w:r>
      <w:hyperlink r:id="rId14" w:history="1">
        <w:r w:rsidR="00066221" w:rsidRPr="00066221">
          <w:rPr>
            <w:rStyle w:val="Hiperpovezava"/>
            <w:b/>
            <w:sz w:val="22"/>
            <w:szCs w:val="22"/>
          </w:rPr>
          <w:t>jan.sitar@gov.si</w:t>
        </w:r>
      </w:hyperlink>
      <w:r w:rsidR="00066221" w:rsidRPr="00066221">
        <w:rPr>
          <w:rStyle w:val="Poudarek"/>
          <w:b/>
          <w:color w:val="auto"/>
          <w:sz w:val="22"/>
          <w:szCs w:val="22"/>
        </w:rPr>
        <w:br/>
      </w:r>
    </w:p>
    <w:p w:rsidR="0058629B" w:rsidRPr="00C81E6E" w:rsidRDefault="0058629B" w:rsidP="0058629B">
      <w:r w:rsidRPr="00C81E6E">
        <w:rPr>
          <w:b/>
        </w:rPr>
        <w:t xml:space="preserve">Moderator </w:t>
      </w:r>
      <w:r w:rsidRPr="00C81E6E">
        <w:t xml:space="preserve">: Jan Sitar, </w:t>
      </w:r>
      <w:r w:rsidR="00F179A0">
        <w:t>koordinator NKT</w:t>
      </w:r>
      <w:r w:rsidR="00C81E6E" w:rsidRPr="00C81E6E">
        <w:t xml:space="preserve"> Slovenija</w:t>
      </w:r>
    </w:p>
    <w:p w:rsidR="0058629B" w:rsidRPr="00C81E6E" w:rsidRDefault="0058629B" w:rsidP="00D85FC8">
      <w:pPr>
        <w:pStyle w:val="Odstavekseznama"/>
        <w:numPr>
          <w:ilvl w:val="0"/>
          <w:numId w:val="1"/>
        </w:numPr>
      </w:pPr>
      <w:proofErr w:type="spellStart"/>
      <w:r w:rsidRPr="00C81E6E">
        <w:t>Emily</w:t>
      </w:r>
      <w:proofErr w:type="spellEnd"/>
      <w:r w:rsidRPr="00C81E6E">
        <w:t xml:space="preserve"> </w:t>
      </w:r>
      <w:proofErr w:type="spellStart"/>
      <w:r w:rsidRPr="00C81E6E">
        <w:t>Halstead</w:t>
      </w:r>
      <w:proofErr w:type="spellEnd"/>
      <w:r w:rsidRPr="00C81E6E">
        <w:t xml:space="preserve">, </w:t>
      </w:r>
      <w:r w:rsidR="00C81E6E">
        <w:t>analitik</w:t>
      </w:r>
      <w:r w:rsidRPr="00C81E6E">
        <w:t>, sekretariat OECD</w:t>
      </w:r>
      <w:bookmarkStart w:id="0" w:name="_GoBack"/>
      <w:bookmarkEnd w:id="0"/>
    </w:p>
    <w:p w:rsidR="00E53D7B" w:rsidRPr="00C81E6E" w:rsidRDefault="00E53D7B" w:rsidP="0058629B">
      <w:pPr>
        <w:pStyle w:val="Odstavekseznama"/>
        <w:numPr>
          <w:ilvl w:val="0"/>
          <w:numId w:val="1"/>
        </w:numPr>
      </w:pPr>
      <w:r w:rsidRPr="00C81E6E">
        <w:t>Joseph Donahue, ura</w:t>
      </w:r>
      <w:r w:rsidR="00C81E6E" w:rsidRPr="00C81E6E">
        <w:t>dnik za zunanje zadeve</w:t>
      </w:r>
      <w:r w:rsidR="00FA42E6">
        <w:t>,</w:t>
      </w:r>
      <w:r w:rsidR="00C81E6E" w:rsidRPr="00C81E6E">
        <w:t xml:space="preserve"> NKT</w:t>
      </w:r>
      <w:r w:rsidRPr="00C81E6E">
        <w:t xml:space="preserve"> ZDA</w:t>
      </w:r>
    </w:p>
    <w:p w:rsidR="0058629B" w:rsidRPr="00C81E6E" w:rsidRDefault="00FA42E6" w:rsidP="0058629B">
      <w:pPr>
        <w:pStyle w:val="Odstavekseznama"/>
        <w:numPr>
          <w:ilvl w:val="0"/>
          <w:numId w:val="1"/>
        </w:numPr>
      </w:pPr>
      <w:r>
        <w:t xml:space="preserve">Mario </w:t>
      </w:r>
      <w:proofErr w:type="spellStart"/>
      <w:r>
        <w:t>Micelli</w:t>
      </w:r>
      <w:proofErr w:type="spellEnd"/>
      <w:r>
        <w:t xml:space="preserve">, </w:t>
      </w:r>
      <w:r w:rsidR="0058629B" w:rsidRPr="00C81E6E">
        <w:t>zvezno ministrstvo za digitalne in gospodarske zadeve</w:t>
      </w:r>
      <w:r>
        <w:t>,</w:t>
      </w:r>
      <w:r w:rsidRPr="00FA42E6">
        <w:t xml:space="preserve"> </w:t>
      </w:r>
      <w:r>
        <w:t>avstrijska</w:t>
      </w:r>
      <w:r w:rsidRPr="00C81E6E">
        <w:t xml:space="preserve"> NKT,</w:t>
      </w:r>
    </w:p>
    <w:p w:rsidR="0058629B" w:rsidRPr="00C81E6E" w:rsidRDefault="0058629B" w:rsidP="0058629B">
      <w:pPr>
        <w:pStyle w:val="Odstavekseznama"/>
        <w:numPr>
          <w:ilvl w:val="0"/>
          <w:numId w:val="1"/>
        </w:numPr>
      </w:pPr>
      <w:r w:rsidRPr="00C81E6E">
        <w:t xml:space="preserve">Viktória </w:t>
      </w:r>
      <w:proofErr w:type="spellStart"/>
      <w:r w:rsidRPr="00C81E6E">
        <w:t>Füzesi</w:t>
      </w:r>
      <w:proofErr w:type="spellEnd"/>
      <w:r w:rsidRPr="00C81E6E">
        <w:t>, str</w:t>
      </w:r>
      <w:r w:rsidR="00C81E6E" w:rsidRPr="00C81E6E">
        <w:t xml:space="preserve">okovna svetovalka, </w:t>
      </w:r>
      <w:r w:rsidR="00FA42E6" w:rsidRPr="00C81E6E">
        <w:t>Ministrstvo za finance</w:t>
      </w:r>
      <w:r w:rsidR="00FA42E6">
        <w:t xml:space="preserve">, madžarska </w:t>
      </w:r>
      <w:r w:rsidR="00C81E6E" w:rsidRPr="00C81E6E">
        <w:t>NKT</w:t>
      </w:r>
      <w:r w:rsidR="00FA42E6">
        <w:t>.</w:t>
      </w:r>
    </w:p>
    <w:p w:rsidR="00C81E6E" w:rsidRPr="00C81E6E" w:rsidRDefault="00C81E6E" w:rsidP="00C81E6E">
      <w:pPr>
        <w:spacing w:after="0"/>
        <w:rPr>
          <w:b/>
        </w:rPr>
      </w:pPr>
      <w:r w:rsidRPr="00C81E6E">
        <w:rPr>
          <w:b/>
        </w:rPr>
        <w:t>Agenda (</w:t>
      </w:r>
      <w:r>
        <w:rPr>
          <w:b/>
        </w:rPr>
        <w:t xml:space="preserve"> trajanje </w:t>
      </w:r>
      <w:r w:rsidRPr="00C81E6E">
        <w:rPr>
          <w:b/>
        </w:rPr>
        <w:t>1h)</w:t>
      </w:r>
      <w:r>
        <w:rPr>
          <w:b/>
        </w:rPr>
        <w:t>:</w:t>
      </w:r>
      <w:r w:rsidRPr="00C81E6E">
        <w:rPr>
          <w:b/>
        </w:rPr>
        <w:br/>
      </w:r>
    </w:p>
    <w:p w:rsidR="009A0511" w:rsidRDefault="009A0511" w:rsidP="00C81E6E">
      <w:pPr>
        <w:spacing w:after="0"/>
      </w:pPr>
      <w:r w:rsidRPr="00C81E6E">
        <w:rPr>
          <w:b/>
        </w:rPr>
        <w:t xml:space="preserve">Uvodna beseda </w:t>
      </w:r>
      <w:r w:rsidRPr="00C81E6E">
        <w:t xml:space="preserve">: </w:t>
      </w:r>
      <w:r w:rsidR="00C81E6E" w:rsidRPr="00C81E6E">
        <w:t>Jan Sitar, NKT Slovenija</w:t>
      </w:r>
    </w:p>
    <w:p w:rsidR="00C81E6E" w:rsidRPr="00C81E6E" w:rsidRDefault="00C81E6E" w:rsidP="00C81E6E">
      <w:pPr>
        <w:spacing w:after="0"/>
      </w:pPr>
    </w:p>
    <w:p w:rsidR="009A0511" w:rsidRPr="00C81E6E" w:rsidRDefault="009A0511" w:rsidP="00C81E6E">
      <w:pPr>
        <w:spacing w:after="0"/>
      </w:pPr>
      <w:r w:rsidRPr="00C81E6E">
        <w:rPr>
          <w:b/>
        </w:rPr>
        <w:t xml:space="preserve">Predstavitev mehanizma NCP </w:t>
      </w:r>
      <w:r w:rsidRPr="00C81E6E">
        <w:t>: Emily Halstead, sekretariat OECD</w:t>
      </w:r>
    </w:p>
    <w:p w:rsidR="00034E5E" w:rsidRDefault="00C81E6E" w:rsidP="00C81E6E">
      <w:pPr>
        <w:spacing w:after="0"/>
        <w:ind w:left="284"/>
      </w:pPr>
      <w:r w:rsidRPr="00C81E6E">
        <w:t>Pregled mehanizma NKT</w:t>
      </w:r>
      <w:r w:rsidR="00034E5E" w:rsidRPr="00C81E6E">
        <w:t xml:space="preserve"> na splošno, vključno z njegovim dvojnim mandatom za promocijo smernic za večnacionalna podjetja in delovanje kot zunajsodni pritožbeni mehanizem. Dodaten poud</w:t>
      </w:r>
      <w:r w:rsidRPr="00C81E6E">
        <w:t>arek na strokovnih pregledih NKT</w:t>
      </w:r>
      <w:r w:rsidR="00034E5E" w:rsidRPr="00C81E6E">
        <w:t xml:space="preserve"> za krepitev </w:t>
      </w:r>
      <w:r w:rsidR="00D85FC8">
        <w:t>kompe</w:t>
      </w:r>
      <w:r w:rsidR="00620290">
        <w:t>tenc.</w:t>
      </w:r>
    </w:p>
    <w:p w:rsidR="00C81E6E" w:rsidRPr="00C81E6E" w:rsidRDefault="00C81E6E" w:rsidP="00034E5E">
      <w:pPr>
        <w:spacing w:after="0"/>
        <w:ind w:left="1440"/>
      </w:pPr>
    </w:p>
    <w:p w:rsidR="009A0511" w:rsidRDefault="009A0511" w:rsidP="00C81E6E">
      <w:pPr>
        <w:spacing w:after="0"/>
      </w:pPr>
      <w:r w:rsidRPr="00C81E6E">
        <w:rPr>
          <w:b/>
        </w:rPr>
        <w:t xml:space="preserve">Predstavitev NCP Slovenije </w:t>
      </w:r>
      <w:r w:rsidRPr="00C81E6E">
        <w:t xml:space="preserve">: </w:t>
      </w:r>
      <w:r w:rsidR="00C81E6E" w:rsidRPr="00C81E6E">
        <w:t>Jan Sitar, NKT Slovenija</w:t>
      </w:r>
    </w:p>
    <w:p w:rsidR="00C81E6E" w:rsidRPr="00C81E6E" w:rsidRDefault="00C81E6E" w:rsidP="00034E5E">
      <w:pPr>
        <w:spacing w:after="0"/>
        <w:ind w:firstLine="720"/>
      </w:pPr>
    </w:p>
    <w:p w:rsidR="009A0511" w:rsidRPr="00FA42E6" w:rsidRDefault="00E53D7B" w:rsidP="00C81E6E">
      <w:pPr>
        <w:spacing w:after="0"/>
        <w:rPr>
          <w:b/>
        </w:rPr>
      </w:pPr>
      <w:r w:rsidRPr="00C81E6E">
        <w:rPr>
          <w:b/>
        </w:rPr>
        <w:t>N</w:t>
      </w:r>
      <w:r w:rsidR="00C81E6E" w:rsidRPr="00C81E6E">
        <w:rPr>
          <w:b/>
        </w:rPr>
        <w:t>acionalni akcijski načrti za odgovorno poslovno ravna</w:t>
      </w:r>
      <w:r w:rsidR="00FA42E6">
        <w:rPr>
          <w:b/>
        </w:rPr>
        <w:t>nje: K</w:t>
      </w:r>
      <w:r w:rsidR="00C81E6E">
        <w:rPr>
          <w:b/>
        </w:rPr>
        <w:t>ako</w:t>
      </w:r>
      <w:r w:rsidR="00C81E6E" w:rsidRPr="00C81E6E">
        <w:rPr>
          <w:b/>
        </w:rPr>
        <w:t xml:space="preserve"> </w:t>
      </w:r>
      <w:r w:rsidR="00C81E6E">
        <w:rPr>
          <w:b/>
        </w:rPr>
        <w:t>sodelovati</w:t>
      </w:r>
      <w:r w:rsidR="00C81E6E" w:rsidRPr="00C81E6E">
        <w:rPr>
          <w:b/>
        </w:rPr>
        <w:t xml:space="preserve"> z NKT</w:t>
      </w:r>
      <w:r w:rsidR="009A0511" w:rsidRPr="00C81E6E">
        <w:rPr>
          <w:b/>
        </w:rPr>
        <w:t>:</w:t>
      </w:r>
      <w:r w:rsidRPr="00C81E6E">
        <w:t xml:space="preserve"> Joseph </w:t>
      </w:r>
      <w:proofErr w:type="spellStart"/>
      <w:r w:rsidRPr="00C81E6E">
        <w:t>Donahue</w:t>
      </w:r>
      <w:proofErr w:type="spellEnd"/>
      <w:r w:rsidRPr="00C81E6E">
        <w:t xml:space="preserve">, </w:t>
      </w:r>
      <w:r w:rsidR="00C81E6E" w:rsidRPr="00C81E6E">
        <w:t>NKT</w:t>
      </w:r>
      <w:r w:rsidRPr="00C81E6E">
        <w:t xml:space="preserve"> ZDA</w:t>
      </w:r>
    </w:p>
    <w:p w:rsidR="00034E5E" w:rsidRDefault="00E53D7B" w:rsidP="00C81E6E">
      <w:pPr>
        <w:spacing w:after="0"/>
        <w:ind w:left="284"/>
      </w:pPr>
      <w:r w:rsidRPr="00C81E6E">
        <w:t>N</w:t>
      </w:r>
      <w:r w:rsidR="00C81E6E" w:rsidRPr="00C81E6E">
        <w:t xml:space="preserve">acionalni akcijski načrt za odgovorno poslovno ravnanje </w:t>
      </w:r>
      <w:r w:rsidRPr="00C81E6E">
        <w:t>je močno orodje za vlade, da ocenijo napredek, določijo prednostne naloge, uskladijo ukrepe in sporočijo pričakovanja glede odgovornega poslovnega ravnanja ter poslovanja in vprašanj</w:t>
      </w:r>
      <w:r w:rsidR="00C81E6E" w:rsidRPr="00C81E6E">
        <w:t xml:space="preserve">a človekovih pravic. </w:t>
      </w:r>
    </w:p>
    <w:p w:rsidR="00C81E6E" w:rsidRDefault="00C81E6E" w:rsidP="00D85FC8">
      <w:pPr>
        <w:spacing w:after="0"/>
      </w:pPr>
    </w:p>
    <w:p w:rsidR="00D85FC8" w:rsidRDefault="00D85FC8" w:rsidP="00D85FC8">
      <w:pPr>
        <w:spacing w:after="0"/>
      </w:pPr>
    </w:p>
    <w:p w:rsidR="009A0511" w:rsidRPr="00C81E6E" w:rsidRDefault="009A0511" w:rsidP="00C81E6E">
      <w:pPr>
        <w:spacing w:after="0"/>
      </w:pPr>
      <w:r w:rsidRPr="00C81E6E">
        <w:rPr>
          <w:b/>
        </w:rPr>
        <w:lastRenderedPageBreak/>
        <w:t xml:space="preserve">Obvezen skrbni pregled </w:t>
      </w:r>
      <w:r w:rsidRPr="00C81E6E">
        <w:t xml:space="preserve">: </w:t>
      </w:r>
      <w:r w:rsidR="00C81E6E">
        <w:t xml:space="preserve">Mario </w:t>
      </w:r>
      <w:proofErr w:type="spellStart"/>
      <w:r w:rsidR="00C81E6E">
        <w:t>Micelli</w:t>
      </w:r>
      <w:proofErr w:type="spellEnd"/>
      <w:r w:rsidR="00C81E6E">
        <w:t>, avstrijska NKT</w:t>
      </w:r>
    </w:p>
    <w:p w:rsidR="00034E5E" w:rsidRDefault="00E53D7B" w:rsidP="00C81E6E">
      <w:pPr>
        <w:spacing w:after="0"/>
        <w:ind w:left="284"/>
      </w:pPr>
      <w:r w:rsidRPr="00C81E6E">
        <w:t>Skrbni pregled je revoluci</w:t>
      </w:r>
      <w:r w:rsidR="00C81E6E">
        <w:t>onar</w:t>
      </w:r>
      <w:r w:rsidRPr="00C81E6E">
        <w:t>n</w:t>
      </w:r>
      <w:r w:rsidR="00C81E6E">
        <w:t>i koncept, ki je bil</w:t>
      </w:r>
      <w:r w:rsidRPr="00C81E6E">
        <w:t xml:space="preserve"> leta 2011</w:t>
      </w:r>
      <w:r w:rsidR="00C81E6E">
        <w:t xml:space="preserve"> napisan skladno z načeli Združenih narodov</w:t>
      </w:r>
      <w:r w:rsidRPr="00C81E6E">
        <w:t xml:space="preserve"> in smernic OECD za </w:t>
      </w:r>
      <w:r w:rsidR="00C81E6E">
        <w:t>mednarodne družbe</w:t>
      </w:r>
      <w:r w:rsidRPr="00C81E6E">
        <w:t xml:space="preserve">. Več kot deset let </w:t>
      </w:r>
      <w:r w:rsidR="00C81E6E">
        <w:t>kasneje</w:t>
      </w:r>
      <w:r w:rsidRPr="00C81E6E">
        <w:t xml:space="preserve"> </w:t>
      </w:r>
      <w:r w:rsidR="00C81E6E">
        <w:t xml:space="preserve">je vse več držav uvedlo </w:t>
      </w:r>
      <w:r w:rsidRPr="00C81E6E">
        <w:t xml:space="preserve">pravila za </w:t>
      </w:r>
      <w:r w:rsidR="00C81E6E">
        <w:t>odgovorno poslovanje</w:t>
      </w:r>
      <w:r w:rsidR="00F179A0">
        <w:t>. Na ravni EU</w:t>
      </w:r>
      <w:r w:rsidRPr="00C81E6E">
        <w:t xml:space="preserve"> potekajo razprave o uvedbi skrbnega pregleda</w:t>
      </w:r>
      <w:r w:rsidR="00F179A0">
        <w:t xml:space="preserve"> podjetij glede</w:t>
      </w:r>
      <w:r w:rsidRPr="00C81E6E">
        <w:t xml:space="preserve"> človekovih pravic in </w:t>
      </w:r>
      <w:r w:rsidR="00F179A0">
        <w:t xml:space="preserve">varovanja </w:t>
      </w:r>
      <w:r w:rsidRPr="00C81E6E">
        <w:t>okolja (Direktiva o skrbnem pregledu trajnosti podjetij, CSDDD). Ta predstavitev bo osvetlila nedavni razvoj dogodkov in</w:t>
      </w:r>
      <w:r w:rsidR="00F179A0">
        <w:t xml:space="preserve"> možne povezave med sistemom NKT</w:t>
      </w:r>
      <w:r w:rsidRPr="00C81E6E">
        <w:t xml:space="preserve"> in CSDDD.</w:t>
      </w:r>
    </w:p>
    <w:p w:rsidR="00C81E6E" w:rsidRPr="00C81E6E" w:rsidRDefault="00C81E6E" w:rsidP="00E53D7B">
      <w:pPr>
        <w:spacing w:after="0"/>
        <w:ind w:left="1440"/>
      </w:pPr>
    </w:p>
    <w:p w:rsidR="009A0511" w:rsidRPr="00C81E6E" w:rsidRDefault="00F179A0" w:rsidP="00C81E6E">
      <w:pPr>
        <w:spacing w:after="0"/>
      </w:pPr>
      <w:r>
        <w:rPr>
          <w:b/>
        </w:rPr>
        <w:t>Izzivi odgovornega poslovanja</w:t>
      </w:r>
      <w:r w:rsidR="009A0511" w:rsidRPr="00C81E6E">
        <w:rPr>
          <w:b/>
        </w:rPr>
        <w:t xml:space="preserve"> v dobavni verigi in trgovini </w:t>
      </w:r>
      <w:r w:rsidR="009A0511" w:rsidRPr="00C81E6E">
        <w:t xml:space="preserve">: </w:t>
      </w:r>
      <w:proofErr w:type="spellStart"/>
      <w:r w:rsidR="00C81E6E">
        <w:t>Viktória</w:t>
      </w:r>
      <w:proofErr w:type="spellEnd"/>
      <w:r w:rsidR="00C81E6E">
        <w:t xml:space="preserve"> </w:t>
      </w:r>
      <w:proofErr w:type="spellStart"/>
      <w:r w:rsidR="00C81E6E">
        <w:t>Füzesi</w:t>
      </w:r>
      <w:proofErr w:type="spellEnd"/>
      <w:r w:rsidR="00C81E6E">
        <w:t>, madžarska NKT</w:t>
      </w:r>
    </w:p>
    <w:p w:rsidR="00034E5E" w:rsidRDefault="006D3A33" w:rsidP="00F179A0">
      <w:pPr>
        <w:spacing w:after="0"/>
        <w:ind w:left="284"/>
      </w:pPr>
      <w:r w:rsidRPr="00C81E6E">
        <w:t xml:space="preserve">Trgovinska politika in politika za </w:t>
      </w:r>
      <w:r w:rsidR="00F179A0">
        <w:t>odgovorno poslovno ravnanje</w:t>
      </w:r>
      <w:r w:rsidRPr="00C81E6E">
        <w:t xml:space="preserve"> sta se razv</w:t>
      </w:r>
      <w:r w:rsidR="00F179A0">
        <w:t>ijali na ločenih področjih</w:t>
      </w:r>
      <w:r w:rsidR="00C81E6E">
        <w:t xml:space="preserve">– </w:t>
      </w:r>
      <w:r w:rsidRPr="00C81E6E">
        <w:t xml:space="preserve">predstavitev poudarja pomen usklajenosti in ukrepov, ki jih je NCP sprejela, da bi prispevala </w:t>
      </w:r>
      <w:r w:rsidR="00C81E6E">
        <w:t>k odgovornemu poslovanju</w:t>
      </w:r>
      <w:r w:rsidR="00F179A0">
        <w:t xml:space="preserve"> v hitro spreminjajoči se globalni ekonomiji</w:t>
      </w:r>
      <w:r w:rsidRPr="00C81E6E">
        <w:t>.</w:t>
      </w:r>
    </w:p>
    <w:p w:rsidR="00C81E6E" w:rsidRPr="00C81E6E" w:rsidRDefault="00C81E6E" w:rsidP="006D3A33">
      <w:pPr>
        <w:spacing w:after="0"/>
        <w:ind w:left="1440"/>
      </w:pPr>
    </w:p>
    <w:p w:rsidR="00C81E6E" w:rsidRDefault="009A0511" w:rsidP="00C81E6E">
      <w:pPr>
        <w:spacing w:after="0"/>
      </w:pPr>
      <w:r w:rsidRPr="00C81E6E">
        <w:rPr>
          <w:b/>
        </w:rPr>
        <w:t xml:space="preserve">Panelna razprava </w:t>
      </w:r>
      <w:r w:rsidRPr="00C81E6E">
        <w:t>: Odprta razprava s člani panela in udeleženci</w:t>
      </w:r>
    </w:p>
    <w:p w:rsidR="00C81E6E" w:rsidRPr="00C81E6E" w:rsidRDefault="00C81E6E" w:rsidP="00C81E6E">
      <w:pPr>
        <w:spacing w:after="0"/>
        <w:ind w:firstLine="720"/>
      </w:pPr>
    </w:p>
    <w:p w:rsidR="009A0511" w:rsidRPr="00C81E6E" w:rsidRDefault="009A0511" w:rsidP="00C81E6E">
      <w:pPr>
        <w:spacing w:after="0"/>
      </w:pPr>
      <w:r w:rsidRPr="00C81E6E">
        <w:rPr>
          <w:b/>
        </w:rPr>
        <w:t xml:space="preserve">Zaključne besede </w:t>
      </w:r>
      <w:r w:rsidRPr="00C81E6E">
        <w:t xml:space="preserve">: </w:t>
      </w:r>
      <w:r w:rsidR="00C81E6E" w:rsidRPr="00C81E6E">
        <w:t>Jan Sitar, NKT Slovenija</w:t>
      </w:r>
    </w:p>
    <w:sectPr w:rsidR="009A0511" w:rsidRPr="00C81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6D95"/>
    <w:multiLevelType w:val="hybridMultilevel"/>
    <w:tmpl w:val="66CAD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1620C"/>
    <w:multiLevelType w:val="hybridMultilevel"/>
    <w:tmpl w:val="53C66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9B"/>
    <w:rsid w:val="00034E5E"/>
    <w:rsid w:val="00066221"/>
    <w:rsid w:val="000A08D7"/>
    <w:rsid w:val="0018721D"/>
    <w:rsid w:val="001B5559"/>
    <w:rsid w:val="00340390"/>
    <w:rsid w:val="003755D5"/>
    <w:rsid w:val="0058629B"/>
    <w:rsid w:val="005B1F6F"/>
    <w:rsid w:val="00620290"/>
    <w:rsid w:val="006D3A33"/>
    <w:rsid w:val="00902D0D"/>
    <w:rsid w:val="00940A88"/>
    <w:rsid w:val="009A0511"/>
    <w:rsid w:val="00BA3BCB"/>
    <w:rsid w:val="00C1059B"/>
    <w:rsid w:val="00C32C3E"/>
    <w:rsid w:val="00C81E6E"/>
    <w:rsid w:val="00D85FC8"/>
    <w:rsid w:val="00E53D7B"/>
    <w:rsid w:val="00F179A0"/>
    <w:rsid w:val="00FA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862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862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5862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586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58629B"/>
    <w:pPr>
      <w:ind w:left="720"/>
      <w:contextualSpacing/>
    </w:pPr>
  </w:style>
  <w:style w:type="character" w:styleId="Neenpoudarek">
    <w:name w:val="Subtle Emphasis"/>
    <w:basedOn w:val="Privzetapisavaodstavka"/>
    <w:uiPriority w:val="19"/>
    <w:qFormat/>
    <w:rsid w:val="0058629B"/>
    <w:rPr>
      <w:i/>
      <w:iCs/>
      <w:color w:val="404040" w:themeColor="text1" w:themeTint="BF"/>
    </w:rPr>
  </w:style>
  <w:style w:type="character" w:styleId="Naslovknjige">
    <w:name w:val="Book Title"/>
    <w:basedOn w:val="Privzetapisavaodstavka"/>
    <w:uiPriority w:val="33"/>
    <w:qFormat/>
    <w:rsid w:val="0058629B"/>
    <w:rPr>
      <w:b/>
      <w:bCs/>
      <w:i/>
      <w:iCs/>
      <w:spacing w:val="5"/>
    </w:rPr>
  </w:style>
  <w:style w:type="character" w:styleId="Poudarek">
    <w:name w:val="Emphasis"/>
    <w:basedOn w:val="Privzetapisavaodstavka"/>
    <w:uiPriority w:val="20"/>
    <w:qFormat/>
    <w:rsid w:val="0058629B"/>
    <w:rPr>
      <w:i/>
      <w:iCs/>
    </w:rPr>
  </w:style>
  <w:style w:type="character" w:styleId="Pripombasklic">
    <w:name w:val="annotation reference"/>
    <w:basedOn w:val="Privzetapisavaodstavka"/>
    <w:uiPriority w:val="99"/>
    <w:semiHidden/>
    <w:unhideWhenUsed/>
    <w:rsid w:val="00BA3BC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A3BC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A3BC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A3BC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A3BC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3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3BCB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40A88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0662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862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862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5862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586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58629B"/>
    <w:pPr>
      <w:ind w:left="720"/>
      <w:contextualSpacing/>
    </w:pPr>
  </w:style>
  <w:style w:type="character" w:styleId="Neenpoudarek">
    <w:name w:val="Subtle Emphasis"/>
    <w:basedOn w:val="Privzetapisavaodstavka"/>
    <w:uiPriority w:val="19"/>
    <w:qFormat/>
    <w:rsid w:val="0058629B"/>
    <w:rPr>
      <w:i/>
      <w:iCs/>
      <w:color w:val="404040" w:themeColor="text1" w:themeTint="BF"/>
    </w:rPr>
  </w:style>
  <w:style w:type="character" w:styleId="Naslovknjige">
    <w:name w:val="Book Title"/>
    <w:basedOn w:val="Privzetapisavaodstavka"/>
    <w:uiPriority w:val="33"/>
    <w:qFormat/>
    <w:rsid w:val="0058629B"/>
    <w:rPr>
      <w:b/>
      <w:bCs/>
      <w:i/>
      <w:iCs/>
      <w:spacing w:val="5"/>
    </w:rPr>
  </w:style>
  <w:style w:type="character" w:styleId="Poudarek">
    <w:name w:val="Emphasis"/>
    <w:basedOn w:val="Privzetapisavaodstavka"/>
    <w:uiPriority w:val="20"/>
    <w:qFormat/>
    <w:rsid w:val="0058629B"/>
    <w:rPr>
      <w:i/>
      <w:iCs/>
    </w:rPr>
  </w:style>
  <w:style w:type="character" w:styleId="Pripombasklic">
    <w:name w:val="annotation reference"/>
    <w:basedOn w:val="Privzetapisavaodstavka"/>
    <w:uiPriority w:val="99"/>
    <w:semiHidden/>
    <w:unhideWhenUsed/>
    <w:rsid w:val="00BA3BC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A3BC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A3BC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A3BC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A3BC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3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3BCB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40A88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066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jan.sitar@gov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8B4DD370EC31429186F3AD49F0D3098F00D44DBCB9EB4F45278CB5C9765BE5299500A4858B360C6A491AA753F8BCA47AA91000CCDD97BACC81094AA9235912A0087CAC" ma:contentTypeVersion="87" ma:contentTypeDescription="" ma:contentTypeScope="" ma:versionID="5d04e6510d2d6acd9021bbf9df077368">
  <xsd:schema xmlns:xsd="http://www.w3.org/2001/XMLSchema" xmlns:xs="http://www.w3.org/2001/XMLSchema" xmlns:p="http://schemas.microsoft.com/office/2006/metadata/properties" xmlns:ns1="54c4cd27-f286-408f-9ce0-33c1e0f3ab39" xmlns:ns2="422d9e62-c95f-4be8-bc96-fc16e6e7af15" xmlns:ns3="ddbd984f-848b-4d59-a9eb-1760df3af461" xmlns:ns5="c9f238dd-bb73-4aef-a7a5-d644ad823e52" xmlns:ns6="ca82dde9-3436-4d3d-bddd-d31447390034" xmlns:ns7="http://schemas.microsoft.com/sharepoint/v4" targetNamespace="http://schemas.microsoft.com/office/2006/metadata/properties" ma:root="true" ma:fieldsID="67c4c0e0d04d1ffe6c5dfe1e52ef102c" ns1:_="" ns2:_="" ns3:_="" ns5:_="" ns6:_="" ns7:_="">
    <xsd:import namespace="54c4cd27-f286-408f-9ce0-33c1e0f3ab39"/>
    <xsd:import namespace="422d9e62-c95f-4be8-bc96-fc16e6e7af15"/>
    <xsd:import namespace="ddbd984f-848b-4d59-a9eb-1760df3af461"/>
    <xsd:import namespace="c9f238dd-bb73-4aef-a7a5-d644ad823e52"/>
    <xsd:import namespace="ca82dde9-3436-4d3d-bddd-d3144739003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ECDKimStatus" minOccurs="0"/>
                <xsd:element ref="ns1:OECDKimBussinessContext" minOccurs="0"/>
                <xsd:element ref="ns1:OECDKimProvenance" minOccurs="0"/>
                <xsd:element ref="ns2:OECDExpirationDate" minOccurs="0"/>
                <xsd:element ref="ns3:OECDProjectLookup" minOccurs="0"/>
                <xsd:element ref="ns3:OECDProjectManager" minOccurs="0"/>
                <xsd:element ref="ns3:OECDProjectMembers" minOccurs="0"/>
                <xsd:element ref="ns3:OECDMainProject" minOccurs="0"/>
                <xsd:element ref="ns3:OECDPinnedBy" minOccurs="0"/>
                <xsd:element ref="ns3:OECDTagsCache" minOccurs="0"/>
                <xsd:element ref="ns2:_dlc_DocIdUrl" minOccurs="0"/>
                <xsd:element ref="ns5:eShareCountryTaxHTField0" minOccurs="0"/>
                <xsd:element ref="ns5:eShareTopicTaxHTField0" minOccurs="0"/>
                <xsd:element ref="ns5:eShareKeywordsTaxHTField0" minOccurs="0"/>
                <xsd:element ref="ns5:eShareCommitteeTaxHTField0" minOccurs="0"/>
                <xsd:element ref="ns5:eSharePWBTaxHTField0" minOccurs="0"/>
                <xsd:element ref="ns3:mcabdfbcfcc34b0db2b26427245c13c6" minOccurs="0"/>
                <xsd:element ref="ns2:_dlc_DocId" minOccurs="0"/>
                <xsd:element ref="ns6:OECDlanguage" minOccurs="0"/>
                <xsd:element ref="ns6:TaxCatchAll" minOccurs="0"/>
                <xsd:element ref="ns6:TaxCatchAllLabel" minOccurs="0"/>
                <xsd:element ref="ns1:OECDMeetingDate" minOccurs="0"/>
                <xsd:element ref="ns2:_dlc_DocIdPersistId" minOccurs="0"/>
                <xsd:element ref="ns2:cdaa264386b64a5eb3931631587e1776" minOccurs="0"/>
                <xsd:element ref="ns3:nbb885e32ada4fa18483bd70230d535b" minOccurs="0"/>
                <xsd:element ref="ns3:OECDSharingStatus" minOccurs="0"/>
                <xsd:element ref="ns3:OECDCommunityDocumentURL" minOccurs="0"/>
                <xsd:element ref="ns3:OECDCommunityDocumentID" minOccurs="0"/>
                <xsd:element ref="ns2:eShareHorizProjTaxHTField0" minOccurs="0"/>
                <xsd:element ref="ns2:OECDAllRelatedUsers" minOccurs="0"/>
                <xsd:element ref="ns3:SharedWithUsers" minOccurs="0"/>
                <xsd:element ref="ns7:IconOverlay" minOccurs="0"/>
                <xsd:element ref="ns1:OECD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cd27-f286-408f-9ce0-33c1e0f3ab39" elementFormDefault="qualified">
    <xsd:import namespace="http://schemas.microsoft.com/office/2006/documentManagement/types"/>
    <xsd:import namespace="http://schemas.microsoft.com/office/infopath/2007/PartnerControls"/>
    <xsd:element name="OECDKimStatus" ma:index="3" nillable="true" ma:displayName="Kim status" ma:default="Draft" ma:description="" ma:format="Dropdown" ma:hidden="true" ma:internalName="OECDKimStatus" ma:readOnly="false">
      <xsd:simpleType>
        <xsd:restriction base="dms:Choice">
          <xsd:enumeration value="Draft"/>
          <xsd:enumeration value="Final"/>
        </xsd:restriction>
      </xsd:simpleType>
    </xsd:element>
    <xsd:element name="OECDKimBussinessContext" ma:index="4" nillable="true" ma:displayName="Kim bussiness context" ma:description="" ma:hidden="true" ma:internalName="OECDKimBussinessContext" ma:readOnly="false">
      <xsd:simpleType>
        <xsd:restriction base="dms:Text"/>
      </xsd:simpleType>
    </xsd:element>
    <xsd:element name="OECDKimProvenance" ma:index="5" nillable="true" ma:displayName="Kim provenance" ma:description="" ma:hidden="true" ma:internalName="OECDKimProvenance" ma:readOnly="false">
      <xsd:simpleType>
        <xsd:restriction base="dms:Text">
          <xsd:maxLength value="255"/>
        </xsd:restriction>
      </xsd:simpleType>
    </xsd:element>
    <xsd:element name="OECDMeetingDate" ma:index="33" nillable="true" ma:displayName="Meeting Date" ma:default="" ma:format="DateOnly" ma:hidden="true" ma:internalName="OECDMeetingDate">
      <xsd:simpleType>
        <xsd:restriction base="dms:DateTime"/>
      </xsd:simpleType>
    </xsd:element>
    <xsd:element name="OECDYear" ma:index="47" nillable="true" ma:displayName="Year" ma:description="" ma:internalName="OECDYea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d9e62-c95f-4be8-bc96-fc16e6e7af15" elementFormDefault="qualified">
    <xsd:import namespace="http://schemas.microsoft.com/office/2006/documentManagement/types"/>
    <xsd:import namespace="http://schemas.microsoft.com/office/infopath/2007/PartnerControls"/>
    <xsd:element name="OECDExpirationDate" ma:index="8" nillable="true" ma:displayName="Highlights" ma:default="" ma:description="" ma:format="DateOnly" ma:hidden="true" ma:indexed="true" ma:internalName="OECDExpirationDate" ma:readOnly="false">
      <xsd:simpleType>
        <xsd:restriction base="dms:DateTime"/>
      </xsd:simpleType>
    </xsd:element>
    <xsd:element name="_dlc_DocIdUrl" ma:index="18" nillable="true" ma:displayName="Document ID" ma:description="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8" nillable="true" ma:displayName="Document ID" ma:description="" ma:hidden="true" ma:internalName="_dlc_DocId" ma:readOnly="true">
      <xsd:simpleType>
        <xsd:restriction base="dms:Text"/>
      </xsd:simple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daa264386b64a5eb3931631587e1776" ma:index="36" nillable="true" ma:taxonomy="true" ma:internalName="cdaa264386b64a5eb3931631587e1776" ma:taxonomyFieldName="OECDHorizontalProjects" ma:displayName="Horizontal project" ma:default="" ma:fieldId="{cdaa2643-86b6-4a5e-b393-1631587e1776}" ma:taxonomyMulti="true" ma:sspId="27ec883c-a62c-444f-a935-fcddb579e39d" ma:termSetId="d3ca0e0e-65f9-44bf-9d98-5271504f6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HorizProjTaxHTField0" ma:index="41" nillable="true" ma:displayName="OECDHorizontalProjects_0" ma:description="" ma:hidden="true" ma:internalName="eShareHorizProjTaxHTField0">
      <xsd:simpleType>
        <xsd:restriction base="dms:Note"/>
      </xsd:simpleType>
    </xsd:element>
    <xsd:element name="OECDAllRelatedUsers" ma:index="44" nillable="true" ma:displayName="All related users" ma:description="" ma:hidden="true" ma:internalName="OECDAllRelatedUs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984f-848b-4d59-a9eb-1760df3af461" elementFormDefault="qualified">
    <xsd:import namespace="http://schemas.microsoft.com/office/2006/documentManagement/types"/>
    <xsd:import namespace="http://schemas.microsoft.com/office/infopath/2007/PartnerControls"/>
    <xsd:element name="OECDProjectLookup" ma:index="9" nillable="true" ma:displayName="Project" ma:description="" ma:hidden="true" ma:indexed="true" ma:list="bc83b2af-e160-442d-bd56-c59d584bfbe4" ma:internalName="OECDProjectLookup" ma:readOnly="false" ma:showField="OECDShortProjectName" ma:web="ddbd984f-848b-4d59-a9eb-1760df3af461">
      <xsd:simpleType>
        <xsd:restriction base="dms:Lookup"/>
      </xsd:simpleType>
    </xsd:element>
    <xsd:element name="OECDProjectManager" ma:index="10" nillable="true" ma:displayName="Project manager" ma:description="" ma:hidden="true" ma:indexed="true" ma:internalName="OECDProjectMana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ProjectMembers" ma:index="11" nillable="true" ma:displayName="Project members" ma:description="" ma:hidden="true" ma:internalName="OECDProject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MainProject" ma:index="14" nillable="true" ma:displayName="Main project" ma:description="" ma:hidden="true" ma:indexed="true" ma:list="bc83b2af-e160-442d-bd56-c59d584bfbe4" ma:internalName="OECDMainProject" ma:readOnly="false" ma:showField="OECDShortProjectName">
      <xsd:simpleType>
        <xsd:restriction base="dms:Lookup"/>
      </xsd:simpleType>
    </xsd:element>
    <xsd:element name="OECDPinnedBy" ma:index="15" nillable="true" ma:displayName="Pinned by" ma:description="" ma:hidden="true" ma:internalName="OECDPinn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TagsCache" ma:index="17" nillable="true" ma:displayName="Tags cache" ma:description="" ma:hidden="true" ma:internalName="OECDTagsCache">
      <xsd:simpleType>
        <xsd:restriction base="dms:Note"/>
      </xsd:simpleType>
    </xsd:element>
    <xsd:element name="mcabdfbcfcc34b0db2b26427245c13c6" ma:index="26" nillable="true" ma:displayName="Deliverable owner_0" ma:hidden="true" ma:internalName="mcabdfbcfcc34b0db2b26427245c13c6">
      <xsd:simpleType>
        <xsd:restriction base="dms:Note"/>
      </xsd:simpleType>
    </xsd:element>
    <xsd:element name="nbb885e32ada4fa18483bd70230d535b" ma:index="37" nillable="true" ma:taxonomy="true" ma:internalName="nbb885e32ada4fa18483bd70230d535b" ma:taxonomyFieldName="OECDProjectOwnerStructure" ma:displayName="Project owner" ma:readOnly="false" ma:default="" ma:fieldId="7bb885e3-2ada-4fa1-8483-bd70230d535b" ma:taxonomyMulti="true" ma:sspId="27ec883c-a62c-444f-a935-fcddb579e39d" ma:termSetId="aeec4dcb-19ee-4bc0-941f-681845b56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CDSharingStatus" ma:index="38" nillable="true" ma:displayName="O.N.E Document Sharing Status" ma:description="" ma:hidden="true" ma:internalName="OECDSharingStatus">
      <xsd:simpleType>
        <xsd:restriction base="dms:Text"/>
      </xsd:simpleType>
    </xsd:element>
    <xsd:element name="OECDCommunityDocumentURL" ma:index="39" nillable="true" ma:displayName="O.N.E Community Document URL" ma:description="" ma:hidden="true" ma:internalName="OECDCommunityDocumentURL">
      <xsd:simpleType>
        <xsd:restriction base="dms:Text"/>
      </xsd:simpleType>
    </xsd:element>
    <xsd:element name="OECDCommunityDocumentID" ma:index="40" nillable="true" ma:displayName="O.N.E Community Document ID" ma:decimals="0" ma:description="" ma:hidden="true" ma:internalName="OECDCommunityDocumentID">
      <xsd:simpleType>
        <xsd:restriction base="dms:Number"/>
      </xsd:simpleType>
    </xsd:element>
    <xsd:element name="SharedWithUsers" ma:index="4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eShareCountryTaxHTField0" ma:index="20" nillable="true" ma:taxonomy="true" ma:internalName="eShareCountryTaxHTField0" ma:taxonomyFieldName="OECDCountry" ma:displayName="Country" ma:readOnly="false" ma:default="" ma:fieldId="{aa366335-bba6-4f71-86c6-f91b1ae503c2}" ma:taxonomyMulti="true" ma:sspId="27ec883c-a62c-444f-a935-fcddb579e39d" ma:termSetId="e1026e78-e24d-4b33-a8f4-6ff75b8e5a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TopicTaxHTField0" ma:index="21" nillable="true" ma:taxonomy="true" ma:internalName="eShareTopicTaxHTField0" ma:taxonomyFieldName="OECDTopic" ma:displayName="Topic" ma:readOnly="false" ma:default="" ma:fieldId="{9b5335f8-765c-484a-86dd-d10580650a95}" ma:taxonomyMulti="true" ma:sspId="27ec883c-a62c-444f-a935-fcddb579e39d" ma:termSetId="d0043ed9-7fdc-4b21-8641-a864cc50d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KeywordsTaxHTField0" ma:index="22" nillable="true" ma:taxonomy="true" ma:internalName="eShareKeywordsTaxHTField0" ma:taxonomyFieldName="OECDKeywords" ma:displayName="Keywords" ma:default="" ma:fieldId="{8a7c3663-990d-467c-b1b8-bb4b775674ad}" ma:taxonomyMulti="true" ma:sspId="27ec883c-a62c-444f-a935-fcddb579e39d" ma:termSetId="f51791ee-8e04-4654-a875-fc747102cd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ShareCommitteeTaxHTField0" ma:index="23" nillable="true" ma:taxonomy="true" ma:internalName="eShareCommitteeTaxHTField0" ma:taxonomyFieldName="OECDCommittee" ma:displayName="Committee" ma:fieldId="{29494d90-e667-47b5-adc1-d09dfb5832ab}" ma:sspId="27ec883c-a62c-444f-a935-fcddb579e39d" ma:termSetId="87919aae-be42-4481-84cf-2389a5c84a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PWBTaxHTField0" ma:index="24" nillable="true" ma:taxonomy="true" ma:internalName="eSharePWBTaxHTField0" ma:taxonomyFieldName="OECDPWB" ma:displayName="PWB" ma:fieldId="{fe327ce1-b783-48aa-9b0b-52ad26d1c9f6}" ma:sspId="27ec883c-a62c-444f-a935-fcddb579e39d" ma:termSetId="7bc7477d-4ef0-4820-a158-bb7b3cda13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dde9-3436-4d3d-bddd-d31447390034" elementFormDefault="qualified">
    <xsd:import namespace="http://schemas.microsoft.com/office/2006/documentManagement/types"/>
    <xsd:import namespace="http://schemas.microsoft.com/office/infopath/2007/PartnerControls"/>
    <xsd:element name="OECDlanguage" ma:index="30" nillable="true" ma:displayName="Document language" ma:default="English" ma:description="" ma:format="Dropdown" ma:hidden="true" ma:internalName="OECD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TaxCatchAll" ma:index="31" nillable="true" ma:displayName="Taxonomy Catch All Column" ma:hidden="true" ma:list="{4d2fa938-8d37-45fa-910f-cb0aa52e3ee4}" ma:internalName="TaxCatchAll" ma:showField="CatchAllData" ma:web="422d9e62-c95f-4be8-bc96-fc16e6e7a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4d2fa938-8d37-45fa-910f-cb0aa52e3ee4}" ma:internalName="TaxCatchAllLabel" ma:readOnly="true" ma:showField="CatchAllDataLabel" ma:web="422d9e62-c95f-4be8-bc96-fc16e6e7a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abdfbcfcc34b0db2b26427245c13c6 xmlns="ddbd984f-848b-4d59-a9eb-1760df3af461" xsi:nil="true"/>
    <eShareHorizProjTaxHTField0 xmlns="422d9e62-c95f-4be8-bc96-fc16e6e7af15" xsi:nil="true"/>
    <OECDAllRelatedUsers xmlns="422d9e62-c95f-4be8-bc96-fc16e6e7af15">
      <UserInfo>
        <DisplayName/>
        <AccountId xsi:nil="true"/>
        <AccountType/>
      </UserInfo>
    </OECDAllRelatedUsers>
    <OECDKimBussinessContext xmlns="54c4cd27-f286-408f-9ce0-33c1e0f3ab39" xsi:nil="true"/>
    <OECDTagsCache xmlns="ddbd984f-848b-4d59-a9eb-1760df3af461" xsi:nil="true"/>
    <eSharePWB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4.1.1.2 Promoting Responsible Business Conduct: Annual National Contact Points Meetings, one to two Fora and two Reports on the OECD Guidelines for Multinational Enterprises- resource database, peer learning workshops, sectoral guidance- and public commun</TermName>
          <TermId xmlns="http://schemas.microsoft.com/office/infopath/2007/PartnerControls">8b42427a-c875-434d-9582-bd25522716c1</TermId>
        </TermInfo>
      </Terms>
    </eSharePWBTaxHTField0>
    <OECDlanguage xmlns="ca82dde9-3436-4d3d-bddd-d31447390034">English</OECDlanguage>
    <OECDSharingStatus xmlns="ddbd984f-848b-4d59-a9eb-1760df3af461" xsi:nil="true"/>
    <IconOverlay xmlns="http://schemas.microsoft.com/sharepoint/v4" xsi:nil="true"/>
    <OECDCommunityDocumentURL xmlns="ddbd984f-848b-4d59-a9eb-1760df3af461" xsi:nil="true"/>
    <OECDPinnedBy xmlns="ddbd984f-848b-4d59-a9eb-1760df3af461">
      <UserInfo>
        <DisplayName/>
        <AccountId xsi:nil="true"/>
        <AccountType/>
      </UserInfo>
    </OECDPinnedBy>
    <OECDMeetingDate xmlns="54c4cd27-f286-408f-9ce0-33c1e0f3ab39" xsi:nil="true"/>
    <cdaa264386b64a5eb3931631587e1776 xmlns="422d9e62-c95f-4be8-bc96-fc16e6e7af15">
      <Terms xmlns="http://schemas.microsoft.com/office/infopath/2007/PartnerControls"/>
    </cdaa264386b64a5eb3931631587e1776>
    <nbb885e32ada4fa18483bd70230d535b xmlns="ddbd984f-848b-4d59-a9eb-1760df3af4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DAF/INV</TermName>
          <TermId xmlns="http://schemas.microsoft.com/office/infopath/2007/PartnerControls">db780339-a94b-4fd1-9202-c087447e8c6f</TermId>
        </TermInfo>
      </Terms>
    </nbb885e32ada4fa18483bd70230d535b>
    <OECDExpirationDate xmlns="422d9e62-c95f-4be8-bc96-fc16e6e7af15" xsi:nil="true"/>
    <OECDProjectMembers xmlns="ddbd984f-848b-4d59-a9eb-1760df3af461">
      <UserInfo>
        <DisplayName>ROTA Ariane, DAF/RBC</DisplayName>
        <AccountId>1377</AccountId>
        <AccountType/>
      </UserInfo>
      <UserInfo>
        <DisplayName>HACHEZ Nicolas, DAF/RBC</DisplayName>
        <AccountId>2029</AccountId>
        <AccountType/>
      </UserInfo>
      <UserInfo>
        <DisplayName>ALEXANDROV Pauline, DAF/RBC</DisplayName>
        <AccountId>1961</AccountId>
        <AccountType/>
      </UserInfo>
      <UserInfo>
        <DisplayName>BIJELIC Barbara, DAF/RBC</DisplayName>
        <AccountId>346</AccountId>
        <AccountType/>
      </UserInfo>
      <UserInfo>
        <DisplayName>HOLMSTRÖM Tove, DAF/RBC</DisplayName>
        <AccountId>2363</AccountId>
        <AccountType/>
      </UserInfo>
      <UserInfo>
        <DisplayName>GILLARD Tyler, DAF/RBC</DisplayName>
        <AccountId>339</AccountId>
        <AccountType/>
      </UserInfo>
      <UserInfo>
        <DisplayName>TEBAR LESS Cristina, DAF/RBC</DisplayName>
        <AccountId>114</AccountId>
        <AccountType/>
      </UserInfo>
      <UserInfo>
        <DisplayName>HALSTEAD Emily, DAF/RBC</DisplayName>
        <AccountId>3940</AccountId>
        <AccountType/>
      </UserInfo>
      <UserInfo>
        <DisplayName>KURUNERI Zara, DAF/RBC</DisplayName>
        <AccountId>4008</AccountId>
        <AccountType/>
      </UserInfo>
      <UserInfo>
        <DisplayName>XERNOU Maria, DAF/RBC</DisplayName>
        <AccountId>1277</AccountId>
        <AccountType/>
      </UserInfo>
    </OECDProjectMembers>
    <eShareCommittee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Investment Committee</TermName>
          <TermId xmlns="http://schemas.microsoft.com/office/infopath/2007/PartnerControls">c17d2b9d-41b9-434b-8912-3c124c840d3a</TermId>
        </TermInfo>
      </Terms>
    </eShareCommitteeTaxHTField0>
    <OECDYear xmlns="54c4cd27-f286-408f-9ce0-33c1e0f3ab39" xsi:nil="true"/>
    <OECDKimProvenance xmlns="54c4cd27-f286-408f-9ce0-33c1e0f3ab39" xsi:nil="true"/>
    <OECDKimStatus xmlns="54c4cd27-f286-408f-9ce0-33c1e0f3ab39">Draft</OECDKimStatus>
    <OECDProjectLookup xmlns="ddbd984f-848b-4d59-a9eb-1760df3af461">29</OECDProjectLookup>
    <OECDMainProject xmlns="ddbd984f-848b-4d59-a9eb-1760df3af461">20</OECDMainProject>
    <eShareCountryTaxHTField0 xmlns="c9f238dd-bb73-4aef-a7a5-d644ad823e52">
      <Terms xmlns="http://schemas.microsoft.com/office/infopath/2007/PartnerControls"/>
    </eShareCountryTaxHTField0>
    <eShareTopic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social responsibility</TermName>
          <TermId xmlns="http://schemas.microsoft.com/office/infopath/2007/PartnerControls">665487f7-5db5-4718-a057-bf71055f1ffb</TermId>
        </TermInfo>
        <TermInfo xmlns="http://schemas.microsoft.com/office/infopath/2007/PartnerControls">
          <TermName xmlns="http://schemas.microsoft.com/office/infopath/2007/PartnerControls">National contact point</TermName>
          <TermId xmlns="http://schemas.microsoft.com/office/infopath/2007/PartnerControls">35ab6bab-0d22-4ffb-bbed-12275613a1d3</TermId>
        </TermInfo>
      </Terms>
    </eShareTopicTaxHTField0>
    <OECDProjectManager xmlns="ddbd984f-848b-4d59-a9eb-1760df3af461">
      <UserInfo>
        <DisplayName/>
        <AccountId>2029</AccountId>
        <AccountType/>
      </UserInfo>
    </OECDProjectManager>
    <eShareKeywords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RBC</TermName>
          <TermId xmlns="http://schemas.microsoft.com/office/infopath/2007/PartnerControls">e8399760-16dd-4b57-b027-e5fe85424538</TermId>
        </TermInfo>
      </Terms>
    </eShareKeywordsTaxHTField0>
    <TaxCatchAll xmlns="ca82dde9-3436-4d3d-bddd-d31447390034">
      <Value>253</Value>
      <Value>234</Value>
      <Value>131</Value>
      <Value>107</Value>
      <Value>321</Value>
      <Value>324</Value>
    </TaxCatchAll>
    <OECDCommunityDocumentID xmlns="ddbd984f-848b-4d59-a9eb-1760df3af461" xsi:nil="true"/>
    <_dlc_DocId xmlns="422d9e62-c95f-4be8-bc96-fc16e6e7af15">ESHAREDAF-38-261938</_dlc_DocId>
    <_dlc_DocIdUrl xmlns="422d9e62-c95f-4be8-bc96-fc16e6e7af15">
      <Url>https://portal.oecd.org/eshare/daf/pc/_layouts/15/DocIdRedir.aspx?ID=ESHAREDAF-38-261938</Url>
      <Description>ESHAREDAF-38-261938</Description>
    </_dlc_DocIdUrl>
  </documentManagement>
</p:properties>
</file>

<file path=customXml/item3.xml><?xml version="1.0" encoding="utf-8"?>
<?mso-contentType ?>
<FormTemplates xmlns="http://schemas.microsoft.com/sharepoint/v3/contenttype/forms">
  <Display>OECDListFormCollapsible</Display>
  <Edit>OECDListFormCollapsible</Edit>
  <New>OECDListFormCollapsible</New>
</FormTemplates>
</file>

<file path=customXml/item4.xml><?xml version="1.0" encoding="utf-8"?>
<?mso-contentType ?>
<CtFieldPriority xmlns="http://www.oecd.org/eshare/projectsentre/CtFieldPriority/" xmlns:i="http://www.w3.org/2001/XMLSchema-instance">
  <PriorityFields xmlns:a="http://schemas.microsoft.com/2003/10/Serialization/Arrays"/>
</CtFieldPriorit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27ec883c-a62c-444f-a935-fcddb579e39d" ContentTypeId="0x0101008B4DD370EC31429186F3AD49F0D3098F00D44DBCB9EB4F45278CB5C9765BE52995" PreviousValue="false"/>
</file>

<file path=customXml/itemProps1.xml><?xml version="1.0" encoding="utf-8"?>
<ds:datastoreItem xmlns:ds="http://schemas.openxmlformats.org/officeDocument/2006/customXml" ds:itemID="{2C0C6D80-1B97-4206-AE97-D2463C20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4cd27-f286-408f-9ce0-33c1e0f3ab39"/>
    <ds:schemaRef ds:uri="422d9e62-c95f-4be8-bc96-fc16e6e7af15"/>
    <ds:schemaRef ds:uri="ddbd984f-848b-4d59-a9eb-1760df3af461"/>
    <ds:schemaRef ds:uri="c9f238dd-bb73-4aef-a7a5-d644ad823e52"/>
    <ds:schemaRef ds:uri="ca82dde9-3436-4d3d-bddd-d3144739003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1C3A5-EDD4-49B3-A236-4857654238AC}">
  <ds:schemaRefs>
    <ds:schemaRef ds:uri="http://schemas.microsoft.com/office/2006/metadata/properties"/>
    <ds:schemaRef ds:uri="http://schemas.microsoft.com/office/infopath/2007/PartnerControls"/>
    <ds:schemaRef ds:uri="ddbd984f-848b-4d59-a9eb-1760df3af461"/>
    <ds:schemaRef ds:uri="422d9e62-c95f-4be8-bc96-fc16e6e7af15"/>
    <ds:schemaRef ds:uri="54c4cd27-f286-408f-9ce0-33c1e0f3ab39"/>
    <ds:schemaRef ds:uri="c9f238dd-bb73-4aef-a7a5-d644ad823e52"/>
    <ds:schemaRef ds:uri="ca82dde9-3436-4d3d-bddd-d31447390034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3FA5D5F9-DBD5-40AA-92B6-43531529BE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EDE105-1DAB-4B9A-A59D-118649077C07}">
  <ds:schemaRefs>
    <ds:schemaRef ds:uri="http://www.oecd.org/eshare/projectsentre/CtFieldPriority/"/>
    <ds:schemaRef ds:uri="http://schemas.microsoft.com/2003/10/Serialization/Arrays"/>
  </ds:schemaRefs>
</ds:datastoreItem>
</file>

<file path=customXml/itemProps5.xml><?xml version="1.0" encoding="utf-8"?>
<ds:datastoreItem xmlns:ds="http://schemas.openxmlformats.org/officeDocument/2006/customXml" ds:itemID="{EEFC5E05-A5A1-461B-AF78-CE6E5178A87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C8C853F-C70E-44DB-B0F7-2FD45E68CA4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OECD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HALSTEAD Emily, DAF/RBC</dc:creator>
  <cp:lastModifiedBy>Jan Sitar</cp:lastModifiedBy>
  <cp:revision>2</cp:revision>
  <cp:lastPrinted>2022-05-16T11:49:00Z</cp:lastPrinted>
  <dcterms:created xsi:type="dcterms:W3CDTF">2022-05-17T12:48:00Z</dcterms:created>
  <dcterms:modified xsi:type="dcterms:W3CDTF">2022-05-17T12:48:00Z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0x0101008B4DD370EC31429186F3AD49F0D3098F00D44DBCB9EB4F45278CB5C9765BE5299500A4858B360C6A491AA753F8BCA47AA91000CCDD97BACC81094AA9235912A0087CAC</vt:lpwstr>
  </property>
  <property fmtid="{D5CDD505-2E9C-101B-9397-08002B2CF9AE}" pid="3" name="OECDHorizontalProjects">
    <vt:lpwstr/>
  </property>
  <property fmtid="{D5CDD505-2E9C-101B-9397-08002B2CF9AE}" pid="4" name="OECDProjectOwnerStructure">
    <vt:lpwstr>131;#DAF/INV|db780339-a94b-4fd1-9202-c087447e8c6f</vt:lpwstr>
  </property>
  <property fmtid="{D5CDD505-2E9C-101B-9397-08002B2CF9AE}" pid="5" name="OECDCountry">
    <vt:lpwstr/>
  </property>
  <property fmtid="{D5CDD505-2E9C-101B-9397-08002B2CF9AE}" pid="6" name="OECDTopic">
    <vt:lpwstr>234;#Corporate social responsibility|665487f7-5db5-4718-a057-bf71055f1ffb;#324;#National contact point|35ab6bab-0d22-4ffb-bbed-12275613a1d3</vt:lpwstr>
  </property>
  <property fmtid="{D5CDD505-2E9C-101B-9397-08002B2CF9AE}" pid="7" name="OECDCommittee">
    <vt:lpwstr>107;#Investment Committee|c17d2b9d-41b9-434b-8912-3c124c840d3a</vt:lpwstr>
  </property>
  <property fmtid="{D5CDD505-2E9C-101B-9397-08002B2CF9AE}" pid="8" name="OECDPWB">
    <vt:lpwstr>321;#4.1.1.2 Promoting Responsible Business Conduct: Annual National Contact Points Meetings, one to two Fora and two Reports on the OECD Guidelines for Multinational Enterprises- resource database, peer learning workshops, sectoral guidance- and public c</vt:lpwstr>
  </property>
  <property fmtid="{D5CDD505-2E9C-101B-9397-08002B2CF9AE}" pid="9" name="OECDKeywords">
    <vt:lpwstr>253;#RBC|e8399760-16dd-4b57-b027-e5fe85424538</vt:lpwstr>
  </property>
  <property fmtid="{D5CDD505-2E9C-101B-9397-08002B2CF9AE}" pid="10" name="eShareOrganisationTaxHTField0">
    <vt:lpwstr/>
  </property>
  <property fmtid="{D5CDD505-2E9C-101B-9397-08002B2CF9AE}" pid="11" name="OECDOrganisation">
    <vt:lpwstr/>
  </property>
  <property fmtid="{D5CDD505-2E9C-101B-9397-08002B2CF9AE}" pid="12" name="_dlc_DocIdItemGuid">
    <vt:lpwstr>6fd2d49f-a685-4409-b0cf-40e231aaa8e7</vt:lpwstr>
  </property>
</Properties>
</file>