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7B" w:rsidRPr="008F3500" w:rsidRDefault="0018537B" w:rsidP="0018537B">
      <w:pPr>
        <w:widowControl w:val="0"/>
        <w:tabs>
          <w:tab w:val="left" w:pos="142"/>
        </w:tabs>
        <w:autoSpaceDE w:val="0"/>
        <w:autoSpaceDN w:val="0"/>
        <w:adjustRightInd w:val="0"/>
        <w:spacing w:line="240" w:lineRule="auto"/>
        <w:rPr>
          <w:rFonts w:ascii="Republika" w:hAnsi="Republika"/>
        </w:rPr>
      </w:pPr>
      <w:r>
        <w:rPr>
          <w:rFonts w:ascii="Republika" w:hAnsi="Republika"/>
          <w:noProof/>
          <w:sz w:val="60"/>
          <w:szCs w:val="60"/>
          <w:lang w:eastAsia="sl-SI"/>
        </w:rPr>
        <w:drawing>
          <wp:inline distT="0" distB="0" distL="0" distR="0" wp14:anchorId="58AD6BD0" wp14:editId="100DE887">
            <wp:extent cx="301625" cy="344805"/>
            <wp:effectExtent l="0" t="0" r="3175" b="0"/>
            <wp:docPr id="1"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r w:rsidRPr="008F3500">
        <w:rPr>
          <w:rFonts w:ascii="Republika" w:hAnsi="Republika"/>
        </w:rPr>
        <w:t>REPUBLIKA SLOVENIJA</w:t>
      </w:r>
    </w:p>
    <w:p w:rsidR="0018537B" w:rsidRDefault="0018537B" w:rsidP="0018537B">
      <w:pPr>
        <w:pStyle w:val="Glava"/>
        <w:widowControl w:val="0"/>
        <w:tabs>
          <w:tab w:val="clear" w:pos="4320"/>
          <w:tab w:val="clear" w:pos="8640"/>
          <w:tab w:val="left" w:pos="142"/>
          <w:tab w:val="left" w:pos="5112"/>
        </w:tabs>
        <w:spacing w:line="240" w:lineRule="exact"/>
        <w:ind w:left="426"/>
        <w:rPr>
          <w:rFonts w:ascii="Republika" w:hAnsi="Republika"/>
          <w:b/>
          <w:caps/>
        </w:rPr>
      </w:pPr>
      <w:r>
        <w:rPr>
          <w:rFonts w:ascii="Republika" w:hAnsi="Republika"/>
          <w:b/>
          <w:caps/>
        </w:rPr>
        <w:t>Ministrstvo za gospodarSKI RAZVOJ IN TEHNOLOGIJO</w:t>
      </w:r>
    </w:p>
    <w:p w:rsidR="00CD0062" w:rsidRPr="00CD0062" w:rsidRDefault="00CD0062" w:rsidP="0018537B">
      <w:pPr>
        <w:pStyle w:val="Glava"/>
        <w:widowControl w:val="0"/>
        <w:tabs>
          <w:tab w:val="clear" w:pos="4320"/>
          <w:tab w:val="clear" w:pos="8640"/>
          <w:tab w:val="left" w:pos="142"/>
          <w:tab w:val="left" w:pos="5112"/>
        </w:tabs>
        <w:spacing w:line="240" w:lineRule="exact"/>
        <w:ind w:left="426"/>
        <w:rPr>
          <w:rFonts w:ascii="Republika" w:hAnsi="Republika"/>
          <w:caps/>
        </w:rPr>
      </w:pPr>
      <w:r>
        <w:rPr>
          <w:rFonts w:ascii="Republika" w:hAnsi="Republika"/>
          <w:caps/>
        </w:rPr>
        <w:t>Direktorat za INTERNACIONALIZACIJO, PODJETNIŠTVO IN TEHNOLOGIJO</w:t>
      </w:r>
    </w:p>
    <w:p w:rsidR="0018537B" w:rsidRPr="008F3500" w:rsidRDefault="0018537B" w:rsidP="0018537B">
      <w:pPr>
        <w:pStyle w:val="Glava"/>
        <w:widowControl w:val="0"/>
        <w:tabs>
          <w:tab w:val="clear" w:pos="4320"/>
          <w:tab w:val="clear" w:pos="8640"/>
          <w:tab w:val="left" w:pos="142"/>
          <w:tab w:val="left" w:pos="5112"/>
        </w:tabs>
        <w:spacing w:before="240" w:line="240" w:lineRule="exact"/>
        <w:ind w:left="426"/>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T</w:t>
      </w:r>
      <w:r>
        <w:rPr>
          <w:rFonts w:cs="Arial"/>
          <w:sz w:val="16"/>
        </w:rPr>
        <w:t>el.</w:t>
      </w:r>
      <w:r w:rsidRPr="008F3500">
        <w:rPr>
          <w:rFonts w:cs="Arial"/>
          <w:sz w:val="16"/>
        </w:rPr>
        <w:t xml:space="preserve">: </w:t>
      </w:r>
      <w:r>
        <w:rPr>
          <w:rFonts w:cs="Arial"/>
          <w:sz w:val="16"/>
        </w:rPr>
        <w:t xml:space="preserve">(01) 400 3311, (01) 400 3328 </w:t>
      </w:r>
    </w:p>
    <w:p w:rsidR="0018537B" w:rsidRPr="008F3500" w:rsidRDefault="0018537B" w:rsidP="0018537B">
      <w:pPr>
        <w:pStyle w:val="Glava"/>
        <w:widowControl w:val="0"/>
        <w:tabs>
          <w:tab w:val="clear" w:pos="4320"/>
          <w:tab w:val="clear" w:pos="8640"/>
          <w:tab w:val="left" w:pos="5112"/>
        </w:tabs>
        <w:spacing w:line="240" w:lineRule="exact"/>
        <w:rPr>
          <w:rFonts w:cs="Arial"/>
          <w:sz w:val="16"/>
        </w:rPr>
      </w:pPr>
      <w:r w:rsidRPr="008F3500">
        <w:rPr>
          <w:rFonts w:cs="Arial"/>
          <w:sz w:val="16"/>
        </w:rPr>
        <w:tab/>
        <w:t>E</w:t>
      </w:r>
      <w:r>
        <w:rPr>
          <w:rFonts w:cs="Arial"/>
          <w:sz w:val="16"/>
        </w:rPr>
        <w:t>-naslov</w:t>
      </w:r>
      <w:r w:rsidRPr="008F3500">
        <w:rPr>
          <w:rFonts w:cs="Arial"/>
          <w:sz w:val="16"/>
        </w:rPr>
        <w:t xml:space="preserve">: </w:t>
      </w:r>
      <w:r w:rsidR="00034E15" w:rsidRPr="003A0813">
        <w:rPr>
          <w:rFonts w:cs="Arial"/>
          <w:sz w:val="16"/>
        </w:rPr>
        <w:t>gp.mgrt@gov.si</w:t>
      </w:r>
      <w:r>
        <w:rPr>
          <w:rFonts w:cs="Arial"/>
          <w:sz w:val="16"/>
        </w:rPr>
        <w:t xml:space="preserve"> </w:t>
      </w:r>
    </w:p>
    <w:p w:rsidR="0018537B" w:rsidRPr="008F3500" w:rsidRDefault="0018537B" w:rsidP="0018537B">
      <w:pPr>
        <w:pStyle w:val="Glava"/>
        <w:widowControl w:val="0"/>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Splet: </w:t>
      </w:r>
      <w:r w:rsidR="003A0813" w:rsidRPr="003A0813">
        <w:rPr>
          <w:rFonts w:cs="Arial"/>
          <w:sz w:val="16"/>
        </w:rPr>
        <w:t>www.mgrt.gov.si</w:t>
      </w:r>
    </w:p>
    <w:p w:rsidR="00334D7C" w:rsidRDefault="00334D7C" w:rsidP="00334D7C">
      <w:pPr>
        <w:spacing w:after="0"/>
        <w:rPr>
          <w:rFonts w:ascii="Times New Roman" w:hAnsi="Times New Roman"/>
          <w:b/>
          <w:sz w:val="24"/>
          <w:szCs w:val="24"/>
          <w:u w:val="single"/>
        </w:rPr>
      </w:pPr>
    </w:p>
    <w:p w:rsidR="00B908BA" w:rsidRDefault="00B908BA" w:rsidP="00B908BA">
      <w:pPr>
        <w:spacing w:after="0"/>
        <w:rPr>
          <w:rFonts w:ascii="Times New Roman" w:hAnsi="Times New Roman"/>
          <w:b/>
          <w:sz w:val="24"/>
          <w:szCs w:val="24"/>
        </w:rPr>
      </w:pPr>
    </w:p>
    <w:p w:rsidR="007C786B" w:rsidRDefault="00402012" w:rsidP="004E31E3">
      <w:pPr>
        <w:spacing w:after="0"/>
        <w:jc w:val="center"/>
        <w:rPr>
          <w:rFonts w:ascii="Times New Roman" w:hAnsi="Times New Roman"/>
          <w:b/>
          <w:sz w:val="24"/>
          <w:szCs w:val="24"/>
        </w:rPr>
      </w:pPr>
      <w:r>
        <w:rPr>
          <w:rFonts w:ascii="Times New Roman" w:hAnsi="Times New Roman"/>
          <w:b/>
          <w:sz w:val="24"/>
          <w:szCs w:val="24"/>
        </w:rPr>
        <w:t>Smernice</w:t>
      </w:r>
      <w:r w:rsidR="007C786B">
        <w:rPr>
          <w:rFonts w:ascii="Times New Roman" w:hAnsi="Times New Roman"/>
          <w:b/>
          <w:sz w:val="24"/>
          <w:szCs w:val="24"/>
        </w:rPr>
        <w:t xml:space="preserve"> za sodelovanje v programu PRODEX</w:t>
      </w:r>
    </w:p>
    <w:p w:rsidR="00402012" w:rsidRDefault="00402012" w:rsidP="004E31E3">
      <w:pPr>
        <w:spacing w:after="0"/>
        <w:jc w:val="center"/>
        <w:rPr>
          <w:rFonts w:ascii="Times New Roman" w:hAnsi="Times New Roman"/>
          <w:b/>
          <w:sz w:val="24"/>
          <w:szCs w:val="24"/>
        </w:rPr>
      </w:pPr>
      <w:r>
        <w:rPr>
          <w:rFonts w:ascii="Times New Roman" w:hAnsi="Times New Roman"/>
          <w:b/>
          <w:sz w:val="24"/>
          <w:szCs w:val="24"/>
        </w:rPr>
        <w:t>SLOVENIJA</w:t>
      </w:r>
    </w:p>
    <w:p w:rsidR="00A71061" w:rsidRDefault="00A71061" w:rsidP="004E31E3">
      <w:pPr>
        <w:spacing w:after="0"/>
        <w:jc w:val="center"/>
        <w:rPr>
          <w:rFonts w:ascii="Times New Roman" w:hAnsi="Times New Roman"/>
          <w:b/>
          <w:sz w:val="24"/>
          <w:szCs w:val="24"/>
        </w:rPr>
      </w:pPr>
    </w:p>
    <w:p w:rsidR="00A71061" w:rsidRPr="00A71061" w:rsidRDefault="00A71061" w:rsidP="00A71061">
      <w:pPr>
        <w:pStyle w:val="Odstavekseznama"/>
        <w:numPr>
          <w:ilvl w:val="0"/>
          <w:numId w:val="8"/>
        </w:numPr>
        <w:spacing w:after="0"/>
        <w:rPr>
          <w:rFonts w:ascii="Times New Roman" w:hAnsi="Times New Roman"/>
          <w:b/>
          <w:sz w:val="24"/>
          <w:szCs w:val="24"/>
        </w:rPr>
      </w:pPr>
      <w:r w:rsidRPr="00A71061">
        <w:rPr>
          <w:rFonts w:ascii="Times New Roman" w:hAnsi="Times New Roman"/>
          <w:b/>
          <w:sz w:val="24"/>
          <w:szCs w:val="24"/>
        </w:rPr>
        <w:t>Uvod</w:t>
      </w:r>
    </w:p>
    <w:p w:rsidR="004B169A" w:rsidRDefault="004B169A" w:rsidP="004B169A">
      <w:pPr>
        <w:spacing w:after="0"/>
        <w:jc w:val="both"/>
        <w:rPr>
          <w:rFonts w:ascii="Times New Roman" w:hAnsi="Times New Roman"/>
          <w:b/>
          <w:sz w:val="24"/>
          <w:szCs w:val="24"/>
        </w:rPr>
      </w:pPr>
    </w:p>
    <w:p w:rsidR="00117635" w:rsidRDefault="004B169A" w:rsidP="004B169A">
      <w:pPr>
        <w:spacing w:after="0"/>
        <w:jc w:val="both"/>
        <w:rPr>
          <w:rFonts w:ascii="Times New Roman" w:hAnsi="Times New Roman"/>
          <w:sz w:val="24"/>
          <w:szCs w:val="24"/>
        </w:rPr>
      </w:pPr>
      <w:r>
        <w:rPr>
          <w:rFonts w:ascii="Times New Roman" w:hAnsi="Times New Roman"/>
          <w:sz w:val="24"/>
          <w:szCs w:val="24"/>
        </w:rPr>
        <w:t>Raziskovalno-razvojne organizacije (RRO) in podjetja lahko prija</w:t>
      </w:r>
      <w:r w:rsidR="00653ED2">
        <w:rPr>
          <w:rFonts w:ascii="Times New Roman" w:hAnsi="Times New Roman"/>
          <w:sz w:val="24"/>
          <w:szCs w:val="24"/>
        </w:rPr>
        <w:t>vijo raziskovalno-razvojni (RR)</w:t>
      </w:r>
      <w:r>
        <w:rPr>
          <w:rFonts w:ascii="Times New Roman" w:hAnsi="Times New Roman"/>
          <w:sz w:val="24"/>
          <w:szCs w:val="24"/>
        </w:rPr>
        <w:t xml:space="preserve"> projekt v okviru</w:t>
      </w:r>
      <w:r w:rsidR="000B6D00">
        <w:rPr>
          <w:rFonts w:ascii="Times New Roman" w:hAnsi="Times New Roman"/>
          <w:sz w:val="24"/>
          <w:szCs w:val="24"/>
        </w:rPr>
        <w:t xml:space="preserve"> programa PRO</w:t>
      </w:r>
      <w:r w:rsidR="00117635">
        <w:rPr>
          <w:rFonts w:ascii="Times New Roman" w:hAnsi="Times New Roman"/>
          <w:sz w:val="24"/>
          <w:szCs w:val="24"/>
        </w:rPr>
        <w:t>DEX. Gre za »razvoj</w:t>
      </w:r>
      <w:r>
        <w:rPr>
          <w:rFonts w:ascii="Times New Roman" w:hAnsi="Times New Roman"/>
          <w:sz w:val="24"/>
          <w:szCs w:val="24"/>
        </w:rPr>
        <w:t xml:space="preserve"> znanstvenih poskusov« (»development of scientific experiments«) – </w:t>
      </w:r>
      <w:r w:rsidR="00117635">
        <w:rPr>
          <w:rFonts w:ascii="Times New Roman" w:hAnsi="Times New Roman"/>
          <w:color w:val="000000"/>
          <w:sz w:val="24"/>
          <w:szCs w:val="24"/>
          <w:lang w:eastAsia="sl-SI"/>
        </w:rPr>
        <w:t>v kontekstu znanstvenih vesoljskih programov</w:t>
      </w:r>
      <w:r w:rsidR="008B41A8">
        <w:rPr>
          <w:rFonts w:ascii="Times New Roman" w:hAnsi="Times New Roman"/>
          <w:color w:val="000000"/>
          <w:sz w:val="24"/>
          <w:szCs w:val="24"/>
          <w:lang w:eastAsia="sl-SI"/>
        </w:rPr>
        <w:t xml:space="preserve"> p</w:t>
      </w:r>
      <w:r w:rsidR="000929A7">
        <w:rPr>
          <w:rFonts w:ascii="Times New Roman" w:hAnsi="Times New Roman"/>
          <w:color w:val="000000"/>
          <w:sz w:val="24"/>
          <w:szCs w:val="24"/>
          <w:lang w:eastAsia="sl-SI"/>
        </w:rPr>
        <w:t xml:space="preserve">otekajočih ali načrtovanih </w:t>
      </w:r>
      <w:r w:rsidR="00117635">
        <w:rPr>
          <w:rFonts w:ascii="Times New Roman" w:hAnsi="Times New Roman"/>
          <w:color w:val="000000"/>
          <w:sz w:val="24"/>
          <w:szCs w:val="24"/>
          <w:lang w:eastAsia="sl-SI"/>
        </w:rPr>
        <w:t>misij Evropske vesoljske agencije</w:t>
      </w:r>
      <w:r w:rsidR="003A0813">
        <w:rPr>
          <w:rFonts w:ascii="Times New Roman" w:hAnsi="Times New Roman"/>
          <w:bCs/>
          <w:color w:val="000000"/>
          <w:sz w:val="24"/>
          <w:szCs w:val="24"/>
          <w:lang w:eastAsia="sl-SI"/>
        </w:rPr>
        <w:t xml:space="preserve"> - ESA (v nadaljevanju: Agencija)</w:t>
      </w:r>
      <w:r w:rsidR="00117635">
        <w:rPr>
          <w:rFonts w:ascii="Times New Roman" w:hAnsi="Times New Roman"/>
          <w:bCs/>
          <w:color w:val="000000"/>
          <w:sz w:val="24"/>
          <w:szCs w:val="24"/>
          <w:lang w:eastAsia="sl-SI"/>
        </w:rPr>
        <w:t>.</w:t>
      </w:r>
      <w:r>
        <w:rPr>
          <w:rFonts w:ascii="Times New Roman" w:hAnsi="Times New Roman"/>
          <w:sz w:val="24"/>
          <w:szCs w:val="24"/>
        </w:rPr>
        <w:t xml:space="preserve"> </w:t>
      </w:r>
      <w:r w:rsidR="00117635">
        <w:rPr>
          <w:rFonts w:ascii="Times New Roman" w:hAnsi="Times New Roman"/>
          <w:sz w:val="24"/>
          <w:szCs w:val="24"/>
        </w:rPr>
        <w:t xml:space="preserve">Agencija objavlja </w:t>
      </w:r>
      <w:hyperlink r:id="rId9" w:history="1">
        <w:r w:rsidR="00B908BA">
          <w:rPr>
            <w:rStyle w:val="Hiperpovezava"/>
            <w:rFonts w:ascii="Times New Roman" w:hAnsi="Times New Roman"/>
            <w:sz w:val="24"/>
            <w:szCs w:val="24"/>
          </w:rPr>
          <w:t>misije na svoji spletni strani.</w:t>
        </w:r>
      </w:hyperlink>
    </w:p>
    <w:p w:rsidR="00B908BA" w:rsidRDefault="00B908BA" w:rsidP="004B169A">
      <w:pPr>
        <w:spacing w:after="0"/>
        <w:jc w:val="both"/>
        <w:rPr>
          <w:rFonts w:ascii="Times New Roman" w:hAnsi="Times New Roman"/>
          <w:sz w:val="24"/>
          <w:szCs w:val="24"/>
        </w:rPr>
      </w:pPr>
      <w:bookmarkStart w:id="0" w:name="_GoBack"/>
      <w:bookmarkEnd w:id="0"/>
    </w:p>
    <w:p w:rsidR="004B169A" w:rsidRDefault="00117635" w:rsidP="004B169A">
      <w:pPr>
        <w:spacing w:after="0"/>
        <w:jc w:val="both"/>
        <w:rPr>
          <w:rFonts w:ascii="Times New Roman" w:hAnsi="Times New Roman"/>
          <w:sz w:val="24"/>
          <w:szCs w:val="24"/>
        </w:rPr>
      </w:pPr>
      <w:r>
        <w:rPr>
          <w:rFonts w:ascii="Times New Roman" w:hAnsi="Times New Roman"/>
          <w:sz w:val="24"/>
          <w:szCs w:val="24"/>
        </w:rPr>
        <w:t>Agencija</w:t>
      </w:r>
      <w:r w:rsidR="003A0813">
        <w:rPr>
          <w:rFonts w:ascii="Times New Roman" w:hAnsi="Times New Roman"/>
          <w:sz w:val="24"/>
          <w:szCs w:val="24"/>
        </w:rPr>
        <w:t xml:space="preserve"> v</w:t>
      </w:r>
      <w:r w:rsidR="004B169A">
        <w:rPr>
          <w:rFonts w:ascii="Times New Roman" w:hAnsi="Times New Roman"/>
          <w:sz w:val="24"/>
          <w:szCs w:val="24"/>
        </w:rPr>
        <w:t xml:space="preserve"> tem programu ne objavlja</w:t>
      </w:r>
      <w:r>
        <w:rPr>
          <w:rFonts w:ascii="Times New Roman" w:hAnsi="Times New Roman"/>
          <w:sz w:val="24"/>
          <w:szCs w:val="24"/>
        </w:rPr>
        <w:t xml:space="preserve"> razpisov - »</w:t>
      </w:r>
      <w:r w:rsidRPr="00117635">
        <w:rPr>
          <w:rFonts w:ascii="Times New Roman" w:hAnsi="Times New Roman"/>
          <w:i/>
          <w:sz w:val="24"/>
          <w:szCs w:val="24"/>
        </w:rPr>
        <w:t>povabil k ponudbam</w:t>
      </w:r>
      <w:r>
        <w:rPr>
          <w:rFonts w:ascii="Times New Roman" w:hAnsi="Times New Roman"/>
          <w:sz w:val="24"/>
          <w:szCs w:val="24"/>
        </w:rPr>
        <w:t>« (»invitation to tender« – ITT)</w:t>
      </w:r>
      <w:r w:rsidR="00654DE0">
        <w:rPr>
          <w:rFonts w:ascii="Times New Roman" w:hAnsi="Times New Roman"/>
          <w:sz w:val="24"/>
          <w:szCs w:val="24"/>
        </w:rPr>
        <w:t xml:space="preserve"> kot jih na drugih področjih</w:t>
      </w:r>
      <w:r>
        <w:rPr>
          <w:rFonts w:ascii="Times New Roman" w:hAnsi="Times New Roman"/>
          <w:sz w:val="24"/>
          <w:szCs w:val="24"/>
        </w:rPr>
        <w:t xml:space="preserve">, ampak </w:t>
      </w:r>
      <w:r w:rsidR="008920B9">
        <w:rPr>
          <w:rFonts w:ascii="Times New Roman" w:hAnsi="Times New Roman"/>
          <w:sz w:val="24"/>
          <w:szCs w:val="24"/>
        </w:rPr>
        <w:t>občasne</w:t>
      </w:r>
      <w:r w:rsidR="004B169A">
        <w:rPr>
          <w:rFonts w:ascii="Times New Roman" w:hAnsi="Times New Roman"/>
          <w:sz w:val="24"/>
          <w:szCs w:val="24"/>
        </w:rPr>
        <w:t xml:space="preserve"> »</w:t>
      </w:r>
      <w:r w:rsidR="004B169A" w:rsidRPr="00117635">
        <w:rPr>
          <w:rFonts w:ascii="Times New Roman" w:hAnsi="Times New Roman"/>
          <w:i/>
          <w:sz w:val="24"/>
          <w:szCs w:val="24"/>
        </w:rPr>
        <w:t>najave priložnosti</w:t>
      </w:r>
      <w:r w:rsidR="004B169A">
        <w:rPr>
          <w:rFonts w:ascii="Times New Roman" w:hAnsi="Times New Roman"/>
          <w:sz w:val="24"/>
          <w:szCs w:val="24"/>
        </w:rPr>
        <w:t xml:space="preserve">« (»announcement </w:t>
      </w:r>
      <w:r>
        <w:rPr>
          <w:rFonts w:ascii="Times New Roman" w:hAnsi="Times New Roman"/>
          <w:sz w:val="24"/>
          <w:szCs w:val="24"/>
        </w:rPr>
        <w:t>of opportunities«), zato se morebitni prijavitelji lahko prijavijo kadarkoli, zlasti ob objavah</w:t>
      </w:r>
      <w:r w:rsidR="008920B9">
        <w:rPr>
          <w:rFonts w:ascii="Times New Roman" w:hAnsi="Times New Roman"/>
          <w:sz w:val="24"/>
          <w:szCs w:val="24"/>
        </w:rPr>
        <w:t xml:space="preserve"> teh</w:t>
      </w:r>
      <w:r>
        <w:rPr>
          <w:rFonts w:ascii="Times New Roman" w:hAnsi="Times New Roman"/>
          <w:sz w:val="24"/>
          <w:szCs w:val="24"/>
        </w:rPr>
        <w:t xml:space="preserve"> </w:t>
      </w:r>
      <w:r w:rsidRPr="00117635">
        <w:rPr>
          <w:rFonts w:ascii="Times New Roman" w:hAnsi="Times New Roman"/>
          <w:i/>
          <w:sz w:val="24"/>
          <w:szCs w:val="24"/>
        </w:rPr>
        <w:t>najav priložnosti</w:t>
      </w:r>
      <w:r w:rsidR="004B169A">
        <w:rPr>
          <w:rFonts w:ascii="Times New Roman" w:hAnsi="Times New Roman"/>
          <w:sz w:val="24"/>
          <w:szCs w:val="24"/>
        </w:rPr>
        <w:t>.</w:t>
      </w:r>
      <w:r w:rsidR="00CC19A9">
        <w:rPr>
          <w:rFonts w:ascii="Times New Roman" w:hAnsi="Times New Roman"/>
          <w:sz w:val="24"/>
          <w:szCs w:val="24"/>
        </w:rPr>
        <w:t xml:space="preserve"> Slovenija je</w:t>
      </w:r>
      <w:r w:rsidR="000D1C7C">
        <w:rPr>
          <w:rFonts w:ascii="Times New Roman" w:hAnsi="Times New Roman"/>
          <w:sz w:val="24"/>
          <w:szCs w:val="24"/>
        </w:rPr>
        <w:t xml:space="preserve"> konec leta 2016 prijavila svoj 5-letni vložek v program PRODEX v višini 1.000.000 EUR za obdobje 5 let</w:t>
      </w:r>
      <w:r w:rsidR="00366664">
        <w:rPr>
          <w:rFonts w:ascii="Times New Roman" w:hAnsi="Times New Roman"/>
          <w:sz w:val="24"/>
          <w:szCs w:val="24"/>
        </w:rPr>
        <w:t>, to je v povprečju po 200.000 EUR letno v obdobju 2017 – 2021.</w:t>
      </w:r>
      <w:r w:rsidR="008920B9">
        <w:rPr>
          <w:rFonts w:ascii="Times New Roman" w:hAnsi="Times New Roman"/>
          <w:sz w:val="24"/>
          <w:szCs w:val="24"/>
        </w:rPr>
        <w:t xml:space="preserve"> V začetku leta 2020 je na razpolago še okrog 750.000 EUR.</w:t>
      </w:r>
    </w:p>
    <w:p w:rsidR="00A71061" w:rsidRDefault="00A71061" w:rsidP="004B169A">
      <w:pPr>
        <w:spacing w:after="0"/>
        <w:jc w:val="both"/>
        <w:rPr>
          <w:rFonts w:ascii="Times New Roman" w:hAnsi="Times New Roman"/>
          <w:b/>
          <w:sz w:val="24"/>
          <w:szCs w:val="24"/>
        </w:rPr>
      </w:pPr>
    </w:p>
    <w:p w:rsidR="00A71061" w:rsidRPr="00CE6B8A" w:rsidRDefault="00A71061" w:rsidP="00CE6B8A">
      <w:pPr>
        <w:pStyle w:val="Odstavekseznama"/>
        <w:numPr>
          <w:ilvl w:val="0"/>
          <w:numId w:val="8"/>
        </w:numPr>
        <w:spacing w:after="0"/>
        <w:jc w:val="both"/>
        <w:rPr>
          <w:rFonts w:ascii="Times New Roman" w:hAnsi="Times New Roman"/>
          <w:b/>
          <w:sz w:val="24"/>
          <w:szCs w:val="24"/>
        </w:rPr>
      </w:pPr>
      <w:r w:rsidRPr="00CE6B8A">
        <w:rPr>
          <w:rFonts w:ascii="Times New Roman" w:hAnsi="Times New Roman"/>
          <w:b/>
          <w:sz w:val="24"/>
          <w:szCs w:val="24"/>
        </w:rPr>
        <w:t>P</w:t>
      </w:r>
      <w:r w:rsidR="00AD60E0" w:rsidRPr="00CE6B8A">
        <w:rPr>
          <w:rFonts w:ascii="Times New Roman" w:hAnsi="Times New Roman"/>
          <w:b/>
          <w:sz w:val="24"/>
          <w:szCs w:val="24"/>
        </w:rPr>
        <w:t>rednostna področja</w:t>
      </w:r>
    </w:p>
    <w:p w:rsidR="00EF2117" w:rsidRPr="00A71061" w:rsidRDefault="00EF2117" w:rsidP="00A71061">
      <w:pPr>
        <w:pStyle w:val="Odstavekseznama"/>
        <w:spacing w:after="0"/>
        <w:ind w:left="0"/>
        <w:jc w:val="both"/>
        <w:rPr>
          <w:rFonts w:ascii="Times New Roman" w:hAnsi="Times New Roman"/>
          <w:b/>
          <w:sz w:val="24"/>
          <w:szCs w:val="24"/>
        </w:rPr>
      </w:pPr>
      <w:r w:rsidRPr="00A71061">
        <w:rPr>
          <w:rFonts w:ascii="Times New Roman" w:hAnsi="Times New Roman"/>
          <w:sz w:val="24"/>
          <w:szCs w:val="24"/>
        </w:rPr>
        <w:br/>
      </w:r>
      <w:r w:rsidR="00475956" w:rsidRPr="00A71061">
        <w:rPr>
          <w:rFonts w:ascii="Times New Roman" w:hAnsi="Times New Roman"/>
          <w:sz w:val="24"/>
          <w:szCs w:val="24"/>
        </w:rPr>
        <w:t>Splošna p</w:t>
      </w:r>
      <w:r w:rsidR="00654DE0" w:rsidRPr="00A71061">
        <w:rPr>
          <w:rFonts w:ascii="Times New Roman" w:hAnsi="Times New Roman"/>
          <w:sz w:val="24"/>
          <w:szCs w:val="24"/>
        </w:rPr>
        <w:t xml:space="preserve">rednostna področja so zlasti </w:t>
      </w:r>
      <w:r w:rsidR="004D5114" w:rsidRPr="00A71061">
        <w:rPr>
          <w:rFonts w:ascii="Times New Roman" w:hAnsi="Times New Roman"/>
          <w:sz w:val="24"/>
          <w:szCs w:val="24"/>
        </w:rPr>
        <w:t>biološke vede (</w:t>
      </w:r>
      <w:r w:rsidRPr="00A71061">
        <w:rPr>
          <w:rFonts w:ascii="Times New Roman" w:hAnsi="Times New Roman"/>
          <w:sz w:val="24"/>
          <w:szCs w:val="24"/>
        </w:rPr>
        <w:t>vede o življenju</w:t>
      </w:r>
      <w:r w:rsidR="004D5114" w:rsidRPr="00A71061">
        <w:rPr>
          <w:rFonts w:ascii="Times New Roman" w:hAnsi="Times New Roman"/>
          <w:sz w:val="24"/>
          <w:szCs w:val="24"/>
        </w:rPr>
        <w:t>)</w:t>
      </w:r>
      <w:r w:rsidRPr="00A71061">
        <w:rPr>
          <w:rFonts w:ascii="Times New Roman" w:hAnsi="Times New Roman"/>
          <w:sz w:val="24"/>
          <w:szCs w:val="24"/>
        </w:rPr>
        <w:t xml:space="preserve"> v povezavi z vesoljem; fizikalne vede v povezavi z vesoljem; opazovanje Zemlje; vesoljske vede </w:t>
      </w:r>
      <w:r w:rsidR="004D5114" w:rsidRPr="00A71061">
        <w:rPr>
          <w:rFonts w:ascii="Times New Roman" w:hAnsi="Times New Roman"/>
          <w:sz w:val="24"/>
          <w:szCs w:val="24"/>
        </w:rPr>
        <w:t>(raziskovanje vesolja). Povezava s konvencionalnimi vedami</w:t>
      </w:r>
      <w:r w:rsidRPr="00A71061">
        <w:rPr>
          <w:rFonts w:ascii="Times New Roman" w:hAnsi="Times New Roman"/>
          <w:sz w:val="24"/>
          <w:szCs w:val="24"/>
        </w:rPr>
        <w:t>, kot so npr. fizika,</w:t>
      </w:r>
      <w:r w:rsidR="004D5114" w:rsidRPr="00A71061">
        <w:rPr>
          <w:rFonts w:ascii="Times New Roman" w:hAnsi="Times New Roman"/>
          <w:sz w:val="24"/>
          <w:szCs w:val="24"/>
        </w:rPr>
        <w:t xml:space="preserve"> kemija, biologija, strojništvo;</w:t>
      </w:r>
      <w:r w:rsidRPr="00A71061">
        <w:rPr>
          <w:rFonts w:ascii="Times New Roman" w:hAnsi="Times New Roman"/>
          <w:sz w:val="24"/>
          <w:szCs w:val="24"/>
        </w:rPr>
        <w:t xml:space="preserve"> pa tu</w:t>
      </w:r>
      <w:r w:rsidR="00654DE0" w:rsidRPr="00A71061">
        <w:rPr>
          <w:rFonts w:ascii="Times New Roman" w:hAnsi="Times New Roman"/>
          <w:sz w:val="24"/>
          <w:szCs w:val="24"/>
        </w:rPr>
        <w:t>di svojstvene posebne raziskave. Druga področja niso vnaprej izključena, priporoča se, da predlog projekta predlagano temo posebej utemelji.</w:t>
      </w:r>
    </w:p>
    <w:p w:rsidR="00EF2117" w:rsidRDefault="00EF2117" w:rsidP="00366664">
      <w:pPr>
        <w:spacing w:after="0"/>
        <w:rPr>
          <w:rFonts w:ascii="Times New Roman" w:hAnsi="Times New Roman"/>
          <w:sz w:val="24"/>
          <w:szCs w:val="24"/>
        </w:rPr>
      </w:pPr>
    </w:p>
    <w:p w:rsidR="00654DE0" w:rsidRPr="00CE6B8A" w:rsidRDefault="00654DE0" w:rsidP="00CE6B8A">
      <w:pPr>
        <w:pStyle w:val="Odstavekseznama"/>
        <w:numPr>
          <w:ilvl w:val="0"/>
          <w:numId w:val="8"/>
        </w:numPr>
        <w:spacing w:after="0"/>
        <w:rPr>
          <w:rFonts w:ascii="Times New Roman" w:hAnsi="Times New Roman"/>
          <w:b/>
          <w:sz w:val="24"/>
          <w:szCs w:val="24"/>
        </w:rPr>
      </w:pPr>
      <w:r w:rsidRPr="00CE6B8A">
        <w:rPr>
          <w:rFonts w:ascii="Times New Roman" w:hAnsi="Times New Roman"/>
          <w:b/>
          <w:sz w:val="24"/>
          <w:szCs w:val="24"/>
        </w:rPr>
        <w:t>Vrste projektov</w:t>
      </w:r>
    </w:p>
    <w:p w:rsidR="00EF2117" w:rsidRDefault="00EF2117" w:rsidP="00334D7C">
      <w:pPr>
        <w:spacing w:after="0"/>
        <w:rPr>
          <w:rFonts w:ascii="Times New Roman" w:hAnsi="Times New Roman"/>
          <w:b/>
          <w:sz w:val="24"/>
          <w:szCs w:val="24"/>
        </w:rPr>
      </w:pPr>
    </w:p>
    <w:p w:rsidR="00654DE0" w:rsidRPr="00654DE0" w:rsidRDefault="00654DE0" w:rsidP="003A0813">
      <w:pPr>
        <w:spacing w:after="0"/>
        <w:jc w:val="both"/>
        <w:rPr>
          <w:rFonts w:ascii="Times New Roman" w:hAnsi="Times New Roman"/>
          <w:sz w:val="24"/>
          <w:szCs w:val="24"/>
        </w:rPr>
      </w:pPr>
      <w:r>
        <w:rPr>
          <w:rFonts w:ascii="Times New Roman" w:hAnsi="Times New Roman"/>
          <w:sz w:val="24"/>
          <w:szCs w:val="24"/>
        </w:rPr>
        <w:t>Projekti so lahko:</w:t>
      </w:r>
    </w:p>
    <w:p w:rsidR="00EF2117" w:rsidRDefault="00EF2117" w:rsidP="003A0813">
      <w:pPr>
        <w:spacing w:after="0"/>
        <w:ind w:left="567" w:hanging="567"/>
        <w:jc w:val="both"/>
        <w:rPr>
          <w:rFonts w:ascii="Times New Roman" w:hAnsi="Times New Roman"/>
          <w:sz w:val="24"/>
          <w:szCs w:val="24"/>
        </w:rPr>
      </w:pPr>
      <w:r>
        <w:rPr>
          <w:rFonts w:ascii="Times New Roman" w:hAnsi="Times New Roman"/>
          <w:sz w:val="24"/>
          <w:szCs w:val="24"/>
        </w:rPr>
        <w:t>- eksperimentalne študije;</w:t>
      </w:r>
    </w:p>
    <w:p w:rsidR="00E14310" w:rsidRDefault="00E14310" w:rsidP="003A0813">
      <w:pPr>
        <w:spacing w:after="0"/>
        <w:ind w:left="567" w:hanging="567"/>
        <w:jc w:val="both"/>
        <w:rPr>
          <w:rFonts w:ascii="Times New Roman" w:hAnsi="Times New Roman"/>
          <w:sz w:val="24"/>
          <w:szCs w:val="24"/>
        </w:rPr>
      </w:pPr>
      <w:r>
        <w:rPr>
          <w:rFonts w:ascii="Times New Roman" w:hAnsi="Times New Roman"/>
          <w:sz w:val="24"/>
          <w:szCs w:val="24"/>
        </w:rPr>
        <w:t>- predrazvojne dejavnosti;</w:t>
      </w:r>
    </w:p>
    <w:p w:rsidR="00E14310" w:rsidRDefault="00E14310" w:rsidP="003A0813">
      <w:pPr>
        <w:spacing w:after="0"/>
        <w:ind w:left="567" w:hanging="567"/>
        <w:jc w:val="both"/>
        <w:rPr>
          <w:rFonts w:ascii="Times New Roman" w:hAnsi="Times New Roman"/>
          <w:sz w:val="24"/>
          <w:szCs w:val="24"/>
        </w:rPr>
      </w:pPr>
      <w:r>
        <w:rPr>
          <w:rFonts w:ascii="Times New Roman" w:hAnsi="Times New Roman"/>
          <w:sz w:val="24"/>
          <w:szCs w:val="24"/>
        </w:rPr>
        <w:t>- priprava celovite znanstvene naprave;</w:t>
      </w:r>
    </w:p>
    <w:p w:rsidR="00E14310" w:rsidRDefault="00E14310" w:rsidP="003A0813">
      <w:pPr>
        <w:spacing w:after="0"/>
        <w:ind w:left="142" w:hanging="142"/>
        <w:jc w:val="both"/>
        <w:rPr>
          <w:rFonts w:ascii="Times New Roman" w:hAnsi="Times New Roman"/>
          <w:sz w:val="24"/>
          <w:szCs w:val="24"/>
        </w:rPr>
      </w:pPr>
      <w:r>
        <w:rPr>
          <w:rFonts w:ascii="Times New Roman" w:hAnsi="Times New Roman"/>
          <w:sz w:val="24"/>
          <w:szCs w:val="24"/>
        </w:rPr>
        <w:t>- prispevek k znanstveni napravi za misijo ESA ali za misijo, ki jo vodijo mednarodni partnerji (npr. NASA ali Roskosmos);</w:t>
      </w:r>
    </w:p>
    <w:p w:rsidR="00E14310" w:rsidRDefault="00E14310" w:rsidP="004D5114">
      <w:pPr>
        <w:spacing w:after="0"/>
        <w:ind w:left="567" w:hanging="567"/>
        <w:rPr>
          <w:rFonts w:ascii="Times New Roman" w:hAnsi="Times New Roman"/>
          <w:sz w:val="24"/>
          <w:szCs w:val="24"/>
        </w:rPr>
      </w:pPr>
      <w:r>
        <w:rPr>
          <w:rFonts w:ascii="Times New Roman" w:hAnsi="Times New Roman"/>
          <w:sz w:val="24"/>
          <w:szCs w:val="24"/>
        </w:rPr>
        <w:lastRenderedPageBreak/>
        <w:t>- dejavnosti obdelave podatkov;</w:t>
      </w:r>
    </w:p>
    <w:p w:rsidR="00E14310" w:rsidRDefault="00E14310" w:rsidP="004D5114">
      <w:pPr>
        <w:spacing w:after="0"/>
        <w:ind w:left="567" w:hanging="567"/>
        <w:rPr>
          <w:rFonts w:ascii="Times New Roman" w:hAnsi="Times New Roman"/>
          <w:sz w:val="24"/>
          <w:szCs w:val="24"/>
        </w:rPr>
      </w:pPr>
      <w:r>
        <w:rPr>
          <w:rFonts w:ascii="Times New Roman" w:hAnsi="Times New Roman"/>
          <w:sz w:val="24"/>
          <w:szCs w:val="24"/>
        </w:rPr>
        <w:t>- poskusi</w:t>
      </w:r>
      <w:r w:rsidR="00CD1316">
        <w:rPr>
          <w:rFonts w:ascii="Times New Roman" w:hAnsi="Times New Roman"/>
          <w:sz w:val="24"/>
          <w:szCs w:val="24"/>
        </w:rPr>
        <w:t xml:space="preserve"> v zvezi z mikrotežnostjo</w:t>
      </w:r>
      <w:r>
        <w:rPr>
          <w:rFonts w:ascii="Times New Roman" w:hAnsi="Times New Roman"/>
          <w:sz w:val="24"/>
          <w:szCs w:val="24"/>
        </w:rPr>
        <w:t>, ki bi se izvajali na Mednarodni vesoljski postaji;</w:t>
      </w:r>
    </w:p>
    <w:p w:rsidR="00E14310" w:rsidRDefault="00E14310" w:rsidP="004D5114">
      <w:pPr>
        <w:spacing w:after="0"/>
        <w:ind w:left="567" w:hanging="567"/>
        <w:rPr>
          <w:rFonts w:ascii="Times New Roman" w:hAnsi="Times New Roman"/>
          <w:sz w:val="24"/>
          <w:szCs w:val="24"/>
        </w:rPr>
      </w:pPr>
      <w:r>
        <w:rPr>
          <w:rFonts w:ascii="Times New Roman" w:hAnsi="Times New Roman"/>
          <w:sz w:val="24"/>
          <w:szCs w:val="24"/>
        </w:rPr>
        <w:t>- druge dejavnosti.</w:t>
      </w:r>
    </w:p>
    <w:p w:rsidR="00402012" w:rsidRDefault="00402012" w:rsidP="004D5114">
      <w:pPr>
        <w:spacing w:after="0"/>
        <w:ind w:left="567" w:hanging="567"/>
        <w:rPr>
          <w:rFonts w:ascii="Times New Roman" w:hAnsi="Times New Roman"/>
          <w:sz w:val="24"/>
          <w:szCs w:val="24"/>
        </w:rPr>
      </w:pPr>
    </w:p>
    <w:p w:rsidR="00402012" w:rsidRPr="00CE6B8A" w:rsidRDefault="00402012" w:rsidP="00CE6B8A">
      <w:pPr>
        <w:pStyle w:val="Odstavekseznama"/>
        <w:numPr>
          <w:ilvl w:val="0"/>
          <w:numId w:val="8"/>
        </w:numPr>
        <w:spacing w:after="0"/>
        <w:rPr>
          <w:rFonts w:ascii="Times New Roman" w:hAnsi="Times New Roman"/>
          <w:b/>
          <w:sz w:val="24"/>
          <w:szCs w:val="24"/>
        </w:rPr>
      </w:pPr>
      <w:r w:rsidRPr="00CE6B8A">
        <w:rPr>
          <w:rFonts w:ascii="Times New Roman" w:hAnsi="Times New Roman"/>
          <w:b/>
          <w:sz w:val="24"/>
          <w:szCs w:val="24"/>
        </w:rPr>
        <w:t>Nekatere smernice in informacije za prijavo projekta</w:t>
      </w:r>
    </w:p>
    <w:p w:rsidR="00402012" w:rsidRDefault="00402012" w:rsidP="004D5114">
      <w:pPr>
        <w:spacing w:after="0"/>
        <w:ind w:left="567" w:hanging="567"/>
        <w:rPr>
          <w:rFonts w:ascii="Times New Roman" w:hAnsi="Times New Roman"/>
          <w:b/>
          <w:sz w:val="24"/>
          <w:szCs w:val="24"/>
        </w:rPr>
      </w:pPr>
    </w:p>
    <w:p w:rsidR="00402012" w:rsidRDefault="00402012" w:rsidP="003A0813">
      <w:pPr>
        <w:spacing w:after="0"/>
        <w:ind w:left="142" w:hanging="142"/>
        <w:jc w:val="both"/>
        <w:rPr>
          <w:rFonts w:ascii="Times New Roman" w:hAnsi="Times New Roman"/>
          <w:sz w:val="24"/>
          <w:szCs w:val="24"/>
        </w:rPr>
      </w:pPr>
      <w:r>
        <w:rPr>
          <w:rFonts w:ascii="Times New Roman" w:hAnsi="Times New Roman"/>
          <w:sz w:val="24"/>
          <w:szCs w:val="24"/>
        </w:rPr>
        <w:t>- Trajanje projekta je 1 – 2 leti.</w:t>
      </w:r>
    </w:p>
    <w:p w:rsidR="00402012" w:rsidRDefault="00402012" w:rsidP="003A0813">
      <w:pPr>
        <w:spacing w:after="0"/>
        <w:ind w:left="142" w:hanging="142"/>
        <w:jc w:val="both"/>
        <w:rPr>
          <w:rFonts w:ascii="Times New Roman" w:hAnsi="Times New Roman"/>
          <w:sz w:val="24"/>
          <w:szCs w:val="24"/>
        </w:rPr>
      </w:pPr>
      <w:r>
        <w:rPr>
          <w:rFonts w:ascii="Times New Roman" w:hAnsi="Times New Roman"/>
          <w:sz w:val="24"/>
          <w:szCs w:val="24"/>
        </w:rPr>
        <w:t xml:space="preserve">- Višina sredstev za posamezni projekt je: do </w:t>
      </w:r>
      <w:r w:rsidR="00E97A81">
        <w:rPr>
          <w:rFonts w:ascii="Times New Roman" w:hAnsi="Times New Roman"/>
          <w:sz w:val="24"/>
          <w:szCs w:val="24"/>
        </w:rPr>
        <w:t>250.000 EUR.</w:t>
      </w:r>
    </w:p>
    <w:p w:rsidR="00402012" w:rsidRDefault="00402012" w:rsidP="003A0813">
      <w:pPr>
        <w:spacing w:after="0"/>
        <w:ind w:left="142" w:hanging="142"/>
        <w:jc w:val="both"/>
        <w:rPr>
          <w:rFonts w:ascii="Times New Roman" w:hAnsi="Times New Roman"/>
          <w:sz w:val="24"/>
          <w:szCs w:val="24"/>
        </w:rPr>
      </w:pPr>
      <w:r>
        <w:rPr>
          <w:rFonts w:ascii="Times New Roman" w:hAnsi="Times New Roman"/>
          <w:sz w:val="24"/>
          <w:szCs w:val="24"/>
        </w:rPr>
        <w:t>- Delo RRO je lahko financirano do vključno 100%.</w:t>
      </w:r>
    </w:p>
    <w:p w:rsidR="00402012" w:rsidRDefault="008920B9" w:rsidP="003A0813">
      <w:pPr>
        <w:spacing w:after="0"/>
        <w:jc w:val="both"/>
        <w:rPr>
          <w:rFonts w:ascii="Times New Roman" w:hAnsi="Times New Roman"/>
          <w:sz w:val="24"/>
          <w:szCs w:val="24"/>
        </w:rPr>
      </w:pPr>
      <w:r>
        <w:rPr>
          <w:rFonts w:ascii="Times New Roman" w:hAnsi="Times New Roman"/>
          <w:sz w:val="24"/>
          <w:szCs w:val="24"/>
        </w:rPr>
        <w:t>- Podjetje izvaja 15%</w:t>
      </w:r>
      <w:r w:rsidR="00402012">
        <w:rPr>
          <w:rFonts w:ascii="Times New Roman" w:hAnsi="Times New Roman"/>
          <w:sz w:val="24"/>
          <w:szCs w:val="24"/>
        </w:rPr>
        <w:t xml:space="preserve"> – 80% dela na projektu.</w:t>
      </w:r>
    </w:p>
    <w:p w:rsidR="00DE6C6D" w:rsidRDefault="00402012" w:rsidP="003A0813">
      <w:pPr>
        <w:spacing w:after="0"/>
        <w:ind w:left="142" w:hanging="142"/>
        <w:jc w:val="both"/>
        <w:rPr>
          <w:rFonts w:ascii="Times New Roman" w:hAnsi="Times New Roman"/>
          <w:sz w:val="24"/>
          <w:szCs w:val="24"/>
        </w:rPr>
      </w:pPr>
      <w:r>
        <w:rPr>
          <w:rFonts w:ascii="Times New Roman" w:hAnsi="Times New Roman"/>
          <w:sz w:val="24"/>
          <w:szCs w:val="24"/>
        </w:rPr>
        <w:t xml:space="preserve">- </w:t>
      </w:r>
      <w:r w:rsidR="008920B9">
        <w:rPr>
          <w:rFonts w:ascii="Times New Roman" w:hAnsi="Times New Roman"/>
          <w:sz w:val="24"/>
          <w:szCs w:val="24"/>
        </w:rPr>
        <w:t>Pričakuje s</w:t>
      </w:r>
      <w:r w:rsidR="00E97A81">
        <w:rPr>
          <w:rFonts w:ascii="Times New Roman" w:hAnsi="Times New Roman"/>
          <w:sz w:val="24"/>
          <w:szCs w:val="24"/>
        </w:rPr>
        <w:t xml:space="preserve">e, da podjetje </w:t>
      </w:r>
      <w:r w:rsidR="008920B9">
        <w:rPr>
          <w:rFonts w:ascii="Times New Roman" w:hAnsi="Times New Roman"/>
          <w:sz w:val="24"/>
          <w:szCs w:val="24"/>
        </w:rPr>
        <w:t>prispeva v</w:t>
      </w:r>
      <w:r w:rsidR="00E97A81">
        <w:rPr>
          <w:rFonts w:ascii="Times New Roman" w:hAnsi="Times New Roman"/>
          <w:sz w:val="24"/>
          <w:szCs w:val="24"/>
        </w:rPr>
        <w:t xml:space="preserve"> projekt</w:t>
      </w:r>
      <w:r w:rsidR="008920B9">
        <w:rPr>
          <w:rFonts w:ascii="Times New Roman" w:hAnsi="Times New Roman"/>
          <w:sz w:val="24"/>
          <w:szCs w:val="24"/>
        </w:rPr>
        <w:t xml:space="preserve"> v deležu 15% - 80% njemu dodeljenega zneska</w:t>
      </w:r>
      <w:r w:rsidR="00E97A81">
        <w:rPr>
          <w:rFonts w:ascii="Times New Roman" w:hAnsi="Times New Roman"/>
          <w:sz w:val="24"/>
          <w:szCs w:val="24"/>
        </w:rPr>
        <w:t xml:space="preserve">, </w:t>
      </w:r>
      <w:r w:rsidR="008920B9">
        <w:rPr>
          <w:rFonts w:ascii="Times New Roman" w:hAnsi="Times New Roman"/>
          <w:sz w:val="24"/>
          <w:szCs w:val="24"/>
        </w:rPr>
        <w:t>lahko tudi v naravi ("in-kind").</w:t>
      </w:r>
    </w:p>
    <w:p w:rsidR="009F49D9" w:rsidRDefault="009F49D9" w:rsidP="003A0813">
      <w:pPr>
        <w:spacing w:after="0"/>
        <w:jc w:val="both"/>
        <w:rPr>
          <w:rFonts w:ascii="Times New Roman" w:hAnsi="Times New Roman"/>
          <w:sz w:val="24"/>
          <w:szCs w:val="24"/>
        </w:rPr>
      </w:pPr>
      <w:r>
        <w:rPr>
          <w:rFonts w:ascii="Times New Roman" w:hAnsi="Times New Roman"/>
          <w:sz w:val="24"/>
          <w:szCs w:val="24"/>
        </w:rPr>
        <w:t>Ustrezni projekti se bodo podpirali do porabe sredstev.</w:t>
      </w:r>
    </w:p>
    <w:p w:rsidR="00DE6C6D" w:rsidRDefault="00DE6C6D" w:rsidP="00402012">
      <w:pPr>
        <w:spacing w:after="0"/>
        <w:ind w:left="142" w:hanging="142"/>
        <w:rPr>
          <w:rFonts w:ascii="Times New Roman" w:hAnsi="Times New Roman"/>
          <w:sz w:val="24"/>
          <w:szCs w:val="24"/>
        </w:rPr>
      </w:pPr>
    </w:p>
    <w:p w:rsidR="00654DE0" w:rsidRDefault="00DE6C6D" w:rsidP="00334D7C">
      <w:pPr>
        <w:pStyle w:val="Odstavekseznama"/>
        <w:numPr>
          <w:ilvl w:val="0"/>
          <w:numId w:val="8"/>
        </w:numPr>
        <w:spacing w:after="0"/>
        <w:rPr>
          <w:rFonts w:ascii="Times New Roman" w:hAnsi="Times New Roman"/>
          <w:b/>
          <w:sz w:val="24"/>
          <w:szCs w:val="24"/>
        </w:rPr>
      </w:pPr>
      <w:r>
        <w:rPr>
          <w:rFonts w:ascii="Times New Roman" w:hAnsi="Times New Roman"/>
          <w:b/>
          <w:sz w:val="24"/>
          <w:szCs w:val="24"/>
        </w:rPr>
        <w:t>Posebni slovenski pogoji</w:t>
      </w:r>
      <w:r w:rsidRPr="00DE6C6D">
        <w:rPr>
          <w:rFonts w:ascii="Times New Roman" w:hAnsi="Times New Roman"/>
          <w:b/>
          <w:sz w:val="24"/>
          <w:szCs w:val="24"/>
        </w:rPr>
        <w:t xml:space="preserve"> </w:t>
      </w:r>
    </w:p>
    <w:p w:rsidR="00DE6C6D" w:rsidRPr="00DE6C6D" w:rsidRDefault="00DE6C6D" w:rsidP="00DE6C6D">
      <w:pPr>
        <w:spacing w:after="0"/>
        <w:rPr>
          <w:rFonts w:ascii="Times New Roman" w:hAnsi="Times New Roman"/>
          <w:b/>
          <w:sz w:val="24"/>
          <w:szCs w:val="24"/>
        </w:rPr>
      </w:pPr>
    </w:p>
    <w:p w:rsidR="005B4144" w:rsidRPr="005B4144" w:rsidRDefault="005B4144" w:rsidP="003A0813">
      <w:pPr>
        <w:jc w:val="both"/>
        <w:rPr>
          <w:rFonts w:ascii="Times New Roman" w:hAnsi="Times New Roman"/>
          <w:sz w:val="24"/>
          <w:szCs w:val="24"/>
        </w:rPr>
      </w:pPr>
      <w:r>
        <w:rPr>
          <w:rFonts w:ascii="Times New Roman" w:hAnsi="Times New Roman"/>
          <w:sz w:val="24"/>
          <w:szCs w:val="24"/>
        </w:rPr>
        <w:t>Vsaka država članica ESA ima svoje posebne pogoje v zvezi s prijavami projektov. V Sloveniji</w:t>
      </w:r>
      <w:r w:rsidR="0066542D">
        <w:rPr>
          <w:rFonts w:ascii="Times New Roman" w:hAnsi="Times New Roman"/>
          <w:sz w:val="24"/>
          <w:szCs w:val="24"/>
        </w:rPr>
        <w:t xml:space="preserve"> velja</w:t>
      </w:r>
      <w:r>
        <w:rPr>
          <w:rFonts w:ascii="Times New Roman" w:hAnsi="Times New Roman"/>
          <w:sz w:val="24"/>
          <w:szCs w:val="24"/>
        </w:rPr>
        <w:t>:</w:t>
      </w:r>
    </w:p>
    <w:p w:rsidR="00736FC0" w:rsidRDefault="00AE71DF" w:rsidP="003A0813">
      <w:pPr>
        <w:spacing w:after="0"/>
        <w:jc w:val="both"/>
        <w:rPr>
          <w:rFonts w:ascii="Times New Roman" w:hAnsi="Times New Roman"/>
          <w:sz w:val="24"/>
          <w:szCs w:val="24"/>
        </w:rPr>
      </w:pPr>
      <w:r>
        <w:rPr>
          <w:rFonts w:ascii="Times New Roman" w:hAnsi="Times New Roman"/>
          <w:b/>
          <w:sz w:val="24"/>
          <w:szCs w:val="24"/>
        </w:rPr>
        <w:t xml:space="preserve">- </w:t>
      </w:r>
      <w:r w:rsidR="0066542D" w:rsidRPr="0066542D">
        <w:rPr>
          <w:rFonts w:ascii="Times New Roman" w:hAnsi="Times New Roman"/>
          <w:b/>
          <w:sz w:val="24"/>
          <w:szCs w:val="24"/>
        </w:rPr>
        <w:t>RRO</w:t>
      </w:r>
      <w:r w:rsidR="00736FC0">
        <w:rPr>
          <w:rFonts w:ascii="Times New Roman" w:hAnsi="Times New Roman"/>
          <w:sz w:val="24"/>
          <w:szCs w:val="24"/>
        </w:rPr>
        <w:t>:</w:t>
      </w:r>
    </w:p>
    <w:p w:rsidR="00AE71DF" w:rsidRDefault="00736FC0" w:rsidP="003A0813">
      <w:pPr>
        <w:spacing w:after="0"/>
        <w:jc w:val="both"/>
        <w:rPr>
          <w:rFonts w:ascii="Times New Roman" w:hAnsi="Times New Roman"/>
          <w:sz w:val="24"/>
          <w:szCs w:val="24"/>
        </w:rPr>
      </w:pPr>
      <w:r>
        <w:rPr>
          <w:rFonts w:ascii="Times New Roman" w:hAnsi="Times New Roman"/>
          <w:sz w:val="24"/>
          <w:szCs w:val="24"/>
        </w:rPr>
        <w:t xml:space="preserve">- </w:t>
      </w:r>
      <w:r w:rsidR="00AE71DF">
        <w:rPr>
          <w:rFonts w:ascii="Times New Roman" w:hAnsi="Times New Roman"/>
          <w:sz w:val="24"/>
          <w:szCs w:val="24"/>
        </w:rPr>
        <w:t>mora imeti sedež v Sloveniji</w:t>
      </w:r>
    </w:p>
    <w:p w:rsidR="00EF2117" w:rsidRPr="00AE71DF" w:rsidRDefault="00AE71DF" w:rsidP="003A0813">
      <w:pPr>
        <w:spacing w:after="0"/>
        <w:jc w:val="both"/>
        <w:rPr>
          <w:rFonts w:ascii="Times New Roman" w:hAnsi="Times New Roman"/>
          <w:sz w:val="24"/>
          <w:szCs w:val="24"/>
        </w:rPr>
      </w:pPr>
      <w:r>
        <w:rPr>
          <w:rFonts w:ascii="Times New Roman" w:hAnsi="Times New Roman"/>
          <w:sz w:val="24"/>
          <w:szCs w:val="24"/>
        </w:rPr>
        <w:t>- vpisana mora biti v evidenco raziskovalnih ustanov v Sloveniji – SICRIS</w:t>
      </w:r>
    </w:p>
    <w:p w:rsidR="00AE71DF" w:rsidRDefault="00AE71DF" w:rsidP="003A0813">
      <w:pPr>
        <w:spacing w:after="0"/>
        <w:ind w:left="142" w:hanging="142"/>
        <w:jc w:val="both"/>
        <w:rPr>
          <w:rFonts w:ascii="Times New Roman" w:hAnsi="Times New Roman"/>
          <w:sz w:val="24"/>
          <w:szCs w:val="24"/>
        </w:rPr>
      </w:pPr>
      <w:r>
        <w:rPr>
          <w:rFonts w:ascii="Times New Roman" w:hAnsi="Times New Roman"/>
          <w:sz w:val="24"/>
          <w:szCs w:val="24"/>
        </w:rPr>
        <w:t xml:space="preserve">- </w:t>
      </w:r>
      <w:r w:rsidR="0066542D">
        <w:rPr>
          <w:rFonts w:ascii="Times New Roman" w:hAnsi="Times New Roman"/>
          <w:sz w:val="24"/>
          <w:szCs w:val="24"/>
        </w:rPr>
        <w:t xml:space="preserve">RRO </w:t>
      </w:r>
      <w:r>
        <w:rPr>
          <w:rFonts w:ascii="Times New Roman" w:hAnsi="Times New Roman"/>
          <w:sz w:val="24"/>
          <w:szCs w:val="24"/>
        </w:rPr>
        <w:t>ne sme prejemati drugih javnih sredstev za isto delo (tuja javna sredstva, na državni ali lokalni ravni)</w:t>
      </w:r>
    </w:p>
    <w:p w:rsidR="00AE71DF" w:rsidRDefault="004D5114" w:rsidP="003A0813">
      <w:pPr>
        <w:spacing w:after="0" w:line="360" w:lineRule="auto"/>
        <w:jc w:val="both"/>
        <w:rPr>
          <w:rFonts w:ascii="Times New Roman" w:hAnsi="Times New Roman"/>
          <w:sz w:val="24"/>
          <w:szCs w:val="24"/>
        </w:rPr>
      </w:pPr>
      <w:r>
        <w:rPr>
          <w:rFonts w:ascii="Times New Roman" w:hAnsi="Times New Roman"/>
          <w:sz w:val="24"/>
          <w:szCs w:val="24"/>
        </w:rPr>
        <w:t xml:space="preserve">- </w:t>
      </w:r>
      <w:r w:rsidR="0066542D">
        <w:rPr>
          <w:rFonts w:ascii="Times New Roman" w:hAnsi="Times New Roman"/>
          <w:sz w:val="24"/>
          <w:szCs w:val="24"/>
        </w:rPr>
        <w:t xml:space="preserve">v projekt naj bo </w:t>
      </w:r>
      <w:r>
        <w:rPr>
          <w:rFonts w:ascii="Times New Roman" w:hAnsi="Times New Roman"/>
          <w:sz w:val="24"/>
          <w:szCs w:val="24"/>
        </w:rPr>
        <w:t xml:space="preserve">vključeno </w:t>
      </w:r>
      <w:r w:rsidR="0066542D">
        <w:rPr>
          <w:rFonts w:ascii="Times New Roman" w:hAnsi="Times New Roman"/>
          <w:sz w:val="24"/>
          <w:szCs w:val="24"/>
        </w:rPr>
        <w:t>vsaj eno</w:t>
      </w:r>
      <w:r>
        <w:rPr>
          <w:rFonts w:ascii="Times New Roman" w:hAnsi="Times New Roman"/>
          <w:sz w:val="24"/>
          <w:szCs w:val="24"/>
        </w:rPr>
        <w:t xml:space="preserve"> podjetje</w:t>
      </w:r>
    </w:p>
    <w:p w:rsidR="001A7643" w:rsidRDefault="00AE71DF" w:rsidP="003A0813">
      <w:pPr>
        <w:spacing w:after="0"/>
        <w:jc w:val="both"/>
        <w:rPr>
          <w:rFonts w:ascii="Times New Roman" w:hAnsi="Times New Roman"/>
          <w:sz w:val="24"/>
          <w:szCs w:val="24"/>
        </w:rPr>
      </w:pPr>
      <w:r>
        <w:rPr>
          <w:rFonts w:ascii="Times New Roman" w:hAnsi="Times New Roman"/>
          <w:b/>
          <w:sz w:val="24"/>
          <w:szCs w:val="24"/>
        </w:rPr>
        <w:t xml:space="preserve">- </w:t>
      </w:r>
      <w:r w:rsidR="0066542D" w:rsidRPr="00150C36">
        <w:rPr>
          <w:rFonts w:ascii="Times New Roman" w:hAnsi="Times New Roman"/>
          <w:b/>
          <w:sz w:val="24"/>
          <w:szCs w:val="24"/>
        </w:rPr>
        <w:t>podjetje</w:t>
      </w:r>
      <w:r w:rsidR="001A7643">
        <w:rPr>
          <w:rFonts w:ascii="Times New Roman" w:hAnsi="Times New Roman"/>
          <w:sz w:val="24"/>
          <w:szCs w:val="24"/>
        </w:rPr>
        <w:t>:</w:t>
      </w:r>
    </w:p>
    <w:p w:rsidR="00AE71DF" w:rsidRDefault="001A7643" w:rsidP="003A0813">
      <w:pPr>
        <w:spacing w:after="0"/>
        <w:ind w:left="142" w:hanging="142"/>
        <w:jc w:val="both"/>
        <w:rPr>
          <w:rFonts w:ascii="Times New Roman" w:hAnsi="Times New Roman"/>
          <w:sz w:val="24"/>
          <w:szCs w:val="24"/>
        </w:rPr>
      </w:pPr>
      <w:r>
        <w:rPr>
          <w:rFonts w:ascii="Times New Roman" w:hAnsi="Times New Roman"/>
          <w:sz w:val="24"/>
          <w:szCs w:val="24"/>
        </w:rPr>
        <w:t xml:space="preserve">- </w:t>
      </w:r>
      <w:r w:rsidR="0066542D">
        <w:rPr>
          <w:rFonts w:ascii="Times New Roman" w:hAnsi="Times New Roman"/>
          <w:sz w:val="24"/>
          <w:szCs w:val="24"/>
        </w:rPr>
        <w:t xml:space="preserve">mora </w:t>
      </w:r>
      <w:r w:rsidR="00AE71DF">
        <w:rPr>
          <w:rFonts w:ascii="Times New Roman" w:hAnsi="Times New Roman"/>
          <w:sz w:val="24"/>
          <w:szCs w:val="24"/>
        </w:rPr>
        <w:t>imeti sedež v Sloveniji</w:t>
      </w:r>
    </w:p>
    <w:p w:rsidR="00AE71DF" w:rsidRDefault="00AE71DF" w:rsidP="003A0813">
      <w:pPr>
        <w:spacing w:after="0"/>
        <w:ind w:left="142" w:hanging="142"/>
        <w:jc w:val="both"/>
        <w:rPr>
          <w:rFonts w:ascii="Times New Roman" w:hAnsi="Times New Roman"/>
          <w:sz w:val="24"/>
          <w:szCs w:val="24"/>
        </w:rPr>
      </w:pPr>
      <w:r>
        <w:rPr>
          <w:rFonts w:ascii="Times New Roman" w:hAnsi="Times New Roman"/>
          <w:sz w:val="24"/>
          <w:szCs w:val="24"/>
        </w:rPr>
        <w:t xml:space="preserve">- </w:t>
      </w:r>
      <w:r w:rsidR="0066542D">
        <w:rPr>
          <w:rFonts w:ascii="Times New Roman" w:hAnsi="Times New Roman"/>
          <w:sz w:val="24"/>
          <w:szCs w:val="24"/>
        </w:rPr>
        <w:t xml:space="preserve">mora </w:t>
      </w:r>
      <w:r>
        <w:rPr>
          <w:rFonts w:ascii="Times New Roman" w:hAnsi="Times New Roman"/>
          <w:sz w:val="24"/>
          <w:szCs w:val="24"/>
        </w:rPr>
        <w:t>imeti</w:t>
      </w:r>
      <w:r w:rsidR="0066542D">
        <w:rPr>
          <w:rFonts w:ascii="Times New Roman" w:hAnsi="Times New Roman"/>
          <w:sz w:val="24"/>
          <w:szCs w:val="24"/>
        </w:rPr>
        <w:t xml:space="preserve"> raziskovalno skupino, ki bo delala na projektu,</w:t>
      </w:r>
      <w:r>
        <w:rPr>
          <w:rFonts w:ascii="Times New Roman" w:hAnsi="Times New Roman"/>
          <w:sz w:val="24"/>
          <w:szCs w:val="24"/>
        </w:rPr>
        <w:t xml:space="preserve"> vpisano v evidenco raziskovalnih ustanov v Sloveniji – SICRIS</w:t>
      </w:r>
      <w:r w:rsidR="0066542D">
        <w:rPr>
          <w:rFonts w:ascii="Times New Roman" w:hAnsi="Times New Roman"/>
          <w:sz w:val="24"/>
          <w:szCs w:val="24"/>
        </w:rPr>
        <w:t xml:space="preserve"> (</w:t>
      </w:r>
      <w:r w:rsidR="0066542D">
        <w:rPr>
          <w:rFonts w:ascii="Times New Roman" w:hAnsi="Times New Roman"/>
          <w:i/>
          <w:sz w:val="24"/>
          <w:szCs w:val="24"/>
        </w:rPr>
        <w:t>dopustni čas za ureditev vpisa je 6 mesecev od začetka projekta oziroma, če je pro</w:t>
      </w:r>
      <w:r w:rsidR="00150C36">
        <w:rPr>
          <w:rFonts w:ascii="Times New Roman" w:hAnsi="Times New Roman"/>
          <w:i/>
          <w:sz w:val="24"/>
          <w:szCs w:val="24"/>
        </w:rPr>
        <w:t>jekt krajši,  do konca projekta</w:t>
      </w:r>
      <w:r w:rsidR="0066542D">
        <w:rPr>
          <w:rFonts w:ascii="Times New Roman" w:hAnsi="Times New Roman"/>
          <w:sz w:val="24"/>
          <w:szCs w:val="24"/>
        </w:rPr>
        <w:t>)</w:t>
      </w:r>
      <w:r>
        <w:rPr>
          <w:rFonts w:ascii="Times New Roman" w:hAnsi="Times New Roman"/>
          <w:sz w:val="24"/>
          <w:szCs w:val="24"/>
        </w:rPr>
        <w:t xml:space="preserve"> </w:t>
      </w:r>
    </w:p>
    <w:p w:rsidR="00AE71DF" w:rsidRDefault="00AE71DF" w:rsidP="003A0813">
      <w:pPr>
        <w:spacing w:after="0"/>
        <w:ind w:left="142" w:hanging="142"/>
        <w:jc w:val="both"/>
        <w:rPr>
          <w:rFonts w:ascii="Times New Roman" w:hAnsi="Times New Roman"/>
          <w:sz w:val="24"/>
          <w:szCs w:val="24"/>
        </w:rPr>
      </w:pPr>
      <w:r>
        <w:rPr>
          <w:rFonts w:ascii="Times New Roman" w:hAnsi="Times New Roman"/>
          <w:sz w:val="24"/>
          <w:szCs w:val="24"/>
        </w:rPr>
        <w:t>- ne sme biti v postopku prisilne poravnave, stečaja ali likvidacije</w:t>
      </w:r>
    </w:p>
    <w:p w:rsidR="00AE71DF" w:rsidRDefault="00AE71DF" w:rsidP="003A0813">
      <w:pPr>
        <w:spacing w:after="0"/>
        <w:ind w:left="142" w:hanging="142"/>
        <w:jc w:val="both"/>
        <w:rPr>
          <w:rFonts w:ascii="Times New Roman" w:hAnsi="Times New Roman"/>
          <w:sz w:val="24"/>
          <w:szCs w:val="24"/>
        </w:rPr>
      </w:pPr>
      <w:r>
        <w:rPr>
          <w:rFonts w:ascii="Times New Roman" w:hAnsi="Times New Roman"/>
          <w:sz w:val="24"/>
          <w:szCs w:val="24"/>
        </w:rPr>
        <w:t xml:space="preserve">- </w:t>
      </w:r>
      <w:r w:rsidR="00150C36">
        <w:rPr>
          <w:rFonts w:ascii="Times New Roman" w:hAnsi="Times New Roman"/>
          <w:sz w:val="24"/>
          <w:szCs w:val="24"/>
        </w:rPr>
        <w:t xml:space="preserve">mora </w:t>
      </w:r>
      <w:r>
        <w:rPr>
          <w:rFonts w:ascii="Times New Roman" w:hAnsi="Times New Roman"/>
          <w:sz w:val="24"/>
          <w:szCs w:val="24"/>
        </w:rPr>
        <w:t>imeti poravnane vse obveznosti do države</w:t>
      </w:r>
    </w:p>
    <w:p w:rsidR="00AE71DF" w:rsidRDefault="00AE71DF" w:rsidP="003A0813">
      <w:pPr>
        <w:spacing w:after="0"/>
        <w:ind w:left="142" w:hanging="142"/>
        <w:jc w:val="both"/>
        <w:rPr>
          <w:rFonts w:ascii="Times New Roman" w:hAnsi="Times New Roman"/>
          <w:sz w:val="24"/>
          <w:szCs w:val="24"/>
        </w:rPr>
      </w:pPr>
      <w:r>
        <w:rPr>
          <w:rFonts w:ascii="Times New Roman" w:hAnsi="Times New Roman"/>
          <w:sz w:val="24"/>
          <w:szCs w:val="24"/>
        </w:rPr>
        <w:t>- ne sme prejemati drugih javnih sredstev za isto delo (tuja javna sredstva, na državni ali lokalni ravni)</w:t>
      </w:r>
    </w:p>
    <w:p w:rsidR="001B7423" w:rsidRPr="00402012" w:rsidRDefault="001B7423" w:rsidP="003A0813">
      <w:pPr>
        <w:autoSpaceDE w:val="0"/>
        <w:autoSpaceDN w:val="0"/>
        <w:adjustRightInd w:val="0"/>
        <w:spacing w:after="0" w:line="240" w:lineRule="auto"/>
        <w:ind w:left="142" w:hanging="142"/>
        <w:jc w:val="both"/>
        <w:rPr>
          <w:rFonts w:ascii="Times New Roman" w:hAnsi="Times New Roman"/>
          <w:sz w:val="24"/>
          <w:szCs w:val="24"/>
          <w:lang w:eastAsia="sl-SI"/>
        </w:rPr>
      </w:pPr>
      <w:r w:rsidRPr="00402012">
        <w:rPr>
          <w:rFonts w:ascii="Times New Roman" w:hAnsi="Times New Roman"/>
          <w:sz w:val="24"/>
          <w:szCs w:val="24"/>
        </w:rPr>
        <w:t xml:space="preserve">- </w:t>
      </w:r>
      <w:r w:rsidRPr="00402012">
        <w:rPr>
          <w:rFonts w:ascii="Times New Roman" w:hAnsi="Times New Roman"/>
          <w:sz w:val="24"/>
          <w:szCs w:val="24"/>
          <w:lang w:eastAsia="sl-SI"/>
        </w:rPr>
        <w:t>ni podjetje v težavah, ne prejema in tudi ni v postopku pridobivanja finančne pomoči države po Smernicah skupnosti o državni pomoči za reševanje in prestrukturiranje podjetij (Uredba 2004/C 244/02),</w:t>
      </w:r>
    </w:p>
    <w:p w:rsidR="00654DE0" w:rsidRDefault="00654DE0" w:rsidP="004D5114">
      <w:pPr>
        <w:spacing w:after="0"/>
        <w:rPr>
          <w:rFonts w:ascii="Times New Roman" w:hAnsi="Times New Roman"/>
          <w:sz w:val="24"/>
          <w:szCs w:val="24"/>
        </w:rPr>
      </w:pPr>
    </w:p>
    <w:p w:rsidR="00282C30" w:rsidRPr="00CE6B8A" w:rsidRDefault="00654DE0" w:rsidP="00DE6C6D">
      <w:pPr>
        <w:pStyle w:val="Odstavekseznama"/>
        <w:numPr>
          <w:ilvl w:val="0"/>
          <w:numId w:val="8"/>
        </w:numPr>
        <w:spacing w:after="0"/>
        <w:rPr>
          <w:rFonts w:ascii="Times New Roman" w:hAnsi="Times New Roman"/>
          <w:b/>
          <w:sz w:val="24"/>
          <w:szCs w:val="24"/>
        </w:rPr>
      </w:pPr>
      <w:r w:rsidRPr="00CE6B8A">
        <w:rPr>
          <w:rFonts w:ascii="Times New Roman" w:hAnsi="Times New Roman"/>
          <w:b/>
          <w:sz w:val="24"/>
          <w:szCs w:val="24"/>
        </w:rPr>
        <w:t>Način prijave in obrazci</w:t>
      </w:r>
    </w:p>
    <w:p w:rsidR="00282C30" w:rsidRDefault="00282C30" w:rsidP="004D5114">
      <w:pPr>
        <w:spacing w:after="0"/>
        <w:rPr>
          <w:rFonts w:ascii="Times New Roman" w:hAnsi="Times New Roman"/>
          <w:b/>
          <w:sz w:val="24"/>
          <w:szCs w:val="24"/>
        </w:rPr>
      </w:pPr>
    </w:p>
    <w:p w:rsidR="00C02905" w:rsidRDefault="00E30AE0" w:rsidP="0066542D">
      <w:pPr>
        <w:spacing w:after="0"/>
        <w:jc w:val="both"/>
        <w:rPr>
          <w:rFonts w:ascii="Times New Roman" w:hAnsi="Times New Roman"/>
          <w:sz w:val="24"/>
          <w:szCs w:val="24"/>
        </w:rPr>
      </w:pPr>
      <w:r>
        <w:rPr>
          <w:rFonts w:ascii="Times New Roman" w:hAnsi="Times New Roman"/>
          <w:sz w:val="24"/>
          <w:szCs w:val="24"/>
        </w:rPr>
        <w:t xml:space="preserve">Prijavitelj napiše </w:t>
      </w:r>
      <w:r w:rsidR="00CD1316">
        <w:rPr>
          <w:rFonts w:ascii="Times New Roman" w:hAnsi="Times New Roman"/>
          <w:sz w:val="24"/>
          <w:szCs w:val="24"/>
        </w:rPr>
        <w:t>prijavo</w:t>
      </w:r>
      <w:r w:rsidR="0066542D">
        <w:rPr>
          <w:rFonts w:ascii="Times New Roman" w:hAnsi="Times New Roman"/>
          <w:sz w:val="24"/>
          <w:szCs w:val="24"/>
        </w:rPr>
        <w:t xml:space="preserve"> projekta</w:t>
      </w:r>
      <w:r w:rsidR="00CD1316">
        <w:rPr>
          <w:rFonts w:ascii="Times New Roman" w:hAnsi="Times New Roman"/>
          <w:sz w:val="24"/>
          <w:szCs w:val="24"/>
        </w:rPr>
        <w:t xml:space="preserve"> v angleščini. Prijavo lahko natisne na papir in dva izvoda</w:t>
      </w:r>
      <w:r>
        <w:rPr>
          <w:rFonts w:ascii="Times New Roman" w:hAnsi="Times New Roman"/>
          <w:sz w:val="24"/>
          <w:szCs w:val="24"/>
        </w:rPr>
        <w:t xml:space="preserve"> pošlje priporočeno na </w:t>
      </w:r>
      <w:r w:rsidR="00EA5EFE">
        <w:rPr>
          <w:rFonts w:ascii="Times New Roman" w:hAnsi="Times New Roman"/>
          <w:sz w:val="24"/>
          <w:szCs w:val="24"/>
        </w:rPr>
        <w:t xml:space="preserve">Ministrstvo za gospodarski razvoj in tehnologijo (v nadaljevanju: </w:t>
      </w:r>
      <w:r w:rsidR="00034E15">
        <w:rPr>
          <w:rFonts w:ascii="Times New Roman" w:hAnsi="Times New Roman"/>
          <w:sz w:val="24"/>
          <w:szCs w:val="24"/>
        </w:rPr>
        <w:t>Ministrstvo</w:t>
      </w:r>
      <w:r w:rsidR="00EA5EFE">
        <w:rPr>
          <w:rFonts w:ascii="Times New Roman" w:hAnsi="Times New Roman"/>
          <w:sz w:val="24"/>
          <w:szCs w:val="24"/>
        </w:rPr>
        <w:t>)</w:t>
      </w:r>
      <w:r w:rsidR="00150C36">
        <w:rPr>
          <w:rFonts w:ascii="Times New Roman" w:hAnsi="Times New Roman"/>
          <w:sz w:val="24"/>
          <w:szCs w:val="24"/>
        </w:rPr>
        <w:t xml:space="preserve"> oziroma</w:t>
      </w:r>
      <w:r>
        <w:rPr>
          <w:rFonts w:ascii="Times New Roman" w:hAnsi="Times New Roman"/>
          <w:sz w:val="24"/>
          <w:szCs w:val="24"/>
        </w:rPr>
        <w:t xml:space="preserve"> dostavi osebno </w:t>
      </w:r>
      <w:r w:rsidR="00CD1316">
        <w:rPr>
          <w:rFonts w:ascii="Times New Roman" w:hAnsi="Times New Roman"/>
          <w:sz w:val="24"/>
          <w:szCs w:val="24"/>
        </w:rPr>
        <w:t xml:space="preserve">ali po kurirju </w:t>
      </w:r>
      <w:r>
        <w:rPr>
          <w:rFonts w:ascii="Times New Roman" w:hAnsi="Times New Roman"/>
          <w:sz w:val="24"/>
          <w:szCs w:val="24"/>
        </w:rPr>
        <w:t xml:space="preserve">v glavno pisarno </w:t>
      </w:r>
      <w:r w:rsidR="00034E15">
        <w:rPr>
          <w:rFonts w:ascii="Times New Roman" w:hAnsi="Times New Roman"/>
          <w:sz w:val="24"/>
          <w:szCs w:val="24"/>
        </w:rPr>
        <w:t xml:space="preserve">Ministrstva </w:t>
      </w:r>
      <w:r w:rsidR="00150C36">
        <w:rPr>
          <w:rFonts w:ascii="Times New Roman" w:hAnsi="Times New Roman"/>
          <w:sz w:val="24"/>
          <w:szCs w:val="24"/>
        </w:rPr>
        <w:t>v nje</w:t>
      </w:r>
      <w:r w:rsidR="00034E15">
        <w:rPr>
          <w:rFonts w:ascii="Times New Roman" w:hAnsi="Times New Roman"/>
          <w:sz w:val="24"/>
          <w:szCs w:val="24"/>
        </w:rPr>
        <w:t>nem</w:t>
      </w:r>
      <w:r w:rsidR="00150C36">
        <w:rPr>
          <w:rFonts w:ascii="Times New Roman" w:hAnsi="Times New Roman"/>
          <w:sz w:val="24"/>
          <w:szCs w:val="24"/>
        </w:rPr>
        <w:t xml:space="preserve"> poslovnem času, v sprejemnici prijave ne sprejemajo</w:t>
      </w:r>
      <w:r w:rsidR="008920B9">
        <w:rPr>
          <w:rFonts w:ascii="Times New Roman" w:hAnsi="Times New Roman"/>
          <w:sz w:val="24"/>
          <w:szCs w:val="24"/>
        </w:rPr>
        <w:t>. Lahko jo</w:t>
      </w:r>
      <w:r w:rsidR="00CD1316">
        <w:rPr>
          <w:rFonts w:ascii="Times New Roman" w:hAnsi="Times New Roman"/>
          <w:sz w:val="24"/>
          <w:szCs w:val="24"/>
        </w:rPr>
        <w:t xml:space="preserve"> shrani na elektronski nosilec </w:t>
      </w:r>
      <w:r w:rsidR="00CD1316">
        <w:rPr>
          <w:rFonts w:ascii="Times New Roman" w:hAnsi="Times New Roman"/>
          <w:sz w:val="24"/>
          <w:szCs w:val="24"/>
        </w:rPr>
        <w:lastRenderedPageBreak/>
        <w:t>(zgoščenko CD ali DVD ali na spominski ključek USB</w:t>
      </w:r>
      <w:r w:rsidR="00034E15">
        <w:rPr>
          <w:rFonts w:ascii="Times New Roman" w:hAnsi="Times New Roman"/>
          <w:sz w:val="24"/>
          <w:szCs w:val="24"/>
        </w:rPr>
        <w:t xml:space="preserve">) in ga </w:t>
      </w:r>
      <w:r w:rsidR="00CD1316">
        <w:rPr>
          <w:rFonts w:ascii="Times New Roman" w:hAnsi="Times New Roman"/>
          <w:sz w:val="24"/>
          <w:szCs w:val="24"/>
        </w:rPr>
        <w:t xml:space="preserve">v enem izvodu </w:t>
      </w:r>
      <w:r w:rsidR="00E97A81">
        <w:rPr>
          <w:rFonts w:ascii="Times New Roman" w:hAnsi="Times New Roman"/>
          <w:sz w:val="24"/>
          <w:szCs w:val="24"/>
        </w:rPr>
        <w:t xml:space="preserve">pošlje priporočeno na </w:t>
      </w:r>
      <w:r w:rsidR="00034E15">
        <w:rPr>
          <w:rFonts w:ascii="Times New Roman" w:hAnsi="Times New Roman"/>
          <w:sz w:val="24"/>
          <w:szCs w:val="24"/>
        </w:rPr>
        <w:t>Ministrstvo</w:t>
      </w:r>
      <w:r w:rsidR="00EA5EFE">
        <w:rPr>
          <w:rFonts w:ascii="Times New Roman" w:hAnsi="Times New Roman"/>
          <w:sz w:val="24"/>
          <w:szCs w:val="24"/>
        </w:rPr>
        <w:t xml:space="preserve"> ali</w:t>
      </w:r>
      <w:r w:rsidR="0066542D">
        <w:rPr>
          <w:rFonts w:ascii="Times New Roman" w:hAnsi="Times New Roman"/>
          <w:sz w:val="24"/>
          <w:szCs w:val="24"/>
        </w:rPr>
        <w:t xml:space="preserve"> dostavi osebno ali po kurirju v glavno pisarno </w:t>
      </w:r>
      <w:r w:rsidR="00034E15">
        <w:rPr>
          <w:rFonts w:ascii="Times New Roman" w:hAnsi="Times New Roman"/>
          <w:sz w:val="24"/>
          <w:szCs w:val="24"/>
        </w:rPr>
        <w:t>Ministrstva</w:t>
      </w:r>
      <w:r w:rsidR="0066542D">
        <w:rPr>
          <w:rFonts w:ascii="Times New Roman" w:hAnsi="Times New Roman"/>
          <w:sz w:val="24"/>
          <w:szCs w:val="24"/>
        </w:rPr>
        <w:t>. Tretji način pošiljanja prijave je poslanje</w:t>
      </w:r>
      <w:r>
        <w:rPr>
          <w:rFonts w:ascii="Times New Roman" w:hAnsi="Times New Roman"/>
          <w:sz w:val="24"/>
          <w:szCs w:val="24"/>
        </w:rPr>
        <w:t xml:space="preserve"> po elektronski pošti na e-naslov glavne pisarne </w:t>
      </w:r>
      <w:r w:rsidR="00034E15" w:rsidRPr="003A0813">
        <w:rPr>
          <w:rFonts w:ascii="Times New Roman" w:hAnsi="Times New Roman"/>
          <w:sz w:val="24"/>
          <w:szCs w:val="24"/>
        </w:rPr>
        <w:t>gp.mgrt@gov.si</w:t>
      </w:r>
      <w:r>
        <w:rPr>
          <w:rFonts w:ascii="Times New Roman" w:hAnsi="Times New Roman"/>
          <w:sz w:val="24"/>
          <w:szCs w:val="24"/>
        </w:rPr>
        <w:t xml:space="preserve"> .</w:t>
      </w:r>
      <w:r w:rsidR="008920B9">
        <w:rPr>
          <w:rFonts w:ascii="Times New Roman" w:hAnsi="Times New Roman"/>
          <w:sz w:val="24"/>
          <w:szCs w:val="24"/>
        </w:rPr>
        <w:t xml:space="preserve"> POMEMBNO</w:t>
      </w:r>
      <w:r w:rsidR="00C02905">
        <w:rPr>
          <w:rFonts w:ascii="Times New Roman" w:hAnsi="Times New Roman"/>
          <w:sz w:val="24"/>
          <w:szCs w:val="24"/>
        </w:rPr>
        <w:t xml:space="preserve"> - PRAVILNO OZNAČENA OVOJNICA! N</w:t>
      </w:r>
      <w:r w:rsidR="00736FC0">
        <w:rPr>
          <w:rFonts w:ascii="Times New Roman" w:hAnsi="Times New Roman"/>
          <w:sz w:val="24"/>
          <w:szCs w:val="24"/>
        </w:rPr>
        <w:t>a ovojnico, ki se jo</w:t>
      </w:r>
      <w:r w:rsidR="008920B9">
        <w:rPr>
          <w:rFonts w:ascii="Times New Roman" w:hAnsi="Times New Roman"/>
          <w:sz w:val="24"/>
          <w:szCs w:val="24"/>
        </w:rPr>
        <w:t xml:space="preserve"> pošlje po pošti ali dostavi osebno v glavno pisarno, </w:t>
      </w:r>
      <w:r w:rsidR="00C02905">
        <w:rPr>
          <w:rFonts w:ascii="Times New Roman" w:hAnsi="Times New Roman"/>
          <w:sz w:val="24"/>
          <w:szCs w:val="24"/>
        </w:rPr>
        <w:t xml:space="preserve">je potrebno razen običajnih podatkov o naslovniku in pošiljatelju pripisati tudi: </w:t>
      </w:r>
    </w:p>
    <w:p w:rsidR="00E30AE0" w:rsidRDefault="00C02905" w:rsidP="0066542D">
      <w:pPr>
        <w:spacing w:after="0"/>
        <w:jc w:val="both"/>
        <w:rPr>
          <w:rFonts w:ascii="Times New Roman" w:hAnsi="Times New Roman"/>
          <w:sz w:val="24"/>
          <w:szCs w:val="24"/>
        </w:rPr>
      </w:pPr>
      <w:r>
        <w:rPr>
          <w:rFonts w:ascii="Times New Roman" w:hAnsi="Times New Roman"/>
          <w:sz w:val="24"/>
          <w:szCs w:val="24"/>
        </w:rPr>
        <w:t>"NE ODPIRAJ!</w:t>
      </w:r>
    </w:p>
    <w:p w:rsidR="00C02905" w:rsidRDefault="00C02905" w:rsidP="0066542D">
      <w:pPr>
        <w:spacing w:after="0"/>
        <w:jc w:val="both"/>
        <w:rPr>
          <w:rFonts w:ascii="Times New Roman" w:hAnsi="Times New Roman"/>
          <w:sz w:val="24"/>
          <w:szCs w:val="24"/>
        </w:rPr>
      </w:pPr>
      <w:r>
        <w:rPr>
          <w:rFonts w:ascii="Times New Roman" w:hAnsi="Times New Roman"/>
          <w:sz w:val="24"/>
          <w:szCs w:val="24"/>
        </w:rPr>
        <w:t>PRIJAVA PROJEKT</w:t>
      </w:r>
      <w:r w:rsidR="00736FC0">
        <w:rPr>
          <w:rFonts w:ascii="Times New Roman" w:hAnsi="Times New Roman"/>
          <w:sz w:val="24"/>
          <w:szCs w:val="24"/>
        </w:rPr>
        <w:t>A</w:t>
      </w:r>
      <w:r>
        <w:rPr>
          <w:rFonts w:ascii="Times New Roman" w:hAnsi="Times New Roman"/>
          <w:sz w:val="24"/>
          <w:szCs w:val="24"/>
        </w:rPr>
        <w:t xml:space="preserve"> PRODEX</w:t>
      </w:r>
      <w:r w:rsidR="00736FC0">
        <w:rPr>
          <w:rFonts w:ascii="Times New Roman" w:hAnsi="Times New Roman"/>
          <w:sz w:val="24"/>
          <w:szCs w:val="24"/>
        </w:rPr>
        <w:t>.</w:t>
      </w:r>
    </w:p>
    <w:p w:rsidR="00C02905" w:rsidRDefault="00C02905" w:rsidP="0066542D">
      <w:pPr>
        <w:spacing w:after="0"/>
        <w:jc w:val="both"/>
        <w:rPr>
          <w:rFonts w:ascii="Times New Roman" w:hAnsi="Times New Roman"/>
          <w:sz w:val="24"/>
          <w:szCs w:val="24"/>
        </w:rPr>
      </w:pPr>
      <w:r>
        <w:rPr>
          <w:rFonts w:ascii="Times New Roman" w:hAnsi="Times New Roman"/>
          <w:sz w:val="24"/>
          <w:szCs w:val="24"/>
        </w:rPr>
        <w:t>631-1/2020/"</w:t>
      </w:r>
    </w:p>
    <w:p w:rsidR="00E30AE0" w:rsidRDefault="00E30AE0" w:rsidP="004D5114">
      <w:pPr>
        <w:spacing w:after="0"/>
        <w:rPr>
          <w:rFonts w:ascii="Times New Roman" w:hAnsi="Times New Roman"/>
          <w:sz w:val="24"/>
          <w:szCs w:val="24"/>
        </w:rPr>
      </w:pPr>
    </w:p>
    <w:p w:rsidR="00DB163B" w:rsidRDefault="00E30AE0" w:rsidP="000B3922">
      <w:pPr>
        <w:spacing w:after="0" w:line="240" w:lineRule="auto"/>
        <w:jc w:val="both"/>
        <w:rPr>
          <w:rFonts w:ascii="Times New Roman" w:hAnsi="Times New Roman"/>
          <w:sz w:val="24"/>
          <w:szCs w:val="24"/>
        </w:rPr>
      </w:pPr>
      <w:r>
        <w:rPr>
          <w:rFonts w:ascii="Times New Roman" w:hAnsi="Times New Roman"/>
          <w:sz w:val="24"/>
          <w:szCs w:val="24"/>
        </w:rPr>
        <w:t xml:space="preserve">Obrazec </w:t>
      </w:r>
      <w:r w:rsidR="00150C36">
        <w:rPr>
          <w:rFonts w:ascii="Times New Roman" w:hAnsi="Times New Roman"/>
          <w:sz w:val="24"/>
          <w:szCs w:val="24"/>
        </w:rPr>
        <w:t xml:space="preserve">za </w:t>
      </w:r>
      <w:r w:rsidR="00595980">
        <w:rPr>
          <w:rFonts w:ascii="Times New Roman" w:hAnsi="Times New Roman"/>
          <w:sz w:val="24"/>
          <w:szCs w:val="24"/>
        </w:rPr>
        <w:t>da razložiti s spletnih strani ministrstva.</w:t>
      </w:r>
    </w:p>
    <w:p w:rsidR="00595980" w:rsidRDefault="00595980" w:rsidP="000B3922">
      <w:pPr>
        <w:spacing w:after="0" w:line="240" w:lineRule="auto"/>
        <w:jc w:val="both"/>
        <w:rPr>
          <w:rFonts w:ascii="Times New Roman" w:hAnsi="Times New Roman"/>
          <w:b/>
          <w:sz w:val="24"/>
          <w:szCs w:val="24"/>
        </w:rPr>
      </w:pPr>
    </w:p>
    <w:p w:rsidR="00DB163B" w:rsidRDefault="00DB163B" w:rsidP="00DB163B">
      <w:pPr>
        <w:pStyle w:val="Odstavekseznama"/>
        <w:numPr>
          <w:ilvl w:val="0"/>
          <w:numId w:val="8"/>
        </w:numPr>
        <w:spacing w:after="0" w:line="240" w:lineRule="auto"/>
        <w:jc w:val="both"/>
        <w:rPr>
          <w:rFonts w:ascii="Times New Roman" w:hAnsi="Times New Roman"/>
          <w:b/>
          <w:sz w:val="24"/>
          <w:szCs w:val="24"/>
        </w:rPr>
      </w:pPr>
      <w:r>
        <w:rPr>
          <w:rFonts w:ascii="Times New Roman" w:hAnsi="Times New Roman"/>
          <w:b/>
          <w:sz w:val="24"/>
          <w:szCs w:val="24"/>
        </w:rPr>
        <w:t>Odločitev o izbiri</w:t>
      </w:r>
    </w:p>
    <w:p w:rsidR="001F3E48" w:rsidRDefault="001F3E48" w:rsidP="001F3E48">
      <w:pPr>
        <w:spacing w:after="0" w:line="240" w:lineRule="auto"/>
        <w:jc w:val="both"/>
        <w:rPr>
          <w:rFonts w:ascii="Times New Roman" w:hAnsi="Times New Roman"/>
          <w:b/>
          <w:sz w:val="24"/>
          <w:szCs w:val="24"/>
        </w:rPr>
      </w:pPr>
    </w:p>
    <w:p w:rsidR="001F3E48" w:rsidRDefault="00034E15" w:rsidP="001F3E48">
      <w:pPr>
        <w:spacing w:after="0"/>
        <w:jc w:val="both"/>
        <w:rPr>
          <w:rFonts w:ascii="Times New Roman" w:hAnsi="Times New Roman"/>
          <w:sz w:val="24"/>
          <w:szCs w:val="24"/>
        </w:rPr>
      </w:pPr>
      <w:r>
        <w:rPr>
          <w:rFonts w:ascii="Times New Roman" w:hAnsi="Times New Roman"/>
          <w:sz w:val="24"/>
          <w:szCs w:val="24"/>
        </w:rPr>
        <w:t xml:space="preserve">Ministrstvo </w:t>
      </w:r>
      <w:r w:rsidR="001F3E48">
        <w:rPr>
          <w:rFonts w:ascii="Times New Roman" w:hAnsi="Times New Roman"/>
          <w:sz w:val="24"/>
          <w:szCs w:val="24"/>
        </w:rPr>
        <w:t>projekt administrativno preveri z vidika izpolnjevanja posebnih slovenskih pogojev.</w:t>
      </w:r>
    </w:p>
    <w:p w:rsidR="001F3E48" w:rsidRDefault="001F3E48" w:rsidP="001F3E48">
      <w:pPr>
        <w:spacing w:after="0"/>
        <w:jc w:val="both"/>
        <w:rPr>
          <w:rFonts w:ascii="Times New Roman" w:hAnsi="Times New Roman"/>
          <w:sz w:val="24"/>
          <w:szCs w:val="24"/>
        </w:rPr>
      </w:pPr>
    </w:p>
    <w:p w:rsidR="001F3E48" w:rsidRDefault="001F3E48" w:rsidP="001F3E48">
      <w:pPr>
        <w:spacing w:after="0"/>
        <w:jc w:val="both"/>
        <w:rPr>
          <w:rFonts w:ascii="Times New Roman" w:hAnsi="Times New Roman"/>
          <w:sz w:val="24"/>
          <w:szCs w:val="24"/>
        </w:rPr>
      </w:pPr>
      <w:r>
        <w:rPr>
          <w:rFonts w:ascii="Times New Roman" w:hAnsi="Times New Roman"/>
          <w:sz w:val="24"/>
          <w:szCs w:val="24"/>
        </w:rPr>
        <w:t xml:space="preserve">Če je projekt ustrezen, ga pošlje skupaj s </w:t>
      </w:r>
      <w:r w:rsidRPr="00E30AE0">
        <w:rPr>
          <w:rFonts w:ascii="Times New Roman" w:hAnsi="Times New Roman"/>
          <w:i/>
          <w:sz w:val="24"/>
          <w:szCs w:val="24"/>
        </w:rPr>
        <w:t xml:space="preserve">Pismom podpore </w:t>
      </w:r>
      <w:r>
        <w:rPr>
          <w:rFonts w:ascii="Times New Roman" w:hAnsi="Times New Roman"/>
          <w:sz w:val="24"/>
          <w:szCs w:val="24"/>
        </w:rPr>
        <w:t>(»Letter of Endorsement«) na Urad PRODEX pri ESA.</w:t>
      </w:r>
    </w:p>
    <w:p w:rsidR="001F3E48" w:rsidRPr="001F3E48" w:rsidRDefault="001F3E48" w:rsidP="001F3E48">
      <w:pPr>
        <w:spacing w:after="0" w:line="240" w:lineRule="auto"/>
        <w:jc w:val="both"/>
        <w:rPr>
          <w:rFonts w:ascii="Times New Roman" w:hAnsi="Times New Roman"/>
          <w:b/>
          <w:sz w:val="24"/>
          <w:szCs w:val="24"/>
        </w:rPr>
      </w:pPr>
    </w:p>
    <w:p w:rsidR="00E30AE0" w:rsidRDefault="00034E15" w:rsidP="000B3922">
      <w:pPr>
        <w:spacing w:after="0" w:line="240" w:lineRule="auto"/>
        <w:jc w:val="both"/>
        <w:rPr>
          <w:rFonts w:ascii="Times New Roman" w:hAnsi="Times New Roman"/>
          <w:sz w:val="24"/>
          <w:szCs w:val="24"/>
        </w:rPr>
      </w:pPr>
      <w:r>
        <w:rPr>
          <w:rFonts w:ascii="Times New Roman" w:hAnsi="Times New Roman"/>
          <w:sz w:val="24"/>
          <w:szCs w:val="24"/>
        </w:rPr>
        <w:t xml:space="preserve">Ministrstvo </w:t>
      </w:r>
      <w:r w:rsidR="00E30AE0">
        <w:rPr>
          <w:rFonts w:ascii="Times New Roman" w:hAnsi="Times New Roman"/>
          <w:sz w:val="24"/>
          <w:szCs w:val="24"/>
        </w:rPr>
        <w:t xml:space="preserve">in </w:t>
      </w:r>
      <w:r w:rsidR="00A4796B">
        <w:rPr>
          <w:rFonts w:ascii="Times New Roman" w:hAnsi="Times New Roman"/>
          <w:sz w:val="24"/>
          <w:szCs w:val="24"/>
        </w:rPr>
        <w:t>Urad</w:t>
      </w:r>
      <w:r w:rsidR="00E30AE0">
        <w:rPr>
          <w:rFonts w:ascii="Times New Roman" w:hAnsi="Times New Roman"/>
          <w:sz w:val="24"/>
          <w:szCs w:val="24"/>
        </w:rPr>
        <w:t xml:space="preserve"> PRODEX pri ESA bosta skladno s svojimi pristojnostmi v stiku s prijaviteljem ter bosta vršila potrebno dopisovanje.</w:t>
      </w:r>
    </w:p>
    <w:p w:rsidR="00E30AE0" w:rsidRDefault="00E30AE0" w:rsidP="000B3922">
      <w:pPr>
        <w:spacing w:after="0" w:line="240" w:lineRule="auto"/>
        <w:jc w:val="both"/>
        <w:rPr>
          <w:rFonts w:ascii="Times New Roman" w:hAnsi="Times New Roman"/>
          <w:sz w:val="24"/>
          <w:szCs w:val="24"/>
        </w:rPr>
      </w:pPr>
    </w:p>
    <w:p w:rsidR="00B908BA" w:rsidRDefault="00D25CD2" w:rsidP="00B908BA">
      <w:pPr>
        <w:spacing w:after="0" w:line="240" w:lineRule="auto"/>
        <w:jc w:val="both"/>
        <w:rPr>
          <w:rFonts w:ascii="Times New Roman" w:hAnsi="Times New Roman"/>
          <w:sz w:val="24"/>
          <w:szCs w:val="24"/>
        </w:rPr>
      </w:pPr>
      <w:r>
        <w:rPr>
          <w:rFonts w:ascii="Times New Roman" w:hAnsi="Times New Roman"/>
          <w:sz w:val="24"/>
          <w:szCs w:val="24"/>
        </w:rPr>
        <w:t xml:space="preserve">Urad PRODEX pri ESA bo </w:t>
      </w:r>
      <w:r w:rsidR="000B3922">
        <w:rPr>
          <w:rFonts w:ascii="Times New Roman" w:hAnsi="Times New Roman"/>
          <w:sz w:val="24"/>
          <w:szCs w:val="24"/>
        </w:rPr>
        <w:t>ocenil projektno vlogo v skladu z določili »Izvršnih pravil Razvoja znanstvenih poskusov (»PRODEX«)«, zlasti odstavkov 1. (a), 2. (b</w:t>
      </w:r>
      <w:r w:rsidR="001B2B79">
        <w:rPr>
          <w:rFonts w:ascii="Times New Roman" w:hAnsi="Times New Roman"/>
          <w:sz w:val="24"/>
          <w:szCs w:val="24"/>
        </w:rPr>
        <w:t>) in 2 (c)  2. člena teh pravil in pripravljeno oceno, razvrstitev in izbor predlagal Ministrstvu</w:t>
      </w:r>
      <w:r w:rsidR="001B2B79">
        <w:rPr>
          <w:rStyle w:val="Sprotnaopomba-sklic"/>
          <w:rFonts w:ascii="Times New Roman" w:hAnsi="Times New Roman"/>
          <w:sz w:val="24"/>
          <w:szCs w:val="24"/>
        </w:rPr>
        <w:footnoteReference w:id="1"/>
      </w:r>
      <w:r w:rsidR="001B2B79">
        <w:rPr>
          <w:rFonts w:ascii="Times New Roman" w:hAnsi="Times New Roman"/>
          <w:sz w:val="24"/>
          <w:szCs w:val="24"/>
        </w:rPr>
        <w:t xml:space="preserve"> ter izpeljal druge postopke, predvidene s temi pravili in drugimi pravili, ki urejajo delovanje programa PRODEX pri ESA.</w:t>
      </w:r>
    </w:p>
    <w:p w:rsidR="000B3922" w:rsidRDefault="000B3922" w:rsidP="00B908BA">
      <w:pPr>
        <w:spacing w:after="0" w:line="240" w:lineRule="auto"/>
        <w:jc w:val="both"/>
        <w:rPr>
          <w:rFonts w:ascii="Times New Roman" w:hAnsi="Times New Roman"/>
          <w:sz w:val="24"/>
          <w:szCs w:val="24"/>
        </w:rPr>
      </w:pPr>
    </w:p>
    <w:p w:rsidR="00DB163B" w:rsidRDefault="00E30AE0" w:rsidP="003C7EBA">
      <w:pPr>
        <w:spacing w:after="0" w:line="240" w:lineRule="auto"/>
        <w:jc w:val="both"/>
        <w:rPr>
          <w:rFonts w:ascii="Times New Roman" w:hAnsi="Times New Roman"/>
          <w:sz w:val="24"/>
          <w:szCs w:val="24"/>
        </w:rPr>
      </w:pPr>
      <w:r>
        <w:rPr>
          <w:rFonts w:ascii="Times New Roman" w:hAnsi="Times New Roman"/>
          <w:sz w:val="24"/>
          <w:szCs w:val="24"/>
        </w:rPr>
        <w:t xml:space="preserve">Končno </w:t>
      </w:r>
      <w:r w:rsidR="00B21C14">
        <w:rPr>
          <w:rFonts w:ascii="Times New Roman" w:hAnsi="Times New Roman"/>
          <w:sz w:val="24"/>
          <w:szCs w:val="24"/>
        </w:rPr>
        <w:t>urad</w:t>
      </w:r>
      <w:r>
        <w:rPr>
          <w:rFonts w:ascii="Times New Roman" w:hAnsi="Times New Roman"/>
          <w:sz w:val="24"/>
          <w:szCs w:val="24"/>
        </w:rPr>
        <w:t>no odločitev glede sprejetja ali zavrnit</w:t>
      </w:r>
      <w:r w:rsidR="0075322A">
        <w:rPr>
          <w:rFonts w:ascii="Times New Roman" w:hAnsi="Times New Roman"/>
          <w:sz w:val="24"/>
          <w:szCs w:val="24"/>
        </w:rPr>
        <w:t xml:space="preserve">ve projekta bo sprejelo </w:t>
      </w:r>
      <w:r w:rsidR="00034E15">
        <w:rPr>
          <w:rFonts w:ascii="Times New Roman" w:hAnsi="Times New Roman"/>
          <w:sz w:val="24"/>
          <w:szCs w:val="24"/>
        </w:rPr>
        <w:t>Ministrstvo</w:t>
      </w:r>
      <w:r w:rsidR="0075322A">
        <w:rPr>
          <w:rFonts w:ascii="Times New Roman" w:hAnsi="Times New Roman"/>
          <w:sz w:val="24"/>
          <w:szCs w:val="24"/>
        </w:rPr>
        <w:t xml:space="preserve"> in</w:t>
      </w:r>
      <w:r w:rsidR="00032BBD">
        <w:rPr>
          <w:rFonts w:ascii="Times New Roman" w:hAnsi="Times New Roman"/>
          <w:sz w:val="24"/>
          <w:szCs w:val="24"/>
        </w:rPr>
        <w:t xml:space="preserve"> bo prijavitelja obvestil</w:t>
      </w:r>
      <w:r w:rsidR="0075322A">
        <w:rPr>
          <w:rFonts w:ascii="Times New Roman" w:hAnsi="Times New Roman"/>
          <w:sz w:val="24"/>
          <w:szCs w:val="24"/>
        </w:rPr>
        <w:t>o</w:t>
      </w:r>
      <w:r w:rsidR="00032BBD">
        <w:rPr>
          <w:rFonts w:ascii="Times New Roman" w:hAnsi="Times New Roman"/>
          <w:sz w:val="24"/>
          <w:szCs w:val="24"/>
        </w:rPr>
        <w:t xml:space="preserve"> v 30 dneh po sprejetju odločitve.</w:t>
      </w:r>
    </w:p>
    <w:p w:rsidR="00DB163B" w:rsidRDefault="00DB163B" w:rsidP="003C7EBA">
      <w:pPr>
        <w:spacing w:after="0" w:line="240" w:lineRule="auto"/>
        <w:jc w:val="both"/>
        <w:rPr>
          <w:rFonts w:ascii="Times New Roman" w:hAnsi="Times New Roman"/>
          <w:sz w:val="24"/>
          <w:szCs w:val="24"/>
        </w:rPr>
      </w:pPr>
    </w:p>
    <w:p w:rsidR="00E30AE0" w:rsidRDefault="00DB163B" w:rsidP="00DB163B">
      <w:pPr>
        <w:pStyle w:val="Odstavekseznama"/>
        <w:numPr>
          <w:ilvl w:val="0"/>
          <w:numId w:val="8"/>
        </w:numPr>
        <w:spacing w:after="0" w:line="240" w:lineRule="auto"/>
        <w:jc w:val="both"/>
        <w:rPr>
          <w:rFonts w:ascii="Times New Roman" w:hAnsi="Times New Roman"/>
          <w:b/>
          <w:sz w:val="24"/>
          <w:szCs w:val="24"/>
        </w:rPr>
      </w:pPr>
      <w:r>
        <w:rPr>
          <w:rFonts w:ascii="Times New Roman" w:hAnsi="Times New Roman"/>
          <w:b/>
          <w:sz w:val="24"/>
          <w:szCs w:val="24"/>
        </w:rPr>
        <w:t>Pritožbe na odločitev</w:t>
      </w:r>
      <w:r w:rsidRPr="00DB163B">
        <w:rPr>
          <w:rFonts w:ascii="Times New Roman" w:hAnsi="Times New Roman"/>
          <w:b/>
          <w:sz w:val="24"/>
          <w:szCs w:val="24"/>
        </w:rPr>
        <w:t xml:space="preserve"> </w:t>
      </w:r>
    </w:p>
    <w:p w:rsidR="00DB488B" w:rsidRDefault="00DB488B" w:rsidP="00DB488B">
      <w:pPr>
        <w:pStyle w:val="Odstavekseznama"/>
        <w:spacing w:after="0" w:line="240" w:lineRule="auto"/>
        <w:jc w:val="both"/>
        <w:rPr>
          <w:rFonts w:ascii="Times New Roman" w:hAnsi="Times New Roman"/>
          <w:b/>
          <w:sz w:val="24"/>
          <w:szCs w:val="24"/>
        </w:rPr>
      </w:pPr>
    </w:p>
    <w:p w:rsidR="00DB488B" w:rsidRDefault="00DB488B" w:rsidP="00DB488B">
      <w:pPr>
        <w:pStyle w:val="Odstavekseznama"/>
        <w:spacing w:after="0" w:line="240" w:lineRule="auto"/>
        <w:ind w:left="0"/>
        <w:jc w:val="both"/>
        <w:rPr>
          <w:rFonts w:ascii="Times New Roman" w:hAnsi="Times New Roman"/>
          <w:sz w:val="24"/>
          <w:szCs w:val="24"/>
        </w:rPr>
      </w:pPr>
      <w:r>
        <w:rPr>
          <w:rFonts w:ascii="Times New Roman" w:hAnsi="Times New Roman"/>
          <w:sz w:val="24"/>
          <w:szCs w:val="24"/>
        </w:rPr>
        <w:t xml:space="preserve">Pritožbe </w:t>
      </w:r>
      <w:r w:rsidR="009773BB">
        <w:rPr>
          <w:rFonts w:ascii="Times New Roman" w:hAnsi="Times New Roman"/>
          <w:sz w:val="24"/>
          <w:szCs w:val="24"/>
        </w:rPr>
        <w:t>v zvezi z</w:t>
      </w:r>
      <w:r>
        <w:rPr>
          <w:rFonts w:ascii="Times New Roman" w:hAnsi="Times New Roman"/>
          <w:sz w:val="24"/>
          <w:szCs w:val="24"/>
        </w:rPr>
        <w:t xml:space="preserve"> </w:t>
      </w:r>
      <w:r w:rsidR="00836E5B">
        <w:rPr>
          <w:rFonts w:ascii="Times New Roman" w:hAnsi="Times New Roman"/>
          <w:sz w:val="24"/>
          <w:szCs w:val="24"/>
        </w:rPr>
        <w:t>ESA so možne v skladu s členom 9</w:t>
      </w:r>
      <w:r>
        <w:rPr>
          <w:rFonts w:ascii="Times New Roman" w:hAnsi="Times New Roman"/>
          <w:sz w:val="24"/>
          <w:szCs w:val="24"/>
        </w:rPr>
        <w:t xml:space="preserve"> »Izvršnih pravil Razvoja z</w:t>
      </w:r>
      <w:r w:rsidR="00836E5B">
        <w:rPr>
          <w:rFonts w:ascii="Times New Roman" w:hAnsi="Times New Roman"/>
          <w:sz w:val="24"/>
          <w:szCs w:val="24"/>
        </w:rPr>
        <w:t>nanstvenih poskusov (»PRODEX«)« (»Scientific Experiment Development Programme (PRODEX) Implementing Rules«).</w:t>
      </w:r>
    </w:p>
    <w:p w:rsidR="00DB488B" w:rsidRDefault="00DB488B" w:rsidP="00DB488B">
      <w:pPr>
        <w:pStyle w:val="Odstavekseznama"/>
        <w:spacing w:after="0" w:line="240" w:lineRule="auto"/>
        <w:ind w:left="0"/>
        <w:jc w:val="both"/>
        <w:rPr>
          <w:rFonts w:ascii="Times New Roman" w:hAnsi="Times New Roman"/>
          <w:sz w:val="24"/>
          <w:szCs w:val="24"/>
        </w:rPr>
      </w:pPr>
    </w:p>
    <w:p w:rsidR="00DB488B" w:rsidRDefault="00DB488B" w:rsidP="00DB163B">
      <w:pPr>
        <w:spacing w:after="0" w:line="240" w:lineRule="auto"/>
        <w:rPr>
          <w:rFonts w:ascii="Times New Roman" w:hAnsi="Times New Roman"/>
          <w:b/>
          <w:i/>
          <w:sz w:val="24"/>
          <w:szCs w:val="24"/>
        </w:rPr>
      </w:pPr>
    </w:p>
    <w:p w:rsidR="00DB488B" w:rsidRPr="00DB488B" w:rsidRDefault="00DB488B" w:rsidP="00DB488B">
      <w:pPr>
        <w:pStyle w:val="Odstavekseznama"/>
        <w:numPr>
          <w:ilvl w:val="0"/>
          <w:numId w:val="8"/>
        </w:numPr>
        <w:spacing w:after="0" w:line="240" w:lineRule="auto"/>
        <w:rPr>
          <w:rFonts w:ascii="Times New Roman" w:hAnsi="Times New Roman"/>
          <w:b/>
          <w:i/>
          <w:sz w:val="24"/>
          <w:szCs w:val="24"/>
        </w:rPr>
      </w:pPr>
      <w:r>
        <w:rPr>
          <w:rFonts w:ascii="Times New Roman" w:hAnsi="Times New Roman"/>
          <w:b/>
          <w:sz w:val="24"/>
          <w:szCs w:val="24"/>
        </w:rPr>
        <w:t>Podpis pogodbe</w:t>
      </w:r>
      <w:r w:rsidR="009773BB">
        <w:rPr>
          <w:rFonts w:ascii="Times New Roman" w:hAnsi="Times New Roman"/>
          <w:b/>
          <w:sz w:val="24"/>
          <w:szCs w:val="24"/>
        </w:rPr>
        <w:t>, sporazuma, dogovora ali druge pravne listine</w:t>
      </w:r>
    </w:p>
    <w:p w:rsidR="00DB488B" w:rsidRPr="00DB488B" w:rsidRDefault="00DB488B" w:rsidP="00DB488B">
      <w:pPr>
        <w:spacing w:after="0" w:line="240" w:lineRule="auto"/>
        <w:rPr>
          <w:rFonts w:ascii="Times New Roman" w:hAnsi="Times New Roman"/>
          <w:sz w:val="24"/>
          <w:szCs w:val="24"/>
        </w:rPr>
      </w:pPr>
    </w:p>
    <w:p w:rsidR="00DB163B" w:rsidRPr="009773BB" w:rsidRDefault="00DB163B" w:rsidP="00FD6E2F">
      <w:pPr>
        <w:spacing w:after="0" w:line="240" w:lineRule="auto"/>
        <w:jc w:val="both"/>
        <w:rPr>
          <w:rFonts w:ascii="Times New Roman" w:hAnsi="Times New Roman"/>
          <w:sz w:val="24"/>
          <w:szCs w:val="24"/>
        </w:rPr>
      </w:pPr>
      <w:r w:rsidRPr="009773BB">
        <w:rPr>
          <w:rFonts w:ascii="Times New Roman" w:hAnsi="Times New Roman"/>
          <w:sz w:val="24"/>
          <w:szCs w:val="24"/>
        </w:rPr>
        <w:t xml:space="preserve">Po prejetju pozitivne odločitve </w:t>
      </w:r>
      <w:r w:rsidR="009773BB" w:rsidRPr="009773BB">
        <w:rPr>
          <w:rFonts w:ascii="Times New Roman" w:hAnsi="Times New Roman"/>
          <w:sz w:val="24"/>
          <w:szCs w:val="24"/>
        </w:rPr>
        <w:t xml:space="preserve">glede predloga projekta se predlagatelju ponudijo v podpis ustrezne pravne listine, kot so </w:t>
      </w:r>
      <w:r w:rsidR="009773BB">
        <w:rPr>
          <w:rFonts w:ascii="Times New Roman" w:hAnsi="Times New Roman"/>
          <w:sz w:val="24"/>
          <w:szCs w:val="24"/>
        </w:rPr>
        <w:t>pogodba, sporazum</w:t>
      </w:r>
      <w:r w:rsidR="009773BB" w:rsidRPr="009773BB">
        <w:rPr>
          <w:rFonts w:ascii="Times New Roman" w:hAnsi="Times New Roman"/>
          <w:sz w:val="24"/>
          <w:szCs w:val="24"/>
        </w:rPr>
        <w:t>, dogovor</w:t>
      </w:r>
      <w:r w:rsidR="009773BB">
        <w:rPr>
          <w:rFonts w:ascii="Times New Roman" w:hAnsi="Times New Roman"/>
          <w:sz w:val="24"/>
          <w:szCs w:val="24"/>
        </w:rPr>
        <w:t xml:space="preserve"> ali druga.</w:t>
      </w:r>
      <w:r w:rsidR="009773BB" w:rsidRPr="009773BB">
        <w:rPr>
          <w:rFonts w:ascii="Times New Roman" w:hAnsi="Times New Roman"/>
          <w:sz w:val="24"/>
          <w:szCs w:val="24"/>
        </w:rPr>
        <w:t xml:space="preserve"> </w:t>
      </w:r>
      <w:r w:rsidRPr="009773BB">
        <w:rPr>
          <w:rFonts w:ascii="Times New Roman" w:hAnsi="Times New Roman"/>
          <w:sz w:val="24"/>
          <w:szCs w:val="24"/>
        </w:rPr>
        <w:t>Aktivnosti glede podpisa pogodbe se urejajo  z Uradom PRODEX pri ESA.</w:t>
      </w:r>
    </w:p>
    <w:p w:rsidR="00DB163B" w:rsidRDefault="00DB163B" w:rsidP="00DB163B">
      <w:pPr>
        <w:pStyle w:val="TEKST"/>
        <w:spacing w:line="240" w:lineRule="auto"/>
        <w:rPr>
          <w:rFonts w:ascii="Times New Roman" w:eastAsia="MS Mincho" w:hAnsi="Times New Roman"/>
          <w:b/>
          <w:sz w:val="24"/>
          <w:szCs w:val="24"/>
          <w:lang w:eastAsia="en-US"/>
        </w:rPr>
      </w:pPr>
    </w:p>
    <w:p w:rsidR="00113E4C" w:rsidRDefault="00113E4C" w:rsidP="00AE71DF">
      <w:pPr>
        <w:spacing w:after="0" w:line="240" w:lineRule="auto"/>
        <w:rPr>
          <w:rFonts w:ascii="Times New Roman" w:hAnsi="Times New Roman"/>
          <w:sz w:val="24"/>
          <w:szCs w:val="24"/>
        </w:rPr>
      </w:pPr>
    </w:p>
    <w:sectPr w:rsidR="00113E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E15" w:rsidRDefault="00034E15" w:rsidP="001B2B79">
      <w:pPr>
        <w:spacing w:after="0" w:line="240" w:lineRule="auto"/>
      </w:pPr>
      <w:r>
        <w:separator/>
      </w:r>
    </w:p>
  </w:endnote>
  <w:endnote w:type="continuationSeparator" w:id="0">
    <w:p w:rsidR="00034E15" w:rsidRDefault="00034E15" w:rsidP="001B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15" w:rsidRDefault="00034E1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598706"/>
      <w:docPartObj>
        <w:docPartGallery w:val="Page Numbers (Bottom of Page)"/>
        <w:docPartUnique/>
      </w:docPartObj>
    </w:sdtPr>
    <w:sdtEndPr/>
    <w:sdtContent>
      <w:p w:rsidR="00034E15" w:rsidRDefault="00034E15">
        <w:pPr>
          <w:pStyle w:val="Noga"/>
          <w:jc w:val="center"/>
        </w:pPr>
        <w:r>
          <w:fldChar w:fldCharType="begin"/>
        </w:r>
        <w:r>
          <w:instrText>PAGE   \* MERGEFORMAT</w:instrText>
        </w:r>
        <w:r>
          <w:fldChar w:fldCharType="separate"/>
        </w:r>
        <w:r w:rsidR="00B908BA">
          <w:rPr>
            <w:noProof/>
          </w:rPr>
          <w:t>2</w:t>
        </w:r>
        <w:r>
          <w:fldChar w:fldCharType="end"/>
        </w:r>
      </w:p>
    </w:sdtContent>
  </w:sdt>
  <w:p w:rsidR="00034E15" w:rsidRDefault="00034E1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15" w:rsidRDefault="00034E1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E15" w:rsidRDefault="00034E15" w:rsidP="001B2B79">
      <w:pPr>
        <w:spacing w:after="0" w:line="240" w:lineRule="auto"/>
      </w:pPr>
      <w:r>
        <w:separator/>
      </w:r>
    </w:p>
  </w:footnote>
  <w:footnote w:type="continuationSeparator" w:id="0">
    <w:p w:rsidR="00034E15" w:rsidRDefault="00034E15" w:rsidP="001B2B79">
      <w:pPr>
        <w:spacing w:after="0" w:line="240" w:lineRule="auto"/>
      </w:pPr>
      <w:r>
        <w:continuationSeparator/>
      </w:r>
    </w:p>
  </w:footnote>
  <w:footnote w:id="1">
    <w:p w:rsidR="00034E15" w:rsidRDefault="00034E15">
      <w:pPr>
        <w:pStyle w:val="Sprotnaopomba-besedilo"/>
      </w:pPr>
      <w:r>
        <w:rPr>
          <w:rStyle w:val="Sprotnaopomba-sklic"/>
        </w:rPr>
        <w:footnoteRef/>
      </w:r>
      <w:r>
        <w:t xml:space="preserve"> v izvirniku: ...propose to national institutions of Member States...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15" w:rsidRDefault="00034E1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15" w:rsidRDefault="00034E15">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15" w:rsidRDefault="00034E1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1A5"/>
    <w:multiLevelType w:val="multilevel"/>
    <w:tmpl w:val="FF8AD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951EE"/>
    <w:multiLevelType w:val="hybridMultilevel"/>
    <w:tmpl w:val="8E60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E60CE"/>
    <w:multiLevelType w:val="hybridMultilevel"/>
    <w:tmpl w:val="B1709F8C"/>
    <w:lvl w:ilvl="0" w:tplc="6B921E86">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6651717"/>
    <w:multiLevelType w:val="hybridMultilevel"/>
    <w:tmpl w:val="70E6B768"/>
    <w:lvl w:ilvl="0" w:tplc="F1FAA5D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E0C304B"/>
    <w:multiLevelType w:val="hybridMultilevel"/>
    <w:tmpl w:val="86E6B2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EE924B5"/>
    <w:multiLevelType w:val="multilevel"/>
    <w:tmpl w:val="8CBC6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A6E3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C153C8"/>
    <w:multiLevelType w:val="hybridMultilevel"/>
    <w:tmpl w:val="D37AA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1">
      <w:lvl w:ilvl="1">
        <w:numFmt w:val="decimal"/>
        <w:lvlText w:val="%2."/>
        <w:lvlJc w:val="left"/>
        <w:pPr>
          <w:tabs>
            <w:tab w:val="num" w:pos="1440"/>
          </w:tabs>
          <w:ind w:left="1440" w:hanging="360"/>
        </w:pPr>
      </w:lvl>
    </w:lvlOverride>
  </w:num>
  <w:num w:numId="4">
    <w:abstractNumId w:val="0"/>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5">
    <w:abstractNumId w:val="5"/>
  </w:num>
  <w:num w:numId="6">
    <w:abstractNumId w:val="6"/>
  </w:num>
  <w:num w:numId="7">
    <w:abstractNumId w:val="7"/>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7C"/>
    <w:rsid w:val="00032BBD"/>
    <w:rsid w:val="00034E15"/>
    <w:rsid w:val="000703CE"/>
    <w:rsid w:val="0007114E"/>
    <w:rsid w:val="00083A03"/>
    <w:rsid w:val="000929A7"/>
    <w:rsid w:val="000B3922"/>
    <w:rsid w:val="000B6D00"/>
    <w:rsid w:val="000D1C7C"/>
    <w:rsid w:val="000F0E70"/>
    <w:rsid w:val="000F65CB"/>
    <w:rsid w:val="00113E4C"/>
    <w:rsid w:val="00117635"/>
    <w:rsid w:val="00150C36"/>
    <w:rsid w:val="0016265B"/>
    <w:rsid w:val="00170228"/>
    <w:rsid w:val="00173B26"/>
    <w:rsid w:val="0018537B"/>
    <w:rsid w:val="001A7643"/>
    <w:rsid w:val="001B2B79"/>
    <w:rsid w:val="001B4484"/>
    <w:rsid w:val="001B7423"/>
    <w:rsid w:val="001F3E48"/>
    <w:rsid w:val="001F47C3"/>
    <w:rsid w:val="00233ECE"/>
    <w:rsid w:val="0024156C"/>
    <w:rsid w:val="00244C28"/>
    <w:rsid w:val="00282C30"/>
    <w:rsid w:val="002E7C25"/>
    <w:rsid w:val="00334D7C"/>
    <w:rsid w:val="00351BDA"/>
    <w:rsid w:val="00366664"/>
    <w:rsid w:val="003A0813"/>
    <w:rsid w:val="003A51BB"/>
    <w:rsid w:val="003C7EBA"/>
    <w:rsid w:val="003E7D92"/>
    <w:rsid w:val="00402012"/>
    <w:rsid w:val="00425A81"/>
    <w:rsid w:val="00475956"/>
    <w:rsid w:val="004B0778"/>
    <w:rsid w:val="004B169A"/>
    <w:rsid w:val="004D5114"/>
    <w:rsid w:val="004D70CE"/>
    <w:rsid w:val="004E31E3"/>
    <w:rsid w:val="00530E52"/>
    <w:rsid w:val="00595980"/>
    <w:rsid w:val="005B4144"/>
    <w:rsid w:val="005C4062"/>
    <w:rsid w:val="005D432E"/>
    <w:rsid w:val="00653ED2"/>
    <w:rsid w:val="00654DE0"/>
    <w:rsid w:val="0066542D"/>
    <w:rsid w:val="006C60F0"/>
    <w:rsid w:val="006C64E2"/>
    <w:rsid w:val="006F0004"/>
    <w:rsid w:val="006F03E3"/>
    <w:rsid w:val="00736FC0"/>
    <w:rsid w:val="0075322A"/>
    <w:rsid w:val="007711BC"/>
    <w:rsid w:val="00794532"/>
    <w:rsid w:val="007C786B"/>
    <w:rsid w:val="00836E5B"/>
    <w:rsid w:val="00854937"/>
    <w:rsid w:val="008651CE"/>
    <w:rsid w:val="008920B9"/>
    <w:rsid w:val="008A711F"/>
    <w:rsid w:val="008B2FB2"/>
    <w:rsid w:val="008B41A8"/>
    <w:rsid w:val="00955061"/>
    <w:rsid w:val="009773BB"/>
    <w:rsid w:val="00995BE5"/>
    <w:rsid w:val="009B0547"/>
    <w:rsid w:val="009C7307"/>
    <w:rsid w:val="009F49D9"/>
    <w:rsid w:val="00A4796B"/>
    <w:rsid w:val="00A71061"/>
    <w:rsid w:val="00A77E4C"/>
    <w:rsid w:val="00A84209"/>
    <w:rsid w:val="00AD60E0"/>
    <w:rsid w:val="00AE2FA6"/>
    <w:rsid w:val="00AE71DF"/>
    <w:rsid w:val="00AF63D4"/>
    <w:rsid w:val="00B16674"/>
    <w:rsid w:val="00B21C14"/>
    <w:rsid w:val="00B908BA"/>
    <w:rsid w:val="00BF48A1"/>
    <w:rsid w:val="00C02905"/>
    <w:rsid w:val="00C31644"/>
    <w:rsid w:val="00C91F31"/>
    <w:rsid w:val="00CC19A9"/>
    <w:rsid w:val="00CD0062"/>
    <w:rsid w:val="00CD1316"/>
    <w:rsid w:val="00CD4725"/>
    <w:rsid w:val="00CE6B8A"/>
    <w:rsid w:val="00D153F6"/>
    <w:rsid w:val="00D25CD2"/>
    <w:rsid w:val="00D32BB7"/>
    <w:rsid w:val="00D347AB"/>
    <w:rsid w:val="00D41E0C"/>
    <w:rsid w:val="00D537C1"/>
    <w:rsid w:val="00D612B4"/>
    <w:rsid w:val="00D85868"/>
    <w:rsid w:val="00DA13AA"/>
    <w:rsid w:val="00DB163B"/>
    <w:rsid w:val="00DB488B"/>
    <w:rsid w:val="00DE6C6D"/>
    <w:rsid w:val="00E14310"/>
    <w:rsid w:val="00E30AE0"/>
    <w:rsid w:val="00E62700"/>
    <w:rsid w:val="00E977D2"/>
    <w:rsid w:val="00E97A81"/>
    <w:rsid w:val="00EA5EFE"/>
    <w:rsid w:val="00EB6B2E"/>
    <w:rsid w:val="00ED50BD"/>
    <w:rsid w:val="00EF2117"/>
    <w:rsid w:val="00F0488B"/>
    <w:rsid w:val="00F14FDB"/>
    <w:rsid w:val="00F2511D"/>
    <w:rsid w:val="00FD6E2F"/>
    <w:rsid w:val="00FE67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EECE"/>
  <w15:docId w15:val="{2AFB53CC-2711-446C-B946-EDFCB8A3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34D7C"/>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334D7C"/>
    <w:rPr>
      <w:color w:val="0000FF" w:themeColor="hyperlink"/>
      <w:u w:val="single"/>
    </w:rPr>
  </w:style>
  <w:style w:type="paragraph" w:styleId="Odstavekseznama">
    <w:name w:val="List Paragraph"/>
    <w:basedOn w:val="Navaden"/>
    <w:uiPriority w:val="34"/>
    <w:qFormat/>
    <w:rsid w:val="00EF2117"/>
    <w:pPr>
      <w:ind w:left="720"/>
      <w:contextualSpacing/>
    </w:pPr>
  </w:style>
  <w:style w:type="character" w:customStyle="1" w:styleId="darkbluetext1">
    <w:name w:val="darkbluetext1"/>
    <w:basedOn w:val="Privzetapisavaodstavka"/>
    <w:rsid w:val="00ED50BD"/>
    <w:rPr>
      <w:rFonts w:ascii="Verdana" w:hAnsi="Verdana" w:hint="default"/>
      <w:color w:val="004466"/>
      <w:sz w:val="15"/>
      <w:szCs w:val="15"/>
    </w:rPr>
  </w:style>
  <w:style w:type="character" w:customStyle="1" w:styleId="collapsetables">
    <w:name w:val="collapsetables"/>
    <w:basedOn w:val="Privzetapisavaodstavka"/>
    <w:rsid w:val="00E14310"/>
  </w:style>
  <w:style w:type="character" w:styleId="Krepko">
    <w:name w:val="Strong"/>
    <w:basedOn w:val="Privzetapisavaodstavka"/>
    <w:uiPriority w:val="22"/>
    <w:qFormat/>
    <w:rsid w:val="00E14310"/>
    <w:rPr>
      <w:b/>
      <w:bCs/>
    </w:rPr>
  </w:style>
  <w:style w:type="paragraph" w:styleId="Besedilooblaka">
    <w:name w:val="Balloon Text"/>
    <w:basedOn w:val="Navaden"/>
    <w:link w:val="BesedilooblakaZnak"/>
    <w:uiPriority w:val="99"/>
    <w:semiHidden/>
    <w:unhideWhenUsed/>
    <w:rsid w:val="00E1431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4310"/>
    <w:rPr>
      <w:rFonts w:ascii="Tahoma" w:hAnsi="Tahoma" w:cs="Tahoma"/>
      <w:sz w:val="16"/>
      <w:szCs w:val="16"/>
      <w:lang w:val="en-GB" w:eastAsia="en-US"/>
    </w:rPr>
  </w:style>
  <w:style w:type="paragraph" w:styleId="Glava">
    <w:name w:val="header"/>
    <w:aliases w:val="Header Char1,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18537B"/>
    <w:pPr>
      <w:tabs>
        <w:tab w:val="center" w:pos="4320"/>
        <w:tab w:val="right" w:pos="8640"/>
      </w:tabs>
      <w:spacing w:after="0" w:line="260" w:lineRule="atLeast"/>
    </w:pPr>
    <w:rPr>
      <w:rFonts w:ascii="Arial" w:eastAsia="Times New Roman" w:hAnsi="Arial"/>
      <w:sz w:val="20"/>
      <w:szCs w:val="24"/>
    </w:rPr>
  </w:style>
  <w:style w:type="character" w:customStyle="1" w:styleId="GlavaZnak">
    <w:name w:val="Glava Znak"/>
    <w:aliases w:val="Header Char1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18537B"/>
    <w:rPr>
      <w:rFonts w:ascii="Arial" w:eastAsia="Times New Roman" w:hAnsi="Arial"/>
      <w:szCs w:val="24"/>
      <w:lang w:eastAsia="en-US"/>
    </w:rPr>
  </w:style>
  <w:style w:type="character" w:styleId="Pripombasklic">
    <w:name w:val="annotation reference"/>
    <w:basedOn w:val="Privzetapisavaodstavka"/>
    <w:uiPriority w:val="99"/>
    <w:semiHidden/>
    <w:unhideWhenUsed/>
    <w:rsid w:val="00D25CD2"/>
    <w:rPr>
      <w:sz w:val="16"/>
      <w:szCs w:val="16"/>
    </w:rPr>
  </w:style>
  <w:style w:type="paragraph" w:styleId="Pripombabesedilo">
    <w:name w:val="annotation text"/>
    <w:basedOn w:val="Navaden"/>
    <w:link w:val="PripombabesediloZnak"/>
    <w:uiPriority w:val="99"/>
    <w:semiHidden/>
    <w:unhideWhenUsed/>
    <w:rsid w:val="00D25CD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5CD2"/>
    <w:rPr>
      <w:lang w:val="en-GB" w:eastAsia="en-US"/>
    </w:rPr>
  </w:style>
  <w:style w:type="paragraph" w:styleId="Zadevapripombe">
    <w:name w:val="annotation subject"/>
    <w:basedOn w:val="Pripombabesedilo"/>
    <w:next w:val="Pripombabesedilo"/>
    <w:link w:val="ZadevapripombeZnak"/>
    <w:uiPriority w:val="99"/>
    <w:semiHidden/>
    <w:unhideWhenUsed/>
    <w:rsid w:val="00D25CD2"/>
    <w:rPr>
      <w:b/>
      <w:bCs/>
    </w:rPr>
  </w:style>
  <w:style w:type="character" w:customStyle="1" w:styleId="ZadevapripombeZnak">
    <w:name w:val="Zadeva pripombe Znak"/>
    <w:basedOn w:val="PripombabesediloZnak"/>
    <w:link w:val="Zadevapripombe"/>
    <w:uiPriority w:val="99"/>
    <w:semiHidden/>
    <w:rsid w:val="00D25CD2"/>
    <w:rPr>
      <w:b/>
      <w:bCs/>
      <w:lang w:val="en-GB" w:eastAsia="en-US"/>
    </w:rPr>
  </w:style>
  <w:style w:type="character" w:customStyle="1" w:styleId="TEKSTZnak">
    <w:name w:val="TEKST Znak"/>
    <w:link w:val="TEKST"/>
    <w:locked/>
    <w:rsid w:val="004D70CE"/>
    <w:rPr>
      <w:rFonts w:ascii="Trebuchet MS" w:eastAsia="Times New Roman" w:hAnsi="Trebuchet MS"/>
    </w:rPr>
  </w:style>
  <w:style w:type="paragraph" w:customStyle="1" w:styleId="TEKST">
    <w:name w:val="TEKST"/>
    <w:basedOn w:val="Navaden"/>
    <w:link w:val="TEKSTZnak"/>
    <w:rsid w:val="004D70CE"/>
    <w:pPr>
      <w:spacing w:after="0" w:line="264" w:lineRule="auto"/>
      <w:jc w:val="both"/>
    </w:pPr>
    <w:rPr>
      <w:rFonts w:ascii="Trebuchet MS" w:eastAsia="Times New Roman" w:hAnsi="Trebuchet MS"/>
      <w:sz w:val="20"/>
      <w:szCs w:val="20"/>
      <w:lang w:eastAsia="sl-SI"/>
    </w:rPr>
  </w:style>
  <w:style w:type="paragraph" w:styleId="Konnaopomba-besedilo">
    <w:name w:val="endnote text"/>
    <w:basedOn w:val="Navaden"/>
    <w:link w:val="Konnaopomba-besediloZnak"/>
    <w:uiPriority w:val="99"/>
    <w:semiHidden/>
    <w:unhideWhenUsed/>
    <w:rsid w:val="001B2B79"/>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1B2B79"/>
    <w:rPr>
      <w:lang w:eastAsia="en-US"/>
    </w:rPr>
  </w:style>
  <w:style w:type="character" w:styleId="Konnaopomba-sklic">
    <w:name w:val="endnote reference"/>
    <w:basedOn w:val="Privzetapisavaodstavka"/>
    <w:uiPriority w:val="99"/>
    <w:semiHidden/>
    <w:unhideWhenUsed/>
    <w:rsid w:val="001B2B79"/>
    <w:rPr>
      <w:vertAlign w:val="superscript"/>
    </w:rPr>
  </w:style>
  <w:style w:type="paragraph" w:styleId="Sprotnaopomba-besedilo">
    <w:name w:val="footnote text"/>
    <w:basedOn w:val="Navaden"/>
    <w:link w:val="Sprotnaopomba-besediloZnak"/>
    <w:uiPriority w:val="99"/>
    <w:semiHidden/>
    <w:unhideWhenUsed/>
    <w:rsid w:val="001B2B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B2B79"/>
    <w:rPr>
      <w:lang w:eastAsia="en-US"/>
    </w:rPr>
  </w:style>
  <w:style w:type="character" w:styleId="Sprotnaopomba-sklic">
    <w:name w:val="footnote reference"/>
    <w:basedOn w:val="Privzetapisavaodstavka"/>
    <w:uiPriority w:val="99"/>
    <w:semiHidden/>
    <w:unhideWhenUsed/>
    <w:rsid w:val="001B2B79"/>
    <w:rPr>
      <w:vertAlign w:val="superscript"/>
    </w:rPr>
  </w:style>
  <w:style w:type="paragraph" w:styleId="Noga">
    <w:name w:val="footer"/>
    <w:basedOn w:val="Navaden"/>
    <w:link w:val="NogaZnak"/>
    <w:uiPriority w:val="99"/>
    <w:unhideWhenUsed/>
    <w:rsid w:val="00EB6B2E"/>
    <w:pPr>
      <w:tabs>
        <w:tab w:val="center" w:pos="4536"/>
        <w:tab w:val="right" w:pos="9072"/>
      </w:tabs>
      <w:spacing w:after="0" w:line="240" w:lineRule="auto"/>
    </w:pPr>
  </w:style>
  <w:style w:type="character" w:customStyle="1" w:styleId="NogaZnak">
    <w:name w:val="Noga Znak"/>
    <w:basedOn w:val="Privzetapisavaodstavka"/>
    <w:link w:val="Noga"/>
    <w:uiPriority w:val="99"/>
    <w:rsid w:val="00EB6B2E"/>
    <w:rPr>
      <w:sz w:val="22"/>
      <w:szCs w:val="22"/>
      <w:lang w:eastAsia="en-US"/>
    </w:rPr>
  </w:style>
  <w:style w:type="character" w:styleId="SledenaHiperpovezava">
    <w:name w:val="FollowedHyperlink"/>
    <w:basedOn w:val="Privzetapisavaodstavka"/>
    <w:uiPriority w:val="99"/>
    <w:semiHidden/>
    <w:unhideWhenUsed/>
    <w:rsid w:val="00892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1532">
      <w:bodyDiv w:val="1"/>
      <w:marLeft w:val="0"/>
      <w:marRight w:val="0"/>
      <w:marTop w:val="0"/>
      <w:marBottom w:val="0"/>
      <w:divBdr>
        <w:top w:val="none" w:sz="0" w:space="0" w:color="auto"/>
        <w:left w:val="none" w:sz="0" w:space="0" w:color="auto"/>
        <w:bottom w:val="none" w:sz="0" w:space="0" w:color="auto"/>
        <w:right w:val="none" w:sz="0" w:space="0" w:color="auto"/>
      </w:divBdr>
      <w:divsChild>
        <w:div w:id="1788740722">
          <w:marLeft w:val="0"/>
          <w:marRight w:val="0"/>
          <w:marTop w:val="0"/>
          <w:marBottom w:val="0"/>
          <w:divBdr>
            <w:top w:val="none" w:sz="0" w:space="0" w:color="auto"/>
            <w:left w:val="none" w:sz="0" w:space="0" w:color="auto"/>
            <w:bottom w:val="none" w:sz="0" w:space="0" w:color="auto"/>
            <w:right w:val="none" w:sz="0" w:space="0" w:color="auto"/>
          </w:divBdr>
          <w:divsChild>
            <w:div w:id="1376855159">
              <w:marLeft w:val="0"/>
              <w:marRight w:val="0"/>
              <w:marTop w:val="0"/>
              <w:marBottom w:val="0"/>
              <w:divBdr>
                <w:top w:val="none" w:sz="0" w:space="0" w:color="auto"/>
                <w:left w:val="none" w:sz="0" w:space="0" w:color="auto"/>
                <w:bottom w:val="none" w:sz="0" w:space="0" w:color="auto"/>
                <w:right w:val="none" w:sz="0" w:space="0" w:color="auto"/>
              </w:divBdr>
              <w:divsChild>
                <w:div w:id="42214475">
                  <w:marLeft w:val="255"/>
                  <w:marRight w:val="0"/>
                  <w:marTop w:val="375"/>
                  <w:marBottom w:val="0"/>
                  <w:divBdr>
                    <w:top w:val="none" w:sz="0" w:space="0" w:color="auto"/>
                    <w:left w:val="none" w:sz="0" w:space="0" w:color="auto"/>
                    <w:bottom w:val="none" w:sz="0" w:space="0" w:color="auto"/>
                    <w:right w:val="none" w:sz="0" w:space="0" w:color="auto"/>
                  </w:divBdr>
                  <w:divsChild>
                    <w:div w:id="1130978344">
                      <w:marLeft w:val="0"/>
                      <w:marRight w:val="0"/>
                      <w:marTop w:val="0"/>
                      <w:marBottom w:val="0"/>
                      <w:divBdr>
                        <w:top w:val="none" w:sz="0" w:space="0" w:color="auto"/>
                        <w:left w:val="none" w:sz="0" w:space="0" w:color="auto"/>
                        <w:bottom w:val="none" w:sz="0" w:space="0" w:color="auto"/>
                        <w:right w:val="none" w:sz="0" w:space="0" w:color="auto"/>
                      </w:divBdr>
                      <w:divsChild>
                        <w:div w:id="748815996">
                          <w:marLeft w:val="225"/>
                          <w:marRight w:val="225"/>
                          <w:marTop w:val="0"/>
                          <w:marBottom w:val="0"/>
                          <w:divBdr>
                            <w:top w:val="none" w:sz="0" w:space="0" w:color="auto"/>
                            <w:left w:val="none" w:sz="0" w:space="0" w:color="auto"/>
                            <w:bottom w:val="none" w:sz="0" w:space="0" w:color="auto"/>
                            <w:right w:val="none" w:sz="0" w:space="0" w:color="auto"/>
                          </w:divBdr>
                          <w:divsChild>
                            <w:div w:id="868032502">
                              <w:marLeft w:val="0"/>
                              <w:marRight w:val="0"/>
                              <w:marTop w:val="0"/>
                              <w:marBottom w:val="0"/>
                              <w:divBdr>
                                <w:top w:val="none" w:sz="0" w:space="0" w:color="auto"/>
                                <w:left w:val="none" w:sz="0" w:space="0" w:color="auto"/>
                                <w:bottom w:val="none" w:sz="0" w:space="0" w:color="auto"/>
                                <w:right w:val="none" w:sz="0" w:space="0" w:color="auto"/>
                              </w:divBdr>
                              <w:divsChild>
                                <w:div w:id="2113544360">
                                  <w:marLeft w:val="0"/>
                                  <w:marRight w:val="0"/>
                                  <w:marTop w:val="0"/>
                                  <w:marBottom w:val="0"/>
                                  <w:divBdr>
                                    <w:top w:val="none" w:sz="0" w:space="0" w:color="auto"/>
                                    <w:left w:val="none" w:sz="0" w:space="0" w:color="auto"/>
                                    <w:bottom w:val="none" w:sz="0" w:space="0" w:color="auto"/>
                                    <w:right w:val="none" w:sz="0" w:space="0" w:color="auto"/>
                                  </w:divBdr>
                                </w:div>
                                <w:div w:id="1303733156">
                                  <w:marLeft w:val="0"/>
                                  <w:marRight w:val="0"/>
                                  <w:marTop w:val="0"/>
                                  <w:marBottom w:val="0"/>
                                  <w:divBdr>
                                    <w:top w:val="single" w:sz="6" w:space="2" w:color="999999"/>
                                    <w:left w:val="none" w:sz="0" w:space="0" w:color="auto"/>
                                    <w:bottom w:val="none" w:sz="0" w:space="0" w:color="auto"/>
                                    <w:right w:val="none" w:sz="0" w:space="0" w:color="auto"/>
                                  </w:divBdr>
                                </w:div>
                              </w:divsChild>
                            </w:div>
                          </w:divsChild>
                        </w:div>
                      </w:divsChild>
                    </w:div>
                  </w:divsChild>
                </w:div>
              </w:divsChild>
            </w:div>
          </w:divsChild>
        </w:div>
      </w:divsChild>
    </w:div>
    <w:div w:id="20180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a.int/ESA/Our_Missions"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1140-1552-4093-B507-F66E8DAD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Rajko Sabo</dc:creator>
  <cp:lastModifiedBy>Mirjam Zdovc</cp:lastModifiedBy>
  <cp:revision>2</cp:revision>
  <cp:lastPrinted>2019-03-12T14:05:00Z</cp:lastPrinted>
  <dcterms:created xsi:type="dcterms:W3CDTF">2021-12-03T09:44:00Z</dcterms:created>
  <dcterms:modified xsi:type="dcterms:W3CDTF">2021-12-03T09:44:00Z</dcterms:modified>
</cp:coreProperties>
</file>