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Arial" w:hAnsi="Arial" w:cstheme="minorBidi"/>
          <w:sz w:val="2"/>
        </w:rPr>
        <w:id w:val="-904913339"/>
        <w:docPartObj>
          <w:docPartGallery w:val="Cover Pages"/>
          <w:docPartUnique/>
        </w:docPartObj>
      </w:sdtPr>
      <w:sdtEndPr>
        <w:rPr>
          <w:rFonts w:cstheme="minorHAnsi"/>
          <w:sz w:val="24"/>
        </w:rPr>
      </w:sdtEndPr>
      <w:sdtContent>
        <w:p w14:paraId="132ADA48" w14:textId="1EF3F15E" w:rsidR="00E02D82" w:rsidRPr="00B87359" w:rsidRDefault="00E02D82" w:rsidP="00E02D82">
          <w:pPr>
            <w:pStyle w:val="Brezrazmikov"/>
            <w:spacing w:before="240" w:line="360" w:lineRule="auto"/>
            <w:rPr>
              <w:sz w:val="2"/>
            </w:rPr>
          </w:pPr>
        </w:p>
        <w:p w14:paraId="6E04BFD0" w14:textId="17707960" w:rsidR="00E02D82" w:rsidRPr="00B87359" w:rsidRDefault="00E02D82" w:rsidP="00E02D82">
          <w:pPr>
            <w:spacing w:before="240" w:after="0" w:line="360" w:lineRule="auto"/>
          </w:pPr>
          <w:r w:rsidRPr="00FC1C27">
            <w:rPr>
              <w:noProof/>
              <w:sz w:val="36"/>
              <w:szCs w:val="36"/>
              <w:lang w:val="en-US"/>
            </w:rPr>
            <mc:AlternateContent>
              <mc:Choice Requires="wpg">
                <w:drawing>
                  <wp:anchor distT="0" distB="0" distL="114300" distR="114300" simplePos="0" relativeHeight="251660288" behindDoc="1" locked="0" layoutInCell="1" allowOverlap="1" wp14:anchorId="03B76AEB" wp14:editId="5701A9E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E598B68" id="Group 2" o:spid="_x0000_s1026" alt="&quot;&quot;"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473F8F97" w14:textId="77777777" w:rsidR="00E02D82" w:rsidRPr="00B87359" w:rsidRDefault="00E02D82" w:rsidP="00E02D82">
          <w:pPr>
            <w:spacing w:before="240" w:after="0" w:line="360" w:lineRule="auto"/>
            <w:rPr>
              <w:rFonts w:cstheme="minorHAnsi"/>
            </w:rPr>
          </w:pPr>
          <w:r w:rsidRPr="00FC1C27">
            <w:rPr>
              <w:noProof/>
              <w:lang w:val="en-US"/>
            </w:rPr>
            <mc:AlternateContent>
              <mc:Choice Requires="wps">
                <w:drawing>
                  <wp:anchor distT="0" distB="0" distL="114300" distR="114300" simplePos="0" relativeHeight="251661312" behindDoc="0" locked="0" layoutInCell="1" allowOverlap="1" wp14:anchorId="35EB1543" wp14:editId="50ED12D8">
                    <wp:simplePos x="0" y="0"/>
                    <wp:positionH relativeFrom="page">
                      <wp:posOffset>1014095</wp:posOffset>
                    </wp:positionH>
                    <wp:positionV relativeFrom="margin">
                      <wp:posOffset>985520</wp:posOffset>
                    </wp:positionV>
                    <wp:extent cx="5783580" cy="6962114"/>
                    <wp:effectExtent l="0" t="0" r="0" b="0"/>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83580" cy="69621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F4B3" w14:textId="5497F8AD" w:rsidR="00D45C17" w:rsidRPr="00986421" w:rsidRDefault="00D45C17" w:rsidP="00E02D82">
                                <w:pPr>
                                  <w:pStyle w:val="Naslov"/>
                                  <w:spacing w:before="120" w:after="120" w:line="360" w:lineRule="auto"/>
                                  <w:contextualSpacing w:val="0"/>
                                  <w:rPr>
                                    <w:rFonts w:ascii="Arial" w:hAnsi="Arial" w:cs="Arial"/>
                                    <w:caps/>
                                    <w:sz w:val="56"/>
                                    <w:szCs w:val="56"/>
                                  </w:rPr>
                                </w:pPr>
                                <w:r w:rsidRPr="00986421">
                                  <w:rPr>
                                    <w:rFonts w:ascii="Arial" w:hAnsi="Arial" w:cs="Arial"/>
                                    <w:caps/>
                                    <w:sz w:val="56"/>
                                    <w:szCs w:val="56"/>
                                  </w:rPr>
                                  <w:t>Letno</w:t>
                                </w:r>
                                <w:r>
                                  <w:rPr>
                                    <w:rFonts w:ascii="Arial" w:hAnsi="Arial" w:cs="Arial"/>
                                    <w:caps/>
                                    <w:sz w:val="56"/>
                                    <w:szCs w:val="56"/>
                                  </w:rPr>
                                  <w:t xml:space="preserve"> </w:t>
                                </w:r>
                                <w:r w:rsidRPr="00986421">
                                  <w:rPr>
                                    <w:rFonts w:ascii="Arial" w:hAnsi="Arial" w:cs="Arial"/>
                                    <w:caps/>
                                    <w:sz w:val="56"/>
                                    <w:szCs w:val="56"/>
                                  </w:rPr>
                                  <w:t>poročilo varuha športnikovih</w:t>
                                </w:r>
                                <w:r>
                                  <w:rPr>
                                    <w:rFonts w:ascii="Arial" w:hAnsi="Arial" w:cs="Arial"/>
                                    <w:caps/>
                                    <w:sz w:val="56"/>
                                    <w:szCs w:val="56"/>
                                  </w:rPr>
                                  <w:t xml:space="preserve"> Pravic za leto 2023</w:t>
                                </w:r>
                              </w:p>
                              <w:p w14:paraId="5F871DE8" w14:textId="652BDACA" w:rsidR="00D45C17" w:rsidRPr="00986421" w:rsidRDefault="00D45C17" w:rsidP="00E02D82">
                                <w:pPr>
                                  <w:pStyle w:val="Naslov"/>
                                  <w:spacing w:before="120" w:after="120" w:line="360" w:lineRule="auto"/>
                                  <w:contextualSpacing w:val="0"/>
                                  <w:rPr>
                                    <w:rFonts w:ascii="Arial" w:hAnsi="Arial" w:cs="Arial"/>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35EB1543" id="_x0000_t202" coordsize="21600,21600" o:spt="202" path="m,l,21600r21600,l21600,xe">
                    <v:stroke joinstyle="miter"/>
                    <v:path gradientshapeok="t" o:connecttype="rect"/>
                  </v:shapetype>
                  <v:shape id="Text Box 62" o:spid="_x0000_s1026" type="#_x0000_t202" alt="&quot;&quot;" style="position:absolute;left:0;text-align:left;margin-left:79.85pt;margin-top:77.6pt;width:455.4pt;height:548.2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" filled="f" stroked="f" strokeweight=".5pt">
                    <v:textbox>
                      <w:txbxContent>
                        <w:p w14:paraId="3D54F4B3" w14:textId="5497F8AD" w:rsidR="00D45C17" w:rsidRPr="00986421" w:rsidRDefault="00D45C17" w:rsidP="00E02D82">
                          <w:pPr>
                            <w:pStyle w:val="Naslov"/>
                            <w:spacing w:before="120" w:after="120" w:line="360" w:lineRule="auto"/>
                            <w:contextualSpacing w:val="0"/>
                            <w:rPr>
                              <w:rFonts w:ascii="Arial" w:hAnsi="Arial" w:cs="Arial"/>
                              <w:caps/>
                              <w:sz w:val="56"/>
                              <w:szCs w:val="56"/>
                            </w:rPr>
                          </w:pPr>
                          <w:r w:rsidRPr="00986421">
                            <w:rPr>
                              <w:rFonts w:ascii="Arial" w:hAnsi="Arial" w:cs="Arial"/>
                              <w:caps/>
                              <w:sz w:val="56"/>
                              <w:szCs w:val="56"/>
                            </w:rPr>
                            <w:t>Letno</w:t>
                          </w:r>
                          <w:r>
                            <w:rPr>
                              <w:rFonts w:ascii="Arial" w:hAnsi="Arial" w:cs="Arial"/>
                              <w:caps/>
                              <w:sz w:val="56"/>
                              <w:szCs w:val="56"/>
                            </w:rPr>
                            <w:t xml:space="preserve"> </w:t>
                          </w:r>
                          <w:r w:rsidRPr="00986421">
                            <w:rPr>
                              <w:rFonts w:ascii="Arial" w:hAnsi="Arial" w:cs="Arial"/>
                              <w:caps/>
                              <w:sz w:val="56"/>
                              <w:szCs w:val="56"/>
                            </w:rPr>
                            <w:t>poročilo varuha športnikovih</w:t>
                          </w:r>
                          <w:r>
                            <w:rPr>
                              <w:rFonts w:ascii="Arial" w:hAnsi="Arial" w:cs="Arial"/>
                              <w:caps/>
                              <w:sz w:val="56"/>
                              <w:szCs w:val="56"/>
                            </w:rPr>
                            <w:t xml:space="preserve"> Pravic za leto 2023</w:t>
                          </w:r>
                        </w:p>
                        <w:p w14:paraId="5F871DE8" w14:textId="652BDACA" w:rsidR="00D45C17" w:rsidRPr="00986421" w:rsidRDefault="00D45C17" w:rsidP="00E02D82">
                          <w:pPr>
                            <w:pStyle w:val="Naslov"/>
                            <w:spacing w:before="120" w:after="120" w:line="360" w:lineRule="auto"/>
                            <w:contextualSpacing w:val="0"/>
                            <w:rPr>
                              <w:rFonts w:ascii="Arial" w:hAnsi="Arial" w:cs="Arial"/>
                              <w:sz w:val="56"/>
                              <w:szCs w:val="56"/>
                            </w:rPr>
                          </w:pPr>
                        </w:p>
                      </w:txbxContent>
                    </v:textbox>
                    <w10:wrap anchorx="page" anchory="margin"/>
                  </v:shape>
                </w:pict>
              </mc:Fallback>
            </mc:AlternateContent>
          </w:r>
          <w:r w:rsidRPr="00B87359">
            <w:rPr>
              <w:rFonts w:cstheme="minorHAnsi"/>
            </w:rPr>
            <w:br w:type="page"/>
          </w:r>
        </w:p>
      </w:sdtContent>
    </w:sdt>
    <w:sdt>
      <w:sdtPr>
        <w:rPr>
          <w:b/>
          <w:bCs/>
        </w:rPr>
        <w:id w:val="1572849959"/>
        <w:docPartObj>
          <w:docPartGallery w:val="Table of Contents"/>
          <w:docPartUnique/>
        </w:docPartObj>
      </w:sdtPr>
      <w:sdtEndPr>
        <w:rPr>
          <w:noProof/>
        </w:rPr>
      </w:sdtEndPr>
      <w:sdtContent>
        <w:p w14:paraId="6C74659A" w14:textId="77777777" w:rsidR="00E02D82" w:rsidRPr="00B87359" w:rsidRDefault="00E02D82" w:rsidP="00E02D82">
          <w:pPr>
            <w:spacing w:before="240" w:after="0" w:line="360" w:lineRule="auto"/>
            <w:rPr>
              <w:b/>
              <w:bCs/>
            </w:rPr>
          </w:pPr>
          <w:r w:rsidRPr="00B87359">
            <w:rPr>
              <w:b/>
              <w:bCs/>
            </w:rPr>
            <w:t>KAZALO</w:t>
          </w:r>
        </w:p>
        <w:p w14:paraId="2E3FB8C6" w14:textId="77777777" w:rsidR="00246055" w:rsidRDefault="00E02D82">
          <w:pPr>
            <w:pStyle w:val="Kazalovsebine1"/>
            <w:tabs>
              <w:tab w:val="left" w:pos="373"/>
            </w:tabs>
            <w:rPr>
              <w:rFonts w:asciiTheme="minorHAnsi" w:hAnsiTheme="minorHAnsi" w:cstheme="minorBidi"/>
              <w:noProof/>
              <w:szCs w:val="24"/>
              <w:lang w:val="en-US" w:eastAsia="ja-JP"/>
            </w:rPr>
          </w:pPr>
          <w:r w:rsidRPr="00B87359">
            <w:rPr>
              <w:b/>
              <w:bCs/>
              <w:noProof/>
            </w:rPr>
            <w:fldChar w:fldCharType="begin"/>
          </w:r>
          <w:r w:rsidRPr="00FC1C27">
            <w:rPr>
              <w:b/>
              <w:bCs/>
              <w:noProof/>
            </w:rPr>
            <w:instrText xml:space="preserve"> TOC \o "1-3" \h \z \u </w:instrText>
          </w:r>
          <w:r w:rsidRPr="00B87359">
            <w:rPr>
              <w:b/>
              <w:bCs/>
              <w:noProof/>
            </w:rPr>
            <w:fldChar w:fldCharType="separate"/>
          </w:r>
          <w:r w:rsidR="00246055">
            <w:rPr>
              <w:noProof/>
            </w:rPr>
            <w:t>1</w:t>
          </w:r>
          <w:r w:rsidR="00246055">
            <w:rPr>
              <w:rFonts w:asciiTheme="minorHAnsi" w:hAnsiTheme="minorHAnsi" w:cstheme="minorBidi"/>
              <w:noProof/>
              <w:szCs w:val="24"/>
              <w:lang w:val="en-US" w:eastAsia="ja-JP"/>
            </w:rPr>
            <w:tab/>
          </w:r>
          <w:r w:rsidR="00246055">
            <w:rPr>
              <w:noProof/>
            </w:rPr>
            <w:t>NAGOVOR</w:t>
          </w:r>
          <w:r w:rsidR="00246055">
            <w:rPr>
              <w:noProof/>
            </w:rPr>
            <w:tab/>
          </w:r>
          <w:r w:rsidR="00246055">
            <w:rPr>
              <w:noProof/>
            </w:rPr>
            <w:fldChar w:fldCharType="begin"/>
          </w:r>
          <w:r w:rsidR="00246055">
            <w:rPr>
              <w:noProof/>
            </w:rPr>
            <w:instrText xml:space="preserve"> PAGEREF _Toc39129440 \h </w:instrText>
          </w:r>
          <w:r w:rsidR="00246055">
            <w:rPr>
              <w:noProof/>
            </w:rPr>
          </w:r>
          <w:r w:rsidR="00246055">
            <w:rPr>
              <w:noProof/>
            </w:rPr>
            <w:fldChar w:fldCharType="separate"/>
          </w:r>
          <w:r w:rsidR="00AC7056">
            <w:rPr>
              <w:noProof/>
            </w:rPr>
            <w:t>3</w:t>
          </w:r>
          <w:r w:rsidR="00246055">
            <w:rPr>
              <w:noProof/>
            </w:rPr>
            <w:fldChar w:fldCharType="end"/>
          </w:r>
        </w:p>
        <w:p w14:paraId="5DA03F92" w14:textId="77777777" w:rsidR="00246055" w:rsidRDefault="00246055">
          <w:pPr>
            <w:pStyle w:val="Kazalovsebine1"/>
            <w:tabs>
              <w:tab w:val="left" w:pos="373"/>
            </w:tabs>
            <w:rPr>
              <w:rFonts w:asciiTheme="minorHAnsi" w:hAnsiTheme="minorHAnsi" w:cstheme="minorBidi"/>
              <w:noProof/>
              <w:szCs w:val="24"/>
              <w:lang w:val="en-US" w:eastAsia="ja-JP"/>
            </w:rPr>
          </w:pPr>
          <w:r>
            <w:rPr>
              <w:noProof/>
            </w:rPr>
            <w:t>2</w:t>
          </w:r>
          <w:r>
            <w:rPr>
              <w:rFonts w:asciiTheme="minorHAnsi" w:hAnsiTheme="minorHAnsi" w:cstheme="minorBidi"/>
              <w:noProof/>
              <w:szCs w:val="24"/>
              <w:lang w:val="en-US" w:eastAsia="ja-JP"/>
            </w:rPr>
            <w:tab/>
          </w:r>
          <w:r>
            <w:rPr>
              <w:noProof/>
            </w:rPr>
            <w:t>O VARUHU ŠPORTNIKOVIH PRAVIC</w:t>
          </w:r>
          <w:r>
            <w:rPr>
              <w:noProof/>
            </w:rPr>
            <w:tab/>
          </w:r>
          <w:r>
            <w:rPr>
              <w:noProof/>
            </w:rPr>
            <w:fldChar w:fldCharType="begin"/>
          </w:r>
          <w:r>
            <w:rPr>
              <w:noProof/>
            </w:rPr>
            <w:instrText xml:space="preserve"> PAGEREF _Toc39129441 \h </w:instrText>
          </w:r>
          <w:r>
            <w:rPr>
              <w:noProof/>
            </w:rPr>
          </w:r>
          <w:r>
            <w:rPr>
              <w:noProof/>
            </w:rPr>
            <w:fldChar w:fldCharType="separate"/>
          </w:r>
          <w:r w:rsidR="00AC7056">
            <w:rPr>
              <w:noProof/>
            </w:rPr>
            <w:t>7</w:t>
          </w:r>
          <w:r>
            <w:rPr>
              <w:noProof/>
            </w:rPr>
            <w:fldChar w:fldCharType="end"/>
          </w:r>
        </w:p>
        <w:p w14:paraId="67B3B45B"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2.1</w:t>
          </w:r>
          <w:r>
            <w:rPr>
              <w:rFonts w:asciiTheme="minorHAnsi" w:hAnsiTheme="minorHAnsi" w:cstheme="minorBidi"/>
              <w:noProof/>
              <w:szCs w:val="24"/>
              <w:lang w:val="en-US" w:eastAsia="ja-JP"/>
            </w:rPr>
            <w:tab/>
          </w:r>
          <w:r>
            <w:rPr>
              <w:noProof/>
            </w:rPr>
            <w:t>SPLOŠNO O VARUHU ŠPORTNIKOVIH PRAVIC</w:t>
          </w:r>
          <w:r>
            <w:rPr>
              <w:noProof/>
            </w:rPr>
            <w:tab/>
          </w:r>
          <w:r>
            <w:rPr>
              <w:noProof/>
            </w:rPr>
            <w:fldChar w:fldCharType="begin"/>
          </w:r>
          <w:r>
            <w:rPr>
              <w:noProof/>
            </w:rPr>
            <w:instrText xml:space="preserve"> PAGEREF _Toc39129442 \h </w:instrText>
          </w:r>
          <w:r>
            <w:rPr>
              <w:noProof/>
            </w:rPr>
          </w:r>
          <w:r>
            <w:rPr>
              <w:noProof/>
            </w:rPr>
            <w:fldChar w:fldCharType="separate"/>
          </w:r>
          <w:r w:rsidR="00AC7056">
            <w:rPr>
              <w:noProof/>
            </w:rPr>
            <w:t>7</w:t>
          </w:r>
          <w:r>
            <w:rPr>
              <w:noProof/>
            </w:rPr>
            <w:fldChar w:fldCharType="end"/>
          </w:r>
        </w:p>
        <w:p w14:paraId="741AEB9C"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2.2</w:t>
          </w:r>
          <w:r>
            <w:rPr>
              <w:rFonts w:asciiTheme="minorHAnsi" w:hAnsiTheme="minorHAnsi" w:cstheme="minorBidi"/>
              <w:noProof/>
              <w:szCs w:val="24"/>
              <w:lang w:val="en-US" w:eastAsia="ja-JP"/>
            </w:rPr>
            <w:tab/>
          </w:r>
          <w:r>
            <w:rPr>
              <w:noProof/>
            </w:rPr>
            <w:t>ZAKONSKA UREDITEV IN PRISTOJNOSTI VARUHA</w:t>
          </w:r>
          <w:r>
            <w:rPr>
              <w:noProof/>
            </w:rPr>
            <w:tab/>
          </w:r>
          <w:r>
            <w:rPr>
              <w:noProof/>
            </w:rPr>
            <w:fldChar w:fldCharType="begin"/>
          </w:r>
          <w:r>
            <w:rPr>
              <w:noProof/>
            </w:rPr>
            <w:instrText xml:space="preserve"> PAGEREF _Toc39129443 \h </w:instrText>
          </w:r>
          <w:r>
            <w:rPr>
              <w:noProof/>
            </w:rPr>
          </w:r>
          <w:r>
            <w:rPr>
              <w:noProof/>
            </w:rPr>
            <w:fldChar w:fldCharType="separate"/>
          </w:r>
          <w:r w:rsidR="00AC7056">
            <w:rPr>
              <w:noProof/>
            </w:rPr>
            <w:t>9</w:t>
          </w:r>
          <w:r>
            <w:rPr>
              <w:noProof/>
            </w:rPr>
            <w:fldChar w:fldCharType="end"/>
          </w:r>
        </w:p>
        <w:p w14:paraId="47CDB6BC"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2.3</w:t>
          </w:r>
          <w:r>
            <w:rPr>
              <w:rFonts w:asciiTheme="minorHAnsi" w:hAnsiTheme="minorHAnsi" w:cstheme="minorBidi"/>
              <w:noProof/>
              <w:szCs w:val="24"/>
              <w:lang w:val="en-US" w:eastAsia="ja-JP"/>
            </w:rPr>
            <w:tab/>
          </w:r>
          <w:r>
            <w:rPr>
              <w:noProof/>
            </w:rPr>
            <w:t>DOSTOPNOST VARUHA</w:t>
          </w:r>
          <w:r>
            <w:rPr>
              <w:noProof/>
            </w:rPr>
            <w:tab/>
          </w:r>
          <w:r>
            <w:rPr>
              <w:noProof/>
            </w:rPr>
            <w:fldChar w:fldCharType="begin"/>
          </w:r>
          <w:r>
            <w:rPr>
              <w:noProof/>
            </w:rPr>
            <w:instrText xml:space="preserve"> PAGEREF _Toc39129444 \h </w:instrText>
          </w:r>
          <w:r>
            <w:rPr>
              <w:noProof/>
            </w:rPr>
          </w:r>
          <w:r>
            <w:rPr>
              <w:noProof/>
            </w:rPr>
            <w:fldChar w:fldCharType="separate"/>
          </w:r>
          <w:r w:rsidR="00AC7056">
            <w:rPr>
              <w:noProof/>
            </w:rPr>
            <w:t>9</w:t>
          </w:r>
          <w:r>
            <w:rPr>
              <w:noProof/>
            </w:rPr>
            <w:fldChar w:fldCharType="end"/>
          </w:r>
        </w:p>
        <w:p w14:paraId="39E815E6"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2.3.1</w:t>
          </w:r>
          <w:r>
            <w:rPr>
              <w:rFonts w:asciiTheme="minorHAnsi" w:hAnsiTheme="minorHAnsi" w:cstheme="minorBidi"/>
              <w:noProof/>
              <w:szCs w:val="24"/>
              <w:lang w:val="en-US" w:eastAsia="ja-JP"/>
            </w:rPr>
            <w:tab/>
          </w:r>
          <w:r>
            <w:rPr>
              <w:noProof/>
            </w:rPr>
            <w:t>Kontakt</w:t>
          </w:r>
          <w:r>
            <w:rPr>
              <w:noProof/>
            </w:rPr>
            <w:tab/>
          </w:r>
          <w:r>
            <w:rPr>
              <w:noProof/>
            </w:rPr>
            <w:fldChar w:fldCharType="begin"/>
          </w:r>
          <w:r>
            <w:rPr>
              <w:noProof/>
            </w:rPr>
            <w:instrText xml:space="preserve"> PAGEREF _Toc39129445 \h </w:instrText>
          </w:r>
          <w:r>
            <w:rPr>
              <w:noProof/>
            </w:rPr>
          </w:r>
          <w:r>
            <w:rPr>
              <w:noProof/>
            </w:rPr>
            <w:fldChar w:fldCharType="separate"/>
          </w:r>
          <w:r w:rsidR="00AC7056">
            <w:rPr>
              <w:noProof/>
            </w:rPr>
            <w:t>9</w:t>
          </w:r>
          <w:r>
            <w:rPr>
              <w:noProof/>
            </w:rPr>
            <w:fldChar w:fldCharType="end"/>
          </w:r>
        </w:p>
        <w:p w14:paraId="179CFCF6"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2.3.2</w:t>
          </w:r>
          <w:r>
            <w:rPr>
              <w:rFonts w:asciiTheme="minorHAnsi" w:hAnsiTheme="minorHAnsi" w:cstheme="minorBidi"/>
              <w:noProof/>
              <w:szCs w:val="24"/>
              <w:lang w:val="en-US" w:eastAsia="ja-JP"/>
            </w:rPr>
            <w:tab/>
          </w:r>
          <w:r>
            <w:rPr>
              <w:noProof/>
            </w:rPr>
            <w:t>Stiki varuha s športniki v letu 2023</w:t>
          </w:r>
          <w:r>
            <w:rPr>
              <w:noProof/>
            </w:rPr>
            <w:tab/>
          </w:r>
          <w:r>
            <w:rPr>
              <w:noProof/>
            </w:rPr>
            <w:fldChar w:fldCharType="begin"/>
          </w:r>
          <w:r>
            <w:rPr>
              <w:noProof/>
            </w:rPr>
            <w:instrText xml:space="preserve"> PAGEREF _Toc39129446 \h </w:instrText>
          </w:r>
          <w:r>
            <w:rPr>
              <w:noProof/>
            </w:rPr>
          </w:r>
          <w:r>
            <w:rPr>
              <w:noProof/>
            </w:rPr>
            <w:fldChar w:fldCharType="separate"/>
          </w:r>
          <w:r w:rsidR="00AC7056">
            <w:rPr>
              <w:noProof/>
            </w:rPr>
            <w:t>10</w:t>
          </w:r>
          <w:r>
            <w:rPr>
              <w:noProof/>
            </w:rPr>
            <w:fldChar w:fldCharType="end"/>
          </w:r>
        </w:p>
        <w:p w14:paraId="7CA12C20"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2.4</w:t>
          </w:r>
          <w:r>
            <w:rPr>
              <w:rFonts w:asciiTheme="minorHAnsi" w:hAnsiTheme="minorHAnsi" w:cstheme="minorBidi"/>
              <w:noProof/>
              <w:szCs w:val="24"/>
              <w:lang w:val="en-US" w:eastAsia="ja-JP"/>
            </w:rPr>
            <w:tab/>
          </w:r>
          <w:r>
            <w:rPr>
              <w:noProof/>
            </w:rPr>
            <w:t>FINANCIRANJE VARUHA</w:t>
          </w:r>
          <w:r>
            <w:rPr>
              <w:noProof/>
            </w:rPr>
            <w:tab/>
          </w:r>
          <w:r>
            <w:rPr>
              <w:noProof/>
            </w:rPr>
            <w:fldChar w:fldCharType="begin"/>
          </w:r>
          <w:r>
            <w:rPr>
              <w:noProof/>
            </w:rPr>
            <w:instrText xml:space="preserve"> PAGEREF _Toc39129447 \h </w:instrText>
          </w:r>
          <w:r>
            <w:rPr>
              <w:noProof/>
            </w:rPr>
          </w:r>
          <w:r>
            <w:rPr>
              <w:noProof/>
            </w:rPr>
            <w:fldChar w:fldCharType="separate"/>
          </w:r>
          <w:r w:rsidR="00AC7056">
            <w:rPr>
              <w:noProof/>
            </w:rPr>
            <w:t>11</w:t>
          </w:r>
          <w:r>
            <w:rPr>
              <w:noProof/>
            </w:rPr>
            <w:fldChar w:fldCharType="end"/>
          </w:r>
        </w:p>
        <w:p w14:paraId="4E26C1C2" w14:textId="77777777" w:rsidR="00246055" w:rsidRDefault="00246055">
          <w:pPr>
            <w:pStyle w:val="Kazalovsebine1"/>
            <w:tabs>
              <w:tab w:val="left" w:pos="373"/>
            </w:tabs>
            <w:rPr>
              <w:rFonts w:asciiTheme="minorHAnsi" w:hAnsiTheme="minorHAnsi" w:cstheme="minorBidi"/>
              <w:noProof/>
              <w:szCs w:val="24"/>
              <w:lang w:val="en-US" w:eastAsia="ja-JP"/>
            </w:rPr>
          </w:pPr>
          <w:r>
            <w:rPr>
              <w:noProof/>
            </w:rPr>
            <w:t>3</w:t>
          </w:r>
          <w:r>
            <w:rPr>
              <w:rFonts w:asciiTheme="minorHAnsi" w:hAnsiTheme="minorHAnsi" w:cstheme="minorBidi"/>
              <w:noProof/>
              <w:szCs w:val="24"/>
              <w:lang w:val="en-US" w:eastAsia="ja-JP"/>
            </w:rPr>
            <w:tab/>
          </w:r>
          <w:r>
            <w:rPr>
              <w:noProof/>
            </w:rPr>
            <w:t>POROČILO O OBRAVNAVANIH ZADEVAH</w:t>
          </w:r>
          <w:r>
            <w:rPr>
              <w:noProof/>
            </w:rPr>
            <w:tab/>
          </w:r>
          <w:r>
            <w:rPr>
              <w:noProof/>
            </w:rPr>
            <w:fldChar w:fldCharType="begin"/>
          </w:r>
          <w:r>
            <w:rPr>
              <w:noProof/>
            </w:rPr>
            <w:instrText xml:space="preserve"> PAGEREF _Toc39129448 \h </w:instrText>
          </w:r>
          <w:r>
            <w:rPr>
              <w:noProof/>
            </w:rPr>
          </w:r>
          <w:r>
            <w:rPr>
              <w:noProof/>
            </w:rPr>
            <w:fldChar w:fldCharType="separate"/>
          </w:r>
          <w:r w:rsidR="00AC7056">
            <w:rPr>
              <w:noProof/>
            </w:rPr>
            <w:t>12</w:t>
          </w:r>
          <w:r>
            <w:rPr>
              <w:noProof/>
            </w:rPr>
            <w:fldChar w:fldCharType="end"/>
          </w:r>
        </w:p>
        <w:p w14:paraId="3FE40C50"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3.1</w:t>
          </w:r>
          <w:r>
            <w:rPr>
              <w:rFonts w:asciiTheme="minorHAnsi" w:hAnsiTheme="minorHAnsi" w:cstheme="minorBidi"/>
              <w:noProof/>
              <w:szCs w:val="24"/>
              <w:lang w:val="en-US" w:eastAsia="ja-JP"/>
            </w:rPr>
            <w:tab/>
          </w:r>
          <w:r>
            <w:rPr>
              <w:noProof/>
            </w:rPr>
            <w:t>STATISTIKA</w:t>
          </w:r>
          <w:r>
            <w:rPr>
              <w:noProof/>
            </w:rPr>
            <w:tab/>
          </w:r>
          <w:r>
            <w:rPr>
              <w:noProof/>
            </w:rPr>
            <w:fldChar w:fldCharType="begin"/>
          </w:r>
          <w:r>
            <w:rPr>
              <w:noProof/>
            </w:rPr>
            <w:instrText xml:space="preserve"> PAGEREF _Toc39129449 \h </w:instrText>
          </w:r>
          <w:r>
            <w:rPr>
              <w:noProof/>
            </w:rPr>
          </w:r>
          <w:r>
            <w:rPr>
              <w:noProof/>
            </w:rPr>
            <w:fldChar w:fldCharType="separate"/>
          </w:r>
          <w:r w:rsidR="00AC7056">
            <w:rPr>
              <w:noProof/>
            </w:rPr>
            <w:t>12</w:t>
          </w:r>
          <w:r>
            <w:rPr>
              <w:noProof/>
            </w:rPr>
            <w:fldChar w:fldCharType="end"/>
          </w:r>
        </w:p>
        <w:p w14:paraId="2AB934ED"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3.2</w:t>
          </w:r>
          <w:r>
            <w:rPr>
              <w:rFonts w:asciiTheme="minorHAnsi" w:hAnsiTheme="minorHAnsi" w:cstheme="minorBidi"/>
              <w:noProof/>
              <w:szCs w:val="24"/>
              <w:lang w:val="en-US" w:eastAsia="ja-JP"/>
            </w:rPr>
            <w:tab/>
          </w:r>
          <w:r>
            <w:rPr>
              <w:noProof/>
            </w:rPr>
            <w:t>VSEBINSKO POROČILO</w:t>
          </w:r>
          <w:r>
            <w:rPr>
              <w:noProof/>
            </w:rPr>
            <w:tab/>
          </w:r>
          <w:r>
            <w:rPr>
              <w:noProof/>
            </w:rPr>
            <w:fldChar w:fldCharType="begin"/>
          </w:r>
          <w:r>
            <w:rPr>
              <w:noProof/>
            </w:rPr>
            <w:instrText xml:space="preserve"> PAGEREF _Toc39129450 \h </w:instrText>
          </w:r>
          <w:r>
            <w:rPr>
              <w:noProof/>
            </w:rPr>
          </w:r>
          <w:r>
            <w:rPr>
              <w:noProof/>
            </w:rPr>
            <w:fldChar w:fldCharType="separate"/>
          </w:r>
          <w:r w:rsidR="00AC7056">
            <w:rPr>
              <w:noProof/>
            </w:rPr>
            <w:t>14</w:t>
          </w:r>
          <w:r>
            <w:rPr>
              <w:noProof/>
            </w:rPr>
            <w:fldChar w:fldCharType="end"/>
          </w:r>
        </w:p>
        <w:p w14:paraId="1E30361A"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3.2.1</w:t>
          </w:r>
          <w:r>
            <w:rPr>
              <w:rFonts w:asciiTheme="minorHAnsi" w:hAnsiTheme="minorHAnsi" w:cstheme="minorBidi"/>
              <w:noProof/>
              <w:szCs w:val="24"/>
              <w:lang w:val="en-US" w:eastAsia="ja-JP"/>
            </w:rPr>
            <w:tab/>
          </w:r>
          <w:r>
            <w:rPr>
              <w:noProof/>
            </w:rPr>
            <w:t>Seznanitev in svetovanje</w:t>
          </w:r>
          <w:r>
            <w:rPr>
              <w:noProof/>
            </w:rPr>
            <w:tab/>
          </w:r>
          <w:r>
            <w:rPr>
              <w:noProof/>
            </w:rPr>
            <w:fldChar w:fldCharType="begin"/>
          </w:r>
          <w:r>
            <w:rPr>
              <w:noProof/>
            </w:rPr>
            <w:instrText xml:space="preserve"> PAGEREF _Toc39129451 \h </w:instrText>
          </w:r>
          <w:r>
            <w:rPr>
              <w:noProof/>
            </w:rPr>
          </w:r>
          <w:r>
            <w:rPr>
              <w:noProof/>
            </w:rPr>
            <w:fldChar w:fldCharType="separate"/>
          </w:r>
          <w:r w:rsidR="00AC7056">
            <w:rPr>
              <w:noProof/>
            </w:rPr>
            <w:t>15</w:t>
          </w:r>
          <w:r>
            <w:rPr>
              <w:noProof/>
            </w:rPr>
            <w:fldChar w:fldCharType="end"/>
          </w:r>
        </w:p>
        <w:p w14:paraId="3A983A4B"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3.2.2</w:t>
          </w:r>
          <w:r>
            <w:rPr>
              <w:rFonts w:asciiTheme="minorHAnsi" w:hAnsiTheme="minorHAnsi" w:cstheme="minorBidi"/>
              <w:noProof/>
              <w:szCs w:val="24"/>
              <w:lang w:val="en-US" w:eastAsia="ja-JP"/>
            </w:rPr>
            <w:tab/>
          </w:r>
          <w:r>
            <w:rPr>
              <w:noProof/>
            </w:rPr>
            <w:t>Pridobivanje in posredovanje informacij</w:t>
          </w:r>
          <w:r>
            <w:rPr>
              <w:noProof/>
            </w:rPr>
            <w:tab/>
          </w:r>
          <w:r>
            <w:rPr>
              <w:noProof/>
            </w:rPr>
            <w:fldChar w:fldCharType="begin"/>
          </w:r>
          <w:r>
            <w:rPr>
              <w:noProof/>
            </w:rPr>
            <w:instrText xml:space="preserve"> PAGEREF _Toc39129452 \h </w:instrText>
          </w:r>
          <w:r>
            <w:rPr>
              <w:noProof/>
            </w:rPr>
          </w:r>
          <w:r>
            <w:rPr>
              <w:noProof/>
            </w:rPr>
            <w:fldChar w:fldCharType="separate"/>
          </w:r>
          <w:r w:rsidR="00AC7056">
            <w:rPr>
              <w:noProof/>
            </w:rPr>
            <w:t>17</w:t>
          </w:r>
          <w:r>
            <w:rPr>
              <w:noProof/>
            </w:rPr>
            <w:fldChar w:fldCharType="end"/>
          </w:r>
        </w:p>
        <w:p w14:paraId="7D012795"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3.2.3</w:t>
          </w:r>
          <w:r>
            <w:rPr>
              <w:rFonts w:asciiTheme="minorHAnsi" w:hAnsiTheme="minorHAnsi" w:cstheme="minorBidi"/>
              <w:noProof/>
              <w:szCs w:val="24"/>
              <w:lang w:val="en-US" w:eastAsia="ja-JP"/>
            </w:rPr>
            <w:tab/>
          </w:r>
          <w:r>
            <w:rPr>
              <w:noProof/>
            </w:rPr>
            <w:t>Nudenje pomoči in usmerjanje</w:t>
          </w:r>
          <w:r>
            <w:rPr>
              <w:noProof/>
            </w:rPr>
            <w:tab/>
          </w:r>
          <w:r>
            <w:rPr>
              <w:noProof/>
            </w:rPr>
            <w:fldChar w:fldCharType="begin"/>
          </w:r>
          <w:r>
            <w:rPr>
              <w:noProof/>
            </w:rPr>
            <w:instrText xml:space="preserve"> PAGEREF _Toc39129453 \h </w:instrText>
          </w:r>
          <w:r>
            <w:rPr>
              <w:noProof/>
            </w:rPr>
          </w:r>
          <w:r>
            <w:rPr>
              <w:noProof/>
            </w:rPr>
            <w:fldChar w:fldCharType="separate"/>
          </w:r>
          <w:r w:rsidR="00AC7056">
            <w:rPr>
              <w:noProof/>
            </w:rPr>
            <w:t>18</w:t>
          </w:r>
          <w:r>
            <w:rPr>
              <w:noProof/>
            </w:rPr>
            <w:fldChar w:fldCharType="end"/>
          </w:r>
        </w:p>
        <w:p w14:paraId="30588540"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3.2.4</w:t>
          </w:r>
          <w:r>
            <w:rPr>
              <w:rFonts w:asciiTheme="minorHAnsi" w:hAnsiTheme="minorHAnsi" w:cstheme="minorBidi"/>
              <w:noProof/>
              <w:szCs w:val="24"/>
              <w:lang w:val="en-US" w:eastAsia="ja-JP"/>
            </w:rPr>
            <w:tab/>
          </w:r>
          <w:r>
            <w:rPr>
              <w:noProof/>
            </w:rPr>
            <w:t>Posredovanje pri reševanju sporov</w:t>
          </w:r>
          <w:r>
            <w:rPr>
              <w:noProof/>
            </w:rPr>
            <w:tab/>
          </w:r>
          <w:r>
            <w:rPr>
              <w:noProof/>
            </w:rPr>
            <w:fldChar w:fldCharType="begin"/>
          </w:r>
          <w:r>
            <w:rPr>
              <w:noProof/>
            </w:rPr>
            <w:instrText xml:space="preserve"> PAGEREF _Toc39129454 \h </w:instrText>
          </w:r>
          <w:r>
            <w:rPr>
              <w:noProof/>
            </w:rPr>
          </w:r>
          <w:r>
            <w:rPr>
              <w:noProof/>
            </w:rPr>
            <w:fldChar w:fldCharType="separate"/>
          </w:r>
          <w:r w:rsidR="00AC7056">
            <w:rPr>
              <w:noProof/>
            </w:rPr>
            <w:t>18</w:t>
          </w:r>
          <w:r>
            <w:rPr>
              <w:noProof/>
            </w:rPr>
            <w:fldChar w:fldCharType="end"/>
          </w:r>
        </w:p>
        <w:p w14:paraId="4EFCC77C"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3.2.5</w:t>
          </w:r>
          <w:r>
            <w:rPr>
              <w:rFonts w:asciiTheme="minorHAnsi" w:hAnsiTheme="minorHAnsi" w:cstheme="minorBidi"/>
              <w:noProof/>
              <w:szCs w:val="24"/>
              <w:lang w:val="en-US" w:eastAsia="ja-JP"/>
            </w:rPr>
            <w:tab/>
          </w:r>
          <w:r>
            <w:rPr>
              <w:noProof/>
            </w:rPr>
            <w:t>Obravnava  in izdaja pobud</w:t>
          </w:r>
          <w:r>
            <w:rPr>
              <w:noProof/>
            </w:rPr>
            <w:tab/>
          </w:r>
          <w:r>
            <w:rPr>
              <w:noProof/>
            </w:rPr>
            <w:fldChar w:fldCharType="begin"/>
          </w:r>
          <w:r>
            <w:rPr>
              <w:noProof/>
            </w:rPr>
            <w:instrText xml:space="preserve"> PAGEREF _Toc39129455 \h </w:instrText>
          </w:r>
          <w:r>
            <w:rPr>
              <w:noProof/>
            </w:rPr>
          </w:r>
          <w:r>
            <w:rPr>
              <w:noProof/>
            </w:rPr>
            <w:fldChar w:fldCharType="separate"/>
          </w:r>
          <w:r w:rsidR="00AC7056">
            <w:rPr>
              <w:noProof/>
            </w:rPr>
            <w:t>18</w:t>
          </w:r>
          <w:r>
            <w:rPr>
              <w:noProof/>
            </w:rPr>
            <w:fldChar w:fldCharType="end"/>
          </w:r>
        </w:p>
        <w:p w14:paraId="527DB4B7"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3.2.6</w:t>
          </w:r>
          <w:r>
            <w:rPr>
              <w:rFonts w:asciiTheme="minorHAnsi" w:hAnsiTheme="minorHAnsi" w:cstheme="minorBidi"/>
              <w:noProof/>
              <w:szCs w:val="24"/>
              <w:lang w:val="en-US" w:eastAsia="ja-JP"/>
            </w:rPr>
            <w:tab/>
          </w:r>
          <w:r>
            <w:rPr>
              <w:noProof/>
            </w:rPr>
            <w:t>Udeležba na prireditvah in druge aktivnosti</w:t>
          </w:r>
          <w:r>
            <w:rPr>
              <w:noProof/>
            </w:rPr>
            <w:tab/>
          </w:r>
          <w:r>
            <w:rPr>
              <w:noProof/>
            </w:rPr>
            <w:fldChar w:fldCharType="begin"/>
          </w:r>
          <w:r>
            <w:rPr>
              <w:noProof/>
            </w:rPr>
            <w:instrText xml:space="preserve"> PAGEREF _Toc39129456 \h </w:instrText>
          </w:r>
          <w:r>
            <w:rPr>
              <w:noProof/>
            </w:rPr>
          </w:r>
          <w:r>
            <w:rPr>
              <w:noProof/>
            </w:rPr>
            <w:fldChar w:fldCharType="separate"/>
          </w:r>
          <w:r w:rsidR="00AC7056">
            <w:rPr>
              <w:noProof/>
            </w:rPr>
            <w:t>19</w:t>
          </w:r>
          <w:r>
            <w:rPr>
              <w:noProof/>
            </w:rPr>
            <w:fldChar w:fldCharType="end"/>
          </w:r>
        </w:p>
        <w:p w14:paraId="3B8AB410" w14:textId="77777777" w:rsidR="00246055" w:rsidRDefault="00246055">
          <w:pPr>
            <w:pStyle w:val="Kazalovsebine1"/>
            <w:tabs>
              <w:tab w:val="left" w:pos="373"/>
            </w:tabs>
            <w:rPr>
              <w:rFonts w:asciiTheme="minorHAnsi" w:hAnsiTheme="minorHAnsi" w:cstheme="minorBidi"/>
              <w:noProof/>
              <w:szCs w:val="24"/>
              <w:lang w:val="en-US" w:eastAsia="ja-JP"/>
            </w:rPr>
          </w:pPr>
          <w:r>
            <w:rPr>
              <w:noProof/>
            </w:rPr>
            <w:t>4</w:t>
          </w:r>
          <w:r>
            <w:rPr>
              <w:rFonts w:asciiTheme="minorHAnsi" w:hAnsiTheme="minorHAnsi" w:cstheme="minorBidi"/>
              <w:noProof/>
              <w:szCs w:val="24"/>
              <w:lang w:val="en-US" w:eastAsia="ja-JP"/>
            </w:rPr>
            <w:tab/>
          </w:r>
          <w:r>
            <w:rPr>
              <w:noProof/>
            </w:rPr>
            <w:t>IZPOSTAVLJENA PROBLEMATIKA V LETU 2023</w:t>
          </w:r>
          <w:r>
            <w:rPr>
              <w:noProof/>
            </w:rPr>
            <w:tab/>
          </w:r>
          <w:r>
            <w:rPr>
              <w:noProof/>
            </w:rPr>
            <w:fldChar w:fldCharType="begin"/>
          </w:r>
          <w:r>
            <w:rPr>
              <w:noProof/>
            </w:rPr>
            <w:instrText xml:space="preserve"> PAGEREF _Toc39129457 \h </w:instrText>
          </w:r>
          <w:r>
            <w:rPr>
              <w:noProof/>
            </w:rPr>
          </w:r>
          <w:r>
            <w:rPr>
              <w:noProof/>
            </w:rPr>
            <w:fldChar w:fldCharType="separate"/>
          </w:r>
          <w:r w:rsidR="00AC7056">
            <w:rPr>
              <w:noProof/>
            </w:rPr>
            <w:t>21</w:t>
          </w:r>
          <w:r>
            <w:rPr>
              <w:noProof/>
            </w:rPr>
            <w:fldChar w:fldCharType="end"/>
          </w:r>
        </w:p>
        <w:p w14:paraId="532A8CA6"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4.1</w:t>
          </w:r>
          <w:r>
            <w:rPr>
              <w:rFonts w:asciiTheme="minorHAnsi" w:hAnsiTheme="minorHAnsi" w:cstheme="minorBidi"/>
              <w:noProof/>
              <w:szCs w:val="24"/>
              <w:lang w:val="en-US" w:eastAsia="ja-JP"/>
            </w:rPr>
            <w:tab/>
          </w:r>
          <w:r>
            <w:rPr>
              <w:noProof/>
            </w:rPr>
            <w:t>PRIPOROČILA IN SMERNICE ZA 2024</w:t>
          </w:r>
          <w:r>
            <w:rPr>
              <w:noProof/>
            </w:rPr>
            <w:tab/>
          </w:r>
          <w:r>
            <w:rPr>
              <w:noProof/>
            </w:rPr>
            <w:fldChar w:fldCharType="begin"/>
          </w:r>
          <w:r>
            <w:rPr>
              <w:noProof/>
            </w:rPr>
            <w:instrText xml:space="preserve"> PAGEREF _Toc39129458 \h </w:instrText>
          </w:r>
          <w:r>
            <w:rPr>
              <w:noProof/>
            </w:rPr>
          </w:r>
          <w:r>
            <w:rPr>
              <w:noProof/>
            </w:rPr>
            <w:fldChar w:fldCharType="separate"/>
          </w:r>
          <w:r w:rsidR="00AC7056">
            <w:rPr>
              <w:noProof/>
            </w:rPr>
            <w:t>22</w:t>
          </w:r>
          <w:r>
            <w:rPr>
              <w:noProof/>
            </w:rPr>
            <w:fldChar w:fldCharType="end"/>
          </w:r>
        </w:p>
        <w:p w14:paraId="2262970C" w14:textId="77777777" w:rsidR="00246055" w:rsidRDefault="00246055">
          <w:pPr>
            <w:pStyle w:val="Kazalovsebine2"/>
            <w:tabs>
              <w:tab w:val="left" w:pos="794"/>
              <w:tab w:val="right" w:leader="dot" w:pos="9062"/>
            </w:tabs>
            <w:rPr>
              <w:rFonts w:asciiTheme="minorHAnsi" w:hAnsiTheme="minorHAnsi" w:cstheme="minorBidi"/>
              <w:noProof/>
              <w:szCs w:val="24"/>
              <w:lang w:val="en-US" w:eastAsia="ja-JP"/>
            </w:rPr>
          </w:pPr>
          <w:r>
            <w:rPr>
              <w:noProof/>
            </w:rPr>
            <w:t>4.2</w:t>
          </w:r>
          <w:r>
            <w:rPr>
              <w:rFonts w:asciiTheme="minorHAnsi" w:hAnsiTheme="minorHAnsi" w:cstheme="minorBidi"/>
              <w:noProof/>
              <w:szCs w:val="24"/>
              <w:lang w:val="en-US" w:eastAsia="ja-JP"/>
            </w:rPr>
            <w:tab/>
          </w:r>
          <w:r>
            <w:rPr>
              <w:noProof/>
            </w:rPr>
            <w:t>PREGLED IZDANIH PRIPOROČIL IN SMERNIC 2018–2023</w:t>
          </w:r>
          <w:r>
            <w:rPr>
              <w:noProof/>
            </w:rPr>
            <w:tab/>
          </w:r>
          <w:r>
            <w:rPr>
              <w:noProof/>
            </w:rPr>
            <w:fldChar w:fldCharType="begin"/>
          </w:r>
          <w:r>
            <w:rPr>
              <w:noProof/>
            </w:rPr>
            <w:instrText xml:space="preserve"> PAGEREF _Toc39129459 \h </w:instrText>
          </w:r>
          <w:r>
            <w:rPr>
              <w:noProof/>
            </w:rPr>
          </w:r>
          <w:r>
            <w:rPr>
              <w:noProof/>
            </w:rPr>
            <w:fldChar w:fldCharType="separate"/>
          </w:r>
          <w:r w:rsidR="00AC7056">
            <w:rPr>
              <w:noProof/>
            </w:rPr>
            <w:t>23</w:t>
          </w:r>
          <w:r>
            <w:rPr>
              <w:noProof/>
            </w:rPr>
            <w:fldChar w:fldCharType="end"/>
          </w:r>
        </w:p>
        <w:p w14:paraId="3B495990"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4.2.1</w:t>
          </w:r>
          <w:r>
            <w:rPr>
              <w:rFonts w:asciiTheme="minorHAnsi" w:hAnsiTheme="minorHAnsi" w:cstheme="minorBidi"/>
              <w:noProof/>
              <w:szCs w:val="24"/>
              <w:lang w:val="en-US" w:eastAsia="ja-JP"/>
            </w:rPr>
            <w:tab/>
          </w:r>
          <w:r>
            <w:rPr>
              <w:noProof/>
            </w:rPr>
            <w:t>PRIPOROČILO št. 1 (2018)</w:t>
          </w:r>
          <w:r>
            <w:rPr>
              <w:noProof/>
            </w:rPr>
            <w:tab/>
          </w:r>
          <w:r>
            <w:rPr>
              <w:noProof/>
            </w:rPr>
            <w:fldChar w:fldCharType="begin"/>
          </w:r>
          <w:r>
            <w:rPr>
              <w:noProof/>
            </w:rPr>
            <w:instrText xml:space="preserve"> PAGEREF _Toc39129460 \h </w:instrText>
          </w:r>
          <w:r>
            <w:rPr>
              <w:noProof/>
            </w:rPr>
          </w:r>
          <w:r>
            <w:rPr>
              <w:noProof/>
            </w:rPr>
            <w:fldChar w:fldCharType="separate"/>
          </w:r>
          <w:r w:rsidR="00AC7056">
            <w:rPr>
              <w:noProof/>
            </w:rPr>
            <w:t>23</w:t>
          </w:r>
          <w:r>
            <w:rPr>
              <w:noProof/>
            </w:rPr>
            <w:fldChar w:fldCharType="end"/>
          </w:r>
        </w:p>
        <w:p w14:paraId="07FDB79E"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4.2.2</w:t>
          </w:r>
          <w:r>
            <w:rPr>
              <w:rFonts w:asciiTheme="minorHAnsi" w:hAnsiTheme="minorHAnsi" w:cstheme="minorBidi"/>
              <w:noProof/>
              <w:szCs w:val="24"/>
              <w:lang w:val="en-US" w:eastAsia="ja-JP"/>
            </w:rPr>
            <w:tab/>
          </w:r>
          <w:r>
            <w:rPr>
              <w:noProof/>
            </w:rPr>
            <w:t>PRIPOROČILO št. 2 (2018)</w:t>
          </w:r>
          <w:r>
            <w:rPr>
              <w:noProof/>
            </w:rPr>
            <w:tab/>
          </w:r>
          <w:r>
            <w:rPr>
              <w:noProof/>
            </w:rPr>
            <w:fldChar w:fldCharType="begin"/>
          </w:r>
          <w:r>
            <w:rPr>
              <w:noProof/>
            </w:rPr>
            <w:instrText xml:space="preserve"> PAGEREF _Toc39129461 \h </w:instrText>
          </w:r>
          <w:r>
            <w:rPr>
              <w:noProof/>
            </w:rPr>
          </w:r>
          <w:r>
            <w:rPr>
              <w:noProof/>
            </w:rPr>
            <w:fldChar w:fldCharType="separate"/>
          </w:r>
          <w:r w:rsidR="00AC7056">
            <w:rPr>
              <w:noProof/>
            </w:rPr>
            <w:t>23</w:t>
          </w:r>
          <w:r>
            <w:rPr>
              <w:noProof/>
            </w:rPr>
            <w:fldChar w:fldCharType="end"/>
          </w:r>
        </w:p>
        <w:p w14:paraId="2B79D4C2"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4.2.3</w:t>
          </w:r>
          <w:r>
            <w:rPr>
              <w:rFonts w:asciiTheme="minorHAnsi" w:hAnsiTheme="minorHAnsi" w:cstheme="minorBidi"/>
              <w:noProof/>
              <w:szCs w:val="24"/>
              <w:lang w:val="en-US" w:eastAsia="ja-JP"/>
            </w:rPr>
            <w:tab/>
          </w:r>
          <w:r>
            <w:rPr>
              <w:noProof/>
            </w:rPr>
            <w:t>PRIPOROČILO št. 3 (2018)</w:t>
          </w:r>
          <w:r>
            <w:rPr>
              <w:noProof/>
            </w:rPr>
            <w:tab/>
          </w:r>
          <w:r>
            <w:rPr>
              <w:noProof/>
            </w:rPr>
            <w:fldChar w:fldCharType="begin"/>
          </w:r>
          <w:r>
            <w:rPr>
              <w:noProof/>
            </w:rPr>
            <w:instrText xml:space="preserve"> PAGEREF _Toc39129462 \h </w:instrText>
          </w:r>
          <w:r>
            <w:rPr>
              <w:noProof/>
            </w:rPr>
          </w:r>
          <w:r>
            <w:rPr>
              <w:noProof/>
            </w:rPr>
            <w:fldChar w:fldCharType="separate"/>
          </w:r>
          <w:r w:rsidR="00AC7056">
            <w:rPr>
              <w:noProof/>
            </w:rPr>
            <w:t>24</w:t>
          </w:r>
          <w:r>
            <w:rPr>
              <w:noProof/>
            </w:rPr>
            <w:fldChar w:fldCharType="end"/>
          </w:r>
        </w:p>
        <w:p w14:paraId="7BE3DE54"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4.2.4</w:t>
          </w:r>
          <w:r>
            <w:rPr>
              <w:rFonts w:asciiTheme="minorHAnsi" w:hAnsiTheme="minorHAnsi" w:cstheme="minorBidi"/>
              <w:noProof/>
              <w:szCs w:val="24"/>
              <w:lang w:val="en-US" w:eastAsia="ja-JP"/>
            </w:rPr>
            <w:tab/>
          </w:r>
          <w:r>
            <w:rPr>
              <w:noProof/>
            </w:rPr>
            <w:t>PRIPOROČILO št. 4 (2018)</w:t>
          </w:r>
          <w:r>
            <w:rPr>
              <w:noProof/>
            </w:rPr>
            <w:tab/>
          </w:r>
          <w:r>
            <w:rPr>
              <w:noProof/>
            </w:rPr>
            <w:fldChar w:fldCharType="begin"/>
          </w:r>
          <w:r>
            <w:rPr>
              <w:noProof/>
            </w:rPr>
            <w:instrText xml:space="preserve"> PAGEREF _Toc39129463 \h </w:instrText>
          </w:r>
          <w:r>
            <w:rPr>
              <w:noProof/>
            </w:rPr>
          </w:r>
          <w:r>
            <w:rPr>
              <w:noProof/>
            </w:rPr>
            <w:fldChar w:fldCharType="separate"/>
          </w:r>
          <w:r w:rsidR="00AC7056">
            <w:rPr>
              <w:noProof/>
            </w:rPr>
            <w:t>24</w:t>
          </w:r>
          <w:r>
            <w:rPr>
              <w:noProof/>
            </w:rPr>
            <w:fldChar w:fldCharType="end"/>
          </w:r>
        </w:p>
        <w:p w14:paraId="6FD54422"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4.2.5</w:t>
          </w:r>
          <w:r>
            <w:rPr>
              <w:rFonts w:asciiTheme="minorHAnsi" w:hAnsiTheme="minorHAnsi" w:cstheme="minorBidi"/>
              <w:noProof/>
              <w:szCs w:val="24"/>
              <w:lang w:val="en-US" w:eastAsia="ja-JP"/>
            </w:rPr>
            <w:tab/>
          </w:r>
          <w:r>
            <w:rPr>
              <w:noProof/>
            </w:rPr>
            <w:t>PRIPOROČILO št. 5 (2018)</w:t>
          </w:r>
          <w:r>
            <w:rPr>
              <w:noProof/>
            </w:rPr>
            <w:tab/>
          </w:r>
          <w:r>
            <w:rPr>
              <w:noProof/>
            </w:rPr>
            <w:fldChar w:fldCharType="begin"/>
          </w:r>
          <w:r>
            <w:rPr>
              <w:noProof/>
            </w:rPr>
            <w:instrText xml:space="preserve"> PAGEREF _Toc39129464 \h </w:instrText>
          </w:r>
          <w:r>
            <w:rPr>
              <w:noProof/>
            </w:rPr>
          </w:r>
          <w:r>
            <w:rPr>
              <w:noProof/>
            </w:rPr>
            <w:fldChar w:fldCharType="separate"/>
          </w:r>
          <w:r w:rsidR="00AC7056">
            <w:rPr>
              <w:noProof/>
            </w:rPr>
            <w:t>25</w:t>
          </w:r>
          <w:r>
            <w:rPr>
              <w:noProof/>
            </w:rPr>
            <w:fldChar w:fldCharType="end"/>
          </w:r>
        </w:p>
        <w:p w14:paraId="63A3C3DC"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4.2.6</w:t>
          </w:r>
          <w:r>
            <w:rPr>
              <w:rFonts w:asciiTheme="minorHAnsi" w:hAnsiTheme="minorHAnsi" w:cstheme="minorBidi"/>
              <w:noProof/>
              <w:szCs w:val="24"/>
              <w:lang w:val="en-US" w:eastAsia="ja-JP"/>
            </w:rPr>
            <w:tab/>
          </w:r>
          <w:r>
            <w:rPr>
              <w:noProof/>
            </w:rPr>
            <w:t>PRIPOROČILO št. 1 (2019)</w:t>
          </w:r>
          <w:r>
            <w:rPr>
              <w:noProof/>
            </w:rPr>
            <w:tab/>
          </w:r>
          <w:r>
            <w:rPr>
              <w:noProof/>
            </w:rPr>
            <w:fldChar w:fldCharType="begin"/>
          </w:r>
          <w:r>
            <w:rPr>
              <w:noProof/>
            </w:rPr>
            <w:instrText xml:space="preserve"> PAGEREF _Toc39129465 \h </w:instrText>
          </w:r>
          <w:r>
            <w:rPr>
              <w:noProof/>
            </w:rPr>
          </w:r>
          <w:r>
            <w:rPr>
              <w:noProof/>
            </w:rPr>
            <w:fldChar w:fldCharType="separate"/>
          </w:r>
          <w:r w:rsidR="00AC7056">
            <w:rPr>
              <w:noProof/>
            </w:rPr>
            <w:t>25</w:t>
          </w:r>
          <w:r>
            <w:rPr>
              <w:noProof/>
            </w:rPr>
            <w:fldChar w:fldCharType="end"/>
          </w:r>
        </w:p>
        <w:p w14:paraId="1C9DC456"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4.2.7</w:t>
          </w:r>
          <w:r>
            <w:rPr>
              <w:rFonts w:asciiTheme="minorHAnsi" w:hAnsiTheme="minorHAnsi" w:cstheme="minorBidi"/>
              <w:noProof/>
              <w:szCs w:val="24"/>
              <w:lang w:val="en-US" w:eastAsia="ja-JP"/>
            </w:rPr>
            <w:tab/>
          </w:r>
          <w:r>
            <w:rPr>
              <w:noProof/>
            </w:rPr>
            <w:t>PRIPOROČILO št. 2 (2019)</w:t>
          </w:r>
          <w:r>
            <w:rPr>
              <w:noProof/>
            </w:rPr>
            <w:tab/>
          </w:r>
          <w:r>
            <w:rPr>
              <w:noProof/>
            </w:rPr>
            <w:fldChar w:fldCharType="begin"/>
          </w:r>
          <w:r>
            <w:rPr>
              <w:noProof/>
            </w:rPr>
            <w:instrText xml:space="preserve"> PAGEREF _Toc39129466 \h </w:instrText>
          </w:r>
          <w:r>
            <w:rPr>
              <w:noProof/>
            </w:rPr>
          </w:r>
          <w:r>
            <w:rPr>
              <w:noProof/>
            </w:rPr>
            <w:fldChar w:fldCharType="separate"/>
          </w:r>
          <w:r w:rsidR="00AC7056">
            <w:rPr>
              <w:noProof/>
            </w:rPr>
            <w:t>25</w:t>
          </w:r>
          <w:r>
            <w:rPr>
              <w:noProof/>
            </w:rPr>
            <w:fldChar w:fldCharType="end"/>
          </w:r>
        </w:p>
        <w:p w14:paraId="6B81E2EB"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4.2.8</w:t>
          </w:r>
          <w:r>
            <w:rPr>
              <w:rFonts w:asciiTheme="minorHAnsi" w:hAnsiTheme="minorHAnsi" w:cstheme="minorBidi"/>
              <w:noProof/>
              <w:szCs w:val="24"/>
              <w:lang w:val="en-US" w:eastAsia="ja-JP"/>
            </w:rPr>
            <w:tab/>
          </w:r>
          <w:r>
            <w:rPr>
              <w:noProof/>
            </w:rPr>
            <w:t>PRIPOROČILO št. 3 (2019)</w:t>
          </w:r>
          <w:r>
            <w:rPr>
              <w:noProof/>
            </w:rPr>
            <w:tab/>
          </w:r>
          <w:r>
            <w:rPr>
              <w:noProof/>
            </w:rPr>
            <w:fldChar w:fldCharType="begin"/>
          </w:r>
          <w:r>
            <w:rPr>
              <w:noProof/>
            </w:rPr>
            <w:instrText xml:space="preserve"> PAGEREF _Toc39129467 \h </w:instrText>
          </w:r>
          <w:r>
            <w:rPr>
              <w:noProof/>
            </w:rPr>
          </w:r>
          <w:r>
            <w:rPr>
              <w:noProof/>
            </w:rPr>
            <w:fldChar w:fldCharType="separate"/>
          </w:r>
          <w:r w:rsidR="00AC7056">
            <w:rPr>
              <w:noProof/>
            </w:rPr>
            <w:t>26</w:t>
          </w:r>
          <w:r>
            <w:rPr>
              <w:noProof/>
            </w:rPr>
            <w:fldChar w:fldCharType="end"/>
          </w:r>
        </w:p>
        <w:p w14:paraId="70EB3CBE" w14:textId="77777777" w:rsidR="00246055" w:rsidRDefault="00246055">
          <w:pPr>
            <w:pStyle w:val="Kazalovsebine3"/>
            <w:tabs>
              <w:tab w:val="left" w:pos="1214"/>
              <w:tab w:val="right" w:leader="dot" w:pos="9062"/>
            </w:tabs>
            <w:rPr>
              <w:rFonts w:asciiTheme="minorHAnsi" w:hAnsiTheme="minorHAnsi" w:cstheme="minorBidi"/>
              <w:noProof/>
              <w:szCs w:val="24"/>
              <w:lang w:val="en-US" w:eastAsia="ja-JP"/>
            </w:rPr>
          </w:pPr>
          <w:r w:rsidRPr="005A53F5">
            <w:rPr>
              <w:noProof/>
            </w:rPr>
            <w:t>4.2.9</w:t>
          </w:r>
          <w:r>
            <w:rPr>
              <w:rFonts w:asciiTheme="minorHAnsi" w:hAnsiTheme="minorHAnsi" w:cstheme="minorBidi"/>
              <w:noProof/>
              <w:szCs w:val="24"/>
              <w:lang w:val="en-US" w:eastAsia="ja-JP"/>
            </w:rPr>
            <w:tab/>
          </w:r>
          <w:r>
            <w:rPr>
              <w:noProof/>
            </w:rPr>
            <w:t>PRIPOROČILO št. 1 (2020)</w:t>
          </w:r>
          <w:r>
            <w:rPr>
              <w:noProof/>
            </w:rPr>
            <w:tab/>
          </w:r>
          <w:r>
            <w:rPr>
              <w:noProof/>
            </w:rPr>
            <w:fldChar w:fldCharType="begin"/>
          </w:r>
          <w:r>
            <w:rPr>
              <w:noProof/>
            </w:rPr>
            <w:instrText xml:space="preserve"> PAGEREF _Toc39129468 \h </w:instrText>
          </w:r>
          <w:r>
            <w:rPr>
              <w:noProof/>
            </w:rPr>
          </w:r>
          <w:r>
            <w:rPr>
              <w:noProof/>
            </w:rPr>
            <w:fldChar w:fldCharType="separate"/>
          </w:r>
          <w:r w:rsidR="00AC7056">
            <w:rPr>
              <w:noProof/>
            </w:rPr>
            <w:t>26</w:t>
          </w:r>
          <w:r>
            <w:rPr>
              <w:noProof/>
            </w:rPr>
            <w:fldChar w:fldCharType="end"/>
          </w:r>
        </w:p>
        <w:p w14:paraId="0B862A1B" w14:textId="77777777" w:rsidR="00246055" w:rsidRDefault="00246055">
          <w:pPr>
            <w:pStyle w:val="Kazalovsebine3"/>
            <w:tabs>
              <w:tab w:val="left" w:pos="1347"/>
              <w:tab w:val="right" w:leader="dot" w:pos="9062"/>
            </w:tabs>
            <w:rPr>
              <w:rFonts w:asciiTheme="minorHAnsi" w:hAnsiTheme="minorHAnsi" w:cstheme="minorBidi"/>
              <w:noProof/>
              <w:szCs w:val="24"/>
              <w:lang w:val="en-US" w:eastAsia="ja-JP"/>
            </w:rPr>
          </w:pPr>
          <w:r w:rsidRPr="005A53F5">
            <w:rPr>
              <w:noProof/>
            </w:rPr>
            <w:t>4.2.10</w:t>
          </w:r>
          <w:r>
            <w:rPr>
              <w:rFonts w:asciiTheme="minorHAnsi" w:hAnsiTheme="minorHAnsi" w:cstheme="minorBidi"/>
              <w:noProof/>
              <w:szCs w:val="24"/>
              <w:lang w:val="en-US" w:eastAsia="ja-JP"/>
            </w:rPr>
            <w:tab/>
          </w:r>
          <w:r>
            <w:rPr>
              <w:noProof/>
            </w:rPr>
            <w:t>PRIPOROČILO št. 2 (2020)</w:t>
          </w:r>
          <w:r>
            <w:rPr>
              <w:noProof/>
            </w:rPr>
            <w:tab/>
          </w:r>
          <w:r>
            <w:rPr>
              <w:noProof/>
            </w:rPr>
            <w:fldChar w:fldCharType="begin"/>
          </w:r>
          <w:r>
            <w:rPr>
              <w:noProof/>
            </w:rPr>
            <w:instrText xml:space="preserve"> PAGEREF _Toc39129469 \h </w:instrText>
          </w:r>
          <w:r>
            <w:rPr>
              <w:noProof/>
            </w:rPr>
          </w:r>
          <w:r>
            <w:rPr>
              <w:noProof/>
            </w:rPr>
            <w:fldChar w:fldCharType="separate"/>
          </w:r>
          <w:r w:rsidR="00AC7056">
            <w:rPr>
              <w:noProof/>
            </w:rPr>
            <w:t>26</w:t>
          </w:r>
          <w:r>
            <w:rPr>
              <w:noProof/>
            </w:rPr>
            <w:fldChar w:fldCharType="end"/>
          </w:r>
        </w:p>
        <w:p w14:paraId="350A02A2" w14:textId="77777777" w:rsidR="00246055" w:rsidRDefault="00246055">
          <w:pPr>
            <w:pStyle w:val="Kazalovsebine3"/>
            <w:tabs>
              <w:tab w:val="left" w:pos="1347"/>
              <w:tab w:val="right" w:leader="dot" w:pos="9062"/>
            </w:tabs>
            <w:rPr>
              <w:rFonts w:asciiTheme="minorHAnsi" w:hAnsiTheme="minorHAnsi" w:cstheme="minorBidi"/>
              <w:noProof/>
              <w:szCs w:val="24"/>
              <w:lang w:val="en-US" w:eastAsia="ja-JP"/>
            </w:rPr>
          </w:pPr>
          <w:r w:rsidRPr="005A53F5">
            <w:rPr>
              <w:noProof/>
            </w:rPr>
            <w:t>4.2.11</w:t>
          </w:r>
          <w:r>
            <w:rPr>
              <w:rFonts w:asciiTheme="minorHAnsi" w:hAnsiTheme="minorHAnsi" w:cstheme="minorBidi"/>
              <w:noProof/>
              <w:szCs w:val="24"/>
              <w:lang w:val="en-US" w:eastAsia="ja-JP"/>
            </w:rPr>
            <w:tab/>
          </w:r>
          <w:r>
            <w:rPr>
              <w:noProof/>
            </w:rPr>
            <w:t>PRIPOROČILO št. 3 (2020)</w:t>
          </w:r>
          <w:r>
            <w:rPr>
              <w:noProof/>
            </w:rPr>
            <w:tab/>
          </w:r>
          <w:r>
            <w:rPr>
              <w:noProof/>
            </w:rPr>
            <w:fldChar w:fldCharType="begin"/>
          </w:r>
          <w:r>
            <w:rPr>
              <w:noProof/>
            </w:rPr>
            <w:instrText xml:space="preserve"> PAGEREF _Toc39129470 \h </w:instrText>
          </w:r>
          <w:r>
            <w:rPr>
              <w:noProof/>
            </w:rPr>
          </w:r>
          <w:r>
            <w:rPr>
              <w:noProof/>
            </w:rPr>
            <w:fldChar w:fldCharType="separate"/>
          </w:r>
          <w:r w:rsidR="00AC7056">
            <w:rPr>
              <w:noProof/>
            </w:rPr>
            <w:t>26</w:t>
          </w:r>
          <w:r>
            <w:rPr>
              <w:noProof/>
            </w:rPr>
            <w:fldChar w:fldCharType="end"/>
          </w:r>
        </w:p>
        <w:p w14:paraId="5C13DCDD" w14:textId="77777777" w:rsidR="00246055" w:rsidRDefault="00246055">
          <w:pPr>
            <w:pStyle w:val="Kazalovsebine3"/>
            <w:tabs>
              <w:tab w:val="left" w:pos="1347"/>
              <w:tab w:val="right" w:leader="dot" w:pos="9062"/>
            </w:tabs>
            <w:rPr>
              <w:rFonts w:asciiTheme="minorHAnsi" w:hAnsiTheme="minorHAnsi" w:cstheme="minorBidi"/>
              <w:noProof/>
              <w:szCs w:val="24"/>
              <w:lang w:val="en-US" w:eastAsia="ja-JP"/>
            </w:rPr>
          </w:pPr>
          <w:r w:rsidRPr="005A53F5">
            <w:rPr>
              <w:noProof/>
            </w:rPr>
            <w:t>4.2.12</w:t>
          </w:r>
          <w:r>
            <w:rPr>
              <w:rFonts w:asciiTheme="minorHAnsi" w:hAnsiTheme="minorHAnsi" w:cstheme="minorBidi"/>
              <w:noProof/>
              <w:szCs w:val="24"/>
              <w:lang w:val="en-US" w:eastAsia="ja-JP"/>
            </w:rPr>
            <w:tab/>
          </w:r>
          <w:r>
            <w:rPr>
              <w:noProof/>
            </w:rPr>
            <w:t>PRIPOROČILO št. 4 (2020)</w:t>
          </w:r>
          <w:r>
            <w:rPr>
              <w:noProof/>
            </w:rPr>
            <w:tab/>
          </w:r>
          <w:r>
            <w:rPr>
              <w:noProof/>
            </w:rPr>
            <w:fldChar w:fldCharType="begin"/>
          </w:r>
          <w:r>
            <w:rPr>
              <w:noProof/>
            </w:rPr>
            <w:instrText xml:space="preserve"> PAGEREF _Toc39129471 \h </w:instrText>
          </w:r>
          <w:r>
            <w:rPr>
              <w:noProof/>
            </w:rPr>
          </w:r>
          <w:r>
            <w:rPr>
              <w:noProof/>
            </w:rPr>
            <w:fldChar w:fldCharType="separate"/>
          </w:r>
          <w:r w:rsidR="00AC7056">
            <w:rPr>
              <w:noProof/>
            </w:rPr>
            <w:t>27</w:t>
          </w:r>
          <w:r>
            <w:rPr>
              <w:noProof/>
            </w:rPr>
            <w:fldChar w:fldCharType="end"/>
          </w:r>
        </w:p>
        <w:p w14:paraId="010CE63A" w14:textId="77777777" w:rsidR="00246055" w:rsidRDefault="00246055">
          <w:pPr>
            <w:pStyle w:val="Kazalovsebine3"/>
            <w:tabs>
              <w:tab w:val="left" w:pos="1347"/>
              <w:tab w:val="right" w:leader="dot" w:pos="9062"/>
            </w:tabs>
            <w:rPr>
              <w:rFonts w:asciiTheme="minorHAnsi" w:hAnsiTheme="minorHAnsi" w:cstheme="minorBidi"/>
              <w:noProof/>
              <w:szCs w:val="24"/>
              <w:lang w:val="en-US" w:eastAsia="ja-JP"/>
            </w:rPr>
          </w:pPr>
          <w:r w:rsidRPr="005A53F5">
            <w:rPr>
              <w:noProof/>
            </w:rPr>
            <w:t>4.2.13</w:t>
          </w:r>
          <w:r>
            <w:rPr>
              <w:rFonts w:asciiTheme="minorHAnsi" w:hAnsiTheme="minorHAnsi" w:cstheme="minorBidi"/>
              <w:noProof/>
              <w:szCs w:val="24"/>
              <w:lang w:val="en-US" w:eastAsia="ja-JP"/>
            </w:rPr>
            <w:tab/>
          </w:r>
          <w:r>
            <w:rPr>
              <w:noProof/>
            </w:rPr>
            <w:t>PRIPOROČILO št. 1 (2021)</w:t>
          </w:r>
          <w:r>
            <w:rPr>
              <w:noProof/>
            </w:rPr>
            <w:tab/>
          </w:r>
          <w:r>
            <w:rPr>
              <w:noProof/>
            </w:rPr>
            <w:fldChar w:fldCharType="begin"/>
          </w:r>
          <w:r>
            <w:rPr>
              <w:noProof/>
            </w:rPr>
            <w:instrText xml:space="preserve"> PAGEREF _Toc39129472 \h </w:instrText>
          </w:r>
          <w:r>
            <w:rPr>
              <w:noProof/>
            </w:rPr>
          </w:r>
          <w:r>
            <w:rPr>
              <w:noProof/>
            </w:rPr>
            <w:fldChar w:fldCharType="separate"/>
          </w:r>
          <w:r w:rsidR="00AC7056">
            <w:rPr>
              <w:noProof/>
            </w:rPr>
            <w:t>27</w:t>
          </w:r>
          <w:r>
            <w:rPr>
              <w:noProof/>
            </w:rPr>
            <w:fldChar w:fldCharType="end"/>
          </w:r>
        </w:p>
        <w:p w14:paraId="450ACBCB" w14:textId="688600ED" w:rsidR="00E02D82" w:rsidRPr="00C84794" w:rsidRDefault="00E02D82" w:rsidP="00C84794">
          <w:pPr>
            <w:spacing w:before="240" w:after="0" w:line="360" w:lineRule="auto"/>
          </w:pPr>
          <w:r w:rsidRPr="00B87359">
            <w:rPr>
              <w:b/>
              <w:bCs/>
              <w:noProof/>
            </w:rPr>
            <w:fldChar w:fldCharType="end"/>
          </w:r>
        </w:p>
      </w:sdtContent>
    </w:sdt>
    <w:p w14:paraId="09D63022" w14:textId="29D6AC66" w:rsidR="00C84794" w:rsidRPr="00FC1C27" w:rsidRDefault="00E02D82" w:rsidP="00C84794">
      <w:pPr>
        <w:pStyle w:val="Kazaloslik"/>
        <w:tabs>
          <w:tab w:val="right" w:leader="dot" w:pos="9062"/>
        </w:tabs>
        <w:rPr>
          <w:rFonts w:asciiTheme="minorHAnsi" w:hAnsiTheme="minorHAnsi"/>
          <w:noProof/>
          <w:kern w:val="2"/>
          <w:szCs w:val="24"/>
          <w:lang w:eastAsia="en-GB"/>
          <w14:ligatures w14:val="standardContextual"/>
        </w:rPr>
      </w:pPr>
      <w:r w:rsidRPr="00B87359">
        <w:rPr>
          <w:rFonts w:cstheme="minorHAnsi"/>
        </w:rPr>
        <w:fldChar w:fldCharType="begin"/>
      </w:r>
      <w:r w:rsidRPr="00FC1C27">
        <w:rPr>
          <w:rFonts w:cstheme="minorHAnsi"/>
        </w:rPr>
        <w:instrText xml:space="preserve"> TOC \h \z \c "Grafikon" </w:instrText>
      </w:r>
      <w:r w:rsidRPr="00B87359">
        <w:rPr>
          <w:rFonts w:cstheme="minorHAnsi"/>
        </w:rPr>
        <w:fldChar w:fldCharType="separate"/>
      </w:r>
    </w:p>
    <w:p w14:paraId="47196E0C" w14:textId="4BF314EC" w:rsidR="00E02D82" w:rsidRPr="00FC1C27" w:rsidRDefault="00E02D82" w:rsidP="00E02D82">
      <w:pPr>
        <w:pStyle w:val="Kazaloslik"/>
        <w:tabs>
          <w:tab w:val="right" w:leader="dot" w:pos="9062"/>
        </w:tabs>
        <w:rPr>
          <w:rFonts w:asciiTheme="minorHAnsi" w:hAnsiTheme="minorHAnsi"/>
          <w:noProof/>
          <w:kern w:val="2"/>
          <w:szCs w:val="24"/>
          <w:lang w:eastAsia="en-GB"/>
          <w14:ligatures w14:val="standardContextual"/>
        </w:rPr>
      </w:pPr>
    </w:p>
    <w:p w14:paraId="6EBCD997" w14:textId="0A3CCD48" w:rsidR="00683702" w:rsidRDefault="00E02D82" w:rsidP="00683702">
      <w:pPr>
        <w:pStyle w:val="Kazaloslik"/>
        <w:tabs>
          <w:tab w:val="right" w:leader="dot" w:pos="9062"/>
        </w:tabs>
        <w:spacing w:before="100" w:line="360" w:lineRule="auto"/>
        <w:rPr>
          <w:rFonts w:cstheme="minorHAnsi"/>
        </w:rPr>
      </w:pPr>
      <w:r w:rsidRPr="00B87359">
        <w:rPr>
          <w:rFonts w:cstheme="minorHAnsi"/>
        </w:rPr>
        <w:lastRenderedPageBreak/>
        <w:fldChar w:fldCharType="end"/>
      </w:r>
    </w:p>
    <w:p w14:paraId="0AC6D871" w14:textId="77777777" w:rsidR="00683702" w:rsidRDefault="00683702" w:rsidP="00683702">
      <w:pPr>
        <w:spacing w:after="160" w:line="259" w:lineRule="auto"/>
        <w:rPr>
          <w:rFonts w:cstheme="minorHAnsi"/>
        </w:rPr>
      </w:pPr>
    </w:p>
    <w:p w14:paraId="49C17999" w14:textId="77777777" w:rsidR="00683702" w:rsidRDefault="00683702" w:rsidP="00683702">
      <w:pPr>
        <w:spacing w:after="160" w:line="259" w:lineRule="auto"/>
        <w:rPr>
          <w:rFonts w:cstheme="minorHAnsi"/>
        </w:rPr>
      </w:pPr>
    </w:p>
    <w:p w14:paraId="4DCC226E" w14:textId="77777777" w:rsidR="00683702" w:rsidRDefault="00683702" w:rsidP="00683702">
      <w:pPr>
        <w:spacing w:after="160" w:line="259" w:lineRule="auto"/>
        <w:rPr>
          <w:rFonts w:cstheme="minorHAnsi"/>
        </w:rPr>
      </w:pPr>
    </w:p>
    <w:p w14:paraId="7978AA21" w14:textId="77777777" w:rsidR="00683702" w:rsidRDefault="00683702" w:rsidP="00683702">
      <w:pPr>
        <w:spacing w:after="160" w:line="259" w:lineRule="auto"/>
        <w:rPr>
          <w:rFonts w:cstheme="minorHAnsi"/>
        </w:rPr>
      </w:pPr>
    </w:p>
    <w:p w14:paraId="66E6E069" w14:textId="77777777" w:rsidR="00683702" w:rsidRDefault="00683702" w:rsidP="00683702">
      <w:pPr>
        <w:spacing w:after="160" w:line="259" w:lineRule="auto"/>
        <w:rPr>
          <w:rFonts w:cstheme="minorHAnsi"/>
        </w:rPr>
      </w:pPr>
    </w:p>
    <w:p w14:paraId="1224AD0A" w14:textId="77777777" w:rsidR="00683702" w:rsidRDefault="00683702" w:rsidP="00683702">
      <w:pPr>
        <w:spacing w:after="160" w:line="259" w:lineRule="auto"/>
        <w:rPr>
          <w:rFonts w:cstheme="minorHAnsi"/>
        </w:rPr>
      </w:pPr>
    </w:p>
    <w:p w14:paraId="726427EA" w14:textId="77777777" w:rsidR="00683702" w:rsidRDefault="00683702" w:rsidP="00683702">
      <w:pPr>
        <w:spacing w:after="160" w:line="259" w:lineRule="auto"/>
        <w:rPr>
          <w:rFonts w:cstheme="minorHAnsi"/>
        </w:rPr>
      </w:pPr>
    </w:p>
    <w:p w14:paraId="79284DCE" w14:textId="77777777" w:rsidR="00683702" w:rsidRDefault="00683702" w:rsidP="00683702">
      <w:pPr>
        <w:spacing w:after="160" w:line="259" w:lineRule="auto"/>
        <w:rPr>
          <w:rFonts w:cstheme="minorHAnsi"/>
        </w:rPr>
      </w:pPr>
    </w:p>
    <w:p w14:paraId="51A9E88C" w14:textId="77777777" w:rsidR="00683702" w:rsidRDefault="00683702" w:rsidP="00683702">
      <w:pPr>
        <w:spacing w:after="160" w:line="259" w:lineRule="auto"/>
        <w:rPr>
          <w:rFonts w:cstheme="minorHAnsi"/>
        </w:rPr>
      </w:pPr>
    </w:p>
    <w:p w14:paraId="260B4900" w14:textId="77777777" w:rsidR="00683702" w:rsidRDefault="00683702" w:rsidP="00683702">
      <w:pPr>
        <w:spacing w:after="160" w:line="259" w:lineRule="auto"/>
        <w:rPr>
          <w:rFonts w:cstheme="minorHAnsi"/>
        </w:rPr>
      </w:pPr>
    </w:p>
    <w:p w14:paraId="7C20B136" w14:textId="77777777" w:rsidR="00683702" w:rsidRDefault="00683702" w:rsidP="00683702">
      <w:pPr>
        <w:spacing w:after="160" w:line="259" w:lineRule="auto"/>
        <w:rPr>
          <w:rFonts w:cstheme="minorHAnsi"/>
        </w:rPr>
      </w:pPr>
    </w:p>
    <w:p w14:paraId="3C918746" w14:textId="77777777" w:rsidR="00683702" w:rsidRDefault="00683702" w:rsidP="00683702">
      <w:pPr>
        <w:spacing w:after="160" w:line="259" w:lineRule="auto"/>
        <w:rPr>
          <w:rFonts w:cstheme="minorHAnsi"/>
        </w:rPr>
      </w:pPr>
    </w:p>
    <w:p w14:paraId="22EDD148" w14:textId="77777777" w:rsidR="00683702" w:rsidRDefault="00683702" w:rsidP="00683702">
      <w:pPr>
        <w:spacing w:after="160" w:line="259" w:lineRule="auto"/>
        <w:rPr>
          <w:rFonts w:cstheme="minorHAnsi"/>
        </w:rPr>
      </w:pPr>
    </w:p>
    <w:p w14:paraId="610D5A52" w14:textId="77777777" w:rsidR="00683702" w:rsidRDefault="00683702" w:rsidP="00683702">
      <w:pPr>
        <w:spacing w:after="160" w:line="259" w:lineRule="auto"/>
        <w:rPr>
          <w:rFonts w:cstheme="minorHAnsi"/>
        </w:rPr>
      </w:pPr>
    </w:p>
    <w:p w14:paraId="64C7E340" w14:textId="77777777" w:rsidR="00683702" w:rsidRDefault="00683702" w:rsidP="00683702">
      <w:pPr>
        <w:spacing w:after="160" w:line="259" w:lineRule="auto"/>
        <w:rPr>
          <w:rFonts w:cstheme="minorHAnsi"/>
        </w:rPr>
      </w:pPr>
    </w:p>
    <w:p w14:paraId="5BFAB8AF" w14:textId="77777777" w:rsidR="00683702" w:rsidRDefault="00683702" w:rsidP="00683702">
      <w:pPr>
        <w:spacing w:after="160" w:line="259" w:lineRule="auto"/>
        <w:rPr>
          <w:rFonts w:cstheme="minorHAnsi"/>
        </w:rPr>
      </w:pPr>
    </w:p>
    <w:p w14:paraId="60CA1C8C" w14:textId="77777777" w:rsidR="00683702" w:rsidRDefault="00683702" w:rsidP="00683702">
      <w:pPr>
        <w:spacing w:after="160" w:line="259" w:lineRule="auto"/>
        <w:rPr>
          <w:rFonts w:cstheme="minorHAnsi"/>
        </w:rPr>
      </w:pPr>
    </w:p>
    <w:p w14:paraId="165C7828" w14:textId="77777777" w:rsidR="00683702" w:rsidRDefault="00683702" w:rsidP="00683702">
      <w:pPr>
        <w:spacing w:after="160" w:line="259" w:lineRule="auto"/>
        <w:rPr>
          <w:rFonts w:cstheme="minorHAnsi"/>
        </w:rPr>
      </w:pPr>
    </w:p>
    <w:p w14:paraId="15BA7AC4" w14:textId="77777777" w:rsidR="00683702" w:rsidRDefault="00683702" w:rsidP="00683702">
      <w:pPr>
        <w:spacing w:after="160" w:line="259" w:lineRule="auto"/>
        <w:rPr>
          <w:rFonts w:cstheme="minorHAnsi"/>
        </w:rPr>
      </w:pPr>
    </w:p>
    <w:p w14:paraId="7DCA4883" w14:textId="77777777" w:rsidR="00683702" w:rsidRDefault="00683702" w:rsidP="00683702">
      <w:pPr>
        <w:spacing w:after="160" w:line="259" w:lineRule="auto"/>
        <w:rPr>
          <w:rFonts w:cstheme="minorHAnsi"/>
        </w:rPr>
      </w:pPr>
    </w:p>
    <w:p w14:paraId="1FD24EE9" w14:textId="77777777" w:rsidR="00683702" w:rsidRDefault="00683702" w:rsidP="00683702">
      <w:pPr>
        <w:spacing w:after="160" w:line="259" w:lineRule="auto"/>
        <w:rPr>
          <w:rFonts w:cstheme="minorHAnsi"/>
        </w:rPr>
      </w:pPr>
    </w:p>
    <w:p w14:paraId="014D1AFF" w14:textId="77777777" w:rsidR="00683702" w:rsidRDefault="00683702" w:rsidP="00683702">
      <w:pPr>
        <w:spacing w:after="160" w:line="259" w:lineRule="auto"/>
        <w:rPr>
          <w:rFonts w:cstheme="minorHAnsi"/>
        </w:rPr>
      </w:pPr>
    </w:p>
    <w:p w14:paraId="5FE59A4A" w14:textId="77777777" w:rsidR="00683702" w:rsidRDefault="00683702" w:rsidP="00683702">
      <w:pPr>
        <w:spacing w:after="160" w:line="259" w:lineRule="auto"/>
        <w:rPr>
          <w:rFonts w:cstheme="minorHAnsi"/>
        </w:rPr>
      </w:pPr>
    </w:p>
    <w:p w14:paraId="35EF55C7" w14:textId="77777777" w:rsidR="00683702" w:rsidRDefault="00683702" w:rsidP="00683702">
      <w:pPr>
        <w:spacing w:after="160" w:line="259" w:lineRule="auto"/>
        <w:rPr>
          <w:rFonts w:cstheme="minorHAnsi"/>
        </w:rPr>
      </w:pPr>
    </w:p>
    <w:p w14:paraId="40D9F029" w14:textId="77777777" w:rsidR="00683702" w:rsidRDefault="00683702" w:rsidP="00683702">
      <w:pPr>
        <w:spacing w:after="160" w:line="259" w:lineRule="auto"/>
        <w:rPr>
          <w:rFonts w:cstheme="minorHAnsi"/>
        </w:rPr>
      </w:pPr>
    </w:p>
    <w:p w14:paraId="21113680" w14:textId="77777777" w:rsidR="00683702" w:rsidRDefault="00683702" w:rsidP="00683702">
      <w:pPr>
        <w:spacing w:after="160" w:line="259" w:lineRule="auto"/>
        <w:rPr>
          <w:rFonts w:cstheme="minorHAnsi"/>
        </w:rPr>
      </w:pPr>
    </w:p>
    <w:p w14:paraId="2A685F23" w14:textId="77777777" w:rsidR="00683702" w:rsidRDefault="00683702" w:rsidP="00683702">
      <w:pPr>
        <w:spacing w:after="160" w:line="259" w:lineRule="auto"/>
        <w:rPr>
          <w:rFonts w:cstheme="minorHAnsi"/>
        </w:rPr>
      </w:pPr>
    </w:p>
    <w:p w14:paraId="566C8108" w14:textId="77777777" w:rsidR="00683702" w:rsidRDefault="00683702" w:rsidP="00683702">
      <w:pPr>
        <w:spacing w:after="160" w:line="259" w:lineRule="auto"/>
        <w:rPr>
          <w:rFonts w:cstheme="minorHAnsi"/>
        </w:rPr>
      </w:pPr>
    </w:p>
    <w:p w14:paraId="7B6FC746" w14:textId="65F783D7" w:rsidR="00683702" w:rsidRPr="004B32EE" w:rsidRDefault="00683702" w:rsidP="00CA6264">
      <w:pPr>
        <w:spacing w:after="160" w:line="259" w:lineRule="auto"/>
        <w:rPr>
          <w:rFonts w:cstheme="minorHAnsi"/>
        </w:rPr>
      </w:pPr>
      <w:r>
        <w:rPr>
          <w:rFonts w:cstheme="minorHAnsi"/>
        </w:rPr>
        <w:t>V poročil</w:t>
      </w:r>
      <w:r w:rsidR="007214FC">
        <w:rPr>
          <w:rFonts w:cstheme="minorHAnsi"/>
        </w:rPr>
        <w:t>u</w:t>
      </w:r>
      <w:r>
        <w:rPr>
          <w:rFonts w:cstheme="minorHAnsi"/>
        </w:rPr>
        <w:t xml:space="preserve"> vsi izrazi, zapisani v moški spolni slovnični obliki, </w:t>
      </w:r>
      <w:r w:rsidR="007214FC">
        <w:rPr>
          <w:rFonts w:cstheme="minorHAnsi"/>
        </w:rPr>
        <w:t>veljajo za oba spola</w:t>
      </w:r>
      <w:r>
        <w:rPr>
          <w:rFonts w:cstheme="minorHAnsi"/>
        </w:rPr>
        <w:t xml:space="preserve">. </w:t>
      </w:r>
      <w:r>
        <w:rPr>
          <w:rFonts w:cstheme="minorHAnsi"/>
        </w:rPr>
        <w:br w:type="page"/>
      </w:r>
    </w:p>
    <w:p w14:paraId="5D4FAB1F" w14:textId="0E01B670" w:rsidR="00E02D82" w:rsidRPr="00C10F78" w:rsidRDefault="00E02D82" w:rsidP="00E02D82">
      <w:pPr>
        <w:pStyle w:val="Naslov1"/>
      </w:pPr>
      <w:bookmarkStart w:id="0" w:name="_Toc39129440"/>
      <w:r w:rsidRPr="004B32EE">
        <w:lastRenderedPageBreak/>
        <w:t>NAGOVOR</w:t>
      </w:r>
      <w:bookmarkEnd w:id="0"/>
      <w:r w:rsidRPr="004B32EE">
        <w:t xml:space="preserve"> </w:t>
      </w:r>
    </w:p>
    <w:p w14:paraId="1711B00F" w14:textId="77777777" w:rsidR="004A5989" w:rsidRDefault="004A5989" w:rsidP="00E02D82"/>
    <w:p w14:paraId="5464A25F" w14:textId="5F4FE504" w:rsidR="00E02D82" w:rsidRPr="00751BE1" w:rsidRDefault="00E02D82" w:rsidP="008974CC">
      <w:pPr>
        <w:spacing w:line="360" w:lineRule="auto"/>
      </w:pPr>
      <w:r w:rsidRPr="00751BE1">
        <w:t>Spoštovani,</w:t>
      </w:r>
    </w:p>
    <w:p w14:paraId="2D5E7CA0" w14:textId="739131CF" w:rsidR="00280FE3" w:rsidRDefault="00E02D82" w:rsidP="008974CC">
      <w:pPr>
        <w:spacing w:line="360" w:lineRule="auto"/>
      </w:pPr>
      <w:r w:rsidRPr="00B07714">
        <w:t>pred vami je Letno poročilo za l</w:t>
      </w:r>
      <w:r w:rsidR="00AC4DBD">
        <w:t>eto 2023</w:t>
      </w:r>
      <w:r w:rsidRPr="00E576B3">
        <w:t xml:space="preserve">, ki ga kot </w:t>
      </w:r>
      <w:r w:rsidRPr="00FE45C5">
        <w:t xml:space="preserve">varuh športnikovih pravic predajam </w:t>
      </w:r>
      <w:r w:rsidRPr="00FC1C27">
        <w:t xml:space="preserve">predsedniku </w:t>
      </w:r>
      <w:r w:rsidR="00CA2790">
        <w:t>Vl</w:t>
      </w:r>
      <w:r w:rsidRPr="00FC1C27">
        <w:t xml:space="preserve">ade Republike Slovenije, dr. Robertu Golobu. Zakon o športu, ki </w:t>
      </w:r>
      <w:r w:rsidR="007214FC">
        <w:t>daje</w:t>
      </w:r>
      <w:r w:rsidR="007214FC" w:rsidRPr="00FC1C27">
        <w:t xml:space="preserve"> </w:t>
      </w:r>
      <w:r w:rsidRPr="00FC1C27">
        <w:t>zakonsko podlago za delovanje varuha,</w:t>
      </w:r>
      <w:r w:rsidR="0009543E">
        <w:t xml:space="preserve"> </w:t>
      </w:r>
      <w:r w:rsidRPr="00FC1C27">
        <w:t>kot eno izmed temeljnih nalog seznanjanja in ozaveščanja javnosti</w:t>
      </w:r>
      <w:r w:rsidR="00CA2790">
        <w:t>,</w:t>
      </w:r>
      <w:r w:rsidRPr="00FC1C27">
        <w:t xml:space="preserve"> nalaga tudi dolžnost letnega poročanja</w:t>
      </w:r>
      <w:r w:rsidR="00CA2790">
        <w:t xml:space="preserve"> </w:t>
      </w:r>
      <w:r w:rsidRPr="00FC1C27">
        <w:t>Vladi Republike S</w:t>
      </w:r>
      <w:r w:rsidR="00AC4DBD">
        <w:t xml:space="preserve">lovenije. </w:t>
      </w:r>
    </w:p>
    <w:p w14:paraId="422B71F4" w14:textId="1B8E9C8A" w:rsidR="00926AE0" w:rsidRPr="00926AE0" w:rsidRDefault="00926AE0" w:rsidP="008974CC">
      <w:pPr>
        <w:spacing w:line="360" w:lineRule="auto"/>
        <w:rPr>
          <w:b/>
          <w:i/>
        </w:rPr>
      </w:pPr>
      <w:r w:rsidRPr="00926AE0">
        <w:rPr>
          <w:b/>
          <w:i/>
        </w:rPr>
        <w:t>Uv</w:t>
      </w:r>
      <w:r w:rsidR="0033099F">
        <w:rPr>
          <w:b/>
          <w:i/>
        </w:rPr>
        <w:t xml:space="preserve">odoma </w:t>
      </w:r>
      <w:r w:rsidR="007214FC">
        <w:rPr>
          <w:b/>
          <w:i/>
        </w:rPr>
        <w:t xml:space="preserve">poudarjam </w:t>
      </w:r>
      <w:r w:rsidR="0033099F">
        <w:rPr>
          <w:b/>
          <w:i/>
        </w:rPr>
        <w:t xml:space="preserve">in </w:t>
      </w:r>
      <w:r w:rsidR="00280FE3">
        <w:rPr>
          <w:b/>
          <w:i/>
        </w:rPr>
        <w:t>Vlad</w:t>
      </w:r>
      <w:r w:rsidR="007214FC">
        <w:rPr>
          <w:b/>
          <w:i/>
        </w:rPr>
        <w:t>i</w:t>
      </w:r>
      <w:r w:rsidR="0033099F">
        <w:rPr>
          <w:b/>
          <w:i/>
        </w:rPr>
        <w:t xml:space="preserve"> </w:t>
      </w:r>
      <w:r w:rsidR="007214FC">
        <w:rPr>
          <w:b/>
          <w:i/>
        </w:rPr>
        <w:t xml:space="preserve">predajam </w:t>
      </w:r>
      <w:r w:rsidR="0033099F">
        <w:rPr>
          <w:b/>
          <w:i/>
        </w:rPr>
        <w:t>pobudo</w:t>
      </w:r>
      <w:r>
        <w:rPr>
          <w:b/>
          <w:i/>
        </w:rPr>
        <w:t>,</w:t>
      </w:r>
      <w:r w:rsidRPr="00926AE0">
        <w:rPr>
          <w:b/>
          <w:i/>
        </w:rPr>
        <w:t xml:space="preserve"> da zara</w:t>
      </w:r>
      <w:r w:rsidR="0033099F">
        <w:rPr>
          <w:b/>
          <w:i/>
        </w:rPr>
        <w:t>d</w:t>
      </w:r>
      <w:r w:rsidRPr="00926AE0">
        <w:rPr>
          <w:b/>
          <w:i/>
        </w:rPr>
        <w:t xml:space="preserve">i </w:t>
      </w:r>
      <w:r w:rsidR="007214FC">
        <w:rPr>
          <w:b/>
          <w:i/>
        </w:rPr>
        <w:t>pomembnosti</w:t>
      </w:r>
      <w:r w:rsidRPr="00926AE0">
        <w:rPr>
          <w:b/>
          <w:i/>
        </w:rPr>
        <w:t xml:space="preserve"> Res</w:t>
      </w:r>
      <w:r w:rsidR="00280FE3">
        <w:rPr>
          <w:b/>
          <w:i/>
        </w:rPr>
        <w:t>o</w:t>
      </w:r>
      <w:r w:rsidRPr="00926AE0">
        <w:rPr>
          <w:b/>
          <w:i/>
        </w:rPr>
        <w:t>lucije nacionalnega programa športa za obdobje nasl</w:t>
      </w:r>
      <w:r w:rsidR="00865CC7">
        <w:rPr>
          <w:b/>
          <w:i/>
        </w:rPr>
        <w:t>ed</w:t>
      </w:r>
      <w:r w:rsidRPr="00926AE0">
        <w:rPr>
          <w:b/>
          <w:i/>
        </w:rPr>
        <w:t>njih 10 let o</w:t>
      </w:r>
      <w:r w:rsidR="00CA6264">
        <w:rPr>
          <w:b/>
          <w:i/>
        </w:rPr>
        <w:t>ziroma</w:t>
      </w:r>
      <w:r w:rsidRPr="00926AE0">
        <w:rPr>
          <w:b/>
          <w:i/>
        </w:rPr>
        <w:t xml:space="preserve"> 2024–203</w:t>
      </w:r>
      <w:r w:rsidR="007B3140">
        <w:rPr>
          <w:b/>
          <w:i/>
        </w:rPr>
        <w:t>3</w:t>
      </w:r>
      <w:r w:rsidRPr="00926AE0">
        <w:rPr>
          <w:b/>
          <w:i/>
        </w:rPr>
        <w:t xml:space="preserve"> upošteva priporočila varuha pri pripravi in sprejemu resolucije</w:t>
      </w:r>
      <w:r w:rsidR="0033099F">
        <w:rPr>
          <w:b/>
          <w:i/>
        </w:rPr>
        <w:t xml:space="preserve">. </w:t>
      </w:r>
      <w:r w:rsidR="00280FE3">
        <w:rPr>
          <w:b/>
          <w:i/>
        </w:rPr>
        <w:t>P</w:t>
      </w:r>
      <w:r w:rsidR="00865CC7">
        <w:rPr>
          <w:b/>
          <w:i/>
        </w:rPr>
        <w:t>rav t. i. Nacionalni program športa je</w:t>
      </w:r>
      <w:r w:rsidR="00280FE3">
        <w:rPr>
          <w:b/>
          <w:i/>
        </w:rPr>
        <w:t xml:space="preserve"> namreč</w:t>
      </w:r>
      <w:r w:rsidR="00865CC7">
        <w:rPr>
          <w:b/>
          <w:i/>
        </w:rPr>
        <w:t xml:space="preserve"> temeljni</w:t>
      </w:r>
      <w:r w:rsidR="0033099F">
        <w:rPr>
          <w:b/>
          <w:i/>
        </w:rPr>
        <w:t xml:space="preserve"> dokument</w:t>
      </w:r>
      <w:r w:rsidR="00865CC7">
        <w:rPr>
          <w:b/>
          <w:i/>
        </w:rPr>
        <w:t>, ki</w:t>
      </w:r>
      <w:r w:rsidR="0033099F">
        <w:rPr>
          <w:b/>
          <w:i/>
        </w:rPr>
        <w:t xml:space="preserve"> bo začrtal</w:t>
      </w:r>
      <w:r w:rsidRPr="00926AE0">
        <w:rPr>
          <w:b/>
          <w:i/>
        </w:rPr>
        <w:t xml:space="preserve"> </w:t>
      </w:r>
      <w:r w:rsidR="00865CC7">
        <w:rPr>
          <w:b/>
          <w:i/>
        </w:rPr>
        <w:t>smer razvoja športa v R</w:t>
      </w:r>
      <w:r w:rsidRPr="00926AE0">
        <w:rPr>
          <w:b/>
          <w:i/>
        </w:rPr>
        <w:t xml:space="preserve">epubliki </w:t>
      </w:r>
      <w:r w:rsidR="00280FE3">
        <w:rPr>
          <w:b/>
          <w:i/>
        </w:rPr>
        <w:t>Sloveniji</w:t>
      </w:r>
      <w:r w:rsidRPr="00926AE0">
        <w:rPr>
          <w:b/>
          <w:i/>
        </w:rPr>
        <w:t xml:space="preserve"> v prihodnje</w:t>
      </w:r>
      <w:r w:rsidR="0033099F">
        <w:rPr>
          <w:b/>
          <w:i/>
        </w:rPr>
        <w:t>m desetletnem obdobju</w:t>
      </w:r>
      <w:r w:rsidRPr="00926AE0">
        <w:rPr>
          <w:b/>
          <w:i/>
        </w:rPr>
        <w:t xml:space="preserve">. </w:t>
      </w:r>
      <w:r w:rsidR="00906875" w:rsidRPr="00EA4D4E">
        <w:rPr>
          <w:b/>
          <w:i/>
        </w:rPr>
        <w:t xml:space="preserve">Poudariti želim, da priporočila </w:t>
      </w:r>
      <w:r w:rsidR="00E87215" w:rsidRPr="00EA4D4E">
        <w:rPr>
          <w:b/>
          <w:i/>
        </w:rPr>
        <w:t>vsebinsko temeljijo na obravnavanih primerih, zaznavanjih varuha pri obravnavi primerov oz</w:t>
      </w:r>
      <w:r w:rsidR="00CA6264">
        <w:rPr>
          <w:b/>
          <w:i/>
        </w:rPr>
        <w:t>iroma</w:t>
      </w:r>
      <w:r w:rsidR="00E87215" w:rsidRPr="00EA4D4E">
        <w:rPr>
          <w:b/>
          <w:i/>
        </w:rPr>
        <w:t xml:space="preserve"> pomoči športnikom in strokovnim delavcem ter poznavanju področja športa.</w:t>
      </w:r>
      <w:r w:rsidR="00E87215">
        <w:rPr>
          <w:b/>
          <w:i/>
        </w:rPr>
        <w:t xml:space="preserve">  </w:t>
      </w:r>
      <w:r w:rsidR="00906875">
        <w:rPr>
          <w:b/>
          <w:i/>
        </w:rPr>
        <w:t xml:space="preserve"> </w:t>
      </w:r>
    </w:p>
    <w:p w14:paraId="50ED8BD2" w14:textId="63B8923F" w:rsidR="005310E3" w:rsidRDefault="00500418" w:rsidP="008974CC">
      <w:pPr>
        <w:spacing w:line="360" w:lineRule="auto"/>
      </w:pPr>
      <w:r>
        <w:t>Z velik</w:t>
      </w:r>
      <w:r w:rsidR="001F56F4">
        <w:t>im</w:t>
      </w:r>
      <w:r w:rsidR="00CB3FE3">
        <w:t xml:space="preserve"> </w:t>
      </w:r>
      <w:r>
        <w:t xml:space="preserve">zadovoljstvom lahko poročam, da se </w:t>
      </w:r>
      <w:r w:rsidR="001F56F4">
        <w:t xml:space="preserve">je institut </w:t>
      </w:r>
      <w:r>
        <w:t>Varu</w:t>
      </w:r>
      <w:r w:rsidR="001F56F4">
        <w:t>ha</w:t>
      </w:r>
      <w:r>
        <w:t xml:space="preserve"> špor</w:t>
      </w:r>
      <w:r w:rsidR="00284481">
        <w:t xml:space="preserve">tnikovih pravic </w:t>
      </w:r>
      <w:r w:rsidR="001F56F4">
        <w:t>dobro</w:t>
      </w:r>
      <w:r w:rsidR="00284481">
        <w:t xml:space="preserve"> ustalil v okviru novega ministrstva</w:t>
      </w:r>
      <w:r w:rsidR="001F56F4">
        <w:t xml:space="preserve"> </w:t>
      </w:r>
      <w:r w:rsidR="007214FC">
        <w:t>–</w:t>
      </w:r>
      <w:r w:rsidR="001F56F4">
        <w:t xml:space="preserve"> </w:t>
      </w:r>
      <w:r>
        <w:t>Ministrstv</w:t>
      </w:r>
      <w:r w:rsidR="001F56F4">
        <w:t>a</w:t>
      </w:r>
      <w:r>
        <w:t xml:space="preserve"> za gospodarstvo</w:t>
      </w:r>
      <w:r w:rsidR="001F56F4">
        <w:t>,</w:t>
      </w:r>
      <w:r>
        <w:t xml:space="preserve"> turizem in šport</w:t>
      </w:r>
      <w:r w:rsidR="00A12630">
        <w:t xml:space="preserve"> (v nadaljevanju MGTŠ)</w:t>
      </w:r>
      <w:r>
        <w:t xml:space="preserve">. Po nekaj mesecih </w:t>
      </w:r>
      <w:r w:rsidR="001F56F4">
        <w:t>delovanja</w:t>
      </w:r>
      <w:r>
        <w:t xml:space="preserve"> na Dunajski</w:t>
      </w:r>
      <w:r w:rsidR="00A12630">
        <w:t xml:space="preserve"> cesti 165 v Ljubljani je ministrstvo zagot</w:t>
      </w:r>
      <w:r w:rsidR="001F56F4">
        <w:t>o</w:t>
      </w:r>
      <w:r w:rsidR="00A12630">
        <w:t>vilo primerne prostore za delovanje varuha</w:t>
      </w:r>
      <w:r w:rsidR="001F56F4">
        <w:t>, in sicer</w:t>
      </w:r>
      <w:r w:rsidR="00A12630">
        <w:t xml:space="preserve"> na sedežu ministrstva na Kotnikovi </w:t>
      </w:r>
      <w:r w:rsidR="00284481">
        <w:t xml:space="preserve">ulici </w:t>
      </w:r>
      <w:r w:rsidR="00A12630">
        <w:t>5 v Ljubljani. Pome</w:t>
      </w:r>
      <w:r w:rsidR="00EA4D4E">
        <w:t>m</w:t>
      </w:r>
      <w:r w:rsidR="00A12630">
        <w:t xml:space="preserve">bno je </w:t>
      </w:r>
      <w:r w:rsidR="007214FC">
        <w:t>poudariti</w:t>
      </w:r>
      <w:r w:rsidR="00A12630">
        <w:t xml:space="preserve">, da je na podlagi izkušenj </w:t>
      </w:r>
      <w:r w:rsidR="00AC73AE">
        <w:t xml:space="preserve">in priporočil </w:t>
      </w:r>
      <w:r w:rsidR="00A12630">
        <w:t>iz preteklih</w:t>
      </w:r>
      <w:r w:rsidR="00284481">
        <w:t xml:space="preserve"> let, dejanskih obveznostih</w:t>
      </w:r>
      <w:r w:rsidR="00A12630">
        <w:t xml:space="preserve"> in izražene potrebe po post</w:t>
      </w:r>
      <w:r w:rsidR="00560869">
        <w:t xml:space="preserve">opni </w:t>
      </w:r>
      <w:r w:rsidR="00AF5207">
        <w:t>profesionalizaciji</w:t>
      </w:r>
      <w:r w:rsidR="00560869">
        <w:t xml:space="preserve"> instituta</w:t>
      </w:r>
      <w:r w:rsidR="00A12630">
        <w:t xml:space="preserve"> varuha in </w:t>
      </w:r>
      <w:r w:rsidR="00560869">
        <w:t>zagotavljanju administrativne podpore delovanja</w:t>
      </w:r>
      <w:r w:rsidR="001F56F4" w:rsidRPr="003E0D6E">
        <w:t>,</w:t>
      </w:r>
      <w:r w:rsidR="00A12630" w:rsidRPr="003E0D6E">
        <w:t xml:space="preserve"> </w:t>
      </w:r>
      <w:r w:rsidR="00941BF6">
        <w:t xml:space="preserve"> ob nastopu novega mandata, </w:t>
      </w:r>
      <w:r w:rsidR="00A12630" w:rsidRPr="003E0D6E">
        <w:t>prišlo d</w:t>
      </w:r>
      <w:r w:rsidR="00560869" w:rsidRPr="003E0D6E">
        <w:t>o</w:t>
      </w:r>
      <w:r w:rsidR="00A12630" w:rsidRPr="003E0D6E">
        <w:t xml:space="preserve"> dogovora z </w:t>
      </w:r>
      <w:r w:rsidR="00246055">
        <w:t>vodstvom ministrstva</w:t>
      </w:r>
      <w:r w:rsidR="00560869" w:rsidRPr="003E0D6E">
        <w:t>,</w:t>
      </w:r>
      <w:r w:rsidR="00560869">
        <w:t xml:space="preserve"> da se </w:t>
      </w:r>
      <w:r w:rsidR="007214FC">
        <w:t xml:space="preserve">posodobi </w:t>
      </w:r>
      <w:r w:rsidR="00A12630">
        <w:t>Pravilnik o delovanju in financiranju varuha športnikovih pravic</w:t>
      </w:r>
      <w:r w:rsidR="001F56F4">
        <w:t>, in sicer</w:t>
      </w:r>
      <w:r w:rsidR="00A12630">
        <w:t xml:space="preserve"> </w:t>
      </w:r>
      <w:r w:rsidR="007214FC">
        <w:t>tako</w:t>
      </w:r>
      <w:r w:rsidR="00A12630">
        <w:t xml:space="preserve">, da se poveča delovna obveznost </w:t>
      </w:r>
      <w:r w:rsidR="00560869">
        <w:t>varuha iz štirih</w:t>
      </w:r>
      <w:r w:rsidR="00A12630">
        <w:t xml:space="preserve"> na osem ur tedensko</w:t>
      </w:r>
      <w:r w:rsidR="00E87215">
        <w:t>.</w:t>
      </w:r>
      <w:r w:rsidR="00A12630">
        <w:t xml:space="preserve"> </w:t>
      </w:r>
      <w:r w:rsidR="001F56F4">
        <w:t xml:space="preserve">Slednje </w:t>
      </w:r>
      <w:r w:rsidR="00A12630">
        <w:t>je nedvom</w:t>
      </w:r>
      <w:r w:rsidR="00C025F4">
        <w:t>n</w:t>
      </w:r>
      <w:r w:rsidR="00A12630">
        <w:t xml:space="preserve">o </w:t>
      </w:r>
      <w:r w:rsidR="00560869">
        <w:t xml:space="preserve">zelo pozitiven </w:t>
      </w:r>
      <w:r w:rsidR="00A12630">
        <w:t>korak k večji profesi</w:t>
      </w:r>
      <w:r w:rsidR="003E0D6E">
        <w:t>o</w:t>
      </w:r>
      <w:r w:rsidR="00A12630">
        <w:t xml:space="preserve">nalizaciji </w:t>
      </w:r>
      <w:r w:rsidR="001F56F4">
        <w:t>instituta</w:t>
      </w:r>
      <w:r w:rsidR="00A12630">
        <w:t>. Prav tako lahko poročam, da ima varuh v času pisanj</w:t>
      </w:r>
      <w:r w:rsidR="005310E3">
        <w:t>a</w:t>
      </w:r>
      <w:r w:rsidR="00560869">
        <w:t xml:space="preserve"> tega poročila že zag</w:t>
      </w:r>
      <w:r w:rsidR="00A12630">
        <w:t>otovljeno lastno administr</w:t>
      </w:r>
      <w:r w:rsidR="00560869">
        <w:t>ativno pomoč v obliki študentskega dela, kar bo nedvom</w:t>
      </w:r>
      <w:r w:rsidR="00EA4D4E">
        <w:t>n</w:t>
      </w:r>
      <w:r w:rsidR="00560869">
        <w:t xml:space="preserve">o pripomoglo k večji </w:t>
      </w:r>
      <w:r w:rsidR="00284481">
        <w:t xml:space="preserve">neodvisnosti in </w:t>
      </w:r>
      <w:r w:rsidR="001F56F4">
        <w:t>učinkovitosti</w:t>
      </w:r>
      <w:r w:rsidR="00560869">
        <w:t xml:space="preserve"> dela varuha. </w:t>
      </w:r>
      <w:r w:rsidR="00284481">
        <w:t>Vse našteto je korak v pozitivn</w:t>
      </w:r>
      <w:r w:rsidR="00560869">
        <w:t>o smer</w:t>
      </w:r>
      <w:r w:rsidR="001F56F4">
        <w:t>,</w:t>
      </w:r>
      <w:r w:rsidR="00560869">
        <w:t xml:space="preserve"> na katero je varuh </w:t>
      </w:r>
      <w:r w:rsidR="001F56F4">
        <w:t>opozarjal</w:t>
      </w:r>
      <w:r w:rsidR="00560869">
        <w:t xml:space="preserve"> v preteklih poročilih </w:t>
      </w:r>
      <w:r w:rsidR="001F56F4">
        <w:t>Vl</w:t>
      </w:r>
      <w:r w:rsidR="00560869">
        <w:t>adi</w:t>
      </w:r>
      <w:r w:rsidR="00284481">
        <w:t xml:space="preserve"> Republike Slov</w:t>
      </w:r>
      <w:r w:rsidR="001F56F4">
        <w:t>en</w:t>
      </w:r>
      <w:r w:rsidR="00284481">
        <w:t>ije</w:t>
      </w:r>
      <w:r w:rsidR="00560869">
        <w:t>.</w:t>
      </w:r>
      <w:r w:rsidR="00AC73AE">
        <w:t xml:space="preserve"> </w:t>
      </w:r>
    </w:p>
    <w:p w14:paraId="54F53FF1" w14:textId="7D1DA52B" w:rsidR="00560869" w:rsidRDefault="007214FC" w:rsidP="008974CC">
      <w:pPr>
        <w:spacing w:line="360" w:lineRule="auto"/>
      </w:pPr>
      <w:r>
        <w:lastRenderedPageBreak/>
        <w:t>Poudariti je treba</w:t>
      </w:r>
      <w:r w:rsidR="009D6377" w:rsidRPr="005310E3">
        <w:t xml:space="preserve"> tudi, da je </w:t>
      </w:r>
      <w:r w:rsidR="005310E3" w:rsidRPr="005310E3">
        <w:rPr>
          <w:color w:val="000000" w:themeColor="text1"/>
        </w:rPr>
        <w:t>Zvezn</w:t>
      </w:r>
      <w:r>
        <w:rPr>
          <w:color w:val="000000" w:themeColor="text1"/>
        </w:rPr>
        <w:t>a</w:t>
      </w:r>
      <w:r w:rsidR="005310E3" w:rsidRPr="005310E3">
        <w:rPr>
          <w:color w:val="000000" w:themeColor="text1"/>
        </w:rPr>
        <w:t xml:space="preserve"> republik</w:t>
      </w:r>
      <w:r>
        <w:rPr>
          <w:color w:val="000000" w:themeColor="text1"/>
        </w:rPr>
        <w:t>a</w:t>
      </w:r>
      <w:r w:rsidR="005310E3" w:rsidRPr="005310E3">
        <w:rPr>
          <w:color w:val="000000" w:themeColor="text1"/>
        </w:rPr>
        <w:t xml:space="preserve"> Nemčij</w:t>
      </w:r>
      <w:r>
        <w:rPr>
          <w:color w:val="000000" w:themeColor="text1"/>
        </w:rPr>
        <w:t>a</w:t>
      </w:r>
      <w:r w:rsidR="005310E3" w:rsidRPr="005310E3">
        <w:rPr>
          <w:color w:val="000000" w:themeColor="text1"/>
        </w:rPr>
        <w:t xml:space="preserve"> izkaza</w:t>
      </w:r>
      <w:r>
        <w:rPr>
          <w:color w:val="000000" w:themeColor="text1"/>
        </w:rPr>
        <w:t>la</w:t>
      </w:r>
      <w:r w:rsidR="005310E3" w:rsidRPr="005310E3">
        <w:rPr>
          <w:color w:val="000000" w:themeColor="text1"/>
        </w:rPr>
        <w:t xml:space="preserve"> </w:t>
      </w:r>
      <w:r w:rsidR="009D6377" w:rsidRPr="005310E3">
        <w:rPr>
          <w:color w:val="000000" w:themeColor="text1"/>
        </w:rPr>
        <w:t>zanimanj</w:t>
      </w:r>
      <w:r w:rsidR="005310E3" w:rsidRPr="005310E3">
        <w:rPr>
          <w:color w:val="000000" w:themeColor="text1"/>
        </w:rPr>
        <w:t xml:space="preserve">e </w:t>
      </w:r>
      <w:r w:rsidR="009D6377" w:rsidRPr="005310E3">
        <w:rPr>
          <w:color w:val="000000" w:themeColor="text1"/>
        </w:rPr>
        <w:t>za našo ureditev področja zaščite športnikov in trenerjev</w:t>
      </w:r>
      <w:r w:rsidR="005310E3" w:rsidRPr="005310E3">
        <w:rPr>
          <w:color w:val="000000" w:themeColor="text1"/>
        </w:rPr>
        <w:t xml:space="preserve">. </w:t>
      </w:r>
      <w:r w:rsidR="009D6377" w:rsidRPr="005310E3">
        <w:rPr>
          <w:color w:val="000000" w:themeColor="text1"/>
        </w:rPr>
        <w:t xml:space="preserve">Zato </w:t>
      </w:r>
      <w:r w:rsidR="005310E3" w:rsidRPr="005310E3">
        <w:rPr>
          <w:color w:val="000000" w:themeColor="text1"/>
        </w:rPr>
        <w:t>sta</w:t>
      </w:r>
      <w:r w:rsidR="009D6377" w:rsidRPr="005310E3">
        <w:rPr>
          <w:color w:val="000000" w:themeColor="text1"/>
        </w:rPr>
        <w:t xml:space="preserve"> bil</w:t>
      </w:r>
      <w:r w:rsidR="002B4D16">
        <w:rPr>
          <w:color w:val="000000" w:themeColor="text1"/>
        </w:rPr>
        <w:t>i</w:t>
      </w:r>
      <w:r w:rsidR="009D6377" w:rsidRPr="005310E3">
        <w:rPr>
          <w:color w:val="000000" w:themeColor="text1"/>
        </w:rPr>
        <w:t xml:space="preserve"> v sodelovanju z Ministrstvom za gospodarstvo, turizem in šport Letno poročilo za leto 2022 in mandatno poročilo za obdobje 2018</w:t>
      </w:r>
      <w:r w:rsidR="002B4D16">
        <w:rPr>
          <w:color w:val="000000" w:themeColor="text1"/>
        </w:rPr>
        <w:t>–</w:t>
      </w:r>
      <w:r w:rsidR="009D6377" w:rsidRPr="005310E3">
        <w:rPr>
          <w:color w:val="000000" w:themeColor="text1"/>
        </w:rPr>
        <w:t>2023 preveden</w:t>
      </w:r>
      <w:r w:rsidR="00C952CD">
        <w:rPr>
          <w:color w:val="000000" w:themeColor="text1"/>
        </w:rPr>
        <w:t>i</w:t>
      </w:r>
      <w:r w:rsidR="009D6377" w:rsidRPr="005310E3">
        <w:rPr>
          <w:color w:val="000000" w:themeColor="text1"/>
        </w:rPr>
        <w:t xml:space="preserve"> v angleški jezik in posredovan</w:t>
      </w:r>
      <w:r w:rsidR="00C952CD">
        <w:rPr>
          <w:color w:val="000000" w:themeColor="text1"/>
        </w:rPr>
        <w:t>i</w:t>
      </w:r>
      <w:r w:rsidR="009D6377" w:rsidRPr="005310E3">
        <w:rPr>
          <w:color w:val="000000" w:themeColor="text1"/>
        </w:rPr>
        <w:t xml:space="preserve"> </w:t>
      </w:r>
      <w:r w:rsidR="005310E3" w:rsidRPr="005310E3">
        <w:rPr>
          <w:color w:val="000000" w:themeColor="text1"/>
        </w:rPr>
        <w:t>n</w:t>
      </w:r>
      <w:r w:rsidR="009D6377" w:rsidRPr="005310E3">
        <w:rPr>
          <w:color w:val="000000" w:themeColor="text1"/>
        </w:rPr>
        <w:t>emški vladi.</w:t>
      </w:r>
    </w:p>
    <w:p w14:paraId="15353276" w14:textId="2565A0B9" w:rsidR="00560869" w:rsidRDefault="00560869" w:rsidP="008974CC">
      <w:pPr>
        <w:spacing w:line="360" w:lineRule="auto"/>
      </w:pPr>
      <w:r>
        <w:t xml:space="preserve">Kljub delitvi športa na dve resorni </w:t>
      </w:r>
      <w:r w:rsidR="005A0A18">
        <w:t>ministrstvi</w:t>
      </w:r>
      <w:r>
        <w:t xml:space="preserve"> in pr</w:t>
      </w:r>
      <w:r w:rsidR="00E87215">
        <w:t>ehodu</w:t>
      </w:r>
      <w:r>
        <w:t xml:space="preserve"> instituta varuha na Ministrstvo za gospodarstvo</w:t>
      </w:r>
      <w:r w:rsidR="005A0A18">
        <w:t>,</w:t>
      </w:r>
      <w:r>
        <w:t xml:space="preserve"> turizem in šport se je varuh v preteklem letu sestal z vodstvom Ministr</w:t>
      </w:r>
      <w:r w:rsidR="005A0A18">
        <w:t>s</w:t>
      </w:r>
      <w:r>
        <w:t xml:space="preserve">tva za vzgojo in izobraževanje (v </w:t>
      </w:r>
      <w:r w:rsidR="005A0A18">
        <w:t>nadaljevanju</w:t>
      </w:r>
      <w:r>
        <w:t xml:space="preserve"> MVI). S pristojnimi na ministrst</w:t>
      </w:r>
      <w:r w:rsidR="005A0A18">
        <w:t>vu</w:t>
      </w:r>
      <w:r>
        <w:t xml:space="preserve"> ima varuh vzpostavljen kanal za komuniciranje</w:t>
      </w:r>
      <w:r w:rsidR="005A0A18">
        <w:t>, ki je potreben predvsem</w:t>
      </w:r>
      <w:r>
        <w:t xml:space="preserve"> </w:t>
      </w:r>
      <w:r w:rsidR="00C952CD">
        <w:t>za</w:t>
      </w:r>
      <w:r>
        <w:t xml:space="preserve"> </w:t>
      </w:r>
      <w:r w:rsidR="00284481">
        <w:t xml:space="preserve">vsebinsko </w:t>
      </w:r>
      <w:r>
        <w:t>reševanje primerov</w:t>
      </w:r>
      <w:r w:rsidR="00C952CD">
        <w:t>, ki so</w:t>
      </w:r>
      <w:r>
        <w:t xml:space="preserve"> </w:t>
      </w:r>
      <w:r w:rsidR="00C952CD">
        <w:t>povezani s</w:t>
      </w:r>
      <w:r>
        <w:t xml:space="preserve"> pristojn</w:t>
      </w:r>
      <w:r w:rsidR="00C952CD">
        <w:t>im</w:t>
      </w:r>
      <w:r>
        <w:t xml:space="preserve"> </w:t>
      </w:r>
      <w:r w:rsidR="00284481">
        <w:t>ministrstvo</w:t>
      </w:r>
      <w:r w:rsidR="00C952CD">
        <w:t>m</w:t>
      </w:r>
      <w:r w:rsidR="005A0A18">
        <w:t xml:space="preserve">. Slednje je </w:t>
      </w:r>
      <w:r w:rsidR="00C952CD">
        <w:t>po</w:t>
      </w:r>
      <w:r w:rsidR="00284481">
        <w:t>vezano</w:t>
      </w:r>
      <w:r w:rsidR="005A0A18">
        <w:t xml:space="preserve"> predvsem</w:t>
      </w:r>
      <w:r w:rsidR="00284481">
        <w:t xml:space="preserve"> </w:t>
      </w:r>
      <w:r w:rsidR="00C952CD">
        <w:t xml:space="preserve">s  </w:t>
      </w:r>
      <w:r>
        <w:t>pravic</w:t>
      </w:r>
      <w:r w:rsidR="00C952CD">
        <w:t>ami</w:t>
      </w:r>
      <w:r w:rsidR="00E87215">
        <w:t xml:space="preserve"> iz 35. člena Zakon</w:t>
      </w:r>
      <w:r w:rsidR="00C952CD">
        <w:t>a</w:t>
      </w:r>
      <w:r w:rsidR="00E87215">
        <w:t xml:space="preserve"> o športu (v nadaljevanju ZŠpo-1)</w:t>
      </w:r>
      <w:r>
        <w:t>, ki jih ima</w:t>
      </w:r>
      <w:r w:rsidR="005A0A18">
        <w:t>jo</w:t>
      </w:r>
      <w:r>
        <w:t xml:space="preserve"> športniki v okviru sistema vzgoje in izobraževanja. </w:t>
      </w:r>
    </w:p>
    <w:p w14:paraId="31C02544" w14:textId="2D9C641D" w:rsidR="001063FD" w:rsidRDefault="00560869" w:rsidP="008974CC">
      <w:pPr>
        <w:spacing w:line="360" w:lineRule="auto"/>
      </w:pPr>
      <w:r>
        <w:t>Prav ta</w:t>
      </w:r>
      <w:r w:rsidR="001063FD">
        <w:t xml:space="preserve">ko lahko poročam, da se nadaljuje varuhovo dobro sodelovanje s Komisijo </w:t>
      </w:r>
      <w:r w:rsidR="00284481">
        <w:t xml:space="preserve">športnikov in Klubom slovenskih </w:t>
      </w:r>
      <w:r w:rsidR="00C952CD">
        <w:t>o</w:t>
      </w:r>
      <w:r w:rsidR="001063FD">
        <w:t xml:space="preserve">limpijcev pri Olimpijskem komiteju Slovenije ter Odborom za šport in </w:t>
      </w:r>
      <w:r w:rsidR="00C952CD">
        <w:t>o</w:t>
      </w:r>
      <w:r w:rsidR="001063FD">
        <w:t>limpijske vrednote. Zelo pozitivno je, da se je po pandemiji Covid-19 ponovno obnovilo sodelovanje na področju ozaveščanja športnikov in str</w:t>
      </w:r>
      <w:r w:rsidR="009A0197">
        <w:t>o</w:t>
      </w:r>
      <w:r w:rsidR="001063FD">
        <w:t xml:space="preserve">kovnih delavcev v okviru reprezentanc Olimpijskega komiteja Slovenije in drugih aktivnosti </w:t>
      </w:r>
      <w:r w:rsidR="007B3140">
        <w:t>o pravicah</w:t>
      </w:r>
      <w:r w:rsidR="00E87215">
        <w:t xml:space="preserve"> športnikov in trenerjev</w:t>
      </w:r>
      <w:r w:rsidR="007B3140">
        <w:t xml:space="preserve"> </w:t>
      </w:r>
      <w:r w:rsidR="00E87215">
        <w:t>ter</w:t>
      </w:r>
      <w:r w:rsidR="007B3140">
        <w:t xml:space="preserve"> </w:t>
      </w:r>
      <w:r w:rsidR="001063FD">
        <w:t>vrednot</w:t>
      </w:r>
      <w:r w:rsidR="00A96E0C">
        <w:t>ah</w:t>
      </w:r>
      <w:r w:rsidR="00E87215">
        <w:t xml:space="preserve"> v športu</w:t>
      </w:r>
      <w:r w:rsidR="001063FD">
        <w:t xml:space="preserve">. Varuh je </w:t>
      </w:r>
      <w:r w:rsidR="007B3140">
        <w:t>po potrebi v</w:t>
      </w:r>
      <w:r w:rsidR="00D45C17">
        <w:t xml:space="preserve"> stikih z vodstvoma</w:t>
      </w:r>
      <w:r w:rsidR="001063FD">
        <w:t xml:space="preserve"> krovn</w:t>
      </w:r>
      <w:r w:rsidR="00A96E0C">
        <w:t>ih</w:t>
      </w:r>
      <w:r w:rsidR="001063FD">
        <w:t xml:space="preserve"> športn</w:t>
      </w:r>
      <w:r w:rsidR="00A96E0C">
        <w:t>ih</w:t>
      </w:r>
      <w:r w:rsidR="001063FD">
        <w:t xml:space="preserve"> organizacij,</w:t>
      </w:r>
      <w:r w:rsidR="00A96E0C">
        <w:t xml:space="preserve"> predvsem pa</w:t>
      </w:r>
      <w:r w:rsidR="00C952CD">
        <w:t>,</w:t>
      </w:r>
      <w:r w:rsidR="001063FD">
        <w:t xml:space="preserve"> kadar se vpr</w:t>
      </w:r>
      <w:r w:rsidR="009A0197">
        <w:t>a</w:t>
      </w:r>
      <w:r w:rsidR="001063FD">
        <w:t xml:space="preserve">šanja nanašajo na </w:t>
      </w:r>
      <w:r w:rsidR="007B3140">
        <w:t xml:space="preserve">sistemsko urejanje </w:t>
      </w:r>
      <w:r w:rsidR="001063FD">
        <w:t>pravic športnikov in strok</w:t>
      </w:r>
      <w:r w:rsidR="009A0197">
        <w:t>o</w:t>
      </w:r>
      <w:r w:rsidR="001063FD">
        <w:t xml:space="preserve">vnih delavcev v športu in </w:t>
      </w:r>
      <w:r w:rsidR="00C952CD">
        <w:t xml:space="preserve">je </w:t>
      </w:r>
      <w:r w:rsidR="001063FD">
        <w:t xml:space="preserve">področje </w:t>
      </w:r>
      <w:r w:rsidR="00C952CD">
        <w:t>povezano z</w:t>
      </w:r>
      <w:r w:rsidR="001063FD">
        <w:t xml:space="preserve"> del</w:t>
      </w:r>
      <w:r w:rsidR="00C952CD">
        <w:t>om</w:t>
      </w:r>
      <w:r w:rsidR="001063FD">
        <w:t xml:space="preserve"> avtonomnosti urejanja v okviru športa</w:t>
      </w:r>
      <w:r w:rsidR="00284481">
        <w:t xml:space="preserve"> ali iz</w:t>
      </w:r>
      <w:r w:rsidR="009A0197">
        <w:t>d</w:t>
      </w:r>
      <w:r w:rsidR="00284481">
        <w:t>ajanj</w:t>
      </w:r>
      <w:r w:rsidR="00C952CD">
        <w:t>a</w:t>
      </w:r>
      <w:r w:rsidR="00284481">
        <w:t xml:space="preserve"> javnih pooblastil, ki jih ima krovna organizacija</w:t>
      </w:r>
      <w:r w:rsidR="001063FD">
        <w:t xml:space="preserve">. </w:t>
      </w:r>
    </w:p>
    <w:p w14:paraId="357351E1" w14:textId="0F772018" w:rsidR="00B33A8F" w:rsidRDefault="001063FD" w:rsidP="008974CC">
      <w:pPr>
        <w:spacing w:line="360" w:lineRule="auto"/>
      </w:pPr>
      <w:r>
        <w:t>V preteklem letu je imel</w:t>
      </w:r>
      <w:r w:rsidR="00F15767">
        <w:t xml:space="preserve"> varuh</w:t>
      </w:r>
      <w:r>
        <w:t xml:space="preserve"> tudi aktivno vlogo </w:t>
      </w:r>
      <w:r w:rsidR="00E91EBA">
        <w:t xml:space="preserve">v okviru </w:t>
      </w:r>
      <w:r>
        <w:t>Olimpij</w:t>
      </w:r>
      <w:r w:rsidR="00F15767">
        <w:t>skega</w:t>
      </w:r>
      <w:r>
        <w:t xml:space="preserve"> festival</w:t>
      </w:r>
      <w:r w:rsidR="00F15767">
        <w:t>a</w:t>
      </w:r>
      <w:r>
        <w:t xml:space="preserve"> </w:t>
      </w:r>
      <w:r w:rsidR="00C952CD">
        <w:t>e</w:t>
      </w:r>
      <w:r>
        <w:t>vropske mladine</w:t>
      </w:r>
      <w:r w:rsidR="007B3140">
        <w:t>, ki je potekal v Mariboru</w:t>
      </w:r>
      <w:r>
        <w:t xml:space="preserve">. </w:t>
      </w:r>
      <w:r w:rsidR="00E87215" w:rsidRPr="004A3D4B">
        <w:t>Varuh je poleg</w:t>
      </w:r>
      <w:r w:rsidRPr="004A3D4B">
        <w:t xml:space="preserve"> aktivnosti, ki so se izvedle v okviru </w:t>
      </w:r>
      <w:r w:rsidR="00C025F4" w:rsidRPr="004A3D4B">
        <w:t>s</w:t>
      </w:r>
      <w:r w:rsidR="00F15767" w:rsidRPr="004A3D4B">
        <w:t>lovenske</w:t>
      </w:r>
      <w:r w:rsidR="00E91EBA" w:rsidRPr="004A3D4B">
        <w:t xml:space="preserve"> </w:t>
      </w:r>
      <w:r w:rsidR="00C025F4" w:rsidRPr="004A3D4B">
        <w:t>reprezentance</w:t>
      </w:r>
      <w:r w:rsidR="00C952CD">
        <w:t>,</w:t>
      </w:r>
      <w:r w:rsidRPr="004A3D4B">
        <w:t xml:space="preserve"> inst</w:t>
      </w:r>
      <w:r w:rsidR="00E87215" w:rsidRPr="004A3D4B">
        <w:t>it</w:t>
      </w:r>
      <w:r w:rsidRPr="004A3D4B">
        <w:t>ucijo</w:t>
      </w:r>
      <w:r w:rsidR="00E91EBA" w:rsidRPr="004A3D4B">
        <w:t xml:space="preserve"> predstavil vsem </w:t>
      </w:r>
      <w:r w:rsidR="00F15767" w:rsidRPr="004A3D4B">
        <w:t>udeležencem</w:t>
      </w:r>
      <w:r w:rsidR="00E91EBA" w:rsidRPr="004A3D4B">
        <w:t xml:space="preserve"> festiva</w:t>
      </w:r>
      <w:r w:rsidR="00F15767" w:rsidRPr="004A3D4B">
        <w:t>la</w:t>
      </w:r>
      <w:r w:rsidR="00E91EBA" w:rsidRPr="004A3D4B">
        <w:t xml:space="preserve"> v okviru aktivnosti za udeležence </w:t>
      </w:r>
      <w:r w:rsidR="007B3140" w:rsidRPr="004A3D4B">
        <w:t xml:space="preserve">festivala </w:t>
      </w:r>
      <w:r w:rsidRPr="004A3D4B">
        <w:t xml:space="preserve">v </w:t>
      </w:r>
      <w:r w:rsidR="00E87215" w:rsidRPr="004A3D4B">
        <w:t>»Olimpijski vasi«</w:t>
      </w:r>
      <w:r w:rsidR="00F15767" w:rsidRPr="004A3D4B">
        <w:t>,</w:t>
      </w:r>
      <w:r w:rsidRPr="004A3D4B">
        <w:t xml:space="preserve"> kjer </w:t>
      </w:r>
      <w:r w:rsidR="00E91EBA" w:rsidRPr="004A3D4B">
        <w:t xml:space="preserve">je </w:t>
      </w:r>
      <w:r w:rsidR="00284481" w:rsidRPr="004A3D4B">
        <w:t xml:space="preserve">bivala </w:t>
      </w:r>
      <w:r w:rsidR="00E91EBA" w:rsidRPr="004A3D4B">
        <w:t>večina športnikov</w:t>
      </w:r>
      <w:r w:rsidRPr="004A3D4B">
        <w:t>.</w:t>
      </w:r>
      <w:r>
        <w:t xml:space="preserve">  </w:t>
      </w:r>
    </w:p>
    <w:p w14:paraId="6F78DEA8" w14:textId="34ACB062" w:rsidR="004A3D4B" w:rsidRDefault="00E87215" w:rsidP="008974CC">
      <w:pPr>
        <w:spacing w:line="360" w:lineRule="auto"/>
      </w:pPr>
      <w:r w:rsidRPr="004A3D4B">
        <w:t>Splošno</w:t>
      </w:r>
      <w:r w:rsidR="004A3D4B" w:rsidRPr="004A3D4B">
        <w:t xml:space="preserve">, vezano </w:t>
      </w:r>
      <w:r w:rsidRPr="004A3D4B">
        <w:t xml:space="preserve">na </w:t>
      </w:r>
      <w:r w:rsidR="00E91EBA" w:rsidRPr="004A3D4B">
        <w:t>vsebin</w:t>
      </w:r>
      <w:r w:rsidR="00D90110" w:rsidRPr="004A3D4B">
        <w:t>o</w:t>
      </w:r>
      <w:r w:rsidR="00E91EBA" w:rsidRPr="004A3D4B">
        <w:t xml:space="preserve"> obravnav</w:t>
      </w:r>
      <w:r w:rsidR="00D90110" w:rsidRPr="004A3D4B">
        <w:t>anih</w:t>
      </w:r>
      <w:r w:rsidR="00E91EBA" w:rsidRPr="004A3D4B">
        <w:t xml:space="preserve"> primerov in prejetih pobud</w:t>
      </w:r>
      <w:r w:rsidR="00C952CD">
        <w:t>,</w:t>
      </w:r>
      <w:r w:rsidR="00E91EBA" w:rsidRPr="004A3D4B">
        <w:t xml:space="preserve"> </w:t>
      </w:r>
      <w:r w:rsidR="00B33A8F" w:rsidRPr="004A3D4B">
        <w:t xml:space="preserve">pa lahko poročam, da </w:t>
      </w:r>
      <w:r w:rsidR="007B3140" w:rsidRPr="004A3D4B">
        <w:t>je zaznati trend spremembe</w:t>
      </w:r>
      <w:r w:rsidR="00B33A8F" w:rsidRPr="004A3D4B">
        <w:t xml:space="preserve"> </w:t>
      </w:r>
      <w:r w:rsidR="00D90110" w:rsidRPr="004A3D4B">
        <w:t xml:space="preserve">podlage </w:t>
      </w:r>
      <w:r w:rsidR="00F15767" w:rsidRPr="004A3D4B">
        <w:t>obravnavanih</w:t>
      </w:r>
      <w:r w:rsidR="00B33A8F" w:rsidRPr="004A3D4B">
        <w:t xml:space="preserve"> primero</w:t>
      </w:r>
      <w:r w:rsidR="008B7589" w:rsidRPr="004A3D4B">
        <w:t>v</w:t>
      </w:r>
      <w:r w:rsidR="00D90110" w:rsidRPr="004A3D4B">
        <w:t>. Ta</w:t>
      </w:r>
      <w:r w:rsidR="008B7589" w:rsidRPr="004A3D4B">
        <w:t xml:space="preserve"> se </w:t>
      </w:r>
      <w:r w:rsidR="004A3D4B" w:rsidRPr="004A3D4B">
        <w:t xml:space="preserve">je </w:t>
      </w:r>
      <w:r w:rsidR="00D90110" w:rsidRPr="004A3D4B">
        <w:t xml:space="preserve">v primerih </w:t>
      </w:r>
      <w:r w:rsidR="008B7589" w:rsidRPr="004A3D4B">
        <w:t>seznanitev in svetovanj</w:t>
      </w:r>
      <w:r w:rsidR="00C952CD">
        <w:t>a</w:t>
      </w:r>
      <w:r w:rsidR="008B7589" w:rsidRPr="004A3D4B">
        <w:t xml:space="preserve">, </w:t>
      </w:r>
      <w:r w:rsidR="00D90110" w:rsidRPr="004A3D4B">
        <w:t xml:space="preserve">če izvzamemo primere </w:t>
      </w:r>
      <w:r w:rsidR="008B7589" w:rsidRPr="004A3D4B">
        <w:t>svetovanj</w:t>
      </w:r>
      <w:r w:rsidR="00D90110" w:rsidRPr="004A3D4B">
        <w:t>a</w:t>
      </w:r>
      <w:r w:rsidR="004A3D4B" w:rsidRPr="004A3D4B">
        <w:t>,</w:t>
      </w:r>
      <w:r w:rsidR="008B7589" w:rsidRPr="004A3D4B">
        <w:t xml:space="preserve"> vezan</w:t>
      </w:r>
      <w:r w:rsidR="00D90110" w:rsidRPr="004A3D4B">
        <w:t>ega</w:t>
      </w:r>
      <w:r w:rsidR="008B7589" w:rsidRPr="004A3D4B">
        <w:t xml:space="preserve"> na pridobivanje izpisnice in plačila nadomestila za vzgojo amaterskih športnikov</w:t>
      </w:r>
      <w:r w:rsidR="0014061A" w:rsidRPr="004A3D4B">
        <w:t xml:space="preserve"> </w:t>
      </w:r>
      <w:r w:rsidR="008B7589" w:rsidRPr="004A3D4B">
        <w:t>oz</w:t>
      </w:r>
      <w:r w:rsidR="00CA6264">
        <w:t xml:space="preserve">iroma </w:t>
      </w:r>
      <w:r w:rsidR="00D45C17">
        <w:t>vsebine</w:t>
      </w:r>
      <w:r w:rsidR="00D90110" w:rsidRPr="004A3D4B">
        <w:t xml:space="preserve"> </w:t>
      </w:r>
      <w:r w:rsidR="008B7589" w:rsidRPr="004A3D4B">
        <w:t>34. člen</w:t>
      </w:r>
      <w:r w:rsidR="004A3D4B" w:rsidRPr="004A3D4B">
        <w:t>a</w:t>
      </w:r>
      <w:r w:rsidR="008B7589" w:rsidRPr="004A3D4B">
        <w:t xml:space="preserve"> ZŠpo-1</w:t>
      </w:r>
      <w:r w:rsidR="00B33A8F" w:rsidRPr="004A3D4B">
        <w:t xml:space="preserve"> </w:t>
      </w:r>
      <w:r w:rsidR="00C952CD">
        <w:t>s</w:t>
      </w:r>
      <w:r w:rsidR="00711C72" w:rsidRPr="004A3D4B">
        <w:t xml:space="preserve">trukturno </w:t>
      </w:r>
      <w:r w:rsidR="00B33A8F" w:rsidRPr="004A3D4B">
        <w:t>preusmeril</w:t>
      </w:r>
      <w:r w:rsidR="00C952CD">
        <w:t>a</w:t>
      </w:r>
      <w:r w:rsidR="00B33A8F" w:rsidRPr="004A3D4B">
        <w:t xml:space="preserve"> </w:t>
      </w:r>
      <w:r w:rsidR="00711C72" w:rsidRPr="004A3D4B">
        <w:t xml:space="preserve">iz </w:t>
      </w:r>
      <w:r w:rsidR="00D90110" w:rsidRPr="004A3D4B">
        <w:t xml:space="preserve">t. i. </w:t>
      </w:r>
      <w:r w:rsidR="00711C72" w:rsidRPr="004A3D4B">
        <w:t xml:space="preserve">statusnih </w:t>
      </w:r>
      <w:r w:rsidR="008B7589" w:rsidRPr="004A3D4B">
        <w:t>pravic</w:t>
      </w:r>
      <w:r w:rsidR="00D90110" w:rsidRPr="004A3D4B">
        <w:t>, ki imajo podlago v ZŠpo-1</w:t>
      </w:r>
      <w:r w:rsidR="00F15767" w:rsidRPr="004A3D4B">
        <w:t xml:space="preserve">, </w:t>
      </w:r>
      <w:r w:rsidR="00711C72" w:rsidRPr="004A3D4B">
        <w:t>na podro</w:t>
      </w:r>
      <w:r w:rsidR="00F15767" w:rsidRPr="004A3D4B">
        <w:t>čj</w:t>
      </w:r>
      <w:r w:rsidR="00711C72" w:rsidRPr="004A3D4B">
        <w:t xml:space="preserve">e </w:t>
      </w:r>
      <w:r w:rsidR="0014061A" w:rsidRPr="004A3D4B">
        <w:t>avtonomnega</w:t>
      </w:r>
      <w:r w:rsidR="00B33A8F" w:rsidRPr="004A3D4B">
        <w:t xml:space="preserve"> delovanja športnih organizacij in </w:t>
      </w:r>
      <w:r w:rsidR="004A3D4B" w:rsidRPr="004A3D4B">
        <w:t xml:space="preserve">na </w:t>
      </w:r>
      <w:r w:rsidR="00B33A8F" w:rsidRPr="004A3D4B">
        <w:lastRenderedPageBreak/>
        <w:t>civilnopravne zadeve</w:t>
      </w:r>
      <w:r w:rsidR="00711C72" w:rsidRPr="004A3D4B">
        <w:t xml:space="preserve"> v športu</w:t>
      </w:r>
      <w:r w:rsidR="00711C72">
        <w:t xml:space="preserve">. </w:t>
      </w:r>
      <w:r w:rsidR="008B7589">
        <w:t xml:space="preserve">Pri postopkih pridobivanja in posredovanja informacij pa je </w:t>
      </w:r>
      <w:r w:rsidR="00C952CD">
        <w:t xml:space="preserve">bila </w:t>
      </w:r>
      <w:r w:rsidR="008B7589">
        <w:t xml:space="preserve">glavnina primerov </w:t>
      </w:r>
      <w:r w:rsidR="00C952CD">
        <w:t xml:space="preserve">povezana z </w:t>
      </w:r>
      <w:r w:rsidR="008B7589">
        <w:t>določb</w:t>
      </w:r>
      <w:r w:rsidR="00C952CD">
        <w:t>ami</w:t>
      </w:r>
      <w:r w:rsidR="008B7589">
        <w:t xml:space="preserve"> </w:t>
      </w:r>
      <w:r w:rsidR="004A3D4B">
        <w:t>Z</w:t>
      </w:r>
      <w:r w:rsidR="00D90110">
        <w:t>akona o športu</w:t>
      </w:r>
      <w:r w:rsidR="008B7589">
        <w:t xml:space="preserve">. </w:t>
      </w:r>
      <w:r w:rsidR="00D90110">
        <w:t xml:space="preserve">Ponovno </w:t>
      </w:r>
      <w:r w:rsidR="00C952CD">
        <w:t>je treba</w:t>
      </w:r>
      <w:r w:rsidR="00D90110">
        <w:t xml:space="preserve"> i</w:t>
      </w:r>
      <w:r w:rsidR="00711C72">
        <w:t>zpostaviti, da s</w:t>
      </w:r>
      <w:r w:rsidR="00C42C20">
        <w:t>o</w:t>
      </w:r>
      <w:r w:rsidR="00711C72">
        <w:t xml:space="preserve"> športne organizacije premalo </w:t>
      </w:r>
      <w:r w:rsidR="008B7589">
        <w:t>ozaveščene o</w:t>
      </w:r>
      <w:r w:rsidR="00711C72">
        <w:t xml:space="preserve"> svoj</w:t>
      </w:r>
      <w:r w:rsidR="008B7589">
        <w:t>i</w:t>
      </w:r>
      <w:r w:rsidR="00711C72">
        <w:t xml:space="preserve"> družben</w:t>
      </w:r>
      <w:r w:rsidR="008B7589">
        <w:t>i</w:t>
      </w:r>
      <w:r w:rsidR="00711C72">
        <w:t xml:space="preserve"> vlog</w:t>
      </w:r>
      <w:r w:rsidR="008B7589">
        <w:t>i</w:t>
      </w:r>
      <w:r w:rsidR="00711C72">
        <w:t xml:space="preserve"> in pravne</w:t>
      </w:r>
      <w:r w:rsidR="008B7589">
        <w:t>m</w:t>
      </w:r>
      <w:r w:rsidR="00711C72">
        <w:t xml:space="preserve"> položaj</w:t>
      </w:r>
      <w:r w:rsidR="008B7589">
        <w:t>u</w:t>
      </w:r>
      <w:r w:rsidR="00711C72">
        <w:t xml:space="preserve">, ki ga imajo </w:t>
      </w:r>
      <w:r w:rsidR="00D90110">
        <w:t xml:space="preserve">v pravnem redu Republike Slovenije in še posebej </w:t>
      </w:r>
      <w:r w:rsidR="00711C72">
        <w:t xml:space="preserve">po ZŠpo-1, kar se nedvomno </w:t>
      </w:r>
      <w:r w:rsidR="00B253ED">
        <w:t>odraža</w:t>
      </w:r>
      <w:r w:rsidR="00711C72">
        <w:t xml:space="preserve"> v obr</w:t>
      </w:r>
      <w:r w:rsidR="00B253ED">
        <w:t>a</w:t>
      </w:r>
      <w:r w:rsidR="00711C72">
        <w:t xml:space="preserve">vnavanih primerih. </w:t>
      </w:r>
    </w:p>
    <w:p w14:paraId="5E0CE34C" w14:textId="3B4CA1F3" w:rsidR="00FB3B48" w:rsidRDefault="00B33A8F" w:rsidP="008974CC">
      <w:pPr>
        <w:spacing w:line="360" w:lineRule="auto"/>
      </w:pPr>
      <w:r w:rsidRPr="004A3D4B">
        <w:t xml:space="preserve">Prav tako je </w:t>
      </w:r>
      <w:r w:rsidR="00C42C20" w:rsidRPr="004A3D4B">
        <w:t>zaznati</w:t>
      </w:r>
      <w:r w:rsidRPr="004A3D4B">
        <w:t xml:space="preserve">, da je </w:t>
      </w:r>
      <w:r w:rsidR="00B253ED" w:rsidRPr="004A3D4B">
        <w:t>primerov,</w:t>
      </w:r>
      <w:r w:rsidRPr="004A3D4B">
        <w:t xml:space="preserve"> </w:t>
      </w:r>
      <w:r w:rsidR="00C952CD">
        <w:t>po</w:t>
      </w:r>
      <w:r w:rsidRPr="004A3D4B">
        <w:t xml:space="preserve">vezanih </w:t>
      </w:r>
      <w:r w:rsidR="00C952CD">
        <w:t>z</w:t>
      </w:r>
      <w:r w:rsidR="00C952CD" w:rsidRPr="004A3D4B">
        <w:t xml:space="preserve"> </w:t>
      </w:r>
      <w:r w:rsidRPr="004A3D4B">
        <w:t>zaračunavanje</w:t>
      </w:r>
      <w:r w:rsidR="00C952CD">
        <w:t>m</w:t>
      </w:r>
      <w:r w:rsidRPr="004A3D4B">
        <w:t xml:space="preserve"> nadomestila </w:t>
      </w:r>
      <w:r w:rsidR="00711C72" w:rsidRPr="004A3D4B">
        <w:t xml:space="preserve">za vzgojo </w:t>
      </w:r>
      <w:r w:rsidR="004A3D4B" w:rsidRPr="004A3D4B">
        <w:t>nepogodbenih</w:t>
      </w:r>
      <w:r w:rsidRPr="004A3D4B">
        <w:t xml:space="preserve"> amatersk</w:t>
      </w:r>
      <w:r w:rsidR="00D90110" w:rsidRPr="004A3D4B">
        <w:t>ih</w:t>
      </w:r>
      <w:r w:rsidRPr="004A3D4B">
        <w:t xml:space="preserve"> </w:t>
      </w:r>
      <w:r w:rsidR="00711C72" w:rsidRPr="004A3D4B">
        <w:t>športnik</w:t>
      </w:r>
      <w:r w:rsidR="00D90110" w:rsidRPr="004A3D4B">
        <w:t>ov ali pogojevanje izdaje izpisnice in registracije za novo športno organizacijo s plačilom nadomestila za vzgojo</w:t>
      </w:r>
      <w:r w:rsidR="0041458B" w:rsidRPr="004A3D4B">
        <w:t>, ki so prevladovali v preteklih letih</w:t>
      </w:r>
      <w:r w:rsidR="00B253ED" w:rsidRPr="004A3D4B">
        <w:t>,</w:t>
      </w:r>
      <w:r w:rsidR="0041458B" w:rsidRPr="004A3D4B">
        <w:t xml:space="preserve"> sedaj</w:t>
      </w:r>
      <w:r w:rsidR="00711C72" w:rsidRPr="004A3D4B">
        <w:t xml:space="preserve"> manj</w:t>
      </w:r>
      <w:r w:rsidR="00991564" w:rsidRPr="004A3D4B">
        <w:t xml:space="preserve">. </w:t>
      </w:r>
      <w:r w:rsidR="004F7044" w:rsidRPr="004A3D4B">
        <w:t xml:space="preserve">Vsebinsko se je </w:t>
      </w:r>
      <w:r w:rsidR="0041458B" w:rsidRPr="004A3D4B">
        <w:t>struktura vprašanj</w:t>
      </w:r>
      <w:r w:rsidR="00B253ED" w:rsidRPr="004A3D4B">
        <w:t>,</w:t>
      </w:r>
      <w:r w:rsidR="004F7044" w:rsidRPr="004A3D4B">
        <w:t xml:space="preserve"> </w:t>
      </w:r>
      <w:r w:rsidR="00C952CD">
        <w:t>po</w:t>
      </w:r>
      <w:r w:rsidR="004F7044" w:rsidRPr="004A3D4B">
        <w:t xml:space="preserve">vezanih </w:t>
      </w:r>
      <w:r w:rsidR="00C952CD">
        <w:t>s</w:t>
      </w:r>
      <w:r w:rsidR="00C952CD" w:rsidRPr="004A3D4B">
        <w:t xml:space="preserve"> </w:t>
      </w:r>
      <w:r w:rsidRPr="004A3D4B">
        <w:t>področ</w:t>
      </w:r>
      <w:r w:rsidR="00B253ED" w:rsidRPr="004A3D4B">
        <w:t>j</w:t>
      </w:r>
      <w:r w:rsidRPr="004A3D4B">
        <w:t>e</w:t>
      </w:r>
      <w:r w:rsidR="00C952CD">
        <w:t>m</w:t>
      </w:r>
      <w:r w:rsidRPr="004A3D4B">
        <w:t xml:space="preserve"> 34. člena </w:t>
      </w:r>
      <w:r w:rsidR="00B253ED" w:rsidRPr="004A3D4B">
        <w:t>ZŠpo-1</w:t>
      </w:r>
      <w:r w:rsidRPr="004A3D4B">
        <w:t xml:space="preserve"> </w:t>
      </w:r>
      <w:r w:rsidR="00C952CD">
        <w:t xml:space="preserve">glede </w:t>
      </w:r>
      <w:r w:rsidRPr="004A3D4B">
        <w:t xml:space="preserve">nadomestil in </w:t>
      </w:r>
      <w:r w:rsidR="004F7044" w:rsidRPr="004A3D4B">
        <w:t>pridobivanja izpisnic</w:t>
      </w:r>
      <w:r w:rsidR="00B253ED" w:rsidRPr="004A3D4B">
        <w:t>,</w:t>
      </w:r>
      <w:r w:rsidRPr="004A3D4B">
        <w:t xml:space="preserve"> </w:t>
      </w:r>
      <w:r w:rsidR="004F7044" w:rsidRPr="004A3D4B">
        <w:t>preusmeril</w:t>
      </w:r>
      <w:r w:rsidR="00B253ED" w:rsidRPr="004A3D4B">
        <w:t>a</w:t>
      </w:r>
      <w:r w:rsidR="004F7044" w:rsidRPr="004A3D4B">
        <w:t xml:space="preserve"> v </w:t>
      </w:r>
      <w:r w:rsidR="00FB3B48" w:rsidRPr="004A3D4B">
        <w:t xml:space="preserve">predhodno </w:t>
      </w:r>
      <w:r w:rsidRPr="004A3D4B">
        <w:t>preve</w:t>
      </w:r>
      <w:r w:rsidR="0041458B" w:rsidRPr="004A3D4B">
        <w:t>n</w:t>
      </w:r>
      <w:r w:rsidRPr="004A3D4B">
        <w:t>ti</w:t>
      </w:r>
      <w:r w:rsidR="00B253ED" w:rsidRPr="004A3D4B">
        <w:t>v</w:t>
      </w:r>
      <w:r w:rsidRPr="004A3D4B">
        <w:t xml:space="preserve">no </w:t>
      </w:r>
      <w:r w:rsidR="00711C72" w:rsidRPr="004A3D4B">
        <w:t xml:space="preserve">pridobivanje informacij s strani </w:t>
      </w:r>
      <w:r w:rsidRPr="004A3D4B">
        <w:t>staršev</w:t>
      </w:r>
      <w:r w:rsidR="00C952CD">
        <w:t>,</w:t>
      </w:r>
      <w:r w:rsidR="00FB3B48" w:rsidRPr="004A3D4B">
        <w:t xml:space="preserve"> pred</w:t>
      </w:r>
      <w:r w:rsidR="00C952CD">
        <w:t>e</w:t>
      </w:r>
      <w:r w:rsidR="00FB3B48" w:rsidRPr="004A3D4B">
        <w:t xml:space="preserve">n se ti </w:t>
      </w:r>
      <w:r w:rsidR="00B253ED" w:rsidRPr="004A3D4B">
        <w:t xml:space="preserve"> odloč</w:t>
      </w:r>
      <w:r w:rsidR="00FB3B48" w:rsidRPr="004A3D4B">
        <w:t>ijo</w:t>
      </w:r>
      <w:r w:rsidR="00B253ED" w:rsidRPr="004A3D4B">
        <w:t xml:space="preserve"> </w:t>
      </w:r>
      <w:r w:rsidR="00FB3B48" w:rsidRPr="004A3D4B">
        <w:t>o prestopu</w:t>
      </w:r>
      <w:r w:rsidR="00B253ED" w:rsidRPr="004A3D4B">
        <w:t xml:space="preserve"> </w:t>
      </w:r>
      <w:r w:rsidR="00C952CD">
        <w:t>sv</w:t>
      </w:r>
      <w:r w:rsidR="00B253ED" w:rsidRPr="004A3D4B">
        <w:t>o</w:t>
      </w:r>
      <w:r w:rsidR="00C952CD">
        <w:t>j</w:t>
      </w:r>
      <w:r w:rsidR="00B253ED" w:rsidRPr="004A3D4B">
        <w:t xml:space="preserve">ih otrok ali </w:t>
      </w:r>
      <w:r w:rsidR="00FB3B48" w:rsidRPr="004A3D4B">
        <w:t>pred</w:t>
      </w:r>
      <w:r w:rsidR="00C952CD">
        <w:t>e</w:t>
      </w:r>
      <w:r w:rsidR="00FB3B48" w:rsidRPr="004A3D4B">
        <w:t>n podpišejo s športno organizacijo</w:t>
      </w:r>
      <w:r w:rsidR="00B253ED" w:rsidRPr="004A3D4B">
        <w:t xml:space="preserve"> kakrš</w:t>
      </w:r>
      <w:r w:rsidR="00FB3B48" w:rsidRPr="004A3D4B">
        <w:t>e</w:t>
      </w:r>
      <w:r w:rsidR="00B253ED" w:rsidRPr="004A3D4B">
        <w:t>nkoli</w:t>
      </w:r>
      <w:r w:rsidR="00FB3B48" w:rsidRPr="004A3D4B">
        <w:t xml:space="preserve"> dogovor ali</w:t>
      </w:r>
      <w:r w:rsidR="00B253ED" w:rsidRPr="004A3D4B">
        <w:t xml:space="preserve"> pogodb</w:t>
      </w:r>
      <w:r w:rsidR="00C952CD">
        <w:t>o</w:t>
      </w:r>
      <w:r w:rsidR="00B253ED" w:rsidRPr="004A3D4B">
        <w:t>. V pretek</w:t>
      </w:r>
      <w:r w:rsidR="00FB3B48" w:rsidRPr="004A3D4B">
        <w:t>lih letih</w:t>
      </w:r>
      <w:r w:rsidR="004F7044" w:rsidRPr="004A3D4B">
        <w:t xml:space="preserve"> </w:t>
      </w:r>
      <w:r w:rsidR="00B253ED" w:rsidRPr="004A3D4B">
        <w:t xml:space="preserve">je bilo </w:t>
      </w:r>
      <w:r w:rsidR="004F7044" w:rsidRPr="004A3D4B">
        <w:t>več</w:t>
      </w:r>
      <w:r w:rsidR="00B253ED" w:rsidRPr="004A3D4B">
        <w:t xml:space="preserve"> zadev v zvezi </w:t>
      </w:r>
      <w:r w:rsidR="00FB3B48" w:rsidRPr="004A3D4B">
        <w:t>z zgoraj omenjeno tem</w:t>
      </w:r>
      <w:r w:rsidR="00C952CD">
        <w:t>atik</w:t>
      </w:r>
      <w:r w:rsidR="00FB3B48" w:rsidRPr="004A3D4B">
        <w:t>o</w:t>
      </w:r>
      <w:r w:rsidR="00C952CD">
        <w:t>,</w:t>
      </w:r>
      <w:r w:rsidR="00B253ED" w:rsidRPr="004A3D4B">
        <w:t xml:space="preserve"> </w:t>
      </w:r>
      <w:r w:rsidR="00797AF6">
        <w:t>po</w:t>
      </w:r>
      <w:r w:rsidR="00B253ED" w:rsidRPr="004A3D4B">
        <w:t xml:space="preserve">vezanih </w:t>
      </w:r>
      <w:r w:rsidR="00797AF6">
        <w:t>s</w:t>
      </w:r>
      <w:r w:rsidR="00797AF6" w:rsidRPr="004A3D4B">
        <w:t xml:space="preserve"> </w:t>
      </w:r>
      <w:r w:rsidR="00991564" w:rsidRPr="004A3D4B">
        <w:t>spor</w:t>
      </w:r>
      <w:r w:rsidR="00797AF6">
        <w:t>i</w:t>
      </w:r>
      <w:r w:rsidR="00991564" w:rsidRPr="004A3D4B">
        <w:t xml:space="preserve"> med športnikom in športno </w:t>
      </w:r>
      <w:r w:rsidR="00B253ED" w:rsidRPr="004A3D4B">
        <w:t>o</w:t>
      </w:r>
      <w:r w:rsidR="00991564" w:rsidRPr="004A3D4B">
        <w:t xml:space="preserve">rganizacijo, ki </w:t>
      </w:r>
      <w:r w:rsidR="00B253ED" w:rsidRPr="004A3D4B">
        <w:t xml:space="preserve">športniku </w:t>
      </w:r>
      <w:r w:rsidR="00991564" w:rsidRPr="004A3D4B">
        <w:t>n</w:t>
      </w:r>
      <w:r w:rsidR="00B253ED" w:rsidRPr="004A3D4B">
        <w:t>i</w:t>
      </w:r>
      <w:r w:rsidR="00991564" w:rsidRPr="004A3D4B">
        <w:t xml:space="preserve"> izda</w:t>
      </w:r>
      <w:r w:rsidR="00B253ED" w:rsidRPr="004A3D4B">
        <w:t>la</w:t>
      </w:r>
      <w:r w:rsidR="00991564" w:rsidRPr="004A3D4B">
        <w:t xml:space="preserve"> izpisnice o</w:t>
      </w:r>
      <w:r w:rsidR="00CA6264">
        <w:t>ziroma</w:t>
      </w:r>
      <w:r w:rsidR="00991564" w:rsidRPr="004A3D4B">
        <w:t xml:space="preserve"> </w:t>
      </w:r>
      <w:r w:rsidR="00B253ED" w:rsidRPr="004A3D4B">
        <w:t xml:space="preserve">je izdajo </w:t>
      </w:r>
      <w:r w:rsidR="00991564" w:rsidRPr="004A3D4B">
        <w:t>pogoj</w:t>
      </w:r>
      <w:r w:rsidR="00B253ED" w:rsidRPr="004A3D4B">
        <w:t>evala</w:t>
      </w:r>
      <w:r w:rsidR="00991564" w:rsidRPr="004A3D4B">
        <w:t xml:space="preserve"> s plačilom nadomestila za vzgojo</w:t>
      </w:r>
      <w:r w:rsidRPr="004A3D4B">
        <w:t>.</w:t>
      </w:r>
      <w:r>
        <w:t xml:space="preserve"> Prav slednje je zelo spodbudno in kaže </w:t>
      </w:r>
      <w:r w:rsidR="0041458B">
        <w:t xml:space="preserve">na </w:t>
      </w:r>
      <w:r w:rsidR="00991564">
        <w:t>večletno prizadevanje varuha</w:t>
      </w:r>
      <w:r w:rsidR="008B7589">
        <w:t xml:space="preserve"> za uredite</w:t>
      </w:r>
      <w:r w:rsidR="004A3D4B">
        <w:t>v</w:t>
      </w:r>
      <w:r w:rsidR="008B7589">
        <w:t xml:space="preserve"> področja izpisnic in nadomestil</w:t>
      </w:r>
      <w:r w:rsidR="00991564">
        <w:t xml:space="preserve"> </w:t>
      </w:r>
      <w:r w:rsidR="008B7589">
        <w:t>ter</w:t>
      </w:r>
      <w:r w:rsidR="00991564">
        <w:t xml:space="preserve"> </w:t>
      </w:r>
      <w:r w:rsidR="00711C72">
        <w:t>učinke</w:t>
      </w:r>
      <w:r>
        <w:t xml:space="preserve"> ozaveščanja športne javnost</w:t>
      </w:r>
      <w:r w:rsidR="00991564">
        <w:t>i</w:t>
      </w:r>
      <w:r w:rsidR="00711C72">
        <w:t xml:space="preserve">, da se </w:t>
      </w:r>
      <w:r>
        <w:t xml:space="preserve">to področje </w:t>
      </w:r>
      <w:r w:rsidR="00711C72">
        <w:t xml:space="preserve">v okviru avtonomije športnih organizacij </w:t>
      </w:r>
      <w:r>
        <w:t>uredi</w:t>
      </w:r>
      <w:r w:rsidR="008B7589">
        <w:t xml:space="preserve"> oz</w:t>
      </w:r>
      <w:r w:rsidR="00CA6264">
        <w:t>iroma</w:t>
      </w:r>
      <w:r w:rsidR="008B7589">
        <w:t xml:space="preserve"> uskladi s pravnim redom Republike Slovenije in </w:t>
      </w:r>
      <w:r w:rsidR="00FB3B48">
        <w:t xml:space="preserve">sodno </w:t>
      </w:r>
      <w:r w:rsidR="008B7589">
        <w:t>prakso Sodišča Evropske unije</w:t>
      </w:r>
      <w:r>
        <w:t>.</w:t>
      </w:r>
      <w:r w:rsidR="00711C72">
        <w:t xml:space="preserve"> </w:t>
      </w:r>
    </w:p>
    <w:p w14:paraId="3658F6F1" w14:textId="6A9CDE10" w:rsidR="00570F2F" w:rsidRPr="004B32EE" w:rsidRDefault="008B7589" w:rsidP="008974CC">
      <w:pPr>
        <w:spacing w:line="360" w:lineRule="auto"/>
      </w:pPr>
      <w:r w:rsidRPr="0025415A">
        <w:t>Novo</w:t>
      </w:r>
      <w:r w:rsidR="00711C72" w:rsidRPr="0025415A">
        <w:t xml:space="preserve"> pome</w:t>
      </w:r>
      <w:r w:rsidRPr="0025415A">
        <w:t>m</w:t>
      </w:r>
      <w:r w:rsidR="00711C72" w:rsidRPr="0025415A">
        <w:t xml:space="preserve">bno področje, ki se je izkazalo </w:t>
      </w:r>
      <w:r w:rsidR="00991564" w:rsidRPr="0025415A">
        <w:t xml:space="preserve">kot problematično </w:t>
      </w:r>
      <w:r w:rsidRPr="0025415A">
        <w:t>z vidika zagotavljanja statusnih pravic športnikov in posledično tudi nacion</w:t>
      </w:r>
      <w:r w:rsidR="00946E68" w:rsidRPr="0025415A">
        <w:t>a</w:t>
      </w:r>
      <w:r w:rsidRPr="0025415A">
        <w:t>lnih zvez in klubov</w:t>
      </w:r>
      <w:r w:rsidR="00DB6E35">
        <w:t>,</w:t>
      </w:r>
      <w:r w:rsidRPr="0025415A">
        <w:t xml:space="preserve"> </w:t>
      </w:r>
      <w:r w:rsidR="00991564" w:rsidRPr="0025415A">
        <w:t>pa je vpis v evidenco reg</w:t>
      </w:r>
      <w:r w:rsidR="00946E68" w:rsidRPr="0025415A">
        <w:t>i</w:t>
      </w:r>
      <w:r w:rsidR="00991564" w:rsidRPr="0025415A">
        <w:t>striranih in kategoriz</w:t>
      </w:r>
      <w:r w:rsidR="00946E68" w:rsidRPr="0025415A">
        <w:t>irani</w:t>
      </w:r>
      <w:r w:rsidR="00C42C20" w:rsidRPr="0025415A">
        <w:t>h</w:t>
      </w:r>
      <w:r w:rsidR="00991564" w:rsidRPr="0025415A">
        <w:t xml:space="preserve"> športnikov. Po ZŠpo-1 gre za t</w:t>
      </w:r>
      <w:r w:rsidR="00B253ED" w:rsidRPr="0025415A">
        <w:t>.</w:t>
      </w:r>
      <w:r w:rsidR="0025415A">
        <w:t xml:space="preserve"> </w:t>
      </w:r>
      <w:r w:rsidR="00991564" w:rsidRPr="0025415A">
        <w:t>i. statusa, ki ju športnik pridobi na podlagi izpo</w:t>
      </w:r>
      <w:r w:rsidR="00B253ED" w:rsidRPr="0025415A">
        <w:t>l</w:t>
      </w:r>
      <w:r w:rsidR="00991564" w:rsidRPr="0025415A">
        <w:t>njevanja zakonskih pogojev, ki jih opredeljujeta 32. in 33. člen ZŠpo-1. Eviden</w:t>
      </w:r>
      <w:r w:rsidR="00B253ED" w:rsidRPr="0025415A">
        <w:t>c</w:t>
      </w:r>
      <w:r w:rsidR="00991564" w:rsidRPr="0025415A">
        <w:t>o na podlagi javnega pooblasti</w:t>
      </w:r>
      <w:r w:rsidR="00B253ED" w:rsidRPr="0025415A">
        <w:t>la</w:t>
      </w:r>
      <w:r w:rsidR="00991564" w:rsidRPr="0025415A">
        <w:t xml:space="preserve"> vodi Olimpijski komite Slovenije </w:t>
      </w:r>
      <w:r w:rsidR="00DB6E35">
        <w:t>–</w:t>
      </w:r>
      <w:r w:rsidR="0025415A">
        <w:t xml:space="preserve"> </w:t>
      </w:r>
      <w:r w:rsidR="00991564" w:rsidRPr="0025415A">
        <w:t>Z</w:t>
      </w:r>
      <w:r w:rsidR="00B253ED" w:rsidRPr="0025415A">
        <w:t>d</w:t>
      </w:r>
      <w:r w:rsidR="00991564" w:rsidRPr="0025415A">
        <w:t xml:space="preserve">ruženje </w:t>
      </w:r>
      <w:r w:rsidR="0025415A" w:rsidRPr="0025415A">
        <w:t>športnih</w:t>
      </w:r>
      <w:r w:rsidR="00991564" w:rsidRPr="0025415A">
        <w:t xml:space="preserve"> </w:t>
      </w:r>
      <w:r w:rsidR="0041458B" w:rsidRPr="0025415A">
        <w:t>zvez</w:t>
      </w:r>
      <w:r w:rsidR="00B253ED" w:rsidRPr="0025415A">
        <w:t xml:space="preserve">. </w:t>
      </w:r>
      <w:r w:rsidR="00DB6E35">
        <w:t>E</w:t>
      </w:r>
      <w:r w:rsidR="00FB3B48" w:rsidRPr="0025415A">
        <w:t xml:space="preserve">videnca </w:t>
      </w:r>
      <w:r w:rsidR="00DB6E35">
        <w:t xml:space="preserve">se </w:t>
      </w:r>
      <w:r w:rsidR="0041458B" w:rsidRPr="0025415A">
        <w:t xml:space="preserve">vodi </w:t>
      </w:r>
      <w:r w:rsidR="00FB3B48" w:rsidRPr="0025415A">
        <w:t xml:space="preserve">in ažurira </w:t>
      </w:r>
      <w:r w:rsidR="0041458B" w:rsidRPr="0025415A">
        <w:t>na podlagi</w:t>
      </w:r>
      <w:r w:rsidR="00B253ED" w:rsidRPr="0025415A">
        <w:t xml:space="preserve"> </w:t>
      </w:r>
      <w:r w:rsidR="0041458B" w:rsidRPr="0025415A">
        <w:t>podatkov</w:t>
      </w:r>
      <w:r w:rsidR="00B253ED" w:rsidRPr="0025415A">
        <w:t>, prejetih</w:t>
      </w:r>
      <w:r w:rsidR="00991564" w:rsidRPr="0025415A">
        <w:t xml:space="preserve"> s strani nacional</w:t>
      </w:r>
      <w:r w:rsidR="00FB3B48" w:rsidRPr="0025415A">
        <w:t>nih</w:t>
      </w:r>
      <w:r w:rsidR="00991564" w:rsidRPr="0025415A">
        <w:t xml:space="preserve"> panožnih športnih zve</w:t>
      </w:r>
      <w:r w:rsidR="00AE5AB7" w:rsidRPr="0025415A">
        <w:t xml:space="preserve">z. Prav zaradi dejstva, da športnik </w:t>
      </w:r>
      <w:r w:rsidR="00FB3B48" w:rsidRPr="0025415A">
        <w:t>ni stranka v postopku vpisa ali posredovanja tekmovalnega rezultata oz</w:t>
      </w:r>
      <w:r w:rsidR="00CA6264">
        <w:t>iroma</w:t>
      </w:r>
      <w:r w:rsidR="00FB3B48" w:rsidRPr="0025415A">
        <w:t xml:space="preserve"> </w:t>
      </w:r>
      <w:r w:rsidR="00AE5AB7" w:rsidRPr="0025415A">
        <w:t>nima možnosti vplivati na vpis</w:t>
      </w:r>
      <w:r w:rsidR="00DB6E35">
        <w:t>,</w:t>
      </w:r>
      <w:r w:rsidR="00FB3B48" w:rsidRPr="0025415A">
        <w:t xml:space="preserve"> v</w:t>
      </w:r>
      <w:r w:rsidR="00AE5AB7" w:rsidRPr="0025415A">
        <w:t xml:space="preserve"> praksi </w:t>
      </w:r>
      <w:r w:rsidR="00FB3B48" w:rsidRPr="0025415A">
        <w:t xml:space="preserve">prihaja </w:t>
      </w:r>
      <w:r w:rsidR="00AE5AB7" w:rsidRPr="0025415A">
        <w:t xml:space="preserve">do </w:t>
      </w:r>
      <w:r w:rsidR="0041458B" w:rsidRPr="0025415A">
        <w:t xml:space="preserve">različnih </w:t>
      </w:r>
      <w:r w:rsidR="00AE5AB7" w:rsidRPr="0025415A">
        <w:t xml:space="preserve">težav. </w:t>
      </w:r>
      <w:r w:rsidR="00B253ED" w:rsidRPr="0025415A">
        <w:t>Z</w:t>
      </w:r>
      <w:r w:rsidR="0041458B" w:rsidRPr="0025415A">
        <w:t>aradi narave in pomena vpisa za statusne pravice športnikov</w:t>
      </w:r>
      <w:r w:rsidR="00B253ED" w:rsidRPr="0025415A">
        <w:t xml:space="preserve"> pa</w:t>
      </w:r>
      <w:r w:rsidR="0041458B" w:rsidRPr="0025415A">
        <w:t xml:space="preserve"> bi bilo </w:t>
      </w:r>
      <w:r w:rsidR="00DB6E35">
        <w:t>treba</w:t>
      </w:r>
      <w:r w:rsidR="00DB6E35" w:rsidRPr="0025415A">
        <w:t xml:space="preserve"> </w:t>
      </w:r>
      <w:r w:rsidR="0041458B" w:rsidRPr="0025415A">
        <w:t>tem</w:t>
      </w:r>
      <w:r w:rsidR="00FB3B48" w:rsidRPr="0025415A">
        <w:t xml:space="preserve"> vprašanjem oz</w:t>
      </w:r>
      <w:r w:rsidR="00CA6264">
        <w:t>iroma</w:t>
      </w:r>
      <w:r w:rsidR="0041458B" w:rsidRPr="0025415A">
        <w:t xml:space="preserve"> področju nameniti več pozornosti.</w:t>
      </w:r>
    </w:p>
    <w:p w14:paraId="0ED30F66" w14:textId="5B5EDABA" w:rsidR="006E57D0" w:rsidRPr="006810EB" w:rsidRDefault="00E02D82" w:rsidP="008974CC">
      <w:pPr>
        <w:spacing w:line="360" w:lineRule="auto"/>
      </w:pPr>
      <w:r w:rsidRPr="006810EB">
        <w:t xml:space="preserve">V nadaljevanju </w:t>
      </w:r>
      <w:r w:rsidR="00DB6E35">
        <w:t xml:space="preserve">sledi </w:t>
      </w:r>
      <w:r w:rsidRPr="006810EB">
        <w:t>analitično</w:t>
      </w:r>
      <w:r w:rsidR="00BF1BCD">
        <w:t>-</w:t>
      </w:r>
      <w:r w:rsidRPr="006810EB">
        <w:t xml:space="preserve">vsebinski del poročila, ki </w:t>
      </w:r>
      <w:r w:rsidR="00AE5AB7">
        <w:t xml:space="preserve">podrobneje predstavlja vsebino dela varuha in je </w:t>
      </w:r>
      <w:r w:rsidRPr="006810EB">
        <w:t xml:space="preserve">strukturno </w:t>
      </w:r>
      <w:r w:rsidR="00B253ED">
        <w:t xml:space="preserve">razdeljen </w:t>
      </w:r>
      <w:r w:rsidR="00AE5AB7">
        <w:t xml:space="preserve">v </w:t>
      </w:r>
      <w:r w:rsidRPr="006810EB">
        <w:t xml:space="preserve">dva dela. V prvem delu </w:t>
      </w:r>
      <w:r w:rsidRPr="00751BE1">
        <w:t xml:space="preserve">je </w:t>
      </w:r>
      <w:r w:rsidRPr="00B07714">
        <w:t xml:space="preserve">poleg splošnih informacij o varuhu </w:t>
      </w:r>
      <w:r w:rsidR="0041458B">
        <w:t xml:space="preserve">še </w:t>
      </w:r>
      <w:r w:rsidRPr="00B07714">
        <w:t>statisti</w:t>
      </w:r>
      <w:r w:rsidRPr="00FB6C8A">
        <w:t>čno in vsebinsko opisan</w:t>
      </w:r>
      <w:r w:rsidRPr="00E576B3">
        <w:t>o</w:t>
      </w:r>
      <w:r w:rsidR="0041458B">
        <w:t xml:space="preserve"> delo</w:t>
      </w:r>
      <w:r w:rsidR="006E57D0">
        <w:t xml:space="preserve"> v letu 2023</w:t>
      </w:r>
      <w:r w:rsidRPr="00FC1C27">
        <w:t xml:space="preserve">. Iz </w:t>
      </w:r>
      <w:r w:rsidRPr="00FC1C27">
        <w:lastRenderedPageBreak/>
        <w:t>poročila o opravljenem delu sta razvidna splošno stanje na področju pravic športnikov in strokovnih delavcev v športu ter raven udejanjanja javnega interesa na področju športa v Republiki Sloveniji v obravnavanem letu. V drugem delu poročila so na podlagi obravnavanih primerov, ugotovitev, pridobljenih informacij in seznanitev</w:t>
      </w:r>
      <w:r w:rsidR="00B253ED">
        <w:t>,</w:t>
      </w:r>
      <w:r w:rsidRPr="00FC1C27">
        <w:t xml:space="preserve"> predlagani ukrepi za izboljšanje </w:t>
      </w:r>
      <w:r w:rsidR="0041458B">
        <w:t xml:space="preserve">področja zagotavljanja pravic športnikov in strokovnih delavcev v športu, </w:t>
      </w:r>
      <w:r w:rsidRPr="00FC1C27">
        <w:t xml:space="preserve">integritete in družbene odgovornosti na področju zagotavljanja javnega interesa v </w:t>
      </w:r>
      <w:r w:rsidR="0041458B">
        <w:t xml:space="preserve">športu v </w:t>
      </w:r>
      <w:r w:rsidRPr="00FC1C27">
        <w:t xml:space="preserve">Republiki Sloveniji. </w:t>
      </w:r>
      <w:r w:rsidR="00FB3B48">
        <w:t xml:space="preserve">V zaključku tega poročila je zaradi namena dostopnosti in sledljivosti zbir vseh priporočil in smernic, ki jih je varuh podal v preteklih letih. </w:t>
      </w:r>
    </w:p>
    <w:p w14:paraId="132DE702" w14:textId="708FBD09" w:rsidR="00E02D82" w:rsidRPr="00FC1C27" w:rsidRDefault="00E02D82" w:rsidP="008974CC">
      <w:pPr>
        <w:spacing w:line="360" w:lineRule="auto"/>
      </w:pPr>
      <w:r w:rsidRPr="006810EB">
        <w:t xml:space="preserve">Za zaključek želim poudariti, da si bom tako osebno kakor tudi kot varuh v prihodnje prizadeval za razvoj čistega </w:t>
      </w:r>
      <w:r w:rsidR="00FB3B48">
        <w:t xml:space="preserve">in varnega </w:t>
      </w:r>
      <w:r w:rsidRPr="006810EB">
        <w:t>športnega okolja, ki bo omogoč</w:t>
      </w:r>
      <w:r w:rsidR="00DB6E35">
        <w:t>a</w:t>
      </w:r>
      <w:r w:rsidRPr="006810EB">
        <w:t>l razvoj š</w:t>
      </w:r>
      <w:r w:rsidRPr="00F24802">
        <w:t>porta v Republiki Sloveniji</w:t>
      </w:r>
      <w:r w:rsidRPr="00751BE1">
        <w:t xml:space="preserve"> ter tako pripomogel k ohranjanju in promociji pozitivnih vrednot, ki jih šport predstavlja v slovenski družbi.</w:t>
      </w:r>
      <w:r w:rsidRPr="00B07714">
        <w:t xml:space="preserve"> Kajti prav </w:t>
      </w:r>
      <w:r w:rsidR="00FB3B48">
        <w:t xml:space="preserve">varno in </w:t>
      </w:r>
      <w:r w:rsidRPr="00B07714">
        <w:t xml:space="preserve">čisto športno okolje je </w:t>
      </w:r>
      <w:r w:rsidRPr="00FB6C8A">
        <w:t>e</w:t>
      </w:r>
      <w:r w:rsidRPr="00E576B3">
        <w:t>den</w:t>
      </w:r>
      <w:r w:rsidR="006E57D0">
        <w:t xml:space="preserve"> </w:t>
      </w:r>
      <w:r w:rsidRPr="00FC1C27">
        <w:t>ključnih</w:t>
      </w:r>
      <w:r w:rsidR="006E57D0">
        <w:t xml:space="preserve"> pogojev </w:t>
      </w:r>
      <w:r w:rsidR="007E5B0A">
        <w:t>za zaščito</w:t>
      </w:r>
      <w:r w:rsidR="006E57D0">
        <w:t xml:space="preserve"> državljanov pri u</w:t>
      </w:r>
      <w:r w:rsidR="007E5B0A">
        <w:t>k</w:t>
      </w:r>
      <w:r w:rsidR="006E57D0">
        <w:t>varjanju s športom in eden kl</w:t>
      </w:r>
      <w:r w:rsidR="007E5B0A">
        <w:t>j</w:t>
      </w:r>
      <w:r w:rsidR="006E57D0">
        <w:t>učnih</w:t>
      </w:r>
      <w:r w:rsidRPr="00FC1C27">
        <w:t xml:space="preserve"> elementov za ohranjanje konkurenčnosti slovenskega športa in uspešnosti slovenskih športnic in športnikov v svetu.</w:t>
      </w:r>
    </w:p>
    <w:p w14:paraId="6303EB6D" w14:textId="77777777" w:rsidR="00E02D82" w:rsidRPr="00FC1C27" w:rsidRDefault="00E02D82" w:rsidP="008974CC">
      <w:pPr>
        <w:spacing w:line="360" w:lineRule="auto"/>
      </w:pPr>
    </w:p>
    <w:p w14:paraId="286B9B2D" w14:textId="77777777" w:rsidR="00E02D82" w:rsidRPr="00FC1C27" w:rsidRDefault="00E02D82" w:rsidP="008974CC">
      <w:pPr>
        <w:spacing w:line="360" w:lineRule="auto"/>
      </w:pPr>
    </w:p>
    <w:p w14:paraId="432CDA60" w14:textId="77777777" w:rsidR="00E02D82" w:rsidRPr="00FC1C27" w:rsidRDefault="00E02D82" w:rsidP="008974CC">
      <w:pPr>
        <w:spacing w:line="360" w:lineRule="auto"/>
        <w:ind w:left="4248" w:firstLine="708"/>
        <w:jc w:val="center"/>
      </w:pPr>
      <w:r w:rsidRPr="00FC1C27">
        <w:t xml:space="preserve">dr. Rožle Prezelj OLY, </w:t>
      </w:r>
    </w:p>
    <w:p w14:paraId="2AC2643A" w14:textId="77777777" w:rsidR="00E02D82" w:rsidRPr="00FC1C27" w:rsidRDefault="00E02D82" w:rsidP="008974CC">
      <w:pPr>
        <w:spacing w:line="360" w:lineRule="auto"/>
        <w:jc w:val="right"/>
      </w:pPr>
      <w:r w:rsidRPr="00FC1C27">
        <w:t xml:space="preserve">varuh športnikovih pravic      </w:t>
      </w:r>
      <w:r w:rsidRPr="00FC1C27">
        <w:tab/>
      </w:r>
    </w:p>
    <w:p w14:paraId="7E8BC641" w14:textId="77777777" w:rsidR="00E02D82" w:rsidRPr="00FC1C27" w:rsidRDefault="00E02D82" w:rsidP="008974CC">
      <w:pPr>
        <w:spacing w:before="240" w:after="0" w:line="360" w:lineRule="auto"/>
        <w:rPr>
          <w:rFonts w:cstheme="minorHAnsi"/>
        </w:rPr>
      </w:pPr>
      <w:r w:rsidRPr="00FC1C27">
        <w:rPr>
          <w:rFonts w:cstheme="minorHAnsi"/>
        </w:rPr>
        <w:br w:type="page"/>
      </w:r>
    </w:p>
    <w:p w14:paraId="5341ACDD" w14:textId="77777777" w:rsidR="00E02D82" w:rsidRPr="00FC1C27" w:rsidRDefault="00E02D82" w:rsidP="008974CC">
      <w:pPr>
        <w:pStyle w:val="Naslov1"/>
      </w:pPr>
      <w:bookmarkStart w:id="1" w:name="_Toc39129441"/>
      <w:r w:rsidRPr="00FC1C27">
        <w:lastRenderedPageBreak/>
        <w:t>O VARUHU ŠPORTNIKOVIH PRAVIC</w:t>
      </w:r>
      <w:bookmarkEnd w:id="1"/>
    </w:p>
    <w:p w14:paraId="0B416667" w14:textId="18C7E86F" w:rsidR="002C43D6" w:rsidRDefault="002C43D6" w:rsidP="008974CC">
      <w:pPr>
        <w:pStyle w:val="Naslov2"/>
      </w:pPr>
      <w:bookmarkStart w:id="2" w:name="_Toc39129442"/>
      <w:r>
        <w:t>SPLOŠNO O VARUHU ŠPORTNIKOVIH PRAVIC</w:t>
      </w:r>
      <w:bookmarkEnd w:id="2"/>
      <w:r>
        <w:t xml:space="preserve"> </w:t>
      </w:r>
    </w:p>
    <w:p w14:paraId="78414DE8" w14:textId="2B44E1C7" w:rsidR="002C43D6" w:rsidRPr="00B87359" w:rsidRDefault="002C43D6" w:rsidP="008974CC">
      <w:pPr>
        <w:spacing w:line="360" w:lineRule="auto"/>
      </w:pPr>
      <w:r>
        <w:t xml:space="preserve">Uvodoma je </w:t>
      </w:r>
      <w:r w:rsidR="00DB6E35">
        <w:t>treba poudariti</w:t>
      </w:r>
      <w:r>
        <w:t>, da je bilo l</w:t>
      </w:r>
      <w:r w:rsidRPr="00B87359">
        <w:t>eto</w:t>
      </w:r>
      <w:r>
        <w:t xml:space="preserve"> 2018 za</w:t>
      </w:r>
      <w:r w:rsidRPr="00B87359">
        <w:t xml:space="preserve"> slovenski šport z vidika varovanja pravic športnikov in strokovnih delavcev v športu prelomno, saj je 1. aprila 2018</w:t>
      </w:r>
      <w:r>
        <w:t>, takrat</w:t>
      </w:r>
      <w:r w:rsidRPr="00B87359">
        <w:t xml:space="preserve"> v okviru Ministrstva za izobraževanje, znanost in šport</w:t>
      </w:r>
      <w:r>
        <w:t>,</w:t>
      </w:r>
      <w:r w:rsidRPr="00B87359">
        <w:t xml:space="preserve"> začel delovati varuh športnikovih pravic. </w:t>
      </w:r>
      <w:r>
        <w:t xml:space="preserve">Leta 2023 se je izteklo prvo mandatno obdobje </w:t>
      </w:r>
      <w:r w:rsidR="00BF1BCD">
        <w:t>delovanja</w:t>
      </w:r>
      <w:r>
        <w:t xml:space="preserve"> funkcije varuha, kjer sem n</w:t>
      </w:r>
      <w:r w:rsidRPr="00B87359">
        <w:t xml:space="preserve">a podlagi </w:t>
      </w:r>
      <w:r>
        <w:t xml:space="preserve">ponovnega </w:t>
      </w:r>
      <w:r w:rsidRPr="00B87359">
        <w:t xml:space="preserve">imenovanja </w:t>
      </w:r>
      <w:r>
        <w:t xml:space="preserve">s strani </w:t>
      </w:r>
      <w:r w:rsidRPr="00B87359">
        <w:t>Vl</w:t>
      </w:r>
      <w:r>
        <w:t>ade Republike Slovenije,</w:t>
      </w:r>
      <w:r w:rsidRPr="00B87359">
        <w:t xml:space="preserve"> ob predhodnem soglasju Strokovnega sveta za šport </w:t>
      </w:r>
      <w:r>
        <w:t>V</w:t>
      </w:r>
      <w:r w:rsidRPr="00B87359">
        <w:t xml:space="preserve">lade Republike Slovenije </w:t>
      </w:r>
      <w:r>
        <w:t xml:space="preserve">in podpori Komisije športnikov in Kluba slovenskih </w:t>
      </w:r>
      <w:r w:rsidR="00DB6E35">
        <w:t>o</w:t>
      </w:r>
      <w:r>
        <w:t>limpijcev, dobil možnost, da v novem</w:t>
      </w:r>
      <w:r w:rsidRPr="00B87359">
        <w:t xml:space="preserve"> petletnem obdobju nadaljujem </w:t>
      </w:r>
      <w:r>
        <w:t xml:space="preserve">začrtano delo. </w:t>
      </w:r>
    </w:p>
    <w:p w14:paraId="7C56AC66" w14:textId="4EABD152" w:rsidR="002C43D6" w:rsidRPr="002C43D6" w:rsidRDefault="00BF1BCD" w:rsidP="008974CC">
      <w:pPr>
        <w:spacing w:line="360" w:lineRule="auto"/>
        <w:rPr>
          <w:color w:val="000000" w:themeColor="text1"/>
        </w:rPr>
      </w:pPr>
      <w:r w:rsidRPr="002C43D6">
        <w:rPr>
          <w:color w:val="000000" w:themeColor="text1"/>
        </w:rPr>
        <w:t>Pomembno</w:t>
      </w:r>
      <w:r w:rsidR="002C43D6" w:rsidRPr="002C43D6">
        <w:rPr>
          <w:color w:val="000000" w:themeColor="text1"/>
        </w:rPr>
        <w:t xml:space="preserve"> je pojasniti, da je z vzpostavitvijo pravne podlage instituta varuha pravic športnikov in strokovnih delavcev v športu in nato vzpostavitvijo njegovega delovanja, Republika Slovenija postala ena od vodilnih držav na področju razvoja in zagotavljanja družbene odgovornosti pri varovanju pravic športnikov in strokovnih delavcev v športu. Pri tem pa je </w:t>
      </w:r>
      <w:r w:rsidR="002C4CDE">
        <w:rPr>
          <w:color w:val="000000" w:themeColor="text1"/>
        </w:rPr>
        <w:t>treba</w:t>
      </w:r>
      <w:r w:rsidR="002C4CDE" w:rsidRPr="002C43D6">
        <w:rPr>
          <w:color w:val="000000" w:themeColor="text1"/>
        </w:rPr>
        <w:t xml:space="preserve"> </w:t>
      </w:r>
      <w:r w:rsidR="002C43D6" w:rsidRPr="002C43D6">
        <w:rPr>
          <w:color w:val="000000" w:themeColor="text1"/>
        </w:rPr>
        <w:t xml:space="preserve">izpostaviti, da je bilo v letu 2023 na podlagi predstavitve </w:t>
      </w:r>
      <w:r w:rsidRPr="002C43D6">
        <w:rPr>
          <w:color w:val="000000" w:themeColor="text1"/>
        </w:rPr>
        <w:t>instituta</w:t>
      </w:r>
      <w:r w:rsidR="002C43D6" w:rsidRPr="002C43D6">
        <w:rPr>
          <w:color w:val="000000" w:themeColor="text1"/>
        </w:rPr>
        <w:t xml:space="preserve"> Varuha športnikovih pravic, izkazano zanimanje</w:t>
      </w:r>
      <w:r>
        <w:rPr>
          <w:color w:val="000000" w:themeColor="text1"/>
        </w:rPr>
        <w:t xml:space="preserve"> </w:t>
      </w:r>
      <w:r w:rsidR="002C43D6" w:rsidRPr="002C43D6">
        <w:rPr>
          <w:color w:val="000000" w:themeColor="text1"/>
        </w:rPr>
        <w:t xml:space="preserve">Republike Nemčije, da se podrobneje seznani z </w:t>
      </w:r>
      <w:r w:rsidR="009C129B">
        <w:rPr>
          <w:color w:val="000000" w:themeColor="text1"/>
        </w:rPr>
        <w:t>ureditvijo</w:t>
      </w:r>
      <w:r w:rsidR="002C43D6" w:rsidRPr="002C43D6">
        <w:rPr>
          <w:color w:val="000000" w:themeColor="text1"/>
        </w:rPr>
        <w:t xml:space="preserve">. Zato </w:t>
      </w:r>
      <w:r>
        <w:rPr>
          <w:color w:val="000000" w:themeColor="text1"/>
        </w:rPr>
        <w:t>sta</w:t>
      </w:r>
      <w:r w:rsidR="002C43D6" w:rsidRPr="002C43D6">
        <w:rPr>
          <w:color w:val="000000" w:themeColor="text1"/>
        </w:rPr>
        <w:t xml:space="preserve"> bil</w:t>
      </w:r>
      <w:r w:rsidR="009C129B">
        <w:rPr>
          <w:color w:val="000000" w:themeColor="text1"/>
        </w:rPr>
        <w:t>i</w:t>
      </w:r>
      <w:r w:rsidR="002C43D6" w:rsidRPr="002C43D6">
        <w:rPr>
          <w:color w:val="000000" w:themeColor="text1"/>
        </w:rPr>
        <w:t xml:space="preserve"> v sodelovanju z Ministrstvom za gospodarstvo, turizem in šport poročilo za leto 2022 in mandatno poročilo za obdobje 2018</w:t>
      </w:r>
      <w:r w:rsidR="009C129B">
        <w:rPr>
          <w:color w:val="000000" w:themeColor="text1"/>
        </w:rPr>
        <w:t>–</w:t>
      </w:r>
      <w:r w:rsidR="002C43D6" w:rsidRPr="002C43D6">
        <w:rPr>
          <w:color w:val="000000" w:themeColor="text1"/>
        </w:rPr>
        <w:t>2023 preveden</w:t>
      </w:r>
      <w:r w:rsidR="009C129B">
        <w:rPr>
          <w:color w:val="000000" w:themeColor="text1"/>
        </w:rPr>
        <w:t>i</w:t>
      </w:r>
      <w:r w:rsidR="002C43D6" w:rsidRPr="002C43D6">
        <w:rPr>
          <w:color w:val="000000" w:themeColor="text1"/>
        </w:rPr>
        <w:t xml:space="preserve"> v angleški jezik in posredovan</w:t>
      </w:r>
      <w:r w:rsidR="009C129B">
        <w:rPr>
          <w:color w:val="000000" w:themeColor="text1"/>
        </w:rPr>
        <w:t>i</w:t>
      </w:r>
      <w:r w:rsidR="002C43D6" w:rsidRPr="002C43D6">
        <w:rPr>
          <w:color w:val="000000" w:themeColor="text1"/>
        </w:rPr>
        <w:t xml:space="preserve"> nemški vladi.</w:t>
      </w:r>
    </w:p>
    <w:p w14:paraId="1CDB7D8F" w14:textId="308A1919" w:rsidR="009C129B" w:rsidRDefault="009C129B" w:rsidP="008974CC">
      <w:pPr>
        <w:spacing w:line="360" w:lineRule="auto"/>
      </w:pPr>
      <w:r>
        <w:t>Poudarjam</w:t>
      </w:r>
      <w:r w:rsidR="002C43D6">
        <w:t xml:space="preserve">, da </w:t>
      </w:r>
      <w:r w:rsidR="002C43D6" w:rsidRPr="00B87359">
        <w:t xml:space="preserve">zakonska ureditev </w:t>
      </w:r>
      <w:r w:rsidR="002C43D6">
        <w:t xml:space="preserve">in vzpostavitev delovanja </w:t>
      </w:r>
      <w:r w:rsidR="002C43D6" w:rsidRPr="00B87359">
        <w:t>pomembno prispeva</w:t>
      </w:r>
      <w:r w:rsidR="00C42C20">
        <w:t>ta</w:t>
      </w:r>
      <w:r w:rsidR="002C43D6" w:rsidRPr="00B87359">
        <w:t xml:space="preserve"> k vzpostavljanju in dvigovanju splošne družbene odgovornosti v športu in humanosti dela s športniki</w:t>
      </w:r>
      <w:r w:rsidR="002C43D6">
        <w:t>, obenem pa</w:t>
      </w:r>
      <w:r w:rsidR="002C43D6" w:rsidRPr="00B87359">
        <w:t xml:space="preserve"> prav vzpostavitev instituta </w:t>
      </w:r>
      <w:r w:rsidR="002C43D6">
        <w:t xml:space="preserve">izpolnjuje zavezo Republike Slovenije, da </w:t>
      </w:r>
      <w:r w:rsidR="00F954E4">
        <w:t>aktivno</w:t>
      </w:r>
      <w:r w:rsidR="002C43D6">
        <w:t xml:space="preserve"> pristopa k implementaciji človekovih pravic. Tako institut varuha prispeva k vzpostavljanju podlage</w:t>
      </w:r>
      <w:r w:rsidR="002C43D6" w:rsidRPr="00B87359">
        <w:t xml:space="preserve"> za ozaveščanje in </w:t>
      </w:r>
      <w:r w:rsidR="002C43D6">
        <w:t xml:space="preserve">aktivno prizadevanje za </w:t>
      </w:r>
      <w:r w:rsidR="002C43D6" w:rsidRPr="00B87359">
        <w:t xml:space="preserve">implementacijo ustavno zagotovljenih človekovih pravic </w:t>
      </w:r>
      <w:r w:rsidR="002C43D6">
        <w:t>v</w:t>
      </w:r>
      <w:r w:rsidR="002C43D6" w:rsidRPr="00B87359">
        <w:t xml:space="preserve"> šport</w:t>
      </w:r>
      <w:r w:rsidR="002C43D6">
        <w:t>u</w:t>
      </w:r>
      <w:r w:rsidR="002C43D6" w:rsidRPr="00B87359">
        <w:t>. Na praktičn</w:t>
      </w:r>
      <w:r w:rsidR="002C43D6">
        <w:t>em</w:t>
      </w:r>
      <w:r w:rsidR="002C43D6" w:rsidRPr="00B87359">
        <w:t xml:space="preserve"> izvedbenem nivoju </w:t>
      </w:r>
      <w:r w:rsidR="002C43D6">
        <w:t>pa varuh pomaga in prispeva k</w:t>
      </w:r>
      <w:r w:rsidR="002C43D6" w:rsidRPr="00B87359">
        <w:t xml:space="preserve"> vzpostavljanju pogojev za kakovostnejšo implementacijo </w:t>
      </w:r>
      <w:r w:rsidR="002C43D6">
        <w:t>o</w:t>
      </w:r>
      <w:r w:rsidR="002C43D6" w:rsidRPr="00B87359">
        <w:t xml:space="preserve">snovnih statusnih pravic, ki jih imajo športniki na podlagi </w:t>
      </w:r>
      <w:r w:rsidR="002C43D6">
        <w:t>Z</w:t>
      </w:r>
      <w:r w:rsidR="002C43D6" w:rsidRPr="00B87359">
        <w:t xml:space="preserve">akona o športu in iz njega izhajajočih pravnih aktov. Širše pa delovanje varuha pomembno prispeva k </w:t>
      </w:r>
      <w:r w:rsidR="002C43D6">
        <w:t>izboljševanju področja in vzpostavljanju potrebnih osnov za zagotavljanje</w:t>
      </w:r>
      <w:r w:rsidR="002C43D6" w:rsidRPr="00B87359">
        <w:t xml:space="preserve"> varnega športnega okolja, kar je</w:t>
      </w:r>
      <w:r w:rsidR="002C43D6" w:rsidRPr="00B87359">
        <w:rPr>
          <w:color w:val="FF0000"/>
        </w:rPr>
        <w:t xml:space="preserve"> </w:t>
      </w:r>
      <w:r w:rsidR="002C43D6">
        <w:t>temelj</w:t>
      </w:r>
      <w:r w:rsidR="002C43D6" w:rsidRPr="00B87359">
        <w:t xml:space="preserve"> pri zagotavljanju nemotenega udejstvovanja športnikov pri športni</w:t>
      </w:r>
      <w:r>
        <w:t>h</w:t>
      </w:r>
      <w:r w:rsidR="002C43D6" w:rsidRPr="00B87359">
        <w:t xml:space="preserve"> aktivnosti</w:t>
      </w:r>
      <w:r>
        <w:t>h</w:t>
      </w:r>
    </w:p>
    <w:p w14:paraId="2420AD48" w14:textId="5DE8AF86" w:rsidR="002C43D6" w:rsidRPr="00AC4DBD" w:rsidRDefault="002C43D6" w:rsidP="008974CC">
      <w:pPr>
        <w:spacing w:line="360" w:lineRule="auto"/>
        <w:rPr>
          <w:color w:val="FF0000"/>
        </w:rPr>
      </w:pPr>
      <w:r w:rsidRPr="00B87359">
        <w:lastRenderedPageBreak/>
        <w:t xml:space="preserve"> in doseganju </w:t>
      </w:r>
      <w:r>
        <w:t>vrhunskih športnih rezultatov</w:t>
      </w:r>
      <w:r w:rsidRPr="00B87359">
        <w:t xml:space="preserve"> ter </w:t>
      </w:r>
      <w:r>
        <w:t>temeljni pogoj za</w:t>
      </w:r>
      <w:r w:rsidRPr="00B87359">
        <w:t xml:space="preserve"> zagotavljanj</w:t>
      </w:r>
      <w:r>
        <w:t xml:space="preserve">e </w:t>
      </w:r>
      <w:r w:rsidRPr="00B87359">
        <w:t xml:space="preserve">izvajanja javnega interesa </w:t>
      </w:r>
      <w:r>
        <w:t>Republike Slov</w:t>
      </w:r>
      <w:r w:rsidR="00C42C20">
        <w:t>e</w:t>
      </w:r>
      <w:r>
        <w:t xml:space="preserve">nije </w:t>
      </w:r>
      <w:r w:rsidRPr="00B87359">
        <w:t>na področju športa. Dodatno pa so z vzpostavitvijo instituta strokovni delavci v športu ob že obstoječih možnosti</w:t>
      </w:r>
      <w:r>
        <w:t>h</w:t>
      </w:r>
      <w:r w:rsidRPr="00B87359">
        <w:t xml:space="preserve"> zaščite pridobili možnost podpore za </w:t>
      </w:r>
      <w:r w:rsidR="00D45C17" w:rsidRPr="00B87359">
        <w:t xml:space="preserve">nemoteno </w:t>
      </w:r>
      <w:r w:rsidRPr="00B87359">
        <w:t xml:space="preserve">zagotavljanje </w:t>
      </w:r>
      <w:r>
        <w:t>njihovega</w:t>
      </w:r>
      <w:r w:rsidRPr="00B87359">
        <w:t xml:space="preserve"> kakovostnega in strokovnega dela v okviru športa in športnih organizacij na ozemlju Republike Slovenije. Pomembno je, da je država v imenu javnega interesa Republike Slovenije na področju športa</w:t>
      </w:r>
      <w:r w:rsidR="00F954E4">
        <w:t xml:space="preserve"> </w:t>
      </w:r>
      <w:r w:rsidRPr="00B87359">
        <w:t>prepoznala pomen športnikov in strokovnih delavcev v športu in jim na tak način dodatno zagotovila institucionalno zaščit</w:t>
      </w:r>
      <w:r>
        <w:t>o</w:t>
      </w:r>
      <w:r w:rsidRPr="00B87359">
        <w:t xml:space="preserve">. </w:t>
      </w:r>
    </w:p>
    <w:p w14:paraId="14A4701C" w14:textId="54F51E7B" w:rsidR="002C43D6" w:rsidRDefault="002C43D6" w:rsidP="008974CC">
      <w:pPr>
        <w:spacing w:line="360" w:lineRule="auto"/>
      </w:pPr>
      <w:r w:rsidRPr="00B87359">
        <w:t xml:space="preserve">Poleg ozaveščanja in neposredne pomoči športnikom in strokovnim delavcem je </w:t>
      </w:r>
      <w:r w:rsidRPr="00D8588C">
        <w:t>treba</w:t>
      </w:r>
      <w:r w:rsidRPr="004B32EE">
        <w:t xml:space="preserve"> </w:t>
      </w:r>
      <w:r>
        <w:t>poudariti</w:t>
      </w:r>
      <w:r w:rsidRPr="00B87359">
        <w:t xml:space="preserve"> prispevek instituta varuha k dvigovanju zavesti in informiranosti o pomenu vrednot enakosti, solidarnosti, demokratičnosti, fair playa, pravne varnosti, družbene odgovornosti, dobrega u</w:t>
      </w:r>
      <w:r w:rsidRPr="00D8588C">
        <w:t>pravljanja športnih organizacij, integritete, etičnosti itd. Konkretneje si institut varuha in varuh pri vsakodnevnem delovanju prizadeva k dvigu pravne urejenosti, delovanju v skladu s pravil</w:t>
      </w:r>
      <w:r>
        <w:t>i</w:t>
      </w:r>
      <w:r w:rsidRPr="00B87359">
        <w:t>, nadzoru nad izvajanjem javnega interesa in dobrega upravljanja slovenskega športa ter spoštovanju eti</w:t>
      </w:r>
      <w:r>
        <w:t xml:space="preserve">čnih načel v športu. </w:t>
      </w:r>
      <w:r w:rsidR="001C2D10">
        <w:t xml:space="preserve">Treba </w:t>
      </w:r>
      <w:r>
        <w:t>je</w:t>
      </w:r>
      <w:r w:rsidRPr="00B87359">
        <w:t xml:space="preserve"> </w:t>
      </w:r>
      <w:r w:rsidR="001C2D10">
        <w:t>poudar</w:t>
      </w:r>
      <w:r w:rsidR="001C2D10" w:rsidRPr="00B87359">
        <w:t xml:space="preserve">iti </w:t>
      </w:r>
      <w:r w:rsidRPr="00B87359">
        <w:t>pomembno nalogo</w:t>
      </w:r>
      <w:r>
        <w:t xml:space="preserve"> varuha, ki je</w:t>
      </w:r>
      <w:r w:rsidRPr="00B87359">
        <w:t xml:space="preserve"> v identifikaciji področij športa, ki zahtevajo večjo skrb oziroma pozornost urejanja ali nadzora. Identifikacijo potencialno občutljivih področ</w:t>
      </w:r>
      <w:r>
        <w:t>i</w:t>
      </w:r>
      <w:r w:rsidRPr="00B87359">
        <w:t>j za športnike, trenerje, izvajanje javnega interesa ter trende razvoja športa v družbi omogoča postopek abstrakcije vsebine obravnavanih primerov in pridobljene informacije pri reševanju primerov. Pri tem je ključna kvalitativna in kvantitativna analiza vsebine primerov, s kat</w:t>
      </w:r>
      <w:r>
        <w:t xml:space="preserve">erimi se iskalci informacij, </w:t>
      </w:r>
      <w:r w:rsidRPr="00B87359">
        <w:t>pomoči</w:t>
      </w:r>
      <w:r>
        <w:t xml:space="preserve"> ali pobudniki</w:t>
      </w:r>
      <w:r w:rsidRPr="00B87359">
        <w:t xml:space="preserve"> obračajo na varuha</w:t>
      </w:r>
      <w:r>
        <w:t>, kar</w:t>
      </w:r>
      <w:r w:rsidRPr="00B87359">
        <w:t xml:space="preserve"> omogoča argumentiran ter sistematičen pristop k urejanju odprtih vprašanj ali </w:t>
      </w:r>
      <w:r w:rsidR="005C3305" w:rsidRPr="00B87359">
        <w:t>podnormiranih</w:t>
      </w:r>
      <w:r w:rsidRPr="00B87359">
        <w:t xml:space="preserve"> področij v slovenskem športu. Na podlagi ugotovitev in </w:t>
      </w:r>
      <w:r>
        <w:t>trendov varuh letno poroča Vladi Republike Slovenije in  informira javnost</w:t>
      </w:r>
      <w:r w:rsidRPr="00B87359">
        <w:t xml:space="preserve"> o stanju na področju športa, pravic športnikov in strokovnih delavcev in si s priporočil</w:t>
      </w:r>
      <w:r>
        <w:t>i</w:t>
      </w:r>
      <w:r w:rsidRPr="00B87359">
        <w:t xml:space="preserve"> in pobudami prizadeva za pozitivne spreme</w:t>
      </w:r>
      <w:r>
        <w:t>m</w:t>
      </w:r>
      <w:r w:rsidRPr="00B87359">
        <w:t xml:space="preserve">be in dvig družbene odgovornosti </w:t>
      </w:r>
      <w:r>
        <w:t xml:space="preserve">in urejenosti </w:t>
      </w:r>
      <w:r w:rsidRPr="00B87359">
        <w:t xml:space="preserve">na področju športa v Republiki Sloveniji. Tako so pomemben del letnega poročila tudi priporočila, ki jih varuh </w:t>
      </w:r>
      <w:r>
        <w:t>predstavi</w:t>
      </w:r>
      <w:r w:rsidRPr="00B87359">
        <w:t xml:space="preserve"> </w:t>
      </w:r>
      <w:r>
        <w:t>V</w:t>
      </w:r>
      <w:r w:rsidRPr="00B87359">
        <w:t>lad</w:t>
      </w:r>
      <w:r>
        <w:t>i</w:t>
      </w:r>
      <w:r w:rsidRPr="00B87359">
        <w:t xml:space="preserve"> Republike Slovenije </w:t>
      </w:r>
      <w:r>
        <w:t>in</w:t>
      </w:r>
      <w:r w:rsidRPr="00B87359">
        <w:t xml:space="preserve"> športn</w:t>
      </w:r>
      <w:r>
        <w:t>im</w:t>
      </w:r>
      <w:r w:rsidRPr="00B87359">
        <w:t xml:space="preserve"> organizacij</w:t>
      </w:r>
      <w:r>
        <w:t>am, s čimer si prizadeva</w:t>
      </w:r>
      <w:r w:rsidRPr="00B87359">
        <w:t xml:space="preserve"> izboljšati posamezno ciljno področje, ki ima </w:t>
      </w:r>
      <w:r>
        <w:t>n</w:t>
      </w:r>
      <w:r w:rsidRPr="00B87359">
        <w:t xml:space="preserve">eposreden ali posreden vpliv na pravice športnikov ali strokovnih delavcev v športu oziroma na udejanjanje javnega interesa na področju športa v Republiki Sloveniji. </w:t>
      </w:r>
    </w:p>
    <w:p w14:paraId="7CB9A023" w14:textId="6F9779C1" w:rsidR="002C43D6" w:rsidRPr="002C43D6" w:rsidRDefault="002C43D6" w:rsidP="008974CC">
      <w:pPr>
        <w:spacing w:line="360" w:lineRule="auto"/>
      </w:pPr>
      <w:r w:rsidRPr="002C43D6">
        <w:lastRenderedPageBreak/>
        <w:t xml:space="preserve">Kljub povedanemu pa </w:t>
      </w:r>
      <w:r w:rsidR="001C2D10">
        <w:t>je treba poudariti</w:t>
      </w:r>
      <w:r w:rsidRPr="002C43D6">
        <w:t xml:space="preserve">, da varuh nima zakonske možnosti odločanja v sporih ali sprejemanja odločitev, ki pomenijo vzpostavljanje ali zagotavljanje posamezne pravice. Lahko pa varuh za naslovnike iz prvega odstavka 66. člena ZŠpo-1 na podlagi prejetih </w:t>
      </w:r>
      <w:r w:rsidRPr="002C43D6">
        <w:rPr>
          <w:rFonts w:eastAsia="Times New Roman"/>
        </w:rPr>
        <w:t>pritožb, pripomb, predlogov in pobud predvsem športnikov oziroma njihovih zakonitih zastopnikov, strokovnih delavcev v športu in drugih, pristojn</w:t>
      </w:r>
      <w:r w:rsidR="001C2D10">
        <w:rPr>
          <w:rFonts w:eastAsia="Times New Roman"/>
        </w:rPr>
        <w:t>im</w:t>
      </w:r>
      <w:r w:rsidRPr="002C43D6">
        <w:rPr>
          <w:rFonts w:eastAsia="Times New Roman"/>
        </w:rPr>
        <w:t xml:space="preserve"> organ</w:t>
      </w:r>
      <w:r w:rsidR="001C2D10">
        <w:rPr>
          <w:rFonts w:eastAsia="Times New Roman"/>
        </w:rPr>
        <w:t>om pošlje</w:t>
      </w:r>
      <w:r w:rsidRPr="002C43D6">
        <w:rPr>
          <w:rFonts w:eastAsia="Times New Roman"/>
        </w:rPr>
        <w:t xml:space="preserve"> predloge, mnenja, kritike ali priporočila, ki so jih ti dolžni obravnavati in</w:t>
      </w:r>
      <w:r w:rsidR="00D45C17">
        <w:rPr>
          <w:rFonts w:eastAsia="Times New Roman"/>
        </w:rPr>
        <w:t xml:space="preserve"> nanje odgovoriti v roku. V</w:t>
      </w:r>
      <w:r w:rsidRPr="002C43D6">
        <w:rPr>
          <w:rFonts w:eastAsia="Times New Roman"/>
        </w:rPr>
        <w:t xml:space="preserve">aruh zgornjim naslovnikom pomaga </w:t>
      </w:r>
      <w:r w:rsidR="001C2D10">
        <w:rPr>
          <w:rFonts w:eastAsia="Times New Roman"/>
        </w:rPr>
        <w:t>tako</w:t>
      </w:r>
      <w:r w:rsidRPr="002C43D6">
        <w:rPr>
          <w:rFonts w:eastAsia="Times New Roman"/>
        </w:rPr>
        <w:t xml:space="preserve">, da jim svetuje, jih seznani  </w:t>
      </w:r>
      <w:r w:rsidR="001C2D10">
        <w:rPr>
          <w:rFonts w:eastAsia="Times New Roman"/>
        </w:rPr>
        <w:t>s</w:t>
      </w:r>
      <w:r w:rsidRPr="002C43D6">
        <w:rPr>
          <w:rFonts w:eastAsia="Times New Roman"/>
        </w:rPr>
        <w:t xml:space="preserve">  pravica</w:t>
      </w:r>
      <w:r w:rsidR="001C2D10">
        <w:rPr>
          <w:rFonts w:eastAsia="Times New Roman"/>
        </w:rPr>
        <w:t>mi</w:t>
      </w:r>
      <w:r w:rsidRPr="002C43D6">
        <w:rPr>
          <w:rFonts w:eastAsia="Times New Roman"/>
        </w:rPr>
        <w:t xml:space="preserve"> in njihovem uveljavljanju, jih usmerja, zanje pridobiva informacije ali pa celo pomaga pri reševanju sporov s tehnikami alternativnega reševanja sporov, predvsem mediacije, če vsi udeleženi v zadevi s tem soglašajo.</w:t>
      </w:r>
    </w:p>
    <w:p w14:paraId="199180DD" w14:textId="51858B64" w:rsidR="00E02D82" w:rsidRPr="00FC1C27" w:rsidRDefault="00E02D82" w:rsidP="008974CC">
      <w:pPr>
        <w:pStyle w:val="Naslov2"/>
      </w:pPr>
      <w:bookmarkStart w:id="3" w:name="_Toc39129443"/>
      <w:r w:rsidRPr="00FC1C27">
        <w:t>ZAKONSKA UREDITEV IN PRISTOJNOSTI VARUHA</w:t>
      </w:r>
      <w:bookmarkEnd w:id="3"/>
    </w:p>
    <w:p w14:paraId="7E096B4F" w14:textId="35D96A42" w:rsidR="00E02D82" w:rsidRPr="00EE0956" w:rsidRDefault="00E02D82" w:rsidP="008974CC">
      <w:pPr>
        <w:spacing w:line="360" w:lineRule="auto"/>
        <w:rPr>
          <w:rStyle w:val="Hiperpovezava"/>
          <w:rFonts w:cstheme="minorHAnsi"/>
          <w:bCs/>
          <w:color w:val="auto"/>
          <w:u w:val="none"/>
        </w:rPr>
      </w:pPr>
      <w:r w:rsidRPr="00FC1C27">
        <w:rPr>
          <w:rFonts w:cstheme="minorHAnsi"/>
        </w:rPr>
        <w:t>Zakonsko podlago delovanja varuha predstavljata 66. člen Zakona o športu (U</w:t>
      </w:r>
      <w:r w:rsidRPr="00FC1C27">
        <w:t xml:space="preserve">radni list RS, št. </w:t>
      </w:r>
      <w:hyperlink r:id="rId8" w:tgtFrame="_blank" w:tooltip="Zakon o športu (ZŠpo-1)" w:history="1">
        <w:r w:rsidRPr="00C14417">
          <w:rPr>
            <w:rStyle w:val="Hiperpovezava"/>
            <w:rFonts w:eastAsia="Times New Roman"/>
            <w:color w:val="auto"/>
            <w:szCs w:val="24"/>
            <w:u w:val="none"/>
          </w:rPr>
          <w:t>29/17</w:t>
        </w:r>
      </w:hyperlink>
      <w:r w:rsidRPr="00C14417">
        <w:t xml:space="preserve">, </w:t>
      </w:r>
      <w:hyperlink r:id="rId9" w:tgtFrame="_blank" w:tooltip="Zakon o nevladnih organizacijah" w:history="1">
        <w:r w:rsidRPr="00C14417">
          <w:rPr>
            <w:rStyle w:val="Hiperpovezava"/>
            <w:rFonts w:eastAsia="Times New Roman"/>
            <w:color w:val="auto"/>
            <w:szCs w:val="24"/>
            <w:u w:val="none"/>
          </w:rPr>
          <w:t>21/18</w:t>
        </w:r>
      </w:hyperlink>
      <w:r w:rsidRPr="00C14417">
        <w:t xml:space="preserve"> – </w:t>
      </w:r>
      <w:proofErr w:type="spellStart"/>
      <w:r w:rsidRPr="00C14417">
        <w:t>ZNOrg</w:t>
      </w:r>
      <w:proofErr w:type="spellEnd"/>
      <w:r w:rsidRPr="00C14417">
        <w:t xml:space="preserve">, </w:t>
      </w:r>
      <w:hyperlink r:id="rId10" w:tgtFrame="_blank" w:tooltip="Zakon o spremembah in dopolnitvah Zakona o športu " w:history="1">
        <w:r w:rsidRPr="00C14417">
          <w:rPr>
            <w:rStyle w:val="Hiperpovezava"/>
            <w:rFonts w:eastAsia="Times New Roman"/>
            <w:color w:val="auto"/>
            <w:szCs w:val="24"/>
            <w:u w:val="none"/>
          </w:rPr>
          <w:t>82/20</w:t>
        </w:r>
      </w:hyperlink>
      <w:r w:rsidR="000D7F08">
        <w:t xml:space="preserve">, </w:t>
      </w:r>
      <w:hyperlink r:id="rId11" w:tgtFrame="_blank" w:tooltip="Zakon o debirokratizaciji" w:history="1">
        <w:r w:rsidRPr="00C14417">
          <w:rPr>
            <w:rStyle w:val="Hiperpovezava"/>
            <w:rFonts w:eastAsia="Times New Roman"/>
            <w:color w:val="auto"/>
            <w:szCs w:val="24"/>
            <w:u w:val="none"/>
          </w:rPr>
          <w:t>3/22</w:t>
        </w:r>
      </w:hyperlink>
      <w:r w:rsidRPr="00B87359">
        <w:t xml:space="preserve"> – </w:t>
      </w:r>
      <w:proofErr w:type="spellStart"/>
      <w:r w:rsidRPr="00B87359">
        <w:t>ZDe</w:t>
      </w:r>
      <w:r w:rsidRPr="00EE0956">
        <w:t>b</w:t>
      </w:r>
      <w:proofErr w:type="spellEnd"/>
      <w:r w:rsidR="000D7F08">
        <w:t xml:space="preserve"> in 37/24 ZMat-B</w:t>
      </w:r>
      <w:r w:rsidRPr="00C14417">
        <w:rPr>
          <w:rStyle w:val="Hiperpovezava"/>
          <w:rFonts w:cstheme="minorHAnsi"/>
          <w:bCs/>
          <w:color w:val="auto"/>
          <w:szCs w:val="24"/>
          <w:u w:val="none"/>
        </w:rPr>
        <w:t>)</w:t>
      </w:r>
      <w:r w:rsidR="003D70D8">
        <w:rPr>
          <w:rStyle w:val="Hiperpovezava"/>
          <w:rFonts w:cstheme="minorHAnsi"/>
          <w:bCs/>
          <w:color w:val="auto"/>
          <w:szCs w:val="24"/>
          <w:u w:val="none"/>
        </w:rPr>
        <w:t xml:space="preserve"> </w:t>
      </w:r>
      <w:r w:rsidRPr="00EE0956">
        <w:rPr>
          <w:rStyle w:val="Hiperpovezava"/>
          <w:rFonts w:cstheme="minorHAnsi"/>
          <w:bCs/>
          <w:color w:val="auto"/>
          <w:u w:val="none"/>
        </w:rPr>
        <w:t>ter Pravilnik o delovanju in financiranju varuha športnikovih pravic (Uradni list RS, št. 69/17</w:t>
      </w:r>
      <w:r w:rsidR="008C7C50">
        <w:rPr>
          <w:rStyle w:val="Hiperpovezava"/>
          <w:rFonts w:cstheme="minorHAnsi"/>
          <w:bCs/>
          <w:color w:val="auto"/>
          <w:u w:val="none"/>
        </w:rPr>
        <w:t>, 94/23</w:t>
      </w:r>
      <w:r w:rsidRPr="00EE0956">
        <w:rPr>
          <w:rStyle w:val="Hiperpovezava"/>
          <w:rFonts w:cstheme="minorHAnsi"/>
          <w:bCs/>
          <w:color w:val="auto"/>
          <w:u w:val="none"/>
        </w:rPr>
        <w:t>)</w:t>
      </w:r>
      <w:r w:rsidR="003D70D8">
        <w:rPr>
          <w:rStyle w:val="Hiperpovezava"/>
          <w:rFonts w:cstheme="minorHAnsi"/>
          <w:bCs/>
          <w:color w:val="auto"/>
          <w:u w:val="none"/>
        </w:rPr>
        <w:t xml:space="preserve"> (v nadaljevanju </w:t>
      </w:r>
      <w:r w:rsidR="005C3305">
        <w:rPr>
          <w:rStyle w:val="Hiperpovezava"/>
          <w:rFonts w:cstheme="minorHAnsi"/>
          <w:bCs/>
          <w:color w:val="auto"/>
          <w:u w:val="none"/>
        </w:rPr>
        <w:t>P</w:t>
      </w:r>
      <w:r w:rsidR="003D70D8">
        <w:rPr>
          <w:rStyle w:val="Hiperpovezava"/>
          <w:rFonts w:cstheme="minorHAnsi"/>
          <w:bCs/>
          <w:color w:val="auto"/>
          <w:u w:val="none"/>
        </w:rPr>
        <w:t>ravilnik)</w:t>
      </w:r>
      <w:r w:rsidRPr="00EE0956">
        <w:rPr>
          <w:rStyle w:val="Hiperpovezava"/>
          <w:rFonts w:cstheme="minorHAnsi"/>
          <w:bCs/>
          <w:color w:val="auto"/>
          <w:u w:val="none"/>
        </w:rPr>
        <w:t xml:space="preserve">. </w:t>
      </w:r>
    </w:p>
    <w:p w14:paraId="4A66AB69" w14:textId="42BA6452" w:rsidR="00E02D82" w:rsidRPr="002C43D6" w:rsidRDefault="00E02D82" w:rsidP="008974CC">
      <w:pPr>
        <w:spacing w:line="360" w:lineRule="auto"/>
        <w:rPr>
          <w:rStyle w:val="Hiperpovezava"/>
          <w:color w:val="000000" w:themeColor="text1"/>
          <w:u w:val="none"/>
        </w:rPr>
      </w:pPr>
      <w:r w:rsidRPr="002C43D6">
        <w:rPr>
          <w:rFonts w:cstheme="minorHAnsi"/>
          <w:color w:val="000000" w:themeColor="text1"/>
        </w:rPr>
        <w:t>Državni zbor je leta 2017</w:t>
      </w:r>
      <w:r w:rsidRPr="002C43D6">
        <w:rPr>
          <w:color w:val="000000" w:themeColor="text1"/>
        </w:rPr>
        <w:t xml:space="preserve"> </w:t>
      </w:r>
      <w:r w:rsidRPr="002C43D6">
        <w:rPr>
          <w:rFonts w:cstheme="minorHAnsi"/>
          <w:color w:val="000000" w:themeColor="text1"/>
        </w:rPr>
        <w:t xml:space="preserve">sprejel Zakon o športu, ki </w:t>
      </w:r>
      <w:r w:rsidRPr="002C43D6">
        <w:rPr>
          <w:color w:val="000000" w:themeColor="text1"/>
        </w:rPr>
        <w:t>v 66. členu uzakonja podlago za delovanje varuha športnikovih pravic v okviru</w:t>
      </w:r>
      <w:r w:rsidR="008C7C50" w:rsidRPr="002C43D6">
        <w:rPr>
          <w:color w:val="000000" w:themeColor="text1"/>
        </w:rPr>
        <w:t xml:space="preserve"> resornega ministrstva, ki pokriva področje športa</w:t>
      </w:r>
      <w:r w:rsidRPr="002C43D6">
        <w:rPr>
          <w:color w:val="000000" w:themeColor="text1"/>
        </w:rPr>
        <w:t>.</w:t>
      </w:r>
      <w:r w:rsidR="008C7C50" w:rsidRPr="002C43D6">
        <w:rPr>
          <w:color w:val="000000" w:themeColor="text1"/>
        </w:rPr>
        <w:t xml:space="preserve"> </w:t>
      </w:r>
      <w:r w:rsidRPr="002C43D6">
        <w:rPr>
          <w:color w:val="000000" w:themeColor="text1"/>
        </w:rPr>
        <w:t>Po imenovanju Vlade Republike Slovenije je varuh športnikovih pravic začel delovati 1. aprila 2018 v prostorih ministrstva.</w:t>
      </w:r>
      <w:r w:rsidR="008C7C50" w:rsidRPr="002C43D6">
        <w:rPr>
          <w:color w:val="000000" w:themeColor="text1"/>
        </w:rPr>
        <w:t xml:space="preserve"> Do leta 2023 je varuh deloval v okviru Ministrstva za izobraževanje</w:t>
      </w:r>
      <w:r w:rsidR="001E644B" w:rsidRPr="002C43D6">
        <w:rPr>
          <w:color w:val="000000" w:themeColor="text1"/>
        </w:rPr>
        <w:t>,</w:t>
      </w:r>
      <w:r w:rsidR="008C7C50" w:rsidRPr="002C43D6">
        <w:rPr>
          <w:color w:val="000000" w:themeColor="text1"/>
        </w:rPr>
        <w:t xml:space="preserve"> znanost in šport, od leta 2023 pa je varuh prešel pod </w:t>
      </w:r>
      <w:r w:rsidR="001E644B" w:rsidRPr="002C43D6">
        <w:rPr>
          <w:color w:val="000000" w:themeColor="text1"/>
        </w:rPr>
        <w:t>M</w:t>
      </w:r>
      <w:r w:rsidR="008C7C50" w:rsidRPr="002C43D6">
        <w:rPr>
          <w:color w:val="000000" w:themeColor="text1"/>
        </w:rPr>
        <w:t>inistrstvo za gospodarstvo</w:t>
      </w:r>
      <w:r w:rsidR="001E644B" w:rsidRPr="002C43D6">
        <w:rPr>
          <w:color w:val="000000" w:themeColor="text1"/>
        </w:rPr>
        <w:t>,</w:t>
      </w:r>
      <w:r w:rsidR="008C7C50" w:rsidRPr="002C43D6">
        <w:rPr>
          <w:color w:val="000000" w:themeColor="text1"/>
        </w:rPr>
        <w:t xml:space="preserve"> turizem in šport.</w:t>
      </w:r>
    </w:p>
    <w:p w14:paraId="577A68AA" w14:textId="474A33AC" w:rsidR="002167A7" w:rsidRDefault="00E02D82" w:rsidP="008974CC">
      <w:pPr>
        <w:spacing w:line="360" w:lineRule="auto"/>
        <w:rPr>
          <w:rStyle w:val="Hiperpovezava"/>
          <w:rFonts w:cstheme="minorHAnsi"/>
          <w:bCs/>
          <w:color w:val="auto"/>
          <w:u w:val="none"/>
        </w:rPr>
      </w:pPr>
      <w:r w:rsidRPr="00EE0956">
        <w:rPr>
          <w:rStyle w:val="Hiperpovezava"/>
          <w:rFonts w:cstheme="minorHAnsi"/>
          <w:bCs/>
          <w:color w:val="auto"/>
          <w:u w:val="none"/>
        </w:rPr>
        <w:t xml:space="preserve">Varuh skrbi za dosledno varstvo pravic športnikov in strokovnih delavcev v športu, odgovarja na njihova vprašanja, pobude in pritožbe ter posreduje v primeru sporov. Prav tako </w:t>
      </w:r>
      <w:r w:rsidR="001E644B">
        <w:rPr>
          <w:rStyle w:val="Hiperpovezava"/>
          <w:rFonts w:cstheme="minorHAnsi"/>
          <w:bCs/>
          <w:color w:val="auto"/>
          <w:u w:val="none"/>
        </w:rPr>
        <w:t xml:space="preserve">pa </w:t>
      </w:r>
      <w:r w:rsidRPr="00EE0956">
        <w:rPr>
          <w:rStyle w:val="Hiperpovezava"/>
          <w:rFonts w:cstheme="minorHAnsi"/>
          <w:bCs/>
          <w:color w:val="auto"/>
          <w:u w:val="none"/>
        </w:rPr>
        <w:t xml:space="preserve">kot moralna avtoriteta s svojimi priporočili in predlogi dobrih praks pomaga pri izboljšanju delovanja in organiziranosti športa v Republiki Sloveniji. </w:t>
      </w:r>
    </w:p>
    <w:p w14:paraId="009EE16D" w14:textId="77777777" w:rsidR="00E02D82" w:rsidRPr="00FC1C27" w:rsidRDefault="00E02D82" w:rsidP="008974CC">
      <w:pPr>
        <w:pStyle w:val="Naslov2"/>
      </w:pPr>
      <w:bookmarkStart w:id="4" w:name="_Toc39129444"/>
      <w:r w:rsidRPr="00FC1C27">
        <w:t>DOSTOPNOST VARUHA</w:t>
      </w:r>
      <w:bookmarkEnd w:id="4"/>
    </w:p>
    <w:p w14:paraId="6A3ACE9D" w14:textId="77777777" w:rsidR="00E02D82" w:rsidRPr="00FC1C27" w:rsidRDefault="00E02D82" w:rsidP="008974CC">
      <w:pPr>
        <w:pStyle w:val="Naslov3"/>
      </w:pPr>
      <w:bookmarkStart w:id="5" w:name="_Toc39129445"/>
      <w:r w:rsidRPr="00FC1C27">
        <w:t>Kontakt</w:t>
      </w:r>
      <w:bookmarkEnd w:id="5"/>
    </w:p>
    <w:p w14:paraId="6D1549D4" w14:textId="7A06760E" w:rsidR="00E02D82" w:rsidRPr="006810EB" w:rsidRDefault="00E02D82" w:rsidP="008974CC">
      <w:pPr>
        <w:spacing w:line="360" w:lineRule="auto"/>
      </w:pPr>
      <w:r w:rsidRPr="00FC1C27">
        <w:t xml:space="preserve">Varuh </w:t>
      </w:r>
      <w:r w:rsidR="005C3305">
        <w:t>deluje</w:t>
      </w:r>
      <w:r w:rsidR="003B7A83">
        <w:t xml:space="preserve"> in </w:t>
      </w:r>
      <w:r w:rsidRPr="00FC1C27">
        <w:t xml:space="preserve">je </w:t>
      </w:r>
      <w:r w:rsidR="003B7A83">
        <w:t>osebno dostopen v pisarni</w:t>
      </w:r>
      <w:r w:rsidR="005D1730">
        <w:t>, ki je</w:t>
      </w:r>
      <w:r w:rsidRPr="00FC1C27">
        <w:t xml:space="preserve"> v prostorih Ministrstva </w:t>
      </w:r>
      <w:r w:rsidR="003B7A83">
        <w:t>za gospodarstvo</w:t>
      </w:r>
      <w:r w:rsidR="005C3305">
        <w:t>,</w:t>
      </w:r>
      <w:r w:rsidR="003B7A83">
        <w:t xml:space="preserve"> turizem in šport </w:t>
      </w:r>
      <w:r w:rsidRPr="006810EB">
        <w:t>na naslovu Kotnikov</w:t>
      </w:r>
      <w:r>
        <w:t>a</w:t>
      </w:r>
      <w:r w:rsidRPr="006810EB">
        <w:t xml:space="preserve"> ulica 5, 1000 Ljubljana. </w:t>
      </w:r>
    </w:p>
    <w:p w14:paraId="64BE4BCA" w14:textId="1E419F8F" w:rsidR="00E02D82" w:rsidRPr="00751BE1" w:rsidRDefault="003B7A83" w:rsidP="008974CC">
      <w:pPr>
        <w:spacing w:line="360" w:lineRule="auto"/>
      </w:pPr>
      <w:r>
        <w:lastRenderedPageBreak/>
        <w:t>Osebno je varuh dosegljiv v prostorih varuha v času uradnih ur</w:t>
      </w:r>
      <w:r w:rsidR="00B87520">
        <w:t>, in sicer</w:t>
      </w:r>
      <w:r>
        <w:t xml:space="preserve"> v</w:t>
      </w:r>
      <w:r w:rsidR="00B87520">
        <w:t>sak</w:t>
      </w:r>
      <w:r>
        <w:t xml:space="preserve"> torek in četrtek med 9. in 13. uro. </w:t>
      </w:r>
      <w:r w:rsidR="00E02D82" w:rsidRPr="006810EB">
        <w:t>Navedeni naslov je tudi naslov za pošiljanje pisemskih</w:t>
      </w:r>
      <w:r w:rsidR="00E02D82" w:rsidRPr="00F24802">
        <w:t xml:space="preserve"> pošiljk. </w:t>
      </w:r>
    </w:p>
    <w:p w14:paraId="736E754C" w14:textId="277D89FA" w:rsidR="00E02D82" w:rsidRPr="00FC1C27" w:rsidRDefault="00E02D82" w:rsidP="008974CC">
      <w:pPr>
        <w:spacing w:line="360" w:lineRule="auto"/>
      </w:pPr>
      <w:r w:rsidRPr="00B07714">
        <w:t>V času uradnih ur je varuh na voljo tudi na telefonski številki 01 400 32 11</w:t>
      </w:r>
      <w:r w:rsidRPr="00FB6C8A">
        <w:t>. Š</w:t>
      </w:r>
      <w:r w:rsidRPr="00E576B3">
        <w:t>portnikom in stro</w:t>
      </w:r>
      <w:r w:rsidRPr="00FC1C27">
        <w:t>kovnim delavcem v športu je varuh vedno dosegljiv na mobilni številki 051 388 361.</w:t>
      </w:r>
      <w:r w:rsidR="003B7A83" w:rsidRPr="003B7A83">
        <w:t xml:space="preserve"> </w:t>
      </w:r>
    </w:p>
    <w:p w14:paraId="7941F4B2" w14:textId="3C6A0FB3" w:rsidR="001E418B" w:rsidRPr="00C6351B" w:rsidRDefault="00E02D82" w:rsidP="008974CC">
      <w:pPr>
        <w:spacing w:line="360" w:lineRule="auto"/>
        <w:rPr>
          <w:rStyle w:val="Hiperpovezava"/>
          <w:rFonts w:cstheme="minorHAnsi"/>
        </w:rPr>
      </w:pPr>
      <w:r w:rsidRPr="00FC1C27">
        <w:t xml:space="preserve">Prav tako je mogoče varuha kontaktirati preko elektronske pošte na naslovu </w:t>
      </w:r>
      <w:hyperlink r:id="rId12" w:history="1">
        <w:r w:rsidRPr="00C14417">
          <w:rPr>
            <w:rStyle w:val="Hiperpovezava"/>
            <w:rFonts w:cstheme="minorHAnsi"/>
            <w:i/>
            <w:color w:val="auto"/>
            <w:u w:val="none"/>
          </w:rPr>
          <w:t>rozle.prezelj@gov.si</w:t>
        </w:r>
      </w:hyperlink>
      <w:r w:rsidRPr="00C14417">
        <w:rPr>
          <w:rStyle w:val="Hiperpovezava"/>
          <w:rFonts w:cstheme="minorHAnsi"/>
          <w:color w:val="auto"/>
          <w:u w:val="none"/>
        </w:rPr>
        <w:t>.</w:t>
      </w:r>
    </w:p>
    <w:p w14:paraId="30CD4AF0" w14:textId="4B469B59" w:rsidR="00E02D82" w:rsidRPr="00FC1C27" w:rsidRDefault="00E02D82" w:rsidP="008974CC">
      <w:pPr>
        <w:pStyle w:val="Naslov3"/>
      </w:pPr>
      <w:bookmarkStart w:id="6" w:name="_Toc39129446"/>
      <w:r w:rsidRPr="00FB6C8A">
        <w:t xml:space="preserve">Stiki varuha s športniki </w:t>
      </w:r>
      <w:r w:rsidRPr="00E576B3">
        <w:t xml:space="preserve">v </w:t>
      </w:r>
      <w:r w:rsidRPr="00EE0956">
        <w:rPr>
          <w:rStyle w:val="Hiperpovezava"/>
          <w:color w:val="auto"/>
        </w:rPr>
        <w:t>letu 202</w:t>
      </w:r>
      <w:r w:rsidR="002C4409">
        <w:rPr>
          <w:rStyle w:val="Hiperpovezava"/>
          <w:color w:val="auto"/>
        </w:rPr>
        <w:t>3</w:t>
      </w:r>
      <w:bookmarkEnd w:id="6"/>
    </w:p>
    <w:p w14:paraId="378EE53F" w14:textId="3D918BCD" w:rsidR="00AF767B" w:rsidRPr="00AF767B" w:rsidRDefault="00AF767B" w:rsidP="003B3CAD">
      <w:pPr>
        <w:keepLines/>
        <w:spacing w:before="240" w:after="0" w:line="276" w:lineRule="auto"/>
        <w:rPr>
          <w:b/>
          <w:bCs/>
          <w:szCs w:val="24"/>
        </w:rPr>
      </w:pPr>
      <w:r>
        <w:rPr>
          <w:b/>
          <w:bCs/>
          <w:szCs w:val="24"/>
        </w:rPr>
        <w:t xml:space="preserve">Graf 1: </w:t>
      </w:r>
    </w:p>
    <w:p w14:paraId="4DD2710E" w14:textId="085B7472" w:rsidR="00E02D82" w:rsidRDefault="00E02D82" w:rsidP="003B3CAD">
      <w:pPr>
        <w:keepLines/>
        <w:spacing w:before="240" w:after="0" w:line="276" w:lineRule="auto"/>
        <w:rPr>
          <w:i/>
          <w:iCs/>
          <w:szCs w:val="24"/>
        </w:rPr>
      </w:pPr>
      <w:r w:rsidRPr="003B3CAD">
        <w:rPr>
          <w:i/>
          <w:iCs/>
          <w:szCs w:val="24"/>
        </w:rPr>
        <w:t xml:space="preserve">Spodnji graf prikazuje pripad zadev v varuhovo obravnavo po posameznih komunikacijskih poteh, ki so posameznikom na voljo. </w:t>
      </w:r>
      <w:r w:rsidR="001E644B" w:rsidRPr="003B3CAD">
        <w:rPr>
          <w:i/>
          <w:iCs/>
          <w:szCs w:val="24"/>
        </w:rPr>
        <w:t xml:space="preserve">Na varuha se je po elektronski pošti obrnilo 32 oseb, </w:t>
      </w:r>
      <w:r w:rsidR="003125C7" w:rsidRPr="003B3CAD">
        <w:rPr>
          <w:i/>
          <w:iCs/>
          <w:szCs w:val="24"/>
        </w:rPr>
        <w:t xml:space="preserve">po telefonu pa 10 oseb. </w:t>
      </w:r>
      <w:r w:rsidRPr="003B3CAD">
        <w:rPr>
          <w:i/>
          <w:iCs/>
          <w:szCs w:val="24"/>
        </w:rPr>
        <w:t>Pri grafu je upoštevan zgolj prvi stik z varuhom.</w:t>
      </w:r>
    </w:p>
    <w:p w14:paraId="770B5226" w14:textId="77777777" w:rsidR="00AF767B" w:rsidRPr="003B3CAD" w:rsidRDefault="00AF767B" w:rsidP="003B3CAD">
      <w:pPr>
        <w:keepLines/>
        <w:spacing w:before="240" w:after="0" w:line="276" w:lineRule="auto"/>
        <w:rPr>
          <w:i/>
          <w:iCs/>
          <w:szCs w:val="24"/>
        </w:rPr>
      </w:pPr>
    </w:p>
    <w:p w14:paraId="65ADF9E8" w14:textId="07469AD5" w:rsidR="008A27AB" w:rsidRDefault="001E644B" w:rsidP="003B3CAD">
      <w:pPr>
        <w:spacing w:before="240" w:after="0" w:line="360" w:lineRule="auto"/>
        <w:rPr>
          <w:rFonts w:cstheme="minorHAnsi"/>
        </w:rPr>
      </w:pPr>
      <w:r>
        <w:rPr>
          <w:rFonts w:cstheme="minorHAnsi"/>
          <w:noProof/>
          <w:lang w:val="en-US"/>
        </w:rPr>
        <w:drawing>
          <wp:inline distT="0" distB="0" distL="0" distR="0" wp14:anchorId="767C6775" wp14:editId="75E02E93">
            <wp:extent cx="5760720" cy="4320540"/>
            <wp:effectExtent l="0" t="0" r="0" b="6350"/>
            <wp:docPr id="15718119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11906"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760720" cy="4320540"/>
                    </a:xfrm>
                    <a:prstGeom prst="rect">
                      <a:avLst/>
                    </a:prstGeom>
                  </pic:spPr>
                </pic:pic>
              </a:graphicData>
            </a:graphic>
          </wp:inline>
        </w:drawing>
      </w:r>
    </w:p>
    <w:p w14:paraId="0C4FC788" w14:textId="77777777" w:rsidR="003B3CAD" w:rsidRPr="003B3CAD" w:rsidRDefault="003B3CAD" w:rsidP="003B3CAD">
      <w:pPr>
        <w:spacing w:before="240" w:after="0" w:line="360" w:lineRule="auto"/>
        <w:rPr>
          <w:rFonts w:cstheme="minorHAnsi"/>
        </w:rPr>
      </w:pPr>
    </w:p>
    <w:p w14:paraId="03BC090D" w14:textId="7E4D71F9" w:rsidR="00E02D82" w:rsidRPr="00246055" w:rsidRDefault="00E02D82" w:rsidP="00246055">
      <w:pPr>
        <w:spacing w:line="360" w:lineRule="auto"/>
        <w:rPr>
          <w:iCs/>
          <w:color w:val="FF0000"/>
        </w:rPr>
      </w:pPr>
      <w:r w:rsidRPr="00246055">
        <w:rPr>
          <w:iCs/>
        </w:rPr>
        <w:t>Varuh, kot je prikazano zgoraj, omogoča iskalcem pomoči različne komunikacijske po</w:t>
      </w:r>
      <w:r w:rsidR="002C4409" w:rsidRPr="00246055">
        <w:rPr>
          <w:iCs/>
        </w:rPr>
        <w:t>ti. V letu 2023</w:t>
      </w:r>
      <w:r w:rsidRPr="00246055">
        <w:rPr>
          <w:iCs/>
        </w:rPr>
        <w:t xml:space="preserve"> je bil prvi kontakt največkrat vzpostavljen po elektronski pošti, sledili so stiki po telefonu. Prvih kontaktov po </w:t>
      </w:r>
      <w:r w:rsidR="001C2D10" w:rsidRPr="00246055">
        <w:rPr>
          <w:iCs/>
        </w:rPr>
        <w:t xml:space="preserve">navadni </w:t>
      </w:r>
      <w:r w:rsidRPr="00246055">
        <w:rPr>
          <w:iCs/>
        </w:rPr>
        <w:t>pošti ali oseb</w:t>
      </w:r>
      <w:r w:rsidR="002C4409" w:rsidRPr="00246055">
        <w:rPr>
          <w:iCs/>
        </w:rPr>
        <w:t>no v času uradnih ur v letu</w:t>
      </w:r>
      <w:r w:rsidR="003125C7" w:rsidRPr="00246055">
        <w:rPr>
          <w:iCs/>
        </w:rPr>
        <w:t xml:space="preserve"> 2023 ni bilo</w:t>
      </w:r>
      <w:r w:rsidRPr="00246055">
        <w:rPr>
          <w:iCs/>
        </w:rPr>
        <w:t>.</w:t>
      </w:r>
      <w:r w:rsidR="003125C7" w:rsidRPr="00246055">
        <w:rPr>
          <w:iCs/>
        </w:rPr>
        <w:t xml:space="preserve"> </w:t>
      </w:r>
    </w:p>
    <w:p w14:paraId="42E89E10" w14:textId="20DAE594" w:rsidR="001D5547" w:rsidRPr="00246055" w:rsidRDefault="00E02D82" w:rsidP="00246055">
      <w:pPr>
        <w:spacing w:line="360" w:lineRule="auto"/>
        <w:rPr>
          <w:iCs/>
        </w:rPr>
      </w:pPr>
      <w:r w:rsidRPr="00246055">
        <w:rPr>
          <w:iCs/>
        </w:rPr>
        <w:t>Podatki nakazujejo na ustalitev prakse in potreb</w:t>
      </w:r>
      <w:r w:rsidR="00AF2F43" w:rsidRPr="00246055">
        <w:rPr>
          <w:iCs/>
        </w:rPr>
        <w:t>o</w:t>
      </w:r>
      <w:r w:rsidRPr="00246055">
        <w:rPr>
          <w:iCs/>
        </w:rPr>
        <w:t xml:space="preserve"> iskalcev pomoči po hitrem in neformalnem </w:t>
      </w:r>
      <w:r w:rsidR="00622355" w:rsidRPr="00246055">
        <w:rPr>
          <w:iCs/>
        </w:rPr>
        <w:t>stiku</w:t>
      </w:r>
      <w:r w:rsidRPr="00246055">
        <w:rPr>
          <w:iCs/>
        </w:rPr>
        <w:t xml:space="preserve"> z varuhom pri </w:t>
      </w:r>
      <w:r w:rsidR="001C2D10" w:rsidRPr="00246055">
        <w:rPr>
          <w:iCs/>
        </w:rPr>
        <w:t>prvem</w:t>
      </w:r>
      <w:r w:rsidR="00260598" w:rsidRPr="00246055">
        <w:rPr>
          <w:iCs/>
        </w:rPr>
        <w:t xml:space="preserve"> iskanju stika</w:t>
      </w:r>
      <w:r w:rsidRPr="00246055">
        <w:rPr>
          <w:iCs/>
        </w:rPr>
        <w:t xml:space="preserve">. S </w:t>
      </w:r>
      <w:r w:rsidR="00AF2F43" w:rsidRPr="00246055">
        <w:rPr>
          <w:iCs/>
        </w:rPr>
        <w:t>tem</w:t>
      </w:r>
      <w:r w:rsidRPr="00246055">
        <w:rPr>
          <w:iCs/>
        </w:rPr>
        <w:t xml:space="preserve"> se potrjuje, da je za športnike in strokovne delavce pomemben osebni pristop, ki iskalcem pomoči ob </w:t>
      </w:r>
      <w:r w:rsidR="00622355" w:rsidRPr="00246055">
        <w:rPr>
          <w:iCs/>
        </w:rPr>
        <w:t>neformaliziranem</w:t>
      </w:r>
      <w:r w:rsidRPr="00246055">
        <w:rPr>
          <w:iCs/>
        </w:rPr>
        <w:t xml:space="preserve"> postopku vzpostavlja zaupanje ter daje občutek varn</w:t>
      </w:r>
      <w:r w:rsidR="00D45C17">
        <w:rPr>
          <w:iCs/>
        </w:rPr>
        <w:t>osti oziroma jih</w:t>
      </w:r>
      <w:r w:rsidRPr="00246055">
        <w:rPr>
          <w:iCs/>
        </w:rPr>
        <w:t xml:space="preserve"> ne izpostavlja in postavlja iz cone udobja. Prav to je predvsem za športnike velika dodana vrednost instituta varuha. Na splošno pa se kaže, da se obče družbene spremembe na področju komuniciranja in telekomunikacij odražajo tudi pri komuniciranju z varuhom. Tako več</w:t>
      </w:r>
      <w:r w:rsidR="00D45C17">
        <w:rPr>
          <w:iCs/>
        </w:rPr>
        <w:t>ina komunikacije v</w:t>
      </w:r>
      <w:r w:rsidRPr="00246055">
        <w:rPr>
          <w:iCs/>
        </w:rPr>
        <w:t xml:space="preserve"> postopkih pomoči pri varuhu poteka po telefonu ali elektronski pošti, osebni sestanki in dopisi, poslani po klasični pošti, pa so številčno zanemarljivi. Tako tudi varuh pri svojem delu največ komunicira z iskalci pomoči po telefonu ali elektronski pošti. Fizično pošto uporablja zgolj za najbolj formalne dopise, kadar je treba zagotoviti varovanje pravic v postopku, uradno sledljivost dokumentov in komunikacije</w:t>
      </w:r>
      <w:r w:rsidR="001D5547" w:rsidRPr="00246055">
        <w:rPr>
          <w:iCs/>
        </w:rPr>
        <w:t xml:space="preserve"> </w:t>
      </w:r>
      <w:r w:rsidRPr="00246055">
        <w:rPr>
          <w:iCs/>
        </w:rPr>
        <w:t xml:space="preserve">itd. </w:t>
      </w:r>
    </w:p>
    <w:p w14:paraId="15FF21EF" w14:textId="7795A505" w:rsidR="00E02D82" w:rsidRPr="00246055" w:rsidRDefault="00E02D82" w:rsidP="00246055">
      <w:pPr>
        <w:spacing w:line="360" w:lineRule="auto"/>
        <w:rPr>
          <w:iCs/>
        </w:rPr>
      </w:pPr>
      <w:r w:rsidRPr="00246055">
        <w:rPr>
          <w:iCs/>
        </w:rPr>
        <w:t xml:space="preserve">Treba je poudariti, da zaradi narave zakonskih pooblastil varuh postopkov ne vodi strogo po Zakonu o upravnem postopku, ampak ga uporablja smiselno, kar še dodatno omogoča prilagajanje nudenja pomoči po meri in glede na potrebe športnika ali strokovnega delavca v športu. </w:t>
      </w:r>
      <w:r w:rsidR="003D70D8" w:rsidRPr="00246055">
        <w:rPr>
          <w:iCs/>
        </w:rPr>
        <w:t xml:space="preserve">Na podlagi ZŠpo-1 in </w:t>
      </w:r>
      <w:r w:rsidR="001D5547" w:rsidRPr="00246055">
        <w:rPr>
          <w:iCs/>
        </w:rPr>
        <w:t>P</w:t>
      </w:r>
      <w:r w:rsidR="003D70D8" w:rsidRPr="00246055">
        <w:rPr>
          <w:iCs/>
        </w:rPr>
        <w:t xml:space="preserve">ravilnika je </w:t>
      </w:r>
      <w:r w:rsidR="0071588B" w:rsidRPr="00246055">
        <w:rPr>
          <w:iCs/>
        </w:rPr>
        <w:t>postopek</w:t>
      </w:r>
      <w:r w:rsidR="003D70D8" w:rsidRPr="00246055">
        <w:rPr>
          <w:iCs/>
        </w:rPr>
        <w:t xml:space="preserve"> pri varuhu brezpla</w:t>
      </w:r>
      <w:r w:rsidR="00A9266A" w:rsidRPr="00246055">
        <w:rPr>
          <w:iCs/>
        </w:rPr>
        <w:t>č</w:t>
      </w:r>
      <w:r w:rsidR="003D70D8" w:rsidRPr="00246055">
        <w:rPr>
          <w:iCs/>
        </w:rPr>
        <w:t>en</w:t>
      </w:r>
      <w:r w:rsidR="0072713F" w:rsidRPr="00246055">
        <w:rPr>
          <w:iCs/>
        </w:rPr>
        <w:t xml:space="preserve"> ter </w:t>
      </w:r>
      <w:r w:rsidR="003D70D8" w:rsidRPr="00246055">
        <w:rPr>
          <w:iCs/>
        </w:rPr>
        <w:t xml:space="preserve">zaupne in </w:t>
      </w:r>
      <w:r w:rsidR="001D5547" w:rsidRPr="00246055">
        <w:rPr>
          <w:iCs/>
        </w:rPr>
        <w:t>neformalne</w:t>
      </w:r>
      <w:r w:rsidR="003D70D8" w:rsidRPr="00246055">
        <w:rPr>
          <w:iCs/>
        </w:rPr>
        <w:t xml:space="preserve"> narave.</w:t>
      </w:r>
    </w:p>
    <w:p w14:paraId="77C5809F" w14:textId="77777777" w:rsidR="00E02D82" w:rsidRPr="00751BE1" w:rsidRDefault="00E02D82" w:rsidP="008974CC">
      <w:pPr>
        <w:pStyle w:val="Naslov2"/>
      </w:pPr>
      <w:bookmarkStart w:id="7" w:name="_Toc39129447"/>
      <w:r w:rsidRPr="00751BE1">
        <w:t>FINANCIRANJE VARUHA</w:t>
      </w:r>
      <w:bookmarkEnd w:id="7"/>
      <w:r w:rsidRPr="00751BE1">
        <w:t xml:space="preserve"> </w:t>
      </w:r>
    </w:p>
    <w:p w14:paraId="6EE459CE" w14:textId="3C2B23DD" w:rsidR="00E02D82" w:rsidRPr="00FC1C27" w:rsidRDefault="00E02D82" w:rsidP="008974CC">
      <w:pPr>
        <w:spacing w:line="360" w:lineRule="auto"/>
      </w:pPr>
      <w:r w:rsidRPr="00B07714">
        <w:t>Sredstva za delovanje varuha se zagotavljajo iz proračuna Republike Slovenije</w:t>
      </w:r>
      <w:r w:rsidR="0072713F">
        <w:t>, in sicer</w:t>
      </w:r>
      <w:r w:rsidRPr="00B07714">
        <w:t xml:space="preserve"> na podlagi 4. člena Pravilni</w:t>
      </w:r>
      <w:r w:rsidRPr="00FB6C8A">
        <w:t>ka o delovanju in financiranju varuha športnikovih pravic (Uradni list RS, št. 69/17</w:t>
      </w:r>
      <w:r w:rsidR="003B7A83">
        <w:t xml:space="preserve">, </w:t>
      </w:r>
      <w:r w:rsidR="003B7A83">
        <w:rPr>
          <w:rStyle w:val="Hiperpovezava"/>
          <w:rFonts w:cstheme="minorHAnsi"/>
          <w:bCs/>
          <w:color w:val="auto"/>
          <w:u w:val="none"/>
        </w:rPr>
        <w:t>94/23</w:t>
      </w:r>
      <w:r w:rsidRPr="00FB6C8A">
        <w:t>). Varuh za svoje delo prejema nadomestilo v višini</w:t>
      </w:r>
      <w:r w:rsidR="003B7A83">
        <w:t xml:space="preserve"> 50 odstotkov osnovne plače 58</w:t>
      </w:r>
      <w:r w:rsidRPr="00E576B3">
        <w:t>. plačilnega razreda</w:t>
      </w:r>
      <w:r w:rsidRPr="00FC1C27">
        <w:t xml:space="preserve"> uslužbencev v javnem sektorju. </w:t>
      </w:r>
    </w:p>
    <w:p w14:paraId="49563264" w14:textId="77777777" w:rsidR="00E02D82" w:rsidRPr="00FC1C27" w:rsidRDefault="00E02D82" w:rsidP="008974CC">
      <w:pPr>
        <w:spacing w:line="360" w:lineRule="auto"/>
      </w:pPr>
      <w:r w:rsidRPr="00FC1C27">
        <w:br w:type="page"/>
      </w:r>
    </w:p>
    <w:p w14:paraId="0AD7F83A" w14:textId="77777777" w:rsidR="00E02D82" w:rsidRPr="00FC1C27" w:rsidRDefault="00E02D82" w:rsidP="008974CC">
      <w:pPr>
        <w:pStyle w:val="Naslov1"/>
      </w:pPr>
      <w:bookmarkStart w:id="8" w:name="_Toc39129448"/>
      <w:r w:rsidRPr="00FC1C27">
        <w:lastRenderedPageBreak/>
        <w:t>POROČILO O OBRAVNAVANIH ZADEVAH</w:t>
      </w:r>
      <w:bookmarkEnd w:id="8"/>
      <w:r w:rsidRPr="00FC1C27">
        <w:t xml:space="preserve"> </w:t>
      </w:r>
    </w:p>
    <w:p w14:paraId="1A5A9101" w14:textId="77777777" w:rsidR="00E02D82" w:rsidRPr="00FC1C27" w:rsidRDefault="00E02D82" w:rsidP="008974CC">
      <w:pPr>
        <w:pStyle w:val="Naslov2"/>
      </w:pPr>
      <w:bookmarkStart w:id="9" w:name="_Toc39129449"/>
      <w:r w:rsidRPr="00FC1C27">
        <w:t>STATISTIKA</w:t>
      </w:r>
      <w:bookmarkEnd w:id="9"/>
      <w:r w:rsidRPr="00FC1C27">
        <w:t xml:space="preserve"> </w:t>
      </w:r>
    </w:p>
    <w:p w14:paraId="115808C3" w14:textId="35E5ABB8" w:rsidR="00EC5100" w:rsidRDefault="00E02D82" w:rsidP="008974CC">
      <w:pPr>
        <w:spacing w:line="360" w:lineRule="auto"/>
      </w:pPr>
      <w:r w:rsidRPr="00FC1C27">
        <w:t>V nadaljevanju je grafično predstavljena statistika dela varuha. Iz posameznega grafa je razvidno število zadev po posameznih kategorijah v določenem vsebinsk</w:t>
      </w:r>
      <w:r w:rsidR="00260598">
        <w:t>em</w:t>
      </w:r>
      <w:r w:rsidRPr="00FC1C27">
        <w:t xml:space="preserve"> postopkovnem sklopu. </w:t>
      </w:r>
    </w:p>
    <w:p w14:paraId="70BEF727" w14:textId="6E746C46" w:rsidR="003B7A83" w:rsidRDefault="00E02D82" w:rsidP="008974CC">
      <w:pPr>
        <w:spacing w:line="360" w:lineRule="auto"/>
      </w:pPr>
      <w:r w:rsidRPr="00FC1C27">
        <w:t>Spodnji prikaz je zgolj informativen</w:t>
      </w:r>
      <w:r>
        <w:t xml:space="preserve">, saj je namenjen </w:t>
      </w:r>
      <w:r w:rsidR="00260598">
        <w:t>jasnejši</w:t>
      </w:r>
      <w:r w:rsidR="00260598" w:rsidRPr="00221DFD">
        <w:t xml:space="preserve"> </w:t>
      </w:r>
      <w:r w:rsidRPr="00221DFD">
        <w:t>predstav</w:t>
      </w:r>
      <w:r>
        <w:t>i za</w:t>
      </w:r>
      <w:r w:rsidRPr="00221DFD">
        <w:t xml:space="preserve"> javnost o delu varuha. Zaradi narave dela, prepletanja pestrosti dejanskih stanj in pravnih podlag med avtonomnimi pravili športnih organizacij in državnimi pravili ter načelno večplastnostjo zadev je delo varuha težko celostno in realno zaobjeti zgolj preko statistike. </w:t>
      </w:r>
    </w:p>
    <w:p w14:paraId="165E9EF3" w14:textId="71075219" w:rsidR="00E02D82" w:rsidRPr="00054510" w:rsidRDefault="00E02D82" w:rsidP="008974CC">
      <w:pPr>
        <w:pStyle w:val="Napis"/>
        <w:spacing w:before="240" w:after="0" w:line="360" w:lineRule="auto"/>
        <w:rPr>
          <w:rFonts w:cstheme="minorHAnsi"/>
          <w:color w:val="auto"/>
          <w:sz w:val="24"/>
          <w:szCs w:val="24"/>
        </w:rPr>
      </w:pPr>
      <w:bookmarkStart w:id="10" w:name="_Toc133445620"/>
      <w:r w:rsidRPr="00054510">
        <w:rPr>
          <w:color w:val="auto"/>
          <w:sz w:val="24"/>
          <w:szCs w:val="24"/>
        </w:rPr>
        <w:t xml:space="preserve">Graf </w:t>
      </w:r>
      <w:r w:rsidR="00054510" w:rsidRPr="00054510">
        <w:rPr>
          <w:color w:val="auto"/>
          <w:sz w:val="24"/>
          <w:szCs w:val="24"/>
        </w:rPr>
        <w:t>2</w:t>
      </w:r>
      <w:r w:rsidRPr="00054510">
        <w:rPr>
          <w:rFonts w:cstheme="minorHAnsi"/>
          <w:color w:val="auto"/>
          <w:sz w:val="24"/>
          <w:szCs w:val="24"/>
        </w:rPr>
        <w:t>:</w:t>
      </w:r>
      <w:bookmarkEnd w:id="10"/>
    </w:p>
    <w:p w14:paraId="17E8F483" w14:textId="77777777" w:rsidR="00EC5100" w:rsidRPr="003B3CAD" w:rsidRDefault="00E02D82" w:rsidP="003B3CAD">
      <w:pPr>
        <w:spacing w:before="240" w:after="0" w:line="276" w:lineRule="auto"/>
        <w:rPr>
          <w:rFonts w:cstheme="minorHAnsi"/>
          <w:i/>
          <w:iCs/>
          <w:szCs w:val="24"/>
        </w:rPr>
      </w:pPr>
      <w:r w:rsidRPr="003B3CAD">
        <w:rPr>
          <w:rFonts w:cstheme="minorHAnsi"/>
          <w:i/>
          <w:iCs/>
          <w:szCs w:val="24"/>
        </w:rPr>
        <w:t xml:space="preserve">Spodnji graf prikazuje število zadev glede na organizacije, katerih član je bil iskalec pomoči oziroma </w:t>
      </w:r>
      <w:r w:rsidR="00054510" w:rsidRPr="003B3CAD">
        <w:rPr>
          <w:rFonts w:cstheme="minorHAnsi"/>
          <w:i/>
          <w:iCs/>
          <w:szCs w:val="24"/>
        </w:rPr>
        <w:t xml:space="preserve">na katere </w:t>
      </w:r>
      <w:r w:rsidRPr="003B3CAD">
        <w:rPr>
          <w:rFonts w:cstheme="minorHAnsi"/>
          <w:i/>
          <w:iCs/>
          <w:szCs w:val="24"/>
        </w:rPr>
        <w:t xml:space="preserve">se je nanašal obravnavani primer. </w:t>
      </w:r>
    </w:p>
    <w:p w14:paraId="4A7F2830" w14:textId="532D966E" w:rsidR="00EC5100" w:rsidRPr="003B3CAD" w:rsidRDefault="00946E68" w:rsidP="003B3CAD">
      <w:pPr>
        <w:spacing w:before="240" w:after="0" w:line="276" w:lineRule="auto"/>
        <w:rPr>
          <w:rFonts w:cstheme="minorHAnsi"/>
          <w:i/>
          <w:iCs/>
          <w:szCs w:val="24"/>
        </w:rPr>
      </w:pPr>
      <w:r w:rsidRPr="003B3CAD">
        <w:rPr>
          <w:rFonts w:cstheme="minorHAnsi"/>
          <w:i/>
          <w:iCs/>
          <w:szCs w:val="24"/>
        </w:rPr>
        <w:t>Pri interpretacij</w:t>
      </w:r>
      <w:r w:rsidR="009A7FA4" w:rsidRPr="003B3CAD">
        <w:rPr>
          <w:rFonts w:cstheme="minorHAnsi"/>
          <w:i/>
          <w:iCs/>
          <w:szCs w:val="24"/>
        </w:rPr>
        <w:t>i</w:t>
      </w:r>
      <w:r w:rsidRPr="003B3CAD">
        <w:rPr>
          <w:rFonts w:cstheme="minorHAnsi"/>
          <w:i/>
          <w:iCs/>
          <w:szCs w:val="24"/>
        </w:rPr>
        <w:t xml:space="preserve"> grafa je </w:t>
      </w:r>
      <w:r w:rsidR="00260598" w:rsidRPr="003B3CAD">
        <w:rPr>
          <w:rFonts w:cstheme="minorHAnsi"/>
          <w:i/>
          <w:iCs/>
          <w:szCs w:val="24"/>
        </w:rPr>
        <w:t xml:space="preserve">treba </w:t>
      </w:r>
      <w:r w:rsidRPr="003B3CAD">
        <w:rPr>
          <w:rFonts w:cstheme="minorHAnsi"/>
          <w:i/>
          <w:iCs/>
          <w:szCs w:val="24"/>
        </w:rPr>
        <w:t>upoštevati, da gre za informativni prikaz, pri čeme</w:t>
      </w:r>
      <w:r w:rsidR="009A7FA4" w:rsidRPr="003B3CAD">
        <w:rPr>
          <w:rFonts w:cstheme="minorHAnsi"/>
          <w:i/>
          <w:iCs/>
          <w:szCs w:val="24"/>
        </w:rPr>
        <w:t>r</w:t>
      </w:r>
      <w:r w:rsidRPr="003B3CAD">
        <w:rPr>
          <w:rFonts w:cstheme="minorHAnsi"/>
          <w:i/>
          <w:iCs/>
          <w:szCs w:val="24"/>
        </w:rPr>
        <w:t xml:space="preserve"> je </w:t>
      </w:r>
      <w:r w:rsidR="00260598" w:rsidRPr="003B3CAD">
        <w:rPr>
          <w:rFonts w:cstheme="minorHAnsi"/>
          <w:i/>
          <w:iCs/>
          <w:szCs w:val="24"/>
        </w:rPr>
        <w:t xml:space="preserve">treba </w:t>
      </w:r>
      <w:r w:rsidRPr="003B3CAD">
        <w:rPr>
          <w:rFonts w:cstheme="minorHAnsi"/>
          <w:i/>
          <w:iCs/>
          <w:szCs w:val="24"/>
        </w:rPr>
        <w:t>upoštevati</w:t>
      </w:r>
      <w:r w:rsidR="00260598" w:rsidRPr="003B3CAD">
        <w:rPr>
          <w:rFonts w:cstheme="minorHAnsi"/>
          <w:i/>
          <w:iCs/>
          <w:szCs w:val="24"/>
        </w:rPr>
        <w:t xml:space="preserve"> tudi</w:t>
      </w:r>
      <w:r w:rsidRPr="003B3CAD">
        <w:rPr>
          <w:rFonts w:cstheme="minorHAnsi"/>
          <w:i/>
          <w:iCs/>
          <w:szCs w:val="24"/>
        </w:rPr>
        <w:t xml:space="preserve"> velikost športne panoge, naravo panoge itd. </w:t>
      </w:r>
    </w:p>
    <w:p w14:paraId="470491B1" w14:textId="767291A8" w:rsidR="00E02D82" w:rsidRPr="003B3CAD" w:rsidRDefault="00946E68" w:rsidP="003B3CAD">
      <w:pPr>
        <w:spacing w:before="240" w:after="0" w:line="276" w:lineRule="auto"/>
        <w:rPr>
          <w:i/>
          <w:iCs/>
          <w:szCs w:val="24"/>
        </w:rPr>
      </w:pPr>
      <w:r w:rsidRPr="003B3CAD">
        <w:rPr>
          <w:rFonts w:cstheme="minorHAnsi"/>
          <w:i/>
          <w:iCs/>
          <w:szCs w:val="24"/>
        </w:rPr>
        <w:t xml:space="preserve">Dodatno </w:t>
      </w:r>
      <w:r w:rsidR="00E02D82" w:rsidRPr="003B3CAD">
        <w:rPr>
          <w:rFonts w:cstheme="minorHAnsi"/>
          <w:i/>
          <w:iCs/>
          <w:szCs w:val="24"/>
        </w:rPr>
        <w:t xml:space="preserve">je </w:t>
      </w:r>
      <w:r w:rsidR="00260598" w:rsidRPr="003B3CAD">
        <w:rPr>
          <w:rFonts w:cstheme="minorHAnsi"/>
          <w:i/>
          <w:iCs/>
          <w:szCs w:val="24"/>
        </w:rPr>
        <w:t xml:space="preserve">treba </w:t>
      </w:r>
      <w:r w:rsidR="00E02D82" w:rsidRPr="003B3CAD">
        <w:rPr>
          <w:rFonts w:cstheme="minorHAnsi"/>
          <w:i/>
          <w:iCs/>
          <w:szCs w:val="24"/>
        </w:rPr>
        <w:t>poudariti, da izstopanje primerov</w:t>
      </w:r>
      <w:r w:rsidR="00054510" w:rsidRPr="003B3CAD">
        <w:rPr>
          <w:rFonts w:cstheme="minorHAnsi"/>
          <w:i/>
          <w:iCs/>
          <w:szCs w:val="24"/>
        </w:rPr>
        <w:t>,</w:t>
      </w:r>
      <w:r w:rsidR="00E02D82" w:rsidRPr="003B3CAD">
        <w:rPr>
          <w:rFonts w:cstheme="minorHAnsi"/>
          <w:i/>
          <w:iCs/>
          <w:szCs w:val="24"/>
        </w:rPr>
        <w:t xml:space="preserve"> </w:t>
      </w:r>
      <w:r w:rsidR="00260598" w:rsidRPr="003B3CAD">
        <w:rPr>
          <w:rFonts w:cstheme="minorHAnsi"/>
          <w:i/>
          <w:iCs/>
          <w:szCs w:val="24"/>
        </w:rPr>
        <w:t>po</w:t>
      </w:r>
      <w:r w:rsidR="00E02D82" w:rsidRPr="003B3CAD">
        <w:rPr>
          <w:rFonts w:cstheme="minorHAnsi"/>
          <w:i/>
          <w:iCs/>
          <w:szCs w:val="24"/>
        </w:rPr>
        <w:t xml:space="preserve">vezanih </w:t>
      </w:r>
      <w:r w:rsidR="00260598" w:rsidRPr="003B3CAD">
        <w:rPr>
          <w:rFonts w:cstheme="minorHAnsi"/>
          <w:i/>
          <w:iCs/>
          <w:szCs w:val="24"/>
        </w:rPr>
        <w:t xml:space="preserve">z </w:t>
      </w:r>
      <w:r w:rsidR="00E02D82" w:rsidRPr="003B3CAD">
        <w:rPr>
          <w:rFonts w:cstheme="minorHAnsi"/>
          <w:i/>
          <w:iCs/>
          <w:szCs w:val="24"/>
        </w:rPr>
        <w:t>Atletsko zvezo Slovenije</w:t>
      </w:r>
      <w:r w:rsidR="00054510" w:rsidRPr="003B3CAD">
        <w:rPr>
          <w:rFonts w:cstheme="minorHAnsi"/>
          <w:i/>
          <w:iCs/>
          <w:szCs w:val="24"/>
        </w:rPr>
        <w:t>,</w:t>
      </w:r>
      <w:r w:rsidR="00E02D82" w:rsidRPr="003B3CAD">
        <w:rPr>
          <w:rFonts w:cstheme="minorHAnsi"/>
          <w:i/>
          <w:iCs/>
          <w:szCs w:val="24"/>
        </w:rPr>
        <w:t xml:space="preserve"> ne pomeni, da </w:t>
      </w:r>
      <w:r w:rsidR="00260598" w:rsidRPr="003B3CAD">
        <w:rPr>
          <w:rFonts w:cstheme="minorHAnsi"/>
          <w:i/>
          <w:iCs/>
          <w:szCs w:val="24"/>
        </w:rPr>
        <w:t xml:space="preserve">so </w:t>
      </w:r>
      <w:r w:rsidR="00E02D82" w:rsidRPr="003B3CAD">
        <w:rPr>
          <w:rFonts w:cstheme="minorHAnsi"/>
          <w:i/>
          <w:iCs/>
          <w:szCs w:val="24"/>
        </w:rPr>
        <w:t>delovanje organizacije ali razmere v panogi bistveno slabš</w:t>
      </w:r>
      <w:r w:rsidR="00260598" w:rsidRPr="003B3CAD">
        <w:rPr>
          <w:rFonts w:cstheme="minorHAnsi"/>
          <w:i/>
          <w:iCs/>
          <w:szCs w:val="24"/>
        </w:rPr>
        <w:t>e</w:t>
      </w:r>
      <w:r w:rsidR="00E02D82" w:rsidRPr="003B3CAD">
        <w:rPr>
          <w:rFonts w:cstheme="minorHAnsi"/>
          <w:i/>
          <w:iCs/>
          <w:szCs w:val="24"/>
        </w:rPr>
        <w:t xml:space="preserve"> od ostalih</w:t>
      </w:r>
      <w:r w:rsidR="00054510" w:rsidRPr="003B3CAD">
        <w:rPr>
          <w:rFonts w:cstheme="minorHAnsi"/>
          <w:i/>
          <w:iCs/>
          <w:szCs w:val="24"/>
        </w:rPr>
        <w:t>,</w:t>
      </w:r>
      <w:r w:rsidR="00E02D82" w:rsidRPr="003B3CAD">
        <w:rPr>
          <w:rFonts w:cstheme="minorHAnsi"/>
          <w:i/>
          <w:iCs/>
          <w:szCs w:val="24"/>
        </w:rPr>
        <w:t xml:space="preserve"> ampak </w:t>
      </w:r>
      <w:r w:rsidR="00EC5100" w:rsidRPr="003B3CAD">
        <w:rPr>
          <w:rFonts w:cstheme="minorHAnsi"/>
          <w:i/>
          <w:iCs/>
          <w:szCs w:val="24"/>
        </w:rPr>
        <w:t xml:space="preserve">na to vpliva </w:t>
      </w:r>
      <w:r w:rsidR="00E02D82" w:rsidRPr="003B3CAD">
        <w:rPr>
          <w:rFonts w:cstheme="minorHAnsi"/>
          <w:i/>
          <w:iCs/>
          <w:szCs w:val="24"/>
        </w:rPr>
        <w:t xml:space="preserve">dejstvo, da sem kot bivši atlet in trener </w:t>
      </w:r>
      <w:r w:rsidR="00054510" w:rsidRPr="003B3CAD">
        <w:rPr>
          <w:rFonts w:cstheme="minorHAnsi"/>
          <w:i/>
          <w:iCs/>
          <w:szCs w:val="24"/>
        </w:rPr>
        <w:t>z</w:t>
      </w:r>
      <w:r w:rsidR="00E02D82" w:rsidRPr="003B3CAD">
        <w:rPr>
          <w:rFonts w:cstheme="minorHAnsi"/>
          <w:i/>
          <w:iCs/>
          <w:szCs w:val="24"/>
        </w:rPr>
        <w:t xml:space="preserve"> atleti veliko v stiku</w:t>
      </w:r>
      <w:r w:rsidR="00054510" w:rsidRPr="003B3CAD">
        <w:rPr>
          <w:rFonts w:cstheme="minorHAnsi"/>
          <w:i/>
          <w:iCs/>
          <w:szCs w:val="24"/>
        </w:rPr>
        <w:t xml:space="preserve">, zaradi česar </w:t>
      </w:r>
      <w:r w:rsidR="00E02D82" w:rsidRPr="003B3CAD">
        <w:rPr>
          <w:rFonts w:cstheme="minorHAnsi"/>
          <w:i/>
          <w:iCs/>
          <w:szCs w:val="24"/>
        </w:rPr>
        <w:t xml:space="preserve">se </w:t>
      </w:r>
      <w:r w:rsidR="00054510" w:rsidRPr="003B3CAD">
        <w:rPr>
          <w:rFonts w:cstheme="minorHAnsi"/>
          <w:i/>
          <w:iCs/>
          <w:szCs w:val="24"/>
        </w:rPr>
        <w:t>ti</w:t>
      </w:r>
      <w:r w:rsidR="009A7FA4" w:rsidRPr="003B3CAD">
        <w:rPr>
          <w:rFonts w:cstheme="minorHAnsi"/>
          <w:i/>
          <w:iCs/>
          <w:szCs w:val="24"/>
        </w:rPr>
        <w:t>,</w:t>
      </w:r>
      <w:r w:rsidR="00E02D82" w:rsidRPr="003B3CAD">
        <w:rPr>
          <w:rFonts w:cstheme="minorHAnsi"/>
          <w:i/>
          <w:iCs/>
          <w:szCs w:val="24"/>
        </w:rPr>
        <w:t xml:space="preserve"> večkrat </w:t>
      </w:r>
      <w:r w:rsidRPr="003B3CAD">
        <w:rPr>
          <w:rFonts w:cstheme="minorHAnsi"/>
          <w:i/>
          <w:iCs/>
          <w:szCs w:val="24"/>
        </w:rPr>
        <w:t>kot ostali športniki ali trenerji</w:t>
      </w:r>
      <w:r w:rsidR="009A7FA4" w:rsidRPr="003B3CAD">
        <w:rPr>
          <w:rFonts w:cstheme="minorHAnsi"/>
          <w:i/>
          <w:iCs/>
          <w:szCs w:val="24"/>
        </w:rPr>
        <w:t>,</w:t>
      </w:r>
      <w:r w:rsidRPr="003B3CAD">
        <w:rPr>
          <w:rFonts w:cstheme="minorHAnsi"/>
          <w:i/>
          <w:iCs/>
          <w:szCs w:val="24"/>
        </w:rPr>
        <w:t xml:space="preserve"> </w:t>
      </w:r>
      <w:r w:rsidR="00E02D82" w:rsidRPr="003B3CAD">
        <w:rPr>
          <w:rFonts w:cstheme="minorHAnsi"/>
          <w:i/>
          <w:iCs/>
          <w:szCs w:val="24"/>
        </w:rPr>
        <w:t>obračajo po nasvete in pomoč</w:t>
      </w:r>
      <w:r w:rsidR="00054510" w:rsidRPr="003B3CAD">
        <w:rPr>
          <w:rFonts w:cstheme="minorHAnsi"/>
          <w:i/>
          <w:iCs/>
          <w:szCs w:val="24"/>
        </w:rPr>
        <w:t xml:space="preserve"> </w:t>
      </w:r>
      <w:r w:rsidRPr="003B3CAD">
        <w:rPr>
          <w:rFonts w:cstheme="minorHAnsi"/>
          <w:i/>
          <w:iCs/>
          <w:szCs w:val="24"/>
        </w:rPr>
        <w:t>k varuhu, kar nedvomno nakazuje na pomen prepoznavnosti instituta</w:t>
      </w:r>
      <w:r w:rsidR="00443BAE" w:rsidRPr="003B3CAD">
        <w:rPr>
          <w:rFonts w:cstheme="minorHAnsi"/>
          <w:i/>
          <w:iCs/>
          <w:szCs w:val="24"/>
        </w:rPr>
        <w:t xml:space="preserve"> in ugled varuha </w:t>
      </w:r>
      <w:r w:rsidRPr="003B3CAD">
        <w:rPr>
          <w:rFonts w:cstheme="minorHAnsi"/>
          <w:i/>
          <w:iCs/>
          <w:szCs w:val="24"/>
        </w:rPr>
        <w:t xml:space="preserve"> v javnosti</w:t>
      </w:r>
      <w:r w:rsidR="009A7FA4" w:rsidRPr="003B3CAD">
        <w:rPr>
          <w:rFonts w:cstheme="minorHAnsi"/>
          <w:i/>
          <w:iCs/>
          <w:szCs w:val="24"/>
        </w:rPr>
        <w:t>,</w:t>
      </w:r>
      <w:r w:rsidRPr="003B3CAD">
        <w:rPr>
          <w:rFonts w:cstheme="minorHAnsi"/>
          <w:i/>
          <w:iCs/>
          <w:szCs w:val="24"/>
        </w:rPr>
        <w:t xml:space="preserve"> vezan</w:t>
      </w:r>
      <w:r w:rsidR="009A7FA4" w:rsidRPr="003B3CAD">
        <w:rPr>
          <w:rFonts w:cstheme="minorHAnsi"/>
          <w:i/>
          <w:iCs/>
          <w:szCs w:val="24"/>
        </w:rPr>
        <w:t>o</w:t>
      </w:r>
      <w:r w:rsidRPr="003B3CAD">
        <w:rPr>
          <w:rFonts w:cstheme="minorHAnsi"/>
          <w:i/>
          <w:iCs/>
          <w:szCs w:val="24"/>
        </w:rPr>
        <w:t xml:space="preserve"> na pomoč in posledično zaščito športnikov.</w:t>
      </w:r>
    </w:p>
    <w:p w14:paraId="1ECD6C13" w14:textId="6417812E" w:rsidR="00E02D82" w:rsidRPr="00271ED0" w:rsidRDefault="00054510" w:rsidP="00271ED0">
      <w:pPr>
        <w:pStyle w:val="Napis"/>
        <w:spacing w:before="240" w:after="0" w:line="360" w:lineRule="auto"/>
        <w:rPr>
          <w:color w:val="auto"/>
        </w:rPr>
      </w:pPr>
      <w:r>
        <w:rPr>
          <w:noProof/>
          <w:lang w:val="en-US"/>
        </w:rPr>
        <w:lastRenderedPageBreak/>
        <w:drawing>
          <wp:inline distT="0" distB="0" distL="0" distR="0" wp14:anchorId="625553C4" wp14:editId="3467C2ED">
            <wp:extent cx="5760720" cy="4320540"/>
            <wp:effectExtent l="0" t="0" r="5080" b="0"/>
            <wp:docPr id="119316137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61375"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5760720" cy="4320540"/>
                    </a:xfrm>
                    <a:prstGeom prst="rect">
                      <a:avLst/>
                    </a:prstGeom>
                  </pic:spPr>
                </pic:pic>
              </a:graphicData>
            </a:graphic>
          </wp:inline>
        </w:drawing>
      </w:r>
    </w:p>
    <w:p w14:paraId="49B7DC15" w14:textId="2A5E70ED" w:rsidR="00E02D82" w:rsidRPr="00054510" w:rsidRDefault="00E02D82" w:rsidP="008974CC">
      <w:pPr>
        <w:pStyle w:val="Napis"/>
        <w:spacing w:before="240" w:after="0" w:line="360" w:lineRule="auto"/>
        <w:rPr>
          <w:rFonts w:cstheme="minorHAnsi"/>
          <w:color w:val="auto"/>
          <w:sz w:val="24"/>
          <w:szCs w:val="24"/>
        </w:rPr>
      </w:pPr>
      <w:bookmarkStart w:id="11" w:name="_Toc133445621"/>
      <w:r w:rsidRPr="00054510">
        <w:rPr>
          <w:color w:val="auto"/>
          <w:sz w:val="24"/>
          <w:szCs w:val="24"/>
        </w:rPr>
        <w:t xml:space="preserve">Graf </w:t>
      </w:r>
      <w:r w:rsidR="00054510" w:rsidRPr="00054510">
        <w:rPr>
          <w:color w:val="auto"/>
          <w:sz w:val="24"/>
          <w:szCs w:val="24"/>
        </w:rPr>
        <w:t>3</w:t>
      </w:r>
      <w:r w:rsidRPr="00054510">
        <w:rPr>
          <w:rFonts w:cstheme="minorHAnsi"/>
          <w:color w:val="auto"/>
          <w:sz w:val="24"/>
          <w:szCs w:val="24"/>
        </w:rPr>
        <w:t>:</w:t>
      </w:r>
      <w:bookmarkEnd w:id="11"/>
    </w:p>
    <w:p w14:paraId="2D8300E6" w14:textId="1251E106" w:rsidR="00E02D82" w:rsidRPr="00AF767B" w:rsidRDefault="00E02D82" w:rsidP="008974CC">
      <w:pPr>
        <w:spacing w:before="240" w:after="0" w:line="360" w:lineRule="auto"/>
        <w:rPr>
          <w:rFonts w:cstheme="minorHAnsi"/>
          <w:i/>
          <w:iCs/>
          <w:szCs w:val="24"/>
        </w:rPr>
      </w:pPr>
      <w:r w:rsidRPr="00AF767B">
        <w:rPr>
          <w:rFonts w:cstheme="minorHAnsi"/>
          <w:i/>
          <w:iCs/>
          <w:szCs w:val="24"/>
        </w:rPr>
        <w:t xml:space="preserve">Iz grafa je razviden tip aktivnosti oziroma pomoči varuha v posameznih zadevah. </w:t>
      </w:r>
    </w:p>
    <w:p w14:paraId="11808763" w14:textId="77777777" w:rsidR="00271ED0" w:rsidRDefault="00054510" w:rsidP="008974CC">
      <w:pPr>
        <w:spacing w:before="240" w:after="0" w:line="360" w:lineRule="auto"/>
        <w:rPr>
          <w:b/>
          <w:bCs/>
          <w:szCs w:val="24"/>
        </w:rPr>
      </w:pPr>
      <w:r>
        <w:rPr>
          <w:rFonts w:cstheme="minorHAnsi"/>
          <w:noProof/>
          <w:lang w:val="en-US"/>
        </w:rPr>
        <w:drawing>
          <wp:inline distT="0" distB="0" distL="0" distR="0" wp14:anchorId="09EC02B8" wp14:editId="0BADCBF4">
            <wp:extent cx="5760720" cy="3259667"/>
            <wp:effectExtent l="0" t="0" r="5080" b="4445"/>
            <wp:docPr id="151315073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0738" name="Picture 4">
                      <a:extLst>
                        <a:ext uri="{C183D7F6-B498-43B3-948B-1728B52AA6E4}">
                          <adec:decorative xmlns:adec="http://schemas.microsoft.com/office/drawing/2017/decorative" val="1"/>
                        </a:ext>
                      </a:extLst>
                    </pic:cNvPr>
                    <pic:cNvPicPr/>
                  </pic:nvPicPr>
                  <pic:blipFill rotWithShape="1">
                    <a:blip r:embed="rId15"/>
                    <a:srcRect b="24554"/>
                    <a:stretch/>
                  </pic:blipFill>
                  <pic:spPr bwMode="auto">
                    <a:xfrm>
                      <a:off x="0" y="0"/>
                      <a:ext cx="5768835" cy="326425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Start w:id="12" w:name="_Toc133445622"/>
      <w:bookmarkStart w:id="13" w:name="OLE_LINK1"/>
    </w:p>
    <w:p w14:paraId="72A952D2" w14:textId="74C3AAE8" w:rsidR="00E02D82" w:rsidRPr="00054510" w:rsidRDefault="00E02D82" w:rsidP="008974CC">
      <w:pPr>
        <w:spacing w:before="240" w:after="0" w:line="360" w:lineRule="auto"/>
        <w:rPr>
          <w:rFonts w:cstheme="minorHAnsi"/>
          <w:szCs w:val="24"/>
        </w:rPr>
      </w:pPr>
      <w:r w:rsidRPr="00054510">
        <w:rPr>
          <w:b/>
          <w:bCs/>
          <w:szCs w:val="24"/>
        </w:rPr>
        <w:lastRenderedPageBreak/>
        <w:t xml:space="preserve">Graf </w:t>
      </w:r>
      <w:r w:rsidR="00E24B7B">
        <w:rPr>
          <w:b/>
          <w:bCs/>
          <w:szCs w:val="24"/>
        </w:rPr>
        <w:t>4</w:t>
      </w:r>
      <w:r w:rsidRPr="00054510">
        <w:rPr>
          <w:rFonts w:cstheme="minorHAnsi"/>
          <w:b/>
          <w:bCs/>
          <w:szCs w:val="24"/>
        </w:rPr>
        <w:t>:</w:t>
      </w:r>
      <w:bookmarkEnd w:id="12"/>
    </w:p>
    <w:bookmarkEnd w:id="13"/>
    <w:p w14:paraId="64DB2EEF" w14:textId="3A5F2F16" w:rsidR="00E02D82" w:rsidRPr="00AF767B" w:rsidRDefault="00E02D82" w:rsidP="008974CC">
      <w:pPr>
        <w:spacing w:before="240" w:after="0" w:line="360" w:lineRule="auto"/>
        <w:rPr>
          <w:rFonts w:cstheme="minorHAnsi"/>
          <w:i/>
          <w:iCs/>
          <w:szCs w:val="24"/>
        </w:rPr>
      </w:pPr>
      <w:r w:rsidRPr="00AF767B">
        <w:rPr>
          <w:rFonts w:cstheme="minorHAnsi"/>
          <w:i/>
          <w:iCs/>
          <w:szCs w:val="24"/>
        </w:rPr>
        <w:t xml:space="preserve">Graf prikazuje najpogostejše pravne podlage, na katere so se nanašali obravnavani primeri. </w:t>
      </w:r>
    </w:p>
    <w:p w14:paraId="47A46F59" w14:textId="0DF19F55" w:rsidR="00E02D82" w:rsidRPr="00B87359" w:rsidRDefault="00E02D82" w:rsidP="008974CC">
      <w:pPr>
        <w:spacing w:before="240" w:after="0" w:line="360" w:lineRule="auto"/>
      </w:pPr>
      <w:r w:rsidRPr="00FC1C27">
        <w:rPr>
          <w:noProof/>
        </w:rPr>
        <w:t xml:space="preserve"> </w:t>
      </w:r>
      <w:r w:rsidR="00054510">
        <w:rPr>
          <w:noProof/>
          <w:lang w:val="en-US"/>
        </w:rPr>
        <w:drawing>
          <wp:inline distT="0" distB="0" distL="0" distR="0" wp14:anchorId="097A3CA6" wp14:editId="2575F88E">
            <wp:extent cx="4851400" cy="3638550"/>
            <wp:effectExtent l="0" t="0" r="0" b="6350"/>
            <wp:docPr id="13089055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05539" name="Picture 6">
                      <a:extLst>
                        <a:ext uri="{C183D7F6-B498-43B3-948B-1728B52AA6E4}">
                          <adec:decorative xmlns:adec="http://schemas.microsoft.com/office/drawing/2017/decorative" val="1"/>
                        </a:ext>
                      </a:extLst>
                    </pic:cNvPr>
                    <pic:cNvPicPr/>
                  </pic:nvPicPr>
                  <pic:blipFill>
                    <a:blip r:embed="rId16"/>
                    <a:stretch>
                      <a:fillRect/>
                    </a:stretch>
                  </pic:blipFill>
                  <pic:spPr>
                    <a:xfrm>
                      <a:off x="0" y="0"/>
                      <a:ext cx="4851400" cy="3638550"/>
                    </a:xfrm>
                    <a:prstGeom prst="rect">
                      <a:avLst/>
                    </a:prstGeom>
                  </pic:spPr>
                </pic:pic>
              </a:graphicData>
            </a:graphic>
          </wp:inline>
        </w:drawing>
      </w:r>
    </w:p>
    <w:p w14:paraId="0A509216" w14:textId="7AED122D" w:rsidR="00E02D82" w:rsidRPr="00B87359" w:rsidRDefault="00E02D82" w:rsidP="008974CC">
      <w:pPr>
        <w:pStyle w:val="Naslov2"/>
      </w:pPr>
      <w:bookmarkStart w:id="14" w:name="_Toc39129450"/>
      <w:r w:rsidRPr="00B87359">
        <w:t>VSEBINSKO POROČILO</w:t>
      </w:r>
      <w:bookmarkEnd w:id="14"/>
      <w:r w:rsidRPr="00B87359">
        <w:t xml:space="preserve"> </w:t>
      </w:r>
    </w:p>
    <w:p w14:paraId="527356A9" w14:textId="7F10BD70" w:rsidR="00E02D82" w:rsidRPr="00221DFD" w:rsidRDefault="00E02D82" w:rsidP="008974CC">
      <w:pPr>
        <w:spacing w:line="360" w:lineRule="auto"/>
      </w:pPr>
      <w:r w:rsidRPr="004B32EE">
        <w:t xml:space="preserve">V obdobju od 1. januarja </w:t>
      </w:r>
      <w:r w:rsidRPr="006810EB">
        <w:t>do 31. d</w:t>
      </w:r>
      <w:r w:rsidR="003B7A83">
        <w:t>ecembra 2023</w:t>
      </w:r>
      <w:r w:rsidRPr="00F24802">
        <w:t xml:space="preserve"> je varuh obravnaval </w:t>
      </w:r>
      <w:r w:rsidR="00054510" w:rsidRPr="00054510">
        <w:rPr>
          <w:color w:val="000000" w:themeColor="text1"/>
        </w:rPr>
        <w:t>42</w:t>
      </w:r>
      <w:r w:rsidRPr="00054510">
        <w:rPr>
          <w:color w:val="000000" w:themeColor="text1"/>
        </w:rPr>
        <w:t xml:space="preserve"> </w:t>
      </w:r>
      <w:r w:rsidRPr="00221DFD">
        <w:t xml:space="preserve">različnih zadev, ki so se nanašale na različna področja v športu. Pri obravnavi in reševanju primerov je varuh z iskalci pomoči večinoma komuniciral po telefonu in elektronski pošti. </w:t>
      </w:r>
      <w:r w:rsidR="00054510">
        <w:t>N</w:t>
      </w:r>
      <w:r w:rsidRPr="00221DFD">
        <w:t>ekaj</w:t>
      </w:r>
      <w:r>
        <w:t>,</w:t>
      </w:r>
      <w:r w:rsidRPr="00221DFD">
        <w:t xml:space="preserve"> predvsem razjasnitvenih</w:t>
      </w:r>
      <w:r w:rsidR="00271ED0">
        <w:t xml:space="preserve"> </w:t>
      </w:r>
      <w:r w:rsidRPr="00221DFD">
        <w:t>sestankov</w:t>
      </w:r>
      <w:r w:rsidR="00260598">
        <w:t>,</w:t>
      </w:r>
      <w:r w:rsidRPr="00221DFD">
        <w:t xml:space="preserve"> pa je potekalo v prostorih varuha ob predhodnem dogovoru. </w:t>
      </w:r>
    </w:p>
    <w:p w14:paraId="2DD083D0" w14:textId="43CF800C" w:rsidR="00E02D82" w:rsidRPr="00221DFD" w:rsidRDefault="00E02D82" w:rsidP="008974CC">
      <w:pPr>
        <w:spacing w:line="360" w:lineRule="auto"/>
        <w:rPr>
          <w:color w:val="FF0000"/>
        </w:rPr>
      </w:pPr>
      <w:r w:rsidRPr="00221DFD">
        <w:t>V sklopu ozaveščanja javnosti je b</w:t>
      </w:r>
      <w:r w:rsidR="001C14BF">
        <w:t>ilo poročilo varuha za leto 202</w:t>
      </w:r>
      <w:r w:rsidR="00271ED0">
        <w:t>2</w:t>
      </w:r>
      <w:r w:rsidRPr="00221DFD">
        <w:t xml:space="preserve"> predstavljeno Strokovnemu svetu Republike Slovenije za šport in na skupščini Olimpijskega komiteja Slovenije </w:t>
      </w:r>
      <w:r>
        <w:t xml:space="preserve">– </w:t>
      </w:r>
      <w:r w:rsidRPr="00221DFD">
        <w:t xml:space="preserve">Združenja športnih zvez v Celju. </w:t>
      </w:r>
      <w:r w:rsidR="004806A9">
        <w:t>Varuh se je sestal tudi z Varuhom človekovih pravic in poročilo posredoval tudi predsednici Republike Slovenije.</w:t>
      </w:r>
    </w:p>
    <w:p w14:paraId="335D840D" w14:textId="7021C6BF" w:rsidR="00E02D82" w:rsidRPr="00221DFD" w:rsidRDefault="004806A9" w:rsidP="008974CC">
      <w:pPr>
        <w:spacing w:line="360" w:lineRule="auto"/>
      </w:pPr>
      <w:r>
        <w:t xml:space="preserve">Nadaljevalo se je </w:t>
      </w:r>
      <w:r w:rsidR="00167537">
        <w:t xml:space="preserve">tudi </w:t>
      </w:r>
      <w:r>
        <w:t>dobro sodelovanje in vzdrževanje stikov</w:t>
      </w:r>
      <w:r w:rsidR="00E02D82" w:rsidRPr="00221DFD">
        <w:t xml:space="preserve"> s Komisijo športnikov pri Olimpijskem komiteju Slovenije </w:t>
      </w:r>
      <w:r w:rsidR="00E02D82">
        <w:t xml:space="preserve">– </w:t>
      </w:r>
      <w:r w:rsidR="00E02D82" w:rsidRPr="00221DFD">
        <w:t>Zd</w:t>
      </w:r>
      <w:r w:rsidR="00E02D82">
        <w:t>r</w:t>
      </w:r>
      <w:r w:rsidR="00E02D82" w:rsidRPr="00221DFD">
        <w:t xml:space="preserve">uženju športnih zvez in Klubom </w:t>
      </w:r>
      <w:r w:rsidR="00E02D82">
        <w:t>s</w:t>
      </w:r>
      <w:r w:rsidR="00E02D82" w:rsidRPr="00221DFD">
        <w:t>lovenskih Olimpijcev.</w:t>
      </w:r>
      <w:r w:rsidR="001C14BF">
        <w:t xml:space="preserve"> Prav tako pa se je </w:t>
      </w:r>
      <w:r>
        <w:t>obnovilo</w:t>
      </w:r>
      <w:r w:rsidR="001C14BF">
        <w:t xml:space="preserve"> sodelovanje na </w:t>
      </w:r>
      <w:r w:rsidR="00054510">
        <w:t>področju</w:t>
      </w:r>
      <w:r w:rsidR="001C14BF">
        <w:t xml:space="preserve"> predstavit</w:t>
      </w:r>
      <w:r w:rsidR="00FC156C">
        <w:t>v</w:t>
      </w:r>
      <w:r w:rsidR="001C14BF">
        <w:t xml:space="preserve">e varuha </w:t>
      </w:r>
      <w:r w:rsidR="001C14BF">
        <w:lastRenderedPageBreak/>
        <w:t>kandi</w:t>
      </w:r>
      <w:r w:rsidR="00054510">
        <w:t>da</w:t>
      </w:r>
      <w:r w:rsidR="001C14BF">
        <w:t xml:space="preserve">tom in </w:t>
      </w:r>
      <w:r w:rsidR="00167537">
        <w:t xml:space="preserve">reprezentantom </w:t>
      </w:r>
      <w:r w:rsidR="001C14BF">
        <w:t>reprezentanc pod okriljem Olimpijskega komiteja Slovenije.</w:t>
      </w:r>
    </w:p>
    <w:p w14:paraId="59B9F52C" w14:textId="7B2616B0" w:rsidR="00167537" w:rsidRDefault="00E02D82" w:rsidP="008974CC">
      <w:pPr>
        <w:spacing w:line="360" w:lineRule="auto"/>
      </w:pPr>
      <w:r w:rsidRPr="00751BE1">
        <w:t>Na podlagi vsebine primerov in vrste</w:t>
      </w:r>
      <w:r w:rsidRPr="00B07714">
        <w:t xml:space="preserve"> pomoči športnikom in športnim delavcem je mogoče glede </w:t>
      </w:r>
      <w:r w:rsidRPr="00FB6C8A">
        <w:t>na prevladujoč element primera</w:t>
      </w:r>
      <w:r w:rsidRPr="00E576B3">
        <w:t xml:space="preserve"> klasif</w:t>
      </w:r>
      <w:r w:rsidRPr="00FC1C27">
        <w:t xml:space="preserve">icirati tri osnovne oblike pomoči oziroma vrste postopkov. </w:t>
      </w:r>
    </w:p>
    <w:p w14:paraId="5C94326F" w14:textId="77777777" w:rsidR="00167537" w:rsidRDefault="00E02D82" w:rsidP="008974CC">
      <w:pPr>
        <w:spacing w:line="360" w:lineRule="auto"/>
      </w:pPr>
      <w:r w:rsidRPr="00FC1C27">
        <w:t xml:space="preserve">Prva vključuje seznanitev in svetovanje športnikom in strokovnim delavcem s pravnimi podlagami in vsebino njihovih pravic ter svetovanje, povezano s konkretnim vprašanjem. </w:t>
      </w:r>
    </w:p>
    <w:p w14:paraId="3EF76E17" w14:textId="77777777" w:rsidR="00167537" w:rsidRDefault="00E02D82" w:rsidP="008974CC">
      <w:pPr>
        <w:spacing w:line="360" w:lineRule="auto"/>
      </w:pPr>
      <w:r w:rsidRPr="00FC1C27">
        <w:t xml:space="preserve">Druga oblika je pridobivanje in posredovanje informacij o primerih, zaradi katerih so se športniki ali strokovni delavci obrnili po pomoč. </w:t>
      </w:r>
      <w:r w:rsidR="001C14BF">
        <w:t>V okvir te oblike</w:t>
      </w:r>
      <w:r w:rsidRPr="00FC1C27">
        <w:t xml:space="preserve"> pomoči sodi tudi vzpostavljanje kontakta za športnike z organi, ki so pristojni za posamezno vprašanje oziroma uveljavljanje pravice ali druge zadeve, povezane z vsebino svetovanja. </w:t>
      </w:r>
    </w:p>
    <w:p w14:paraId="09F427A4" w14:textId="77777777" w:rsidR="00167537" w:rsidRDefault="00E02D82" w:rsidP="008974CC">
      <w:pPr>
        <w:spacing w:line="360" w:lineRule="auto"/>
      </w:pPr>
      <w:r w:rsidRPr="00FC1C27">
        <w:t xml:space="preserve">Tretja oblika pa je nudenje pomoči in usmerjanje pri reševanju posameznih primerov oziroma sporov. Pri tem je treba poudariti, da se zaradi materialne in postopkovne pestrosti pri reševanju posameznega primera velikokrat med seboj prepletajo in kakovostno nadgrajujejo vse tri oblike postopkov. </w:t>
      </w:r>
    </w:p>
    <w:p w14:paraId="7B40F647" w14:textId="35474378" w:rsidR="00E02D82" w:rsidRPr="00FC1C27" w:rsidRDefault="00E02D82" w:rsidP="008974CC">
      <w:pPr>
        <w:spacing w:line="360" w:lineRule="auto"/>
      </w:pPr>
      <w:r w:rsidRPr="00FC1C27">
        <w:t>Kot alternativno obliko pomoči in kadar narava primera to omogoča, varuh za rešitev odprtih vprašanj med športnikom in športno organizacijo omogoča tudi različne oblike mediacije in druge metode alternativnega reševanja sporov.</w:t>
      </w:r>
    </w:p>
    <w:p w14:paraId="0634EFB7" w14:textId="77777777" w:rsidR="00E02D82" w:rsidRPr="00FC1C27" w:rsidRDefault="00E02D82" w:rsidP="008974CC">
      <w:pPr>
        <w:pStyle w:val="Naslov3"/>
      </w:pPr>
      <w:bookmarkStart w:id="15" w:name="_Toc39129451"/>
      <w:r w:rsidRPr="00FC1C27">
        <w:t>Seznanitev in svetovanje</w:t>
      </w:r>
      <w:bookmarkEnd w:id="15"/>
    </w:p>
    <w:p w14:paraId="37DD04F1" w14:textId="69446687" w:rsidR="00E02D82" w:rsidRPr="00FC1C27" w:rsidRDefault="00E02D82" w:rsidP="008974CC">
      <w:pPr>
        <w:spacing w:line="360" w:lineRule="auto"/>
      </w:pPr>
      <w:r w:rsidRPr="00FC1C27">
        <w:t>Med obravnavanimi zadev</w:t>
      </w:r>
      <w:r w:rsidR="001C14BF">
        <w:t>ami v letu 2023 je bilo največ primerov (</w:t>
      </w:r>
      <w:r w:rsidR="00D024C8">
        <w:t>25</w:t>
      </w:r>
      <w:r w:rsidRPr="00FC1C27">
        <w:t xml:space="preserve">), kjer sta bila iskalcem pomoči nudena seznanitev oziroma pravni pouk in svetovanje. Obravnavani so bili primeri oziroma vprašanja, ki se vsebinsko nanašajo na statusna vprašanja športnikov in strokovnih delavcev v športu, oziroma vprašanja, ali jim določena pravica pripada in na kakšen način jo lahko uveljavijo. Za tovrstne primere in postopke je značilno, da varuh pri podpori in svetovanju iskalcem pomoči ne vzpostavlja stika z državnimi organi ali športnimi organizacijami, ampak s pravnim znanjem, poznavanjem športa in izkušnjami, pridobljenimi iz drugih, podobnih, primerov, športnikom svetuje in jih usmerja. </w:t>
      </w:r>
    </w:p>
    <w:p w14:paraId="351353A3" w14:textId="00635ACE" w:rsidR="00E02D82" w:rsidRPr="00BF3BE2" w:rsidRDefault="00E02D82" w:rsidP="008974CC">
      <w:pPr>
        <w:spacing w:line="360" w:lineRule="auto"/>
      </w:pPr>
      <w:r w:rsidRPr="00FC1C27">
        <w:t xml:space="preserve">Vsebinsko se ti primeri nanašajo predvsem na pravna pravila Zakona o športu in iz njega izhajajočih podzakonskih aktov ali pravna pravila, ki konkretizirajo javno </w:t>
      </w:r>
      <w:r w:rsidRPr="00FC1C27">
        <w:lastRenderedPageBreak/>
        <w:t xml:space="preserve">pooblastilo, ki ga Zakon o </w:t>
      </w:r>
      <w:r w:rsidRPr="00BF3BE2">
        <w:t xml:space="preserve">športu podeljuje športnim organizacijam. Kot je bilo že omenjeno zgoraj, so se primeri </w:t>
      </w:r>
      <w:r w:rsidR="004806A9">
        <w:t xml:space="preserve">vezani na ZŠpo-1 </w:t>
      </w:r>
      <w:r w:rsidRPr="00BF3BE2">
        <w:t xml:space="preserve">nanašali predvsem na 32., </w:t>
      </w:r>
      <w:r w:rsidR="00FC156C">
        <w:t xml:space="preserve">34., </w:t>
      </w:r>
      <w:r w:rsidRPr="00BF3BE2">
        <w:t>35., 4</w:t>
      </w:r>
      <w:r w:rsidR="004806A9">
        <w:t>0., 46.</w:t>
      </w:r>
      <w:r w:rsidR="00FC156C">
        <w:t xml:space="preserve"> in </w:t>
      </w:r>
      <w:r w:rsidR="004806A9">
        <w:t>54.,</w:t>
      </w:r>
      <w:r w:rsidRPr="00BF3BE2">
        <w:t xml:space="preserve"> člen Zakona o športu.</w:t>
      </w:r>
      <w:r w:rsidR="004806A9">
        <w:t xml:space="preserve"> Strukturno je</w:t>
      </w:r>
      <w:r w:rsidR="00474C61">
        <w:t xml:space="preserve"> moč</w:t>
      </w:r>
      <w:r w:rsidR="004806A9">
        <w:t xml:space="preserve"> zaznati, da se podlaga</w:t>
      </w:r>
      <w:r w:rsidR="00474C61">
        <w:t xml:space="preserve">, </w:t>
      </w:r>
      <w:r w:rsidR="004806A9">
        <w:t>obravnavana v okviru svetovanja</w:t>
      </w:r>
      <w:r w:rsidR="00474C61">
        <w:t>,</w:t>
      </w:r>
      <w:r w:rsidR="004806A9">
        <w:t xml:space="preserve"> premika od svetovanja</w:t>
      </w:r>
      <w:r w:rsidR="00474C61">
        <w:t>,</w:t>
      </w:r>
      <w:r w:rsidR="004806A9">
        <w:t xml:space="preserve"> vezanega na določbe oz</w:t>
      </w:r>
      <w:r w:rsidR="00CA6264">
        <w:t xml:space="preserve">iroma </w:t>
      </w:r>
      <w:r w:rsidR="004806A9">
        <w:t xml:space="preserve">vsebino ZŠpo-1 k civilnopravnim – pogodbenim </w:t>
      </w:r>
      <w:r w:rsidR="002266BE">
        <w:t xml:space="preserve">vsebinam </w:t>
      </w:r>
      <w:r w:rsidR="004806A9">
        <w:t xml:space="preserve">in na področje internih aktov športnih organizacij. </w:t>
      </w:r>
    </w:p>
    <w:p w14:paraId="7BEB10CB" w14:textId="6758CC4F" w:rsidR="00156908" w:rsidRDefault="00E02D82" w:rsidP="008974CC">
      <w:pPr>
        <w:spacing w:line="360" w:lineRule="auto"/>
      </w:pPr>
      <w:r w:rsidRPr="00BF3BE2">
        <w:t>Izstopajoča zakonska podlaga</w:t>
      </w:r>
      <w:r w:rsidR="00156908">
        <w:t xml:space="preserve"> v okviru svetovanja je </w:t>
      </w:r>
      <w:r w:rsidR="004806A9">
        <w:t>še vedno</w:t>
      </w:r>
      <w:r w:rsidRPr="00BF3BE2">
        <w:t xml:space="preserve"> 34. člen Zakona o športu.</w:t>
      </w:r>
      <w:r w:rsidR="004806A9">
        <w:t xml:space="preserve"> Pozitiv</w:t>
      </w:r>
      <w:r w:rsidR="00EF7E34">
        <w:t>ni</w:t>
      </w:r>
      <w:r w:rsidR="004806A9">
        <w:t xml:space="preserve"> trend je </w:t>
      </w:r>
      <w:r w:rsidR="00156908">
        <w:t xml:space="preserve">vseeno </w:t>
      </w:r>
      <w:r w:rsidR="004806A9">
        <w:t>zaznati na po</w:t>
      </w:r>
      <w:r w:rsidR="00156908">
        <w:t>d</w:t>
      </w:r>
      <w:r w:rsidR="004806A9">
        <w:t xml:space="preserve">ročju </w:t>
      </w:r>
      <w:r w:rsidR="00156908">
        <w:t xml:space="preserve">pridobivanja </w:t>
      </w:r>
      <w:r w:rsidR="004806A9">
        <w:t xml:space="preserve">izpisnic in </w:t>
      </w:r>
      <w:r w:rsidR="00156908">
        <w:t xml:space="preserve">zaračunavanja nadomestil za amaterske </w:t>
      </w:r>
      <w:r w:rsidR="002266BE">
        <w:t>nepogodbene</w:t>
      </w:r>
      <w:r w:rsidR="00156908">
        <w:t xml:space="preserve"> igralce</w:t>
      </w:r>
      <w:r w:rsidR="004806A9">
        <w:t xml:space="preserve">, ker so se starši začeli </w:t>
      </w:r>
      <w:r w:rsidR="00EF7E34">
        <w:t xml:space="preserve">preventivno </w:t>
      </w:r>
      <w:r w:rsidR="004806A9">
        <w:t xml:space="preserve">na varuha </w:t>
      </w:r>
      <w:r w:rsidR="00156908">
        <w:t>obr</w:t>
      </w:r>
      <w:r w:rsidR="005D6EC4">
        <w:t>a</w:t>
      </w:r>
      <w:r w:rsidR="00156908">
        <w:t xml:space="preserve">čati </w:t>
      </w:r>
      <w:r w:rsidR="00EF7E34">
        <w:t>glede</w:t>
      </w:r>
      <w:r w:rsidR="004806A9">
        <w:t xml:space="preserve"> tematik</w:t>
      </w:r>
      <w:r w:rsidR="00EF7E34">
        <w:t>e</w:t>
      </w:r>
      <w:r w:rsidR="004806A9">
        <w:t xml:space="preserve"> </w:t>
      </w:r>
      <w:r w:rsidR="00156908">
        <w:t>izpisnic, podpisov dogovorov in plačila nadomestil</w:t>
      </w:r>
      <w:r w:rsidR="00921DFC">
        <w:t xml:space="preserve">, </w:t>
      </w:r>
      <w:r w:rsidR="00156908">
        <w:t xml:space="preserve"> pred</w:t>
      </w:r>
      <w:r w:rsidR="00EF7E34">
        <w:t>e</w:t>
      </w:r>
      <w:r w:rsidR="00156908">
        <w:t xml:space="preserve">n njihovi otroci dopolnijo 14 let ali </w:t>
      </w:r>
      <w:r w:rsidR="00443BAE" w:rsidRPr="002266BE">
        <w:t>pred</w:t>
      </w:r>
      <w:r w:rsidR="00EF7E34">
        <w:t>e</w:t>
      </w:r>
      <w:r w:rsidR="00443BAE" w:rsidRPr="002266BE">
        <w:t>n</w:t>
      </w:r>
      <w:r w:rsidR="00443BAE">
        <w:t xml:space="preserve"> </w:t>
      </w:r>
      <w:r w:rsidR="00156908">
        <w:t>podpišejo kakrš</w:t>
      </w:r>
      <w:r w:rsidR="00921DFC">
        <w:t>en</w:t>
      </w:r>
      <w:r w:rsidR="00156908">
        <w:t xml:space="preserve">koli dogovor ali pogodbo s športno organizacijo. </w:t>
      </w:r>
      <w:r w:rsidRPr="00BF3BE2">
        <w:t xml:space="preserve">Večina vprašanj se je nanašala predvsem na pravico kluba do zaračunavanja in pogojevanja izpisnice s plačilom denarnega nadomestila za otroke, ki imajo status amaterja in nimajo sklenjene pogodbe s klubom, ki ga zapuščajo. Na tem mestu je treba </w:t>
      </w:r>
      <w:r w:rsidR="00156908">
        <w:t xml:space="preserve">ponovno </w:t>
      </w:r>
      <w:r w:rsidRPr="00BF3BE2">
        <w:t>poudariti, da je sodelovanje z Inšpektoratom za šolstvo in šport dobro, kar je v veliki meri pripomoglo k dejstvu, da športniki na podlagi inšpekcijskeg</w:t>
      </w:r>
      <w:r w:rsidR="001C14BF" w:rsidRPr="00BF3BE2">
        <w:t>a nadzora in izdaje odredb nemoteno</w:t>
      </w:r>
      <w:r w:rsidRPr="00BF3BE2">
        <w:t xml:space="preserve"> pridobijo izpisnice in se registrirajo za novo športno organizacijo.</w:t>
      </w:r>
      <w:r w:rsidRPr="00BF3BE2">
        <w:rPr>
          <w:color w:val="FF0000"/>
        </w:rPr>
        <w:t xml:space="preserve"> </w:t>
      </w:r>
      <w:r w:rsidRPr="00BF3BE2">
        <w:t>Kljub temu pa to</w:t>
      </w:r>
      <w:r w:rsidRPr="00BF3BE2">
        <w:rPr>
          <w:color w:val="FF0000"/>
        </w:rPr>
        <w:t xml:space="preserve"> </w:t>
      </w:r>
      <w:r w:rsidRPr="00BF3BE2">
        <w:t>ne reši vprašanja plačila nadomestila</w:t>
      </w:r>
      <w:r w:rsidR="001C14BF" w:rsidRPr="00BF3BE2">
        <w:t xml:space="preserve">, ki </w:t>
      </w:r>
      <w:r w:rsidR="00C87768" w:rsidRPr="00BF3BE2">
        <w:t>formalno</w:t>
      </w:r>
      <w:r w:rsidR="001C14BF" w:rsidRPr="00BF3BE2">
        <w:t xml:space="preserve"> v aktih športnih organizacij</w:t>
      </w:r>
      <w:r w:rsidR="00C87768" w:rsidRPr="00BF3BE2">
        <w:t xml:space="preserve"> </w:t>
      </w:r>
      <w:r w:rsidR="001C14BF" w:rsidRPr="00BF3BE2">
        <w:t>še kar ostaja</w:t>
      </w:r>
      <w:r w:rsidRPr="00BF3BE2">
        <w:t>.</w:t>
      </w:r>
      <w:r w:rsidR="001C14BF" w:rsidRPr="00BF3BE2">
        <w:t xml:space="preserve"> Zaznati pa je, da športne organizacije </w:t>
      </w:r>
      <w:r w:rsidR="00BB299D" w:rsidRPr="00BF3BE2">
        <w:t>vprašanje</w:t>
      </w:r>
      <w:r w:rsidR="001C14BF" w:rsidRPr="00BF3BE2">
        <w:t xml:space="preserve"> plačila nadomestila rešujejo različno</w:t>
      </w:r>
      <w:r w:rsidR="00C87768" w:rsidRPr="00BF3BE2">
        <w:t>,</w:t>
      </w:r>
      <w:r w:rsidR="001C14BF" w:rsidRPr="00BF3BE2">
        <w:t xml:space="preserve"> tako fo</w:t>
      </w:r>
      <w:r w:rsidR="005D6EC4">
        <w:t>r</w:t>
      </w:r>
      <w:r w:rsidR="001C14BF" w:rsidRPr="00BF3BE2">
        <w:t>malno</w:t>
      </w:r>
      <w:r w:rsidR="005D6EC4">
        <w:t xml:space="preserve"> s spremembami internih pravil</w:t>
      </w:r>
      <w:r w:rsidR="001C14BF" w:rsidRPr="00BF3BE2">
        <w:t xml:space="preserve"> kakor tudi </w:t>
      </w:r>
      <w:r w:rsidR="00921DFC">
        <w:t>z neformalnimi dogovori</w:t>
      </w:r>
      <w:r w:rsidR="001C14BF" w:rsidRPr="00BF3BE2">
        <w:t>.</w:t>
      </w:r>
    </w:p>
    <w:p w14:paraId="7FC25303" w14:textId="77777777" w:rsidR="00D45C17" w:rsidRDefault="00156908" w:rsidP="008974CC">
      <w:pPr>
        <w:spacing w:line="360" w:lineRule="auto"/>
      </w:pPr>
      <w:r>
        <w:t xml:space="preserve">Kot že omenjeno gre </w:t>
      </w:r>
      <w:r w:rsidR="00EF7E34">
        <w:t>poudariti</w:t>
      </w:r>
      <w:r>
        <w:t xml:space="preserve">, da  je čedalje več vprašanj </w:t>
      </w:r>
      <w:r w:rsidR="00EF7E34">
        <w:t>povezanih z</w:t>
      </w:r>
      <w:r>
        <w:t xml:space="preserve"> izpolnjevanje</w:t>
      </w:r>
      <w:r w:rsidR="00EF7E34">
        <w:t>m</w:t>
      </w:r>
      <w:r>
        <w:t xml:space="preserve"> pogodbenih obveznosti med klubom in športnikom ter skladnost</w:t>
      </w:r>
      <w:r w:rsidR="00EF7E34">
        <w:t>jo</w:t>
      </w:r>
      <w:r>
        <w:t xml:space="preserve"> internih aktov športnih organizacij ali na organih športnih organizacij sprejetih odločitev </w:t>
      </w:r>
      <w:r w:rsidR="005D6EC4">
        <w:t>s</w:t>
      </w:r>
      <w:r>
        <w:t xml:space="preserve"> pravili športnih organizacij</w:t>
      </w:r>
      <w:r w:rsidR="00D45C17">
        <w:t>,</w:t>
      </w:r>
      <w:r>
        <w:t xml:space="preserve"> s pravnim redom Republike Slovenije in ZŠpo-1.</w:t>
      </w:r>
      <w:r w:rsidR="00412DBB">
        <w:t xml:space="preserve"> </w:t>
      </w:r>
      <w:r w:rsidR="005D6EC4">
        <w:t>Problem, ki nastaja</w:t>
      </w:r>
      <w:r w:rsidR="00EF7E34">
        <w:t>,</w:t>
      </w:r>
      <w:r w:rsidR="005D6EC4">
        <w:t xml:space="preserve"> je</w:t>
      </w:r>
      <w:r w:rsidR="005131A2">
        <w:t>,</w:t>
      </w:r>
      <w:r w:rsidR="005D6EC4">
        <w:t xml:space="preserve"> da športnikom in športnicam, razen varstva pravic pred rednimi sodišči, ni </w:t>
      </w:r>
      <w:r w:rsidR="00D45C17">
        <w:t>zagotovljeno drugo učinkovito</w:t>
      </w:r>
      <w:r w:rsidR="005D6EC4">
        <w:t xml:space="preserve"> pravno sredstvo, ki bi predvsem hitreje meritorno odločilo o sporu. </w:t>
      </w:r>
    </w:p>
    <w:p w14:paraId="38D05B2F" w14:textId="014E85A1" w:rsidR="00156908" w:rsidRPr="00BF3BE2" w:rsidRDefault="00412DBB" w:rsidP="008974CC">
      <w:pPr>
        <w:spacing w:line="360" w:lineRule="auto"/>
      </w:pPr>
      <w:r>
        <w:t>Kar nekaj vpr</w:t>
      </w:r>
      <w:r w:rsidR="008E2A75">
        <w:t>a</w:t>
      </w:r>
      <w:r>
        <w:t>šanj se je nanašalo na pravilnost oz</w:t>
      </w:r>
      <w:r w:rsidR="00CA6264">
        <w:t>iroma</w:t>
      </w:r>
      <w:r>
        <w:t xml:space="preserve"> nepravilnost izva</w:t>
      </w:r>
      <w:r w:rsidR="008E2A75">
        <w:t>ja</w:t>
      </w:r>
      <w:r>
        <w:t>nja uradnega tekmovalnega sistema, bila pa so tudi vpr</w:t>
      </w:r>
      <w:r w:rsidR="008E2A75">
        <w:t>a</w:t>
      </w:r>
      <w:r>
        <w:t>šanja</w:t>
      </w:r>
      <w:r w:rsidR="005131A2">
        <w:t xml:space="preserve">, </w:t>
      </w:r>
      <w:r w:rsidR="00EF7E34">
        <w:t>po</w:t>
      </w:r>
      <w:r>
        <w:t xml:space="preserve">vezana </w:t>
      </w:r>
      <w:r w:rsidR="00EF7E34">
        <w:t>s</w:t>
      </w:r>
      <w:r>
        <w:t xml:space="preserve"> financiranje</w:t>
      </w:r>
      <w:r w:rsidR="00EF7E34">
        <w:t>m</w:t>
      </w:r>
      <w:r>
        <w:t xml:space="preserve"> progr</w:t>
      </w:r>
      <w:r w:rsidR="008E2A75">
        <w:t>a</w:t>
      </w:r>
      <w:r>
        <w:t>mov športa in športnikov, itd. Posebej gre i</w:t>
      </w:r>
      <w:r w:rsidR="008E2A75">
        <w:t>z</w:t>
      </w:r>
      <w:r>
        <w:t>postavit</w:t>
      </w:r>
      <w:r w:rsidR="005131A2">
        <w:t>i</w:t>
      </w:r>
      <w:r>
        <w:t xml:space="preserve"> problem športnikov, ki so slovenski državljani</w:t>
      </w:r>
      <w:r w:rsidR="008E2A75">
        <w:t xml:space="preserve">, ki </w:t>
      </w:r>
      <w:r>
        <w:t>igrajo v tujih ligah</w:t>
      </w:r>
      <w:r w:rsidR="008E2A75">
        <w:t xml:space="preserve"> oz</w:t>
      </w:r>
      <w:r w:rsidR="005E1092">
        <w:t xml:space="preserve">iroma </w:t>
      </w:r>
      <w:r w:rsidR="008E2A75">
        <w:t xml:space="preserve">nastopajo za tuj klub v tuji državi. </w:t>
      </w:r>
      <w:r w:rsidR="008256D9" w:rsidRPr="009B588D">
        <w:lastRenderedPageBreak/>
        <w:t>Če</w:t>
      </w:r>
      <w:r w:rsidR="008E2A75">
        <w:t xml:space="preserve"> ti športniki nimajo nastopa za državno reprezentanco</w:t>
      </w:r>
      <w:r w:rsidR="005131A2">
        <w:t>,</w:t>
      </w:r>
      <w:r w:rsidR="008E2A75">
        <w:t xml:space="preserve"> ker so </w:t>
      </w:r>
      <w:r w:rsidR="005D6EC4">
        <w:t xml:space="preserve">npr. </w:t>
      </w:r>
      <w:r w:rsidR="008E2A75">
        <w:t>poškodovani, po</w:t>
      </w:r>
      <w:r>
        <w:t xml:space="preserve"> 32. in 33. členu Z</w:t>
      </w:r>
      <w:r w:rsidR="008E2A75">
        <w:t>Š</w:t>
      </w:r>
      <w:r>
        <w:t>po-1 ne morejo pridobiti naziva registriran</w:t>
      </w:r>
      <w:r w:rsidR="00EF7E34">
        <w:t>i</w:t>
      </w:r>
      <w:r>
        <w:t xml:space="preserve"> in kategoriziran</w:t>
      </w:r>
      <w:r w:rsidR="00EF7E34">
        <w:t>i</w:t>
      </w:r>
      <w:r>
        <w:t xml:space="preserve"> športni</w:t>
      </w:r>
      <w:r w:rsidR="005131A2">
        <w:t>k</w:t>
      </w:r>
      <w:r w:rsidR="005F7106">
        <w:t xml:space="preserve">. </w:t>
      </w:r>
      <w:r w:rsidR="00EF7E34">
        <w:t>Če</w:t>
      </w:r>
      <w:r w:rsidR="005F7106">
        <w:t xml:space="preserve"> pa nimajo statusa registri</w:t>
      </w:r>
      <w:r w:rsidR="0003076E">
        <w:t>r</w:t>
      </w:r>
      <w:r w:rsidR="005F7106">
        <w:t>anega in kategoriziranega športnika</w:t>
      </w:r>
      <w:r w:rsidR="005131A2">
        <w:t>,</w:t>
      </w:r>
      <w:r>
        <w:t xml:space="preserve"> ne morejo uveljavljati </w:t>
      </w:r>
      <w:r w:rsidR="005F7106">
        <w:t xml:space="preserve">pravic po ZŠpo-1, še posebej </w:t>
      </w:r>
      <w:r>
        <w:t xml:space="preserve">statusnih pravic po 35. členu ZŠpo-1. Zaradi tega bi bilo </w:t>
      </w:r>
      <w:r w:rsidR="00EF7E34">
        <w:t xml:space="preserve">treba </w:t>
      </w:r>
      <w:r>
        <w:t>poiskati zakons</w:t>
      </w:r>
      <w:r w:rsidR="005F7106">
        <w:t>k</w:t>
      </w:r>
      <w:r>
        <w:t xml:space="preserve">o rešitev, da bodo lahko športniki – </w:t>
      </w:r>
      <w:r w:rsidR="005131A2">
        <w:t>s</w:t>
      </w:r>
      <w:r>
        <w:t>loven</w:t>
      </w:r>
      <w:r w:rsidR="005F7106">
        <w:t>s</w:t>
      </w:r>
      <w:r>
        <w:t>ki državljani, ki živ</w:t>
      </w:r>
      <w:r w:rsidR="005F7106">
        <w:t>i</w:t>
      </w:r>
      <w:r>
        <w:t>j</w:t>
      </w:r>
      <w:r w:rsidR="005F7106">
        <w:t>o</w:t>
      </w:r>
      <w:r w:rsidR="00D45C17">
        <w:t xml:space="preserve"> in nastopajo</w:t>
      </w:r>
      <w:r>
        <w:t xml:space="preserve"> v tujini</w:t>
      </w:r>
      <w:r w:rsidR="005131A2">
        <w:t>,</w:t>
      </w:r>
      <w:r>
        <w:t xml:space="preserve"> imeli možnost </w:t>
      </w:r>
      <w:r w:rsidR="005131A2">
        <w:t xml:space="preserve">dostopa </w:t>
      </w:r>
      <w:r>
        <w:t>do ugodnosti v primeru šolanja v okviru izobraževalnega sistema</w:t>
      </w:r>
      <w:r w:rsidR="005D6EC4">
        <w:t xml:space="preserve"> v Republiki Slovenije</w:t>
      </w:r>
      <w:r>
        <w:t>, kot ga imajo športniki, ki živijo in te</w:t>
      </w:r>
      <w:r w:rsidR="005F7106">
        <w:t>k</w:t>
      </w:r>
      <w:r>
        <w:t>mujejo v okviru slovenskih klubov.</w:t>
      </w:r>
    </w:p>
    <w:p w14:paraId="7E8AF73D" w14:textId="77777777" w:rsidR="00E02D82" w:rsidRPr="00751BE1" w:rsidRDefault="00E02D82" w:rsidP="008974CC">
      <w:pPr>
        <w:pStyle w:val="Naslov3"/>
      </w:pPr>
      <w:bookmarkStart w:id="16" w:name="_Toc39129452"/>
      <w:r w:rsidRPr="00751BE1">
        <w:t>Pridobivanje in posredovanje informacij</w:t>
      </w:r>
      <w:bookmarkEnd w:id="16"/>
    </w:p>
    <w:p w14:paraId="7BCF9A96" w14:textId="41813B4C" w:rsidR="00C7594E" w:rsidRDefault="00E02D82" w:rsidP="008974CC">
      <w:pPr>
        <w:spacing w:line="360" w:lineRule="auto"/>
      </w:pPr>
      <w:r w:rsidRPr="00751BE1">
        <w:t xml:space="preserve">V </w:t>
      </w:r>
      <w:r w:rsidR="00C87768">
        <w:t>osmih</w:t>
      </w:r>
      <w:r w:rsidRPr="00751BE1">
        <w:t xml:space="preserve"> primerih je varuh na podlagi vsebine primera iskalcem pomoči priskrbel informacije, </w:t>
      </w:r>
      <w:r>
        <w:t>po</w:t>
      </w:r>
      <w:r w:rsidRPr="00751BE1">
        <w:t xml:space="preserve">vezane </w:t>
      </w:r>
      <w:r>
        <w:t>z</w:t>
      </w:r>
      <w:r w:rsidRPr="00751BE1">
        <w:t xml:space="preserve"> zastavljen</w:t>
      </w:r>
      <w:r>
        <w:t>im</w:t>
      </w:r>
      <w:r w:rsidRPr="00751BE1">
        <w:t xml:space="preserve"> vprašanje</w:t>
      </w:r>
      <w:r>
        <w:t>m</w:t>
      </w:r>
      <w:r w:rsidR="008256D9">
        <w:t xml:space="preserve"> </w:t>
      </w:r>
      <w:r w:rsidR="008256D9" w:rsidRPr="009B588D">
        <w:t>in</w:t>
      </w:r>
      <w:r w:rsidRPr="009B588D">
        <w:t xml:space="preserve"> jim </w:t>
      </w:r>
      <w:r w:rsidR="008256D9" w:rsidRPr="009B588D">
        <w:t xml:space="preserve">na podlagi tega </w:t>
      </w:r>
      <w:r w:rsidRPr="009B588D">
        <w:t>nudil neodvisno interpretacijo pravil ali okoliščin, povezanih s posamezno obravnavano zadevo</w:t>
      </w:r>
      <w:r w:rsidR="008256D9" w:rsidRPr="009B588D">
        <w:t xml:space="preserve"> oziroma jim vzpostavil kontakt s pristojno institucijo</w:t>
      </w:r>
      <w:r w:rsidRPr="009B588D">
        <w:t>.</w:t>
      </w:r>
      <w:r w:rsidRPr="00751BE1">
        <w:t xml:space="preserve"> Pri tem je treba vsebinsko ločiti primere, kjer je že bila sprejeta določena odločitev oziroma je že nastala določena pravna posledica,</w:t>
      </w:r>
      <w:r w:rsidRPr="00B07714">
        <w:t xml:space="preserve"> in primere, kjer je bilo o primeru</w:t>
      </w:r>
      <w:r w:rsidRPr="00FB6C8A">
        <w:t xml:space="preserve"> treb</w:t>
      </w:r>
      <w:r w:rsidRPr="00E576B3">
        <w:t xml:space="preserve">a pridobiti </w:t>
      </w:r>
      <w:r w:rsidRPr="00FC1C27">
        <w:t xml:space="preserve">le mnenje oziroma pojasnitev odločitve državnega organa, izvajalca javnega pooblastila ali športne organizacije. </w:t>
      </w:r>
    </w:p>
    <w:p w14:paraId="2C588C0C" w14:textId="54E2FB08" w:rsidR="00C40BA2" w:rsidRDefault="00E02D82" w:rsidP="008974CC">
      <w:pPr>
        <w:spacing w:line="360" w:lineRule="auto"/>
      </w:pPr>
      <w:r w:rsidRPr="00FC1C27">
        <w:t xml:space="preserve">V tem sklopu primerov je treba </w:t>
      </w:r>
      <w:r w:rsidR="0093547B">
        <w:t>izpostaviti problematiko vpisa</w:t>
      </w:r>
      <w:r w:rsidR="008217C1">
        <w:t xml:space="preserve"> v</w:t>
      </w:r>
      <w:r w:rsidR="0093547B">
        <w:t xml:space="preserve"> javno evidenco registriranih in kategoriziranih športnikov. </w:t>
      </w:r>
      <w:r w:rsidR="008256D9" w:rsidRPr="00C7594E">
        <w:t xml:space="preserve">Primeri so se nanašali na </w:t>
      </w:r>
      <w:r w:rsidR="0093547B" w:rsidRPr="00C7594E">
        <w:t>nepravilnosti pri vpisu v evidenco registriranih in kategoriziranih športnikov</w:t>
      </w:r>
      <w:r w:rsidR="008256D9" w:rsidRPr="00C7594E">
        <w:t xml:space="preserve">, ki </w:t>
      </w:r>
      <w:r w:rsidR="0093547B" w:rsidRPr="00C7594E">
        <w:t xml:space="preserve">lahko </w:t>
      </w:r>
      <w:r w:rsidR="008256D9" w:rsidRPr="00C7594E">
        <w:t>posledično predstavljajo</w:t>
      </w:r>
      <w:r w:rsidR="0093547B" w:rsidRPr="00C7594E">
        <w:t xml:space="preserve"> </w:t>
      </w:r>
      <w:r w:rsidR="00D45C17">
        <w:t xml:space="preserve">nepridobitev ali </w:t>
      </w:r>
      <w:r w:rsidR="0093547B" w:rsidRPr="00C7594E">
        <w:t>izgubo statusnih</w:t>
      </w:r>
      <w:r w:rsidR="0093547B">
        <w:t xml:space="preserve"> pravic</w:t>
      </w:r>
      <w:r w:rsidR="0003429C">
        <w:t>,</w:t>
      </w:r>
      <w:r w:rsidR="0093547B">
        <w:t xml:space="preserve"> predvsem po 35. </w:t>
      </w:r>
      <w:r w:rsidR="0003429C">
        <w:t xml:space="preserve">členu </w:t>
      </w:r>
      <w:r w:rsidR="0093547B">
        <w:t>in drugih členih ZŠpo-1. Problematično je, ker športniki oz</w:t>
      </w:r>
      <w:r w:rsidR="005E1092">
        <w:t xml:space="preserve">iroma </w:t>
      </w:r>
      <w:r w:rsidR="0093547B">
        <w:t xml:space="preserve">športnice </w:t>
      </w:r>
      <w:r w:rsidR="0093547B" w:rsidRPr="00C40BA2">
        <w:t xml:space="preserve">niso </w:t>
      </w:r>
      <w:r w:rsidR="008256D9" w:rsidRPr="00C40BA2">
        <w:t>neposredno</w:t>
      </w:r>
      <w:r w:rsidR="008256D9">
        <w:t xml:space="preserve"> </w:t>
      </w:r>
      <w:r w:rsidR="0093547B">
        <w:t xml:space="preserve">stranke v postopku in se velikokrat z </w:t>
      </w:r>
      <w:r w:rsidR="00C40BA2">
        <w:t>nevpisom</w:t>
      </w:r>
      <w:r w:rsidR="0093547B">
        <w:t>, napačnim vpisom ali upoštevanjem napačneg</w:t>
      </w:r>
      <w:r w:rsidR="00D45C17">
        <w:t>a tekmovalnega rezultata seznanijo</w:t>
      </w:r>
      <w:r w:rsidR="0093547B">
        <w:t xml:space="preserve">, </w:t>
      </w:r>
      <w:r w:rsidR="003B3CAD">
        <w:t xml:space="preserve">šele, ko </w:t>
      </w:r>
      <w:r w:rsidR="0093547B">
        <w:t>kakšne statusne pravice ne more</w:t>
      </w:r>
      <w:r w:rsidR="00B7683E">
        <w:t>jo</w:t>
      </w:r>
      <w:r w:rsidR="0093547B">
        <w:t xml:space="preserve"> uveljavit</w:t>
      </w:r>
      <w:r w:rsidR="0003429C">
        <w:t>i</w:t>
      </w:r>
      <w:r w:rsidR="0093547B">
        <w:t>. Izkazalo pa se je tudi, da ni učinkovitega pravnega sredstva</w:t>
      </w:r>
      <w:r w:rsidR="00ED0A2E">
        <w:t xml:space="preserve"> v primerih</w:t>
      </w:r>
      <w:r w:rsidR="0093547B">
        <w:t xml:space="preserve">, kadar nacionalna panožna športna zveza ne želi vpisati posameznega športnika v evidenco. Druga vprašanja pa so bila </w:t>
      </w:r>
      <w:r w:rsidR="00EF7E34">
        <w:t>po</w:t>
      </w:r>
      <w:r w:rsidR="0093547B">
        <w:t>vezan</w:t>
      </w:r>
      <w:r w:rsidR="00EF7E34">
        <w:t>a</w:t>
      </w:r>
      <w:r w:rsidR="0093547B">
        <w:t xml:space="preserve"> </w:t>
      </w:r>
      <w:r w:rsidR="00EF7E34">
        <w:t xml:space="preserve">z </w:t>
      </w:r>
      <w:r w:rsidR="0093547B">
        <w:t>vpis</w:t>
      </w:r>
      <w:r w:rsidR="00EF7E34">
        <w:t>om</w:t>
      </w:r>
      <w:r w:rsidR="0093547B">
        <w:t xml:space="preserve"> v razvid strokovnih delavcev v športu, prilagoditv</w:t>
      </w:r>
      <w:r w:rsidR="00EF7E34">
        <w:t>ijo</w:t>
      </w:r>
      <w:r w:rsidR="0093547B">
        <w:t xml:space="preserve"> državnega šolskega tekmovanja zaradi športnih obveznosti in tekmovalni</w:t>
      </w:r>
      <w:r w:rsidR="00EF7E34">
        <w:t>m</w:t>
      </w:r>
      <w:r w:rsidR="0093547B">
        <w:t xml:space="preserve"> sistem</w:t>
      </w:r>
      <w:r w:rsidR="00EF7E34">
        <w:t>om</w:t>
      </w:r>
      <w:r w:rsidR="0093547B">
        <w:t>.</w:t>
      </w:r>
    </w:p>
    <w:p w14:paraId="14B01A03" w14:textId="77777777" w:rsidR="00AF767B" w:rsidRDefault="00AF767B" w:rsidP="008974CC">
      <w:pPr>
        <w:spacing w:line="360" w:lineRule="auto"/>
      </w:pPr>
    </w:p>
    <w:p w14:paraId="0C9EA659" w14:textId="77777777" w:rsidR="00AF767B" w:rsidRPr="00751BE1" w:rsidRDefault="00AF767B" w:rsidP="008974CC">
      <w:pPr>
        <w:spacing w:line="360" w:lineRule="auto"/>
      </w:pPr>
    </w:p>
    <w:p w14:paraId="78992066" w14:textId="77777777" w:rsidR="00E02D82" w:rsidRPr="00751BE1" w:rsidRDefault="00E02D82" w:rsidP="008974CC">
      <w:pPr>
        <w:pStyle w:val="Naslov3"/>
      </w:pPr>
      <w:bookmarkStart w:id="17" w:name="_Toc39129453"/>
      <w:r w:rsidRPr="00751BE1">
        <w:lastRenderedPageBreak/>
        <w:t>Nudenje pomoči in usmerjanje</w:t>
      </w:r>
      <w:bookmarkEnd w:id="17"/>
    </w:p>
    <w:p w14:paraId="257CF1F3" w14:textId="4CBE7546" w:rsidR="00E02D82" w:rsidRPr="00810062" w:rsidRDefault="00E02D82" w:rsidP="008974CC">
      <w:pPr>
        <w:spacing w:line="360" w:lineRule="auto"/>
      </w:pPr>
      <w:r w:rsidRPr="00751BE1">
        <w:t>Pri nudenju pomoči se varuh aktivno udeležuje reševanja nastale dejanske situacije, kjer vsebina primera nakazuje potencialno ogrožanje pravic športnikov ali strokovnih delavcev v športu. Pri tem je postopek sprejemanja odločitve, vezane na pravico športnika ali strokovnega delavca v športu</w:t>
      </w:r>
      <w:r w:rsidR="008C7483">
        <w:t>,</w:t>
      </w:r>
      <w:r w:rsidRPr="00751BE1">
        <w:t xml:space="preserve"> lahko še v teku ali pa je odločitev ali negativna posledica že nastala. Varuh je v te</w:t>
      </w:r>
      <w:r w:rsidRPr="00810062">
        <w:t>h primerih poleg pridobivanja in svetovanja tudi aktivno sodeloval v komunikaciji s pristojnimi institucijami. V letu 202</w:t>
      </w:r>
      <w:r w:rsidR="00CA2E41">
        <w:t>3</w:t>
      </w:r>
      <w:r w:rsidRPr="00810062">
        <w:t xml:space="preserve"> </w:t>
      </w:r>
      <w:r w:rsidR="00CA2E41">
        <w:t>je</w:t>
      </w:r>
      <w:r w:rsidRPr="00810062">
        <w:t xml:space="preserve"> bil</w:t>
      </w:r>
      <w:r w:rsidR="00CA2E41">
        <w:t>o</w:t>
      </w:r>
      <w:r w:rsidRPr="00810062">
        <w:t xml:space="preserve"> taki</w:t>
      </w:r>
      <w:r w:rsidR="00CA2E41">
        <w:t>h</w:t>
      </w:r>
      <w:r w:rsidRPr="00810062">
        <w:t xml:space="preserve"> primer</w:t>
      </w:r>
      <w:r w:rsidR="00CA2E41">
        <w:t>ov šest (6).</w:t>
      </w:r>
      <w:r w:rsidRPr="00810062">
        <w:t xml:space="preserve"> </w:t>
      </w:r>
    </w:p>
    <w:p w14:paraId="6B1489E2" w14:textId="10A634EB" w:rsidR="007F41E2" w:rsidRDefault="00E02D82" w:rsidP="008974CC">
      <w:pPr>
        <w:spacing w:line="360" w:lineRule="auto"/>
      </w:pPr>
      <w:r w:rsidRPr="00810062">
        <w:t>V letu 202</w:t>
      </w:r>
      <w:r w:rsidR="00CA2E41">
        <w:t>3</w:t>
      </w:r>
      <w:r w:rsidRPr="00810062">
        <w:t xml:space="preserve"> je </w:t>
      </w:r>
      <w:r w:rsidR="00512D55">
        <w:t xml:space="preserve">treba </w:t>
      </w:r>
      <w:r w:rsidR="007F41E2">
        <w:t>izpostaviti, da so bili primeri nudenja pomoči kompleksnejši kot v preteklih letih, kar pom</w:t>
      </w:r>
      <w:r w:rsidR="00ED0A2E">
        <w:t>e</w:t>
      </w:r>
      <w:r w:rsidR="007F41E2">
        <w:t xml:space="preserve">ni, da je bilo med dvema subjektoma več različnih </w:t>
      </w:r>
      <w:r w:rsidR="007F41E2" w:rsidRPr="008C7483">
        <w:t>zadev</w:t>
      </w:r>
      <w:r w:rsidR="005E476F" w:rsidRPr="008C7483">
        <w:t>, ki so si časovno sledile ali dopolnjevale</w:t>
      </w:r>
      <w:r w:rsidR="007F41E2" w:rsidRPr="008C7483">
        <w:t>.</w:t>
      </w:r>
      <w:r w:rsidR="007F41E2">
        <w:t xml:space="preserve"> </w:t>
      </w:r>
      <w:r w:rsidR="00512D55">
        <w:t>Poudariti je treba</w:t>
      </w:r>
      <w:r w:rsidR="007F41E2">
        <w:t>, da je največji problem, kadar gre za primere</w:t>
      </w:r>
      <w:r w:rsidR="00ED0A2E">
        <w:t>,</w:t>
      </w:r>
      <w:r w:rsidR="007F41E2">
        <w:t xml:space="preserve"> ko je</w:t>
      </w:r>
      <w:r w:rsidR="00ED0A2E">
        <w:t xml:space="preserve"> spor</w:t>
      </w:r>
      <w:r w:rsidR="007F41E2">
        <w:t xml:space="preserve"> že nastal</w:t>
      </w:r>
      <w:r w:rsidR="00C50704">
        <w:t>, ker</w:t>
      </w:r>
      <w:r w:rsidR="00ED0A2E">
        <w:t xml:space="preserve"> </w:t>
      </w:r>
      <w:r w:rsidR="007F41E2">
        <w:t>ne obstaja učinkovit mehaniz</w:t>
      </w:r>
      <w:r w:rsidR="00ED0A2E">
        <w:t>em</w:t>
      </w:r>
      <w:r w:rsidR="007F41E2">
        <w:t xml:space="preserve">, </w:t>
      </w:r>
      <w:r w:rsidR="00ED0A2E">
        <w:t xml:space="preserve">ki bi omogočal meritorno rešitev spora. </w:t>
      </w:r>
      <w:r w:rsidR="007F41E2">
        <w:t>V praksi se tako spori ne rešujejo, odnosi pa se poslabšujejo. Pri tem gre izpostavit</w:t>
      </w:r>
      <w:r w:rsidR="00ED0A2E">
        <w:t>i</w:t>
      </w:r>
      <w:r w:rsidR="007F41E2">
        <w:t xml:space="preserve">, da se športne organizacije premalo zavedajo družbene odgovornosti in da je reševanje problemov iz pozicije moči dolgoročno za šport škodljivo. </w:t>
      </w:r>
    </w:p>
    <w:p w14:paraId="7A963295" w14:textId="4C3A13C0" w:rsidR="00E02D82" w:rsidRPr="008C7483" w:rsidRDefault="00E02D82" w:rsidP="008C7483">
      <w:pPr>
        <w:pStyle w:val="Naslov3"/>
      </w:pPr>
      <w:bookmarkStart w:id="18" w:name="_Toc39129454"/>
      <w:r w:rsidRPr="008C7483">
        <w:t>Posredovanje pri reševanju sporov</w:t>
      </w:r>
      <w:bookmarkEnd w:id="18"/>
    </w:p>
    <w:p w14:paraId="27A2C497" w14:textId="659BD4D6" w:rsidR="00E02D82" w:rsidRPr="00751BE1" w:rsidRDefault="00E02D82" w:rsidP="008974CC">
      <w:pPr>
        <w:spacing w:line="360" w:lineRule="auto"/>
      </w:pPr>
      <w:r w:rsidRPr="00751BE1">
        <w:t>V letu 202</w:t>
      </w:r>
      <w:r w:rsidR="00CA2E41">
        <w:t>3</w:t>
      </w:r>
      <w:r w:rsidRPr="00751BE1">
        <w:t xml:space="preserve"> ni bila izvedena nobena mediacija. </w:t>
      </w:r>
    </w:p>
    <w:p w14:paraId="3FCC3E2A" w14:textId="1B3B2017" w:rsidR="00E02D82" w:rsidRPr="00751BE1" w:rsidRDefault="00E02D82" w:rsidP="008974CC">
      <w:pPr>
        <w:pStyle w:val="Naslov3"/>
      </w:pPr>
      <w:bookmarkStart w:id="19" w:name="_Toc39129455"/>
      <w:r w:rsidRPr="00751BE1">
        <w:t xml:space="preserve">Obravnava </w:t>
      </w:r>
      <w:r w:rsidR="001C14BF">
        <w:t xml:space="preserve"> in izdaja pobud</w:t>
      </w:r>
      <w:bookmarkEnd w:id="19"/>
    </w:p>
    <w:p w14:paraId="3CACF81A" w14:textId="2D15F37B" w:rsidR="00DC45BB" w:rsidRDefault="001C14BF" w:rsidP="008974CC">
      <w:pPr>
        <w:spacing w:line="360" w:lineRule="auto"/>
      </w:pPr>
      <w:r>
        <w:t xml:space="preserve">V letu 2023 je varuh </w:t>
      </w:r>
      <w:r w:rsidR="007E20F9">
        <w:t>spremljal</w:t>
      </w:r>
      <w:r>
        <w:t xml:space="preserve"> implementacijo pobude in sodbe Delovnega</w:t>
      </w:r>
      <w:r w:rsidR="00E02D82" w:rsidRPr="00040E9D">
        <w:t xml:space="preserve"> in soc</w:t>
      </w:r>
      <w:r w:rsidR="00E02D82">
        <w:t>i</w:t>
      </w:r>
      <w:r>
        <w:t>alnega</w:t>
      </w:r>
      <w:r w:rsidR="00E02D82" w:rsidRPr="00040E9D">
        <w:t xml:space="preserve"> sodišče v Ljubljani </w:t>
      </w:r>
      <w:r>
        <w:t>z</w:t>
      </w:r>
      <w:r w:rsidR="00E02D82">
        <w:t xml:space="preserve"> </w:t>
      </w:r>
      <w:r w:rsidR="00E02D82" w:rsidRPr="00040E9D">
        <w:t>dne 16.</w:t>
      </w:r>
      <w:r w:rsidR="00E02D82">
        <w:t xml:space="preserve"> </w:t>
      </w:r>
      <w:r w:rsidR="00E02D82" w:rsidRPr="00040E9D">
        <w:t>3. 2022 št. V Ps 1408/2021</w:t>
      </w:r>
      <w:r w:rsidR="00E02D82">
        <w:t>,</w:t>
      </w:r>
      <w:r w:rsidR="00E02D82" w:rsidRPr="00040E9D">
        <w:t xml:space="preserve"> v kateri je </w:t>
      </w:r>
      <w:r w:rsidR="00CA2E41">
        <w:t xml:space="preserve">sodišče </w:t>
      </w:r>
      <w:r w:rsidR="00E02D82" w:rsidRPr="00040E9D">
        <w:t>potrdilo pravico registriranih športnikov do preventivnega zdravniške</w:t>
      </w:r>
      <w:r w:rsidR="00E02D82">
        <w:t>ga</w:t>
      </w:r>
      <w:r w:rsidR="00E02D82" w:rsidRPr="00040E9D">
        <w:t xml:space="preserve"> pregleda in naložilo pristojnemu ministrstvu, da izda nov upravni akt. Na podlagi </w:t>
      </w:r>
      <w:r w:rsidR="007E20F9">
        <w:t>pobude</w:t>
      </w:r>
      <w:r w:rsidR="00E02D82" w:rsidRPr="00040E9D">
        <w:t xml:space="preserve"> predlogodajalca je varuh vzpostavil kontak</w:t>
      </w:r>
      <w:r w:rsidR="00E02D82">
        <w:t>t</w:t>
      </w:r>
      <w:r w:rsidR="00E02D82" w:rsidRPr="00040E9D">
        <w:t xml:space="preserve"> z Ministrstvom za zdrav</w:t>
      </w:r>
      <w:r w:rsidR="00E02D82">
        <w:t>je</w:t>
      </w:r>
      <w:r w:rsidR="00E02D82" w:rsidRPr="00040E9D">
        <w:t xml:space="preserve">, </w:t>
      </w:r>
      <w:r w:rsidR="00E02D82">
        <w:t>v katerem</w:t>
      </w:r>
      <w:r w:rsidR="00E02D82" w:rsidRPr="00040E9D">
        <w:t xml:space="preserve"> je pozval, da </w:t>
      </w:r>
      <w:r w:rsidR="00CA2E41">
        <w:t>se ga</w:t>
      </w:r>
      <w:r w:rsidR="00E02D82" w:rsidRPr="00040E9D">
        <w:t xml:space="preserve"> obvesti o uskladitvi upravnega akta z ZŠpo-1 in ministrstvu ponudil pomoč pri uskladitvi akta s pravicami športnikov po ZŠpo-1.</w:t>
      </w:r>
      <w:r>
        <w:t xml:space="preserve"> Po </w:t>
      </w:r>
      <w:r w:rsidR="007E20F9">
        <w:t>informacijah</w:t>
      </w:r>
      <w:r>
        <w:t xml:space="preserve"> je </w:t>
      </w:r>
      <w:r w:rsidR="008A1ABE">
        <w:t xml:space="preserve">bilo Ministrstvo za zdravje </w:t>
      </w:r>
      <w:r>
        <w:t>pri pripravi pravilnika</w:t>
      </w:r>
      <w:r w:rsidR="008A1ABE">
        <w:t xml:space="preserve"> </w:t>
      </w:r>
      <w:r w:rsidR="00CD0107">
        <w:t xml:space="preserve">v kontaktu </w:t>
      </w:r>
      <w:r w:rsidR="00B4144B">
        <w:t>z</w:t>
      </w:r>
      <w:r>
        <w:t xml:space="preserve"> </w:t>
      </w:r>
      <w:r w:rsidR="00B4144B">
        <w:t>D</w:t>
      </w:r>
      <w:r>
        <w:t>irektorat</w:t>
      </w:r>
      <w:r w:rsidR="00CD0107">
        <w:t>om</w:t>
      </w:r>
      <w:r>
        <w:t xml:space="preserve"> za šport in Olimpijski</w:t>
      </w:r>
      <w:r w:rsidR="00CD0107">
        <w:t>m</w:t>
      </w:r>
      <w:r>
        <w:t xml:space="preserve"> komite</w:t>
      </w:r>
      <w:r w:rsidR="00CD0107">
        <w:t>jem</w:t>
      </w:r>
      <w:r>
        <w:t xml:space="preserve"> Slovenije. Kljub</w:t>
      </w:r>
      <w:r w:rsidR="007E20F9">
        <w:t xml:space="preserve"> ponovno</w:t>
      </w:r>
      <w:r>
        <w:t xml:space="preserve"> ponujeni </w:t>
      </w:r>
      <w:r w:rsidR="00CD0107">
        <w:t xml:space="preserve">pomoči varuha, da </w:t>
      </w:r>
      <w:r w:rsidR="00CA2E41">
        <w:t xml:space="preserve">pomaga </w:t>
      </w:r>
      <w:r w:rsidR="00CD0107">
        <w:t>pri pripravi pravilnika, se ministrstvo ni odzvalo.</w:t>
      </w:r>
    </w:p>
    <w:p w14:paraId="3E2A8B7A" w14:textId="77777777" w:rsidR="003377BF" w:rsidRDefault="003377BF" w:rsidP="008974CC">
      <w:pPr>
        <w:spacing w:line="360" w:lineRule="auto"/>
      </w:pPr>
    </w:p>
    <w:p w14:paraId="23E3BF58" w14:textId="4C309C54" w:rsidR="008A7C41" w:rsidRDefault="00DC45BB" w:rsidP="008974CC">
      <w:pPr>
        <w:spacing w:line="360" w:lineRule="auto"/>
      </w:pPr>
      <w:r>
        <w:lastRenderedPageBreak/>
        <w:t xml:space="preserve">Varuh je predstavil in </w:t>
      </w:r>
      <w:r w:rsidR="008974CC">
        <w:t>podal</w:t>
      </w:r>
      <w:r>
        <w:t xml:space="preserve"> pobudo Olimpijskemu komiteju Slovenije</w:t>
      </w:r>
      <w:r w:rsidR="008974CC">
        <w:t xml:space="preserve"> </w:t>
      </w:r>
      <w:r w:rsidR="00512D55">
        <w:t>–</w:t>
      </w:r>
      <w:r w:rsidR="003377BF">
        <w:t xml:space="preserve"> </w:t>
      </w:r>
      <w:r>
        <w:t>Združenju športnih zvez za celovito obravnav</w:t>
      </w:r>
      <w:r w:rsidR="008974CC">
        <w:t>o</w:t>
      </w:r>
      <w:r>
        <w:t xml:space="preserve"> zdravja žensk v športu. </w:t>
      </w:r>
    </w:p>
    <w:p w14:paraId="1EC34CD0" w14:textId="7FEA2EC9" w:rsidR="008A7C41" w:rsidRDefault="00DC45BB" w:rsidP="008974CC">
      <w:pPr>
        <w:spacing w:line="360" w:lineRule="auto"/>
      </w:pPr>
      <w:r>
        <w:t xml:space="preserve">Prav tako je na Komisijo za </w:t>
      </w:r>
      <w:r w:rsidR="00512D55">
        <w:t>e</w:t>
      </w:r>
      <w:r>
        <w:t xml:space="preserve">tična vprašanja športa podal pobudo za presojo etičnosti delovanja v okviru Zveze kotalkarskih športov Slovenije. </w:t>
      </w:r>
    </w:p>
    <w:p w14:paraId="6E1283BD" w14:textId="73304B3D" w:rsidR="00E02D82" w:rsidRDefault="00DC45BB" w:rsidP="008974CC">
      <w:pPr>
        <w:spacing w:line="360" w:lineRule="auto"/>
      </w:pPr>
      <w:r>
        <w:t xml:space="preserve">Varuh je ponovno podal pobudo, da se pristopi k urejanju področja nasilja v športu in s tem zagotavlja varno športno okolje za vse kategorije in starostne skupine v športu. </w:t>
      </w:r>
    </w:p>
    <w:p w14:paraId="196E5D8A" w14:textId="1D0FEA34" w:rsidR="005E476F" w:rsidRPr="00040E9D" w:rsidRDefault="005E476F" w:rsidP="008974CC">
      <w:pPr>
        <w:spacing w:line="360" w:lineRule="auto"/>
      </w:pPr>
      <w:r>
        <w:t xml:space="preserve">Varuh je na Nogometno zvezo Slovenije </w:t>
      </w:r>
      <w:r w:rsidR="00400B16">
        <w:t xml:space="preserve">naslovil </w:t>
      </w:r>
      <w:r>
        <w:t>poizvedbo</w:t>
      </w:r>
      <w:r w:rsidR="004F081F">
        <w:t xml:space="preserve"> o obravnavi in reševanju primera ženske A nogometne reprezentance.</w:t>
      </w:r>
      <w:r>
        <w:t xml:space="preserve"> </w:t>
      </w:r>
    </w:p>
    <w:p w14:paraId="6F9F74D3" w14:textId="456F8731" w:rsidR="00E02D82" w:rsidRPr="00040E9D" w:rsidRDefault="00E02D82" w:rsidP="00E02D82">
      <w:pPr>
        <w:pStyle w:val="Naslov3"/>
      </w:pPr>
      <w:bookmarkStart w:id="20" w:name="_Toc39129456"/>
      <w:r w:rsidRPr="00040E9D">
        <w:t>Udeležba na prireditvah</w:t>
      </w:r>
      <w:r w:rsidR="00CD0107">
        <w:t xml:space="preserve"> in druge aktivnosti</w:t>
      </w:r>
      <w:bookmarkEnd w:id="20"/>
    </w:p>
    <w:p w14:paraId="13D075EC" w14:textId="5611C0EA" w:rsidR="007910A4" w:rsidRDefault="00C474E4" w:rsidP="00E02D82">
      <w:pPr>
        <w:spacing w:before="240" w:after="0" w:line="360" w:lineRule="auto"/>
      </w:pPr>
      <w:r>
        <w:t xml:space="preserve">Varuh je v sklopu področja ozaveščanja in predstavitve instituta sodeloval z Olimpijskim komitejem Slovenije </w:t>
      </w:r>
      <w:r w:rsidR="00512D55">
        <w:t xml:space="preserve">– </w:t>
      </w:r>
      <w:r>
        <w:t>Združenje športnih zvez in v sklop</w:t>
      </w:r>
      <w:r w:rsidR="002D6C93">
        <w:t>u</w:t>
      </w:r>
      <w:r>
        <w:t xml:space="preserve"> </w:t>
      </w:r>
      <w:r w:rsidR="00587EE7">
        <w:t>o</w:t>
      </w:r>
      <w:r>
        <w:t>limpijskih reprezentanc</w:t>
      </w:r>
      <w:r w:rsidR="007910A4">
        <w:t xml:space="preserve"> </w:t>
      </w:r>
      <w:r>
        <w:t xml:space="preserve">predstavljal področje pravic športnikov, ozaveščal o pomenu implementacije </w:t>
      </w:r>
      <w:r w:rsidR="002D6C93">
        <w:t>č</w:t>
      </w:r>
      <w:r>
        <w:t xml:space="preserve">lovekovih pravic na področje športa in predstavljal institut varuha </w:t>
      </w:r>
      <w:r w:rsidR="00221418">
        <w:t>ter</w:t>
      </w:r>
      <w:r>
        <w:t xml:space="preserve"> kako lahko športnikom nudi pomoč. </w:t>
      </w:r>
    </w:p>
    <w:p w14:paraId="5F180809" w14:textId="77777777" w:rsidR="007910A4" w:rsidRDefault="00C474E4" w:rsidP="00E02D82">
      <w:pPr>
        <w:spacing w:before="240" w:after="0" w:line="360" w:lineRule="auto"/>
      </w:pPr>
      <w:r>
        <w:t>Prav tako je</w:t>
      </w:r>
      <w:r w:rsidR="00930FBF">
        <w:t xml:space="preserve"> imel</w:t>
      </w:r>
      <w:r>
        <w:t xml:space="preserve"> varuh predstavitev instituta in dela v sklopu aktivnosti Olimpijskega festivala Evropske mladine v Mariboru. </w:t>
      </w:r>
    </w:p>
    <w:p w14:paraId="6E43884B" w14:textId="0222C06E" w:rsidR="007910A4" w:rsidRDefault="00C474E4" w:rsidP="00E02D82">
      <w:pPr>
        <w:spacing w:before="240" w:after="0" w:line="360" w:lineRule="auto"/>
      </w:pPr>
      <w:r>
        <w:t xml:space="preserve">Ob predstavitvi reprezentanc Smučarske zveze Slovenije je varuh predstavil področje delovanja varuha, predstavil področje nasilja v športu ter kako in na kašen način se lahko športniki zaščitijo pred različnimi oblikami nasilja v športu. </w:t>
      </w:r>
    </w:p>
    <w:p w14:paraId="3BB0C8EC" w14:textId="5D5B5B2A" w:rsidR="007910A4" w:rsidRDefault="00C474E4" w:rsidP="00E02D82">
      <w:pPr>
        <w:spacing w:before="240" w:after="0" w:line="360" w:lineRule="auto"/>
      </w:pPr>
      <w:r>
        <w:t>Varuh je kot sodnik sodeloval na štude</w:t>
      </w:r>
      <w:r w:rsidR="008E00BA">
        <w:t>n</w:t>
      </w:r>
      <w:r>
        <w:t>tskem tekmovanju European Ethic</w:t>
      </w:r>
      <w:r w:rsidR="008E00BA">
        <w:t>s</w:t>
      </w:r>
      <w:r>
        <w:t xml:space="preserve"> Bo</w:t>
      </w:r>
      <w:r w:rsidR="008E00BA">
        <w:t>wl</w:t>
      </w:r>
      <w:r>
        <w:t xml:space="preserve"> v šport</w:t>
      </w:r>
      <w:r w:rsidR="00930FBF">
        <w:t>u</w:t>
      </w:r>
      <w:r>
        <w:t xml:space="preserve">, ki ga je organizirala Ekonomska fakulteta </w:t>
      </w:r>
      <w:r w:rsidR="00930FBF">
        <w:t>U</w:t>
      </w:r>
      <w:r>
        <w:t>niverze v Ljubljani</w:t>
      </w:r>
      <w:r w:rsidR="007910A4">
        <w:t xml:space="preserve">. </w:t>
      </w:r>
      <w:r w:rsidR="00731AAC">
        <w:t xml:space="preserve">Nadaljeval pa je tudi s sodelovanjem s Pravno fakulteto Univerze v Ljubljani, kjer se kot predavatelj redno udeležuje Pravne klinike za pravo v športu. </w:t>
      </w:r>
    </w:p>
    <w:p w14:paraId="0D04B508" w14:textId="10767D3B" w:rsidR="007910A4" w:rsidRDefault="007910A4" w:rsidP="00E02D82">
      <w:pPr>
        <w:spacing w:before="240" w:after="0" w:line="360" w:lineRule="auto"/>
      </w:pPr>
      <w:r>
        <w:t>O</w:t>
      </w:r>
      <w:r w:rsidR="00C474E4">
        <w:t>b otvoritv</w:t>
      </w:r>
      <w:r w:rsidR="00930FBF">
        <w:t xml:space="preserve">i </w:t>
      </w:r>
      <w:r w:rsidR="00C474E4">
        <w:t xml:space="preserve">tekmovanja </w:t>
      </w:r>
      <w:r w:rsidR="008E00BA">
        <w:t xml:space="preserve">Športne igre mladih v </w:t>
      </w:r>
      <w:r w:rsidR="00C474E4">
        <w:t>ba</w:t>
      </w:r>
      <w:r w:rsidR="008E00BA">
        <w:t>d</w:t>
      </w:r>
      <w:r w:rsidR="00930FBF">
        <w:t>m</w:t>
      </w:r>
      <w:r w:rsidR="00C474E4">
        <w:t>int</w:t>
      </w:r>
      <w:r w:rsidR="008E00BA">
        <w:t>o</w:t>
      </w:r>
      <w:r w:rsidR="00C474E4">
        <w:t xml:space="preserve">nu je </w:t>
      </w:r>
      <w:r w:rsidR="00587EE7">
        <w:t>spre</w:t>
      </w:r>
      <w:r w:rsidR="004F081F">
        <w:t>govoril mlad</w:t>
      </w:r>
      <w:r w:rsidR="00587EE7">
        <w:t>im</w:t>
      </w:r>
      <w:r w:rsidR="004F081F">
        <w:t xml:space="preserve"> športnik</w:t>
      </w:r>
      <w:r w:rsidR="00587EE7">
        <w:t>om</w:t>
      </w:r>
      <w:r w:rsidR="004F081F">
        <w:t xml:space="preserve"> in športnic</w:t>
      </w:r>
      <w:r w:rsidR="00BA6BFE">
        <w:t>am</w:t>
      </w:r>
      <w:r w:rsidR="004F081F">
        <w:t xml:space="preserve"> </w:t>
      </w:r>
      <w:r w:rsidR="00C474E4">
        <w:t>o fair playu in pomenu vrednost</w:t>
      </w:r>
      <w:r w:rsidR="00930FBF">
        <w:t>i</w:t>
      </w:r>
      <w:r w:rsidR="00C474E4">
        <w:t xml:space="preserve"> v športu. </w:t>
      </w:r>
    </w:p>
    <w:p w14:paraId="642EDEED" w14:textId="77777777" w:rsidR="007910A4" w:rsidRDefault="00C474E4" w:rsidP="00E02D82">
      <w:pPr>
        <w:spacing w:before="240" w:after="0" w:line="360" w:lineRule="auto"/>
      </w:pPr>
      <w:r>
        <w:t>Varuh pa je sod</w:t>
      </w:r>
      <w:r w:rsidR="008E00BA">
        <w:t>e</w:t>
      </w:r>
      <w:r>
        <w:t>loval tudi v različnih delovnih skupinah, kot</w:t>
      </w:r>
      <w:r w:rsidR="008E00BA">
        <w:t xml:space="preserve"> </w:t>
      </w:r>
      <w:r w:rsidR="00930FBF">
        <w:t xml:space="preserve">je npr. </w:t>
      </w:r>
      <w:r w:rsidR="008E00BA">
        <w:t>delovna skupina Strokovnega sveta za šport</w:t>
      </w:r>
      <w:r w:rsidR="00930FBF">
        <w:t>, kjer je sodeloval pri delu</w:t>
      </w:r>
      <w:r w:rsidR="008E00BA">
        <w:t xml:space="preserve"> na temo pravil o registraciji in kategorizaciji. Prav tako je sodeloval na konferenci o prirejanju športnih rezultatov in drugih</w:t>
      </w:r>
      <w:r w:rsidR="007910A4">
        <w:t xml:space="preserve"> konferencah</w:t>
      </w:r>
      <w:r w:rsidR="008E00BA">
        <w:t>.</w:t>
      </w:r>
      <w:r w:rsidR="002C6D7E">
        <w:t xml:space="preserve"> </w:t>
      </w:r>
    </w:p>
    <w:p w14:paraId="7AF99CF5" w14:textId="291BDC34" w:rsidR="007910A4" w:rsidRDefault="002C6D7E" w:rsidP="00E02D82">
      <w:pPr>
        <w:spacing w:before="240" w:after="0" w:line="360" w:lineRule="auto"/>
      </w:pPr>
      <w:r>
        <w:lastRenderedPageBreak/>
        <w:t xml:space="preserve">Varuh je </w:t>
      </w:r>
      <w:r w:rsidR="004F081F">
        <w:t>pripravil evalvacijo realizacije Resolucije nacionalnega programa športa v Republiki Slovenij</w:t>
      </w:r>
      <w:r w:rsidR="007910A4">
        <w:t>i</w:t>
      </w:r>
      <w:r w:rsidR="004F081F">
        <w:t xml:space="preserve"> za obdobje 2014–2023</w:t>
      </w:r>
      <w:r w:rsidR="007910A4">
        <w:t>, in sicer</w:t>
      </w:r>
      <w:r w:rsidR="004F081F">
        <w:t xml:space="preserve"> </w:t>
      </w:r>
      <w:r>
        <w:t xml:space="preserve">za področje </w:t>
      </w:r>
      <w:r w:rsidR="004F081F">
        <w:t>6.6.3 V</w:t>
      </w:r>
      <w:r>
        <w:t>aruha</w:t>
      </w:r>
      <w:r w:rsidR="004F081F">
        <w:t xml:space="preserve"> športnikovih pravic.</w:t>
      </w:r>
      <w:r>
        <w:t xml:space="preserve"> </w:t>
      </w:r>
    </w:p>
    <w:p w14:paraId="38A22E87" w14:textId="402F2003" w:rsidR="00731AAC" w:rsidRDefault="00AC73AE" w:rsidP="00E02D82">
      <w:pPr>
        <w:spacing w:before="240" w:after="0" w:line="360" w:lineRule="auto"/>
      </w:pPr>
      <w:r>
        <w:t xml:space="preserve">Varuh je v sklopu ozaveščanja javnosti </w:t>
      </w:r>
      <w:r w:rsidR="00587EE7">
        <w:t xml:space="preserve">opravil </w:t>
      </w:r>
      <w:r>
        <w:t>tudi intervju</w:t>
      </w:r>
      <w:r w:rsidR="00587EE7">
        <w:t>, v katerem je</w:t>
      </w:r>
      <w:r>
        <w:t xml:space="preserve"> predstavi</w:t>
      </w:r>
      <w:r w:rsidR="00587EE7">
        <w:t>l</w:t>
      </w:r>
      <w:r>
        <w:t xml:space="preserve"> del</w:t>
      </w:r>
      <w:r w:rsidR="00587EE7">
        <w:t>o</w:t>
      </w:r>
      <w:r>
        <w:t xml:space="preserve"> varuha za športni portal</w:t>
      </w:r>
      <w:r w:rsidR="00854571">
        <w:t xml:space="preserve">. </w:t>
      </w:r>
    </w:p>
    <w:p w14:paraId="50C273F5" w14:textId="0C4A687A" w:rsidR="00731AAC" w:rsidRPr="00040E9D" w:rsidRDefault="00731AAC" w:rsidP="00731AAC">
      <w:pPr>
        <w:spacing w:after="160" w:line="259" w:lineRule="auto"/>
        <w:jc w:val="left"/>
      </w:pPr>
      <w:r>
        <w:br w:type="page"/>
      </w:r>
    </w:p>
    <w:p w14:paraId="4E9FE664" w14:textId="7DA83640" w:rsidR="00E02D82" w:rsidRDefault="00E02D82" w:rsidP="009C129B">
      <w:pPr>
        <w:pStyle w:val="Naslov1"/>
      </w:pPr>
      <w:bookmarkStart w:id="21" w:name="_Toc39129457"/>
      <w:r w:rsidRPr="00040E9D">
        <w:lastRenderedPageBreak/>
        <w:t>IZPOSTAVLJENA PROBLEMATIKA V LETU 202</w:t>
      </w:r>
      <w:r w:rsidR="00CA2E41">
        <w:t>3</w:t>
      </w:r>
      <w:bookmarkEnd w:id="21"/>
      <w:r w:rsidRPr="00040E9D">
        <w:t xml:space="preserve"> </w:t>
      </w:r>
    </w:p>
    <w:p w14:paraId="3B886FBE" w14:textId="77777777" w:rsidR="00097C4F" w:rsidRDefault="00097C4F" w:rsidP="00854571">
      <w:pPr>
        <w:spacing w:line="360" w:lineRule="auto"/>
      </w:pPr>
    </w:p>
    <w:p w14:paraId="23C44717" w14:textId="7566753A" w:rsidR="00E3494C" w:rsidRDefault="00A9546D" w:rsidP="00854571">
      <w:pPr>
        <w:spacing w:line="360" w:lineRule="auto"/>
      </w:pPr>
      <w:r>
        <w:t xml:space="preserve">V </w:t>
      </w:r>
      <w:r w:rsidR="008E00BA">
        <w:t>letu 2023</w:t>
      </w:r>
      <w:r w:rsidR="00731AAC">
        <w:t xml:space="preserve"> se je</w:t>
      </w:r>
      <w:r w:rsidR="008E00BA">
        <w:t xml:space="preserve"> ponovno izkazal problem, da v slovenskem športu</w:t>
      </w:r>
      <w:r w:rsidR="00854571">
        <w:t>,</w:t>
      </w:r>
      <w:r w:rsidR="008E00BA">
        <w:t xml:space="preserve"> razen varstva pred rednimi sodišči, ni zagotovljeno </w:t>
      </w:r>
      <w:r w:rsidR="00854571">
        <w:t>alternativno</w:t>
      </w:r>
      <w:r w:rsidR="008E00BA">
        <w:t xml:space="preserve"> reševanje sporov. </w:t>
      </w:r>
      <w:r w:rsidR="00263B3D">
        <w:t>Tako se večina sporov ne reši</w:t>
      </w:r>
      <w:r w:rsidR="00587EE7">
        <w:t>,</w:t>
      </w:r>
      <w:r w:rsidR="00263B3D">
        <w:t xml:space="preserve"> ampak se jih </w:t>
      </w:r>
      <w:r w:rsidR="002C6D7E">
        <w:t>zgolj utiša in</w:t>
      </w:r>
      <w:r w:rsidR="00263B3D">
        <w:t xml:space="preserve"> pomete pod preprogo. </w:t>
      </w:r>
    </w:p>
    <w:p w14:paraId="39A70D45" w14:textId="57FB3A32" w:rsidR="00263B3D" w:rsidRDefault="00263B3D" w:rsidP="00854571">
      <w:pPr>
        <w:spacing w:line="360" w:lineRule="auto"/>
      </w:pPr>
      <w:r>
        <w:t xml:space="preserve">Dodatno je </w:t>
      </w:r>
      <w:r w:rsidR="00587EE7">
        <w:t>treba poudariti</w:t>
      </w:r>
      <w:r>
        <w:t xml:space="preserve">, da športne organizacije </w:t>
      </w:r>
      <w:r w:rsidR="002C6D7E">
        <w:t>pri</w:t>
      </w:r>
      <w:r>
        <w:t xml:space="preserve"> reš</w:t>
      </w:r>
      <w:r w:rsidR="002C6D7E">
        <w:t>evanju</w:t>
      </w:r>
      <w:r>
        <w:t xml:space="preserve"> </w:t>
      </w:r>
      <w:r w:rsidR="002C6D7E">
        <w:t xml:space="preserve">sporov izhajajo </w:t>
      </w:r>
      <w:r>
        <w:t>iz poz</w:t>
      </w:r>
      <w:r w:rsidR="002C6D7E">
        <w:t>i</w:t>
      </w:r>
      <w:r>
        <w:t xml:space="preserve">cije moči, ki </w:t>
      </w:r>
      <w:r w:rsidR="002C6D7E">
        <w:t>jo črpajo</w:t>
      </w:r>
      <w:r>
        <w:t xml:space="preserve"> iz stat</w:t>
      </w:r>
      <w:r w:rsidR="002C6D7E">
        <w:t>usa in finančne podlage</w:t>
      </w:r>
      <w:r w:rsidR="004F081F">
        <w:t xml:space="preserve"> in </w:t>
      </w:r>
      <w:r w:rsidR="004F081F" w:rsidRPr="00731AAC">
        <w:t>ki jo načeloma zagotavlja</w:t>
      </w:r>
      <w:r w:rsidR="00731AAC">
        <w:t>ta</w:t>
      </w:r>
      <w:r w:rsidR="004F081F" w:rsidRPr="00731AAC">
        <w:t xml:space="preserve"> ZŠpo-1 in država</w:t>
      </w:r>
      <w:r w:rsidRPr="00731AAC">
        <w:t>.</w:t>
      </w:r>
      <w:r>
        <w:t xml:space="preserve"> </w:t>
      </w:r>
      <w:r w:rsidR="008E00BA">
        <w:t>Kljub temu</w:t>
      </w:r>
      <w:r w:rsidR="00854571">
        <w:t xml:space="preserve"> </w:t>
      </w:r>
      <w:r w:rsidR="008E00BA">
        <w:t xml:space="preserve">da je varuh v preteklosti že pomagal </w:t>
      </w:r>
      <w:r>
        <w:t>s</w:t>
      </w:r>
      <w:r w:rsidR="008E00BA">
        <w:t xml:space="preserve"> tehnikami mediacije</w:t>
      </w:r>
      <w:r w:rsidR="00854571">
        <w:t>,</w:t>
      </w:r>
      <w:r w:rsidR="008E00BA">
        <w:t xml:space="preserve"> pa v primeru resnejših</w:t>
      </w:r>
      <w:r w:rsidR="00854571">
        <w:t xml:space="preserve">, </w:t>
      </w:r>
      <w:r>
        <w:t>kompleksnejših</w:t>
      </w:r>
      <w:r w:rsidR="008E00BA">
        <w:t xml:space="preserve"> sporov</w:t>
      </w:r>
      <w:r w:rsidR="00A9546D">
        <w:t xml:space="preserve"> oziroma</w:t>
      </w:r>
      <w:r w:rsidR="008E00BA">
        <w:t xml:space="preserve"> kadar je spor vezan na plačilo finančnih sredstev</w:t>
      </w:r>
      <w:r w:rsidR="00854571">
        <w:t>,</w:t>
      </w:r>
      <w:r w:rsidR="008E00BA">
        <w:t xml:space="preserve"> </w:t>
      </w:r>
      <w:r>
        <w:t xml:space="preserve">teh sporov </w:t>
      </w:r>
      <w:r w:rsidR="00A9546D">
        <w:t xml:space="preserve">velikokrat </w:t>
      </w:r>
      <w:r>
        <w:t xml:space="preserve">ni mogoče rešiti s tehnikami mediacije. </w:t>
      </w:r>
      <w:r w:rsidR="002C6D7E">
        <w:t>R</w:t>
      </w:r>
      <w:r>
        <w:t xml:space="preserve">azlog </w:t>
      </w:r>
      <w:r w:rsidR="002C6D7E">
        <w:t xml:space="preserve">je </w:t>
      </w:r>
      <w:r>
        <w:t xml:space="preserve">v tem, da se vodilni športni funkcionarji zavedajo, da se spori pred </w:t>
      </w:r>
      <w:r w:rsidR="002C6D7E">
        <w:t xml:space="preserve">rednimi </w:t>
      </w:r>
      <w:r>
        <w:t xml:space="preserve">sodišči rešujejo počasi, izid tožbe </w:t>
      </w:r>
      <w:r w:rsidR="00A9546D">
        <w:t xml:space="preserve">pa je </w:t>
      </w:r>
      <w:r>
        <w:t xml:space="preserve">zaradi pomanjkanja </w:t>
      </w:r>
      <w:r w:rsidR="00A9546D">
        <w:t>znanja o športu, ne</w:t>
      </w:r>
      <w:r>
        <w:t>specializiranosti</w:t>
      </w:r>
      <w:r w:rsidR="00A9546D">
        <w:t xml:space="preserve"> za reševanje športnih sporov</w:t>
      </w:r>
      <w:r>
        <w:t xml:space="preserve"> in </w:t>
      </w:r>
      <w:r w:rsidR="002C6D7E">
        <w:t>pravne p</w:t>
      </w:r>
      <w:r>
        <w:t>rakse</w:t>
      </w:r>
      <w:r w:rsidR="00854571">
        <w:t>,</w:t>
      </w:r>
      <w:r>
        <w:t xml:space="preserve"> </w:t>
      </w:r>
      <w:r w:rsidR="00A9546D">
        <w:t xml:space="preserve">zelo </w:t>
      </w:r>
      <w:r>
        <w:t>negotov</w:t>
      </w:r>
      <w:r w:rsidR="002C6D7E">
        <w:t>. V</w:t>
      </w:r>
      <w:r>
        <w:t xml:space="preserve"> primer</w:t>
      </w:r>
      <w:r w:rsidR="00A9546D">
        <w:t>ih</w:t>
      </w:r>
      <w:r>
        <w:t xml:space="preserve"> neplačila pogodbenega zneska </w:t>
      </w:r>
      <w:r w:rsidR="00A9546D">
        <w:t xml:space="preserve">s strani športne organizacije </w:t>
      </w:r>
      <w:r w:rsidR="002C6D7E">
        <w:t xml:space="preserve">pa je </w:t>
      </w:r>
      <w:r w:rsidR="00A9546D">
        <w:t xml:space="preserve">majhna </w:t>
      </w:r>
      <w:r>
        <w:t xml:space="preserve">verjetnost, </w:t>
      </w:r>
      <w:r w:rsidR="002C6D7E">
        <w:t xml:space="preserve">da bi </w:t>
      </w:r>
      <w:r w:rsidRPr="00263B3D">
        <w:t>športnik ali strok</w:t>
      </w:r>
      <w:r>
        <w:t>o</w:t>
      </w:r>
      <w:r w:rsidRPr="00263B3D">
        <w:t>vni delav</w:t>
      </w:r>
      <w:r w:rsidR="00854571">
        <w:t>ec</w:t>
      </w:r>
      <w:r>
        <w:t xml:space="preserve"> </w:t>
      </w:r>
      <w:r w:rsidR="002C6D7E">
        <w:t xml:space="preserve">vložil </w:t>
      </w:r>
      <w:r w:rsidRPr="00263B3D">
        <w:t>tož</w:t>
      </w:r>
      <w:r>
        <w:t>bo</w:t>
      </w:r>
      <w:r w:rsidRPr="00263B3D">
        <w:t xml:space="preserve"> </w:t>
      </w:r>
      <w:r>
        <w:t xml:space="preserve">zoper </w:t>
      </w:r>
      <w:r w:rsidRPr="00263B3D">
        <w:t>zvez</w:t>
      </w:r>
      <w:r>
        <w:t>o ali klub</w:t>
      </w:r>
      <w:r w:rsidRPr="00263B3D">
        <w:t>.</w:t>
      </w:r>
    </w:p>
    <w:p w14:paraId="77F24C32" w14:textId="03CB7879" w:rsidR="00A9546D" w:rsidRDefault="00C50704" w:rsidP="00854571">
      <w:pPr>
        <w:spacing w:line="360" w:lineRule="auto"/>
      </w:pPr>
      <w:r>
        <w:t>V splošnem se je ponovno izkazalo</w:t>
      </w:r>
      <w:r w:rsidR="00854571">
        <w:t>, da</w:t>
      </w:r>
      <w:r w:rsidR="00263B3D">
        <w:t xml:space="preserve"> je potrebno večjo pozornost nameniti ukrepom za zagotavljanje varnega športnega okolja</w:t>
      </w:r>
      <w:r w:rsidR="002C6D7E">
        <w:t xml:space="preserve"> in povečati učinkovitost nadzora države nad izvajanjem javnega interesa v </w:t>
      </w:r>
      <w:r w:rsidR="00854571">
        <w:t>R</w:t>
      </w:r>
      <w:r>
        <w:t>epubliki Sloveniji.</w:t>
      </w:r>
      <w:r w:rsidR="002C6D7E">
        <w:t xml:space="preserve"> </w:t>
      </w:r>
    </w:p>
    <w:p w14:paraId="45FB9F59" w14:textId="61144DE7" w:rsidR="00B00430" w:rsidRDefault="00B00430" w:rsidP="00854571">
      <w:pPr>
        <w:spacing w:line="360" w:lineRule="auto"/>
      </w:pPr>
      <w:r>
        <w:t>Vezano na vpis v javno evidenco registriranih in kategoriziranih športnikov</w:t>
      </w:r>
      <w:r w:rsidR="00CE67D5">
        <w:t>,</w:t>
      </w:r>
      <w:r>
        <w:t xml:space="preserve"> se je ponovno izkazala pomanjkljivost, da športniki niso del postopka vpisa v postopku vpisa v evidenco registriranih in kategoriziranih športnikov. Tako se ti soočijo s potencialno napako vpisa ali </w:t>
      </w:r>
      <w:r w:rsidR="00E3494C">
        <w:t>nevpisa</w:t>
      </w:r>
      <w:r>
        <w:t xml:space="preserve"> šele, ko želijo uveljaviti pravico</w:t>
      </w:r>
      <w:r w:rsidR="00587EE7">
        <w:t>, ki izhaja</w:t>
      </w:r>
      <w:r>
        <w:t xml:space="preserve"> iz registracije ali statusa kategorizacije.  </w:t>
      </w:r>
    </w:p>
    <w:p w14:paraId="116C42E9" w14:textId="77777777" w:rsidR="00B00430" w:rsidRDefault="00B00430" w:rsidP="00263B3D"/>
    <w:p w14:paraId="64C277FC" w14:textId="6C460AF3" w:rsidR="00B00430" w:rsidRDefault="00B00430" w:rsidP="00263B3D"/>
    <w:p w14:paraId="6691D943" w14:textId="77777777" w:rsidR="00263B3D" w:rsidRDefault="00263B3D" w:rsidP="00263B3D"/>
    <w:p w14:paraId="6E8ACA86" w14:textId="36CDD5BF" w:rsidR="00E02D82" w:rsidRPr="00CA2E41" w:rsidRDefault="00E02D82" w:rsidP="00854571">
      <w:pPr>
        <w:pStyle w:val="Naslov2"/>
      </w:pPr>
      <w:bookmarkStart w:id="22" w:name="_Toc39129458"/>
      <w:r w:rsidRPr="00040E9D">
        <w:t>PRIPOROČILA IN SMERNICE ZA 202</w:t>
      </w:r>
      <w:r w:rsidR="002C6D7E">
        <w:t>4</w:t>
      </w:r>
      <w:bookmarkEnd w:id="22"/>
      <w:r w:rsidRPr="00040E9D">
        <w:t xml:space="preserve"> </w:t>
      </w:r>
    </w:p>
    <w:p w14:paraId="0FF68980" w14:textId="77777777" w:rsidR="00AF767B" w:rsidRDefault="00B00430" w:rsidP="00CE67D5">
      <w:pPr>
        <w:spacing w:line="360" w:lineRule="auto"/>
      </w:pPr>
      <w:r>
        <w:t>Tudi za leto 2024 in še posebej</w:t>
      </w:r>
      <w:r w:rsidR="00CE67D5">
        <w:t>,</w:t>
      </w:r>
      <w:r>
        <w:t xml:space="preserve"> ker se bo v letu 2024 oblikovala in sprejela nova desetletna strategija športa v Republiki Sloveniji</w:t>
      </w:r>
      <w:r w:rsidR="00CE67D5">
        <w:t xml:space="preserve">, kot </w:t>
      </w:r>
      <w:r>
        <w:t>varuh ponovno izpostavlja</w:t>
      </w:r>
      <w:r w:rsidR="00CE67D5">
        <w:t xml:space="preserve">m </w:t>
      </w:r>
      <w:r>
        <w:t>priporočila preteklih let in daje</w:t>
      </w:r>
      <w:r w:rsidR="00CE67D5">
        <w:t>m</w:t>
      </w:r>
      <w:r>
        <w:t xml:space="preserve"> pobudo, da se jih v največji možni meri upošteva v </w:t>
      </w:r>
      <w:r>
        <w:lastRenderedPageBreak/>
        <w:t>novem nacionalnem programu športa za obdobje do leta 20</w:t>
      </w:r>
      <w:r w:rsidR="00C27554">
        <w:t>3</w:t>
      </w:r>
      <w:r>
        <w:t>3 oz</w:t>
      </w:r>
      <w:r w:rsidR="005E1092">
        <w:t>iroma</w:t>
      </w:r>
      <w:r>
        <w:t xml:space="preserve"> </w:t>
      </w:r>
      <w:r w:rsidR="00A9546D">
        <w:t xml:space="preserve">po potrebi </w:t>
      </w:r>
      <w:r>
        <w:t>v kasnej</w:t>
      </w:r>
      <w:r w:rsidR="00C27554">
        <w:t>š</w:t>
      </w:r>
      <w:r>
        <w:t xml:space="preserve">em noveliranju ZŠpo-1. </w:t>
      </w:r>
      <w:r w:rsidR="00E02D82" w:rsidRPr="00040E9D">
        <w:t>Iz preteklih priporočil in smernic, ki jih je od leta 2018 do leta 202</w:t>
      </w:r>
      <w:r w:rsidR="00CA2E41">
        <w:t>2</w:t>
      </w:r>
      <w:r w:rsidR="00E02D82" w:rsidRPr="00040E9D">
        <w:t xml:space="preserve"> v letnih poročilih podal varuh</w:t>
      </w:r>
      <w:r w:rsidR="00E02D82">
        <w:t>, je videti, da</w:t>
      </w:r>
      <w:r w:rsidR="00E02D82" w:rsidRPr="00040E9D">
        <w:t xml:space="preserve"> gredo </w:t>
      </w:r>
      <w:r w:rsidR="00E02D82">
        <w:t xml:space="preserve">priporočila </w:t>
      </w:r>
      <w:r w:rsidR="00E02D82" w:rsidRPr="00040E9D">
        <w:t>v smer povečanja družbene odgovornosti na področju športa in s tem zaščito javnega interesa in prebivalce</w:t>
      </w:r>
      <w:r w:rsidR="00E02D82">
        <w:t>v</w:t>
      </w:r>
      <w:r w:rsidR="00E02D82" w:rsidRPr="00040E9D">
        <w:t xml:space="preserve"> Republike Slovenije na področju športa v Republiki Sloveniji. Tako je </w:t>
      </w:r>
      <w:r w:rsidR="00504BC0">
        <w:t>treba</w:t>
      </w:r>
      <w:r w:rsidR="00504BC0" w:rsidRPr="00040E9D">
        <w:t xml:space="preserve"> </w:t>
      </w:r>
      <w:r w:rsidR="00E02D82" w:rsidRPr="00040E9D">
        <w:t xml:space="preserve">ponovno </w:t>
      </w:r>
      <w:r w:rsidR="00504BC0">
        <w:t>poudari</w:t>
      </w:r>
      <w:r w:rsidR="00504BC0" w:rsidRPr="00040E9D">
        <w:t xml:space="preserve">ti </w:t>
      </w:r>
      <w:r w:rsidR="00E02D82" w:rsidRPr="00040E9D">
        <w:t>in kar je po varuhovem mnenju ključno za prihodn</w:t>
      </w:r>
      <w:r w:rsidR="00E02D82">
        <w:t>j</w:t>
      </w:r>
      <w:r w:rsidR="00E02D82" w:rsidRPr="00040E9D">
        <w:t>i razvoj športa, da se v okviru delovanja športnih organizacij in tekmovalnega sistema, posameznih tekmovanj, še posebej velikih mednarodnih športnih prireditev, začn</w:t>
      </w:r>
      <w:r w:rsidR="00E02D82">
        <w:t>ej</w:t>
      </w:r>
      <w:r w:rsidR="00E02D82" w:rsidRPr="00040E9D">
        <w:t xml:space="preserve">o sistemsko uveljavljati človekove pravice. Predvsem, </w:t>
      </w:r>
      <w:r w:rsidR="00840E4B">
        <w:t>naj</w:t>
      </w:r>
      <w:r w:rsidR="00840E4B" w:rsidRPr="00040E9D">
        <w:t xml:space="preserve"> </w:t>
      </w:r>
      <w:r w:rsidR="00E02D82" w:rsidRPr="00040E9D">
        <w:t xml:space="preserve">se začne dosledno uveljavljati načelo enakosti, nediskriminatornosti, demokratičnosti, pravne varnosti itd. </w:t>
      </w:r>
    </w:p>
    <w:p w14:paraId="6BF4B8EC" w14:textId="0CD62FDB" w:rsidR="008F4161" w:rsidRDefault="00E02D82" w:rsidP="00CE67D5">
      <w:pPr>
        <w:spacing w:line="360" w:lineRule="auto"/>
      </w:pPr>
      <w:r>
        <w:t xml:space="preserve">Zaradi </w:t>
      </w:r>
      <w:r w:rsidR="00840E4B">
        <w:t xml:space="preserve">sledenja </w:t>
      </w:r>
      <w:r w:rsidR="000C6132">
        <w:t>intereso</w:t>
      </w:r>
      <w:r w:rsidR="00840E4B">
        <w:t>m</w:t>
      </w:r>
      <w:r w:rsidR="000C6132">
        <w:t xml:space="preserve"> vseh ključnih deležnikov v športu in </w:t>
      </w:r>
      <w:r w:rsidR="00840E4B">
        <w:t>zagotavljanja</w:t>
      </w:r>
      <w:r w:rsidR="000C6132">
        <w:t xml:space="preserve"> trajnosti</w:t>
      </w:r>
      <w:r>
        <w:t xml:space="preserve"> je treba</w:t>
      </w:r>
      <w:r w:rsidRPr="00040E9D">
        <w:t xml:space="preserve"> zagotoviti </w:t>
      </w:r>
      <w:r w:rsidR="000C6132">
        <w:t xml:space="preserve">tudi </w:t>
      </w:r>
      <w:r w:rsidRPr="00040E9D">
        <w:t xml:space="preserve">udeležbo športnikov in strokovnih delavcev kot partnerjev v dialogu med državo in športnimi organizacijami na vseh nivojih sprejemanja odločitev v športu. </w:t>
      </w:r>
      <w:r w:rsidR="00840E4B">
        <w:t>Treba</w:t>
      </w:r>
      <w:r w:rsidR="00840E4B" w:rsidRPr="00040E9D">
        <w:t xml:space="preserve"> </w:t>
      </w:r>
      <w:r w:rsidRPr="00040E9D">
        <w:t>je poskrbeti za zaščito osebne integritete športnikov tako, da se vzpostavi sistem za obvladovanje tveganj (preventiv</w:t>
      </w:r>
      <w:r>
        <w:t>a</w:t>
      </w:r>
      <w:r w:rsidRPr="00040E9D">
        <w:t xml:space="preserve"> in kurativ</w:t>
      </w:r>
      <w:r>
        <w:t>a</w:t>
      </w:r>
      <w:r w:rsidRPr="00040E9D">
        <w:t>) za varovanje športnikov pred različnimi oblikami nasilja v športu</w:t>
      </w:r>
      <w:r w:rsidR="00B00430">
        <w:t xml:space="preserve"> oz</w:t>
      </w:r>
      <w:r w:rsidR="005E1092">
        <w:t>iroma</w:t>
      </w:r>
      <w:r w:rsidR="00B00430">
        <w:t xml:space="preserve"> </w:t>
      </w:r>
      <w:r w:rsidR="00840E4B">
        <w:t xml:space="preserve">si prizadevati, da </w:t>
      </w:r>
      <w:r w:rsidR="00B00430">
        <w:t>se vzpostavi</w:t>
      </w:r>
      <w:r w:rsidR="00840E4B">
        <w:t>jo</w:t>
      </w:r>
      <w:r w:rsidR="00B00430">
        <w:t xml:space="preserve"> različn</w:t>
      </w:r>
      <w:r w:rsidR="00840E4B">
        <w:t>i</w:t>
      </w:r>
      <w:r w:rsidR="00B00430">
        <w:t xml:space="preserve"> mehanizm</w:t>
      </w:r>
      <w:r w:rsidR="00840E4B">
        <w:t>i</w:t>
      </w:r>
      <w:r w:rsidR="00B00430">
        <w:t xml:space="preserve"> </w:t>
      </w:r>
      <w:r w:rsidR="00C27554">
        <w:t>za</w:t>
      </w:r>
      <w:r w:rsidR="00B00430">
        <w:t xml:space="preserve"> vzpostavitev varnega športnega okolja</w:t>
      </w:r>
      <w:r w:rsidRPr="00040E9D">
        <w:t>.</w:t>
      </w:r>
      <w:r w:rsidR="000C6132">
        <w:t xml:space="preserve"> Posebej </w:t>
      </w:r>
      <w:r w:rsidR="00840E4B">
        <w:t xml:space="preserve">si </w:t>
      </w:r>
      <w:r w:rsidR="000C6132">
        <w:t xml:space="preserve">je </w:t>
      </w:r>
      <w:r w:rsidR="00840E4B">
        <w:t xml:space="preserve">treba </w:t>
      </w:r>
      <w:r w:rsidR="000C6132">
        <w:t xml:space="preserve">dodatno </w:t>
      </w:r>
      <w:r w:rsidR="008F4161">
        <w:t>prizadevati</w:t>
      </w:r>
      <w:r w:rsidR="000C6132">
        <w:t xml:space="preserve"> za celovito zaščito zdravja športnikov in še posebej športnic.</w:t>
      </w:r>
      <w:r w:rsidRPr="00040E9D">
        <w:t xml:space="preserve"> </w:t>
      </w:r>
    </w:p>
    <w:p w14:paraId="5D8868F2" w14:textId="729F7FBF" w:rsidR="00E02D82" w:rsidRPr="00040E9D" w:rsidRDefault="00E02D82" w:rsidP="00CE67D5">
      <w:pPr>
        <w:spacing w:line="360" w:lineRule="auto"/>
      </w:pPr>
      <w:r w:rsidRPr="00040E9D">
        <w:t>Dodatno, kot del implementacije pravice do pritožbe</w:t>
      </w:r>
      <w:r>
        <w:t>, predlagam,</w:t>
      </w:r>
      <w:r w:rsidRPr="00040E9D">
        <w:t xml:space="preserve"> da se na območju Republike Slovenije omogoči zaščit</w:t>
      </w:r>
      <w:r>
        <w:t>a</w:t>
      </w:r>
      <w:r w:rsidRPr="00040E9D">
        <w:t xml:space="preserve"> in reševanje sporov, ki izvirajo iz športa pred neodvisnim in nepr</w:t>
      </w:r>
      <w:r>
        <w:t>i</w:t>
      </w:r>
      <w:r w:rsidRPr="00040E9D">
        <w:t>stran</w:t>
      </w:r>
      <w:r>
        <w:t>sk</w:t>
      </w:r>
      <w:r w:rsidRPr="00040E9D">
        <w:t>im o</w:t>
      </w:r>
      <w:r>
        <w:t>r</w:t>
      </w:r>
      <w:r w:rsidRPr="00040E9D">
        <w:t xml:space="preserve">ganom. Zato je </w:t>
      </w:r>
      <w:r>
        <w:t>treba</w:t>
      </w:r>
      <w:r w:rsidRPr="00040E9D">
        <w:t xml:space="preserve"> vzpostavit</w:t>
      </w:r>
      <w:r>
        <w:t>i</w:t>
      </w:r>
      <w:r w:rsidRPr="00040E9D">
        <w:t xml:space="preserve"> mehaniz</w:t>
      </w:r>
      <w:r>
        <w:t>e</w:t>
      </w:r>
      <w:r w:rsidRPr="00040E9D">
        <w:t>m za reševanje sporov v športu, ki bo predvsem športnikom in strokovnim delavcem zagotavljal instančnost odločanja in jim zagotovil temeljne procesne pravice.</w:t>
      </w:r>
    </w:p>
    <w:p w14:paraId="552EE5E7" w14:textId="6EFB0FE2" w:rsidR="00E02D82" w:rsidRPr="00040E9D" w:rsidRDefault="00E02D82" w:rsidP="00C27554">
      <w:pPr>
        <w:spacing w:line="360" w:lineRule="auto"/>
      </w:pPr>
      <w:r w:rsidRPr="00040E9D">
        <w:t xml:space="preserve">Z vidika  zaščite deležnikov v športu in zagotavljanja tako javne varnosti kot tudi javnega interesa na področju športa je </w:t>
      </w:r>
      <w:r>
        <w:t>treba</w:t>
      </w:r>
      <w:r w:rsidRPr="00040E9D">
        <w:t xml:space="preserve"> športne organizacije ozavestiti o pomenu standardov dobrega upravljanja v športu</w:t>
      </w:r>
      <w:r>
        <w:t>, o</w:t>
      </w:r>
      <w:r w:rsidRPr="00040E9D">
        <w:t xml:space="preserve"> t. i. </w:t>
      </w:r>
      <w:r w:rsidRPr="009C1D47">
        <w:rPr>
          <w:i/>
        </w:rPr>
        <w:t>good governance</w:t>
      </w:r>
      <w:r w:rsidRPr="00040E9D">
        <w:t>. Priporočljivo bi bilo sprejeti državne smernice dobrega upravljanja za športne organizacije po 39., 40., 41., in 42. členu ZŠpo-1.</w:t>
      </w:r>
    </w:p>
    <w:p w14:paraId="2AFAE2E6" w14:textId="6D60729B" w:rsidR="00212098" w:rsidRPr="00E576B3" w:rsidRDefault="00E02D82" w:rsidP="008D326A">
      <w:pPr>
        <w:spacing w:line="360" w:lineRule="auto"/>
      </w:pPr>
      <w:r w:rsidRPr="00040E9D">
        <w:t>Z vidika javnosti in zaščite davkoplačevalskega denarja bi bilo smiselno raziskati možnosti za poenotenje javnih razpisov</w:t>
      </w:r>
      <w:r w:rsidR="000C6132">
        <w:t xml:space="preserve"> in upravičenih stroškov</w:t>
      </w:r>
      <w:r w:rsidRPr="00040E9D">
        <w:t xml:space="preserve"> ministrstva, </w:t>
      </w:r>
      <w:r w:rsidRPr="00040E9D">
        <w:lastRenderedPageBreak/>
        <w:t>Fundacije za šport in lokalnih skupnosti ter poenotiti sistem poročanja o porabi javnih sredstev.</w:t>
      </w:r>
    </w:p>
    <w:p w14:paraId="40ED1F4F" w14:textId="28199A2C" w:rsidR="00E02D82" w:rsidRPr="00FC1C27" w:rsidRDefault="00E02D82" w:rsidP="00840E4B">
      <w:pPr>
        <w:pStyle w:val="Naslov2"/>
      </w:pPr>
      <w:bookmarkStart w:id="23" w:name="_Toc39129459"/>
      <w:r w:rsidRPr="00FC1C27">
        <w:t>PREGLED IZDANIH PRIPOROČIL IN SMERNIC 2018</w:t>
      </w:r>
      <w:r w:rsidR="00840E4B">
        <w:t>–</w:t>
      </w:r>
      <w:r w:rsidRPr="00FC1C27">
        <w:t>2023</w:t>
      </w:r>
      <w:bookmarkEnd w:id="23"/>
    </w:p>
    <w:p w14:paraId="61EE66B9" w14:textId="77777777" w:rsidR="00212098" w:rsidRPr="00E576B3" w:rsidRDefault="00212098" w:rsidP="00212098">
      <w:r w:rsidRPr="00FC1C27">
        <w:t xml:space="preserve">Varuh je v svojem prvem mandatnem obdobju </w:t>
      </w:r>
      <w:r>
        <w:t>izdal</w:t>
      </w:r>
      <w:r w:rsidRPr="00E576B3">
        <w:t xml:space="preserve"> naslednja priporočila in smernice: </w:t>
      </w:r>
    </w:p>
    <w:p w14:paraId="11E7C22B" w14:textId="77777777" w:rsidR="00212098" w:rsidRPr="00FC1C27" w:rsidRDefault="00212098" w:rsidP="00C10F78">
      <w:pPr>
        <w:pStyle w:val="Naslov3"/>
      </w:pPr>
      <w:bookmarkStart w:id="24" w:name="_Toc7532653"/>
      <w:bookmarkStart w:id="25" w:name="_Toc39129460"/>
      <w:r w:rsidRPr="00C10F78">
        <w:t>PRIPOROČILO</w:t>
      </w:r>
      <w:r w:rsidRPr="00FC1C27">
        <w:t xml:space="preserve"> št. 1 (2018)</w:t>
      </w:r>
      <w:bookmarkEnd w:id="24"/>
      <w:bookmarkEnd w:id="25"/>
    </w:p>
    <w:p w14:paraId="301EAEF8" w14:textId="6CA0D34C" w:rsidR="00212098" w:rsidRPr="00FC1C27" w:rsidRDefault="00212098" w:rsidP="008D326A">
      <w:pPr>
        <w:spacing w:line="360" w:lineRule="auto"/>
      </w:pPr>
      <w:r w:rsidRPr="00FC1C27">
        <w:t>Na podlagi obravnavanih primerov, pridobitve informacij in drugih seznanitev, varuh priporoča, da se prične</w:t>
      </w:r>
      <w:r w:rsidR="003478EB">
        <w:t xml:space="preserve"> dosledno</w:t>
      </w:r>
      <w:r w:rsidRPr="00FC1C27">
        <w:t xml:space="preserve"> izvajati načelo prostega prestopa, ki ga športnikom zagotavlja 34. člen ZŠpo-1. Pri tem je </w:t>
      </w:r>
      <w:r>
        <w:t>treba</w:t>
      </w:r>
      <w:r w:rsidRPr="00E576B3">
        <w:t xml:space="preserve"> zagotoviti uskladitev internih pravnih aktov športnih organizacij, ki urejajo področje registracije tekmovalcev in prestope med športnimi organizacijami v uradnih tekmovalnih sistemih. Ob uskladitvi internih pravnih aktov športnih organizaci</w:t>
      </w:r>
      <w:r w:rsidRPr="00FC1C27">
        <w:t>j z določbami ZŠpo-1 in s Pogoji, pravili in kriteriji za registriranje in kategoriziranje v Republiki Sloveniji</w:t>
      </w:r>
      <w:r w:rsidR="00436322">
        <w:t>,</w:t>
      </w:r>
      <w:r w:rsidRPr="00FC1C27">
        <w:t xml:space="preserve"> je potrebno, da Inšpektorat Republike Slovenije za šolstvo in šport z izvajanjem nadzora zagotavlja izvajanje določbe 34. člena ZŠpo-1 in s tem varuje javni interes na področju športa v Republiki Sloveniji.</w:t>
      </w:r>
    </w:p>
    <w:p w14:paraId="296E8D98" w14:textId="0307FE6B" w:rsidR="00212098" w:rsidRPr="00FC1C27" w:rsidRDefault="00212098" w:rsidP="00C10F78">
      <w:pPr>
        <w:pStyle w:val="Naslov3"/>
      </w:pPr>
      <w:bookmarkStart w:id="26" w:name="_Toc7471024"/>
      <w:bookmarkStart w:id="27" w:name="_Toc7532654"/>
      <w:bookmarkStart w:id="28" w:name="_Toc39129461"/>
      <w:r w:rsidRPr="00FC1C27">
        <w:t>PRIPOROČILO št. 2</w:t>
      </w:r>
      <w:bookmarkEnd w:id="26"/>
      <w:r w:rsidRPr="00FC1C27">
        <w:t xml:space="preserve"> (2018)</w:t>
      </w:r>
      <w:bookmarkEnd w:id="27"/>
      <w:bookmarkEnd w:id="28"/>
    </w:p>
    <w:p w14:paraId="3C8346CF" w14:textId="77777777" w:rsidR="008F4161" w:rsidRDefault="00212098" w:rsidP="00436322">
      <w:pPr>
        <w:spacing w:line="360" w:lineRule="auto"/>
      </w:pPr>
      <w:r w:rsidRPr="00FC1C27">
        <w:t>Področje, ki potrebuje posebno pozornost in je eno izmed ključnih za zagotavljanje javnega interesa na področju športa, kot ga definira ZŠpo-1 in je obenem  esencialni element razvoja športa v Republiki Sloveniji je uveljavljanje</w:t>
      </w:r>
      <w:r w:rsidR="008F4161">
        <w:t xml:space="preserve"> </w:t>
      </w:r>
      <w:r w:rsidRPr="00FC1C27">
        <w:t xml:space="preserve">načela prednostne uporabe javnih športnih objektov in površin za šport v naravi. </w:t>
      </w:r>
    </w:p>
    <w:p w14:paraId="647CD9CA" w14:textId="77777777" w:rsidR="00A24C28" w:rsidRDefault="00212098" w:rsidP="00436322">
      <w:pPr>
        <w:spacing w:line="360" w:lineRule="auto"/>
      </w:pPr>
      <w:r w:rsidRPr="00FC1C27">
        <w:t>Prednostno uporabo za športne programe iz 6. člena ZŠpo-1, ki jih sofinancira država ali lokalna skupnost je potrebno zagotoviti,</w:t>
      </w:r>
      <w:r w:rsidR="008F4161">
        <w:t xml:space="preserve"> z namenom,</w:t>
      </w:r>
      <w:r w:rsidRPr="00FC1C27">
        <w:t xml:space="preserve"> da bodo </w:t>
      </w:r>
      <w:r w:rsidR="008F4161">
        <w:t xml:space="preserve">imeli </w:t>
      </w:r>
      <w:r w:rsidRPr="00FC1C27">
        <w:t xml:space="preserve">ti programi prednost pri dostopu do javne športne infrastrukture v času, ko je za posamezne kategorije in programe primeren. Posebej se to nanaša na šolske športne telovadnice, ki so v lasti države ali lokalne skupnosti. </w:t>
      </w:r>
    </w:p>
    <w:p w14:paraId="5D6094AA" w14:textId="77777777" w:rsidR="00A24C28" w:rsidRDefault="00212098" w:rsidP="00436322">
      <w:pPr>
        <w:spacing w:line="360" w:lineRule="auto"/>
      </w:pPr>
      <w:r w:rsidRPr="00FC1C27">
        <w:t>Priporočljivo je, da se dodelitev terminov izvede po vnaprej predvidenem postopku, ki bo upošteval določbe Z</w:t>
      </w:r>
      <w:r>
        <w:t>Š</w:t>
      </w:r>
      <w:r w:rsidRPr="00E576B3">
        <w:t xml:space="preserve">po-1, ki se nanašajo na javni interes in prednostno uporabo javnih športnih objektov. </w:t>
      </w:r>
    </w:p>
    <w:p w14:paraId="03B86B78" w14:textId="5D3431AC" w:rsidR="00436322" w:rsidRPr="00FC1C27" w:rsidRDefault="00212098" w:rsidP="00436322">
      <w:pPr>
        <w:spacing w:line="360" w:lineRule="auto"/>
      </w:pPr>
      <w:r w:rsidRPr="00E576B3">
        <w:t>Prav tako je potrebno, da se dostopnost do javnih športnih ob</w:t>
      </w:r>
      <w:r w:rsidRPr="00FC1C27">
        <w:t xml:space="preserve">jektov zagotovi tudi preko določanja cene uporabe javnih športnih objektov. Struktura cene mora </w:t>
      </w:r>
      <w:r w:rsidRPr="00FC1C27">
        <w:lastRenderedPageBreak/>
        <w:t>upoštevati, da se za programe športa, ki so priznani in sofinancirani s strani lokalne skupnosti ali države</w:t>
      </w:r>
      <w:r>
        <w:t>,</w:t>
      </w:r>
      <w:r w:rsidRPr="00E576B3">
        <w:t xml:space="preserve"> ne zaračunava tržna cena uporabe, ampak se s struktu</w:t>
      </w:r>
      <w:r w:rsidRPr="00FC1C27">
        <w:t>ro cene pokriva zgolj stroške dejanskega vzdrževanja.</w:t>
      </w:r>
    </w:p>
    <w:p w14:paraId="4C37D5A7" w14:textId="64B81048" w:rsidR="00212098" w:rsidRPr="00FC1C27" w:rsidRDefault="00212098" w:rsidP="00C10F78">
      <w:pPr>
        <w:pStyle w:val="Naslov3"/>
      </w:pPr>
      <w:bookmarkStart w:id="29" w:name="_Toc7471025"/>
      <w:bookmarkStart w:id="30" w:name="_Toc7532655"/>
      <w:bookmarkStart w:id="31" w:name="_Toc39129462"/>
      <w:r w:rsidRPr="00FC1C27">
        <w:t>PRIPOROČILO št. 3</w:t>
      </w:r>
      <w:bookmarkEnd w:id="29"/>
      <w:r w:rsidRPr="00FC1C27">
        <w:t xml:space="preserve"> (2018)</w:t>
      </w:r>
      <w:bookmarkEnd w:id="30"/>
      <w:bookmarkEnd w:id="31"/>
    </w:p>
    <w:p w14:paraId="609A206B" w14:textId="5F131CD5" w:rsidR="00212098" w:rsidRPr="00E576B3" w:rsidRDefault="00212098" w:rsidP="00436322">
      <w:pPr>
        <w:spacing w:line="360" w:lineRule="auto"/>
      </w:pPr>
      <w:r w:rsidRPr="00FC1C27">
        <w:t xml:space="preserve">Na področju dobrega upravljanja športnih organizacij varuh priporoča, da Olimpijski komite Slovenije </w:t>
      </w:r>
      <w:r>
        <w:t>–</w:t>
      </w:r>
      <w:r w:rsidRPr="00E576B3">
        <w:t xml:space="preserve"> Združenje športnih zvez kot krovna šport</w:t>
      </w:r>
      <w:r>
        <w:t>n</w:t>
      </w:r>
      <w:r w:rsidRPr="00E576B3">
        <w:t>a organizacija ozavešča svoje čl</w:t>
      </w:r>
      <w:r w:rsidRPr="00FC1C27">
        <w:t>anice in druge športne organizacije na področju Republike Slovenije o pomenu odgovornega, transparentnega in zakonitega delovanja v skladu z etičnimi standardi v športu tako športnih organizacij kot tudi posameznikov. Pri tem pa</w:t>
      </w:r>
      <w:r w:rsidR="00840E4B">
        <w:t xml:space="preserve"> naj</w:t>
      </w:r>
      <w:r w:rsidRPr="00FC1C27">
        <w:t xml:space="preserve"> Olimpijski komite Slovenije </w:t>
      </w:r>
      <w:r w:rsidR="00840E4B">
        <w:t>–</w:t>
      </w:r>
      <w:r w:rsidRPr="00FC1C27">
        <w:t xml:space="preserve"> Združenje športnih zvez izvaja poslanstva in vloge, ki </w:t>
      </w:r>
      <w:r>
        <w:t>jih</w:t>
      </w:r>
      <w:r w:rsidRPr="00E576B3">
        <w:t xml:space="preserve"> ima na podlagi 4. </w:t>
      </w:r>
      <w:r>
        <w:t>i</w:t>
      </w:r>
      <w:r w:rsidRPr="00E576B3">
        <w:t xml:space="preserve">n 5. člena Pravil Olimpijskega komiteja Slovenije – Združenja športnih zvez ter deluje v skladu z načeli, ki jih definirajo pravila v 7. členu. </w:t>
      </w:r>
    </w:p>
    <w:p w14:paraId="698983B5" w14:textId="13DA8D5A" w:rsidR="00212098" w:rsidRPr="00FC1C27" w:rsidRDefault="00212098" w:rsidP="00C10F78">
      <w:pPr>
        <w:pStyle w:val="Naslov3"/>
      </w:pPr>
      <w:bookmarkStart w:id="32" w:name="_Toc7471026"/>
      <w:bookmarkStart w:id="33" w:name="_Toc7532656"/>
      <w:bookmarkStart w:id="34" w:name="_Toc39129463"/>
      <w:r w:rsidRPr="00E576B3">
        <w:t>PRIPOROČILO št. 4</w:t>
      </w:r>
      <w:bookmarkEnd w:id="32"/>
      <w:r w:rsidRPr="00E576B3">
        <w:t xml:space="preserve"> (2018)</w:t>
      </w:r>
      <w:bookmarkEnd w:id="33"/>
      <w:bookmarkEnd w:id="34"/>
    </w:p>
    <w:p w14:paraId="479EE605" w14:textId="632F857D" w:rsidR="00A24C28" w:rsidRDefault="00212098" w:rsidP="00436322">
      <w:pPr>
        <w:spacing w:line="360" w:lineRule="auto"/>
      </w:pPr>
      <w:r w:rsidRPr="00FC1C27">
        <w:t xml:space="preserve">Vezano na javno sofinanciranje programov športa in drugih projektov iz naslova javnih sredstev države, lokalnih skupnosti, Fundacije za šport in drugih, je </w:t>
      </w:r>
      <w:r w:rsidR="00840E4B">
        <w:t>treba</w:t>
      </w:r>
      <w:r w:rsidR="00840E4B" w:rsidRPr="00FC1C27">
        <w:t xml:space="preserve"> </w:t>
      </w:r>
      <w:r w:rsidRPr="00FC1C27">
        <w:t xml:space="preserve">zagotoviti dejanski nadzor nad verodostojnostjo prijav in nadzor nad porabo sredstev. Nadzor pa naj bi imel poudarek na zagotavljanju preprečevanja dvojnega financiranja programov, strokovnega kadra in drugih postavk, ki so predmet financiranja </w:t>
      </w:r>
      <w:r w:rsidR="00840E4B">
        <w:t>z</w:t>
      </w:r>
      <w:r w:rsidRPr="00FC1C27">
        <w:t xml:space="preserve"> javni</w:t>
      </w:r>
      <w:r w:rsidR="00840E4B">
        <w:t>mi</w:t>
      </w:r>
      <w:r w:rsidRPr="00FC1C27">
        <w:t xml:space="preserve"> </w:t>
      </w:r>
      <w:r w:rsidR="00840E4B" w:rsidRPr="00FC1C27">
        <w:t>vir</w:t>
      </w:r>
      <w:r w:rsidR="00840E4B">
        <w:t>i</w:t>
      </w:r>
      <w:r w:rsidRPr="00FC1C27">
        <w:t xml:space="preserve">. </w:t>
      </w:r>
    </w:p>
    <w:p w14:paraId="0C418FDD" w14:textId="3120FD7A" w:rsidR="00212098" w:rsidRPr="00FC1C27" w:rsidRDefault="00212098" w:rsidP="00436322">
      <w:pPr>
        <w:spacing w:line="360" w:lineRule="auto"/>
      </w:pPr>
      <w:r w:rsidRPr="00FC1C27">
        <w:t>Tako je potrebno, da že sami financerji programov ob prijavi in kasneje ob izvajanju programov zagotavljajo konstantn</w:t>
      </w:r>
      <w:r w:rsidR="00840E4B">
        <w:t>i</w:t>
      </w:r>
      <w:r w:rsidRPr="00FC1C27">
        <w:t xml:space="preserve"> nadzor nad financiranjem. Prav tako pa bi to morala biti tudi ena izmed prednostnih nalog Inšpektorata Republike Slovenije z</w:t>
      </w:r>
      <w:r>
        <w:t>a</w:t>
      </w:r>
      <w:r w:rsidRPr="00147007">
        <w:t xml:space="preserve"> šolstvo in šport.</w:t>
      </w:r>
    </w:p>
    <w:p w14:paraId="7CAAF7FC" w14:textId="7DBE483E" w:rsidR="00212098" w:rsidRPr="00FC1C27" w:rsidRDefault="00212098" w:rsidP="00C10F78">
      <w:pPr>
        <w:pStyle w:val="Naslov3"/>
      </w:pPr>
      <w:bookmarkStart w:id="35" w:name="_Toc7471027"/>
      <w:bookmarkStart w:id="36" w:name="_Toc7532657"/>
      <w:bookmarkStart w:id="37" w:name="_Toc39129464"/>
      <w:r w:rsidRPr="00FC1C27">
        <w:t>PRIPOROČILO št. 5</w:t>
      </w:r>
      <w:bookmarkEnd w:id="35"/>
      <w:r w:rsidRPr="00FC1C27">
        <w:t xml:space="preserve"> (2018)</w:t>
      </w:r>
      <w:bookmarkEnd w:id="36"/>
      <w:bookmarkEnd w:id="37"/>
    </w:p>
    <w:p w14:paraId="17CABBD0" w14:textId="77777777" w:rsidR="00A24C28" w:rsidRDefault="00212098" w:rsidP="00436322">
      <w:pPr>
        <w:spacing w:line="360" w:lineRule="auto"/>
      </w:pPr>
      <w:r w:rsidRPr="00FC1C27">
        <w:t xml:space="preserve">Za zagotavljanje reševanja nesporazumov in sporov v športu bi bil priporočljiv razmislek o ustanovitvi neodvisne arbitraže za šport na ozemlju Republike Slovenije, ki bi zagotavljala hitro in učinkovito izvensodno reševanje sporov v športu. </w:t>
      </w:r>
    </w:p>
    <w:p w14:paraId="6A00B376" w14:textId="45AACF3B" w:rsidR="00212098" w:rsidRPr="00FC1C27" w:rsidRDefault="00212098" w:rsidP="00436322">
      <w:pPr>
        <w:spacing w:line="360" w:lineRule="auto"/>
      </w:pPr>
      <w:r w:rsidRPr="00FC1C27">
        <w:t xml:space="preserve">Varuh si bo prizadeval, da bo skupaj z Ministrstvom za izobraževanje znanost in šport, Olimpijskim komitejem Slovenije </w:t>
      </w:r>
      <w:r>
        <w:t>–</w:t>
      </w:r>
      <w:r w:rsidRPr="00147007">
        <w:t xml:space="preserve"> Združenjem športnih zvez, športnimi organizacijami in drugimi raziskovalnimi </w:t>
      </w:r>
      <w:r>
        <w:t>ustanovami</w:t>
      </w:r>
      <w:r w:rsidRPr="00147007">
        <w:t xml:space="preserve"> na področju športa organiziral </w:t>
      </w:r>
      <w:r w:rsidRPr="00147007">
        <w:lastRenderedPageBreak/>
        <w:t xml:space="preserve">periodične posvete in izobraževanja o temah, ki </w:t>
      </w:r>
      <w:r w:rsidR="00840E4B">
        <w:t>so povezane z</w:t>
      </w:r>
      <w:r w:rsidRPr="00147007">
        <w:t xml:space="preserve"> zagotavljanje</w:t>
      </w:r>
      <w:r w:rsidR="00840E4B">
        <w:t>m</w:t>
      </w:r>
      <w:r w:rsidRPr="00147007">
        <w:t xml:space="preserve"> »</w:t>
      </w:r>
      <w:r>
        <w:t>č</w:t>
      </w:r>
      <w:r w:rsidRPr="00147007">
        <w:t>istega športnega okolja« v Republiki Sloveniji.</w:t>
      </w:r>
    </w:p>
    <w:p w14:paraId="37F1AB35" w14:textId="77777777" w:rsidR="00212098" w:rsidRPr="00FC1C27" w:rsidRDefault="00212098" w:rsidP="00C10F78">
      <w:pPr>
        <w:pStyle w:val="Naslov3"/>
      </w:pPr>
      <w:bookmarkStart w:id="38" w:name="_Toc449705875"/>
      <w:bookmarkStart w:id="39" w:name="_Toc7532658"/>
      <w:bookmarkStart w:id="40" w:name="_Toc39129465"/>
      <w:r w:rsidRPr="00FC1C27">
        <w:t>PRIPOROČILO št. 1</w:t>
      </w:r>
      <w:bookmarkEnd w:id="38"/>
      <w:r w:rsidRPr="00FC1C27">
        <w:t xml:space="preserve"> (2019)</w:t>
      </w:r>
      <w:bookmarkEnd w:id="39"/>
      <w:bookmarkEnd w:id="40"/>
    </w:p>
    <w:p w14:paraId="4D41D4F6" w14:textId="77777777" w:rsidR="00212098" w:rsidRPr="00FC1C27" w:rsidRDefault="00212098" w:rsidP="00436322">
      <w:pPr>
        <w:spacing w:line="360" w:lineRule="auto"/>
      </w:pPr>
      <w:r w:rsidRPr="00FC1C27">
        <w:t>Zaradi večjega števila primerov, katerih podlaga odločanja so bili interni akti športnih organizacij oziroma odločitve organov športnih organizacij, je treba v praksi pri delovanju športnih organizacij začeti sistematično uveljavljati standarde dobrega upravljanja športnih organizacij. To velja še posebej za področje upravljanja s finančnimi sredstvi, ki jih športne organizacije neposredno ali posredno prejmejo od javnih financerjev, kot so sredstva Ministrstva za izobraževanje, znanost in šport, Fundacije za šport in lokalnih skupnosti.</w:t>
      </w:r>
    </w:p>
    <w:p w14:paraId="4EC06C8D" w14:textId="1CBCABCD" w:rsidR="00212098" w:rsidRPr="00212098" w:rsidRDefault="00212098" w:rsidP="00436322">
      <w:pPr>
        <w:spacing w:line="360" w:lineRule="auto"/>
      </w:pPr>
      <w:r w:rsidRPr="00FC1C27">
        <w:t xml:space="preserve">Prav tako bi bilo športne organizacije, kadar praktično izvajajo zakonski prenos javnega pooblastila, tudi smiselno podrobneje ozavestiti in podučiti o pomenu, upoštevanju in izvajanju splošnih pravnih standardov, ki veljajo v pravnem redu Republike Slovenije. Predvsem naj bi se v postopkih izvajanja javnega pooblastila smiselno uporabljala načela Zakona o upravnem postopku in tako zagotavljale temeljne pravice posameznega športnika ali strokovnega delavca v športu. </w:t>
      </w:r>
    </w:p>
    <w:p w14:paraId="471134F7" w14:textId="77777777" w:rsidR="00212098" w:rsidRPr="00FC1C27" w:rsidRDefault="00212098" w:rsidP="00C10F78">
      <w:pPr>
        <w:pStyle w:val="Naslov3"/>
      </w:pPr>
      <w:bookmarkStart w:id="41" w:name="_Toc449705876"/>
      <w:bookmarkStart w:id="42" w:name="_Toc7532659"/>
      <w:bookmarkStart w:id="43" w:name="_Toc39129466"/>
      <w:r w:rsidRPr="00FC1C27">
        <w:t>PRIPOROČILO št. 2</w:t>
      </w:r>
      <w:bookmarkEnd w:id="41"/>
      <w:r w:rsidRPr="00FC1C27">
        <w:t xml:space="preserve"> (2019)</w:t>
      </w:r>
      <w:bookmarkEnd w:id="42"/>
      <w:bookmarkEnd w:id="43"/>
    </w:p>
    <w:p w14:paraId="2D3C0380" w14:textId="7F5E70BF" w:rsidR="00212098" w:rsidRPr="00436322" w:rsidRDefault="00212098" w:rsidP="00436322">
      <w:pPr>
        <w:spacing w:line="360" w:lineRule="auto"/>
      </w:pPr>
      <w:r w:rsidRPr="00FC1C27">
        <w:t>Varuh je na Ministrstvo za izobraževanje, znanost in šport naslovil pobudo (dokument, št. 092-119/2018/80 z dne 7. 1. 2019) za sprejem podzakonskega akta, katerega sprejem nalaga prvi odstavek 65. člena Zakona o športu. Akt naj bi določal podrobnejšo vsebino</w:t>
      </w:r>
      <w:r w:rsidRPr="00FC1C27">
        <w:rPr>
          <w:rFonts w:eastAsia="Times New Roman"/>
        </w:rPr>
        <w:t xml:space="preserve"> in merila za zaposlovanje vrhunskih </w:t>
      </w:r>
      <w:r w:rsidRPr="00FC1C27">
        <w:rPr>
          <w:rStyle w:val="highlight"/>
          <w:rFonts w:eastAsia="Times New Roman"/>
          <w:szCs w:val="24"/>
        </w:rPr>
        <w:t>šport</w:t>
      </w:r>
      <w:r w:rsidRPr="00FC1C27">
        <w:rPr>
          <w:rFonts w:eastAsia="Times New Roman"/>
        </w:rPr>
        <w:t xml:space="preserve">nikov in strokovnih delavcev v javni upravi v skladu s 63. členom Zakona o športu. </w:t>
      </w:r>
      <w:r w:rsidRPr="00FC1C27">
        <w:t>Na podlagi povečanja števila primerov in nejasnosti, ki jih izražajo športniki v zvezi z zaposlovanjem športnikov v javni upravi, naslavljam pobudo Vladi Republike Slovenije, da sprejme podzakonski akt, ki je predviden v 65. členu Zakona o športu.</w:t>
      </w:r>
    </w:p>
    <w:p w14:paraId="725F094F" w14:textId="77777777" w:rsidR="00212098" w:rsidRPr="00FC1C27" w:rsidRDefault="00212098" w:rsidP="00C10F78">
      <w:pPr>
        <w:pStyle w:val="Naslov3"/>
      </w:pPr>
      <w:bookmarkStart w:id="44" w:name="_Toc449705877"/>
      <w:bookmarkStart w:id="45" w:name="_Toc7532660"/>
      <w:bookmarkStart w:id="46" w:name="_Toc39129467"/>
      <w:r w:rsidRPr="00FC1C27">
        <w:t>PRIPOROČILO št. 3</w:t>
      </w:r>
      <w:bookmarkEnd w:id="44"/>
      <w:r w:rsidRPr="00FC1C27">
        <w:t xml:space="preserve"> (2019)</w:t>
      </w:r>
      <w:bookmarkEnd w:id="45"/>
      <w:bookmarkEnd w:id="46"/>
    </w:p>
    <w:p w14:paraId="5C7C657E" w14:textId="77777777" w:rsidR="00A24C28" w:rsidRDefault="00212098" w:rsidP="00436322">
      <w:pPr>
        <w:spacing w:line="360" w:lineRule="auto"/>
      </w:pPr>
      <w:r w:rsidRPr="00FC1C27">
        <w:t xml:space="preserve">Za dvig splošne družbene odgovornosti v športu in prispevek k zagotavljanju čistega športnega okolja je priporočljivo, da bi vse športne organizacije, ki so večinoma ali v večjem odstotnem deležu financirane iz javnih virov, sprejele kodekse etike, kjer bodo opredelile in postavile okvir delovanja vseh udeležencev v okviru panoge. To </w:t>
      </w:r>
      <w:r w:rsidRPr="00FC1C27">
        <w:lastRenderedPageBreak/>
        <w:t xml:space="preserve">naj bi še posebej veljalo za osebe, ki imajo možnost odločanja in razpolaganja s finančnimi sredstvi športnih organizacij. </w:t>
      </w:r>
    </w:p>
    <w:p w14:paraId="4CB2C754" w14:textId="2AF15208" w:rsidR="00212098" w:rsidRPr="00FC1C27" w:rsidRDefault="00212098" w:rsidP="00436322">
      <w:pPr>
        <w:spacing w:line="360" w:lineRule="auto"/>
      </w:pPr>
      <w:r w:rsidRPr="00FC1C27">
        <w:t xml:space="preserve">V prvi vrsti je treba opredeliti in zagotoviti preprečevanje konflikta interesa in dolžnosti, nezdružljivost funkcij ter zagotoviti načeli demokratičnosti in transparentnosti pri sprejemanju odločitev. Raziskati </w:t>
      </w:r>
      <w:r w:rsidR="00A24C28">
        <w:t xml:space="preserve">pa </w:t>
      </w:r>
      <w:r w:rsidRPr="00FC1C27">
        <w:t xml:space="preserve">bi bilo treba tudi možnosti oblikovanja enotnega kodeksa etike in pravil pričakovanega načina obnašanja vodilnih športnih funkcionarjev v slovenskem športu ter na ta način zagotoviti minimalne standarde dobrega upravljanja športnih organizacij. </w:t>
      </w:r>
    </w:p>
    <w:p w14:paraId="67418F3D" w14:textId="0561E888" w:rsidR="00212098" w:rsidRPr="00FC1C27" w:rsidRDefault="00212098" w:rsidP="00C10F78">
      <w:pPr>
        <w:pStyle w:val="Naslov3"/>
      </w:pPr>
      <w:bookmarkStart w:id="47" w:name="_Toc481354882"/>
      <w:bookmarkStart w:id="48" w:name="_Toc7532661"/>
      <w:bookmarkStart w:id="49" w:name="_Toc39129468"/>
      <w:r w:rsidRPr="00FC1C27">
        <w:t>PRIPOROČILO št. 1</w:t>
      </w:r>
      <w:bookmarkEnd w:id="47"/>
      <w:r w:rsidRPr="00FC1C27">
        <w:t xml:space="preserve"> (2020)</w:t>
      </w:r>
      <w:bookmarkEnd w:id="48"/>
      <w:bookmarkEnd w:id="49"/>
    </w:p>
    <w:p w14:paraId="62F225CB" w14:textId="6A9D7C4D" w:rsidR="00212098" w:rsidRPr="00FC1C27" w:rsidRDefault="00212098" w:rsidP="00436322">
      <w:pPr>
        <w:spacing w:line="360" w:lineRule="auto"/>
      </w:pPr>
      <w:r w:rsidRPr="00FC1C27">
        <w:t xml:space="preserve">Zaradi pomena boja proti dopinga v športu in zaščite športnikov ter strokovnih delavcev v športu, bi bilo treba pri programih usposabljanja strokovnih delavcev v športu med obvezne vsebine dodati predstavitev področja boja proti dopingu v športu, s poudarkom na postopkovnem in sankcijskem delu pravil ter jih seznaniti o posledicah, ki jih doletijo, če se v vzorcu športnika pojavijo sledi snovi, ki so na WADA listi prepovedanih snovi v športu. </w:t>
      </w:r>
    </w:p>
    <w:p w14:paraId="79F342D9" w14:textId="36B6865E" w:rsidR="00212098" w:rsidRPr="00FC1C27" w:rsidRDefault="00212098" w:rsidP="00C10F78">
      <w:pPr>
        <w:pStyle w:val="Naslov3"/>
      </w:pPr>
      <w:bookmarkStart w:id="50" w:name="_Toc481354883"/>
      <w:bookmarkStart w:id="51" w:name="_Toc7532662"/>
      <w:bookmarkStart w:id="52" w:name="_Toc39129469"/>
      <w:r w:rsidRPr="00FC1C27">
        <w:t>PRIPOROČILO št. 2</w:t>
      </w:r>
      <w:bookmarkEnd w:id="50"/>
      <w:r w:rsidRPr="00FC1C27">
        <w:t xml:space="preserve"> (2020)</w:t>
      </w:r>
      <w:bookmarkEnd w:id="51"/>
      <w:bookmarkEnd w:id="52"/>
    </w:p>
    <w:p w14:paraId="4E373A3F" w14:textId="5695B207" w:rsidR="00212098" w:rsidRPr="00212098" w:rsidRDefault="00212098" w:rsidP="00436322">
      <w:pPr>
        <w:spacing w:line="360" w:lineRule="auto"/>
      </w:pPr>
      <w:r w:rsidRPr="00FC1C27">
        <w:t xml:space="preserve">V luči posledic zaprtja športne aktivnosti v letu 2020 in nadaljnjega razvoja športa v Republiki Sloveniji bi bilo treba analizirati posledice epidemije na splošno populacijo s poudarkom na otrocih in mladini ter analizirati stanje športnih organizacij in statistično ovrednotiti izpad prihodkov športnih organizacij ter v sodelovanju med MIZŠ, lokalnimi skupnostmi in civilno sfero športa pripraviti strategijo okrevanja športa in športnih organizacij po epidemiji. </w:t>
      </w:r>
    </w:p>
    <w:p w14:paraId="35E50352" w14:textId="29DC5E3E" w:rsidR="00212098" w:rsidRPr="00FC1C27" w:rsidRDefault="00212098" w:rsidP="00C10F78">
      <w:pPr>
        <w:pStyle w:val="Naslov3"/>
      </w:pPr>
      <w:bookmarkStart w:id="53" w:name="_Toc481354884"/>
      <w:bookmarkStart w:id="54" w:name="_Toc7532663"/>
      <w:bookmarkStart w:id="55" w:name="_Toc39129470"/>
      <w:r w:rsidRPr="00FC1C27">
        <w:t>PRIPOROČILO št. 3</w:t>
      </w:r>
      <w:bookmarkEnd w:id="53"/>
      <w:r w:rsidRPr="00FC1C27">
        <w:t xml:space="preserve"> (2020)</w:t>
      </w:r>
      <w:bookmarkEnd w:id="54"/>
      <w:bookmarkEnd w:id="55"/>
    </w:p>
    <w:p w14:paraId="4FB5A1B4" w14:textId="6C290C1F" w:rsidR="00212098" w:rsidRPr="00212098" w:rsidRDefault="00212098" w:rsidP="00436322">
      <w:pPr>
        <w:spacing w:line="360" w:lineRule="auto"/>
      </w:pPr>
      <w:r w:rsidRPr="00FC1C27">
        <w:t>V okviru športnih organizacij bi bilo treba posvetiti večji poudarek na ozaveščanju in izobraževanju o različnih oblikah nasilja v športu. Izpostaviti je treba predvsem dve obliki. To sta spolno in verbalno nasilje. Športne organizacije bi morale imeti izoblikovane politike in programe ozaveščanja ter sprejeti pravila, ki bi omogočila obravnavo suma na tovrstne nepravilnosti ali kršitve.</w:t>
      </w:r>
    </w:p>
    <w:p w14:paraId="06094E36" w14:textId="77777777" w:rsidR="00212098" w:rsidRPr="00FC1C27" w:rsidRDefault="00212098" w:rsidP="00C10F78">
      <w:pPr>
        <w:pStyle w:val="Naslov3"/>
      </w:pPr>
      <w:bookmarkStart w:id="56" w:name="_Toc481354885"/>
      <w:bookmarkStart w:id="57" w:name="_Toc7532664"/>
      <w:bookmarkStart w:id="58" w:name="_Toc39129471"/>
      <w:r w:rsidRPr="00FC1C27">
        <w:lastRenderedPageBreak/>
        <w:t>PRIPOROČILO št. 4</w:t>
      </w:r>
      <w:bookmarkEnd w:id="56"/>
      <w:r w:rsidRPr="00FC1C27">
        <w:t xml:space="preserve"> (2020)</w:t>
      </w:r>
      <w:bookmarkEnd w:id="57"/>
      <w:bookmarkEnd w:id="58"/>
    </w:p>
    <w:p w14:paraId="2E0A1C99" w14:textId="4C33E595" w:rsidR="00212098" w:rsidRPr="00FC1C27" w:rsidRDefault="00A24C28" w:rsidP="00436322">
      <w:pPr>
        <w:spacing w:line="360" w:lineRule="auto"/>
      </w:pPr>
      <w:r>
        <w:t>P</w:t>
      </w:r>
      <w:r w:rsidR="00212098" w:rsidRPr="00FC1C27">
        <w:t xml:space="preserve">oudarjam, da je v Republiki Sloveniji treba vzpostaviti delovanje neodvisne arbitraže za reševanje sporov v športu, obenem pa naj se preko arbitraže zagotovi tudi neodvisni organ za reševanje pritožb. </w:t>
      </w:r>
    </w:p>
    <w:p w14:paraId="469E6F47" w14:textId="7DC2E237" w:rsidR="00212098" w:rsidRPr="00FC1C27" w:rsidRDefault="00212098" w:rsidP="00C10F78">
      <w:pPr>
        <w:pStyle w:val="Naslov3"/>
      </w:pPr>
      <w:bookmarkStart w:id="59" w:name="_Toc7532665"/>
      <w:bookmarkStart w:id="60" w:name="_Toc39129472"/>
      <w:r w:rsidRPr="00FC1C27">
        <w:t xml:space="preserve">PRIPOROČILO </w:t>
      </w:r>
      <w:r>
        <w:t xml:space="preserve">št. 1 </w:t>
      </w:r>
      <w:r w:rsidRPr="00FC1C27">
        <w:t>(2021)</w:t>
      </w:r>
      <w:bookmarkEnd w:id="59"/>
      <w:bookmarkEnd w:id="60"/>
    </w:p>
    <w:p w14:paraId="471FD4E7" w14:textId="77777777" w:rsidR="00212098" w:rsidRPr="00FC1C27" w:rsidRDefault="00212098" w:rsidP="00436322">
      <w:pPr>
        <w:spacing w:line="360" w:lineRule="auto"/>
        <w:rPr>
          <w:rFonts w:cs="Times Roman"/>
        </w:rPr>
      </w:pPr>
      <w:r w:rsidRPr="00FC1C27">
        <w:t xml:space="preserve">Leto 2021 je bilo zaradi zdravstveno-humanitarne krize COVID-19 zelo posebno. Zaradi zaprtja športne aktivnosti v prvem delu leta in postopnega odpiranja je bilo obravnavanih primerov številčno manj, pri čemer je treba poudariti, da je vsebinska struktura primerov ostala primerljiva prejšnjim letom. Zato se varuh v poročilu za leto 2021 ni odločil za podajo posameznih priporočil vladi in športnim organizacijam, ampak raje priporoča splošne smernice za leto 2022. </w:t>
      </w:r>
    </w:p>
    <w:p w14:paraId="2B378127" w14:textId="77777777" w:rsidR="00212098" w:rsidRPr="00FC1C27" w:rsidRDefault="00212098" w:rsidP="00436322">
      <w:pPr>
        <w:spacing w:line="360" w:lineRule="auto"/>
        <w:rPr>
          <w:rFonts w:cs="Times Roman"/>
        </w:rPr>
      </w:pPr>
      <w:r w:rsidRPr="00FC1C27">
        <w:t xml:space="preserve">V prvi vrsti in kot je razvidno že iz preteklih poročil, je treba slediti načelom enakosti, demokratičnosti, transparentnosti, integriteti ter ustavnosti in zakonitosti v športu in ne nazadnje spoštovanju človekovih pravic v športu. Še posebej na področjih dela s športniki, organizaciji prireditev, delovanju športnih organizacij, kadar te izvajajo regulatorno vlogo v panogi in imajo status nacionalne panožne športne zveze ali krovne športne organizacije. Predvsem je v procesu pravotvornosti treba slediti posebnostim pravnega urejanja, ki ga zahteva varovanje javnega interesa na področju športa in ga izvajajo športne organizacije. Splošno pa je v slovenskem športu treba ponotranjiti zavedanje ter sprejeti pravila, ki bodo urejala osebno integriteto športnih delavcev, še posebej tistih, ki imajo moč odločanja pri upravljanju panoge in razdeljevanju finančnih sredstev tako javnih kot zasebnih. </w:t>
      </w:r>
    </w:p>
    <w:p w14:paraId="3963C3E2" w14:textId="44DCD9B5" w:rsidR="00212098" w:rsidRPr="00212098" w:rsidRDefault="00212098" w:rsidP="00436322">
      <w:pPr>
        <w:spacing w:line="360" w:lineRule="auto"/>
        <w:rPr>
          <w:rFonts w:cs="Times Roman"/>
        </w:rPr>
      </w:pPr>
      <w:r w:rsidRPr="00FC1C27">
        <w:t>Pandemija je kritično pokazala tudi na pomanjkanje strokovnega kadra v športu oziroma beg kadra v gospodarstvo in na druga družbena področja. Zaradi ohranitve znanja in kadra bi bilo smiselno sprejeti politiko zaposlovanja strokovnih delavcev v športu in uskladiti zaposlovanje na državnem in lokalnem nivoju ter poiskati druge možnosti za zaposlitev ter na tak način omogočiti zaposlitev večjega števila trenerjev v športnih organizacijah. Prav tako pa bi bilo smiselno, da se sistemsko pristopi tudi k ureditvi športnih štipendij in zaposlovanja športnikov v javni upravi na način, da se oba ukrepa za zagotavljanje predvsem t. i. »socialne varnosti« športnikov kakovostno nadgrajujeta ter s kriteriji, pogoji in merili smiselno in celovito uredita področji športnih štipendij in zaposlovanja športnikov v javni upravi.</w:t>
      </w:r>
    </w:p>
    <w:p w14:paraId="0D4EC4FE" w14:textId="26C09B24" w:rsidR="00212098" w:rsidRPr="006810EB" w:rsidRDefault="00212098" w:rsidP="00436322">
      <w:pPr>
        <w:spacing w:line="360" w:lineRule="auto"/>
      </w:pPr>
      <w:r w:rsidRPr="00B87359">
        <w:lastRenderedPageBreak/>
        <w:t xml:space="preserve">O realizaciji priporočil, ki </w:t>
      </w:r>
      <w:r>
        <w:t>so</w:t>
      </w:r>
      <w:r w:rsidRPr="00D8588C">
        <w:t xml:space="preserve"> navedena zgoraj</w:t>
      </w:r>
      <w:r w:rsidRPr="004B32EE">
        <w:t>, varuh ni</w:t>
      </w:r>
      <w:r w:rsidRPr="006810EB">
        <w:t xml:space="preserve">ma podrobnejših informacij, je pa treba poudariti, da kljub varuhovim priporočilom iz preteklih let po varuhovem zaznavanju  ni prišlo do kakovostnega napredka na teh področjih. </w:t>
      </w:r>
    </w:p>
    <w:p w14:paraId="21E7F8A7" w14:textId="3EE5A8E8" w:rsidR="00212098" w:rsidRPr="00040E9D" w:rsidRDefault="00212098" w:rsidP="00436322">
      <w:pPr>
        <w:spacing w:line="360" w:lineRule="auto"/>
      </w:pPr>
      <w:r w:rsidRPr="00F24802">
        <w:t>Z vidika prihodnjega razvoja instituta varuha pravic športnikov ter učinkovit</w:t>
      </w:r>
      <w:r w:rsidRPr="00751BE1">
        <w:t>ega zagotavljanj</w:t>
      </w:r>
      <w:r w:rsidRPr="00040E9D">
        <w:t>a zakonskih nalog varuha pravic športnikov bi bilo treba razmisliti o oblikah in možnostih nadgradnje instituta v delu profesionalizacije in administrativno-pravne podpore delovanja. Kajti zaradi števila in pestrosti obravnavanih primerov varuh le stežka zagotavlja izvajanje vseh nalog, ki mu jih nalaga aktualni zakon o športu. Tako se najbolj pozna pomanjkanje administrativno-tehnične podpore, ki bi v delu izobraževanja in ozaveščanja javnosti delovanj</w:t>
      </w:r>
      <w:r w:rsidR="00D26A98">
        <w:t>e</w:t>
      </w:r>
      <w:r w:rsidRPr="00040E9D">
        <w:t xml:space="preserve"> varuha dvignila na višji nivo.</w:t>
      </w:r>
    </w:p>
    <w:p w14:paraId="5B3AD0DE" w14:textId="77777777" w:rsidR="00212098" w:rsidRPr="00FC1C27" w:rsidRDefault="00212098" w:rsidP="00436322">
      <w:pPr>
        <w:spacing w:line="360" w:lineRule="auto"/>
      </w:pPr>
      <w:r w:rsidRPr="00040E9D">
        <w:t>Po petih letih delovan</w:t>
      </w:r>
      <w:r w:rsidRPr="00B07714">
        <w:t>ja, številčni in vsebinski pestrosti primerov ter družbenih trendov in pretresov, lahko utemeljeno zaključimo, da se je varuh kot institut preventivne zaščite v obliki nudenja in pridobivanja informacij, usmerjanja, svetovanja in posredovanja pri reševanju</w:t>
      </w:r>
      <w:r w:rsidRPr="00E576B3">
        <w:t xml:space="preserve"> sporov dobro uveljavil v slovenski športni javnosti. Na slednje predvsem kaže dejstvo, da so športne organizacije odzivne na pobude, poizvedbe in priporočila varuha. Spodbudno pa je tudi dejstvo, da so športne organizacije proaktivne pri urejanju področja</w:t>
      </w:r>
      <w:r w:rsidRPr="00FC1C27">
        <w:t xml:space="preserve"> pravic športnikov in se občasno tudi same obračajo na varuha z vprašanji, na kakšen način urediti določeno področje, ki se nanaša na športnike.</w:t>
      </w:r>
    </w:p>
    <w:p w14:paraId="26175225" w14:textId="77777777" w:rsidR="00E02D82" w:rsidRPr="00FC1C27" w:rsidRDefault="00E02D82" w:rsidP="00E02D82">
      <w:pPr>
        <w:spacing w:before="240" w:after="0" w:line="360" w:lineRule="auto"/>
        <w:ind w:firstLine="576"/>
      </w:pPr>
    </w:p>
    <w:p w14:paraId="67B71833" w14:textId="77777777" w:rsidR="00AC4DBD" w:rsidRDefault="00AC4DBD"/>
    <w:sectPr w:rsidR="00AC4DBD" w:rsidSect="008A0AC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780B" w14:textId="77777777" w:rsidR="00D45C17" w:rsidRDefault="00D45C17">
      <w:pPr>
        <w:spacing w:after="0" w:line="240" w:lineRule="auto"/>
      </w:pPr>
      <w:r>
        <w:separator/>
      </w:r>
    </w:p>
  </w:endnote>
  <w:endnote w:type="continuationSeparator" w:id="0">
    <w:p w14:paraId="00A67FB6" w14:textId="77777777" w:rsidR="00D45C17" w:rsidRDefault="00D4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altName w:val="Courier New"/>
    <w:panose1 w:val="020B0502040204020203"/>
    <w:charset w:val="EE"/>
    <w:family w:val="swiss"/>
    <w:pitch w:val="variable"/>
    <w:sig w:usb0="E4002EFF" w:usb1="C000E47F" w:usb2="00000009" w:usb3="00000000" w:csb0="000001FF" w:csb1="00000000"/>
  </w:font>
  <w:font w:name="Times Roman">
    <w:charset w:val="00"/>
    <w:family w:val="auto"/>
    <w:pitch w:val="variable"/>
    <w:sig w:usb0="E00002FF" w:usb1="5000205A"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459B" w14:textId="77777777" w:rsidR="00442D68" w:rsidRDefault="00442D6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479F" w14:textId="77777777" w:rsidR="00D45C17" w:rsidRDefault="00D45C17" w:rsidP="00AC4DBD">
    <w:pPr>
      <w:pStyle w:val="Noga"/>
      <w:jc w:val="right"/>
    </w:pPr>
    <w:r w:rsidRPr="00442D68">
      <w:rPr>
        <w:spacing w:val="60"/>
      </w:rPr>
      <w:t>stran</w:t>
    </w:r>
    <w:r>
      <w:t xml:space="preserve"> | </w:t>
    </w:r>
    <w:r>
      <w:fldChar w:fldCharType="begin"/>
    </w:r>
    <w:r>
      <w:instrText xml:space="preserve"> PAGE   \* MERGEFORMAT </w:instrText>
    </w:r>
    <w:r>
      <w:fldChar w:fldCharType="separate"/>
    </w:r>
    <w:r w:rsidR="00274432" w:rsidRPr="00274432">
      <w:rPr>
        <w:b/>
        <w:bCs/>
        <w:noProof/>
      </w:rPr>
      <w:t>4</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EA13" w14:textId="77777777" w:rsidR="00442D68" w:rsidRDefault="00442D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E26F" w14:textId="77777777" w:rsidR="00D45C17" w:rsidRDefault="00D45C17">
      <w:pPr>
        <w:spacing w:after="0" w:line="240" w:lineRule="auto"/>
      </w:pPr>
      <w:r>
        <w:separator/>
      </w:r>
    </w:p>
  </w:footnote>
  <w:footnote w:type="continuationSeparator" w:id="0">
    <w:p w14:paraId="66CD5DD4" w14:textId="77777777" w:rsidR="00D45C17" w:rsidRDefault="00D4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0E1" w14:textId="77777777" w:rsidR="00D45C17" w:rsidRDefault="00D45C1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9DFE" w14:textId="77777777" w:rsidR="00D45C17" w:rsidRDefault="00D45C1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5048" w14:textId="4CD54B21" w:rsidR="00D45C17" w:rsidRPr="008F3500" w:rsidRDefault="00D45C17" w:rsidP="00AA545C">
    <w:pPr>
      <w:autoSpaceDE w:val="0"/>
      <w:autoSpaceDN w:val="0"/>
      <w:adjustRightInd w:val="0"/>
      <w:spacing w:line="240" w:lineRule="auto"/>
      <w:rPr>
        <w:rFonts w:ascii="Republika" w:hAnsi="Republika"/>
      </w:rPr>
    </w:pPr>
    <w:r>
      <w:rPr>
        <w:noProof/>
        <w:szCs w:val="20"/>
        <w:lang w:val="en-US"/>
      </w:rPr>
      <w:drawing>
        <wp:anchor distT="0" distB="0" distL="114300" distR="114300" simplePos="0" relativeHeight="251661312" behindDoc="0" locked="0" layoutInCell="1" allowOverlap="1" wp14:anchorId="35C6423F" wp14:editId="41096B6C">
          <wp:simplePos x="0" y="0"/>
          <wp:positionH relativeFrom="margin">
            <wp:posOffset>-381000</wp:posOffset>
          </wp:positionH>
          <wp:positionV relativeFrom="margin">
            <wp:posOffset>-850900</wp:posOffset>
          </wp:positionV>
          <wp:extent cx="368300" cy="368300"/>
          <wp:effectExtent l="0" t="0" r="0" b="0"/>
          <wp:wrapSquare wrapText="bothSides"/>
          <wp:docPr id="190952185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21852" name="Picture 1" descr="A blue and white logo&#10;&#10;Description automatically generated"/>
                  <pic:cNvPicPr/>
                </pic:nvPicPr>
                <pic:blipFill>
                  <a:blip r:embed="rId1"/>
                  <a:stretch>
                    <a:fillRect/>
                  </a:stretch>
                </pic:blipFill>
                <pic:spPr>
                  <a:xfrm>
                    <a:off x="0" y="0"/>
                    <a:ext cx="368300" cy="368300"/>
                  </a:xfrm>
                  <a:prstGeom prst="rect">
                    <a:avLst/>
                  </a:prstGeom>
                </pic:spPr>
              </pic:pic>
            </a:graphicData>
          </a:graphic>
          <wp14:sizeRelV relativeFrom="margin">
            <wp14:pctHeight>0</wp14:pctHeight>
          </wp14:sizeRelV>
        </wp:anchor>
      </w:drawing>
    </w:r>
    <w:r w:rsidRPr="008F3500">
      <w:rPr>
        <w:noProof/>
        <w:szCs w:val="20"/>
        <w:lang w:val="en-US"/>
      </w:rPr>
      <mc:AlternateContent>
        <mc:Choice Requires="wps">
          <w:drawing>
            <wp:anchor distT="0" distB="0" distL="114300" distR="114300" simplePos="0" relativeHeight="251660288" behindDoc="1" locked="0" layoutInCell="0" allowOverlap="1" wp14:anchorId="2D65240E" wp14:editId="57DC82EC">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4FD31" id="Line 5"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4D08E440" w14:textId="26B6C5F7" w:rsidR="00D45C17" w:rsidRPr="008A4089" w:rsidRDefault="00D45C17" w:rsidP="00AA545C">
    <w:pPr>
      <w:pStyle w:val="Glava"/>
      <w:tabs>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9293C18" w14:textId="6E56EDA5" w:rsidR="00D45C17" w:rsidRPr="00FC6A27" w:rsidRDefault="00D45C17" w:rsidP="00AA545C">
    <w:pPr>
      <w:pStyle w:val="Glava"/>
      <w:tabs>
        <w:tab w:val="left" w:pos="5112"/>
      </w:tabs>
      <w:spacing w:after="120" w:line="240" w:lineRule="exact"/>
      <w:rPr>
        <w:rFonts w:ascii="Republika" w:hAnsi="Republika"/>
        <w:caps/>
      </w:rPr>
    </w:pPr>
    <w:r>
      <w:rPr>
        <w:rFonts w:ascii="Republika" w:hAnsi="Republika"/>
        <w:caps/>
      </w:rPr>
      <w:t xml:space="preserve">   VARUH ŠPORTNIKOVIH PRAVIC</w:t>
    </w:r>
  </w:p>
  <w:p w14:paraId="6F7F804F" w14:textId="19D323EE" w:rsidR="00D45C17" w:rsidRDefault="00D45C17" w:rsidP="00AA545C">
    <w:pPr>
      <w:pStyle w:val="Glava"/>
    </w:pPr>
    <w:r>
      <w:rPr>
        <w:rFonts w:cs="Arial"/>
        <w:sz w:val="16"/>
      </w:rPr>
      <w:t xml:space="preserve">    Kotnikova ulica 5,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33BA"/>
    <w:multiLevelType w:val="multilevel"/>
    <w:tmpl w:val="647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72EF4"/>
    <w:multiLevelType w:val="hybridMultilevel"/>
    <w:tmpl w:val="4C76AF3A"/>
    <w:lvl w:ilvl="0" w:tplc="91A60B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54F03259"/>
    <w:multiLevelType w:val="multilevel"/>
    <w:tmpl w:val="558C5CD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6EBF5D3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266A33"/>
    <w:multiLevelType w:val="hybridMultilevel"/>
    <w:tmpl w:val="295ABB52"/>
    <w:lvl w:ilvl="0" w:tplc="2CFA01D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7252970">
    <w:abstractNumId w:val="4"/>
  </w:num>
  <w:num w:numId="2" w16cid:durableId="1437865533">
    <w:abstractNumId w:val="3"/>
  </w:num>
  <w:num w:numId="3" w16cid:durableId="867908422">
    <w:abstractNumId w:val="2"/>
  </w:num>
  <w:num w:numId="4" w16cid:durableId="335962584">
    <w:abstractNumId w:val="1"/>
  </w:num>
  <w:num w:numId="5" w16cid:durableId="212850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82"/>
    <w:rsid w:val="00023396"/>
    <w:rsid w:val="0003076E"/>
    <w:rsid w:val="0003429C"/>
    <w:rsid w:val="00054407"/>
    <w:rsid w:val="00054510"/>
    <w:rsid w:val="0009543E"/>
    <w:rsid w:val="00097C4F"/>
    <w:rsid w:val="000C6132"/>
    <w:rsid w:val="000D7F08"/>
    <w:rsid w:val="001063FD"/>
    <w:rsid w:val="00132A9B"/>
    <w:rsid w:val="0014061A"/>
    <w:rsid w:val="00156908"/>
    <w:rsid w:val="00167537"/>
    <w:rsid w:val="00183ED6"/>
    <w:rsid w:val="001A614A"/>
    <w:rsid w:val="001C14BF"/>
    <w:rsid w:val="001C2D10"/>
    <w:rsid w:val="001D5547"/>
    <w:rsid w:val="001E418B"/>
    <w:rsid w:val="001E4AFF"/>
    <w:rsid w:val="001E644B"/>
    <w:rsid w:val="001F56F4"/>
    <w:rsid w:val="00212098"/>
    <w:rsid w:val="00214A38"/>
    <w:rsid w:val="002167A7"/>
    <w:rsid w:val="00221418"/>
    <w:rsid w:val="002266BE"/>
    <w:rsid w:val="00246055"/>
    <w:rsid w:val="0025415A"/>
    <w:rsid w:val="00257D95"/>
    <w:rsid w:val="00260598"/>
    <w:rsid w:val="00263B3D"/>
    <w:rsid w:val="00271ED0"/>
    <w:rsid w:val="00274432"/>
    <w:rsid w:val="00280FE3"/>
    <w:rsid w:val="00284481"/>
    <w:rsid w:val="00290830"/>
    <w:rsid w:val="002B4D16"/>
    <w:rsid w:val="002C0D0C"/>
    <w:rsid w:val="002C43D6"/>
    <w:rsid w:val="002C4409"/>
    <w:rsid w:val="002C4CDE"/>
    <w:rsid w:val="002C6D7E"/>
    <w:rsid w:val="002D6C93"/>
    <w:rsid w:val="003125C7"/>
    <w:rsid w:val="0033099F"/>
    <w:rsid w:val="00336F1D"/>
    <w:rsid w:val="003377BF"/>
    <w:rsid w:val="00337FF9"/>
    <w:rsid w:val="003478EB"/>
    <w:rsid w:val="003B3CAD"/>
    <w:rsid w:val="003B7A83"/>
    <w:rsid w:val="003D70D8"/>
    <w:rsid w:val="003E0D6E"/>
    <w:rsid w:val="00400B16"/>
    <w:rsid w:val="00412DBB"/>
    <w:rsid w:val="0041458B"/>
    <w:rsid w:val="00436322"/>
    <w:rsid w:val="00442D68"/>
    <w:rsid w:val="00443BAE"/>
    <w:rsid w:val="00474C61"/>
    <w:rsid w:val="004806A9"/>
    <w:rsid w:val="004A3D4B"/>
    <w:rsid w:val="004A5989"/>
    <w:rsid w:val="004A6C1C"/>
    <w:rsid w:val="004C60FC"/>
    <w:rsid w:val="004F081F"/>
    <w:rsid w:val="004F7044"/>
    <w:rsid w:val="00500418"/>
    <w:rsid w:val="00504BC0"/>
    <w:rsid w:val="00512D55"/>
    <w:rsid w:val="005131A2"/>
    <w:rsid w:val="00513EFE"/>
    <w:rsid w:val="005310E3"/>
    <w:rsid w:val="0053445C"/>
    <w:rsid w:val="00545199"/>
    <w:rsid w:val="00560869"/>
    <w:rsid w:val="00561FD5"/>
    <w:rsid w:val="00564E88"/>
    <w:rsid w:val="00570F2F"/>
    <w:rsid w:val="00587EE7"/>
    <w:rsid w:val="005A0A18"/>
    <w:rsid w:val="005C3305"/>
    <w:rsid w:val="005D1730"/>
    <w:rsid w:val="005D6EC4"/>
    <w:rsid w:val="005E1092"/>
    <w:rsid w:val="005E476F"/>
    <w:rsid w:val="005F7106"/>
    <w:rsid w:val="00604B4F"/>
    <w:rsid w:val="0060533B"/>
    <w:rsid w:val="00622355"/>
    <w:rsid w:val="006279BB"/>
    <w:rsid w:val="00683702"/>
    <w:rsid w:val="006D6725"/>
    <w:rsid w:val="006E57D0"/>
    <w:rsid w:val="00711C72"/>
    <w:rsid w:val="0071588B"/>
    <w:rsid w:val="007214FC"/>
    <w:rsid w:val="0072713F"/>
    <w:rsid w:val="00731AAC"/>
    <w:rsid w:val="007910A4"/>
    <w:rsid w:val="00797AF6"/>
    <w:rsid w:val="007B3140"/>
    <w:rsid w:val="007D6E26"/>
    <w:rsid w:val="007E20F9"/>
    <w:rsid w:val="007E5B0A"/>
    <w:rsid w:val="007F41E2"/>
    <w:rsid w:val="008217C1"/>
    <w:rsid w:val="00823C31"/>
    <w:rsid w:val="008256D9"/>
    <w:rsid w:val="00840E4B"/>
    <w:rsid w:val="00854571"/>
    <w:rsid w:val="00865CC7"/>
    <w:rsid w:val="008974CC"/>
    <w:rsid w:val="008A0AC9"/>
    <w:rsid w:val="008A1ABE"/>
    <w:rsid w:val="008A27AB"/>
    <w:rsid w:val="008A7C41"/>
    <w:rsid w:val="008B7589"/>
    <w:rsid w:val="008C7483"/>
    <w:rsid w:val="008C7C50"/>
    <w:rsid w:val="008D326A"/>
    <w:rsid w:val="008E00BA"/>
    <w:rsid w:val="008E2A75"/>
    <w:rsid w:val="008F4161"/>
    <w:rsid w:val="00906875"/>
    <w:rsid w:val="00921DFC"/>
    <w:rsid w:val="00926AE0"/>
    <w:rsid w:val="00930FBF"/>
    <w:rsid w:val="0093547B"/>
    <w:rsid w:val="00941BF6"/>
    <w:rsid w:val="00946E68"/>
    <w:rsid w:val="00966CC0"/>
    <w:rsid w:val="00991564"/>
    <w:rsid w:val="00995406"/>
    <w:rsid w:val="009A0197"/>
    <w:rsid w:val="009A7FA4"/>
    <w:rsid w:val="009B588D"/>
    <w:rsid w:val="009B767F"/>
    <w:rsid w:val="009C129B"/>
    <w:rsid w:val="009C1D47"/>
    <w:rsid w:val="009D6377"/>
    <w:rsid w:val="009F6DFD"/>
    <w:rsid w:val="00A12630"/>
    <w:rsid w:val="00A2057C"/>
    <w:rsid w:val="00A24C28"/>
    <w:rsid w:val="00A6244E"/>
    <w:rsid w:val="00A9266A"/>
    <w:rsid w:val="00A9546D"/>
    <w:rsid w:val="00A96E0C"/>
    <w:rsid w:val="00AA545C"/>
    <w:rsid w:val="00AC4DBD"/>
    <w:rsid w:val="00AC586F"/>
    <w:rsid w:val="00AC7056"/>
    <w:rsid w:val="00AC73AE"/>
    <w:rsid w:val="00AD3C10"/>
    <w:rsid w:val="00AE5AB7"/>
    <w:rsid w:val="00AF2F43"/>
    <w:rsid w:val="00AF5207"/>
    <w:rsid w:val="00AF767B"/>
    <w:rsid w:val="00B00430"/>
    <w:rsid w:val="00B05E42"/>
    <w:rsid w:val="00B253ED"/>
    <w:rsid w:val="00B33A8F"/>
    <w:rsid w:val="00B4144B"/>
    <w:rsid w:val="00B7683E"/>
    <w:rsid w:val="00B87520"/>
    <w:rsid w:val="00BA6BFE"/>
    <w:rsid w:val="00BB299D"/>
    <w:rsid w:val="00BF1BCD"/>
    <w:rsid w:val="00BF3BE2"/>
    <w:rsid w:val="00C025F4"/>
    <w:rsid w:val="00C10F78"/>
    <w:rsid w:val="00C12337"/>
    <w:rsid w:val="00C14417"/>
    <w:rsid w:val="00C27554"/>
    <w:rsid w:val="00C35A56"/>
    <w:rsid w:val="00C40BA2"/>
    <w:rsid w:val="00C42C20"/>
    <w:rsid w:val="00C46BCE"/>
    <w:rsid w:val="00C474E4"/>
    <w:rsid w:val="00C50704"/>
    <w:rsid w:val="00C6187B"/>
    <w:rsid w:val="00C6351B"/>
    <w:rsid w:val="00C7594E"/>
    <w:rsid w:val="00C84794"/>
    <w:rsid w:val="00C87768"/>
    <w:rsid w:val="00C952CD"/>
    <w:rsid w:val="00CA2790"/>
    <w:rsid w:val="00CA2E41"/>
    <w:rsid w:val="00CA6264"/>
    <w:rsid w:val="00CB3FE3"/>
    <w:rsid w:val="00CD0107"/>
    <w:rsid w:val="00CE67D5"/>
    <w:rsid w:val="00CF2922"/>
    <w:rsid w:val="00D024C8"/>
    <w:rsid w:val="00D107BA"/>
    <w:rsid w:val="00D26A98"/>
    <w:rsid w:val="00D45C17"/>
    <w:rsid w:val="00D46AF7"/>
    <w:rsid w:val="00D64D7E"/>
    <w:rsid w:val="00D71D86"/>
    <w:rsid w:val="00D90110"/>
    <w:rsid w:val="00DB3A4E"/>
    <w:rsid w:val="00DB6E35"/>
    <w:rsid w:val="00DC45BB"/>
    <w:rsid w:val="00DE26FE"/>
    <w:rsid w:val="00E02D82"/>
    <w:rsid w:val="00E24B7B"/>
    <w:rsid w:val="00E2688A"/>
    <w:rsid w:val="00E3494C"/>
    <w:rsid w:val="00E5572C"/>
    <w:rsid w:val="00E810F2"/>
    <w:rsid w:val="00E87215"/>
    <w:rsid w:val="00E91EBA"/>
    <w:rsid w:val="00EA4D4E"/>
    <w:rsid w:val="00EC5100"/>
    <w:rsid w:val="00ED0A2E"/>
    <w:rsid w:val="00EE0956"/>
    <w:rsid w:val="00EE4DC6"/>
    <w:rsid w:val="00EF7E34"/>
    <w:rsid w:val="00F03883"/>
    <w:rsid w:val="00F15767"/>
    <w:rsid w:val="00F526E4"/>
    <w:rsid w:val="00F85526"/>
    <w:rsid w:val="00F86BF0"/>
    <w:rsid w:val="00F954E4"/>
    <w:rsid w:val="00FA410F"/>
    <w:rsid w:val="00FB3B48"/>
    <w:rsid w:val="00FC156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F2155"/>
  <w15:docId w15:val="{EC948E0D-71AC-4877-B76A-BFBB6F60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2D82"/>
    <w:pPr>
      <w:spacing w:after="120" w:line="240" w:lineRule="atLeast"/>
      <w:jc w:val="both"/>
    </w:pPr>
    <w:rPr>
      <w:rFonts w:ascii="Arial" w:eastAsiaTheme="minorEastAsia" w:hAnsi="Arial"/>
      <w:sz w:val="24"/>
      <w:szCs w:val="21"/>
    </w:rPr>
  </w:style>
  <w:style w:type="paragraph" w:styleId="Naslov1">
    <w:name w:val="heading 1"/>
    <w:basedOn w:val="Navaden"/>
    <w:next w:val="Navaden"/>
    <w:link w:val="Naslov1Znak"/>
    <w:uiPriority w:val="9"/>
    <w:qFormat/>
    <w:rsid w:val="00E02D82"/>
    <w:pPr>
      <w:keepNext/>
      <w:keepLines/>
      <w:numPr>
        <w:numId w:val="3"/>
      </w:numPr>
      <w:pBdr>
        <w:bottom w:val="single" w:sz="4" w:space="1" w:color="4472C4" w:themeColor="accent1"/>
      </w:pBdr>
      <w:spacing w:before="240" w:after="0" w:line="360" w:lineRule="auto"/>
      <w:outlineLvl w:val="0"/>
    </w:pPr>
    <w:rPr>
      <w:rFonts w:eastAsiaTheme="majorEastAsia" w:cstheme="majorBidi"/>
      <w:sz w:val="36"/>
      <w:szCs w:val="36"/>
    </w:rPr>
  </w:style>
  <w:style w:type="paragraph" w:styleId="Naslov2">
    <w:name w:val="heading 2"/>
    <w:basedOn w:val="Navaden"/>
    <w:next w:val="Navaden"/>
    <w:link w:val="Naslov2Znak"/>
    <w:uiPriority w:val="9"/>
    <w:unhideWhenUsed/>
    <w:qFormat/>
    <w:rsid w:val="00E02D82"/>
    <w:pPr>
      <w:keepNext/>
      <w:keepLines/>
      <w:numPr>
        <w:ilvl w:val="1"/>
        <w:numId w:val="3"/>
      </w:numPr>
      <w:spacing w:before="240" w:after="0" w:line="360" w:lineRule="auto"/>
      <w:outlineLvl w:val="1"/>
    </w:pPr>
    <w:rPr>
      <w:rFonts w:eastAsiaTheme="majorEastAsia" w:cstheme="majorBidi"/>
      <w:sz w:val="28"/>
      <w:szCs w:val="28"/>
    </w:rPr>
  </w:style>
  <w:style w:type="paragraph" w:styleId="Naslov3">
    <w:name w:val="heading 3"/>
    <w:basedOn w:val="Navaden"/>
    <w:next w:val="Navaden"/>
    <w:link w:val="Naslov3Znak"/>
    <w:uiPriority w:val="9"/>
    <w:unhideWhenUsed/>
    <w:qFormat/>
    <w:rsid w:val="00E02D82"/>
    <w:pPr>
      <w:keepNext/>
      <w:keepLines/>
      <w:numPr>
        <w:ilvl w:val="2"/>
        <w:numId w:val="3"/>
      </w:numPr>
      <w:spacing w:before="240" w:after="0" w:line="360" w:lineRule="auto"/>
      <w:outlineLvl w:val="2"/>
    </w:pPr>
    <w:rPr>
      <w:rFonts w:eastAsiaTheme="majorEastAsia" w:cstheme="majorBidi"/>
      <w:sz w:val="26"/>
      <w:szCs w:val="26"/>
      <w:u w:val="single"/>
    </w:rPr>
  </w:style>
  <w:style w:type="paragraph" w:styleId="Naslov4">
    <w:name w:val="heading 4"/>
    <w:basedOn w:val="Navaden"/>
    <w:next w:val="Navaden"/>
    <w:link w:val="Naslov4Znak"/>
    <w:uiPriority w:val="9"/>
    <w:unhideWhenUsed/>
    <w:qFormat/>
    <w:rsid w:val="00E02D82"/>
    <w:pPr>
      <w:keepNext/>
      <w:keepLines/>
      <w:numPr>
        <w:ilvl w:val="3"/>
        <w:numId w:val="3"/>
      </w:numPr>
      <w:spacing w:before="80" w:after="0"/>
      <w:outlineLvl w:val="3"/>
    </w:pPr>
    <w:rPr>
      <w:rFonts w:asciiTheme="majorHAnsi" w:eastAsiaTheme="majorEastAsia" w:hAnsiTheme="majorHAnsi" w:cstheme="majorBidi"/>
      <w:szCs w:val="24"/>
    </w:rPr>
  </w:style>
  <w:style w:type="paragraph" w:styleId="Naslov5">
    <w:name w:val="heading 5"/>
    <w:basedOn w:val="Navaden"/>
    <w:next w:val="Navaden"/>
    <w:link w:val="Naslov5Znak"/>
    <w:uiPriority w:val="9"/>
    <w:semiHidden/>
    <w:unhideWhenUsed/>
    <w:qFormat/>
    <w:rsid w:val="00E02D82"/>
    <w:pPr>
      <w:keepNext/>
      <w:keepLines/>
      <w:numPr>
        <w:ilvl w:val="4"/>
        <w:numId w:val="3"/>
      </w:numPr>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E02D82"/>
    <w:pPr>
      <w:keepNext/>
      <w:keepLines/>
      <w:numPr>
        <w:ilvl w:val="5"/>
        <w:numId w:val="3"/>
      </w:numPr>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E02D82"/>
    <w:pPr>
      <w:keepNext/>
      <w:keepLines/>
      <w:numPr>
        <w:ilvl w:val="6"/>
        <w:numId w:val="3"/>
      </w:numPr>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E02D82"/>
    <w:pPr>
      <w:keepNext/>
      <w:keepLines/>
      <w:numPr>
        <w:ilvl w:val="7"/>
        <w:numId w:val="3"/>
      </w:numPr>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E02D82"/>
    <w:pPr>
      <w:keepNext/>
      <w:keepLines/>
      <w:numPr>
        <w:ilvl w:val="8"/>
        <w:numId w:val="3"/>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2D82"/>
    <w:rPr>
      <w:rFonts w:ascii="Arial" w:eastAsiaTheme="majorEastAsia" w:hAnsi="Arial" w:cstheme="majorBidi"/>
      <w:sz w:val="36"/>
      <w:szCs w:val="36"/>
    </w:rPr>
  </w:style>
  <w:style w:type="character" w:customStyle="1" w:styleId="Naslov2Znak">
    <w:name w:val="Naslov 2 Znak"/>
    <w:basedOn w:val="Privzetapisavaodstavka"/>
    <w:link w:val="Naslov2"/>
    <w:uiPriority w:val="9"/>
    <w:rsid w:val="00E02D82"/>
    <w:rPr>
      <w:rFonts w:ascii="Arial" w:eastAsiaTheme="majorEastAsia" w:hAnsi="Arial" w:cstheme="majorBidi"/>
      <w:sz w:val="28"/>
      <w:szCs w:val="28"/>
    </w:rPr>
  </w:style>
  <w:style w:type="character" w:customStyle="1" w:styleId="Naslov3Znak">
    <w:name w:val="Naslov 3 Znak"/>
    <w:basedOn w:val="Privzetapisavaodstavka"/>
    <w:link w:val="Naslov3"/>
    <w:uiPriority w:val="9"/>
    <w:rsid w:val="00E02D82"/>
    <w:rPr>
      <w:rFonts w:ascii="Arial" w:eastAsiaTheme="majorEastAsia" w:hAnsi="Arial" w:cstheme="majorBidi"/>
      <w:sz w:val="26"/>
      <w:szCs w:val="26"/>
      <w:u w:val="single"/>
    </w:rPr>
  </w:style>
  <w:style w:type="character" w:customStyle="1" w:styleId="Naslov4Znak">
    <w:name w:val="Naslov 4 Znak"/>
    <w:basedOn w:val="Privzetapisavaodstavka"/>
    <w:link w:val="Naslov4"/>
    <w:uiPriority w:val="9"/>
    <w:rsid w:val="00E02D8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E02D82"/>
    <w:rPr>
      <w:rFonts w:asciiTheme="majorHAnsi" w:eastAsiaTheme="majorEastAsia" w:hAnsiTheme="majorHAnsi" w:cstheme="majorBidi"/>
      <w:i/>
      <w:iCs/>
    </w:rPr>
  </w:style>
  <w:style w:type="character" w:customStyle="1" w:styleId="Naslov6Znak">
    <w:name w:val="Naslov 6 Znak"/>
    <w:basedOn w:val="Privzetapisavaodstavka"/>
    <w:link w:val="Naslov6"/>
    <w:uiPriority w:val="9"/>
    <w:semiHidden/>
    <w:rsid w:val="00E02D82"/>
    <w:rPr>
      <w:rFonts w:asciiTheme="majorHAnsi" w:eastAsiaTheme="majorEastAsia" w:hAnsiTheme="majorHAnsi" w:cstheme="majorBidi"/>
      <w:color w:val="595959" w:themeColor="text1" w:themeTint="A6"/>
      <w:sz w:val="24"/>
      <w:szCs w:val="21"/>
    </w:rPr>
  </w:style>
  <w:style w:type="character" w:customStyle="1" w:styleId="Naslov7Znak">
    <w:name w:val="Naslov 7 Znak"/>
    <w:basedOn w:val="Privzetapisavaodstavka"/>
    <w:link w:val="Naslov7"/>
    <w:uiPriority w:val="9"/>
    <w:semiHidden/>
    <w:rsid w:val="00E02D82"/>
    <w:rPr>
      <w:rFonts w:asciiTheme="majorHAnsi" w:eastAsiaTheme="majorEastAsia" w:hAnsiTheme="majorHAnsi" w:cstheme="majorBidi"/>
      <w:i/>
      <w:iCs/>
      <w:color w:val="595959" w:themeColor="text1" w:themeTint="A6"/>
      <w:sz w:val="24"/>
      <w:szCs w:val="21"/>
    </w:rPr>
  </w:style>
  <w:style w:type="character" w:customStyle="1" w:styleId="Naslov8Znak">
    <w:name w:val="Naslov 8 Znak"/>
    <w:basedOn w:val="Privzetapisavaodstavka"/>
    <w:link w:val="Naslov8"/>
    <w:uiPriority w:val="9"/>
    <w:semiHidden/>
    <w:rsid w:val="00E02D82"/>
    <w:rPr>
      <w:rFonts w:asciiTheme="majorHAnsi" w:eastAsiaTheme="majorEastAsia" w:hAnsiTheme="majorHAnsi" w:cstheme="majorBidi"/>
      <w:smallCaps/>
      <w:color w:val="595959" w:themeColor="text1" w:themeTint="A6"/>
      <w:sz w:val="24"/>
      <w:szCs w:val="21"/>
    </w:rPr>
  </w:style>
  <w:style w:type="character" w:customStyle="1" w:styleId="Naslov9Znak">
    <w:name w:val="Naslov 9 Znak"/>
    <w:basedOn w:val="Privzetapisavaodstavka"/>
    <w:link w:val="Naslov9"/>
    <w:uiPriority w:val="9"/>
    <w:semiHidden/>
    <w:rsid w:val="00E02D82"/>
    <w:rPr>
      <w:rFonts w:asciiTheme="majorHAnsi" w:eastAsiaTheme="majorEastAsia" w:hAnsiTheme="majorHAnsi" w:cstheme="majorBidi"/>
      <w:i/>
      <w:iCs/>
      <w:smallCaps/>
      <w:color w:val="595959" w:themeColor="text1" w:themeTint="A6"/>
      <w:sz w:val="24"/>
      <w:szCs w:val="21"/>
    </w:rPr>
  </w:style>
  <w:style w:type="paragraph" w:styleId="Glava">
    <w:name w:val="header"/>
    <w:basedOn w:val="Navaden"/>
    <w:link w:val="GlavaZnak"/>
    <w:unhideWhenUsed/>
    <w:rsid w:val="00E02D82"/>
    <w:pPr>
      <w:tabs>
        <w:tab w:val="center" w:pos="4536"/>
        <w:tab w:val="right" w:pos="9072"/>
      </w:tabs>
      <w:spacing w:after="0" w:line="240" w:lineRule="auto"/>
    </w:pPr>
  </w:style>
  <w:style w:type="character" w:customStyle="1" w:styleId="GlavaZnak">
    <w:name w:val="Glava Znak"/>
    <w:basedOn w:val="Privzetapisavaodstavka"/>
    <w:link w:val="Glava"/>
    <w:rsid w:val="00E02D82"/>
    <w:rPr>
      <w:rFonts w:ascii="Arial" w:eastAsiaTheme="minorEastAsia" w:hAnsi="Arial"/>
      <w:sz w:val="24"/>
      <w:szCs w:val="21"/>
    </w:rPr>
  </w:style>
  <w:style w:type="paragraph" w:styleId="Noga">
    <w:name w:val="footer"/>
    <w:basedOn w:val="Navaden"/>
    <w:link w:val="NogaZnak"/>
    <w:uiPriority w:val="99"/>
    <w:unhideWhenUsed/>
    <w:rsid w:val="00E02D82"/>
    <w:pPr>
      <w:tabs>
        <w:tab w:val="center" w:pos="4536"/>
        <w:tab w:val="right" w:pos="9072"/>
      </w:tabs>
      <w:spacing w:after="0" w:line="240" w:lineRule="auto"/>
    </w:pPr>
  </w:style>
  <w:style w:type="character" w:customStyle="1" w:styleId="NogaZnak">
    <w:name w:val="Noga Znak"/>
    <w:basedOn w:val="Privzetapisavaodstavka"/>
    <w:link w:val="Noga"/>
    <w:uiPriority w:val="99"/>
    <w:rsid w:val="00E02D82"/>
    <w:rPr>
      <w:rFonts w:ascii="Arial" w:eastAsiaTheme="minorEastAsia" w:hAnsi="Arial"/>
      <w:sz w:val="24"/>
      <w:szCs w:val="21"/>
    </w:rPr>
  </w:style>
  <w:style w:type="paragraph" w:styleId="Brezrazmikov">
    <w:name w:val="No Spacing"/>
    <w:link w:val="BrezrazmikovZnak"/>
    <w:uiPriority w:val="1"/>
    <w:qFormat/>
    <w:rsid w:val="008A27AB"/>
    <w:pPr>
      <w:spacing w:after="0" w:line="240" w:lineRule="auto"/>
      <w:jc w:val="both"/>
    </w:pPr>
    <w:rPr>
      <w:rFonts w:eastAsiaTheme="minorEastAsia" w:cs="Times New Roman (Body CS)"/>
      <w:sz w:val="21"/>
      <w:szCs w:val="21"/>
    </w:rPr>
  </w:style>
  <w:style w:type="character" w:customStyle="1" w:styleId="BrezrazmikovZnak">
    <w:name w:val="Brez razmikov Znak"/>
    <w:basedOn w:val="Privzetapisavaodstavka"/>
    <w:link w:val="Brezrazmikov"/>
    <w:uiPriority w:val="1"/>
    <w:rsid w:val="008A27AB"/>
    <w:rPr>
      <w:rFonts w:eastAsiaTheme="minorEastAsia" w:cs="Times New Roman (Body CS)"/>
      <w:sz w:val="21"/>
      <w:szCs w:val="21"/>
    </w:rPr>
  </w:style>
  <w:style w:type="paragraph" w:styleId="NaslovTOC">
    <w:name w:val="TOC Heading"/>
    <w:basedOn w:val="Naslov1"/>
    <w:next w:val="Navaden"/>
    <w:uiPriority w:val="39"/>
    <w:unhideWhenUsed/>
    <w:qFormat/>
    <w:rsid w:val="00E02D82"/>
    <w:pPr>
      <w:outlineLvl w:val="9"/>
    </w:pPr>
  </w:style>
  <w:style w:type="paragraph" w:styleId="Kazalovsebine2">
    <w:name w:val="toc 2"/>
    <w:basedOn w:val="Navaden"/>
    <w:next w:val="Navaden"/>
    <w:autoRedefine/>
    <w:uiPriority w:val="39"/>
    <w:unhideWhenUsed/>
    <w:rsid w:val="00E02D82"/>
    <w:pPr>
      <w:spacing w:after="100"/>
      <w:ind w:left="220"/>
    </w:pPr>
    <w:rPr>
      <w:rFonts w:cs="Times New Roman"/>
      <w:lang w:eastAsia="sl-SI"/>
    </w:rPr>
  </w:style>
  <w:style w:type="paragraph" w:styleId="Kazalovsebine1">
    <w:name w:val="toc 1"/>
    <w:basedOn w:val="Navaden"/>
    <w:next w:val="Navaden"/>
    <w:autoRedefine/>
    <w:uiPriority w:val="39"/>
    <w:unhideWhenUsed/>
    <w:rsid w:val="00E02D82"/>
    <w:pPr>
      <w:tabs>
        <w:tab w:val="left" w:pos="440"/>
        <w:tab w:val="right" w:leader="dot" w:pos="9062"/>
      </w:tabs>
      <w:spacing w:after="100"/>
    </w:pPr>
    <w:rPr>
      <w:rFonts w:cs="Times New Roman"/>
      <w:lang w:eastAsia="sl-SI"/>
    </w:rPr>
  </w:style>
  <w:style w:type="paragraph" w:styleId="Kazalovsebine3">
    <w:name w:val="toc 3"/>
    <w:basedOn w:val="Navaden"/>
    <w:next w:val="Navaden"/>
    <w:autoRedefine/>
    <w:uiPriority w:val="39"/>
    <w:unhideWhenUsed/>
    <w:rsid w:val="00E02D82"/>
    <w:pPr>
      <w:spacing w:after="100"/>
      <w:ind w:left="440"/>
    </w:pPr>
    <w:rPr>
      <w:rFonts w:cs="Times New Roman"/>
      <w:lang w:eastAsia="sl-SI"/>
    </w:rPr>
  </w:style>
  <w:style w:type="paragraph" w:styleId="Odstavekseznama">
    <w:name w:val="List Paragraph"/>
    <w:basedOn w:val="Navaden"/>
    <w:uiPriority w:val="34"/>
    <w:qFormat/>
    <w:rsid w:val="00E02D82"/>
    <w:pPr>
      <w:ind w:left="720"/>
      <w:contextualSpacing/>
    </w:pPr>
  </w:style>
  <w:style w:type="character" w:styleId="Hiperpovezava">
    <w:name w:val="Hyperlink"/>
    <w:basedOn w:val="Privzetapisavaodstavka"/>
    <w:uiPriority w:val="99"/>
    <w:unhideWhenUsed/>
    <w:rsid w:val="00E02D82"/>
    <w:rPr>
      <w:color w:val="0000FF"/>
      <w:u w:val="single"/>
    </w:rPr>
  </w:style>
  <w:style w:type="paragraph" w:styleId="Napis">
    <w:name w:val="caption"/>
    <w:basedOn w:val="Navaden"/>
    <w:next w:val="Navaden"/>
    <w:uiPriority w:val="35"/>
    <w:unhideWhenUsed/>
    <w:qFormat/>
    <w:rsid w:val="00E02D82"/>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E02D8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Znak">
    <w:name w:val="Naslov Znak"/>
    <w:basedOn w:val="Privzetapisavaodstavka"/>
    <w:link w:val="Naslov"/>
    <w:uiPriority w:val="10"/>
    <w:rsid w:val="00E02D82"/>
    <w:rPr>
      <w:rFonts w:asciiTheme="majorHAnsi" w:eastAsiaTheme="majorEastAsia" w:hAnsiTheme="majorHAnsi" w:cstheme="majorBidi"/>
      <w:color w:val="2F5496" w:themeColor="accent1" w:themeShade="BF"/>
      <w:spacing w:val="-7"/>
      <w:sz w:val="80"/>
      <w:szCs w:val="80"/>
    </w:rPr>
  </w:style>
  <w:style w:type="paragraph" w:styleId="Podnaslov">
    <w:name w:val="Subtitle"/>
    <w:basedOn w:val="Navaden"/>
    <w:next w:val="Navaden"/>
    <w:link w:val="PodnaslovZnak"/>
    <w:uiPriority w:val="11"/>
    <w:qFormat/>
    <w:rsid w:val="00E02D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E02D82"/>
    <w:rPr>
      <w:rFonts w:asciiTheme="majorHAnsi" w:eastAsiaTheme="majorEastAsia" w:hAnsiTheme="majorHAnsi" w:cstheme="majorBidi"/>
      <w:color w:val="404040" w:themeColor="text1" w:themeTint="BF"/>
      <w:sz w:val="30"/>
      <w:szCs w:val="30"/>
    </w:rPr>
  </w:style>
  <w:style w:type="character" w:styleId="Krepko">
    <w:name w:val="Strong"/>
    <w:basedOn w:val="Privzetapisavaodstavka"/>
    <w:uiPriority w:val="22"/>
    <w:qFormat/>
    <w:rsid w:val="00E02D82"/>
    <w:rPr>
      <w:b/>
      <w:bCs/>
    </w:rPr>
  </w:style>
  <w:style w:type="character" w:styleId="Poudarek">
    <w:name w:val="Emphasis"/>
    <w:basedOn w:val="Privzetapisavaodstavka"/>
    <w:uiPriority w:val="20"/>
    <w:qFormat/>
    <w:rsid w:val="00E02D82"/>
    <w:rPr>
      <w:i/>
      <w:iCs/>
    </w:rPr>
  </w:style>
  <w:style w:type="paragraph" w:styleId="Citat">
    <w:name w:val="Quote"/>
    <w:basedOn w:val="Navaden"/>
    <w:next w:val="Navaden"/>
    <w:link w:val="CitatZnak"/>
    <w:uiPriority w:val="29"/>
    <w:qFormat/>
    <w:rsid w:val="00E02D8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E02D82"/>
    <w:rPr>
      <w:rFonts w:ascii="Arial" w:eastAsiaTheme="minorEastAsia" w:hAnsi="Arial"/>
      <w:i/>
      <w:iCs/>
      <w:sz w:val="24"/>
      <w:szCs w:val="21"/>
    </w:rPr>
  </w:style>
  <w:style w:type="paragraph" w:styleId="Intenzivencitat">
    <w:name w:val="Intense Quote"/>
    <w:basedOn w:val="Navaden"/>
    <w:next w:val="Navaden"/>
    <w:link w:val="IntenzivencitatZnak"/>
    <w:uiPriority w:val="30"/>
    <w:qFormat/>
    <w:rsid w:val="00E02D8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zivencitatZnak">
    <w:name w:val="Intenziven citat Znak"/>
    <w:basedOn w:val="Privzetapisavaodstavka"/>
    <w:link w:val="Intenzivencitat"/>
    <w:uiPriority w:val="30"/>
    <w:rsid w:val="00E02D82"/>
    <w:rPr>
      <w:rFonts w:asciiTheme="majorHAnsi" w:eastAsiaTheme="majorEastAsia" w:hAnsiTheme="majorHAnsi" w:cstheme="majorBidi"/>
      <w:color w:val="4472C4" w:themeColor="accent1"/>
      <w:sz w:val="28"/>
      <w:szCs w:val="28"/>
    </w:rPr>
  </w:style>
  <w:style w:type="character" w:styleId="Neenpoudarek">
    <w:name w:val="Subtle Emphasis"/>
    <w:basedOn w:val="Privzetapisavaodstavka"/>
    <w:uiPriority w:val="19"/>
    <w:qFormat/>
    <w:rsid w:val="00E02D82"/>
    <w:rPr>
      <w:i/>
      <w:iCs/>
      <w:color w:val="595959" w:themeColor="text1" w:themeTint="A6"/>
    </w:rPr>
  </w:style>
  <w:style w:type="character" w:styleId="Intenzivenpoudarek">
    <w:name w:val="Intense Emphasis"/>
    <w:basedOn w:val="Privzetapisavaodstavka"/>
    <w:uiPriority w:val="21"/>
    <w:qFormat/>
    <w:rsid w:val="00E02D82"/>
    <w:rPr>
      <w:b/>
      <w:bCs/>
      <w:i/>
      <w:iCs/>
    </w:rPr>
  </w:style>
  <w:style w:type="character" w:styleId="Neensklic">
    <w:name w:val="Subtle Reference"/>
    <w:basedOn w:val="Privzetapisavaodstavka"/>
    <w:uiPriority w:val="31"/>
    <w:qFormat/>
    <w:rsid w:val="00E02D82"/>
    <w:rPr>
      <w:smallCaps/>
      <w:color w:val="404040" w:themeColor="text1" w:themeTint="BF"/>
    </w:rPr>
  </w:style>
  <w:style w:type="character" w:styleId="Intenzivensklic">
    <w:name w:val="Intense Reference"/>
    <w:basedOn w:val="Privzetapisavaodstavka"/>
    <w:uiPriority w:val="32"/>
    <w:qFormat/>
    <w:rsid w:val="00E02D82"/>
    <w:rPr>
      <w:b/>
      <w:bCs/>
      <w:smallCaps/>
      <w:u w:val="single"/>
    </w:rPr>
  </w:style>
  <w:style w:type="character" w:styleId="Naslovknjige">
    <w:name w:val="Book Title"/>
    <w:basedOn w:val="Privzetapisavaodstavka"/>
    <w:uiPriority w:val="33"/>
    <w:qFormat/>
    <w:rsid w:val="00E02D82"/>
    <w:rPr>
      <w:b/>
      <w:bCs/>
      <w:smallCaps/>
    </w:rPr>
  </w:style>
  <w:style w:type="character" w:styleId="Pripombasklic">
    <w:name w:val="annotation reference"/>
    <w:basedOn w:val="Privzetapisavaodstavka"/>
    <w:uiPriority w:val="99"/>
    <w:semiHidden/>
    <w:unhideWhenUsed/>
    <w:rsid w:val="00E02D82"/>
    <w:rPr>
      <w:sz w:val="16"/>
      <w:szCs w:val="16"/>
    </w:rPr>
  </w:style>
  <w:style w:type="paragraph" w:styleId="Pripombabesedilo">
    <w:name w:val="annotation text"/>
    <w:basedOn w:val="Navaden"/>
    <w:link w:val="PripombabesediloZnak"/>
    <w:uiPriority w:val="99"/>
    <w:unhideWhenUsed/>
    <w:rsid w:val="00E02D82"/>
    <w:pPr>
      <w:spacing w:line="240" w:lineRule="auto"/>
    </w:pPr>
    <w:rPr>
      <w:sz w:val="20"/>
      <w:szCs w:val="20"/>
    </w:rPr>
  </w:style>
  <w:style w:type="character" w:customStyle="1" w:styleId="PripombabesediloZnak">
    <w:name w:val="Pripomba – besedilo Znak"/>
    <w:basedOn w:val="Privzetapisavaodstavka"/>
    <w:link w:val="Pripombabesedilo"/>
    <w:uiPriority w:val="99"/>
    <w:rsid w:val="00E02D82"/>
    <w:rPr>
      <w:rFonts w:ascii="Arial" w:eastAsiaTheme="minorEastAsia" w:hAnsi="Arial"/>
      <w:sz w:val="20"/>
      <w:szCs w:val="20"/>
    </w:rPr>
  </w:style>
  <w:style w:type="paragraph" w:styleId="Zadevapripombe">
    <w:name w:val="annotation subject"/>
    <w:basedOn w:val="Pripombabesedilo"/>
    <w:next w:val="Pripombabesedilo"/>
    <w:link w:val="ZadevapripombeZnak"/>
    <w:uiPriority w:val="99"/>
    <w:semiHidden/>
    <w:unhideWhenUsed/>
    <w:rsid w:val="00E02D82"/>
    <w:rPr>
      <w:b/>
      <w:bCs/>
    </w:rPr>
  </w:style>
  <w:style w:type="character" w:customStyle="1" w:styleId="ZadevapripombeZnak">
    <w:name w:val="Zadeva pripombe Znak"/>
    <w:basedOn w:val="PripombabesediloZnak"/>
    <w:link w:val="Zadevapripombe"/>
    <w:uiPriority w:val="99"/>
    <w:semiHidden/>
    <w:rsid w:val="00E02D82"/>
    <w:rPr>
      <w:rFonts w:ascii="Arial" w:eastAsiaTheme="minorEastAsia" w:hAnsi="Arial"/>
      <w:b/>
      <w:bCs/>
      <w:sz w:val="20"/>
      <w:szCs w:val="20"/>
    </w:rPr>
  </w:style>
  <w:style w:type="paragraph" w:styleId="Besedilooblaka">
    <w:name w:val="Balloon Text"/>
    <w:basedOn w:val="Navaden"/>
    <w:link w:val="BesedilooblakaZnak"/>
    <w:uiPriority w:val="99"/>
    <w:semiHidden/>
    <w:unhideWhenUsed/>
    <w:rsid w:val="00E02D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2D82"/>
    <w:rPr>
      <w:rFonts w:ascii="Segoe UI" w:eastAsiaTheme="minorEastAsia" w:hAnsi="Segoe UI" w:cs="Segoe UI"/>
      <w:sz w:val="18"/>
      <w:szCs w:val="18"/>
    </w:rPr>
  </w:style>
  <w:style w:type="character" w:customStyle="1" w:styleId="UnresolvedMention1">
    <w:name w:val="Unresolved Mention1"/>
    <w:basedOn w:val="Privzetapisavaodstavka"/>
    <w:uiPriority w:val="99"/>
    <w:semiHidden/>
    <w:unhideWhenUsed/>
    <w:rsid w:val="00E02D82"/>
    <w:rPr>
      <w:color w:val="605E5C"/>
      <w:shd w:val="clear" w:color="auto" w:fill="E1DFDD"/>
    </w:rPr>
  </w:style>
  <w:style w:type="character" w:styleId="SledenaHiperpovezava">
    <w:name w:val="FollowedHyperlink"/>
    <w:basedOn w:val="Privzetapisavaodstavka"/>
    <w:uiPriority w:val="99"/>
    <w:semiHidden/>
    <w:unhideWhenUsed/>
    <w:rsid w:val="00E02D82"/>
    <w:rPr>
      <w:color w:val="954F72" w:themeColor="followedHyperlink"/>
      <w:u w:val="single"/>
    </w:rPr>
  </w:style>
  <w:style w:type="character" w:customStyle="1" w:styleId="highlight">
    <w:name w:val="highlight"/>
    <w:basedOn w:val="Privzetapisavaodstavka"/>
    <w:rsid w:val="00E02D82"/>
  </w:style>
  <w:style w:type="paragraph" w:styleId="Kazaloslik">
    <w:name w:val="table of figures"/>
    <w:basedOn w:val="Navaden"/>
    <w:next w:val="Navaden"/>
    <w:uiPriority w:val="99"/>
    <w:unhideWhenUsed/>
    <w:rsid w:val="00E02D82"/>
    <w:pPr>
      <w:spacing w:after="0"/>
    </w:pPr>
  </w:style>
  <w:style w:type="character" w:customStyle="1" w:styleId="markedcontent">
    <w:name w:val="markedcontent"/>
    <w:basedOn w:val="Privzetapisavaodstavka"/>
    <w:rsid w:val="00E02D82"/>
  </w:style>
  <w:style w:type="paragraph" w:styleId="Sprotnaopomba-besedilo">
    <w:name w:val="footnote text"/>
    <w:basedOn w:val="Navaden"/>
    <w:link w:val="Sprotnaopomba-besediloZnak"/>
    <w:uiPriority w:val="99"/>
    <w:semiHidden/>
    <w:unhideWhenUsed/>
    <w:rsid w:val="001E418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E418B"/>
    <w:rPr>
      <w:rFonts w:ascii="Arial" w:eastAsiaTheme="minorEastAsia" w:hAnsi="Arial"/>
      <w:sz w:val="20"/>
      <w:szCs w:val="20"/>
    </w:rPr>
  </w:style>
  <w:style w:type="character" w:styleId="Sprotnaopomba-sklic">
    <w:name w:val="footnote reference"/>
    <w:basedOn w:val="Privzetapisavaodstavka"/>
    <w:uiPriority w:val="99"/>
    <w:semiHidden/>
    <w:unhideWhenUsed/>
    <w:rsid w:val="001E418B"/>
    <w:rPr>
      <w:vertAlign w:val="superscript"/>
    </w:rPr>
  </w:style>
  <w:style w:type="character" w:customStyle="1" w:styleId="Nerazreenaomemba1">
    <w:name w:val="Nerazrešena omemba1"/>
    <w:basedOn w:val="Privzetapisavaodstavka"/>
    <w:uiPriority w:val="99"/>
    <w:semiHidden/>
    <w:unhideWhenUsed/>
    <w:rsid w:val="00E24B7B"/>
    <w:rPr>
      <w:color w:val="605E5C"/>
      <w:shd w:val="clear" w:color="auto" w:fill="E1DFDD"/>
    </w:rPr>
  </w:style>
  <w:style w:type="paragraph" w:styleId="Navadensplet">
    <w:name w:val="Normal (Web)"/>
    <w:basedOn w:val="Navaden"/>
    <w:uiPriority w:val="99"/>
    <w:semiHidden/>
    <w:unhideWhenUsed/>
    <w:rsid w:val="00E24B7B"/>
    <w:rPr>
      <w:rFonts w:ascii="Times New Roman" w:hAnsi="Times New Roman" w:cs="Times New Roman"/>
      <w:szCs w:val="24"/>
    </w:rPr>
  </w:style>
  <w:style w:type="paragraph" w:customStyle="1" w:styleId="podpisi">
    <w:name w:val="podpisi"/>
    <w:basedOn w:val="Navaden"/>
    <w:qFormat/>
    <w:rsid w:val="00AA545C"/>
    <w:pPr>
      <w:tabs>
        <w:tab w:val="left" w:pos="3402"/>
      </w:tabs>
      <w:suppressAutoHyphens/>
      <w:autoSpaceDN w:val="0"/>
      <w:spacing w:after="0" w:line="260" w:lineRule="exact"/>
      <w:jc w:val="left"/>
      <w:textAlignment w:val="baseline"/>
    </w:pPr>
    <w:rPr>
      <w:rFonts w:eastAsia="Times New Roman" w:cs="Times New Roman"/>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980">
      <w:bodyDiv w:val="1"/>
      <w:marLeft w:val="0"/>
      <w:marRight w:val="0"/>
      <w:marTop w:val="0"/>
      <w:marBottom w:val="0"/>
      <w:divBdr>
        <w:top w:val="none" w:sz="0" w:space="0" w:color="auto"/>
        <w:left w:val="none" w:sz="0" w:space="0" w:color="auto"/>
        <w:bottom w:val="none" w:sz="0" w:space="0" w:color="auto"/>
        <w:right w:val="none" w:sz="0" w:space="0" w:color="auto"/>
      </w:divBdr>
    </w:div>
    <w:div w:id="842554447">
      <w:bodyDiv w:val="1"/>
      <w:marLeft w:val="0"/>
      <w:marRight w:val="0"/>
      <w:marTop w:val="0"/>
      <w:marBottom w:val="0"/>
      <w:divBdr>
        <w:top w:val="none" w:sz="0" w:space="0" w:color="auto"/>
        <w:left w:val="none" w:sz="0" w:space="0" w:color="auto"/>
        <w:bottom w:val="none" w:sz="0" w:space="0" w:color="auto"/>
        <w:right w:val="none" w:sz="0" w:space="0" w:color="auto"/>
      </w:divBdr>
    </w:div>
    <w:div w:id="1313560986">
      <w:bodyDiv w:val="1"/>
      <w:marLeft w:val="0"/>
      <w:marRight w:val="0"/>
      <w:marTop w:val="0"/>
      <w:marBottom w:val="0"/>
      <w:divBdr>
        <w:top w:val="none" w:sz="0" w:space="0" w:color="auto"/>
        <w:left w:val="none" w:sz="0" w:space="0" w:color="auto"/>
        <w:bottom w:val="none" w:sz="0" w:space="0" w:color="auto"/>
        <w:right w:val="none" w:sz="0" w:space="0" w:color="auto"/>
      </w:divBdr>
    </w:div>
    <w:div w:id="1631285081">
      <w:bodyDiv w:val="1"/>
      <w:marLeft w:val="0"/>
      <w:marRight w:val="0"/>
      <w:marTop w:val="0"/>
      <w:marBottom w:val="0"/>
      <w:divBdr>
        <w:top w:val="none" w:sz="0" w:space="0" w:color="auto"/>
        <w:left w:val="none" w:sz="0" w:space="0" w:color="auto"/>
        <w:bottom w:val="none" w:sz="0" w:space="0" w:color="auto"/>
        <w:right w:val="none" w:sz="0" w:space="0" w:color="auto"/>
      </w:divBdr>
      <w:divsChild>
        <w:div w:id="1602060037">
          <w:marLeft w:val="0"/>
          <w:marRight w:val="0"/>
          <w:marTop w:val="0"/>
          <w:marBottom w:val="0"/>
          <w:divBdr>
            <w:top w:val="none" w:sz="0" w:space="0" w:color="auto"/>
            <w:left w:val="none" w:sz="0" w:space="0" w:color="auto"/>
            <w:bottom w:val="none" w:sz="0" w:space="0" w:color="auto"/>
            <w:right w:val="none" w:sz="0" w:space="0" w:color="auto"/>
          </w:divBdr>
          <w:divsChild>
            <w:div w:id="2054310423">
              <w:marLeft w:val="0"/>
              <w:marRight w:val="0"/>
              <w:marTop w:val="0"/>
              <w:marBottom w:val="360"/>
              <w:divBdr>
                <w:top w:val="none" w:sz="0" w:space="0" w:color="auto"/>
                <w:left w:val="none" w:sz="0" w:space="0" w:color="auto"/>
                <w:bottom w:val="none" w:sz="0" w:space="0" w:color="auto"/>
                <w:right w:val="none" w:sz="0" w:space="0" w:color="auto"/>
              </w:divBdr>
            </w:div>
          </w:divsChild>
        </w:div>
        <w:div w:id="19203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1523"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ozle.prezelj@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uradni-list.si/1/objava.jsp?sop=2020-01-123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8-01-0887" TargetMode="External"/><Relationship Id="rId14" Type="http://schemas.openxmlformats.org/officeDocument/2006/relationships/image" Target="media/image2.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16B5-DC0C-454B-BD7B-9F130EF6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7795</Words>
  <Characters>44432</Characters>
  <Application>Microsoft Office Word</Application>
  <DocSecurity>4</DocSecurity>
  <Lines>370</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Jemec Tomazin</dc:creator>
  <cp:keywords/>
  <dc:description/>
  <cp:lastModifiedBy>Lara Buzina (student)</cp:lastModifiedBy>
  <cp:revision>2</cp:revision>
  <cp:lastPrinted>2024-04-29T06:59:00Z</cp:lastPrinted>
  <dcterms:created xsi:type="dcterms:W3CDTF">2024-06-27T08:29:00Z</dcterms:created>
  <dcterms:modified xsi:type="dcterms:W3CDTF">2024-06-27T08:29:00Z</dcterms:modified>
</cp:coreProperties>
</file>