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3D5B" w14:textId="77777777" w:rsidR="00802BB6" w:rsidRDefault="00802BB6" w:rsidP="00272C60">
      <w:pPr>
        <w:pStyle w:val="Brezrazmikov"/>
      </w:pPr>
    </w:p>
    <w:p w14:paraId="110F37F3" w14:textId="77777777" w:rsidR="000F4E26" w:rsidRDefault="000F4E26" w:rsidP="000F4E26">
      <w:pPr>
        <w:spacing w:after="0"/>
        <w:jc w:val="center"/>
        <w:rPr>
          <w:b/>
          <w:bCs/>
          <w:color w:val="1F3864" w:themeColor="accent1" w:themeShade="80"/>
        </w:rPr>
      </w:pPr>
      <w:r>
        <w:rPr>
          <w:b/>
          <w:bCs/>
          <w:color w:val="1F3864" w:themeColor="accent1" w:themeShade="80"/>
        </w:rPr>
        <w:t>JAVNI RAZPIS</w:t>
      </w:r>
    </w:p>
    <w:p w14:paraId="0FE22B43" w14:textId="5D31F7E5" w:rsidR="000F4E26" w:rsidRDefault="000F4E26" w:rsidP="000F4E26">
      <w:pPr>
        <w:spacing w:after="0"/>
        <w:jc w:val="center"/>
        <w:rPr>
          <w:b/>
          <w:bCs/>
          <w:color w:val="1F3864" w:themeColor="accent1" w:themeShade="80"/>
        </w:rPr>
      </w:pPr>
      <w:r>
        <w:rPr>
          <w:b/>
          <w:bCs/>
          <w:color w:val="1F3864" w:themeColor="accent1" w:themeShade="80"/>
        </w:rPr>
        <w:t>ZA IZBOR SOFINANCIRANJA INVESTICIJ V ŠPORTNO INFRASTRUKTURO V LETU 202</w:t>
      </w:r>
      <w:r w:rsidR="00DE3C1A">
        <w:rPr>
          <w:b/>
          <w:bCs/>
          <w:color w:val="1F3864" w:themeColor="accent1" w:themeShade="80"/>
        </w:rPr>
        <w:t>6</w:t>
      </w:r>
    </w:p>
    <w:p w14:paraId="72A275D7" w14:textId="77777777" w:rsidR="000F4E26" w:rsidRDefault="000F4E26" w:rsidP="000F4E26">
      <w:pPr>
        <w:spacing w:after="0"/>
        <w:jc w:val="center"/>
        <w:rPr>
          <w:b/>
          <w:bCs/>
        </w:rPr>
      </w:pPr>
    </w:p>
    <w:p w14:paraId="5D8FA467" w14:textId="77777777" w:rsidR="000F4E26" w:rsidRDefault="000F4E26" w:rsidP="000F4E26">
      <w:pPr>
        <w:spacing w:after="0"/>
        <w:jc w:val="center"/>
        <w:rPr>
          <w:b/>
          <w:bCs/>
          <w:color w:val="1F3864" w:themeColor="accent1" w:themeShade="80"/>
        </w:rPr>
      </w:pPr>
      <w:r>
        <w:rPr>
          <w:b/>
          <w:bCs/>
          <w:color w:val="1F3864" w:themeColor="accent1" w:themeShade="80"/>
        </w:rPr>
        <w:t>ODGOVORI NA PREJETA VPRAŠANJA PRIJAVITELJEV</w:t>
      </w:r>
    </w:p>
    <w:p w14:paraId="6AA2E173" w14:textId="77777777" w:rsidR="000F4E26" w:rsidRDefault="000F4E26" w:rsidP="000F4E26">
      <w:pPr>
        <w:spacing w:after="0"/>
        <w:jc w:val="center"/>
        <w:rPr>
          <w:b/>
          <w:bCs/>
        </w:rPr>
      </w:pPr>
    </w:p>
    <w:p w14:paraId="05AFF769" w14:textId="77777777" w:rsidR="000F4E26" w:rsidRDefault="000F4E26" w:rsidP="000F4E26">
      <w:pPr>
        <w:spacing w:after="0"/>
        <w:jc w:val="center"/>
        <w:rPr>
          <w:b/>
          <w:bCs/>
        </w:rPr>
      </w:pPr>
    </w:p>
    <w:tbl>
      <w:tblPr>
        <w:tblStyle w:val="Tabelasvetlamrea1poudarek1"/>
        <w:tblW w:w="0" w:type="auto"/>
        <w:tblInd w:w="0" w:type="dxa"/>
        <w:tblLook w:val="04A0" w:firstRow="1" w:lastRow="0" w:firstColumn="1" w:lastColumn="0" w:noHBand="0" w:noVBand="1"/>
      </w:tblPr>
      <w:tblGrid>
        <w:gridCol w:w="562"/>
        <w:gridCol w:w="4395"/>
        <w:gridCol w:w="4105"/>
      </w:tblGrid>
      <w:tr w:rsidR="000F4E26" w14:paraId="61544C57" w14:textId="77777777" w:rsidTr="00133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AB32992" w14:textId="77777777" w:rsidR="000F4E26" w:rsidRDefault="000F4E26">
            <w:pPr>
              <w:spacing w:line="240" w:lineRule="auto"/>
              <w:jc w:val="center"/>
              <w:rPr>
                <w:rFonts w:ascii="Arial" w:hAnsi="Arial" w:cs="Arial"/>
                <w:sz w:val="20"/>
                <w:szCs w:val="20"/>
              </w:rPr>
            </w:pPr>
            <w:r>
              <w:rPr>
                <w:rFonts w:ascii="Arial" w:hAnsi="Arial" w:cs="Arial"/>
                <w:sz w:val="20"/>
                <w:szCs w:val="20"/>
              </w:rPr>
              <w:t>Št.</w:t>
            </w:r>
          </w:p>
        </w:tc>
        <w:tc>
          <w:tcPr>
            <w:tcW w:w="4395" w:type="dxa"/>
          </w:tcPr>
          <w:p w14:paraId="564EA93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Prejeto vprašanje </w:t>
            </w:r>
          </w:p>
          <w:p w14:paraId="22BF9C3F" w14:textId="77777777" w:rsidR="000F4E26" w:rsidRDefault="000F4E26">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105" w:type="dxa"/>
            <w:hideMark/>
          </w:tcPr>
          <w:p w14:paraId="2BD9E5D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Odgovor na vprašanje</w:t>
            </w:r>
          </w:p>
        </w:tc>
      </w:tr>
      <w:tr w:rsidR="002D6309" w14:paraId="70CB8F5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F2742BB" w14:textId="13C9E30F" w:rsidR="002D6309" w:rsidRDefault="002D6309" w:rsidP="002D6309">
            <w:pPr>
              <w:spacing w:line="240" w:lineRule="auto"/>
              <w:jc w:val="center"/>
              <w:rPr>
                <w:rFonts w:ascii="Arial" w:hAnsi="Arial" w:cs="Arial"/>
                <w:sz w:val="20"/>
                <w:szCs w:val="20"/>
              </w:rPr>
            </w:pPr>
            <w:r>
              <w:rPr>
                <w:rFonts w:ascii="Arial" w:hAnsi="Arial" w:cs="Arial"/>
                <w:sz w:val="20"/>
                <w:szCs w:val="20"/>
              </w:rPr>
              <w:t>1</w:t>
            </w:r>
          </w:p>
        </w:tc>
        <w:tc>
          <w:tcPr>
            <w:tcW w:w="4395" w:type="dxa"/>
          </w:tcPr>
          <w:p w14:paraId="4037B159" w14:textId="20714439" w:rsidR="002D6309"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Dne </w:t>
            </w:r>
            <w:r w:rsidRPr="00DE3C1A">
              <w:rPr>
                <w:rFonts w:ascii="Arial" w:hAnsi="Arial" w:cs="Arial"/>
                <w:sz w:val="20"/>
                <w:szCs w:val="20"/>
              </w:rPr>
              <w:t>15.</w:t>
            </w:r>
            <w:r w:rsidR="00903D5B">
              <w:rPr>
                <w:rFonts w:ascii="Arial" w:hAnsi="Arial" w:cs="Arial"/>
                <w:sz w:val="20"/>
                <w:szCs w:val="20"/>
              </w:rPr>
              <w:t xml:space="preserve"> </w:t>
            </w:r>
            <w:r w:rsidRPr="00DE3C1A">
              <w:rPr>
                <w:rFonts w:ascii="Arial" w:hAnsi="Arial" w:cs="Arial"/>
                <w:sz w:val="20"/>
                <w:szCs w:val="20"/>
              </w:rPr>
              <w:t>12.</w:t>
            </w:r>
            <w:r w:rsidR="00903D5B">
              <w:rPr>
                <w:rFonts w:ascii="Arial" w:hAnsi="Arial" w:cs="Arial"/>
                <w:sz w:val="20"/>
                <w:szCs w:val="20"/>
              </w:rPr>
              <w:t xml:space="preserve"> </w:t>
            </w:r>
            <w:r w:rsidRPr="00DE3C1A">
              <w:rPr>
                <w:rFonts w:ascii="Arial" w:hAnsi="Arial" w:cs="Arial"/>
                <w:sz w:val="20"/>
                <w:szCs w:val="20"/>
              </w:rPr>
              <w:t>2025 smo oddali vlogo za izdajo gradbenega dovoljenja za rekonstrukcijo športnega centra Turjak. Ker spadamo pod upravno enoto Ljubljana smo nekako navajeni čakanja tudi do pol leta. V razpisu piše pod točko 10.9, da lahko gradbeno dovoljenje priložimo kasneje ob oddaji prvega e-računa. Torej če prav razumemo ni potrebno oddati gradbenega dovoljenja ob prijavi (ker ga zagotovo ne bomo dobili do 27.2). Prosimo za potrditev, da lahko priložimo pravnomočno gradbeno dovoljenje ob oddaji prvega e-računa oziroma zahtevka in ne ob prijavi.</w:t>
            </w:r>
          </w:p>
        </w:tc>
        <w:tc>
          <w:tcPr>
            <w:tcW w:w="4105" w:type="dxa"/>
          </w:tcPr>
          <w:p w14:paraId="339B8860" w14:textId="76D100D0" w:rsidR="002D6309" w:rsidRPr="00DE3C1A"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 pravnomočno g</w:t>
            </w:r>
            <w:r w:rsidRPr="00DE3C1A">
              <w:rPr>
                <w:rFonts w:ascii="Arial" w:hAnsi="Arial" w:cs="Arial"/>
                <w:sz w:val="20"/>
                <w:szCs w:val="20"/>
              </w:rPr>
              <w:t>radben</w:t>
            </w:r>
            <w:r>
              <w:rPr>
                <w:rFonts w:ascii="Arial" w:hAnsi="Arial" w:cs="Arial"/>
                <w:sz w:val="20"/>
                <w:szCs w:val="20"/>
              </w:rPr>
              <w:t>o</w:t>
            </w:r>
            <w:r w:rsidRPr="00DE3C1A">
              <w:rPr>
                <w:rFonts w:ascii="Arial" w:hAnsi="Arial" w:cs="Arial"/>
                <w:sz w:val="20"/>
                <w:szCs w:val="20"/>
              </w:rPr>
              <w:t xml:space="preserve"> dovoljenj</w:t>
            </w:r>
            <w:r>
              <w:rPr>
                <w:rFonts w:ascii="Arial" w:hAnsi="Arial" w:cs="Arial"/>
                <w:sz w:val="20"/>
                <w:szCs w:val="20"/>
              </w:rPr>
              <w:t>e je potrebno priložiti najkasneje ob oddaji prvega zahtevka za sofinanciranje oziroma ob predložitvi prvega e-računa.</w:t>
            </w:r>
          </w:p>
        </w:tc>
      </w:tr>
      <w:tr w:rsidR="002D6309" w14:paraId="54EBE93D"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D720ED4" w14:textId="08C4980C" w:rsidR="002D6309" w:rsidRDefault="002D6309" w:rsidP="002D6309">
            <w:pPr>
              <w:spacing w:line="240" w:lineRule="auto"/>
              <w:jc w:val="center"/>
              <w:rPr>
                <w:rFonts w:ascii="Arial" w:hAnsi="Arial" w:cs="Arial"/>
                <w:sz w:val="20"/>
                <w:szCs w:val="20"/>
              </w:rPr>
            </w:pPr>
            <w:r>
              <w:rPr>
                <w:rFonts w:ascii="Arial" w:hAnsi="Arial" w:cs="Arial"/>
                <w:sz w:val="20"/>
                <w:szCs w:val="20"/>
              </w:rPr>
              <w:t>2</w:t>
            </w:r>
          </w:p>
        </w:tc>
        <w:tc>
          <w:tcPr>
            <w:tcW w:w="4395" w:type="dxa"/>
          </w:tcPr>
          <w:p w14:paraId="2BAFAA4B" w14:textId="2F9BDE21" w:rsidR="002D6309" w:rsidRDefault="00DE3C1A" w:rsidP="001333B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E3C1A">
              <w:rPr>
                <w:rFonts w:ascii="Arial" w:hAnsi="Arial" w:cs="Arial"/>
                <w:sz w:val="20"/>
                <w:szCs w:val="20"/>
              </w:rPr>
              <w:t>Pogoji za prijavo na razpis 5.5 imamo vprašanje glede naziva investicije; Naziv v NRP imamo IGRIŠČE TURJAK, DIIP pa je poimenovan Rekonstrukcija športnega centra Turjak. Ker ob sestavi proračuna še nismo vedeli kaj točno se bo delalo smo v NRP poimenovali projekt IGRIŠČE TURJAK, pri izdelavi investicijske dokumentacije pa smo že vedeli obseg dela in smo projekt poimenovali REKONSTRUKCIJA ŠPORTNEGA CENTRA TURJAK. Zanima nas, če moramo z dopisno sejo spremeniti naziv v NRP-ju, ali bo zgoraj zapisano ustrezno?</w:t>
            </w:r>
          </w:p>
        </w:tc>
        <w:tc>
          <w:tcPr>
            <w:tcW w:w="4105" w:type="dxa"/>
          </w:tcPr>
          <w:p w14:paraId="54C95556" w14:textId="6E7468BA"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Iz razpisnega pogoja 5.5 izhaja:</w:t>
            </w:r>
            <w:r>
              <w:t xml:space="preserve"> »</w:t>
            </w:r>
            <w:r w:rsidRPr="001333B6">
              <w:rPr>
                <w:rFonts w:ascii="Arial" w:hAnsi="Arial" w:cs="Arial"/>
                <w:sz w:val="20"/>
                <w:szCs w:val="20"/>
              </w:rPr>
              <w:t>Naziv prijavljene investicije, zneski in viri financiranja, morajo biti v investicijski dokumentaciji, kot jo določa Uredba UEM, v vlogi oziroma obrazcih vloge na ta javni razpis in v NRP občine skladni.</w:t>
            </w:r>
            <w:r>
              <w:rPr>
                <w:rFonts w:ascii="Arial" w:hAnsi="Arial" w:cs="Arial"/>
                <w:sz w:val="20"/>
                <w:szCs w:val="20"/>
              </w:rPr>
              <w:t xml:space="preserve">« </w:t>
            </w:r>
            <w:r w:rsidR="001B0B8C">
              <w:rPr>
                <w:rFonts w:ascii="Arial" w:hAnsi="Arial" w:cs="Arial"/>
                <w:sz w:val="20"/>
                <w:szCs w:val="20"/>
              </w:rPr>
              <w:t xml:space="preserve">To pomeni, da mora biti </w:t>
            </w:r>
            <w:r w:rsidR="00677893">
              <w:rPr>
                <w:rFonts w:ascii="Arial" w:hAnsi="Arial" w:cs="Arial"/>
                <w:sz w:val="20"/>
                <w:szCs w:val="20"/>
              </w:rPr>
              <w:t xml:space="preserve">vsa </w:t>
            </w:r>
            <w:r w:rsidR="001B0B8C">
              <w:rPr>
                <w:rFonts w:ascii="Arial" w:hAnsi="Arial" w:cs="Arial"/>
                <w:sz w:val="20"/>
                <w:szCs w:val="20"/>
              </w:rPr>
              <w:t>dokumentacija skladna tudi v nazivu prijavljene investicije</w:t>
            </w:r>
            <w:r w:rsidR="00677893">
              <w:rPr>
                <w:rFonts w:ascii="Arial" w:hAnsi="Arial" w:cs="Arial"/>
                <w:sz w:val="20"/>
                <w:szCs w:val="20"/>
              </w:rPr>
              <w:t>.</w:t>
            </w:r>
          </w:p>
          <w:p w14:paraId="1D043CBA"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355E55"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24B978" w14:textId="2870DD3D" w:rsidR="002D6309" w:rsidRDefault="002D630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6309" w14:paraId="2CB38F19"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24C8B98" w14:textId="406B0D7D" w:rsidR="002D6309" w:rsidRDefault="002D6309" w:rsidP="002D6309">
            <w:pPr>
              <w:spacing w:line="240" w:lineRule="auto"/>
              <w:jc w:val="center"/>
              <w:rPr>
                <w:rFonts w:ascii="Arial" w:hAnsi="Arial" w:cs="Arial"/>
                <w:sz w:val="20"/>
                <w:szCs w:val="20"/>
              </w:rPr>
            </w:pPr>
            <w:r>
              <w:rPr>
                <w:rFonts w:ascii="Arial" w:hAnsi="Arial" w:cs="Arial"/>
                <w:sz w:val="20"/>
                <w:szCs w:val="20"/>
              </w:rPr>
              <w:t>3</w:t>
            </w:r>
          </w:p>
        </w:tc>
        <w:tc>
          <w:tcPr>
            <w:tcW w:w="4395" w:type="dxa"/>
          </w:tcPr>
          <w:p w14:paraId="2D942E25" w14:textId="4BDBD7A7" w:rsidR="002D6309" w:rsidRPr="00E25BD1" w:rsidRDefault="00464B47" w:rsidP="002D6309">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4B47">
              <w:rPr>
                <w:rFonts w:ascii="Arial" w:hAnsi="Arial" w:cs="Arial"/>
                <w:sz w:val="20"/>
                <w:szCs w:val="20"/>
              </w:rPr>
              <w:t>Občina pripravlja vlogo za prijavo za izbor investicij v športno infrastrukturo v letu 2026. Želimo prijaviti ureditev pomožnih objektov</w:t>
            </w:r>
            <w:r w:rsidR="007F7C7A">
              <w:rPr>
                <w:rFonts w:ascii="Arial" w:hAnsi="Arial" w:cs="Arial"/>
                <w:sz w:val="20"/>
                <w:szCs w:val="20"/>
              </w:rPr>
              <w:t xml:space="preserve"> </w:t>
            </w:r>
            <w:r w:rsidRPr="00464B47">
              <w:rPr>
                <w:rFonts w:ascii="Arial" w:hAnsi="Arial" w:cs="Arial"/>
                <w:sz w:val="20"/>
                <w:szCs w:val="20"/>
              </w:rPr>
              <w:t xml:space="preserve">(slačilnice, servisni in klubski prostori) na nogometnem Igrišču. Na vas se obračamo z vprašanjem glede lastništva. Občina ima na podlagi pogodbe o ustanovitvi stavbne pravice vknjiženo stavbno pravico na objektu nogometnega igrišča s pripadajočimi obstoječimi in bodočimi objekti in napravami in parkirišči, do leta 2059, lastnik zemljišča je agrarna skupnost. Za projekt je pripravljen DGD in smo v pričakovanju izdaje gradbenega dovoljenja. Ali lahko z omenjenim projektom kandidiramo na razpisu. </w:t>
            </w:r>
          </w:p>
        </w:tc>
        <w:tc>
          <w:tcPr>
            <w:tcW w:w="4105" w:type="dxa"/>
          </w:tcPr>
          <w:p w14:paraId="53725F58" w14:textId="77777777" w:rsidR="002D6309"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7C7A">
              <w:rPr>
                <w:rFonts w:ascii="Arial" w:hAnsi="Arial" w:cs="Arial"/>
                <w:sz w:val="20"/>
                <w:szCs w:val="20"/>
              </w:rPr>
              <w:t>Sofinancira se investicije v javno športno infrastrukturo na nepremičninah v Republiki Sloveniji, ki so v izključni lasti lokalnih skupnosti ali Republike Slovenije</w:t>
            </w:r>
            <w:r>
              <w:rPr>
                <w:rFonts w:ascii="Arial" w:hAnsi="Arial" w:cs="Arial"/>
                <w:sz w:val="20"/>
                <w:szCs w:val="20"/>
              </w:rPr>
              <w:t xml:space="preserve">. </w:t>
            </w:r>
            <w:r w:rsidRPr="007F7C7A">
              <w:rPr>
                <w:rFonts w:ascii="Arial" w:hAnsi="Arial" w:cs="Arial"/>
                <w:sz w:val="20"/>
                <w:szCs w:val="20"/>
              </w:rPr>
              <w:t>Če občina prijaviteljica ni lastnica nepremičnine, na kateri bo izvedena prijavljena investicija, mora k vlogi na ta javni razpis priložiti soglasje lastnika (npr. krajevne, vaške ali četrtne skupnosti, druge občine ali Republike Slovenije) za prijavljeno investicijo.</w:t>
            </w:r>
          </w:p>
          <w:p w14:paraId="78A21880" w14:textId="77777777"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B18CF" w14:textId="0BC6E972"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Stavbna pravica na objektu ne zadošča razpisnemu pogoju</w:t>
            </w:r>
            <w:r w:rsidR="00C21305">
              <w:rPr>
                <w:rFonts w:ascii="Arial" w:hAnsi="Arial" w:cs="Arial"/>
                <w:sz w:val="20"/>
                <w:szCs w:val="20"/>
              </w:rPr>
              <w:t xml:space="preserve"> 5.1</w:t>
            </w:r>
            <w:r>
              <w:rPr>
                <w:rFonts w:ascii="Arial" w:hAnsi="Arial" w:cs="Arial"/>
                <w:sz w:val="20"/>
                <w:szCs w:val="20"/>
              </w:rPr>
              <w:t>.</w:t>
            </w:r>
          </w:p>
        </w:tc>
      </w:tr>
      <w:tr w:rsidR="002D6309" w14:paraId="6B40D7E4"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508711F" w14:textId="1B622AC9" w:rsidR="002D6309" w:rsidRDefault="002D6309" w:rsidP="002D6309">
            <w:pPr>
              <w:spacing w:line="240" w:lineRule="auto"/>
              <w:jc w:val="center"/>
              <w:rPr>
                <w:rFonts w:ascii="Arial" w:hAnsi="Arial" w:cs="Arial"/>
                <w:sz w:val="20"/>
                <w:szCs w:val="20"/>
              </w:rPr>
            </w:pPr>
            <w:r>
              <w:rPr>
                <w:rFonts w:ascii="Arial" w:hAnsi="Arial" w:cs="Arial"/>
                <w:sz w:val="20"/>
                <w:szCs w:val="20"/>
              </w:rPr>
              <w:t>4</w:t>
            </w:r>
          </w:p>
        </w:tc>
        <w:tc>
          <w:tcPr>
            <w:tcW w:w="4395" w:type="dxa"/>
          </w:tcPr>
          <w:p w14:paraId="7FE86EF3" w14:textId="5D7846C2"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Prosili bi vas za odgovor oz. pojasnilo glede JR sofinanciranje investicij v športno infrastrukturo. Ali je predmet sofinanciranja lahko tudi </w:t>
            </w:r>
            <w:r w:rsidRPr="00687B2C">
              <w:rPr>
                <w:rFonts w:ascii="Arial" w:hAnsi="Arial" w:cs="Arial"/>
                <w:sz w:val="20"/>
                <w:szCs w:val="20"/>
              </w:rPr>
              <w:lastRenderedPageBreak/>
              <w:t xml:space="preserve">rekonstrukcija tribune z dodatnimi tehničnimi prostori v športnem parku. S tem sicer ne zagotavljamo dodatnih vadbenih površin, zagotavljamo kvalitetno in večje število izvedenih različnih športnih prireditev. </w:t>
            </w:r>
          </w:p>
        </w:tc>
        <w:tc>
          <w:tcPr>
            <w:tcW w:w="4105" w:type="dxa"/>
          </w:tcPr>
          <w:p w14:paraId="06AA8B6C" w14:textId="77777777" w:rsidR="00AC4A74" w:rsidRDefault="00AC4A74"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AB2D46" w14:textId="5BF2A4D6" w:rsidR="00687B2C" w:rsidRPr="00687B2C" w:rsidRDefault="00687B2C"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V zvezi z vašim vprašanjem vam sporočamo, da se v fazi prijav na javni razpis </w:t>
            </w:r>
            <w:r w:rsidRPr="00687B2C">
              <w:rPr>
                <w:rFonts w:ascii="Arial" w:hAnsi="Arial" w:cs="Arial"/>
                <w:sz w:val="20"/>
                <w:szCs w:val="20"/>
              </w:rPr>
              <w:lastRenderedPageBreak/>
              <w:t>opredeljujemo do splošnih vprašanj povezanih z javnim razpisom. Do konkretnih vprašanj se bo opredelila strokovna komisija, ki bo vodila postopek odpiranja in pregledovanja vlog in bo imela na voljo vpogled v celotno dokumentacijo.</w:t>
            </w:r>
          </w:p>
          <w:p w14:paraId="12F5656E" w14:textId="660DE3F6"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2D6309" w14:paraId="38BC65E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5928E32E" w14:textId="0290E16D" w:rsidR="002D6309" w:rsidRDefault="002D6309" w:rsidP="002D6309">
            <w:pPr>
              <w:spacing w:line="240" w:lineRule="auto"/>
              <w:jc w:val="center"/>
              <w:rPr>
                <w:rFonts w:ascii="Arial" w:hAnsi="Arial" w:cs="Arial"/>
                <w:sz w:val="20"/>
                <w:szCs w:val="20"/>
              </w:rPr>
            </w:pPr>
            <w:r>
              <w:rPr>
                <w:rFonts w:ascii="Arial" w:hAnsi="Arial" w:cs="Arial"/>
                <w:sz w:val="20"/>
                <w:szCs w:val="20"/>
              </w:rPr>
              <w:lastRenderedPageBreak/>
              <w:t>5</w:t>
            </w:r>
          </w:p>
        </w:tc>
        <w:tc>
          <w:tcPr>
            <w:tcW w:w="4395" w:type="dxa"/>
          </w:tcPr>
          <w:p w14:paraId="10A03EEB" w14:textId="57B49AB6" w:rsidR="002D630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FA9">
              <w:rPr>
                <w:rFonts w:ascii="Arial" w:hAnsi="Arial" w:cs="Arial"/>
                <w:sz w:val="20"/>
                <w:szCs w:val="20"/>
              </w:rPr>
              <w:t>Ali je namestitev varnostnih kamer z vso potrebno povezavo, na športnem igrišču ob katerem bi se uredila športna infrastruktura, upravičen strošek v javnem razpisu?</w:t>
            </w:r>
          </w:p>
        </w:tc>
        <w:tc>
          <w:tcPr>
            <w:tcW w:w="4105" w:type="dxa"/>
          </w:tcPr>
          <w:p w14:paraId="7420E6AE" w14:textId="77777777"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Točka 8. javnega razpisa kot upravičene stroške določa stroške investicijske in projektne dokumentacije, gradbenih del, nakupa in vgradnje vgradne športne opreme. Menimo, da varnostne kamere ne predstavljajo nobenega od navedenih upravičenih stroškov.</w:t>
            </w:r>
          </w:p>
          <w:p w14:paraId="6E9A83BA" w14:textId="0BEB08CD"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Do konkretnih vprašanj </w:t>
            </w:r>
            <w:r>
              <w:rPr>
                <w:rFonts w:ascii="Arial" w:hAnsi="Arial" w:cs="Arial"/>
                <w:sz w:val="20"/>
                <w:szCs w:val="20"/>
              </w:rPr>
              <w:t xml:space="preserve">v zvezi s posamezno prijavo na javni razpis </w:t>
            </w:r>
            <w:r w:rsidRPr="00687B2C">
              <w:rPr>
                <w:rFonts w:ascii="Arial" w:hAnsi="Arial" w:cs="Arial"/>
                <w:sz w:val="20"/>
                <w:szCs w:val="20"/>
              </w:rPr>
              <w:t xml:space="preserve">se bo </w:t>
            </w:r>
            <w:r>
              <w:rPr>
                <w:rFonts w:ascii="Arial" w:hAnsi="Arial" w:cs="Arial"/>
                <w:sz w:val="20"/>
                <w:szCs w:val="20"/>
              </w:rPr>
              <w:t xml:space="preserve">sicer </w:t>
            </w:r>
            <w:r w:rsidRPr="00687B2C">
              <w:rPr>
                <w:rFonts w:ascii="Arial" w:hAnsi="Arial" w:cs="Arial"/>
                <w:sz w:val="20"/>
                <w:szCs w:val="20"/>
              </w:rPr>
              <w:t>opredelila strokovna komisija, ki bo vodila postopek odpiranja in pregledovanja vlog in bo imela na voljo vpogled v celotno dokumentacijo</w:t>
            </w:r>
            <w:r>
              <w:rPr>
                <w:rFonts w:ascii="Arial" w:hAnsi="Arial" w:cs="Arial"/>
                <w:sz w:val="20"/>
                <w:szCs w:val="20"/>
              </w:rPr>
              <w:t xml:space="preserve">. </w:t>
            </w:r>
          </w:p>
        </w:tc>
      </w:tr>
      <w:tr w:rsidR="00AC4A74" w14:paraId="406F8A4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4F646BA" w14:textId="4EBADA53" w:rsidR="00AC4A74" w:rsidRDefault="00AC4A74" w:rsidP="00AC4A74">
            <w:pPr>
              <w:spacing w:line="240" w:lineRule="auto"/>
              <w:jc w:val="center"/>
              <w:rPr>
                <w:rFonts w:ascii="Arial" w:hAnsi="Arial" w:cs="Arial"/>
                <w:sz w:val="20"/>
                <w:szCs w:val="20"/>
              </w:rPr>
            </w:pPr>
            <w:r>
              <w:rPr>
                <w:rFonts w:ascii="Arial" w:hAnsi="Arial" w:cs="Arial"/>
                <w:sz w:val="20"/>
                <w:szCs w:val="20"/>
              </w:rPr>
              <w:t>6</w:t>
            </w:r>
          </w:p>
        </w:tc>
        <w:tc>
          <w:tcPr>
            <w:tcW w:w="4395" w:type="dxa"/>
          </w:tcPr>
          <w:p w14:paraId="7214837F" w14:textId="77777777" w:rsidR="00AC4A74" w:rsidRP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 xml:space="preserve">Ob športnem parku stoji manjši, opuščen t. i. pomožni objekt, ki je potreben rekonstrukcije in celovite prenove. V njem načrtujemo ureditev sanitarij, manjših garderob ter manjšega tehničnega prostora za shranjevanje športnih pripomočkov (npr. žoge, ovire, štafetne palice ipd.). Ocenjujemo, da bi celovita ureditev objekta, vključno s </w:t>
            </w:r>
            <w:proofErr w:type="spellStart"/>
            <w:r w:rsidRPr="00AC4A74">
              <w:rPr>
                <w:rFonts w:ascii="Arial" w:hAnsi="Arial" w:cs="Arial"/>
                <w:sz w:val="20"/>
                <w:szCs w:val="20"/>
              </w:rPr>
              <w:t>priklopitvijo</w:t>
            </w:r>
            <w:proofErr w:type="spellEnd"/>
            <w:r w:rsidRPr="00AC4A74">
              <w:rPr>
                <w:rFonts w:ascii="Arial" w:hAnsi="Arial" w:cs="Arial"/>
                <w:sz w:val="20"/>
                <w:szCs w:val="20"/>
              </w:rPr>
              <w:t xml:space="preserve"> na kanalizacijsko omrežje, znašala približno 100.000 EUR, pri čemer računamo na sofinanciranje v višini do 50.000 EUR.</w:t>
            </w:r>
          </w:p>
          <w:p w14:paraId="37043319" w14:textId="18059C7F"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Ker gre za ureditev pomožnega objekta, ki je nujna za funkcionalno in varno uporabo športnega parka (sanitarije, garderobe, tehnični prostor) ter s tem neposredno prispeva k dostopnosti in kakovosti javne športne infrastrukture, vas prosimo za pojasnilo o upravičenosti takšnega projekta v okviru navedenega razpisa.</w:t>
            </w:r>
          </w:p>
        </w:tc>
        <w:tc>
          <w:tcPr>
            <w:tcW w:w="4105" w:type="dxa"/>
          </w:tcPr>
          <w:p w14:paraId="57FE6A2A" w14:textId="77777777" w:rsidR="00AC4A74" w:rsidRPr="00687B2C"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V zvezi z vašim vprašanjem vam sporočamo, da se v fazi prijav na javni razpis opredeljujemo do splošnih vprašanj povezanih z javnim razpisom. Do konkretnih vprašanj se bo opredelila strokovna komisija, ki bo vodila postopek odpiranja in pregledovanja vlog in bo imela na voljo vpogled v celotno dokumentacijo.</w:t>
            </w:r>
          </w:p>
          <w:p w14:paraId="372924A4" w14:textId="563BBDB9"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AC4A74" w14:paraId="7DBF851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1724999" w14:textId="1D676A41" w:rsidR="00AC4A74" w:rsidRDefault="00AC4A74" w:rsidP="00AC4A74">
            <w:pPr>
              <w:spacing w:line="240" w:lineRule="auto"/>
              <w:jc w:val="center"/>
              <w:rPr>
                <w:rFonts w:ascii="Arial" w:hAnsi="Arial" w:cs="Arial"/>
                <w:sz w:val="20"/>
                <w:szCs w:val="20"/>
              </w:rPr>
            </w:pPr>
            <w:r>
              <w:rPr>
                <w:rFonts w:ascii="Arial" w:hAnsi="Arial" w:cs="Arial"/>
                <w:sz w:val="20"/>
                <w:szCs w:val="20"/>
              </w:rPr>
              <w:t>7</w:t>
            </w:r>
          </w:p>
        </w:tc>
        <w:tc>
          <w:tcPr>
            <w:tcW w:w="4395" w:type="dxa"/>
          </w:tcPr>
          <w:p w14:paraId="6C5B841C" w14:textId="0572AE1B" w:rsidR="002C09FA" w:rsidRDefault="00B77388"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2C09FA" w:rsidRPr="002C09FA">
              <w:rPr>
                <w:rFonts w:ascii="Arial" w:hAnsi="Arial" w:cs="Arial"/>
                <w:sz w:val="20"/>
                <w:szCs w:val="20"/>
              </w:rPr>
              <w:t xml:space="preserve"> razpisni dokumentaciji je navedeno, da stroški, za katere je občina že prejela ali bo prejela sredstva iz drugih javnih virov, niso predmet sofinanciranja ter da velja prepoved dvojnega sofinanciranja. </w:t>
            </w:r>
          </w:p>
          <w:p w14:paraId="0DE82960" w14:textId="7640F321"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Občina namerava na odprti javni razpis prijaviti investicijo v celovito energetsko sanacijo</w:t>
            </w:r>
            <w:r>
              <w:rPr>
                <w:rFonts w:ascii="Arial" w:hAnsi="Arial" w:cs="Arial"/>
                <w:sz w:val="20"/>
                <w:szCs w:val="20"/>
              </w:rPr>
              <w:t xml:space="preserve"> </w:t>
            </w:r>
            <w:r w:rsidRPr="002C09FA">
              <w:rPr>
                <w:rFonts w:ascii="Arial" w:hAnsi="Arial" w:cs="Arial"/>
                <w:sz w:val="20"/>
                <w:szCs w:val="20"/>
              </w:rPr>
              <w:t>športne dvorane, hkrati pa z isto investicijo kandidira tudi na:</w:t>
            </w:r>
          </w:p>
          <w:p w14:paraId="1E87FD73" w14:textId="1A29DCEF"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w:t>
            </w:r>
            <w:r>
              <w:rPr>
                <w:rFonts w:ascii="Arial" w:hAnsi="Arial" w:cs="Arial"/>
                <w:sz w:val="20"/>
                <w:szCs w:val="20"/>
              </w:rPr>
              <w:t xml:space="preserve"> </w:t>
            </w:r>
            <w:r w:rsidRPr="002C09FA">
              <w:rPr>
                <w:rFonts w:ascii="Arial" w:hAnsi="Arial" w:cs="Arial"/>
                <w:sz w:val="20"/>
                <w:szCs w:val="20"/>
              </w:rPr>
              <w:t>JR Energetska sanacija stavb v občinski lasti (MOPE) ter</w:t>
            </w:r>
          </w:p>
          <w:p w14:paraId="6212F9BF" w14:textId="49E41A3E"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w:t>
            </w:r>
            <w:r>
              <w:rPr>
                <w:rFonts w:ascii="Arial" w:hAnsi="Arial" w:cs="Arial"/>
                <w:sz w:val="20"/>
                <w:szCs w:val="20"/>
              </w:rPr>
              <w:t xml:space="preserve"> </w:t>
            </w:r>
            <w:r w:rsidRPr="002C09FA">
              <w:rPr>
                <w:rFonts w:ascii="Arial" w:hAnsi="Arial" w:cs="Arial"/>
                <w:sz w:val="20"/>
                <w:szCs w:val="20"/>
              </w:rPr>
              <w:t>razpis Fundacije za šport.</w:t>
            </w:r>
          </w:p>
          <w:p w14:paraId="0D03ED7B" w14:textId="77777777"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V investicijskem programu bo občina jasno in pregledno razmejila upravičene stroške ter deleže sofinanciranja posameznih 'treh˝ sofinancerjev, tako da bo zagotovljeno spoštovanje prepovedi dvojnega sofinanciranja.</w:t>
            </w:r>
          </w:p>
          <w:p w14:paraId="09334E8E" w14:textId="77777777"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A3A08" w14:textId="229D5785"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Prosimo za pojasnilo:</w:t>
            </w:r>
          </w:p>
          <w:p w14:paraId="05514783" w14:textId="4C962F59"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1.</w:t>
            </w:r>
            <w:r>
              <w:rPr>
                <w:rFonts w:ascii="Arial" w:hAnsi="Arial" w:cs="Arial"/>
                <w:sz w:val="20"/>
                <w:szCs w:val="20"/>
              </w:rPr>
              <w:t xml:space="preserve"> </w:t>
            </w:r>
            <w:r w:rsidRPr="002C09FA">
              <w:rPr>
                <w:rFonts w:ascii="Arial" w:hAnsi="Arial" w:cs="Arial"/>
                <w:sz w:val="20"/>
                <w:szCs w:val="20"/>
              </w:rPr>
              <w:t>Ali lahko občina to investicijo kljub kandidiranju na več javnih razpisih prijavi tudi na predmetni odprti javni razpis MGTŠ, ob pogoju, da je finančna konstrukcija jasno razmejena in se isti upravičeni stroški ne uveljavljajo pri več financerjih?</w:t>
            </w:r>
          </w:p>
          <w:p w14:paraId="687E3005" w14:textId="6A65FFE1" w:rsidR="00AC4A74"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2.</w:t>
            </w:r>
            <w:r>
              <w:rPr>
                <w:rFonts w:ascii="Arial" w:hAnsi="Arial" w:cs="Arial"/>
                <w:sz w:val="20"/>
                <w:szCs w:val="20"/>
              </w:rPr>
              <w:t xml:space="preserve"> </w:t>
            </w:r>
            <w:r w:rsidRPr="002C09FA">
              <w:rPr>
                <w:rFonts w:ascii="Arial" w:hAnsi="Arial" w:cs="Arial"/>
                <w:sz w:val="20"/>
                <w:szCs w:val="20"/>
              </w:rPr>
              <w:t>Ali se takšne investicije – zaradi prijave na več javnih razpisov – po določbah razpisne dokumentacije štejejo kot neupravičene za sofinanciranje v okviru tega razpisa?</w:t>
            </w:r>
          </w:p>
        </w:tc>
        <w:tc>
          <w:tcPr>
            <w:tcW w:w="4105" w:type="dxa"/>
          </w:tcPr>
          <w:p w14:paraId="4C052DEC" w14:textId="5B36C4A7" w:rsidR="00AC4A74" w:rsidRDefault="002C09FA"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tc>
      </w:tr>
      <w:tr w:rsidR="00AC4A74" w14:paraId="08D20FE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8EA2E24" w14:textId="6F42EA8F" w:rsidR="00AC4A74" w:rsidRDefault="00AC4A74" w:rsidP="00AC4A74">
            <w:pPr>
              <w:spacing w:line="240" w:lineRule="auto"/>
              <w:jc w:val="center"/>
              <w:rPr>
                <w:rFonts w:ascii="Arial" w:hAnsi="Arial" w:cs="Arial"/>
                <w:sz w:val="20"/>
                <w:szCs w:val="20"/>
              </w:rPr>
            </w:pPr>
            <w:r>
              <w:rPr>
                <w:rFonts w:ascii="Arial" w:hAnsi="Arial" w:cs="Arial"/>
                <w:sz w:val="20"/>
                <w:szCs w:val="20"/>
              </w:rPr>
              <w:t>8</w:t>
            </w:r>
          </w:p>
        </w:tc>
        <w:tc>
          <w:tcPr>
            <w:tcW w:w="4395" w:type="dxa"/>
          </w:tcPr>
          <w:p w14:paraId="4AF9149D" w14:textId="18774BCF" w:rsidR="00AC4A74" w:rsidRDefault="00882C38" w:rsidP="002A6C6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2C38">
              <w:rPr>
                <w:rFonts w:ascii="Arial" w:hAnsi="Arial" w:cs="Arial"/>
                <w:sz w:val="20"/>
                <w:szCs w:val="20"/>
              </w:rPr>
              <w:t>Upravičen strošek po razpisu je tudi strošek priprave projektne dokumentacije. Pri našem projektu je bila ta pripravljena celostno, za več faz ureditve športnega parka, pri čemer pa bo sedaj predmet naše prijave samo ena od faz. Na ponudbi oz. računu ni posebne razdelitve, kakšen delež stroška odpade na posamezno fazo. Ali lahko strošek projektne dokumentacije sami razdelimo po fazah (npr. po ključu vrednosti) in ga v nekem deležu uveljavljamo kot upravičen strošek?</w:t>
            </w:r>
          </w:p>
        </w:tc>
        <w:tc>
          <w:tcPr>
            <w:tcW w:w="4105" w:type="dxa"/>
          </w:tcPr>
          <w:p w14:paraId="5098967D" w14:textId="4FEBAB08" w:rsidR="00AC4A74" w:rsidRDefault="00882C38"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0" w:name="_Hlk222484479"/>
            <w:r>
              <w:rPr>
                <w:rFonts w:ascii="Arial" w:hAnsi="Arial" w:cs="Arial"/>
                <w:sz w:val="20"/>
                <w:szCs w:val="20"/>
              </w:rPr>
              <w:t>Občina lahko ob predpostavki ustrezne dokazljivosti uveljavlja strošek priprave projektne dokumentacije (po fazah/v deležu) kot upravičen strošek.</w:t>
            </w:r>
            <w:bookmarkEnd w:id="0"/>
          </w:p>
        </w:tc>
      </w:tr>
      <w:tr w:rsidR="00AC4A74" w14:paraId="183C8F5E"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ACEF787" w14:textId="4CACA482" w:rsidR="00AC4A74" w:rsidRDefault="00AC4A74" w:rsidP="00AC4A74">
            <w:pPr>
              <w:spacing w:line="240" w:lineRule="auto"/>
              <w:jc w:val="center"/>
              <w:rPr>
                <w:rFonts w:ascii="Arial" w:hAnsi="Arial" w:cs="Arial"/>
                <w:sz w:val="20"/>
                <w:szCs w:val="20"/>
              </w:rPr>
            </w:pPr>
            <w:r>
              <w:rPr>
                <w:rFonts w:ascii="Arial" w:hAnsi="Arial" w:cs="Arial"/>
                <w:sz w:val="20"/>
                <w:szCs w:val="20"/>
              </w:rPr>
              <w:t>9</w:t>
            </w:r>
          </w:p>
        </w:tc>
        <w:tc>
          <w:tcPr>
            <w:tcW w:w="4395" w:type="dxa"/>
          </w:tcPr>
          <w:p w14:paraId="0E6BABE7" w14:textId="51CA2EF1" w:rsidR="004D34A9" w:rsidRPr="004D34A9"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Pr="004D34A9">
              <w:rPr>
                <w:rFonts w:ascii="Arial" w:hAnsi="Arial" w:cs="Arial"/>
                <w:sz w:val="20"/>
                <w:szCs w:val="20"/>
              </w:rPr>
              <w:t xml:space="preserve"> razpisni dokumentaciji je navedeno, da mora upravičenec v primeru, ko gradbeno dovoljenje ni potrebno, predložiti pisno mnenje pooblaščenega strokovnjaka, iz katerega izhaja, da gre za poseg, za katerega gradbeno dovoljenje ni zahtevano. Za primer, ko je gradbeno dovoljenje potrebno, pa je izrecno določeno, da ga je dopustno predložiti najkasneje ob oddaji prvega zahtevka za sofinanciranje.</w:t>
            </w:r>
          </w:p>
          <w:p w14:paraId="20FAF366" w14:textId="0D5AD17B" w:rsidR="00AC4A74"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Prosimo za pojasnilo, ali velja enako tudi za pisno mnenje pooblaščenega strokovnjaka – torej ali je dopustno, da se tudi to mnenje predloži najkasneje ob oddaji prvega zahtevka za sofinanciranje oziroma ob predložitvi prvega e</w:t>
            </w:r>
            <w:r>
              <w:rPr>
                <w:rFonts w:ascii="Arial" w:hAnsi="Arial" w:cs="Arial"/>
                <w:sz w:val="20"/>
                <w:szCs w:val="20"/>
              </w:rPr>
              <w:t>-</w:t>
            </w:r>
            <w:r w:rsidRPr="004D34A9">
              <w:rPr>
                <w:rFonts w:ascii="Arial" w:hAnsi="Arial" w:cs="Arial"/>
                <w:sz w:val="20"/>
                <w:szCs w:val="20"/>
              </w:rPr>
              <w:t>računa?</w:t>
            </w:r>
          </w:p>
        </w:tc>
        <w:tc>
          <w:tcPr>
            <w:tcW w:w="4105" w:type="dxa"/>
          </w:tcPr>
          <w:p w14:paraId="2A7B0EE3"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Občina prijaviteljica mora imeti pravico graditi oziroma posegati v prostor v skladu z veljavno gradbeno zakonodajo. Če je za izvedbo prijavljene investicije potrebno gradbeno dovoljenje, mora upravičenec za izplačilo sredstev izkazati veljavno pravnomočno gradbeno dovoljenje. Če gradbeno dovoljenje ni potrebno, mora upravičenec predložiti pisno mnenje pooblaščenega strokovnjaka, iz katerega izhaja, da gre za manjšo rekonstrukcijo oziroma poseg, za katerega gradbeno dovoljenje ni zahtevano.</w:t>
            </w:r>
          </w:p>
          <w:p w14:paraId="4DF6E70B"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0A5CE7"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 xml:space="preserve">V primeru, da je za izvedbo prijavljene investicije potrebno gradbeno dovoljenje in ga upravičenec ni priložil že ob prijavi na ta javni razpis, ga mora priložiti najkasneje ob oddaji prvega zahtevka za sofinanciranje oziroma ob predložitvi prvega e-računa. </w:t>
            </w:r>
          </w:p>
          <w:p w14:paraId="6C9ABD77"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A5DEBC" w14:textId="07637D3D"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Če upravičenec do roka za predložitev zahtevkov za izplačilo ne predloži veljavnega pravnomočnega gradbenega dovoljenja ali pisnega mnenja pooblaščenega strokovnjaka iz prvega odstavka te točke, bo MGTŠ odstopil od pogodbe o sofinanciranju.</w:t>
            </w:r>
          </w:p>
          <w:p w14:paraId="548C1417" w14:textId="77777777" w:rsidR="00272C60" w:rsidRPr="00830EA4" w:rsidRDefault="00272C60"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58658C" w14:textId="1C6A42C9" w:rsidR="00AC4A74" w:rsidRPr="00830EA4" w:rsidRDefault="007F4F8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lastRenderedPageBreak/>
              <w:t>Vloge, katerim ne bo priloženo veljavno pravnomočno gradbeno dovoljenje ali pisno mnenje pooblaščenega strokovnjaka, da gre za manjšo rekonstrukcijo oziroma da gradbeno dovoljenje ni potrebno, bodo prejele 1 točko.</w:t>
            </w:r>
          </w:p>
        </w:tc>
      </w:tr>
      <w:tr w:rsidR="00AC4A74" w14:paraId="5B92650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275016F" w14:textId="2910D77F" w:rsidR="00AC4A74" w:rsidRDefault="00AC4A74" w:rsidP="00AC4A74">
            <w:pPr>
              <w:spacing w:line="240" w:lineRule="auto"/>
              <w:jc w:val="center"/>
              <w:rPr>
                <w:rFonts w:ascii="Arial" w:hAnsi="Arial" w:cs="Arial"/>
                <w:sz w:val="20"/>
                <w:szCs w:val="20"/>
              </w:rPr>
            </w:pPr>
            <w:r>
              <w:rPr>
                <w:rFonts w:ascii="Arial" w:hAnsi="Arial" w:cs="Arial"/>
                <w:sz w:val="20"/>
                <w:szCs w:val="20"/>
              </w:rPr>
              <w:lastRenderedPageBreak/>
              <w:t>10</w:t>
            </w:r>
          </w:p>
        </w:tc>
        <w:tc>
          <w:tcPr>
            <w:tcW w:w="4395" w:type="dxa"/>
          </w:tcPr>
          <w:p w14:paraId="0DC4E6A7" w14:textId="13C2C1FB" w:rsidR="00AC4A74" w:rsidRDefault="004D34A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Občina pripravlja vlogo za prijavo na Javni razpis za izbor sofinanciranja investicij v športno infrastrukturo v letu 2026. Investicija med drugim predvideva tudi ureditev fitnesa na prostem. Glede na to, da fitnes glede na »Pogoje, pravila in kriteriji za registriranje in kategoriziranje športnikov v Republiki Sloveniji« ni športna panoga nas zanima ali lahko stroške za ureditev fitnesa na prostem uvrstimo med upravičene stroške?</w:t>
            </w:r>
          </w:p>
        </w:tc>
        <w:tc>
          <w:tcPr>
            <w:tcW w:w="4105" w:type="dxa"/>
          </w:tcPr>
          <w:p w14:paraId="48226CC8" w14:textId="77777777" w:rsidR="00957A3D"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7A3D">
              <w:rPr>
                <w:rFonts w:ascii="Arial" w:hAnsi="Arial" w:cs="Arial"/>
                <w:sz w:val="20"/>
                <w:szCs w:val="20"/>
              </w:rPr>
              <w:t>Namen javnega razpisa je obnova, novogradnja, posodobitev ali rekonstrukcija javnih športnih objektov in površin za šport v naravi</w:t>
            </w:r>
            <w:r>
              <w:rPr>
                <w:rFonts w:ascii="Arial" w:hAnsi="Arial" w:cs="Arial"/>
                <w:sz w:val="20"/>
                <w:szCs w:val="20"/>
              </w:rPr>
              <w:t xml:space="preserve">. </w:t>
            </w:r>
          </w:p>
          <w:p w14:paraId="55D15ABA" w14:textId="4A477569" w:rsidR="00AC4A74"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Fitnes na prostem se kot zunanja športna površina za šport v naravi lahko uvrsti med upravičene stroške in se tudi vpiše v Razvid javnih športnih objektov in površin za šport v naravi.</w:t>
            </w:r>
          </w:p>
        </w:tc>
      </w:tr>
      <w:tr w:rsidR="00830EA4" w14:paraId="07282A3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1EC709F" w14:textId="57542EB1" w:rsidR="00830EA4" w:rsidRDefault="00830EA4" w:rsidP="00AC4A74">
            <w:pPr>
              <w:spacing w:line="240" w:lineRule="auto"/>
              <w:jc w:val="center"/>
              <w:rPr>
                <w:rFonts w:ascii="Arial" w:hAnsi="Arial" w:cs="Arial"/>
                <w:sz w:val="20"/>
                <w:szCs w:val="20"/>
              </w:rPr>
            </w:pPr>
            <w:r>
              <w:rPr>
                <w:rFonts w:ascii="Arial" w:hAnsi="Arial" w:cs="Arial"/>
                <w:sz w:val="20"/>
                <w:szCs w:val="20"/>
              </w:rPr>
              <w:t>11</w:t>
            </w:r>
          </w:p>
        </w:tc>
        <w:tc>
          <w:tcPr>
            <w:tcW w:w="4395" w:type="dxa"/>
          </w:tcPr>
          <w:p w14:paraId="26A95729" w14:textId="0C8CC33F" w:rsidR="00830EA4" w:rsidRPr="004D34A9" w:rsidRDefault="00830EA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129D">
              <w:rPr>
                <w:rFonts w:ascii="Arial" w:hAnsi="Arial" w:cs="Arial"/>
                <w:sz w:val="20"/>
                <w:szCs w:val="20"/>
              </w:rPr>
              <w:t>Na razpis želimo prijaviti posodobitev igrišča za in-line hokej. Groba ocena investicije je cca</w:t>
            </w:r>
            <w:r w:rsidRPr="0024129D">
              <w:rPr>
                <w:rFonts w:ascii="Arial" w:hAnsi="Arial" w:cs="Arial"/>
                <w:sz w:val="20"/>
                <w:szCs w:val="20"/>
              </w:rPr>
              <w:t>.</w:t>
            </w:r>
            <w:r w:rsidRPr="0024129D">
              <w:rPr>
                <w:rFonts w:ascii="Arial" w:hAnsi="Arial" w:cs="Arial"/>
                <w:sz w:val="20"/>
                <w:szCs w:val="20"/>
              </w:rPr>
              <w:t xml:space="preserve"> 120.000,00 EUR. V letošnjem proračunu tega izdatka sicer ne predvidevamo, zato </w:t>
            </w:r>
            <w:r w:rsidRPr="0024129D">
              <w:rPr>
                <w:rFonts w:ascii="Arial" w:hAnsi="Arial" w:cs="Arial"/>
                <w:sz w:val="20"/>
                <w:szCs w:val="20"/>
              </w:rPr>
              <w:t>nas</w:t>
            </w:r>
            <w:r w:rsidRPr="0024129D">
              <w:rPr>
                <w:rFonts w:ascii="Arial" w:hAnsi="Arial" w:cs="Arial"/>
                <w:sz w:val="20"/>
                <w:szCs w:val="20"/>
              </w:rPr>
              <w:t xml:space="preserve"> zanima, če ob prijavi zadošča izjava, da bomo ta izdatek umestili v rebalans</w:t>
            </w:r>
            <w:r w:rsidRPr="0024129D">
              <w:rPr>
                <w:rFonts w:ascii="Arial" w:hAnsi="Arial" w:cs="Arial"/>
                <w:sz w:val="20"/>
                <w:szCs w:val="20"/>
              </w:rPr>
              <w:t>?</w:t>
            </w:r>
          </w:p>
        </w:tc>
        <w:tc>
          <w:tcPr>
            <w:tcW w:w="4105" w:type="dxa"/>
          </w:tcPr>
          <w:p w14:paraId="2FC034B2" w14:textId="5AF7E7B6"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w:t>
            </w:r>
            <w:r w:rsidRPr="00830EA4">
              <w:rPr>
                <w:rFonts w:ascii="Arial" w:hAnsi="Arial" w:cs="Arial"/>
                <w:sz w:val="20"/>
                <w:szCs w:val="20"/>
              </w:rPr>
              <w:t>vesticije za sofinanciranje morajo izpolnjevati pogoje</w:t>
            </w:r>
            <w:r>
              <w:rPr>
                <w:rFonts w:ascii="Arial" w:hAnsi="Arial" w:cs="Arial"/>
                <w:sz w:val="20"/>
                <w:szCs w:val="20"/>
              </w:rPr>
              <w:t xml:space="preserve"> za prijavo na JR, med drugim tudi:</w:t>
            </w:r>
          </w:p>
          <w:p w14:paraId="20E0A144" w14:textId="77777777"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3B0085" w14:textId="05F332C5"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5.2</w:t>
            </w:r>
            <w:r>
              <w:rPr>
                <w:rFonts w:ascii="Arial" w:hAnsi="Arial" w:cs="Arial"/>
                <w:sz w:val="20"/>
                <w:szCs w:val="20"/>
              </w:rPr>
              <w:t xml:space="preserve"> - </w:t>
            </w:r>
            <w:r w:rsidRPr="00830EA4">
              <w:rPr>
                <w:rFonts w:ascii="Arial" w:hAnsi="Arial" w:cs="Arial"/>
                <w:sz w:val="20"/>
                <w:szCs w:val="20"/>
              </w:rPr>
              <w:t>Občina prijaviteljica mora z ustreznim izpisom ali potrdilom izkazati, da ima projekt občine uvrščen v veljavni občinski proračun ali spremembe občinskega proračuna za obdobje trajanja projekta, in sicer v načrt razvojnih programov</w:t>
            </w:r>
            <w:r>
              <w:rPr>
                <w:rFonts w:ascii="Arial" w:hAnsi="Arial" w:cs="Arial"/>
                <w:sz w:val="20"/>
                <w:szCs w:val="20"/>
              </w:rPr>
              <w:t xml:space="preserve"> </w:t>
            </w:r>
            <w:r w:rsidRPr="00830EA4">
              <w:rPr>
                <w:rFonts w:ascii="Arial" w:hAnsi="Arial" w:cs="Arial"/>
                <w:sz w:val="20"/>
                <w:szCs w:val="20"/>
              </w:rPr>
              <w:t>– tretji del občinskega proračuna.</w:t>
            </w:r>
          </w:p>
          <w:p w14:paraId="534AD2C2" w14:textId="77777777" w:rsidR="00830EA4" w:rsidRP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8FCB4E" w14:textId="31C62BE0" w:rsidR="00830EA4" w:rsidRP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5.3</w:t>
            </w:r>
            <w:r>
              <w:rPr>
                <w:rFonts w:ascii="Arial" w:hAnsi="Arial" w:cs="Arial"/>
                <w:sz w:val="20"/>
                <w:szCs w:val="20"/>
              </w:rPr>
              <w:t xml:space="preserve"> - </w:t>
            </w:r>
            <w:r w:rsidRPr="00830EA4">
              <w:rPr>
                <w:rFonts w:ascii="Arial" w:hAnsi="Arial" w:cs="Arial"/>
                <w:sz w:val="20"/>
                <w:szCs w:val="20"/>
              </w:rPr>
              <w:t>Občina prijaviteljica mora v vlogi izkazati zaprtost finančne konstrukcije prijavljene investicije ter pri tem navesti vire in vrednosti financiranja iz vseh virov financiranja.</w:t>
            </w:r>
          </w:p>
          <w:p w14:paraId="7C211D4B" w14:textId="77777777"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V primeru, če je prijavljena investicija del celotnega projekta občine, mora občina prijaviteljica ob prijavi izkazati zaprtost finančne konstrukcije za prijavljeno investicijo in za celotni projekt občine.</w:t>
            </w:r>
          </w:p>
          <w:p w14:paraId="16186A53" w14:textId="77777777" w:rsidR="006E4872" w:rsidRDefault="006E4872"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9C27DB" w14:textId="2BC09B98" w:rsidR="006E4872" w:rsidRDefault="006E4872"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Vloga občine prijaviteljice mora </w:t>
            </w:r>
            <w:r w:rsidR="00380C34">
              <w:rPr>
                <w:rFonts w:ascii="Arial" w:hAnsi="Arial" w:cs="Arial"/>
                <w:sz w:val="20"/>
                <w:szCs w:val="20"/>
              </w:rPr>
              <w:t>izpolnjevati kriterij iz JR:</w:t>
            </w:r>
          </w:p>
          <w:p w14:paraId="5278880A" w14:textId="77777777" w:rsidR="00380C34" w:rsidRDefault="00380C3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8179BD" w14:textId="296208DF" w:rsidR="006E4872" w:rsidRPr="00957A3D" w:rsidRDefault="00380C3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10.5 </w:t>
            </w:r>
            <w:r w:rsidRPr="00380C34">
              <w:rPr>
                <w:rFonts w:ascii="Arial" w:hAnsi="Arial" w:cs="Arial"/>
                <w:sz w:val="20"/>
                <w:szCs w:val="20"/>
              </w:rPr>
              <w:t>Ožigosan in podpisan obrazec 3 – NRP, s katerim občina izkaže, da ima projekt uvrščen v veljavni občinski proračun.</w:t>
            </w:r>
          </w:p>
        </w:tc>
      </w:tr>
      <w:tr w:rsidR="00830EA4" w14:paraId="03F231E1"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0E73BF01" w14:textId="5B29A3AD" w:rsidR="00830EA4" w:rsidRDefault="00830EA4" w:rsidP="00AC4A74">
            <w:pPr>
              <w:spacing w:line="240" w:lineRule="auto"/>
              <w:jc w:val="center"/>
              <w:rPr>
                <w:rFonts w:ascii="Arial" w:hAnsi="Arial" w:cs="Arial"/>
                <w:sz w:val="20"/>
                <w:szCs w:val="20"/>
              </w:rPr>
            </w:pPr>
            <w:r>
              <w:rPr>
                <w:rFonts w:ascii="Arial" w:hAnsi="Arial" w:cs="Arial"/>
                <w:sz w:val="20"/>
                <w:szCs w:val="20"/>
              </w:rPr>
              <w:t>12</w:t>
            </w:r>
          </w:p>
        </w:tc>
        <w:tc>
          <w:tcPr>
            <w:tcW w:w="4395" w:type="dxa"/>
          </w:tcPr>
          <w:p w14:paraId="3CD311D4" w14:textId="39C012B8"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4872">
              <w:rPr>
                <w:rFonts w:ascii="Arial" w:hAnsi="Arial" w:cs="Arial"/>
                <w:sz w:val="20"/>
                <w:szCs w:val="20"/>
              </w:rPr>
              <w:t>Prosimo za pojasnil</w:t>
            </w:r>
            <w:r>
              <w:rPr>
                <w:rFonts w:ascii="Arial" w:hAnsi="Arial" w:cs="Arial"/>
                <w:sz w:val="20"/>
                <w:szCs w:val="20"/>
              </w:rPr>
              <w:t>a:</w:t>
            </w:r>
          </w:p>
          <w:p w14:paraId="5D75A9BB"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AC6CEF" w14:textId="249197FC"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 </w:t>
            </w:r>
            <w:r w:rsidRPr="006E4872">
              <w:rPr>
                <w:rFonts w:ascii="Arial" w:hAnsi="Arial" w:cs="Arial"/>
                <w:sz w:val="20"/>
                <w:szCs w:val="20"/>
              </w:rPr>
              <w:t>Ali je ob prijavi na razpis potrebno priložiti popis del, ki je cenovno ovrednoten ali je dovolj le tekstovni del brez navedenih cen?</w:t>
            </w:r>
          </w:p>
          <w:p w14:paraId="4972DB63"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A874B5" w14:textId="0B12F77A"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 </w:t>
            </w:r>
            <w:r w:rsidRPr="006E4872">
              <w:rPr>
                <w:rFonts w:ascii="Arial" w:hAnsi="Arial" w:cs="Arial"/>
                <w:sz w:val="20"/>
                <w:szCs w:val="20"/>
              </w:rPr>
              <w:t>Ali je v predlog pogodbe potrebno navesti znesek pogodbenih del?</w:t>
            </w:r>
          </w:p>
          <w:p w14:paraId="6AC3C582"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7349BB" w14:textId="0F8365DA" w:rsidR="006E4872" w:rsidRPr="004D34A9"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 </w:t>
            </w:r>
            <w:r w:rsidRPr="006E4872">
              <w:rPr>
                <w:rFonts w:ascii="Arial" w:hAnsi="Arial" w:cs="Arial"/>
                <w:sz w:val="20"/>
                <w:szCs w:val="20"/>
              </w:rPr>
              <w:t>Ali je za dela, za katera se prijavljamo na razpis (zamenjava dotrajanega parketa in nabava ter montaža novih tribun) potrebna izjava iz kriterija 10.9, saj načeloma ne gre za rekonstrukcijo stavbe?</w:t>
            </w:r>
          </w:p>
        </w:tc>
        <w:tc>
          <w:tcPr>
            <w:tcW w:w="4105" w:type="dxa"/>
          </w:tcPr>
          <w:p w14:paraId="30A15E5F" w14:textId="707270B7" w:rsidR="00830EA4"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Ob prijavi na JR</w:t>
            </w:r>
            <w:r w:rsidR="00380C34">
              <w:rPr>
                <w:rFonts w:ascii="Arial" w:hAnsi="Arial" w:cs="Arial"/>
                <w:sz w:val="20"/>
                <w:szCs w:val="20"/>
              </w:rPr>
              <w:t xml:space="preserve"> </w:t>
            </w:r>
            <w:r w:rsidR="0024129D">
              <w:rPr>
                <w:rFonts w:ascii="Arial" w:hAnsi="Arial" w:cs="Arial"/>
                <w:sz w:val="20"/>
                <w:szCs w:val="20"/>
              </w:rPr>
              <w:t>je potrebno v vlogi občine prijaviteljice priložiti</w:t>
            </w:r>
            <w:r w:rsidR="00380C34">
              <w:rPr>
                <w:rFonts w:ascii="Arial" w:hAnsi="Arial" w:cs="Arial"/>
                <w:sz w:val="20"/>
                <w:szCs w:val="20"/>
              </w:rPr>
              <w:t xml:space="preserve">: </w:t>
            </w:r>
            <w:r w:rsidR="00380C34" w:rsidRPr="00380C34">
              <w:rPr>
                <w:rFonts w:ascii="Arial" w:hAnsi="Arial" w:cs="Arial"/>
                <w:sz w:val="20"/>
                <w:szCs w:val="20"/>
              </w:rPr>
              <w:t>DGD – projekt - Vodilna mapa - 01 ali idejna zasnova ali popis del</w:t>
            </w:r>
            <w:r w:rsidR="0024129D">
              <w:rPr>
                <w:rFonts w:ascii="Arial" w:hAnsi="Arial" w:cs="Arial"/>
                <w:sz w:val="20"/>
                <w:szCs w:val="20"/>
              </w:rPr>
              <w:t>.</w:t>
            </w:r>
            <w:r w:rsidR="00380C34">
              <w:rPr>
                <w:rFonts w:ascii="Arial" w:hAnsi="Arial" w:cs="Arial"/>
                <w:sz w:val="20"/>
                <w:szCs w:val="20"/>
              </w:rPr>
              <w:t xml:space="preserve"> </w:t>
            </w:r>
            <w:r w:rsidR="0024129D">
              <w:rPr>
                <w:rFonts w:ascii="Arial" w:hAnsi="Arial" w:cs="Arial"/>
                <w:sz w:val="20"/>
                <w:szCs w:val="20"/>
              </w:rPr>
              <w:t>Pri tem ni</w:t>
            </w:r>
            <w:r w:rsidR="00380C34">
              <w:rPr>
                <w:rFonts w:ascii="Arial" w:hAnsi="Arial" w:cs="Arial"/>
                <w:sz w:val="20"/>
                <w:szCs w:val="20"/>
              </w:rPr>
              <w:t xml:space="preserve"> nujno potrebno navesti cenovnega ovrednotenja.</w:t>
            </w:r>
          </w:p>
          <w:p w14:paraId="6C6F28E1"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D4E3C0" w14:textId="6CF43A6E"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 </w:t>
            </w:r>
            <w:r w:rsidR="00380C34">
              <w:rPr>
                <w:rFonts w:ascii="Arial" w:hAnsi="Arial" w:cs="Arial"/>
                <w:sz w:val="20"/>
                <w:szCs w:val="20"/>
              </w:rPr>
              <w:t xml:space="preserve">Ob vlogi </w:t>
            </w:r>
            <w:r w:rsidR="0024129D">
              <w:rPr>
                <w:rFonts w:ascii="Arial" w:hAnsi="Arial" w:cs="Arial"/>
                <w:sz w:val="20"/>
                <w:szCs w:val="20"/>
              </w:rPr>
              <w:t xml:space="preserve">občine prijaviteljice </w:t>
            </w:r>
            <w:r w:rsidR="00380C34">
              <w:rPr>
                <w:rFonts w:ascii="Arial" w:hAnsi="Arial" w:cs="Arial"/>
                <w:sz w:val="20"/>
                <w:szCs w:val="20"/>
              </w:rPr>
              <w:t>je potrebno predložiti samo p</w:t>
            </w:r>
            <w:r w:rsidR="00380C34" w:rsidRPr="00380C34">
              <w:rPr>
                <w:rFonts w:ascii="Arial" w:hAnsi="Arial" w:cs="Arial"/>
                <w:sz w:val="20"/>
                <w:szCs w:val="20"/>
              </w:rPr>
              <w:t>arafiran vzorec pogodbe</w:t>
            </w:r>
            <w:r w:rsidR="00380C34">
              <w:rPr>
                <w:rFonts w:ascii="Arial" w:hAnsi="Arial" w:cs="Arial"/>
                <w:sz w:val="20"/>
                <w:szCs w:val="20"/>
              </w:rPr>
              <w:t xml:space="preserve"> (kriterij 10.3).</w:t>
            </w:r>
          </w:p>
          <w:p w14:paraId="161CA599"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F958C2" w14:textId="161D55F1" w:rsidR="006E4872" w:rsidRPr="006E4872" w:rsidRDefault="006E4872" w:rsidP="006E487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 </w:t>
            </w:r>
            <w:r w:rsidRPr="006E4872">
              <w:rPr>
                <w:rFonts w:ascii="Arial" w:hAnsi="Arial" w:cs="Arial"/>
                <w:sz w:val="20"/>
                <w:szCs w:val="20"/>
              </w:rPr>
              <w:t xml:space="preserve">Občina prijaviteljica mora imeti pravico graditi oziroma posegati v prostor v skladu z veljavno gradbeno zakonodajo. Če je za izvedbo prijavljene investicije potrebno gradbeno dovoljenje, ga občina prijaviteljica </w:t>
            </w:r>
            <w:r w:rsidRPr="006E4872">
              <w:rPr>
                <w:rFonts w:ascii="Arial" w:hAnsi="Arial" w:cs="Arial"/>
                <w:sz w:val="20"/>
                <w:szCs w:val="20"/>
              </w:rPr>
              <w:lastRenderedPageBreak/>
              <w:t xml:space="preserve">priloži ob prijavi na ta javni razpis (priložiti je potrebno veljavno pravnomočno gradbeno dovoljenje). </w:t>
            </w:r>
            <w:r w:rsidRPr="0024129D">
              <w:rPr>
                <w:rFonts w:ascii="Arial" w:hAnsi="Arial" w:cs="Arial"/>
                <w:sz w:val="20"/>
                <w:szCs w:val="20"/>
                <w:u w:val="single"/>
              </w:rPr>
              <w:t>Če gradbeno dovoljenje ni potrebno, mora upravičenec predložiti pisno</w:t>
            </w:r>
            <w:r w:rsidR="0024129D" w:rsidRPr="0024129D">
              <w:rPr>
                <w:rFonts w:ascii="Arial" w:hAnsi="Arial" w:cs="Arial"/>
                <w:sz w:val="20"/>
                <w:szCs w:val="20"/>
                <w:u w:val="single"/>
              </w:rPr>
              <w:t xml:space="preserve"> </w:t>
            </w:r>
            <w:r w:rsidRPr="0024129D">
              <w:rPr>
                <w:rFonts w:ascii="Arial" w:hAnsi="Arial" w:cs="Arial"/>
                <w:sz w:val="20"/>
                <w:szCs w:val="20"/>
                <w:u w:val="single"/>
              </w:rPr>
              <w:t>mnenje pooblaščenega strokovnjaka, iz katerega izhaja, da gre za manjšo rekonstrukcijo oziroma poseg, za katerega gradbeno dovoljenje ni potrebno.</w:t>
            </w:r>
          </w:p>
          <w:p w14:paraId="26E03F89" w14:textId="5DCED8A0" w:rsidR="006E4872" w:rsidRPr="00957A3D" w:rsidRDefault="006E4872" w:rsidP="006E487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4872">
              <w:rPr>
                <w:rFonts w:ascii="Arial" w:hAnsi="Arial" w:cs="Arial"/>
                <w:sz w:val="20"/>
                <w:szCs w:val="20"/>
              </w:rPr>
              <w:t>V primeru, da je za izvedbo prijavljene investicije potrebno gradbeno dovoljenje in ga občina prijaviteljica ni priložila že ob prijavi na ta javni razpis, ga mora priložiti najkasneje ob oddaji prvega zahtevka za sofinanciranje oziroma ob predložitvi prvega e-računa</w:t>
            </w:r>
          </w:p>
        </w:tc>
      </w:tr>
    </w:tbl>
    <w:p w14:paraId="531FAA6F" w14:textId="77777777" w:rsidR="009638F4" w:rsidRDefault="009638F4"/>
    <w:sectPr w:rsidR="009638F4" w:rsidSect="006757C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77589"/>
      <w:docPartObj>
        <w:docPartGallery w:val="Page Numbers (Bottom of Page)"/>
        <w:docPartUnique/>
      </w:docPartObj>
    </w:sdtPr>
    <w:sdtEndPr/>
    <w:sdtContent>
      <w:p w14:paraId="4BC14487" w14:textId="432C0E26" w:rsidR="00FD3A10" w:rsidRDefault="00FD3A10">
        <w:pPr>
          <w:pStyle w:val="Noga"/>
          <w:jc w:val="right"/>
        </w:pPr>
        <w:r>
          <w:fldChar w:fldCharType="begin"/>
        </w:r>
        <w:r>
          <w:instrText>PAGE   \* MERGEFORMAT</w:instrText>
        </w:r>
        <w:r>
          <w:fldChar w:fldCharType="separate"/>
        </w:r>
        <w:r>
          <w:t>2</w:t>
        </w:r>
        <w:r>
          <w:fldChar w:fldCharType="end"/>
        </w:r>
      </w:p>
    </w:sdtContent>
  </w:sdt>
  <w:p w14:paraId="1EBA6C21" w14:textId="77777777" w:rsidR="00FD3A10" w:rsidRDefault="00FD3A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6163" w14:textId="77777777" w:rsidR="006757CC" w:rsidRDefault="006757CC" w:rsidP="006757CC">
    <w:pPr>
      <w:autoSpaceDE w:val="0"/>
      <w:autoSpaceDN w:val="0"/>
      <w:adjustRightInd w:val="0"/>
      <w:rPr>
        <w:rFonts w:ascii="Republika" w:hAnsi="Republika"/>
      </w:rPr>
    </w:pPr>
    <w:r>
      <w:rPr>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1055"/>
    <w:multiLevelType w:val="hybridMultilevel"/>
    <w:tmpl w:val="AD0C1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47F42A63"/>
    <w:multiLevelType w:val="hybridMultilevel"/>
    <w:tmpl w:val="37F656F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7736422"/>
    <w:multiLevelType w:val="hybridMultilevel"/>
    <w:tmpl w:val="FA285FB8"/>
    <w:lvl w:ilvl="0" w:tplc="E224055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6286779">
    <w:abstractNumId w:val="1"/>
  </w:num>
  <w:num w:numId="2" w16cid:durableId="1089813002">
    <w:abstractNumId w:val="0"/>
  </w:num>
  <w:num w:numId="3" w16cid:durableId="13665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25DD1"/>
    <w:rsid w:val="000332C6"/>
    <w:rsid w:val="00037091"/>
    <w:rsid w:val="000412CC"/>
    <w:rsid w:val="000476C2"/>
    <w:rsid w:val="00053D35"/>
    <w:rsid w:val="00057FA9"/>
    <w:rsid w:val="00071474"/>
    <w:rsid w:val="00094586"/>
    <w:rsid w:val="000C0EBD"/>
    <w:rsid w:val="000F4E26"/>
    <w:rsid w:val="00112F27"/>
    <w:rsid w:val="001333B6"/>
    <w:rsid w:val="0014022A"/>
    <w:rsid w:val="001662D5"/>
    <w:rsid w:val="00195B20"/>
    <w:rsid w:val="001B0B8C"/>
    <w:rsid w:val="001C389D"/>
    <w:rsid w:val="001F151D"/>
    <w:rsid w:val="0024129D"/>
    <w:rsid w:val="00272C60"/>
    <w:rsid w:val="00273DA0"/>
    <w:rsid w:val="002777B2"/>
    <w:rsid w:val="00294FB0"/>
    <w:rsid w:val="002A6C6A"/>
    <w:rsid w:val="002C09FA"/>
    <w:rsid w:val="002C1813"/>
    <w:rsid w:val="002D6309"/>
    <w:rsid w:val="002D6626"/>
    <w:rsid w:val="002F17CE"/>
    <w:rsid w:val="002F6A5B"/>
    <w:rsid w:val="0033086A"/>
    <w:rsid w:val="00352AC2"/>
    <w:rsid w:val="00354293"/>
    <w:rsid w:val="00363B39"/>
    <w:rsid w:val="003711AA"/>
    <w:rsid w:val="00380C34"/>
    <w:rsid w:val="003B52ED"/>
    <w:rsid w:val="003C0D34"/>
    <w:rsid w:val="00464B47"/>
    <w:rsid w:val="00465D3B"/>
    <w:rsid w:val="004D34A9"/>
    <w:rsid w:val="004F7618"/>
    <w:rsid w:val="00503D18"/>
    <w:rsid w:val="00524CDB"/>
    <w:rsid w:val="005545B0"/>
    <w:rsid w:val="005572BB"/>
    <w:rsid w:val="005850BC"/>
    <w:rsid w:val="005C3189"/>
    <w:rsid w:val="005C7FEA"/>
    <w:rsid w:val="005F516C"/>
    <w:rsid w:val="0060313C"/>
    <w:rsid w:val="00651778"/>
    <w:rsid w:val="006757CC"/>
    <w:rsid w:val="00677893"/>
    <w:rsid w:val="00687B2C"/>
    <w:rsid w:val="006C5E25"/>
    <w:rsid w:val="006D0C3F"/>
    <w:rsid w:val="006E4872"/>
    <w:rsid w:val="00713502"/>
    <w:rsid w:val="00713CC9"/>
    <w:rsid w:val="00735FD5"/>
    <w:rsid w:val="007474D9"/>
    <w:rsid w:val="007C7671"/>
    <w:rsid w:val="007E5EA0"/>
    <w:rsid w:val="007E652A"/>
    <w:rsid w:val="007F283C"/>
    <w:rsid w:val="007F4F89"/>
    <w:rsid w:val="007F7C7A"/>
    <w:rsid w:val="00802BB6"/>
    <w:rsid w:val="00830EA4"/>
    <w:rsid w:val="00882C38"/>
    <w:rsid w:val="00883041"/>
    <w:rsid w:val="008920A4"/>
    <w:rsid w:val="008A7841"/>
    <w:rsid w:val="00903D5B"/>
    <w:rsid w:val="00923823"/>
    <w:rsid w:val="0094155A"/>
    <w:rsid w:val="00957A3D"/>
    <w:rsid w:val="009638F4"/>
    <w:rsid w:val="009853CB"/>
    <w:rsid w:val="009A1240"/>
    <w:rsid w:val="009E6617"/>
    <w:rsid w:val="00A009D0"/>
    <w:rsid w:val="00A176E4"/>
    <w:rsid w:val="00A76EFE"/>
    <w:rsid w:val="00AB241E"/>
    <w:rsid w:val="00AB658D"/>
    <w:rsid w:val="00AC4A74"/>
    <w:rsid w:val="00B22C5B"/>
    <w:rsid w:val="00B230B8"/>
    <w:rsid w:val="00B6206E"/>
    <w:rsid w:val="00B77388"/>
    <w:rsid w:val="00B80FD1"/>
    <w:rsid w:val="00B86E4F"/>
    <w:rsid w:val="00BA07D7"/>
    <w:rsid w:val="00BC3E42"/>
    <w:rsid w:val="00BD0541"/>
    <w:rsid w:val="00BD497C"/>
    <w:rsid w:val="00BF0A26"/>
    <w:rsid w:val="00C01E20"/>
    <w:rsid w:val="00C01F0C"/>
    <w:rsid w:val="00C21305"/>
    <w:rsid w:val="00C34E77"/>
    <w:rsid w:val="00C44736"/>
    <w:rsid w:val="00C476CD"/>
    <w:rsid w:val="00C53C88"/>
    <w:rsid w:val="00C65A3A"/>
    <w:rsid w:val="00CB6866"/>
    <w:rsid w:val="00CB6BEF"/>
    <w:rsid w:val="00CD05A4"/>
    <w:rsid w:val="00CD5DA6"/>
    <w:rsid w:val="00D10A9A"/>
    <w:rsid w:val="00D42389"/>
    <w:rsid w:val="00DE3C1A"/>
    <w:rsid w:val="00DF02CA"/>
    <w:rsid w:val="00E25BD1"/>
    <w:rsid w:val="00E25F7D"/>
    <w:rsid w:val="00E27490"/>
    <w:rsid w:val="00E37324"/>
    <w:rsid w:val="00E55A01"/>
    <w:rsid w:val="00E70AF1"/>
    <w:rsid w:val="00E84D80"/>
    <w:rsid w:val="00EA5177"/>
    <w:rsid w:val="00EA6055"/>
    <w:rsid w:val="00EB09F7"/>
    <w:rsid w:val="00ED639D"/>
    <w:rsid w:val="00EE44FC"/>
    <w:rsid w:val="00EE5843"/>
    <w:rsid w:val="00F01DA9"/>
    <w:rsid w:val="00F055FE"/>
    <w:rsid w:val="00F306D6"/>
    <w:rsid w:val="00FA2CE4"/>
    <w:rsid w:val="00FD0137"/>
    <w:rsid w:val="00FD3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E26"/>
    <w:pPr>
      <w:spacing w:line="25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FD0137"/>
  </w:style>
  <w:style w:type="table" w:styleId="Tabelasvetlamrea1poudarek1">
    <w:name w:val="Grid Table 1 Light Accent 1"/>
    <w:basedOn w:val="Navadnatabela"/>
    <w:uiPriority w:val="46"/>
    <w:rsid w:val="000F4E26"/>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C34E77"/>
    <w:pPr>
      <w:ind w:left="720"/>
      <w:contextualSpacing/>
    </w:pPr>
  </w:style>
  <w:style w:type="character" w:styleId="Hiperpovezava">
    <w:name w:val="Hyperlink"/>
    <w:basedOn w:val="Privzetapisavaodstavka"/>
    <w:uiPriority w:val="99"/>
    <w:unhideWhenUsed/>
    <w:rsid w:val="003C0D34"/>
    <w:rPr>
      <w:color w:val="0563C1" w:themeColor="hyperlink"/>
      <w:u w:val="single"/>
    </w:rPr>
  </w:style>
  <w:style w:type="character" w:styleId="Nerazreenaomemba">
    <w:name w:val="Unresolved Mention"/>
    <w:basedOn w:val="Privzetapisavaodstavka"/>
    <w:uiPriority w:val="99"/>
    <w:semiHidden/>
    <w:unhideWhenUsed/>
    <w:rsid w:val="003C0D34"/>
    <w:rPr>
      <w:color w:val="605E5C"/>
      <w:shd w:val="clear" w:color="auto" w:fill="E1DFDD"/>
    </w:rPr>
  </w:style>
  <w:style w:type="paragraph" w:styleId="Brezrazmikov">
    <w:name w:val="No Spacing"/>
    <w:uiPriority w:val="1"/>
    <w:qFormat/>
    <w:rsid w:val="00272C6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4357">
      <w:bodyDiv w:val="1"/>
      <w:marLeft w:val="0"/>
      <w:marRight w:val="0"/>
      <w:marTop w:val="0"/>
      <w:marBottom w:val="0"/>
      <w:divBdr>
        <w:top w:val="none" w:sz="0" w:space="0" w:color="auto"/>
        <w:left w:val="none" w:sz="0" w:space="0" w:color="auto"/>
        <w:bottom w:val="none" w:sz="0" w:space="0" w:color="auto"/>
        <w:right w:val="none" w:sz="0" w:space="0" w:color="auto"/>
      </w:divBdr>
    </w:div>
    <w:div w:id="196626017">
      <w:bodyDiv w:val="1"/>
      <w:marLeft w:val="0"/>
      <w:marRight w:val="0"/>
      <w:marTop w:val="0"/>
      <w:marBottom w:val="0"/>
      <w:divBdr>
        <w:top w:val="none" w:sz="0" w:space="0" w:color="auto"/>
        <w:left w:val="none" w:sz="0" w:space="0" w:color="auto"/>
        <w:bottom w:val="none" w:sz="0" w:space="0" w:color="auto"/>
        <w:right w:val="none" w:sz="0" w:space="0" w:color="auto"/>
      </w:divBdr>
    </w:div>
    <w:div w:id="298342370">
      <w:bodyDiv w:val="1"/>
      <w:marLeft w:val="0"/>
      <w:marRight w:val="0"/>
      <w:marTop w:val="0"/>
      <w:marBottom w:val="0"/>
      <w:divBdr>
        <w:top w:val="none" w:sz="0" w:space="0" w:color="auto"/>
        <w:left w:val="none" w:sz="0" w:space="0" w:color="auto"/>
        <w:bottom w:val="none" w:sz="0" w:space="0" w:color="auto"/>
        <w:right w:val="none" w:sz="0" w:space="0" w:color="auto"/>
      </w:divBdr>
    </w:div>
    <w:div w:id="620455323">
      <w:bodyDiv w:val="1"/>
      <w:marLeft w:val="0"/>
      <w:marRight w:val="0"/>
      <w:marTop w:val="0"/>
      <w:marBottom w:val="0"/>
      <w:divBdr>
        <w:top w:val="none" w:sz="0" w:space="0" w:color="auto"/>
        <w:left w:val="none" w:sz="0" w:space="0" w:color="auto"/>
        <w:bottom w:val="none" w:sz="0" w:space="0" w:color="auto"/>
        <w:right w:val="none" w:sz="0" w:space="0" w:color="auto"/>
      </w:divBdr>
    </w:div>
    <w:div w:id="681247089">
      <w:bodyDiv w:val="1"/>
      <w:marLeft w:val="0"/>
      <w:marRight w:val="0"/>
      <w:marTop w:val="0"/>
      <w:marBottom w:val="0"/>
      <w:divBdr>
        <w:top w:val="none" w:sz="0" w:space="0" w:color="auto"/>
        <w:left w:val="none" w:sz="0" w:space="0" w:color="auto"/>
        <w:bottom w:val="none" w:sz="0" w:space="0" w:color="auto"/>
        <w:right w:val="none" w:sz="0" w:space="0" w:color="auto"/>
      </w:divBdr>
    </w:div>
    <w:div w:id="1859153965">
      <w:bodyDiv w:val="1"/>
      <w:marLeft w:val="0"/>
      <w:marRight w:val="0"/>
      <w:marTop w:val="0"/>
      <w:marBottom w:val="0"/>
      <w:divBdr>
        <w:top w:val="none" w:sz="0" w:space="0" w:color="auto"/>
        <w:left w:val="none" w:sz="0" w:space="0" w:color="auto"/>
        <w:bottom w:val="none" w:sz="0" w:space="0" w:color="auto"/>
        <w:right w:val="none" w:sz="0" w:space="0" w:color="auto"/>
      </w:divBdr>
    </w:div>
    <w:div w:id="1956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2055</Words>
  <Characters>11718</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Žan Zupančič</cp:lastModifiedBy>
  <cp:revision>4</cp:revision>
  <cp:lastPrinted>2024-05-13T11:15:00Z</cp:lastPrinted>
  <dcterms:created xsi:type="dcterms:W3CDTF">2026-02-20T14:34:00Z</dcterms:created>
  <dcterms:modified xsi:type="dcterms:W3CDTF">2026-02-27T11:10:00Z</dcterms:modified>
</cp:coreProperties>
</file>