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AA3D3" w14:textId="77777777" w:rsidR="003702FA" w:rsidRDefault="003702FA" w:rsidP="003702FA"/>
    <w:p w14:paraId="374474CE" w14:textId="77777777" w:rsidR="003B2CBC" w:rsidRDefault="003B2CBC" w:rsidP="003702FA"/>
    <w:p w14:paraId="707F78BE" w14:textId="77777777" w:rsidR="003B2CBC" w:rsidRPr="003B2CBC" w:rsidRDefault="003B2CBC" w:rsidP="003B2CBC">
      <w:pPr>
        <w:spacing w:line="260" w:lineRule="atLeast"/>
        <w:jc w:val="both"/>
        <w:rPr>
          <w:rFonts w:cs="Arial"/>
          <w:b/>
          <w:bCs/>
          <w:szCs w:val="20"/>
        </w:rPr>
      </w:pPr>
    </w:p>
    <w:p w14:paraId="051FA219" w14:textId="654809BB" w:rsidR="005E34E1" w:rsidRPr="005E34E1" w:rsidRDefault="00787700" w:rsidP="003B2CBC">
      <w:pPr>
        <w:spacing w:line="260" w:lineRule="atLeast"/>
        <w:jc w:val="both"/>
        <w:rPr>
          <w:rFonts w:cs="Arial"/>
          <w:b/>
          <w:bCs/>
          <w:szCs w:val="20"/>
        </w:rPr>
      </w:pPr>
      <w:r w:rsidRPr="003B2CBC">
        <w:rPr>
          <w:rFonts w:cs="Arial"/>
          <w:b/>
          <w:bCs/>
          <w:szCs w:val="20"/>
        </w:rPr>
        <w:t xml:space="preserve">OBVESTILO </w:t>
      </w:r>
      <w:r w:rsidR="005E34E1" w:rsidRPr="003B2CBC">
        <w:rPr>
          <w:rFonts w:cs="Arial"/>
          <w:b/>
          <w:bCs/>
          <w:szCs w:val="20"/>
        </w:rPr>
        <w:t>KANDIDATOM ZA ZAPOSLITEV</w:t>
      </w:r>
      <w:r w:rsidRPr="003B2CBC">
        <w:rPr>
          <w:rFonts w:cs="Arial"/>
          <w:b/>
          <w:bCs/>
          <w:szCs w:val="20"/>
        </w:rPr>
        <w:t xml:space="preserve"> </w:t>
      </w:r>
      <w:r w:rsidR="005E34E1" w:rsidRPr="005E34E1">
        <w:rPr>
          <w:rFonts w:cs="Arial"/>
          <w:b/>
          <w:bCs/>
          <w:szCs w:val="20"/>
        </w:rPr>
        <w:t>PO 13. ČLENU SPLOŠNE UREDBE O VARSTVU</w:t>
      </w:r>
      <w:r w:rsidR="005E34E1" w:rsidRPr="003B2CBC">
        <w:rPr>
          <w:rFonts w:cs="Arial"/>
          <w:b/>
          <w:bCs/>
          <w:szCs w:val="20"/>
        </w:rPr>
        <w:t xml:space="preserve"> </w:t>
      </w:r>
      <w:r w:rsidR="005E34E1" w:rsidRPr="005E34E1">
        <w:rPr>
          <w:rFonts w:cs="Arial"/>
          <w:b/>
          <w:bCs/>
          <w:szCs w:val="20"/>
        </w:rPr>
        <w:t>PODATKOV (GDPR) GLEDE OBDELAVE OSEBNIH PODATKOV</w:t>
      </w:r>
      <w:r w:rsidR="005E34E1" w:rsidRPr="005E34E1">
        <w:rPr>
          <w:rFonts w:cs="Arial"/>
          <w:b/>
          <w:bCs/>
          <w:szCs w:val="20"/>
        </w:rPr>
        <w:footnoteReference w:id="1"/>
      </w:r>
    </w:p>
    <w:p w14:paraId="299A504E" w14:textId="77777777" w:rsidR="005E34E1" w:rsidRPr="005E34E1" w:rsidRDefault="005E34E1" w:rsidP="003B2CBC">
      <w:pPr>
        <w:jc w:val="both"/>
      </w:pPr>
    </w:p>
    <w:p w14:paraId="20079528" w14:textId="77777777" w:rsidR="005E34E1" w:rsidRPr="005E34E1" w:rsidRDefault="005E34E1" w:rsidP="005E34E1">
      <w:pPr>
        <w:jc w:val="both"/>
      </w:pPr>
    </w:p>
    <w:p w14:paraId="5DF1EAAF" w14:textId="259D4DA1" w:rsidR="005E34E1" w:rsidRPr="005E34E1" w:rsidRDefault="005E34E1" w:rsidP="005E34E1">
      <w:pPr>
        <w:numPr>
          <w:ilvl w:val="0"/>
          <w:numId w:val="4"/>
        </w:numPr>
        <w:spacing w:after="160" w:line="259" w:lineRule="auto"/>
        <w:contextualSpacing/>
        <w:jc w:val="both"/>
        <w:rPr>
          <w:b/>
          <w:bCs/>
        </w:rPr>
      </w:pPr>
      <w:r w:rsidRPr="005E34E1">
        <w:rPr>
          <w:b/>
          <w:bCs/>
        </w:rPr>
        <w:t xml:space="preserve">Upravljavec zbirk osebnih podatkov: </w:t>
      </w:r>
      <w:r w:rsidRPr="005E34E1">
        <w:t xml:space="preserve">Ministrstvo za gospodarstvo, turizem in šport, </w:t>
      </w:r>
      <w:r>
        <w:t xml:space="preserve">Inšpektorat </w:t>
      </w:r>
      <w:r w:rsidRPr="005E34E1">
        <w:t xml:space="preserve">Republike Slovenije za </w:t>
      </w:r>
      <w:r>
        <w:t>šport</w:t>
      </w:r>
      <w:r w:rsidRPr="005E34E1">
        <w:t xml:space="preserve">, </w:t>
      </w:r>
      <w:r>
        <w:t>Linhartova cesta 7.a</w:t>
      </w:r>
      <w:r w:rsidRPr="005E34E1">
        <w:t>, 1000 Ljubljana, tel.: 01 444 05 92</w:t>
      </w:r>
      <w:r>
        <w:t>,</w:t>
      </w:r>
      <w:r w:rsidRPr="005E34E1">
        <w:t xml:space="preserve"> </w:t>
      </w:r>
      <w:r w:rsidRPr="005E34E1">
        <w:t xml:space="preserve">e-mail: </w:t>
      </w:r>
      <w:hyperlink r:id="rId7" w:history="1">
        <w:r w:rsidRPr="00DC5BA9">
          <w:rPr>
            <w:rStyle w:val="Hiperpovezava"/>
          </w:rPr>
          <w:t>gp.irsspo@gov.si</w:t>
        </w:r>
      </w:hyperlink>
      <w:r>
        <w:t>, spl</w:t>
      </w:r>
      <w:r w:rsidRPr="005E34E1">
        <w:t>etna stran:</w:t>
      </w:r>
      <w:r w:rsidRPr="005E34E1">
        <w:rPr>
          <w:rFonts w:asciiTheme="minorHAnsi" w:eastAsiaTheme="minorHAnsi" w:hAnsiTheme="minorHAnsi" w:cstheme="minorBidi"/>
          <w:sz w:val="22"/>
          <w:szCs w:val="22"/>
        </w:rPr>
        <w:t xml:space="preserve"> https://www.gov.si/drzavni-organi/organi-v-sestavi/inspektorat-za-sport/o</w:t>
      </w:r>
      <w:r>
        <w:rPr>
          <w:rFonts w:asciiTheme="minorHAnsi" w:eastAsiaTheme="minorHAnsi" w:hAnsiTheme="minorHAnsi" w:cstheme="minorBidi"/>
          <w:sz w:val="22"/>
          <w:szCs w:val="22"/>
        </w:rPr>
        <w:t>-</w:t>
      </w:r>
      <w:r w:rsidRPr="005E34E1">
        <w:rPr>
          <w:rFonts w:asciiTheme="minorHAnsi" w:eastAsiaTheme="minorHAnsi" w:hAnsiTheme="minorHAnsi" w:cstheme="minorBidi"/>
          <w:sz w:val="22"/>
          <w:szCs w:val="22"/>
        </w:rPr>
        <w:t>inspektoratu/</w:t>
      </w:r>
      <w:hyperlink r:id="rId8" w:history="1"/>
      <w:r w:rsidRPr="005E34E1">
        <w:t xml:space="preserve">, ki ga predstavlja </w:t>
      </w:r>
      <w:r>
        <w:t>glavni inšpektor Peter Lević</w:t>
      </w:r>
      <w:r w:rsidRPr="005E34E1">
        <w:t xml:space="preserve">, tel.: (01) </w:t>
      </w:r>
      <w:r>
        <w:t>444 05 92</w:t>
      </w:r>
      <w:r w:rsidRPr="005E34E1">
        <w:t>.</w:t>
      </w:r>
    </w:p>
    <w:p w14:paraId="24C51C89" w14:textId="48A4D021" w:rsidR="005E34E1" w:rsidRPr="005E34E1" w:rsidRDefault="005E34E1" w:rsidP="005E34E1">
      <w:pPr>
        <w:numPr>
          <w:ilvl w:val="0"/>
          <w:numId w:val="4"/>
        </w:numPr>
        <w:spacing w:after="160" w:line="259" w:lineRule="auto"/>
        <w:contextualSpacing/>
        <w:jc w:val="both"/>
        <w:rPr>
          <w:b/>
          <w:bCs/>
        </w:rPr>
      </w:pPr>
      <w:r w:rsidRPr="005E34E1">
        <w:rPr>
          <w:b/>
          <w:bCs/>
        </w:rPr>
        <w:t xml:space="preserve">Kontakti pooblaščene osebe za varstvo osebnih podatkov (DPO): </w:t>
      </w:r>
      <w:r w:rsidRPr="005E34E1">
        <w:rPr>
          <w:b/>
          <w:bCs/>
        </w:rPr>
        <w:t>Katja Gregorčič Belšak</w:t>
      </w:r>
      <w:r w:rsidRPr="005E34E1">
        <w:t xml:space="preserve">, naslov: Ministrstvo za gospodarstvo, turizem in šport, Kotnikova ulica </w:t>
      </w:r>
      <w:r>
        <w:t>5</w:t>
      </w:r>
      <w:r w:rsidRPr="005E34E1">
        <w:t xml:space="preserve">, 1000 Ljubljana, s pripisom »za pooblaščeno osebo za varstvo osebnih podatkov«, e-pošta: </w:t>
      </w:r>
      <w:hyperlink r:id="rId9" w:history="1">
        <w:r w:rsidRPr="00DC5BA9">
          <w:rPr>
            <w:rStyle w:val="Hiperpovezava"/>
          </w:rPr>
          <w:t>dpo.mgts@gov.si</w:t>
        </w:r>
      </w:hyperlink>
      <w:r w:rsidRPr="005E34E1">
        <w:t>, tel.: (01)</w:t>
      </w:r>
      <w:r>
        <w:t>01/400 3311</w:t>
      </w:r>
      <w:r w:rsidRPr="005E34E1">
        <w:t>.</w:t>
      </w:r>
    </w:p>
    <w:p w14:paraId="38E468E5" w14:textId="3421ED87" w:rsidR="005E34E1" w:rsidRPr="005E34E1" w:rsidRDefault="005E34E1" w:rsidP="005E34E1">
      <w:pPr>
        <w:numPr>
          <w:ilvl w:val="0"/>
          <w:numId w:val="4"/>
        </w:numPr>
        <w:spacing w:after="160" w:line="259" w:lineRule="auto"/>
        <w:contextualSpacing/>
        <w:jc w:val="both"/>
        <w:rPr>
          <w:b/>
          <w:bCs/>
        </w:rPr>
      </w:pPr>
      <w:r w:rsidRPr="005E34E1">
        <w:rPr>
          <w:b/>
          <w:bCs/>
        </w:rPr>
        <w:t xml:space="preserve">Informacija o pravici do vložitve pritožbe pri nadzornem organu: </w:t>
      </w:r>
      <w:r w:rsidRPr="005E34E1">
        <w:t xml:space="preserve">Posameznik, na katerega se nanašajo osebni podatki, ima pravico do vložitve pritožbe pri nadzornem organu za varstvo osebnih podatkov. Pritožba se vloži na naslov: Informacijski pooblaščenec, Dunajska cesta 22, 1000 Ljubljana, </w:t>
      </w:r>
      <w:proofErr w:type="spellStart"/>
      <w:r w:rsidRPr="005E34E1">
        <w:t>tel</w:t>
      </w:r>
      <w:proofErr w:type="spellEnd"/>
      <w:r w:rsidRPr="005E34E1">
        <w:t xml:space="preserve">: 01 230 97 30, e-mail: gp.ip@ip-rs.si, spletna stran: </w:t>
      </w:r>
      <w:hyperlink r:id="rId10" w:history="1">
        <w:r w:rsidRPr="005E34E1">
          <w:rPr>
            <w:rStyle w:val="Hiperpovezava"/>
          </w:rPr>
          <w:t>https://www.ip-rs.si/</w:t>
        </w:r>
      </w:hyperlink>
      <w:r w:rsidRPr="005E34E1">
        <w:t>.</w:t>
      </w:r>
    </w:p>
    <w:p w14:paraId="2D98EAB7" w14:textId="77777777" w:rsidR="005E34E1" w:rsidRPr="005E34E1" w:rsidRDefault="005E34E1" w:rsidP="005E34E1">
      <w:pPr>
        <w:ind w:left="720"/>
        <w:contextualSpacing/>
        <w:jc w:val="center"/>
        <w:rPr>
          <w:b/>
          <w:bCs/>
        </w:rPr>
      </w:pPr>
    </w:p>
    <w:p w14:paraId="4E133317" w14:textId="77777777" w:rsidR="003702FA" w:rsidRPr="00202A77" w:rsidRDefault="003702FA" w:rsidP="003702FA"/>
    <w:p w14:paraId="6513AAA8" w14:textId="77777777" w:rsidR="008D6809" w:rsidRPr="008D6809" w:rsidRDefault="008D6809" w:rsidP="008D6809">
      <w:pPr>
        <w:spacing w:line="260" w:lineRule="atLeast"/>
        <w:jc w:val="both"/>
        <w:rPr>
          <w:rFonts w:cs="Arial"/>
          <w:b/>
          <w:bCs/>
          <w:szCs w:val="20"/>
        </w:rPr>
      </w:pPr>
      <w:r w:rsidRPr="008D6809">
        <w:rPr>
          <w:rFonts w:cs="Arial"/>
          <w:b/>
          <w:bCs/>
          <w:szCs w:val="20"/>
        </w:rPr>
        <w:t xml:space="preserve">EVIDENCA KANDIDATOV ZA ZAPOSLITEV </w:t>
      </w:r>
    </w:p>
    <w:p w14:paraId="3E86D6F5" w14:textId="77777777" w:rsidR="008D6809" w:rsidRPr="008D6809" w:rsidRDefault="008D6809" w:rsidP="008D6809">
      <w:pPr>
        <w:spacing w:line="260" w:lineRule="atLeast"/>
        <w:jc w:val="both"/>
        <w:rPr>
          <w:rFonts w:cs="Arial"/>
          <w:szCs w:val="20"/>
        </w:rPr>
      </w:pPr>
    </w:p>
    <w:p w14:paraId="55F14C5F" w14:textId="77777777" w:rsidR="008D6809" w:rsidRPr="008D6809" w:rsidRDefault="008D6809" w:rsidP="008D6809">
      <w:pPr>
        <w:spacing w:line="260" w:lineRule="atLeast"/>
        <w:jc w:val="both"/>
        <w:rPr>
          <w:rFonts w:cs="Arial"/>
          <w:szCs w:val="20"/>
        </w:rPr>
      </w:pPr>
      <w:r w:rsidRPr="008D6809">
        <w:rPr>
          <w:rFonts w:cs="Arial"/>
          <w:b/>
          <w:bCs/>
          <w:szCs w:val="20"/>
        </w:rPr>
        <w:t>Namen obdelave osebnih podatkov</w:t>
      </w:r>
      <w:r w:rsidRPr="008D6809">
        <w:rPr>
          <w:rFonts w:cs="Arial"/>
          <w:szCs w:val="20"/>
        </w:rPr>
        <w:t>: Hramba dokumentacije zaradi izvajanja postopkov javnih natečajev in javnih objav oz. za namen izvedbe potrebnih postopkov za zaposlitev kandidata ter za namen uveljavljanja morebitnih pravnih zahtevkov in obrambo pred pravnimi zahtevki.</w:t>
      </w:r>
    </w:p>
    <w:p w14:paraId="250BAA69" w14:textId="77777777" w:rsidR="008D6809" w:rsidRPr="008D6809" w:rsidRDefault="008D6809" w:rsidP="008D6809">
      <w:pPr>
        <w:spacing w:line="260" w:lineRule="atLeast"/>
        <w:jc w:val="both"/>
        <w:rPr>
          <w:rFonts w:cs="Arial"/>
          <w:szCs w:val="20"/>
        </w:rPr>
      </w:pPr>
    </w:p>
    <w:p w14:paraId="4B954613" w14:textId="77777777" w:rsidR="008D6809" w:rsidRPr="008D6809" w:rsidRDefault="008D6809" w:rsidP="008D6809">
      <w:pPr>
        <w:spacing w:line="260" w:lineRule="atLeast"/>
        <w:jc w:val="both"/>
        <w:rPr>
          <w:rFonts w:cs="Arial"/>
          <w:szCs w:val="20"/>
        </w:rPr>
      </w:pPr>
      <w:r w:rsidRPr="008D6809">
        <w:rPr>
          <w:rFonts w:cs="Arial"/>
          <w:b/>
          <w:bCs/>
          <w:szCs w:val="20"/>
        </w:rPr>
        <w:t>Pravna podlaga za obdelavo osebnih podatkov</w:t>
      </w:r>
      <w:r w:rsidRPr="008D6809">
        <w:rPr>
          <w:rFonts w:cs="Arial"/>
          <w:szCs w:val="20"/>
        </w:rPr>
        <w:t>: b) in c) točki prvega odstavka 6. člena Splošne uredbe o varstvu podatkov, 48. člen Zakona o delovnih razmerjih.</w:t>
      </w:r>
    </w:p>
    <w:p w14:paraId="38AE2F21" w14:textId="77777777" w:rsidR="008D6809" w:rsidRPr="008D6809" w:rsidRDefault="008D6809" w:rsidP="008D6809">
      <w:pPr>
        <w:spacing w:line="260" w:lineRule="atLeast"/>
        <w:jc w:val="both"/>
        <w:rPr>
          <w:rFonts w:cs="Arial"/>
          <w:szCs w:val="20"/>
        </w:rPr>
      </w:pPr>
    </w:p>
    <w:p w14:paraId="0D52D1DE" w14:textId="77777777" w:rsidR="008D6809" w:rsidRPr="008D6809" w:rsidRDefault="008D6809" w:rsidP="008D6809">
      <w:pPr>
        <w:spacing w:line="260" w:lineRule="atLeast"/>
        <w:jc w:val="both"/>
        <w:rPr>
          <w:rFonts w:cs="Arial"/>
          <w:szCs w:val="20"/>
        </w:rPr>
      </w:pPr>
      <w:r w:rsidRPr="008D6809">
        <w:rPr>
          <w:rFonts w:cs="Arial"/>
          <w:b/>
          <w:bCs/>
          <w:szCs w:val="20"/>
        </w:rPr>
        <w:t>Vrste osebnih podatkov</w:t>
      </w:r>
      <w:r w:rsidRPr="008D6809">
        <w:rPr>
          <w:rFonts w:cs="Arial"/>
          <w:szCs w:val="20"/>
        </w:rPr>
        <w:t>: Ime in priimek, naslov prebivališča, delovne izkušnje (delovno mesto, zahtevnost delovnega mesta, vrsta in zahtevnost dela, obdobje zaposlitve oz. opravljanja dela, naziv delodajalca), podatki o izobrazbi, podatki o opravljenih strokovnih in drugih izpitih, o znanju tujih jezikov, vozniškem dovoljenju, kompetencah, državljanstvu, podatki o nekaznovanosti in o tem, da kandidat ni v kazenskem postopku, presoja strokovne usposobljenosti (razgovor, pisni preizkus), kontaktni podatki (telefonska številka, naslov e-pošte), naslov za vročanje, če se razlikuje od naslova bivališča, življenjepis, razlogi za kandidiranje za delovno mesto in ostali osebni podatki razvidni iz vloge kandidata.</w:t>
      </w:r>
    </w:p>
    <w:p w14:paraId="3D49F310" w14:textId="77777777" w:rsidR="008D6809" w:rsidRPr="008D6809" w:rsidRDefault="008D6809" w:rsidP="008D6809">
      <w:pPr>
        <w:spacing w:line="260" w:lineRule="atLeast"/>
        <w:jc w:val="both"/>
        <w:rPr>
          <w:rFonts w:cs="Arial"/>
          <w:szCs w:val="20"/>
        </w:rPr>
      </w:pPr>
      <w:r w:rsidRPr="008D6809">
        <w:rPr>
          <w:rFonts w:cs="Arial"/>
          <w:szCs w:val="20"/>
        </w:rPr>
        <w:t xml:space="preserve">  </w:t>
      </w:r>
    </w:p>
    <w:p w14:paraId="58FE763E" w14:textId="77777777" w:rsidR="008D6809" w:rsidRPr="008D6809" w:rsidRDefault="008D6809" w:rsidP="008D6809">
      <w:pPr>
        <w:spacing w:line="260" w:lineRule="atLeast"/>
        <w:jc w:val="both"/>
        <w:rPr>
          <w:rFonts w:cs="Arial"/>
          <w:szCs w:val="20"/>
        </w:rPr>
      </w:pPr>
      <w:r w:rsidRPr="008D6809">
        <w:rPr>
          <w:rFonts w:cs="Arial"/>
          <w:b/>
          <w:bCs/>
          <w:szCs w:val="20"/>
        </w:rPr>
        <w:t>Uporabniki ali kategorije uporabnikov osebnih podatkov, če obstajajo</w:t>
      </w:r>
      <w:r w:rsidRPr="008D6809">
        <w:rPr>
          <w:rFonts w:cs="Arial"/>
          <w:szCs w:val="20"/>
        </w:rPr>
        <w:t xml:space="preserve">: Komisija za pritožbe iz delovnega razmerja, pristojno delovno sodišče, Ministrstvo za pravosodje, upravna enota, okrajno sodišče, izobraževalna institucija, na kateri je kandidat pridobil izobrazbo. </w:t>
      </w:r>
    </w:p>
    <w:p w14:paraId="350B02AA" w14:textId="77777777" w:rsidR="008D6809" w:rsidRPr="008D6809" w:rsidRDefault="008D6809" w:rsidP="008D6809">
      <w:pPr>
        <w:spacing w:line="260" w:lineRule="atLeast"/>
        <w:jc w:val="both"/>
        <w:rPr>
          <w:rFonts w:cs="Arial"/>
          <w:szCs w:val="20"/>
        </w:rPr>
      </w:pPr>
    </w:p>
    <w:p w14:paraId="0271FAF2" w14:textId="4C7F2B02" w:rsidR="008D6809" w:rsidRPr="008D6809" w:rsidRDefault="008D6809" w:rsidP="008D6809">
      <w:pPr>
        <w:spacing w:line="260" w:lineRule="atLeast"/>
        <w:jc w:val="both"/>
        <w:rPr>
          <w:rFonts w:cs="Arial"/>
          <w:szCs w:val="20"/>
        </w:rPr>
      </w:pPr>
      <w:r w:rsidRPr="008D6809">
        <w:rPr>
          <w:rFonts w:cs="Arial"/>
          <w:szCs w:val="20"/>
        </w:rPr>
        <w:lastRenderedPageBreak/>
        <w:t xml:space="preserve">Na podlagi dogovora o obdelavi osebnih podatkov, sklenjenega za Ministrstvom za gospodarstvo, turizem in šport (MGTŠ), se zaradi izvajanja strokovne pomoči upravljalcu zlasti pri izvajanju zaposlitvenih postopkov in pri sodelovanju v postopkih varstva pravic kandidatov za zaposlitev, osebni podatki kandidatov za zaposlitev obdelujejo tudi na MGTŠ. Glede obdelave osebnih podatkov zaposlenih in kandidatov za zaposlitev </w:t>
      </w:r>
      <w:r>
        <w:rPr>
          <w:rFonts w:cs="Arial"/>
          <w:szCs w:val="20"/>
        </w:rPr>
        <w:t>Inšpektorata</w:t>
      </w:r>
      <w:r w:rsidRPr="008D6809">
        <w:rPr>
          <w:rFonts w:cs="Arial"/>
          <w:szCs w:val="20"/>
        </w:rPr>
        <w:t xml:space="preserve"> Republike Slovenije za </w:t>
      </w:r>
      <w:r>
        <w:rPr>
          <w:rFonts w:cs="Arial"/>
          <w:szCs w:val="20"/>
        </w:rPr>
        <w:t>šport</w:t>
      </w:r>
      <w:r w:rsidRPr="008D6809">
        <w:rPr>
          <w:rFonts w:cs="Arial"/>
          <w:szCs w:val="20"/>
        </w:rPr>
        <w:t xml:space="preserve"> je bil med </w:t>
      </w:r>
      <w:r>
        <w:rPr>
          <w:rFonts w:cs="Arial"/>
          <w:szCs w:val="20"/>
        </w:rPr>
        <w:t>inšpektoratom</w:t>
      </w:r>
      <w:r w:rsidRPr="008D6809">
        <w:rPr>
          <w:rFonts w:cs="Arial"/>
          <w:szCs w:val="20"/>
        </w:rPr>
        <w:t xml:space="preserve"> in MGTŠ sklenjen Dogovor o obdelavi osebnih podatkov zaposlenih in kandidatov za zaposlitev </w:t>
      </w:r>
      <w:r>
        <w:rPr>
          <w:rFonts w:cs="Arial"/>
          <w:szCs w:val="20"/>
        </w:rPr>
        <w:t>Inšpektorata Republike Slovenije za šport</w:t>
      </w:r>
      <w:r w:rsidRPr="008D6809">
        <w:rPr>
          <w:rFonts w:cs="Arial"/>
          <w:szCs w:val="20"/>
        </w:rPr>
        <w:t>. Predmet dogovora je ureditev kadrovskih virov upravljanja, ki jih obdeluje MGTŠ za URSIL.</w:t>
      </w:r>
    </w:p>
    <w:p w14:paraId="6176D52D" w14:textId="77777777" w:rsidR="008D6809" w:rsidRDefault="008D6809" w:rsidP="008D6809">
      <w:pPr>
        <w:spacing w:line="260" w:lineRule="atLeast"/>
        <w:jc w:val="both"/>
        <w:rPr>
          <w:rFonts w:cs="Arial"/>
          <w:szCs w:val="20"/>
        </w:rPr>
      </w:pPr>
    </w:p>
    <w:p w14:paraId="69B4B874" w14:textId="65EA1D67" w:rsidR="008D6809" w:rsidRPr="008D6809" w:rsidRDefault="008D6809" w:rsidP="008D6809">
      <w:pPr>
        <w:spacing w:line="260" w:lineRule="atLeast"/>
        <w:jc w:val="both"/>
        <w:rPr>
          <w:rFonts w:cs="Arial"/>
          <w:szCs w:val="20"/>
        </w:rPr>
      </w:pPr>
      <w:r w:rsidRPr="008D6809">
        <w:rPr>
          <w:rFonts w:cs="Arial"/>
          <w:b/>
          <w:bCs/>
          <w:szCs w:val="20"/>
        </w:rPr>
        <w:t>Informacije o prenosih osebnih podatkov v tretjo državo ali mednarodno organizacijo</w:t>
      </w:r>
      <w:r w:rsidRPr="008D6809">
        <w:rPr>
          <w:rFonts w:cs="Arial"/>
          <w:szCs w:val="20"/>
        </w:rPr>
        <w:t>: Podatki se ne iznašajo v tretje države ali mednarodno organizacijo.</w:t>
      </w:r>
    </w:p>
    <w:p w14:paraId="5515303B" w14:textId="77777777" w:rsidR="008D6809" w:rsidRPr="008D6809" w:rsidRDefault="008D6809" w:rsidP="008D6809">
      <w:pPr>
        <w:spacing w:line="260" w:lineRule="atLeast"/>
        <w:jc w:val="both"/>
        <w:rPr>
          <w:rFonts w:cs="Arial"/>
          <w:szCs w:val="20"/>
        </w:rPr>
      </w:pPr>
    </w:p>
    <w:p w14:paraId="28E81C1B" w14:textId="77777777" w:rsidR="008D6809" w:rsidRPr="008D6809" w:rsidRDefault="008D6809" w:rsidP="008D6809">
      <w:pPr>
        <w:spacing w:line="260" w:lineRule="atLeast"/>
        <w:jc w:val="both"/>
        <w:rPr>
          <w:rFonts w:cs="Arial"/>
          <w:szCs w:val="20"/>
        </w:rPr>
      </w:pPr>
      <w:r w:rsidRPr="008D6809">
        <w:rPr>
          <w:rFonts w:cs="Arial"/>
          <w:b/>
          <w:bCs/>
          <w:szCs w:val="20"/>
        </w:rPr>
        <w:t>Obdobje hrambe osebnih podatkov ali, kadar to ni mogoče, merila, ki se uporabijo za določitev tega obdobja</w:t>
      </w:r>
      <w:r w:rsidRPr="008D6809">
        <w:rPr>
          <w:rFonts w:cs="Arial"/>
          <w:szCs w:val="20"/>
        </w:rPr>
        <w:t xml:space="preserve">: V primeru izbire in zaposlitve se osebni podatki hranijo trajno. Osebni podatki neizbranih kandidatov, navedeni v vlogi/prijavi neizbranega kandidata oz. drugi dokumentaciji, ki nastane v izbirnem postopku, se hranijo dve leti. V primeru pritožbe in/ali sodnega postopka je ta rok lahko daljši in sicer do izteka pravnih postopkov. Priloge k prijavi neizbranega kandidata (npr. dokazila o izpolnjevanju pogojev za zasedbo delovnega mesta, dokazila o kompetencah ipd.) se na njegovo zahtevo vrnejo oz. se hranijo do izteka pritožbenega roka. </w:t>
      </w:r>
    </w:p>
    <w:p w14:paraId="6B8AF506" w14:textId="77777777" w:rsidR="008D6809" w:rsidRPr="008D6809" w:rsidRDefault="008D6809" w:rsidP="008D6809">
      <w:pPr>
        <w:spacing w:line="260" w:lineRule="atLeast"/>
        <w:jc w:val="both"/>
        <w:rPr>
          <w:rFonts w:cs="Arial"/>
          <w:szCs w:val="20"/>
        </w:rPr>
      </w:pPr>
    </w:p>
    <w:p w14:paraId="4CE6D061" w14:textId="77777777" w:rsidR="008D6809" w:rsidRPr="008D6809" w:rsidRDefault="008D6809" w:rsidP="008D6809">
      <w:pPr>
        <w:spacing w:line="260" w:lineRule="atLeast"/>
        <w:jc w:val="both"/>
        <w:rPr>
          <w:rFonts w:cs="Arial"/>
          <w:szCs w:val="20"/>
        </w:rPr>
      </w:pPr>
      <w:r w:rsidRPr="008D6809">
        <w:rPr>
          <w:rFonts w:cs="Arial"/>
          <w:b/>
          <w:bCs/>
          <w:szCs w:val="20"/>
        </w:rPr>
        <w:t>Informacije o obstoju pravic posameznika, da lahko zahteva dostop do osebnih podatkov in popravek ali izbris osebnih podatkov ali omejitev, ali obstoj pravice do ugovora obdelavi in pravice do prenosljivosti podatkov</w:t>
      </w:r>
      <w:r w:rsidRPr="008D6809">
        <w:rPr>
          <w:rFonts w:cs="Arial"/>
          <w:szCs w:val="20"/>
        </w:rPr>
        <w:t>: Posameznik lahko zahteva dostop do osebnih podatkov, ki se nanašajo nanj, in ko so za to izpolnjeni pogoji skladno z določbami Splošne uredbe o varstvu podatkov, pravico do popravka, ugovora, izbrisa ali omejitve obdelave. Če posameznik zahteva izbris ali omejitev obdelave njegovih osebnih podatkov, ki so ključni za preverjanje izpolnjevanja obveznih pogojev za zasedbo delovnega mesta, lahko navedeno pomeni, da se kandidat ne uvrsti v izbirni postopek oz. se ne more zaposliti.</w:t>
      </w:r>
    </w:p>
    <w:p w14:paraId="4DD4F3FA" w14:textId="77777777" w:rsidR="008D6809" w:rsidRPr="008D6809" w:rsidRDefault="008D6809" w:rsidP="008D6809">
      <w:pPr>
        <w:spacing w:line="260" w:lineRule="atLeast"/>
        <w:jc w:val="both"/>
        <w:rPr>
          <w:rFonts w:cs="Arial"/>
          <w:szCs w:val="20"/>
        </w:rPr>
      </w:pPr>
    </w:p>
    <w:p w14:paraId="7DA09662" w14:textId="77777777" w:rsidR="008D6809" w:rsidRPr="008D6809" w:rsidRDefault="008D6809" w:rsidP="008D6809">
      <w:pPr>
        <w:spacing w:line="260" w:lineRule="atLeast"/>
        <w:jc w:val="both"/>
        <w:rPr>
          <w:rFonts w:cs="Arial"/>
          <w:szCs w:val="20"/>
        </w:rPr>
      </w:pPr>
      <w:r w:rsidRPr="008D6809">
        <w:rPr>
          <w:rFonts w:cs="Arial"/>
          <w:b/>
          <w:bCs/>
          <w:szCs w:val="20"/>
        </w:rPr>
        <w:t>Informacija o pravici do preklica privolitve, kadar obdelava temelji na privolitvi</w:t>
      </w:r>
      <w:r w:rsidRPr="008D6809">
        <w:rPr>
          <w:rFonts w:cs="Arial"/>
          <w:szCs w:val="20"/>
        </w:rPr>
        <w:t>: Obdelava ne temelji na privolitvi posameznika.</w:t>
      </w:r>
    </w:p>
    <w:p w14:paraId="14B62245" w14:textId="77777777" w:rsidR="008D6809" w:rsidRPr="008D6809" w:rsidRDefault="008D6809" w:rsidP="008D6809">
      <w:pPr>
        <w:spacing w:line="260" w:lineRule="atLeast"/>
        <w:jc w:val="both"/>
        <w:rPr>
          <w:rFonts w:cs="Arial"/>
          <w:szCs w:val="20"/>
        </w:rPr>
      </w:pPr>
    </w:p>
    <w:p w14:paraId="2A4D5D80" w14:textId="77777777" w:rsidR="008D6809" w:rsidRPr="008D6809" w:rsidRDefault="008D6809" w:rsidP="008D6809">
      <w:pPr>
        <w:spacing w:line="260" w:lineRule="atLeast"/>
        <w:jc w:val="both"/>
        <w:rPr>
          <w:rFonts w:cs="Arial"/>
          <w:szCs w:val="20"/>
        </w:rPr>
      </w:pPr>
      <w:r w:rsidRPr="008D6809">
        <w:rPr>
          <w:rFonts w:cs="Arial"/>
          <w:b/>
          <w:bCs/>
          <w:szCs w:val="20"/>
        </w:rPr>
        <w:t>Zagotovitev osebnih podatkov je zakonska ali pogodbena obveznost</w:t>
      </w:r>
      <w:r w:rsidRPr="008D6809">
        <w:rPr>
          <w:rFonts w:cs="Arial"/>
          <w:szCs w:val="20"/>
        </w:rPr>
        <w:t>: Da</w:t>
      </w:r>
    </w:p>
    <w:p w14:paraId="7508C652" w14:textId="77777777" w:rsidR="008D6809" w:rsidRPr="008D6809" w:rsidRDefault="008D6809" w:rsidP="008D6809">
      <w:pPr>
        <w:spacing w:line="260" w:lineRule="atLeast"/>
        <w:jc w:val="both"/>
        <w:rPr>
          <w:rFonts w:cs="Arial"/>
          <w:szCs w:val="20"/>
        </w:rPr>
      </w:pPr>
    </w:p>
    <w:p w14:paraId="6CAD3B49" w14:textId="77777777" w:rsidR="008D6809" w:rsidRPr="008D6809" w:rsidRDefault="008D6809" w:rsidP="008D6809">
      <w:pPr>
        <w:spacing w:line="260" w:lineRule="atLeast"/>
        <w:jc w:val="both"/>
        <w:rPr>
          <w:rFonts w:cs="Arial"/>
          <w:szCs w:val="20"/>
        </w:rPr>
      </w:pPr>
      <w:r w:rsidRPr="008D6809">
        <w:rPr>
          <w:rFonts w:cs="Arial"/>
          <w:b/>
          <w:bCs/>
          <w:szCs w:val="20"/>
        </w:rPr>
        <w:t>Ali mora posameznik zagotoviti osebne podatke ter kakšne so morebitne posledice, če jih ne zagotovi</w:t>
      </w:r>
      <w:r w:rsidRPr="008D6809">
        <w:rPr>
          <w:rFonts w:cs="Arial"/>
          <w:szCs w:val="20"/>
        </w:rPr>
        <w:t xml:space="preserve">: V primeru osebnih podatkov, ki izkazujejo izpolnjevanje formalnih pogojev za zasedbo delovnega mesta, lahko ne-posredovanje teh podatkov pomeni, da se kandidat ne uvrsti v izbirni postopek.  </w:t>
      </w:r>
    </w:p>
    <w:p w14:paraId="4CC85754" w14:textId="77777777" w:rsidR="008D6809" w:rsidRPr="008D6809" w:rsidRDefault="008D6809" w:rsidP="008D6809">
      <w:pPr>
        <w:spacing w:line="260" w:lineRule="atLeast"/>
        <w:jc w:val="both"/>
        <w:rPr>
          <w:rFonts w:cs="Arial"/>
          <w:szCs w:val="20"/>
        </w:rPr>
      </w:pPr>
    </w:p>
    <w:p w14:paraId="3CCB1C70" w14:textId="77777777" w:rsidR="008D6809" w:rsidRPr="008D6809" w:rsidRDefault="008D6809" w:rsidP="008D6809">
      <w:pPr>
        <w:spacing w:line="260" w:lineRule="atLeast"/>
        <w:jc w:val="both"/>
        <w:rPr>
          <w:rFonts w:cs="Arial"/>
          <w:szCs w:val="20"/>
        </w:rPr>
      </w:pPr>
      <w:r w:rsidRPr="008D6809">
        <w:rPr>
          <w:rFonts w:cs="Arial"/>
          <w:b/>
          <w:bCs/>
          <w:szCs w:val="20"/>
        </w:rPr>
        <w:t>Informacije o obstoju avtomatiziranega sprejemanja odločitev, vključno z oblikovanjem profilov ter vsaj v takih primerih smiselne informacije o razlogih zanj, kot tudi pomen in predvidene posledice take obdelave za posameznika, na katerega se nanašajo osebni podatki</w:t>
      </w:r>
      <w:r w:rsidRPr="008D6809">
        <w:rPr>
          <w:rFonts w:cs="Arial"/>
          <w:szCs w:val="20"/>
        </w:rPr>
        <w:t>: Avtomatizirano odločanje in/ali profiliranje se ne izvajata.</w:t>
      </w:r>
    </w:p>
    <w:p w14:paraId="570ED63E" w14:textId="77777777" w:rsidR="008D6809" w:rsidRPr="008D6809" w:rsidRDefault="008D6809" w:rsidP="008D6809">
      <w:pPr>
        <w:spacing w:line="260" w:lineRule="atLeast"/>
        <w:jc w:val="both"/>
        <w:rPr>
          <w:rFonts w:cs="Arial"/>
          <w:szCs w:val="20"/>
        </w:rPr>
      </w:pPr>
    </w:p>
    <w:p w14:paraId="77609727" w14:textId="77777777" w:rsidR="00FB3FD0" w:rsidRPr="00FB3FD0" w:rsidRDefault="00FB3FD0" w:rsidP="00FB3FD0">
      <w:pPr>
        <w:spacing w:line="260" w:lineRule="atLeast"/>
      </w:pPr>
    </w:p>
    <w:p w14:paraId="519BC7E1" w14:textId="629F1194" w:rsidR="003702FA" w:rsidRPr="00202A77" w:rsidRDefault="003702FA" w:rsidP="003702FA"/>
    <w:p w14:paraId="604FEA5D" w14:textId="77777777" w:rsidR="003702FA" w:rsidRPr="00202A77" w:rsidRDefault="003702FA" w:rsidP="003702FA"/>
    <w:p w14:paraId="74DED3A3" w14:textId="77777777" w:rsidR="003702FA" w:rsidRPr="00202A77" w:rsidRDefault="003702FA" w:rsidP="003702FA"/>
    <w:p w14:paraId="55E34F7C" w14:textId="77777777" w:rsidR="00AB660A" w:rsidRDefault="00AB660A"/>
    <w:sectPr w:rsidR="00AB660A" w:rsidSect="00783310">
      <w:headerReference w:type="default" r:id="rId11"/>
      <w:footerReference w:type="even" r:id="rId12"/>
      <w:foot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E9EC1" w14:textId="77777777" w:rsidR="005F2C56" w:rsidRDefault="005F2C56" w:rsidP="008A4089">
      <w:pPr>
        <w:spacing w:line="240" w:lineRule="auto"/>
      </w:pPr>
      <w:r>
        <w:separator/>
      </w:r>
    </w:p>
  </w:endnote>
  <w:endnote w:type="continuationSeparator" w:id="0">
    <w:p w14:paraId="6F11DC02" w14:textId="77777777" w:rsidR="005F2C56" w:rsidRDefault="005F2C56"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364F" w14:textId="77777777" w:rsidR="003805B7"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B395A3B" w14:textId="77777777" w:rsidR="003805B7" w:rsidRDefault="003805B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A02B" w14:textId="77777777" w:rsidR="003805B7"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09E673EE" w14:textId="77777777" w:rsidR="003805B7" w:rsidRDefault="003805B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A3785" w14:textId="77777777" w:rsidR="005F2C56" w:rsidRDefault="005F2C56" w:rsidP="008A4089">
      <w:pPr>
        <w:spacing w:line="240" w:lineRule="auto"/>
      </w:pPr>
      <w:r>
        <w:separator/>
      </w:r>
    </w:p>
  </w:footnote>
  <w:footnote w:type="continuationSeparator" w:id="0">
    <w:p w14:paraId="25E02DE0" w14:textId="77777777" w:rsidR="005F2C56" w:rsidRDefault="005F2C56" w:rsidP="008A4089">
      <w:pPr>
        <w:spacing w:line="240" w:lineRule="auto"/>
      </w:pPr>
      <w:r>
        <w:continuationSeparator/>
      </w:r>
    </w:p>
  </w:footnote>
  <w:footnote w:id="1">
    <w:p w14:paraId="5E7139EF" w14:textId="77777777" w:rsidR="005E34E1" w:rsidRPr="006F6154" w:rsidRDefault="005E34E1" w:rsidP="005E34E1">
      <w:pPr>
        <w:pStyle w:val="Sprotnaopomba-besedilo"/>
        <w:jc w:val="both"/>
        <w:rPr>
          <w:sz w:val="16"/>
          <w:szCs w:val="16"/>
        </w:rPr>
      </w:pPr>
      <w:r w:rsidRPr="006F6154">
        <w:rPr>
          <w:rStyle w:val="Sprotnaopomba-sklic"/>
          <w:sz w:val="16"/>
          <w:szCs w:val="16"/>
        </w:rPr>
        <w:footnoteRef/>
      </w:r>
      <w:r w:rsidRPr="006F6154">
        <w:rPr>
          <w:sz w:val="16"/>
          <w:szCs w:val="16"/>
        </w:rPr>
        <w:t xml:space="preserve"> Obvestilo je izdano na podlagi določb 13. člena Splošne uredbe (EU) 2016/679 Evropskega parlamenta in Sveta z dne 27. aprila 2016 o varstvu posameznikov pri obdelavi osebnih podatkov in o prostem pretoku takih podatkov ter o razveljavitvi Direktive 95/46/ES (Splošna uredba o varstvu podatkov).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292E" w14:textId="77777777" w:rsidR="003805B7" w:rsidRPr="00110CBD" w:rsidRDefault="003805B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04BDE155" w14:textId="77777777" w:rsidTr="00CA6DCC">
      <w:trPr>
        <w:trHeight w:hRule="exact" w:val="847"/>
      </w:trPr>
      <w:tc>
        <w:tcPr>
          <w:tcW w:w="649" w:type="dxa"/>
        </w:tcPr>
        <w:p w14:paraId="6133C82A" w14:textId="77777777" w:rsidR="003805B7"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1A92EBD2" w14:textId="77777777" w:rsidR="003805B7" w:rsidRPr="006D42D9" w:rsidRDefault="003805B7" w:rsidP="007A37F8">
          <w:pPr>
            <w:rPr>
              <w:rFonts w:ascii="Republika" w:hAnsi="Republika"/>
              <w:sz w:val="60"/>
              <w:szCs w:val="60"/>
            </w:rPr>
          </w:pPr>
        </w:p>
        <w:p w14:paraId="116D94BC" w14:textId="77777777" w:rsidR="003805B7" w:rsidRPr="006D42D9" w:rsidRDefault="003805B7" w:rsidP="007A37F8">
          <w:pPr>
            <w:rPr>
              <w:rFonts w:ascii="Republika" w:hAnsi="Republika"/>
              <w:sz w:val="60"/>
              <w:szCs w:val="60"/>
            </w:rPr>
          </w:pPr>
        </w:p>
        <w:p w14:paraId="33EFA1AD" w14:textId="77777777" w:rsidR="003805B7" w:rsidRPr="006D42D9" w:rsidRDefault="003805B7" w:rsidP="007A37F8">
          <w:pPr>
            <w:rPr>
              <w:rFonts w:ascii="Republika" w:hAnsi="Republika"/>
              <w:sz w:val="60"/>
              <w:szCs w:val="60"/>
            </w:rPr>
          </w:pPr>
        </w:p>
        <w:p w14:paraId="0B1A383A" w14:textId="77777777" w:rsidR="003805B7" w:rsidRPr="006D42D9" w:rsidRDefault="003805B7" w:rsidP="007A37F8">
          <w:pPr>
            <w:rPr>
              <w:rFonts w:ascii="Republika" w:hAnsi="Republika"/>
              <w:sz w:val="60"/>
              <w:szCs w:val="60"/>
            </w:rPr>
          </w:pPr>
        </w:p>
        <w:p w14:paraId="07EBBC66" w14:textId="77777777" w:rsidR="003805B7" w:rsidRPr="006D42D9" w:rsidRDefault="003805B7" w:rsidP="007A37F8">
          <w:pPr>
            <w:rPr>
              <w:rFonts w:ascii="Republika" w:hAnsi="Republika"/>
              <w:sz w:val="60"/>
              <w:szCs w:val="60"/>
            </w:rPr>
          </w:pPr>
        </w:p>
        <w:p w14:paraId="79A758C9" w14:textId="77777777" w:rsidR="003805B7" w:rsidRPr="006D42D9" w:rsidRDefault="003805B7" w:rsidP="007A37F8">
          <w:pPr>
            <w:rPr>
              <w:rFonts w:ascii="Republika" w:hAnsi="Republika"/>
              <w:sz w:val="60"/>
              <w:szCs w:val="60"/>
            </w:rPr>
          </w:pPr>
        </w:p>
        <w:p w14:paraId="24061F04" w14:textId="77777777" w:rsidR="003805B7" w:rsidRPr="006D42D9" w:rsidRDefault="003805B7" w:rsidP="007A37F8">
          <w:pPr>
            <w:rPr>
              <w:rFonts w:ascii="Republika" w:hAnsi="Republika"/>
              <w:sz w:val="60"/>
              <w:szCs w:val="60"/>
            </w:rPr>
          </w:pPr>
        </w:p>
        <w:p w14:paraId="19E0AA02" w14:textId="77777777" w:rsidR="003805B7" w:rsidRPr="006D42D9" w:rsidRDefault="003805B7" w:rsidP="007A37F8">
          <w:pPr>
            <w:rPr>
              <w:rFonts w:ascii="Republika" w:hAnsi="Republika"/>
              <w:sz w:val="60"/>
              <w:szCs w:val="60"/>
            </w:rPr>
          </w:pPr>
        </w:p>
        <w:p w14:paraId="5AE6C220" w14:textId="77777777" w:rsidR="003805B7" w:rsidRPr="006D42D9" w:rsidRDefault="003805B7" w:rsidP="007A37F8">
          <w:pPr>
            <w:rPr>
              <w:rFonts w:ascii="Republika" w:hAnsi="Republika"/>
              <w:sz w:val="60"/>
              <w:szCs w:val="60"/>
            </w:rPr>
          </w:pPr>
        </w:p>
        <w:p w14:paraId="61B236B1" w14:textId="77777777" w:rsidR="003805B7" w:rsidRPr="006D42D9" w:rsidRDefault="003805B7" w:rsidP="007A37F8">
          <w:pPr>
            <w:rPr>
              <w:rFonts w:ascii="Republika" w:hAnsi="Republika"/>
              <w:sz w:val="60"/>
              <w:szCs w:val="60"/>
            </w:rPr>
          </w:pPr>
        </w:p>
        <w:p w14:paraId="0CE901D1" w14:textId="77777777" w:rsidR="003805B7" w:rsidRPr="006D42D9" w:rsidRDefault="003805B7" w:rsidP="007A37F8">
          <w:pPr>
            <w:rPr>
              <w:rFonts w:ascii="Republika" w:hAnsi="Republika"/>
              <w:sz w:val="60"/>
              <w:szCs w:val="60"/>
            </w:rPr>
          </w:pPr>
        </w:p>
        <w:p w14:paraId="61F75669" w14:textId="77777777" w:rsidR="003805B7" w:rsidRPr="006D42D9" w:rsidRDefault="003805B7" w:rsidP="007A37F8">
          <w:pPr>
            <w:rPr>
              <w:rFonts w:ascii="Republika" w:hAnsi="Republika"/>
              <w:sz w:val="60"/>
              <w:szCs w:val="60"/>
            </w:rPr>
          </w:pPr>
        </w:p>
        <w:p w14:paraId="68BAEFC8" w14:textId="77777777" w:rsidR="003805B7" w:rsidRPr="006D42D9" w:rsidRDefault="003805B7" w:rsidP="007A37F8">
          <w:pPr>
            <w:rPr>
              <w:rFonts w:ascii="Republika" w:hAnsi="Republika"/>
              <w:sz w:val="60"/>
              <w:szCs w:val="60"/>
            </w:rPr>
          </w:pPr>
        </w:p>
        <w:p w14:paraId="668DAC3D" w14:textId="77777777" w:rsidR="003805B7" w:rsidRPr="006D42D9" w:rsidRDefault="003805B7" w:rsidP="007A37F8">
          <w:pPr>
            <w:rPr>
              <w:rFonts w:ascii="Republika" w:hAnsi="Republika"/>
              <w:sz w:val="60"/>
              <w:szCs w:val="60"/>
            </w:rPr>
          </w:pPr>
        </w:p>
        <w:p w14:paraId="64157F2B" w14:textId="77777777" w:rsidR="003805B7" w:rsidRPr="006D42D9" w:rsidRDefault="003805B7" w:rsidP="007A37F8">
          <w:pPr>
            <w:rPr>
              <w:rFonts w:ascii="Republika" w:hAnsi="Republika"/>
              <w:sz w:val="60"/>
              <w:szCs w:val="60"/>
            </w:rPr>
          </w:pPr>
        </w:p>
        <w:p w14:paraId="27BC7AC0" w14:textId="77777777" w:rsidR="003805B7" w:rsidRPr="006D42D9" w:rsidRDefault="003805B7"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034CF52A"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037A3B98" w14:textId="77777777" w:rsidR="003805B7" w:rsidRPr="006D42D9" w:rsidRDefault="003805B7" w:rsidP="006D42D9">
          <w:pPr>
            <w:rPr>
              <w:rFonts w:ascii="Republika" w:hAnsi="Republika"/>
              <w:sz w:val="60"/>
              <w:szCs w:val="60"/>
            </w:rPr>
          </w:pPr>
        </w:p>
      </w:tc>
    </w:tr>
  </w:tbl>
  <w:p w14:paraId="3A65EF8D" w14:textId="77777777" w:rsidR="003805B7"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24D86C61" wp14:editId="1DC298C9">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7D48D"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73A3BCE7" w14:textId="77777777" w:rsidR="003805B7"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D66869">
      <w:rPr>
        <w:rFonts w:ascii="Republika" w:hAnsi="Republika"/>
        <w:b/>
        <w:caps/>
      </w:rPr>
      <w:t>gospodarstvo, turizem in šport</w:t>
    </w:r>
  </w:p>
  <w:p w14:paraId="6B92E21A" w14:textId="1DFDD9E8" w:rsidR="00195CDD" w:rsidRDefault="00226690" w:rsidP="00195CDD">
    <w:pPr>
      <w:pStyle w:val="Glava"/>
      <w:tabs>
        <w:tab w:val="clear" w:pos="4320"/>
        <w:tab w:val="clear" w:pos="8640"/>
        <w:tab w:val="left" w:pos="5112"/>
      </w:tabs>
      <w:spacing w:after="120" w:line="240" w:lineRule="exact"/>
      <w:rPr>
        <w:rFonts w:ascii="Republika" w:hAnsi="Republika"/>
        <w:caps/>
      </w:rPr>
    </w:pPr>
    <w:r>
      <w:rPr>
        <w:rFonts w:ascii="Republika" w:hAnsi="Republika"/>
        <w:caps/>
      </w:rPr>
      <w:t>INŠPEKTORAT REPUBLIKE SLOVENIJE ZA ŠPORT</w:t>
    </w:r>
  </w:p>
  <w:p w14:paraId="7CF8E6C5" w14:textId="393AD099" w:rsidR="00D66869" w:rsidRPr="00D66869" w:rsidRDefault="00D66869" w:rsidP="00D66869">
    <w:pPr>
      <w:pStyle w:val="Glava"/>
      <w:tabs>
        <w:tab w:val="clear" w:pos="4320"/>
        <w:tab w:val="clear" w:pos="8640"/>
        <w:tab w:val="left" w:pos="5112"/>
      </w:tabs>
      <w:spacing w:line="240" w:lineRule="exact"/>
      <w:rPr>
        <w:rFonts w:cs="Arial"/>
        <w:sz w:val="16"/>
      </w:rPr>
    </w:pPr>
  </w:p>
  <w:p w14:paraId="73B9FFFC" w14:textId="423C30C9" w:rsidR="00D66869" w:rsidRPr="008F3500" w:rsidRDefault="00226690" w:rsidP="00D66869">
    <w:pPr>
      <w:pStyle w:val="Glava"/>
      <w:tabs>
        <w:tab w:val="clear" w:pos="4320"/>
        <w:tab w:val="clear" w:pos="8640"/>
        <w:tab w:val="left" w:pos="5112"/>
      </w:tabs>
      <w:spacing w:before="120" w:line="240" w:lineRule="exact"/>
      <w:rPr>
        <w:rFonts w:cs="Arial"/>
        <w:sz w:val="16"/>
      </w:rPr>
    </w:pPr>
    <w:r>
      <w:rPr>
        <w:rFonts w:cs="Arial"/>
        <w:sz w:val="16"/>
      </w:rPr>
      <w:t>Linhartova cesta 7a</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44</w:t>
    </w:r>
    <w:r w:rsidR="003702FA">
      <w:rPr>
        <w:rFonts w:cs="Arial"/>
        <w:sz w:val="16"/>
      </w:rPr>
      <w:t xml:space="preserve"> </w:t>
    </w:r>
    <w:r>
      <w:rPr>
        <w:rFonts w:cs="Arial"/>
        <w:sz w:val="16"/>
      </w:rPr>
      <w:t>05</w:t>
    </w:r>
    <w:r w:rsidR="003702FA">
      <w:rPr>
        <w:rFonts w:cs="Arial"/>
        <w:sz w:val="16"/>
      </w:rPr>
      <w:t xml:space="preserve"> </w:t>
    </w:r>
    <w:r>
      <w:rPr>
        <w:rFonts w:cs="Arial"/>
        <w:sz w:val="16"/>
      </w:rPr>
      <w:t>88</w:t>
    </w:r>
  </w:p>
  <w:p w14:paraId="419E6075" w14:textId="7E502133"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226690">
      <w:rPr>
        <w:rFonts w:cs="Arial"/>
        <w:sz w:val="16"/>
      </w:rPr>
      <w:t>irsspo</w:t>
    </w:r>
    <w:r>
      <w:rPr>
        <w:rFonts w:cs="Arial"/>
        <w:sz w:val="16"/>
      </w:rPr>
      <w:t>@gov.si</w:t>
    </w:r>
  </w:p>
  <w:p w14:paraId="73E7305B" w14:textId="52FBB423"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226690">
      <w:rPr>
        <w:rFonts w:cs="Arial"/>
        <w:sz w:val="16"/>
      </w:rPr>
      <w:t>.irsspo</w:t>
    </w:r>
    <w:r>
      <w:rPr>
        <w:rFonts w:cs="Arial"/>
        <w:sz w:val="16"/>
      </w:rPr>
      <w:t>.gov.si</w:t>
    </w:r>
  </w:p>
  <w:p w14:paraId="07371AAF" w14:textId="77777777" w:rsidR="003805B7" w:rsidRPr="008F3500" w:rsidRDefault="003805B7"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A8F"/>
    <w:multiLevelType w:val="hybridMultilevel"/>
    <w:tmpl w:val="4E208CC0"/>
    <w:lvl w:ilvl="0" w:tplc="36E697E2">
      <w:start w:val="1"/>
      <w:numFmt w:val="upperRoman"/>
      <w:lvlText w:val="%1."/>
      <w:lvlJc w:val="left"/>
      <w:pPr>
        <w:ind w:left="1080" w:hanging="720"/>
      </w:pPr>
      <w:rPr>
        <w:rFonts w:hint="default"/>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C70492"/>
    <w:multiLevelType w:val="hybridMultilevel"/>
    <w:tmpl w:val="F79EF7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2913C2B"/>
    <w:multiLevelType w:val="hybridMultilevel"/>
    <w:tmpl w:val="22F43D58"/>
    <w:lvl w:ilvl="0" w:tplc="BC8272D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CDF01E3"/>
    <w:multiLevelType w:val="hybridMultilevel"/>
    <w:tmpl w:val="3870756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18727619">
    <w:abstractNumId w:val="2"/>
  </w:num>
  <w:num w:numId="2" w16cid:durableId="1167551972">
    <w:abstractNumId w:val="1"/>
  </w:num>
  <w:num w:numId="3" w16cid:durableId="469712820">
    <w:abstractNumId w:val="0"/>
  </w:num>
  <w:num w:numId="4" w16cid:durableId="433475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690"/>
    <w:rsid w:val="000169C2"/>
    <w:rsid w:val="00195CDD"/>
    <w:rsid w:val="001A7EE4"/>
    <w:rsid w:val="00226690"/>
    <w:rsid w:val="002A2B6D"/>
    <w:rsid w:val="003702FA"/>
    <w:rsid w:val="0037564E"/>
    <w:rsid w:val="003805B7"/>
    <w:rsid w:val="003B2CBC"/>
    <w:rsid w:val="003B6389"/>
    <w:rsid w:val="00422FB2"/>
    <w:rsid w:val="0045232C"/>
    <w:rsid w:val="004941CD"/>
    <w:rsid w:val="005141A8"/>
    <w:rsid w:val="00516C7F"/>
    <w:rsid w:val="005E34E1"/>
    <w:rsid w:val="005E5E54"/>
    <w:rsid w:val="005F2C56"/>
    <w:rsid w:val="00631DA0"/>
    <w:rsid w:val="00722E8D"/>
    <w:rsid w:val="00787700"/>
    <w:rsid w:val="0079510C"/>
    <w:rsid w:val="007A64F5"/>
    <w:rsid w:val="007D1197"/>
    <w:rsid w:val="008061A3"/>
    <w:rsid w:val="008401A8"/>
    <w:rsid w:val="00846D0A"/>
    <w:rsid w:val="00863AA6"/>
    <w:rsid w:val="008A4089"/>
    <w:rsid w:val="008D6809"/>
    <w:rsid w:val="008D7780"/>
    <w:rsid w:val="009D5B09"/>
    <w:rsid w:val="009F6814"/>
    <w:rsid w:val="00A44706"/>
    <w:rsid w:val="00A712CC"/>
    <w:rsid w:val="00AB660A"/>
    <w:rsid w:val="00B12F1A"/>
    <w:rsid w:val="00B64D0E"/>
    <w:rsid w:val="00BC0181"/>
    <w:rsid w:val="00C3025A"/>
    <w:rsid w:val="00D66869"/>
    <w:rsid w:val="00F11794"/>
    <w:rsid w:val="00F13FDD"/>
    <w:rsid w:val="00F17F85"/>
    <w:rsid w:val="00F95F92"/>
    <w:rsid w:val="00FA7FF9"/>
    <w:rsid w:val="00FB3FD0"/>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5F674"/>
  <w15:chartTrackingRefBased/>
  <w15:docId w15:val="{4FF8F969-CFE6-4BE3-AB23-A26216FE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basedOn w:val="Privzetapisavaodstavka"/>
    <w:uiPriority w:val="99"/>
    <w:unhideWhenUsed/>
    <w:rsid w:val="00FB3FD0"/>
    <w:rPr>
      <w:color w:val="0563C1" w:themeColor="hyperlink"/>
      <w:u w:val="single"/>
    </w:rPr>
  </w:style>
  <w:style w:type="character" w:styleId="Nerazreenaomemba">
    <w:name w:val="Unresolved Mention"/>
    <w:basedOn w:val="Privzetapisavaodstavka"/>
    <w:uiPriority w:val="99"/>
    <w:semiHidden/>
    <w:unhideWhenUsed/>
    <w:rsid w:val="00FB3FD0"/>
    <w:rPr>
      <w:color w:val="605E5C"/>
      <w:shd w:val="clear" w:color="auto" w:fill="E1DFDD"/>
    </w:rPr>
  </w:style>
  <w:style w:type="paragraph" w:styleId="Revizija">
    <w:name w:val="Revision"/>
    <w:hidden/>
    <w:uiPriority w:val="99"/>
    <w:semiHidden/>
    <w:rsid w:val="0037564E"/>
    <w:pPr>
      <w:spacing w:after="0" w:line="240" w:lineRule="auto"/>
    </w:pPr>
    <w:rPr>
      <w:rFonts w:ascii="Arial" w:eastAsia="Times New Roman" w:hAnsi="Arial" w:cs="Times New Roman"/>
      <w:sz w:val="20"/>
      <w:szCs w:val="24"/>
    </w:rPr>
  </w:style>
  <w:style w:type="paragraph" w:styleId="Sprotnaopomba-besedilo">
    <w:name w:val="footnote text"/>
    <w:basedOn w:val="Navaden"/>
    <w:link w:val="Sprotnaopomba-besediloZnak"/>
    <w:uiPriority w:val="99"/>
    <w:semiHidden/>
    <w:unhideWhenUsed/>
    <w:rsid w:val="005E34E1"/>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5E34E1"/>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5E34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gospodarstvo-turizem-in-sport/o-ministrstv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p.irsspo@gov.si"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p-rs.si/" TargetMode="External"/><Relationship Id="rId4" Type="http://schemas.openxmlformats.org/officeDocument/2006/relationships/webSettings" Target="webSettings.xml"/><Relationship Id="rId9" Type="http://schemas.openxmlformats.org/officeDocument/2006/relationships/hyperlink" Target="mailto:dpo.mgts@gov.si"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DOKUMENTI%20MGT&#352;\2%20DOPISNI%20LISTI%20MGT&#352;\D&#352;_SP&#352;_SI.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DŠ_SPŠ_SI</Template>
  <TotalTime>29</TotalTime>
  <Pages>2</Pages>
  <Words>882</Words>
  <Characters>5028</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Klavdija Uršič (MGTS)</dc:creator>
  <cp:keywords/>
  <dc:description/>
  <cp:lastModifiedBy>Brigita Tomšič</cp:lastModifiedBy>
  <cp:revision>4</cp:revision>
  <cp:lastPrinted>2022-04-20T12:17:00Z</cp:lastPrinted>
  <dcterms:created xsi:type="dcterms:W3CDTF">2025-02-04T12:51:00Z</dcterms:created>
  <dcterms:modified xsi:type="dcterms:W3CDTF">2025-02-04T13:20:00Z</dcterms:modified>
</cp:coreProperties>
</file>